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1633"/>
        <w:gridCol w:w="1616"/>
        <w:gridCol w:w="1239"/>
        <w:gridCol w:w="710"/>
        <w:gridCol w:w="1581"/>
      </w:tblGrid>
      <w:tr w:rsidR="007E4A14" w:rsidRPr="00A5732F" w:rsidTr="007E4A14">
        <w:trPr>
          <w:trHeight w:val="570"/>
          <w:jc w:val="center"/>
        </w:trPr>
        <w:tc>
          <w:tcPr>
            <w:tcW w:w="990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Appendix 1:</w:t>
            </w: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 Adjusted hazard ratios (HR) and adjusted mean differences on the association between dimensions of guideline care and mortality/</w:t>
            </w:r>
            <w:proofErr w:type="spellStart"/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QoL</w:t>
            </w:r>
            <w:proofErr w:type="spellEnd"/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-change </w:t>
            </w:r>
          </w:p>
        </w:tc>
      </w:tr>
      <w:tr w:rsidR="007E4A14" w:rsidRPr="00A5732F" w:rsidTr="007E4A14">
        <w:trPr>
          <w:trHeight w:val="315"/>
          <w:jc w:val="center"/>
        </w:trPr>
        <w:tc>
          <w:tcPr>
            <w:tcW w:w="31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lang w:val="en-US" w:eastAsia="de-DE"/>
              </w:rPr>
              <w:t> </w:t>
            </w:r>
          </w:p>
        </w:tc>
        <w:tc>
          <w:tcPr>
            <w:tcW w:w="2855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14" w:rsidRPr="00A5732F" w:rsidRDefault="007E4A14" w:rsidP="007E4A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Cox regression model</w:t>
            </w:r>
          </w:p>
        </w:tc>
        <w:tc>
          <w:tcPr>
            <w:tcW w:w="229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A14" w:rsidRPr="00A5732F" w:rsidRDefault="007E4A14" w:rsidP="007E4A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linear regression model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lang w:val="en-US" w:eastAsia="de-DE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A14" w:rsidRPr="00A5732F" w:rsidRDefault="007E4A14" w:rsidP="007E4A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mortality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A14" w:rsidRPr="00A5732F" w:rsidRDefault="007E4A14" w:rsidP="007E4A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change in EQ-5D per year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dimensions of guideline care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proofErr w:type="gramStart"/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prevalence</w:t>
            </w:r>
            <w:proofErr w:type="gramEnd"/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HR (yes vs. no)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95% CI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beta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95% CI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advice on diet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85.9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0.57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(0.30, 1.10)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-0.017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(-0.041, 0.006)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advice on exercise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81.4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0.65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(0.35, 1.20)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-0.010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(-0.031, 0.010)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 xml:space="preserve">advice on smoking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100.0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intake of statins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78.8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0.40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(0.23, 0.69)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0.005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(-0.018, 0.028)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intake of beta-blocker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85.0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(0.15, 0.48)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-0.008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(-0.036, 0.019)</w:t>
            </w:r>
          </w:p>
        </w:tc>
      </w:tr>
      <w:tr w:rsidR="007E4A14" w:rsidRPr="00A5732F" w:rsidTr="007E4A14">
        <w:trPr>
          <w:trHeight w:val="300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intake of PAIs ƚ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84.0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0.43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(0.24, 0.77)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0.010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(-0.015, 0.035)</w:t>
            </w:r>
          </w:p>
        </w:tc>
      </w:tr>
      <w:tr w:rsidR="007E4A14" w:rsidRPr="00A5732F" w:rsidTr="007E4A14">
        <w:trPr>
          <w:trHeight w:val="315"/>
          <w:jc w:val="center"/>
        </w:trPr>
        <w:tc>
          <w:tcPr>
            <w:tcW w:w="31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intake of RAIs ǂ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76.9</w:t>
            </w:r>
          </w:p>
        </w:tc>
        <w:tc>
          <w:tcPr>
            <w:tcW w:w="16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0.69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(0.38, 1.26)</w:t>
            </w: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0.009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20"/>
                <w:szCs w:val="20"/>
                <w:lang w:val="en-US" w:eastAsia="de-DE"/>
              </w:rPr>
              <w:t>(-0.010, 0.028)</w:t>
            </w:r>
          </w:p>
        </w:tc>
      </w:tr>
      <w:tr w:rsidR="007E4A14" w:rsidRPr="00A5732F" w:rsidTr="007E4A14">
        <w:trPr>
          <w:trHeight w:val="285"/>
          <w:jc w:val="center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18"/>
                <w:szCs w:val="18"/>
                <w:lang w:val="en-US" w:eastAsia="de-DE"/>
              </w:rPr>
              <w:t xml:space="preserve"> ƚ platelet aggregation inhibitors; ǂ renin angiotensin inhibitors</w:t>
            </w:r>
          </w:p>
        </w:tc>
      </w:tr>
      <w:tr w:rsidR="007E4A14" w:rsidRPr="00A5732F" w:rsidTr="007E4A14">
        <w:trPr>
          <w:trHeight w:val="510"/>
          <w:jc w:val="center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4A14" w:rsidRPr="00A5732F" w:rsidRDefault="007E4A14" w:rsidP="007E4A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de-DE"/>
              </w:rPr>
            </w:pPr>
            <w:r w:rsidRPr="00A5732F">
              <w:rPr>
                <w:rFonts w:eastAsia="Times New Roman"/>
                <w:color w:val="000000"/>
                <w:sz w:val="18"/>
                <w:szCs w:val="18"/>
                <w:lang w:val="en-US" w:eastAsia="de-DE"/>
              </w:rPr>
              <w:t>models adjusted for age, sex, education, smoking status, weight-status, treatment status, number of re-infarctions and diabetes duration</w:t>
            </w:r>
          </w:p>
        </w:tc>
      </w:tr>
    </w:tbl>
    <w:p w:rsidR="00D555CA" w:rsidRPr="007E4A14" w:rsidRDefault="00A5732F">
      <w:pPr>
        <w:rPr>
          <w:lang w:val="en-US"/>
        </w:rPr>
      </w:pPr>
      <w:bookmarkStart w:id="0" w:name="_GoBack"/>
      <w:bookmarkEnd w:id="0"/>
    </w:p>
    <w:sectPr w:rsidR="00D555CA" w:rsidRPr="007E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14"/>
    <w:rsid w:val="00720805"/>
    <w:rsid w:val="007E4A14"/>
    <w:rsid w:val="00A5732F"/>
    <w:rsid w:val="00D1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michael.laxy</dc:creator>
  <cp:lastModifiedBy>michael.laxy</cp:lastModifiedBy>
  <cp:revision>2</cp:revision>
  <dcterms:created xsi:type="dcterms:W3CDTF">2015-07-29T16:13:00Z</dcterms:created>
  <dcterms:modified xsi:type="dcterms:W3CDTF">2015-07-29T16:17:00Z</dcterms:modified>
</cp:coreProperties>
</file>