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61" w:rsidRPr="00145F9C" w:rsidRDefault="000A5361" w:rsidP="000A5361">
      <w:pPr>
        <w:pStyle w:val="berschrift1"/>
      </w:pPr>
      <w:proofErr w:type="spellStart"/>
      <w:r>
        <w:t>Supplementary</w:t>
      </w:r>
      <w:proofErr w:type="spellEnd"/>
      <w:r>
        <w:t xml:space="preserve"> </w:t>
      </w:r>
      <w:proofErr w:type="spellStart"/>
      <w:r>
        <w:t>materials</w:t>
      </w:r>
      <w:proofErr w:type="spellEnd"/>
    </w:p>
    <w:p w:rsidR="000A5361" w:rsidRPr="00980B00" w:rsidRDefault="000A5361" w:rsidP="000A5361">
      <w:pPr>
        <w:jc w:val="both"/>
      </w:pPr>
      <w:proofErr w:type="spellStart"/>
      <w:r w:rsidRPr="00980B00">
        <w:t>Infobox</w:t>
      </w:r>
      <w:proofErr w:type="spellEnd"/>
      <w:r w:rsidRPr="00980B00">
        <w:t xml:space="preserve"> </w:t>
      </w:r>
      <w:r>
        <w:t>1</w:t>
      </w:r>
      <w:r w:rsidRPr="00980B00">
        <w:t>: CAD</w:t>
      </w:r>
    </w:p>
    <w:p w:rsidR="000A5361" w:rsidRDefault="000A5361" w:rsidP="000A5361">
      <w:pPr>
        <w:jc w:val="both"/>
        <w:rPr>
          <w:rFonts w:cs="Arial"/>
          <w:lang w:val="en-US"/>
        </w:rPr>
      </w:pPr>
      <w:r>
        <w:t>T</w:t>
      </w:r>
      <w:r w:rsidRPr="00980B00">
        <w:t xml:space="preserve">he number of ACS </w:t>
      </w:r>
      <w:r w:rsidRPr="00980B00">
        <w:rPr>
          <w:bCs/>
        </w:rPr>
        <w:t>in younger women has significantly increased.</w:t>
      </w:r>
      <w:r w:rsidRPr="00980B00">
        <w:rPr>
          <w:rFonts w:cs="Cambria"/>
          <w:color w:val="1A1718"/>
          <w:lang w:val="en-US"/>
        </w:rPr>
        <w:t xml:space="preserve"> S&amp;G differences in changing risk factors, including metabolic diseases, life style and stress may contribute. Coronary angiography </w:t>
      </w:r>
      <w:r>
        <w:rPr>
          <w:rFonts w:cs="Cambria"/>
          <w:color w:val="1A1718"/>
          <w:lang w:val="en-US"/>
        </w:rPr>
        <w:t>is</w:t>
      </w:r>
      <w:r w:rsidRPr="00980B00">
        <w:rPr>
          <w:rFonts w:cs="Cambria"/>
          <w:color w:val="1A1718"/>
          <w:lang w:val="en-US"/>
        </w:rPr>
        <w:t xml:space="preserve"> </w:t>
      </w:r>
      <w:r>
        <w:rPr>
          <w:rFonts w:cs="Cambria"/>
          <w:color w:val="1A1718"/>
          <w:lang w:val="en-US"/>
        </w:rPr>
        <w:t>of limited value</w:t>
      </w:r>
      <w:r w:rsidRPr="00980B00">
        <w:rPr>
          <w:rFonts w:cs="Cambria"/>
          <w:color w:val="1A1718"/>
          <w:lang w:val="en-US"/>
        </w:rPr>
        <w:t xml:space="preserve"> to establish </w:t>
      </w:r>
      <w:r>
        <w:rPr>
          <w:rFonts w:cs="Cambria"/>
          <w:color w:val="1A1718"/>
          <w:lang w:val="en-US"/>
        </w:rPr>
        <w:t>IHD</w:t>
      </w:r>
      <w:r w:rsidRPr="00980B00">
        <w:rPr>
          <w:rFonts w:cs="Cambria"/>
          <w:color w:val="1A1718"/>
          <w:lang w:val="en-US"/>
        </w:rPr>
        <w:t xml:space="preserve"> in middle-aged intermediate</w:t>
      </w:r>
      <w:r>
        <w:rPr>
          <w:rFonts w:cs="Cambria"/>
          <w:color w:val="1A1718"/>
          <w:lang w:val="en-US"/>
        </w:rPr>
        <w:t xml:space="preserve"> or low</w:t>
      </w:r>
      <w:r w:rsidRPr="00980B00">
        <w:rPr>
          <w:rFonts w:cs="Cambria"/>
          <w:color w:val="1A1718"/>
          <w:lang w:val="en-US"/>
        </w:rPr>
        <w:t xml:space="preserve"> risk women. </w:t>
      </w:r>
      <w:r w:rsidRPr="00980B00">
        <w:t>D</w:t>
      </w:r>
      <w:proofErr w:type="spellStart"/>
      <w:r w:rsidRPr="00980B00">
        <w:rPr>
          <w:rFonts w:cs="Arial"/>
          <w:lang w:val="en-US"/>
        </w:rPr>
        <w:t>iagnostic</w:t>
      </w:r>
      <w:proofErr w:type="spellEnd"/>
      <w:r w:rsidRPr="00980B00">
        <w:rPr>
          <w:rFonts w:cs="Arial"/>
          <w:lang w:val="en-US"/>
        </w:rPr>
        <w:t xml:space="preserve"> modalities for assessment of </w:t>
      </w:r>
      <w:r w:rsidRPr="00980B00">
        <w:rPr>
          <w:lang w:val="en-US"/>
        </w:rPr>
        <w:t xml:space="preserve">coronary </w:t>
      </w:r>
      <w:proofErr w:type="spellStart"/>
      <w:r w:rsidRPr="00980B00">
        <w:rPr>
          <w:lang w:val="en-US"/>
        </w:rPr>
        <w:t>microvessel</w:t>
      </w:r>
      <w:proofErr w:type="spellEnd"/>
      <w:r w:rsidRPr="00980B00">
        <w:rPr>
          <w:lang w:val="en-US"/>
        </w:rPr>
        <w:t xml:space="preserve"> disease (</w:t>
      </w:r>
      <w:r>
        <w:rPr>
          <w:rFonts w:cs="Arial"/>
          <w:lang w:val="en-US"/>
        </w:rPr>
        <w:t>CMD)</w:t>
      </w:r>
      <w:r w:rsidRPr="00980B00">
        <w:rPr>
          <w:rFonts w:cs="Arial"/>
          <w:lang w:val="en-US"/>
        </w:rPr>
        <w:t xml:space="preserve"> include measurement of coronary blood flow reserve by invasive and non-invasive approaches. </w:t>
      </w:r>
      <w:proofErr w:type="spellStart"/>
      <w:r w:rsidRPr="00980B00">
        <w:rPr>
          <w:rFonts w:cs="Arial"/>
          <w:lang w:val="en-US"/>
        </w:rPr>
        <w:t>Tako</w:t>
      </w:r>
      <w:proofErr w:type="spellEnd"/>
      <w:r w:rsidRPr="00980B00">
        <w:rPr>
          <w:rFonts w:cs="Arial"/>
          <w:lang w:val="en-US"/>
        </w:rPr>
        <w:t xml:space="preserve"> </w:t>
      </w:r>
      <w:proofErr w:type="spellStart"/>
      <w:r>
        <w:rPr>
          <w:rFonts w:cs="Arial"/>
          <w:lang w:val="en-US"/>
        </w:rPr>
        <w:t>t</w:t>
      </w:r>
      <w:r w:rsidRPr="00980B00">
        <w:rPr>
          <w:rFonts w:cs="Arial"/>
          <w:lang w:val="en-US"/>
        </w:rPr>
        <w:t>subo</w:t>
      </w:r>
      <w:proofErr w:type="spellEnd"/>
      <w:r w:rsidRPr="00980B00">
        <w:rPr>
          <w:rFonts w:cs="Arial"/>
          <w:lang w:val="en-US"/>
        </w:rPr>
        <w:t xml:space="preserve"> syndrome and acute coronary dissection are underestimated causes of ACS in women. </w:t>
      </w:r>
      <w:r>
        <w:rPr>
          <w:rFonts w:cs="Arial"/>
          <w:lang w:val="en-US"/>
        </w:rPr>
        <w:t xml:space="preserve">The outcomes after MI, PCI and coronary surgery are worse in women than in men, what may depend on age and comorbidities. Women have poorer quality of life after cardiac surgery than men. </w:t>
      </w:r>
    </w:p>
    <w:p w:rsidR="000A5361" w:rsidRDefault="000A5361" w:rsidP="000A5361">
      <w:pPr>
        <w:jc w:val="both"/>
        <w:rPr>
          <w:lang w:val="en-US"/>
        </w:rPr>
      </w:pPr>
    </w:p>
    <w:p w:rsidR="000A5361" w:rsidRDefault="000A5361" w:rsidP="000A5361">
      <w:pPr>
        <w:jc w:val="both"/>
        <w:rPr>
          <w:lang w:val="en-US"/>
        </w:rPr>
      </w:pPr>
      <w:proofErr w:type="spellStart"/>
      <w:r w:rsidRPr="00980B00">
        <w:rPr>
          <w:lang w:val="en-US"/>
        </w:rPr>
        <w:t>Infobox</w:t>
      </w:r>
      <w:proofErr w:type="spellEnd"/>
      <w:r w:rsidRPr="00980B00">
        <w:rPr>
          <w:lang w:val="en-US"/>
        </w:rPr>
        <w:t xml:space="preserve"> </w:t>
      </w:r>
      <w:r>
        <w:rPr>
          <w:lang w:val="en-US"/>
        </w:rPr>
        <w:t>2:</w:t>
      </w:r>
      <w:r w:rsidRPr="00980B00">
        <w:rPr>
          <w:lang w:val="en-US"/>
        </w:rPr>
        <w:t xml:space="preserve"> Heart failure </w:t>
      </w:r>
    </w:p>
    <w:p w:rsidR="000A5361" w:rsidRPr="000B5E1B" w:rsidRDefault="000A5361" w:rsidP="000A5361">
      <w:pPr>
        <w:jc w:val="both"/>
        <w:rPr>
          <w:lang w:val="en-US"/>
        </w:rPr>
      </w:pPr>
      <w:r w:rsidRPr="00980B00">
        <w:rPr>
          <w:lang w:val="en-US"/>
        </w:rPr>
        <w:t>In western populations heart failure with preserved ejection fraction (</w:t>
      </w:r>
      <w:proofErr w:type="spellStart"/>
      <w:proofErr w:type="gramStart"/>
      <w:r w:rsidRPr="00980B00">
        <w:rPr>
          <w:lang w:val="en-US"/>
        </w:rPr>
        <w:t>HFpEF</w:t>
      </w:r>
      <w:proofErr w:type="spellEnd"/>
      <w:r w:rsidRPr="00980B00">
        <w:rPr>
          <w:lang w:val="en-US"/>
        </w:rPr>
        <w:t xml:space="preserve"> )</w:t>
      </w:r>
      <w:proofErr w:type="gramEnd"/>
      <w:r w:rsidRPr="00980B00">
        <w:rPr>
          <w:lang w:val="en-US"/>
        </w:rPr>
        <w:t xml:space="preserve"> has a greater prevalenc</w:t>
      </w:r>
      <w:r>
        <w:rPr>
          <w:lang w:val="en-US"/>
        </w:rPr>
        <w:t xml:space="preserve">e in women and HF with reduced </w:t>
      </w:r>
      <w:r w:rsidRPr="00980B00">
        <w:rPr>
          <w:lang w:val="en-US"/>
        </w:rPr>
        <w:t>ejection fraction (</w:t>
      </w:r>
      <w:proofErr w:type="spellStart"/>
      <w:r w:rsidRPr="00980B00">
        <w:rPr>
          <w:lang w:val="en-US"/>
        </w:rPr>
        <w:t>HFrEF</w:t>
      </w:r>
      <w:proofErr w:type="spellEnd"/>
      <w:r w:rsidRPr="00980B00">
        <w:rPr>
          <w:lang w:val="en-US"/>
        </w:rPr>
        <w:t>) in men. Hypertrophic cardiomyopathy (HCM) an</w:t>
      </w:r>
      <w:r>
        <w:rPr>
          <w:lang w:val="en-US"/>
        </w:rPr>
        <w:t xml:space="preserve">d dilated cardiomyopathy (DCM) </w:t>
      </w:r>
      <w:r w:rsidRPr="00980B00">
        <w:rPr>
          <w:lang w:val="en-US"/>
        </w:rPr>
        <w:t xml:space="preserve">are more prevalent in men, but </w:t>
      </w:r>
      <w:proofErr w:type="spellStart"/>
      <w:r>
        <w:rPr>
          <w:lang w:val="en-US"/>
        </w:rPr>
        <w:t>t</w:t>
      </w:r>
      <w:r w:rsidRPr="00980B00">
        <w:rPr>
          <w:lang w:val="en-US"/>
        </w:rPr>
        <w:t>ako</w:t>
      </w:r>
      <w:proofErr w:type="spellEnd"/>
      <w:r w:rsidRPr="00980B00">
        <w:rPr>
          <w:lang w:val="en-US"/>
        </w:rPr>
        <w:t xml:space="preserve"> </w:t>
      </w:r>
      <w:proofErr w:type="spellStart"/>
      <w:r w:rsidRPr="00980B00">
        <w:rPr>
          <w:lang w:val="en-US"/>
        </w:rPr>
        <w:t>tsubo</w:t>
      </w:r>
      <w:proofErr w:type="spellEnd"/>
      <w:r w:rsidRPr="00980B00">
        <w:rPr>
          <w:lang w:val="en-US"/>
        </w:rPr>
        <w:t xml:space="preserve"> cardiomyopathy in women. </w:t>
      </w:r>
      <w:r>
        <w:rPr>
          <w:lang w:val="en-US"/>
        </w:rPr>
        <w:t xml:space="preserve">Remodeling in </w:t>
      </w:r>
      <w:proofErr w:type="spellStart"/>
      <w:r>
        <w:rPr>
          <w:lang w:val="en-US"/>
        </w:rPr>
        <w:t>HFrEF</w:t>
      </w:r>
      <w:proofErr w:type="spellEnd"/>
      <w:r>
        <w:rPr>
          <w:lang w:val="en-US"/>
        </w:rPr>
        <w:t xml:space="preserve"> and </w:t>
      </w:r>
      <w:proofErr w:type="spellStart"/>
      <w:r>
        <w:rPr>
          <w:lang w:val="en-US"/>
        </w:rPr>
        <w:t>HFpEF</w:t>
      </w:r>
      <w:proofErr w:type="spellEnd"/>
      <w:r>
        <w:rPr>
          <w:lang w:val="en-US"/>
        </w:rPr>
        <w:t xml:space="preserve"> is different in women and men. </w:t>
      </w:r>
      <w:r w:rsidRPr="00980B00">
        <w:rPr>
          <w:lang w:val="en-US"/>
        </w:rPr>
        <w:t xml:space="preserve">CRT is less often used in women than in men but offers greater benefit in women. Women with </w:t>
      </w:r>
      <w:proofErr w:type="spellStart"/>
      <w:r w:rsidRPr="00980B00">
        <w:rPr>
          <w:lang w:val="en-US"/>
        </w:rPr>
        <w:t>HFrEF</w:t>
      </w:r>
      <w:proofErr w:type="spellEnd"/>
      <w:r w:rsidRPr="00980B00">
        <w:rPr>
          <w:lang w:val="en-US"/>
        </w:rPr>
        <w:t xml:space="preserve"> are referred to </w:t>
      </w:r>
      <w:r>
        <w:rPr>
          <w:lang w:val="en-US"/>
        </w:rPr>
        <w:t>heart transplantation</w:t>
      </w:r>
      <w:r w:rsidRPr="00980B00">
        <w:rPr>
          <w:lang w:val="en-US"/>
        </w:rPr>
        <w:t xml:space="preserve"> and </w:t>
      </w:r>
      <w:r>
        <w:rPr>
          <w:lang w:val="en-US"/>
        </w:rPr>
        <w:t>ventricular assist device</w:t>
      </w:r>
      <w:r w:rsidRPr="00980B00">
        <w:rPr>
          <w:lang w:val="en-US"/>
        </w:rPr>
        <w:t xml:space="preserve"> implantation in later stages than men. Some important HF drugs have S&amp;G specific profiles of efficacy and adverse events. </w:t>
      </w:r>
    </w:p>
    <w:p w:rsidR="000A5361" w:rsidRDefault="000A5361" w:rsidP="000A5361">
      <w:pPr>
        <w:spacing w:line="240" w:lineRule="auto"/>
        <w:jc w:val="both"/>
      </w:pPr>
    </w:p>
    <w:p w:rsidR="000A5361" w:rsidRPr="00980B00" w:rsidRDefault="000A5361" w:rsidP="000A5361">
      <w:pPr>
        <w:spacing w:line="240" w:lineRule="auto"/>
        <w:jc w:val="both"/>
      </w:pPr>
      <w:proofErr w:type="spellStart"/>
      <w:r>
        <w:t>Infobox</w:t>
      </w:r>
      <w:proofErr w:type="spellEnd"/>
      <w:r>
        <w:t xml:space="preserve"> 3: </w:t>
      </w:r>
      <w:proofErr w:type="spellStart"/>
      <w:r>
        <w:t>V</w:t>
      </w:r>
      <w:r w:rsidRPr="00980B00">
        <w:t>alvular</w:t>
      </w:r>
      <w:proofErr w:type="spellEnd"/>
      <w:r w:rsidRPr="00980B00">
        <w:t xml:space="preserve"> heart disease</w:t>
      </w:r>
    </w:p>
    <w:p w:rsidR="000A5361" w:rsidRPr="00980B00" w:rsidRDefault="000A5361" w:rsidP="000A5361">
      <w:pPr>
        <w:spacing w:line="276" w:lineRule="auto"/>
        <w:jc w:val="both"/>
      </w:pPr>
      <w:r w:rsidRPr="00980B00">
        <w:t xml:space="preserve">By </w:t>
      </w:r>
      <w:r>
        <w:t>computer tomography</w:t>
      </w:r>
      <w:r w:rsidRPr="00980B00">
        <w:t xml:space="preserve">, women have less valve calcification </w:t>
      </w:r>
      <w:r>
        <w:t xml:space="preserve">than men </w:t>
      </w:r>
      <w:r w:rsidRPr="00980B00">
        <w:t xml:space="preserve">for the same severity of aortic stenosis. By echocardiography, indexation to BSA and adjustment for post </w:t>
      </w:r>
      <w:proofErr w:type="spellStart"/>
      <w:r w:rsidRPr="00980B00">
        <w:t>stenotic</w:t>
      </w:r>
      <w:proofErr w:type="spellEnd"/>
      <w:r w:rsidRPr="00980B00">
        <w:t xml:space="preserve"> pressure recovery is crucial for correct estimation of severity</w:t>
      </w:r>
      <w:r>
        <w:t>, particularly</w:t>
      </w:r>
      <w:r w:rsidRPr="00980B00">
        <w:t xml:space="preserve"> in women of small</w:t>
      </w:r>
      <w:r>
        <w:t xml:space="preserve"> body</w:t>
      </w:r>
      <w:r w:rsidRPr="00980B00">
        <w:t xml:space="preserve"> size. Women </w:t>
      </w:r>
      <w:r>
        <w:t xml:space="preserve">with aortic stenosis </w:t>
      </w:r>
      <w:r w:rsidRPr="00980B00">
        <w:t xml:space="preserve">have a more favourable myocardial adaptation, tolerate surgery less well and have </w:t>
      </w:r>
      <w:r>
        <w:t>grea</w:t>
      </w:r>
      <w:r w:rsidRPr="00980B00">
        <w:t>ter benefit from TAVI than men.</w:t>
      </w:r>
    </w:p>
    <w:p w:rsidR="000A5361" w:rsidRPr="00980B00" w:rsidRDefault="000A5361" w:rsidP="000A5361">
      <w:pPr>
        <w:spacing w:line="276" w:lineRule="auto"/>
        <w:jc w:val="both"/>
      </w:pPr>
      <w:r w:rsidRPr="00980B00">
        <w:t xml:space="preserve">Women with severe mitral regurgitation are referred later to surgery than men and have worse outcomes. Indexation of ventricular dimensions to body size is </w:t>
      </w:r>
      <w:r>
        <w:t>of particular importance for</w:t>
      </w:r>
      <w:r w:rsidRPr="00980B00">
        <w:t xml:space="preserve"> correctly identify</w:t>
      </w:r>
      <w:r>
        <w:t>ing</w:t>
      </w:r>
      <w:r w:rsidRPr="00980B00">
        <w:t xml:space="preserve"> the need for surgery in women.</w:t>
      </w:r>
    </w:p>
    <w:p w:rsidR="000A5361" w:rsidRDefault="000A5361" w:rsidP="000A5361">
      <w:pPr>
        <w:jc w:val="both"/>
      </w:pPr>
    </w:p>
    <w:p w:rsidR="000A5361" w:rsidRDefault="000A5361" w:rsidP="000A5361">
      <w:pPr>
        <w:jc w:val="both"/>
        <w:rPr>
          <w:lang w:val="en-US"/>
        </w:rPr>
      </w:pPr>
      <w:proofErr w:type="spellStart"/>
      <w:r w:rsidRPr="00980B00">
        <w:t>Infobox</w:t>
      </w:r>
      <w:proofErr w:type="spellEnd"/>
      <w:r>
        <w:t xml:space="preserve"> </w:t>
      </w:r>
      <w:r w:rsidRPr="00980B00">
        <w:t>4:</w:t>
      </w:r>
      <w:r w:rsidRPr="00980B00">
        <w:rPr>
          <w:lang w:val="en-US"/>
        </w:rPr>
        <w:t xml:space="preserve"> </w:t>
      </w:r>
      <w:r>
        <w:rPr>
          <w:lang w:val="en-US"/>
        </w:rPr>
        <w:t>Pharmacology</w:t>
      </w:r>
    </w:p>
    <w:p w:rsidR="000A5361" w:rsidRDefault="000A5361" w:rsidP="000A5361">
      <w:pPr>
        <w:jc w:val="both"/>
      </w:pPr>
      <w:r w:rsidRPr="00980B00">
        <w:rPr>
          <w:lang w:val="en-US"/>
        </w:rPr>
        <w:t xml:space="preserve">S&amp;G differences in pharmacokinetics may be caused by sex-specific oral bioavailability, clearance, volume distribution, absorption, plasma protein binding, urinary excretion and metabolism. Sex differences in drug effects are described for digitalis, </w:t>
      </w:r>
      <w:proofErr w:type="spellStart"/>
      <w:r w:rsidRPr="00980B00">
        <w:rPr>
          <w:lang w:val="en-US"/>
        </w:rPr>
        <w:t>antiarrhythmics</w:t>
      </w:r>
      <w:proofErr w:type="spellEnd"/>
      <w:r w:rsidRPr="00980B00">
        <w:rPr>
          <w:lang w:val="en-US"/>
        </w:rPr>
        <w:t xml:space="preserve"> and anticoagulants. Adverse drug events represent a source of greater health concern in women than in men and their causes need to be investigated further and in more depth.</w:t>
      </w:r>
    </w:p>
    <w:p w:rsidR="000A5361" w:rsidRDefault="000A5361" w:rsidP="000A5361">
      <w:pPr>
        <w:jc w:val="both"/>
      </w:pPr>
    </w:p>
    <w:p w:rsidR="000A5361" w:rsidRDefault="000A5361" w:rsidP="000A5361">
      <w:pPr>
        <w:jc w:val="both"/>
      </w:pPr>
      <w:proofErr w:type="spellStart"/>
      <w:r w:rsidRPr="00980B00">
        <w:t>Infobox</w:t>
      </w:r>
      <w:proofErr w:type="spellEnd"/>
      <w:r>
        <w:t xml:space="preserve"> </w:t>
      </w:r>
      <w:r w:rsidRPr="00980B00">
        <w:t>5:</w:t>
      </w:r>
      <w:r>
        <w:t xml:space="preserve"> Implementation</w:t>
      </w:r>
    </w:p>
    <w:p w:rsidR="00744FEC" w:rsidRDefault="000A5361" w:rsidP="000A5361">
      <w:r>
        <w:t>More precise algorithms for</w:t>
      </w:r>
      <w:r w:rsidRPr="00980B00">
        <w:t xml:space="preserve"> gendered approaches may lead to a more specific and effective use of resources</w:t>
      </w:r>
      <w:r>
        <w:t xml:space="preserve"> in CV therapy. For this purpose, </w:t>
      </w:r>
      <w:r w:rsidRPr="00980B00">
        <w:t>more evidence based clinical data and more basic research</w:t>
      </w:r>
      <w:r>
        <w:t xml:space="preserve"> is required</w:t>
      </w:r>
      <w:r w:rsidRPr="00980B00">
        <w:t xml:space="preserve">. For successful implementation, the support of cardiology societies, active researchers, funding organisations, journal editors, </w:t>
      </w:r>
      <w:proofErr w:type="gramStart"/>
      <w:r w:rsidRPr="00980B00">
        <w:t>policy</w:t>
      </w:r>
      <w:proofErr w:type="gramEnd"/>
      <w:r w:rsidRPr="00980B00">
        <w:t xml:space="preserve"> makers</w:t>
      </w:r>
      <w:r w:rsidRPr="0022311F">
        <w:t xml:space="preserve"> </w:t>
      </w:r>
      <w:r>
        <w:t xml:space="preserve">is </w:t>
      </w:r>
      <w:r w:rsidRPr="00980B00">
        <w:t>need</w:t>
      </w:r>
      <w:r>
        <w:t>ed</w:t>
      </w:r>
      <w:r w:rsidRPr="00980B00">
        <w:t>.</w:t>
      </w:r>
      <w:bookmarkStart w:id="0" w:name="_GoBack"/>
      <w:bookmarkEnd w:id="0"/>
    </w:p>
    <w:sectPr w:rsidR="00744F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361"/>
    <w:rsid w:val="000A5361"/>
    <w:rsid w:val="00744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5361"/>
    <w:pPr>
      <w:spacing w:after="120" w:line="360" w:lineRule="exact"/>
    </w:pPr>
    <w:rPr>
      <w:rFonts w:ascii="Calibri" w:eastAsia="Calibri" w:hAnsi="Calibri" w:cs="Times New Roman"/>
      <w:lang w:val="en-GB"/>
    </w:rPr>
  </w:style>
  <w:style w:type="paragraph" w:styleId="berschrift1">
    <w:name w:val="heading 1"/>
    <w:basedOn w:val="Standard"/>
    <w:next w:val="Standard"/>
    <w:link w:val="berschrift1Zchn"/>
    <w:uiPriority w:val="9"/>
    <w:qFormat/>
    <w:rsid w:val="000A5361"/>
    <w:pPr>
      <w:spacing w:before="240"/>
      <w:contextualSpacing/>
      <w:outlineLvl w:val="0"/>
    </w:pPr>
    <w:rPr>
      <w:rFonts w:ascii="Cambria" w:hAnsi="Cambria"/>
      <w:smallCaps/>
      <w:spacing w:val="5"/>
      <w:sz w:val="28"/>
      <w:szCs w:val="3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5361"/>
    <w:rPr>
      <w:rFonts w:ascii="Cambria" w:eastAsia="Calibri" w:hAnsi="Cambria" w:cs="Times New Roman"/>
      <w:smallCaps/>
      <w:spacing w:val="5"/>
      <w:sz w:val="28"/>
      <w:szCs w:val="3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5361"/>
    <w:pPr>
      <w:spacing w:after="120" w:line="360" w:lineRule="exact"/>
    </w:pPr>
    <w:rPr>
      <w:rFonts w:ascii="Calibri" w:eastAsia="Calibri" w:hAnsi="Calibri" w:cs="Times New Roman"/>
      <w:lang w:val="en-GB"/>
    </w:rPr>
  </w:style>
  <w:style w:type="paragraph" w:styleId="berschrift1">
    <w:name w:val="heading 1"/>
    <w:basedOn w:val="Standard"/>
    <w:next w:val="Standard"/>
    <w:link w:val="berschrift1Zchn"/>
    <w:uiPriority w:val="9"/>
    <w:qFormat/>
    <w:rsid w:val="000A5361"/>
    <w:pPr>
      <w:spacing w:before="240"/>
      <w:contextualSpacing/>
      <w:outlineLvl w:val="0"/>
    </w:pPr>
    <w:rPr>
      <w:rFonts w:ascii="Cambria" w:hAnsi="Cambria"/>
      <w:smallCaps/>
      <w:spacing w:val="5"/>
      <w:sz w:val="28"/>
      <w:szCs w:val="3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5361"/>
    <w:rPr>
      <w:rFonts w:ascii="Cambria" w:eastAsia="Calibri" w:hAnsi="Cambria" w:cs="Times New Roman"/>
      <w:smallCaps/>
      <w:spacing w:val="5"/>
      <w:sz w:val="28"/>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 Kühne</dc:creator>
  <cp:lastModifiedBy>Arne Kühne</cp:lastModifiedBy>
  <cp:revision>1</cp:revision>
  <dcterms:created xsi:type="dcterms:W3CDTF">2015-05-26T07:25:00Z</dcterms:created>
  <dcterms:modified xsi:type="dcterms:W3CDTF">2015-05-26T07:25:00Z</dcterms:modified>
</cp:coreProperties>
</file>