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30" w:rsidRDefault="00AB7A30" w:rsidP="004B1026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Online Supplemental Material</w:t>
      </w:r>
    </w:p>
    <w:p w:rsidR="004B1026" w:rsidRPr="00A1222E" w:rsidRDefault="004B1026" w:rsidP="004B102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Supplemental</w:t>
      </w:r>
      <w:r w:rsidR="00C618A9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Pr="00A1222E">
        <w:rPr>
          <w:rFonts w:ascii="Times New Roman" w:hAnsi="Times New Roman" w:cs="Times New Roman"/>
          <w:b/>
          <w:sz w:val="24"/>
          <w:szCs w:val="24"/>
        </w:rPr>
        <w:t>able 1</w:t>
      </w:r>
      <w:r w:rsidRPr="00A1222E">
        <w:rPr>
          <w:rFonts w:ascii="Times New Roman" w:hAnsi="Times New Roman" w:cs="Times New Roman"/>
          <w:sz w:val="24"/>
          <w:szCs w:val="24"/>
        </w:rPr>
        <w:t>. Eligible HLA genotypes in the TEDDY study.</w:t>
      </w:r>
    </w:p>
    <w:tbl>
      <w:tblPr>
        <w:tblW w:w="12203" w:type="dxa"/>
        <w:jc w:val="center"/>
        <w:tblLook w:val="04A0" w:firstRow="1" w:lastRow="0" w:firstColumn="1" w:lastColumn="0" w:noHBand="0" w:noVBand="1"/>
      </w:tblPr>
      <w:tblGrid>
        <w:gridCol w:w="1190"/>
        <w:gridCol w:w="7650"/>
        <w:gridCol w:w="3491"/>
      </w:tblGrid>
      <w:tr w:rsidR="004B1026" w:rsidRPr="00A1222E" w:rsidTr="004B1026">
        <w:trPr>
          <w:trHeight w:val="432"/>
          <w:jc w:val="center"/>
        </w:trPr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LETTER</w:t>
            </w:r>
          </w:p>
        </w:tc>
        <w:tc>
          <w:tcPr>
            <w:tcW w:w="7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FULL GENOTYPE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ABBREVIATED GENOTYPE</w:t>
            </w:r>
          </w:p>
        </w:tc>
      </w:tr>
      <w:tr w:rsidR="004B1026" w:rsidRPr="00A1222E" w:rsidTr="004B1026">
        <w:trPr>
          <w:trHeight w:val="417"/>
          <w:jc w:val="center"/>
        </w:trPr>
        <w:tc>
          <w:tcPr>
            <w:tcW w:w="106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765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DRB1*04-DQA1*03-DQB1*03:02/DRB1*03-DQA1*05-DQB1*02:01</w:t>
            </w:r>
          </w:p>
        </w:tc>
        <w:tc>
          <w:tcPr>
            <w:tcW w:w="34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DR4-DQ8/DR3-DQ2</w:t>
            </w:r>
          </w:p>
        </w:tc>
      </w:tr>
      <w:tr w:rsidR="004B1026" w:rsidRPr="00A1222E" w:rsidTr="004B1026">
        <w:trPr>
          <w:trHeight w:val="417"/>
          <w:jc w:val="center"/>
        </w:trPr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76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DRB1*04-DQA1*03-DQB1*03:02/DRB1*04-DQA1*03-DQB1*03:02</w:t>
            </w: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DR4-DQ8/DR4-DQ8</w:t>
            </w:r>
          </w:p>
        </w:tc>
      </w:tr>
      <w:tr w:rsidR="004B1026" w:rsidRPr="00A1222E" w:rsidTr="004B1026">
        <w:trPr>
          <w:trHeight w:val="417"/>
          <w:jc w:val="center"/>
        </w:trPr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76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DRB1*04-DQA1*03-DQB1*03:02/DRB1*08-DQA1*04-DQB1*04:02</w:t>
            </w: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DR4-DQ8/DR8-DQ4</w:t>
            </w:r>
          </w:p>
        </w:tc>
      </w:tr>
      <w:tr w:rsidR="004B1026" w:rsidRPr="00A1222E" w:rsidTr="004B1026">
        <w:trPr>
          <w:trHeight w:val="417"/>
          <w:jc w:val="center"/>
        </w:trPr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76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DRB1*03-DQA1*05-DQB1*02:01/DRB1*03-DQA1*05-DQB1*02:01</w:t>
            </w: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DR3-DQ2/DR3-DQ2</w:t>
            </w:r>
          </w:p>
        </w:tc>
      </w:tr>
      <w:tr w:rsidR="004B1026" w:rsidRPr="00A1222E" w:rsidTr="004B1026">
        <w:trPr>
          <w:trHeight w:val="417"/>
          <w:jc w:val="center"/>
        </w:trPr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76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DRB1*04-DQA1*03-DQB1*03:02/DRB1*04-DQA1*03-DQB1*02:02</w:t>
            </w: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DR4-DQ8/DR4*</w:t>
            </w:r>
          </w:p>
        </w:tc>
      </w:tr>
      <w:tr w:rsidR="004B1026" w:rsidRPr="00A1222E" w:rsidTr="004B1026">
        <w:trPr>
          <w:trHeight w:val="417"/>
          <w:jc w:val="center"/>
        </w:trPr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76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DRB1*04-DQA1*03-DQB1*03:02/DRB1*01-DQA1*01-DQB1*05:01</w:t>
            </w: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DR4-DQ8/1</w:t>
            </w:r>
          </w:p>
        </w:tc>
      </w:tr>
      <w:tr w:rsidR="004B1026" w:rsidRPr="00A1222E" w:rsidTr="004B1026">
        <w:trPr>
          <w:trHeight w:val="417"/>
          <w:jc w:val="center"/>
        </w:trPr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6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DRB1*04-DQA1*03-DQB1*03:02/DRB1*13-DQA1*01-DQB1*06:04</w:t>
            </w: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DR4-DQ8/13</w:t>
            </w:r>
          </w:p>
        </w:tc>
      </w:tr>
      <w:tr w:rsidR="004B1026" w:rsidRPr="00A1222E" w:rsidTr="004B1026">
        <w:trPr>
          <w:trHeight w:val="417"/>
          <w:jc w:val="center"/>
        </w:trPr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76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DRB1*04-DQA1*03-DQB1*03:02/DRB1*09-DQA1*03-DQB1*03:03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DR4-DQ8/9</w:t>
            </w:r>
          </w:p>
        </w:tc>
      </w:tr>
      <w:tr w:rsidR="004B1026" w:rsidRPr="00A1222E" w:rsidTr="004B1026">
        <w:trPr>
          <w:trHeight w:val="432"/>
          <w:jc w:val="center"/>
        </w:trPr>
        <w:tc>
          <w:tcPr>
            <w:tcW w:w="106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  <w:tc>
          <w:tcPr>
            <w:tcW w:w="76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DRB1*03-DQA1*05-DQB1*02:01/DRB1*09-DQA1*03-DQB1*03:03</w:t>
            </w:r>
          </w:p>
        </w:tc>
        <w:tc>
          <w:tcPr>
            <w:tcW w:w="34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026" w:rsidRPr="00A1222E" w:rsidRDefault="004B1026" w:rsidP="004B10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DR3-DQ2/9</w:t>
            </w:r>
          </w:p>
        </w:tc>
      </w:tr>
      <w:tr w:rsidR="004B1026" w:rsidRPr="00A1222E" w:rsidTr="00DE1277">
        <w:trPr>
          <w:trHeight w:val="552"/>
          <w:jc w:val="center"/>
        </w:trPr>
        <w:tc>
          <w:tcPr>
            <w:tcW w:w="12203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4B1026" w:rsidRPr="00A1222E" w:rsidRDefault="004B1026" w:rsidP="004B1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2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Note</w:t>
            </w:r>
            <w:r w:rsidRPr="00A12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Genotypes A, B, C and D confer general population eligibility but exclude DRB1*0403. Genotypes A through J confer eligibility to a first-degree relative with type 1 diabetes. Where DQB1*03:02 is noted, either this allele or DQB1*03:04 is allowed.</w:t>
            </w:r>
          </w:p>
        </w:tc>
      </w:tr>
    </w:tbl>
    <w:p w:rsidR="00FD4BD7" w:rsidRDefault="00FD4BD7"/>
    <w:sectPr w:rsidR="00FD4BD7" w:rsidSect="002D4B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4B"/>
    <w:rsid w:val="002D4BD2"/>
    <w:rsid w:val="004B1026"/>
    <w:rsid w:val="00922DC4"/>
    <w:rsid w:val="00AB7A30"/>
    <w:rsid w:val="00C618A9"/>
    <w:rsid w:val="00DA724B"/>
    <w:rsid w:val="00FD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USF-PEC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Agardh</dc:creator>
  <cp:lastModifiedBy>Ulla M. Uusitalo</cp:lastModifiedBy>
  <cp:revision>2</cp:revision>
  <dcterms:created xsi:type="dcterms:W3CDTF">2015-08-21T15:52:00Z</dcterms:created>
  <dcterms:modified xsi:type="dcterms:W3CDTF">2015-08-21T15:52:00Z</dcterms:modified>
</cp:coreProperties>
</file>