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12F836" w14:textId="77777777" w:rsidR="008C16FE" w:rsidRPr="00C01631" w:rsidRDefault="008C16FE" w:rsidP="008C0D2E">
      <w:pPr>
        <w:spacing w:after="0" w:line="360" w:lineRule="auto"/>
        <w:jc w:val="left"/>
        <w:rPr>
          <w:rFonts w:eastAsia="Times New Roman"/>
          <w:b/>
          <w:sz w:val="24"/>
          <w:szCs w:val="24"/>
          <w:lang w:val="en-US" w:eastAsia="de-DE"/>
        </w:rPr>
      </w:pPr>
      <w:bookmarkStart w:id="0" w:name="_Toc418861290"/>
      <w:bookmarkStart w:id="1" w:name="_GoBack"/>
      <w:bookmarkEnd w:id="1"/>
      <w:r w:rsidRPr="00C01631">
        <w:rPr>
          <w:b/>
          <w:sz w:val="24"/>
          <w:szCs w:val="24"/>
          <w:lang w:val="en-US"/>
        </w:rPr>
        <w:t>Associations between Ul</w:t>
      </w:r>
      <w:r w:rsidR="00976DF3">
        <w:rPr>
          <w:b/>
          <w:sz w:val="24"/>
          <w:szCs w:val="24"/>
          <w:lang w:val="en-US"/>
        </w:rPr>
        <w:t>trafine and Fine particles and M</w:t>
      </w:r>
      <w:r w:rsidRPr="00C01631">
        <w:rPr>
          <w:b/>
          <w:sz w:val="24"/>
          <w:szCs w:val="24"/>
          <w:lang w:val="en-US"/>
        </w:rPr>
        <w:t xml:space="preserve">ortality in five </w:t>
      </w:r>
      <w:r w:rsidR="000252AF" w:rsidRPr="00C01631">
        <w:rPr>
          <w:b/>
          <w:sz w:val="24"/>
          <w:szCs w:val="24"/>
          <w:lang w:val="en-US"/>
        </w:rPr>
        <w:t xml:space="preserve">Central </w:t>
      </w:r>
      <w:r w:rsidRPr="00C01631">
        <w:rPr>
          <w:b/>
          <w:sz w:val="24"/>
          <w:szCs w:val="24"/>
          <w:lang w:val="en-US"/>
        </w:rPr>
        <w:t xml:space="preserve">European Cities </w:t>
      </w:r>
      <w:r w:rsidRPr="00C01631">
        <w:rPr>
          <w:rFonts w:eastAsia="Times New Roman"/>
          <w:b/>
          <w:sz w:val="24"/>
          <w:szCs w:val="24"/>
          <w:lang w:val="en-US" w:eastAsia="de-DE"/>
        </w:rPr>
        <w:t>– Results from the UFIREG study</w:t>
      </w:r>
    </w:p>
    <w:p w14:paraId="41C8F0CE" w14:textId="47784B8F" w:rsidR="008C16FE" w:rsidRPr="00C32ACC" w:rsidRDefault="008C16FE" w:rsidP="008C0D2E">
      <w:pPr>
        <w:spacing w:after="0" w:line="360" w:lineRule="auto"/>
        <w:jc w:val="left"/>
        <w:rPr>
          <w:rFonts w:eastAsia="Times New Roman"/>
          <w:sz w:val="24"/>
          <w:szCs w:val="24"/>
          <w:lang w:val="en-US" w:eastAsia="de-DE"/>
        </w:rPr>
      </w:pPr>
      <w:r w:rsidRPr="000E6611">
        <w:rPr>
          <w:rFonts w:eastAsia="Times New Roman"/>
          <w:sz w:val="24"/>
          <w:szCs w:val="24"/>
          <w:lang w:val="en-US" w:eastAsia="de-DE"/>
        </w:rPr>
        <w:t>Stefanie Lanzinger</w:t>
      </w:r>
      <w:r w:rsidRPr="000E6611">
        <w:rPr>
          <w:rFonts w:eastAsia="Times New Roman"/>
          <w:sz w:val="24"/>
          <w:szCs w:val="24"/>
          <w:vertAlign w:val="superscript"/>
          <w:lang w:val="en-US" w:eastAsia="de-DE"/>
        </w:rPr>
        <w:t>1</w:t>
      </w:r>
      <w:r w:rsidRPr="000E6611">
        <w:rPr>
          <w:rFonts w:eastAsia="Times New Roman"/>
          <w:sz w:val="24"/>
          <w:szCs w:val="24"/>
          <w:lang w:val="en-US" w:eastAsia="de-DE"/>
        </w:rPr>
        <w:t>, Alexandra Schneider</w:t>
      </w:r>
      <w:r w:rsidRPr="000E6611">
        <w:rPr>
          <w:rFonts w:eastAsia="Times New Roman"/>
          <w:sz w:val="24"/>
          <w:szCs w:val="24"/>
          <w:vertAlign w:val="superscript"/>
          <w:lang w:val="en-US" w:eastAsia="de-DE"/>
        </w:rPr>
        <w:t>1</w:t>
      </w:r>
      <w:r w:rsidRPr="000E6611">
        <w:rPr>
          <w:rFonts w:eastAsia="Times New Roman"/>
          <w:sz w:val="24"/>
          <w:szCs w:val="24"/>
          <w:lang w:val="en-US" w:eastAsia="de-DE"/>
        </w:rPr>
        <w:t>, Susanne Breitner</w:t>
      </w:r>
      <w:r w:rsidRPr="000E6611">
        <w:rPr>
          <w:rFonts w:eastAsia="Times New Roman"/>
          <w:sz w:val="24"/>
          <w:szCs w:val="24"/>
          <w:vertAlign w:val="superscript"/>
          <w:lang w:val="en-US" w:eastAsia="de-DE"/>
        </w:rPr>
        <w:t>1</w:t>
      </w:r>
      <w:r w:rsidRPr="000E6611">
        <w:rPr>
          <w:rFonts w:eastAsia="Times New Roman"/>
          <w:sz w:val="24"/>
          <w:szCs w:val="24"/>
          <w:lang w:val="en-US" w:eastAsia="de-DE"/>
        </w:rPr>
        <w:t xml:space="preserve">, </w:t>
      </w:r>
      <w:r w:rsidR="005A12B6">
        <w:rPr>
          <w:rFonts w:eastAsia="Times New Roman"/>
          <w:sz w:val="24"/>
          <w:szCs w:val="24"/>
          <w:lang w:val="en-US" w:eastAsia="de-DE"/>
        </w:rPr>
        <w:t>Massimo, Stafoggia</w:t>
      </w:r>
      <w:r w:rsidR="005A12B6" w:rsidRPr="005A12B6">
        <w:rPr>
          <w:rFonts w:eastAsia="Times New Roman"/>
          <w:sz w:val="24"/>
          <w:szCs w:val="24"/>
          <w:vertAlign w:val="superscript"/>
          <w:lang w:val="en-US" w:eastAsia="de-DE"/>
        </w:rPr>
        <w:t>2</w:t>
      </w:r>
      <w:r w:rsidR="005A12B6">
        <w:rPr>
          <w:rFonts w:eastAsia="Times New Roman"/>
          <w:sz w:val="24"/>
          <w:szCs w:val="24"/>
          <w:lang w:val="en-US" w:eastAsia="de-DE"/>
        </w:rPr>
        <w:t xml:space="preserve">, </w:t>
      </w:r>
      <w:r w:rsidRPr="000E6611">
        <w:rPr>
          <w:rFonts w:eastAsia="Times New Roman"/>
          <w:sz w:val="24"/>
          <w:szCs w:val="24"/>
          <w:lang w:val="en-US" w:eastAsia="de-DE"/>
        </w:rPr>
        <w:t>Ivan Erzen</w:t>
      </w:r>
      <w:r w:rsidR="005A12B6">
        <w:rPr>
          <w:rFonts w:eastAsia="Times New Roman"/>
          <w:sz w:val="24"/>
          <w:szCs w:val="24"/>
          <w:vertAlign w:val="superscript"/>
          <w:lang w:val="en-US" w:eastAsia="de-DE"/>
        </w:rPr>
        <w:t>3</w:t>
      </w:r>
      <w:r w:rsidRPr="000E6611">
        <w:rPr>
          <w:rFonts w:eastAsia="Times New Roman"/>
          <w:sz w:val="24"/>
          <w:szCs w:val="24"/>
          <w:lang w:val="en-US" w:eastAsia="de-DE"/>
        </w:rPr>
        <w:t>, Miroslav Dostal</w:t>
      </w:r>
      <w:r w:rsidR="005A12B6">
        <w:rPr>
          <w:rFonts w:eastAsia="Times New Roman"/>
          <w:sz w:val="24"/>
          <w:szCs w:val="24"/>
          <w:vertAlign w:val="superscript"/>
          <w:lang w:val="en-US" w:eastAsia="de-DE"/>
        </w:rPr>
        <w:t>4</w:t>
      </w:r>
      <w:r w:rsidRPr="000E6611">
        <w:rPr>
          <w:rFonts w:eastAsia="Times New Roman"/>
          <w:sz w:val="24"/>
          <w:szCs w:val="24"/>
          <w:lang w:val="en-US" w:eastAsia="de-DE"/>
        </w:rPr>
        <w:t xml:space="preserve">, Anna </w:t>
      </w:r>
      <w:r w:rsidRPr="000E6611">
        <w:rPr>
          <w:sz w:val="24"/>
          <w:szCs w:val="24"/>
          <w:lang w:val="en-US"/>
        </w:rPr>
        <w:t>Pastorkova</w:t>
      </w:r>
      <w:r w:rsidR="005A12B6">
        <w:rPr>
          <w:rFonts w:eastAsia="Times New Roman"/>
          <w:sz w:val="24"/>
          <w:szCs w:val="24"/>
          <w:vertAlign w:val="superscript"/>
          <w:lang w:val="en-US" w:eastAsia="de-DE"/>
        </w:rPr>
        <w:t>4</w:t>
      </w:r>
      <w:r w:rsidRPr="000E6611">
        <w:rPr>
          <w:sz w:val="24"/>
          <w:szCs w:val="24"/>
          <w:lang w:val="en-US"/>
        </w:rPr>
        <w:t>, Susanne Bastian</w:t>
      </w:r>
      <w:r w:rsidR="005A12B6">
        <w:rPr>
          <w:sz w:val="24"/>
          <w:szCs w:val="24"/>
          <w:vertAlign w:val="superscript"/>
          <w:lang w:val="en-US"/>
        </w:rPr>
        <w:t>5</w:t>
      </w:r>
      <w:r w:rsidRPr="000E6611">
        <w:rPr>
          <w:sz w:val="24"/>
          <w:szCs w:val="24"/>
          <w:lang w:val="en-US"/>
        </w:rPr>
        <w:t>, Josef Cyrys</w:t>
      </w:r>
      <w:r w:rsidRPr="000E6611">
        <w:rPr>
          <w:rFonts w:eastAsia="Times New Roman"/>
          <w:sz w:val="24"/>
          <w:szCs w:val="24"/>
          <w:vertAlign w:val="superscript"/>
          <w:lang w:val="en-US" w:eastAsia="de-DE"/>
        </w:rPr>
        <w:t>1,</w:t>
      </w:r>
      <w:r w:rsidR="005A12B6">
        <w:rPr>
          <w:rFonts w:eastAsia="Times New Roman"/>
          <w:sz w:val="24"/>
          <w:szCs w:val="24"/>
          <w:vertAlign w:val="superscript"/>
          <w:lang w:val="en-US" w:eastAsia="de-DE"/>
        </w:rPr>
        <w:t>6</w:t>
      </w:r>
      <w:r w:rsidRPr="000E6611">
        <w:rPr>
          <w:sz w:val="24"/>
          <w:szCs w:val="24"/>
          <w:lang w:val="en-US"/>
        </w:rPr>
        <w:t>, Anja Zscheppang</w:t>
      </w:r>
      <w:r w:rsidR="005A12B6">
        <w:rPr>
          <w:sz w:val="24"/>
          <w:szCs w:val="24"/>
          <w:vertAlign w:val="superscript"/>
          <w:lang w:val="en-US"/>
        </w:rPr>
        <w:t>7</w:t>
      </w:r>
      <w:r w:rsidRPr="000E6611">
        <w:rPr>
          <w:sz w:val="24"/>
          <w:szCs w:val="24"/>
          <w:lang w:val="en-US"/>
        </w:rPr>
        <w:t>, Tetiana Kolodnitska</w:t>
      </w:r>
      <w:r w:rsidR="005A12B6">
        <w:rPr>
          <w:sz w:val="24"/>
          <w:szCs w:val="24"/>
          <w:vertAlign w:val="superscript"/>
          <w:lang w:val="en-US"/>
        </w:rPr>
        <w:t>8</w:t>
      </w:r>
      <w:r w:rsidRPr="000E6611">
        <w:rPr>
          <w:sz w:val="24"/>
          <w:szCs w:val="24"/>
          <w:lang w:val="en-US"/>
        </w:rPr>
        <w:t xml:space="preserve">, </w:t>
      </w:r>
      <w:r w:rsidRPr="000E6611">
        <w:rPr>
          <w:rFonts w:eastAsia="Times New Roman"/>
          <w:sz w:val="24"/>
          <w:szCs w:val="24"/>
          <w:lang w:val="en-US" w:eastAsia="de-DE"/>
        </w:rPr>
        <w:t>Annette Peters</w:t>
      </w:r>
      <w:r w:rsidRPr="000E6611">
        <w:rPr>
          <w:rFonts w:eastAsia="Times New Roman"/>
          <w:sz w:val="24"/>
          <w:szCs w:val="24"/>
          <w:vertAlign w:val="superscript"/>
          <w:lang w:val="en-US" w:eastAsia="de-DE"/>
        </w:rPr>
        <w:t>1</w:t>
      </w:r>
      <w:r w:rsidR="00C32ACC">
        <w:rPr>
          <w:rFonts w:eastAsia="Times New Roman"/>
          <w:sz w:val="24"/>
          <w:szCs w:val="24"/>
          <w:lang w:val="en-US" w:eastAsia="de-DE"/>
        </w:rPr>
        <w:t xml:space="preserve"> for the UFIREG study group</w:t>
      </w:r>
    </w:p>
    <w:p w14:paraId="54CAE9B9" w14:textId="77777777" w:rsidR="008C16FE" w:rsidRPr="000E6611" w:rsidRDefault="008C16FE" w:rsidP="008C0D2E">
      <w:pPr>
        <w:spacing w:after="0" w:line="360" w:lineRule="auto"/>
        <w:jc w:val="left"/>
        <w:rPr>
          <w:rFonts w:eastAsia="Times New Roman"/>
          <w:sz w:val="24"/>
          <w:szCs w:val="24"/>
          <w:lang w:val="en-US" w:eastAsia="de-DE"/>
        </w:rPr>
      </w:pPr>
    </w:p>
    <w:p w14:paraId="077544B6" w14:textId="77777777" w:rsidR="008C16FE" w:rsidRPr="000E6611" w:rsidRDefault="008C16FE" w:rsidP="008C0D2E">
      <w:pPr>
        <w:pStyle w:val="StandardWeb"/>
        <w:spacing w:before="0" w:beforeAutospacing="0" w:after="0" w:afterAutospacing="0" w:line="360" w:lineRule="auto"/>
        <w:jc w:val="left"/>
        <w:rPr>
          <w:lang w:val="en-US"/>
        </w:rPr>
      </w:pPr>
      <w:r w:rsidRPr="000E6611">
        <w:rPr>
          <w:vertAlign w:val="superscript"/>
          <w:lang w:val="en-US"/>
        </w:rPr>
        <w:t>1</w:t>
      </w:r>
      <w:r w:rsidRPr="000E6611">
        <w:rPr>
          <w:lang w:val="en-US"/>
        </w:rPr>
        <w:t>Helmholtz Zentrum München–German Research Center for Environmental Health, Institute of Epidemiology II, Neuherberg, Germany;</w:t>
      </w:r>
      <w:r w:rsidR="005A12B6">
        <w:rPr>
          <w:lang w:val="en-US"/>
        </w:rPr>
        <w:br/>
      </w:r>
      <w:r w:rsidR="005A12B6" w:rsidRPr="005A12B6">
        <w:rPr>
          <w:vertAlign w:val="superscript"/>
          <w:lang w:val="en-US"/>
        </w:rPr>
        <w:t>2</w:t>
      </w:r>
      <w:r w:rsidR="005A12B6">
        <w:rPr>
          <w:lang w:val="en-US"/>
        </w:rPr>
        <w:t>Departement of Epidemiology, Lazio Region Health Service, Rome, Italy;</w:t>
      </w:r>
    </w:p>
    <w:p w14:paraId="38D9C02D" w14:textId="77777777" w:rsidR="008C16FE" w:rsidRPr="000E6611" w:rsidRDefault="005A12B6" w:rsidP="008C0D2E">
      <w:pPr>
        <w:pStyle w:val="StandardWeb"/>
        <w:spacing w:before="0" w:beforeAutospacing="0" w:after="0" w:afterAutospacing="0" w:line="360" w:lineRule="auto"/>
        <w:jc w:val="left"/>
        <w:rPr>
          <w:lang w:val="en-US"/>
        </w:rPr>
      </w:pPr>
      <w:r>
        <w:rPr>
          <w:vertAlign w:val="superscript"/>
          <w:lang w:val="en-US"/>
        </w:rPr>
        <w:t>3</w:t>
      </w:r>
      <w:r w:rsidR="008C16FE" w:rsidRPr="00205083">
        <w:rPr>
          <w:lang w:val="en-US"/>
        </w:rPr>
        <w:t xml:space="preserve">National Institute of Public </w:t>
      </w:r>
      <w:r w:rsidR="008C16FE">
        <w:rPr>
          <w:lang w:val="en-US"/>
        </w:rPr>
        <w:t>H</w:t>
      </w:r>
      <w:r w:rsidR="008C16FE" w:rsidRPr="00205083">
        <w:rPr>
          <w:lang w:val="en-US"/>
        </w:rPr>
        <w:t>ealth Slovenia</w:t>
      </w:r>
      <w:r w:rsidR="008C16FE" w:rsidRPr="000E6611">
        <w:rPr>
          <w:lang w:val="en-US"/>
        </w:rPr>
        <w:t xml:space="preserve">, </w:t>
      </w:r>
      <w:r w:rsidR="008C16FE">
        <w:rPr>
          <w:lang w:val="en-US"/>
        </w:rPr>
        <w:t xml:space="preserve">Ljubljana, </w:t>
      </w:r>
      <w:r w:rsidR="008C16FE" w:rsidRPr="000E6611">
        <w:rPr>
          <w:lang w:val="en-US"/>
        </w:rPr>
        <w:t xml:space="preserve">Slovenia; </w:t>
      </w:r>
    </w:p>
    <w:p w14:paraId="14AE51D2" w14:textId="77777777" w:rsidR="008C16FE" w:rsidRPr="000E6611" w:rsidRDefault="005A12B6" w:rsidP="008C0D2E">
      <w:pPr>
        <w:pStyle w:val="StandardWeb"/>
        <w:spacing w:before="0" w:beforeAutospacing="0" w:after="0" w:afterAutospacing="0" w:line="360" w:lineRule="auto"/>
        <w:jc w:val="left"/>
        <w:rPr>
          <w:lang w:val="en-US"/>
        </w:rPr>
      </w:pPr>
      <w:r>
        <w:rPr>
          <w:vertAlign w:val="superscript"/>
          <w:lang w:val="en-US"/>
        </w:rPr>
        <w:t>4</w:t>
      </w:r>
      <w:r w:rsidR="008C16FE" w:rsidRPr="000E6611">
        <w:rPr>
          <w:lang w:val="en-US"/>
        </w:rPr>
        <w:t>Institute of Experimental Medicine, Academy of Sciences of the Czech Republic, Prague, Czech Republic;</w:t>
      </w:r>
    </w:p>
    <w:p w14:paraId="7E85A619" w14:textId="40D8A653" w:rsidR="008C16FE" w:rsidRPr="000E6611" w:rsidRDefault="005A12B6" w:rsidP="008C0D2E">
      <w:pPr>
        <w:pStyle w:val="StandardWeb"/>
        <w:spacing w:before="0" w:beforeAutospacing="0" w:after="0" w:afterAutospacing="0" w:line="360" w:lineRule="auto"/>
        <w:jc w:val="left"/>
        <w:rPr>
          <w:lang w:val="en-US"/>
        </w:rPr>
      </w:pPr>
      <w:r>
        <w:rPr>
          <w:vertAlign w:val="superscript"/>
          <w:lang w:val="en-US"/>
        </w:rPr>
        <w:t>5</w:t>
      </w:r>
      <w:r w:rsidR="008C16FE" w:rsidRPr="000E6611">
        <w:rPr>
          <w:lang w:val="en-US"/>
        </w:rPr>
        <w:t xml:space="preserve">Saxon State Office for Environment, Agriculture and Geology, Dresden, Germany; </w:t>
      </w:r>
      <w:r>
        <w:rPr>
          <w:vertAlign w:val="superscript"/>
          <w:lang w:val="en-US"/>
        </w:rPr>
        <w:t>6</w:t>
      </w:r>
      <w:r w:rsidR="008C16FE" w:rsidRPr="000E6611">
        <w:rPr>
          <w:lang w:val="en-US"/>
        </w:rPr>
        <w:t xml:space="preserve">Environmental Science Center, University of Augsburg, Augsburg; </w:t>
      </w:r>
      <w:r w:rsidR="00185090">
        <w:rPr>
          <w:lang w:val="en-US"/>
        </w:rPr>
        <w:br/>
      </w:r>
      <w:r>
        <w:rPr>
          <w:vertAlign w:val="superscript"/>
          <w:lang w:val="en-US"/>
        </w:rPr>
        <w:t>7</w:t>
      </w:r>
      <w:r w:rsidR="00185090" w:rsidRPr="000E6611">
        <w:rPr>
          <w:lang w:val="en-US"/>
        </w:rPr>
        <w:t xml:space="preserve">Research Association </w:t>
      </w:r>
      <w:r w:rsidR="008C16FE" w:rsidRPr="000E6611">
        <w:rPr>
          <w:lang w:val="en-US"/>
        </w:rPr>
        <w:t xml:space="preserve">Public Health Saxony and Saxony-Anhalt, Faculty of Medicine Carl Gustav Carus, Technische Universität Dresden, Dresden, Germany; </w:t>
      </w:r>
    </w:p>
    <w:p w14:paraId="684211DA" w14:textId="77777777" w:rsidR="008C16FE" w:rsidRPr="000E6611" w:rsidRDefault="005A12B6" w:rsidP="008C0D2E">
      <w:pPr>
        <w:pStyle w:val="StandardWeb"/>
        <w:spacing w:before="0" w:beforeAutospacing="0" w:after="0" w:afterAutospacing="0" w:line="360" w:lineRule="auto"/>
        <w:jc w:val="left"/>
        <w:rPr>
          <w:lang w:val="en-US"/>
        </w:rPr>
      </w:pPr>
      <w:r>
        <w:rPr>
          <w:vertAlign w:val="superscript"/>
          <w:lang w:val="en-US"/>
        </w:rPr>
        <w:t>8</w:t>
      </w:r>
      <w:r w:rsidR="008C16FE" w:rsidRPr="000E6611">
        <w:rPr>
          <w:lang w:val="en-US"/>
        </w:rPr>
        <w:t>L.I. Medved's Research Center of Preventive Toxicology, Food and Chemical Safety, Ministry of Health, Chernivtsi, Ukraine (State enterprise)</w:t>
      </w:r>
    </w:p>
    <w:p w14:paraId="49B3D34D" w14:textId="77777777" w:rsidR="008C16FE" w:rsidRPr="000E6611" w:rsidRDefault="008C16FE" w:rsidP="008C0D2E">
      <w:pPr>
        <w:pStyle w:val="StandardWeb"/>
        <w:spacing w:before="0" w:beforeAutospacing="0" w:after="0" w:afterAutospacing="0" w:line="360" w:lineRule="auto"/>
        <w:jc w:val="left"/>
        <w:rPr>
          <w:lang w:val="en-US"/>
        </w:rPr>
      </w:pPr>
    </w:p>
    <w:p w14:paraId="12BE1B86" w14:textId="77777777" w:rsidR="008C16FE" w:rsidRPr="00EA140C" w:rsidRDefault="008C16FE" w:rsidP="008C0D2E">
      <w:pPr>
        <w:autoSpaceDE w:val="0"/>
        <w:autoSpaceDN w:val="0"/>
        <w:adjustRightInd w:val="0"/>
        <w:spacing w:line="360" w:lineRule="auto"/>
        <w:jc w:val="left"/>
        <w:rPr>
          <w:b/>
          <w:bCs/>
          <w:sz w:val="24"/>
          <w:szCs w:val="24"/>
        </w:rPr>
      </w:pPr>
      <w:r>
        <w:rPr>
          <w:b/>
          <w:bCs/>
          <w:sz w:val="24"/>
          <w:szCs w:val="24"/>
        </w:rPr>
        <w:t>Correspondence</w:t>
      </w:r>
      <w:r>
        <w:rPr>
          <w:b/>
          <w:bCs/>
          <w:sz w:val="24"/>
          <w:szCs w:val="24"/>
        </w:rPr>
        <w:br/>
      </w:r>
      <w:r>
        <w:rPr>
          <w:sz w:val="24"/>
          <w:szCs w:val="24"/>
        </w:rPr>
        <w:t>Stefanie Lanzinger</w:t>
      </w:r>
      <w:r>
        <w:rPr>
          <w:sz w:val="24"/>
          <w:szCs w:val="24"/>
        </w:rPr>
        <w:br/>
      </w:r>
      <w:r w:rsidRPr="000E6611">
        <w:rPr>
          <w:sz w:val="24"/>
          <w:szCs w:val="24"/>
        </w:rPr>
        <w:t>Helmholtz Zentrum München, German Research Center for Environmental Health, Institute of Epid</w:t>
      </w:r>
      <w:r>
        <w:rPr>
          <w:sz w:val="24"/>
          <w:szCs w:val="24"/>
        </w:rPr>
        <w:t>emiology II</w:t>
      </w:r>
      <w:r>
        <w:rPr>
          <w:sz w:val="24"/>
          <w:szCs w:val="24"/>
        </w:rPr>
        <w:br/>
      </w:r>
      <w:r w:rsidRPr="000E6611">
        <w:rPr>
          <w:sz w:val="24"/>
          <w:szCs w:val="24"/>
        </w:rPr>
        <w:t>Ingolstaedter Landst</w:t>
      </w:r>
      <w:r>
        <w:rPr>
          <w:sz w:val="24"/>
          <w:szCs w:val="24"/>
        </w:rPr>
        <w:t>r. 1, 85764 Neuherberg, Germany</w:t>
      </w:r>
      <w:r>
        <w:rPr>
          <w:sz w:val="24"/>
          <w:szCs w:val="24"/>
        </w:rPr>
        <w:br/>
        <w:t>Telephone: +49-89-3187-3260</w:t>
      </w:r>
      <w:r>
        <w:rPr>
          <w:sz w:val="24"/>
          <w:szCs w:val="24"/>
        </w:rPr>
        <w:br/>
      </w:r>
      <w:r w:rsidRPr="000E6611">
        <w:rPr>
          <w:sz w:val="24"/>
          <w:szCs w:val="24"/>
        </w:rPr>
        <w:t>Fax: +49-89-3187-338</w:t>
      </w:r>
      <w:r>
        <w:rPr>
          <w:sz w:val="24"/>
          <w:szCs w:val="24"/>
        </w:rPr>
        <w:br/>
      </w:r>
      <w:r w:rsidRPr="000E6611">
        <w:rPr>
          <w:sz w:val="24"/>
          <w:szCs w:val="24"/>
        </w:rPr>
        <w:t xml:space="preserve">Email: </w:t>
      </w:r>
      <w:hyperlink r:id="rId9" w:history="1">
        <w:r w:rsidRPr="000E6611">
          <w:rPr>
            <w:rStyle w:val="Hyperlink"/>
            <w:szCs w:val="24"/>
          </w:rPr>
          <w:t>stefanie.lanzinger@helmholtz-muenchen.de</w:t>
        </w:r>
      </w:hyperlink>
    </w:p>
    <w:p w14:paraId="2232A266" w14:textId="77777777" w:rsidR="008C16FE" w:rsidRDefault="008C16FE" w:rsidP="008C0D2E">
      <w:pPr>
        <w:spacing w:before="0" w:line="360" w:lineRule="auto"/>
        <w:jc w:val="left"/>
        <w:rPr>
          <w:rFonts w:eastAsia="Times New Roman"/>
          <w:b/>
          <w:bCs/>
          <w:caps/>
          <w:color w:val="003882"/>
          <w:sz w:val="28"/>
          <w:szCs w:val="28"/>
          <w:lang w:val="en-US"/>
        </w:rPr>
      </w:pPr>
    </w:p>
    <w:p w14:paraId="0B8CD7CF" w14:textId="77777777" w:rsidR="008C16FE" w:rsidRDefault="008C16FE" w:rsidP="008C0D2E">
      <w:pPr>
        <w:spacing w:before="0" w:line="360" w:lineRule="auto"/>
        <w:jc w:val="left"/>
        <w:rPr>
          <w:rFonts w:eastAsiaTheme="majorEastAsia" w:cstheme="majorBidi"/>
          <w:b/>
          <w:bCs/>
          <w:color w:val="000000" w:themeColor="text1"/>
          <w:sz w:val="24"/>
          <w:szCs w:val="28"/>
        </w:rPr>
      </w:pPr>
      <w:bookmarkStart w:id="2" w:name="_Toc418861291"/>
      <w:bookmarkEnd w:id="0"/>
      <w:r>
        <w:br w:type="page"/>
      </w:r>
    </w:p>
    <w:p w14:paraId="353FCEE1" w14:textId="77777777" w:rsidR="008C16FE" w:rsidRDefault="008C16FE" w:rsidP="008C0D2E">
      <w:pPr>
        <w:pStyle w:val="berschrift1"/>
        <w:spacing w:line="360" w:lineRule="auto"/>
        <w:jc w:val="left"/>
      </w:pPr>
      <w:r>
        <w:lastRenderedPageBreak/>
        <w:t xml:space="preserve">Abstract </w:t>
      </w:r>
    </w:p>
    <w:p w14:paraId="6BF06DCB" w14:textId="77777777" w:rsidR="00517D5A" w:rsidRDefault="000252AF" w:rsidP="008C0D2E">
      <w:pPr>
        <w:spacing w:line="360" w:lineRule="auto"/>
        <w:jc w:val="left"/>
        <w:rPr>
          <w:lang w:val="en-US"/>
        </w:rPr>
      </w:pPr>
      <w:r w:rsidRPr="00397AC9">
        <w:rPr>
          <w:b/>
          <w:i/>
        </w:rPr>
        <w:t>Background</w:t>
      </w:r>
      <w:r w:rsidR="00517D5A">
        <w:rPr>
          <w:b/>
          <w:i/>
        </w:rPr>
        <w:t xml:space="preserve">: </w:t>
      </w:r>
      <w:r w:rsidR="009C5E40" w:rsidRPr="00397AC9">
        <w:rPr>
          <w:lang w:val="en-US"/>
        </w:rPr>
        <w:t xml:space="preserve">Evidence on health effects of ultrafine particles (UFP) is still limited as they are usually not monitored routinely. The few epidemiological studies on UFP and (cause-specific) mortality so far have reported inconsistent results. </w:t>
      </w:r>
    </w:p>
    <w:p w14:paraId="01B0FFB5" w14:textId="513707C2" w:rsidR="00580535" w:rsidRPr="00397AC9" w:rsidRDefault="00517D5A" w:rsidP="008C0D2E">
      <w:pPr>
        <w:spacing w:line="360" w:lineRule="auto"/>
        <w:jc w:val="left"/>
      </w:pPr>
      <w:r w:rsidRPr="00517D5A">
        <w:rPr>
          <w:b/>
          <w:i/>
          <w:lang w:val="en-US"/>
        </w:rPr>
        <w:t>Objectives:</w:t>
      </w:r>
      <w:r>
        <w:rPr>
          <w:lang w:val="en-US"/>
        </w:rPr>
        <w:t xml:space="preserve"> </w:t>
      </w:r>
      <w:r w:rsidR="006B636F">
        <w:t>The</w:t>
      </w:r>
      <w:r w:rsidR="004A2394" w:rsidRPr="00397AC9">
        <w:t xml:space="preserve"> main</w:t>
      </w:r>
      <w:r w:rsidR="00580535" w:rsidRPr="00397AC9">
        <w:t xml:space="preserve"> objective of the UFIREG project was to investigate the short-term </w:t>
      </w:r>
      <w:r w:rsidR="00A22BB9">
        <w:t>associations between</w:t>
      </w:r>
      <w:r w:rsidR="00580535" w:rsidRPr="00397AC9">
        <w:t xml:space="preserve"> </w:t>
      </w:r>
      <w:r w:rsidR="004C3292">
        <w:t>UFP</w:t>
      </w:r>
      <w:r w:rsidR="004C3292" w:rsidRPr="00397AC9">
        <w:t xml:space="preserve"> </w:t>
      </w:r>
      <w:r w:rsidR="00580535" w:rsidRPr="00397AC9">
        <w:t xml:space="preserve">and fine </w:t>
      </w:r>
      <w:r w:rsidR="004C3292">
        <w:t xml:space="preserve">particulate matter (PM) </w:t>
      </w:r>
      <w:r w:rsidR="00BF2E4D" w:rsidRPr="00397AC9">
        <w:rPr>
          <w:lang w:val="en-US"/>
        </w:rPr>
        <w:t>&lt;2.5µm (PM</w:t>
      </w:r>
      <w:r w:rsidR="00BF2E4D" w:rsidRPr="00397AC9">
        <w:rPr>
          <w:vertAlign w:val="subscript"/>
          <w:lang w:val="en-US"/>
        </w:rPr>
        <w:t>2.5</w:t>
      </w:r>
      <w:r w:rsidR="00BF2E4D" w:rsidRPr="00397AC9">
        <w:rPr>
          <w:lang w:val="en-US"/>
        </w:rPr>
        <w:t xml:space="preserve">) </w:t>
      </w:r>
      <w:r w:rsidR="0072072D">
        <w:t>and</w:t>
      </w:r>
      <w:r w:rsidR="00580535" w:rsidRPr="00397AC9">
        <w:t xml:space="preserve"> daily (cause</w:t>
      </w:r>
      <w:r w:rsidR="00580535" w:rsidRPr="00397AC9">
        <w:noBreakHyphen/>
        <w:t>specific) mortality in five European Cities.</w:t>
      </w:r>
      <w:r w:rsidR="00BF2E4D" w:rsidRPr="00397AC9">
        <w:t xml:space="preserve"> </w:t>
      </w:r>
      <w:r w:rsidR="00AC5BB6">
        <w:t xml:space="preserve">We also examined the effects of </w:t>
      </w:r>
      <w:r w:rsidR="004C3292">
        <w:t>PM</w:t>
      </w:r>
      <w:r w:rsidR="00BE6F1A">
        <w:t xml:space="preserve"> </w:t>
      </w:r>
      <w:r w:rsidR="00BF2E4D" w:rsidRPr="00397AC9">
        <w:t>&lt;10</w:t>
      </w:r>
      <w:r w:rsidR="00BF2E4D" w:rsidRPr="00397AC9">
        <w:rPr>
          <w:lang w:val="en-US"/>
        </w:rPr>
        <w:t>µm (PM</w:t>
      </w:r>
      <w:r w:rsidR="00BF2E4D" w:rsidRPr="00397AC9">
        <w:rPr>
          <w:vertAlign w:val="subscript"/>
          <w:lang w:val="en-US"/>
        </w:rPr>
        <w:t>10</w:t>
      </w:r>
      <w:r w:rsidR="00AC5BB6">
        <w:rPr>
          <w:lang w:val="en-US"/>
        </w:rPr>
        <w:t xml:space="preserve">) and </w:t>
      </w:r>
      <w:r w:rsidR="002853F1" w:rsidRPr="00397AC9">
        <w:rPr>
          <w:lang w:val="en-US"/>
        </w:rPr>
        <w:t>coarse particles (PM</w:t>
      </w:r>
      <w:r w:rsidR="005628E1">
        <w:rPr>
          <w:vertAlign w:val="subscript"/>
          <w:lang w:val="en-US"/>
        </w:rPr>
        <w:t>2.</w:t>
      </w:r>
      <w:r w:rsidR="002853F1" w:rsidRPr="00397AC9">
        <w:rPr>
          <w:vertAlign w:val="subscript"/>
          <w:lang w:val="en-US"/>
        </w:rPr>
        <w:t>5-10</w:t>
      </w:r>
      <w:r w:rsidR="00AC5BB6">
        <w:rPr>
          <w:lang w:val="en-US"/>
        </w:rPr>
        <w:t>).</w:t>
      </w:r>
    </w:p>
    <w:p w14:paraId="7E4E7913" w14:textId="14465B63" w:rsidR="00580535" w:rsidRPr="00397AC9" w:rsidRDefault="000252AF" w:rsidP="008C0D2E">
      <w:pPr>
        <w:spacing w:line="360" w:lineRule="auto"/>
        <w:jc w:val="left"/>
        <w:rPr>
          <w:b/>
          <w:i/>
        </w:rPr>
      </w:pPr>
      <w:r w:rsidRPr="00397AC9">
        <w:rPr>
          <w:b/>
          <w:i/>
        </w:rPr>
        <w:t>Methods</w:t>
      </w:r>
      <w:r w:rsidR="009C5E40" w:rsidRPr="00397AC9">
        <w:rPr>
          <w:b/>
          <w:i/>
        </w:rPr>
        <w:t>:</w:t>
      </w:r>
      <w:r w:rsidR="004A2394" w:rsidRPr="00397AC9">
        <w:rPr>
          <w:lang w:val="en-US"/>
        </w:rPr>
        <w:t xml:space="preserve"> UFP (20-100nm)</w:t>
      </w:r>
      <w:r w:rsidR="0072072D">
        <w:rPr>
          <w:lang w:val="en-US"/>
        </w:rPr>
        <w:t>,</w:t>
      </w:r>
      <w:r w:rsidR="004A2394" w:rsidRPr="00397AC9">
        <w:rPr>
          <w:lang w:val="en-US"/>
        </w:rPr>
        <w:t xml:space="preserve"> </w:t>
      </w:r>
      <w:r w:rsidR="005E5A46">
        <w:rPr>
          <w:lang w:val="en-US"/>
        </w:rPr>
        <w:t xml:space="preserve">PM </w:t>
      </w:r>
      <w:r w:rsidR="00B9287D">
        <w:rPr>
          <w:lang w:val="en-US"/>
        </w:rPr>
        <w:t xml:space="preserve">and meteorological data </w:t>
      </w:r>
      <w:r w:rsidR="004A2394" w:rsidRPr="00397AC9">
        <w:rPr>
          <w:lang w:val="en-US"/>
        </w:rPr>
        <w:t xml:space="preserve">were measured in Dresden and Augsburg (Germany), Prague (Czech Republic), Ljubljana (Slovenia) and Chernivtsi (Ukraine). Daily counts of natural and </w:t>
      </w:r>
      <w:r w:rsidR="004C3292">
        <w:rPr>
          <w:lang w:val="en-US"/>
        </w:rPr>
        <w:t>cardio-respiratory</w:t>
      </w:r>
      <w:r w:rsidR="004A2394" w:rsidRPr="00397AC9">
        <w:rPr>
          <w:lang w:val="en-US"/>
        </w:rPr>
        <w:t xml:space="preserve"> mortality were collected for all five cities. </w:t>
      </w:r>
      <w:r w:rsidR="004A2394" w:rsidRPr="00397AC9">
        <w:t>Depending on data availability</w:t>
      </w:r>
      <w:r w:rsidR="004C3292">
        <w:t>,</w:t>
      </w:r>
      <w:r w:rsidR="004A2394" w:rsidRPr="00397AC9">
        <w:t xml:space="preserve"> the following study periods were chosen: Augsburg and Dresden 2011-2012, Ljubljana and Prague 2012-2013, Chernivtsi 2013-March 2014. The </w:t>
      </w:r>
      <w:r w:rsidR="00A22BB9">
        <w:t>associations between</w:t>
      </w:r>
      <w:r w:rsidR="004A2394" w:rsidRPr="00397AC9">
        <w:rPr>
          <w:lang w:val="en-US"/>
        </w:rPr>
        <w:t xml:space="preserve"> </w:t>
      </w:r>
      <w:r w:rsidR="00373DFE" w:rsidRPr="00397AC9">
        <w:rPr>
          <w:lang w:val="en-US"/>
        </w:rPr>
        <w:t>air pollutants</w:t>
      </w:r>
      <w:r w:rsidR="004A2394" w:rsidRPr="00397AC9">
        <w:rPr>
          <w:vertAlign w:val="subscript"/>
          <w:lang w:val="en-US"/>
        </w:rPr>
        <w:t xml:space="preserve"> </w:t>
      </w:r>
      <w:r w:rsidR="00A22BB9">
        <w:rPr>
          <w:lang w:val="en-US"/>
        </w:rPr>
        <w:t>and</w:t>
      </w:r>
      <w:r w:rsidR="00A22BB9" w:rsidRPr="00397AC9">
        <w:rPr>
          <w:lang w:val="en-US"/>
        </w:rPr>
        <w:t xml:space="preserve"> </w:t>
      </w:r>
      <w:r w:rsidR="004A2394" w:rsidRPr="00397AC9">
        <w:rPr>
          <w:lang w:val="en-US"/>
        </w:rPr>
        <w:t>health outcomes were assessed using confounder-adjusted Poisson regression models examining single (lag</w:t>
      </w:r>
      <w:r w:rsidR="004C3292">
        <w:rPr>
          <w:lang w:val="en-US"/>
        </w:rPr>
        <w:t xml:space="preserve"> </w:t>
      </w:r>
      <w:r w:rsidR="004A2394" w:rsidRPr="00397AC9">
        <w:rPr>
          <w:lang w:val="en-US"/>
        </w:rPr>
        <w:t>0-lag</w:t>
      </w:r>
      <w:r w:rsidR="004C3292">
        <w:rPr>
          <w:lang w:val="en-US"/>
        </w:rPr>
        <w:t xml:space="preserve"> </w:t>
      </w:r>
      <w:r w:rsidR="004A2394" w:rsidRPr="00397AC9">
        <w:rPr>
          <w:lang w:val="en-US"/>
        </w:rPr>
        <w:t>5) and cumulative lags (lag</w:t>
      </w:r>
      <w:r w:rsidR="004C3292">
        <w:rPr>
          <w:lang w:val="en-US"/>
        </w:rPr>
        <w:t xml:space="preserve"> </w:t>
      </w:r>
      <w:r w:rsidR="004A2394" w:rsidRPr="00397AC9">
        <w:rPr>
          <w:lang w:val="en-US"/>
        </w:rPr>
        <w:t>0-1, lag</w:t>
      </w:r>
      <w:r w:rsidR="004C3292">
        <w:rPr>
          <w:lang w:val="en-US"/>
        </w:rPr>
        <w:t xml:space="preserve"> </w:t>
      </w:r>
      <w:r w:rsidR="004A2394" w:rsidRPr="00397AC9">
        <w:rPr>
          <w:lang w:val="en-US"/>
        </w:rPr>
        <w:t xml:space="preserve">2-5, </w:t>
      </w:r>
      <w:r w:rsidR="00735398" w:rsidRPr="00397AC9">
        <w:rPr>
          <w:lang w:val="en-US"/>
        </w:rPr>
        <w:t>and lag</w:t>
      </w:r>
      <w:r w:rsidR="004C3292">
        <w:rPr>
          <w:lang w:val="en-US"/>
        </w:rPr>
        <w:t xml:space="preserve"> </w:t>
      </w:r>
      <w:r w:rsidR="004A2394" w:rsidRPr="00397AC9">
        <w:rPr>
          <w:lang w:val="en-US"/>
        </w:rPr>
        <w:t>0-5). City-specific estimates were pooled using meta-analyses methods.</w:t>
      </w:r>
    </w:p>
    <w:p w14:paraId="2387C232" w14:textId="77A56948" w:rsidR="008421C8" w:rsidRPr="008421C8" w:rsidRDefault="000252AF" w:rsidP="008C0D2E">
      <w:pPr>
        <w:spacing w:line="360" w:lineRule="auto"/>
        <w:jc w:val="left"/>
        <w:rPr>
          <w:rFonts w:eastAsia="Times New Roman"/>
          <w:lang w:val="en-US" w:eastAsia="de-DE"/>
        </w:rPr>
      </w:pPr>
      <w:r w:rsidRPr="00397AC9">
        <w:rPr>
          <w:b/>
          <w:i/>
        </w:rPr>
        <w:t>Results</w:t>
      </w:r>
      <w:r w:rsidR="009C5E40" w:rsidRPr="00397AC9">
        <w:rPr>
          <w:b/>
          <w:i/>
        </w:rPr>
        <w:t>:</w:t>
      </w:r>
      <w:r w:rsidR="008A0C93" w:rsidRPr="00397AC9">
        <w:t xml:space="preserve"> </w:t>
      </w:r>
      <w:r w:rsidR="00BE6F1A">
        <w:t>Results</w:t>
      </w:r>
      <w:r w:rsidR="008A0C93" w:rsidRPr="00397AC9">
        <w:t xml:space="preserve"> indicated </w:t>
      </w:r>
      <w:r w:rsidR="0012780A">
        <w:t xml:space="preserve">that </w:t>
      </w:r>
      <w:r w:rsidR="00AC5BB6">
        <w:t xml:space="preserve">delayed and </w:t>
      </w:r>
      <w:r w:rsidR="008A0C93" w:rsidRPr="00397AC9">
        <w:t>prolonged</w:t>
      </w:r>
      <w:r w:rsidR="0012780A">
        <w:t xml:space="preserve"> exposure </w:t>
      </w:r>
      <w:r w:rsidR="00926D9C">
        <w:t xml:space="preserve">to </w:t>
      </w:r>
      <w:r w:rsidR="0012780A">
        <w:t xml:space="preserve">UFP increase </w:t>
      </w:r>
      <w:r w:rsidR="002B5802" w:rsidRPr="00397AC9">
        <w:t>the pooled relative risk of</w:t>
      </w:r>
      <w:r w:rsidR="008A0C93" w:rsidRPr="00397AC9">
        <w:t xml:space="preserve"> respiratory mortality</w:t>
      </w:r>
      <w:r w:rsidR="0012780A">
        <w:t xml:space="preserve"> (</w:t>
      </w:r>
      <w:r w:rsidR="008421C8">
        <w:t>9.9%</w:t>
      </w:r>
      <w:r w:rsidR="004C3292">
        <w:t xml:space="preserve"> </w:t>
      </w:r>
      <w:r w:rsidR="008421C8">
        <w:t>[95%-confidence interval:-6.3</w:t>
      </w:r>
      <w:r w:rsidR="00C83E3A">
        <w:t>%</w:t>
      </w:r>
      <w:r w:rsidR="008421C8">
        <w:t>;</w:t>
      </w:r>
      <w:r w:rsidR="002B5802" w:rsidRPr="00397AC9">
        <w:t>28.8</w:t>
      </w:r>
      <w:r w:rsidR="00C83E3A">
        <w:t>%</w:t>
      </w:r>
      <w:r w:rsidR="00B10A08">
        <w:t>]</w:t>
      </w:r>
      <w:r w:rsidR="008A0C93" w:rsidRPr="00397AC9">
        <w:t xml:space="preserve"> in association with a </w:t>
      </w:r>
      <w:r w:rsidR="000F346C">
        <w:t>6</w:t>
      </w:r>
      <w:r w:rsidR="000F346C">
        <w:noBreakHyphen/>
      </w:r>
      <w:r w:rsidR="0012780A">
        <w:t xml:space="preserve">day average increase of </w:t>
      </w:r>
      <w:r w:rsidR="008A0C93" w:rsidRPr="00397AC9">
        <w:rPr>
          <w:rFonts w:eastAsia="Times New Roman"/>
          <w:lang w:val="en-US" w:eastAsia="de-DE"/>
        </w:rPr>
        <w:t>2,750 particles/cm</w:t>
      </w:r>
      <w:r w:rsidR="008A0C93" w:rsidRPr="00397AC9">
        <w:rPr>
          <w:rFonts w:eastAsia="Times New Roman"/>
          <w:vertAlign w:val="superscript"/>
          <w:lang w:val="en-US" w:eastAsia="de-DE"/>
        </w:rPr>
        <w:t xml:space="preserve">3 </w:t>
      </w:r>
      <w:r w:rsidR="008A0C93" w:rsidRPr="00397AC9">
        <w:rPr>
          <w:rFonts w:eastAsia="Times New Roman"/>
          <w:lang w:val="en-US" w:eastAsia="de-DE"/>
        </w:rPr>
        <w:t>(average interquartile range</w:t>
      </w:r>
      <w:r w:rsidR="003B5E91">
        <w:rPr>
          <w:rFonts w:eastAsia="Times New Roman"/>
          <w:lang w:val="en-US" w:eastAsia="de-DE"/>
        </w:rPr>
        <w:t xml:space="preserve"> </w:t>
      </w:r>
      <w:r w:rsidR="008A0C93" w:rsidRPr="00397AC9">
        <w:rPr>
          <w:rFonts w:eastAsia="Times New Roman"/>
          <w:lang w:val="en-US" w:eastAsia="de-DE"/>
        </w:rPr>
        <w:t>across all cities)</w:t>
      </w:r>
      <w:r w:rsidR="000F346C">
        <w:rPr>
          <w:rFonts w:eastAsia="Times New Roman"/>
          <w:lang w:val="en-US" w:eastAsia="de-DE"/>
        </w:rPr>
        <w:t>)</w:t>
      </w:r>
      <w:r w:rsidR="008A0C93" w:rsidRPr="00397AC9">
        <w:rPr>
          <w:rFonts w:eastAsia="Times New Roman"/>
          <w:lang w:val="en-US" w:eastAsia="de-DE"/>
        </w:rPr>
        <w:t>.</w:t>
      </w:r>
      <w:r w:rsidR="006B6F7A" w:rsidRPr="00397AC9">
        <w:rPr>
          <w:rFonts w:eastAsia="Times New Roman"/>
          <w:lang w:val="en-US" w:eastAsia="de-DE"/>
        </w:rPr>
        <w:t xml:space="preserve"> </w:t>
      </w:r>
      <w:r w:rsidR="008421C8">
        <w:rPr>
          <w:rFonts w:eastAsia="Times New Roman"/>
          <w:lang w:val="en-US" w:eastAsia="de-DE"/>
        </w:rPr>
        <w:t>The pooled relative risk of cardiovascu</w:t>
      </w:r>
      <w:r w:rsidR="00CF7E81">
        <w:rPr>
          <w:rFonts w:eastAsia="Times New Roman"/>
          <w:lang w:val="en-US" w:eastAsia="de-DE"/>
        </w:rPr>
        <w:t>lar mortality increased by 3.0%</w:t>
      </w:r>
      <w:r w:rsidR="004C3292">
        <w:rPr>
          <w:rFonts w:eastAsia="Times New Roman"/>
          <w:lang w:val="en-US" w:eastAsia="de-DE"/>
        </w:rPr>
        <w:t xml:space="preserve"> </w:t>
      </w:r>
      <w:r w:rsidR="00CF7E81">
        <w:rPr>
          <w:rFonts w:eastAsia="Times New Roman"/>
          <w:lang w:val="en-US" w:eastAsia="de-DE"/>
        </w:rPr>
        <w:t>[</w:t>
      </w:r>
      <w:r w:rsidR="008421C8">
        <w:rPr>
          <w:rFonts w:eastAsia="Times New Roman"/>
          <w:lang w:val="en-US" w:eastAsia="de-DE"/>
        </w:rPr>
        <w:t>-2.7</w:t>
      </w:r>
      <w:r w:rsidR="00C83E3A">
        <w:rPr>
          <w:rFonts w:eastAsia="Times New Roman"/>
          <w:lang w:val="en-US" w:eastAsia="de-DE"/>
        </w:rPr>
        <w:t>%</w:t>
      </w:r>
      <w:r w:rsidR="008421C8">
        <w:rPr>
          <w:rFonts w:eastAsia="Times New Roman"/>
          <w:lang w:val="en-US" w:eastAsia="de-DE"/>
        </w:rPr>
        <w:t>;9.1</w:t>
      </w:r>
      <w:r w:rsidR="00C83E3A">
        <w:rPr>
          <w:rFonts w:eastAsia="Times New Roman"/>
          <w:lang w:val="en-US" w:eastAsia="de-DE"/>
        </w:rPr>
        <w:t>%</w:t>
      </w:r>
      <w:r w:rsidR="00CF7E81">
        <w:rPr>
          <w:rFonts w:eastAsia="Times New Roman"/>
          <w:lang w:val="en-US" w:eastAsia="de-DE"/>
        </w:rPr>
        <w:t>]</w:t>
      </w:r>
      <w:r w:rsidR="009F56C4">
        <w:rPr>
          <w:rFonts w:eastAsia="Times New Roman"/>
          <w:lang w:val="en-US" w:eastAsia="de-DE"/>
        </w:rPr>
        <w:t xml:space="preserve"> </w:t>
      </w:r>
      <w:r w:rsidR="008421C8">
        <w:rPr>
          <w:rFonts w:eastAsia="Times New Roman"/>
          <w:lang w:val="en-US" w:eastAsia="de-DE"/>
        </w:rPr>
        <w:t>and 4.1%</w:t>
      </w:r>
      <w:r w:rsidR="004C3292">
        <w:rPr>
          <w:rFonts w:eastAsia="Times New Roman"/>
          <w:lang w:val="en-US" w:eastAsia="de-DE"/>
        </w:rPr>
        <w:t xml:space="preserve"> </w:t>
      </w:r>
      <w:r w:rsidR="008421C8">
        <w:rPr>
          <w:rFonts w:eastAsia="Times New Roman"/>
          <w:lang w:val="en-US" w:eastAsia="de-DE"/>
        </w:rPr>
        <w:t>[0.4</w:t>
      </w:r>
      <w:r w:rsidR="00C83E3A">
        <w:rPr>
          <w:rFonts w:eastAsia="Times New Roman"/>
          <w:lang w:val="en-US" w:eastAsia="de-DE"/>
        </w:rPr>
        <w:t>%</w:t>
      </w:r>
      <w:r w:rsidR="008421C8">
        <w:rPr>
          <w:rFonts w:eastAsia="Times New Roman"/>
          <w:lang w:val="en-US" w:eastAsia="de-DE"/>
        </w:rPr>
        <w:t>;</w:t>
      </w:r>
      <w:r w:rsidR="00B32910">
        <w:rPr>
          <w:rFonts w:eastAsia="Times New Roman"/>
          <w:lang w:val="en-US" w:eastAsia="de-DE"/>
        </w:rPr>
        <w:t>8.0</w:t>
      </w:r>
      <w:r w:rsidR="00C83E3A">
        <w:rPr>
          <w:rFonts w:eastAsia="Times New Roman"/>
          <w:lang w:val="en-US" w:eastAsia="de-DE"/>
        </w:rPr>
        <w:t>%</w:t>
      </w:r>
      <w:r w:rsidR="00B32910">
        <w:rPr>
          <w:rFonts w:eastAsia="Times New Roman"/>
          <w:lang w:val="en-US" w:eastAsia="de-DE"/>
        </w:rPr>
        <w:t>] in association with a 12.4 </w:t>
      </w:r>
      <w:r w:rsidR="008421C8" w:rsidRPr="00397AC9">
        <w:rPr>
          <w:rFonts w:eastAsia="Times New Roman"/>
          <w:lang w:val="en-US" w:eastAsia="de-DE"/>
        </w:rPr>
        <w:t>µg/m</w:t>
      </w:r>
      <w:r w:rsidR="008421C8" w:rsidRPr="00397AC9">
        <w:rPr>
          <w:rFonts w:eastAsia="Times New Roman"/>
          <w:vertAlign w:val="superscript"/>
          <w:lang w:val="en-US" w:eastAsia="de-DE"/>
        </w:rPr>
        <w:t>3</w:t>
      </w:r>
      <w:r w:rsidR="008421C8" w:rsidRPr="00397AC9">
        <w:rPr>
          <w:rFonts w:eastAsia="Times New Roman"/>
          <w:lang w:val="en-US" w:eastAsia="de-DE"/>
        </w:rPr>
        <w:t xml:space="preserve"> </w:t>
      </w:r>
      <w:r w:rsidR="008421C8">
        <w:rPr>
          <w:rFonts w:eastAsia="Times New Roman"/>
          <w:lang w:val="en-US" w:eastAsia="de-DE"/>
        </w:rPr>
        <w:t xml:space="preserve">and 4.7 </w:t>
      </w:r>
      <w:r w:rsidR="008421C8" w:rsidRPr="00397AC9">
        <w:rPr>
          <w:rFonts w:eastAsia="Times New Roman"/>
          <w:lang w:val="en-US" w:eastAsia="de-DE"/>
        </w:rPr>
        <w:t>µg/m</w:t>
      </w:r>
      <w:r w:rsidR="008421C8" w:rsidRPr="00397AC9">
        <w:rPr>
          <w:rFonts w:eastAsia="Times New Roman"/>
          <w:vertAlign w:val="superscript"/>
          <w:lang w:val="en-US" w:eastAsia="de-DE"/>
        </w:rPr>
        <w:t>3</w:t>
      </w:r>
      <w:r w:rsidR="008421C8" w:rsidRPr="00397AC9">
        <w:rPr>
          <w:rFonts w:eastAsia="Times New Roman"/>
          <w:lang w:val="en-US" w:eastAsia="de-DE"/>
        </w:rPr>
        <w:t xml:space="preserve"> increase in </w:t>
      </w:r>
      <w:r w:rsidR="008421C8">
        <w:rPr>
          <w:rFonts w:eastAsia="Times New Roman"/>
          <w:lang w:val="en-US" w:eastAsia="de-DE"/>
        </w:rPr>
        <w:t xml:space="preserve">the </w:t>
      </w:r>
      <w:r w:rsidR="008421C8" w:rsidRPr="00397AC9">
        <w:rPr>
          <w:rFonts w:eastAsia="Times New Roman"/>
          <w:lang w:val="en-US" w:eastAsia="de-DE"/>
        </w:rPr>
        <w:t>PM</w:t>
      </w:r>
      <w:r w:rsidR="008421C8" w:rsidRPr="00397AC9">
        <w:rPr>
          <w:rFonts w:eastAsia="Times New Roman"/>
          <w:vertAlign w:val="subscript"/>
          <w:lang w:val="en-US" w:eastAsia="de-DE"/>
        </w:rPr>
        <w:t>2.5</w:t>
      </w:r>
      <w:r w:rsidR="008421C8">
        <w:rPr>
          <w:rFonts w:eastAsia="Times New Roman"/>
          <w:lang w:val="en-US" w:eastAsia="de-DE"/>
        </w:rPr>
        <w:t>- and PM</w:t>
      </w:r>
      <w:r w:rsidR="008421C8" w:rsidRPr="008421C8">
        <w:rPr>
          <w:rFonts w:eastAsia="Times New Roman"/>
          <w:vertAlign w:val="subscript"/>
          <w:lang w:val="en-US" w:eastAsia="de-DE"/>
        </w:rPr>
        <w:t>2.5-10</w:t>
      </w:r>
      <w:r w:rsidR="001660B9">
        <w:rPr>
          <w:rFonts w:eastAsia="Times New Roman"/>
          <w:lang w:val="en-US" w:eastAsia="de-DE"/>
        </w:rPr>
        <w:t>-average</w:t>
      </w:r>
      <w:r w:rsidR="004C3292">
        <w:rPr>
          <w:rFonts w:eastAsia="Times New Roman"/>
          <w:lang w:val="en-US" w:eastAsia="de-DE"/>
        </w:rPr>
        <w:t>s</w:t>
      </w:r>
      <w:r w:rsidR="008421C8">
        <w:rPr>
          <w:rFonts w:eastAsia="Times New Roman"/>
          <w:lang w:val="en-US" w:eastAsia="de-DE"/>
        </w:rPr>
        <w:t xml:space="preserve"> of lag</w:t>
      </w:r>
      <w:r w:rsidR="004C3292">
        <w:rPr>
          <w:rFonts w:eastAsia="Times New Roman"/>
          <w:lang w:val="en-US" w:eastAsia="de-DE"/>
        </w:rPr>
        <w:t xml:space="preserve"> </w:t>
      </w:r>
      <w:r w:rsidR="008421C8">
        <w:rPr>
          <w:rFonts w:eastAsia="Times New Roman"/>
          <w:lang w:val="en-US" w:eastAsia="de-DE"/>
        </w:rPr>
        <w:t>2-5.</w:t>
      </w:r>
    </w:p>
    <w:p w14:paraId="2A31BF1F" w14:textId="1DE71795" w:rsidR="000252AF" w:rsidRPr="00397AC9" w:rsidRDefault="000252AF" w:rsidP="008C0D2E">
      <w:pPr>
        <w:spacing w:line="360" w:lineRule="auto"/>
        <w:jc w:val="left"/>
        <w:rPr>
          <w:b/>
          <w:i/>
        </w:rPr>
      </w:pPr>
      <w:r w:rsidRPr="00397AC9">
        <w:rPr>
          <w:b/>
          <w:i/>
        </w:rPr>
        <w:t>Conclusions</w:t>
      </w:r>
      <w:r w:rsidR="009C5E40" w:rsidRPr="00397AC9">
        <w:rPr>
          <w:b/>
          <w:i/>
        </w:rPr>
        <w:t>:</w:t>
      </w:r>
      <w:r w:rsidR="00397AC9" w:rsidRPr="00397AC9">
        <w:rPr>
          <w:b/>
          <w:i/>
        </w:rPr>
        <w:t xml:space="preserve"> </w:t>
      </w:r>
      <w:r w:rsidR="0012780A">
        <w:t>We observed positive but not statistically significant associations between</w:t>
      </w:r>
      <w:r w:rsidR="00397AC9" w:rsidRPr="00397AC9">
        <w:t xml:space="preserve"> prolonged </w:t>
      </w:r>
      <w:r w:rsidR="0012780A">
        <w:t>exposures to UFP and</w:t>
      </w:r>
      <w:r w:rsidR="00397AC9" w:rsidRPr="00397AC9">
        <w:t xml:space="preserve"> respiratory mortality</w:t>
      </w:r>
      <w:r w:rsidR="0012780A">
        <w:t>, which where independent of particle mass exposures</w:t>
      </w:r>
      <w:r w:rsidR="00397AC9" w:rsidRPr="00397AC9">
        <w:t>. Further multi-centre studies are needed investigating several years to produce powerful results and to draw definite conclusions on health effects of UFP.</w:t>
      </w:r>
    </w:p>
    <w:p w14:paraId="517DE2A0" w14:textId="77777777" w:rsidR="000252AF" w:rsidRPr="000252AF" w:rsidRDefault="000252AF" w:rsidP="008C0D2E">
      <w:pPr>
        <w:spacing w:line="360" w:lineRule="auto"/>
        <w:jc w:val="left"/>
        <w:rPr>
          <w:b/>
        </w:rPr>
      </w:pPr>
      <w:r w:rsidRPr="000252AF">
        <w:rPr>
          <w:b/>
        </w:rPr>
        <w:t>Key Words</w:t>
      </w:r>
      <w:r>
        <w:rPr>
          <w:b/>
        </w:rPr>
        <w:t xml:space="preserve">: </w:t>
      </w:r>
      <w:r w:rsidRPr="009C5E40">
        <w:t xml:space="preserve">Ultrafine particles, particulate matter, mortality, </w:t>
      </w:r>
      <w:r w:rsidR="009C5E40" w:rsidRPr="009C5E40">
        <w:t>Central Europe, time series</w:t>
      </w:r>
    </w:p>
    <w:p w14:paraId="656BF036" w14:textId="77777777" w:rsidR="009C5E40" w:rsidRDefault="009C5E40" w:rsidP="008C0D2E">
      <w:pPr>
        <w:spacing w:before="0" w:line="360" w:lineRule="auto"/>
        <w:jc w:val="left"/>
        <w:rPr>
          <w:rFonts w:eastAsiaTheme="majorEastAsia" w:cstheme="majorBidi"/>
          <w:b/>
          <w:bCs/>
          <w:color w:val="000000" w:themeColor="text1"/>
          <w:sz w:val="24"/>
          <w:szCs w:val="28"/>
        </w:rPr>
      </w:pPr>
      <w:r>
        <w:br w:type="page"/>
      </w:r>
    </w:p>
    <w:p w14:paraId="78EB2A85" w14:textId="77777777" w:rsidR="00BB78A7" w:rsidRDefault="00BB78A7" w:rsidP="008C0D2E">
      <w:pPr>
        <w:pStyle w:val="berschrift1"/>
        <w:spacing w:line="360" w:lineRule="auto"/>
      </w:pPr>
      <w:r>
        <w:lastRenderedPageBreak/>
        <w:t>Introduction</w:t>
      </w:r>
      <w:bookmarkEnd w:id="2"/>
      <w:r>
        <w:t xml:space="preserve"> </w:t>
      </w:r>
    </w:p>
    <w:p w14:paraId="70CB2786" w14:textId="585BCC63" w:rsidR="00BB78A7" w:rsidRPr="007465BD" w:rsidRDefault="003F3324" w:rsidP="008C0D2E">
      <w:pPr>
        <w:spacing w:line="360" w:lineRule="auto"/>
        <w:jc w:val="left"/>
        <w:rPr>
          <w:lang w:val="en-US"/>
        </w:rPr>
      </w:pPr>
      <w:r>
        <w:rPr>
          <w:lang w:val="en-US"/>
        </w:rPr>
        <w:t xml:space="preserve">Epidemiological </w:t>
      </w:r>
      <w:r w:rsidR="00460B2F">
        <w:rPr>
          <w:lang w:val="en-US"/>
        </w:rPr>
        <w:t xml:space="preserve">short-term </w:t>
      </w:r>
      <w:r>
        <w:rPr>
          <w:lang w:val="en-US"/>
        </w:rPr>
        <w:t>studies on ultrafine particles</w:t>
      </w:r>
      <w:r w:rsidR="00BB78A7" w:rsidRPr="007465BD">
        <w:rPr>
          <w:lang w:val="en-US"/>
        </w:rPr>
        <w:t xml:space="preserve"> </w:t>
      </w:r>
      <w:r>
        <w:rPr>
          <w:lang w:val="en-US"/>
        </w:rPr>
        <w:t xml:space="preserve">(UFP) </w:t>
      </w:r>
      <w:r>
        <w:t>with</w:t>
      </w:r>
      <w:r w:rsidRPr="007465BD">
        <w:t xml:space="preserve"> a diameter </w:t>
      </w:r>
      <w:r w:rsidR="00C83E3A">
        <w:t>&lt;</w:t>
      </w:r>
      <w:r w:rsidRPr="007465BD">
        <w:t xml:space="preserve">100 </w:t>
      </w:r>
      <w:r w:rsidR="00DA34FE">
        <w:t xml:space="preserve">nm </w:t>
      </w:r>
      <w:r w:rsidR="00A77EA4">
        <w:t xml:space="preserve">(0.1 µm) </w:t>
      </w:r>
      <w:r w:rsidR="00C83E3A">
        <w:t xml:space="preserve">and mortality </w:t>
      </w:r>
      <w:r w:rsidR="00BB78A7" w:rsidRPr="007465BD">
        <w:rPr>
          <w:lang w:val="en-US"/>
        </w:rPr>
        <w:t>are still rare, whereas</w:t>
      </w:r>
      <w:r w:rsidR="00BB78A7">
        <w:rPr>
          <w:lang w:val="en-US"/>
        </w:rPr>
        <w:t xml:space="preserve"> a</w:t>
      </w:r>
      <w:r w:rsidR="00BB78A7" w:rsidRPr="007465BD">
        <w:rPr>
          <w:lang w:val="en-US"/>
        </w:rPr>
        <w:t xml:space="preserve"> large number of studies investigated the effects of </w:t>
      </w:r>
      <w:r w:rsidR="00C83E3A">
        <w:t>particulate matter (PM)</w:t>
      </w:r>
      <w:r w:rsidR="00C83E3A" w:rsidRPr="007465BD">
        <w:t xml:space="preserve"> </w:t>
      </w:r>
      <w:r w:rsidR="00BB78A7" w:rsidRPr="007465BD">
        <w:t>with an aerodynamic diameter &lt;10 µm (PM</w:t>
      </w:r>
      <w:r w:rsidR="00BB78A7" w:rsidRPr="007465BD">
        <w:rPr>
          <w:vertAlign w:val="subscript"/>
        </w:rPr>
        <w:t>10</w:t>
      </w:r>
      <w:r w:rsidR="00BB78A7" w:rsidRPr="007465BD">
        <w:t>) or &lt;2.5 µm (PM</w:t>
      </w:r>
      <w:r w:rsidR="00BB78A7" w:rsidRPr="007465BD">
        <w:rPr>
          <w:vertAlign w:val="subscript"/>
        </w:rPr>
        <w:t>2.5</w:t>
      </w:r>
      <w:r w:rsidR="00BB78A7">
        <w:t>, fine particles</w:t>
      </w:r>
      <w:r w:rsidR="00BB78A7" w:rsidRPr="007465BD">
        <w:t>)</w:t>
      </w:r>
      <w:r w:rsidR="00BB78A7" w:rsidRPr="007465BD">
        <w:rPr>
          <w:lang w:val="en-US"/>
        </w:rPr>
        <w:t xml:space="preserve"> </w:t>
      </w:r>
      <w:r w:rsidR="00BB78A7">
        <w:rPr>
          <w:lang w:val="en-US"/>
        </w:rPr>
        <w:fldChar w:fldCharType="begin">
          <w:fldData xml:space="preserve">PEVuZE5vdGU+PENpdGU+PEF1dGhvcj5BdGtpbnNvbjwvQXV0aG9yPjxZZWFyPjIwMTQ8L1llYXI+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</w:fldData>
        </w:fldChar>
      </w:r>
      <w:r w:rsidR="00307621">
        <w:rPr>
          <w:lang w:val="en-US"/>
        </w:rPr>
        <w:instrText xml:space="preserve"> ADDIN EN.CITE </w:instrText>
      </w:r>
      <w:r w:rsidR="00307621">
        <w:rPr>
          <w:lang w:val="en-US"/>
        </w:rPr>
        <w:fldChar w:fldCharType="begin">
          <w:fldData xml:space="preserve">PEVuZE5vdGU+PENpdGU+PEF1dGhvcj5BdGtpbnNvbjwvQXV0aG9yPjxZZWFyPjIwMTQ8L1llYXI+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</w:fldData>
        </w:fldChar>
      </w:r>
      <w:r w:rsidR="00307621">
        <w:rPr>
          <w:lang w:val="en-US"/>
        </w:rPr>
        <w:instrText xml:space="preserve"> ADDIN EN.CITE.DATA </w:instrText>
      </w:r>
      <w:r w:rsidR="00307621">
        <w:rPr>
          <w:lang w:val="en-US"/>
        </w:rPr>
      </w:r>
      <w:r w:rsidR="00307621">
        <w:rPr>
          <w:lang w:val="en-US"/>
        </w:rPr>
        <w:fldChar w:fldCharType="end"/>
      </w:r>
      <w:r w:rsidR="00BB78A7">
        <w:rPr>
          <w:lang w:val="en-US"/>
        </w:rPr>
      </w:r>
      <w:r w:rsidR="00BB78A7">
        <w:rPr>
          <w:lang w:val="en-US"/>
        </w:rPr>
        <w:fldChar w:fldCharType="separate"/>
      </w:r>
      <w:r w:rsidR="00307621">
        <w:rPr>
          <w:noProof/>
          <w:lang w:val="en-US"/>
        </w:rPr>
        <w:t>(Atkinson et al. 2014; Rückerl et al. 2011)</w:t>
      </w:r>
      <w:r w:rsidR="00BB78A7">
        <w:rPr>
          <w:lang w:val="en-US"/>
        </w:rPr>
        <w:fldChar w:fldCharType="end"/>
      </w:r>
      <w:r w:rsidR="00BB78A7">
        <w:rPr>
          <w:lang w:val="en-US"/>
        </w:rPr>
        <w:t xml:space="preserve">. </w:t>
      </w:r>
      <w:r w:rsidR="00BB78A7" w:rsidRPr="007465BD">
        <w:rPr>
          <w:lang w:val="en-US"/>
        </w:rPr>
        <w:t xml:space="preserve">Most of </w:t>
      </w:r>
      <w:r w:rsidR="00BB78A7">
        <w:rPr>
          <w:lang w:val="en-US"/>
        </w:rPr>
        <w:t xml:space="preserve">the </w:t>
      </w:r>
      <w:r w:rsidR="00BB78A7" w:rsidRPr="007465BD">
        <w:rPr>
          <w:lang w:val="en-US"/>
        </w:rPr>
        <w:t xml:space="preserve">studies focused on the effects of fine particles on all-cause mortality and </w:t>
      </w:r>
      <w:r w:rsidR="00BB78A7">
        <w:rPr>
          <w:lang w:val="en-US"/>
        </w:rPr>
        <w:t xml:space="preserve">mortality due to </w:t>
      </w:r>
      <w:r w:rsidR="00BB78A7" w:rsidRPr="007465BD">
        <w:rPr>
          <w:lang w:val="en-US"/>
        </w:rPr>
        <w:t xml:space="preserve">cardiovascular </w:t>
      </w:r>
      <w:r w:rsidR="00BB78A7">
        <w:rPr>
          <w:lang w:val="en-US"/>
        </w:rPr>
        <w:t>and</w:t>
      </w:r>
      <w:r w:rsidR="00BB78A7" w:rsidRPr="007465BD">
        <w:rPr>
          <w:lang w:val="en-US"/>
        </w:rPr>
        <w:t xml:space="preserve"> respiratory </w:t>
      </w:r>
      <w:r w:rsidR="00BB78A7">
        <w:rPr>
          <w:lang w:val="en-US"/>
        </w:rPr>
        <w:t>causes</w:t>
      </w:r>
      <w:r w:rsidR="00BB78A7" w:rsidRPr="007465BD">
        <w:rPr>
          <w:lang w:val="en-US"/>
        </w:rPr>
        <w:t xml:space="preserve"> </w:t>
      </w:r>
      <w:r w:rsidR="00BB78A7">
        <w:rPr>
          <w:lang w:val="en-US"/>
        </w:rPr>
        <w:fldChar w:fldCharType="begin">
          <w:fldData xml:space="preserve">PEVuZE5vdGU+PENpdGU+PEF1dGhvcj5BdGtpbnNvbjwvQXV0aG9yPjxZZWFyPjIwMTQ8L1llYXI+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</w:fldData>
        </w:fldChar>
      </w:r>
      <w:r w:rsidR="00307621">
        <w:rPr>
          <w:lang w:val="en-US"/>
        </w:rPr>
        <w:instrText xml:space="preserve"> ADDIN EN.CITE </w:instrText>
      </w:r>
      <w:r w:rsidR="00307621">
        <w:rPr>
          <w:lang w:val="en-US"/>
        </w:rPr>
        <w:fldChar w:fldCharType="begin">
          <w:fldData xml:space="preserve">PEVuZE5vdGU+PENpdGU+PEF1dGhvcj5BdGtpbnNvbjwvQXV0aG9yPjxZZWFyPjIwMTQ8L1llYXI+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</w:fldData>
        </w:fldChar>
      </w:r>
      <w:r w:rsidR="00307621">
        <w:rPr>
          <w:lang w:val="en-US"/>
        </w:rPr>
        <w:instrText xml:space="preserve"> ADDIN EN.CITE.DATA </w:instrText>
      </w:r>
      <w:r w:rsidR="00307621">
        <w:rPr>
          <w:lang w:val="en-US"/>
        </w:rPr>
      </w:r>
      <w:r w:rsidR="00307621">
        <w:rPr>
          <w:lang w:val="en-US"/>
        </w:rPr>
        <w:fldChar w:fldCharType="end"/>
      </w:r>
      <w:r w:rsidR="00BB78A7">
        <w:rPr>
          <w:lang w:val="en-US"/>
        </w:rPr>
      </w:r>
      <w:r w:rsidR="00BB78A7">
        <w:rPr>
          <w:lang w:val="en-US"/>
        </w:rPr>
        <w:fldChar w:fldCharType="separate"/>
      </w:r>
      <w:r w:rsidR="00307621">
        <w:rPr>
          <w:noProof/>
          <w:lang w:val="en-US"/>
        </w:rPr>
        <w:t>(Atkinson et al. 2014; Rückerl et al. 2011)</w:t>
      </w:r>
      <w:r w:rsidR="00BB78A7">
        <w:rPr>
          <w:lang w:val="en-US"/>
        </w:rPr>
        <w:fldChar w:fldCharType="end"/>
      </w:r>
      <w:r w:rsidR="00BB78A7" w:rsidRPr="007465BD">
        <w:rPr>
          <w:lang w:val="en-US"/>
        </w:rPr>
        <w:t xml:space="preserve">. </w:t>
      </w:r>
      <w:r w:rsidR="00BB78A7">
        <w:rPr>
          <w:lang w:val="en-US"/>
        </w:rPr>
        <w:t xml:space="preserve">A </w:t>
      </w:r>
      <w:r w:rsidR="00BB78A7" w:rsidRPr="007465BD">
        <w:rPr>
          <w:lang w:val="en-US"/>
        </w:rPr>
        <w:t>review by Atkinson and colleagues</w:t>
      </w:r>
      <w:r w:rsidR="00BB78A7">
        <w:rPr>
          <w:lang w:val="en-US"/>
        </w:rPr>
        <w:t xml:space="preserve"> </w:t>
      </w:r>
      <w:r w:rsidR="00BB78A7">
        <w:rPr>
          <w:lang w:val="en-US"/>
        </w:rPr>
        <w:fldChar w:fldCharType="begin">
          <w:fldData xml:space="preserve">PEVuZE5vdGU+PENpdGUgRXhjbHVkZUF1dGg9IjEiPjxBdXRob3I+QXRraW5zb248L0F1dGhvcj48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</w:fldData>
        </w:fldChar>
      </w:r>
      <w:r w:rsidR="009022E1">
        <w:rPr>
          <w:lang w:val="en-US"/>
        </w:rPr>
        <w:instrText xml:space="preserve"> ADDIN EN.CITE </w:instrText>
      </w:r>
      <w:r w:rsidR="009022E1">
        <w:rPr>
          <w:lang w:val="en-US"/>
        </w:rPr>
        <w:fldChar w:fldCharType="begin">
          <w:fldData xml:space="preserve">PEVuZE5vdGU+PENpdGUgRXhjbHVkZUF1dGg9IjEiPjxBdXRob3I+QXRraW5zb248L0F1dGhvcj48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</w:fldData>
        </w:fldChar>
      </w:r>
      <w:r w:rsidR="009022E1">
        <w:rPr>
          <w:lang w:val="en-US"/>
        </w:rPr>
        <w:instrText xml:space="preserve"> ADDIN EN.CITE.DATA </w:instrText>
      </w:r>
      <w:r w:rsidR="009022E1">
        <w:rPr>
          <w:lang w:val="en-US"/>
        </w:rPr>
      </w:r>
      <w:r w:rsidR="009022E1">
        <w:rPr>
          <w:lang w:val="en-US"/>
        </w:rPr>
        <w:fldChar w:fldCharType="end"/>
      </w:r>
      <w:r w:rsidR="00BB78A7">
        <w:rPr>
          <w:lang w:val="en-US"/>
        </w:rPr>
      </w:r>
      <w:r w:rsidR="00BB78A7">
        <w:rPr>
          <w:lang w:val="en-US"/>
        </w:rPr>
        <w:fldChar w:fldCharType="separate"/>
      </w:r>
      <w:r w:rsidR="00BB78A7">
        <w:rPr>
          <w:noProof/>
          <w:lang w:val="en-US"/>
        </w:rPr>
        <w:t>(2014)</w:t>
      </w:r>
      <w:r w:rsidR="00BB78A7">
        <w:rPr>
          <w:lang w:val="en-US"/>
        </w:rPr>
        <w:fldChar w:fldCharType="end"/>
      </w:r>
      <w:r w:rsidR="00BB78A7">
        <w:rPr>
          <w:lang w:val="en-US"/>
        </w:rPr>
        <w:t xml:space="preserve"> </w:t>
      </w:r>
      <w:r w:rsidR="00BB78A7" w:rsidRPr="007465BD">
        <w:rPr>
          <w:lang w:val="en-US"/>
        </w:rPr>
        <w:t xml:space="preserve">reported </w:t>
      </w:r>
      <w:r w:rsidR="00873673">
        <w:rPr>
          <w:lang w:val="en-US"/>
        </w:rPr>
        <w:t>a 1.0% [95%</w:t>
      </w:r>
      <w:r w:rsidR="00873673">
        <w:rPr>
          <w:lang w:val="en-US"/>
        </w:rPr>
        <w:noBreakHyphen/>
      </w:r>
      <w:r w:rsidR="00BB78A7">
        <w:rPr>
          <w:lang w:val="en-US"/>
        </w:rPr>
        <w:t>confidence interval:</w:t>
      </w:r>
      <w:r w:rsidR="00BB78A7" w:rsidRPr="007465BD">
        <w:rPr>
          <w:lang w:val="en-US"/>
        </w:rPr>
        <w:t xml:space="preserve"> 0.5</w:t>
      </w:r>
      <w:r w:rsidR="00735398">
        <w:rPr>
          <w:lang w:val="en-US"/>
        </w:rPr>
        <w:t>%</w:t>
      </w:r>
      <w:r w:rsidR="00BB78A7" w:rsidRPr="007465BD">
        <w:rPr>
          <w:lang w:val="en-US"/>
        </w:rPr>
        <w:t>; 1.6</w:t>
      </w:r>
      <w:r w:rsidR="00735398">
        <w:rPr>
          <w:lang w:val="en-US"/>
        </w:rPr>
        <w:t>%</w:t>
      </w:r>
      <w:r w:rsidR="00BB78A7" w:rsidRPr="007465BD">
        <w:rPr>
          <w:lang w:val="en-US"/>
        </w:rPr>
        <w:t>] increase in all-cause mortality in association with a 10</w:t>
      </w:r>
      <w:r w:rsidR="00BB78A7">
        <w:rPr>
          <w:lang w:val="en-US"/>
        </w:rPr>
        <w:t> </w:t>
      </w:r>
      <w:r w:rsidR="00BB78A7" w:rsidRPr="007465BD">
        <w:rPr>
          <w:lang w:val="en-US"/>
        </w:rPr>
        <w:t>µg/m</w:t>
      </w:r>
      <w:r w:rsidR="00BB78A7" w:rsidRPr="007465BD">
        <w:rPr>
          <w:vertAlign w:val="superscript"/>
          <w:lang w:val="en-US"/>
        </w:rPr>
        <w:t>3</w:t>
      </w:r>
      <w:r w:rsidR="00BB78A7" w:rsidRPr="007465BD">
        <w:rPr>
          <w:lang w:val="en-US"/>
        </w:rPr>
        <w:t xml:space="preserve"> increase in PM</w:t>
      </w:r>
      <w:r w:rsidR="00BB78A7" w:rsidRPr="007465BD">
        <w:rPr>
          <w:vertAlign w:val="subscript"/>
          <w:lang w:val="en-US"/>
        </w:rPr>
        <w:t>2.5</w:t>
      </w:r>
      <w:r w:rsidR="00BB78A7">
        <w:rPr>
          <w:vertAlign w:val="subscript"/>
          <w:lang w:val="en-US"/>
        </w:rPr>
        <w:t xml:space="preserve"> </w:t>
      </w:r>
      <w:r w:rsidR="00BB78A7">
        <w:rPr>
          <w:lang w:val="en-US"/>
        </w:rPr>
        <w:t>based on 23 estimates</w:t>
      </w:r>
      <w:r w:rsidR="00BB78A7" w:rsidRPr="007465BD">
        <w:rPr>
          <w:lang w:val="en-US"/>
        </w:rPr>
        <w:t>, but with substantial regional variation. The</w:t>
      </w:r>
      <w:r w:rsidR="00401698">
        <w:rPr>
          <w:lang w:val="en-US"/>
        </w:rPr>
        <w:t xml:space="preserve"> relative risk</w:t>
      </w:r>
      <w:r w:rsidR="00383A4C">
        <w:rPr>
          <w:lang w:val="en-US"/>
        </w:rPr>
        <w:t>s</w:t>
      </w:r>
      <w:r w:rsidR="00401698">
        <w:rPr>
          <w:lang w:val="en-US"/>
        </w:rPr>
        <w:t xml:space="preserve"> associated with</w:t>
      </w:r>
      <w:r w:rsidR="00BB78A7" w:rsidRPr="007465BD">
        <w:rPr>
          <w:lang w:val="en-US"/>
        </w:rPr>
        <w:t xml:space="preserve"> PM</w:t>
      </w:r>
      <w:r w:rsidR="00BB78A7" w:rsidRPr="007465BD">
        <w:rPr>
          <w:vertAlign w:val="subscript"/>
          <w:lang w:val="en-US"/>
        </w:rPr>
        <w:t xml:space="preserve">2.5 </w:t>
      </w:r>
      <w:r w:rsidR="00BB78A7">
        <w:rPr>
          <w:lang w:val="en-US"/>
        </w:rPr>
        <w:t xml:space="preserve">on respiratory mortality were stronger (1.5% </w:t>
      </w:r>
      <w:r w:rsidR="00BB78A7" w:rsidRPr="007465BD">
        <w:rPr>
          <w:lang w:val="en-US"/>
        </w:rPr>
        <w:t>[1.0</w:t>
      </w:r>
      <w:r w:rsidR="00735398">
        <w:rPr>
          <w:lang w:val="en-US"/>
        </w:rPr>
        <w:t>%</w:t>
      </w:r>
      <w:r w:rsidR="00BB78A7" w:rsidRPr="007465BD">
        <w:rPr>
          <w:lang w:val="en-US"/>
        </w:rPr>
        <w:t>;</w:t>
      </w:r>
      <w:r w:rsidR="00BB78A7">
        <w:rPr>
          <w:lang w:val="en-US"/>
        </w:rPr>
        <w:t xml:space="preserve"> </w:t>
      </w:r>
      <w:r w:rsidR="00BB78A7" w:rsidRPr="007465BD">
        <w:rPr>
          <w:lang w:val="en-US"/>
        </w:rPr>
        <w:t>2.0</w:t>
      </w:r>
      <w:r w:rsidR="00735398">
        <w:rPr>
          <w:lang w:val="en-US"/>
        </w:rPr>
        <w:t>%</w:t>
      </w:r>
      <w:r w:rsidR="00BB78A7" w:rsidRPr="007465BD">
        <w:rPr>
          <w:lang w:val="en-US"/>
        </w:rPr>
        <w:t>]) than effect estimates for</w:t>
      </w:r>
      <w:r w:rsidR="00BB78A7">
        <w:rPr>
          <w:lang w:val="en-US"/>
        </w:rPr>
        <w:t xml:space="preserve"> cardiovascular mortality (0.8% </w:t>
      </w:r>
      <w:r w:rsidR="00BB78A7" w:rsidRPr="007465BD">
        <w:rPr>
          <w:lang w:val="en-US"/>
        </w:rPr>
        <w:t>[0.4</w:t>
      </w:r>
      <w:r w:rsidR="00735398">
        <w:rPr>
          <w:lang w:val="en-US"/>
        </w:rPr>
        <w:t>%;</w:t>
      </w:r>
      <w:r w:rsidR="00BB78A7" w:rsidRPr="007465BD">
        <w:rPr>
          <w:lang w:val="en-US"/>
        </w:rPr>
        <w:t xml:space="preserve"> 1.3</w:t>
      </w:r>
      <w:r w:rsidR="00735398">
        <w:rPr>
          <w:lang w:val="en-US"/>
        </w:rPr>
        <w:t>%</w:t>
      </w:r>
      <w:r w:rsidR="00BB78A7" w:rsidRPr="007465BD">
        <w:rPr>
          <w:lang w:val="en-US"/>
        </w:rPr>
        <w:t>]).</w:t>
      </w:r>
      <w:r w:rsidR="00BB78A7">
        <w:rPr>
          <w:lang w:val="en-US"/>
        </w:rPr>
        <w:tab/>
      </w:r>
      <w:r w:rsidR="00BB78A7">
        <w:rPr>
          <w:lang w:val="en-US"/>
        </w:rPr>
        <w:br/>
        <w:t>D</w:t>
      </w:r>
      <w:r w:rsidR="00BB78A7" w:rsidRPr="007465BD">
        <w:t xml:space="preserve">ue to their small size and little mass the deposition and clearance of UFP in the respiratory tract </w:t>
      </w:r>
      <w:r w:rsidR="00BB78A7">
        <w:t>differ from</w:t>
      </w:r>
      <w:r w:rsidR="00BB78A7" w:rsidRPr="007465BD">
        <w:t xml:space="preserve"> larger particles</w:t>
      </w:r>
      <w:r w:rsidR="00BB78A7">
        <w:t xml:space="preserve"> </w:t>
      </w:r>
      <w:r w:rsidR="00BB78A7">
        <w:fldChar w:fldCharType="begin"/>
      </w:r>
      <w:r w:rsidR="00307621">
        <w:instrText xml:space="preserve"> ADDIN EN.CITE &lt;EndNote&gt;&lt;Cite&gt;&lt;Author&gt;Kreyling&lt;/Author&gt;&lt;Year&gt;2006&lt;/Year&gt;&lt;RecNum&gt;114&lt;/RecNum&gt;&lt;DisplayText&gt;(Kreyling et al. 2006)&lt;/DisplayText&gt;&lt;record&gt;&lt;rec-number&gt;114&lt;/rec-number&gt;&lt;foreign-keys&gt;&lt;key app="EN" db-id="xttp2asdbvr5vlewvxlxtds2fw9dertrs5wd" timestamp="1427790720"&gt;114&lt;/key&gt;&lt;key app="ENWeb" db-id=""&gt;0&lt;/key&gt;&lt;/foreign-keys&gt;&lt;ref-type name="Journal Article"&gt;17&lt;/ref-type&gt;&lt;contributors&gt;&lt;authors&gt;&lt;author&gt;Kreyling, Wolfgang G.&lt;/author&gt;&lt;author&gt;Semmler-Behnke, Manuela&lt;/author&gt;&lt;author&gt;Möller, Winfried&lt;/author&gt;&lt;/authors&gt;&lt;/contributors&gt;&lt;titles&gt;&lt;title&gt;Health implications of nanoparticles&lt;/title&gt;&lt;secondary-title&gt;Journal of Nanoparticle Research&lt;/secondary-title&gt;&lt;/titles&gt;&lt;periodical&gt;&lt;full-title&gt;Journal of Nanoparticle Research&lt;/full-title&gt;&lt;/periodical&gt;&lt;pages&gt;543-562&lt;/pages&gt;&lt;volume&gt;8&lt;/volume&gt;&lt;number&gt;5&lt;/number&gt;&lt;dates&gt;&lt;year&gt;2006&lt;/year&gt;&lt;/dates&gt;&lt;isbn&gt;1388-0764&amp;#xD;1572-896X&lt;/isbn&gt;&lt;urls&gt;&lt;/urls&gt;&lt;electronic-resource-num&gt;10.1007/s11051-005-9068-z&lt;/electronic-resource-num&gt;&lt;/record&gt;&lt;/Cite&gt;&lt;/EndNote&gt;</w:instrText>
      </w:r>
      <w:r w:rsidR="00BB78A7">
        <w:fldChar w:fldCharType="separate"/>
      </w:r>
      <w:r w:rsidR="00307621">
        <w:rPr>
          <w:noProof/>
        </w:rPr>
        <w:t>(Kreyling et al. 2006)</w:t>
      </w:r>
      <w:r w:rsidR="00BB78A7">
        <w:fldChar w:fldCharType="end"/>
      </w:r>
      <w:r w:rsidR="00BB78A7" w:rsidRPr="007465BD">
        <w:t xml:space="preserve">. </w:t>
      </w:r>
      <w:r w:rsidR="00BB78A7">
        <w:t>Because of</w:t>
      </w:r>
      <w:r w:rsidR="00BB78A7" w:rsidRPr="007465BD">
        <w:t xml:space="preserve"> the differences in deposition and the potential for translocation as well as their huge active surface, effects</w:t>
      </w:r>
      <w:r w:rsidR="00BB78A7">
        <w:t xml:space="preserve"> of UFP</w:t>
      </w:r>
      <w:r w:rsidR="00BB78A7" w:rsidRPr="007465BD">
        <w:t xml:space="preserve"> might be at least partly independent from those of larger particles such as PM</w:t>
      </w:r>
      <w:r w:rsidR="00BB78A7" w:rsidRPr="007465BD">
        <w:rPr>
          <w:vertAlign w:val="subscript"/>
        </w:rPr>
        <w:t>10</w:t>
      </w:r>
      <w:r w:rsidR="00BB78A7" w:rsidRPr="007465BD">
        <w:t xml:space="preserve"> and PM</w:t>
      </w:r>
      <w:r w:rsidR="00BB78A7" w:rsidRPr="007465BD">
        <w:rPr>
          <w:vertAlign w:val="subscript"/>
        </w:rPr>
        <w:t>2.5</w:t>
      </w:r>
      <w:r w:rsidR="00BB78A7" w:rsidRPr="007465BD">
        <w:t xml:space="preserve"> </w:t>
      </w:r>
      <w:r w:rsidR="00BB78A7">
        <w:fldChar w:fldCharType="begin">
          <w:fldData xml:space="preserve">PEVuZE5vdGU+PENpdGU+PEF1dGhvcj5Ccm9vazwvQXV0aG9yPjxZZWFyPjIwMDQ8L1llYXI+PFJl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</w:fldData>
        </w:fldChar>
      </w:r>
      <w:r w:rsidR="00307621">
        <w:instrText xml:space="preserve"> ADDIN EN.CITE </w:instrText>
      </w:r>
      <w:r w:rsidR="00307621">
        <w:fldChar w:fldCharType="begin">
          <w:fldData xml:space="preserve">PEVuZE5vdGU+PENpdGU+PEF1dGhvcj5Ccm9vazwvQXV0aG9yPjxZZWFyPjIwMDQ8L1llYXI+PFJl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</w:fldData>
        </w:fldChar>
      </w:r>
      <w:r w:rsidR="00307621">
        <w:instrText xml:space="preserve"> ADDIN EN.CITE.DATA </w:instrText>
      </w:r>
      <w:r w:rsidR="00307621">
        <w:fldChar w:fldCharType="end"/>
      </w:r>
      <w:r w:rsidR="00BB78A7">
        <w:fldChar w:fldCharType="separate"/>
      </w:r>
      <w:r w:rsidR="00307621">
        <w:rPr>
          <w:noProof/>
        </w:rPr>
        <w:t>(Brook et al. 2004; HEI 2013; Peters et al. 2011; Rückerl et al. 2011)</w:t>
      </w:r>
      <w:r w:rsidR="00BB78A7">
        <w:fldChar w:fldCharType="end"/>
      </w:r>
      <w:r w:rsidR="00BB78A7">
        <w:t>.</w:t>
      </w:r>
      <w:r w:rsidR="00BB78A7" w:rsidRPr="007465BD">
        <w:t xml:space="preserve"> So far, experimental studies do not provide sufficient evidence to confirm this hypothesis</w:t>
      </w:r>
      <w:r w:rsidR="00BB78A7">
        <w:t xml:space="preserve">. Further, </w:t>
      </w:r>
      <w:r w:rsidR="00BB78A7" w:rsidRPr="007465BD">
        <w:t>there is suggestive, but not consistent epidemiological evidence on the association between short-term exposures to UFP and cardiorespiratory health</w:t>
      </w:r>
      <w:r w:rsidR="00BB78A7">
        <w:t xml:space="preserve"> </w:t>
      </w:r>
      <w:r w:rsidR="00BB78A7">
        <w:fldChar w:fldCharType="begin"/>
      </w:r>
      <w:r w:rsidR="00307621">
        <w:instrText xml:space="preserve"> ADDIN EN.CITE &lt;EndNote&gt;&lt;Cite&gt;&lt;Author&gt;HEI&lt;/Author&gt;&lt;Year&gt;2013&lt;/Year&gt;&lt;RecNum&gt;102&lt;/RecNum&gt;&lt;DisplayText&gt;(HEI 2013; WHO 2013a)&lt;/DisplayText&gt;&lt;record&gt;&lt;rec-number&gt;102&lt;/rec-number&gt;&lt;foreign-keys&gt;&lt;key app="EN" db-id="xttp2asdbvr5vlewvxlxtds2fw9dertrs5wd" timestamp="1414420841"&gt;102&lt;/key&gt;&lt;key app="ENWeb" db-id=""&gt;0&lt;/key&gt;&lt;/foreign-keys&gt;&lt;ref-type name="Journal Article"&gt;17&lt;/ref-type&gt;&lt;contributors&gt;&lt;authors&gt;&lt;author&gt;HEI &lt;/author&gt;&lt;/authors&gt;&lt;/contributors&gt;&lt;titles&gt;&lt;title&gt;Understanding the Health Effects of Ambient Ultrafine Particles&lt;/title&gt;&lt;secondary-title&gt;HEI Perspectives 3&lt;/secondary-title&gt;&lt;/titles&gt;&lt;periodical&gt;&lt;full-title&gt;HEI Perspectives 3&lt;/full-title&gt;&lt;/periodical&gt;&lt;dates&gt;&lt;year&gt;2013&lt;/year&gt;&lt;/dates&gt;&lt;urls&gt;&lt;/urls&gt;&lt;/record&gt;&lt;/Cite&gt;&lt;Cite&gt;&lt;Author&gt;WHO&lt;/Author&gt;&lt;Year&gt;2013&lt;/Year&gt;&lt;RecNum&gt;132&lt;/RecNum&gt;&lt;record&gt;&lt;rec-number&gt;132&lt;/rec-number&gt;&lt;foreign-keys&gt;&lt;key app="EN" db-id="xttp2asdbvr5vlewvxlxtds2fw9dertrs5wd" timestamp="1430991219"&gt;132&lt;/key&gt;&lt;key app="ENWeb" db-id=""&gt;0&lt;/key&gt;&lt;/foreign-keys&gt;&lt;ref-type name="Journal Article"&gt;17&lt;/ref-type&gt;&lt;contributors&gt;&lt;authors&gt;&lt;author&gt;WHO&lt;/author&gt;&lt;/authors&gt;&lt;/contributors&gt;&lt;titles&gt;&lt;title&gt;Review of evidence on health aspects of air pollution – REVIHAAP Project. &lt;/title&gt;&lt;/titles&gt;&lt;dates&gt;&lt;year&gt;2013&lt;/year&gt;&lt;/dates&gt;&lt;urls&gt;&lt;/urls&gt;&lt;/record&gt;&lt;/Cite&gt;&lt;/EndNote&gt;</w:instrText>
      </w:r>
      <w:r w:rsidR="00BB78A7">
        <w:fldChar w:fldCharType="separate"/>
      </w:r>
      <w:r w:rsidR="00307621">
        <w:rPr>
          <w:noProof/>
        </w:rPr>
        <w:t>(HEI 2013; WHO 2013a)</w:t>
      </w:r>
      <w:r w:rsidR="00BB78A7">
        <w:fldChar w:fldCharType="end"/>
      </w:r>
      <w:r w:rsidR="00BB78A7" w:rsidRPr="007465BD">
        <w:t xml:space="preserve">. Moreover, </w:t>
      </w:r>
      <w:r w:rsidR="00BB78A7">
        <w:t>hardly any</w:t>
      </w:r>
      <w:r w:rsidR="00BB78A7" w:rsidRPr="007465BD">
        <w:t xml:space="preserve"> epidemiological studies of long-term exposures to ambient UFP have been conducted yet</w:t>
      </w:r>
      <w:r w:rsidR="00BB78A7">
        <w:t xml:space="preserve"> </w:t>
      </w:r>
      <w:r w:rsidR="00BB78A7">
        <w:fldChar w:fldCharType="begin"/>
      </w:r>
      <w:r w:rsidR="00307621">
        <w:instrText xml:space="preserve"> ADDIN EN.CITE &lt;EndNote&gt;&lt;Cite&gt;&lt;Author&gt;Ostro&lt;/Author&gt;&lt;Year&gt;2015&lt;/Year&gt;&lt;RecNum&gt;135&lt;/RecNum&gt;&lt;DisplayText&gt;(Ostro et al. 2015)&lt;/DisplayText&gt;&lt;record&gt;&lt;rec-number&gt;135&lt;/rec-number&gt;&lt;foreign-keys&gt;&lt;key app="EN" db-id="xttp2asdbvr5vlewvxlxtds2fw9dertrs5wd" timestamp="1430993084"&gt;135&lt;/key&gt;&lt;/foreign-keys&gt;&lt;ref-type name="Journal Article"&gt;17&lt;/ref-type&gt;&lt;contributors&gt;&lt;authors&gt;&lt;author&gt;Ostro, B.&lt;/author&gt;&lt;author&gt;Hu, J.&lt;/author&gt;&lt;author&gt;Goldberg, D.&lt;/author&gt;&lt;author&gt;Reynolds, P.&lt;/author&gt;&lt;author&gt;Hertz, A.&lt;/author&gt;&lt;author&gt;Bernstein, L.&lt;/author&gt;&lt;author&gt;Kleeman, M. J.&lt;/author&gt;&lt;/authors&gt;&lt;/contributors&gt;&lt;auth-address&gt;Air Pollution Epidemiology Section, California Office of Environmental Health Hazard Assessment, Oakland, California, USA.&lt;/auth-address&gt;&lt;titles&gt;&lt;title&gt;Associations of Mortality with Long-Term Exposures to Fine and Ultrafine Particles, Species and Sources: Results from the California Teachers Study Cohort&lt;/title&gt;&lt;secondary-title&gt;Environ Health Perspect&lt;/secondary-title&gt;&lt;/titles&gt;&lt;periodical&gt;&lt;full-title&gt;Environ Health Perspect&lt;/full-title&gt;&lt;/periodical&gt;&lt;dates&gt;&lt;year&gt;2015&lt;/year&gt;&lt;pub-dates&gt;&lt;date&gt;Jan 23&lt;/date&gt;&lt;/pub-dates&gt;&lt;/dates&gt;&lt;isbn&gt;1552-9924 (Electronic)&amp;#xD;0091-6765 (Linking)&lt;/isbn&gt;&lt;accession-num&gt;25633926&lt;/accession-num&gt;&lt;urls&gt;&lt;related-urls&gt;&lt;url&gt;http://www.ncbi.nlm.nih.gov/pubmed/25633926&lt;/url&gt;&lt;/related-urls&gt;&lt;/urls&gt;&lt;electronic-resource-num&gt;10.1289/ehp.1408565&lt;/electronic-resource-num&gt;&lt;/record&gt;&lt;/Cite&gt;&lt;/EndNote&gt;</w:instrText>
      </w:r>
      <w:r w:rsidR="00BB78A7">
        <w:fldChar w:fldCharType="separate"/>
      </w:r>
      <w:r w:rsidR="00307621">
        <w:rPr>
          <w:noProof/>
        </w:rPr>
        <w:t>(Ostro et al. 2015)</w:t>
      </w:r>
      <w:r w:rsidR="00BB78A7">
        <w:fldChar w:fldCharType="end"/>
      </w:r>
      <w:r w:rsidR="00BB78A7" w:rsidRPr="007465BD">
        <w:t>.</w:t>
      </w:r>
    </w:p>
    <w:p w14:paraId="3CB83F95" w14:textId="65F4F01B" w:rsidR="00BB78A7" w:rsidRPr="00CB6AA0" w:rsidRDefault="00BB78A7" w:rsidP="008C0D2E">
      <w:pPr>
        <w:spacing w:line="360" w:lineRule="auto"/>
        <w:jc w:val="left"/>
        <w:rPr>
          <w:lang w:val="en-US"/>
        </w:rPr>
      </w:pPr>
      <w:r w:rsidRPr="007465BD">
        <w:t xml:space="preserve">The few epidemiological </w:t>
      </w:r>
      <w:r w:rsidR="00460B2F">
        <w:t xml:space="preserve">short-term </w:t>
      </w:r>
      <w:r w:rsidRPr="007465BD">
        <w:t xml:space="preserve">studies on UFP </w:t>
      </w:r>
      <w:r>
        <w:t xml:space="preserve">and (cause-specific) mortality </w:t>
      </w:r>
      <w:r w:rsidRPr="007465BD">
        <w:t xml:space="preserve">so far have </w:t>
      </w:r>
      <w:r>
        <w:t>reported</w:t>
      </w:r>
      <w:r w:rsidRPr="007465BD">
        <w:t xml:space="preserve"> </w:t>
      </w:r>
      <w:r>
        <w:t xml:space="preserve">inconsistent results </w:t>
      </w:r>
      <w:r>
        <w:fldChar w:fldCharType="begin"/>
      </w:r>
      <w:r w:rsidR="009022E1">
        <w:instrText xml:space="preserve"> ADDIN EN.CITE &lt;EndNote&gt;&lt;Cite&gt;&lt;Author&gt;HEI&lt;/Author&gt;&lt;Year&gt;2013&lt;/Year&gt;&lt;RecNum&gt;102&lt;/RecNum&gt;&lt;DisplayText&gt;(HEI 2013)&lt;/DisplayText&gt;&lt;record&gt;&lt;rec-number&gt;102&lt;/rec-number&gt;&lt;foreign-keys&gt;&lt;key app="EN" db-id="xttp2asdbvr5vlewvxlxtds2fw9dertrs5wd" timestamp="1414420841"&gt;102&lt;/key&gt;&lt;key app="ENWeb" db-id=""&gt;0&lt;/key&gt;&lt;/foreign-keys&gt;&lt;ref-type name="Journal Article"&gt;17&lt;/ref-type&gt;&lt;contributors&gt;&lt;authors&gt;&lt;author&gt;HEI &lt;/author&gt;&lt;/authors&gt;&lt;/contributors&gt;&lt;titles&gt;&lt;title&gt;Understanding the Health Effects of Ambient Ultrafine Particles&lt;/title&gt;&lt;secondary-title&gt;HEI Perspectives 3&lt;/secondary-title&gt;&lt;/titles&gt;&lt;periodical&gt;&lt;full-title&gt;HEI Perspectives 3&lt;/full-title&gt;&lt;/periodical&gt;&lt;dates&gt;&lt;year&gt;2013&lt;/year&gt;&lt;/dates&gt;&lt;urls&gt;&lt;/urls&gt;&lt;/record&gt;&lt;/Cite&gt;&lt;/EndNote&gt;</w:instrText>
      </w:r>
      <w:r>
        <w:fldChar w:fldCharType="separate"/>
      </w:r>
      <w:r w:rsidR="009022E1">
        <w:rPr>
          <w:noProof/>
        </w:rPr>
        <w:t>(HEI 2013)</w:t>
      </w:r>
      <w:r>
        <w:fldChar w:fldCharType="end"/>
      </w:r>
      <w:r>
        <w:rPr>
          <w:lang w:val="en-US"/>
        </w:rPr>
        <w:t xml:space="preserve">. </w:t>
      </w:r>
      <w:r w:rsidRPr="007465BD">
        <w:rPr>
          <w:lang w:val="en-US"/>
        </w:rPr>
        <w:t xml:space="preserve">One of the first studies on health effects of </w:t>
      </w:r>
      <w:r>
        <w:rPr>
          <w:lang w:val="en-US"/>
        </w:rPr>
        <w:t>UFP reported</w:t>
      </w:r>
      <w:r w:rsidRPr="007465BD">
        <w:rPr>
          <w:lang w:val="en-US"/>
        </w:rPr>
        <w:t xml:space="preserve"> </w:t>
      </w:r>
      <w:r w:rsidR="00B937F3">
        <w:rPr>
          <w:lang w:val="en-US"/>
        </w:rPr>
        <w:t>1</w:t>
      </w:r>
      <w:r>
        <w:rPr>
          <w:lang w:val="en-US"/>
        </w:rPr>
        <w:t xml:space="preserve">-day delayed increases in </w:t>
      </w:r>
      <w:r w:rsidRPr="007465BD">
        <w:rPr>
          <w:lang w:val="en-US"/>
        </w:rPr>
        <w:t xml:space="preserve">respiratory </w:t>
      </w:r>
      <w:r>
        <w:rPr>
          <w:lang w:val="en-US"/>
        </w:rPr>
        <w:t>mortality (15.5% [5.5</w:t>
      </w:r>
      <w:r w:rsidR="00EA0667">
        <w:rPr>
          <w:lang w:val="en-US"/>
        </w:rPr>
        <w:t>%</w:t>
      </w:r>
      <w:r>
        <w:rPr>
          <w:lang w:val="en-US"/>
        </w:rPr>
        <w:t>; 26.4</w:t>
      </w:r>
      <w:r w:rsidR="00EA0667">
        <w:rPr>
          <w:lang w:val="en-US"/>
        </w:rPr>
        <w:t>%</w:t>
      </w:r>
      <w:r>
        <w:rPr>
          <w:lang w:val="en-US"/>
        </w:rPr>
        <w:t>])</w:t>
      </w:r>
      <w:r w:rsidRPr="007465BD">
        <w:rPr>
          <w:lang w:val="en-US"/>
        </w:rPr>
        <w:t xml:space="preserve"> </w:t>
      </w:r>
      <w:r>
        <w:rPr>
          <w:lang w:val="en-US"/>
        </w:rPr>
        <w:t xml:space="preserve">and </w:t>
      </w:r>
      <w:r w:rsidR="00B937F3">
        <w:rPr>
          <w:lang w:val="en-US"/>
        </w:rPr>
        <w:t>4</w:t>
      </w:r>
      <w:r>
        <w:rPr>
          <w:lang w:val="en-US"/>
        </w:rPr>
        <w:t>-days delayed increases in</w:t>
      </w:r>
      <w:r w:rsidRPr="007465BD">
        <w:rPr>
          <w:lang w:val="en-US"/>
        </w:rPr>
        <w:t xml:space="preserve"> cardiovascular </w:t>
      </w:r>
      <w:r>
        <w:rPr>
          <w:lang w:val="en-US"/>
        </w:rPr>
        <w:t>mortality (5.1% [-1.0</w:t>
      </w:r>
      <w:r w:rsidR="00EA0667">
        <w:rPr>
          <w:lang w:val="en-US"/>
        </w:rPr>
        <w:t>%</w:t>
      </w:r>
      <w:r>
        <w:rPr>
          <w:lang w:val="en-US"/>
        </w:rPr>
        <w:t>; 11.5</w:t>
      </w:r>
      <w:r w:rsidR="00EA0667">
        <w:rPr>
          <w:lang w:val="en-US"/>
        </w:rPr>
        <w:t>%</w:t>
      </w:r>
      <w:r>
        <w:rPr>
          <w:lang w:val="en-US"/>
        </w:rPr>
        <w:t>]) in association with an interquartile range (IQR) increase in UFP (</w:t>
      </w:r>
      <w:r w:rsidRPr="00894CF7">
        <w:rPr>
          <w:lang w:val="en-US"/>
        </w:rPr>
        <w:t xml:space="preserve">12,680 </w:t>
      </w:r>
      <w:r w:rsidRPr="009A7AE0">
        <w:rPr>
          <w:lang w:val="en-US"/>
        </w:rPr>
        <w:t>particles/cm</w:t>
      </w:r>
      <w:r w:rsidRPr="009A7AE0">
        <w:rPr>
          <w:vertAlign w:val="superscript"/>
          <w:lang w:val="en-US"/>
        </w:rPr>
        <w:t>3</w:t>
      </w:r>
      <w:r w:rsidRPr="005F56F7">
        <w:rPr>
          <w:lang w:val="en-US"/>
        </w:rPr>
        <w:t xml:space="preserve">) </w:t>
      </w:r>
      <w:r>
        <w:rPr>
          <w:lang w:val="en-US"/>
        </w:rPr>
        <w:fldChar w:fldCharType="begin">
          <w:fldData xml:space="preserve">PEVuZE5vdGU+PENpdGU+PEF1dGhvcj5XaWNobWFubjwvQXV0aG9yPjxZZWFyPjIwMDA8L1llYXI+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</w:fldData>
        </w:fldChar>
      </w:r>
      <w:r w:rsidR="00307621">
        <w:rPr>
          <w:lang w:val="en-US"/>
        </w:rPr>
        <w:instrText xml:space="preserve"> ADDIN EN.CITE </w:instrText>
      </w:r>
      <w:r w:rsidR="00307621">
        <w:rPr>
          <w:lang w:val="en-US"/>
        </w:rPr>
        <w:fldChar w:fldCharType="begin">
          <w:fldData xml:space="preserve">PEVuZE5vdGU+PENpdGU+PEF1dGhvcj5XaWNobWFubjwvQXV0aG9yPjxZZWFyPjIwMDA8L1llYXI+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</w:fldData>
        </w:fldChar>
      </w:r>
      <w:r w:rsidR="00307621">
        <w:rPr>
          <w:lang w:val="en-US"/>
        </w:rPr>
        <w:instrText xml:space="preserve"> ADDIN EN.CITE.DATA </w:instrText>
      </w:r>
      <w:r w:rsidR="00307621">
        <w:rPr>
          <w:lang w:val="en-US"/>
        </w:rPr>
      </w:r>
      <w:r w:rsidR="00307621">
        <w:rPr>
          <w:lang w:val="en-US"/>
        </w:rPr>
        <w:fldChar w:fldCharType="end"/>
      </w:r>
      <w:r>
        <w:rPr>
          <w:lang w:val="en-US"/>
        </w:rPr>
      </w:r>
      <w:r>
        <w:rPr>
          <w:lang w:val="en-US"/>
        </w:rPr>
        <w:fldChar w:fldCharType="separate"/>
      </w:r>
      <w:r w:rsidR="00307621">
        <w:rPr>
          <w:noProof/>
          <w:lang w:val="en-US"/>
        </w:rPr>
        <w:t>(Wichmann et al. 2000)</w:t>
      </w:r>
      <w:r>
        <w:rPr>
          <w:lang w:val="en-US"/>
        </w:rPr>
        <w:fldChar w:fldCharType="end"/>
      </w:r>
      <w:r w:rsidRPr="007465BD">
        <w:rPr>
          <w:lang w:val="en-US"/>
        </w:rPr>
        <w:t>.</w:t>
      </w:r>
      <w:r w:rsidRPr="007465BD">
        <w:rPr>
          <w:color w:val="FF0000"/>
          <w:lang w:val="en-US"/>
        </w:rPr>
        <w:t xml:space="preserve"> </w:t>
      </w:r>
      <w:r>
        <w:rPr>
          <w:lang w:val="en-US"/>
        </w:rPr>
        <w:t xml:space="preserve">Increases in natural and cardiorespiratory </w:t>
      </w:r>
      <w:r w:rsidRPr="00DC00FF">
        <w:rPr>
          <w:lang w:val="en-US"/>
        </w:rPr>
        <w:t xml:space="preserve">mortality with a delay of at least two days </w:t>
      </w:r>
      <w:r>
        <w:rPr>
          <w:lang w:val="en-US"/>
        </w:rPr>
        <w:t xml:space="preserve">in association with UFP increases </w:t>
      </w:r>
      <w:r w:rsidRPr="00DC00FF">
        <w:rPr>
          <w:lang w:val="en-US"/>
        </w:rPr>
        <w:t xml:space="preserve">were also found </w:t>
      </w:r>
      <w:r>
        <w:rPr>
          <w:lang w:val="en-US"/>
        </w:rPr>
        <w:t>in</w:t>
      </w:r>
      <w:r w:rsidRPr="00DC00FF">
        <w:rPr>
          <w:lang w:val="en-US"/>
        </w:rPr>
        <w:t xml:space="preserve"> other </w:t>
      </w:r>
      <w:r>
        <w:rPr>
          <w:lang w:val="en-US"/>
        </w:rPr>
        <w:t>analyses</w:t>
      </w:r>
      <w:r w:rsidRPr="00DC00FF">
        <w:rPr>
          <w:lang w:val="en-US"/>
        </w:rPr>
        <w:t xml:space="preserve"> </w:t>
      </w:r>
      <w:r>
        <w:rPr>
          <w:lang w:val="en-US"/>
        </w:rPr>
        <w:fldChar w:fldCharType="begin">
          <w:fldData xml:space="preserve">PEVuZE5vdGU+PENpdGU+PEF1dGhvcj5CcmVpdG5lcjwvQXV0aG9yPjxZZWFyPjIwMTE8L1llYXI+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</w:fldData>
        </w:fldChar>
      </w:r>
      <w:r w:rsidR="00307621">
        <w:rPr>
          <w:lang w:val="en-US"/>
        </w:rPr>
        <w:instrText xml:space="preserve"> ADDIN EN.CITE </w:instrText>
      </w:r>
      <w:r w:rsidR="00307621">
        <w:rPr>
          <w:lang w:val="en-US"/>
        </w:rPr>
        <w:fldChar w:fldCharType="begin">
          <w:fldData xml:space="preserve">PEVuZE5vdGU+PENpdGU+PEF1dGhvcj5CcmVpdG5lcjwvQXV0aG9yPjxZZWFyPjIwMTE8L1llYXI+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</w:fldData>
        </w:fldChar>
      </w:r>
      <w:r w:rsidR="00307621">
        <w:rPr>
          <w:lang w:val="en-US"/>
        </w:rPr>
        <w:instrText xml:space="preserve"> ADDIN EN.CITE.DATA </w:instrText>
      </w:r>
      <w:r w:rsidR="00307621">
        <w:rPr>
          <w:lang w:val="en-US"/>
        </w:rPr>
      </w:r>
      <w:r w:rsidR="00307621">
        <w:rPr>
          <w:lang w:val="en-US"/>
        </w:rPr>
        <w:fldChar w:fldCharType="end"/>
      </w:r>
      <w:r>
        <w:rPr>
          <w:lang w:val="en-US"/>
        </w:rPr>
      </w:r>
      <w:r>
        <w:rPr>
          <w:lang w:val="en-US"/>
        </w:rPr>
        <w:fldChar w:fldCharType="separate"/>
      </w:r>
      <w:r w:rsidR="00307621">
        <w:rPr>
          <w:noProof/>
          <w:lang w:val="en-US"/>
        </w:rPr>
        <w:t>(Breitner et al. 2009; Breitner et al. 2011; Stolzel et al. 2007)</w:t>
      </w:r>
      <w:r>
        <w:rPr>
          <w:lang w:val="en-US"/>
        </w:rPr>
        <w:fldChar w:fldCharType="end"/>
      </w:r>
      <w:r w:rsidRPr="00DC00FF">
        <w:rPr>
          <w:lang w:val="en-US"/>
        </w:rPr>
        <w:t xml:space="preserve">. However, also shorter </w:t>
      </w:r>
      <w:r>
        <w:rPr>
          <w:lang w:val="en-US"/>
        </w:rPr>
        <w:t>time lags</w:t>
      </w:r>
      <w:r w:rsidRPr="00DC00FF">
        <w:rPr>
          <w:lang w:val="en-US"/>
        </w:rPr>
        <w:t xml:space="preserve"> were reported</w:t>
      </w:r>
      <w:r>
        <w:rPr>
          <w:lang w:val="en-US"/>
        </w:rPr>
        <w:t xml:space="preserve"> </w:t>
      </w:r>
      <w:r>
        <w:rPr>
          <w:lang w:val="en-US"/>
        </w:rPr>
        <w:fldChar w:fldCharType="begin">
          <w:fldData xml:space="preserve">PEVuZE5vdGU+PENpdGU+PEF1dGhvcj5BdGtpbnNvbjwvQXV0aG9yPjxZZWFyPjIwMTA8L1llYXI+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==
</w:fldData>
        </w:fldChar>
      </w:r>
      <w:r w:rsidR="00307621">
        <w:rPr>
          <w:lang w:val="en-US"/>
        </w:rPr>
        <w:instrText xml:space="preserve"> ADDIN EN.CITE </w:instrText>
      </w:r>
      <w:r w:rsidR="00307621">
        <w:rPr>
          <w:lang w:val="en-US"/>
        </w:rPr>
        <w:fldChar w:fldCharType="begin">
          <w:fldData xml:space="preserve">PEVuZE5vdGU+PENpdGU+PEF1dGhvcj5BdGtpbnNvbjwvQXV0aG9yPjxZZWFyPjIwMTA8L1llYXI+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==
</w:fldData>
        </w:fldChar>
      </w:r>
      <w:r w:rsidR="00307621">
        <w:rPr>
          <w:lang w:val="en-US"/>
        </w:rPr>
        <w:instrText xml:space="preserve"> ADDIN EN.CITE.DATA </w:instrText>
      </w:r>
      <w:r w:rsidR="00307621">
        <w:rPr>
          <w:lang w:val="en-US"/>
        </w:rPr>
      </w:r>
      <w:r w:rsidR="00307621">
        <w:rPr>
          <w:lang w:val="en-US"/>
        </w:rPr>
        <w:fldChar w:fldCharType="end"/>
      </w:r>
      <w:r>
        <w:rPr>
          <w:lang w:val="en-US"/>
        </w:rPr>
      </w:r>
      <w:r>
        <w:rPr>
          <w:lang w:val="en-US"/>
        </w:rPr>
        <w:fldChar w:fldCharType="separate"/>
      </w:r>
      <w:r w:rsidR="00307621">
        <w:rPr>
          <w:noProof/>
          <w:lang w:val="en-US"/>
        </w:rPr>
        <w:t>(Atkinson et al. 2010; Forastiere et al. 2005)</w:t>
      </w:r>
      <w:r>
        <w:rPr>
          <w:lang w:val="en-US"/>
        </w:rPr>
        <w:fldChar w:fldCharType="end"/>
      </w:r>
      <w:r>
        <w:rPr>
          <w:lang w:val="en-US"/>
        </w:rPr>
        <w:t>. I</w:t>
      </w:r>
      <w:r w:rsidRPr="00DC00FF">
        <w:rPr>
          <w:lang w:val="en-US"/>
        </w:rPr>
        <w:t xml:space="preserve">n a study conducted </w:t>
      </w:r>
      <w:r>
        <w:rPr>
          <w:lang w:val="en-US"/>
        </w:rPr>
        <w:t xml:space="preserve">in London </w:t>
      </w:r>
      <w:r w:rsidRPr="00DC00FF">
        <w:rPr>
          <w:lang w:val="en-US"/>
        </w:rPr>
        <w:t>a</w:t>
      </w:r>
      <w:r>
        <w:rPr>
          <w:lang w:val="en-US"/>
        </w:rPr>
        <w:t>n IQR increase of</w:t>
      </w:r>
      <w:r w:rsidRPr="00DC00FF">
        <w:rPr>
          <w:lang w:val="en-US"/>
        </w:rPr>
        <w:t xml:space="preserve"> 10,166 particles/cm</w:t>
      </w:r>
      <w:r w:rsidRPr="00DC00FF">
        <w:rPr>
          <w:vertAlign w:val="superscript"/>
          <w:lang w:val="en-US"/>
        </w:rPr>
        <w:t xml:space="preserve">3 </w:t>
      </w:r>
      <w:r w:rsidRPr="00DC00FF">
        <w:rPr>
          <w:lang w:val="en-US"/>
        </w:rPr>
        <w:t xml:space="preserve">in </w:t>
      </w:r>
      <w:r>
        <w:rPr>
          <w:lang w:val="en-US"/>
        </w:rPr>
        <w:t xml:space="preserve">total </w:t>
      </w:r>
      <w:r w:rsidRPr="00DC00FF">
        <w:rPr>
          <w:lang w:val="en-US"/>
        </w:rPr>
        <w:t xml:space="preserve">particle number concentration </w:t>
      </w:r>
      <w:r>
        <w:rPr>
          <w:lang w:val="en-US"/>
        </w:rPr>
        <w:t xml:space="preserve">(PNC) </w:t>
      </w:r>
      <w:r w:rsidRPr="00DC00FF">
        <w:rPr>
          <w:lang w:val="en-US"/>
        </w:rPr>
        <w:t xml:space="preserve">was associated with increases in all-cause mortality </w:t>
      </w:r>
      <w:r>
        <w:rPr>
          <w:lang w:val="en-US"/>
        </w:rPr>
        <w:t>(</w:t>
      </w:r>
      <w:r w:rsidRPr="00DC00FF">
        <w:rPr>
          <w:lang w:val="en-US"/>
        </w:rPr>
        <w:t>1.4%</w:t>
      </w:r>
      <w:r>
        <w:rPr>
          <w:lang w:val="en-US"/>
        </w:rPr>
        <w:t xml:space="preserve"> </w:t>
      </w:r>
      <w:r w:rsidRPr="00DC00FF">
        <w:rPr>
          <w:lang w:val="en-US"/>
        </w:rPr>
        <w:t>[0.5</w:t>
      </w:r>
      <w:r w:rsidR="00EA0667">
        <w:rPr>
          <w:lang w:val="en-US"/>
        </w:rPr>
        <w:t>%</w:t>
      </w:r>
      <w:r w:rsidRPr="00DC00FF">
        <w:rPr>
          <w:lang w:val="en-US"/>
        </w:rPr>
        <w:t>;</w:t>
      </w:r>
      <w:r>
        <w:rPr>
          <w:lang w:val="en-US"/>
        </w:rPr>
        <w:t xml:space="preserve"> </w:t>
      </w:r>
      <w:r w:rsidRPr="00DC00FF">
        <w:rPr>
          <w:lang w:val="en-US"/>
        </w:rPr>
        <w:t>2.4</w:t>
      </w:r>
      <w:r w:rsidR="00EA0667">
        <w:rPr>
          <w:lang w:val="en-US"/>
        </w:rPr>
        <w:t>%</w:t>
      </w:r>
      <w:r w:rsidRPr="00DC00FF">
        <w:rPr>
          <w:lang w:val="en-US"/>
        </w:rPr>
        <w:t>]</w:t>
      </w:r>
      <w:r>
        <w:rPr>
          <w:lang w:val="en-US"/>
        </w:rPr>
        <w:t>)</w:t>
      </w:r>
      <w:r w:rsidRPr="00DC00FF">
        <w:rPr>
          <w:lang w:val="en-US"/>
        </w:rPr>
        <w:t xml:space="preserve">, cardiovascular mortality </w:t>
      </w:r>
      <w:r>
        <w:rPr>
          <w:lang w:val="en-US"/>
        </w:rPr>
        <w:t>(</w:t>
      </w:r>
      <w:r w:rsidRPr="00DC00FF">
        <w:rPr>
          <w:lang w:val="en-US"/>
        </w:rPr>
        <w:t>2.2%</w:t>
      </w:r>
      <w:r>
        <w:rPr>
          <w:lang w:val="en-US"/>
        </w:rPr>
        <w:t xml:space="preserve"> </w:t>
      </w:r>
      <w:r w:rsidRPr="00DC00FF">
        <w:rPr>
          <w:lang w:val="en-US"/>
        </w:rPr>
        <w:t>[0.6</w:t>
      </w:r>
      <w:r w:rsidR="00EA0667">
        <w:rPr>
          <w:lang w:val="en-US"/>
        </w:rPr>
        <w:t>%</w:t>
      </w:r>
      <w:r w:rsidRPr="00DC00FF">
        <w:rPr>
          <w:lang w:val="en-US"/>
        </w:rPr>
        <w:t>;</w:t>
      </w:r>
      <w:r>
        <w:rPr>
          <w:lang w:val="en-US"/>
        </w:rPr>
        <w:t xml:space="preserve"> </w:t>
      </w:r>
      <w:r w:rsidRPr="00DC00FF">
        <w:rPr>
          <w:lang w:val="en-US"/>
        </w:rPr>
        <w:t>3.8</w:t>
      </w:r>
      <w:r w:rsidR="00EA0667">
        <w:rPr>
          <w:lang w:val="en-US"/>
        </w:rPr>
        <w:t>%</w:t>
      </w:r>
      <w:r w:rsidRPr="00DC00FF">
        <w:rPr>
          <w:lang w:val="en-US"/>
        </w:rPr>
        <w:t>]</w:t>
      </w:r>
      <w:r>
        <w:rPr>
          <w:lang w:val="en-US"/>
        </w:rPr>
        <w:t>)</w:t>
      </w:r>
      <w:r w:rsidRPr="00DC00FF">
        <w:rPr>
          <w:lang w:val="en-US"/>
        </w:rPr>
        <w:t xml:space="preserve"> and respiratory mortality </w:t>
      </w:r>
      <w:r>
        <w:rPr>
          <w:lang w:val="en-US"/>
        </w:rPr>
        <w:t>(</w:t>
      </w:r>
      <w:r w:rsidRPr="00DC00FF">
        <w:rPr>
          <w:lang w:val="en-US"/>
        </w:rPr>
        <w:t>2.3%</w:t>
      </w:r>
      <w:r>
        <w:rPr>
          <w:lang w:val="en-US"/>
        </w:rPr>
        <w:t xml:space="preserve"> </w:t>
      </w:r>
      <w:r w:rsidRPr="00DC00FF">
        <w:rPr>
          <w:lang w:val="en-US"/>
        </w:rPr>
        <w:t>[-0.1</w:t>
      </w:r>
      <w:r w:rsidR="00EA0667">
        <w:rPr>
          <w:lang w:val="en-US"/>
        </w:rPr>
        <w:t>%</w:t>
      </w:r>
      <w:r w:rsidRPr="00DC00FF">
        <w:rPr>
          <w:lang w:val="en-US"/>
        </w:rPr>
        <w:t>;</w:t>
      </w:r>
      <w:r>
        <w:rPr>
          <w:lang w:val="en-US"/>
        </w:rPr>
        <w:t xml:space="preserve"> </w:t>
      </w:r>
      <w:r w:rsidRPr="00DC00FF">
        <w:rPr>
          <w:lang w:val="en-US"/>
        </w:rPr>
        <w:t>4.8</w:t>
      </w:r>
      <w:r w:rsidR="00EA0667">
        <w:rPr>
          <w:lang w:val="en-US"/>
        </w:rPr>
        <w:t>%</w:t>
      </w:r>
      <w:r w:rsidRPr="00DC00FF">
        <w:rPr>
          <w:lang w:val="en-US"/>
        </w:rPr>
        <w:t>]</w:t>
      </w:r>
      <w:r>
        <w:rPr>
          <w:lang w:val="en-US"/>
        </w:rPr>
        <w:t>)</w:t>
      </w:r>
      <w:r w:rsidRPr="00DC00FF">
        <w:rPr>
          <w:lang w:val="en-US"/>
        </w:rPr>
        <w:t xml:space="preserve"> with a </w:t>
      </w:r>
      <w:r w:rsidR="00B937F3">
        <w:rPr>
          <w:lang w:val="en-US"/>
        </w:rPr>
        <w:t>1</w:t>
      </w:r>
      <w:r>
        <w:rPr>
          <w:lang w:val="en-US"/>
        </w:rPr>
        <w:t>-</w:t>
      </w:r>
      <w:r w:rsidRPr="00DC00FF">
        <w:rPr>
          <w:lang w:val="en-US"/>
        </w:rPr>
        <w:t>day delay</w:t>
      </w:r>
      <w:r w:rsidR="009D2914">
        <w:rPr>
          <w:lang w:val="en-US"/>
        </w:rPr>
        <w:t xml:space="preserve">, while </w:t>
      </w:r>
      <w:r>
        <w:rPr>
          <w:lang w:val="en-US"/>
        </w:rPr>
        <w:t xml:space="preserve">no associations were found for other time lags </w:t>
      </w:r>
      <w:r>
        <w:rPr>
          <w:lang w:val="en-US"/>
        </w:rPr>
        <w:fldChar w:fldCharType="begin">
          <w:fldData xml:space="preserve">PEVuZE5vdGU+PENpdGU+PEF1dGhvcj5BdGtpbnNvbjwvQXV0aG9yPjxZZWFyPjIwMTA8L1llYXI+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</w:fldData>
        </w:fldChar>
      </w:r>
      <w:r w:rsidR="00307621">
        <w:rPr>
          <w:lang w:val="en-US"/>
        </w:rPr>
        <w:instrText xml:space="preserve"> ADDIN EN.CITE </w:instrText>
      </w:r>
      <w:r w:rsidR="00307621">
        <w:rPr>
          <w:lang w:val="en-US"/>
        </w:rPr>
        <w:fldChar w:fldCharType="begin">
          <w:fldData xml:space="preserve">PEVuZE5vdGU+PENpdGU+PEF1dGhvcj5BdGtpbnNvbjwvQXV0aG9yPjxZZWFyPjIwMTA8L1llYXI+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</w:fldData>
        </w:fldChar>
      </w:r>
      <w:r w:rsidR="00307621">
        <w:rPr>
          <w:lang w:val="en-US"/>
        </w:rPr>
        <w:instrText xml:space="preserve"> ADDIN EN.CITE.DATA </w:instrText>
      </w:r>
      <w:r w:rsidR="00307621">
        <w:rPr>
          <w:lang w:val="en-US"/>
        </w:rPr>
      </w:r>
      <w:r w:rsidR="00307621">
        <w:rPr>
          <w:lang w:val="en-US"/>
        </w:rPr>
        <w:fldChar w:fldCharType="end"/>
      </w:r>
      <w:r>
        <w:rPr>
          <w:lang w:val="en-US"/>
        </w:rPr>
      </w:r>
      <w:r>
        <w:rPr>
          <w:lang w:val="en-US"/>
        </w:rPr>
        <w:fldChar w:fldCharType="separate"/>
      </w:r>
      <w:r w:rsidR="00307621">
        <w:rPr>
          <w:noProof/>
          <w:lang w:val="en-US"/>
        </w:rPr>
        <w:t>(Atkinson et al. 2010)</w:t>
      </w:r>
      <w:r>
        <w:rPr>
          <w:lang w:val="en-US"/>
        </w:rPr>
        <w:fldChar w:fldCharType="end"/>
      </w:r>
      <w:r>
        <w:rPr>
          <w:lang w:val="en-US"/>
        </w:rPr>
        <w:t xml:space="preserve">. </w:t>
      </w:r>
      <w:r w:rsidRPr="00833298">
        <w:rPr>
          <w:lang w:val="en-US"/>
        </w:rPr>
        <w:t>Moreover, two studies conducted in Helsinki and Prague</w:t>
      </w:r>
      <w:r>
        <w:rPr>
          <w:lang w:val="en-US"/>
        </w:rPr>
        <w:t xml:space="preserve"> studying the association between PNC in different size ranges and (cause-specific) mortality</w:t>
      </w:r>
      <w:r w:rsidRPr="00833298">
        <w:rPr>
          <w:lang w:val="en-US"/>
        </w:rPr>
        <w:t xml:space="preserve"> found </w:t>
      </w:r>
      <w:r w:rsidRPr="00CB6AA0">
        <w:rPr>
          <w:lang w:val="en-US"/>
        </w:rPr>
        <w:t xml:space="preserve">only weak or no associations </w:t>
      </w:r>
      <w:r w:rsidRPr="00CB6AA0">
        <w:rPr>
          <w:lang w:val="en-US"/>
        </w:rPr>
        <w:fldChar w:fldCharType="begin">
          <w:fldData xml:space="preserve">PEVuZE5vdGU+PENpdGU+PEF1dGhvcj5CcmFuaXM8L0F1dGhvcj48WWVhcj4yMDEwPC9ZZWFyPjxS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</w:fldData>
        </w:fldChar>
      </w:r>
      <w:r w:rsidR="00307621">
        <w:rPr>
          <w:lang w:val="en-US"/>
        </w:rPr>
        <w:instrText xml:space="preserve"> ADDIN EN.CITE </w:instrText>
      </w:r>
      <w:r w:rsidR="00307621">
        <w:rPr>
          <w:lang w:val="en-US"/>
        </w:rPr>
        <w:fldChar w:fldCharType="begin">
          <w:fldData xml:space="preserve">PEVuZE5vdGU+PENpdGU+PEF1dGhvcj5CcmFuaXM8L0F1dGhvcj48WWVhcj4yMDEwPC9ZZWFyPjxS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</w:fldData>
        </w:fldChar>
      </w:r>
      <w:r w:rsidR="00307621">
        <w:rPr>
          <w:lang w:val="en-US"/>
        </w:rPr>
        <w:instrText xml:space="preserve"> ADDIN EN.CITE.DATA </w:instrText>
      </w:r>
      <w:r w:rsidR="00307621">
        <w:rPr>
          <w:lang w:val="en-US"/>
        </w:rPr>
      </w:r>
      <w:r w:rsidR="00307621">
        <w:rPr>
          <w:lang w:val="en-US"/>
        </w:rPr>
        <w:fldChar w:fldCharType="end"/>
      </w:r>
      <w:r w:rsidRPr="00CB6AA0">
        <w:rPr>
          <w:lang w:val="en-US"/>
        </w:rPr>
      </w:r>
      <w:r w:rsidRPr="00CB6AA0">
        <w:rPr>
          <w:lang w:val="en-US"/>
        </w:rPr>
        <w:fldChar w:fldCharType="separate"/>
      </w:r>
      <w:r w:rsidR="00307621">
        <w:rPr>
          <w:noProof/>
          <w:lang w:val="en-US"/>
        </w:rPr>
        <w:t>(Branis et al. 2010; Halonen et al. 2009)</w:t>
      </w:r>
      <w:r w:rsidRPr="00CB6AA0">
        <w:rPr>
          <w:lang w:val="en-US"/>
        </w:rPr>
        <w:fldChar w:fldCharType="end"/>
      </w:r>
      <w:r w:rsidRPr="00CB6AA0">
        <w:rPr>
          <w:lang w:val="en-US"/>
        </w:rPr>
        <w:t xml:space="preserve">. </w:t>
      </w:r>
    </w:p>
    <w:p w14:paraId="036C135F" w14:textId="7EA02D9D" w:rsidR="00BB78A7" w:rsidRDefault="00BB78A7" w:rsidP="008C0D2E">
      <w:pPr>
        <w:spacing w:line="360" w:lineRule="auto"/>
        <w:jc w:val="left"/>
      </w:pPr>
      <w:r w:rsidRPr="007465BD">
        <w:lastRenderedPageBreak/>
        <w:t>The project “Ultrafine particles – an evidence based contribution to the development of regional and European environmental and health policy” (UFIREG)</w:t>
      </w:r>
      <w:r w:rsidR="00194191">
        <w:t xml:space="preserve"> had the goal to monitor UFP with the same instrumentation and assess the short-term health effects </w:t>
      </w:r>
      <w:r w:rsidR="00194191" w:rsidRPr="007465BD">
        <w:t>of ultrafine and fine particles on daily (cause</w:t>
      </w:r>
      <w:r w:rsidR="00194191" w:rsidRPr="007465BD">
        <w:noBreakHyphen/>
        <w:t>specific) mortality</w:t>
      </w:r>
      <w:r w:rsidR="00194191">
        <w:t xml:space="preserve"> in time-series analyses</w:t>
      </w:r>
      <w:r w:rsidRPr="007465BD">
        <w:t xml:space="preserve">. </w:t>
      </w:r>
      <w:r w:rsidR="00A22C10">
        <w:t xml:space="preserve">So far, European studies on </w:t>
      </w:r>
      <w:r w:rsidR="0036266C">
        <w:t xml:space="preserve">short-term </w:t>
      </w:r>
      <w:r w:rsidR="00A22C10">
        <w:t>association</w:t>
      </w:r>
      <w:r w:rsidR="0072072D">
        <w:t>s</w:t>
      </w:r>
      <w:r w:rsidR="00A22C10">
        <w:t xml:space="preserve"> between UFP and mortality w</w:t>
      </w:r>
      <w:r w:rsidR="0072072D">
        <w:t xml:space="preserve">ere </w:t>
      </w:r>
      <w:r w:rsidR="0036266C">
        <w:t>primarily</w:t>
      </w:r>
      <w:r w:rsidR="00A22C10">
        <w:t xml:space="preserve"> </w:t>
      </w:r>
      <w:r w:rsidR="0036266C">
        <w:t>focused on</w:t>
      </w:r>
      <w:r w:rsidR="00A22C10">
        <w:t xml:space="preserve"> Western</w:t>
      </w:r>
      <w:r w:rsidR="008F6AC0">
        <w:t xml:space="preserve"> European countries </w:t>
      </w:r>
      <w:r w:rsidR="006B15F7">
        <w:fldChar w:fldCharType="begin"/>
      </w:r>
      <w:r w:rsidR="006B15F7">
        <w:instrText xml:space="preserve"> ADDIN EN.CITE &lt;EndNote&gt;&lt;Cite&gt;&lt;Author&gt;HEI&lt;/Author&gt;&lt;Year&gt;2013&lt;/Year&gt;&lt;RecNum&gt;102&lt;/RecNum&gt;&lt;DisplayText&gt;(HEI 2013)&lt;/DisplayText&gt;&lt;record&gt;&lt;rec-number&gt;102&lt;/rec-number&gt;&lt;foreign-keys&gt;&lt;key app="EN" db-id="xttp2asdbvr5vlewvxlxtds2fw9dertrs5wd" timestamp="1414420841"&gt;102&lt;/key&gt;&lt;key app="ENWeb" db-id=""&gt;0&lt;/key&gt;&lt;/foreign-keys&gt;&lt;ref-type name="Journal Article"&gt;17&lt;/ref-type&gt;&lt;contributors&gt;&lt;authors&gt;&lt;author&gt;HEI &lt;/author&gt;&lt;/authors&gt;&lt;/contributors&gt;&lt;titles&gt;&lt;title&gt;Understanding the Health Effects of Ambient Ultrafine Particles&lt;/title&gt;&lt;secondary-title&gt;HEI Perspectives 3&lt;/secondary-title&gt;&lt;/titles&gt;&lt;periodical&gt;&lt;full-title&gt;HEI Perspectives 3&lt;/full-title&gt;&lt;/periodical&gt;&lt;dates&gt;&lt;year&gt;2013&lt;/year&gt;&lt;/dates&gt;&lt;urls&gt;&lt;/urls&gt;&lt;/record&gt;&lt;/Cite&gt;&lt;/EndNote&gt;</w:instrText>
      </w:r>
      <w:r w:rsidR="006B15F7">
        <w:fldChar w:fldCharType="separate"/>
      </w:r>
      <w:r w:rsidR="006B15F7">
        <w:rPr>
          <w:noProof/>
        </w:rPr>
        <w:t>(HEI 2013)</w:t>
      </w:r>
      <w:r w:rsidR="006B15F7">
        <w:fldChar w:fldCharType="end"/>
      </w:r>
      <w:r w:rsidR="008F6AC0">
        <w:t xml:space="preserve">. </w:t>
      </w:r>
      <w:r w:rsidR="00A22C10">
        <w:t>However, the UFIREG project involved cities from Central and Eastern European countries</w:t>
      </w:r>
      <w:r w:rsidR="00DD1B1F">
        <w:t xml:space="preserve"> using harmonised exposure and epidemiological methodology in all cities</w:t>
      </w:r>
      <w:r w:rsidR="00A22C10">
        <w:t xml:space="preserve">. </w:t>
      </w:r>
      <w:r w:rsidRPr="007465BD">
        <w:t>Five cities in four Central</w:t>
      </w:r>
      <w:r w:rsidR="00A22C10">
        <w:t xml:space="preserve"> and Eastern</w:t>
      </w:r>
      <w:r w:rsidRPr="007465BD">
        <w:t xml:space="preserve"> European countries participated in the study: Augsburg </w:t>
      </w:r>
      <w:r w:rsidR="009F7C40">
        <w:t xml:space="preserve">and Dresden </w:t>
      </w:r>
      <w:r w:rsidRPr="007465BD">
        <w:t xml:space="preserve">(Germany), Chernivtsi (Ukraine), Ljubljana (Slovenia) and Prague (Czech Republic). </w:t>
      </w:r>
      <w:r w:rsidR="00194191">
        <w:t xml:space="preserve">The UFIREG project </w:t>
      </w:r>
      <w:r w:rsidR="00194191" w:rsidRPr="007465BD">
        <w:t>started in July 2011 and ended in December 2014</w:t>
      </w:r>
      <w:r w:rsidR="00194191">
        <w:t>. We hypothesized that we would be able to observe i</w:t>
      </w:r>
      <w:r w:rsidRPr="007465BD">
        <w:t xml:space="preserve">ndependent </w:t>
      </w:r>
      <w:r>
        <w:t>associations</w:t>
      </w:r>
      <w:r w:rsidRPr="007465BD">
        <w:t xml:space="preserve"> </w:t>
      </w:r>
      <w:r>
        <w:t>of</w:t>
      </w:r>
      <w:r w:rsidRPr="007465BD">
        <w:t xml:space="preserve"> </w:t>
      </w:r>
      <w:r w:rsidR="00F05CB5">
        <w:t>ultrafine PNC</w:t>
      </w:r>
      <w:r>
        <w:t xml:space="preserve"> and fine </w:t>
      </w:r>
      <w:r w:rsidR="00194191">
        <w:t>particle mass concentrations</w:t>
      </w:r>
      <w:r w:rsidRPr="007465BD">
        <w:t xml:space="preserve"> on (cause-specific) mortality. </w:t>
      </w:r>
      <w:r w:rsidR="0035027D">
        <w:t>Moreover, we also investigated PNC, PM</w:t>
      </w:r>
      <w:r w:rsidR="0035027D" w:rsidRPr="004409A4">
        <w:rPr>
          <w:vertAlign w:val="subscript"/>
        </w:rPr>
        <w:t>10</w:t>
      </w:r>
      <w:r w:rsidR="0035027D">
        <w:t>, coarse particles with an aerodynamic diameter &gt;2.5</w:t>
      </w:r>
      <w:r w:rsidR="00EA0667">
        <w:t xml:space="preserve"> µm</w:t>
      </w:r>
      <w:r w:rsidR="0035027D">
        <w:t xml:space="preserve"> and &lt; 10 µm (PM</w:t>
      </w:r>
      <w:r w:rsidR="0035027D" w:rsidRPr="00F25B75">
        <w:rPr>
          <w:vertAlign w:val="subscript"/>
        </w:rPr>
        <w:t>2.5-10</w:t>
      </w:r>
      <w:r w:rsidR="0035027D">
        <w:t>)</w:t>
      </w:r>
      <w:r w:rsidR="006D7D63">
        <w:t xml:space="preserve"> and</w:t>
      </w:r>
      <w:r w:rsidR="0035027D">
        <w:t xml:space="preserve"> </w:t>
      </w:r>
      <w:r w:rsidR="0035027D" w:rsidRPr="00397AC9">
        <w:rPr>
          <w:lang w:val="en-US"/>
        </w:rPr>
        <w:t>nitrogen dioxide (NO</w:t>
      </w:r>
      <w:r w:rsidR="0035027D" w:rsidRPr="00397AC9">
        <w:rPr>
          <w:vertAlign w:val="subscript"/>
          <w:lang w:val="en-US"/>
        </w:rPr>
        <w:t>2</w:t>
      </w:r>
      <w:r w:rsidR="0035027D" w:rsidRPr="00397AC9">
        <w:rPr>
          <w:lang w:val="en-US"/>
        </w:rPr>
        <w:t>)</w:t>
      </w:r>
      <w:r w:rsidR="0035027D">
        <w:rPr>
          <w:lang w:val="en-US"/>
        </w:rPr>
        <w:t xml:space="preserve"> as pollutants of secondary interest.</w:t>
      </w:r>
    </w:p>
    <w:p w14:paraId="642FC7A0" w14:textId="77777777" w:rsidR="00BB78A7" w:rsidRDefault="00BB78A7" w:rsidP="008C0D2E">
      <w:pPr>
        <w:spacing w:before="0" w:line="360" w:lineRule="auto"/>
        <w:jc w:val="left"/>
      </w:pPr>
      <w:r>
        <w:br w:type="page"/>
      </w:r>
    </w:p>
    <w:p w14:paraId="180A3419" w14:textId="77777777" w:rsidR="00BB78A7" w:rsidRDefault="00BB78A7" w:rsidP="008C0D2E">
      <w:pPr>
        <w:pStyle w:val="berschrift2"/>
        <w:spacing w:line="360" w:lineRule="auto"/>
        <w:rPr>
          <w:color w:val="auto"/>
        </w:rPr>
      </w:pPr>
      <w:bookmarkStart w:id="3" w:name="_Toc418861305"/>
      <w:r w:rsidRPr="00082BAC">
        <w:rPr>
          <w:color w:val="auto"/>
        </w:rPr>
        <w:lastRenderedPageBreak/>
        <w:t>Methods</w:t>
      </w:r>
      <w:bookmarkStart w:id="4" w:name="_Toc404774846"/>
      <w:r w:rsidRPr="00082BAC">
        <w:rPr>
          <w:color w:val="auto"/>
        </w:rPr>
        <w:t xml:space="preserve"> </w:t>
      </w:r>
      <w:bookmarkStart w:id="5" w:name="_Toc404774847"/>
      <w:bookmarkEnd w:id="3"/>
      <w:bookmarkEnd w:id="4"/>
    </w:p>
    <w:bookmarkEnd w:id="5"/>
    <w:p w14:paraId="5A7D56EE" w14:textId="039A8D14" w:rsidR="00BB78A7" w:rsidRPr="001B0914" w:rsidRDefault="00C6166A" w:rsidP="008C0D2E">
      <w:pPr>
        <w:spacing w:before="120" w:after="120" w:line="360" w:lineRule="auto"/>
        <w:jc w:val="left"/>
        <w:rPr>
          <w:color w:val="000000"/>
          <w:lang w:val="en-US"/>
        </w:rPr>
      </w:pPr>
      <w:r>
        <w:rPr>
          <w:color w:val="000000"/>
        </w:rPr>
        <w:t xml:space="preserve">The study population comprised residents of Augsburg, Chernivtsi, Dresden, Ljubljana and Prague. </w:t>
      </w:r>
      <w:r w:rsidRPr="00C6166A">
        <w:rPr>
          <w:color w:val="000000"/>
          <w:lang w:val="en-US"/>
        </w:rPr>
        <w:t>Daily counts</w:t>
      </w:r>
      <w:r>
        <w:rPr>
          <w:color w:val="000000"/>
          <w:lang w:val="en-US"/>
        </w:rPr>
        <w:t xml:space="preserve"> of (cause-specific) deaths </w:t>
      </w:r>
      <w:r w:rsidRPr="00C6166A">
        <w:rPr>
          <w:color w:val="000000"/>
          <w:lang w:val="en-US"/>
        </w:rPr>
        <w:t>were obt</w:t>
      </w:r>
      <w:r>
        <w:rPr>
          <w:color w:val="000000"/>
          <w:lang w:val="en-US"/>
        </w:rPr>
        <w:t xml:space="preserve">ained from official statistics </w:t>
      </w:r>
      <w:r w:rsidR="00BB78A7" w:rsidRPr="00C7057F">
        <w:rPr>
          <w:color w:val="000000"/>
        </w:rPr>
        <w:t>for each of the five cities.</w:t>
      </w:r>
      <w:r>
        <w:rPr>
          <w:color w:val="000000"/>
          <w:lang w:val="en-US"/>
        </w:rPr>
        <w:t xml:space="preserve"> </w:t>
      </w:r>
      <w:r w:rsidR="00BB78A7">
        <w:rPr>
          <w:color w:val="000000"/>
        </w:rPr>
        <w:t>Only</w:t>
      </w:r>
      <w:r w:rsidR="00BB78A7" w:rsidRPr="00C7057F">
        <w:rPr>
          <w:color w:val="000000"/>
        </w:rPr>
        <w:t xml:space="preserve"> residents of </w:t>
      </w:r>
      <w:r w:rsidR="00BB78A7">
        <w:rPr>
          <w:color w:val="000000"/>
        </w:rPr>
        <w:t>a</w:t>
      </w:r>
      <w:r w:rsidR="00BB78A7" w:rsidRPr="00C7057F">
        <w:rPr>
          <w:color w:val="000000"/>
        </w:rPr>
        <w:t xml:space="preserve"> city who died in th</w:t>
      </w:r>
      <w:r w:rsidR="00BB78A7">
        <w:rPr>
          <w:color w:val="000000"/>
        </w:rPr>
        <w:t>at</w:t>
      </w:r>
      <w:r w:rsidR="00BB78A7" w:rsidRPr="00C7057F">
        <w:rPr>
          <w:color w:val="000000"/>
        </w:rPr>
        <w:t xml:space="preserve"> city</w:t>
      </w:r>
      <w:r w:rsidR="00BB78A7">
        <w:rPr>
          <w:color w:val="000000"/>
        </w:rPr>
        <w:t xml:space="preserve"> were considered</w:t>
      </w:r>
      <w:r w:rsidR="00BB78A7" w:rsidRPr="00C7057F">
        <w:rPr>
          <w:color w:val="000000"/>
        </w:rPr>
        <w:t xml:space="preserve">. </w:t>
      </w:r>
      <w:r w:rsidR="00BB78A7">
        <w:rPr>
          <w:color w:val="000000"/>
        </w:rPr>
        <w:t xml:space="preserve">Infants younger than one year were excluded from the analyses. </w:t>
      </w:r>
      <w:r w:rsidR="00BB78A7" w:rsidRPr="00C7057F">
        <w:t xml:space="preserve">The </w:t>
      </w:r>
      <w:r w:rsidR="00424021">
        <w:t xml:space="preserve">causes of death </w:t>
      </w:r>
      <w:r w:rsidR="00BB78A7" w:rsidRPr="00C7057F">
        <w:t>are based on the International Statis</w:t>
      </w:r>
      <w:r w:rsidR="00424021">
        <w:t>tical Classifica</w:t>
      </w:r>
      <w:r w:rsidR="00BB78A7" w:rsidRPr="00C7057F">
        <w:t>tion of Diseases and Related Health Problems (ICD-10). Deaths due to natural causes (ICD-10: A00-R99)</w:t>
      </w:r>
      <w:r w:rsidR="00B937F3">
        <w:t xml:space="preserve"> and </w:t>
      </w:r>
      <w:r w:rsidR="00BB78A7" w:rsidRPr="00C7057F">
        <w:t>deaths due to cardio</w:t>
      </w:r>
      <w:r w:rsidR="00BB78A7" w:rsidRPr="00C7057F">
        <w:softHyphen/>
        <w:t xml:space="preserve">vascular (ICD-10: I00-I99) and respiratory diseases (ICD-10: J00-J99) were considered. </w:t>
      </w:r>
      <w:bookmarkStart w:id="6" w:name="_Toc404775096"/>
      <w:r w:rsidR="00BB78A7" w:rsidRPr="00063B1D">
        <w:rPr>
          <w:color w:val="000000"/>
        </w:rPr>
        <w:t>Mortality data for Augsburg and Dresden were obtained from the Research Data Centres of the Federal Statistical Office and the Statistical Offices of the Free States of Bavaria and Saxony, respectively. For Ljubljana, mortality data were obtained from the National Institute of Public Health</w:t>
      </w:r>
      <w:r w:rsidR="00BB78A7" w:rsidRPr="00063B1D">
        <w:t xml:space="preserve"> in Slovenia</w:t>
      </w:r>
      <w:r w:rsidR="00BB78A7" w:rsidRPr="00063B1D">
        <w:rPr>
          <w:color w:val="000000"/>
        </w:rPr>
        <w:t xml:space="preserve">. All data for Prague were provided by the Institute of Health Information and Statistics of the Czech Republic. For Chernivtsi, mortality data </w:t>
      </w:r>
      <w:r w:rsidR="00424021">
        <w:rPr>
          <w:color w:val="000000"/>
        </w:rPr>
        <w:t xml:space="preserve">were provided by </w:t>
      </w:r>
      <w:r w:rsidR="00BB78A7" w:rsidRPr="00063B1D">
        <w:rPr>
          <w:color w:val="000000"/>
        </w:rPr>
        <w:t xml:space="preserve">the Main </w:t>
      </w:r>
      <w:r w:rsidR="007817ED">
        <w:rPr>
          <w:color w:val="000000"/>
        </w:rPr>
        <w:t>Department of Statistics</w:t>
      </w:r>
      <w:r w:rsidR="00BB78A7" w:rsidRPr="00063B1D">
        <w:rPr>
          <w:color w:val="000000"/>
        </w:rPr>
        <w:t xml:space="preserve"> in Chernivtsi Region</w:t>
      </w:r>
      <w:r w:rsidR="00BB78A7" w:rsidRPr="00063B1D">
        <w:t>.</w:t>
      </w:r>
    </w:p>
    <w:p w14:paraId="157CDCFA" w14:textId="368820F9" w:rsidR="00526E36" w:rsidRDefault="00BB78A7" w:rsidP="008C0D2E">
      <w:pPr>
        <w:spacing w:before="120" w:after="120" w:line="360" w:lineRule="auto"/>
        <w:jc w:val="left"/>
      </w:pPr>
      <w:bookmarkStart w:id="7" w:name="_Toc404775097"/>
      <w:bookmarkEnd w:id="6"/>
      <w:r w:rsidRPr="00C7057F">
        <w:t xml:space="preserve">We also </w:t>
      </w:r>
      <w:r>
        <w:t>obtained</w:t>
      </w:r>
      <w:r w:rsidRPr="00C7057F">
        <w:t xml:space="preserve"> information on </w:t>
      </w:r>
      <w:r>
        <w:t>additional</w:t>
      </w:r>
      <w:r w:rsidRPr="00C7057F">
        <w:t xml:space="preserve"> variables for confounding adjustment</w:t>
      </w:r>
      <w:r>
        <w:t xml:space="preserve">, </w:t>
      </w:r>
      <w:r w:rsidRPr="00C7057F">
        <w:t>includ</w:t>
      </w:r>
      <w:r>
        <w:t>ing</w:t>
      </w:r>
      <w:r w:rsidRPr="00C7057F">
        <w:t xml:space="preserve"> indicator variables for weekdays and holidays, meteorological parameters (air temperature, relative humidity, barometric pressure</w:t>
      </w:r>
      <w:r>
        <w:t>)</w:t>
      </w:r>
      <w:r w:rsidRPr="00C7057F">
        <w:t>, and – if a</w:t>
      </w:r>
      <w:r w:rsidR="00A005EE">
        <w:t xml:space="preserve">vailable - influenza epidemics. </w:t>
      </w:r>
      <w:r w:rsidRPr="00C7057F">
        <w:t>Information on influenza epidemics in Augsburg and Dresden were provided by the German Influenza Working Group of the Robert Koch Institute</w:t>
      </w:r>
      <w:r w:rsidR="00BB67EF">
        <w:t xml:space="preserve"> (</w:t>
      </w:r>
      <w:r w:rsidR="00BB67EF" w:rsidRPr="00BB67EF">
        <w:t>https://influenza.rki.de/Default.aspx</w:t>
      </w:r>
      <w:r w:rsidR="00BB67EF">
        <w:t>)</w:t>
      </w:r>
      <w:r w:rsidRPr="00C7057F">
        <w:t xml:space="preserve">. Data on influenza epidemics in Prague were obtained from </w:t>
      </w:r>
      <w:r w:rsidR="00A005EE">
        <w:t>t</w:t>
      </w:r>
      <w:r w:rsidRPr="00C7057F">
        <w:t>he National Institute of Public Health in Prague and the Hygiene Station of the City of Prague. In Ljubljana</w:t>
      </w:r>
      <w:r>
        <w:t>,</w:t>
      </w:r>
      <w:r w:rsidRPr="00C7057F">
        <w:t xml:space="preserve"> </w:t>
      </w:r>
      <w:r>
        <w:t xml:space="preserve">these data </w:t>
      </w:r>
      <w:r w:rsidRPr="00C7057F">
        <w:t>were provided</w:t>
      </w:r>
      <w:r>
        <w:t xml:space="preserve"> by the National </w:t>
      </w:r>
      <w:r w:rsidRPr="00C7057F">
        <w:t>Insti</w:t>
      </w:r>
      <w:r w:rsidRPr="00C7057F">
        <w:softHyphen/>
        <w:t xml:space="preserve">tute of Public Health in Slovenia. No information on influenza epidemics was available in Chernivtsi. </w:t>
      </w:r>
      <w:bookmarkEnd w:id="7"/>
      <w:r w:rsidRPr="00C7057F">
        <w:t>Sociodemographic data such as number of inhabi</w:t>
      </w:r>
      <w:r w:rsidRPr="00C7057F">
        <w:softHyphen/>
        <w:t>tants (per age-group and sex), estimated percentage of smokers, population density or number of newborns and deceased persons was used to describe the popu</w:t>
      </w:r>
      <w:r w:rsidRPr="00C7057F">
        <w:softHyphen/>
        <w:t xml:space="preserve">lation in the cities involved in the project. Data for Augsburg derived from the </w:t>
      </w:r>
      <w:r w:rsidR="009B1DB1">
        <w:t>S</w:t>
      </w:r>
      <w:r w:rsidR="009B1DB1" w:rsidRPr="00C7057F">
        <w:t xml:space="preserve">tatistical </w:t>
      </w:r>
      <w:r w:rsidR="009B1DB1">
        <w:t>Y</w:t>
      </w:r>
      <w:r w:rsidRPr="00C7057F">
        <w:t>earbook of Augsburg. For Dresden</w:t>
      </w:r>
      <w:r>
        <w:t>,</w:t>
      </w:r>
      <w:r w:rsidRPr="00C7057F">
        <w:t xml:space="preserve"> data were obtained from the census in 2011 and the Statistical Office of the Free State of Saxony. The Statistical Office of the Republic of Slovenia provided sociodemographic data for Ljubljana. Data for Prague were obtained from the Institute of Health Information and Statistics of the Czech Republic</w:t>
      </w:r>
      <w:r>
        <w:t xml:space="preserve"> and the Czech statistical office</w:t>
      </w:r>
      <w:r w:rsidRPr="00C7057F">
        <w:t>. For Chernivtsi data derived from the Main Statistic Department in Chernivtsi Region.</w:t>
      </w:r>
    </w:p>
    <w:p w14:paraId="7236279A" w14:textId="00E36DCC" w:rsidR="006053C6" w:rsidRDefault="00526E36" w:rsidP="008C0D2E">
      <w:pPr>
        <w:spacing w:before="120" w:after="120" w:line="360" w:lineRule="auto"/>
        <w:jc w:val="left"/>
      </w:pPr>
      <w:r>
        <w:t xml:space="preserve">Air pollution and meteorological parameters were measured </w:t>
      </w:r>
      <w:r w:rsidR="00883A0B">
        <w:t xml:space="preserve">on an hourly basis </w:t>
      </w:r>
      <w:r w:rsidRPr="00526E36">
        <w:t>a</w:t>
      </w:r>
      <w:r w:rsidR="00883A0B">
        <w:t xml:space="preserve">t local fixed measurement sites. </w:t>
      </w:r>
      <w:r w:rsidR="009B1DB1">
        <w:t xml:space="preserve">The providers of air pollution and meteorological data are described elsewhere </w:t>
      </w:r>
      <w:r w:rsidR="009B1DB1">
        <w:fldChar w:fldCharType="begin"/>
      </w:r>
      <w:r w:rsidR="009B1DB1">
        <w:instrText xml:space="preserve"> ADDIN EN.CITE &lt;EndNote&gt;&lt;Cite&gt;&lt;Author&gt;UFIREG-report&lt;/Author&gt;&lt;Year&gt;2014&lt;/Year&gt;&lt;RecNum&gt;186&lt;/RecNum&gt;&lt;DisplayText&gt;(UFIREG-report 2014)&lt;/DisplayText&gt;&lt;record&gt;&lt;rec-number&gt;186&lt;/rec-number&gt;&lt;foreign-keys&gt;&lt;key app="EN" db-id="xttp2asdbvr5vlewvxlxtds2fw9dertrs5wd" timestamp="1438095170"&gt;186&lt;/key&gt;&lt;/foreign-keys&gt;&lt;ref-type name="Journal Article"&gt;17&lt;/ref-type&gt;&lt;contributors&gt;&lt;authors&gt;&lt;author&gt;UFIREG-report&lt;/author&gt;&lt;/authors&gt;&lt;/contributors&gt;&lt;titles&gt;&lt;title&gt;Data collection and methods&lt;/title&gt;&lt;/titles&gt;&lt;dates&gt;&lt;year&gt;2014&lt;/year&gt;&lt;/dates&gt;&lt;urls&gt;&lt;/urls&gt;&lt;/record&gt;&lt;/Cite&gt;&lt;/EndNote&gt;</w:instrText>
      </w:r>
      <w:r w:rsidR="009B1DB1">
        <w:fldChar w:fldCharType="separate"/>
      </w:r>
      <w:r w:rsidR="009B1DB1">
        <w:rPr>
          <w:noProof/>
        </w:rPr>
        <w:t>(UFIREG-report 2014)</w:t>
      </w:r>
      <w:r w:rsidR="009B1DB1">
        <w:fldChar w:fldCharType="end"/>
      </w:r>
      <w:r w:rsidR="009B1DB1">
        <w:t xml:space="preserve">. </w:t>
      </w:r>
      <w:r>
        <w:t xml:space="preserve">The </w:t>
      </w:r>
      <w:r w:rsidRPr="006E5716">
        <w:t>measurement stations</w:t>
      </w:r>
      <w:r>
        <w:t xml:space="preserve"> in Augsburg, Chernivtsi, Dresden and </w:t>
      </w:r>
      <w:r w:rsidRPr="00526E36">
        <w:t>Ljubljana</w:t>
      </w:r>
      <w:r>
        <w:t xml:space="preserve"> were located at urban </w:t>
      </w:r>
      <w:r w:rsidRPr="006E5716">
        <w:t>back</w:t>
      </w:r>
      <w:r w:rsidRPr="006E5716">
        <w:softHyphen/>
        <w:t>ground site</w:t>
      </w:r>
      <w:r w:rsidR="009B1DB1">
        <w:t>s</w:t>
      </w:r>
      <w:r>
        <w:t xml:space="preserve">. The </w:t>
      </w:r>
      <w:r w:rsidR="009B1DB1">
        <w:t>mon</w:t>
      </w:r>
      <w:r w:rsidR="00C625A4">
        <w:t>i</w:t>
      </w:r>
      <w:r w:rsidR="009B1DB1">
        <w:t>toring</w:t>
      </w:r>
      <w:r>
        <w:t xml:space="preserve"> station in Prague was located at a suburban background site.</w:t>
      </w:r>
      <w:r w:rsidR="00883A0B">
        <w:t xml:space="preserve"> Meteorological parameters included air temperature, relative humidity and barometric pressure. PM</w:t>
      </w:r>
      <w:r w:rsidR="00883A0B" w:rsidRPr="00311C2C">
        <w:rPr>
          <w:vertAlign w:val="subscript"/>
        </w:rPr>
        <w:t>10</w:t>
      </w:r>
      <w:r w:rsidR="00883A0B">
        <w:t>, PM</w:t>
      </w:r>
      <w:r w:rsidR="00883A0B" w:rsidRPr="00311C2C">
        <w:rPr>
          <w:vertAlign w:val="subscript"/>
        </w:rPr>
        <w:t>2.5</w:t>
      </w:r>
      <w:r w:rsidR="00883A0B">
        <w:t xml:space="preserve">, </w:t>
      </w:r>
      <w:r w:rsidR="00311C2C" w:rsidRPr="00397AC9">
        <w:rPr>
          <w:lang w:val="en-US"/>
        </w:rPr>
        <w:t>NO</w:t>
      </w:r>
      <w:r w:rsidR="00311C2C" w:rsidRPr="00397AC9">
        <w:rPr>
          <w:vertAlign w:val="subscript"/>
          <w:lang w:val="en-US"/>
        </w:rPr>
        <w:t>2</w:t>
      </w:r>
      <w:r w:rsidR="00215604">
        <w:rPr>
          <w:lang w:val="en-US"/>
        </w:rPr>
        <w:t xml:space="preserve"> </w:t>
      </w:r>
      <w:r w:rsidR="00311C2C">
        <w:rPr>
          <w:lang w:val="en-US"/>
        </w:rPr>
        <w:t xml:space="preserve">and </w:t>
      </w:r>
      <w:r w:rsidR="00311C2C" w:rsidRPr="00397AC9">
        <w:rPr>
          <w:lang w:val="en-US"/>
        </w:rPr>
        <w:t>SO</w:t>
      </w:r>
      <w:r w:rsidR="00311C2C" w:rsidRPr="00397AC9">
        <w:rPr>
          <w:vertAlign w:val="subscript"/>
          <w:lang w:val="en-US"/>
        </w:rPr>
        <w:t>2</w:t>
      </w:r>
      <w:r w:rsidR="00215604">
        <w:rPr>
          <w:vertAlign w:val="subscript"/>
          <w:lang w:val="en-US"/>
        </w:rPr>
        <w:t xml:space="preserve"> </w:t>
      </w:r>
      <w:r w:rsidR="00883A0B">
        <w:t xml:space="preserve">were measured in Augsburg, Dresden, Ljubljana and </w:t>
      </w:r>
      <w:r w:rsidR="00883A0B">
        <w:lastRenderedPageBreak/>
        <w:t xml:space="preserve">Prague. </w:t>
      </w:r>
      <w:r w:rsidR="009B1DB1">
        <w:t xml:space="preserve">However, these </w:t>
      </w:r>
      <w:r w:rsidR="00883A0B">
        <w:t xml:space="preserve">parameters were not available in Chernivtsi. </w:t>
      </w:r>
      <w:r w:rsidR="00F02FCE">
        <w:t>PM</w:t>
      </w:r>
      <w:r w:rsidR="00F02FCE" w:rsidRPr="00F25B75">
        <w:rPr>
          <w:vertAlign w:val="subscript"/>
        </w:rPr>
        <w:t>2.5-10</w:t>
      </w:r>
      <w:r w:rsidR="00F02FCE">
        <w:t xml:space="preserve"> w</w:t>
      </w:r>
      <w:r w:rsidR="00215604">
        <w:t>as</w:t>
      </w:r>
      <w:r w:rsidR="00F02FCE">
        <w:t xml:space="preserve"> </w:t>
      </w:r>
      <w:r w:rsidR="009B1DB1">
        <w:t xml:space="preserve">calculated </w:t>
      </w:r>
      <w:r w:rsidR="00F02FCE">
        <w:t>as the difference between PM</w:t>
      </w:r>
      <w:r w:rsidR="00F02FCE" w:rsidRPr="00F25B75">
        <w:rPr>
          <w:vertAlign w:val="subscript"/>
        </w:rPr>
        <w:t>10</w:t>
      </w:r>
      <w:r w:rsidR="00F02FCE">
        <w:t xml:space="preserve"> and PM</w:t>
      </w:r>
      <w:r w:rsidR="00F02FCE" w:rsidRPr="00F25B75">
        <w:rPr>
          <w:vertAlign w:val="subscript"/>
        </w:rPr>
        <w:t>2.5</w:t>
      </w:r>
      <w:r w:rsidR="00F02FCE">
        <w:t xml:space="preserve">. </w:t>
      </w:r>
      <w:r w:rsidR="00883A0B">
        <w:t>PNC</w:t>
      </w:r>
      <w:r w:rsidRPr="006E5716">
        <w:t xml:space="preserve"> were </w:t>
      </w:r>
      <w:r w:rsidR="00883A0B">
        <w:t xml:space="preserve">measured </w:t>
      </w:r>
      <w:r w:rsidRPr="006E5716">
        <w:t>using custom-made mobility particle size spectrometer</w:t>
      </w:r>
      <w:r>
        <w:t>s</w:t>
      </w:r>
      <w:r w:rsidRPr="006E5716">
        <w:t>, either Differential or Scanning Mobility Particle Sizer</w:t>
      </w:r>
      <w:r w:rsidR="000B5F18">
        <w:t>s</w:t>
      </w:r>
      <w:r w:rsidRPr="006E5716">
        <w:t>. They enable</w:t>
      </w:r>
      <w:r w:rsidR="00AA1B39">
        <w:t>d</w:t>
      </w:r>
      <w:r w:rsidRPr="006E5716">
        <w:t xml:space="preserve"> highly size-resolved PNC measurements</w:t>
      </w:r>
      <w:r w:rsidR="00883A0B">
        <w:t xml:space="preserve"> in the r</w:t>
      </w:r>
      <w:r w:rsidR="005543A9">
        <w:t>ange from 10 to 800</w:t>
      </w:r>
      <w:r w:rsidR="00FE1500">
        <w:t> </w:t>
      </w:r>
      <w:r w:rsidR="005543A9">
        <w:t>nm, except for</w:t>
      </w:r>
      <w:r w:rsidR="00883A0B">
        <w:t xml:space="preserve"> Prague</w:t>
      </w:r>
      <w:r w:rsidR="000B5F18">
        <w:t xml:space="preserve">, where PNC were measured </w:t>
      </w:r>
      <w:r w:rsidR="00AA1B39">
        <w:t>from</w:t>
      </w:r>
      <w:r w:rsidRPr="006E5716">
        <w:t xml:space="preserve"> 10 to 500</w:t>
      </w:r>
      <w:r w:rsidR="00FE1500">
        <w:t> </w:t>
      </w:r>
      <w:r w:rsidR="00883A0B">
        <w:t xml:space="preserve">nm. </w:t>
      </w:r>
      <w:r w:rsidR="00656D56" w:rsidRPr="001C505A">
        <w:rPr>
          <w:lang w:val="en-US"/>
        </w:rPr>
        <w:t>The mobility particle size spectrometers deliver</w:t>
      </w:r>
      <w:r w:rsidR="00656D56">
        <w:rPr>
          <w:lang w:val="en-US"/>
        </w:rPr>
        <w:t>ed</w:t>
      </w:r>
      <w:r w:rsidR="00656D56" w:rsidRPr="001C505A">
        <w:rPr>
          <w:lang w:val="en-US"/>
        </w:rPr>
        <w:t xml:space="preserve"> data in a </w:t>
      </w:r>
      <w:r w:rsidR="00D6627F">
        <w:rPr>
          <w:lang w:val="en-US"/>
        </w:rPr>
        <w:t>5</w:t>
      </w:r>
      <w:r w:rsidR="000B5F18">
        <w:rPr>
          <w:lang w:val="en-US"/>
        </w:rPr>
        <w:t>-</w:t>
      </w:r>
      <w:r w:rsidR="00D6627F">
        <w:rPr>
          <w:lang w:val="en-US"/>
        </w:rPr>
        <w:t xml:space="preserve"> to 20</w:t>
      </w:r>
      <w:r w:rsidR="000B5F18">
        <w:rPr>
          <w:lang w:val="en-US"/>
        </w:rPr>
        <w:t>-</w:t>
      </w:r>
      <w:r w:rsidR="00D6627F">
        <w:rPr>
          <w:lang w:val="en-US"/>
        </w:rPr>
        <w:t xml:space="preserve"> minute time-resolution. H</w:t>
      </w:r>
      <w:r w:rsidR="00656D56" w:rsidRPr="001C505A">
        <w:rPr>
          <w:lang w:val="en-US"/>
        </w:rPr>
        <w:t>ourly averages were calculated with a threshold of 75% data availability. The overall availability of PNC data reached more than 75</w:t>
      </w:r>
      <w:r w:rsidR="00656D56">
        <w:rPr>
          <w:lang w:val="en-US"/>
        </w:rPr>
        <w:t>% at all stations</w:t>
      </w:r>
      <w:r w:rsidR="009022E1">
        <w:rPr>
          <w:lang w:val="en-US"/>
        </w:rPr>
        <w:t xml:space="preserve"> </w:t>
      </w:r>
      <w:r w:rsidR="009022E1">
        <w:rPr>
          <w:lang w:val="en-US"/>
        </w:rPr>
        <w:fldChar w:fldCharType="begin"/>
      </w:r>
      <w:r w:rsidR="009022E1">
        <w:rPr>
          <w:lang w:val="en-US"/>
        </w:rPr>
        <w:instrText xml:space="preserve"> ADDIN EN.CITE &lt;EndNote&gt;&lt;Cite&gt;&lt;Author&gt;UFIREG-report&lt;/Author&gt;&lt;Year&gt;2014&lt;/Year&gt;&lt;RecNum&gt;186&lt;/RecNum&gt;&lt;DisplayText&gt;(UFIREG-report 2014)&lt;/DisplayText&gt;&lt;record&gt;&lt;rec-number&gt;186&lt;/rec-number&gt;&lt;foreign-keys&gt;&lt;key app="EN" db-id="xttp2asdbvr5vlewvxlxtds2fw9dertrs5wd" timestamp="1438095170"&gt;186&lt;/key&gt;&lt;/foreign-keys&gt;&lt;ref-type name="Journal Article"&gt;17&lt;/ref-type&gt;&lt;contributors&gt;&lt;authors&gt;&lt;author&gt;UFIREG-report&lt;/author&gt;&lt;/authors&gt;&lt;/contributors&gt;&lt;titles&gt;&lt;title&gt;Data collection and methods&lt;/title&gt;&lt;/titles&gt;&lt;dates&gt;&lt;year&gt;2014&lt;/year&gt;&lt;/dates&gt;&lt;urls&gt;&lt;/urls&gt;&lt;/record&gt;&lt;/Cite&gt;&lt;/EndNote&gt;</w:instrText>
      </w:r>
      <w:r w:rsidR="009022E1">
        <w:rPr>
          <w:lang w:val="en-US"/>
        </w:rPr>
        <w:fldChar w:fldCharType="separate"/>
      </w:r>
      <w:r w:rsidR="009022E1">
        <w:rPr>
          <w:noProof/>
          <w:lang w:val="en-US"/>
        </w:rPr>
        <w:t>(UFIREG-report 2014)</w:t>
      </w:r>
      <w:r w:rsidR="009022E1">
        <w:rPr>
          <w:lang w:val="en-US"/>
        </w:rPr>
        <w:fldChar w:fldCharType="end"/>
      </w:r>
      <w:r w:rsidR="00656D56" w:rsidRPr="001C505A">
        <w:rPr>
          <w:lang w:val="en-US"/>
        </w:rPr>
        <w:t>.</w:t>
      </w:r>
      <w:r w:rsidR="00D6627F">
        <w:rPr>
          <w:lang w:val="en-US"/>
        </w:rPr>
        <w:t xml:space="preserve"> </w:t>
      </w:r>
      <w:r w:rsidR="006053C6" w:rsidRPr="00482308">
        <w:t xml:space="preserve">Imputation of </w:t>
      </w:r>
      <w:r w:rsidR="000B5F18">
        <w:t xml:space="preserve">hourly </w:t>
      </w:r>
      <w:r w:rsidR="006053C6" w:rsidRPr="00482308">
        <w:t xml:space="preserve">missing </w:t>
      </w:r>
      <w:r w:rsidR="00C625A4">
        <w:t xml:space="preserve">PM </w:t>
      </w:r>
      <w:r w:rsidR="006053C6" w:rsidRPr="00482308">
        <w:t xml:space="preserve">data was only possible for Augsburg and Prague where an additional urban background measurement station was available. Imputation was performed using a modified APHEA (Air Pollution and Health: A European </w:t>
      </w:r>
      <w:r w:rsidR="007D2639">
        <w:t>A</w:t>
      </w:r>
      <w:r w:rsidR="007D2639" w:rsidRPr="00482308">
        <w:t>pproach</w:t>
      </w:r>
      <w:r w:rsidR="006053C6" w:rsidRPr="00482308">
        <w:t xml:space="preserve">) procedure </w:t>
      </w:r>
      <w:r w:rsidR="006053C6">
        <w:fldChar w:fldCharType="begin">
          <w:fldData xml:space="preserve">PEVuZE5vdGU+PENpdGU+PEF1dGhvcj5CZXJnbGluZDwvQXV0aG9yPjxZZWFyPjIwMDk8L1llYXI+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</w:fldData>
        </w:fldChar>
      </w:r>
      <w:r w:rsidR="00307621">
        <w:instrText xml:space="preserve"> ADDIN EN.CITE </w:instrText>
      </w:r>
      <w:r w:rsidR="00307621">
        <w:fldChar w:fldCharType="begin">
          <w:fldData xml:space="preserve">PEVuZE5vdGU+PENpdGU+PEF1dGhvcj5CZXJnbGluZDwvQXV0aG9yPjxZZWFyPjIwMDk8L1llYXI+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</w:fldData>
        </w:fldChar>
      </w:r>
      <w:r w:rsidR="00307621">
        <w:instrText xml:space="preserve"> ADDIN EN.CITE.DATA </w:instrText>
      </w:r>
      <w:r w:rsidR="00307621">
        <w:fldChar w:fldCharType="end"/>
      </w:r>
      <w:r w:rsidR="006053C6">
        <w:fldChar w:fldCharType="separate"/>
      </w:r>
      <w:r w:rsidR="00307621">
        <w:rPr>
          <w:noProof/>
        </w:rPr>
        <w:t>(Berglind et al. 2009; Katsouyanni et al. 1996)</w:t>
      </w:r>
      <w:r w:rsidR="006053C6">
        <w:fldChar w:fldCharType="end"/>
      </w:r>
      <w:r w:rsidR="006053C6">
        <w:t>.</w:t>
      </w:r>
      <w:r w:rsidR="006053C6" w:rsidRPr="00482308">
        <w:t xml:space="preserve"> Missing hours of one monitor were imputed by a weighted average of the other monitor. If the respective hour</w:t>
      </w:r>
      <w:r w:rsidR="006053C6">
        <w:t>ly mean value</w:t>
      </w:r>
      <w:r w:rsidR="006053C6" w:rsidRPr="00482308">
        <w:t xml:space="preserve"> was not available at both monitors, the average of the preceding and the following hour</w:t>
      </w:r>
      <w:r w:rsidR="006053C6">
        <w:t>ly means</w:t>
      </w:r>
      <w:r w:rsidR="006053C6" w:rsidRPr="00482308">
        <w:t xml:space="preserve"> was used. Daily 24-hour averages</w:t>
      </w:r>
      <w:r w:rsidR="00CC4D27">
        <w:t xml:space="preserve"> of all air pollutants and meteorological parameters</w:t>
      </w:r>
      <w:r w:rsidR="006053C6" w:rsidRPr="00482308">
        <w:t xml:space="preserve"> were only calculated if 75% of the</w:t>
      </w:r>
      <w:r w:rsidR="006053C6">
        <w:t xml:space="preserve"> hourly values were available. </w:t>
      </w:r>
    </w:p>
    <w:p w14:paraId="229A3569" w14:textId="7B049A3C" w:rsidR="00526E36" w:rsidRDefault="00656D56" w:rsidP="008C0D2E">
      <w:pPr>
        <w:spacing w:line="360" w:lineRule="auto"/>
      </w:pPr>
      <w:r>
        <w:rPr>
          <w:color w:val="000000"/>
        </w:rPr>
        <w:t>A</w:t>
      </w:r>
      <w:r w:rsidR="00526E36" w:rsidRPr="006E5716">
        <w:t>n extensive quality assurance program</w:t>
      </w:r>
      <w:r w:rsidR="00526E36">
        <w:t>me</w:t>
      </w:r>
      <w:r w:rsidR="00526E36" w:rsidRPr="006E5716">
        <w:t xml:space="preserve"> was an essential part of</w:t>
      </w:r>
      <w:r w:rsidR="00526E36">
        <w:t xml:space="preserve"> the high standards for data collection. </w:t>
      </w:r>
      <w:r w:rsidR="00526E36" w:rsidRPr="006E5716">
        <w:t>It comprised staff training, an initial comparison of spectromete</w:t>
      </w:r>
      <w:r w:rsidR="00526E36" w:rsidRPr="00C51A4B">
        <w:t>rs</w:t>
      </w:r>
      <w:r w:rsidR="00526E36" w:rsidRPr="006E5716">
        <w:t xml:space="preserve"> in a laboratory, frequent on-site comparisons against reference instruments, remote monitoring, and automated function control units at two sites</w:t>
      </w:r>
      <w:r w:rsidR="00526E36">
        <w:t xml:space="preserve"> (Dresden and Chernivtsi)</w:t>
      </w:r>
      <w:r w:rsidR="00526E36" w:rsidRPr="006E5716">
        <w:t>.</w:t>
      </w:r>
      <w:r w:rsidR="00526E36">
        <w:t xml:space="preserve"> </w:t>
      </w:r>
      <w:r w:rsidR="003B0C71">
        <w:t>T</w:t>
      </w:r>
      <w:r w:rsidR="00526E36">
        <w:t xml:space="preserve">he quality assurance programme </w:t>
      </w:r>
      <w:r w:rsidR="003B0C71">
        <w:t xml:space="preserve">showed </w:t>
      </w:r>
      <w:r w:rsidR="00526E36">
        <w:t xml:space="preserve">that the deviation for </w:t>
      </w:r>
      <w:r w:rsidR="00B81A43">
        <w:t xml:space="preserve">particles smaller than 15 nm was </w:t>
      </w:r>
      <w:r w:rsidR="00526E36">
        <w:t xml:space="preserve">between 20% and 60%. </w:t>
      </w:r>
      <w:r w:rsidR="00D6627F">
        <w:t>Therefore, the size class 10 to 20</w:t>
      </w:r>
      <w:r w:rsidR="00FE1500">
        <w:t> </w:t>
      </w:r>
      <w:r w:rsidR="00526E36">
        <w:t>nm was excluded from the epidemiological analysis.</w:t>
      </w:r>
      <w:r>
        <w:t xml:space="preserve"> </w:t>
      </w:r>
    </w:p>
    <w:p w14:paraId="10FFB75E" w14:textId="7A9DD971" w:rsidR="00830A1D" w:rsidRPr="00C6166A" w:rsidRDefault="00830A1D" w:rsidP="008C0D2E">
      <w:pPr>
        <w:spacing w:line="360" w:lineRule="auto"/>
      </w:pPr>
      <w:r w:rsidRPr="005B4F8A">
        <w:t>Depending on the start of the measurements and the availability of epidemiological data, the following study periods were chosen for the epidemiological analyses: Augsburg and Dresden: 2011 to 2012; Ljubljana and Prague: 2012 to 2013; Chernivtsi: 2013 until March 2014. The period 2011 to 2012 for</w:t>
      </w:r>
      <w:r>
        <w:t xml:space="preserve"> the</w:t>
      </w:r>
      <w:r w:rsidRPr="005B4F8A">
        <w:t xml:space="preserve"> German cities was chosen due to German data protection rules; data on </w:t>
      </w:r>
      <w:r>
        <w:t>(</w:t>
      </w:r>
      <w:r w:rsidRPr="005B4F8A">
        <w:t>cause-specific</w:t>
      </w:r>
      <w:r>
        <w:t>)</w:t>
      </w:r>
      <w:r w:rsidRPr="005B4F8A">
        <w:t xml:space="preserve"> mortality of 2013 </w:t>
      </w:r>
      <w:r w:rsidR="002807D9">
        <w:t>was not available</w:t>
      </w:r>
      <w:r w:rsidRPr="005B4F8A">
        <w:t xml:space="preserve"> </w:t>
      </w:r>
      <w:r>
        <w:t>by the end of the</w:t>
      </w:r>
      <w:r w:rsidRPr="005B4F8A">
        <w:t xml:space="preserve"> project </w:t>
      </w:r>
      <w:r>
        <w:t>period</w:t>
      </w:r>
      <w:r w:rsidRPr="005B4F8A">
        <w:t>.</w:t>
      </w:r>
    </w:p>
    <w:p w14:paraId="3D2A49CB" w14:textId="77777777" w:rsidR="00BB78A7" w:rsidRPr="001951CD" w:rsidRDefault="00BB78A7" w:rsidP="008C0D2E">
      <w:pPr>
        <w:pStyle w:val="berschrift2"/>
        <w:spacing w:line="360" w:lineRule="auto"/>
        <w:rPr>
          <w:rFonts w:ascii="Times New Roman" w:hAnsi="Times New Roman"/>
          <w:color w:val="auto"/>
        </w:rPr>
      </w:pPr>
      <w:bookmarkStart w:id="8" w:name="_Toc404774850"/>
      <w:bookmarkStart w:id="9" w:name="_Toc418861307"/>
      <w:r w:rsidRPr="001951CD">
        <w:rPr>
          <w:rFonts w:ascii="Times New Roman" w:hAnsi="Times New Roman"/>
          <w:color w:val="auto"/>
        </w:rPr>
        <w:t>Statistical analysis</w:t>
      </w:r>
      <w:bookmarkEnd w:id="8"/>
      <w:bookmarkEnd w:id="9"/>
    </w:p>
    <w:p w14:paraId="1A5DD6E0" w14:textId="1D3B7BDD" w:rsidR="00BB78A7" w:rsidRPr="00E90439" w:rsidRDefault="00BB78A7" w:rsidP="008C0D2E">
      <w:pPr>
        <w:spacing w:line="360" w:lineRule="auto"/>
        <w:jc w:val="left"/>
        <w:rPr>
          <w:color w:val="000000"/>
          <w:lang w:eastAsia="de-DE"/>
        </w:rPr>
      </w:pPr>
      <w:r>
        <w:t xml:space="preserve">Spearman’s rank correlation coefficient was used to calculate correlations between air pollution and meteorological parameters. </w:t>
      </w:r>
      <w:r w:rsidRPr="006E5716">
        <w:t xml:space="preserve">The association between air pollutants and mortality was investigated using Poisson regression models allowing for overdispersion. </w:t>
      </w:r>
      <w:r w:rsidRPr="006E5716">
        <w:rPr>
          <w:color w:val="000000"/>
          <w:lang w:eastAsia="de-DE"/>
        </w:rPr>
        <w:t>In a first step, a basic confounder model was set up a priori for all cities</w:t>
      </w:r>
      <w:r w:rsidR="00045335">
        <w:rPr>
          <w:color w:val="000000"/>
          <w:lang w:eastAsia="de-DE"/>
        </w:rPr>
        <w:t xml:space="preserve"> based on a review of the current literature</w:t>
      </w:r>
      <w:r w:rsidRPr="006E5716">
        <w:t xml:space="preserve">. </w:t>
      </w:r>
      <w:r w:rsidRPr="00C7057F">
        <w:t xml:space="preserve">The basic model included date order (representing </w:t>
      </w:r>
      <w:r w:rsidRPr="00C7057F">
        <w:rPr>
          <w:rFonts w:eastAsia="Arial Unicode MS"/>
        </w:rPr>
        <w:t>time-trend)</w:t>
      </w:r>
      <w:r w:rsidRPr="00C7057F">
        <w:t xml:space="preserve">, </w:t>
      </w:r>
      <w:r w:rsidRPr="00C7057F">
        <w:rPr>
          <w:lang w:eastAsia="de-DE"/>
        </w:rPr>
        <w:t xml:space="preserve">dummy variables for day of the week </w:t>
      </w:r>
      <w:r w:rsidRPr="00C7057F">
        <w:t xml:space="preserve">(Monday to Sunday), a dummy variable for holidays (holidays vs. non-holidays), a dummy variable for the decrease of the populations present in the city during vacation periods (Christmas, Easter, summer vacation), a dummy variable for </w:t>
      </w:r>
      <w:r w:rsidRPr="00C7057F">
        <w:rPr>
          <w:color w:val="000000"/>
          <w:lang w:eastAsia="de-DE"/>
        </w:rPr>
        <w:t>influenza epidemics (</w:t>
      </w:r>
      <w:r>
        <w:rPr>
          <w:color w:val="000000"/>
          <w:lang w:eastAsia="de-DE"/>
        </w:rPr>
        <w:t>where</w:t>
      </w:r>
      <w:r w:rsidRPr="00C7057F">
        <w:rPr>
          <w:color w:val="000000"/>
          <w:lang w:eastAsia="de-DE"/>
        </w:rPr>
        <w:t xml:space="preserve"> available), </w:t>
      </w:r>
      <w:r w:rsidRPr="00C7057F">
        <w:t xml:space="preserve">air temperature (average of lags 0-1 [lag 0: </w:t>
      </w:r>
      <w:r w:rsidRPr="00C7057F">
        <w:lastRenderedPageBreak/>
        <w:t xml:space="preserve">same-day; lag 1: one day before the event] to represent effects of high temperatures and average of lags 2-13 [lag 2: two days prior to the event; lag 13: 13 days prior to the event] to represent effects of low temperatures), and relative humidity (average of lags 0-1 and average of lags 2-13). </w:t>
      </w:r>
      <w:r w:rsidR="00FD7C30" w:rsidRPr="008F3BBF">
        <w:t>Penali</w:t>
      </w:r>
      <w:r w:rsidR="00FD7C30">
        <w:t>s</w:t>
      </w:r>
      <w:r w:rsidR="00FD7C30" w:rsidRPr="008F3BBF">
        <w:t xml:space="preserve">ed </w:t>
      </w:r>
      <w:r w:rsidRPr="008F3BBF">
        <w:t xml:space="preserve">regression splines with natural cubic </w:t>
      </w:r>
      <w:r w:rsidRPr="008F3BBF">
        <w:rPr>
          <w:color w:val="000000"/>
          <w:lang w:eastAsia="de-DE"/>
        </w:rPr>
        <w:t>regression splines as smoothing basis</w:t>
      </w:r>
      <w:r>
        <w:rPr>
          <w:color w:val="000000"/>
          <w:lang w:eastAsia="de-DE"/>
        </w:rPr>
        <w:t xml:space="preserve"> </w:t>
      </w:r>
      <w:r w:rsidRPr="00C7057F">
        <w:rPr>
          <w:color w:val="000000"/>
          <w:lang w:eastAsia="de-DE"/>
        </w:rPr>
        <w:t xml:space="preserve">were used to allow for non-linear confounder adjustment. The spline for date order was fixed to have four degrees of freedom per year to sufficiently represent long-term trend and seasonality. Splines for meteorological variables were fixed </w:t>
      </w:r>
      <w:r w:rsidR="00E90439">
        <w:rPr>
          <w:color w:val="000000"/>
          <w:lang w:eastAsia="de-DE"/>
        </w:rPr>
        <w:t>to three degrees of freedom.</w:t>
      </w:r>
      <w:r w:rsidR="00FE1500">
        <w:rPr>
          <w:color w:val="000000"/>
          <w:lang w:eastAsia="de-DE"/>
        </w:rPr>
        <w:t xml:space="preserve"> </w:t>
      </w:r>
      <w:r w:rsidRPr="006E5716">
        <w:rPr>
          <w:rFonts w:eastAsia="Arial Unicode MS"/>
          <w:color w:val="000000"/>
        </w:rPr>
        <w:t>We performed single-lag models from lag 0 (same day of the event) up to lag 5 (five days prior to the event) to visually examine the lag structure of the association between particle exposures and health outcomes. Cumulative effect models were used represent</w:t>
      </w:r>
      <w:r w:rsidR="00FD7C30">
        <w:rPr>
          <w:rFonts w:eastAsia="Arial Unicode MS"/>
          <w:color w:val="000000"/>
        </w:rPr>
        <w:t>ing</w:t>
      </w:r>
      <w:r w:rsidRPr="006E5716">
        <w:rPr>
          <w:rFonts w:eastAsia="Arial Unicode MS"/>
          <w:color w:val="000000"/>
        </w:rPr>
        <w:t xml:space="preserve"> immediate (</w:t>
      </w:r>
      <w:r w:rsidR="00736AC4">
        <w:rPr>
          <w:rFonts w:eastAsia="Arial Unicode MS"/>
          <w:color w:val="000000"/>
        </w:rPr>
        <w:t xml:space="preserve">2-day average: </w:t>
      </w:r>
      <w:r w:rsidRPr="006E5716">
        <w:rPr>
          <w:rFonts w:eastAsia="Arial Unicode MS"/>
          <w:color w:val="000000"/>
        </w:rPr>
        <w:t>lag 0-1), delayed (</w:t>
      </w:r>
      <w:r w:rsidR="00736AC4">
        <w:rPr>
          <w:rFonts w:eastAsia="Arial Unicode MS"/>
          <w:color w:val="000000"/>
        </w:rPr>
        <w:t xml:space="preserve">average of </w:t>
      </w:r>
      <w:r w:rsidRPr="006E5716">
        <w:rPr>
          <w:rFonts w:eastAsia="Arial Unicode MS"/>
          <w:color w:val="000000"/>
        </w:rPr>
        <w:t>lag 2-5) and prolonged effects (</w:t>
      </w:r>
      <w:r w:rsidR="00736AC4">
        <w:rPr>
          <w:rFonts w:eastAsia="Arial Unicode MS"/>
          <w:color w:val="000000"/>
        </w:rPr>
        <w:t xml:space="preserve">6-day average: </w:t>
      </w:r>
      <w:r w:rsidRPr="006E5716">
        <w:rPr>
          <w:rFonts w:eastAsia="Arial Unicode MS"/>
          <w:color w:val="000000"/>
        </w:rPr>
        <w:t>lag 0-5).</w:t>
      </w:r>
    </w:p>
    <w:p w14:paraId="1D0918F5" w14:textId="4F62D1B7" w:rsidR="00BB78A7" w:rsidRPr="000E41F3" w:rsidRDefault="00BB78A7" w:rsidP="008C0D2E">
      <w:pPr>
        <w:spacing w:before="120" w:after="120" w:line="360" w:lineRule="auto"/>
        <w:jc w:val="left"/>
        <w:rPr>
          <w:color w:val="FF0000"/>
        </w:rPr>
      </w:pPr>
      <w:r w:rsidRPr="00585B09">
        <w:rPr>
          <w:rFonts w:eastAsia="Arial Unicode MS"/>
          <w:color w:val="000000"/>
        </w:rPr>
        <w:t xml:space="preserve">City-specific effect estimates were combined with random-effects models. For each meta-analytical estimate, a </w:t>
      </w:r>
      <w:r w:rsidRPr="00585B09">
        <w:rPr>
          <w:rFonts w:eastAsia="Arial Unicode MS"/>
          <w:color w:val="000000"/>
        </w:rPr>
        <w:sym w:font="Symbol" w:char="F063"/>
      </w:r>
      <w:r w:rsidRPr="00585B09">
        <w:rPr>
          <w:rFonts w:eastAsia="Arial Unicode MS"/>
          <w:color w:val="000000"/>
        </w:rPr>
        <w:t>²-test for heterogeneity was performed and the corresponding p-value reported, together with the I</w:t>
      </w:r>
      <w:r w:rsidRPr="00585B09">
        <w:rPr>
          <w:rFonts w:eastAsia="Arial Unicode MS"/>
          <w:color w:val="000000"/>
          <w:vertAlign w:val="superscript"/>
        </w:rPr>
        <w:t>2</w:t>
      </w:r>
      <w:r w:rsidRPr="00585B09">
        <w:rPr>
          <w:rFonts w:eastAsia="Arial Unicode MS"/>
          <w:color w:val="000000"/>
        </w:rPr>
        <w:t>-statistic, which represents the proportion of total variation in effect estimates that is due to between-cities heterogeneity.</w:t>
      </w:r>
      <w:r>
        <w:rPr>
          <w:rFonts w:eastAsia="Arial Unicode MS"/>
          <w:color w:val="000000"/>
        </w:rPr>
        <w:t xml:space="preserve"> </w:t>
      </w:r>
      <w:r w:rsidRPr="006E5716">
        <w:t xml:space="preserve">Cities were weighted according to the precision of the city-specific effect estimates. </w:t>
      </w:r>
      <w:r w:rsidRPr="005C1337">
        <w:t>For pooling the city-specific estimates the maximum likelihood effects estimator after van Houwelingen was used</w:t>
      </w:r>
      <w:r w:rsidRPr="00BC1338">
        <w:t xml:space="preserve"> </w:t>
      </w:r>
      <w:r>
        <w:fldChar w:fldCharType="begin"/>
      </w:r>
      <w:r w:rsidR="00307621">
        <w:instrText xml:space="preserve"> ADDIN EN.CITE &lt;EndNote&gt;&lt;Cite&gt;&lt;Author&gt;van Houwelingen&lt;/Author&gt;&lt;Year&gt;2002&lt;/Year&gt;&lt;RecNum&gt;104&lt;/RecNum&gt;&lt;DisplayText&gt;(van Houwelingen et al. 2002)&lt;/DisplayText&gt;&lt;record&gt;&lt;rec-number&gt;104&lt;/rec-number&gt;&lt;foreign-keys&gt;&lt;key app="EN" db-id="xttp2asdbvr5vlewvxlxtds2fw9dertrs5wd" timestamp="1415363892"&gt;104&lt;/key&gt;&lt;/foreign-keys&gt;&lt;ref-type name="Journal Article"&gt;17&lt;/ref-type&gt;&lt;contributors&gt;&lt;authors&gt;&lt;author&gt;van Houwelingen, H. C.&lt;/author&gt;&lt;author&gt;Arends, L. R.&lt;/author&gt;&lt;author&gt;Stijnen, T.&lt;/author&gt;&lt;/authors&gt;&lt;/contributors&gt;&lt;auth-address&gt;Department of Medical Statistics, Leiden University Medical Center, P.O. Box 9604, 2300 RC Leiden, The Netherlands. jcvanhouwelingen@lumc.nl&lt;/auth-address&gt;&lt;titles&gt;&lt;title&gt;Advanced methods in meta-analysis: multivariate approach and meta-regression&lt;/title&gt;&lt;secondary-title&gt;Stat Med&lt;/secondary-title&gt;&lt;alt-title&gt;Statistics in medicine&lt;/alt-title&gt;&lt;/titles&gt;&lt;periodical&gt;&lt;full-title&gt;Stat Med&lt;/full-title&gt;&lt;abbr-1&gt;Statistics in medicine&lt;/abbr-1&gt;&lt;/periodical&gt;&lt;alt-periodical&gt;&lt;full-title&gt;Stat Med&lt;/full-title&gt;&lt;abbr-1&gt;Statistics in medicine&lt;/abbr-1&gt;&lt;/alt-periodical&gt;&lt;pages&gt;589-624&lt;/pages&gt;&lt;volume&gt;21&lt;/volume&gt;&lt;number&gt;4&lt;/number&gt;&lt;keywords&gt;&lt;keyword&gt;BCG Vaccine/immunology/standards&lt;/keyword&gt;&lt;keyword&gt;*Bayes Theorem&lt;/keyword&gt;&lt;keyword&gt;Humans&lt;/keyword&gt;&lt;keyword&gt;*Meta-Analysis as Topic&lt;/keyword&gt;&lt;keyword&gt;*Multivariate Analysis&lt;/keyword&gt;&lt;keyword&gt;Statistics as Topic/*methods&lt;/keyword&gt;&lt;keyword&gt;Tuberculosis/prevention &amp;amp; control&lt;/keyword&gt;&lt;/keywords&gt;&lt;dates&gt;&lt;year&gt;2002&lt;/year&gt;&lt;pub-dates&gt;&lt;date&gt;Feb 28&lt;/date&gt;&lt;/pub-dates&gt;&lt;/dates&gt;&lt;isbn&gt;0277-6715 (Print)&amp;#xD;0277-6715 (Linking)&lt;/isbn&gt;&lt;accession-num&gt;11836738&lt;/accession-num&gt;&lt;urls&gt;&lt;related-urls&gt;&lt;url&gt;http://www.ncbi.nlm.nih.gov/pubmed/11836738&lt;/url&gt;&lt;url&gt;http://onlinelibrary.wiley.com/store/10.1002/sim.1040/asset/1040_ftp.pdf?v=1&amp;amp;t=i2vu3y4z&amp;amp;s=757bdf6d13b34fba12afc0572a1803be379831c7&lt;/url&gt;&lt;/related-urls&gt;&lt;/urls&gt;&lt;/record&gt;&lt;/Cite&gt;&lt;/EndNote&gt;</w:instrText>
      </w:r>
      <w:r>
        <w:fldChar w:fldCharType="separate"/>
      </w:r>
      <w:r w:rsidR="00307621">
        <w:rPr>
          <w:noProof/>
        </w:rPr>
        <w:t>(van Houwelingen et al. 2002)</w:t>
      </w:r>
      <w:r>
        <w:fldChar w:fldCharType="end"/>
      </w:r>
      <w:r>
        <w:t>.</w:t>
      </w:r>
      <w:r w:rsidRPr="00BC1338">
        <w:t xml:space="preserve"> </w:t>
      </w:r>
      <w:r w:rsidR="005471D2">
        <w:t>T</w:t>
      </w:r>
      <w:r w:rsidR="00BA13B5" w:rsidRPr="00BA13B5">
        <w:t>he</w:t>
      </w:r>
      <w:r w:rsidR="00BA13B5">
        <w:t xml:space="preserve"> analyse</w:t>
      </w:r>
      <w:r w:rsidR="00BA13B5" w:rsidRPr="005F33E8">
        <w:t>s w</w:t>
      </w:r>
      <w:r w:rsidR="00BA13B5">
        <w:t>ere</w:t>
      </w:r>
      <w:r w:rsidR="00BA13B5" w:rsidRPr="005F33E8">
        <w:t xml:space="preserve"> conducted for all ages (increasing the statistical power of the analysis) as well as stratified for deaths among those below </w:t>
      </w:r>
      <w:r w:rsidR="00BA13B5">
        <w:t>7</w:t>
      </w:r>
      <w:r w:rsidR="00BA13B5" w:rsidRPr="005F33E8">
        <w:t xml:space="preserve">5 years of age and above </w:t>
      </w:r>
      <w:r w:rsidR="00BA13B5">
        <w:t>7</w:t>
      </w:r>
      <w:r w:rsidR="00BA13B5" w:rsidRPr="005F33E8">
        <w:t>5 years</w:t>
      </w:r>
      <w:r w:rsidR="00BA13B5">
        <w:t>. Moreover, we conducted the analyses for females and males separately in order to test effect modification by sex.</w:t>
      </w:r>
      <w:r w:rsidR="00BA13B5" w:rsidRPr="008737B0">
        <w:rPr>
          <w:color w:val="FF0000"/>
        </w:rPr>
        <w:t xml:space="preserve"> </w:t>
      </w:r>
      <w:r w:rsidR="00650F0F" w:rsidRPr="006F54FB">
        <w:t xml:space="preserve">Effect modification by season (October-March vs. April-September) was </w:t>
      </w:r>
      <w:r w:rsidR="00F0208B" w:rsidRPr="006F54FB">
        <w:t>analysed</w:t>
      </w:r>
      <w:r w:rsidR="00650F0F" w:rsidRPr="006F54FB">
        <w:t xml:space="preserve"> by </w:t>
      </w:r>
      <w:r w:rsidR="00BB2CF4" w:rsidRPr="006F54FB">
        <w:t>including an interaction term in</w:t>
      </w:r>
      <w:r w:rsidR="00650F0F" w:rsidRPr="006F54FB">
        <w:t xml:space="preserve"> the model. </w:t>
      </w:r>
      <w:r w:rsidR="00BE5A35">
        <w:rPr>
          <w:rFonts w:eastAsia="Arial Unicode MS"/>
          <w:color w:val="000000"/>
        </w:rPr>
        <w:t xml:space="preserve">We estimated </w:t>
      </w:r>
      <w:r w:rsidR="00BA13B5" w:rsidRPr="00585B09">
        <w:rPr>
          <w:rFonts w:eastAsia="Arial Unicode MS"/>
          <w:color w:val="000000"/>
        </w:rPr>
        <w:t>two-pollutant models</w:t>
      </w:r>
      <w:r w:rsidR="00BA13B5" w:rsidRPr="00585B09">
        <w:rPr>
          <w:rFonts w:eastAsia="Arial Unicode MS"/>
        </w:rPr>
        <w:t xml:space="preserve"> </w:t>
      </w:r>
      <w:r w:rsidR="00BA13B5" w:rsidRPr="00585B09">
        <w:rPr>
          <w:color w:val="000000"/>
          <w:lang w:eastAsia="de-DE"/>
        </w:rPr>
        <w:t xml:space="preserve">to assess interdependencies of </w:t>
      </w:r>
      <w:r w:rsidR="00BE5A35">
        <w:rPr>
          <w:color w:val="000000"/>
          <w:lang w:eastAsia="de-DE"/>
        </w:rPr>
        <w:t>UFP and PM</w:t>
      </w:r>
      <w:r w:rsidR="00BE5A35" w:rsidRPr="00BE5A35">
        <w:rPr>
          <w:color w:val="000000"/>
          <w:vertAlign w:val="subscript"/>
          <w:lang w:eastAsia="de-DE"/>
        </w:rPr>
        <w:t xml:space="preserve">2.5 </w:t>
      </w:r>
      <w:r w:rsidR="00BA13B5" w:rsidRPr="00585B09">
        <w:rPr>
          <w:color w:val="000000"/>
          <w:lang w:eastAsia="de-DE"/>
        </w:rPr>
        <w:t>effects</w:t>
      </w:r>
      <w:r w:rsidR="00EA648E">
        <w:rPr>
          <w:rFonts w:eastAsia="Arial Unicode MS"/>
          <w:color w:val="000000"/>
        </w:rPr>
        <w:t xml:space="preserve">. </w:t>
      </w:r>
    </w:p>
    <w:p w14:paraId="010F30B8" w14:textId="77777777" w:rsidR="00BB78A7" w:rsidRPr="00BA13B5" w:rsidRDefault="00BB78A7" w:rsidP="008C0D2E">
      <w:pPr>
        <w:pStyle w:val="berschrift2"/>
        <w:tabs>
          <w:tab w:val="left" w:pos="567"/>
        </w:tabs>
        <w:spacing w:line="360" w:lineRule="auto"/>
        <w:rPr>
          <w:rFonts w:ascii="Times New Roman" w:hAnsi="Times New Roman"/>
          <w:color w:val="auto"/>
        </w:rPr>
      </w:pPr>
      <w:bookmarkStart w:id="10" w:name="_Toc408583098"/>
      <w:bookmarkStart w:id="11" w:name="_Toc418861309"/>
      <w:r w:rsidRPr="00BA13B5">
        <w:rPr>
          <w:rFonts w:ascii="Times New Roman" w:hAnsi="Times New Roman"/>
          <w:color w:val="auto"/>
        </w:rPr>
        <w:t>Sensitivity analyses</w:t>
      </w:r>
      <w:bookmarkEnd w:id="10"/>
      <w:bookmarkEnd w:id="11"/>
    </w:p>
    <w:p w14:paraId="3ECCC1C9" w14:textId="6A06D9DA" w:rsidR="00BB78A7" w:rsidRDefault="00BB78A7" w:rsidP="008C0D2E">
      <w:pPr>
        <w:autoSpaceDE w:val="0"/>
        <w:autoSpaceDN w:val="0"/>
        <w:adjustRightInd w:val="0"/>
        <w:spacing w:line="360" w:lineRule="auto"/>
        <w:jc w:val="left"/>
      </w:pPr>
      <w:r w:rsidRPr="00E1024B">
        <w:rPr>
          <w:color w:val="000000"/>
          <w:lang w:eastAsia="de-DE"/>
        </w:rPr>
        <w:t xml:space="preserve">The sensitivity of the air pollution effects </w:t>
      </w:r>
      <w:r>
        <w:rPr>
          <w:color w:val="000000"/>
          <w:lang w:eastAsia="de-DE"/>
        </w:rPr>
        <w:t>was</w:t>
      </w:r>
      <w:r w:rsidRPr="00E1024B">
        <w:rPr>
          <w:color w:val="000000"/>
          <w:lang w:eastAsia="de-DE"/>
        </w:rPr>
        <w:t xml:space="preserve"> assessed by re-running the above</w:t>
      </w:r>
      <w:r w:rsidR="00FD7C30">
        <w:rPr>
          <w:color w:val="000000"/>
          <w:lang w:eastAsia="de-DE"/>
        </w:rPr>
        <w:t>-</w:t>
      </w:r>
      <w:r w:rsidRPr="00E1024B">
        <w:rPr>
          <w:color w:val="000000"/>
          <w:lang w:eastAsia="de-DE"/>
        </w:rPr>
        <w:t xml:space="preserve">described analyses with the following </w:t>
      </w:r>
      <w:r>
        <w:rPr>
          <w:color w:val="000000"/>
          <w:lang w:eastAsia="de-DE"/>
        </w:rPr>
        <w:t>variations</w:t>
      </w:r>
      <w:r w:rsidRPr="00E1024B">
        <w:rPr>
          <w:rFonts w:eastAsia="Arial Unicode MS"/>
          <w:color w:val="000000"/>
        </w:rPr>
        <w:t>:</w:t>
      </w:r>
      <w:r w:rsidRPr="00E1024B">
        <w:rPr>
          <w:rFonts w:eastAsia="Arial Unicode MS"/>
          <w:color w:val="000000"/>
        </w:rPr>
        <w:tab/>
        <w:t xml:space="preserve"> </w:t>
      </w:r>
      <w:r w:rsidRPr="00E1024B">
        <w:rPr>
          <w:rFonts w:eastAsia="Arial Unicode MS"/>
          <w:color w:val="000000"/>
        </w:rPr>
        <w:br/>
        <w:t>(1) D</w:t>
      </w:r>
      <w:r w:rsidRPr="00E1024B">
        <w:rPr>
          <w:color w:val="000000"/>
          <w:lang w:eastAsia="de-DE"/>
        </w:rPr>
        <w:t xml:space="preserve">ifferent values of smoothness for </w:t>
      </w:r>
      <w:r w:rsidR="00820E1F">
        <w:rPr>
          <w:color w:val="000000"/>
          <w:lang w:eastAsia="de-DE"/>
        </w:rPr>
        <w:t>time-trend and meteorological variables</w:t>
      </w:r>
      <w:r w:rsidRPr="00E1024B">
        <w:rPr>
          <w:color w:val="000000"/>
          <w:lang w:eastAsia="de-DE"/>
        </w:rPr>
        <w:t xml:space="preserve"> were specified</w:t>
      </w:r>
      <w:r w:rsidR="00820E1F">
        <w:rPr>
          <w:color w:val="000000"/>
          <w:lang w:eastAsia="de-DE"/>
        </w:rPr>
        <w:t>.</w:t>
      </w:r>
      <w:r w:rsidRPr="00E1024B">
        <w:br/>
        <w:t>(</w:t>
      </w:r>
      <w:r>
        <w:t>2</w:t>
      </w:r>
      <w:r w:rsidRPr="00E1024B">
        <w:t xml:space="preserve">) Air temperature and relative humidity were replaced by apparent temperature, a combination of both. Apparent temperature was calculated using the following formula </w:t>
      </w:r>
      <w:r>
        <w:fldChar w:fldCharType="begin">
          <w:fldData xml:space="preserve">PEVuZE5vdGU+PENpdGU+PEF1dGhvcj5LYWxrc3RlaW48L0F1dGhvcj48WWVhcj4xOTg2PC9ZZWFy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</w:fldData>
        </w:fldChar>
      </w:r>
      <w:r w:rsidR="00307621">
        <w:instrText xml:space="preserve"> ADDIN EN.CITE </w:instrText>
      </w:r>
      <w:r w:rsidR="00307621">
        <w:fldChar w:fldCharType="begin">
          <w:fldData xml:space="preserve">PEVuZE5vdGU+PENpdGU+PEF1dGhvcj5LYWxrc3RlaW48L0F1dGhvcj48WWVhcj4xOTg2PC9ZZWFy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</w:fldData>
        </w:fldChar>
      </w:r>
      <w:r w:rsidR="00307621">
        <w:instrText xml:space="preserve"> ADDIN EN.CITE.DATA </w:instrText>
      </w:r>
      <w:r w:rsidR="00307621">
        <w:fldChar w:fldCharType="end"/>
      </w:r>
      <w:r>
        <w:fldChar w:fldCharType="separate"/>
      </w:r>
      <w:r w:rsidR="00307621">
        <w:rPr>
          <w:noProof/>
        </w:rPr>
        <w:t>(Kalkstein and Valimont 1986; Steadman 1979)</w:t>
      </w:r>
      <w:r>
        <w:fldChar w:fldCharType="end"/>
      </w:r>
      <w:r>
        <w:rPr>
          <w:noProof/>
        </w:rPr>
        <w:t>:</w:t>
      </w:r>
      <w:r w:rsidRPr="00E1024B">
        <w:t xml:space="preserve"> </w:t>
      </w:r>
      <w:r w:rsidRPr="00E1024B">
        <w:rPr>
          <w:i/>
          <w:iCs/>
        </w:rPr>
        <w:t xml:space="preserve">at </w:t>
      </w:r>
      <w:r w:rsidRPr="00E1024B">
        <w:t xml:space="preserve">= -2.653 + (0.994 x </w:t>
      </w:r>
      <w:r w:rsidRPr="00E1024B">
        <w:rPr>
          <w:i/>
          <w:iCs/>
        </w:rPr>
        <w:t>temp</w:t>
      </w:r>
      <w:r w:rsidRPr="00E1024B">
        <w:t xml:space="preserve">) + (0.0153 x </w:t>
      </w:r>
      <w:r w:rsidRPr="00E1024B">
        <w:rPr>
          <w:i/>
          <w:iCs/>
        </w:rPr>
        <w:t xml:space="preserve">dp </w:t>
      </w:r>
      <w:r w:rsidRPr="00E1024B">
        <w:t xml:space="preserve">x </w:t>
      </w:r>
      <w:r w:rsidRPr="00E1024B">
        <w:rPr>
          <w:i/>
          <w:iCs/>
        </w:rPr>
        <w:t>dp</w:t>
      </w:r>
      <w:r w:rsidRPr="00E1024B">
        <w:t>)</w:t>
      </w:r>
      <w:r w:rsidR="006F54FB">
        <w:br/>
      </w:r>
      <w:r w:rsidRPr="00E1024B">
        <w:t>with at= apparent temperature, temp=air temperature and dp=dew point temperature</w:t>
      </w:r>
      <w:r w:rsidR="0052640C">
        <w:t xml:space="preserve"> </w:t>
      </w:r>
      <w:r w:rsidR="0052640C">
        <w:rPr>
          <w:lang w:val="en-US"/>
        </w:rPr>
        <w:t>(Supplemental Material Formula (1))</w:t>
      </w:r>
      <w:r w:rsidRPr="00E1024B">
        <w:t xml:space="preserve">. </w:t>
      </w:r>
      <w:r w:rsidRPr="00E1024B">
        <w:tab/>
      </w:r>
      <w:r w:rsidRPr="00E1024B">
        <w:br/>
        <w:t>(</w:t>
      </w:r>
      <w:r>
        <w:t>3</w:t>
      </w:r>
      <w:r w:rsidRPr="00E1024B">
        <w:t xml:space="preserve">) </w:t>
      </w:r>
      <w:r>
        <w:t>Air pollution effects were</w:t>
      </w:r>
      <w:r w:rsidRPr="00E1024B">
        <w:t xml:space="preserve"> adjusted for air temperature by using temperature above the median for heat effects and below the median for cold effects </w:t>
      </w:r>
      <w:r w:rsidR="00E93B62">
        <w:fldChar w:fldCharType="begin">
          <w:fldData xml:space="preserve">PEVuZE5vdGU+PENpdGU+PEF1dGhvcj5TdGFmb2dnaWE8L0F1dGhvcj48WWVhcj4yMDEzPC9ZZWFy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</w:fldData>
        </w:fldChar>
      </w:r>
      <w:r w:rsidR="00E93B62">
        <w:instrText xml:space="preserve"> ADDIN EN.CITE </w:instrText>
      </w:r>
      <w:r w:rsidR="00E93B62">
        <w:fldChar w:fldCharType="begin">
          <w:fldData xml:space="preserve">PEVuZE5vdGU+PENpdGU+PEF1dGhvcj5TdGFmb2dnaWE8L0F1dGhvcj48WWVhcj4yMDEzPC9ZZWFy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</w:fldData>
        </w:fldChar>
      </w:r>
      <w:r w:rsidR="00E93B62">
        <w:instrText xml:space="preserve"> ADDIN EN.CITE.DATA </w:instrText>
      </w:r>
      <w:r w:rsidR="00E93B62">
        <w:fldChar w:fldCharType="end"/>
      </w:r>
      <w:r w:rsidR="00E93B62">
        <w:fldChar w:fldCharType="separate"/>
      </w:r>
      <w:r w:rsidR="00E93B62">
        <w:rPr>
          <w:noProof/>
        </w:rPr>
        <w:t>(Stafoggia et al. 2013)</w:t>
      </w:r>
      <w:r w:rsidR="00E93B62">
        <w:fldChar w:fldCharType="end"/>
      </w:r>
      <w:r w:rsidR="00E93B62">
        <w:t>.</w:t>
      </w:r>
      <w:r w:rsidRPr="00E1024B">
        <w:br/>
        <w:t>(</w:t>
      </w:r>
      <w:r>
        <w:t>4</w:t>
      </w:r>
      <w:r w:rsidRPr="00E1024B">
        <w:t>)</w:t>
      </w:r>
      <w:r>
        <w:rPr>
          <w:color w:val="000000"/>
          <w:lang w:eastAsia="de-DE"/>
        </w:rPr>
        <w:t xml:space="preserve"> B</w:t>
      </w:r>
      <w:r w:rsidRPr="00E1024B">
        <w:rPr>
          <w:color w:val="000000"/>
          <w:lang w:eastAsia="de-DE"/>
        </w:rPr>
        <w:t xml:space="preserve">arometric pressure was </w:t>
      </w:r>
      <w:r>
        <w:rPr>
          <w:color w:val="000000"/>
          <w:lang w:eastAsia="de-DE"/>
        </w:rPr>
        <w:t>a</w:t>
      </w:r>
      <w:r w:rsidRPr="00E1024B">
        <w:rPr>
          <w:color w:val="000000"/>
          <w:lang w:eastAsia="de-DE"/>
        </w:rPr>
        <w:t>dditionally included in the models.</w:t>
      </w:r>
      <w:r w:rsidRPr="00E1024B">
        <w:rPr>
          <w:color w:val="000000"/>
          <w:lang w:eastAsia="de-DE"/>
        </w:rPr>
        <w:tab/>
      </w:r>
      <w:r w:rsidRPr="00E1024B">
        <w:rPr>
          <w:color w:val="000000"/>
          <w:lang w:eastAsia="de-DE"/>
        </w:rPr>
        <w:br/>
      </w:r>
      <w:r w:rsidRPr="00E1024B">
        <w:rPr>
          <w:color w:val="000000"/>
          <w:lang w:eastAsia="de-DE"/>
        </w:rPr>
        <w:lastRenderedPageBreak/>
        <w:t>(</w:t>
      </w:r>
      <w:r>
        <w:rPr>
          <w:color w:val="000000"/>
          <w:lang w:eastAsia="de-DE"/>
        </w:rPr>
        <w:t>5</w:t>
      </w:r>
      <w:r w:rsidRPr="00E1024B">
        <w:rPr>
          <w:color w:val="000000"/>
          <w:lang w:eastAsia="de-DE"/>
        </w:rPr>
        <w:t xml:space="preserve">) </w:t>
      </w:r>
      <w:r w:rsidRPr="00E1024B">
        <w:t xml:space="preserve">Effect estimates for Augsburg and Prague were recalculated using </w:t>
      </w:r>
      <w:r>
        <w:t>a</w:t>
      </w:r>
      <w:r w:rsidRPr="00E1024B">
        <w:t xml:space="preserve"> </w:t>
      </w:r>
      <w:r>
        <w:t>data</w:t>
      </w:r>
      <w:r w:rsidRPr="00E1024B">
        <w:t xml:space="preserve">set </w:t>
      </w:r>
      <w:r w:rsidR="00045335">
        <w:t>with</w:t>
      </w:r>
      <w:r w:rsidR="00045335" w:rsidRPr="00E1024B">
        <w:t xml:space="preserve"> </w:t>
      </w:r>
      <w:r w:rsidRPr="00E1024B">
        <w:t>imputed missing data.</w:t>
      </w:r>
      <w:r w:rsidR="00092095">
        <w:br/>
      </w:r>
      <w:r w:rsidR="00092095" w:rsidRPr="008A2BAD">
        <w:t>(6) We analy</w:t>
      </w:r>
      <w:r w:rsidR="003E4D53">
        <w:t>s</w:t>
      </w:r>
      <w:r w:rsidR="00092095" w:rsidRPr="008A2BAD">
        <w:t xml:space="preserve">ed air pollution effects using distributed lag non-linear models as described by Gasparrini et al. </w:t>
      </w:r>
      <w:r w:rsidR="00BC599D" w:rsidRPr="008A2BAD">
        <w:fldChar w:fldCharType="begin"/>
      </w:r>
      <w:r w:rsidR="000B3D60" w:rsidRPr="008A2BAD">
        <w:instrText xml:space="preserve"> ADDIN EN.CITE &lt;EndNote&gt;&lt;Cite ExcludeAuth="1"&gt;&lt;Author&gt;Gasparrini&lt;/Author&gt;&lt;Year&gt;2011&lt;/Year&gt;&lt;RecNum&gt;187&lt;/RecNum&gt;&lt;DisplayText&gt;(2011)&lt;/DisplayText&gt;&lt;record&gt;&lt;rec-number&gt;187&lt;/rec-number&gt;&lt;foreign-keys&gt;&lt;key app="EN" db-id="xttp2asdbvr5vlewvxlxtds2fw9dertrs5wd" timestamp="1438098509"&gt;187&lt;/key&gt;&lt;/foreign-keys&gt;&lt;ref-type name="Journal Article"&gt;17&lt;/ref-type&gt;&lt;contributors&gt;&lt;authors&gt;&lt;author&gt;Gasparrini, A.&lt;/author&gt;&lt;/authors&gt;&lt;/contributors&gt;&lt;auth-address&gt;Gasparrini, A&amp;#xD;London Sch Hyg &amp;amp; Trop Med, Dept Social &amp;amp; Environm Hlth Res, 15-17 Tavistock Pl, London WC1H 9SH, England&amp;#xD;London Sch Hyg &amp;amp; Trop Med, Dept Social &amp;amp; Environm Hlth Res, 15-17 Tavistock Pl, London WC1H 9SH, England&amp;#xD;London Sch Hyg &amp;amp; Trop Med, Dept Social &amp;amp; Environm Hlth Res, London WC1H 9SH, England&lt;/auth-address&gt;&lt;titles&gt;&lt;title&gt;Distributed Lag Linear and Non-Linear Models in R: The Package dlnm&lt;/title&gt;&lt;secondary-title&gt;Journal of Statistical Software&lt;/secondary-title&gt;&lt;alt-title&gt;J Stat Softw&lt;/alt-title&gt;&lt;/titles&gt;&lt;periodical&gt;&lt;full-title&gt;Journal of Statistical Software&lt;/full-title&gt;&lt;abbr-1&gt;J Stat Softw&lt;/abbr-1&gt;&lt;/periodical&gt;&lt;alt-periodical&gt;&lt;full-title&gt;Journal of Statistical Software&lt;/full-title&gt;&lt;abbr-1&gt;J Stat Softw&lt;/abbr-1&gt;&lt;/alt-periodical&gt;&lt;pages&gt;1-20&lt;/pages&gt;&lt;volume&gt;43&lt;/volume&gt;&lt;number&gt;8&lt;/number&gt;&lt;keywords&gt;&lt;keyword&gt;distributed lag models&lt;/keyword&gt;&lt;keyword&gt;time series&lt;/keyword&gt;&lt;keyword&gt;smoothing&lt;/keyword&gt;&lt;keyword&gt;delayed effects&lt;/keyword&gt;&lt;keyword&gt;r&lt;/keyword&gt;&lt;keyword&gt;air-pollution&lt;/keyword&gt;&lt;keyword&gt;time-series&lt;/keyword&gt;&lt;keyword&gt;mortality displacement&lt;/keyword&gt;&lt;keyword&gt;ambient-temperature&lt;/keyword&gt;&lt;keyword&gt;health&lt;/keyword&gt;&lt;keyword&gt;deaths&lt;/keyword&gt;&lt;keyword&gt;cities&lt;/keyword&gt;&lt;keyword&gt;london&lt;/keyword&gt;&lt;/keywords&gt;&lt;dates&gt;&lt;year&gt;2011&lt;/year&gt;&lt;pub-dates&gt;&lt;date&gt;Jul&lt;/date&gt;&lt;/pub-dates&gt;&lt;/dates&gt;&lt;isbn&gt;1548-7660&lt;/isbn&gt;&lt;accession-num&gt;WOS:000293391200001&lt;/accession-num&gt;&lt;urls&gt;&lt;related-urls&gt;&lt;url&gt;&amp;lt;Go to ISI&amp;gt;://WOS:000293391200001&lt;/url&gt;&lt;/related-urls&gt;&lt;/urls&gt;&lt;language&gt;English&lt;/language&gt;&lt;/record&gt;&lt;/Cite&gt;&lt;/EndNote&gt;</w:instrText>
      </w:r>
      <w:r w:rsidR="00BC599D" w:rsidRPr="008A2BAD">
        <w:fldChar w:fldCharType="separate"/>
      </w:r>
      <w:r w:rsidR="000B3D60" w:rsidRPr="008A2BAD">
        <w:rPr>
          <w:noProof/>
        </w:rPr>
        <w:t>(2011)</w:t>
      </w:r>
      <w:r w:rsidR="00BC599D" w:rsidRPr="008A2BAD">
        <w:fldChar w:fldCharType="end"/>
      </w:r>
      <w:r w:rsidR="00BC599D" w:rsidRPr="008A2BAD">
        <w:t>.</w:t>
      </w:r>
      <w:r w:rsidR="00092095" w:rsidRPr="008A2BAD">
        <w:t xml:space="preserve"> </w:t>
      </w:r>
      <w:r w:rsidR="000B50CA" w:rsidRPr="008A2BAD">
        <w:t xml:space="preserve">We </w:t>
      </w:r>
      <w:r w:rsidR="007D2639">
        <w:t>assessed</w:t>
      </w:r>
      <w:r w:rsidR="007D2639" w:rsidRPr="008A2BAD">
        <w:t xml:space="preserve"> </w:t>
      </w:r>
      <w:r w:rsidR="000B50CA" w:rsidRPr="008A2BAD">
        <w:t>up to 7</w:t>
      </w:r>
      <w:r w:rsidR="00742A4E" w:rsidRPr="008A2BAD">
        <w:t xml:space="preserve"> and 14</w:t>
      </w:r>
      <w:r w:rsidR="000B50CA" w:rsidRPr="008A2BAD">
        <w:t xml:space="preserve"> lags using a second</w:t>
      </w:r>
      <w:r w:rsidR="00FD7C30">
        <w:t>-</w:t>
      </w:r>
      <w:r w:rsidR="000B50CA" w:rsidRPr="008A2BAD">
        <w:t xml:space="preserve"> </w:t>
      </w:r>
      <w:r w:rsidR="00B2520F" w:rsidRPr="008A2BAD">
        <w:t>and third</w:t>
      </w:r>
      <w:r w:rsidR="00FD7C30">
        <w:t>-</w:t>
      </w:r>
      <w:r w:rsidR="000B50CA" w:rsidRPr="008A2BAD">
        <w:t xml:space="preserve">degree polynomial. </w:t>
      </w:r>
      <w:r w:rsidR="0032438D" w:rsidRPr="008A2BAD">
        <w:t>Results of polynomial distributed lag m</w:t>
      </w:r>
      <w:r w:rsidR="00F0576E" w:rsidRPr="008A2BAD">
        <w:t xml:space="preserve">odels were pooled according to Gasparrini et al. </w:t>
      </w:r>
      <w:r w:rsidR="00F0576E" w:rsidRPr="008A2BAD">
        <w:fldChar w:fldCharType="begin">
          <w:fldData xml:space="preserve">PEVuZE5vdGU+PENpdGUgRXhjbHVkZUF1dGg9IjEiPjxBdXRob3I+R2FzcGFycmluaTwvQXV0aG9y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</w:fldData>
        </w:fldChar>
      </w:r>
      <w:r w:rsidR="00F0576E" w:rsidRPr="008A2BAD">
        <w:instrText xml:space="preserve"> ADDIN EN.CITE </w:instrText>
      </w:r>
      <w:r w:rsidR="00F0576E" w:rsidRPr="008A2BAD">
        <w:fldChar w:fldCharType="begin">
          <w:fldData xml:space="preserve">PEVuZE5vdGU+PENpdGUgRXhjbHVkZUF1dGg9IjEiPjxBdXRob3I+R2FzcGFycmluaTwvQXV0aG9y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</w:fldData>
        </w:fldChar>
      </w:r>
      <w:r w:rsidR="00F0576E" w:rsidRPr="008A2BAD">
        <w:instrText xml:space="preserve"> ADDIN EN.CITE.DATA </w:instrText>
      </w:r>
      <w:r w:rsidR="00F0576E" w:rsidRPr="008A2BAD">
        <w:fldChar w:fldCharType="end"/>
      </w:r>
      <w:r w:rsidR="00F0576E" w:rsidRPr="008A2BAD">
        <w:fldChar w:fldCharType="separate"/>
      </w:r>
      <w:r w:rsidR="00F0576E" w:rsidRPr="008A2BAD">
        <w:rPr>
          <w:noProof/>
        </w:rPr>
        <w:t>(2012)</w:t>
      </w:r>
      <w:r w:rsidR="00F0576E" w:rsidRPr="008A2BAD">
        <w:fldChar w:fldCharType="end"/>
      </w:r>
      <w:r w:rsidR="00F0576E" w:rsidRPr="008A2BAD">
        <w:t>.</w:t>
      </w:r>
    </w:p>
    <w:p w14:paraId="503305AD" w14:textId="022544C5" w:rsidR="00BA13B5" w:rsidRPr="00BA13B5" w:rsidRDefault="00BA13B5" w:rsidP="008C0D2E">
      <w:pPr>
        <w:spacing w:line="360" w:lineRule="auto"/>
        <w:jc w:val="left"/>
      </w:pPr>
      <w:r w:rsidRPr="004C702B">
        <w:t xml:space="preserve">Effects of UFP on mortality are presented as percent changes in relative risk </w:t>
      </w:r>
      <w:r>
        <w:t>per</w:t>
      </w:r>
      <w:r w:rsidRPr="004C702B">
        <w:t xml:space="preserve"> </w:t>
      </w:r>
      <w:r>
        <w:t>2</w:t>
      </w:r>
      <w:r w:rsidRPr="004C702B">
        <w:t>,</w:t>
      </w:r>
      <w:r>
        <w:t>75</w:t>
      </w:r>
      <w:r w:rsidRPr="004C702B">
        <w:t>0 particles/cm</w:t>
      </w:r>
      <w:r w:rsidRPr="004C702B">
        <w:rPr>
          <w:vertAlign w:val="superscript"/>
        </w:rPr>
        <w:t>3</w:t>
      </w:r>
      <w:r w:rsidRPr="004C702B">
        <w:t xml:space="preserve"> increase</w:t>
      </w:r>
      <w:r>
        <w:t xml:space="preserve"> (average IQR across all five cities)</w:t>
      </w:r>
      <w:r w:rsidRPr="004C702B">
        <w:t xml:space="preserve"> in daily UFP. Effects of PM</w:t>
      </w:r>
      <w:r w:rsidRPr="004C702B">
        <w:rPr>
          <w:vertAlign w:val="subscript"/>
        </w:rPr>
        <w:t xml:space="preserve">2.5 </w:t>
      </w:r>
      <w:r w:rsidRPr="004C702B">
        <w:t xml:space="preserve">on mortality are presented as percent changes in relative risk </w:t>
      </w:r>
      <w:r>
        <w:t>per</w:t>
      </w:r>
      <w:r w:rsidRPr="004C702B">
        <w:t xml:space="preserve"> 1</w:t>
      </w:r>
      <w:r>
        <w:t>2.4</w:t>
      </w:r>
      <w:r w:rsidRPr="004C702B">
        <w:t xml:space="preserve"> µg/m</w:t>
      </w:r>
      <w:r w:rsidRPr="004C702B">
        <w:rPr>
          <w:vertAlign w:val="superscript"/>
        </w:rPr>
        <w:t>3</w:t>
      </w:r>
      <w:r w:rsidRPr="004C702B">
        <w:t xml:space="preserve"> increase</w:t>
      </w:r>
      <w:r>
        <w:t xml:space="preserve"> (average IQR across Augsburg, Dresden, Ljubljana and Prague)</w:t>
      </w:r>
      <w:r w:rsidRPr="004C702B">
        <w:t xml:space="preserve"> in daily PM</w:t>
      </w:r>
      <w:r w:rsidRPr="004C702B">
        <w:rPr>
          <w:vertAlign w:val="subscript"/>
        </w:rPr>
        <w:t>2.5</w:t>
      </w:r>
      <w:r w:rsidRPr="004C702B">
        <w:t>.</w:t>
      </w:r>
      <w:r>
        <w:t xml:space="preserve"> As pollutants of secondary interest</w:t>
      </w:r>
      <w:r w:rsidR="00FD7C30">
        <w:t>,</w:t>
      </w:r>
      <w:r>
        <w:t xml:space="preserve"> we also ana</w:t>
      </w:r>
      <w:r w:rsidR="00A36C5B">
        <w:t>lysed effects of PNC (20-800</w:t>
      </w:r>
      <w:r w:rsidR="00000F6A">
        <w:t> </w:t>
      </w:r>
      <w:r w:rsidR="00A36C5B">
        <w:t xml:space="preserve">nm </w:t>
      </w:r>
      <w:r w:rsidR="007D2639">
        <w:t>[</w:t>
      </w:r>
      <w:r>
        <w:t>20-500</w:t>
      </w:r>
      <w:r w:rsidR="00000F6A">
        <w:t> </w:t>
      </w:r>
      <w:r>
        <w:t>nm in Prague</w:t>
      </w:r>
      <w:r w:rsidR="007D2639">
        <w:t>]</w:t>
      </w:r>
      <w:r w:rsidR="00A36C5B">
        <w:t>)</w:t>
      </w:r>
      <w:r>
        <w:t>, PM</w:t>
      </w:r>
      <w:r w:rsidRPr="004A565C">
        <w:rPr>
          <w:vertAlign w:val="subscript"/>
        </w:rPr>
        <w:t>10</w:t>
      </w:r>
      <w:r>
        <w:t>, PM</w:t>
      </w:r>
      <w:r w:rsidRPr="004A565C">
        <w:rPr>
          <w:vertAlign w:val="subscript"/>
        </w:rPr>
        <w:t xml:space="preserve">2.5-10, </w:t>
      </w:r>
      <w:r w:rsidR="007D2639">
        <w:t xml:space="preserve">and </w:t>
      </w:r>
      <w:r>
        <w:t>NO</w:t>
      </w:r>
      <w:r w:rsidRPr="004A565C">
        <w:rPr>
          <w:vertAlign w:val="subscript"/>
        </w:rPr>
        <w:t>2</w:t>
      </w:r>
      <w:r>
        <w:t xml:space="preserve"> on (cause-specific) mortality. Results of secondary pollutants are presented as percent changes in relative risk per 3,750 particles/cm</w:t>
      </w:r>
      <w:r w:rsidRPr="00D76FAB">
        <w:rPr>
          <w:vertAlign w:val="superscript"/>
        </w:rPr>
        <w:t>3</w:t>
      </w:r>
      <w:r>
        <w:t xml:space="preserve">, 16 </w:t>
      </w:r>
      <w:r w:rsidRPr="004C702B">
        <w:t>µg/m</w:t>
      </w:r>
      <w:r w:rsidRPr="004C702B">
        <w:rPr>
          <w:vertAlign w:val="superscript"/>
        </w:rPr>
        <w:t>3</w:t>
      </w:r>
      <w:r>
        <w:t xml:space="preserve">, 4.7 </w:t>
      </w:r>
      <w:r w:rsidRPr="004C702B">
        <w:t>µg/m</w:t>
      </w:r>
      <w:r w:rsidRPr="004C702B">
        <w:rPr>
          <w:vertAlign w:val="superscript"/>
        </w:rPr>
        <w:t>3</w:t>
      </w:r>
      <w:r>
        <w:t xml:space="preserve">, </w:t>
      </w:r>
      <w:r w:rsidR="007D2639">
        <w:t xml:space="preserve">and </w:t>
      </w:r>
      <w:r>
        <w:t xml:space="preserve">15.4 </w:t>
      </w:r>
      <w:r w:rsidRPr="004C702B">
        <w:t>µg/m</w:t>
      </w:r>
      <w:r w:rsidRPr="004C702B">
        <w:rPr>
          <w:vertAlign w:val="superscript"/>
        </w:rPr>
        <w:t>3</w:t>
      </w:r>
      <w:r w:rsidR="00A97550">
        <w:t xml:space="preserve"> </w:t>
      </w:r>
      <w:r w:rsidR="00045335">
        <w:t xml:space="preserve">(average IQRs across all five cities) </w:t>
      </w:r>
      <w:r>
        <w:t>increase in PNC, PM</w:t>
      </w:r>
      <w:r w:rsidRPr="004A565C">
        <w:rPr>
          <w:vertAlign w:val="subscript"/>
        </w:rPr>
        <w:t>10</w:t>
      </w:r>
      <w:r>
        <w:t>, PM</w:t>
      </w:r>
      <w:r w:rsidRPr="004A565C">
        <w:rPr>
          <w:vertAlign w:val="subscript"/>
        </w:rPr>
        <w:t xml:space="preserve">2.5-10, </w:t>
      </w:r>
      <w:r w:rsidR="007D2639" w:rsidRPr="00A773B3">
        <w:t xml:space="preserve">and </w:t>
      </w:r>
      <w:r>
        <w:t>NO</w:t>
      </w:r>
      <w:r w:rsidRPr="004A565C">
        <w:rPr>
          <w:vertAlign w:val="subscript"/>
        </w:rPr>
        <w:t>2</w:t>
      </w:r>
      <w:r>
        <w:t>, respectively.</w:t>
      </w:r>
    </w:p>
    <w:p w14:paraId="506D91FE" w14:textId="77777777" w:rsidR="00E57BBD" w:rsidRDefault="00BB78A7" w:rsidP="008C0D2E">
      <w:pPr>
        <w:pStyle w:val="HTMLVorformatiert"/>
        <w:wordWrap w:val="0"/>
        <w:spacing w:line="360" w:lineRule="auto"/>
        <w:rPr>
          <w:rFonts w:ascii="Times New Roman" w:hAnsi="Times New Roman"/>
          <w:sz w:val="22"/>
          <w:szCs w:val="22"/>
        </w:rPr>
      </w:pPr>
      <w:r w:rsidRPr="00585B09">
        <w:rPr>
          <w:rFonts w:ascii="Times New Roman" w:hAnsi="Times New Roman"/>
          <w:sz w:val="22"/>
          <w:szCs w:val="22"/>
          <w:lang w:val="en-GB"/>
        </w:rPr>
        <w:t xml:space="preserve">Data management was conducted using SAS statistical package (version 9.3; SAS Institute Inc, Cary, NC). </w:t>
      </w:r>
      <w:r w:rsidRPr="00585B09">
        <w:rPr>
          <w:rFonts w:ascii="Times New Roman" w:hAnsi="Times New Roman"/>
          <w:sz w:val="22"/>
          <w:szCs w:val="22"/>
        </w:rPr>
        <w:t xml:space="preserve">Statistical analyses were performed using R project for statistical computing (version 2.15.3, </w:t>
      </w:r>
      <w:hyperlink r:id="rId10" w:history="1">
        <w:r w:rsidRPr="00585B09">
          <w:rPr>
            <w:rStyle w:val="Hyperlink"/>
            <w:rFonts w:ascii="Times New Roman" w:hAnsi="Times New Roman"/>
            <w:sz w:val="22"/>
            <w:szCs w:val="22"/>
          </w:rPr>
          <w:t>http://www.r-project.org/</w:t>
        </w:r>
      </w:hyperlink>
      <w:r w:rsidRPr="00585B09">
        <w:rPr>
          <w:rFonts w:ascii="Times New Roman" w:hAnsi="Times New Roman"/>
          <w:sz w:val="22"/>
          <w:szCs w:val="22"/>
        </w:rPr>
        <w:t>) using the “mgcv”</w:t>
      </w:r>
      <w:r>
        <w:rPr>
          <w:rFonts w:ascii="Times New Roman" w:hAnsi="Times New Roman"/>
          <w:sz w:val="22"/>
          <w:szCs w:val="22"/>
        </w:rPr>
        <w:t>, “splines”</w:t>
      </w:r>
      <w:r w:rsidR="00506B7B">
        <w:rPr>
          <w:rFonts w:ascii="Times New Roman" w:hAnsi="Times New Roman"/>
          <w:sz w:val="22"/>
          <w:szCs w:val="22"/>
        </w:rPr>
        <w:t>, “dlnm”</w:t>
      </w:r>
      <w:r w:rsidR="00383098">
        <w:rPr>
          <w:rFonts w:ascii="Times New Roman" w:hAnsi="Times New Roman"/>
          <w:sz w:val="22"/>
          <w:szCs w:val="22"/>
        </w:rPr>
        <w:t xml:space="preserve"> ,</w:t>
      </w:r>
      <w:r>
        <w:rPr>
          <w:rFonts w:ascii="Times New Roman" w:hAnsi="Times New Roman"/>
          <w:sz w:val="22"/>
          <w:szCs w:val="22"/>
        </w:rPr>
        <w:t>“metafor”</w:t>
      </w:r>
      <w:r w:rsidRPr="00585B09">
        <w:rPr>
          <w:rFonts w:ascii="Times New Roman" w:hAnsi="Times New Roman"/>
          <w:sz w:val="22"/>
          <w:szCs w:val="22"/>
        </w:rPr>
        <w:t xml:space="preserve"> </w:t>
      </w:r>
      <w:r w:rsidR="00383098">
        <w:rPr>
          <w:rFonts w:ascii="Times New Roman" w:hAnsi="Times New Roman"/>
          <w:sz w:val="22"/>
          <w:szCs w:val="22"/>
        </w:rPr>
        <w:t xml:space="preserve">and “mvmeta” </w:t>
      </w:r>
      <w:r w:rsidRPr="00585B09">
        <w:rPr>
          <w:rFonts w:ascii="Times New Roman" w:hAnsi="Times New Roman"/>
          <w:sz w:val="22"/>
          <w:szCs w:val="22"/>
        </w:rPr>
        <w:t>package</w:t>
      </w:r>
      <w:r>
        <w:rPr>
          <w:rFonts w:ascii="Times New Roman" w:hAnsi="Times New Roman"/>
          <w:sz w:val="22"/>
          <w:szCs w:val="22"/>
        </w:rPr>
        <w:t>s</w:t>
      </w:r>
      <w:r w:rsidRPr="00585B09">
        <w:rPr>
          <w:rFonts w:ascii="Times New Roman" w:hAnsi="Times New Roman"/>
          <w:sz w:val="22"/>
          <w:szCs w:val="22"/>
        </w:rPr>
        <w:t>.</w:t>
      </w:r>
    </w:p>
    <w:p w14:paraId="16869671" w14:textId="77777777" w:rsidR="00E57BBD" w:rsidRDefault="00E57BBD" w:rsidP="008C0D2E">
      <w:pPr>
        <w:spacing w:before="0" w:line="360" w:lineRule="auto"/>
        <w:jc w:val="left"/>
        <w:rPr>
          <w:rFonts w:eastAsia="Times New Roman"/>
          <w:lang w:val="en-US"/>
        </w:rPr>
      </w:pPr>
      <w:r>
        <w:br w:type="page"/>
      </w:r>
    </w:p>
    <w:p w14:paraId="4446265F" w14:textId="77777777" w:rsidR="00E57BBD" w:rsidRPr="00A40FB6" w:rsidRDefault="00E57BBD" w:rsidP="008C0D2E">
      <w:pPr>
        <w:pStyle w:val="berschrift2"/>
        <w:spacing w:line="360" w:lineRule="auto"/>
        <w:rPr>
          <w:color w:val="auto"/>
        </w:rPr>
      </w:pPr>
      <w:bookmarkStart w:id="12" w:name="_Toc418861312"/>
      <w:r w:rsidRPr="00A40FB6">
        <w:rPr>
          <w:color w:val="auto"/>
        </w:rPr>
        <w:lastRenderedPageBreak/>
        <w:t>Results</w:t>
      </w:r>
      <w:bookmarkEnd w:id="12"/>
    </w:p>
    <w:p w14:paraId="523AE2A0" w14:textId="611C5C41" w:rsidR="00E57BBD" w:rsidRPr="006842F8" w:rsidRDefault="00E57BBD" w:rsidP="008C0D2E">
      <w:pPr>
        <w:spacing w:before="120" w:line="360" w:lineRule="auto"/>
        <w:jc w:val="left"/>
        <w:rPr>
          <w:lang w:val="en-US"/>
        </w:rPr>
      </w:pPr>
      <w:r w:rsidRPr="004E524C">
        <w:t>A description of the UFIREG cities</w:t>
      </w:r>
      <w:r>
        <w:t xml:space="preserve"> is shown in </w:t>
      </w:r>
      <w:r w:rsidRPr="007C471D">
        <w:t xml:space="preserve">Table </w:t>
      </w:r>
      <w:r w:rsidR="00090FF5" w:rsidRPr="007C471D">
        <w:t>1</w:t>
      </w:r>
      <w:r w:rsidR="007B4499">
        <w:t xml:space="preserve"> and S</w:t>
      </w:r>
      <w:r w:rsidR="00EA6B31">
        <w:t>upplemental Figure 1 shows the location of the five cities in Central and Eastern Europe</w:t>
      </w:r>
      <w:r w:rsidRPr="007C471D">
        <w:t>.</w:t>
      </w:r>
      <w:r>
        <w:t xml:space="preserve"> </w:t>
      </w:r>
      <w:r w:rsidRPr="006842F8">
        <w:rPr>
          <w:lang w:val="en-US"/>
        </w:rPr>
        <w:t xml:space="preserve">Prague </w:t>
      </w:r>
      <w:r>
        <w:rPr>
          <w:lang w:val="en-US"/>
        </w:rPr>
        <w:t>was</w:t>
      </w:r>
      <w:r w:rsidRPr="006842F8">
        <w:rPr>
          <w:lang w:val="en-US"/>
        </w:rPr>
        <w:t xml:space="preserve"> the largest of the five cities with about 1.2 million inhabitants and an area of almost 500 km</w:t>
      </w:r>
      <w:r w:rsidRPr="006842F8">
        <w:rPr>
          <w:vertAlign w:val="superscript"/>
          <w:lang w:val="en-US"/>
        </w:rPr>
        <w:t>2</w:t>
      </w:r>
      <w:r w:rsidRPr="006842F8">
        <w:rPr>
          <w:lang w:val="en-US"/>
        </w:rPr>
        <w:t xml:space="preserve">. Dresden </w:t>
      </w:r>
      <w:r>
        <w:rPr>
          <w:lang w:val="en-US"/>
        </w:rPr>
        <w:t>was</w:t>
      </w:r>
      <w:r w:rsidRPr="006842F8">
        <w:rPr>
          <w:lang w:val="en-US"/>
        </w:rPr>
        <w:t xml:space="preserve"> the second largest city in the UFIREG project with about 500,000 inhabitants within an area of more than 300 km</w:t>
      </w:r>
      <w:r w:rsidRPr="006842F8">
        <w:rPr>
          <w:vertAlign w:val="superscript"/>
          <w:lang w:val="en-US"/>
        </w:rPr>
        <w:t>2</w:t>
      </w:r>
      <w:r w:rsidRPr="006842F8">
        <w:rPr>
          <w:lang w:val="en-US"/>
        </w:rPr>
        <w:t>. The number of in</w:t>
      </w:r>
      <w:r w:rsidRPr="006842F8">
        <w:rPr>
          <w:lang w:val="en-US"/>
        </w:rPr>
        <w:softHyphen/>
        <w:t>habitants in Augsburg, Ljubljana</w:t>
      </w:r>
      <w:r w:rsidR="00FD7C30">
        <w:rPr>
          <w:lang w:val="en-US"/>
        </w:rPr>
        <w:t>,</w:t>
      </w:r>
      <w:r w:rsidRPr="006842F8">
        <w:rPr>
          <w:lang w:val="en-US"/>
        </w:rPr>
        <w:t xml:space="preserve"> and Chernivtsi </w:t>
      </w:r>
      <w:r>
        <w:rPr>
          <w:lang w:val="en-US"/>
        </w:rPr>
        <w:t xml:space="preserve">was </w:t>
      </w:r>
      <w:r w:rsidRPr="006842F8">
        <w:rPr>
          <w:lang w:val="en-US"/>
        </w:rPr>
        <w:t xml:space="preserve">comparable and ranged from about 260,000 to 280,000 inhabitants. Ljubljana, however, </w:t>
      </w:r>
      <w:r>
        <w:rPr>
          <w:lang w:val="en-US"/>
        </w:rPr>
        <w:t>was</w:t>
      </w:r>
      <w:r w:rsidRPr="006842F8">
        <w:rPr>
          <w:lang w:val="en-US"/>
        </w:rPr>
        <w:t xml:space="preserve"> larger than Augsburg and Chernivtsi with an area of 275 km</w:t>
      </w:r>
      <w:r w:rsidRPr="006842F8">
        <w:rPr>
          <w:vertAlign w:val="superscript"/>
          <w:lang w:val="en-US"/>
        </w:rPr>
        <w:t>2</w:t>
      </w:r>
      <w:r w:rsidRPr="006842F8">
        <w:rPr>
          <w:lang w:val="en-US"/>
        </w:rPr>
        <w:t>. In all cities, ex</w:t>
      </w:r>
      <w:r w:rsidRPr="006842F8">
        <w:rPr>
          <w:lang w:val="en-US"/>
        </w:rPr>
        <w:softHyphen/>
        <w:t xml:space="preserve">cept </w:t>
      </w:r>
      <w:r>
        <w:rPr>
          <w:lang w:val="en-US"/>
        </w:rPr>
        <w:t xml:space="preserve">for </w:t>
      </w:r>
      <w:r w:rsidRPr="006842F8">
        <w:rPr>
          <w:lang w:val="en-US"/>
        </w:rPr>
        <w:t xml:space="preserve">Augsburg, the number of newborns was higher than the number of deceased persons during the respective study periods. The percentages of women and men </w:t>
      </w:r>
      <w:r>
        <w:rPr>
          <w:lang w:val="en-US"/>
        </w:rPr>
        <w:t>were</w:t>
      </w:r>
      <w:r w:rsidRPr="006842F8">
        <w:rPr>
          <w:lang w:val="en-US"/>
        </w:rPr>
        <w:t xml:space="preserve"> similar in all cities with about 52% women and 48% men. In Chernivtsi</w:t>
      </w:r>
      <w:r>
        <w:rPr>
          <w:lang w:val="en-US"/>
        </w:rPr>
        <w:t>,</w:t>
      </w:r>
      <w:r w:rsidRPr="006842F8">
        <w:rPr>
          <w:lang w:val="en-US"/>
        </w:rPr>
        <w:t xml:space="preserve"> 11% of the population </w:t>
      </w:r>
      <w:r>
        <w:rPr>
          <w:lang w:val="en-US"/>
        </w:rPr>
        <w:t>were</w:t>
      </w:r>
      <w:r w:rsidRPr="006842F8">
        <w:rPr>
          <w:lang w:val="en-US"/>
        </w:rPr>
        <w:t xml:space="preserve"> 65 years or older, whereas in the other cities the number of people </w:t>
      </w:r>
      <w:r>
        <w:rPr>
          <w:lang w:val="en-US"/>
        </w:rPr>
        <w:t>aged</w:t>
      </w:r>
      <w:r w:rsidRPr="006842F8">
        <w:rPr>
          <w:lang w:val="en-US"/>
        </w:rPr>
        <w:t xml:space="preserve"> 65 years or older range</w:t>
      </w:r>
      <w:r>
        <w:rPr>
          <w:lang w:val="en-US"/>
        </w:rPr>
        <w:t>d</w:t>
      </w:r>
      <w:r w:rsidRPr="006842F8">
        <w:rPr>
          <w:lang w:val="en-US"/>
        </w:rPr>
        <w:t xml:space="preserve"> from 18% in Prague and Ljubljana to 20% and 22% in Augsburg and Dresden, respectively.</w:t>
      </w:r>
    </w:p>
    <w:p w14:paraId="38150558" w14:textId="6C424A4C" w:rsidR="00E57BBD" w:rsidRPr="006842F8" w:rsidRDefault="00E57BBD" w:rsidP="008C0D2E">
      <w:pPr>
        <w:spacing w:line="360" w:lineRule="auto"/>
        <w:jc w:val="left"/>
      </w:pPr>
      <w:r w:rsidRPr="006842F8">
        <w:rPr>
          <w:lang w:val="en-US"/>
        </w:rPr>
        <w:t>According to the WHO Report on the Global Tobacco Epidemic 2013, the Czech Republic showed the highest prevalence of tobacco smoking of countries within the study with 36.9% followed by the Ukraine with 28.8% in 2012</w:t>
      </w:r>
      <w:r>
        <w:rPr>
          <w:lang w:val="en-US"/>
        </w:rPr>
        <w:t xml:space="preserve"> </w:t>
      </w:r>
      <w:r>
        <w:rPr>
          <w:lang w:val="en-US"/>
        </w:rPr>
        <w:fldChar w:fldCharType="begin"/>
      </w:r>
      <w:r w:rsidR="00307621">
        <w:rPr>
          <w:lang w:val="en-US"/>
        </w:rPr>
        <w:instrText xml:space="preserve"> ADDIN EN.CITE &lt;EndNote&gt;&lt;Cite&gt;&lt;Author&gt;WHO&lt;/Author&gt;&lt;Year&gt;2013&lt;/Year&gt;&lt;RecNum&gt;143&lt;/RecNum&gt;&lt;DisplayText&gt;(WHO 2013b)&lt;/DisplayText&gt;&lt;record&gt;&lt;rec-number&gt;143&lt;/rec-number&gt;&lt;foreign-keys&gt;&lt;key app="EN" db-id="xttp2asdbvr5vlewvxlxtds2fw9dertrs5wd" timestamp="1431003578"&gt;143&lt;/key&gt;&lt;/foreign-keys&gt;&lt;ref-type name="Journal Article"&gt;17&lt;/ref-type&gt;&lt;contributors&gt;&lt;authors&gt;&lt;author&gt;WHO&lt;/author&gt;&lt;/authors&gt;&lt;/contributors&gt;&lt;titles&gt;&lt;title&gt;WHO Report on the Global Tobacco Epidemic 2013 (available at: http://www.who.int/tobacco/global_report/2013/en/; accessed 7 May 2015)&lt;/title&gt;&lt;/titles&gt;&lt;dates&gt;&lt;year&gt;2013&lt;/year&gt;&lt;/dates&gt;&lt;urls&gt;&lt;/urls&gt;&lt;/record&gt;&lt;/Cite&gt;&lt;/EndNote&gt;</w:instrText>
      </w:r>
      <w:r>
        <w:rPr>
          <w:lang w:val="en-US"/>
        </w:rPr>
        <w:fldChar w:fldCharType="separate"/>
      </w:r>
      <w:r w:rsidR="00307621">
        <w:rPr>
          <w:noProof/>
          <w:lang w:val="en-US"/>
        </w:rPr>
        <w:t>(WHO 2013b)</w:t>
      </w:r>
      <w:r>
        <w:rPr>
          <w:lang w:val="en-US"/>
        </w:rPr>
        <w:fldChar w:fldCharType="end"/>
      </w:r>
      <w:r>
        <w:rPr>
          <w:lang w:val="en-US"/>
        </w:rPr>
        <w:t>.</w:t>
      </w:r>
      <w:r w:rsidRPr="006842F8">
        <w:rPr>
          <w:lang w:val="en-US"/>
        </w:rPr>
        <w:t xml:space="preserve"> The prevalence of ciga</w:t>
      </w:r>
      <w:r w:rsidRPr="006842F8">
        <w:rPr>
          <w:lang w:val="en-US"/>
        </w:rPr>
        <w:softHyphen/>
        <w:t>rette smoking was similar in both countries (Czech Republic: 29.0%; Ukraine: 28.6%). In the same year, the prevalence of tobacco smoking in Germany was 25.7% and in Slo</w:t>
      </w:r>
      <w:r w:rsidRPr="006842F8">
        <w:rPr>
          <w:lang w:val="en-US"/>
        </w:rPr>
        <w:softHyphen/>
        <w:t xml:space="preserve">venia 25.4%. For </w:t>
      </w:r>
      <w:r w:rsidR="00250869">
        <w:rPr>
          <w:lang w:val="en-US"/>
        </w:rPr>
        <w:t>Germany and Slovenia</w:t>
      </w:r>
      <w:r w:rsidRPr="006842F8">
        <w:rPr>
          <w:lang w:val="en-US"/>
        </w:rPr>
        <w:t>, the preva</w:t>
      </w:r>
      <w:r w:rsidRPr="006842F8">
        <w:rPr>
          <w:lang w:val="en-US"/>
        </w:rPr>
        <w:softHyphen/>
        <w:t>lence of cigarette smoking was the same as the prevalence of tobacco smoking.</w:t>
      </w:r>
    </w:p>
    <w:p w14:paraId="197AC60E" w14:textId="77777777" w:rsidR="003264BE" w:rsidRDefault="003264BE" w:rsidP="008C0D2E">
      <w:pPr>
        <w:pStyle w:val="Beschriftung"/>
        <w:keepNext/>
      </w:pPr>
      <w:r w:rsidRPr="007C471D">
        <w:t xml:space="preserve">Table </w:t>
      </w:r>
      <w:r w:rsidRPr="007C471D">
        <w:fldChar w:fldCharType="begin"/>
      </w:r>
      <w:r w:rsidRPr="007C471D">
        <w:instrText xml:space="preserve"> SEQ Table \* ARABIC </w:instrText>
      </w:r>
      <w:r w:rsidRPr="007C471D">
        <w:fldChar w:fldCharType="separate"/>
      </w:r>
      <w:r w:rsidR="0085457E">
        <w:rPr>
          <w:noProof/>
        </w:rPr>
        <w:t>1</w:t>
      </w:r>
      <w:r w:rsidRPr="007C471D">
        <w:fldChar w:fldCharType="end"/>
      </w:r>
      <w:r w:rsidRPr="007C471D">
        <w:t>.</w:t>
      </w:r>
      <w:r>
        <w:t xml:space="preserve"> </w:t>
      </w:r>
      <w:r w:rsidRPr="00DC39A1">
        <w:rPr>
          <w:szCs w:val="20"/>
        </w:rPr>
        <w:t>Socio-demographical information of the five UFIREG cities.</w:t>
      </w:r>
    </w:p>
    <w:tbl>
      <w:tblPr>
        <w:tblW w:w="0" w:type="auto"/>
        <w:tblLayout w:type="fixed"/>
        <w:tblCellMar>
          <w:left w:w="70" w:type="dxa"/>
          <w:right w:w="70" w:type="dxa"/>
        </w:tblCellMar>
        <w:tblLook w:val="04A0" w:firstRow="1" w:lastRow="0" w:firstColumn="1" w:lastColumn="0" w:noHBand="0" w:noVBand="1"/>
      </w:tblPr>
      <w:tblGrid>
        <w:gridCol w:w="1058"/>
        <w:gridCol w:w="1058"/>
        <w:gridCol w:w="1074"/>
        <w:gridCol w:w="1518"/>
        <w:gridCol w:w="1925"/>
        <w:gridCol w:w="1059"/>
        <w:gridCol w:w="1518"/>
      </w:tblGrid>
      <w:tr w:rsidR="00E57BBD" w:rsidRPr="00DC39A1" w14:paraId="635F62AF" w14:textId="77777777" w:rsidTr="002A35E6">
        <w:trPr>
          <w:trHeight w:val="600"/>
        </w:trPr>
        <w:tc>
          <w:tcPr>
            <w:tcW w:w="1058" w:type="dxa"/>
            <w:tcBorders>
              <w:top w:val="nil"/>
              <w:left w:val="nil"/>
              <w:bottom w:val="single" w:sz="4" w:space="0" w:color="auto"/>
              <w:right w:val="nil"/>
            </w:tcBorders>
            <w:shd w:val="clear" w:color="auto" w:fill="auto"/>
            <w:vAlign w:val="center"/>
            <w:hideMark/>
          </w:tcPr>
          <w:p w14:paraId="160CCCB2" w14:textId="77777777" w:rsidR="00E57BBD" w:rsidRPr="00DC39A1" w:rsidRDefault="00E57BBD" w:rsidP="008C0D2E">
            <w:pPr>
              <w:spacing w:before="0" w:after="0" w:line="360" w:lineRule="auto"/>
              <w:jc w:val="center"/>
              <w:rPr>
                <w:rFonts w:eastAsia="Times New Roman"/>
                <w:b/>
                <w:bCs/>
                <w:color w:val="000000"/>
                <w:sz w:val="20"/>
                <w:szCs w:val="20"/>
                <w:lang w:val="de-DE" w:eastAsia="de-DE"/>
              </w:rPr>
            </w:pPr>
            <w:r w:rsidRPr="00DC39A1">
              <w:rPr>
                <w:rFonts w:eastAsia="Times New Roman"/>
                <w:b/>
                <w:bCs/>
                <w:color w:val="000000"/>
                <w:sz w:val="20"/>
                <w:szCs w:val="20"/>
                <w:lang w:val="de-DE" w:eastAsia="de-DE"/>
              </w:rPr>
              <w:t>City</w:t>
            </w:r>
          </w:p>
        </w:tc>
        <w:tc>
          <w:tcPr>
            <w:tcW w:w="1058" w:type="dxa"/>
            <w:tcBorders>
              <w:top w:val="nil"/>
              <w:left w:val="nil"/>
              <w:bottom w:val="single" w:sz="4" w:space="0" w:color="auto"/>
              <w:right w:val="nil"/>
            </w:tcBorders>
            <w:shd w:val="clear" w:color="auto" w:fill="auto"/>
            <w:vAlign w:val="center"/>
            <w:hideMark/>
          </w:tcPr>
          <w:p w14:paraId="041598B1" w14:textId="77777777" w:rsidR="00E57BBD" w:rsidRPr="00DC39A1" w:rsidRDefault="00E57BBD" w:rsidP="008C0D2E">
            <w:pPr>
              <w:spacing w:before="0" w:after="0" w:line="360" w:lineRule="auto"/>
              <w:jc w:val="center"/>
              <w:rPr>
                <w:rFonts w:eastAsia="Times New Roman"/>
                <w:b/>
                <w:bCs/>
                <w:color w:val="000000"/>
                <w:sz w:val="20"/>
                <w:szCs w:val="20"/>
                <w:lang w:val="de-DE" w:eastAsia="de-DE"/>
              </w:rPr>
            </w:pPr>
            <w:r w:rsidRPr="00DC39A1">
              <w:rPr>
                <w:rFonts w:eastAsia="Times New Roman"/>
                <w:b/>
                <w:bCs/>
                <w:color w:val="000000"/>
                <w:sz w:val="20"/>
                <w:szCs w:val="20"/>
                <w:lang w:val="de-DE" w:eastAsia="de-DE"/>
              </w:rPr>
              <w:t>Year</w:t>
            </w:r>
          </w:p>
        </w:tc>
        <w:tc>
          <w:tcPr>
            <w:tcW w:w="1074" w:type="dxa"/>
            <w:tcBorders>
              <w:top w:val="nil"/>
              <w:left w:val="nil"/>
              <w:bottom w:val="single" w:sz="4" w:space="0" w:color="auto"/>
              <w:right w:val="nil"/>
            </w:tcBorders>
            <w:shd w:val="clear" w:color="auto" w:fill="auto"/>
            <w:vAlign w:val="center"/>
            <w:hideMark/>
          </w:tcPr>
          <w:p w14:paraId="4B8F717A" w14:textId="77777777" w:rsidR="00E57BBD" w:rsidRPr="00DC39A1" w:rsidRDefault="00E57BBD" w:rsidP="008C0D2E">
            <w:pPr>
              <w:spacing w:before="0" w:after="0" w:line="360" w:lineRule="auto"/>
              <w:jc w:val="center"/>
              <w:rPr>
                <w:rFonts w:eastAsia="Times New Roman"/>
                <w:b/>
                <w:bCs/>
                <w:color w:val="000000"/>
                <w:sz w:val="20"/>
                <w:szCs w:val="20"/>
                <w:lang w:val="de-DE" w:eastAsia="de-DE"/>
              </w:rPr>
            </w:pPr>
            <w:r w:rsidRPr="00DC39A1">
              <w:rPr>
                <w:rFonts w:eastAsia="Times New Roman"/>
                <w:b/>
                <w:bCs/>
                <w:color w:val="000000"/>
                <w:sz w:val="20"/>
                <w:szCs w:val="20"/>
                <w:lang w:val="de-DE" w:eastAsia="de-DE"/>
              </w:rPr>
              <w:t>Population</w:t>
            </w:r>
          </w:p>
        </w:tc>
        <w:tc>
          <w:tcPr>
            <w:tcW w:w="1518" w:type="dxa"/>
            <w:tcBorders>
              <w:top w:val="nil"/>
              <w:left w:val="nil"/>
              <w:bottom w:val="single" w:sz="4" w:space="0" w:color="auto"/>
              <w:right w:val="nil"/>
            </w:tcBorders>
            <w:shd w:val="clear" w:color="auto" w:fill="auto"/>
            <w:vAlign w:val="center"/>
            <w:hideMark/>
          </w:tcPr>
          <w:p w14:paraId="5901317B" w14:textId="77777777" w:rsidR="00E57BBD" w:rsidRPr="00DC39A1" w:rsidRDefault="00E57BBD" w:rsidP="008C0D2E">
            <w:pPr>
              <w:spacing w:before="0" w:after="0" w:line="360" w:lineRule="auto"/>
              <w:jc w:val="center"/>
              <w:rPr>
                <w:rFonts w:eastAsia="Times New Roman"/>
                <w:b/>
                <w:bCs/>
                <w:color w:val="000000"/>
                <w:sz w:val="20"/>
                <w:szCs w:val="20"/>
                <w:lang w:val="de-DE" w:eastAsia="de-DE"/>
              </w:rPr>
            </w:pPr>
            <w:r w:rsidRPr="00DC39A1">
              <w:rPr>
                <w:rFonts w:eastAsia="Times New Roman"/>
                <w:b/>
                <w:bCs/>
                <w:color w:val="000000"/>
                <w:sz w:val="20"/>
                <w:szCs w:val="20"/>
                <w:lang w:val="de-DE" w:eastAsia="de-DE"/>
              </w:rPr>
              <w:t>City Area         (km</w:t>
            </w:r>
            <w:r w:rsidRPr="00DC39A1">
              <w:rPr>
                <w:rFonts w:eastAsia="Times New Roman"/>
                <w:b/>
                <w:bCs/>
                <w:color w:val="000000"/>
                <w:sz w:val="20"/>
                <w:szCs w:val="20"/>
                <w:vertAlign w:val="superscript"/>
                <w:lang w:val="de-DE" w:eastAsia="de-DE"/>
              </w:rPr>
              <w:t>2</w:t>
            </w:r>
            <w:r w:rsidRPr="00DC39A1">
              <w:rPr>
                <w:rFonts w:eastAsia="Times New Roman"/>
                <w:b/>
                <w:bCs/>
                <w:color w:val="000000"/>
                <w:sz w:val="20"/>
                <w:szCs w:val="20"/>
                <w:lang w:val="de-DE" w:eastAsia="de-DE"/>
              </w:rPr>
              <w:t>)</w:t>
            </w:r>
          </w:p>
        </w:tc>
        <w:tc>
          <w:tcPr>
            <w:tcW w:w="1925" w:type="dxa"/>
            <w:tcBorders>
              <w:top w:val="nil"/>
              <w:left w:val="nil"/>
              <w:bottom w:val="single" w:sz="4" w:space="0" w:color="auto"/>
              <w:right w:val="nil"/>
            </w:tcBorders>
            <w:shd w:val="clear" w:color="auto" w:fill="auto"/>
            <w:vAlign w:val="center"/>
            <w:hideMark/>
          </w:tcPr>
          <w:p w14:paraId="1DD4258F" w14:textId="4F43647A" w:rsidR="00E57BBD" w:rsidRPr="00DC39A1" w:rsidRDefault="00E57BBD" w:rsidP="008C0D2E">
            <w:pPr>
              <w:spacing w:before="0" w:after="0" w:line="360" w:lineRule="auto"/>
              <w:jc w:val="center"/>
              <w:rPr>
                <w:rFonts w:eastAsia="Times New Roman"/>
                <w:b/>
                <w:bCs/>
                <w:color w:val="000000"/>
                <w:sz w:val="20"/>
                <w:szCs w:val="20"/>
                <w:lang w:val="de-DE" w:eastAsia="de-DE"/>
              </w:rPr>
            </w:pPr>
            <w:r w:rsidRPr="00DC39A1">
              <w:rPr>
                <w:rFonts w:eastAsia="Times New Roman"/>
                <w:b/>
                <w:bCs/>
                <w:color w:val="000000"/>
                <w:sz w:val="20"/>
                <w:szCs w:val="20"/>
                <w:lang w:val="de-DE" w:eastAsia="de-DE"/>
              </w:rPr>
              <w:t>Density of Population</w:t>
            </w:r>
            <w:r w:rsidR="00F34503" w:rsidRPr="00F34503">
              <w:rPr>
                <w:rFonts w:eastAsia="Times New Roman"/>
                <w:b/>
                <w:bCs/>
                <w:color w:val="000000"/>
                <w:sz w:val="20"/>
                <w:szCs w:val="20"/>
                <w:vertAlign w:val="superscript"/>
                <w:lang w:val="de-DE" w:eastAsia="de-DE"/>
              </w:rPr>
              <w:t>a</w:t>
            </w:r>
          </w:p>
        </w:tc>
        <w:tc>
          <w:tcPr>
            <w:tcW w:w="1059" w:type="dxa"/>
            <w:tcBorders>
              <w:top w:val="nil"/>
              <w:left w:val="nil"/>
              <w:bottom w:val="single" w:sz="4" w:space="0" w:color="auto"/>
              <w:right w:val="nil"/>
            </w:tcBorders>
            <w:shd w:val="clear" w:color="auto" w:fill="auto"/>
            <w:vAlign w:val="center"/>
            <w:hideMark/>
          </w:tcPr>
          <w:p w14:paraId="6EB1ABAC" w14:textId="77777777" w:rsidR="00E57BBD" w:rsidRPr="00DC39A1" w:rsidRDefault="00E57BBD" w:rsidP="008C0D2E">
            <w:pPr>
              <w:spacing w:before="0" w:after="0" w:line="360" w:lineRule="auto"/>
              <w:jc w:val="center"/>
              <w:rPr>
                <w:rFonts w:eastAsia="Times New Roman"/>
                <w:b/>
                <w:bCs/>
                <w:color w:val="000000"/>
                <w:sz w:val="20"/>
                <w:szCs w:val="20"/>
                <w:lang w:val="de-DE" w:eastAsia="de-DE"/>
              </w:rPr>
            </w:pPr>
            <w:r w:rsidRPr="00DC39A1">
              <w:rPr>
                <w:rFonts w:eastAsia="Times New Roman"/>
                <w:b/>
                <w:bCs/>
                <w:color w:val="000000"/>
                <w:sz w:val="20"/>
                <w:szCs w:val="20"/>
                <w:lang w:val="de-DE" w:eastAsia="de-DE"/>
              </w:rPr>
              <w:t>Newborns</w:t>
            </w:r>
          </w:p>
        </w:tc>
        <w:tc>
          <w:tcPr>
            <w:tcW w:w="1518" w:type="dxa"/>
            <w:tcBorders>
              <w:top w:val="nil"/>
              <w:left w:val="nil"/>
              <w:bottom w:val="single" w:sz="4" w:space="0" w:color="auto"/>
              <w:right w:val="nil"/>
            </w:tcBorders>
            <w:shd w:val="clear" w:color="auto" w:fill="auto"/>
            <w:vAlign w:val="center"/>
            <w:hideMark/>
          </w:tcPr>
          <w:p w14:paraId="3113E5B0" w14:textId="77777777" w:rsidR="00E57BBD" w:rsidRPr="00DC39A1" w:rsidRDefault="00E57BBD" w:rsidP="008C0D2E">
            <w:pPr>
              <w:spacing w:before="0" w:after="0" w:line="360" w:lineRule="auto"/>
              <w:jc w:val="center"/>
              <w:rPr>
                <w:rFonts w:eastAsia="Times New Roman"/>
                <w:b/>
                <w:bCs/>
                <w:color w:val="000000"/>
                <w:sz w:val="20"/>
                <w:szCs w:val="20"/>
                <w:lang w:val="de-DE" w:eastAsia="de-DE"/>
              </w:rPr>
            </w:pPr>
            <w:r w:rsidRPr="00DC39A1">
              <w:rPr>
                <w:rFonts w:eastAsia="Times New Roman"/>
                <w:b/>
                <w:bCs/>
                <w:color w:val="000000"/>
                <w:sz w:val="20"/>
                <w:szCs w:val="20"/>
                <w:lang w:val="de-DE" w:eastAsia="de-DE"/>
              </w:rPr>
              <w:t>Deceased persons</w:t>
            </w:r>
          </w:p>
        </w:tc>
      </w:tr>
      <w:tr w:rsidR="00E57BBD" w:rsidRPr="00DC39A1" w14:paraId="6025C148" w14:textId="77777777" w:rsidTr="002A35E6">
        <w:trPr>
          <w:trHeight w:val="462"/>
        </w:trPr>
        <w:tc>
          <w:tcPr>
            <w:tcW w:w="1058" w:type="dxa"/>
            <w:tcBorders>
              <w:top w:val="nil"/>
              <w:left w:val="nil"/>
              <w:bottom w:val="nil"/>
              <w:right w:val="nil"/>
            </w:tcBorders>
            <w:shd w:val="clear" w:color="auto" w:fill="auto"/>
            <w:noWrap/>
            <w:vAlign w:val="center"/>
            <w:hideMark/>
          </w:tcPr>
          <w:p w14:paraId="5D59B3EE" w14:textId="77777777" w:rsidR="00E57BBD" w:rsidRPr="00DC39A1" w:rsidRDefault="00E57BBD" w:rsidP="008C0D2E">
            <w:pPr>
              <w:spacing w:before="0" w:after="0" w:line="360" w:lineRule="auto"/>
              <w:jc w:val="left"/>
              <w:rPr>
                <w:rFonts w:eastAsia="Times New Roman"/>
                <w:b/>
                <w:bCs/>
                <w:color w:val="000000"/>
                <w:sz w:val="20"/>
                <w:szCs w:val="20"/>
                <w:lang w:val="de-DE" w:eastAsia="de-DE"/>
              </w:rPr>
            </w:pPr>
            <w:r w:rsidRPr="00DC39A1">
              <w:rPr>
                <w:rFonts w:eastAsia="Times New Roman"/>
                <w:b/>
                <w:bCs/>
                <w:color w:val="000000"/>
                <w:sz w:val="20"/>
                <w:szCs w:val="20"/>
                <w:lang w:val="de-DE" w:eastAsia="de-DE"/>
              </w:rPr>
              <w:t>Augsburg</w:t>
            </w:r>
          </w:p>
        </w:tc>
        <w:tc>
          <w:tcPr>
            <w:tcW w:w="1058" w:type="dxa"/>
            <w:tcBorders>
              <w:top w:val="nil"/>
              <w:left w:val="nil"/>
              <w:bottom w:val="nil"/>
              <w:right w:val="nil"/>
            </w:tcBorders>
            <w:shd w:val="clear" w:color="auto" w:fill="auto"/>
            <w:noWrap/>
            <w:vAlign w:val="center"/>
            <w:hideMark/>
          </w:tcPr>
          <w:p w14:paraId="5558A1ED" w14:textId="77777777" w:rsidR="00E57BBD" w:rsidRPr="00DC39A1" w:rsidRDefault="00E57BBD" w:rsidP="008C0D2E">
            <w:pPr>
              <w:spacing w:before="0" w:after="0" w:line="360" w:lineRule="auto"/>
              <w:jc w:val="center"/>
              <w:rPr>
                <w:rFonts w:eastAsia="Times New Roman"/>
                <w:color w:val="000000"/>
                <w:sz w:val="20"/>
                <w:szCs w:val="20"/>
                <w:lang w:val="de-DE" w:eastAsia="de-DE"/>
              </w:rPr>
            </w:pPr>
            <w:r w:rsidRPr="00DC39A1">
              <w:rPr>
                <w:rFonts w:eastAsia="Times New Roman"/>
                <w:color w:val="000000"/>
                <w:sz w:val="20"/>
                <w:szCs w:val="20"/>
                <w:lang w:val="de-DE" w:eastAsia="de-DE"/>
              </w:rPr>
              <w:t>2011</w:t>
            </w:r>
          </w:p>
        </w:tc>
        <w:tc>
          <w:tcPr>
            <w:tcW w:w="1074" w:type="dxa"/>
            <w:tcBorders>
              <w:top w:val="nil"/>
              <w:left w:val="nil"/>
              <w:bottom w:val="nil"/>
              <w:right w:val="nil"/>
            </w:tcBorders>
            <w:shd w:val="clear" w:color="auto" w:fill="auto"/>
            <w:noWrap/>
            <w:vAlign w:val="center"/>
            <w:hideMark/>
          </w:tcPr>
          <w:p w14:paraId="4448F397" w14:textId="77777777" w:rsidR="00E57BBD" w:rsidRPr="00DC39A1" w:rsidRDefault="00E57BBD" w:rsidP="008C0D2E">
            <w:pPr>
              <w:spacing w:before="0" w:after="0" w:line="360" w:lineRule="auto"/>
              <w:jc w:val="center"/>
              <w:rPr>
                <w:rFonts w:eastAsia="Times New Roman"/>
                <w:color w:val="000000"/>
                <w:sz w:val="20"/>
                <w:szCs w:val="20"/>
                <w:lang w:val="de-DE" w:eastAsia="de-DE"/>
              </w:rPr>
            </w:pPr>
            <w:r w:rsidRPr="00DC39A1">
              <w:rPr>
                <w:rFonts w:eastAsia="Times New Roman"/>
                <w:color w:val="000000"/>
                <w:sz w:val="20"/>
                <w:szCs w:val="20"/>
                <w:lang w:val="de-DE" w:eastAsia="de-DE"/>
              </w:rPr>
              <w:t>266</w:t>
            </w:r>
            <w:r>
              <w:rPr>
                <w:rFonts w:eastAsia="Times New Roman"/>
                <w:color w:val="000000"/>
                <w:sz w:val="20"/>
                <w:szCs w:val="20"/>
                <w:lang w:val="de-DE" w:eastAsia="de-DE"/>
              </w:rPr>
              <w:t>,</w:t>
            </w:r>
            <w:r w:rsidRPr="00DC39A1">
              <w:rPr>
                <w:rFonts w:eastAsia="Times New Roman"/>
                <w:color w:val="000000"/>
                <w:sz w:val="20"/>
                <w:szCs w:val="20"/>
                <w:lang w:val="de-DE" w:eastAsia="de-DE"/>
              </w:rPr>
              <w:t>647</w:t>
            </w:r>
          </w:p>
        </w:tc>
        <w:tc>
          <w:tcPr>
            <w:tcW w:w="1518" w:type="dxa"/>
            <w:tcBorders>
              <w:top w:val="nil"/>
              <w:left w:val="nil"/>
              <w:bottom w:val="nil"/>
              <w:right w:val="nil"/>
            </w:tcBorders>
            <w:shd w:val="clear" w:color="auto" w:fill="auto"/>
            <w:noWrap/>
            <w:vAlign w:val="center"/>
            <w:hideMark/>
          </w:tcPr>
          <w:p w14:paraId="3DB5B050" w14:textId="77777777" w:rsidR="00E57BBD" w:rsidRPr="00DC39A1" w:rsidRDefault="00E57BBD" w:rsidP="008C0D2E">
            <w:pPr>
              <w:spacing w:before="0" w:after="0" w:line="360" w:lineRule="auto"/>
              <w:jc w:val="center"/>
              <w:rPr>
                <w:rFonts w:eastAsia="Times New Roman"/>
                <w:color w:val="000000"/>
                <w:sz w:val="20"/>
                <w:szCs w:val="20"/>
                <w:lang w:val="de-DE" w:eastAsia="de-DE"/>
              </w:rPr>
            </w:pPr>
            <w:r w:rsidRPr="00DC39A1">
              <w:rPr>
                <w:rFonts w:eastAsia="Times New Roman"/>
                <w:color w:val="000000"/>
                <w:sz w:val="20"/>
                <w:szCs w:val="20"/>
                <w:lang w:val="de-DE" w:eastAsia="de-DE"/>
              </w:rPr>
              <w:t>146.9</w:t>
            </w:r>
          </w:p>
        </w:tc>
        <w:tc>
          <w:tcPr>
            <w:tcW w:w="1925" w:type="dxa"/>
            <w:tcBorders>
              <w:top w:val="nil"/>
              <w:left w:val="nil"/>
              <w:bottom w:val="nil"/>
              <w:right w:val="nil"/>
            </w:tcBorders>
            <w:shd w:val="clear" w:color="auto" w:fill="auto"/>
            <w:noWrap/>
            <w:vAlign w:val="center"/>
            <w:hideMark/>
          </w:tcPr>
          <w:p w14:paraId="7E39B956" w14:textId="77777777" w:rsidR="00E57BBD" w:rsidRPr="00DC39A1" w:rsidRDefault="00E57BBD" w:rsidP="008C0D2E">
            <w:pPr>
              <w:spacing w:before="0" w:after="0" w:line="360" w:lineRule="auto"/>
              <w:jc w:val="center"/>
              <w:rPr>
                <w:rFonts w:eastAsia="Times New Roman"/>
                <w:color w:val="000000"/>
                <w:sz w:val="20"/>
                <w:szCs w:val="20"/>
                <w:lang w:val="de-DE" w:eastAsia="de-DE"/>
              </w:rPr>
            </w:pPr>
            <w:r w:rsidRPr="00DC39A1">
              <w:rPr>
                <w:rFonts w:eastAsia="Times New Roman"/>
                <w:color w:val="000000"/>
                <w:sz w:val="20"/>
                <w:szCs w:val="20"/>
                <w:lang w:val="de-DE" w:eastAsia="de-DE"/>
              </w:rPr>
              <w:t>1</w:t>
            </w:r>
            <w:r>
              <w:rPr>
                <w:rFonts w:eastAsia="Times New Roman"/>
                <w:color w:val="000000"/>
                <w:sz w:val="20"/>
                <w:szCs w:val="20"/>
                <w:lang w:val="de-DE" w:eastAsia="de-DE"/>
              </w:rPr>
              <w:t>,</w:t>
            </w:r>
            <w:r w:rsidRPr="00DC39A1">
              <w:rPr>
                <w:rFonts w:eastAsia="Times New Roman"/>
                <w:color w:val="000000"/>
                <w:sz w:val="20"/>
                <w:szCs w:val="20"/>
                <w:lang w:val="de-DE" w:eastAsia="de-DE"/>
              </w:rPr>
              <w:t>815.8</w:t>
            </w:r>
          </w:p>
        </w:tc>
        <w:tc>
          <w:tcPr>
            <w:tcW w:w="1059" w:type="dxa"/>
            <w:tcBorders>
              <w:top w:val="nil"/>
              <w:left w:val="nil"/>
              <w:bottom w:val="nil"/>
              <w:right w:val="nil"/>
            </w:tcBorders>
            <w:shd w:val="clear" w:color="auto" w:fill="auto"/>
            <w:noWrap/>
            <w:vAlign w:val="center"/>
            <w:hideMark/>
          </w:tcPr>
          <w:p w14:paraId="07881500" w14:textId="77777777" w:rsidR="00E57BBD" w:rsidRPr="00DC39A1" w:rsidRDefault="00E57BBD" w:rsidP="008C0D2E">
            <w:pPr>
              <w:spacing w:before="0" w:after="0" w:line="360" w:lineRule="auto"/>
              <w:jc w:val="center"/>
              <w:rPr>
                <w:rFonts w:eastAsia="Times New Roman"/>
                <w:color w:val="000000"/>
                <w:sz w:val="20"/>
                <w:szCs w:val="20"/>
                <w:lang w:val="de-DE" w:eastAsia="de-DE"/>
              </w:rPr>
            </w:pPr>
            <w:r w:rsidRPr="00DC39A1">
              <w:rPr>
                <w:rFonts w:eastAsia="Times New Roman"/>
                <w:color w:val="000000"/>
                <w:sz w:val="20"/>
                <w:szCs w:val="20"/>
                <w:lang w:val="de-DE" w:eastAsia="de-DE"/>
              </w:rPr>
              <w:t>2</w:t>
            </w:r>
            <w:r>
              <w:rPr>
                <w:rFonts w:eastAsia="Times New Roman"/>
                <w:color w:val="000000"/>
                <w:sz w:val="20"/>
                <w:szCs w:val="20"/>
                <w:lang w:val="de-DE" w:eastAsia="de-DE"/>
              </w:rPr>
              <w:t>,</w:t>
            </w:r>
            <w:r w:rsidRPr="00DC39A1">
              <w:rPr>
                <w:rFonts w:eastAsia="Times New Roman"/>
                <w:color w:val="000000"/>
                <w:sz w:val="20"/>
                <w:szCs w:val="20"/>
                <w:lang w:val="de-DE" w:eastAsia="de-DE"/>
              </w:rPr>
              <w:t>253</w:t>
            </w:r>
          </w:p>
        </w:tc>
        <w:tc>
          <w:tcPr>
            <w:tcW w:w="1518" w:type="dxa"/>
            <w:tcBorders>
              <w:top w:val="nil"/>
              <w:left w:val="nil"/>
              <w:bottom w:val="nil"/>
              <w:right w:val="nil"/>
            </w:tcBorders>
            <w:shd w:val="clear" w:color="auto" w:fill="auto"/>
            <w:noWrap/>
            <w:vAlign w:val="center"/>
            <w:hideMark/>
          </w:tcPr>
          <w:p w14:paraId="0A9A651D" w14:textId="77777777" w:rsidR="00E57BBD" w:rsidRPr="00DC39A1" w:rsidRDefault="00E57BBD" w:rsidP="008C0D2E">
            <w:pPr>
              <w:spacing w:before="0" w:after="0" w:line="360" w:lineRule="auto"/>
              <w:jc w:val="center"/>
              <w:rPr>
                <w:rFonts w:eastAsia="Times New Roman"/>
                <w:color w:val="000000"/>
                <w:sz w:val="20"/>
                <w:szCs w:val="20"/>
                <w:lang w:val="de-DE" w:eastAsia="de-DE"/>
              </w:rPr>
            </w:pPr>
            <w:r w:rsidRPr="00DC39A1">
              <w:rPr>
                <w:rFonts w:eastAsia="Times New Roman"/>
                <w:color w:val="000000"/>
                <w:sz w:val="20"/>
                <w:szCs w:val="20"/>
                <w:lang w:val="de-DE" w:eastAsia="de-DE"/>
              </w:rPr>
              <w:t>2</w:t>
            </w:r>
            <w:r>
              <w:rPr>
                <w:rFonts w:eastAsia="Times New Roman"/>
                <w:color w:val="000000"/>
                <w:sz w:val="20"/>
                <w:szCs w:val="20"/>
                <w:lang w:val="de-DE" w:eastAsia="de-DE"/>
              </w:rPr>
              <w:t>,</w:t>
            </w:r>
            <w:r w:rsidRPr="00DC39A1">
              <w:rPr>
                <w:rFonts w:eastAsia="Times New Roman"/>
                <w:color w:val="000000"/>
                <w:sz w:val="20"/>
                <w:szCs w:val="20"/>
                <w:lang w:val="de-DE" w:eastAsia="de-DE"/>
              </w:rPr>
              <w:t>820</w:t>
            </w:r>
          </w:p>
        </w:tc>
      </w:tr>
      <w:tr w:rsidR="00E57BBD" w:rsidRPr="00DC39A1" w14:paraId="3D011587" w14:textId="77777777" w:rsidTr="002A35E6">
        <w:trPr>
          <w:trHeight w:val="462"/>
        </w:trPr>
        <w:tc>
          <w:tcPr>
            <w:tcW w:w="1058" w:type="dxa"/>
            <w:tcBorders>
              <w:top w:val="nil"/>
              <w:left w:val="nil"/>
              <w:bottom w:val="nil"/>
              <w:right w:val="nil"/>
            </w:tcBorders>
            <w:shd w:val="clear" w:color="auto" w:fill="auto"/>
            <w:noWrap/>
            <w:vAlign w:val="center"/>
            <w:hideMark/>
          </w:tcPr>
          <w:p w14:paraId="2374C664" w14:textId="77777777" w:rsidR="00E57BBD" w:rsidRPr="00DC39A1" w:rsidRDefault="00E57BBD" w:rsidP="008C0D2E">
            <w:pPr>
              <w:spacing w:before="0" w:after="0" w:line="360" w:lineRule="auto"/>
              <w:jc w:val="left"/>
              <w:rPr>
                <w:rFonts w:eastAsia="Times New Roman"/>
                <w:b/>
                <w:bCs/>
                <w:color w:val="000000"/>
                <w:sz w:val="20"/>
                <w:szCs w:val="20"/>
                <w:lang w:val="de-DE" w:eastAsia="de-DE"/>
              </w:rPr>
            </w:pPr>
          </w:p>
        </w:tc>
        <w:tc>
          <w:tcPr>
            <w:tcW w:w="1058" w:type="dxa"/>
            <w:tcBorders>
              <w:top w:val="nil"/>
              <w:left w:val="nil"/>
              <w:bottom w:val="nil"/>
              <w:right w:val="nil"/>
            </w:tcBorders>
            <w:shd w:val="clear" w:color="auto" w:fill="auto"/>
            <w:noWrap/>
            <w:vAlign w:val="center"/>
            <w:hideMark/>
          </w:tcPr>
          <w:p w14:paraId="51EBBEFF" w14:textId="77777777" w:rsidR="00E57BBD" w:rsidRPr="00DC39A1" w:rsidRDefault="00E57BBD" w:rsidP="008C0D2E">
            <w:pPr>
              <w:spacing w:before="0" w:after="0" w:line="360" w:lineRule="auto"/>
              <w:jc w:val="center"/>
              <w:rPr>
                <w:rFonts w:eastAsia="Times New Roman"/>
                <w:color w:val="000000"/>
                <w:sz w:val="20"/>
                <w:szCs w:val="20"/>
                <w:lang w:val="de-DE" w:eastAsia="de-DE"/>
              </w:rPr>
            </w:pPr>
            <w:r w:rsidRPr="00DC39A1">
              <w:rPr>
                <w:rFonts w:eastAsia="Times New Roman"/>
                <w:color w:val="000000"/>
                <w:sz w:val="20"/>
                <w:szCs w:val="20"/>
                <w:lang w:val="de-DE" w:eastAsia="de-DE"/>
              </w:rPr>
              <w:t>2012</w:t>
            </w:r>
          </w:p>
        </w:tc>
        <w:tc>
          <w:tcPr>
            <w:tcW w:w="1074" w:type="dxa"/>
            <w:tcBorders>
              <w:top w:val="nil"/>
              <w:left w:val="nil"/>
              <w:bottom w:val="nil"/>
              <w:right w:val="nil"/>
            </w:tcBorders>
            <w:shd w:val="clear" w:color="auto" w:fill="auto"/>
            <w:noWrap/>
            <w:vAlign w:val="center"/>
            <w:hideMark/>
          </w:tcPr>
          <w:p w14:paraId="5C0B2037" w14:textId="77777777" w:rsidR="00E57BBD" w:rsidRPr="00DC39A1" w:rsidRDefault="00E57BBD" w:rsidP="008C0D2E">
            <w:pPr>
              <w:spacing w:before="0" w:after="0" w:line="360" w:lineRule="auto"/>
              <w:jc w:val="center"/>
              <w:rPr>
                <w:rFonts w:eastAsia="Times New Roman"/>
                <w:color w:val="000000"/>
                <w:sz w:val="20"/>
                <w:szCs w:val="20"/>
                <w:lang w:val="de-DE" w:eastAsia="de-DE"/>
              </w:rPr>
            </w:pPr>
            <w:r w:rsidRPr="00DC39A1">
              <w:rPr>
                <w:rFonts w:eastAsia="Times New Roman"/>
                <w:color w:val="000000"/>
                <w:sz w:val="20"/>
                <w:szCs w:val="20"/>
                <w:lang w:val="de-DE" w:eastAsia="de-DE"/>
              </w:rPr>
              <w:t>272</w:t>
            </w:r>
            <w:r>
              <w:rPr>
                <w:rFonts w:eastAsia="Times New Roman"/>
                <w:color w:val="000000"/>
                <w:sz w:val="20"/>
                <w:szCs w:val="20"/>
                <w:lang w:val="de-DE" w:eastAsia="de-DE"/>
              </w:rPr>
              <w:t>,</w:t>
            </w:r>
            <w:r w:rsidRPr="00DC39A1">
              <w:rPr>
                <w:rFonts w:eastAsia="Times New Roman"/>
                <w:color w:val="000000"/>
                <w:sz w:val="20"/>
                <w:szCs w:val="20"/>
                <w:lang w:val="de-DE" w:eastAsia="de-DE"/>
              </w:rPr>
              <w:t>699</w:t>
            </w:r>
          </w:p>
        </w:tc>
        <w:tc>
          <w:tcPr>
            <w:tcW w:w="1518" w:type="dxa"/>
            <w:tcBorders>
              <w:top w:val="nil"/>
              <w:left w:val="nil"/>
              <w:bottom w:val="nil"/>
              <w:right w:val="nil"/>
            </w:tcBorders>
            <w:shd w:val="clear" w:color="auto" w:fill="auto"/>
            <w:noWrap/>
            <w:vAlign w:val="center"/>
            <w:hideMark/>
          </w:tcPr>
          <w:p w14:paraId="31DFC72E" w14:textId="77777777" w:rsidR="00E57BBD" w:rsidRPr="00DC39A1" w:rsidRDefault="00E57BBD" w:rsidP="008C0D2E">
            <w:pPr>
              <w:spacing w:before="0" w:after="0" w:line="360" w:lineRule="auto"/>
              <w:jc w:val="center"/>
              <w:rPr>
                <w:rFonts w:eastAsia="Times New Roman"/>
                <w:color w:val="000000"/>
                <w:sz w:val="20"/>
                <w:szCs w:val="20"/>
                <w:lang w:val="de-DE" w:eastAsia="de-DE"/>
              </w:rPr>
            </w:pPr>
            <w:r w:rsidRPr="00DC39A1">
              <w:rPr>
                <w:rFonts w:eastAsia="Times New Roman"/>
                <w:color w:val="000000"/>
                <w:sz w:val="20"/>
                <w:szCs w:val="20"/>
                <w:lang w:val="de-DE" w:eastAsia="de-DE"/>
              </w:rPr>
              <w:t>146.9</w:t>
            </w:r>
          </w:p>
        </w:tc>
        <w:tc>
          <w:tcPr>
            <w:tcW w:w="1925" w:type="dxa"/>
            <w:tcBorders>
              <w:top w:val="nil"/>
              <w:left w:val="nil"/>
              <w:bottom w:val="nil"/>
              <w:right w:val="nil"/>
            </w:tcBorders>
            <w:shd w:val="clear" w:color="auto" w:fill="auto"/>
            <w:noWrap/>
            <w:vAlign w:val="center"/>
            <w:hideMark/>
          </w:tcPr>
          <w:p w14:paraId="70E90A72" w14:textId="77777777" w:rsidR="00E57BBD" w:rsidRPr="00DC39A1" w:rsidRDefault="00E57BBD" w:rsidP="008C0D2E">
            <w:pPr>
              <w:spacing w:before="0" w:after="0" w:line="360" w:lineRule="auto"/>
              <w:jc w:val="center"/>
              <w:rPr>
                <w:rFonts w:eastAsia="Times New Roman"/>
                <w:color w:val="000000"/>
                <w:sz w:val="20"/>
                <w:szCs w:val="20"/>
                <w:lang w:val="de-DE" w:eastAsia="de-DE"/>
              </w:rPr>
            </w:pPr>
            <w:r w:rsidRPr="00DC39A1">
              <w:rPr>
                <w:rFonts w:eastAsia="Times New Roman"/>
                <w:color w:val="000000"/>
                <w:sz w:val="20"/>
                <w:szCs w:val="20"/>
                <w:lang w:val="de-DE" w:eastAsia="de-DE"/>
              </w:rPr>
              <w:t>1</w:t>
            </w:r>
            <w:r>
              <w:rPr>
                <w:rFonts w:eastAsia="Times New Roman"/>
                <w:color w:val="000000"/>
                <w:sz w:val="20"/>
                <w:szCs w:val="20"/>
                <w:lang w:val="de-DE" w:eastAsia="de-DE"/>
              </w:rPr>
              <w:t>,</w:t>
            </w:r>
            <w:r w:rsidRPr="00DC39A1">
              <w:rPr>
                <w:rFonts w:eastAsia="Times New Roman"/>
                <w:color w:val="000000"/>
                <w:sz w:val="20"/>
                <w:szCs w:val="20"/>
                <w:lang w:val="de-DE" w:eastAsia="de-DE"/>
              </w:rPr>
              <w:t>857.0</w:t>
            </w:r>
          </w:p>
        </w:tc>
        <w:tc>
          <w:tcPr>
            <w:tcW w:w="1059" w:type="dxa"/>
            <w:tcBorders>
              <w:top w:val="nil"/>
              <w:left w:val="nil"/>
              <w:bottom w:val="nil"/>
              <w:right w:val="nil"/>
            </w:tcBorders>
            <w:shd w:val="clear" w:color="auto" w:fill="auto"/>
            <w:noWrap/>
            <w:vAlign w:val="center"/>
            <w:hideMark/>
          </w:tcPr>
          <w:p w14:paraId="3742B658" w14:textId="77777777" w:rsidR="00E57BBD" w:rsidRPr="00DC39A1" w:rsidRDefault="00E57BBD" w:rsidP="008C0D2E">
            <w:pPr>
              <w:spacing w:before="0" w:after="0" w:line="360" w:lineRule="auto"/>
              <w:jc w:val="center"/>
              <w:rPr>
                <w:rFonts w:eastAsia="Times New Roman"/>
                <w:color w:val="000000"/>
                <w:sz w:val="20"/>
                <w:szCs w:val="20"/>
                <w:lang w:val="de-DE" w:eastAsia="de-DE"/>
              </w:rPr>
            </w:pPr>
            <w:r w:rsidRPr="00DC39A1">
              <w:rPr>
                <w:rFonts w:eastAsia="Times New Roman"/>
                <w:color w:val="000000"/>
                <w:sz w:val="20"/>
                <w:szCs w:val="20"/>
                <w:lang w:val="de-DE" w:eastAsia="de-DE"/>
              </w:rPr>
              <w:t>2</w:t>
            </w:r>
            <w:r>
              <w:rPr>
                <w:rFonts w:eastAsia="Times New Roman"/>
                <w:color w:val="000000"/>
                <w:sz w:val="20"/>
                <w:szCs w:val="20"/>
                <w:lang w:val="de-DE" w:eastAsia="de-DE"/>
              </w:rPr>
              <w:t>,</w:t>
            </w:r>
            <w:r w:rsidRPr="00DC39A1">
              <w:rPr>
                <w:rFonts w:eastAsia="Times New Roman"/>
                <w:color w:val="000000"/>
                <w:sz w:val="20"/>
                <w:szCs w:val="20"/>
                <w:lang w:val="de-DE" w:eastAsia="de-DE"/>
              </w:rPr>
              <w:t>465</w:t>
            </w:r>
          </w:p>
        </w:tc>
        <w:tc>
          <w:tcPr>
            <w:tcW w:w="1518" w:type="dxa"/>
            <w:tcBorders>
              <w:top w:val="nil"/>
              <w:left w:val="nil"/>
              <w:bottom w:val="nil"/>
              <w:right w:val="nil"/>
            </w:tcBorders>
            <w:shd w:val="clear" w:color="auto" w:fill="auto"/>
            <w:noWrap/>
            <w:vAlign w:val="center"/>
            <w:hideMark/>
          </w:tcPr>
          <w:p w14:paraId="155A1C6C" w14:textId="77777777" w:rsidR="00E57BBD" w:rsidRPr="00DC39A1" w:rsidRDefault="00E57BBD" w:rsidP="008C0D2E">
            <w:pPr>
              <w:spacing w:before="0" w:after="0" w:line="360" w:lineRule="auto"/>
              <w:jc w:val="center"/>
              <w:rPr>
                <w:rFonts w:eastAsia="Times New Roman"/>
                <w:color w:val="000000"/>
                <w:sz w:val="20"/>
                <w:szCs w:val="20"/>
                <w:lang w:val="de-DE" w:eastAsia="de-DE"/>
              </w:rPr>
            </w:pPr>
            <w:r w:rsidRPr="00DC39A1">
              <w:rPr>
                <w:rFonts w:eastAsia="Times New Roman"/>
                <w:color w:val="000000"/>
                <w:sz w:val="20"/>
                <w:szCs w:val="20"/>
                <w:lang w:val="de-DE" w:eastAsia="de-DE"/>
              </w:rPr>
              <w:t>2</w:t>
            </w:r>
            <w:r>
              <w:rPr>
                <w:rFonts w:eastAsia="Times New Roman"/>
                <w:color w:val="000000"/>
                <w:sz w:val="20"/>
                <w:szCs w:val="20"/>
                <w:lang w:val="de-DE" w:eastAsia="de-DE"/>
              </w:rPr>
              <w:t>,</w:t>
            </w:r>
            <w:r w:rsidRPr="00DC39A1">
              <w:rPr>
                <w:rFonts w:eastAsia="Times New Roman"/>
                <w:color w:val="000000"/>
                <w:sz w:val="20"/>
                <w:szCs w:val="20"/>
                <w:lang w:val="de-DE" w:eastAsia="de-DE"/>
              </w:rPr>
              <w:t>950</w:t>
            </w:r>
          </w:p>
        </w:tc>
      </w:tr>
      <w:tr w:rsidR="00E57BBD" w:rsidRPr="00DC39A1" w14:paraId="6EB0AE60" w14:textId="77777777" w:rsidTr="002A35E6">
        <w:trPr>
          <w:trHeight w:val="462"/>
        </w:trPr>
        <w:tc>
          <w:tcPr>
            <w:tcW w:w="1058" w:type="dxa"/>
            <w:tcBorders>
              <w:top w:val="nil"/>
              <w:left w:val="nil"/>
              <w:bottom w:val="nil"/>
              <w:right w:val="nil"/>
            </w:tcBorders>
            <w:shd w:val="clear" w:color="auto" w:fill="auto"/>
            <w:noWrap/>
            <w:vAlign w:val="center"/>
            <w:hideMark/>
          </w:tcPr>
          <w:p w14:paraId="6DA3C205" w14:textId="77777777" w:rsidR="00E57BBD" w:rsidRPr="00DC39A1" w:rsidRDefault="00E57BBD" w:rsidP="008C0D2E">
            <w:pPr>
              <w:spacing w:before="0" w:after="0" w:line="360" w:lineRule="auto"/>
              <w:jc w:val="left"/>
              <w:rPr>
                <w:rFonts w:eastAsia="Times New Roman"/>
                <w:b/>
                <w:bCs/>
                <w:color w:val="000000"/>
                <w:sz w:val="20"/>
                <w:szCs w:val="20"/>
                <w:lang w:val="de-DE" w:eastAsia="de-DE"/>
              </w:rPr>
            </w:pPr>
            <w:r w:rsidRPr="00DC39A1">
              <w:rPr>
                <w:rFonts w:eastAsia="Times New Roman"/>
                <w:b/>
                <w:bCs/>
                <w:color w:val="000000"/>
                <w:sz w:val="20"/>
                <w:szCs w:val="20"/>
                <w:lang w:val="de-DE" w:eastAsia="de-DE"/>
              </w:rPr>
              <w:t>Chernivtsi</w:t>
            </w:r>
          </w:p>
        </w:tc>
        <w:tc>
          <w:tcPr>
            <w:tcW w:w="1058" w:type="dxa"/>
            <w:tcBorders>
              <w:top w:val="nil"/>
              <w:left w:val="nil"/>
              <w:bottom w:val="nil"/>
              <w:right w:val="nil"/>
            </w:tcBorders>
            <w:shd w:val="clear" w:color="auto" w:fill="auto"/>
            <w:noWrap/>
            <w:vAlign w:val="center"/>
            <w:hideMark/>
          </w:tcPr>
          <w:p w14:paraId="3E571BD3" w14:textId="77777777" w:rsidR="00E57BBD" w:rsidRPr="00DC39A1" w:rsidRDefault="00E57BBD" w:rsidP="008C0D2E">
            <w:pPr>
              <w:spacing w:before="0" w:after="0" w:line="360" w:lineRule="auto"/>
              <w:jc w:val="center"/>
              <w:rPr>
                <w:rFonts w:eastAsia="Times New Roman"/>
                <w:color w:val="000000"/>
                <w:sz w:val="20"/>
                <w:szCs w:val="20"/>
                <w:lang w:val="de-DE" w:eastAsia="de-DE"/>
              </w:rPr>
            </w:pPr>
            <w:r w:rsidRPr="00DC39A1">
              <w:rPr>
                <w:rFonts w:eastAsia="Times New Roman"/>
                <w:color w:val="000000"/>
                <w:sz w:val="20"/>
                <w:szCs w:val="20"/>
                <w:lang w:val="de-DE" w:eastAsia="de-DE"/>
              </w:rPr>
              <w:t>2013</w:t>
            </w:r>
          </w:p>
        </w:tc>
        <w:tc>
          <w:tcPr>
            <w:tcW w:w="1074" w:type="dxa"/>
            <w:tcBorders>
              <w:top w:val="nil"/>
              <w:left w:val="nil"/>
              <w:bottom w:val="nil"/>
              <w:right w:val="nil"/>
            </w:tcBorders>
            <w:shd w:val="clear" w:color="auto" w:fill="auto"/>
            <w:noWrap/>
            <w:vAlign w:val="center"/>
            <w:hideMark/>
          </w:tcPr>
          <w:p w14:paraId="2ED3379C" w14:textId="77777777" w:rsidR="00E57BBD" w:rsidRPr="00DC39A1" w:rsidRDefault="00E57BBD" w:rsidP="008C0D2E">
            <w:pPr>
              <w:spacing w:before="0" w:after="0" w:line="360" w:lineRule="auto"/>
              <w:jc w:val="center"/>
              <w:rPr>
                <w:rFonts w:eastAsia="Times New Roman"/>
                <w:color w:val="000000"/>
                <w:sz w:val="20"/>
                <w:szCs w:val="20"/>
                <w:lang w:val="de-DE" w:eastAsia="de-DE"/>
              </w:rPr>
            </w:pPr>
            <w:r w:rsidRPr="00DC39A1">
              <w:rPr>
                <w:rFonts w:eastAsia="Times New Roman"/>
                <w:color w:val="000000"/>
                <w:sz w:val="20"/>
                <w:szCs w:val="20"/>
                <w:lang w:val="de-DE" w:eastAsia="de-DE"/>
              </w:rPr>
              <w:t>258</w:t>
            </w:r>
            <w:r>
              <w:rPr>
                <w:rFonts w:eastAsia="Times New Roman"/>
                <w:color w:val="000000"/>
                <w:sz w:val="20"/>
                <w:szCs w:val="20"/>
                <w:lang w:val="de-DE" w:eastAsia="de-DE"/>
              </w:rPr>
              <w:t>,</w:t>
            </w:r>
            <w:r w:rsidRPr="00DC39A1">
              <w:rPr>
                <w:rFonts w:eastAsia="Times New Roman"/>
                <w:color w:val="000000"/>
                <w:sz w:val="20"/>
                <w:szCs w:val="20"/>
                <w:lang w:val="de-DE" w:eastAsia="de-DE"/>
              </w:rPr>
              <w:t>371</w:t>
            </w:r>
          </w:p>
        </w:tc>
        <w:tc>
          <w:tcPr>
            <w:tcW w:w="1518" w:type="dxa"/>
            <w:tcBorders>
              <w:top w:val="nil"/>
              <w:left w:val="nil"/>
              <w:bottom w:val="nil"/>
              <w:right w:val="nil"/>
            </w:tcBorders>
            <w:shd w:val="clear" w:color="auto" w:fill="auto"/>
            <w:noWrap/>
            <w:vAlign w:val="center"/>
            <w:hideMark/>
          </w:tcPr>
          <w:p w14:paraId="780919DC" w14:textId="77777777" w:rsidR="00E57BBD" w:rsidRPr="00DC39A1" w:rsidRDefault="00E57BBD" w:rsidP="008C0D2E">
            <w:pPr>
              <w:spacing w:before="0" w:after="0" w:line="360" w:lineRule="auto"/>
              <w:jc w:val="center"/>
              <w:rPr>
                <w:rFonts w:eastAsia="Times New Roman"/>
                <w:color w:val="000000"/>
                <w:sz w:val="20"/>
                <w:szCs w:val="20"/>
                <w:lang w:val="de-DE" w:eastAsia="de-DE"/>
              </w:rPr>
            </w:pPr>
            <w:r w:rsidRPr="00DC39A1">
              <w:rPr>
                <w:rFonts w:eastAsia="Times New Roman"/>
                <w:color w:val="000000"/>
                <w:sz w:val="20"/>
                <w:szCs w:val="20"/>
                <w:lang w:val="de-DE" w:eastAsia="de-DE"/>
              </w:rPr>
              <w:t>153.0</w:t>
            </w:r>
          </w:p>
        </w:tc>
        <w:tc>
          <w:tcPr>
            <w:tcW w:w="1925" w:type="dxa"/>
            <w:tcBorders>
              <w:top w:val="nil"/>
              <w:left w:val="nil"/>
              <w:bottom w:val="nil"/>
              <w:right w:val="nil"/>
            </w:tcBorders>
            <w:shd w:val="clear" w:color="auto" w:fill="auto"/>
            <w:noWrap/>
            <w:vAlign w:val="center"/>
            <w:hideMark/>
          </w:tcPr>
          <w:p w14:paraId="103203FC" w14:textId="77777777" w:rsidR="00E57BBD" w:rsidRPr="00DC39A1" w:rsidRDefault="00E57BBD" w:rsidP="008C0D2E">
            <w:pPr>
              <w:spacing w:before="0" w:after="0" w:line="360" w:lineRule="auto"/>
              <w:jc w:val="center"/>
              <w:rPr>
                <w:rFonts w:eastAsia="Times New Roman"/>
                <w:color w:val="000000"/>
                <w:sz w:val="20"/>
                <w:szCs w:val="20"/>
                <w:lang w:val="de-DE" w:eastAsia="de-DE"/>
              </w:rPr>
            </w:pPr>
            <w:r w:rsidRPr="00DC39A1">
              <w:rPr>
                <w:rFonts w:eastAsia="Times New Roman"/>
                <w:color w:val="000000"/>
                <w:sz w:val="20"/>
                <w:szCs w:val="20"/>
                <w:lang w:val="de-DE" w:eastAsia="de-DE"/>
              </w:rPr>
              <w:t>1</w:t>
            </w:r>
            <w:r>
              <w:rPr>
                <w:rFonts w:eastAsia="Times New Roman"/>
                <w:color w:val="000000"/>
                <w:sz w:val="20"/>
                <w:szCs w:val="20"/>
                <w:lang w:val="de-DE" w:eastAsia="de-DE"/>
              </w:rPr>
              <w:t>,</w:t>
            </w:r>
            <w:r w:rsidRPr="00DC39A1">
              <w:rPr>
                <w:rFonts w:eastAsia="Times New Roman"/>
                <w:color w:val="000000"/>
                <w:sz w:val="20"/>
                <w:szCs w:val="20"/>
                <w:lang w:val="de-DE" w:eastAsia="de-DE"/>
              </w:rPr>
              <w:t>688.7</w:t>
            </w:r>
          </w:p>
        </w:tc>
        <w:tc>
          <w:tcPr>
            <w:tcW w:w="1059" w:type="dxa"/>
            <w:tcBorders>
              <w:top w:val="nil"/>
              <w:left w:val="nil"/>
              <w:bottom w:val="nil"/>
              <w:right w:val="nil"/>
            </w:tcBorders>
            <w:shd w:val="clear" w:color="auto" w:fill="auto"/>
            <w:noWrap/>
            <w:vAlign w:val="center"/>
            <w:hideMark/>
          </w:tcPr>
          <w:p w14:paraId="69CFA626" w14:textId="77777777" w:rsidR="00E57BBD" w:rsidRPr="00DC39A1" w:rsidRDefault="00E57BBD" w:rsidP="008C0D2E">
            <w:pPr>
              <w:spacing w:before="0" w:after="0" w:line="360" w:lineRule="auto"/>
              <w:jc w:val="center"/>
              <w:rPr>
                <w:rFonts w:eastAsia="Times New Roman"/>
                <w:color w:val="000000"/>
                <w:sz w:val="20"/>
                <w:szCs w:val="20"/>
                <w:lang w:val="de-DE" w:eastAsia="de-DE"/>
              </w:rPr>
            </w:pPr>
            <w:r w:rsidRPr="00DC39A1">
              <w:rPr>
                <w:rFonts w:eastAsia="Times New Roman"/>
                <w:color w:val="000000"/>
                <w:sz w:val="20"/>
                <w:szCs w:val="20"/>
                <w:lang w:val="de-DE" w:eastAsia="de-DE"/>
              </w:rPr>
              <w:t>2</w:t>
            </w:r>
            <w:r>
              <w:rPr>
                <w:rFonts w:eastAsia="Times New Roman"/>
                <w:color w:val="000000"/>
                <w:sz w:val="20"/>
                <w:szCs w:val="20"/>
                <w:lang w:val="de-DE" w:eastAsia="de-DE"/>
              </w:rPr>
              <w:t>,</w:t>
            </w:r>
            <w:r w:rsidRPr="00DC39A1">
              <w:rPr>
                <w:rFonts w:eastAsia="Times New Roman"/>
                <w:color w:val="000000"/>
                <w:sz w:val="20"/>
                <w:szCs w:val="20"/>
                <w:lang w:val="de-DE" w:eastAsia="de-DE"/>
              </w:rPr>
              <w:t>751</w:t>
            </w:r>
          </w:p>
        </w:tc>
        <w:tc>
          <w:tcPr>
            <w:tcW w:w="1518" w:type="dxa"/>
            <w:tcBorders>
              <w:top w:val="nil"/>
              <w:left w:val="nil"/>
              <w:bottom w:val="nil"/>
              <w:right w:val="nil"/>
            </w:tcBorders>
            <w:shd w:val="clear" w:color="auto" w:fill="auto"/>
            <w:noWrap/>
            <w:vAlign w:val="center"/>
            <w:hideMark/>
          </w:tcPr>
          <w:p w14:paraId="5E25E435" w14:textId="77777777" w:rsidR="00E57BBD" w:rsidRPr="00DC39A1" w:rsidRDefault="00E57BBD" w:rsidP="008C0D2E">
            <w:pPr>
              <w:spacing w:before="0" w:after="0" w:line="360" w:lineRule="auto"/>
              <w:jc w:val="center"/>
              <w:rPr>
                <w:rFonts w:eastAsia="Times New Roman"/>
                <w:color w:val="000000"/>
                <w:sz w:val="20"/>
                <w:szCs w:val="20"/>
                <w:lang w:val="de-DE" w:eastAsia="de-DE"/>
              </w:rPr>
            </w:pPr>
            <w:r w:rsidRPr="00DC39A1">
              <w:rPr>
                <w:rFonts w:eastAsia="Times New Roman"/>
                <w:color w:val="000000"/>
                <w:sz w:val="20"/>
                <w:szCs w:val="20"/>
                <w:lang w:val="de-DE" w:eastAsia="de-DE"/>
              </w:rPr>
              <w:t>2</w:t>
            </w:r>
            <w:r>
              <w:rPr>
                <w:rFonts w:eastAsia="Times New Roman"/>
                <w:color w:val="000000"/>
                <w:sz w:val="20"/>
                <w:szCs w:val="20"/>
                <w:lang w:val="de-DE" w:eastAsia="de-DE"/>
              </w:rPr>
              <w:t>,</w:t>
            </w:r>
            <w:r w:rsidRPr="00DC39A1">
              <w:rPr>
                <w:rFonts w:eastAsia="Times New Roman"/>
                <w:color w:val="000000"/>
                <w:sz w:val="20"/>
                <w:szCs w:val="20"/>
                <w:lang w:val="de-DE" w:eastAsia="de-DE"/>
              </w:rPr>
              <w:t>447</w:t>
            </w:r>
          </w:p>
        </w:tc>
      </w:tr>
      <w:tr w:rsidR="00E57BBD" w:rsidRPr="00DC39A1" w14:paraId="28E69175" w14:textId="77777777" w:rsidTr="002A35E6">
        <w:trPr>
          <w:trHeight w:val="462"/>
        </w:trPr>
        <w:tc>
          <w:tcPr>
            <w:tcW w:w="1058" w:type="dxa"/>
            <w:tcBorders>
              <w:top w:val="nil"/>
              <w:left w:val="nil"/>
              <w:bottom w:val="nil"/>
              <w:right w:val="nil"/>
            </w:tcBorders>
            <w:shd w:val="clear" w:color="auto" w:fill="auto"/>
            <w:noWrap/>
            <w:vAlign w:val="center"/>
            <w:hideMark/>
          </w:tcPr>
          <w:p w14:paraId="0B1E9303" w14:textId="77777777" w:rsidR="00E57BBD" w:rsidRPr="00DC39A1" w:rsidRDefault="00E57BBD" w:rsidP="008C0D2E">
            <w:pPr>
              <w:spacing w:before="0" w:after="0" w:line="360" w:lineRule="auto"/>
              <w:jc w:val="left"/>
              <w:rPr>
                <w:rFonts w:eastAsia="Times New Roman"/>
                <w:b/>
                <w:bCs/>
                <w:color w:val="000000"/>
                <w:sz w:val="20"/>
                <w:szCs w:val="20"/>
                <w:lang w:val="de-DE" w:eastAsia="de-DE"/>
              </w:rPr>
            </w:pPr>
            <w:r w:rsidRPr="00DC39A1">
              <w:rPr>
                <w:rFonts w:eastAsia="Times New Roman"/>
                <w:b/>
                <w:bCs/>
                <w:color w:val="000000"/>
                <w:sz w:val="20"/>
                <w:szCs w:val="20"/>
                <w:lang w:val="de-DE" w:eastAsia="de-DE"/>
              </w:rPr>
              <w:t>Dresden</w:t>
            </w:r>
          </w:p>
        </w:tc>
        <w:tc>
          <w:tcPr>
            <w:tcW w:w="1058" w:type="dxa"/>
            <w:tcBorders>
              <w:top w:val="nil"/>
              <w:left w:val="nil"/>
              <w:bottom w:val="nil"/>
              <w:right w:val="nil"/>
            </w:tcBorders>
            <w:shd w:val="clear" w:color="auto" w:fill="auto"/>
            <w:noWrap/>
            <w:vAlign w:val="center"/>
            <w:hideMark/>
          </w:tcPr>
          <w:p w14:paraId="2EFA9090" w14:textId="77777777" w:rsidR="00E57BBD" w:rsidRPr="00DC39A1" w:rsidRDefault="00E57BBD" w:rsidP="008C0D2E">
            <w:pPr>
              <w:spacing w:before="0" w:after="0" w:line="360" w:lineRule="auto"/>
              <w:jc w:val="center"/>
              <w:rPr>
                <w:rFonts w:eastAsia="Times New Roman"/>
                <w:color w:val="000000"/>
                <w:sz w:val="20"/>
                <w:szCs w:val="20"/>
                <w:lang w:val="de-DE" w:eastAsia="de-DE"/>
              </w:rPr>
            </w:pPr>
            <w:r w:rsidRPr="00DC39A1">
              <w:rPr>
                <w:rFonts w:eastAsia="Times New Roman"/>
                <w:color w:val="000000"/>
                <w:sz w:val="20"/>
                <w:szCs w:val="20"/>
                <w:lang w:val="de-DE" w:eastAsia="de-DE"/>
              </w:rPr>
              <w:t>2011</w:t>
            </w:r>
          </w:p>
        </w:tc>
        <w:tc>
          <w:tcPr>
            <w:tcW w:w="1074" w:type="dxa"/>
            <w:tcBorders>
              <w:top w:val="nil"/>
              <w:left w:val="nil"/>
              <w:bottom w:val="nil"/>
              <w:right w:val="nil"/>
            </w:tcBorders>
            <w:shd w:val="clear" w:color="auto" w:fill="auto"/>
            <w:noWrap/>
            <w:vAlign w:val="center"/>
            <w:hideMark/>
          </w:tcPr>
          <w:p w14:paraId="5D88C02C" w14:textId="77777777" w:rsidR="00E57BBD" w:rsidRPr="00DC39A1" w:rsidRDefault="00E57BBD" w:rsidP="008C0D2E">
            <w:pPr>
              <w:spacing w:before="0" w:after="0" w:line="360" w:lineRule="auto"/>
              <w:jc w:val="center"/>
              <w:rPr>
                <w:rFonts w:eastAsia="Times New Roman"/>
                <w:color w:val="000000"/>
                <w:sz w:val="20"/>
                <w:szCs w:val="20"/>
                <w:lang w:val="de-DE" w:eastAsia="de-DE"/>
              </w:rPr>
            </w:pPr>
            <w:r w:rsidRPr="00DC39A1">
              <w:rPr>
                <w:rFonts w:eastAsia="Times New Roman"/>
                <w:color w:val="000000"/>
                <w:sz w:val="20"/>
                <w:szCs w:val="20"/>
                <w:lang w:val="de-DE" w:eastAsia="de-DE"/>
              </w:rPr>
              <w:t>517</w:t>
            </w:r>
            <w:r>
              <w:rPr>
                <w:rFonts w:eastAsia="Times New Roman"/>
                <w:color w:val="000000"/>
                <w:sz w:val="20"/>
                <w:szCs w:val="20"/>
                <w:lang w:val="de-DE" w:eastAsia="de-DE"/>
              </w:rPr>
              <w:t>,</w:t>
            </w:r>
            <w:r w:rsidRPr="00DC39A1">
              <w:rPr>
                <w:rFonts w:eastAsia="Times New Roman"/>
                <w:color w:val="000000"/>
                <w:sz w:val="20"/>
                <w:szCs w:val="20"/>
                <w:lang w:val="de-DE" w:eastAsia="de-DE"/>
              </w:rPr>
              <w:t>765</w:t>
            </w:r>
          </w:p>
        </w:tc>
        <w:tc>
          <w:tcPr>
            <w:tcW w:w="1518" w:type="dxa"/>
            <w:tcBorders>
              <w:top w:val="nil"/>
              <w:left w:val="nil"/>
              <w:bottom w:val="nil"/>
              <w:right w:val="nil"/>
            </w:tcBorders>
            <w:shd w:val="clear" w:color="auto" w:fill="auto"/>
            <w:noWrap/>
            <w:vAlign w:val="center"/>
            <w:hideMark/>
          </w:tcPr>
          <w:p w14:paraId="62414C59" w14:textId="77777777" w:rsidR="00E57BBD" w:rsidRPr="00DC39A1" w:rsidRDefault="00E57BBD" w:rsidP="008C0D2E">
            <w:pPr>
              <w:spacing w:before="0" w:after="0" w:line="360" w:lineRule="auto"/>
              <w:jc w:val="center"/>
              <w:rPr>
                <w:rFonts w:eastAsia="Times New Roman"/>
                <w:color w:val="000000"/>
                <w:sz w:val="20"/>
                <w:szCs w:val="20"/>
                <w:lang w:val="de-DE" w:eastAsia="de-DE"/>
              </w:rPr>
            </w:pPr>
            <w:r w:rsidRPr="00DC39A1">
              <w:rPr>
                <w:rFonts w:eastAsia="Times New Roman"/>
                <w:color w:val="000000"/>
                <w:sz w:val="20"/>
                <w:szCs w:val="20"/>
                <w:lang w:val="de-DE" w:eastAsia="de-DE"/>
              </w:rPr>
              <w:t>328.3</w:t>
            </w:r>
          </w:p>
        </w:tc>
        <w:tc>
          <w:tcPr>
            <w:tcW w:w="1925" w:type="dxa"/>
            <w:tcBorders>
              <w:top w:val="nil"/>
              <w:left w:val="nil"/>
              <w:bottom w:val="nil"/>
              <w:right w:val="nil"/>
            </w:tcBorders>
            <w:shd w:val="clear" w:color="auto" w:fill="auto"/>
            <w:noWrap/>
            <w:vAlign w:val="center"/>
            <w:hideMark/>
          </w:tcPr>
          <w:p w14:paraId="7E1ACF8A" w14:textId="77777777" w:rsidR="00E57BBD" w:rsidRPr="00DC39A1" w:rsidRDefault="00E57BBD" w:rsidP="008C0D2E">
            <w:pPr>
              <w:spacing w:before="0" w:after="0" w:line="360" w:lineRule="auto"/>
              <w:jc w:val="center"/>
              <w:rPr>
                <w:rFonts w:eastAsia="Times New Roman"/>
                <w:color w:val="000000"/>
                <w:sz w:val="20"/>
                <w:szCs w:val="20"/>
                <w:lang w:val="de-DE" w:eastAsia="de-DE"/>
              </w:rPr>
            </w:pPr>
            <w:r w:rsidRPr="00DC39A1">
              <w:rPr>
                <w:rFonts w:eastAsia="Times New Roman"/>
                <w:color w:val="000000"/>
                <w:sz w:val="20"/>
                <w:szCs w:val="20"/>
                <w:lang w:val="de-DE" w:eastAsia="de-DE"/>
              </w:rPr>
              <w:t>1</w:t>
            </w:r>
            <w:r>
              <w:rPr>
                <w:rFonts w:eastAsia="Times New Roman"/>
                <w:color w:val="000000"/>
                <w:sz w:val="20"/>
                <w:szCs w:val="20"/>
                <w:lang w:val="de-DE" w:eastAsia="de-DE"/>
              </w:rPr>
              <w:t>,</w:t>
            </w:r>
            <w:r w:rsidRPr="00DC39A1">
              <w:rPr>
                <w:rFonts w:eastAsia="Times New Roman"/>
                <w:color w:val="000000"/>
                <w:sz w:val="20"/>
                <w:szCs w:val="20"/>
                <w:lang w:val="de-DE" w:eastAsia="de-DE"/>
              </w:rPr>
              <w:t>577.1</w:t>
            </w:r>
          </w:p>
        </w:tc>
        <w:tc>
          <w:tcPr>
            <w:tcW w:w="1059" w:type="dxa"/>
            <w:tcBorders>
              <w:top w:val="nil"/>
              <w:left w:val="nil"/>
              <w:bottom w:val="nil"/>
              <w:right w:val="nil"/>
            </w:tcBorders>
            <w:shd w:val="clear" w:color="auto" w:fill="auto"/>
            <w:noWrap/>
            <w:vAlign w:val="center"/>
            <w:hideMark/>
          </w:tcPr>
          <w:p w14:paraId="6598DFD6" w14:textId="77777777" w:rsidR="00E57BBD" w:rsidRPr="00DC39A1" w:rsidRDefault="00E57BBD" w:rsidP="008C0D2E">
            <w:pPr>
              <w:spacing w:before="0" w:after="0" w:line="360" w:lineRule="auto"/>
              <w:jc w:val="center"/>
              <w:rPr>
                <w:rFonts w:eastAsia="Times New Roman"/>
                <w:color w:val="000000"/>
                <w:sz w:val="20"/>
                <w:szCs w:val="20"/>
                <w:lang w:val="de-DE" w:eastAsia="de-DE"/>
              </w:rPr>
            </w:pPr>
            <w:r w:rsidRPr="00DC39A1">
              <w:rPr>
                <w:rFonts w:eastAsia="Times New Roman"/>
                <w:color w:val="000000"/>
                <w:sz w:val="20"/>
                <w:szCs w:val="20"/>
                <w:lang w:val="de-DE" w:eastAsia="de-DE"/>
              </w:rPr>
              <w:t>5</w:t>
            </w:r>
            <w:r>
              <w:rPr>
                <w:rFonts w:eastAsia="Times New Roman"/>
                <w:color w:val="000000"/>
                <w:sz w:val="20"/>
                <w:szCs w:val="20"/>
                <w:lang w:val="de-DE" w:eastAsia="de-DE"/>
              </w:rPr>
              <w:t>,</w:t>
            </w:r>
            <w:r w:rsidRPr="00DC39A1">
              <w:rPr>
                <w:rFonts w:eastAsia="Times New Roman"/>
                <w:color w:val="000000"/>
                <w:sz w:val="20"/>
                <w:szCs w:val="20"/>
                <w:lang w:val="de-DE" w:eastAsia="de-DE"/>
              </w:rPr>
              <w:t>907</w:t>
            </w:r>
          </w:p>
        </w:tc>
        <w:tc>
          <w:tcPr>
            <w:tcW w:w="1518" w:type="dxa"/>
            <w:tcBorders>
              <w:top w:val="nil"/>
              <w:left w:val="nil"/>
              <w:bottom w:val="nil"/>
              <w:right w:val="nil"/>
            </w:tcBorders>
            <w:shd w:val="clear" w:color="auto" w:fill="auto"/>
            <w:noWrap/>
            <w:vAlign w:val="center"/>
            <w:hideMark/>
          </w:tcPr>
          <w:p w14:paraId="34CFF494" w14:textId="77777777" w:rsidR="00E57BBD" w:rsidRPr="00DC39A1" w:rsidRDefault="00E57BBD" w:rsidP="008C0D2E">
            <w:pPr>
              <w:spacing w:before="0" w:after="0" w:line="360" w:lineRule="auto"/>
              <w:jc w:val="center"/>
              <w:rPr>
                <w:rFonts w:eastAsia="Times New Roman"/>
                <w:color w:val="000000"/>
                <w:sz w:val="20"/>
                <w:szCs w:val="20"/>
                <w:lang w:val="de-DE" w:eastAsia="de-DE"/>
              </w:rPr>
            </w:pPr>
            <w:r w:rsidRPr="00DC39A1">
              <w:rPr>
                <w:rFonts w:eastAsia="Times New Roman"/>
                <w:color w:val="000000"/>
                <w:sz w:val="20"/>
                <w:szCs w:val="20"/>
                <w:lang w:val="de-DE" w:eastAsia="de-DE"/>
              </w:rPr>
              <w:t>4</w:t>
            </w:r>
            <w:r>
              <w:rPr>
                <w:rFonts w:eastAsia="Times New Roman"/>
                <w:color w:val="000000"/>
                <w:sz w:val="20"/>
                <w:szCs w:val="20"/>
                <w:lang w:val="de-DE" w:eastAsia="de-DE"/>
              </w:rPr>
              <w:t>,</w:t>
            </w:r>
            <w:r w:rsidRPr="00DC39A1">
              <w:rPr>
                <w:rFonts w:eastAsia="Times New Roman"/>
                <w:color w:val="000000"/>
                <w:sz w:val="20"/>
                <w:szCs w:val="20"/>
                <w:lang w:val="de-DE" w:eastAsia="de-DE"/>
              </w:rPr>
              <w:t>772</w:t>
            </w:r>
          </w:p>
        </w:tc>
      </w:tr>
      <w:tr w:rsidR="00E57BBD" w:rsidRPr="00DC39A1" w14:paraId="05C8E8B5" w14:textId="77777777" w:rsidTr="002A35E6">
        <w:trPr>
          <w:trHeight w:val="462"/>
        </w:trPr>
        <w:tc>
          <w:tcPr>
            <w:tcW w:w="1058" w:type="dxa"/>
            <w:tcBorders>
              <w:top w:val="nil"/>
              <w:left w:val="nil"/>
              <w:bottom w:val="nil"/>
              <w:right w:val="nil"/>
            </w:tcBorders>
            <w:shd w:val="clear" w:color="auto" w:fill="auto"/>
            <w:noWrap/>
            <w:vAlign w:val="center"/>
            <w:hideMark/>
          </w:tcPr>
          <w:p w14:paraId="3066F81E" w14:textId="77777777" w:rsidR="00E57BBD" w:rsidRPr="00DC39A1" w:rsidRDefault="00E57BBD" w:rsidP="008C0D2E">
            <w:pPr>
              <w:spacing w:before="0" w:after="0" w:line="360" w:lineRule="auto"/>
              <w:jc w:val="left"/>
              <w:rPr>
                <w:rFonts w:eastAsia="Times New Roman"/>
                <w:b/>
                <w:bCs/>
                <w:color w:val="000000"/>
                <w:sz w:val="20"/>
                <w:szCs w:val="20"/>
                <w:lang w:val="de-DE" w:eastAsia="de-DE"/>
              </w:rPr>
            </w:pPr>
          </w:p>
        </w:tc>
        <w:tc>
          <w:tcPr>
            <w:tcW w:w="1058" w:type="dxa"/>
            <w:tcBorders>
              <w:top w:val="nil"/>
              <w:left w:val="nil"/>
              <w:bottom w:val="nil"/>
              <w:right w:val="nil"/>
            </w:tcBorders>
            <w:shd w:val="clear" w:color="auto" w:fill="auto"/>
            <w:noWrap/>
            <w:vAlign w:val="center"/>
            <w:hideMark/>
          </w:tcPr>
          <w:p w14:paraId="79495CBA" w14:textId="77777777" w:rsidR="00E57BBD" w:rsidRPr="00DC39A1" w:rsidRDefault="00E57BBD" w:rsidP="008C0D2E">
            <w:pPr>
              <w:spacing w:before="0" w:after="0" w:line="360" w:lineRule="auto"/>
              <w:jc w:val="center"/>
              <w:rPr>
                <w:rFonts w:eastAsia="Times New Roman"/>
                <w:color w:val="000000"/>
                <w:sz w:val="20"/>
                <w:szCs w:val="20"/>
                <w:lang w:val="de-DE" w:eastAsia="de-DE"/>
              </w:rPr>
            </w:pPr>
            <w:r w:rsidRPr="00DC39A1">
              <w:rPr>
                <w:rFonts w:eastAsia="Times New Roman"/>
                <w:color w:val="000000"/>
                <w:sz w:val="20"/>
                <w:szCs w:val="20"/>
                <w:lang w:val="de-DE" w:eastAsia="de-DE"/>
              </w:rPr>
              <w:t>2012</w:t>
            </w:r>
          </w:p>
        </w:tc>
        <w:tc>
          <w:tcPr>
            <w:tcW w:w="1074" w:type="dxa"/>
            <w:tcBorders>
              <w:top w:val="nil"/>
              <w:left w:val="nil"/>
              <w:bottom w:val="nil"/>
              <w:right w:val="nil"/>
            </w:tcBorders>
            <w:shd w:val="clear" w:color="auto" w:fill="auto"/>
            <w:noWrap/>
            <w:vAlign w:val="center"/>
            <w:hideMark/>
          </w:tcPr>
          <w:p w14:paraId="0E7756DE" w14:textId="77777777" w:rsidR="00E57BBD" w:rsidRPr="00DC39A1" w:rsidRDefault="00E57BBD" w:rsidP="008C0D2E">
            <w:pPr>
              <w:spacing w:before="0" w:after="0" w:line="360" w:lineRule="auto"/>
              <w:jc w:val="center"/>
              <w:rPr>
                <w:rFonts w:eastAsia="Times New Roman"/>
                <w:color w:val="000000"/>
                <w:sz w:val="20"/>
                <w:szCs w:val="20"/>
                <w:lang w:val="de-DE" w:eastAsia="de-DE"/>
              </w:rPr>
            </w:pPr>
            <w:r w:rsidRPr="00DC39A1">
              <w:rPr>
                <w:rFonts w:eastAsia="Times New Roman"/>
                <w:color w:val="000000"/>
                <w:sz w:val="20"/>
                <w:szCs w:val="20"/>
                <w:lang w:val="de-DE" w:eastAsia="de-DE"/>
              </w:rPr>
              <w:t>525</w:t>
            </w:r>
            <w:r>
              <w:rPr>
                <w:rFonts w:eastAsia="Times New Roman"/>
                <w:color w:val="000000"/>
                <w:sz w:val="20"/>
                <w:szCs w:val="20"/>
                <w:lang w:val="de-DE" w:eastAsia="de-DE"/>
              </w:rPr>
              <w:t>,</w:t>
            </w:r>
            <w:r w:rsidRPr="00DC39A1">
              <w:rPr>
                <w:rFonts w:eastAsia="Times New Roman"/>
                <w:color w:val="000000"/>
                <w:sz w:val="20"/>
                <w:szCs w:val="20"/>
                <w:lang w:val="de-DE" w:eastAsia="de-DE"/>
              </w:rPr>
              <w:t>105</w:t>
            </w:r>
          </w:p>
        </w:tc>
        <w:tc>
          <w:tcPr>
            <w:tcW w:w="1518" w:type="dxa"/>
            <w:tcBorders>
              <w:top w:val="nil"/>
              <w:left w:val="nil"/>
              <w:bottom w:val="nil"/>
              <w:right w:val="nil"/>
            </w:tcBorders>
            <w:shd w:val="clear" w:color="auto" w:fill="auto"/>
            <w:noWrap/>
            <w:vAlign w:val="center"/>
            <w:hideMark/>
          </w:tcPr>
          <w:p w14:paraId="134C298A" w14:textId="77777777" w:rsidR="00E57BBD" w:rsidRPr="00DC39A1" w:rsidRDefault="00E57BBD" w:rsidP="008C0D2E">
            <w:pPr>
              <w:spacing w:before="0" w:after="0" w:line="360" w:lineRule="auto"/>
              <w:jc w:val="center"/>
              <w:rPr>
                <w:rFonts w:eastAsia="Times New Roman"/>
                <w:color w:val="000000"/>
                <w:sz w:val="20"/>
                <w:szCs w:val="20"/>
                <w:lang w:val="de-DE" w:eastAsia="de-DE"/>
              </w:rPr>
            </w:pPr>
            <w:r w:rsidRPr="00DC39A1">
              <w:rPr>
                <w:rFonts w:eastAsia="Times New Roman"/>
                <w:color w:val="000000"/>
                <w:sz w:val="20"/>
                <w:szCs w:val="20"/>
                <w:lang w:val="de-DE" w:eastAsia="de-DE"/>
              </w:rPr>
              <w:t>328.3</w:t>
            </w:r>
          </w:p>
        </w:tc>
        <w:tc>
          <w:tcPr>
            <w:tcW w:w="1925" w:type="dxa"/>
            <w:tcBorders>
              <w:top w:val="nil"/>
              <w:left w:val="nil"/>
              <w:bottom w:val="nil"/>
              <w:right w:val="nil"/>
            </w:tcBorders>
            <w:shd w:val="clear" w:color="auto" w:fill="auto"/>
            <w:noWrap/>
            <w:vAlign w:val="center"/>
            <w:hideMark/>
          </w:tcPr>
          <w:p w14:paraId="6BE25105" w14:textId="77777777" w:rsidR="00E57BBD" w:rsidRPr="00DC39A1" w:rsidRDefault="00E57BBD" w:rsidP="008C0D2E">
            <w:pPr>
              <w:spacing w:before="0" w:after="0" w:line="360" w:lineRule="auto"/>
              <w:jc w:val="center"/>
              <w:rPr>
                <w:rFonts w:eastAsia="Times New Roman"/>
                <w:color w:val="000000"/>
                <w:sz w:val="20"/>
                <w:szCs w:val="20"/>
                <w:lang w:val="de-DE" w:eastAsia="de-DE"/>
              </w:rPr>
            </w:pPr>
            <w:r w:rsidRPr="00DC39A1">
              <w:rPr>
                <w:rFonts w:eastAsia="Times New Roman"/>
                <w:color w:val="000000"/>
                <w:sz w:val="20"/>
                <w:szCs w:val="20"/>
                <w:lang w:val="de-DE" w:eastAsia="de-DE"/>
              </w:rPr>
              <w:t>1</w:t>
            </w:r>
            <w:r>
              <w:rPr>
                <w:rFonts w:eastAsia="Times New Roman"/>
                <w:color w:val="000000"/>
                <w:sz w:val="20"/>
                <w:szCs w:val="20"/>
                <w:lang w:val="de-DE" w:eastAsia="de-DE"/>
              </w:rPr>
              <w:t>,</w:t>
            </w:r>
            <w:r w:rsidRPr="00DC39A1">
              <w:rPr>
                <w:rFonts w:eastAsia="Times New Roman"/>
                <w:color w:val="000000"/>
                <w:sz w:val="20"/>
                <w:szCs w:val="20"/>
                <w:lang w:val="de-DE" w:eastAsia="de-DE"/>
              </w:rPr>
              <w:t>599.4</w:t>
            </w:r>
          </w:p>
        </w:tc>
        <w:tc>
          <w:tcPr>
            <w:tcW w:w="1059" w:type="dxa"/>
            <w:tcBorders>
              <w:top w:val="nil"/>
              <w:left w:val="nil"/>
              <w:bottom w:val="nil"/>
              <w:right w:val="nil"/>
            </w:tcBorders>
            <w:shd w:val="clear" w:color="auto" w:fill="auto"/>
            <w:noWrap/>
            <w:vAlign w:val="center"/>
            <w:hideMark/>
          </w:tcPr>
          <w:p w14:paraId="644B2E5E" w14:textId="77777777" w:rsidR="00E57BBD" w:rsidRPr="00DC39A1" w:rsidRDefault="00E57BBD" w:rsidP="008C0D2E">
            <w:pPr>
              <w:spacing w:before="0" w:after="0" w:line="360" w:lineRule="auto"/>
              <w:jc w:val="center"/>
              <w:rPr>
                <w:rFonts w:eastAsia="Times New Roman"/>
                <w:color w:val="000000"/>
                <w:sz w:val="20"/>
                <w:szCs w:val="20"/>
                <w:lang w:val="de-DE" w:eastAsia="de-DE"/>
              </w:rPr>
            </w:pPr>
            <w:r w:rsidRPr="00DC39A1">
              <w:rPr>
                <w:rFonts w:eastAsia="Times New Roman"/>
                <w:color w:val="000000"/>
                <w:sz w:val="20"/>
                <w:szCs w:val="20"/>
                <w:lang w:val="de-DE" w:eastAsia="de-DE"/>
              </w:rPr>
              <w:t>6</w:t>
            </w:r>
            <w:r>
              <w:rPr>
                <w:rFonts w:eastAsia="Times New Roman"/>
                <w:color w:val="000000"/>
                <w:sz w:val="20"/>
                <w:szCs w:val="20"/>
                <w:lang w:val="de-DE" w:eastAsia="de-DE"/>
              </w:rPr>
              <w:t>,</w:t>
            </w:r>
            <w:r w:rsidRPr="00DC39A1">
              <w:rPr>
                <w:rFonts w:eastAsia="Times New Roman"/>
                <w:color w:val="000000"/>
                <w:sz w:val="20"/>
                <w:szCs w:val="20"/>
                <w:lang w:val="de-DE" w:eastAsia="de-DE"/>
              </w:rPr>
              <w:t>001</w:t>
            </w:r>
          </w:p>
        </w:tc>
        <w:tc>
          <w:tcPr>
            <w:tcW w:w="1518" w:type="dxa"/>
            <w:tcBorders>
              <w:top w:val="nil"/>
              <w:left w:val="nil"/>
              <w:bottom w:val="nil"/>
              <w:right w:val="nil"/>
            </w:tcBorders>
            <w:shd w:val="clear" w:color="auto" w:fill="auto"/>
            <w:noWrap/>
            <w:vAlign w:val="center"/>
            <w:hideMark/>
          </w:tcPr>
          <w:p w14:paraId="333EA83D" w14:textId="77777777" w:rsidR="00E57BBD" w:rsidRPr="00DC39A1" w:rsidRDefault="00E57BBD" w:rsidP="008C0D2E">
            <w:pPr>
              <w:spacing w:before="0" w:after="0" w:line="360" w:lineRule="auto"/>
              <w:jc w:val="center"/>
              <w:rPr>
                <w:rFonts w:eastAsia="Times New Roman"/>
                <w:color w:val="000000"/>
                <w:sz w:val="20"/>
                <w:szCs w:val="20"/>
                <w:lang w:val="de-DE" w:eastAsia="de-DE"/>
              </w:rPr>
            </w:pPr>
            <w:r w:rsidRPr="00DC39A1">
              <w:rPr>
                <w:rFonts w:eastAsia="Times New Roman"/>
                <w:color w:val="000000"/>
                <w:sz w:val="20"/>
                <w:szCs w:val="20"/>
                <w:lang w:val="de-DE" w:eastAsia="de-DE"/>
              </w:rPr>
              <w:t>5</w:t>
            </w:r>
            <w:r>
              <w:rPr>
                <w:rFonts w:eastAsia="Times New Roman"/>
                <w:color w:val="000000"/>
                <w:sz w:val="20"/>
                <w:szCs w:val="20"/>
                <w:lang w:val="de-DE" w:eastAsia="de-DE"/>
              </w:rPr>
              <w:t>,</w:t>
            </w:r>
            <w:r w:rsidRPr="00DC39A1">
              <w:rPr>
                <w:rFonts w:eastAsia="Times New Roman"/>
                <w:color w:val="000000"/>
                <w:sz w:val="20"/>
                <w:szCs w:val="20"/>
                <w:lang w:val="de-DE" w:eastAsia="de-DE"/>
              </w:rPr>
              <w:t>040</w:t>
            </w:r>
          </w:p>
        </w:tc>
      </w:tr>
      <w:tr w:rsidR="00E57BBD" w:rsidRPr="00DC39A1" w14:paraId="0EA48F7A" w14:textId="77777777" w:rsidTr="002A35E6">
        <w:trPr>
          <w:trHeight w:val="462"/>
        </w:trPr>
        <w:tc>
          <w:tcPr>
            <w:tcW w:w="1058" w:type="dxa"/>
            <w:tcBorders>
              <w:top w:val="nil"/>
              <w:left w:val="nil"/>
              <w:bottom w:val="nil"/>
              <w:right w:val="nil"/>
            </w:tcBorders>
            <w:shd w:val="clear" w:color="auto" w:fill="auto"/>
            <w:noWrap/>
            <w:vAlign w:val="center"/>
            <w:hideMark/>
          </w:tcPr>
          <w:p w14:paraId="0794123E" w14:textId="77777777" w:rsidR="00E57BBD" w:rsidRPr="00DC39A1" w:rsidRDefault="00E57BBD" w:rsidP="008C0D2E">
            <w:pPr>
              <w:spacing w:before="0" w:after="0" w:line="360" w:lineRule="auto"/>
              <w:jc w:val="left"/>
              <w:rPr>
                <w:rFonts w:eastAsia="Times New Roman"/>
                <w:b/>
                <w:bCs/>
                <w:color w:val="000000"/>
                <w:sz w:val="20"/>
                <w:szCs w:val="20"/>
                <w:lang w:val="de-DE" w:eastAsia="de-DE"/>
              </w:rPr>
            </w:pPr>
            <w:r w:rsidRPr="00DC39A1">
              <w:rPr>
                <w:rFonts w:eastAsia="Times New Roman"/>
                <w:b/>
                <w:bCs/>
                <w:color w:val="000000"/>
                <w:sz w:val="20"/>
                <w:szCs w:val="20"/>
                <w:lang w:val="de-DE" w:eastAsia="de-DE"/>
              </w:rPr>
              <w:t>Ljubljana</w:t>
            </w:r>
          </w:p>
        </w:tc>
        <w:tc>
          <w:tcPr>
            <w:tcW w:w="1058" w:type="dxa"/>
            <w:tcBorders>
              <w:top w:val="nil"/>
              <w:left w:val="nil"/>
              <w:bottom w:val="nil"/>
              <w:right w:val="nil"/>
            </w:tcBorders>
            <w:shd w:val="clear" w:color="auto" w:fill="auto"/>
            <w:noWrap/>
            <w:vAlign w:val="center"/>
            <w:hideMark/>
          </w:tcPr>
          <w:p w14:paraId="568C87A0" w14:textId="77777777" w:rsidR="00E57BBD" w:rsidRPr="00DC39A1" w:rsidRDefault="00E57BBD" w:rsidP="008C0D2E">
            <w:pPr>
              <w:spacing w:before="0" w:after="0" w:line="360" w:lineRule="auto"/>
              <w:jc w:val="center"/>
              <w:rPr>
                <w:rFonts w:eastAsia="Times New Roman"/>
                <w:color w:val="000000"/>
                <w:sz w:val="20"/>
                <w:szCs w:val="20"/>
                <w:lang w:val="de-DE" w:eastAsia="de-DE"/>
              </w:rPr>
            </w:pPr>
            <w:r w:rsidRPr="00DC39A1">
              <w:rPr>
                <w:rFonts w:eastAsia="Times New Roman"/>
                <w:color w:val="000000"/>
                <w:sz w:val="20"/>
                <w:szCs w:val="20"/>
                <w:lang w:val="de-DE" w:eastAsia="de-DE"/>
              </w:rPr>
              <w:t>2012</w:t>
            </w:r>
          </w:p>
        </w:tc>
        <w:tc>
          <w:tcPr>
            <w:tcW w:w="1074" w:type="dxa"/>
            <w:tcBorders>
              <w:top w:val="nil"/>
              <w:left w:val="nil"/>
              <w:bottom w:val="nil"/>
              <w:right w:val="nil"/>
            </w:tcBorders>
            <w:shd w:val="clear" w:color="auto" w:fill="auto"/>
            <w:noWrap/>
            <w:vAlign w:val="center"/>
            <w:hideMark/>
          </w:tcPr>
          <w:p w14:paraId="683BDA51" w14:textId="77777777" w:rsidR="00E57BBD" w:rsidRPr="00DC39A1" w:rsidRDefault="00E57BBD" w:rsidP="008C0D2E">
            <w:pPr>
              <w:spacing w:before="0" w:after="0" w:line="360" w:lineRule="auto"/>
              <w:jc w:val="center"/>
              <w:rPr>
                <w:rFonts w:eastAsia="Times New Roman"/>
                <w:color w:val="000000"/>
                <w:sz w:val="20"/>
                <w:szCs w:val="20"/>
                <w:lang w:val="de-DE" w:eastAsia="de-DE"/>
              </w:rPr>
            </w:pPr>
            <w:r w:rsidRPr="00DC39A1">
              <w:rPr>
                <w:rFonts w:eastAsia="Times New Roman"/>
                <w:color w:val="000000"/>
                <w:sz w:val="20"/>
                <w:szCs w:val="20"/>
                <w:lang w:val="de-DE" w:eastAsia="de-DE"/>
              </w:rPr>
              <w:t>280</w:t>
            </w:r>
            <w:r>
              <w:rPr>
                <w:rFonts w:eastAsia="Times New Roman"/>
                <w:color w:val="000000"/>
                <w:sz w:val="20"/>
                <w:szCs w:val="20"/>
                <w:lang w:val="de-DE" w:eastAsia="de-DE"/>
              </w:rPr>
              <w:t>,</w:t>
            </w:r>
            <w:r w:rsidRPr="00DC39A1">
              <w:rPr>
                <w:rFonts w:eastAsia="Times New Roman"/>
                <w:color w:val="000000"/>
                <w:sz w:val="20"/>
                <w:szCs w:val="20"/>
                <w:lang w:val="de-DE" w:eastAsia="de-DE"/>
              </w:rPr>
              <w:t>607</w:t>
            </w:r>
          </w:p>
        </w:tc>
        <w:tc>
          <w:tcPr>
            <w:tcW w:w="1518" w:type="dxa"/>
            <w:tcBorders>
              <w:top w:val="nil"/>
              <w:left w:val="nil"/>
              <w:bottom w:val="nil"/>
              <w:right w:val="nil"/>
            </w:tcBorders>
            <w:shd w:val="clear" w:color="auto" w:fill="auto"/>
            <w:noWrap/>
            <w:vAlign w:val="center"/>
            <w:hideMark/>
          </w:tcPr>
          <w:p w14:paraId="5B33436B" w14:textId="77777777" w:rsidR="00E57BBD" w:rsidRPr="00DC39A1" w:rsidRDefault="00E57BBD" w:rsidP="008C0D2E">
            <w:pPr>
              <w:spacing w:before="0" w:after="0" w:line="360" w:lineRule="auto"/>
              <w:jc w:val="center"/>
              <w:rPr>
                <w:rFonts w:eastAsia="Times New Roman"/>
                <w:color w:val="000000"/>
                <w:sz w:val="20"/>
                <w:szCs w:val="20"/>
                <w:lang w:val="de-DE" w:eastAsia="de-DE"/>
              </w:rPr>
            </w:pPr>
            <w:r w:rsidRPr="00DC39A1">
              <w:rPr>
                <w:rFonts w:eastAsia="Times New Roman"/>
                <w:color w:val="000000"/>
                <w:sz w:val="20"/>
                <w:szCs w:val="20"/>
                <w:lang w:val="de-DE" w:eastAsia="de-DE"/>
              </w:rPr>
              <w:t>275.0</w:t>
            </w:r>
          </w:p>
        </w:tc>
        <w:tc>
          <w:tcPr>
            <w:tcW w:w="1925" w:type="dxa"/>
            <w:tcBorders>
              <w:top w:val="nil"/>
              <w:left w:val="nil"/>
              <w:bottom w:val="nil"/>
              <w:right w:val="nil"/>
            </w:tcBorders>
            <w:shd w:val="clear" w:color="auto" w:fill="auto"/>
            <w:noWrap/>
            <w:vAlign w:val="center"/>
            <w:hideMark/>
          </w:tcPr>
          <w:p w14:paraId="58AE5296" w14:textId="77777777" w:rsidR="00E57BBD" w:rsidRPr="00DC39A1" w:rsidRDefault="00E57BBD" w:rsidP="008C0D2E">
            <w:pPr>
              <w:spacing w:before="0" w:after="0" w:line="360" w:lineRule="auto"/>
              <w:jc w:val="center"/>
              <w:rPr>
                <w:rFonts w:eastAsia="Times New Roman"/>
                <w:color w:val="000000"/>
                <w:sz w:val="20"/>
                <w:szCs w:val="20"/>
                <w:lang w:val="de-DE" w:eastAsia="de-DE"/>
              </w:rPr>
            </w:pPr>
            <w:r w:rsidRPr="00DC39A1">
              <w:rPr>
                <w:rFonts w:eastAsia="Times New Roman"/>
                <w:color w:val="000000"/>
                <w:sz w:val="20"/>
                <w:szCs w:val="20"/>
                <w:lang w:val="de-DE" w:eastAsia="de-DE"/>
              </w:rPr>
              <w:t>1</w:t>
            </w:r>
            <w:r>
              <w:rPr>
                <w:rFonts w:eastAsia="Times New Roman"/>
                <w:color w:val="000000"/>
                <w:sz w:val="20"/>
                <w:szCs w:val="20"/>
                <w:lang w:val="de-DE" w:eastAsia="de-DE"/>
              </w:rPr>
              <w:t>,</w:t>
            </w:r>
            <w:r w:rsidRPr="00DC39A1">
              <w:rPr>
                <w:rFonts w:eastAsia="Times New Roman"/>
                <w:color w:val="000000"/>
                <w:sz w:val="20"/>
                <w:szCs w:val="20"/>
                <w:lang w:val="de-DE" w:eastAsia="de-DE"/>
              </w:rPr>
              <w:t>020.4</w:t>
            </w:r>
          </w:p>
        </w:tc>
        <w:tc>
          <w:tcPr>
            <w:tcW w:w="1059" w:type="dxa"/>
            <w:tcBorders>
              <w:top w:val="nil"/>
              <w:left w:val="nil"/>
              <w:bottom w:val="nil"/>
              <w:right w:val="nil"/>
            </w:tcBorders>
            <w:shd w:val="clear" w:color="auto" w:fill="auto"/>
            <w:noWrap/>
            <w:vAlign w:val="center"/>
            <w:hideMark/>
          </w:tcPr>
          <w:p w14:paraId="32A321DB" w14:textId="77777777" w:rsidR="00E57BBD" w:rsidRPr="00DC39A1" w:rsidRDefault="00E57BBD" w:rsidP="008C0D2E">
            <w:pPr>
              <w:spacing w:before="0" w:after="0" w:line="360" w:lineRule="auto"/>
              <w:jc w:val="center"/>
              <w:rPr>
                <w:rFonts w:eastAsia="Times New Roman"/>
                <w:color w:val="000000"/>
                <w:sz w:val="20"/>
                <w:szCs w:val="20"/>
                <w:lang w:val="de-DE" w:eastAsia="de-DE"/>
              </w:rPr>
            </w:pPr>
            <w:r w:rsidRPr="00DC39A1">
              <w:rPr>
                <w:rFonts w:eastAsia="Times New Roman"/>
                <w:color w:val="000000"/>
                <w:sz w:val="20"/>
                <w:szCs w:val="20"/>
                <w:lang w:val="de-DE" w:eastAsia="de-DE"/>
              </w:rPr>
              <w:t>3</w:t>
            </w:r>
            <w:r>
              <w:rPr>
                <w:rFonts w:eastAsia="Times New Roman"/>
                <w:color w:val="000000"/>
                <w:sz w:val="20"/>
                <w:szCs w:val="20"/>
                <w:lang w:val="de-DE" w:eastAsia="de-DE"/>
              </w:rPr>
              <w:t>,</w:t>
            </w:r>
            <w:r w:rsidRPr="00DC39A1">
              <w:rPr>
                <w:rFonts w:eastAsia="Times New Roman"/>
                <w:color w:val="000000"/>
                <w:sz w:val="20"/>
                <w:szCs w:val="20"/>
                <w:lang w:val="de-DE" w:eastAsia="de-DE"/>
              </w:rPr>
              <w:t>084</w:t>
            </w:r>
          </w:p>
        </w:tc>
        <w:tc>
          <w:tcPr>
            <w:tcW w:w="1518" w:type="dxa"/>
            <w:tcBorders>
              <w:top w:val="nil"/>
              <w:left w:val="nil"/>
              <w:bottom w:val="nil"/>
              <w:right w:val="nil"/>
            </w:tcBorders>
            <w:shd w:val="clear" w:color="auto" w:fill="auto"/>
            <w:noWrap/>
            <w:vAlign w:val="center"/>
            <w:hideMark/>
          </w:tcPr>
          <w:p w14:paraId="37568E79" w14:textId="77777777" w:rsidR="00E57BBD" w:rsidRPr="00DC39A1" w:rsidRDefault="00E57BBD" w:rsidP="008C0D2E">
            <w:pPr>
              <w:spacing w:before="0" w:after="0" w:line="360" w:lineRule="auto"/>
              <w:jc w:val="center"/>
              <w:rPr>
                <w:rFonts w:eastAsia="Times New Roman"/>
                <w:color w:val="000000"/>
                <w:sz w:val="20"/>
                <w:szCs w:val="20"/>
                <w:lang w:val="de-DE" w:eastAsia="de-DE"/>
              </w:rPr>
            </w:pPr>
            <w:r w:rsidRPr="00DC39A1">
              <w:rPr>
                <w:rFonts w:eastAsia="Times New Roman"/>
                <w:color w:val="000000"/>
                <w:sz w:val="20"/>
                <w:szCs w:val="20"/>
                <w:lang w:val="de-DE" w:eastAsia="de-DE"/>
              </w:rPr>
              <w:t>2</w:t>
            </w:r>
            <w:r>
              <w:rPr>
                <w:rFonts w:eastAsia="Times New Roman"/>
                <w:color w:val="000000"/>
                <w:sz w:val="20"/>
                <w:szCs w:val="20"/>
                <w:lang w:val="de-DE" w:eastAsia="de-DE"/>
              </w:rPr>
              <w:t>,</w:t>
            </w:r>
            <w:r w:rsidRPr="00DC39A1">
              <w:rPr>
                <w:rFonts w:eastAsia="Times New Roman"/>
                <w:color w:val="000000"/>
                <w:sz w:val="20"/>
                <w:szCs w:val="20"/>
                <w:lang w:val="de-DE" w:eastAsia="de-DE"/>
              </w:rPr>
              <w:t>272</w:t>
            </w:r>
          </w:p>
        </w:tc>
      </w:tr>
      <w:tr w:rsidR="00E57BBD" w:rsidRPr="00DC39A1" w14:paraId="6F3AC1FC" w14:textId="77777777" w:rsidTr="002A35E6">
        <w:trPr>
          <w:trHeight w:val="462"/>
        </w:trPr>
        <w:tc>
          <w:tcPr>
            <w:tcW w:w="1058" w:type="dxa"/>
            <w:tcBorders>
              <w:top w:val="nil"/>
              <w:left w:val="nil"/>
              <w:bottom w:val="nil"/>
              <w:right w:val="nil"/>
            </w:tcBorders>
            <w:shd w:val="clear" w:color="auto" w:fill="auto"/>
            <w:noWrap/>
            <w:vAlign w:val="center"/>
            <w:hideMark/>
          </w:tcPr>
          <w:p w14:paraId="5A20F4CA" w14:textId="77777777" w:rsidR="00E57BBD" w:rsidRPr="00DC39A1" w:rsidRDefault="00E57BBD" w:rsidP="008C0D2E">
            <w:pPr>
              <w:spacing w:before="0" w:after="0" w:line="360" w:lineRule="auto"/>
              <w:jc w:val="left"/>
              <w:rPr>
                <w:rFonts w:eastAsia="Times New Roman"/>
                <w:b/>
                <w:bCs/>
                <w:color w:val="000000"/>
                <w:sz w:val="20"/>
                <w:szCs w:val="20"/>
                <w:lang w:val="de-DE" w:eastAsia="de-DE"/>
              </w:rPr>
            </w:pPr>
          </w:p>
        </w:tc>
        <w:tc>
          <w:tcPr>
            <w:tcW w:w="1058" w:type="dxa"/>
            <w:tcBorders>
              <w:top w:val="nil"/>
              <w:left w:val="nil"/>
              <w:bottom w:val="nil"/>
              <w:right w:val="nil"/>
            </w:tcBorders>
            <w:shd w:val="clear" w:color="auto" w:fill="auto"/>
            <w:noWrap/>
            <w:vAlign w:val="center"/>
            <w:hideMark/>
          </w:tcPr>
          <w:p w14:paraId="3D5BCF70" w14:textId="77777777" w:rsidR="00E57BBD" w:rsidRPr="00DC39A1" w:rsidRDefault="00E57BBD" w:rsidP="008C0D2E">
            <w:pPr>
              <w:spacing w:before="0" w:after="0" w:line="360" w:lineRule="auto"/>
              <w:jc w:val="center"/>
              <w:rPr>
                <w:rFonts w:eastAsia="Times New Roman"/>
                <w:color w:val="000000"/>
                <w:sz w:val="20"/>
                <w:szCs w:val="20"/>
                <w:lang w:val="de-DE" w:eastAsia="de-DE"/>
              </w:rPr>
            </w:pPr>
            <w:r w:rsidRPr="00DC39A1">
              <w:rPr>
                <w:rFonts w:eastAsia="Times New Roman"/>
                <w:color w:val="000000"/>
                <w:sz w:val="20"/>
                <w:szCs w:val="20"/>
                <w:lang w:val="de-DE" w:eastAsia="de-DE"/>
              </w:rPr>
              <w:t>2013</w:t>
            </w:r>
          </w:p>
        </w:tc>
        <w:tc>
          <w:tcPr>
            <w:tcW w:w="1074" w:type="dxa"/>
            <w:tcBorders>
              <w:top w:val="nil"/>
              <w:left w:val="nil"/>
              <w:bottom w:val="nil"/>
              <w:right w:val="nil"/>
            </w:tcBorders>
            <w:shd w:val="clear" w:color="auto" w:fill="auto"/>
            <w:noWrap/>
            <w:vAlign w:val="center"/>
            <w:hideMark/>
          </w:tcPr>
          <w:p w14:paraId="0631BE4D" w14:textId="77777777" w:rsidR="00E57BBD" w:rsidRPr="00DC39A1" w:rsidRDefault="00E57BBD" w:rsidP="008C0D2E">
            <w:pPr>
              <w:spacing w:before="0" w:after="0" w:line="360" w:lineRule="auto"/>
              <w:jc w:val="center"/>
              <w:rPr>
                <w:rFonts w:eastAsia="Times New Roman"/>
                <w:color w:val="000000"/>
                <w:sz w:val="20"/>
                <w:szCs w:val="20"/>
                <w:lang w:val="de-DE" w:eastAsia="de-DE"/>
              </w:rPr>
            </w:pPr>
            <w:r w:rsidRPr="00DC39A1">
              <w:rPr>
                <w:rFonts w:eastAsia="Times New Roman"/>
                <w:color w:val="000000"/>
                <w:sz w:val="20"/>
                <w:szCs w:val="20"/>
                <w:lang w:val="de-DE" w:eastAsia="de-DE"/>
              </w:rPr>
              <w:t>282</w:t>
            </w:r>
            <w:r>
              <w:rPr>
                <w:rFonts w:eastAsia="Times New Roman"/>
                <w:color w:val="000000"/>
                <w:sz w:val="20"/>
                <w:szCs w:val="20"/>
                <w:lang w:val="de-DE" w:eastAsia="de-DE"/>
              </w:rPr>
              <w:t>,</w:t>
            </w:r>
            <w:r w:rsidRPr="00DC39A1">
              <w:rPr>
                <w:rFonts w:eastAsia="Times New Roman"/>
                <w:color w:val="000000"/>
                <w:sz w:val="20"/>
                <w:szCs w:val="20"/>
                <w:lang w:val="de-DE" w:eastAsia="de-DE"/>
              </w:rPr>
              <w:t>994</w:t>
            </w:r>
          </w:p>
        </w:tc>
        <w:tc>
          <w:tcPr>
            <w:tcW w:w="1518" w:type="dxa"/>
            <w:tcBorders>
              <w:top w:val="nil"/>
              <w:left w:val="nil"/>
              <w:bottom w:val="nil"/>
              <w:right w:val="nil"/>
            </w:tcBorders>
            <w:shd w:val="clear" w:color="auto" w:fill="auto"/>
            <w:noWrap/>
            <w:vAlign w:val="center"/>
            <w:hideMark/>
          </w:tcPr>
          <w:p w14:paraId="3D5E55CE" w14:textId="77777777" w:rsidR="00E57BBD" w:rsidRPr="00DC39A1" w:rsidRDefault="00E57BBD" w:rsidP="008C0D2E">
            <w:pPr>
              <w:spacing w:before="0" w:after="0" w:line="360" w:lineRule="auto"/>
              <w:jc w:val="center"/>
              <w:rPr>
                <w:rFonts w:eastAsia="Times New Roman"/>
                <w:color w:val="000000"/>
                <w:sz w:val="20"/>
                <w:szCs w:val="20"/>
                <w:lang w:val="de-DE" w:eastAsia="de-DE"/>
              </w:rPr>
            </w:pPr>
            <w:r w:rsidRPr="00DC39A1">
              <w:rPr>
                <w:rFonts w:eastAsia="Times New Roman"/>
                <w:color w:val="000000"/>
                <w:sz w:val="20"/>
                <w:szCs w:val="20"/>
                <w:lang w:val="de-DE" w:eastAsia="de-DE"/>
              </w:rPr>
              <w:t>275.0</w:t>
            </w:r>
          </w:p>
        </w:tc>
        <w:tc>
          <w:tcPr>
            <w:tcW w:w="1925" w:type="dxa"/>
            <w:tcBorders>
              <w:top w:val="nil"/>
              <w:left w:val="nil"/>
              <w:bottom w:val="nil"/>
              <w:right w:val="nil"/>
            </w:tcBorders>
            <w:shd w:val="clear" w:color="auto" w:fill="auto"/>
            <w:noWrap/>
            <w:vAlign w:val="center"/>
            <w:hideMark/>
          </w:tcPr>
          <w:p w14:paraId="670EA4C3" w14:textId="77777777" w:rsidR="00E57BBD" w:rsidRPr="00DC39A1" w:rsidRDefault="00E57BBD" w:rsidP="008C0D2E">
            <w:pPr>
              <w:spacing w:before="0" w:after="0" w:line="360" w:lineRule="auto"/>
              <w:jc w:val="center"/>
              <w:rPr>
                <w:rFonts w:eastAsia="Times New Roman"/>
                <w:color w:val="000000"/>
                <w:sz w:val="20"/>
                <w:szCs w:val="20"/>
                <w:lang w:val="de-DE" w:eastAsia="de-DE"/>
              </w:rPr>
            </w:pPr>
            <w:r w:rsidRPr="00DC39A1">
              <w:rPr>
                <w:rFonts w:eastAsia="Times New Roman"/>
                <w:color w:val="000000"/>
                <w:sz w:val="20"/>
                <w:szCs w:val="20"/>
                <w:lang w:val="de-DE" w:eastAsia="de-DE"/>
              </w:rPr>
              <w:t>1</w:t>
            </w:r>
            <w:r>
              <w:rPr>
                <w:rFonts w:eastAsia="Times New Roman"/>
                <w:color w:val="000000"/>
                <w:sz w:val="20"/>
                <w:szCs w:val="20"/>
                <w:lang w:val="de-DE" w:eastAsia="de-DE"/>
              </w:rPr>
              <w:t>,</w:t>
            </w:r>
            <w:r w:rsidRPr="00DC39A1">
              <w:rPr>
                <w:rFonts w:eastAsia="Times New Roman"/>
                <w:color w:val="000000"/>
                <w:sz w:val="20"/>
                <w:szCs w:val="20"/>
                <w:lang w:val="de-DE" w:eastAsia="de-DE"/>
              </w:rPr>
              <w:t>029.1</w:t>
            </w:r>
          </w:p>
        </w:tc>
        <w:tc>
          <w:tcPr>
            <w:tcW w:w="1059" w:type="dxa"/>
            <w:tcBorders>
              <w:top w:val="nil"/>
              <w:left w:val="nil"/>
              <w:bottom w:val="nil"/>
              <w:right w:val="nil"/>
            </w:tcBorders>
            <w:shd w:val="clear" w:color="auto" w:fill="auto"/>
            <w:noWrap/>
            <w:vAlign w:val="center"/>
            <w:hideMark/>
          </w:tcPr>
          <w:p w14:paraId="37D3C061" w14:textId="77777777" w:rsidR="00E57BBD" w:rsidRPr="00DC39A1" w:rsidRDefault="00E57BBD" w:rsidP="008C0D2E">
            <w:pPr>
              <w:spacing w:before="0" w:after="0" w:line="360" w:lineRule="auto"/>
              <w:jc w:val="center"/>
              <w:rPr>
                <w:rFonts w:eastAsia="Times New Roman"/>
                <w:color w:val="000000"/>
                <w:sz w:val="20"/>
                <w:szCs w:val="20"/>
                <w:lang w:val="de-DE" w:eastAsia="de-DE"/>
              </w:rPr>
            </w:pPr>
            <w:r w:rsidRPr="00DC39A1">
              <w:rPr>
                <w:rFonts w:eastAsia="Times New Roman"/>
                <w:color w:val="000000"/>
                <w:sz w:val="20"/>
                <w:szCs w:val="20"/>
                <w:lang w:val="de-DE" w:eastAsia="de-DE"/>
              </w:rPr>
              <w:t>2</w:t>
            </w:r>
            <w:r>
              <w:rPr>
                <w:rFonts w:eastAsia="Times New Roman"/>
                <w:color w:val="000000"/>
                <w:sz w:val="20"/>
                <w:szCs w:val="20"/>
                <w:lang w:val="de-DE" w:eastAsia="de-DE"/>
              </w:rPr>
              <w:t>,</w:t>
            </w:r>
            <w:r w:rsidRPr="00DC39A1">
              <w:rPr>
                <w:rFonts w:eastAsia="Times New Roman"/>
                <w:color w:val="000000"/>
                <w:sz w:val="20"/>
                <w:szCs w:val="20"/>
                <w:lang w:val="de-DE" w:eastAsia="de-DE"/>
              </w:rPr>
              <w:t>982</w:t>
            </w:r>
          </w:p>
        </w:tc>
        <w:tc>
          <w:tcPr>
            <w:tcW w:w="1518" w:type="dxa"/>
            <w:tcBorders>
              <w:top w:val="nil"/>
              <w:left w:val="nil"/>
              <w:bottom w:val="nil"/>
              <w:right w:val="nil"/>
            </w:tcBorders>
            <w:shd w:val="clear" w:color="auto" w:fill="auto"/>
            <w:noWrap/>
            <w:vAlign w:val="center"/>
            <w:hideMark/>
          </w:tcPr>
          <w:p w14:paraId="51882686" w14:textId="77777777" w:rsidR="00E57BBD" w:rsidRPr="00DC39A1" w:rsidRDefault="00E57BBD" w:rsidP="008C0D2E">
            <w:pPr>
              <w:spacing w:before="0" w:after="0" w:line="360" w:lineRule="auto"/>
              <w:jc w:val="center"/>
              <w:rPr>
                <w:rFonts w:eastAsia="Times New Roman"/>
                <w:color w:val="000000"/>
                <w:sz w:val="20"/>
                <w:szCs w:val="20"/>
                <w:lang w:val="de-DE" w:eastAsia="de-DE"/>
              </w:rPr>
            </w:pPr>
            <w:r w:rsidRPr="00DC39A1">
              <w:rPr>
                <w:rFonts w:eastAsia="Times New Roman"/>
                <w:color w:val="000000"/>
                <w:sz w:val="20"/>
                <w:szCs w:val="20"/>
                <w:lang w:val="de-DE" w:eastAsia="de-DE"/>
              </w:rPr>
              <w:t>2</w:t>
            </w:r>
            <w:r>
              <w:rPr>
                <w:rFonts w:eastAsia="Times New Roman"/>
                <w:color w:val="000000"/>
                <w:sz w:val="20"/>
                <w:szCs w:val="20"/>
                <w:lang w:val="de-DE" w:eastAsia="de-DE"/>
              </w:rPr>
              <w:t>,</w:t>
            </w:r>
            <w:r w:rsidRPr="00DC39A1">
              <w:rPr>
                <w:rFonts w:eastAsia="Times New Roman"/>
                <w:color w:val="000000"/>
                <w:sz w:val="20"/>
                <w:szCs w:val="20"/>
                <w:lang w:val="de-DE" w:eastAsia="de-DE"/>
              </w:rPr>
              <w:t>242</w:t>
            </w:r>
          </w:p>
        </w:tc>
      </w:tr>
      <w:tr w:rsidR="00E57BBD" w:rsidRPr="00DC39A1" w14:paraId="072723AC" w14:textId="77777777" w:rsidTr="002A35E6">
        <w:trPr>
          <w:trHeight w:val="462"/>
        </w:trPr>
        <w:tc>
          <w:tcPr>
            <w:tcW w:w="1058" w:type="dxa"/>
            <w:tcBorders>
              <w:top w:val="nil"/>
              <w:left w:val="nil"/>
              <w:bottom w:val="nil"/>
              <w:right w:val="nil"/>
            </w:tcBorders>
            <w:shd w:val="clear" w:color="auto" w:fill="auto"/>
            <w:noWrap/>
            <w:vAlign w:val="center"/>
            <w:hideMark/>
          </w:tcPr>
          <w:p w14:paraId="3C30E28C" w14:textId="77777777" w:rsidR="00E57BBD" w:rsidRPr="00DC39A1" w:rsidRDefault="00E57BBD" w:rsidP="008C0D2E">
            <w:pPr>
              <w:spacing w:before="0" w:after="0" w:line="360" w:lineRule="auto"/>
              <w:jc w:val="left"/>
              <w:rPr>
                <w:rFonts w:eastAsia="Times New Roman"/>
                <w:b/>
                <w:bCs/>
                <w:color w:val="000000"/>
                <w:sz w:val="20"/>
                <w:szCs w:val="20"/>
                <w:lang w:val="de-DE" w:eastAsia="de-DE"/>
              </w:rPr>
            </w:pPr>
            <w:r w:rsidRPr="00DC39A1">
              <w:rPr>
                <w:rFonts w:eastAsia="Times New Roman"/>
                <w:b/>
                <w:bCs/>
                <w:color w:val="000000"/>
                <w:sz w:val="20"/>
                <w:szCs w:val="20"/>
                <w:lang w:val="de-DE" w:eastAsia="de-DE"/>
              </w:rPr>
              <w:t>Prague</w:t>
            </w:r>
          </w:p>
        </w:tc>
        <w:tc>
          <w:tcPr>
            <w:tcW w:w="1058" w:type="dxa"/>
            <w:tcBorders>
              <w:top w:val="nil"/>
              <w:left w:val="nil"/>
              <w:bottom w:val="nil"/>
              <w:right w:val="nil"/>
            </w:tcBorders>
            <w:shd w:val="clear" w:color="auto" w:fill="auto"/>
            <w:noWrap/>
            <w:vAlign w:val="center"/>
            <w:hideMark/>
          </w:tcPr>
          <w:p w14:paraId="3A6FF465" w14:textId="77777777" w:rsidR="00E57BBD" w:rsidRPr="00DC39A1" w:rsidRDefault="00E57BBD" w:rsidP="008C0D2E">
            <w:pPr>
              <w:spacing w:before="0" w:after="0" w:line="360" w:lineRule="auto"/>
              <w:jc w:val="center"/>
              <w:rPr>
                <w:rFonts w:eastAsia="Times New Roman"/>
                <w:color w:val="000000"/>
                <w:sz w:val="20"/>
                <w:szCs w:val="20"/>
                <w:lang w:val="de-DE" w:eastAsia="de-DE"/>
              </w:rPr>
            </w:pPr>
            <w:r w:rsidRPr="00DC39A1">
              <w:rPr>
                <w:rFonts w:eastAsia="Times New Roman"/>
                <w:color w:val="000000"/>
                <w:sz w:val="20"/>
                <w:szCs w:val="20"/>
                <w:lang w:val="de-DE" w:eastAsia="de-DE"/>
              </w:rPr>
              <w:t>2012</w:t>
            </w:r>
          </w:p>
        </w:tc>
        <w:tc>
          <w:tcPr>
            <w:tcW w:w="1074" w:type="dxa"/>
            <w:tcBorders>
              <w:top w:val="nil"/>
              <w:left w:val="nil"/>
              <w:bottom w:val="nil"/>
              <w:right w:val="nil"/>
            </w:tcBorders>
            <w:shd w:val="clear" w:color="auto" w:fill="auto"/>
            <w:noWrap/>
            <w:vAlign w:val="center"/>
            <w:hideMark/>
          </w:tcPr>
          <w:p w14:paraId="73FF90DE" w14:textId="77777777" w:rsidR="00E57BBD" w:rsidRPr="00DC39A1" w:rsidRDefault="00E57BBD" w:rsidP="008C0D2E">
            <w:pPr>
              <w:spacing w:before="0" w:after="0" w:line="360" w:lineRule="auto"/>
              <w:jc w:val="center"/>
              <w:rPr>
                <w:rFonts w:eastAsia="Times New Roman"/>
                <w:color w:val="000000"/>
                <w:sz w:val="20"/>
                <w:szCs w:val="20"/>
                <w:lang w:val="de-DE" w:eastAsia="de-DE"/>
              </w:rPr>
            </w:pPr>
            <w:r w:rsidRPr="00DC39A1">
              <w:rPr>
                <w:rFonts w:eastAsia="Times New Roman"/>
                <w:color w:val="000000"/>
                <w:sz w:val="20"/>
                <w:szCs w:val="20"/>
                <w:lang w:val="de-DE" w:eastAsia="de-DE"/>
              </w:rPr>
              <w:t>1</w:t>
            </w:r>
            <w:r>
              <w:rPr>
                <w:rFonts w:eastAsia="Times New Roman"/>
                <w:color w:val="000000"/>
                <w:sz w:val="20"/>
                <w:szCs w:val="20"/>
                <w:lang w:val="de-DE" w:eastAsia="de-DE"/>
              </w:rPr>
              <w:t>,</w:t>
            </w:r>
            <w:r w:rsidRPr="00DC39A1">
              <w:rPr>
                <w:rFonts w:eastAsia="Times New Roman"/>
                <w:color w:val="000000"/>
                <w:sz w:val="20"/>
                <w:szCs w:val="20"/>
                <w:lang w:val="de-DE" w:eastAsia="de-DE"/>
              </w:rPr>
              <w:t>246</w:t>
            </w:r>
            <w:r>
              <w:rPr>
                <w:rFonts w:eastAsia="Times New Roman"/>
                <w:color w:val="000000"/>
                <w:sz w:val="20"/>
                <w:szCs w:val="20"/>
                <w:lang w:val="de-DE" w:eastAsia="de-DE"/>
              </w:rPr>
              <w:t>,</w:t>
            </w:r>
            <w:r w:rsidRPr="00DC39A1">
              <w:rPr>
                <w:rFonts w:eastAsia="Times New Roman"/>
                <w:color w:val="000000"/>
                <w:sz w:val="20"/>
                <w:szCs w:val="20"/>
                <w:lang w:val="de-DE" w:eastAsia="de-DE"/>
              </w:rPr>
              <w:t>780</w:t>
            </w:r>
          </w:p>
        </w:tc>
        <w:tc>
          <w:tcPr>
            <w:tcW w:w="1518" w:type="dxa"/>
            <w:tcBorders>
              <w:top w:val="nil"/>
              <w:left w:val="nil"/>
              <w:bottom w:val="nil"/>
              <w:right w:val="nil"/>
            </w:tcBorders>
            <w:shd w:val="clear" w:color="auto" w:fill="auto"/>
            <w:noWrap/>
            <w:vAlign w:val="center"/>
            <w:hideMark/>
          </w:tcPr>
          <w:p w14:paraId="2E658E1C" w14:textId="77777777" w:rsidR="00E57BBD" w:rsidRPr="00DC39A1" w:rsidRDefault="00E57BBD" w:rsidP="008C0D2E">
            <w:pPr>
              <w:spacing w:before="0" w:after="0" w:line="360" w:lineRule="auto"/>
              <w:jc w:val="center"/>
              <w:rPr>
                <w:rFonts w:eastAsia="Times New Roman"/>
                <w:color w:val="000000"/>
                <w:sz w:val="20"/>
                <w:szCs w:val="20"/>
                <w:lang w:val="de-DE" w:eastAsia="de-DE"/>
              </w:rPr>
            </w:pPr>
            <w:r w:rsidRPr="00DC39A1">
              <w:rPr>
                <w:rFonts w:eastAsia="Times New Roman"/>
                <w:color w:val="000000"/>
                <w:sz w:val="20"/>
                <w:szCs w:val="20"/>
                <w:lang w:val="de-DE" w:eastAsia="de-DE"/>
              </w:rPr>
              <w:t>496.2</w:t>
            </w:r>
          </w:p>
        </w:tc>
        <w:tc>
          <w:tcPr>
            <w:tcW w:w="1925" w:type="dxa"/>
            <w:tcBorders>
              <w:top w:val="nil"/>
              <w:left w:val="nil"/>
              <w:bottom w:val="nil"/>
              <w:right w:val="nil"/>
            </w:tcBorders>
            <w:shd w:val="clear" w:color="auto" w:fill="auto"/>
            <w:noWrap/>
            <w:vAlign w:val="center"/>
            <w:hideMark/>
          </w:tcPr>
          <w:p w14:paraId="09098C96" w14:textId="77777777" w:rsidR="00E57BBD" w:rsidRPr="00DC39A1" w:rsidRDefault="00E57BBD" w:rsidP="008C0D2E">
            <w:pPr>
              <w:spacing w:before="0" w:after="0" w:line="360" w:lineRule="auto"/>
              <w:jc w:val="center"/>
              <w:rPr>
                <w:rFonts w:eastAsia="Times New Roman"/>
                <w:color w:val="000000"/>
                <w:sz w:val="20"/>
                <w:szCs w:val="20"/>
                <w:lang w:val="de-DE" w:eastAsia="de-DE"/>
              </w:rPr>
            </w:pPr>
            <w:r w:rsidRPr="00DC39A1">
              <w:rPr>
                <w:rFonts w:eastAsia="Times New Roman"/>
                <w:color w:val="000000"/>
                <w:sz w:val="20"/>
                <w:szCs w:val="20"/>
                <w:lang w:val="de-DE" w:eastAsia="de-DE"/>
              </w:rPr>
              <w:t>2</w:t>
            </w:r>
            <w:r>
              <w:rPr>
                <w:rFonts w:eastAsia="Times New Roman"/>
                <w:color w:val="000000"/>
                <w:sz w:val="20"/>
                <w:szCs w:val="20"/>
                <w:lang w:val="de-DE" w:eastAsia="de-DE"/>
              </w:rPr>
              <w:t>,</w:t>
            </w:r>
            <w:r w:rsidRPr="00DC39A1">
              <w:rPr>
                <w:rFonts w:eastAsia="Times New Roman"/>
                <w:color w:val="000000"/>
                <w:sz w:val="20"/>
                <w:szCs w:val="20"/>
                <w:lang w:val="de-DE" w:eastAsia="de-DE"/>
              </w:rPr>
              <w:t>512.7</w:t>
            </w:r>
          </w:p>
        </w:tc>
        <w:tc>
          <w:tcPr>
            <w:tcW w:w="1059" w:type="dxa"/>
            <w:tcBorders>
              <w:top w:val="nil"/>
              <w:left w:val="nil"/>
              <w:bottom w:val="nil"/>
              <w:right w:val="nil"/>
            </w:tcBorders>
            <w:shd w:val="clear" w:color="auto" w:fill="auto"/>
            <w:noWrap/>
            <w:vAlign w:val="center"/>
            <w:hideMark/>
          </w:tcPr>
          <w:p w14:paraId="4E6303C0" w14:textId="77777777" w:rsidR="00E57BBD" w:rsidRPr="00DC39A1" w:rsidRDefault="00E57BBD" w:rsidP="008C0D2E">
            <w:pPr>
              <w:spacing w:before="0" w:after="0" w:line="360" w:lineRule="auto"/>
              <w:jc w:val="center"/>
              <w:rPr>
                <w:rFonts w:eastAsia="Times New Roman"/>
                <w:color w:val="000000"/>
                <w:sz w:val="20"/>
                <w:szCs w:val="20"/>
                <w:lang w:val="de-DE" w:eastAsia="de-DE"/>
              </w:rPr>
            </w:pPr>
            <w:r w:rsidRPr="00DC39A1">
              <w:rPr>
                <w:rFonts w:eastAsia="Times New Roman"/>
                <w:color w:val="000000"/>
                <w:sz w:val="20"/>
                <w:szCs w:val="20"/>
                <w:lang w:val="de-DE" w:eastAsia="de-DE"/>
              </w:rPr>
              <w:t>14</w:t>
            </w:r>
            <w:r>
              <w:rPr>
                <w:rFonts w:eastAsia="Times New Roman"/>
                <w:color w:val="000000"/>
                <w:sz w:val="20"/>
                <w:szCs w:val="20"/>
                <w:lang w:val="de-DE" w:eastAsia="de-DE"/>
              </w:rPr>
              <w:t>,</w:t>
            </w:r>
            <w:r w:rsidRPr="00DC39A1">
              <w:rPr>
                <w:rFonts w:eastAsia="Times New Roman"/>
                <w:color w:val="000000"/>
                <w:sz w:val="20"/>
                <w:szCs w:val="20"/>
                <w:lang w:val="de-DE" w:eastAsia="de-DE"/>
              </w:rPr>
              <w:t>176</w:t>
            </w:r>
          </w:p>
        </w:tc>
        <w:tc>
          <w:tcPr>
            <w:tcW w:w="1518" w:type="dxa"/>
            <w:tcBorders>
              <w:top w:val="nil"/>
              <w:left w:val="nil"/>
              <w:bottom w:val="nil"/>
              <w:right w:val="nil"/>
            </w:tcBorders>
            <w:shd w:val="clear" w:color="auto" w:fill="auto"/>
            <w:noWrap/>
            <w:vAlign w:val="center"/>
            <w:hideMark/>
          </w:tcPr>
          <w:p w14:paraId="4793AB80" w14:textId="77777777" w:rsidR="00E57BBD" w:rsidRPr="00DC39A1" w:rsidRDefault="00E57BBD" w:rsidP="008C0D2E">
            <w:pPr>
              <w:spacing w:before="0" w:after="0" w:line="360" w:lineRule="auto"/>
              <w:jc w:val="center"/>
              <w:rPr>
                <w:rFonts w:eastAsia="Times New Roman"/>
                <w:color w:val="000000"/>
                <w:sz w:val="20"/>
                <w:szCs w:val="20"/>
                <w:lang w:val="de-DE" w:eastAsia="de-DE"/>
              </w:rPr>
            </w:pPr>
            <w:r w:rsidRPr="00DC39A1">
              <w:rPr>
                <w:rFonts w:eastAsia="Times New Roman"/>
                <w:color w:val="000000"/>
                <w:sz w:val="20"/>
                <w:szCs w:val="20"/>
                <w:lang w:val="de-DE" w:eastAsia="de-DE"/>
              </w:rPr>
              <w:t>12</w:t>
            </w:r>
            <w:r>
              <w:rPr>
                <w:rFonts w:eastAsia="Times New Roman"/>
                <w:color w:val="000000"/>
                <w:sz w:val="20"/>
                <w:szCs w:val="20"/>
                <w:lang w:val="de-DE" w:eastAsia="de-DE"/>
              </w:rPr>
              <w:t>,</w:t>
            </w:r>
            <w:r w:rsidRPr="00DC39A1">
              <w:rPr>
                <w:rFonts w:eastAsia="Times New Roman"/>
                <w:color w:val="000000"/>
                <w:sz w:val="20"/>
                <w:szCs w:val="20"/>
                <w:lang w:val="de-DE" w:eastAsia="de-DE"/>
              </w:rPr>
              <w:t>411</w:t>
            </w:r>
          </w:p>
        </w:tc>
      </w:tr>
      <w:tr w:rsidR="00E57BBD" w:rsidRPr="00DC39A1" w14:paraId="09EB8E74" w14:textId="77777777" w:rsidTr="002A35E6">
        <w:trPr>
          <w:trHeight w:val="462"/>
        </w:trPr>
        <w:tc>
          <w:tcPr>
            <w:tcW w:w="1058" w:type="dxa"/>
            <w:tcBorders>
              <w:top w:val="nil"/>
              <w:left w:val="nil"/>
              <w:bottom w:val="single" w:sz="4" w:space="0" w:color="auto"/>
              <w:right w:val="nil"/>
            </w:tcBorders>
            <w:shd w:val="clear" w:color="auto" w:fill="auto"/>
            <w:noWrap/>
            <w:vAlign w:val="center"/>
            <w:hideMark/>
          </w:tcPr>
          <w:p w14:paraId="03902C9E" w14:textId="77777777" w:rsidR="00E57BBD" w:rsidRPr="00DC39A1" w:rsidRDefault="00E57BBD" w:rsidP="008C0D2E">
            <w:pPr>
              <w:spacing w:before="0" w:after="0" w:line="360" w:lineRule="auto"/>
              <w:jc w:val="left"/>
              <w:rPr>
                <w:rFonts w:eastAsia="Times New Roman"/>
                <w:b/>
                <w:bCs/>
                <w:color w:val="000000"/>
                <w:sz w:val="20"/>
                <w:szCs w:val="20"/>
                <w:lang w:val="de-DE" w:eastAsia="de-DE"/>
              </w:rPr>
            </w:pPr>
            <w:r w:rsidRPr="00DC39A1">
              <w:rPr>
                <w:rFonts w:eastAsia="Times New Roman"/>
                <w:b/>
                <w:bCs/>
                <w:color w:val="000000"/>
                <w:sz w:val="20"/>
                <w:szCs w:val="20"/>
                <w:lang w:val="de-DE" w:eastAsia="de-DE"/>
              </w:rPr>
              <w:t> </w:t>
            </w:r>
          </w:p>
        </w:tc>
        <w:tc>
          <w:tcPr>
            <w:tcW w:w="1058" w:type="dxa"/>
            <w:tcBorders>
              <w:top w:val="nil"/>
              <w:left w:val="nil"/>
              <w:bottom w:val="single" w:sz="4" w:space="0" w:color="auto"/>
              <w:right w:val="nil"/>
            </w:tcBorders>
            <w:shd w:val="clear" w:color="auto" w:fill="auto"/>
            <w:noWrap/>
            <w:vAlign w:val="center"/>
            <w:hideMark/>
          </w:tcPr>
          <w:p w14:paraId="4D0C668A" w14:textId="77777777" w:rsidR="00E57BBD" w:rsidRPr="00DC39A1" w:rsidRDefault="00E57BBD" w:rsidP="008C0D2E">
            <w:pPr>
              <w:spacing w:before="0" w:after="0" w:line="360" w:lineRule="auto"/>
              <w:jc w:val="center"/>
              <w:rPr>
                <w:rFonts w:eastAsia="Times New Roman"/>
                <w:color w:val="000000"/>
                <w:sz w:val="20"/>
                <w:szCs w:val="20"/>
                <w:lang w:val="de-DE" w:eastAsia="de-DE"/>
              </w:rPr>
            </w:pPr>
            <w:r w:rsidRPr="00DC39A1">
              <w:rPr>
                <w:rFonts w:eastAsia="Times New Roman"/>
                <w:color w:val="000000"/>
                <w:sz w:val="20"/>
                <w:szCs w:val="20"/>
                <w:lang w:val="de-DE" w:eastAsia="de-DE"/>
              </w:rPr>
              <w:t>2013</w:t>
            </w:r>
          </w:p>
        </w:tc>
        <w:tc>
          <w:tcPr>
            <w:tcW w:w="1074" w:type="dxa"/>
            <w:tcBorders>
              <w:top w:val="nil"/>
              <w:left w:val="nil"/>
              <w:bottom w:val="single" w:sz="4" w:space="0" w:color="auto"/>
              <w:right w:val="nil"/>
            </w:tcBorders>
            <w:shd w:val="clear" w:color="auto" w:fill="auto"/>
            <w:noWrap/>
            <w:vAlign w:val="center"/>
            <w:hideMark/>
          </w:tcPr>
          <w:p w14:paraId="6FC69E5C" w14:textId="77777777" w:rsidR="00E57BBD" w:rsidRPr="00DC39A1" w:rsidRDefault="00E57BBD" w:rsidP="008C0D2E">
            <w:pPr>
              <w:spacing w:before="0" w:after="0" w:line="360" w:lineRule="auto"/>
              <w:jc w:val="center"/>
              <w:rPr>
                <w:rFonts w:eastAsia="Times New Roman"/>
                <w:color w:val="000000"/>
                <w:sz w:val="20"/>
                <w:szCs w:val="20"/>
                <w:lang w:val="de-DE" w:eastAsia="de-DE"/>
              </w:rPr>
            </w:pPr>
            <w:r w:rsidRPr="00DC39A1">
              <w:rPr>
                <w:rFonts w:eastAsia="Times New Roman"/>
                <w:color w:val="000000"/>
                <w:sz w:val="20"/>
                <w:szCs w:val="20"/>
                <w:lang w:val="de-DE" w:eastAsia="de-DE"/>
              </w:rPr>
              <w:t>1</w:t>
            </w:r>
            <w:r>
              <w:rPr>
                <w:rFonts w:eastAsia="Times New Roman"/>
                <w:color w:val="000000"/>
                <w:sz w:val="20"/>
                <w:szCs w:val="20"/>
                <w:lang w:val="de-DE" w:eastAsia="de-DE"/>
              </w:rPr>
              <w:t>,</w:t>
            </w:r>
            <w:r w:rsidRPr="00DC39A1">
              <w:rPr>
                <w:rFonts w:eastAsia="Times New Roman"/>
                <w:color w:val="000000"/>
                <w:sz w:val="20"/>
                <w:szCs w:val="20"/>
                <w:lang w:val="de-DE" w:eastAsia="de-DE"/>
              </w:rPr>
              <w:t>243</w:t>
            </w:r>
            <w:r>
              <w:rPr>
                <w:rFonts w:eastAsia="Times New Roman"/>
                <w:color w:val="000000"/>
                <w:sz w:val="20"/>
                <w:szCs w:val="20"/>
                <w:lang w:val="de-DE" w:eastAsia="de-DE"/>
              </w:rPr>
              <w:t>,</w:t>
            </w:r>
            <w:r w:rsidRPr="00DC39A1">
              <w:rPr>
                <w:rFonts w:eastAsia="Times New Roman"/>
                <w:color w:val="000000"/>
                <w:sz w:val="20"/>
                <w:szCs w:val="20"/>
                <w:lang w:val="de-DE" w:eastAsia="de-DE"/>
              </w:rPr>
              <w:t>201</w:t>
            </w:r>
          </w:p>
        </w:tc>
        <w:tc>
          <w:tcPr>
            <w:tcW w:w="1518" w:type="dxa"/>
            <w:tcBorders>
              <w:top w:val="nil"/>
              <w:left w:val="nil"/>
              <w:bottom w:val="single" w:sz="4" w:space="0" w:color="auto"/>
              <w:right w:val="nil"/>
            </w:tcBorders>
            <w:shd w:val="clear" w:color="auto" w:fill="auto"/>
            <w:noWrap/>
            <w:vAlign w:val="center"/>
            <w:hideMark/>
          </w:tcPr>
          <w:p w14:paraId="31B634A5" w14:textId="77777777" w:rsidR="00E57BBD" w:rsidRPr="00DC39A1" w:rsidRDefault="00E57BBD" w:rsidP="008C0D2E">
            <w:pPr>
              <w:spacing w:before="0" w:after="0" w:line="360" w:lineRule="auto"/>
              <w:jc w:val="center"/>
              <w:rPr>
                <w:rFonts w:eastAsia="Times New Roman"/>
                <w:color w:val="000000"/>
                <w:sz w:val="20"/>
                <w:szCs w:val="20"/>
                <w:lang w:val="de-DE" w:eastAsia="de-DE"/>
              </w:rPr>
            </w:pPr>
            <w:r w:rsidRPr="00DC39A1">
              <w:rPr>
                <w:rFonts w:eastAsia="Times New Roman"/>
                <w:color w:val="000000"/>
                <w:sz w:val="20"/>
                <w:szCs w:val="20"/>
                <w:lang w:val="de-DE" w:eastAsia="de-DE"/>
              </w:rPr>
              <w:t>496.2</w:t>
            </w:r>
          </w:p>
        </w:tc>
        <w:tc>
          <w:tcPr>
            <w:tcW w:w="1925" w:type="dxa"/>
            <w:tcBorders>
              <w:top w:val="nil"/>
              <w:left w:val="nil"/>
              <w:bottom w:val="single" w:sz="4" w:space="0" w:color="auto"/>
              <w:right w:val="nil"/>
            </w:tcBorders>
            <w:shd w:val="clear" w:color="auto" w:fill="auto"/>
            <w:noWrap/>
            <w:vAlign w:val="center"/>
            <w:hideMark/>
          </w:tcPr>
          <w:p w14:paraId="360E7648" w14:textId="77777777" w:rsidR="00E57BBD" w:rsidRPr="00DC39A1" w:rsidRDefault="00E57BBD" w:rsidP="008C0D2E">
            <w:pPr>
              <w:spacing w:before="0" w:after="0" w:line="360" w:lineRule="auto"/>
              <w:jc w:val="center"/>
              <w:rPr>
                <w:rFonts w:eastAsia="Times New Roman"/>
                <w:color w:val="000000"/>
                <w:sz w:val="20"/>
                <w:szCs w:val="20"/>
                <w:lang w:val="de-DE" w:eastAsia="de-DE"/>
              </w:rPr>
            </w:pPr>
            <w:r w:rsidRPr="00DC39A1">
              <w:rPr>
                <w:rFonts w:eastAsia="Times New Roman"/>
                <w:color w:val="000000"/>
                <w:sz w:val="20"/>
                <w:szCs w:val="20"/>
                <w:lang w:val="de-DE" w:eastAsia="de-DE"/>
              </w:rPr>
              <w:t>2</w:t>
            </w:r>
            <w:r>
              <w:rPr>
                <w:rFonts w:eastAsia="Times New Roman"/>
                <w:color w:val="000000"/>
                <w:sz w:val="20"/>
                <w:szCs w:val="20"/>
                <w:lang w:val="de-DE" w:eastAsia="de-DE"/>
              </w:rPr>
              <w:t>,</w:t>
            </w:r>
            <w:r w:rsidRPr="00DC39A1">
              <w:rPr>
                <w:rFonts w:eastAsia="Times New Roman"/>
                <w:color w:val="000000"/>
                <w:sz w:val="20"/>
                <w:szCs w:val="20"/>
                <w:lang w:val="de-DE" w:eastAsia="de-DE"/>
              </w:rPr>
              <w:t>505.4</w:t>
            </w:r>
          </w:p>
        </w:tc>
        <w:tc>
          <w:tcPr>
            <w:tcW w:w="1059" w:type="dxa"/>
            <w:tcBorders>
              <w:top w:val="nil"/>
              <w:left w:val="nil"/>
              <w:bottom w:val="single" w:sz="4" w:space="0" w:color="auto"/>
              <w:right w:val="nil"/>
            </w:tcBorders>
            <w:shd w:val="clear" w:color="auto" w:fill="auto"/>
            <w:noWrap/>
            <w:vAlign w:val="center"/>
            <w:hideMark/>
          </w:tcPr>
          <w:p w14:paraId="63DC87EA" w14:textId="77777777" w:rsidR="00E57BBD" w:rsidRPr="00DC39A1" w:rsidRDefault="00E57BBD" w:rsidP="008C0D2E">
            <w:pPr>
              <w:spacing w:before="0" w:after="0" w:line="360" w:lineRule="auto"/>
              <w:jc w:val="center"/>
              <w:rPr>
                <w:rFonts w:eastAsia="Times New Roman"/>
                <w:color w:val="000000"/>
                <w:sz w:val="20"/>
                <w:szCs w:val="20"/>
                <w:lang w:val="de-DE" w:eastAsia="de-DE"/>
              </w:rPr>
            </w:pPr>
            <w:r w:rsidRPr="00DC39A1">
              <w:rPr>
                <w:rFonts w:eastAsia="Times New Roman"/>
                <w:color w:val="000000"/>
                <w:sz w:val="20"/>
                <w:szCs w:val="20"/>
                <w:lang w:val="de-DE" w:eastAsia="de-DE"/>
              </w:rPr>
              <w:t>13</w:t>
            </w:r>
            <w:r>
              <w:rPr>
                <w:rFonts w:eastAsia="Times New Roman"/>
                <w:color w:val="000000"/>
                <w:sz w:val="20"/>
                <w:szCs w:val="20"/>
                <w:lang w:val="de-DE" w:eastAsia="de-DE"/>
              </w:rPr>
              <w:t>,</w:t>
            </w:r>
            <w:r w:rsidRPr="00DC39A1">
              <w:rPr>
                <w:rFonts w:eastAsia="Times New Roman"/>
                <w:color w:val="000000"/>
                <w:sz w:val="20"/>
                <w:szCs w:val="20"/>
                <w:lang w:val="de-DE" w:eastAsia="de-DE"/>
              </w:rPr>
              <w:t>867</w:t>
            </w:r>
          </w:p>
        </w:tc>
        <w:tc>
          <w:tcPr>
            <w:tcW w:w="1518" w:type="dxa"/>
            <w:tcBorders>
              <w:top w:val="nil"/>
              <w:left w:val="nil"/>
              <w:bottom w:val="single" w:sz="4" w:space="0" w:color="auto"/>
              <w:right w:val="nil"/>
            </w:tcBorders>
            <w:shd w:val="clear" w:color="auto" w:fill="auto"/>
            <w:noWrap/>
            <w:vAlign w:val="center"/>
            <w:hideMark/>
          </w:tcPr>
          <w:p w14:paraId="1E56FB18" w14:textId="77777777" w:rsidR="00E57BBD" w:rsidRPr="00DC39A1" w:rsidRDefault="00E57BBD" w:rsidP="008C0D2E">
            <w:pPr>
              <w:spacing w:before="0" w:after="0" w:line="360" w:lineRule="auto"/>
              <w:jc w:val="center"/>
              <w:rPr>
                <w:rFonts w:eastAsia="Times New Roman"/>
                <w:color w:val="000000"/>
                <w:sz w:val="20"/>
                <w:szCs w:val="20"/>
                <w:lang w:val="de-DE" w:eastAsia="de-DE"/>
              </w:rPr>
            </w:pPr>
            <w:r w:rsidRPr="00DC39A1">
              <w:rPr>
                <w:rFonts w:eastAsia="Times New Roman"/>
                <w:color w:val="000000"/>
                <w:sz w:val="20"/>
                <w:szCs w:val="20"/>
                <w:lang w:val="de-DE" w:eastAsia="de-DE"/>
              </w:rPr>
              <w:t>12</w:t>
            </w:r>
            <w:r>
              <w:rPr>
                <w:rFonts w:eastAsia="Times New Roman"/>
                <w:color w:val="000000"/>
                <w:sz w:val="20"/>
                <w:szCs w:val="20"/>
                <w:lang w:val="de-DE" w:eastAsia="de-DE"/>
              </w:rPr>
              <w:t>,</w:t>
            </w:r>
            <w:r w:rsidRPr="00DC39A1">
              <w:rPr>
                <w:rFonts w:eastAsia="Times New Roman"/>
                <w:color w:val="000000"/>
                <w:sz w:val="20"/>
                <w:szCs w:val="20"/>
                <w:lang w:val="de-DE" w:eastAsia="de-DE"/>
              </w:rPr>
              <w:t>149</w:t>
            </w:r>
          </w:p>
        </w:tc>
      </w:tr>
      <w:tr w:rsidR="00E57BBD" w:rsidRPr="00DC39A1" w14:paraId="177AE540" w14:textId="77777777" w:rsidTr="002A35E6">
        <w:trPr>
          <w:trHeight w:val="462"/>
        </w:trPr>
        <w:tc>
          <w:tcPr>
            <w:tcW w:w="4708" w:type="dxa"/>
            <w:gridSpan w:val="4"/>
            <w:tcBorders>
              <w:top w:val="nil"/>
              <w:left w:val="nil"/>
              <w:bottom w:val="nil"/>
              <w:right w:val="nil"/>
            </w:tcBorders>
            <w:shd w:val="clear" w:color="auto" w:fill="auto"/>
            <w:noWrap/>
            <w:vAlign w:val="center"/>
            <w:hideMark/>
          </w:tcPr>
          <w:p w14:paraId="2CC4BD9A" w14:textId="1450D2E6" w:rsidR="00E57BBD" w:rsidRPr="00DC39A1" w:rsidRDefault="00F34503" w:rsidP="008C0D2E">
            <w:pPr>
              <w:spacing w:before="0" w:after="0" w:line="360" w:lineRule="auto"/>
              <w:jc w:val="left"/>
              <w:rPr>
                <w:rFonts w:eastAsia="Times New Roman"/>
                <w:color w:val="000000"/>
                <w:sz w:val="20"/>
                <w:szCs w:val="20"/>
                <w:lang w:val="de-DE" w:eastAsia="de-DE"/>
              </w:rPr>
            </w:pPr>
            <w:r w:rsidRPr="00F34503">
              <w:rPr>
                <w:rFonts w:eastAsia="Times New Roman"/>
                <w:color w:val="000000"/>
                <w:sz w:val="20"/>
                <w:szCs w:val="20"/>
                <w:vertAlign w:val="superscript"/>
                <w:lang w:val="de-DE" w:eastAsia="de-DE"/>
              </w:rPr>
              <w:t>a</w:t>
            </w:r>
            <w:r w:rsidR="00D26311">
              <w:rPr>
                <w:rFonts w:eastAsia="Times New Roman"/>
                <w:color w:val="000000"/>
                <w:sz w:val="20"/>
                <w:szCs w:val="20"/>
                <w:lang w:val="de-DE" w:eastAsia="de-DE"/>
              </w:rPr>
              <w:t>i</w:t>
            </w:r>
            <w:r w:rsidR="00E57BBD" w:rsidRPr="00DC39A1">
              <w:rPr>
                <w:rFonts w:eastAsia="Times New Roman"/>
                <w:color w:val="000000"/>
                <w:sz w:val="20"/>
                <w:szCs w:val="20"/>
                <w:lang w:val="de-DE" w:eastAsia="de-DE"/>
              </w:rPr>
              <w:t>nhabitants/km</w:t>
            </w:r>
            <w:r w:rsidR="00E57BBD" w:rsidRPr="00DC39A1">
              <w:rPr>
                <w:rFonts w:eastAsia="Times New Roman"/>
                <w:color w:val="000000"/>
                <w:sz w:val="20"/>
                <w:szCs w:val="20"/>
                <w:vertAlign w:val="superscript"/>
                <w:lang w:val="de-DE" w:eastAsia="de-DE"/>
              </w:rPr>
              <w:t>2</w:t>
            </w:r>
          </w:p>
        </w:tc>
        <w:tc>
          <w:tcPr>
            <w:tcW w:w="1925" w:type="dxa"/>
            <w:tcBorders>
              <w:top w:val="nil"/>
              <w:left w:val="nil"/>
              <w:bottom w:val="nil"/>
              <w:right w:val="nil"/>
            </w:tcBorders>
            <w:shd w:val="clear" w:color="auto" w:fill="auto"/>
            <w:noWrap/>
            <w:vAlign w:val="bottom"/>
            <w:hideMark/>
          </w:tcPr>
          <w:p w14:paraId="12AA7F09" w14:textId="77777777" w:rsidR="00E57BBD" w:rsidRPr="00DC39A1" w:rsidRDefault="00E57BBD" w:rsidP="008C0D2E">
            <w:pPr>
              <w:spacing w:before="0" w:after="0" w:line="360" w:lineRule="auto"/>
              <w:jc w:val="left"/>
              <w:rPr>
                <w:rFonts w:eastAsia="Times New Roman"/>
                <w:color w:val="000000"/>
                <w:sz w:val="20"/>
                <w:szCs w:val="20"/>
                <w:lang w:val="de-DE" w:eastAsia="de-DE"/>
              </w:rPr>
            </w:pPr>
          </w:p>
        </w:tc>
        <w:tc>
          <w:tcPr>
            <w:tcW w:w="1059" w:type="dxa"/>
            <w:tcBorders>
              <w:top w:val="nil"/>
              <w:left w:val="nil"/>
              <w:bottom w:val="nil"/>
              <w:right w:val="nil"/>
            </w:tcBorders>
            <w:shd w:val="clear" w:color="auto" w:fill="auto"/>
            <w:noWrap/>
            <w:vAlign w:val="bottom"/>
            <w:hideMark/>
          </w:tcPr>
          <w:p w14:paraId="31D837B0" w14:textId="77777777" w:rsidR="00E57BBD" w:rsidRPr="00DC39A1" w:rsidRDefault="00E57BBD" w:rsidP="008C0D2E">
            <w:pPr>
              <w:spacing w:before="0" w:after="0" w:line="360" w:lineRule="auto"/>
              <w:jc w:val="left"/>
              <w:rPr>
                <w:rFonts w:eastAsia="Times New Roman"/>
                <w:color w:val="000000"/>
                <w:sz w:val="20"/>
                <w:szCs w:val="20"/>
                <w:lang w:val="de-DE" w:eastAsia="de-DE"/>
              </w:rPr>
            </w:pPr>
          </w:p>
        </w:tc>
        <w:tc>
          <w:tcPr>
            <w:tcW w:w="1518" w:type="dxa"/>
            <w:tcBorders>
              <w:top w:val="nil"/>
              <w:left w:val="nil"/>
              <w:bottom w:val="nil"/>
              <w:right w:val="nil"/>
            </w:tcBorders>
            <w:shd w:val="clear" w:color="auto" w:fill="auto"/>
            <w:noWrap/>
            <w:vAlign w:val="bottom"/>
            <w:hideMark/>
          </w:tcPr>
          <w:p w14:paraId="4EDD3659" w14:textId="77777777" w:rsidR="00E57BBD" w:rsidRPr="00DC39A1" w:rsidRDefault="00E57BBD" w:rsidP="008C0D2E">
            <w:pPr>
              <w:spacing w:before="0" w:after="0" w:line="360" w:lineRule="auto"/>
              <w:jc w:val="left"/>
              <w:rPr>
                <w:rFonts w:eastAsia="Times New Roman"/>
                <w:color w:val="000000"/>
                <w:sz w:val="20"/>
                <w:szCs w:val="20"/>
                <w:lang w:val="de-DE" w:eastAsia="de-DE"/>
              </w:rPr>
            </w:pPr>
          </w:p>
        </w:tc>
      </w:tr>
    </w:tbl>
    <w:p w14:paraId="60B997D2" w14:textId="573BF637" w:rsidR="00E57BBD" w:rsidRPr="001A3190" w:rsidRDefault="00E57BBD" w:rsidP="008C0D2E">
      <w:pPr>
        <w:spacing w:line="360" w:lineRule="auto"/>
        <w:jc w:val="left"/>
      </w:pPr>
      <w:r w:rsidRPr="00D801D1">
        <w:lastRenderedPageBreak/>
        <w:t>Table</w:t>
      </w:r>
      <w:r w:rsidR="00993DB8" w:rsidRPr="00D801D1">
        <w:t xml:space="preserve"> 2</w:t>
      </w:r>
      <w:r w:rsidRPr="001A3190">
        <w:t xml:space="preserve"> shows a description of mortality outcomes by city for each year. In Augsburg, Dresden, Ljubljana</w:t>
      </w:r>
      <w:r w:rsidR="00FD7C30">
        <w:t>,</w:t>
      </w:r>
      <w:r w:rsidRPr="001A3190">
        <w:t xml:space="preserve"> and Prague 40%-50% of natural death cases were due to cardiovascular diseases. In Chernivtsi, almost 70% of natural deaths were due to cardiovascular diseases in 2013. </w:t>
      </w:r>
      <w:r w:rsidR="003A176D" w:rsidRPr="006E5716">
        <w:t xml:space="preserve">Chernivtsi was excluded from the analysis on respiratory mortality due to </w:t>
      </w:r>
      <w:r w:rsidR="003A176D">
        <w:t xml:space="preserve">an </w:t>
      </w:r>
      <w:r w:rsidR="003A176D" w:rsidRPr="006E5716">
        <w:t xml:space="preserve">insufficient </w:t>
      </w:r>
      <w:r w:rsidR="003A176D">
        <w:t xml:space="preserve">number of </w:t>
      </w:r>
      <w:r w:rsidR="003A176D" w:rsidRPr="006E5716">
        <w:t>respiratory death cases in</w:t>
      </w:r>
      <w:r w:rsidR="003A176D">
        <w:t xml:space="preserve"> the study period</w:t>
      </w:r>
      <w:r w:rsidR="003A176D" w:rsidRPr="006E5716">
        <w:t>.</w:t>
      </w:r>
      <w:r w:rsidR="00B11513" w:rsidRPr="00B11513">
        <w:t xml:space="preserve"> </w:t>
      </w:r>
      <w:r w:rsidR="00B11513" w:rsidRPr="001A5925">
        <w:t>Supplemental Table 1</w:t>
      </w:r>
      <w:r w:rsidR="00B11513">
        <w:t xml:space="preserve"> presents a description of (cause-specific) mortality outcomes per 100,000 inhabitants. </w:t>
      </w:r>
    </w:p>
    <w:p w14:paraId="4B024FBF" w14:textId="77777777" w:rsidR="003264BE" w:rsidRDefault="003264BE" w:rsidP="008C0D2E">
      <w:pPr>
        <w:pStyle w:val="Beschriftung"/>
        <w:keepNext/>
      </w:pPr>
      <w:r w:rsidRPr="00D801D1">
        <w:t xml:space="preserve">Table </w:t>
      </w:r>
      <w:r w:rsidRPr="00D801D1">
        <w:fldChar w:fldCharType="begin"/>
      </w:r>
      <w:r w:rsidRPr="00D801D1">
        <w:instrText xml:space="preserve"> SEQ Table \* ARABIC </w:instrText>
      </w:r>
      <w:r w:rsidRPr="00D801D1">
        <w:fldChar w:fldCharType="separate"/>
      </w:r>
      <w:r w:rsidR="0085457E">
        <w:rPr>
          <w:noProof/>
        </w:rPr>
        <w:t>2</w:t>
      </w:r>
      <w:r w:rsidRPr="00D801D1">
        <w:fldChar w:fldCharType="end"/>
      </w:r>
      <w:r w:rsidRPr="00D801D1">
        <w:t>.</w:t>
      </w:r>
      <w:r>
        <w:t xml:space="preserve"> </w:t>
      </w:r>
      <w:r w:rsidRPr="00000EB7">
        <w:rPr>
          <w:color w:val="auto"/>
          <w:szCs w:val="20"/>
        </w:rPr>
        <w:t>Description of (cause-specific) mortality outcomes by city.</w:t>
      </w:r>
    </w:p>
    <w:tbl>
      <w:tblPr>
        <w:tblW w:w="9380" w:type="dxa"/>
        <w:tblInd w:w="55" w:type="dxa"/>
        <w:tblCellMar>
          <w:left w:w="70" w:type="dxa"/>
          <w:right w:w="70" w:type="dxa"/>
        </w:tblCellMar>
        <w:tblLook w:val="04A0" w:firstRow="1" w:lastRow="0" w:firstColumn="1" w:lastColumn="0" w:noHBand="0" w:noVBand="1"/>
      </w:tblPr>
      <w:tblGrid>
        <w:gridCol w:w="1340"/>
        <w:gridCol w:w="1340"/>
        <w:gridCol w:w="1340"/>
        <w:gridCol w:w="1340"/>
        <w:gridCol w:w="1407"/>
        <w:gridCol w:w="1340"/>
        <w:gridCol w:w="1340"/>
      </w:tblGrid>
      <w:tr w:rsidR="00564F59" w:rsidRPr="00564F59" w14:paraId="19C49BF2" w14:textId="77777777" w:rsidTr="00564F59">
        <w:trPr>
          <w:trHeight w:val="660"/>
        </w:trPr>
        <w:tc>
          <w:tcPr>
            <w:tcW w:w="1340" w:type="dxa"/>
            <w:vMerge w:val="restart"/>
            <w:tcBorders>
              <w:top w:val="single" w:sz="8" w:space="0" w:color="auto"/>
              <w:left w:val="nil"/>
              <w:bottom w:val="single" w:sz="8" w:space="0" w:color="000000"/>
              <w:right w:val="nil"/>
            </w:tcBorders>
            <w:shd w:val="clear" w:color="auto" w:fill="auto"/>
            <w:noWrap/>
            <w:vAlign w:val="center"/>
            <w:hideMark/>
          </w:tcPr>
          <w:p w14:paraId="32BA20EA" w14:textId="77777777" w:rsidR="00564F59" w:rsidRPr="00564F59" w:rsidRDefault="00564F59" w:rsidP="008C0D2E">
            <w:pPr>
              <w:spacing w:before="0" w:after="0" w:line="240" w:lineRule="auto"/>
              <w:jc w:val="left"/>
              <w:rPr>
                <w:rFonts w:eastAsia="Times New Roman"/>
                <w:b/>
                <w:bCs/>
                <w:color w:val="000000"/>
                <w:sz w:val="20"/>
                <w:szCs w:val="20"/>
                <w:lang w:val="de-DE" w:eastAsia="de-DE"/>
              </w:rPr>
            </w:pPr>
            <w:r w:rsidRPr="00564F59">
              <w:rPr>
                <w:rFonts w:eastAsia="Times New Roman"/>
                <w:b/>
                <w:bCs/>
                <w:color w:val="000000"/>
                <w:sz w:val="20"/>
                <w:szCs w:val="20"/>
                <w:lang w:val="de-DE" w:eastAsia="de-DE"/>
              </w:rPr>
              <w:t xml:space="preserve">City </w:t>
            </w:r>
          </w:p>
        </w:tc>
        <w:tc>
          <w:tcPr>
            <w:tcW w:w="1340" w:type="dxa"/>
            <w:vMerge w:val="restart"/>
            <w:tcBorders>
              <w:top w:val="single" w:sz="8" w:space="0" w:color="auto"/>
              <w:left w:val="nil"/>
              <w:bottom w:val="single" w:sz="8" w:space="0" w:color="000000"/>
              <w:right w:val="nil"/>
            </w:tcBorders>
            <w:shd w:val="clear" w:color="auto" w:fill="auto"/>
            <w:noWrap/>
            <w:vAlign w:val="center"/>
            <w:hideMark/>
          </w:tcPr>
          <w:p w14:paraId="298D7246" w14:textId="77777777" w:rsidR="00564F59" w:rsidRPr="00564F59" w:rsidRDefault="00564F59" w:rsidP="008C0D2E">
            <w:pPr>
              <w:spacing w:before="0" w:after="0" w:line="240" w:lineRule="auto"/>
              <w:jc w:val="center"/>
              <w:rPr>
                <w:rFonts w:eastAsia="Times New Roman"/>
                <w:b/>
                <w:bCs/>
                <w:color w:val="000000"/>
                <w:sz w:val="20"/>
                <w:szCs w:val="20"/>
                <w:lang w:val="de-DE" w:eastAsia="de-DE"/>
              </w:rPr>
            </w:pPr>
            <w:r w:rsidRPr="00564F59">
              <w:rPr>
                <w:rFonts w:eastAsia="Times New Roman"/>
                <w:b/>
                <w:bCs/>
                <w:color w:val="000000"/>
                <w:sz w:val="20"/>
                <w:szCs w:val="20"/>
                <w:lang w:val="de-DE" w:eastAsia="de-DE"/>
              </w:rPr>
              <w:t>Year</w:t>
            </w:r>
          </w:p>
        </w:tc>
        <w:tc>
          <w:tcPr>
            <w:tcW w:w="1340" w:type="dxa"/>
            <w:vMerge w:val="restart"/>
            <w:tcBorders>
              <w:top w:val="single" w:sz="8" w:space="0" w:color="auto"/>
              <w:left w:val="nil"/>
              <w:bottom w:val="single" w:sz="8" w:space="0" w:color="000000"/>
              <w:right w:val="nil"/>
            </w:tcBorders>
            <w:shd w:val="clear" w:color="auto" w:fill="auto"/>
            <w:noWrap/>
            <w:vAlign w:val="center"/>
            <w:hideMark/>
          </w:tcPr>
          <w:p w14:paraId="3265A2ED" w14:textId="77777777" w:rsidR="00564F59" w:rsidRPr="00564F59" w:rsidRDefault="00564F59" w:rsidP="008C0D2E">
            <w:pPr>
              <w:spacing w:before="0" w:after="0" w:line="240" w:lineRule="auto"/>
              <w:jc w:val="center"/>
              <w:rPr>
                <w:rFonts w:eastAsia="Times New Roman"/>
                <w:b/>
                <w:bCs/>
                <w:color w:val="000000"/>
                <w:sz w:val="20"/>
                <w:szCs w:val="20"/>
                <w:lang w:val="de-DE" w:eastAsia="de-DE"/>
              </w:rPr>
            </w:pPr>
            <w:r w:rsidRPr="00564F59">
              <w:rPr>
                <w:rFonts w:eastAsia="Times New Roman"/>
                <w:b/>
                <w:bCs/>
                <w:color w:val="000000"/>
                <w:sz w:val="20"/>
                <w:szCs w:val="20"/>
                <w:lang w:val="de-DE" w:eastAsia="de-DE"/>
              </w:rPr>
              <w:t>Population</w:t>
            </w:r>
          </w:p>
        </w:tc>
        <w:tc>
          <w:tcPr>
            <w:tcW w:w="1340" w:type="dxa"/>
            <w:vMerge w:val="restart"/>
            <w:tcBorders>
              <w:top w:val="single" w:sz="8" w:space="0" w:color="auto"/>
              <w:left w:val="nil"/>
              <w:bottom w:val="single" w:sz="8" w:space="0" w:color="000000"/>
              <w:right w:val="nil"/>
            </w:tcBorders>
            <w:shd w:val="clear" w:color="auto" w:fill="auto"/>
            <w:vAlign w:val="center"/>
            <w:hideMark/>
          </w:tcPr>
          <w:p w14:paraId="00281A1F" w14:textId="77777777" w:rsidR="00564F59" w:rsidRPr="00564F59" w:rsidRDefault="00564F59" w:rsidP="008C0D2E">
            <w:pPr>
              <w:spacing w:before="0" w:after="0" w:line="240" w:lineRule="auto"/>
              <w:jc w:val="center"/>
              <w:rPr>
                <w:rFonts w:eastAsia="Times New Roman"/>
                <w:b/>
                <w:bCs/>
                <w:color w:val="000000"/>
                <w:sz w:val="20"/>
                <w:szCs w:val="20"/>
                <w:lang w:val="en-US" w:eastAsia="de-DE"/>
              </w:rPr>
            </w:pPr>
            <w:r w:rsidRPr="00564F59">
              <w:rPr>
                <w:rFonts w:eastAsia="Times New Roman"/>
                <w:b/>
                <w:bCs/>
                <w:color w:val="000000"/>
                <w:sz w:val="20"/>
                <w:szCs w:val="20"/>
                <w:lang w:val="en-US" w:eastAsia="de-DE"/>
              </w:rPr>
              <w:t>Mean daily natural death counts (SD)</w:t>
            </w:r>
          </w:p>
        </w:tc>
        <w:tc>
          <w:tcPr>
            <w:tcW w:w="1340" w:type="dxa"/>
            <w:vMerge w:val="restart"/>
            <w:tcBorders>
              <w:top w:val="single" w:sz="8" w:space="0" w:color="auto"/>
              <w:left w:val="nil"/>
              <w:bottom w:val="single" w:sz="8" w:space="0" w:color="000000"/>
              <w:right w:val="nil"/>
            </w:tcBorders>
            <w:shd w:val="clear" w:color="auto" w:fill="auto"/>
            <w:vAlign w:val="center"/>
            <w:hideMark/>
          </w:tcPr>
          <w:p w14:paraId="1D7EB755" w14:textId="77777777" w:rsidR="00564F59" w:rsidRPr="00564F59" w:rsidRDefault="00564F59" w:rsidP="008C0D2E">
            <w:pPr>
              <w:spacing w:before="0" w:after="0" w:line="240" w:lineRule="auto"/>
              <w:jc w:val="center"/>
              <w:rPr>
                <w:rFonts w:eastAsia="Times New Roman"/>
                <w:b/>
                <w:bCs/>
                <w:color w:val="000000"/>
                <w:sz w:val="20"/>
                <w:szCs w:val="20"/>
                <w:lang w:val="en-US" w:eastAsia="de-DE"/>
              </w:rPr>
            </w:pPr>
            <w:r w:rsidRPr="00564F59">
              <w:rPr>
                <w:rFonts w:eastAsia="Times New Roman"/>
                <w:b/>
                <w:bCs/>
                <w:color w:val="000000"/>
                <w:sz w:val="20"/>
                <w:szCs w:val="20"/>
                <w:lang w:val="en-US" w:eastAsia="de-DE"/>
              </w:rPr>
              <w:t>Mean daily cardiovascular death counts (SD)</w:t>
            </w:r>
          </w:p>
        </w:tc>
        <w:tc>
          <w:tcPr>
            <w:tcW w:w="1340" w:type="dxa"/>
            <w:vMerge w:val="restart"/>
            <w:tcBorders>
              <w:top w:val="single" w:sz="8" w:space="0" w:color="auto"/>
              <w:left w:val="nil"/>
              <w:bottom w:val="single" w:sz="8" w:space="0" w:color="000000"/>
              <w:right w:val="nil"/>
            </w:tcBorders>
            <w:shd w:val="clear" w:color="auto" w:fill="auto"/>
            <w:vAlign w:val="center"/>
            <w:hideMark/>
          </w:tcPr>
          <w:p w14:paraId="214C07D5" w14:textId="77777777" w:rsidR="00564F59" w:rsidRPr="00564F59" w:rsidRDefault="00564F59" w:rsidP="008C0D2E">
            <w:pPr>
              <w:spacing w:before="0" w:after="0" w:line="240" w:lineRule="auto"/>
              <w:jc w:val="center"/>
              <w:rPr>
                <w:rFonts w:eastAsia="Times New Roman"/>
                <w:b/>
                <w:bCs/>
                <w:color w:val="000000"/>
                <w:sz w:val="20"/>
                <w:szCs w:val="20"/>
                <w:lang w:val="en-US" w:eastAsia="de-DE"/>
              </w:rPr>
            </w:pPr>
            <w:r w:rsidRPr="00564F59">
              <w:rPr>
                <w:rFonts w:eastAsia="Times New Roman"/>
                <w:b/>
                <w:bCs/>
                <w:color w:val="000000"/>
                <w:sz w:val="20"/>
                <w:szCs w:val="20"/>
                <w:lang w:val="en-US" w:eastAsia="de-DE"/>
              </w:rPr>
              <w:t>Mean daily respiratory death counts (SD)</w:t>
            </w:r>
          </w:p>
        </w:tc>
        <w:tc>
          <w:tcPr>
            <w:tcW w:w="1340" w:type="dxa"/>
            <w:tcBorders>
              <w:top w:val="nil"/>
              <w:left w:val="nil"/>
              <w:bottom w:val="nil"/>
              <w:right w:val="nil"/>
            </w:tcBorders>
            <w:shd w:val="clear" w:color="auto" w:fill="auto"/>
            <w:vAlign w:val="center"/>
            <w:hideMark/>
          </w:tcPr>
          <w:p w14:paraId="7CD530F8" w14:textId="77777777" w:rsidR="00564F59" w:rsidRPr="00564F59" w:rsidRDefault="00564F59" w:rsidP="008C0D2E">
            <w:pPr>
              <w:spacing w:before="0" w:after="0" w:line="240" w:lineRule="auto"/>
              <w:jc w:val="center"/>
              <w:rPr>
                <w:rFonts w:eastAsia="Times New Roman"/>
                <w:b/>
                <w:bCs/>
                <w:color w:val="000000"/>
                <w:sz w:val="20"/>
                <w:szCs w:val="20"/>
                <w:lang w:val="en-US" w:eastAsia="de-DE"/>
              </w:rPr>
            </w:pPr>
          </w:p>
        </w:tc>
      </w:tr>
      <w:tr w:rsidR="00564F59" w:rsidRPr="00564F59" w14:paraId="40575AB3" w14:textId="77777777" w:rsidTr="00564F59">
        <w:trPr>
          <w:trHeight w:val="300"/>
        </w:trPr>
        <w:tc>
          <w:tcPr>
            <w:tcW w:w="1340" w:type="dxa"/>
            <w:vMerge/>
            <w:tcBorders>
              <w:top w:val="single" w:sz="8" w:space="0" w:color="auto"/>
              <w:left w:val="nil"/>
              <w:bottom w:val="single" w:sz="8" w:space="0" w:color="000000"/>
              <w:right w:val="nil"/>
            </w:tcBorders>
            <w:vAlign w:val="center"/>
            <w:hideMark/>
          </w:tcPr>
          <w:p w14:paraId="269F6483" w14:textId="77777777" w:rsidR="00564F59" w:rsidRPr="00564F59" w:rsidRDefault="00564F59" w:rsidP="008C0D2E">
            <w:pPr>
              <w:spacing w:before="0" w:after="0" w:line="240" w:lineRule="auto"/>
              <w:jc w:val="left"/>
              <w:rPr>
                <w:rFonts w:eastAsia="Times New Roman"/>
                <w:b/>
                <w:bCs/>
                <w:color w:val="000000"/>
                <w:sz w:val="20"/>
                <w:szCs w:val="20"/>
                <w:lang w:val="en-US" w:eastAsia="de-DE"/>
              </w:rPr>
            </w:pPr>
          </w:p>
        </w:tc>
        <w:tc>
          <w:tcPr>
            <w:tcW w:w="1340" w:type="dxa"/>
            <w:vMerge/>
            <w:tcBorders>
              <w:top w:val="single" w:sz="8" w:space="0" w:color="auto"/>
              <w:left w:val="nil"/>
              <w:bottom w:val="single" w:sz="8" w:space="0" w:color="000000"/>
              <w:right w:val="nil"/>
            </w:tcBorders>
            <w:vAlign w:val="center"/>
            <w:hideMark/>
          </w:tcPr>
          <w:p w14:paraId="4BDFC803" w14:textId="77777777" w:rsidR="00564F59" w:rsidRPr="00564F59" w:rsidRDefault="00564F59" w:rsidP="008C0D2E">
            <w:pPr>
              <w:spacing w:before="0" w:after="0" w:line="240" w:lineRule="auto"/>
              <w:jc w:val="left"/>
              <w:rPr>
                <w:rFonts w:eastAsia="Times New Roman"/>
                <w:b/>
                <w:bCs/>
                <w:color w:val="000000"/>
                <w:sz w:val="20"/>
                <w:szCs w:val="20"/>
                <w:lang w:val="en-US" w:eastAsia="de-DE"/>
              </w:rPr>
            </w:pPr>
          </w:p>
        </w:tc>
        <w:tc>
          <w:tcPr>
            <w:tcW w:w="1340" w:type="dxa"/>
            <w:vMerge/>
            <w:tcBorders>
              <w:top w:val="single" w:sz="8" w:space="0" w:color="auto"/>
              <w:left w:val="nil"/>
              <w:bottom w:val="single" w:sz="8" w:space="0" w:color="000000"/>
              <w:right w:val="nil"/>
            </w:tcBorders>
            <w:vAlign w:val="center"/>
            <w:hideMark/>
          </w:tcPr>
          <w:p w14:paraId="6308ED6F" w14:textId="77777777" w:rsidR="00564F59" w:rsidRPr="00564F59" w:rsidRDefault="00564F59" w:rsidP="008C0D2E">
            <w:pPr>
              <w:spacing w:before="0" w:after="0" w:line="240" w:lineRule="auto"/>
              <w:jc w:val="left"/>
              <w:rPr>
                <w:rFonts w:eastAsia="Times New Roman"/>
                <w:b/>
                <w:bCs/>
                <w:color w:val="000000"/>
                <w:sz w:val="20"/>
                <w:szCs w:val="20"/>
                <w:lang w:val="en-US" w:eastAsia="de-DE"/>
              </w:rPr>
            </w:pPr>
          </w:p>
        </w:tc>
        <w:tc>
          <w:tcPr>
            <w:tcW w:w="1340" w:type="dxa"/>
            <w:vMerge/>
            <w:tcBorders>
              <w:top w:val="single" w:sz="8" w:space="0" w:color="auto"/>
              <w:left w:val="nil"/>
              <w:bottom w:val="single" w:sz="8" w:space="0" w:color="000000"/>
              <w:right w:val="nil"/>
            </w:tcBorders>
            <w:vAlign w:val="center"/>
            <w:hideMark/>
          </w:tcPr>
          <w:p w14:paraId="6889AD10" w14:textId="77777777" w:rsidR="00564F59" w:rsidRPr="00564F59" w:rsidRDefault="00564F59" w:rsidP="008C0D2E">
            <w:pPr>
              <w:spacing w:before="0" w:after="0" w:line="240" w:lineRule="auto"/>
              <w:jc w:val="left"/>
              <w:rPr>
                <w:rFonts w:eastAsia="Times New Roman"/>
                <w:b/>
                <w:bCs/>
                <w:color w:val="000000"/>
                <w:sz w:val="20"/>
                <w:szCs w:val="20"/>
                <w:lang w:val="en-US" w:eastAsia="de-DE"/>
              </w:rPr>
            </w:pPr>
          </w:p>
        </w:tc>
        <w:tc>
          <w:tcPr>
            <w:tcW w:w="1340" w:type="dxa"/>
            <w:vMerge/>
            <w:tcBorders>
              <w:top w:val="single" w:sz="8" w:space="0" w:color="auto"/>
              <w:left w:val="nil"/>
              <w:bottom w:val="single" w:sz="8" w:space="0" w:color="000000"/>
              <w:right w:val="nil"/>
            </w:tcBorders>
            <w:vAlign w:val="center"/>
            <w:hideMark/>
          </w:tcPr>
          <w:p w14:paraId="04C134AE" w14:textId="77777777" w:rsidR="00564F59" w:rsidRPr="00564F59" w:rsidRDefault="00564F59" w:rsidP="008C0D2E">
            <w:pPr>
              <w:spacing w:before="0" w:after="0" w:line="240" w:lineRule="auto"/>
              <w:jc w:val="left"/>
              <w:rPr>
                <w:rFonts w:eastAsia="Times New Roman"/>
                <w:b/>
                <w:bCs/>
                <w:color w:val="000000"/>
                <w:sz w:val="20"/>
                <w:szCs w:val="20"/>
                <w:lang w:val="en-US" w:eastAsia="de-DE"/>
              </w:rPr>
            </w:pPr>
          </w:p>
        </w:tc>
        <w:tc>
          <w:tcPr>
            <w:tcW w:w="1340" w:type="dxa"/>
            <w:vMerge/>
            <w:tcBorders>
              <w:top w:val="single" w:sz="8" w:space="0" w:color="auto"/>
              <w:left w:val="nil"/>
              <w:bottom w:val="single" w:sz="8" w:space="0" w:color="000000"/>
              <w:right w:val="nil"/>
            </w:tcBorders>
            <w:vAlign w:val="center"/>
            <w:hideMark/>
          </w:tcPr>
          <w:p w14:paraId="030E9FFA" w14:textId="77777777" w:rsidR="00564F59" w:rsidRPr="00564F59" w:rsidRDefault="00564F59" w:rsidP="008C0D2E">
            <w:pPr>
              <w:spacing w:before="0" w:after="0" w:line="240" w:lineRule="auto"/>
              <w:jc w:val="left"/>
              <w:rPr>
                <w:rFonts w:eastAsia="Times New Roman"/>
                <w:b/>
                <w:bCs/>
                <w:color w:val="000000"/>
                <w:sz w:val="20"/>
                <w:szCs w:val="20"/>
                <w:lang w:val="en-US" w:eastAsia="de-DE"/>
              </w:rPr>
            </w:pPr>
          </w:p>
        </w:tc>
        <w:tc>
          <w:tcPr>
            <w:tcW w:w="1340" w:type="dxa"/>
            <w:tcBorders>
              <w:top w:val="nil"/>
              <w:left w:val="nil"/>
              <w:bottom w:val="nil"/>
              <w:right w:val="nil"/>
            </w:tcBorders>
            <w:shd w:val="clear" w:color="auto" w:fill="auto"/>
            <w:vAlign w:val="center"/>
            <w:hideMark/>
          </w:tcPr>
          <w:p w14:paraId="631BE61A" w14:textId="77777777" w:rsidR="00564F59" w:rsidRPr="00564F59" w:rsidRDefault="00564F59" w:rsidP="008C0D2E">
            <w:pPr>
              <w:spacing w:before="0" w:after="0" w:line="240" w:lineRule="auto"/>
              <w:jc w:val="center"/>
              <w:rPr>
                <w:rFonts w:eastAsia="Times New Roman"/>
                <w:b/>
                <w:bCs/>
                <w:color w:val="000000"/>
                <w:sz w:val="20"/>
                <w:szCs w:val="20"/>
                <w:lang w:val="en-US" w:eastAsia="de-DE"/>
              </w:rPr>
            </w:pPr>
          </w:p>
        </w:tc>
      </w:tr>
      <w:tr w:rsidR="00564F59" w:rsidRPr="00564F59" w14:paraId="1F48E7DA" w14:textId="77777777" w:rsidTr="00564F59">
        <w:trPr>
          <w:trHeight w:val="315"/>
        </w:trPr>
        <w:tc>
          <w:tcPr>
            <w:tcW w:w="1340" w:type="dxa"/>
            <w:vMerge/>
            <w:tcBorders>
              <w:top w:val="single" w:sz="8" w:space="0" w:color="auto"/>
              <w:left w:val="nil"/>
              <w:bottom w:val="single" w:sz="8" w:space="0" w:color="000000"/>
              <w:right w:val="nil"/>
            </w:tcBorders>
            <w:vAlign w:val="center"/>
            <w:hideMark/>
          </w:tcPr>
          <w:p w14:paraId="723F5B0B" w14:textId="77777777" w:rsidR="00564F59" w:rsidRPr="00564F59" w:rsidRDefault="00564F59" w:rsidP="008C0D2E">
            <w:pPr>
              <w:spacing w:before="0" w:after="0" w:line="240" w:lineRule="auto"/>
              <w:jc w:val="left"/>
              <w:rPr>
                <w:rFonts w:eastAsia="Times New Roman"/>
                <w:b/>
                <w:bCs/>
                <w:color w:val="000000"/>
                <w:sz w:val="20"/>
                <w:szCs w:val="20"/>
                <w:lang w:val="en-US" w:eastAsia="de-DE"/>
              </w:rPr>
            </w:pPr>
          </w:p>
        </w:tc>
        <w:tc>
          <w:tcPr>
            <w:tcW w:w="1340" w:type="dxa"/>
            <w:vMerge/>
            <w:tcBorders>
              <w:top w:val="single" w:sz="8" w:space="0" w:color="auto"/>
              <w:left w:val="nil"/>
              <w:bottom w:val="single" w:sz="8" w:space="0" w:color="000000"/>
              <w:right w:val="nil"/>
            </w:tcBorders>
            <w:vAlign w:val="center"/>
            <w:hideMark/>
          </w:tcPr>
          <w:p w14:paraId="0394A2EB" w14:textId="77777777" w:rsidR="00564F59" w:rsidRPr="00564F59" w:rsidRDefault="00564F59" w:rsidP="008C0D2E">
            <w:pPr>
              <w:spacing w:before="0" w:after="0" w:line="240" w:lineRule="auto"/>
              <w:jc w:val="left"/>
              <w:rPr>
                <w:rFonts w:eastAsia="Times New Roman"/>
                <w:b/>
                <w:bCs/>
                <w:color w:val="000000"/>
                <w:sz w:val="20"/>
                <w:szCs w:val="20"/>
                <w:lang w:val="en-US" w:eastAsia="de-DE"/>
              </w:rPr>
            </w:pPr>
          </w:p>
        </w:tc>
        <w:tc>
          <w:tcPr>
            <w:tcW w:w="1340" w:type="dxa"/>
            <w:vMerge/>
            <w:tcBorders>
              <w:top w:val="single" w:sz="8" w:space="0" w:color="auto"/>
              <w:left w:val="nil"/>
              <w:bottom w:val="single" w:sz="8" w:space="0" w:color="000000"/>
              <w:right w:val="nil"/>
            </w:tcBorders>
            <w:vAlign w:val="center"/>
            <w:hideMark/>
          </w:tcPr>
          <w:p w14:paraId="783AD6D4" w14:textId="77777777" w:rsidR="00564F59" w:rsidRPr="00564F59" w:rsidRDefault="00564F59" w:rsidP="008C0D2E">
            <w:pPr>
              <w:spacing w:before="0" w:after="0" w:line="240" w:lineRule="auto"/>
              <w:jc w:val="left"/>
              <w:rPr>
                <w:rFonts w:eastAsia="Times New Roman"/>
                <w:b/>
                <w:bCs/>
                <w:color w:val="000000"/>
                <w:sz w:val="20"/>
                <w:szCs w:val="20"/>
                <w:lang w:val="en-US" w:eastAsia="de-DE"/>
              </w:rPr>
            </w:pPr>
          </w:p>
        </w:tc>
        <w:tc>
          <w:tcPr>
            <w:tcW w:w="1340" w:type="dxa"/>
            <w:vMerge/>
            <w:tcBorders>
              <w:top w:val="single" w:sz="8" w:space="0" w:color="auto"/>
              <w:left w:val="nil"/>
              <w:bottom w:val="single" w:sz="8" w:space="0" w:color="000000"/>
              <w:right w:val="nil"/>
            </w:tcBorders>
            <w:vAlign w:val="center"/>
            <w:hideMark/>
          </w:tcPr>
          <w:p w14:paraId="04506B78" w14:textId="77777777" w:rsidR="00564F59" w:rsidRPr="00564F59" w:rsidRDefault="00564F59" w:rsidP="008C0D2E">
            <w:pPr>
              <w:spacing w:before="0" w:after="0" w:line="240" w:lineRule="auto"/>
              <w:jc w:val="left"/>
              <w:rPr>
                <w:rFonts w:eastAsia="Times New Roman"/>
                <w:b/>
                <w:bCs/>
                <w:color w:val="000000"/>
                <w:sz w:val="20"/>
                <w:szCs w:val="20"/>
                <w:lang w:val="en-US" w:eastAsia="de-DE"/>
              </w:rPr>
            </w:pPr>
          </w:p>
        </w:tc>
        <w:tc>
          <w:tcPr>
            <w:tcW w:w="1340" w:type="dxa"/>
            <w:vMerge/>
            <w:tcBorders>
              <w:top w:val="single" w:sz="8" w:space="0" w:color="auto"/>
              <w:left w:val="nil"/>
              <w:bottom w:val="single" w:sz="8" w:space="0" w:color="000000"/>
              <w:right w:val="nil"/>
            </w:tcBorders>
            <w:vAlign w:val="center"/>
            <w:hideMark/>
          </w:tcPr>
          <w:p w14:paraId="1C37962A" w14:textId="77777777" w:rsidR="00564F59" w:rsidRPr="00564F59" w:rsidRDefault="00564F59" w:rsidP="008C0D2E">
            <w:pPr>
              <w:spacing w:before="0" w:after="0" w:line="240" w:lineRule="auto"/>
              <w:jc w:val="left"/>
              <w:rPr>
                <w:rFonts w:eastAsia="Times New Roman"/>
                <w:b/>
                <w:bCs/>
                <w:color w:val="000000"/>
                <w:sz w:val="20"/>
                <w:szCs w:val="20"/>
                <w:lang w:val="en-US" w:eastAsia="de-DE"/>
              </w:rPr>
            </w:pPr>
          </w:p>
        </w:tc>
        <w:tc>
          <w:tcPr>
            <w:tcW w:w="1340" w:type="dxa"/>
            <w:vMerge/>
            <w:tcBorders>
              <w:top w:val="single" w:sz="8" w:space="0" w:color="auto"/>
              <w:left w:val="nil"/>
              <w:bottom w:val="single" w:sz="8" w:space="0" w:color="000000"/>
              <w:right w:val="nil"/>
            </w:tcBorders>
            <w:vAlign w:val="center"/>
            <w:hideMark/>
          </w:tcPr>
          <w:p w14:paraId="1B888C3F" w14:textId="77777777" w:rsidR="00564F59" w:rsidRPr="00564F59" w:rsidRDefault="00564F59" w:rsidP="008C0D2E">
            <w:pPr>
              <w:spacing w:before="0" w:after="0" w:line="240" w:lineRule="auto"/>
              <w:jc w:val="left"/>
              <w:rPr>
                <w:rFonts w:eastAsia="Times New Roman"/>
                <w:b/>
                <w:bCs/>
                <w:color w:val="000000"/>
                <w:sz w:val="20"/>
                <w:szCs w:val="20"/>
                <w:lang w:val="en-US" w:eastAsia="de-DE"/>
              </w:rPr>
            </w:pPr>
          </w:p>
        </w:tc>
        <w:tc>
          <w:tcPr>
            <w:tcW w:w="1340" w:type="dxa"/>
            <w:tcBorders>
              <w:top w:val="nil"/>
              <w:left w:val="nil"/>
              <w:bottom w:val="nil"/>
              <w:right w:val="nil"/>
            </w:tcBorders>
            <w:shd w:val="clear" w:color="auto" w:fill="auto"/>
            <w:vAlign w:val="center"/>
            <w:hideMark/>
          </w:tcPr>
          <w:p w14:paraId="60790F32" w14:textId="77777777" w:rsidR="00564F59" w:rsidRPr="00564F59" w:rsidRDefault="00564F59" w:rsidP="008C0D2E">
            <w:pPr>
              <w:spacing w:before="0" w:after="0" w:line="240" w:lineRule="auto"/>
              <w:jc w:val="center"/>
              <w:rPr>
                <w:rFonts w:eastAsia="Times New Roman"/>
                <w:b/>
                <w:bCs/>
                <w:color w:val="000000"/>
                <w:sz w:val="20"/>
                <w:szCs w:val="20"/>
                <w:lang w:val="en-US" w:eastAsia="de-DE"/>
              </w:rPr>
            </w:pPr>
          </w:p>
        </w:tc>
      </w:tr>
      <w:tr w:rsidR="00564F59" w:rsidRPr="00564F59" w14:paraId="62CAB796" w14:textId="77777777" w:rsidTr="00564F59">
        <w:trPr>
          <w:trHeight w:val="300"/>
        </w:trPr>
        <w:tc>
          <w:tcPr>
            <w:tcW w:w="1340" w:type="dxa"/>
            <w:tcBorders>
              <w:top w:val="nil"/>
              <w:left w:val="nil"/>
              <w:bottom w:val="nil"/>
              <w:right w:val="nil"/>
            </w:tcBorders>
            <w:shd w:val="clear" w:color="auto" w:fill="auto"/>
            <w:noWrap/>
            <w:vAlign w:val="center"/>
            <w:hideMark/>
          </w:tcPr>
          <w:p w14:paraId="4AF3653F" w14:textId="72D67A2A" w:rsidR="00564F59" w:rsidRPr="00564F59" w:rsidRDefault="00564F59" w:rsidP="008C0D2E">
            <w:pPr>
              <w:spacing w:before="0" w:after="0" w:line="240" w:lineRule="auto"/>
              <w:jc w:val="left"/>
              <w:rPr>
                <w:rFonts w:eastAsia="Times New Roman"/>
                <w:b/>
                <w:bCs/>
                <w:color w:val="000000"/>
                <w:sz w:val="20"/>
                <w:szCs w:val="20"/>
                <w:lang w:val="de-DE" w:eastAsia="de-DE"/>
              </w:rPr>
            </w:pPr>
            <w:r w:rsidRPr="00564F59">
              <w:rPr>
                <w:rFonts w:eastAsia="Times New Roman"/>
                <w:b/>
                <w:bCs/>
                <w:color w:val="000000"/>
                <w:sz w:val="20"/>
                <w:szCs w:val="20"/>
                <w:lang w:val="de-DE" w:eastAsia="de-DE"/>
              </w:rPr>
              <w:t>Augsburg</w:t>
            </w:r>
            <w:r w:rsidR="009E371C" w:rsidRPr="009E371C">
              <w:rPr>
                <w:rFonts w:eastAsia="Times New Roman"/>
                <w:b/>
                <w:bCs/>
                <w:color w:val="000000"/>
                <w:sz w:val="20"/>
                <w:szCs w:val="20"/>
                <w:vertAlign w:val="superscript"/>
                <w:lang w:val="de-DE" w:eastAsia="de-DE"/>
              </w:rPr>
              <w:t>a</w:t>
            </w:r>
          </w:p>
        </w:tc>
        <w:tc>
          <w:tcPr>
            <w:tcW w:w="1340" w:type="dxa"/>
            <w:tcBorders>
              <w:top w:val="nil"/>
              <w:left w:val="nil"/>
              <w:bottom w:val="nil"/>
              <w:right w:val="nil"/>
            </w:tcBorders>
            <w:shd w:val="clear" w:color="auto" w:fill="auto"/>
            <w:noWrap/>
            <w:vAlign w:val="center"/>
            <w:hideMark/>
          </w:tcPr>
          <w:p w14:paraId="767FED90" w14:textId="77777777" w:rsidR="00564F59" w:rsidRPr="00564F59" w:rsidRDefault="00564F59" w:rsidP="008C0D2E">
            <w:pPr>
              <w:spacing w:before="0" w:after="0" w:line="240" w:lineRule="auto"/>
              <w:jc w:val="center"/>
              <w:rPr>
                <w:rFonts w:eastAsia="Times New Roman"/>
                <w:color w:val="000000"/>
                <w:sz w:val="20"/>
                <w:szCs w:val="20"/>
                <w:lang w:val="de-DE" w:eastAsia="de-DE"/>
              </w:rPr>
            </w:pPr>
            <w:r w:rsidRPr="00564F59">
              <w:rPr>
                <w:rFonts w:eastAsia="Times New Roman"/>
                <w:color w:val="000000"/>
                <w:sz w:val="20"/>
                <w:szCs w:val="20"/>
                <w:lang w:val="de-DE" w:eastAsia="de-DE"/>
              </w:rPr>
              <w:t>2011</w:t>
            </w:r>
          </w:p>
        </w:tc>
        <w:tc>
          <w:tcPr>
            <w:tcW w:w="1340" w:type="dxa"/>
            <w:tcBorders>
              <w:top w:val="nil"/>
              <w:left w:val="nil"/>
              <w:bottom w:val="nil"/>
              <w:right w:val="nil"/>
            </w:tcBorders>
            <w:shd w:val="clear" w:color="auto" w:fill="auto"/>
            <w:noWrap/>
            <w:vAlign w:val="center"/>
            <w:hideMark/>
          </w:tcPr>
          <w:p w14:paraId="24C998B0" w14:textId="77777777" w:rsidR="00564F59" w:rsidRPr="00564F59" w:rsidRDefault="00564F59" w:rsidP="008C0D2E">
            <w:pPr>
              <w:spacing w:before="0" w:after="0" w:line="240" w:lineRule="auto"/>
              <w:jc w:val="center"/>
              <w:rPr>
                <w:rFonts w:eastAsia="Times New Roman"/>
                <w:color w:val="000000"/>
                <w:sz w:val="20"/>
                <w:szCs w:val="20"/>
                <w:lang w:val="de-DE" w:eastAsia="de-DE"/>
              </w:rPr>
            </w:pPr>
            <w:r w:rsidRPr="00564F59">
              <w:rPr>
                <w:rFonts w:eastAsia="Times New Roman"/>
                <w:color w:val="000000"/>
                <w:sz w:val="20"/>
                <w:szCs w:val="20"/>
                <w:lang w:val="de-DE" w:eastAsia="de-DE"/>
              </w:rPr>
              <w:t>266,647</w:t>
            </w:r>
          </w:p>
        </w:tc>
        <w:tc>
          <w:tcPr>
            <w:tcW w:w="1340" w:type="dxa"/>
            <w:tcBorders>
              <w:top w:val="nil"/>
              <w:left w:val="nil"/>
              <w:bottom w:val="nil"/>
              <w:right w:val="nil"/>
            </w:tcBorders>
            <w:shd w:val="clear" w:color="auto" w:fill="auto"/>
            <w:noWrap/>
            <w:vAlign w:val="center"/>
            <w:hideMark/>
          </w:tcPr>
          <w:p w14:paraId="64F356A7" w14:textId="77777777" w:rsidR="00564F59" w:rsidRPr="00564F59" w:rsidRDefault="00564F59" w:rsidP="008C0D2E">
            <w:pPr>
              <w:spacing w:before="0" w:after="0" w:line="240" w:lineRule="auto"/>
              <w:jc w:val="center"/>
              <w:rPr>
                <w:rFonts w:eastAsia="Times New Roman"/>
                <w:color w:val="000000"/>
                <w:sz w:val="20"/>
                <w:szCs w:val="20"/>
                <w:lang w:val="de-DE" w:eastAsia="de-DE"/>
              </w:rPr>
            </w:pPr>
            <w:r w:rsidRPr="00564F59">
              <w:rPr>
                <w:rFonts w:eastAsia="Times New Roman"/>
                <w:color w:val="000000"/>
                <w:sz w:val="20"/>
                <w:szCs w:val="20"/>
                <w:lang w:val="de-DE" w:eastAsia="de-DE"/>
              </w:rPr>
              <w:t>6.9 (2.5)</w:t>
            </w:r>
          </w:p>
        </w:tc>
        <w:tc>
          <w:tcPr>
            <w:tcW w:w="1340" w:type="dxa"/>
            <w:tcBorders>
              <w:top w:val="nil"/>
              <w:left w:val="nil"/>
              <w:bottom w:val="nil"/>
              <w:right w:val="nil"/>
            </w:tcBorders>
            <w:shd w:val="clear" w:color="auto" w:fill="auto"/>
            <w:noWrap/>
            <w:vAlign w:val="center"/>
            <w:hideMark/>
          </w:tcPr>
          <w:p w14:paraId="66501FC7" w14:textId="77777777" w:rsidR="00564F59" w:rsidRPr="00564F59" w:rsidRDefault="00564F59" w:rsidP="008C0D2E">
            <w:pPr>
              <w:spacing w:before="0" w:after="0" w:line="240" w:lineRule="auto"/>
              <w:jc w:val="center"/>
              <w:rPr>
                <w:rFonts w:eastAsia="Times New Roman"/>
                <w:color w:val="000000"/>
                <w:sz w:val="20"/>
                <w:szCs w:val="20"/>
                <w:lang w:val="de-DE" w:eastAsia="de-DE"/>
              </w:rPr>
            </w:pPr>
            <w:r w:rsidRPr="00564F59">
              <w:rPr>
                <w:rFonts w:eastAsia="Times New Roman"/>
                <w:color w:val="000000"/>
                <w:sz w:val="20"/>
                <w:szCs w:val="20"/>
                <w:lang w:val="de-DE" w:eastAsia="de-DE"/>
              </w:rPr>
              <w:t>3.1 (1.7)</w:t>
            </w:r>
          </w:p>
        </w:tc>
        <w:tc>
          <w:tcPr>
            <w:tcW w:w="1340" w:type="dxa"/>
            <w:tcBorders>
              <w:top w:val="nil"/>
              <w:left w:val="nil"/>
              <w:bottom w:val="nil"/>
              <w:right w:val="nil"/>
            </w:tcBorders>
            <w:shd w:val="clear" w:color="auto" w:fill="auto"/>
            <w:noWrap/>
            <w:vAlign w:val="center"/>
            <w:hideMark/>
          </w:tcPr>
          <w:p w14:paraId="2AE010B4" w14:textId="77777777" w:rsidR="00564F59" w:rsidRPr="00564F59" w:rsidRDefault="00564F59" w:rsidP="008C0D2E">
            <w:pPr>
              <w:spacing w:before="0" w:after="0" w:line="240" w:lineRule="auto"/>
              <w:jc w:val="center"/>
              <w:rPr>
                <w:rFonts w:eastAsia="Times New Roman"/>
                <w:color w:val="000000"/>
                <w:sz w:val="20"/>
                <w:szCs w:val="20"/>
                <w:lang w:val="de-DE" w:eastAsia="de-DE"/>
              </w:rPr>
            </w:pPr>
            <w:r w:rsidRPr="00564F59">
              <w:rPr>
                <w:rFonts w:eastAsia="Times New Roman"/>
                <w:color w:val="000000"/>
                <w:sz w:val="20"/>
                <w:szCs w:val="20"/>
                <w:lang w:val="de-DE" w:eastAsia="de-DE"/>
              </w:rPr>
              <w:t>0.5 (0.8)</w:t>
            </w:r>
          </w:p>
        </w:tc>
        <w:tc>
          <w:tcPr>
            <w:tcW w:w="1340" w:type="dxa"/>
            <w:tcBorders>
              <w:top w:val="nil"/>
              <w:left w:val="nil"/>
              <w:bottom w:val="nil"/>
              <w:right w:val="nil"/>
            </w:tcBorders>
            <w:shd w:val="clear" w:color="auto" w:fill="auto"/>
            <w:noWrap/>
            <w:vAlign w:val="center"/>
            <w:hideMark/>
          </w:tcPr>
          <w:p w14:paraId="70ED8315" w14:textId="77777777" w:rsidR="00564F59" w:rsidRPr="00564F59" w:rsidRDefault="00564F59" w:rsidP="008C0D2E">
            <w:pPr>
              <w:spacing w:before="0" w:after="0" w:line="240" w:lineRule="auto"/>
              <w:jc w:val="center"/>
              <w:rPr>
                <w:rFonts w:eastAsia="Times New Roman"/>
                <w:color w:val="000000"/>
                <w:sz w:val="20"/>
                <w:szCs w:val="20"/>
                <w:lang w:val="de-DE" w:eastAsia="de-DE"/>
              </w:rPr>
            </w:pPr>
          </w:p>
        </w:tc>
      </w:tr>
      <w:tr w:rsidR="00564F59" w:rsidRPr="00564F59" w14:paraId="3835ECD4" w14:textId="77777777" w:rsidTr="00564F59">
        <w:trPr>
          <w:trHeight w:val="300"/>
        </w:trPr>
        <w:tc>
          <w:tcPr>
            <w:tcW w:w="1340" w:type="dxa"/>
            <w:tcBorders>
              <w:top w:val="nil"/>
              <w:left w:val="nil"/>
              <w:bottom w:val="nil"/>
              <w:right w:val="nil"/>
            </w:tcBorders>
            <w:shd w:val="clear" w:color="auto" w:fill="auto"/>
            <w:noWrap/>
            <w:vAlign w:val="center"/>
            <w:hideMark/>
          </w:tcPr>
          <w:p w14:paraId="15F1D22E" w14:textId="77777777" w:rsidR="00564F59" w:rsidRPr="00564F59" w:rsidRDefault="00564F59" w:rsidP="008C0D2E">
            <w:pPr>
              <w:spacing w:before="0" w:after="0" w:line="240" w:lineRule="auto"/>
              <w:jc w:val="left"/>
              <w:rPr>
                <w:rFonts w:ascii="Calibri" w:eastAsia="Times New Roman" w:hAnsi="Calibri"/>
                <w:color w:val="000000"/>
                <w:lang w:val="de-DE" w:eastAsia="de-DE"/>
              </w:rPr>
            </w:pPr>
          </w:p>
        </w:tc>
        <w:tc>
          <w:tcPr>
            <w:tcW w:w="1340" w:type="dxa"/>
            <w:tcBorders>
              <w:top w:val="nil"/>
              <w:left w:val="nil"/>
              <w:bottom w:val="nil"/>
              <w:right w:val="nil"/>
            </w:tcBorders>
            <w:shd w:val="clear" w:color="auto" w:fill="auto"/>
            <w:noWrap/>
            <w:vAlign w:val="center"/>
            <w:hideMark/>
          </w:tcPr>
          <w:p w14:paraId="7918FCA2" w14:textId="77777777" w:rsidR="00564F59" w:rsidRPr="00564F59" w:rsidRDefault="00564F59" w:rsidP="008C0D2E">
            <w:pPr>
              <w:spacing w:before="0" w:after="0" w:line="240" w:lineRule="auto"/>
              <w:jc w:val="center"/>
              <w:rPr>
                <w:rFonts w:eastAsia="Times New Roman"/>
                <w:color w:val="000000"/>
                <w:sz w:val="20"/>
                <w:szCs w:val="20"/>
                <w:lang w:val="de-DE" w:eastAsia="de-DE"/>
              </w:rPr>
            </w:pPr>
            <w:r w:rsidRPr="00564F59">
              <w:rPr>
                <w:rFonts w:eastAsia="Times New Roman"/>
                <w:color w:val="000000"/>
                <w:sz w:val="20"/>
                <w:szCs w:val="20"/>
                <w:lang w:val="de-DE" w:eastAsia="de-DE"/>
              </w:rPr>
              <w:t>2012</w:t>
            </w:r>
          </w:p>
        </w:tc>
        <w:tc>
          <w:tcPr>
            <w:tcW w:w="1340" w:type="dxa"/>
            <w:tcBorders>
              <w:top w:val="nil"/>
              <w:left w:val="nil"/>
              <w:bottom w:val="nil"/>
              <w:right w:val="nil"/>
            </w:tcBorders>
            <w:shd w:val="clear" w:color="auto" w:fill="auto"/>
            <w:noWrap/>
            <w:vAlign w:val="center"/>
            <w:hideMark/>
          </w:tcPr>
          <w:p w14:paraId="4EA0CF75" w14:textId="77777777" w:rsidR="00564F59" w:rsidRPr="00564F59" w:rsidRDefault="00564F59" w:rsidP="008C0D2E">
            <w:pPr>
              <w:spacing w:before="0" w:after="0" w:line="240" w:lineRule="auto"/>
              <w:jc w:val="center"/>
              <w:rPr>
                <w:rFonts w:eastAsia="Times New Roman"/>
                <w:color w:val="000000"/>
                <w:sz w:val="20"/>
                <w:szCs w:val="20"/>
                <w:lang w:val="de-DE" w:eastAsia="de-DE"/>
              </w:rPr>
            </w:pPr>
            <w:r w:rsidRPr="00564F59">
              <w:rPr>
                <w:rFonts w:eastAsia="Times New Roman"/>
                <w:color w:val="000000"/>
                <w:sz w:val="20"/>
                <w:szCs w:val="20"/>
                <w:lang w:val="de-DE" w:eastAsia="de-DE"/>
              </w:rPr>
              <w:t>272,699</w:t>
            </w:r>
          </w:p>
        </w:tc>
        <w:tc>
          <w:tcPr>
            <w:tcW w:w="1340" w:type="dxa"/>
            <w:tcBorders>
              <w:top w:val="nil"/>
              <w:left w:val="nil"/>
              <w:bottom w:val="nil"/>
              <w:right w:val="nil"/>
            </w:tcBorders>
            <w:shd w:val="clear" w:color="auto" w:fill="auto"/>
            <w:noWrap/>
            <w:vAlign w:val="center"/>
            <w:hideMark/>
          </w:tcPr>
          <w:p w14:paraId="0A43980B" w14:textId="77777777" w:rsidR="00564F59" w:rsidRPr="00564F59" w:rsidRDefault="00564F59" w:rsidP="008C0D2E">
            <w:pPr>
              <w:spacing w:before="0" w:after="0" w:line="240" w:lineRule="auto"/>
              <w:jc w:val="center"/>
              <w:rPr>
                <w:rFonts w:eastAsia="Times New Roman"/>
                <w:color w:val="000000"/>
                <w:sz w:val="20"/>
                <w:szCs w:val="20"/>
                <w:lang w:val="de-DE" w:eastAsia="de-DE"/>
              </w:rPr>
            </w:pPr>
            <w:r w:rsidRPr="00564F59">
              <w:rPr>
                <w:rFonts w:eastAsia="Times New Roman"/>
                <w:color w:val="000000"/>
                <w:sz w:val="20"/>
                <w:szCs w:val="20"/>
                <w:lang w:val="de-DE" w:eastAsia="de-DE"/>
              </w:rPr>
              <w:t>7.2 (2.8)</w:t>
            </w:r>
          </w:p>
        </w:tc>
        <w:tc>
          <w:tcPr>
            <w:tcW w:w="1340" w:type="dxa"/>
            <w:tcBorders>
              <w:top w:val="nil"/>
              <w:left w:val="nil"/>
              <w:bottom w:val="nil"/>
              <w:right w:val="nil"/>
            </w:tcBorders>
            <w:shd w:val="clear" w:color="auto" w:fill="auto"/>
            <w:noWrap/>
            <w:vAlign w:val="center"/>
            <w:hideMark/>
          </w:tcPr>
          <w:p w14:paraId="5E2C9DFC" w14:textId="77777777" w:rsidR="00564F59" w:rsidRPr="00564F59" w:rsidRDefault="00564F59" w:rsidP="008C0D2E">
            <w:pPr>
              <w:spacing w:before="0" w:after="0" w:line="240" w:lineRule="auto"/>
              <w:jc w:val="center"/>
              <w:rPr>
                <w:rFonts w:eastAsia="Times New Roman"/>
                <w:color w:val="000000"/>
                <w:sz w:val="20"/>
                <w:szCs w:val="20"/>
                <w:lang w:val="de-DE" w:eastAsia="de-DE"/>
              </w:rPr>
            </w:pPr>
            <w:r w:rsidRPr="00564F59">
              <w:rPr>
                <w:rFonts w:eastAsia="Times New Roman"/>
                <w:color w:val="000000"/>
                <w:sz w:val="20"/>
                <w:szCs w:val="20"/>
                <w:lang w:val="de-DE" w:eastAsia="de-DE"/>
              </w:rPr>
              <w:t>3.1 (1.7)</w:t>
            </w:r>
          </w:p>
        </w:tc>
        <w:tc>
          <w:tcPr>
            <w:tcW w:w="1340" w:type="dxa"/>
            <w:tcBorders>
              <w:top w:val="nil"/>
              <w:left w:val="nil"/>
              <w:bottom w:val="nil"/>
              <w:right w:val="nil"/>
            </w:tcBorders>
            <w:shd w:val="clear" w:color="auto" w:fill="auto"/>
            <w:noWrap/>
            <w:vAlign w:val="center"/>
            <w:hideMark/>
          </w:tcPr>
          <w:p w14:paraId="70B5AB07" w14:textId="77777777" w:rsidR="00564F59" w:rsidRPr="00564F59" w:rsidRDefault="00564F59" w:rsidP="008C0D2E">
            <w:pPr>
              <w:spacing w:before="0" w:after="0" w:line="240" w:lineRule="auto"/>
              <w:jc w:val="center"/>
              <w:rPr>
                <w:rFonts w:eastAsia="Times New Roman"/>
                <w:color w:val="000000"/>
                <w:sz w:val="20"/>
                <w:szCs w:val="20"/>
                <w:lang w:val="de-DE" w:eastAsia="de-DE"/>
              </w:rPr>
            </w:pPr>
            <w:r w:rsidRPr="00564F59">
              <w:rPr>
                <w:rFonts w:eastAsia="Times New Roman"/>
                <w:color w:val="000000"/>
                <w:sz w:val="20"/>
                <w:szCs w:val="20"/>
                <w:lang w:val="de-DE" w:eastAsia="de-DE"/>
              </w:rPr>
              <w:t>0.4 (0.6)</w:t>
            </w:r>
          </w:p>
        </w:tc>
        <w:tc>
          <w:tcPr>
            <w:tcW w:w="1340" w:type="dxa"/>
            <w:tcBorders>
              <w:top w:val="nil"/>
              <w:left w:val="nil"/>
              <w:bottom w:val="nil"/>
              <w:right w:val="nil"/>
            </w:tcBorders>
            <w:shd w:val="clear" w:color="auto" w:fill="auto"/>
            <w:noWrap/>
            <w:vAlign w:val="center"/>
            <w:hideMark/>
          </w:tcPr>
          <w:p w14:paraId="046F2D9F" w14:textId="77777777" w:rsidR="00564F59" w:rsidRPr="00564F59" w:rsidRDefault="00564F59" w:rsidP="008C0D2E">
            <w:pPr>
              <w:spacing w:before="0" w:after="0" w:line="240" w:lineRule="auto"/>
              <w:jc w:val="center"/>
              <w:rPr>
                <w:rFonts w:eastAsia="Times New Roman"/>
                <w:color w:val="000000"/>
                <w:sz w:val="20"/>
                <w:szCs w:val="20"/>
                <w:lang w:val="de-DE" w:eastAsia="de-DE"/>
              </w:rPr>
            </w:pPr>
          </w:p>
        </w:tc>
      </w:tr>
      <w:tr w:rsidR="00564F59" w:rsidRPr="00564F59" w14:paraId="124C10D3" w14:textId="77777777" w:rsidTr="00564F59">
        <w:trPr>
          <w:trHeight w:val="300"/>
        </w:trPr>
        <w:tc>
          <w:tcPr>
            <w:tcW w:w="1340" w:type="dxa"/>
            <w:tcBorders>
              <w:top w:val="nil"/>
              <w:left w:val="nil"/>
              <w:bottom w:val="nil"/>
              <w:right w:val="nil"/>
            </w:tcBorders>
            <w:shd w:val="clear" w:color="auto" w:fill="auto"/>
            <w:noWrap/>
            <w:vAlign w:val="center"/>
            <w:hideMark/>
          </w:tcPr>
          <w:p w14:paraId="07CB401C" w14:textId="77777777" w:rsidR="00564F59" w:rsidRPr="00564F59" w:rsidRDefault="00564F59" w:rsidP="008C0D2E">
            <w:pPr>
              <w:spacing w:before="0" w:after="0" w:line="240" w:lineRule="auto"/>
              <w:jc w:val="left"/>
              <w:rPr>
                <w:rFonts w:eastAsia="Times New Roman"/>
                <w:b/>
                <w:bCs/>
                <w:color w:val="000000"/>
                <w:sz w:val="20"/>
                <w:szCs w:val="20"/>
                <w:lang w:val="de-DE" w:eastAsia="de-DE"/>
              </w:rPr>
            </w:pPr>
            <w:r w:rsidRPr="00564F59">
              <w:rPr>
                <w:rFonts w:eastAsia="Times New Roman"/>
                <w:b/>
                <w:bCs/>
                <w:color w:val="000000"/>
                <w:sz w:val="20"/>
                <w:szCs w:val="20"/>
                <w:lang w:val="de-DE" w:eastAsia="de-DE"/>
              </w:rPr>
              <w:t>Chernivtsi</w:t>
            </w:r>
          </w:p>
        </w:tc>
        <w:tc>
          <w:tcPr>
            <w:tcW w:w="1340" w:type="dxa"/>
            <w:tcBorders>
              <w:top w:val="nil"/>
              <w:left w:val="nil"/>
              <w:bottom w:val="nil"/>
              <w:right w:val="nil"/>
            </w:tcBorders>
            <w:shd w:val="clear" w:color="auto" w:fill="auto"/>
            <w:noWrap/>
            <w:vAlign w:val="center"/>
            <w:hideMark/>
          </w:tcPr>
          <w:p w14:paraId="1B672367" w14:textId="77777777" w:rsidR="00564F59" w:rsidRPr="00564F59" w:rsidRDefault="00564F59" w:rsidP="008C0D2E">
            <w:pPr>
              <w:spacing w:before="0" w:after="0" w:line="240" w:lineRule="auto"/>
              <w:jc w:val="center"/>
              <w:rPr>
                <w:rFonts w:eastAsia="Times New Roman"/>
                <w:color w:val="000000"/>
                <w:sz w:val="20"/>
                <w:szCs w:val="20"/>
                <w:lang w:val="de-DE" w:eastAsia="de-DE"/>
              </w:rPr>
            </w:pPr>
            <w:r w:rsidRPr="00564F59">
              <w:rPr>
                <w:rFonts w:eastAsia="Times New Roman"/>
                <w:color w:val="000000"/>
                <w:sz w:val="20"/>
                <w:szCs w:val="20"/>
                <w:lang w:val="de-DE" w:eastAsia="de-DE"/>
              </w:rPr>
              <w:t>2013</w:t>
            </w:r>
          </w:p>
        </w:tc>
        <w:tc>
          <w:tcPr>
            <w:tcW w:w="1340" w:type="dxa"/>
            <w:tcBorders>
              <w:top w:val="nil"/>
              <w:left w:val="nil"/>
              <w:bottom w:val="nil"/>
              <w:right w:val="nil"/>
            </w:tcBorders>
            <w:shd w:val="clear" w:color="auto" w:fill="auto"/>
            <w:noWrap/>
            <w:vAlign w:val="center"/>
            <w:hideMark/>
          </w:tcPr>
          <w:p w14:paraId="5EC5E6DB" w14:textId="77777777" w:rsidR="00564F59" w:rsidRPr="00564F59" w:rsidRDefault="00564F59" w:rsidP="008C0D2E">
            <w:pPr>
              <w:spacing w:before="0" w:after="0" w:line="240" w:lineRule="auto"/>
              <w:jc w:val="center"/>
              <w:rPr>
                <w:rFonts w:eastAsia="Times New Roman"/>
                <w:color w:val="000000"/>
                <w:sz w:val="20"/>
                <w:szCs w:val="20"/>
                <w:lang w:val="de-DE" w:eastAsia="de-DE"/>
              </w:rPr>
            </w:pPr>
            <w:r w:rsidRPr="00564F59">
              <w:rPr>
                <w:rFonts w:eastAsia="Times New Roman"/>
                <w:color w:val="000000"/>
                <w:sz w:val="20"/>
                <w:szCs w:val="20"/>
                <w:lang w:val="de-DE" w:eastAsia="de-DE"/>
              </w:rPr>
              <w:t>258,371</w:t>
            </w:r>
          </w:p>
        </w:tc>
        <w:tc>
          <w:tcPr>
            <w:tcW w:w="1340" w:type="dxa"/>
            <w:tcBorders>
              <w:top w:val="nil"/>
              <w:left w:val="nil"/>
              <w:bottom w:val="nil"/>
              <w:right w:val="nil"/>
            </w:tcBorders>
            <w:shd w:val="clear" w:color="auto" w:fill="auto"/>
            <w:noWrap/>
            <w:vAlign w:val="center"/>
            <w:hideMark/>
          </w:tcPr>
          <w:p w14:paraId="6936417D" w14:textId="77777777" w:rsidR="00564F59" w:rsidRPr="00564F59" w:rsidRDefault="00564F59" w:rsidP="008C0D2E">
            <w:pPr>
              <w:spacing w:before="0" w:after="0" w:line="240" w:lineRule="auto"/>
              <w:jc w:val="center"/>
              <w:rPr>
                <w:rFonts w:eastAsia="Times New Roman"/>
                <w:color w:val="000000"/>
                <w:sz w:val="20"/>
                <w:szCs w:val="20"/>
                <w:lang w:val="de-DE" w:eastAsia="de-DE"/>
              </w:rPr>
            </w:pPr>
            <w:r w:rsidRPr="00564F59">
              <w:rPr>
                <w:rFonts w:eastAsia="Times New Roman"/>
                <w:color w:val="000000"/>
                <w:sz w:val="20"/>
                <w:szCs w:val="20"/>
                <w:lang w:val="de-DE" w:eastAsia="de-DE"/>
              </w:rPr>
              <w:t>6.3 (2.7)</w:t>
            </w:r>
          </w:p>
        </w:tc>
        <w:tc>
          <w:tcPr>
            <w:tcW w:w="1340" w:type="dxa"/>
            <w:tcBorders>
              <w:top w:val="nil"/>
              <w:left w:val="nil"/>
              <w:bottom w:val="nil"/>
              <w:right w:val="nil"/>
            </w:tcBorders>
            <w:shd w:val="clear" w:color="auto" w:fill="auto"/>
            <w:noWrap/>
            <w:vAlign w:val="center"/>
            <w:hideMark/>
          </w:tcPr>
          <w:p w14:paraId="617B41C2" w14:textId="77777777" w:rsidR="00564F59" w:rsidRPr="00564F59" w:rsidRDefault="00564F59" w:rsidP="008C0D2E">
            <w:pPr>
              <w:spacing w:before="0" w:after="0" w:line="240" w:lineRule="auto"/>
              <w:jc w:val="center"/>
              <w:rPr>
                <w:rFonts w:eastAsia="Times New Roman"/>
                <w:color w:val="000000"/>
                <w:sz w:val="20"/>
                <w:szCs w:val="20"/>
                <w:lang w:val="de-DE" w:eastAsia="de-DE"/>
              </w:rPr>
            </w:pPr>
            <w:r w:rsidRPr="00564F59">
              <w:rPr>
                <w:rFonts w:eastAsia="Times New Roman"/>
                <w:color w:val="000000"/>
                <w:sz w:val="20"/>
                <w:szCs w:val="20"/>
                <w:lang w:val="de-DE" w:eastAsia="de-DE"/>
              </w:rPr>
              <w:t>4.3 (2.1)</w:t>
            </w:r>
          </w:p>
        </w:tc>
        <w:tc>
          <w:tcPr>
            <w:tcW w:w="1340" w:type="dxa"/>
            <w:tcBorders>
              <w:top w:val="nil"/>
              <w:left w:val="nil"/>
              <w:bottom w:val="nil"/>
              <w:right w:val="nil"/>
            </w:tcBorders>
            <w:shd w:val="clear" w:color="auto" w:fill="auto"/>
            <w:noWrap/>
            <w:vAlign w:val="center"/>
            <w:hideMark/>
          </w:tcPr>
          <w:p w14:paraId="50969827" w14:textId="77777777" w:rsidR="00564F59" w:rsidRPr="00564F59" w:rsidRDefault="00564F59" w:rsidP="008C0D2E">
            <w:pPr>
              <w:spacing w:before="0" w:after="0" w:line="240" w:lineRule="auto"/>
              <w:jc w:val="center"/>
              <w:rPr>
                <w:rFonts w:eastAsia="Times New Roman"/>
                <w:color w:val="000000"/>
                <w:sz w:val="20"/>
                <w:szCs w:val="20"/>
                <w:lang w:val="de-DE" w:eastAsia="de-DE"/>
              </w:rPr>
            </w:pPr>
            <w:r w:rsidRPr="00564F59">
              <w:rPr>
                <w:rFonts w:eastAsia="Times New Roman"/>
                <w:color w:val="000000"/>
                <w:sz w:val="20"/>
                <w:szCs w:val="20"/>
                <w:lang w:val="de-DE" w:eastAsia="de-DE"/>
              </w:rPr>
              <w:t>0.1 (0.4)</w:t>
            </w:r>
          </w:p>
        </w:tc>
        <w:tc>
          <w:tcPr>
            <w:tcW w:w="1340" w:type="dxa"/>
            <w:tcBorders>
              <w:top w:val="nil"/>
              <w:left w:val="nil"/>
              <w:bottom w:val="nil"/>
              <w:right w:val="nil"/>
            </w:tcBorders>
            <w:shd w:val="clear" w:color="auto" w:fill="auto"/>
            <w:noWrap/>
            <w:vAlign w:val="center"/>
            <w:hideMark/>
          </w:tcPr>
          <w:p w14:paraId="3C57E07E" w14:textId="77777777" w:rsidR="00564F59" w:rsidRPr="00564F59" w:rsidRDefault="00564F59" w:rsidP="008C0D2E">
            <w:pPr>
              <w:spacing w:before="0" w:after="0" w:line="240" w:lineRule="auto"/>
              <w:jc w:val="center"/>
              <w:rPr>
                <w:rFonts w:eastAsia="Times New Roman"/>
                <w:color w:val="000000"/>
                <w:sz w:val="20"/>
                <w:szCs w:val="20"/>
                <w:lang w:val="de-DE" w:eastAsia="de-DE"/>
              </w:rPr>
            </w:pPr>
          </w:p>
        </w:tc>
      </w:tr>
      <w:tr w:rsidR="00564F59" w:rsidRPr="00564F59" w14:paraId="6C152B0E" w14:textId="77777777" w:rsidTr="00564F59">
        <w:trPr>
          <w:trHeight w:val="300"/>
        </w:trPr>
        <w:tc>
          <w:tcPr>
            <w:tcW w:w="1340" w:type="dxa"/>
            <w:tcBorders>
              <w:top w:val="nil"/>
              <w:left w:val="nil"/>
              <w:bottom w:val="nil"/>
              <w:right w:val="nil"/>
            </w:tcBorders>
            <w:shd w:val="clear" w:color="auto" w:fill="auto"/>
            <w:noWrap/>
            <w:vAlign w:val="center"/>
            <w:hideMark/>
          </w:tcPr>
          <w:p w14:paraId="0B2E3A55" w14:textId="23ECDA96" w:rsidR="00564F59" w:rsidRPr="009E371C" w:rsidRDefault="00564F59" w:rsidP="008C0D2E">
            <w:pPr>
              <w:spacing w:before="0" w:after="0" w:line="240" w:lineRule="auto"/>
              <w:jc w:val="left"/>
              <w:rPr>
                <w:rFonts w:eastAsia="Times New Roman"/>
                <w:b/>
                <w:bCs/>
                <w:color w:val="000000"/>
                <w:sz w:val="20"/>
                <w:szCs w:val="20"/>
                <w:vertAlign w:val="superscript"/>
                <w:lang w:val="de-DE" w:eastAsia="de-DE"/>
              </w:rPr>
            </w:pPr>
            <w:r w:rsidRPr="00564F59">
              <w:rPr>
                <w:rFonts w:eastAsia="Times New Roman"/>
                <w:b/>
                <w:bCs/>
                <w:color w:val="000000"/>
                <w:sz w:val="20"/>
                <w:szCs w:val="20"/>
                <w:lang w:val="de-DE" w:eastAsia="de-DE"/>
              </w:rPr>
              <w:t>Dresden</w:t>
            </w:r>
            <w:r w:rsidR="009E371C" w:rsidRPr="009E371C">
              <w:rPr>
                <w:rFonts w:eastAsia="Times New Roman"/>
                <w:b/>
                <w:bCs/>
                <w:color w:val="000000"/>
                <w:sz w:val="20"/>
                <w:szCs w:val="20"/>
                <w:vertAlign w:val="superscript"/>
                <w:lang w:val="de-DE" w:eastAsia="de-DE"/>
              </w:rPr>
              <w:t>a</w:t>
            </w:r>
          </w:p>
        </w:tc>
        <w:tc>
          <w:tcPr>
            <w:tcW w:w="1340" w:type="dxa"/>
            <w:tcBorders>
              <w:top w:val="nil"/>
              <w:left w:val="nil"/>
              <w:bottom w:val="nil"/>
              <w:right w:val="nil"/>
            </w:tcBorders>
            <w:shd w:val="clear" w:color="auto" w:fill="auto"/>
            <w:noWrap/>
            <w:vAlign w:val="center"/>
            <w:hideMark/>
          </w:tcPr>
          <w:p w14:paraId="078093E4" w14:textId="77777777" w:rsidR="00564F59" w:rsidRPr="00564F59" w:rsidRDefault="00564F59" w:rsidP="008C0D2E">
            <w:pPr>
              <w:spacing w:before="0" w:after="0" w:line="240" w:lineRule="auto"/>
              <w:jc w:val="center"/>
              <w:rPr>
                <w:rFonts w:eastAsia="Times New Roman"/>
                <w:color w:val="000000"/>
                <w:sz w:val="20"/>
                <w:szCs w:val="20"/>
                <w:lang w:val="de-DE" w:eastAsia="de-DE"/>
              </w:rPr>
            </w:pPr>
            <w:r w:rsidRPr="00564F59">
              <w:rPr>
                <w:rFonts w:eastAsia="Times New Roman"/>
                <w:color w:val="000000"/>
                <w:sz w:val="20"/>
                <w:szCs w:val="20"/>
                <w:lang w:val="de-DE" w:eastAsia="de-DE"/>
              </w:rPr>
              <w:t>2011</w:t>
            </w:r>
          </w:p>
        </w:tc>
        <w:tc>
          <w:tcPr>
            <w:tcW w:w="1340" w:type="dxa"/>
            <w:tcBorders>
              <w:top w:val="nil"/>
              <w:left w:val="nil"/>
              <w:bottom w:val="nil"/>
              <w:right w:val="nil"/>
            </w:tcBorders>
            <w:shd w:val="clear" w:color="auto" w:fill="auto"/>
            <w:noWrap/>
            <w:vAlign w:val="center"/>
            <w:hideMark/>
          </w:tcPr>
          <w:p w14:paraId="6AB65077" w14:textId="77777777" w:rsidR="00564F59" w:rsidRPr="00564F59" w:rsidRDefault="00564F59" w:rsidP="008C0D2E">
            <w:pPr>
              <w:spacing w:before="0" w:after="0" w:line="240" w:lineRule="auto"/>
              <w:jc w:val="center"/>
              <w:rPr>
                <w:rFonts w:eastAsia="Times New Roman"/>
                <w:color w:val="000000"/>
                <w:sz w:val="20"/>
                <w:szCs w:val="20"/>
                <w:lang w:val="de-DE" w:eastAsia="de-DE"/>
              </w:rPr>
            </w:pPr>
            <w:r w:rsidRPr="00564F59">
              <w:rPr>
                <w:rFonts w:eastAsia="Times New Roman"/>
                <w:color w:val="000000"/>
                <w:sz w:val="20"/>
                <w:szCs w:val="20"/>
                <w:lang w:val="de-DE" w:eastAsia="de-DE"/>
              </w:rPr>
              <w:t>517,765</w:t>
            </w:r>
          </w:p>
        </w:tc>
        <w:tc>
          <w:tcPr>
            <w:tcW w:w="1340" w:type="dxa"/>
            <w:tcBorders>
              <w:top w:val="nil"/>
              <w:left w:val="nil"/>
              <w:bottom w:val="nil"/>
              <w:right w:val="nil"/>
            </w:tcBorders>
            <w:shd w:val="clear" w:color="auto" w:fill="auto"/>
            <w:noWrap/>
            <w:vAlign w:val="center"/>
            <w:hideMark/>
          </w:tcPr>
          <w:p w14:paraId="6F39DFBC" w14:textId="77777777" w:rsidR="00564F59" w:rsidRPr="00564F59" w:rsidRDefault="00564F59" w:rsidP="008C0D2E">
            <w:pPr>
              <w:spacing w:before="0" w:after="0" w:line="240" w:lineRule="auto"/>
              <w:jc w:val="center"/>
              <w:rPr>
                <w:rFonts w:eastAsia="Times New Roman"/>
                <w:color w:val="000000"/>
                <w:sz w:val="20"/>
                <w:szCs w:val="20"/>
                <w:lang w:val="de-DE" w:eastAsia="de-DE"/>
              </w:rPr>
            </w:pPr>
            <w:r w:rsidRPr="00564F59">
              <w:rPr>
                <w:rFonts w:eastAsia="Times New Roman"/>
                <w:color w:val="000000"/>
                <w:sz w:val="20"/>
                <w:szCs w:val="20"/>
                <w:lang w:val="de-DE" w:eastAsia="de-DE"/>
              </w:rPr>
              <w:t>11.5 (3.4)</w:t>
            </w:r>
          </w:p>
        </w:tc>
        <w:tc>
          <w:tcPr>
            <w:tcW w:w="1340" w:type="dxa"/>
            <w:tcBorders>
              <w:top w:val="nil"/>
              <w:left w:val="nil"/>
              <w:bottom w:val="nil"/>
              <w:right w:val="nil"/>
            </w:tcBorders>
            <w:shd w:val="clear" w:color="auto" w:fill="auto"/>
            <w:noWrap/>
            <w:vAlign w:val="center"/>
            <w:hideMark/>
          </w:tcPr>
          <w:p w14:paraId="1A492ED4" w14:textId="77777777" w:rsidR="00564F59" w:rsidRPr="00564F59" w:rsidRDefault="00564F59" w:rsidP="008C0D2E">
            <w:pPr>
              <w:spacing w:before="0" w:after="0" w:line="240" w:lineRule="auto"/>
              <w:jc w:val="center"/>
              <w:rPr>
                <w:rFonts w:eastAsia="Times New Roman"/>
                <w:color w:val="000000"/>
                <w:sz w:val="20"/>
                <w:szCs w:val="20"/>
                <w:lang w:val="de-DE" w:eastAsia="de-DE"/>
              </w:rPr>
            </w:pPr>
            <w:r w:rsidRPr="00564F59">
              <w:rPr>
                <w:rFonts w:eastAsia="Times New Roman"/>
                <w:color w:val="000000"/>
                <w:sz w:val="20"/>
                <w:szCs w:val="20"/>
                <w:lang w:val="de-DE" w:eastAsia="de-DE"/>
              </w:rPr>
              <w:t>5.3 (2.3)</w:t>
            </w:r>
          </w:p>
        </w:tc>
        <w:tc>
          <w:tcPr>
            <w:tcW w:w="1340" w:type="dxa"/>
            <w:tcBorders>
              <w:top w:val="nil"/>
              <w:left w:val="nil"/>
              <w:bottom w:val="nil"/>
              <w:right w:val="nil"/>
            </w:tcBorders>
            <w:shd w:val="clear" w:color="auto" w:fill="auto"/>
            <w:noWrap/>
            <w:vAlign w:val="center"/>
            <w:hideMark/>
          </w:tcPr>
          <w:p w14:paraId="0496347D" w14:textId="77777777" w:rsidR="00564F59" w:rsidRPr="00564F59" w:rsidRDefault="00564F59" w:rsidP="008C0D2E">
            <w:pPr>
              <w:spacing w:before="0" w:after="0" w:line="240" w:lineRule="auto"/>
              <w:jc w:val="center"/>
              <w:rPr>
                <w:rFonts w:eastAsia="Times New Roman"/>
                <w:color w:val="000000"/>
                <w:sz w:val="20"/>
                <w:szCs w:val="20"/>
                <w:lang w:val="de-DE" w:eastAsia="de-DE"/>
              </w:rPr>
            </w:pPr>
            <w:r w:rsidRPr="00564F59">
              <w:rPr>
                <w:rFonts w:eastAsia="Times New Roman"/>
                <w:color w:val="000000"/>
                <w:sz w:val="20"/>
                <w:szCs w:val="20"/>
                <w:lang w:val="de-DE" w:eastAsia="de-DE"/>
              </w:rPr>
              <w:t>0.6 (0.9)</w:t>
            </w:r>
          </w:p>
        </w:tc>
        <w:tc>
          <w:tcPr>
            <w:tcW w:w="1340" w:type="dxa"/>
            <w:tcBorders>
              <w:top w:val="nil"/>
              <w:left w:val="nil"/>
              <w:bottom w:val="nil"/>
              <w:right w:val="nil"/>
            </w:tcBorders>
            <w:shd w:val="clear" w:color="auto" w:fill="auto"/>
            <w:noWrap/>
            <w:vAlign w:val="center"/>
            <w:hideMark/>
          </w:tcPr>
          <w:p w14:paraId="11685F1A" w14:textId="77777777" w:rsidR="00564F59" w:rsidRPr="00564F59" w:rsidRDefault="00564F59" w:rsidP="008C0D2E">
            <w:pPr>
              <w:spacing w:before="0" w:after="0" w:line="240" w:lineRule="auto"/>
              <w:jc w:val="center"/>
              <w:rPr>
                <w:rFonts w:eastAsia="Times New Roman"/>
                <w:color w:val="000000"/>
                <w:sz w:val="20"/>
                <w:szCs w:val="20"/>
                <w:lang w:val="de-DE" w:eastAsia="de-DE"/>
              </w:rPr>
            </w:pPr>
          </w:p>
        </w:tc>
      </w:tr>
      <w:tr w:rsidR="00564F59" w:rsidRPr="00564F59" w14:paraId="2C21CD08" w14:textId="77777777" w:rsidTr="00564F59">
        <w:trPr>
          <w:trHeight w:val="300"/>
        </w:trPr>
        <w:tc>
          <w:tcPr>
            <w:tcW w:w="1340" w:type="dxa"/>
            <w:tcBorders>
              <w:top w:val="nil"/>
              <w:left w:val="nil"/>
              <w:bottom w:val="nil"/>
              <w:right w:val="nil"/>
            </w:tcBorders>
            <w:shd w:val="clear" w:color="auto" w:fill="auto"/>
            <w:noWrap/>
            <w:vAlign w:val="center"/>
            <w:hideMark/>
          </w:tcPr>
          <w:p w14:paraId="0321A449" w14:textId="77777777" w:rsidR="00564F59" w:rsidRPr="00564F59" w:rsidRDefault="00564F59" w:rsidP="008C0D2E">
            <w:pPr>
              <w:spacing w:before="0" w:after="0" w:line="240" w:lineRule="auto"/>
              <w:jc w:val="left"/>
              <w:rPr>
                <w:rFonts w:ascii="Calibri" w:eastAsia="Times New Roman" w:hAnsi="Calibri"/>
                <w:color w:val="000000"/>
                <w:lang w:val="de-DE" w:eastAsia="de-DE"/>
              </w:rPr>
            </w:pPr>
          </w:p>
        </w:tc>
        <w:tc>
          <w:tcPr>
            <w:tcW w:w="1340" w:type="dxa"/>
            <w:tcBorders>
              <w:top w:val="nil"/>
              <w:left w:val="nil"/>
              <w:bottom w:val="nil"/>
              <w:right w:val="nil"/>
            </w:tcBorders>
            <w:shd w:val="clear" w:color="auto" w:fill="auto"/>
            <w:noWrap/>
            <w:vAlign w:val="center"/>
            <w:hideMark/>
          </w:tcPr>
          <w:p w14:paraId="3CA84316" w14:textId="77777777" w:rsidR="00564F59" w:rsidRPr="00564F59" w:rsidRDefault="00564F59" w:rsidP="008C0D2E">
            <w:pPr>
              <w:spacing w:before="0" w:after="0" w:line="240" w:lineRule="auto"/>
              <w:jc w:val="center"/>
              <w:rPr>
                <w:rFonts w:eastAsia="Times New Roman"/>
                <w:color w:val="000000"/>
                <w:sz w:val="20"/>
                <w:szCs w:val="20"/>
                <w:lang w:val="de-DE" w:eastAsia="de-DE"/>
              </w:rPr>
            </w:pPr>
            <w:r w:rsidRPr="00564F59">
              <w:rPr>
                <w:rFonts w:eastAsia="Times New Roman"/>
                <w:color w:val="000000"/>
                <w:sz w:val="20"/>
                <w:szCs w:val="20"/>
                <w:lang w:val="de-DE" w:eastAsia="de-DE"/>
              </w:rPr>
              <w:t>2012</w:t>
            </w:r>
          </w:p>
        </w:tc>
        <w:tc>
          <w:tcPr>
            <w:tcW w:w="1340" w:type="dxa"/>
            <w:tcBorders>
              <w:top w:val="nil"/>
              <w:left w:val="nil"/>
              <w:bottom w:val="nil"/>
              <w:right w:val="nil"/>
            </w:tcBorders>
            <w:shd w:val="clear" w:color="auto" w:fill="auto"/>
            <w:noWrap/>
            <w:vAlign w:val="center"/>
            <w:hideMark/>
          </w:tcPr>
          <w:p w14:paraId="1E22702C" w14:textId="77777777" w:rsidR="00564F59" w:rsidRPr="00564F59" w:rsidRDefault="00564F59" w:rsidP="008C0D2E">
            <w:pPr>
              <w:spacing w:before="0" w:after="0" w:line="240" w:lineRule="auto"/>
              <w:jc w:val="center"/>
              <w:rPr>
                <w:rFonts w:eastAsia="Times New Roman"/>
                <w:color w:val="000000"/>
                <w:sz w:val="20"/>
                <w:szCs w:val="20"/>
                <w:lang w:val="de-DE" w:eastAsia="de-DE"/>
              </w:rPr>
            </w:pPr>
            <w:r w:rsidRPr="00564F59">
              <w:rPr>
                <w:rFonts w:eastAsia="Times New Roman"/>
                <w:color w:val="000000"/>
                <w:sz w:val="20"/>
                <w:szCs w:val="20"/>
                <w:lang w:val="de-DE" w:eastAsia="de-DE"/>
              </w:rPr>
              <w:t>525,105</w:t>
            </w:r>
          </w:p>
        </w:tc>
        <w:tc>
          <w:tcPr>
            <w:tcW w:w="1340" w:type="dxa"/>
            <w:tcBorders>
              <w:top w:val="nil"/>
              <w:left w:val="nil"/>
              <w:bottom w:val="nil"/>
              <w:right w:val="nil"/>
            </w:tcBorders>
            <w:shd w:val="clear" w:color="auto" w:fill="auto"/>
            <w:noWrap/>
            <w:vAlign w:val="center"/>
            <w:hideMark/>
          </w:tcPr>
          <w:p w14:paraId="2A3615E9" w14:textId="77777777" w:rsidR="00564F59" w:rsidRPr="00564F59" w:rsidRDefault="00564F59" w:rsidP="008C0D2E">
            <w:pPr>
              <w:spacing w:before="0" w:after="0" w:line="240" w:lineRule="auto"/>
              <w:jc w:val="center"/>
              <w:rPr>
                <w:rFonts w:eastAsia="Times New Roman"/>
                <w:color w:val="000000"/>
                <w:sz w:val="20"/>
                <w:szCs w:val="20"/>
                <w:lang w:val="de-DE" w:eastAsia="de-DE"/>
              </w:rPr>
            </w:pPr>
            <w:r w:rsidRPr="00564F59">
              <w:rPr>
                <w:rFonts w:eastAsia="Times New Roman"/>
                <w:color w:val="000000"/>
                <w:sz w:val="20"/>
                <w:szCs w:val="20"/>
                <w:lang w:val="de-DE" w:eastAsia="de-DE"/>
              </w:rPr>
              <w:t>12.2 (3.7)</w:t>
            </w:r>
          </w:p>
        </w:tc>
        <w:tc>
          <w:tcPr>
            <w:tcW w:w="1340" w:type="dxa"/>
            <w:tcBorders>
              <w:top w:val="nil"/>
              <w:left w:val="nil"/>
              <w:bottom w:val="nil"/>
              <w:right w:val="nil"/>
            </w:tcBorders>
            <w:shd w:val="clear" w:color="auto" w:fill="auto"/>
            <w:noWrap/>
            <w:vAlign w:val="center"/>
            <w:hideMark/>
          </w:tcPr>
          <w:p w14:paraId="77F361E2" w14:textId="77777777" w:rsidR="00564F59" w:rsidRPr="00564F59" w:rsidRDefault="00564F59" w:rsidP="008C0D2E">
            <w:pPr>
              <w:spacing w:before="0" w:after="0" w:line="240" w:lineRule="auto"/>
              <w:jc w:val="center"/>
              <w:rPr>
                <w:rFonts w:eastAsia="Times New Roman"/>
                <w:color w:val="000000"/>
                <w:sz w:val="20"/>
                <w:szCs w:val="20"/>
                <w:lang w:val="de-DE" w:eastAsia="de-DE"/>
              </w:rPr>
            </w:pPr>
            <w:r w:rsidRPr="00564F59">
              <w:rPr>
                <w:rFonts w:eastAsia="Times New Roman"/>
                <w:color w:val="000000"/>
                <w:sz w:val="20"/>
                <w:szCs w:val="20"/>
                <w:lang w:val="de-DE" w:eastAsia="de-DE"/>
              </w:rPr>
              <w:t>5.4 (2.4)</w:t>
            </w:r>
          </w:p>
        </w:tc>
        <w:tc>
          <w:tcPr>
            <w:tcW w:w="1340" w:type="dxa"/>
            <w:tcBorders>
              <w:top w:val="nil"/>
              <w:left w:val="nil"/>
              <w:bottom w:val="nil"/>
              <w:right w:val="nil"/>
            </w:tcBorders>
            <w:shd w:val="clear" w:color="auto" w:fill="auto"/>
            <w:noWrap/>
            <w:vAlign w:val="center"/>
            <w:hideMark/>
          </w:tcPr>
          <w:p w14:paraId="4EFF1DED" w14:textId="77777777" w:rsidR="00564F59" w:rsidRPr="00564F59" w:rsidRDefault="00564F59" w:rsidP="008C0D2E">
            <w:pPr>
              <w:spacing w:before="0" w:after="0" w:line="240" w:lineRule="auto"/>
              <w:jc w:val="center"/>
              <w:rPr>
                <w:rFonts w:eastAsia="Times New Roman"/>
                <w:color w:val="000000"/>
                <w:sz w:val="20"/>
                <w:szCs w:val="20"/>
                <w:lang w:val="de-DE" w:eastAsia="de-DE"/>
              </w:rPr>
            </w:pPr>
            <w:r w:rsidRPr="00564F59">
              <w:rPr>
                <w:rFonts w:eastAsia="Times New Roman"/>
                <w:color w:val="000000"/>
                <w:sz w:val="20"/>
                <w:szCs w:val="20"/>
                <w:lang w:val="de-DE" w:eastAsia="de-DE"/>
              </w:rPr>
              <w:t>0.6 (0.8)</w:t>
            </w:r>
          </w:p>
        </w:tc>
        <w:tc>
          <w:tcPr>
            <w:tcW w:w="1340" w:type="dxa"/>
            <w:tcBorders>
              <w:top w:val="nil"/>
              <w:left w:val="nil"/>
              <w:bottom w:val="nil"/>
              <w:right w:val="nil"/>
            </w:tcBorders>
            <w:shd w:val="clear" w:color="auto" w:fill="auto"/>
            <w:noWrap/>
            <w:vAlign w:val="center"/>
            <w:hideMark/>
          </w:tcPr>
          <w:p w14:paraId="2C2BECA2" w14:textId="77777777" w:rsidR="00564F59" w:rsidRPr="00564F59" w:rsidRDefault="00564F59" w:rsidP="008C0D2E">
            <w:pPr>
              <w:spacing w:before="0" w:after="0" w:line="240" w:lineRule="auto"/>
              <w:jc w:val="center"/>
              <w:rPr>
                <w:rFonts w:eastAsia="Times New Roman"/>
                <w:color w:val="000000"/>
                <w:sz w:val="20"/>
                <w:szCs w:val="20"/>
                <w:lang w:val="de-DE" w:eastAsia="de-DE"/>
              </w:rPr>
            </w:pPr>
          </w:p>
        </w:tc>
      </w:tr>
      <w:tr w:rsidR="00564F59" w:rsidRPr="00564F59" w14:paraId="063D4C00" w14:textId="77777777" w:rsidTr="00564F59">
        <w:trPr>
          <w:trHeight w:val="300"/>
        </w:trPr>
        <w:tc>
          <w:tcPr>
            <w:tcW w:w="1340" w:type="dxa"/>
            <w:tcBorders>
              <w:top w:val="nil"/>
              <w:left w:val="nil"/>
              <w:bottom w:val="nil"/>
              <w:right w:val="nil"/>
            </w:tcBorders>
            <w:shd w:val="clear" w:color="auto" w:fill="auto"/>
            <w:noWrap/>
            <w:vAlign w:val="center"/>
            <w:hideMark/>
          </w:tcPr>
          <w:p w14:paraId="27C37F01" w14:textId="77777777" w:rsidR="00564F59" w:rsidRPr="00564F59" w:rsidRDefault="00564F59" w:rsidP="008C0D2E">
            <w:pPr>
              <w:spacing w:before="0" w:after="0" w:line="240" w:lineRule="auto"/>
              <w:jc w:val="left"/>
              <w:rPr>
                <w:rFonts w:eastAsia="Times New Roman"/>
                <w:b/>
                <w:bCs/>
                <w:color w:val="000000"/>
                <w:sz w:val="20"/>
                <w:szCs w:val="20"/>
                <w:lang w:val="de-DE" w:eastAsia="de-DE"/>
              </w:rPr>
            </w:pPr>
            <w:r w:rsidRPr="00564F59">
              <w:rPr>
                <w:rFonts w:eastAsia="Times New Roman"/>
                <w:b/>
                <w:bCs/>
                <w:color w:val="000000"/>
                <w:sz w:val="20"/>
                <w:szCs w:val="20"/>
                <w:lang w:val="de-DE" w:eastAsia="de-DE"/>
              </w:rPr>
              <w:t>Ljubljana</w:t>
            </w:r>
          </w:p>
        </w:tc>
        <w:tc>
          <w:tcPr>
            <w:tcW w:w="1340" w:type="dxa"/>
            <w:tcBorders>
              <w:top w:val="nil"/>
              <w:left w:val="nil"/>
              <w:bottom w:val="nil"/>
              <w:right w:val="nil"/>
            </w:tcBorders>
            <w:shd w:val="clear" w:color="auto" w:fill="auto"/>
            <w:noWrap/>
            <w:vAlign w:val="center"/>
            <w:hideMark/>
          </w:tcPr>
          <w:p w14:paraId="11EC0DB3" w14:textId="77777777" w:rsidR="00564F59" w:rsidRPr="00564F59" w:rsidRDefault="00564F59" w:rsidP="008C0D2E">
            <w:pPr>
              <w:spacing w:before="0" w:after="0" w:line="240" w:lineRule="auto"/>
              <w:jc w:val="center"/>
              <w:rPr>
                <w:rFonts w:eastAsia="Times New Roman"/>
                <w:color w:val="000000"/>
                <w:sz w:val="20"/>
                <w:szCs w:val="20"/>
                <w:lang w:val="de-DE" w:eastAsia="de-DE"/>
              </w:rPr>
            </w:pPr>
            <w:r w:rsidRPr="00564F59">
              <w:rPr>
                <w:rFonts w:eastAsia="Times New Roman"/>
                <w:color w:val="000000"/>
                <w:sz w:val="20"/>
                <w:szCs w:val="20"/>
                <w:lang w:val="de-DE" w:eastAsia="de-DE"/>
              </w:rPr>
              <w:t>2012</w:t>
            </w:r>
          </w:p>
        </w:tc>
        <w:tc>
          <w:tcPr>
            <w:tcW w:w="1340" w:type="dxa"/>
            <w:tcBorders>
              <w:top w:val="nil"/>
              <w:left w:val="nil"/>
              <w:bottom w:val="nil"/>
              <w:right w:val="nil"/>
            </w:tcBorders>
            <w:shd w:val="clear" w:color="auto" w:fill="auto"/>
            <w:noWrap/>
            <w:vAlign w:val="center"/>
            <w:hideMark/>
          </w:tcPr>
          <w:p w14:paraId="27D658AE" w14:textId="77777777" w:rsidR="00564F59" w:rsidRPr="00564F59" w:rsidRDefault="00564F59" w:rsidP="008C0D2E">
            <w:pPr>
              <w:spacing w:before="0" w:after="0" w:line="240" w:lineRule="auto"/>
              <w:jc w:val="center"/>
              <w:rPr>
                <w:rFonts w:eastAsia="Times New Roman"/>
                <w:color w:val="000000"/>
                <w:sz w:val="20"/>
                <w:szCs w:val="20"/>
                <w:lang w:val="de-DE" w:eastAsia="de-DE"/>
              </w:rPr>
            </w:pPr>
            <w:r w:rsidRPr="00564F59">
              <w:rPr>
                <w:rFonts w:eastAsia="Times New Roman"/>
                <w:color w:val="000000"/>
                <w:sz w:val="20"/>
                <w:szCs w:val="20"/>
                <w:lang w:val="de-DE" w:eastAsia="de-DE"/>
              </w:rPr>
              <w:t>280,607</w:t>
            </w:r>
          </w:p>
        </w:tc>
        <w:tc>
          <w:tcPr>
            <w:tcW w:w="1340" w:type="dxa"/>
            <w:tcBorders>
              <w:top w:val="nil"/>
              <w:left w:val="nil"/>
              <w:bottom w:val="nil"/>
              <w:right w:val="nil"/>
            </w:tcBorders>
            <w:shd w:val="clear" w:color="auto" w:fill="auto"/>
            <w:noWrap/>
            <w:vAlign w:val="center"/>
            <w:hideMark/>
          </w:tcPr>
          <w:p w14:paraId="6514DE14" w14:textId="77777777" w:rsidR="00564F59" w:rsidRPr="00564F59" w:rsidRDefault="00564F59" w:rsidP="008C0D2E">
            <w:pPr>
              <w:spacing w:before="0" w:after="0" w:line="240" w:lineRule="auto"/>
              <w:jc w:val="center"/>
              <w:rPr>
                <w:rFonts w:eastAsia="Times New Roman"/>
                <w:color w:val="000000"/>
                <w:sz w:val="20"/>
                <w:szCs w:val="20"/>
                <w:lang w:val="de-DE" w:eastAsia="de-DE"/>
              </w:rPr>
            </w:pPr>
            <w:r w:rsidRPr="00564F59">
              <w:rPr>
                <w:rFonts w:eastAsia="Times New Roman"/>
                <w:color w:val="000000"/>
                <w:sz w:val="20"/>
                <w:szCs w:val="20"/>
                <w:lang w:val="de-DE" w:eastAsia="de-DE"/>
              </w:rPr>
              <w:t>5.8 (2.5)</w:t>
            </w:r>
          </w:p>
        </w:tc>
        <w:tc>
          <w:tcPr>
            <w:tcW w:w="1340" w:type="dxa"/>
            <w:tcBorders>
              <w:top w:val="nil"/>
              <w:left w:val="nil"/>
              <w:bottom w:val="nil"/>
              <w:right w:val="nil"/>
            </w:tcBorders>
            <w:shd w:val="clear" w:color="auto" w:fill="auto"/>
            <w:noWrap/>
            <w:vAlign w:val="center"/>
            <w:hideMark/>
          </w:tcPr>
          <w:p w14:paraId="6C98A16B" w14:textId="77777777" w:rsidR="00564F59" w:rsidRPr="00564F59" w:rsidRDefault="00564F59" w:rsidP="008C0D2E">
            <w:pPr>
              <w:spacing w:before="0" w:after="0" w:line="240" w:lineRule="auto"/>
              <w:jc w:val="center"/>
              <w:rPr>
                <w:rFonts w:eastAsia="Times New Roman"/>
                <w:color w:val="000000"/>
                <w:sz w:val="20"/>
                <w:szCs w:val="20"/>
                <w:lang w:val="de-DE" w:eastAsia="de-DE"/>
              </w:rPr>
            </w:pPr>
            <w:r w:rsidRPr="00564F59">
              <w:rPr>
                <w:rFonts w:eastAsia="Times New Roman"/>
                <w:color w:val="000000"/>
                <w:sz w:val="20"/>
                <w:szCs w:val="20"/>
                <w:lang w:val="de-DE" w:eastAsia="de-DE"/>
              </w:rPr>
              <w:t>2.3 (1.5)</w:t>
            </w:r>
          </w:p>
        </w:tc>
        <w:tc>
          <w:tcPr>
            <w:tcW w:w="1340" w:type="dxa"/>
            <w:tcBorders>
              <w:top w:val="nil"/>
              <w:left w:val="nil"/>
              <w:bottom w:val="nil"/>
              <w:right w:val="nil"/>
            </w:tcBorders>
            <w:shd w:val="clear" w:color="auto" w:fill="auto"/>
            <w:noWrap/>
            <w:vAlign w:val="center"/>
            <w:hideMark/>
          </w:tcPr>
          <w:p w14:paraId="36758540" w14:textId="77777777" w:rsidR="00564F59" w:rsidRPr="00564F59" w:rsidRDefault="00564F59" w:rsidP="008C0D2E">
            <w:pPr>
              <w:spacing w:before="0" w:after="0" w:line="240" w:lineRule="auto"/>
              <w:jc w:val="center"/>
              <w:rPr>
                <w:rFonts w:eastAsia="Times New Roman"/>
                <w:color w:val="000000"/>
                <w:sz w:val="20"/>
                <w:szCs w:val="20"/>
                <w:lang w:val="de-DE" w:eastAsia="de-DE"/>
              </w:rPr>
            </w:pPr>
            <w:r w:rsidRPr="00564F59">
              <w:rPr>
                <w:rFonts w:eastAsia="Times New Roman"/>
                <w:color w:val="000000"/>
                <w:sz w:val="20"/>
                <w:szCs w:val="20"/>
                <w:lang w:val="de-DE" w:eastAsia="de-DE"/>
              </w:rPr>
              <w:t>0.4 (0.6)</w:t>
            </w:r>
          </w:p>
        </w:tc>
        <w:tc>
          <w:tcPr>
            <w:tcW w:w="1340" w:type="dxa"/>
            <w:tcBorders>
              <w:top w:val="nil"/>
              <w:left w:val="nil"/>
              <w:bottom w:val="nil"/>
              <w:right w:val="nil"/>
            </w:tcBorders>
            <w:shd w:val="clear" w:color="auto" w:fill="auto"/>
            <w:noWrap/>
            <w:vAlign w:val="center"/>
            <w:hideMark/>
          </w:tcPr>
          <w:p w14:paraId="5585B9FF" w14:textId="77777777" w:rsidR="00564F59" w:rsidRPr="00564F59" w:rsidRDefault="00564F59" w:rsidP="008C0D2E">
            <w:pPr>
              <w:spacing w:before="0" w:after="0" w:line="240" w:lineRule="auto"/>
              <w:jc w:val="center"/>
              <w:rPr>
                <w:rFonts w:eastAsia="Times New Roman"/>
                <w:color w:val="000000"/>
                <w:sz w:val="20"/>
                <w:szCs w:val="20"/>
                <w:lang w:val="de-DE" w:eastAsia="de-DE"/>
              </w:rPr>
            </w:pPr>
          </w:p>
        </w:tc>
      </w:tr>
      <w:tr w:rsidR="00564F59" w:rsidRPr="00564F59" w14:paraId="371068BB" w14:textId="77777777" w:rsidTr="00564F59">
        <w:trPr>
          <w:trHeight w:val="300"/>
        </w:trPr>
        <w:tc>
          <w:tcPr>
            <w:tcW w:w="1340" w:type="dxa"/>
            <w:tcBorders>
              <w:top w:val="nil"/>
              <w:left w:val="nil"/>
              <w:bottom w:val="nil"/>
              <w:right w:val="nil"/>
            </w:tcBorders>
            <w:shd w:val="clear" w:color="auto" w:fill="auto"/>
            <w:noWrap/>
            <w:vAlign w:val="center"/>
            <w:hideMark/>
          </w:tcPr>
          <w:p w14:paraId="78993FBD" w14:textId="77777777" w:rsidR="00564F59" w:rsidRPr="00564F59" w:rsidRDefault="00564F59" w:rsidP="008C0D2E">
            <w:pPr>
              <w:spacing w:before="0" w:after="0" w:line="240" w:lineRule="auto"/>
              <w:jc w:val="left"/>
              <w:rPr>
                <w:rFonts w:ascii="Calibri" w:eastAsia="Times New Roman" w:hAnsi="Calibri"/>
                <w:color w:val="000000"/>
                <w:lang w:val="de-DE" w:eastAsia="de-DE"/>
              </w:rPr>
            </w:pPr>
          </w:p>
        </w:tc>
        <w:tc>
          <w:tcPr>
            <w:tcW w:w="1340" w:type="dxa"/>
            <w:tcBorders>
              <w:top w:val="nil"/>
              <w:left w:val="nil"/>
              <w:bottom w:val="nil"/>
              <w:right w:val="nil"/>
            </w:tcBorders>
            <w:shd w:val="clear" w:color="auto" w:fill="auto"/>
            <w:noWrap/>
            <w:vAlign w:val="center"/>
            <w:hideMark/>
          </w:tcPr>
          <w:p w14:paraId="2A2F2827" w14:textId="77777777" w:rsidR="00564F59" w:rsidRPr="00564F59" w:rsidRDefault="00564F59" w:rsidP="008C0D2E">
            <w:pPr>
              <w:spacing w:before="0" w:after="0" w:line="240" w:lineRule="auto"/>
              <w:jc w:val="center"/>
              <w:rPr>
                <w:rFonts w:eastAsia="Times New Roman"/>
                <w:color w:val="000000"/>
                <w:sz w:val="20"/>
                <w:szCs w:val="20"/>
                <w:lang w:val="de-DE" w:eastAsia="de-DE"/>
              </w:rPr>
            </w:pPr>
            <w:r w:rsidRPr="00564F59">
              <w:rPr>
                <w:rFonts w:eastAsia="Times New Roman"/>
                <w:color w:val="000000"/>
                <w:sz w:val="20"/>
                <w:szCs w:val="20"/>
                <w:lang w:val="de-DE" w:eastAsia="de-DE"/>
              </w:rPr>
              <w:t>2013</w:t>
            </w:r>
          </w:p>
        </w:tc>
        <w:tc>
          <w:tcPr>
            <w:tcW w:w="1340" w:type="dxa"/>
            <w:tcBorders>
              <w:top w:val="nil"/>
              <w:left w:val="nil"/>
              <w:bottom w:val="nil"/>
              <w:right w:val="nil"/>
            </w:tcBorders>
            <w:shd w:val="clear" w:color="auto" w:fill="auto"/>
            <w:noWrap/>
            <w:vAlign w:val="center"/>
            <w:hideMark/>
          </w:tcPr>
          <w:p w14:paraId="6E24289F" w14:textId="77777777" w:rsidR="00564F59" w:rsidRPr="00564F59" w:rsidRDefault="00564F59" w:rsidP="008C0D2E">
            <w:pPr>
              <w:spacing w:before="0" w:after="0" w:line="240" w:lineRule="auto"/>
              <w:jc w:val="center"/>
              <w:rPr>
                <w:rFonts w:eastAsia="Times New Roman"/>
                <w:color w:val="000000"/>
                <w:sz w:val="20"/>
                <w:szCs w:val="20"/>
                <w:lang w:val="de-DE" w:eastAsia="de-DE"/>
              </w:rPr>
            </w:pPr>
            <w:r w:rsidRPr="00564F59">
              <w:rPr>
                <w:rFonts w:eastAsia="Times New Roman"/>
                <w:color w:val="000000"/>
                <w:sz w:val="20"/>
                <w:szCs w:val="20"/>
                <w:lang w:val="de-DE" w:eastAsia="de-DE"/>
              </w:rPr>
              <w:t>282,994</w:t>
            </w:r>
          </w:p>
        </w:tc>
        <w:tc>
          <w:tcPr>
            <w:tcW w:w="1340" w:type="dxa"/>
            <w:tcBorders>
              <w:top w:val="nil"/>
              <w:left w:val="nil"/>
              <w:bottom w:val="nil"/>
              <w:right w:val="nil"/>
            </w:tcBorders>
            <w:shd w:val="clear" w:color="auto" w:fill="auto"/>
            <w:noWrap/>
            <w:vAlign w:val="center"/>
            <w:hideMark/>
          </w:tcPr>
          <w:p w14:paraId="7C374E66" w14:textId="77777777" w:rsidR="00564F59" w:rsidRPr="00564F59" w:rsidRDefault="00564F59" w:rsidP="008C0D2E">
            <w:pPr>
              <w:spacing w:before="0" w:after="0" w:line="240" w:lineRule="auto"/>
              <w:jc w:val="center"/>
              <w:rPr>
                <w:rFonts w:eastAsia="Times New Roman"/>
                <w:color w:val="000000"/>
                <w:sz w:val="20"/>
                <w:szCs w:val="20"/>
                <w:lang w:val="de-DE" w:eastAsia="de-DE"/>
              </w:rPr>
            </w:pPr>
            <w:r w:rsidRPr="00564F59">
              <w:rPr>
                <w:rFonts w:eastAsia="Times New Roman"/>
                <w:color w:val="000000"/>
                <w:sz w:val="20"/>
                <w:szCs w:val="20"/>
                <w:lang w:val="de-DE" w:eastAsia="de-DE"/>
              </w:rPr>
              <w:t>5.7 (2.4)</w:t>
            </w:r>
          </w:p>
        </w:tc>
        <w:tc>
          <w:tcPr>
            <w:tcW w:w="1340" w:type="dxa"/>
            <w:tcBorders>
              <w:top w:val="nil"/>
              <w:left w:val="nil"/>
              <w:bottom w:val="nil"/>
              <w:right w:val="nil"/>
            </w:tcBorders>
            <w:shd w:val="clear" w:color="auto" w:fill="auto"/>
            <w:noWrap/>
            <w:vAlign w:val="center"/>
            <w:hideMark/>
          </w:tcPr>
          <w:p w14:paraId="70C79BF5" w14:textId="77777777" w:rsidR="00564F59" w:rsidRPr="00564F59" w:rsidRDefault="00564F59" w:rsidP="008C0D2E">
            <w:pPr>
              <w:spacing w:before="0" w:after="0" w:line="240" w:lineRule="auto"/>
              <w:jc w:val="center"/>
              <w:rPr>
                <w:rFonts w:eastAsia="Times New Roman"/>
                <w:color w:val="000000"/>
                <w:sz w:val="20"/>
                <w:szCs w:val="20"/>
                <w:lang w:val="de-DE" w:eastAsia="de-DE"/>
              </w:rPr>
            </w:pPr>
            <w:r w:rsidRPr="00564F59">
              <w:rPr>
                <w:rFonts w:eastAsia="Times New Roman"/>
                <w:color w:val="000000"/>
                <w:sz w:val="20"/>
                <w:szCs w:val="20"/>
                <w:lang w:val="de-DE" w:eastAsia="de-DE"/>
              </w:rPr>
              <w:t>2.3 (1.5)</w:t>
            </w:r>
          </w:p>
        </w:tc>
        <w:tc>
          <w:tcPr>
            <w:tcW w:w="1340" w:type="dxa"/>
            <w:tcBorders>
              <w:top w:val="nil"/>
              <w:left w:val="nil"/>
              <w:bottom w:val="nil"/>
              <w:right w:val="nil"/>
            </w:tcBorders>
            <w:shd w:val="clear" w:color="auto" w:fill="auto"/>
            <w:noWrap/>
            <w:vAlign w:val="center"/>
            <w:hideMark/>
          </w:tcPr>
          <w:p w14:paraId="34B6FE6A" w14:textId="77777777" w:rsidR="00564F59" w:rsidRPr="00564F59" w:rsidRDefault="00564F59" w:rsidP="008C0D2E">
            <w:pPr>
              <w:spacing w:before="0" w:after="0" w:line="240" w:lineRule="auto"/>
              <w:jc w:val="center"/>
              <w:rPr>
                <w:rFonts w:eastAsia="Times New Roman"/>
                <w:color w:val="000000"/>
                <w:sz w:val="20"/>
                <w:szCs w:val="20"/>
                <w:lang w:val="de-DE" w:eastAsia="de-DE"/>
              </w:rPr>
            </w:pPr>
            <w:r w:rsidRPr="00564F59">
              <w:rPr>
                <w:rFonts w:eastAsia="Times New Roman"/>
                <w:color w:val="000000"/>
                <w:sz w:val="20"/>
                <w:szCs w:val="20"/>
                <w:lang w:val="de-DE" w:eastAsia="de-DE"/>
              </w:rPr>
              <w:t>0.3 (0.5)</w:t>
            </w:r>
          </w:p>
        </w:tc>
        <w:tc>
          <w:tcPr>
            <w:tcW w:w="1340" w:type="dxa"/>
            <w:tcBorders>
              <w:top w:val="nil"/>
              <w:left w:val="nil"/>
              <w:bottom w:val="nil"/>
              <w:right w:val="nil"/>
            </w:tcBorders>
            <w:shd w:val="clear" w:color="auto" w:fill="auto"/>
            <w:noWrap/>
            <w:vAlign w:val="center"/>
            <w:hideMark/>
          </w:tcPr>
          <w:p w14:paraId="6B4AFE73" w14:textId="77777777" w:rsidR="00564F59" w:rsidRPr="00564F59" w:rsidRDefault="00564F59" w:rsidP="008C0D2E">
            <w:pPr>
              <w:spacing w:before="0" w:after="0" w:line="240" w:lineRule="auto"/>
              <w:jc w:val="center"/>
              <w:rPr>
                <w:rFonts w:eastAsia="Times New Roman"/>
                <w:color w:val="000000"/>
                <w:sz w:val="20"/>
                <w:szCs w:val="20"/>
                <w:lang w:val="de-DE" w:eastAsia="de-DE"/>
              </w:rPr>
            </w:pPr>
          </w:p>
        </w:tc>
      </w:tr>
      <w:tr w:rsidR="00564F59" w:rsidRPr="00564F59" w14:paraId="1CD0FAC7" w14:textId="77777777" w:rsidTr="00564F59">
        <w:trPr>
          <w:trHeight w:val="300"/>
        </w:trPr>
        <w:tc>
          <w:tcPr>
            <w:tcW w:w="1340" w:type="dxa"/>
            <w:tcBorders>
              <w:top w:val="nil"/>
              <w:left w:val="nil"/>
              <w:bottom w:val="nil"/>
              <w:right w:val="nil"/>
            </w:tcBorders>
            <w:shd w:val="clear" w:color="auto" w:fill="auto"/>
            <w:noWrap/>
            <w:vAlign w:val="center"/>
            <w:hideMark/>
          </w:tcPr>
          <w:p w14:paraId="0B8E9797" w14:textId="77777777" w:rsidR="00564F59" w:rsidRPr="00564F59" w:rsidRDefault="00564F59" w:rsidP="008C0D2E">
            <w:pPr>
              <w:spacing w:before="0" w:after="0" w:line="240" w:lineRule="auto"/>
              <w:jc w:val="left"/>
              <w:rPr>
                <w:rFonts w:eastAsia="Times New Roman"/>
                <w:b/>
                <w:bCs/>
                <w:color w:val="000000"/>
                <w:sz w:val="20"/>
                <w:szCs w:val="20"/>
                <w:lang w:val="de-DE" w:eastAsia="de-DE"/>
              </w:rPr>
            </w:pPr>
            <w:r w:rsidRPr="00564F59">
              <w:rPr>
                <w:rFonts w:eastAsia="Times New Roman"/>
                <w:b/>
                <w:bCs/>
                <w:color w:val="000000"/>
                <w:sz w:val="20"/>
                <w:szCs w:val="20"/>
                <w:lang w:val="de-DE" w:eastAsia="de-DE"/>
              </w:rPr>
              <w:t>Prague</w:t>
            </w:r>
          </w:p>
        </w:tc>
        <w:tc>
          <w:tcPr>
            <w:tcW w:w="1340" w:type="dxa"/>
            <w:tcBorders>
              <w:top w:val="nil"/>
              <w:left w:val="nil"/>
              <w:bottom w:val="nil"/>
              <w:right w:val="nil"/>
            </w:tcBorders>
            <w:shd w:val="clear" w:color="auto" w:fill="auto"/>
            <w:noWrap/>
            <w:vAlign w:val="center"/>
            <w:hideMark/>
          </w:tcPr>
          <w:p w14:paraId="785A4488" w14:textId="77777777" w:rsidR="00564F59" w:rsidRPr="00564F59" w:rsidRDefault="00564F59" w:rsidP="008C0D2E">
            <w:pPr>
              <w:spacing w:before="0" w:after="0" w:line="240" w:lineRule="auto"/>
              <w:jc w:val="center"/>
              <w:rPr>
                <w:rFonts w:eastAsia="Times New Roman"/>
                <w:color w:val="000000"/>
                <w:sz w:val="20"/>
                <w:szCs w:val="20"/>
                <w:lang w:val="de-DE" w:eastAsia="de-DE"/>
              </w:rPr>
            </w:pPr>
            <w:r w:rsidRPr="00564F59">
              <w:rPr>
                <w:rFonts w:eastAsia="Times New Roman"/>
                <w:color w:val="000000"/>
                <w:sz w:val="20"/>
                <w:szCs w:val="20"/>
                <w:lang w:val="de-DE" w:eastAsia="de-DE"/>
              </w:rPr>
              <w:t>2012</w:t>
            </w:r>
          </w:p>
        </w:tc>
        <w:tc>
          <w:tcPr>
            <w:tcW w:w="1340" w:type="dxa"/>
            <w:tcBorders>
              <w:top w:val="nil"/>
              <w:left w:val="nil"/>
              <w:bottom w:val="nil"/>
              <w:right w:val="nil"/>
            </w:tcBorders>
            <w:shd w:val="clear" w:color="auto" w:fill="auto"/>
            <w:noWrap/>
            <w:vAlign w:val="center"/>
            <w:hideMark/>
          </w:tcPr>
          <w:p w14:paraId="3A041CF4" w14:textId="77777777" w:rsidR="00564F59" w:rsidRPr="00564F59" w:rsidRDefault="00564F59" w:rsidP="008C0D2E">
            <w:pPr>
              <w:spacing w:before="0" w:after="0" w:line="240" w:lineRule="auto"/>
              <w:jc w:val="center"/>
              <w:rPr>
                <w:rFonts w:eastAsia="Times New Roman"/>
                <w:color w:val="000000"/>
                <w:sz w:val="20"/>
                <w:szCs w:val="20"/>
                <w:lang w:val="de-DE" w:eastAsia="de-DE"/>
              </w:rPr>
            </w:pPr>
            <w:r w:rsidRPr="00564F59">
              <w:rPr>
                <w:rFonts w:eastAsia="Times New Roman"/>
                <w:color w:val="000000"/>
                <w:sz w:val="20"/>
                <w:szCs w:val="20"/>
                <w:lang w:val="de-DE" w:eastAsia="de-DE"/>
              </w:rPr>
              <w:t>1,246,780</w:t>
            </w:r>
          </w:p>
        </w:tc>
        <w:tc>
          <w:tcPr>
            <w:tcW w:w="1340" w:type="dxa"/>
            <w:tcBorders>
              <w:top w:val="nil"/>
              <w:left w:val="nil"/>
              <w:bottom w:val="nil"/>
              <w:right w:val="nil"/>
            </w:tcBorders>
            <w:shd w:val="clear" w:color="auto" w:fill="auto"/>
            <w:noWrap/>
            <w:vAlign w:val="center"/>
            <w:hideMark/>
          </w:tcPr>
          <w:p w14:paraId="4AD786BF" w14:textId="77777777" w:rsidR="00564F59" w:rsidRPr="00564F59" w:rsidRDefault="00564F59" w:rsidP="008C0D2E">
            <w:pPr>
              <w:spacing w:before="0" w:after="0" w:line="240" w:lineRule="auto"/>
              <w:jc w:val="center"/>
              <w:rPr>
                <w:rFonts w:eastAsia="Times New Roman"/>
                <w:color w:val="000000"/>
                <w:sz w:val="20"/>
                <w:szCs w:val="20"/>
                <w:lang w:val="de-DE" w:eastAsia="de-DE"/>
              </w:rPr>
            </w:pPr>
            <w:r w:rsidRPr="00564F59">
              <w:rPr>
                <w:rFonts w:eastAsia="Times New Roman"/>
                <w:color w:val="000000"/>
                <w:sz w:val="20"/>
                <w:szCs w:val="20"/>
                <w:lang w:val="de-DE" w:eastAsia="de-DE"/>
              </w:rPr>
              <w:t>27.1 (5.7)</w:t>
            </w:r>
          </w:p>
        </w:tc>
        <w:tc>
          <w:tcPr>
            <w:tcW w:w="1340" w:type="dxa"/>
            <w:tcBorders>
              <w:top w:val="nil"/>
              <w:left w:val="nil"/>
              <w:bottom w:val="nil"/>
              <w:right w:val="nil"/>
            </w:tcBorders>
            <w:shd w:val="clear" w:color="auto" w:fill="auto"/>
            <w:noWrap/>
            <w:vAlign w:val="center"/>
            <w:hideMark/>
          </w:tcPr>
          <w:p w14:paraId="49591983" w14:textId="77777777" w:rsidR="00564F59" w:rsidRPr="00564F59" w:rsidRDefault="00564F59" w:rsidP="008C0D2E">
            <w:pPr>
              <w:spacing w:before="0" w:after="0" w:line="240" w:lineRule="auto"/>
              <w:jc w:val="center"/>
              <w:rPr>
                <w:rFonts w:eastAsia="Times New Roman"/>
                <w:color w:val="000000"/>
                <w:sz w:val="20"/>
                <w:szCs w:val="20"/>
                <w:lang w:val="de-DE" w:eastAsia="de-DE"/>
              </w:rPr>
            </w:pPr>
            <w:r w:rsidRPr="00564F59">
              <w:rPr>
                <w:rFonts w:eastAsia="Times New Roman"/>
                <w:color w:val="000000"/>
                <w:sz w:val="20"/>
                <w:szCs w:val="20"/>
                <w:lang w:val="de-DE" w:eastAsia="de-DE"/>
              </w:rPr>
              <w:t>13.7 (4.1)</w:t>
            </w:r>
          </w:p>
        </w:tc>
        <w:tc>
          <w:tcPr>
            <w:tcW w:w="1340" w:type="dxa"/>
            <w:tcBorders>
              <w:top w:val="nil"/>
              <w:left w:val="nil"/>
              <w:bottom w:val="nil"/>
              <w:right w:val="nil"/>
            </w:tcBorders>
            <w:shd w:val="clear" w:color="auto" w:fill="auto"/>
            <w:noWrap/>
            <w:vAlign w:val="center"/>
            <w:hideMark/>
          </w:tcPr>
          <w:p w14:paraId="7A34A568" w14:textId="77777777" w:rsidR="00564F59" w:rsidRPr="00564F59" w:rsidRDefault="00564F59" w:rsidP="008C0D2E">
            <w:pPr>
              <w:spacing w:before="0" w:after="0" w:line="240" w:lineRule="auto"/>
              <w:jc w:val="center"/>
              <w:rPr>
                <w:rFonts w:eastAsia="Times New Roman"/>
                <w:color w:val="000000"/>
                <w:sz w:val="20"/>
                <w:szCs w:val="20"/>
                <w:lang w:val="de-DE" w:eastAsia="de-DE"/>
              </w:rPr>
            </w:pPr>
            <w:r w:rsidRPr="00564F59">
              <w:rPr>
                <w:rFonts w:eastAsia="Times New Roman"/>
                <w:color w:val="000000"/>
                <w:sz w:val="20"/>
                <w:szCs w:val="20"/>
                <w:lang w:val="de-DE" w:eastAsia="de-DE"/>
              </w:rPr>
              <w:t>1.5 (1.3)</w:t>
            </w:r>
          </w:p>
        </w:tc>
        <w:tc>
          <w:tcPr>
            <w:tcW w:w="1340" w:type="dxa"/>
            <w:tcBorders>
              <w:top w:val="nil"/>
              <w:left w:val="nil"/>
              <w:bottom w:val="nil"/>
              <w:right w:val="nil"/>
            </w:tcBorders>
            <w:shd w:val="clear" w:color="auto" w:fill="auto"/>
            <w:noWrap/>
            <w:vAlign w:val="center"/>
            <w:hideMark/>
          </w:tcPr>
          <w:p w14:paraId="50BA796C" w14:textId="77777777" w:rsidR="00564F59" w:rsidRPr="00564F59" w:rsidRDefault="00564F59" w:rsidP="008C0D2E">
            <w:pPr>
              <w:spacing w:before="0" w:after="0" w:line="240" w:lineRule="auto"/>
              <w:jc w:val="center"/>
              <w:rPr>
                <w:rFonts w:eastAsia="Times New Roman"/>
                <w:color w:val="000000"/>
                <w:sz w:val="20"/>
                <w:szCs w:val="20"/>
                <w:lang w:val="de-DE" w:eastAsia="de-DE"/>
              </w:rPr>
            </w:pPr>
          </w:p>
        </w:tc>
      </w:tr>
      <w:tr w:rsidR="00564F59" w:rsidRPr="00564F59" w14:paraId="557E1745" w14:textId="77777777" w:rsidTr="00564F59">
        <w:trPr>
          <w:trHeight w:val="315"/>
        </w:trPr>
        <w:tc>
          <w:tcPr>
            <w:tcW w:w="1340" w:type="dxa"/>
            <w:tcBorders>
              <w:top w:val="nil"/>
              <w:left w:val="nil"/>
              <w:bottom w:val="single" w:sz="8" w:space="0" w:color="auto"/>
              <w:right w:val="nil"/>
            </w:tcBorders>
            <w:shd w:val="clear" w:color="auto" w:fill="auto"/>
            <w:noWrap/>
            <w:vAlign w:val="center"/>
            <w:hideMark/>
          </w:tcPr>
          <w:p w14:paraId="18317644" w14:textId="77777777" w:rsidR="00564F59" w:rsidRPr="00564F59" w:rsidRDefault="00564F59" w:rsidP="008C0D2E">
            <w:pPr>
              <w:spacing w:before="0" w:after="0" w:line="240" w:lineRule="auto"/>
              <w:jc w:val="left"/>
              <w:rPr>
                <w:rFonts w:eastAsia="Times New Roman"/>
                <w:b/>
                <w:bCs/>
                <w:color w:val="000000"/>
                <w:sz w:val="20"/>
                <w:szCs w:val="20"/>
                <w:lang w:val="de-DE" w:eastAsia="de-DE"/>
              </w:rPr>
            </w:pPr>
            <w:r w:rsidRPr="00564F59">
              <w:rPr>
                <w:rFonts w:eastAsia="Times New Roman"/>
                <w:b/>
                <w:bCs/>
                <w:color w:val="000000"/>
                <w:sz w:val="20"/>
                <w:szCs w:val="20"/>
                <w:lang w:val="de-DE" w:eastAsia="de-DE"/>
              </w:rPr>
              <w:t> </w:t>
            </w:r>
          </w:p>
        </w:tc>
        <w:tc>
          <w:tcPr>
            <w:tcW w:w="1340" w:type="dxa"/>
            <w:tcBorders>
              <w:top w:val="nil"/>
              <w:left w:val="nil"/>
              <w:bottom w:val="single" w:sz="8" w:space="0" w:color="auto"/>
              <w:right w:val="nil"/>
            </w:tcBorders>
            <w:shd w:val="clear" w:color="auto" w:fill="auto"/>
            <w:noWrap/>
            <w:vAlign w:val="center"/>
            <w:hideMark/>
          </w:tcPr>
          <w:p w14:paraId="3C92DD9A" w14:textId="77777777" w:rsidR="00564F59" w:rsidRPr="00564F59" w:rsidRDefault="00564F59" w:rsidP="008C0D2E">
            <w:pPr>
              <w:spacing w:before="0" w:after="0" w:line="240" w:lineRule="auto"/>
              <w:jc w:val="center"/>
              <w:rPr>
                <w:rFonts w:eastAsia="Times New Roman"/>
                <w:color w:val="000000"/>
                <w:sz w:val="20"/>
                <w:szCs w:val="20"/>
                <w:lang w:val="de-DE" w:eastAsia="de-DE"/>
              </w:rPr>
            </w:pPr>
            <w:r w:rsidRPr="00564F59">
              <w:rPr>
                <w:rFonts w:eastAsia="Times New Roman"/>
                <w:color w:val="000000"/>
                <w:sz w:val="20"/>
                <w:szCs w:val="20"/>
                <w:lang w:val="de-DE" w:eastAsia="de-DE"/>
              </w:rPr>
              <w:t>2013</w:t>
            </w:r>
          </w:p>
        </w:tc>
        <w:tc>
          <w:tcPr>
            <w:tcW w:w="1340" w:type="dxa"/>
            <w:tcBorders>
              <w:top w:val="nil"/>
              <w:left w:val="nil"/>
              <w:bottom w:val="single" w:sz="8" w:space="0" w:color="auto"/>
              <w:right w:val="nil"/>
            </w:tcBorders>
            <w:shd w:val="clear" w:color="auto" w:fill="auto"/>
            <w:noWrap/>
            <w:vAlign w:val="center"/>
            <w:hideMark/>
          </w:tcPr>
          <w:p w14:paraId="694C410C" w14:textId="77777777" w:rsidR="00564F59" w:rsidRPr="00564F59" w:rsidRDefault="00564F59" w:rsidP="008C0D2E">
            <w:pPr>
              <w:spacing w:before="0" w:after="0" w:line="240" w:lineRule="auto"/>
              <w:jc w:val="center"/>
              <w:rPr>
                <w:rFonts w:eastAsia="Times New Roman"/>
                <w:color w:val="000000"/>
                <w:sz w:val="20"/>
                <w:szCs w:val="20"/>
                <w:lang w:val="de-DE" w:eastAsia="de-DE"/>
              </w:rPr>
            </w:pPr>
            <w:r w:rsidRPr="00564F59">
              <w:rPr>
                <w:rFonts w:eastAsia="Times New Roman"/>
                <w:color w:val="000000"/>
                <w:sz w:val="20"/>
                <w:szCs w:val="20"/>
                <w:lang w:val="de-DE" w:eastAsia="de-DE"/>
              </w:rPr>
              <w:t>1,243,201</w:t>
            </w:r>
          </w:p>
        </w:tc>
        <w:tc>
          <w:tcPr>
            <w:tcW w:w="1340" w:type="dxa"/>
            <w:tcBorders>
              <w:top w:val="nil"/>
              <w:left w:val="nil"/>
              <w:bottom w:val="single" w:sz="8" w:space="0" w:color="auto"/>
              <w:right w:val="nil"/>
            </w:tcBorders>
            <w:shd w:val="clear" w:color="auto" w:fill="auto"/>
            <w:noWrap/>
            <w:vAlign w:val="center"/>
            <w:hideMark/>
          </w:tcPr>
          <w:p w14:paraId="2D685CFA" w14:textId="77777777" w:rsidR="00564F59" w:rsidRPr="00564F59" w:rsidRDefault="00564F59" w:rsidP="008C0D2E">
            <w:pPr>
              <w:spacing w:before="0" w:after="0" w:line="240" w:lineRule="auto"/>
              <w:jc w:val="center"/>
              <w:rPr>
                <w:rFonts w:eastAsia="Times New Roman"/>
                <w:color w:val="000000"/>
                <w:sz w:val="20"/>
                <w:szCs w:val="20"/>
                <w:lang w:val="de-DE" w:eastAsia="de-DE"/>
              </w:rPr>
            </w:pPr>
            <w:r w:rsidRPr="00564F59">
              <w:rPr>
                <w:rFonts w:eastAsia="Times New Roman"/>
                <w:color w:val="000000"/>
                <w:sz w:val="20"/>
                <w:szCs w:val="20"/>
                <w:lang w:val="de-DE" w:eastAsia="de-DE"/>
              </w:rPr>
              <w:t>26.5 (5.9)</w:t>
            </w:r>
          </w:p>
        </w:tc>
        <w:tc>
          <w:tcPr>
            <w:tcW w:w="1340" w:type="dxa"/>
            <w:tcBorders>
              <w:top w:val="nil"/>
              <w:left w:val="nil"/>
              <w:bottom w:val="single" w:sz="8" w:space="0" w:color="auto"/>
              <w:right w:val="nil"/>
            </w:tcBorders>
            <w:shd w:val="clear" w:color="auto" w:fill="auto"/>
            <w:noWrap/>
            <w:vAlign w:val="center"/>
            <w:hideMark/>
          </w:tcPr>
          <w:p w14:paraId="17C3A0B7" w14:textId="77777777" w:rsidR="00564F59" w:rsidRPr="00564F59" w:rsidRDefault="00564F59" w:rsidP="008C0D2E">
            <w:pPr>
              <w:spacing w:before="0" w:after="0" w:line="240" w:lineRule="auto"/>
              <w:jc w:val="center"/>
              <w:rPr>
                <w:rFonts w:eastAsia="Times New Roman"/>
                <w:color w:val="000000"/>
                <w:sz w:val="20"/>
                <w:szCs w:val="20"/>
                <w:lang w:val="de-DE" w:eastAsia="de-DE"/>
              </w:rPr>
            </w:pPr>
            <w:r w:rsidRPr="00564F59">
              <w:rPr>
                <w:rFonts w:eastAsia="Times New Roman"/>
                <w:color w:val="000000"/>
                <w:sz w:val="20"/>
                <w:szCs w:val="20"/>
                <w:lang w:val="de-DE" w:eastAsia="de-DE"/>
              </w:rPr>
              <w:t>12.8 (3.8)</w:t>
            </w:r>
          </w:p>
        </w:tc>
        <w:tc>
          <w:tcPr>
            <w:tcW w:w="1340" w:type="dxa"/>
            <w:tcBorders>
              <w:top w:val="nil"/>
              <w:left w:val="nil"/>
              <w:bottom w:val="single" w:sz="8" w:space="0" w:color="auto"/>
              <w:right w:val="nil"/>
            </w:tcBorders>
            <w:shd w:val="clear" w:color="auto" w:fill="auto"/>
            <w:noWrap/>
            <w:vAlign w:val="center"/>
            <w:hideMark/>
          </w:tcPr>
          <w:p w14:paraId="46F9414E" w14:textId="77777777" w:rsidR="00564F59" w:rsidRPr="00564F59" w:rsidRDefault="00564F59" w:rsidP="008C0D2E">
            <w:pPr>
              <w:spacing w:before="0" w:after="0" w:line="240" w:lineRule="auto"/>
              <w:jc w:val="center"/>
              <w:rPr>
                <w:rFonts w:eastAsia="Times New Roman"/>
                <w:color w:val="000000"/>
                <w:sz w:val="20"/>
                <w:szCs w:val="20"/>
                <w:lang w:val="de-DE" w:eastAsia="de-DE"/>
              </w:rPr>
            </w:pPr>
            <w:r w:rsidRPr="00564F59">
              <w:rPr>
                <w:rFonts w:eastAsia="Times New Roman"/>
                <w:color w:val="000000"/>
                <w:sz w:val="20"/>
                <w:szCs w:val="20"/>
                <w:lang w:val="de-DE" w:eastAsia="de-DE"/>
              </w:rPr>
              <w:t>1.7 (1.4)</w:t>
            </w:r>
          </w:p>
        </w:tc>
        <w:tc>
          <w:tcPr>
            <w:tcW w:w="1340" w:type="dxa"/>
            <w:tcBorders>
              <w:top w:val="nil"/>
              <w:left w:val="nil"/>
              <w:bottom w:val="nil"/>
              <w:right w:val="nil"/>
            </w:tcBorders>
            <w:shd w:val="clear" w:color="auto" w:fill="auto"/>
            <w:noWrap/>
            <w:vAlign w:val="center"/>
            <w:hideMark/>
          </w:tcPr>
          <w:p w14:paraId="634B2959" w14:textId="77777777" w:rsidR="00564F59" w:rsidRPr="00564F59" w:rsidRDefault="00564F59" w:rsidP="008C0D2E">
            <w:pPr>
              <w:spacing w:before="0" w:after="0" w:line="240" w:lineRule="auto"/>
              <w:jc w:val="center"/>
              <w:rPr>
                <w:rFonts w:eastAsia="Times New Roman"/>
                <w:color w:val="000000"/>
                <w:sz w:val="20"/>
                <w:szCs w:val="20"/>
                <w:lang w:val="de-DE" w:eastAsia="de-DE"/>
              </w:rPr>
            </w:pPr>
          </w:p>
        </w:tc>
      </w:tr>
      <w:tr w:rsidR="00564F59" w:rsidRPr="00564F59" w14:paraId="61CACB23" w14:textId="77777777" w:rsidTr="00564F59">
        <w:trPr>
          <w:trHeight w:val="300"/>
        </w:trPr>
        <w:tc>
          <w:tcPr>
            <w:tcW w:w="8040" w:type="dxa"/>
            <w:gridSpan w:val="6"/>
            <w:tcBorders>
              <w:top w:val="single" w:sz="8" w:space="0" w:color="auto"/>
              <w:left w:val="nil"/>
              <w:bottom w:val="nil"/>
              <w:right w:val="nil"/>
            </w:tcBorders>
            <w:shd w:val="clear" w:color="auto" w:fill="auto"/>
            <w:noWrap/>
            <w:vAlign w:val="center"/>
            <w:hideMark/>
          </w:tcPr>
          <w:p w14:paraId="614F8709" w14:textId="77777777" w:rsidR="00564F59" w:rsidRPr="00564F59" w:rsidRDefault="00564F59" w:rsidP="008C0D2E">
            <w:pPr>
              <w:spacing w:before="0" w:after="0"/>
              <w:jc w:val="left"/>
              <w:rPr>
                <w:rFonts w:eastAsia="Times New Roman"/>
                <w:color w:val="000000"/>
                <w:sz w:val="20"/>
                <w:szCs w:val="20"/>
                <w:lang w:val="de-DE" w:eastAsia="de-DE"/>
              </w:rPr>
            </w:pPr>
            <w:r w:rsidRPr="00564F59">
              <w:rPr>
                <w:rFonts w:eastAsia="Times New Roman"/>
                <w:color w:val="000000"/>
                <w:sz w:val="20"/>
                <w:szCs w:val="20"/>
                <w:lang w:val="de-DE" w:eastAsia="de-DE"/>
              </w:rPr>
              <w:t>outcome definitions:</w:t>
            </w:r>
          </w:p>
        </w:tc>
        <w:tc>
          <w:tcPr>
            <w:tcW w:w="1340" w:type="dxa"/>
            <w:tcBorders>
              <w:top w:val="nil"/>
              <w:left w:val="nil"/>
              <w:bottom w:val="nil"/>
              <w:right w:val="nil"/>
            </w:tcBorders>
            <w:shd w:val="clear" w:color="auto" w:fill="auto"/>
            <w:noWrap/>
            <w:vAlign w:val="center"/>
            <w:hideMark/>
          </w:tcPr>
          <w:p w14:paraId="42FC3D5C" w14:textId="77777777" w:rsidR="00564F59" w:rsidRPr="00564F59" w:rsidRDefault="00564F59" w:rsidP="008C0D2E">
            <w:pPr>
              <w:spacing w:before="0" w:after="0" w:line="240" w:lineRule="auto"/>
              <w:jc w:val="left"/>
              <w:rPr>
                <w:rFonts w:ascii="Calibri" w:eastAsia="Times New Roman" w:hAnsi="Calibri"/>
                <w:color w:val="000000"/>
                <w:lang w:val="de-DE" w:eastAsia="de-DE"/>
              </w:rPr>
            </w:pPr>
          </w:p>
        </w:tc>
      </w:tr>
      <w:tr w:rsidR="00564F59" w:rsidRPr="00564F59" w14:paraId="15B9301F" w14:textId="77777777" w:rsidTr="00564F59">
        <w:trPr>
          <w:trHeight w:val="300"/>
        </w:trPr>
        <w:tc>
          <w:tcPr>
            <w:tcW w:w="9380" w:type="dxa"/>
            <w:gridSpan w:val="7"/>
            <w:tcBorders>
              <w:top w:val="nil"/>
              <w:left w:val="nil"/>
              <w:bottom w:val="nil"/>
              <w:right w:val="nil"/>
            </w:tcBorders>
            <w:shd w:val="clear" w:color="auto" w:fill="auto"/>
            <w:noWrap/>
            <w:vAlign w:val="center"/>
            <w:hideMark/>
          </w:tcPr>
          <w:p w14:paraId="3BDFD9F4" w14:textId="77777777" w:rsidR="00564F59" w:rsidRPr="00564F59" w:rsidRDefault="00564F59" w:rsidP="008C0D2E">
            <w:pPr>
              <w:spacing w:before="0" w:after="0"/>
              <w:jc w:val="left"/>
              <w:rPr>
                <w:rFonts w:eastAsia="Times New Roman"/>
                <w:color w:val="000000"/>
                <w:sz w:val="20"/>
                <w:szCs w:val="20"/>
                <w:lang w:val="en-US" w:eastAsia="de-DE"/>
              </w:rPr>
            </w:pPr>
            <w:r w:rsidRPr="00564F59">
              <w:rPr>
                <w:rFonts w:eastAsia="Times New Roman"/>
                <w:color w:val="000000"/>
                <w:sz w:val="20"/>
                <w:szCs w:val="20"/>
                <w:lang w:val="en-US" w:eastAsia="de-DE"/>
              </w:rPr>
              <w:t>natural causes ICD-10 A00-R99, cardiovascular diseases ICD-10 I00-I99,  respiratory diseases ICD-10 J00-J99</w:t>
            </w:r>
          </w:p>
        </w:tc>
      </w:tr>
      <w:tr w:rsidR="00564F59" w:rsidRPr="00564F59" w14:paraId="1D8767DD" w14:textId="77777777" w:rsidTr="00564F59">
        <w:trPr>
          <w:trHeight w:val="300"/>
        </w:trPr>
        <w:tc>
          <w:tcPr>
            <w:tcW w:w="9380" w:type="dxa"/>
            <w:gridSpan w:val="7"/>
            <w:vMerge w:val="restart"/>
            <w:tcBorders>
              <w:top w:val="nil"/>
              <w:left w:val="nil"/>
              <w:bottom w:val="nil"/>
              <w:right w:val="nil"/>
            </w:tcBorders>
            <w:shd w:val="clear" w:color="auto" w:fill="auto"/>
            <w:vAlign w:val="center"/>
            <w:hideMark/>
          </w:tcPr>
          <w:p w14:paraId="7C77DDDD" w14:textId="06D7EC7E" w:rsidR="00564F59" w:rsidRPr="00564F59" w:rsidRDefault="009E371C" w:rsidP="008C0D2E">
            <w:pPr>
              <w:spacing w:before="0" w:after="0"/>
              <w:jc w:val="left"/>
              <w:rPr>
                <w:rFonts w:eastAsia="Times New Roman"/>
                <w:color w:val="000000"/>
                <w:sz w:val="20"/>
                <w:szCs w:val="20"/>
                <w:lang w:val="en-US" w:eastAsia="de-DE"/>
              </w:rPr>
            </w:pPr>
            <w:r w:rsidRPr="009E371C">
              <w:rPr>
                <w:rFonts w:eastAsia="Times New Roman"/>
                <w:color w:val="000000"/>
                <w:sz w:val="20"/>
                <w:szCs w:val="20"/>
                <w:vertAlign w:val="superscript"/>
                <w:lang w:val="en-US" w:eastAsia="de-DE"/>
              </w:rPr>
              <w:t>a</w:t>
            </w:r>
            <w:r w:rsidR="00564F59" w:rsidRPr="00564F59">
              <w:rPr>
                <w:rFonts w:eastAsia="Times New Roman"/>
                <w:color w:val="000000"/>
                <w:sz w:val="20"/>
                <w:szCs w:val="20"/>
                <w:lang w:val="en-US" w:eastAsia="de-DE"/>
              </w:rPr>
              <w:t>reference: Research Data Centres of the Federal Statistical Office and the Statistical Offices of the Länder,               Death Statistics, 2011-2012, own calculations</w:t>
            </w:r>
          </w:p>
        </w:tc>
      </w:tr>
      <w:tr w:rsidR="00564F59" w:rsidRPr="00564F59" w14:paraId="4B2F2879" w14:textId="77777777" w:rsidTr="00564F59">
        <w:trPr>
          <w:trHeight w:val="300"/>
        </w:trPr>
        <w:tc>
          <w:tcPr>
            <w:tcW w:w="9380" w:type="dxa"/>
            <w:gridSpan w:val="7"/>
            <w:vMerge/>
            <w:tcBorders>
              <w:top w:val="nil"/>
              <w:left w:val="nil"/>
              <w:bottom w:val="nil"/>
              <w:right w:val="nil"/>
            </w:tcBorders>
            <w:vAlign w:val="center"/>
            <w:hideMark/>
          </w:tcPr>
          <w:p w14:paraId="6EA8576F" w14:textId="77777777" w:rsidR="00564F59" w:rsidRPr="00564F59" w:rsidRDefault="00564F59" w:rsidP="008C0D2E">
            <w:pPr>
              <w:spacing w:before="0" w:after="0" w:line="240" w:lineRule="auto"/>
              <w:jc w:val="left"/>
              <w:rPr>
                <w:rFonts w:eastAsia="Times New Roman"/>
                <w:color w:val="000000"/>
                <w:sz w:val="20"/>
                <w:szCs w:val="20"/>
                <w:lang w:val="en-US" w:eastAsia="de-DE"/>
              </w:rPr>
            </w:pPr>
          </w:p>
        </w:tc>
      </w:tr>
    </w:tbl>
    <w:p w14:paraId="6B307A34" w14:textId="3028E50F" w:rsidR="00E57BBD" w:rsidRPr="001A5925" w:rsidRDefault="00E57BBD" w:rsidP="008C0D2E">
      <w:pPr>
        <w:spacing w:line="360" w:lineRule="auto"/>
        <w:jc w:val="left"/>
        <w:rPr>
          <w:b/>
          <w:i/>
        </w:rPr>
      </w:pPr>
      <w:r w:rsidRPr="00534707">
        <w:rPr>
          <w:lang w:val="en-US"/>
        </w:rPr>
        <w:t xml:space="preserve">A description of air pollution and meteorological variables by city is shown in </w:t>
      </w:r>
      <w:r w:rsidRPr="001A5925">
        <w:rPr>
          <w:lang w:val="en-US"/>
        </w:rPr>
        <w:t xml:space="preserve">Table </w:t>
      </w:r>
      <w:r w:rsidR="009257F2" w:rsidRPr="001A5925">
        <w:rPr>
          <w:lang w:val="en-US"/>
        </w:rPr>
        <w:t>3</w:t>
      </w:r>
      <w:r w:rsidRPr="00534707">
        <w:rPr>
          <w:lang w:val="en-US"/>
        </w:rPr>
        <w:t>. UFP were moderately correlated with PM</w:t>
      </w:r>
      <w:r w:rsidRPr="00534707">
        <w:rPr>
          <w:vertAlign w:val="subscript"/>
          <w:lang w:val="en-US"/>
        </w:rPr>
        <w:t>10</w:t>
      </w:r>
      <w:r w:rsidR="00096FB4">
        <w:rPr>
          <w:lang w:val="en-US"/>
        </w:rPr>
        <w:t>,</w:t>
      </w:r>
      <w:r w:rsidR="00096FB4">
        <w:t xml:space="preserve"> </w:t>
      </w:r>
      <w:r w:rsidRPr="00534707">
        <w:t>PM</w:t>
      </w:r>
      <w:r w:rsidRPr="00534707">
        <w:rPr>
          <w:vertAlign w:val="subscript"/>
        </w:rPr>
        <w:t>2.5</w:t>
      </w:r>
      <w:r w:rsidR="00096FB4">
        <w:rPr>
          <w:vertAlign w:val="subscript"/>
        </w:rPr>
        <w:t xml:space="preserve"> </w:t>
      </w:r>
      <w:r w:rsidR="00096FB4" w:rsidRPr="00096FB4">
        <w:t>and PM</w:t>
      </w:r>
      <w:r w:rsidR="00096FB4">
        <w:rPr>
          <w:vertAlign w:val="subscript"/>
        </w:rPr>
        <w:t>2.5-10</w:t>
      </w:r>
      <w:r w:rsidR="009B77D4">
        <w:rPr>
          <w:vertAlign w:val="subscript"/>
        </w:rPr>
        <w:t xml:space="preserve"> </w:t>
      </w:r>
      <w:r w:rsidR="00096FB4" w:rsidRPr="00534707">
        <w:rPr>
          <w:lang w:val="en-US"/>
        </w:rPr>
        <w:t>(</w:t>
      </w:r>
      <w:r w:rsidR="00096FB4" w:rsidRPr="00534707">
        <w:t>Spearman’s rank correlation coefficient 0.3≤ r</w:t>
      </w:r>
      <w:r w:rsidR="00096FB4" w:rsidRPr="00534707">
        <w:rPr>
          <w:vertAlign w:val="subscript"/>
        </w:rPr>
        <w:t>s</w:t>
      </w:r>
      <w:r w:rsidR="00096FB4">
        <w:t xml:space="preserve"> ≤0.5</w:t>
      </w:r>
      <w:r w:rsidR="00096FB4" w:rsidRPr="00534707">
        <w:t xml:space="preserve">) </w:t>
      </w:r>
      <w:r w:rsidRPr="00534707">
        <w:rPr>
          <w:lang w:val="en-US"/>
        </w:rPr>
        <w:t xml:space="preserve">in all cities </w:t>
      </w:r>
      <w:r w:rsidRPr="00FA2628">
        <w:rPr>
          <w:lang w:val="en-US"/>
        </w:rPr>
        <w:t>(</w:t>
      </w:r>
      <w:r w:rsidRPr="001A5925">
        <w:rPr>
          <w:lang w:val="en-US"/>
        </w:rPr>
        <w:t>Supplemental Table 2)</w:t>
      </w:r>
      <w:r w:rsidRPr="00FA2628">
        <w:rPr>
          <w:lang w:val="en-US"/>
        </w:rPr>
        <w:t>.</w:t>
      </w:r>
      <w:r>
        <w:rPr>
          <w:lang w:val="en-US"/>
        </w:rPr>
        <w:t xml:space="preserve"> Moreover, the correlation between air pollution and meteorological parameters was low to moderate (r</w:t>
      </w:r>
      <w:r w:rsidRPr="006D180C">
        <w:rPr>
          <w:vertAlign w:val="subscript"/>
          <w:lang w:val="en-US"/>
        </w:rPr>
        <w:t>s</w:t>
      </w:r>
      <w:r>
        <w:rPr>
          <w:lang w:val="en-US"/>
        </w:rPr>
        <w:t>&lt;0.6) in all cities. High correlations were observed between PM</w:t>
      </w:r>
      <w:r w:rsidRPr="006D180C">
        <w:rPr>
          <w:vertAlign w:val="subscript"/>
          <w:lang w:val="en-US"/>
        </w:rPr>
        <w:t>10</w:t>
      </w:r>
      <w:r>
        <w:rPr>
          <w:lang w:val="en-US"/>
        </w:rPr>
        <w:t xml:space="preserve"> and PM</w:t>
      </w:r>
      <w:r w:rsidRPr="006D180C">
        <w:rPr>
          <w:vertAlign w:val="subscript"/>
          <w:lang w:val="en-US"/>
        </w:rPr>
        <w:t xml:space="preserve">2.5 </w:t>
      </w:r>
      <w:r>
        <w:rPr>
          <w:lang w:val="en-US"/>
        </w:rPr>
        <w:t>with r</w:t>
      </w:r>
      <w:r w:rsidRPr="006D180C">
        <w:rPr>
          <w:vertAlign w:val="subscript"/>
          <w:lang w:val="en-US"/>
        </w:rPr>
        <w:t>s</w:t>
      </w:r>
      <w:r>
        <w:rPr>
          <w:lang w:val="en-US"/>
        </w:rPr>
        <w:t xml:space="preserve">=0.9 in Augsburg, Dresden, Ljubljana and Prague. </w:t>
      </w:r>
    </w:p>
    <w:p w14:paraId="3DCD0B56" w14:textId="77777777" w:rsidR="00E57BBD" w:rsidRDefault="00E57BBD" w:rsidP="008C0D2E">
      <w:pPr>
        <w:spacing w:before="0" w:after="0" w:line="360" w:lineRule="auto"/>
        <w:jc w:val="left"/>
        <w:rPr>
          <w:b/>
          <w:bCs/>
          <w:sz w:val="20"/>
          <w:szCs w:val="20"/>
        </w:rPr>
      </w:pPr>
      <w:r>
        <w:rPr>
          <w:szCs w:val="20"/>
        </w:rPr>
        <w:br w:type="page"/>
      </w:r>
    </w:p>
    <w:p w14:paraId="7E38B230" w14:textId="77777777" w:rsidR="003264BE" w:rsidRDefault="003264BE" w:rsidP="008C0D2E">
      <w:pPr>
        <w:pStyle w:val="Beschriftung"/>
        <w:keepNext/>
      </w:pPr>
      <w:r w:rsidRPr="001A5925">
        <w:lastRenderedPageBreak/>
        <w:t xml:space="preserve">Table </w:t>
      </w:r>
      <w:r w:rsidRPr="001A5925">
        <w:fldChar w:fldCharType="begin"/>
      </w:r>
      <w:r w:rsidRPr="001A5925">
        <w:instrText xml:space="preserve"> SEQ Table \* ARABIC </w:instrText>
      </w:r>
      <w:r w:rsidRPr="001A5925">
        <w:fldChar w:fldCharType="separate"/>
      </w:r>
      <w:r w:rsidR="0085457E">
        <w:rPr>
          <w:noProof/>
        </w:rPr>
        <w:t>3</w:t>
      </w:r>
      <w:r w:rsidRPr="001A5925">
        <w:fldChar w:fldCharType="end"/>
      </w:r>
      <w:r>
        <w:t xml:space="preserve">. </w:t>
      </w:r>
      <w:r w:rsidRPr="00C9589F">
        <w:rPr>
          <w:color w:val="auto"/>
          <w:szCs w:val="20"/>
        </w:rPr>
        <w:t>Description of air pollution and meteorological variables by city.</w:t>
      </w:r>
    </w:p>
    <w:tbl>
      <w:tblPr>
        <w:tblW w:w="9938" w:type="dxa"/>
        <w:tblInd w:w="55" w:type="dxa"/>
        <w:tblCellMar>
          <w:left w:w="70" w:type="dxa"/>
          <w:right w:w="70" w:type="dxa"/>
        </w:tblCellMar>
        <w:tblLook w:val="04A0" w:firstRow="1" w:lastRow="0" w:firstColumn="1" w:lastColumn="0" w:noHBand="0" w:noVBand="1"/>
      </w:tblPr>
      <w:tblGrid>
        <w:gridCol w:w="2425"/>
        <w:gridCol w:w="992"/>
        <w:gridCol w:w="1134"/>
        <w:gridCol w:w="1709"/>
        <w:gridCol w:w="1552"/>
        <w:gridCol w:w="992"/>
        <w:gridCol w:w="1134"/>
      </w:tblGrid>
      <w:tr w:rsidR="009470BB" w:rsidRPr="009470BB" w14:paraId="748D82B8" w14:textId="77777777" w:rsidTr="002962E0">
        <w:trPr>
          <w:trHeight w:val="300"/>
        </w:trPr>
        <w:tc>
          <w:tcPr>
            <w:tcW w:w="2425" w:type="dxa"/>
            <w:vMerge w:val="restart"/>
            <w:tcBorders>
              <w:top w:val="single" w:sz="4" w:space="0" w:color="auto"/>
              <w:bottom w:val="single" w:sz="4" w:space="0" w:color="auto"/>
            </w:tcBorders>
            <w:shd w:val="clear" w:color="auto" w:fill="auto"/>
            <w:noWrap/>
            <w:vAlign w:val="center"/>
            <w:hideMark/>
          </w:tcPr>
          <w:p w14:paraId="6018D45F" w14:textId="77777777" w:rsidR="009470BB" w:rsidRPr="009470BB" w:rsidRDefault="009470BB" w:rsidP="008C0D2E">
            <w:pPr>
              <w:spacing w:before="0" w:after="0" w:line="240" w:lineRule="auto"/>
              <w:jc w:val="left"/>
              <w:rPr>
                <w:rFonts w:eastAsia="Times New Roman"/>
                <w:b/>
                <w:bCs/>
                <w:color w:val="000000"/>
                <w:sz w:val="20"/>
                <w:szCs w:val="20"/>
                <w:lang w:val="de-DE" w:eastAsia="de-DE"/>
              </w:rPr>
            </w:pPr>
            <w:r w:rsidRPr="009470BB">
              <w:rPr>
                <w:rFonts w:eastAsia="Times New Roman"/>
                <w:b/>
                <w:bCs/>
                <w:color w:val="000000"/>
                <w:sz w:val="20"/>
                <w:szCs w:val="20"/>
                <w:lang w:val="de-DE" w:eastAsia="de-DE"/>
              </w:rPr>
              <w:t>City (study period)</w:t>
            </w:r>
          </w:p>
        </w:tc>
        <w:tc>
          <w:tcPr>
            <w:tcW w:w="992" w:type="dxa"/>
            <w:vMerge w:val="restart"/>
            <w:tcBorders>
              <w:top w:val="single" w:sz="4" w:space="0" w:color="auto"/>
              <w:bottom w:val="single" w:sz="4" w:space="0" w:color="auto"/>
            </w:tcBorders>
            <w:shd w:val="clear" w:color="auto" w:fill="auto"/>
            <w:noWrap/>
            <w:vAlign w:val="center"/>
            <w:hideMark/>
          </w:tcPr>
          <w:p w14:paraId="339820F2" w14:textId="77777777" w:rsidR="009470BB" w:rsidRPr="009470BB" w:rsidRDefault="009470BB" w:rsidP="008C0D2E">
            <w:pPr>
              <w:spacing w:before="0" w:after="0" w:line="240" w:lineRule="auto"/>
              <w:jc w:val="center"/>
              <w:rPr>
                <w:rFonts w:eastAsia="Times New Roman"/>
                <w:b/>
                <w:bCs/>
                <w:color w:val="000000"/>
                <w:sz w:val="20"/>
                <w:szCs w:val="20"/>
                <w:lang w:val="de-DE" w:eastAsia="de-DE"/>
              </w:rPr>
            </w:pPr>
            <w:r w:rsidRPr="009470BB">
              <w:rPr>
                <w:rFonts w:eastAsia="Times New Roman"/>
                <w:b/>
                <w:bCs/>
                <w:color w:val="000000"/>
                <w:sz w:val="20"/>
                <w:szCs w:val="20"/>
                <w:lang w:val="de-DE" w:eastAsia="de-DE"/>
              </w:rPr>
              <w:t>N</w:t>
            </w:r>
          </w:p>
        </w:tc>
        <w:tc>
          <w:tcPr>
            <w:tcW w:w="1134" w:type="dxa"/>
            <w:vMerge w:val="restart"/>
            <w:tcBorders>
              <w:top w:val="single" w:sz="4" w:space="0" w:color="auto"/>
              <w:bottom w:val="single" w:sz="4" w:space="0" w:color="auto"/>
            </w:tcBorders>
            <w:shd w:val="clear" w:color="auto" w:fill="auto"/>
            <w:noWrap/>
            <w:vAlign w:val="center"/>
            <w:hideMark/>
          </w:tcPr>
          <w:p w14:paraId="6E34B4FC" w14:textId="77777777" w:rsidR="009470BB" w:rsidRPr="009470BB" w:rsidRDefault="009470BB" w:rsidP="008C0D2E">
            <w:pPr>
              <w:spacing w:before="0" w:after="0" w:line="240" w:lineRule="auto"/>
              <w:jc w:val="center"/>
              <w:rPr>
                <w:rFonts w:eastAsia="Times New Roman"/>
                <w:b/>
                <w:bCs/>
                <w:color w:val="000000"/>
                <w:sz w:val="20"/>
                <w:szCs w:val="20"/>
                <w:lang w:val="de-DE" w:eastAsia="de-DE"/>
              </w:rPr>
            </w:pPr>
            <w:r w:rsidRPr="009470BB">
              <w:rPr>
                <w:rFonts w:eastAsia="Times New Roman"/>
                <w:b/>
                <w:bCs/>
                <w:color w:val="000000"/>
                <w:sz w:val="20"/>
                <w:szCs w:val="20"/>
                <w:lang w:val="de-DE" w:eastAsia="de-DE"/>
              </w:rPr>
              <w:t>min</w:t>
            </w:r>
          </w:p>
        </w:tc>
        <w:tc>
          <w:tcPr>
            <w:tcW w:w="1709" w:type="dxa"/>
            <w:vMerge w:val="restart"/>
            <w:tcBorders>
              <w:top w:val="single" w:sz="4" w:space="0" w:color="auto"/>
              <w:bottom w:val="single" w:sz="4" w:space="0" w:color="auto"/>
            </w:tcBorders>
            <w:shd w:val="clear" w:color="auto" w:fill="auto"/>
            <w:noWrap/>
            <w:vAlign w:val="center"/>
            <w:hideMark/>
          </w:tcPr>
          <w:p w14:paraId="771015EA" w14:textId="77777777" w:rsidR="009470BB" w:rsidRPr="009470BB" w:rsidRDefault="009470BB" w:rsidP="008C0D2E">
            <w:pPr>
              <w:spacing w:before="0" w:after="0" w:line="240" w:lineRule="auto"/>
              <w:jc w:val="center"/>
              <w:rPr>
                <w:rFonts w:eastAsia="Times New Roman"/>
                <w:b/>
                <w:bCs/>
                <w:color w:val="000000"/>
                <w:sz w:val="20"/>
                <w:szCs w:val="20"/>
                <w:lang w:val="de-DE" w:eastAsia="de-DE"/>
              </w:rPr>
            </w:pPr>
            <w:r w:rsidRPr="009470BB">
              <w:rPr>
                <w:rFonts w:eastAsia="Times New Roman"/>
                <w:b/>
                <w:bCs/>
                <w:color w:val="000000"/>
                <w:sz w:val="20"/>
                <w:szCs w:val="20"/>
                <w:lang w:val="de-DE" w:eastAsia="de-DE"/>
              </w:rPr>
              <w:t>median</w:t>
            </w:r>
          </w:p>
        </w:tc>
        <w:tc>
          <w:tcPr>
            <w:tcW w:w="1552" w:type="dxa"/>
            <w:vMerge w:val="restart"/>
            <w:tcBorders>
              <w:top w:val="single" w:sz="4" w:space="0" w:color="auto"/>
              <w:bottom w:val="single" w:sz="4" w:space="0" w:color="auto"/>
            </w:tcBorders>
            <w:shd w:val="clear" w:color="auto" w:fill="auto"/>
            <w:noWrap/>
            <w:vAlign w:val="center"/>
            <w:hideMark/>
          </w:tcPr>
          <w:p w14:paraId="3F25A147" w14:textId="77777777" w:rsidR="009470BB" w:rsidRPr="009470BB" w:rsidRDefault="009470BB" w:rsidP="008C0D2E">
            <w:pPr>
              <w:spacing w:before="0" w:after="0" w:line="240" w:lineRule="auto"/>
              <w:jc w:val="center"/>
              <w:rPr>
                <w:rFonts w:eastAsia="Times New Roman"/>
                <w:b/>
                <w:bCs/>
                <w:color w:val="000000"/>
                <w:sz w:val="20"/>
                <w:szCs w:val="20"/>
                <w:lang w:val="de-DE" w:eastAsia="de-DE"/>
              </w:rPr>
            </w:pPr>
            <w:r w:rsidRPr="009470BB">
              <w:rPr>
                <w:rFonts w:eastAsia="Times New Roman"/>
                <w:b/>
                <w:bCs/>
                <w:color w:val="000000"/>
                <w:sz w:val="20"/>
                <w:szCs w:val="20"/>
                <w:lang w:val="de-DE" w:eastAsia="de-DE"/>
              </w:rPr>
              <w:t>mean (SD)</w:t>
            </w:r>
          </w:p>
        </w:tc>
        <w:tc>
          <w:tcPr>
            <w:tcW w:w="992" w:type="dxa"/>
            <w:vMerge w:val="restart"/>
            <w:tcBorders>
              <w:top w:val="single" w:sz="4" w:space="0" w:color="auto"/>
              <w:bottom w:val="single" w:sz="4" w:space="0" w:color="auto"/>
            </w:tcBorders>
            <w:shd w:val="clear" w:color="auto" w:fill="auto"/>
            <w:noWrap/>
            <w:vAlign w:val="center"/>
            <w:hideMark/>
          </w:tcPr>
          <w:p w14:paraId="21A8F098" w14:textId="77777777" w:rsidR="009470BB" w:rsidRPr="009470BB" w:rsidRDefault="009470BB" w:rsidP="008C0D2E">
            <w:pPr>
              <w:spacing w:before="0" w:after="0" w:line="240" w:lineRule="auto"/>
              <w:jc w:val="center"/>
              <w:rPr>
                <w:rFonts w:eastAsia="Times New Roman"/>
                <w:b/>
                <w:bCs/>
                <w:color w:val="000000"/>
                <w:sz w:val="20"/>
                <w:szCs w:val="20"/>
                <w:lang w:val="de-DE" w:eastAsia="de-DE"/>
              </w:rPr>
            </w:pPr>
            <w:r w:rsidRPr="009470BB">
              <w:rPr>
                <w:rFonts w:eastAsia="Times New Roman"/>
                <w:b/>
                <w:bCs/>
                <w:color w:val="000000"/>
                <w:sz w:val="20"/>
                <w:szCs w:val="20"/>
                <w:lang w:val="de-DE" w:eastAsia="de-DE"/>
              </w:rPr>
              <w:t>max</w:t>
            </w:r>
          </w:p>
        </w:tc>
        <w:tc>
          <w:tcPr>
            <w:tcW w:w="1134" w:type="dxa"/>
            <w:vMerge w:val="restart"/>
            <w:tcBorders>
              <w:top w:val="single" w:sz="4" w:space="0" w:color="auto"/>
              <w:bottom w:val="single" w:sz="4" w:space="0" w:color="auto"/>
            </w:tcBorders>
            <w:shd w:val="clear" w:color="auto" w:fill="auto"/>
            <w:noWrap/>
            <w:vAlign w:val="center"/>
            <w:hideMark/>
          </w:tcPr>
          <w:p w14:paraId="6922BBDA" w14:textId="071219A0" w:rsidR="009470BB" w:rsidRPr="009470BB" w:rsidRDefault="009470BB" w:rsidP="008C0D2E">
            <w:pPr>
              <w:spacing w:before="0" w:after="0" w:line="240" w:lineRule="auto"/>
              <w:jc w:val="center"/>
              <w:rPr>
                <w:rFonts w:eastAsia="Times New Roman"/>
                <w:b/>
                <w:bCs/>
                <w:color w:val="000000"/>
                <w:sz w:val="20"/>
                <w:szCs w:val="20"/>
                <w:lang w:val="de-DE" w:eastAsia="de-DE"/>
              </w:rPr>
            </w:pPr>
            <w:r w:rsidRPr="009470BB">
              <w:rPr>
                <w:rFonts w:eastAsia="Times New Roman"/>
                <w:b/>
                <w:bCs/>
                <w:color w:val="000000"/>
                <w:sz w:val="20"/>
                <w:szCs w:val="20"/>
                <w:lang w:val="de-DE" w:eastAsia="de-DE"/>
              </w:rPr>
              <w:t>IQR</w:t>
            </w:r>
            <w:r w:rsidR="000B3EB4" w:rsidRPr="000B3EB4">
              <w:rPr>
                <w:rFonts w:eastAsia="Times New Roman"/>
                <w:b/>
                <w:bCs/>
                <w:color w:val="000000"/>
                <w:sz w:val="20"/>
                <w:szCs w:val="20"/>
                <w:vertAlign w:val="superscript"/>
                <w:lang w:val="de-DE" w:eastAsia="de-DE"/>
              </w:rPr>
              <w:t>a</w:t>
            </w:r>
          </w:p>
        </w:tc>
      </w:tr>
      <w:tr w:rsidR="009470BB" w:rsidRPr="009470BB" w14:paraId="4BE6B4D3" w14:textId="77777777" w:rsidTr="002962E0">
        <w:trPr>
          <w:trHeight w:val="315"/>
        </w:trPr>
        <w:tc>
          <w:tcPr>
            <w:tcW w:w="2425" w:type="dxa"/>
            <w:vMerge/>
            <w:tcBorders>
              <w:bottom w:val="single" w:sz="4" w:space="0" w:color="auto"/>
            </w:tcBorders>
            <w:vAlign w:val="center"/>
            <w:hideMark/>
          </w:tcPr>
          <w:p w14:paraId="73DCB597" w14:textId="77777777" w:rsidR="009470BB" w:rsidRPr="009470BB" w:rsidRDefault="009470BB" w:rsidP="008C0D2E">
            <w:pPr>
              <w:spacing w:before="0" w:after="0" w:line="240" w:lineRule="auto"/>
              <w:jc w:val="left"/>
              <w:rPr>
                <w:rFonts w:eastAsia="Times New Roman"/>
                <w:b/>
                <w:bCs/>
                <w:color w:val="000000"/>
                <w:sz w:val="20"/>
                <w:szCs w:val="20"/>
                <w:lang w:val="de-DE" w:eastAsia="de-DE"/>
              </w:rPr>
            </w:pPr>
          </w:p>
        </w:tc>
        <w:tc>
          <w:tcPr>
            <w:tcW w:w="992" w:type="dxa"/>
            <w:vMerge/>
            <w:tcBorders>
              <w:bottom w:val="single" w:sz="4" w:space="0" w:color="auto"/>
            </w:tcBorders>
            <w:vAlign w:val="center"/>
            <w:hideMark/>
          </w:tcPr>
          <w:p w14:paraId="752F5FA8" w14:textId="77777777" w:rsidR="009470BB" w:rsidRPr="009470BB" w:rsidRDefault="009470BB" w:rsidP="008C0D2E">
            <w:pPr>
              <w:spacing w:before="0" w:after="0" w:line="240" w:lineRule="auto"/>
              <w:jc w:val="left"/>
              <w:rPr>
                <w:rFonts w:eastAsia="Times New Roman"/>
                <w:b/>
                <w:bCs/>
                <w:color w:val="000000"/>
                <w:sz w:val="20"/>
                <w:szCs w:val="20"/>
                <w:lang w:val="de-DE" w:eastAsia="de-DE"/>
              </w:rPr>
            </w:pPr>
          </w:p>
        </w:tc>
        <w:tc>
          <w:tcPr>
            <w:tcW w:w="1134" w:type="dxa"/>
            <w:vMerge/>
            <w:tcBorders>
              <w:bottom w:val="single" w:sz="4" w:space="0" w:color="auto"/>
            </w:tcBorders>
            <w:vAlign w:val="center"/>
            <w:hideMark/>
          </w:tcPr>
          <w:p w14:paraId="3575AF56" w14:textId="77777777" w:rsidR="009470BB" w:rsidRPr="009470BB" w:rsidRDefault="009470BB" w:rsidP="008C0D2E">
            <w:pPr>
              <w:spacing w:before="0" w:after="0" w:line="240" w:lineRule="auto"/>
              <w:jc w:val="left"/>
              <w:rPr>
                <w:rFonts w:eastAsia="Times New Roman"/>
                <w:b/>
                <w:bCs/>
                <w:color w:val="000000"/>
                <w:sz w:val="20"/>
                <w:szCs w:val="20"/>
                <w:lang w:val="de-DE" w:eastAsia="de-DE"/>
              </w:rPr>
            </w:pPr>
          </w:p>
        </w:tc>
        <w:tc>
          <w:tcPr>
            <w:tcW w:w="1709" w:type="dxa"/>
            <w:vMerge/>
            <w:tcBorders>
              <w:bottom w:val="single" w:sz="4" w:space="0" w:color="auto"/>
            </w:tcBorders>
            <w:vAlign w:val="center"/>
            <w:hideMark/>
          </w:tcPr>
          <w:p w14:paraId="7ED44118" w14:textId="77777777" w:rsidR="009470BB" w:rsidRPr="009470BB" w:rsidRDefault="009470BB" w:rsidP="008C0D2E">
            <w:pPr>
              <w:spacing w:before="0" w:after="0" w:line="240" w:lineRule="auto"/>
              <w:jc w:val="left"/>
              <w:rPr>
                <w:rFonts w:eastAsia="Times New Roman"/>
                <w:b/>
                <w:bCs/>
                <w:color w:val="000000"/>
                <w:sz w:val="20"/>
                <w:szCs w:val="20"/>
                <w:lang w:val="de-DE" w:eastAsia="de-DE"/>
              </w:rPr>
            </w:pPr>
          </w:p>
        </w:tc>
        <w:tc>
          <w:tcPr>
            <w:tcW w:w="1552" w:type="dxa"/>
            <w:vMerge/>
            <w:tcBorders>
              <w:bottom w:val="single" w:sz="4" w:space="0" w:color="auto"/>
            </w:tcBorders>
            <w:vAlign w:val="center"/>
            <w:hideMark/>
          </w:tcPr>
          <w:p w14:paraId="2FD2212B" w14:textId="77777777" w:rsidR="009470BB" w:rsidRPr="009470BB" w:rsidRDefault="009470BB" w:rsidP="008C0D2E">
            <w:pPr>
              <w:spacing w:before="0" w:after="0" w:line="240" w:lineRule="auto"/>
              <w:jc w:val="left"/>
              <w:rPr>
                <w:rFonts w:eastAsia="Times New Roman"/>
                <w:b/>
                <w:bCs/>
                <w:color w:val="000000"/>
                <w:sz w:val="20"/>
                <w:szCs w:val="20"/>
                <w:lang w:val="de-DE" w:eastAsia="de-DE"/>
              </w:rPr>
            </w:pPr>
          </w:p>
        </w:tc>
        <w:tc>
          <w:tcPr>
            <w:tcW w:w="992" w:type="dxa"/>
            <w:vMerge/>
            <w:tcBorders>
              <w:bottom w:val="single" w:sz="4" w:space="0" w:color="auto"/>
            </w:tcBorders>
            <w:vAlign w:val="center"/>
            <w:hideMark/>
          </w:tcPr>
          <w:p w14:paraId="2B4F3462" w14:textId="77777777" w:rsidR="009470BB" w:rsidRPr="009470BB" w:rsidRDefault="009470BB" w:rsidP="008C0D2E">
            <w:pPr>
              <w:spacing w:before="0" w:after="0" w:line="240" w:lineRule="auto"/>
              <w:jc w:val="left"/>
              <w:rPr>
                <w:rFonts w:eastAsia="Times New Roman"/>
                <w:b/>
                <w:bCs/>
                <w:color w:val="000000"/>
                <w:sz w:val="20"/>
                <w:szCs w:val="20"/>
                <w:lang w:val="de-DE" w:eastAsia="de-DE"/>
              </w:rPr>
            </w:pPr>
          </w:p>
        </w:tc>
        <w:tc>
          <w:tcPr>
            <w:tcW w:w="1134" w:type="dxa"/>
            <w:vMerge/>
            <w:tcBorders>
              <w:bottom w:val="single" w:sz="4" w:space="0" w:color="auto"/>
            </w:tcBorders>
            <w:vAlign w:val="center"/>
            <w:hideMark/>
          </w:tcPr>
          <w:p w14:paraId="18994B33" w14:textId="77777777" w:rsidR="009470BB" w:rsidRPr="009470BB" w:rsidRDefault="009470BB" w:rsidP="008C0D2E">
            <w:pPr>
              <w:spacing w:before="0" w:after="0" w:line="240" w:lineRule="auto"/>
              <w:jc w:val="left"/>
              <w:rPr>
                <w:rFonts w:eastAsia="Times New Roman"/>
                <w:b/>
                <w:bCs/>
                <w:color w:val="000000"/>
                <w:sz w:val="20"/>
                <w:szCs w:val="20"/>
                <w:lang w:val="de-DE" w:eastAsia="de-DE"/>
              </w:rPr>
            </w:pPr>
          </w:p>
        </w:tc>
      </w:tr>
      <w:tr w:rsidR="009470BB" w:rsidRPr="009470BB" w14:paraId="00A51A80" w14:textId="77777777" w:rsidTr="002962E0">
        <w:trPr>
          <w:trHeight w:val="300"/>
        </w:trPr>
        <w:tc>
          <w:tcPr>
            <w:tcW w:w="2425" w:type="dxa"/>
            <w:tcBorders>
              <w:top w:val="single" w:sz="4" w:space="0" w:color="auto"/>
            </w:tcBorders>
            <w:shd w:val="clear" w:color="auto" w:fill="auto"/>
            <w:noWrap/>
            <w:vAlign w:val="center"/>
            <w:hideMark/>
          </w:tcPr>
          <w:p w14:paraId="6CB3DF90" w14:textId="77777777" w:rsidR="009470BB" w:rsidRPr="009470BB" w:rsidRDefault="009470BB" w:rsidP="008C0D2E">
            <w:pPr>
              <w:spacing w:before="0" w:after="0" w:line="240" w:lineRule="auto"/>
              <w:jc w:val="left"/>
              <w:rPr>
                <w:rFonts w:eastAsia="Times New Roman"/>
                <w:b/>
                <w:bCs/>
                <w:color w:val="000000"/>
                <w:sz w:val="20"/>
                <w:szCs w:val="20"/>
                <w:lang w:val="de-DE" w:eastAsia="de-DE"/>
              </w:rPr>
            </w:pPr>
            <w:r w:rsidRPr="009470BB">
              <w:rPr>
                <w:rFonts w:eastAsia="Times New Roman"/>
                <w:b/>
                <w:bCs/>
                <w:color w:val="000000"/>
                <w:sz w:val="20"/>
                <w:szCs w:val="20"/>
                <w:lang w:val="de-DE" w:eastAsia="de-DE"/>
              </w:rPr>
              <w:t>Augsburg (2011-2012)</w:t>
            </w:r>
          </w:p>
        </w:tc>
        <w:tc>
          <w:tcPr>
            <w:tcW w:w="992" w:type="dxa"/>
            <w:tcBorders>
              <w:top w:val="single" w:sz="4" w:space="0" w:color="auto"/>
            </w:tcBorders>
            <w:shd w:val="clear" w:color="auto" w:fill="auto"/>
            <w:noWrap/>
            <w:vAlign w:val="center"/>
            <w:hideMark/>
          </w:tcPr>
          <w:p w14:paraId="4B947A24" w14:textId="77777777" w:rsidR="009470BB" w:rsidRPr="009470BB" w:rsidRDefault="009470BB" w:rsidP="008C0D2E">
            <w:pPr>
              <w:spacing w:before="0" w:after="0" w:line="240" w:lineRule="auto"/>
              <w:jc w:val="left"/>
              <w:rPr>
                <w:rFonts w:ascii="Calibri" w:eastAsia="Times New Roman" w:hAnsi="Calibri"/>
                <w:color w:val="000000"/>
                <w:sz w:val="20"/>
                <w:szCs w:val="20"/>
                <w:lang w:val="de-DE" w:eastAsia="de-DE"/>
              </w:rPr>
            </w:pPr>
          </w:p>
        </w:tc>
        <w:tc>
          <w:tcPr>
            <w:tcW w:w="1134" w:type="dxa"/>
            <w:tcBorders>
              <w:top w:val="single" w:sz="4" w:space="0" w:color="auto"/>
            </w:tcBorders>
            <w:shd w:val="clear" w:color="auto" w:fill="auto"/>
            <w:noWrap/>
            <w:vAlign w:val="center"/>
            <w:hideMark/>
          </w:tcPr>
          <w:p w14:paraId="1A1EA766" w14:textId="77777777" w:rsidR="009470BB" w:rsidRPr="009470BB" w:rsidRDefault="009470BB" w:rsidP="008C0D2E">
            <w:pPr>
              <w:spacing w:before="0" w:after="0" w:line="240" w:lineRule="auto"/>
              <w:jc w:val="left"/>
              <w:rPr>
                <w:rFonts w:ascii="Calibri" w:eastAsia="Times New Roman" w:hAnsi="Calibri"/>
                <w:color w:val="000000"/>
                <w:sz w:val="20"/>
                <w:szCs w:val="20"/>
                <w:lang w:val="de-DE" w:eastAsia="de-DE"/>
              </w:rPr>
            </w:pPr>
          </w:p>
        </w:tc>
        <w:tc>
          <w:tcPr>
            <w:tcW w:w="1709" w:type="dxa"/>
            <w:tcBorders>
              <w:top w:val="single" w:sz="4" w:space="0" w:color="auto"/>
            </w:tcBorders>
            <w:shd w:val="clear" w:color="auto" w:fill="auto"/>
            <w:noWrap/>
            <w:vAlign w:val="center"/>
            <w:hideMark/>
          </w:tcPr>
          <w:p w14:paraId="2508B23F" w14:textId="77777777" w:rsidR="009470BB" w:rsidRPr="009470BB" w:rsidRDefault="009470BB" w:rsidP="008C0D2E">
            <w:pPr>
              <w:spacing w:before="0" w:after="0" w:line="240" w:lineRule="auto"/>
              <w:jc w:val="left"/>
              <w:rPr>
                <w:rFonts w:ascii="Calibri" w:eastAsia="Times New Roman" w:hAnsi="Calibri"/>
                <w:color w:val="000000"/>
                <w:sz w:val="20"/>
                <w:szCs w:val="20"/>
                <w:lang w:val="de-DE" w:eastAsia="de-DE"/>
              </w:rPr>
            </w:pPr>
          </w:p>
        </w:tc>
        <w:tc>
          <w:tcPr>
            <w:tcW w:w="1552" w:type="dxa"/>
            <w:tcBorders>
              <w:top w:val="single" w:sz="4" w:space="0" w:color="auto"/>
            </w:tcBorders>
            <w:shd w:val="clear" w:color="auto" w:fill="auto"/>
            <w:noWrap/>
            <w:vAlign w:val="center"/>
            <w:hideMark/>
          </w:tcPr>
          <w:p w14:paraId="59AAEB95" w14:textId="77777777" w:rsidR="009470BB" w:rsidRPr="009470BB" w:rsidRDefault="009470BB" w:rsidP="008C0D2E">
            <w:pPr>
              <w:spacing w:before="0" w:after="0" w:line="240" w:lineRule="auto"/>
              <w:jc w:val="left"/>
              <w:rPr>
                <w:rFonts w:ascii="Calibri" w:eastAsia="Times New Roman" w:hAnsi="Calibri"/>
                <w:color w:val="000000"/>
                <w:sz w:val="20"/>
                <w:szCs w:val="20"/>
                <w:lang w:val="de-DE" w:eastAsia="de-DE"/>
              </w:rPr>
            </w:pPr>
          </w:p>
        </w:tc>
        <w:tc>
          <w:tcPr>
            <w:tcW w:w="992" w:type="dxa"/>
            <w:tcBorders>
              <w:top w:val="single" w:sz="4" w:space="0" w:color="auto"/>
            </w:tcBorders>
            <w:shd w:val="clear" w:color="auto" w:fill="auto"/>
            <w:noWrap/>
            <w:vAlign w:val="center"/>
            <w:hideMark/>
          </w:tcPr>
          <w:p w14:paraId="0D1CA506" w14:textId="77777777" w:rsidR="009470BB" w:rsidRPr="009470BB" w:rsidRDefault="009470BB" w:rsidP="008C0D2E">
            <w:pPr>
              <w:spacing w:before="0" w:after="0" w:line="240" w:lineRule="auto"/>
              <w:jc w:val="left"/>
              <w:rPr>
                <w:rFonts w:ascii="Calibri" w:eastAsia="Times New Roman" w:hAnsi="Calibri"/>
                <w:color w:val="000000"/>
                <w:sz w:val="20"/>
                <w:szCs w:val="20"/>
                <w:lang w:val="de-DE" w:eastAsia="de-DE"/>
              </w:rPr>
            </w:pPr>
          </w:p>
        </w:tc>
        <w:tc>
          <w:tcPr>
            <w:tcW w:w="1134" w:type="dxa"/>
            <w:tcBorders>
              <w:top w:val="single" w:sz="4" w:space="0" w:color="auto"/>
            </w:tcBorders>
            <w:shd w:val="clear" w:color="auto" w:fill="auto"/>
            <w:noWrap/>
            <w:vAlign w:val="center"/>
            <w:hideMark/>
          </w:tcPr>
          <w:p w14:paraId="1EF38E41" w14:textId="77777777" w:rsidR="009470BB" w:rsidRPr="009470BB" w:rsidRDefault="009470BB" w:rsidP="008C0D2E">
            <w:pPr>
              <w:spacing w:before="0" w:after="0" w:line="240" w:lineRule="auto"/>
              <w:jc w:val="left"/>
              <w:rPr>
                <w:rFonts w:ascii="Calibri" w:eastAsia="Times New Roman" w:hAnsi="Calibri"/>
                <w:color w:val="000000"/>
                <w:sz w:val="20"/>
                <w:szCs w:val="20"/>
                <w:lang w:val="de-DE" w:eastAsia="de-DE"/>
              </w:rPr>
            </w:pPr>
          </w:p>
        </w:tc>
      </w:tr>
      <w:tr w:rsidR="009470BB" w:rsidRPr="009470BB" w14:paraId="3EEBFC15" w14:textId="77777777" w:rsidTr="002962E0">
        <w:trPr>
          <w:trHeight w:val="300"/>
        </w:trPr>
        <w:tc>
          <w:tcPr>
            <w:tcW w:w="2425" w:type="dxa"/>
            <w:shd w:val="clear" w:color="auto" w:fill="auto"/>
            <w:noWrap/>
            <w:vAlign w:val="center"/>
            <w:hideMark/>
          </w:tcPr>
          <w:p w14:paraId="58F64D88" w14:textId="77777777" w:rsidR="009470BB" w:rsidRPr="009470BB" w:rsidRDefault="009470BB" w:rsidP="008C0D2E">
            <w:pPr>
              <w:spacing w:before="0" w:after="0" w:line="240" w:lineRule="auto"/>
              <w:ind w:firstLineChars="200" w:firstLine="400"/>
              <w:jc w:val="left"/>
              <w:rPr>
                <w:rFonts w:eastAsia="Times New Roman"/>
                <w:color w:val="000000"/>
                <w:sz w:val="20"/>
                <w:szCs w:val="20"/>
                <w:lang w:val="de-DE" w:eastAsia="de-DE"/>
              </w:rPr>
            </w:pPr>
            <w:r w:rsidRPr="009470BB">
              <w:rPr>
                <w:rFonts w:eastAsia="Times New Roman"/>
                <w:color w:val="000000"/>
                <w:sz w:val="20"/>
                <w:szCs w:val="20"/>
                <w:lang w:val="de-DE" w:eastAsia="de-DE"/>
              </w:rPr>
              <w:t>Air temperature (°C)</w:t>
            </w:r>
          </w:p>
        </w:tc>
        <w:tc>
          <w:tcPr>
            <w:tcW w:w="992" w:type="dxa"/>
            <w:shd w:val="clear" w:color="auto" w:fill="auto"/>
            <w:noWrap/>
            <w:vAlign w:val="center"/>
            <w:hideMark/>
          </w:tcPr>
          <w:p w14:paraId="7C093A9D"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720</w:t>
            </w:r>
          </w:p>
        </w:tc>
        <w:tc>
          <w:tcPr>
            <w:tcW w:w="1134" w:type="dxa"/>
            <w:shd w:val="clear" w:color="auto" w:fill="auto"/>
            <w:noWrap/>
            <w:vAlign w:val="center"/>
            <w:hideMark/>
          </w:tcPr>
          <w:p w14:paraId="091A8709"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-13.4</w:t>
            </w:r>
          </w:p>
        </w:tc>
        <w:tc>
          <w:tcPr>
            <w:tcW w:w="1709" w:type="dxa"/>
            <w:shd w:val="clear" w:color="auto" w:fill="auto"/>
            <w:noWrap/>
            <w:vAlign w:val="center"/>
            <w:hideMark/>
          </w:tcPr>
          <w:p w14:paraId="59BB0A42"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9.9</w:t>
            </w:r>
          </w:p>
        </w:tc>
        <w:tc>
          <w:tcPr>
            <w:tcW w:w="1552" w:type="dxa"/>
            <w:shd w:val="clear" w:color="auto" w:fill="auto"/>
            <w:noWrap/>
            <w:vAlign w:val="center"/>
            <w:hideMark/>
          </w:tcPr>
          <w:p w14:paraId="77856356"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10.0 (8.0)</w:t>
            </w:r>
          </w:p>
        </w:tc>
        <w:tc>
          <w:tcPr>
            <w:tcW w:w="992" w:type="dxa"/>
            <w:shd w:val="clear" w:color="auto" w:fill="auto"/>
            <w:noWrap/>
            <w:vAlign w:val="center"/>
            <w:hideMark/>
          </w:tcPr>
          <w:p w14:paraId="5340C085"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26.8</w:t>
            </w:r>
          </w:p>
        </w:tc>
        <w:tc>
          <w:tcPr>
            <w:tcW w:w="1134" w:type="dxa"/>
            <w:shd w:val="clear" w:color="auto" w:fill="auto"/>
            <w:noWrap/>
            <w:vAlign w:val="center"/>
            <w:hideMark/>
          </w:tcPr>
          <w:p w14:paraId="762685E8"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12.4</w:t>
            </w:r>
          </w:p>
        </w:tc>
      </w:tr>
      <w:tr w:rsidR="009470BB" w:rsidRPr="009470BB" w14:paraId="0329F721" w14:textId="77777777" w:rsidTr="002962E0">
        <w:trPr>
          <w:trHeight w:val="300"/>
        </w:trPr>
        <w:tc>
          <w:tcPr>
            <w:tcW w:w="2425" w:type="dxa"/>
            <w:shd w:val="clear" w:color="auto" w:fill="auto"/>
            <w:noWrap/>
            <w:vAlign w:val="center"/>
            <w:hideMark/>
          </w:tcPr>
          <w:p w14:paraId="7E32938F" w14:textId="77777777" w:rsidR="009470BB" w:rsidRPr="009470BB" w:rsidRDefault="009470BB" w:rsidP="008C0D2E">
            <w:pPr>
              <w:spacing w:before="0" w:after="0" w:line="240" w:lineRule="auto"/>
              <w:ind w:firstLineChars="200" w:firstLine="400"/>
              <w:jc w:val="left"/>
              <w:rPr>
                <w:rFonts w:eastAsia="Times New Roman"/>
                <w:color w:val="000000"/>
                <w:sz w:val="20"/>
                <w:szCs w:val="20"/>
                <w:lang w:val="de-DE" w:eastAsia="de-DE"/>
              </w:rPr>
            </w:pPr>
            <w:r w:rsidRPr="009470BB">
              <w:rPr>
                <w:rFonts w:eastAsia="Times New Roman"/>
                <w:color w:val="000000"/>
                <w:sz w:val="20"/>
                <w:szCs w:val="20"/>
                <w:lang w:val="de-DE" w:eastAsia="de-DE"/>
              </w:rPr>
              <w:t>Relative humidity (%)</w:t>
            </w:r>
          </w:p>
        </w:tc>
        <w:tc>
          <w:tcPr>
            <w:tcW w:w="992" w:type="dxa"/>
            <w:shd w:val="clear" w:color="auto" w:fill="auto"/>
            <w:noWrap/>
            <w:vAlign w:val="center"/>
            <w:hideMark/>
          </w:tcPr>
          <w:p w14:paraId="7553BE4C"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720</w:t>
            </w:r>
          </w:p>
        </w:tc>
        <w:tc>
          <w:tcPr>
            <w:tcW w:w="1134" w:type="dxa"/>
            <w:shd w:val="clear" w:color="auto" w:fill="auto"/>
            <w:noWrap/>
            <w:vAlign w:val="center"/>
            <w:hideMark/>
          </w:tcPr>
          <w:p w14:paraId="28B85270"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39.6</w:t>
            </w:r>
          </w:p>
        </w:tc>
        <w:tc>
          <w:tcPr>
            <w:tcW w:w="1709" w:type="dxa"/>
            <w:shd w:val="clear" w:color="auto" w:fill="auto"/>
            <w:noWrap/>
            <w:vAlign w:val="center"/>
            <w:hideMark/>
          </w:tcPr>
          <w:p w14:paraId="423F4AA9"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78.3</w:t>
            </w:r>
          </w:p>
        </w:tc>
        <w:tc>
          <w:tcPr>
            <w:tcW w:w="1552" w:type="dxa"/>
            <w:shd w:val="clear" w:color="auto" w:fill="auto"/>
            <w:noWrap/>
            <w:vAlign w:val="center"/>
            <w:hideMark/>
          </w:tcPr>
          <w:p w14:paraId="1120032C"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77.1 (13.0)</w:t>
            </w:r>
          </w:p>
        </w:tc>
        <w:tc>
          <w:tcPr>
            <w:tcW w:w="992" w:type="dxa"/>
            <w:shd w:val="clear" w:color="auto" w:fill="auto"/>
            <w:noWrap/>
            <w:vAlign w:val="center"/>
            <w:hideMark/>
          </w:tcPr>
          <w:p w14:paraId="1426774B"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100</w:t>
            </w:r>
          </w:p>
        </w:tc>
        <w:tc>
          <w:tcPr>
            <w:tcW w:w="1134" w:type="dxa"/>
            <w:shd w:val="clear" w:color="auto" w:fill="auto"/>
            <w:noWrap/>
            <w:vAlign w:val="center"/>
            <w:hideMark/>
          </w:tcPr>
          <w:p w14:paraId="22BB3697"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20.3</w:t>
            </w:r>
          </w:p>
        </w:tc>
      </w:tr>
      <w:tr w:rsidR="009470BB" w:rsidRPr="009470BB" w14:paraId="444C934B" w14:textId="77777777" w:rsidTr="002962E0">
        <w:trPr>
          <w:trHeight w:val="300"/>
        </w:trPr>
        <w:tc>
          <w:tcPr>
            <w:tcW w:w="2425" w:type="dxa"/>
            <w:shd w:val="clear" w:color="auto" w:fill="auto"/>
            <w:noWrap/>
            <w:vAlign w:val="center"/>
            <w:hideMark/>
          </w:tcPr>
          <w:p w14:paraId="7BFA7045" w14:textId="714D9A00" w:rsidR="009470BB" w:rsidRPr="009470BB" w:rsidRDefault="009470BB" w:rsidP="008C0D2E">
            <w:pPr>
              <w:spacing w:before="0" w:after="0" w:line="240" w:lineRule="auto"/>
              <w:ind w:firstLineChars="200" w:firstLine="400"/>
              <w:jc w:val="left"/>
              <w:rPr>
                <w:rFonts w:eastAsia="Times New Roman"/>
                <w:color w:val="000000"/>
                <w:sz w:val="20"/>
                <w:szCs w:val="20"/>
                <w:lang w:val="de-DE" w:eastAsia="de-DE"/>
              </w:rPr>
            </w:pPr>
            <w:r w:rsidRPr="009470BB">
              <w:rPr>
                <w:rFonts w:eastAsia="Times New Roman"/>
                <w:color w:val="000000"/>
                <w:sz w:val="20"/>
                <w:szCs w:val="20"/>
                <w:lang w:val="de-DE" w:eastAsia="de-DE"/>
              </w:rPr>
              <w:t>PM</w:t>
            </w:r>
            <w:r w:rsidRPr="009470BB">
              <w:rPr>
                <w:rFonts w:eastAsia="Times New Roman"/>
                <w:color w:val="000000"/>
                <w:sz w:val="20"/>
                <w:szCs w:val="20"/>
                <w:vertAlign w:val="subscript"/>
                <w:lang w:val="de-DE" w:eastAsia="de-DE"/>
              </w:rPr>
              <w:t>10</w:t>
            </w:r>
            <w:r w:rsidR="000B3EB4" w:rsidRPr="000B3EB4">
              <w:rPr>
                <w:rFonts w:eastAsia="Times New Roman"/>
                <w:color w:val="000000"/>
                <w:sz w:val="20"/>
                <w:szCs w:val="20"/>
                <w:vertAlign w:val="superscript"/>
                <w:lang w:val="de-DE" w:eastAsia="de-DE"/>
              </w:rPr>
              <w:t>b</w:t>
            </w:r>
            <w:r w:rsidRPr="009470BB">
              <w:rPr>
                <w:rFonts w:eastAsia="Times New Roman"/>
                <w:color w:val="000000"/>
                <w:sz w:val="20"/>
                <w:szCs w:val="20"/>
                <w:lang w:val="de-DE" w:eastAsia="de-DE"/>
              </w:rPr>
              <w:t xml:space="preserve"> (μg/m³)</w:t>
            </w:r>
          </w:p>
        </w:tc>
        <w:tc>
          <w:tcPr>
            <w:tcW w:w="992" w:type="dxa"/>
            <w:shd w:val="clear" w:color="auto" w:fill="auto"/>
            <w:noWrap/>
            <w:vAlign w:val="center"/>
            <w:hideMark/>
          </w:tcPr>
          <w:p w14:paraId="51B20B9E"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725</w:t>
            </w:r>
          </w:p>
        </w:tc>
        <w:tc>
          <w:tcPr>
            <w:tcW w:w="1134" w:type="dxa"/>
            <w:shd w:val="clear" w:color="auto" w:fill="auto"/>
            <w:noWrap/>
            <w:vAlign w:val="center"/>
            <w:hideMark/>
          </w:tcPr>
          <w:p w14:paraId="3674833E"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2.7</w:t>
            </w:r>
          </w:p>
        </w:tc>
        <w:tc>
          <w:tcPr>
            <w:tcW w:w="1709" w:type="dxa"/>
            <w:shd w:val="clear" w:color="auto" w:fill="auto"/>
            <w:noWrap/>
            <w:vAlign w:val="center"/>
            <w:hideMark/>
          </w:tcPr>
          <w:p w14:paraId="2EDBA902"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17.2</w:t>
            </w:r>
          </w:p>
        </w:tc>
        <w:tc>
          <w:tcPr>
            <w:tcW w:w="1552" w:type="dxa"/>
            <w:shd w:val="clear" w:color="auto" w:fill="auto"/>
            <w:noWrap/>
            <w:vAlign w:val="center"/>
            <w:hideMark/>
          </w:tcPr>
          <w:p w14:paraId="3BEF7024"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20.0 (12.5)</w:t>
            </w:r>
          </w:p>
        </w:tc>
        <w:tc>
          <w:tcPr>
            <w:tcW w:w="992" w:type="dxa"/>
            <w:shd w:val="clear" w:color="auto" w:fill="auto"/>
            <w:noWrap/>
            <w:vAlign w:val="center"/>
            <w:hideMark/>
          </w:tcPr>
          <w:p w14:paraId="6BADFAAE"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91.5</w:t>
            </w:r>
          </w:p>
        </w:tc>
        <w:tc>
          <w:tcPr>
            <w:tcW w:w="1134" w:type="dxa"/>
            <w:shd w:val="clear" w:color="auto" w:fill="auto"/>
            <w:noWrap/>
            <w:vAlign w:val="center"/>
            <w:hideMark/>
          </w:tcPr>
          <w:p w14:paraId="0C76CABE"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14.5</w:t>
            </w:r>
          </w:p>
        </w:tc>
      </w:tr>
      <w:tr w:rsidR="009470BB" w:rsidRPr="009470BB" w14:paraId="1C25D5FD" w14:textId="77777777" w:rsidTr="002962E0">
        <w:trPr>
          <w:trHeight w:val="300"/>
        </w:trPr>
        <w:tc>
          <w:tcPr>
            <w:tcW w:w="2425" w:type="dxa"/>
            <w:shd w:val="clear" w:color="auto" w:fill="auto"/>
            <w:noWrap/>
            <w:vAlign w:val="center"/>
            <w:hideMark/>
          </w:tcPr>
          <w:p w14:paraId="48BB8DE5" w14:textId="27E22EE1" w:rsidR="009470BB" w:rsidRPr="009470BB" w:rsidRDefault="009470BB" w:rsidP="008C0D2E">
            <w:pPr>
              <w:spacing w:before="0" w:after="0" w:line="240" w:lineRule="auto"/>
              <w:ind w:firstLineChars="200" w:firstLine="400"/>
              <w:jc w:val="left"/>
              <w:rPr>
                <w:rFonts w:eastAsia="Times New Roman"/>
                <w:color w:val="000000"/>
                <w:sz w:val="20"/>
                <w:szCs w:val="20"/>
                <w:lang w:val="de-DE" w:eastAsia="de-DE"/>
              </w:rPr>
            </w:pPr>
            <w:r w:rsidRPr="009470BB">
              <w:rPr>
                <w:rFonts w:eastAsia="Times New Roman"/>
                <w:color w:val="000000"/>
                <w:sz w:val="20"/>
                <w:szCs w:val="20"/>
                <w:lang w:val="de-DE" w:eastAsia="de-DE"/>
              </w:rPr>
              <w:t>PM</w:t>
            </w:r>
            <w:r w:rsidRPr="009470BB">
              <w:rPr>
                <w:rFonts w:eastAsia="Times New Roman"/>
                <w:color w:val="000000"/>
                <w:sz w:val="20"/>
                <w:szCs w:val="20"/>
                <w:vertAlign w:val="subscript"/>
                <w:lang w:val="de-DE" w:eastAsia="de-DE"/>
              </w:rPr>
              <w:t>2.5</w:t>
            </w:r>
            <w:r w:rsidR="000B3EB4" w:rsidRPr="000B3EB4">
              <w:rPr>
                <w:rFonts w:eastAsia="Times New Roman"/>
                <w:color w:val="000000"/>
                <w:sz w:val="20"/>
                <w:szCs w:val="20"/>
                <w:vertAlign w:val="superscript"/>
                <w:lang w:val="de-DE" w:eastAsia="de-DE"/>
              </w:rPr>
              <w:t>c</w:t>
            </w:r>
            <w:r w:rsidRPr="009470BB">
              <w:rPr>
                <w:rFonts w:eastAsia="Times New Roman"/>
                <w:color w:val="000000"/>
                <w:sz w:val="20"/>
                <w:szCs w:val="20"/>
                <w:vertAlign w:val="subscript"/>
                <w:lang w:val="de-DE" w:eastAsia="de-DE"/>
              </w:rPr>
              <w:t xml:space="preserve"> </w:t>
            </w:r>
            <w:r w:rsidRPr="009470BB">
              <w:rPr>
                <w:rFonts w:eastAsia="Times New Roman"/>
                <w:color w:val="000000"/>
                <w:sz w:val="20"/>
                <w:szCs w:val="20"/>
                <w:lang w:val="de-DE" w:eastAsia="de-DE"/>
              </w:rPr>
              <w:t xml:space="preserve"> (μg/m³)</w:t>
            </w:r>
          </w:p>
        </w:tc>
        <w:tc>
          <w:tcPr>
            <w:tcW w:w="992" w:type="dxa"/>
            <w:shd w:val="clear" w:color="auto" w:fill="auto"/>
            <w:noWrap/>
            <w:vAlign w:val="center"/>
            <w:hideMark/>
          </w:tcPr>
          <w:p w14:paraId="5E3F6860"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720</w:t>
            </w:r>
          </w:p>
        </w:tc>
        <w:tc>
          <w:tcPr>
            <w:tcW w:w="1134" w:type="dxa"/>
            <w:shd w:val="clear" w:color="auto" w:fill="auto"/>
            <w:noWrap/>
            <w:vAlign w:val="center"/>
            <w:hideMark/>
          </w:tcPr>
          <w:p w14:paraId="41941114"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1.7</w:t>
            </w:r>
          </w:p>
        </w:tc>
        <w:tc>
          <w:tcPr>
            <w:tcW w:w="1709" w:type="dxa"/>
            <w:shd w:val="clear" w:color="auto" w:fill="auto"/>
            <w:noWrap/>
            <w:vAlign w:val="center"/>
            <w:hideMark/>
          </w:tcPr>
          <w:p w14:paraId="685FFCD0"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12.4</w:t>
            </w:r>
          </w:p>
        </w:tc>
        <w:tc>
          <w:tcPr>
            <w:tcW w:w="1552" w:type="dxa"/>
            <w:shd w:val="clear" w:color="auto" w:fill="auto"/>
            <w:noWrap/>
            <w:vAlign w:val="center"/>
            <w:hideMark/>
          </w:tcPr>
          <w:p w14:paraId="45729B84"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14.9 (9.8)</w:t>
            </w:r>
          </w:p>
        </w:tc>
        <w:tc>
          <w:tcPr>
            <w:tcW w:w="992" w:type="dxa"/>
            <w:shd w:val="clear" w:color="auto" w:fill="auto"/>
            <w:noWrap/>
            <w:vAlign w:val="center"/>
            <w:hideMark/>
          </w:tcPr>
          <w:p w14:paraId="58C4FCA1"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86.3</w:t>
            </w:r>
          </w:p>
        </w:tc>
        <w:tc>
          <w:tcPr>
            <w:tcW w:w="1134" w:type="dxa"/>
            <w:shd w:val="clear" w:color="auto" w:fill="auto"/>
            <w:noWrap/>
            <w:vAlign w:val="center"/>
            <w:hideMark/>
          </w:tcPr>
          <w:p w14:paraId="181C98FD"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10.8</w:t>
            </w:r>
          </w:p>
        </w:tc>
      </w:tr>
      <w:tr w:rsidR="009470BB" w:rsidRPr="009470BB" w14:paraId="4C3AC858" w14:textId="77777777" w:rsidTr="002962E0">
        <w:trPr>
          <w:trHeight w:val="300"/>
        </w:trPr>
        <w:tc>
          <w:tcPr>
            <w:tcW w:w="2425" w:type="dxa"/>
            <w:shd w:val="clear" w:color="auto" w:fill="auto"/>
            <w:noWrap/>
            <w:vAlign w:val="center"/>
            <w:hideMark/>
          </w:tcPr>
          <w:p w14:paraId="728F0799" w14:textId="56BB4EA0" w:rsidR="009470BB" w:rsidRPr="009470BB" w:rsidRDefault="009470BB" w:rsidP="008C0D2E">
            <w:pPr>
              <w:spacing w:before="0" w:after="0" w:line="240" w:lineRule="auto"/>
              <w:ind w:firstLineChars="200" w:firstLine="400"/>
              <w:jc w:val="left"/>
              <w:rPr>
                <w:rFonts w:eastAsia="Times New Roman"/>
                <w:color w:val="000000"/>
                <w:sz w:val="20"/>
                <w:szCs w:val="20"/>
                <w:lang w:val="de-DE" w:eastAsia="de-DE"/>
              </w:rPr>
            </w:pPr>
            <w:r w:rsidRPr="009470BB">
              <w:rPr>
                <w:rFonts w:eastAsia="Times New Roman"/>
                <w:color w:val="000000"/>
                <w:sz w:val="20"/>
                <w:szCs w:val="20"/>
                <w:lang w:val="de-DE" w:eastAsia="de-DE"/>
              </w:rPr>
              <w:t>PM</w:t>
            </w:r>
            <w:r w:rsidRPr="009470BB">
              <w:rPr>
                <w:rFonts w:eastAsia="Times New Roman"/>
                <w:color w:val="000000"/>
                <w:sz w:val="20"/>
                <w:szCs w:val="20"/>
                <w:vertAlign w:val="subscript"/>
                <w:lang w:val="de-DE" w:eastAsia="de-DE"/>
              </w:rPr>
              <w:t>2.5-10</w:t>
            </w:r>
            <w:r w:rsidR="000B3EB4" w:rsidRPr="000B3EB4">
              <w:rPr>
                <w:rFonts w:eastAsia="Times New Roman"/>
                <w:color w:val="000000"/>
                <w:sz w:val="20"/>
                <w:szCs w:val="20"/>
                <w:vertAlign w:val="superscript"/>
                <w:lang w:val="de-DE" w:eastAsia="de-DE"/>
              </w:rPr>
              <w:t>d</w:t>
            </w:r>
            <w:r w:rsidRPr="009470BB">
              <w:rPr>
                <w:rFonts w:eastAsia="Times New Roman"/>
                <w:color w:val="000000"/>
                <w:sz w:val="20"/>
                <w:szCs w:val="20"/>
                <w:lang w:val="de-DE" w:eastAsia="de-DE"/>
              </w:rPr>
              <w:t xml:space="preserve"> (μg/m³)</w:t>
            </w:r>
          </w:p>
        </w:tc>
        <w:tc>
          <w:tcPr>
            <w:tcW w:w="992" w:type="dxa"/>
            <w:shd w:val="clear" w:color="auto" w:fill="auto"/>
            <w:noWrap/>
            <w:vAlign w:val="center"/>
            <w:hideMark/>
          </w:tcPr>
          <w:p w14:paraId="74237DBA"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714</w:t>
            </w:r>
          </w:p>
        </w:tc>
        <w:tc>
          <w:tcPr>
            <w:tcW w:w="1134" w:type="dxa"/>
            <w:shd w:val="clear" w:color="auto" w:fill="auto"/>
            <w:noWrap/>
            <w:vAlign w:val="center"/>
            <w:hideMark/>
          </w:tcPr>
          <w:p w14:paraId="109B403C"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0.1</w:t>
            </w:r>
          </w:p>
        </w:tc>
        <w:tc>
          <w:tcPr>
            <w:tcW w:w="1709" w:type="dxa"/>
            <w:shd w:val="clear" w:color="auto" w:fill="auto"/>
            <w:noWrap/>
            <w:vAlign w:val="center"/>
            <w:hideMark/>
          </w:tcPr>
          <w:p w14:paraId="2EFBF46C"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5.3</w:t>
            </w:r>
          </w:p>
        </w:tc>
        <w:tc>
          <w:tcPr>
            <w:tcW w:w="1552" w:type="dxa"/>
            <w:shd w:val="clear" w:color="auto" w:fill="auto"/>
            <w:noWrap/>
            <w:vAlign w:val="center"/>
            <w:hideMark/>
          </w:tcPr>
          <w:p w14:paraId="12DC96AC"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6.0 (4.2)</w:t>
            </w:r>
          </w:p>
        </w:tc>
        <w:tc>
          <w:tcPr>
            <w:tcW w:w="992" w:type="dxa"/>
            <w:shd w:val="clear" w:color="auto" w:fill="auto"/>
            <w:noWrap/>
            <w:vAlign w:val="center"/>
            <w:hideMark/>
          </w:tcPr>
          <w:p w14:paraId="338D0A3E"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36.0</w:t>
            </w:r>
          </w:p>
        </w:tc>
        <w:tc>
          <w:tcPr>
            <w:tcW w:w="1134" w:type="dxa"/>
            <w:shd w:val="clear" w:color="auto" w:fill="auto"/>
            <w:noWrap/>
            <w:vAlign w:val="center"/>
            <w:hideMark/>
          </w:tcPr>
          <w:p w14:paraId="44CECA7C"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5.3</w:t>
            </w:r>
          </w:p>
        </w:tc>
      </w:tr>
      <w:tr w:rsidR="009470BB" w:rsidRPr="009470BB" w14:paraId="41D461BC" w14:textId="77777777" w:rsidTr="002962E0">
        <w:trPr>
          <w:trHeight w:val="300"/>
        </w:trPr>
        <w:tc>
          <w:tcPr>
            <w:tcW w:w="2425" w:type="dxa"/>
            <w:shd w:val="clear" w:color="auto" w:fill="auto"/>
            <w:noWrap/>
            <w:vAlign w:val="center"/>
            <w:hideMark/>
          </w:tcPr>
          <w:p w14:paraId="0624B4E2" w14:textId="5D8D33C5" w:rsidR="009470BB" w:rsidRPr="009470BB" w:rsidRDefault="009470BB" w:rsidP="008C0D2E">
            <w:pPr>
              <w:spacing w:before="0" w:after="0" w:line="240" w:lineRule="auto"/>
              <w:ind w:firstLineChars="200" w:firstLine="400"/>
              <w:jc w:val="left"/>
              <w:rPr>
                <w:rFonts w:eastAsia="Times New Roman"/>
                <w:color w:val="000000"/>
                <w:sz w:val="20"/>
                <w:szCs w:val="20"/>
                <w:lang w:val="de-DE" w:eastAsia="de-DE"/>
              </w:rPr>
            </w:pPr>
            <w:r w:rsidRPr="009470BB">
              <w:rPr>
                <w:rFonts w:eastAsia="Times New Roman"/>
                <w:color w:val="000000"/>
                <w:sz w:val="20"/>
                <w:szCs w:val="20"/>
                <w:lang w:val="de-DE" w:eastAsia="de-DE"/>
              </w:rPr>
              <w:t>UFP</w:t>
            </w:r>
            <w:r w:rsidR="00EB7B92" w:rsidRPr="00EB7B92">
              <w:rPr>
                <w:rFonts w:eastAsia="Times New Roman"/>
                <w:color w:val="000000"/>
                <w:sz w:val="20"/>
                <w:szCs w:val="20"/>
                <w:vertAlign w:val="superscript"/>
                <w:lang w:val="de-DE" w:eastAsia="de-DE"/>
              </w:rPr>
              <w:t>e</w:t>
            </w:r>
            <w:r w:rsidRPr="009470BB">
              <w:rPr>
                <w:rFonts w:eastAsia="Times New Roman"/>
                <w:color w:val="000000"/>
                <w:sz w:val="20"/>
                <w:szCs w:val="20"/>
                <w:lang w:val="de-DE" w:eastAsia="de-DE"/>
              </w:rPr>
              <w:t xml:space="preserve"> (n/cm³)</w:t>
            </w:r>
          </w:p>
        </w:tc>
        <w:tc>
          <w:tcPr>
            <w:tcW w:w="992" w:type="dxa"/>
            <w:shd w:val="clear" w:color="auto" w:fill="auto"/>
            <w:noWrap/>
            <w:vAlign w:val="center"/>
            <w:hideMark/>
          </w:tcPr>
          <w:p w14:paraId="493BFE92"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712</w:t>
            </w:r>
          </w:p>
        </w:tc>
        <w:tc>
          <w:tcPr>
            <w:tcW w:w="1134" w:type="dxa"/>
            <w:shd w:val="clear" w:color="auto" w:fill="auto"/>
            <w:noWrap/>
            <w:vAlign w:val="center"/>
            <w:hideMark/>
          </w:tcPr>
          <w:p w14:paraId="1DA1F0EC"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1,161</w:t>
            </w:r>
          </w:p>
        </w:tc>
        <w:tc>
          <w:tcPr>
            <w:tcW w:w="1709" w:type="dxa"/>
            <w:shd w:val="clear" w:color="auto" w:fill="auto"/>
            <w:noWrap/>
            <w:vAlign w:val="center"/>
            <w:hideMark/>
          </w:tcPr>
          <w:p w14:paraId="68A444F4"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5,172</w:t>
            </w:r>
          </w:p>
        </w:tc>
        <w:tc>
          <w:tcPr>
            <w:tcW w:w="1552" w:type="dxa"/>
            <w:shd w:val="clear" w:color="auto" w:fill="auto"/>
            <w:noWrap/>
            <w:vAlign w:val="center"/>
            <w:hideMark/>
          </w:tcPr>
          <w:p w14:paraId="00F63FD4" w14:textId="45CE1F4F"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5,880 (3,016)</w:t>
            </w:r>
          </w:p>
        </w:tc>
        <w:tc>
          <w:tcPr>
            <w:tcW w:w="992" w:type="dxa"/>
            <w:shd w:val="clear" w:color="auto" w:fill="auto"/>
            <w:noWrap/>
            <w:vAlign w:val="center"/>
            <w:hideMark/>
          </w:tcPr>
          <w:p w14:paraId="01FB4CCF"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28,800</w:t>
            </w:r>
          </w:p>
        </w:tc>
        <w:tc>
          <w:tcPr>
            <w:tcW w:w="1134" w:type="dxa"/>
            <w:shd w:val="clear" w:color="auto" w:fill="auto"/>
            <w:noWrap/>
            <w:vAlign w:val="center"/>
            <w:hideMark/>
          </w:tcPr>
          <w:p w14:paraId="20BE5BCC"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3,332</w:t>
            </w:r>
          </w:p>
        </w:tc>
      </w:tr>
      <w:tr w:rsidR="009470BB" w:rsidRPr="009470BB" w14:paraId="7B8610F6" w14:textId="77777777" w:rsidTr="002962E0">
        <w:trPr>
          <w:trHeight w:val="315"/>
        </w:trPr>
        <w:tc>
          <w:tcPr>
            <w:tcW w:w="2425" w:type="dxa"/>
            <w:shd w:val="clear" w:color="auto" w:fill="auto"/>
            <w:noWrap/>
            <w:vAlign w:val="center"/>
            <w:hideMark/>
          </w:tcPr>
          <w:p w14:paraId="0BB63278" w14:textId="04162A56" w:rsidR="009470BB" w:rsidRPr="009470BB" w:rsidRDefault="009470BB" w:rsidP="008C0D2E">
            <w:pPr>
              <w:spacing w:before="0" w:after="0" w:line="240" w:lineRule="auto"/>
              <w:ind w:firstLineChars="200" w:firstLine="400"/>
              <w:jc w:val="left"/>
              <w:rPr>
                <w:rFonts w:eastAsia="Times New Roman"/>
                <w:color w:val="000000"/>
                <w:sz w:val="20"/>
                <w:szCs w:val="20"/>
                <w:lang w:val="de-DE" w:eastAsia="de-DE"/>
              </w:rPr>
            </w:pPr>
            <w:r w:rsidRPr="009470BB">
              <w:rPr>
                <w:rFonts w:eastAsia="Times New Roman"/>
                <w:color w:val="000000"/>
                <w:sz w:val="20"/>
                <w:szCs w:val="20"/>
                <w:lang w:val="de-DE" w:eastAsia="de-DE"/>
              </w:rPr>
              <w:t>PNC</w:t>
            </w:r>
            <w:r w:rsidR="00EB7B92" w:rsidRPr="00EB7B92">
              <w:rPr>
                <w:rFonts w:eastAsia="Times New Roman"/>
                <w:color w:val="000000"/>
                <w:sz w:val="20"/>
                <w:szCs w:val="20"/>
                <w:vertAlign w:val="superscript"/>
                <w:lang w:val="de-DE" w:eastAsia="de-DE"/>
              </w:rPr>
              <w:t>f</w:t>
            </w:r>
            <w:r w:rsidRPr="009470BB">
              <w:rPr>
                <w:rFonts w:eastAsia="Times New Roman"/>
                <w:color w:val="000000"/>
                <w:sz w:val="20"/>
                <w:szCs w:val="20"/>
                <w:lang w:val="de-DE" w:eastAsia="de-DE"/>
              </w:rPr>
              <w:t xml:space="preserve"> (n/cm</w:t>
            </w:r>
            <w:r w:rsidRPr="009470BB">
              <w:rPr>
                <w:rFonts w:eastAsia="Times New Roman"/>
                <w:color w:val="000000"/>
                <w:sz w:val="20"/>
                <w:szCs w:val="20"/>
                <w:vertAlign w:val="superscript"/>
                <w:lang w:val="de-DE" w:eastAsia="de-DE"/>
              </w:rPr>
              <w:t>3</w:t>
            </w:r>
            <w:r w:rsidRPr="009470BB">
              <w:rPr>
                <w:rFonts w:eastAsia="Times New Roman"/>
                <w:color w:val="000000"/>
                <w:sz w:val="20"/>
                <w:szCs w:val="20"/>
                <w:lang w:val="de-DE" w:eastAsia="de-DE"/>
              </w:rPr>
              <w:t>)</w:t>
            </w:r>
          </w:p>
        </w:tc>
        <w:tc>
          <w:tcPr>
            <w:tcW w:w="992" w:type="dxa"/>
            <w:shd w:val="clear" w:color="auto" w:fill="auto"/>
            <w:noWrap/>
            <w:vAlign w:val="center"/>
            <w:hideMark/>
          </w:tcPr>
          <w:p w14:paraId="67BAD432"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712</w:t>
            </w:r>
          </w:p>
        </w:tc>
        <w:tc>
          <w:tcPr>
            <w:tcW w:w="1134" w:type="dxa"/>
            <w:shd w:val="clear" w:color="auto" w:fill="auto"/>
            <w:noWrap/>
            <w:vAlign w:val="center"/>
            <w:hideMark/>
          </w:tcPr>
          <w:p w14:paraId="056B819F"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1,369</w:t>
            </w:r>
          </w:p>
        </w:tc>
        <w:tc>
          <w:tcPr>
            <w:tcW w:w="1709" w:type="dxa"/>
            <w:shd w:val="clear" w:color="auto" w:fill="auto"/>
            <w:noWrap/>
            <w:vAlign w:val="center"/>
            <w:hideMark/>
          </w:tcPr>
          <w:p w14:paraId="0858631E"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6,409</w:t>
            </w:r>
          </w:p>
        </w:tc>
        <w:tc>
          <w:tcPr>
            <w:tcW w:w="1552" w:type="dxa"/>
            <w:shd w:val="clear" w:color="auto" w:fill="auto"/>
            <w:noWrap/>
            <w:vAlign w:val="center"/>
            <w:hideMark/>
          </w:tcPr>
          <w:p w14:paraId="41DF2BC6" w14:textId="0F93E6A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7,239 (3,643)</w:t>
            </w:r>
          </w:p>
        </w:tc>
        <w:tc>
          <w:tcPr>
            <w:tcW w:w="992" w:type="dxa"/>
            <w:shd w:val="clear" w:color="auto" w:fill="auto"/>
            <w:noWrap/>
            <w:vAlign w:val="center"/>
            <w:hideMark/>
          </w:tcPr>
          <w:p w14:paraId="299F1569"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29,470</w:t>
            </w:r>
          </w:p>
        </w:tc>
        <w:tc>
          <w:tcPr>
            <w:tcW w:w="1134" w:type="dxa"/>
            <w:shd w:val="clear" w:color="auto" w:fill="auto"/>
            <w:noWrap/>
            <w:vAlign w:val="center"/>
            <w:hideMark/>
          </w:tcPr>
          <w:p w14:paraId="570525C0"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4,124</w:t>
            </w:r>
          </w:p>
        </w:tc>
      </w:tr>
      <w:tr w:rsidR="009470BB" w:rsidRPr="009470BB" w14:paraId="3DBED888" w14:textId="77777777" w:rsidTr="002962E0">
        <w:trPr>
          <w:trHeight w:val="300"/>
        </w:trPr>
        <w:tc>
          <w:tcPr>
            <w:tcW w:w="2425" w:type="dxa"/>
            <w:shd w:val="clear" w:color="auto" w:fill="auto"/>
            <w:noWrap/>
            <w:vAlign w:val="center"/>
            <w:hideMark/>
          </w:tcPr>
          <w:p w14:paraId="6145A1E1" w14:textId="126C8EA4" w:rsidR="009470BB" w:rsidRPr="009470BB" w:rsidRDefault="009470BB" w:rsidP="008C0D2E">
            <w:pPr>
              <w:spacing w:before="0" w:after="0" w:line="240" w:lineRule="auto"/>
              <w:ind w:firstLineChars="200" w:firstLine="400"/>
              <w:jc w:val="left"/>
              <w:rPr>
                <w:rFonts w:eastAsia="Times New Roman"/>
                <w:sz w:val="20"/>
                <w:szCs w:val="20"/>
                <w:lang w:val="de-DE" w:eastAsia="de-DE"/>
              </w:rPr>
            </w:pPr>
            <w:r w:rsidRPr="009470BB">
              <w:rPr>
                <w:rFonts w:eastAsia="Times New Roman"/>
                <w:sz w:val="20"/>
                <w:szCs w:val="20"/>
                <w:lang w:val="de-DE" w:eastAsia="de-DE"/>
              </w:rPr>
              <w:t>NO</w:t>
            </w:r>
            <w:r w:rsidRPr="009470BB">
              <w:rPr>
                <w:rFonts w:eastAsia="Times New Roman"/>
                <w:sz w:val="20"/>
                <w:szCs w:val="20"/>
                <w:vertAlign w:val="subscript"/>
                <w:lang w:val="de-DE" w:eastAsia="de-DE"/>
              </w:rPr>
              <w:t>2</w:t>
            </w:r>
            <w:r w:rsidR="005567F0" w:rsidRPr="005567F0">
              <w:rPr>
                <w:rFonts w:eastAsia="Times New Roman"/>
                <w:sz w:val="20"/>
                <w:szCs w:val="20"/>
                <w:vertAlign w:val="superscript"/>
                <w:lang w:val="de-DE" w:eastAsia="de-DE"/>
              </w:rPr>
              <w:t>h</w:t>
            </w:r>
            <w:r w:rsidRPr="009470BB">
              <w:rPr>
                <w:rFonts w:eastAsia="Times New Roman"/>
                <w:sz w:val="20"/>
                <w:szCs w:val="20"/>
                <w:lang w:val="de-DE" w:eastAsia="de-DE"/>
              </w:rPr>
              <w:t xml:space="preserve"> (μg/m³)</w:t>
            </w:r>
          </w:p>
        </w:tc>
        <w:tc>
          <w:tcPr>
            <w:tcW w:w="992" w:type="dxa"/>
            <w:shd w:val="clear" w:color="auto" w:fill="auto"/>
            <w:noWrap/>
            <w:vAlign w:val="center"/>
            <w:hideMark/>
          </w:tcPr>
          <w:p w14:paraId="47601FF6" w14:textId="77777777" w:rsidR="009470BB" w:rsidRPr="009470BB" w:rsidRDefault="009470BB" w:rsidP="008C0D2E">
            <w:pPr>
              <w:spacing w:before="0" w:after="0" w:line="240" w:lineRule="auto"/>
              <w:jc w:val="center"/>
              <w:rPr>
                <w:rFonts w:eastAsia="Times New Roman"/>
                <w:sz w:val="20"/>
                <w:szCs w:val="20"/>
                <w:lang w:val="de-DE" w:eastAsia="de-DE"/>
              </w:rPr>
            </w:pPr>
            <w:r w:rsidRPr="009470BB">
              <w:rPr>
                <w:rFonts w:eastAsia="Times New Roman"/>
                <w:sz w:val="20"/>
                <w:szCs w:val="20"/>
                <w:lang w:val="de-DE" w:eastAsia="de-DE"/>
              </w:rPr>
              <w:t>718</w:t>
            </w:r>
          </w:p>
        </w:tc>
        <w:tc>
          <w:tcPr>
            <w:tcW w:w="1134" w:type="dxa"/>
            <w:shd w:val="clear" w:color="auto" w:fill="auto"/>
            <w:noWrap/>
            <w:vAlign w:val="center"/>
            <w:hideMark/>
          </w:tcPr>
          <w:p w14:paraId="4DB6F76F" w14:textId="77777777" w:rsidR="009470BB" w:rsidRPr="009470BB" w:rsidRDefault="009470BB" w:rsidP="008C0D2E">
            <w:pPr>
              <w:spacing w:before="0" w:after="0" w:line="240" w:lineRule="auto"/>
              <w:jc w:val="center"/>
              <w:rPr>
                <w:rFonts w:eastAsia="Times New Roman"/>
                <w:sz w:val="20"/>
                <w:szCs w:val="20"/>
                <w:lang w:val="de-DE" w:eastAsia="de-DE"/>
              </w:rPr>
            </w:pPr>
            <w:r w:rsidRPr="009470BB">
              <w:rPr>
                <w:rFonts w:eastAsia="Times New Roman"/>
                <w:sz w:val="20"/>
                <w:szCs w:val="20"/>
                <w:lang w:val="de-DE" w:eastAsia="de-DE"/>
              </w:rPr>
              <w:t>4.2</w:t>
            </w:r>
          </w:p>
        </w:tc>
        <w:tc>
          <w:tcPr>
            <w:tcW w:w="1709" w:type="dxa"/>
            <w:shd w:val="clear" w:color="auto" w:fill="auto"/>
            <w:noWrap/>
            <w:vAlign w:val="center"/>
            <w:hideMark/>
          </w:tcPr>
          <w:p w14:paraId="7F3F39B5" w14:textId="77777777" w:rsidR="009470BB" w:rsidRPr="009470BB" w:rsidRDefault="009470BB" w:rsidP="008C0D2E">
            <w:pPr>
              <w:spacing w:before="0" w:after="0" w:line="240" w:lineRule="auto"/>
              <w:jc w:val="center"/>
              <w:rPr>
                <w:rFonts w:eastAsia="Times New Roman"/>
                <w:sz w:val="20"/>
                <w:szCs w:val="20"/>
                <w:lang w:val="de-DE" w:eastAsia="de-DE"/>
              </w:rPr>
            </w:pPr>
            <w:r w:rsidRPr="009470BB">
              <w:rPr>
                <w:rFonts w:eastAsia="Times New Roman"/>
                <w:sz w:val="20"/>
                <w:szCs w:val="20"/>
                <w:lang w:val="de-DE" w:eastAsia="de-DE"/>
              </w:rPr>
              <w:t>26.9</w:t>
            </w:r>
          </w:p>
        </w:tc>
        <w:tc>
          <w:tcPr>
            <w:tcW w:w="1552" w:type="dxa"/>
            <w:shd w:val="clear" w:color="auto" w:fill="auto"/>
            <w:noWrap/>
            <w:vAlign w:val="center"/>
            <w:hideMark/>
          </w:tcPr>
          <w:p w14:paraId="3795D389" w14:textId="77777777" w:rsidR="009470BB" w:rsidRPr="009470BB" w:rsidRDefault="009470BB" w:rsidP="008C0D2E">
            <w:pPr>
              <w:spacing w:before="0" w:after="0" w:line="240" w:lineRule="auto"/>
              <w:jc w:val="center"/>
              <w:rPr>
                <w:rFonts w:eastAsia="Times New Roman"/>
                <w:sz w:val="20"/>
                <w:szCs w:val="20"/>
                <w:lang w:val="de-DE" w:eastAsia="de-DE"/>
              </w:rPr>
            </w:pPr>
            <w:r w:rsidRPr="009470BB">
              <w:rPr>
                <w:rFonts w:eastAsia="Times New Roman"/>
                <w:sz w:val="20"/>
                <w:szCs w:val="20"/>
                <w:lang w:val="de-DE" w:eastAsia="de-DE"/>
              </w:rPr>
              <w:t>28.0 (11.8)</w:t>
            </w:r>
          </w:p>
        </w:tc>
        <w:tc>
          <w:tcPr>
            <w:tcW w:w="992" w:type="dxa"/>
            <w:shd w:val="clear" w:color="auto" w:fill="auto"/>
            <w:noWrap/>
            <w:vAlign w:val="center"/>
            <w:hideMark/>
          </w:tcPr>
          <w:p w14:paraId="09E0EF23" w14:textId="77777777" w:rsidR="009470BB" w:rsidRPr="009470BB" w:rsidRDefault="009470BB" w:rsidP="008C0D2E">
            <w:pPr>
              <w:spacing w:before="0" w:after="0" w:line="240" w:lineRule="auto"/>
              <w:jc w:val="center"/>
              <w:rPr>
                <w:rFonts w:eastAsia="Times New Roman"/>
                <w:sz w:val="20"/>
                <w:szCs w:val="20"/>
                <w:lang w:val="de-DE" w:eastAsia="de-DE"/>
              </w:rPr>
            </w:pPr>
            <w:r w:rsidRPr="009470BB">
              <w:rPr>
                <w:rFonts w:eastAsia="Times New Roman"/>
                <w:sz w:val="20"/>
                <w:szCs w:val="20"/>
                <w:lang w:val="de-DE" w:eastAsia="de-DE"/>
              </w:rPr>
              <w:t>74.0</w:t>
            </w:r>
          </w:p>
        </w:tc>
        <w:tc>
          <w:tcPr>
            <w:tcW w:w="1134" w:type="dxa"/>
            <w:shd w:val="clear" w:color="auto" w:fill="auto"/>
            <w:noWrap/>
            <w:vAlign w:val="center"/>
            <w:hideMark/>
          </w:tcPr>
          <w:p w14:paraId="1542C651" w14:textId="77777777" w:rsidR="009470BB" w:rsidRPr="009470BB" w:rsidRDefault="009470BB" w:rsidP="008C0D2E">
            <w:pPr>
              <w:spacing w:before="0" w:after="0" w:line="240" w:lineRule="auto"/>
              <w:jc w:val="center"/>
              <w:rPr>
                <w:rFonts w:eastAsia="Times New Roman"/>
                <w:sz w:val="20"/>
                <w:szCs w:val="20"/>
                <w:lang w:val="de-DE" w:eastAsia="de-DE"/>
              </w:rPr>
            </w:pPr>
            <w:r w:rsidRPr="009470BB">
              <w:rPr>
                <w:rFonts w:eastAsia="Times New Roman"/>
                <w:sz w:val="20"/>
                <w:szCs w:val="20"/>
                <w:lang w:val="de-DE" w:eastAsia="de-DE"/>
              </w:rPr>
              <w:t>16.1</w:t>
            </w:r>
          </w:p>
        </w:tc>
      </w:tr>
      <w:tr w:rsidR="009470BB" w:rsidRPr="009470BB" w14:paraId="5025E580" w14:textId="77777777" w:rsidTr="002962E0">
        <w:trPr>
          <w:trHeight w:val="300"/>
        </w:trPr>
        <w:tc>
          <w:tcPr>
            <w:tcW w:w="2425" w:type="dxa"/>
            <w:shd w:val="clear" w:color="auto" w:fill="auto"/>
            <w:noWrap/>
            <w:vAlign w:val="center"/>
            <w:hideMark/>
          </w:tcPr>
          <w:p w14:paraId="6F1A6BD6" w14:textId="77777777" w:rsidR="009470BB" w:rsidRPr="009470BB" w:rsidRDefault="009470BB" w:rsidP="008C0D2E">
            <w:pPr>
              <w:spacing w:before="0" w:after="0" w:line="240" w:lineRule="auto"/>
              <w:jc w:val="left"/>
              <w:rPr>
                <w:rFonts w:eastAsia="Times New Roman"/>
                <w:b/>
                <w:bCs/>
                <w:color w:val="000000"/>
                <w:sz w:val="20"/>
                <w:szCs w:val="20"/>
                <w:lang w:val="de-DE" w:eastAsia="de-DE"/>
              </w:rPr>
            </w:pPr>
            <w:r w:rsidRPr="009470BB">
              <w:rPr>
                <w:rFonts w:eastAsia="Times New Roman"/>
                <w:b/>
                <w:bCs/>
                <w:color w:val="000000"/>
                <w:sz w:val="20"/>
                <w:szCs w:val="20"/>
                <w:lang w:val="de-DE" w:eastAsia="de-DE"/>
              </w:rPr>
              <w:t>Chernivtsi (2013)</w:t>
            </w:r>
          </w:p>
        </w:tc>
        <w:tc>
          <w:tcPr>
            <w:tcW w:w="992" w:type="dxa"/>
            <w:shd w:val="clear" w:color="auto" w:fill="auto"/>
            <w:noWrap/>
            <w:vAlign w:val="center"/>
            <w:hideMark/>
          </w:tcPr>
          <w:p w14:paraId="63A7EA80" w14:textId="77777777" w:rsidR="009470BB" w:rsidRPr="009470BB" w:rsidRDefault="009470BB" w:rsidP="008C0D2E">
            <w:pPr>
              <w:spacing w:before="0" w:after="0" w:line="240" w:lineRule="auto"/>
              <w:jc w:val="left"/>
              <w:rPr>
                <w:rFonts w:ascii="Calibri" w:eastAsia="Times New Roman" w:hAnsi="Calibri"/>
                <w:color w:val="000000"/>
                <w:sz w:val="20"/>
                <w:szCs w:val="20"/>
                <w:lang w:val="de-DE" w:eastAsia="de-DE"/>
              </w:rPr>
            </w:pPr>
          </w:p>
        </w:tc>
        <w:tc>
          <w:tcPr>
            <w:tcW w:w="1134" w:type="dxa"/>
            <w:shd w:val="clear" w:color="auto" w:fill="auto"/>
            <w:noWrap/>
            <w:vAlign w:val="center"/>
            <w:hideMark/>
          </w:tcPr>
          <w:p w14:paraId="3BDC10C9" w14:textId="77777777" w:rsidR="009470BB" w:rsidRPr="009470BB" w:rsidRDefault="009470BB" w:rsidP="008C0D2E">
            <w:pPr>
              <w:spacing w:before="0" w:after="0" w:line="240" w:lineRule="auto"/>
              <w:jc w:val="left"/>
              <w:rPr>
                <w:rFonts w:ascii="Calibri" w:eastAsia="Times New Roman" w:hAnsi="Calibri"/>
                <w:color w:val="000000"/>
                <w:sz w:val="20"/>
                <w:szCs w:val="20"/>
                <w:lang w:val="de-DE" w:eastAsia="de-DE"/>
              </w:rPr>
            </w:pPr>
          </w:p>
        </w:tc>
        <w:tc>
          <w:tcPr>
            <w:tcW w:w="1709" w:type="dxa"/>
            <w:shd w:val="clear" w:color="auto" w:fill="auto"/>
            <w:noWrap/>
            <w:vAlign w:val="center"/>
            <w:hideMark/>
          </w:tcPr>
          <w:p w14:paraId="047CB229" w14:textId="77777777" w:rsidR="009470BB" w:rsidRPr="009470BB" w:rsidRDefault="009470BB" w:rsidP="008C0D2E">
            <w:pPr>
              <w:spacing w:before="0" w:after="0" w:line="240" w:lineRule="auto"/>
              <w:jc w:val="left"/>
              <w:rPr>
                <w:rFonts w:ascii="Calibri" w:eastAsia="Times New Roman" w:hAnsi="Calibri"/>
                <w:color w:val="000000"/>
                <w:sz w:val="20"/>
                <w:szCs w:val="20"/>
                <w:lang w:val="de-DE" w:eastAsia="de-DE"/>
              </w:rPr>
            </w:pPr>
          </w:p>
        </w:tc>
        <w:tc>
          <w:tcPr>
            <w:tcW w:w="1552" w:type="dxa"/>
            <w:shd w:val="clear" w:color="auto" w:fill="auto"/>
            <w:noWrap/>
            <w:vAlign w:val="center"/>
            <w:hideMark/>
          </w:tcPr>
          <w:p w14:paraId="3ECB78C8" w14:textId="77777777" w:rsidR="009470BB" w:rsidRPr="009470BB" w:rsidRDefault="009470BB" w:rsidP="008C0D2E">
            <w:pPr>
              <w:spacing w:before="0" w:after="0" w:line="240" w:lineRule="auto"/>
              <w:jc w:val="left"/>
              <w:rPr>
                <w:rFonts w:ascii="Calibri" w:eastAsia="Times New Roman" w:hAnsi="Calibri"/>
                <w:color w:val="000000"/>
                <w:sz w:val="20"/>
                <w:szCs w:val="20"/>
                <w:lang w:val="de-DE" w:eastAsia="de-DE"/>
              </w:rPr>
            </w:pPr>
          </w:p>
        </w:tc>
        <w:tc>
          <w:tcPr>
            <w:tcW w:w="992" w:type="dxa"/>
            <w:shd w:val="clear" w:color="auto" w:fill="auto"/>
            <w:noWrap/>
            <w:vAlign w:val="center"/>
            <w:hideMark/>
          </w:tcPr>
          <w:p w14:paraId="1EE558BD" w14:textId="77777777" w:rsidR="009470BB" w:rsidRPr="009470BB" w:rsidRDefault="009470BB" w:rsidP="008C0D2E">
            <w:pPr>
              <w:spacing w:before="0" w:after="0" w:line="240" w:lineRule="auto"/>
              <w:jc w:val="left"/>
              <w:rPr>
                <w:rFonts w:ascii="Calibri" w:eastAsia="Times New Roman" w:hAnsi="Calibri"/>
                <w:color w:val="000000"/>
                <w:sz w:val="20"/>
                <w:szCs w:val="20"/>
                <w:lang w:val="de-DE" w:eastAsia="de-DE"/>
              </w:rPr>
            </w:pPr>
          </w:p>
        </w:tc>
        <w:tc>
          <w:tcPr>
            <w:tcW w:w="1134" w:type="dxa"/>
            <w:shd w:val="clear" w:color="auto" w:fill="auto"/>
            <w:noWrap/>
            <w:vAlign w:val="center"/>
            <w:hideMark/>
          </w:tcPr>
          <w:p w14:paraId="5F8A1A75" w14:textId="77777777" w:rsidR="009470BB" w:rsidRPr="009470BB" w:rsidRDefault="009470BB" w:rsidP="008C0D2E">
            <w:pPr>
              <w:spacing w:before="0" w:after="0" w:line="240" w:lineRule="auto"/>
              <w:jc w:val="left"/>
              <w:rPr>
                <w:rFonts w:ascii="Calibri" w:eastAsia="Times New Roman" w:hAnsi="Calibri"/>
                <w:color w:val="000000"/>
                <w:sz w:val="20"/>
                <w:szCs w:val="20"/>
                <w:lang w:val="de-DE" w:eastAsia="de-DE"/>
              </w:rPr>
            </w:pPr>
          </w:p>
        </w:tc>
      </w:tr>
      <w:tr w:rsidR="009470BB" w:rsidRPr="009470BB" w14:paraId="0D51F6D8" w14:textId="77777777" w:rsidTr="002962E0">
        <w:trPr>
          <w:trHeight w:val="300"/>
        </w:trPr>
        <w:tc>
          <w:tcPr>
            <w:tcW w:w="2425" w:type="dxa"/>
            <w:shd w:val="clear" w:color="auto" w:fill="auto"/>
            <w:noWrap/>
            <w:vAlign w:val="center"/>
            <w:hideMark/>
          </w:tcPr>
          <w:p w14:paraId="58E24806" w14:textId="77777777" w:rsidR="009470BB" w:rsidRPr="009470BB" w:rsidRDefault="009470BB" w:rsidP="008C0D2E">
            <w:pPr>
              <w:spacing w:before="0" w:after="0" w:line="240" w:lineRule="auto"/>
              <w:ind w:firstLineChars="200" w:firstLine="400"/>
              <w:jc w:val="left"/>
              <w:rPr>
                <w:rFonts w:eastAsia="Times New Roman"/>
                <w:color w:val="000000"/>
                <w:sz w:val="20"/>
                <w:szCs w:val="20"/>
                <w:lang w:val="de-DE" w:eastAsia="de-DE"/>
              </w:rPr>
            </w:pPr>
            <w:r w:rsidRPr="009470BB">
              <w:rPr>
                <w:rFonts w:eastAsia="Times New Roman"/>
                <w:color w:val="000000"/>
                <w:sz w:val="20"/>
                <w:szCs w:val="20"/>
                <w:lang w:val="de-DE" w:eastAsia="de-DE"/>
              </w:rPr>
              <w:t>Air temperature (°C)</w:t>
            </w:r>
          </w:p>
        </w:tc>
        <w:tc>
          <w:tcPr>
            <w:tcW w:w="992" w:type="dxa"/>
            <w:shd w:val="clear" w:color="auto" w:fill="auto"/>
            <w:noWrap/>
            <w:vAlign w:val="center"/>
            <w:hideMark/>
          </w:tcPr>
          <w:p w14:paraId="7BF1F6ED"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291</w:t>
            </w:r>
          </w:p>
        </w:tc>
        <w:tc>
          <w:tcPr>
            <w:tcW w:w="1134" w:type="dxa"/>
            <w:shd w:val="clear" w:color="auto" w:fill="auto"/>
            <w:noWrap/>
            <w:vAlign w:val="center"/>
            <w:hideMark/>
          </w:tcPr>
          <w:p w14:paraId="0C9ADFC2"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-7.4</w:t>
            </w:r>
          </w:p>
        </w:tc>
        <w:tc>
          <w:tcPr>
            <w:tcW w:w="1709" w:type="dxa"/>
            <w:shd w:val="clear" w:color="auto" w:fill="auto"/>
            <w:noWrap/>
            <w:vAlign w:val="center"/>
            <w:hideMark/>
          </w:tcPr>
          <w:p w14:paraId="2C86BA1E"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13.9</w:t>
            </w:r>
          </w:p>
        </w:tc>
        <w:tc>
          <w:tcPr>
            <w:tcW w:w="1552" w:type="dxa"/>
            <w:shd w:val="clear" w:color="auto" w:fill="auto"/>
            <w:noWrap/>
            <w:vAlign w:val="center"/>
            <w:hideMark/>
          </w:tcPr>
          <w:p w14:paraId="479EE3EB"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11.9 (8.2)</w:t>
            </w:r>
          </w:p>
        </w:tc>
        <w:tc>
          <w:tcPr>
            <w:tcW w:w="992" w:type="dxa"/>
            <w:shd w:val="clear" w:color="auto" w:fill="auto"/>
            <w:noWrap/>
            <w:vAlign w:val="center"/>
            <w:hideMark/>
          </w:tcPr>
          <w:p w14:paraId="359A921A"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27.4</w:t>
            </w:r>
          </w:p>
        </w:tc>
        <w:tc>
          <w:tcPr>
            <w:tcW w:w="1134" w:type="dxa"/>
            <w:shd w:val="clear" w:color="auto" w:fill="auto"/>
            <w:noWrap/>
            <w:vAlign w:val="center"/>
            <w:hideMark/>
          </w:tcPr>
          <w:p w14:paraId="05E3C039"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13.8</w:t>
            </w:r>
          </w:p>
        </w:tc>
      </w:tr>
      <w:tr w:rsidR="009470BB" w:rsidRPr="009470BB" w14:paraId="38DA4FF2" w14:textId="77777777" w:rsidTr="002962E0">
        <w:trPr>
          <w:trHeight w:val="300"/>
        </w:trPr>
        <w:tc>
          <w:tcPr>
            <w:tcW w:w="2425" w:type="dxa"/>
            <w:shd w:val="clear" w:color="auto" w:fill="auto"/>
            <w:noWrap/>
            <w:vAlign w:val="center"/>
            <w:hideMark/>
          </w:tcPr>
          <w:p w14:paraId="1C776F6C" w14:textId="77777777" w:rsidR="009470BB" w:rsidRPr="009470BB" w:rsidRDefault="009470BB" w:rsidP="008C0D2E">
            <w:pPr>
              <w:spacing w:before="0" w:after="0" w:line="240" w:lineRule="auto"/>
              <w:ind w:firstLineChars="200" w:firstLine="400"/>
              <w:jc w:val="left"/>
              <w:rPr>
                <w:rFonts w:eastAsia="Times New Roman"/>
                <w:color w:val="000000"/>
                <w:sz w:val="20"/>
                <w:szCs w:val="20"/>
                <w:lang w:val="de-DE" w:eastAsia="de-DE"/>
              </w:rPr>
            </w:pPr>
            <w:r w:rsidRPr="009470BB">
              <w:rPr>
                <w:rFonts w:eastAsia="Times New Roman"/>
                <w:color w:val="000000"/>
                <w:sz w:val="20"/>
                <w:szCs w:val="20"/>
                <w:lang w:val="de-DE" w:eastAsia="de-DE"/>
              </w:rPr>
              <w:t>Relative humidity (%)</w:t>
            </w:r>
          </w:p>
        </w:tc>
        <w:tc>
          <w:tcPr>
            <w:tcW w:w="992" w:type="dxa"/>
            <w:shd w:val="clear" w:color="auto" w:fill="auto"/>
            <w:noWrap/>
            <w:vAlign w:val="center"/>
            <w:hideMark/>
          </w:tcPr>
          <w:p w14:paraId="2CFA497E"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291</w:t>
            </w:r>
          </w:p>
        </w:tc>
        <w:tc>
          <w:tcPr>
            <w:tcW w:w="1134" w:type="dxa"/>
            <w:shd w:val="clear" w:color="auto" w:fill="auto"/>
            <w:noWrap/>
            <w:vAlign w:val="center"/>
            <w:hideMark/>
          </w:tcPr>
          <w:p w14:paraId="18E236A6"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31.7</w:t>
            </w:r>
          </w:p>
        </w:tc>
        <w:tc>
          <w:tcPr>
            <w:tcW w:w="1709" w:type="dxa"/>
            <w:shd w:val="clear" w:color="auto" w:fill="auto"/>
            <w:noWrap/>
            <w:vAlign w:val="center"/>
            <w:hideMark/>
          </w:tcPr>
          <w:p w14:paraId="395749E8"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74</w:t>
            </w:r>
          </w:p>
        </w:tc>
        <w:tc>
          <w:tcPr>
            <w:tcW w:w="1552" w:type="dxa"/>
            <w:shd w:val="clear" w:color="auto" w:fill="auto"/>
            <w:noWrap/>
            <w:vAlign w:val="center"/>
            <w:hideMark/>
          </w:tcPr>
          <w:p w14:paraId="64BB2DAF"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74.0 (15.6)</w:t>
            </w:r>
          </w:p>
        </w:tc>
        <w:tc>
          <w:tcPr>
            <w:tcW w:w="992" w:type="dxa"/>
            <w:shd w:val="clear" w:color="auto" w:fill="auto"/>
            <w:noWrap/>
            <w:vAlign w:val="center"/>
            <w:hideMark/>
          </w:tcPr>
          <w:p w14:paraId="7BD47BB2"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100</w:t>
            </w:r>
          </w:p>
        </w:tc>
        <w:tc>
          <w:tcPr>
            <w:tcW w:w="1134" w:type="dxa"/>
            <w:shd w:val="clear" w:color="auto" w:fill="auto"/>
            <w:noWrap/>
            <w:vAlign w:val="center"/>
            <w:hideMark/>
          </w:tcPr>
          <w:p w14:paraId="219A55CD"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22.6</w:t>
            </w:r>
          </w:p>
        </w:tc>
      </w:tr>
      <w:tr w:rsidR="009470BB" w:rsidRPr="009470BB" w14:paraId="5C411929" w14:textId="77777777" w:rsidTr="002962E0">
        <w:trPr>
          <w:trHeight w:val="300"/>
        </w:trPr>
        <w:tc>
          <w:tcPr>
            <w:tcW w:w="2425" w:type="dxa"/>
            <w:shd w:val="clear" w:color="auto" w:fill="auto"/>
            <w:noWrap/>
            <w:vAlign w:val="center"/>
            <w:hideMark/>
          </w:tcPr>
          <w:p w14:paraId="2A39D2C7" w14:textId="09535B12" w:rsidR="009470BB" w:rsidRPr="009470BB" w:rsidRDefault="009470BB" w:rsidP="008C0D2E">
            <w:pPr>
              <w:spacing w:before="0" w:after="0" w:line="240" w:lineRule="auto"/>
              <w:ind w:firstLineChars="200" w:firstLine="400"/>
              <w:jc w:val="left"/>
              <w:rPr>
                <w:rFonts w:eastAsia="Times New Roman"/>
                <w:color w:val="000000"/>
                <w:sz w:val="20"/>
                <w:szCs w:val="20"/>
                <w:lang w:val="de-DE" w:eastAsia="de-DE"/>
              </w:rPr>
            </w:pPr>
            <w:r w:rsidRPr="009470BB">
              <w:rPr>
                <w:rFonts w:eastAsia="Times New Roman"/>
                <w:color w:val="000000"/>
                <w:sz w:val="20"/>
                <w:szCs w:val="20"/>
                <w:lang w:val="de-DE" w:eastAsia="de-DE"/>
              </w:rPr>
              <w:t>PM</w:t>
            </w:r>
            <w:r w:rsidRPr="009470BB">
              <w:rPr>
                <w:rFonts w:eastAsia="Times New Roman"/>
                <w:color w:val="000000"/>
                <w:sz w:val="20"/>
                <w:szCs w:val="20"/>
                <w:vertAlign w:val="subscript"/>
                <w:lang w:val="de-DE" w:eastAsia="de-DE"/>
              </w:rPr>
              <w:t>10</w:t>
            </w:r>
            <w:r w:rsidR="000B3EB4" w:rsidRPr="000B3EB4">
              <w:rPr>
                <w:rFonts w:eastAsia="Times New Roman"/>
                <w:color w:val="000000"/>
                <w:sz w:val="20"/>
                <w:szCs w:val="20"/>
                <w:vertAlign w:val="superscript"/>
                <w:lang w:val="de-DE" w:eastAsia="de-DE"/>
              </w:rPr>
              <w:t>b</w:t>
            </w:r>
            <w:r w:rsidRPr="009470BB">
              <w:rPr>
                <w:rFonts w:eastAsia="Times New Roman"/>
                <w:color w:val="000000"/>
                <w:sz w:val="20"/>
                <w:szCs w:val="20"/>
                <w:lang w:val="de-DE" w:eastAsia="de-DE"/>
              </w:rPr>
              <w:t xml:space="preserve"> (μg/m³)</w:t>
            </w:r>
          </w:p>
        </w:tc>
        <w:tc>
          <w:tcPr>
            <w:tcW w:w="992" w:type="dxa"/>
            <w:shd w:val="clear" w:color="auto" w:fill="auto"/>
            <w:noWrap/>
            <w:vAlign w:val="center"/>
            <w:hideMark/>
          </w:tcPr>
          <w:p w14:paraId="0757EA4C"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w:t>
            </w:r>
          </w:p>
        </w:tc>
        <w:tc>
          <w:tcPr>
            <w:tcW w:w="1134" w:type="dxa"/>
            <w:shd w:val="clear" w:color="auto" w:fill="auto"/>
            <w:noWrap/>
            <w:vAlign w:val="center"/>
            <w:hideMark/>
          </w:tcPr>
          <w:p w14:paraId="52C41C75"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w:t>
            </w:r>
          </w:p>
        </w:tc>
        <w:tc>
          <w:tcPr>
            <w:tcW w:w="1709" w:type="dxa"/>
            <w:shd w:val="clear" w:color="auto" w:fill="auto"/>
            <w:noWrap/>
            <w:vAlign w:val="center"/>
            <w:hideMark/>
          </w:tcPr>
          <w:p w14:paraId="48848CD8"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w:t>
            </w:r>
          </w:p>
        </w:tc>
        <w:tc>
          <w:tcPr>
            <w:tcW w:w="1552" w:type="dxa"/>
            <w:shd w:val="clear" w:color="auto" w:fill="auto"/>
            <w:noWrap/>
            <w:vAlign w:val="center"/>
            <w:hideMark/>
          </w:tcPr>
          <w:p w14:paraId="201C1A3B"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w:t>
            </w:r>
          </w:p>
        </w:tc>
        <w:tc>
          <w:tcPr>
            <w:tcW w:w="992" w:type="dxa"/>
            <w:shd w:val="clear" w:color="auto" w:fill="auto"/>
            <w:noWrap/>
            <w:vAlign w:val="center"/>
            <w:hideMark/>
          </w:tcPr>
          <w:p w14:paraId="71270227"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w:t>
            </w:r>
          </w:p>
        </w:tc>
        <w:tc>
          <w:tcPr>
            <w:tcW w:w="1134" w:type="dxa"/>
            <w:shd w:val="clear" w:color="auto" w:fill="auto"/>
            <w:noWrap/>
            <w:vAlign w:val="bottom"/>
            <w:hideMark/>
          </w:tcPr>
          <w:p w14:paraId="008A7F45" w14:textId="77777777" w:rsidR="009470BB" w:rsidRPr="009470BB" w:rsidRDefault="009470BB" w:rsidP="008C0D2E">
            <w:pPr>
              <w:spacing w:before="0" w:after="0" w:line="240" w:lineRule="auto"/>
              <w:jc w:val="center"/>
              <w:rPr>
                <w:rFonts w:ascii="Calibri" w:eastAsia="Times New Roman" w:hAnsi="Calibri"/>
                <w:color w:val="000000"/>
                <w:sz w:val="20"/>
                <w:szCs w:val="20"/>
                <w:lang w:val="de-DE" w:eastAsia="de-DE"/>
              </w:rPr>
            </w:pPr>
            <w:r w:rsidRPr="009470BB">
              <w:rPr>
                <w:rFonts w:ascii="Calibri" w:eastAsia="Times New Roman" w:hAnsi="Calibri"/>
                <w:color w:val="000000"/>
                <w:sz w:val="20"/>
                <w:szCs w:val="20"/>
                <w:lang w:val="de-DE" w:eastAsia="de-DE"/>
              </w:rPr>
              <w:t>.</w:t>
            </w:r>
          </w:p>
        </w:tc>
      </w:tr>
      <w:tr w:rsidR="009470BB" w:rsidRPr="009470BB" w14:paraId="48811F35" w14:textId="77777777" w:rsidTr="002962E0">
        <w:trPr>
          <w:trHeight w:val="300"/>
        </w:trPr>
        <w:tc>
          <w:tcPr>
            <w:tcW w:w="2425" w:type="dxa"/>
            <w:shd w:val="clear" w:color="auto" w:fill="auto"/>
            <w:noWrap/>
            <w:vAlign w:val="center"/>
            <w:hideMark/>
          </w:tcPr>
          <w:p w14:paraId="486F2258" w14:textId="7D8A082B" w:rsidR="009470BB" w:rsidRPr="009470BB" w:rsidRDefault="009470BB" w:rsidP="008C0D2E">
            <w:pPr>
              <w:spacing w:before="0" w:after="0" w:line="240" w:lineRule="auto"/>
              <w:ind w:firstLineChars="200" w:firstLine="400"/>
              <w:jc w:val="left"/>
              <w:rPr>
                <w:rFonts w:eastAsia="Times New Roman"/>
                <w:color w:val="000000"/>
                <w:sz w:val="20"/>
                <w:szCs w:val="20"/>
                <w:lang w:val="de-DE" w:eastAsia="de-DE"/>
              </w:rPr>
            </w:pPr>
            <w:r w:rsidRPr="009470BB">
              <w:rPr>
                <w:rFonts w:eastAsia="Times New Roman"/>
                <w:color w:val="000000"/>
                <w:sz w:val="20"/>
                <w:szCs w:val="20"/>
                <w:lang w:val="de-DE" w:eastAsia="de-DE"/>
              </w:rPr>
              <w:t>PM</w:t>
            </w:r>
            <w:r w:rsidRPr="009470BB">
              <w:rPr>
                <w:rFonts w:eastAsia="Times New Roman"/>
                <w:color w:val="000000"/>
                <w:sz w:val="20"/>
                <w:szCs w:val="20"/>
                <w:vertAlign w:val="subscript"/>
                <w:lang w:val="de-DE" w:eastAsia="de-DE"/>
              </w:rPr>
              <w:t>2.5</w:t>
            </w:r>
            <w:r w:rsidR="000B3EB4" w:rsidRPr="000B3EB4">
              <w:rPr>
                <w:rFonts w:eastAsia="Times New Roman"/>
                <w:color w:val="000000"/>
                <w:sz w:val="20"/>
                <w:szCs w:val="20"/>
                <w:vertAlign w:val="superscript"/>
                <w:lang w:val="de-DE" w:eastAsia="de-DE"/>
              </w:rPr>
              <w:t>c</w:t>
            </w:r>
            <w:r w:rsidRPr="009470BB">
              <w:rPr>
                <w:rFonts w:eastAsia="Times New Roman"/>
                <w:color w:val="000000"/>
                <w:sz w:val="20"/>
                <w:szCs w:val="20"/>
                <w:vertAlign w:val="subscript"/>
                <w:lang w:val="de-DE" w:eastAsia="de-DE"/>
              </w:rPr>
              <w:t xml:space="preserve"> </w:t>
            </w:r>
            <w:r w:rsidRPr="009470BB">
              <w:rPr>
                <w:rFonts w:eastAsia="Times New Roman"/>
                <w:color w:val="000000"/>
                <w:sz w:val="20"/>
                <w:szCs w:val="20"/>
                <w:lang w:val="de-DE" w:eastAsia="de-DE"/>
              </w:rPr>
              <w:t xml:space="preserve"> (μg/m³)</w:t>
            </w:r>
          </w:p>
        </w:tc>
        <w:tc>
          <w:tcPr>
            <w:tcW w:w="992" w:type="dxa"/>
            <w:shd w:val="clear" w:color="auto" w:fill="auto"/>
            <w:noWrap/>
            <w:vAlign w:val="center"/>
            <w:hideMark/>
          </w:tcPr>
          <w:p w14:paraId="6A857736"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w:t>
            </w:r>
          </w:p>
        </w:tc>
        <w:tc>
          <w:tcPr>
            <w:tcW w:w="1134" w:type="dxa"/>
            <w:shd w:val="clear" w:color="auto" w:fill="auto"/>
            <w:noWrap/>
            <w:vAlign w:val="center"/>
            <w:hideMark/>
          </w:tcPr>
          <w:p w14:paraId="1D3B4C61"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w:t>
            </w:r>
          </w:p>
        </w:tc>
        <w:tc>
          <w:tcPr>
            <w:tcW w:w="1709" w:type="dxa"/>
            <w:shd w:val="clear" w:color="auto" w:fill="auto"/>
            <w:noWrap/>
            <w:vAlign w:val="center"/>
            <w:hideMark/>
          </w:tcPr>
          <w:p w14:paraId="06EDDF16"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w:t>
            </w:r>
          </w:p>
        </w:tc>
        <w:tc>
          <w:tcPr>
            <w:tcW w:w="1552" w:type="dxa"/>
            <w:shd w:val="clear" w:color="auto" w:fill="auto"/>
            <w:noWrap/>
            <w:vAlign w:val="center"/>
            <w:hideMark/>
          </w:tcPr>
          <w:p w14:paraId="6E940B28"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w:t>
            </w:r>
          </w:p>
        </w:tc>
        <w:tc>
          <w:tcPr>
            <w:tcW w:w="992" w:type="dxa"/>
            <w:shd w:val="clear" w:color="auto" w:fill="auto"/>
            <w:noWrap/>
            <w:vAlign w:val="center"/>
            <w:hideMark/>
          </w:tcPr>
          <w:p w14:paraId="407CF844"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w:t>
            </w:r>
          </w:p>
        </w:tc>
        <w:tc>
          <w:tcPr>
            <w:tcW w:w="1134" w:type="dxa"/>
            <w:shd w:val="clear" w:color="auto" w:fill="auto"/>
            <w:noWrap/>
            <w:vAlign w:val="bottom"/>
            <w:hideMark/>
          </w:tcPr>
          <w:p w14:paraId="154D1090" w14:textId="77777777" w:rsidR="009470BB" w:rsidRPr="009470BB" w:rsidRDefault="009470BB" w:rsidP="008C0D2E">
            <w:pPr>
              <w:spacing w:before="0" w:after="0" w:line="240" w:lineRule="auto"/>
              <w:jc w:val="center"/>
              <w:rPr>
                <w:rFonts w:ascii="Calibri" w:eastAsia="Times New Roman" w:hAnsi="Calibri"/>
                <w:color w:val="000000"/>
                <w:sz w:val="20"/>
                <w:szCs w:val="20"/>
                <w:lang w:val="de-DE" w:eastAsia="de-DE"/>
              </w:rPr>
            </w:pPr>
            <w:r w:rsidRPr="009470BB">
              <w:rPr>
                <w:rFonts w:ascii="Calibri" w:eastAsia="Times New Roman" w:hAnsi="Calibri"/>
                <w:color w:val="000000"/>
                <w:sz w:val="20"/>
                <w:szCs w:val="20"/>
                <w:lang w:val="de-DE" w:eastAsia="de-DE"/>
              </w:rPr>
              <w:t>.</w:t>
            </w:r>
          </w:p>
        </w:tc>
      </w:tr>
      <w:tr w:rsidR="009470BB" w:rsidRPr="009470BB" w14:paraId="210CA8DB" w14:textId="77777777" w:rsidTr="002962E0">
        <w:trPr>
          <w:trHeight w:val="300"/>
        </w:trPr>
        <w:tc>
          <w:tcPr>
            <w:tcW w:w="2425" w:type="dxa"/>
            <w:shd w:val="clear" w:color="auto" w:fill="auto"/>
            <w:noWrap/>
            <w:vAlign w:val="center"/>
            <w:hideMark/>
          </w:tcPr>
          <w:p w14:paraId="1C970541" w14:textId="4602BD1F" w:rsidR="009470BB" w:rsidRPr="009470BB" w:rsidRDefault="009470BB" w:rsidP="008C0D2E">
            <w:pPr>
              <w:spacing w:before="0" w:after="0" w:line="240" w:lineRule="auto"/>
              <w:ind w:firstLineChars="200" w:firstLine="400"/>
              <w:jc w:val="left"/>
              <w:rPr>
                <w:rFonts w:eastAsia="Times New Roman"/>
                <w:color w:val="000000"/>
                <w:sz w:val="20"/>
                <w:szCs w:val="20"/>
                <w:lang w:val="de-DE" w:eastAsia="de-DE"/>
              </w:rPr>
            </w:pPr>
            <w:r w:rsidRPr="009470BB">
              <w:rPr>
                <w:rFonts w:eastAsia="Times New Roman"/>
                <w:color w:val="000000"/>
                <w:sz w:val="20"/>
                <w:szCs w:val="20"/>
                <w:lang w:val="de-DE" w:eastAsia="de-DE"/>
              </w:rPr>
              <w:t>PM</w:t>
            </w:r>
            <w:r w:rsidRPr="009470BB">
              <w:rPr>
                <w:rFonts w:eastAsia="Times New Roman"/>
                <w:color w:val="000000"/>
                <w:sz w:val="20"/>
                <w:szCs w:val="20"/>
                <w:vertAlign w:val="subscript"/>
                <w:lang w:val="de-DE" w:eastAsia="de-DE"/>
              </w:rPr>
              <w:t>2.5-10</w:t>
            </w:r>
            <w:r w:rsidR="000B3EB4" w:rsidRPr="000B3EB4">
              <w:rPr>
                <w:rFonts w:eastAsia="Times New Roman"/>
                <w:color w:val="000000"/>
                <w:sz w:val="20"/>
                <w:szCs w:val="20"/>
                <w:vertAlign w:val="superscript"/>
                <w:lang w:val="de-DE" w:eastAsia="de-DE"/>
              </w:rPr>
              <w:t>d</w:t>
            </w:r>
            <w:r w:rsidR="000B3EB4" w:rsidRPr="009470BB">
              <w:rPr>
                <w:rFonts w:eastAsia="Times New Roman"/>
                <w:color w:val="000000"/>
                <w:sz w:val="20"/>
                <w:szCs w:val="20"/>
                <w:lang w:val="de-DE" w:eastAsia="de-DE"/>
              </w:rPr>
              <w:t xml:space="preserve"> </w:t>
            </w:r>
            <w:r w:rsidRPr="009470BB">
              <w:rPr>
                <w:rFonts w:eastAsia="Times New Roman"/>
                <w:color w:val="000000"/>
                <w:sz w:val="20"/>
                <w:szCs w:val="20"/>
                <w:lang w:val="de-DE" w:eastAsia="de-DE"/>
              </w:rPr>
              <w:t xml:space="preserve"> (μg/m³)</w:t>
            </w:r>
          </w:p>
        </w:tc>
        <w:tc>
          <w:tcPr>
            <w:tcW w:w="992" w:type="dxa"/>
            <w:shd w:val="clear" w:color="auto" w:fill="auto"/>
            <w:noWrap/>
            <w:vAlign w:val="center"/>
            <w:hideMark/>
          </w:tcPr>
          <w:p w14:paraId="68B14FA6" w14:textId="77777777" w:rsidR="009470BB" w:rsidRPr="009470BB" w:rsidRDefault="009470BB" w:rsidP="008C0D2E">
            <w:pPr>
              <w:spacing w:before="0" w:after="0" w:line="240" w:lineRule="auto"/>
              <w:jc w:val="center"/>
              <w:rPr>
                <w:rFonts w:eastAsia="Times New Roman"/>
                <w:color w:val="000000"/>
                <w:sz w:val="20"/>
                <w:szCs w:val="20"/>
                <w:lang w:val="de-DE" w:eastAsia="de-DE"/>
              </w:rPr>
            </w:pPr>
          </w:p>
        </w:tc>
        <w:tc>
          <w:tcPr>
            <w:tcW w:w="1134" w:type="dxa"/>
            <w:shd w:val="clear" w:color="auto" w:fill="auto"/>
            <w:noWrap/>
            <w:vAlign w:val="center"/>
            <w:hideMark/>
          </w:tcPr>
          <w:p w14:paraId="7549869E" w14:textId="77777777" w:rsidR="009470BB" w:rsidRPr="009470BB" w:rsidRDefault="009470BB" w:rsidP="008C0D2E">
            <w:pPr>
              <w:spacing w:before="0" w:after="0" w:line="240" w:lineRule="auto"/>
              <w:jc w:val="center"/>
              <w:rPr>
                <w:rFonts w:eastAsia="Times New Roman"/>
                <w:color w:val="000000"/>
                <w:sz w:val="20"/>
                <w:szCs w:val="20"/>
                <w:lang w:val="de-DE" w:eastAsia="de-DE"/>
              </w:rPr>
            </w:pPr>
          </w:p>
        </w:tc>
        <w:tc>
          <w:tcPr>
            <w:tcW w:w="1709" w:type="dxa"/>
            <w:shd w:val="clear" w:color="auto" w:fill="auto"/>
            <w:noWrap/>
            <w:vAlign w:val="center"/>
            <w:hideMark/>
          </w:tcPr>
          <w:p w14:paraId="20BE4A25" w14:textId="77777777" w:rsidR="009470BB" w:rsidRPr="009470BB" w:rsidRDefault="009470BB" w:rsidP="008C0D2E">
            <w:pPr>
              <w:spacing w:before="0" w:after="0" w:line="240" w:lineRule="auto"/>
              <w:jc w:val="center"/>
              <w:rPr>
                <w:rFonts w:eastAsia="Times New Roman"/>
                <w:color w:val="000000"/>
                <w:sz w:val="20"/>
                <w:szCs w:val="20"/>
                <w:lang w:val="de-DE" w:eastAsia="de-DE"/>
              </w:rPr>
            </w:pPr>
          </w:p>
        </w:tc>
        <w:tc>
          <w:tcPr>
            <w:tcW w:w="1552" w:type="dxa"/>
            <w:shd w:val="clear" w:color="auto" w:fill="auto"/>
            <w:noWrap/>
            <w:vAlign w:val="center"/>
            <w:hideMark/>
          </w:tcPr>
          <w:p w14:paraId="3F2F32E6" w14:textId="77777777" w:rsidR="009470BB" w:rsidRPr="009470BB" w:rsidRDefault="009470BB" w:rsidP="008C0D2E">
            <w:pPr>
              <w:spacing w:before="0" w:after="0" w:line="240" w:lineRule="auto"/>
              <w:jc w:val="center"/>
              <w:rPr>
                <w:rFonts w:eastAsia="Times New Roman"/>
                <w:color w:val="000000"/>
                <w:sz w:val="20"/>
                <w:szCs w:val="20"/>
                <w:lang w:val="de-DE" w:eastAsia="de-DE"/>
              </w:rPr>
            </w:pPr>
          </w:p>
        </w:tc>
        <w:tc>
          <w:tcPr>
            <w:tcW w:w="992" w:type="dxa"/>
            <w:shd w:val="clear" w:color="auto" w:fill="auto"/>
            <w:noWrap/>
            <w:vAlign w:val="center"/>
            <w:hideMark/>
          </w:tcPr>
          <w:p w14:paraId="10C08A02" w14:textId="77777777" w:rsidR="009470BB" w:rsidRPr="009470BB" w:rsidRDefault="009470BB" w:rsidP="008C0D2E">
            <w:pPr>
              <w:spacing w:before="0" w:after="0" w:line="240" w:lineRule="auto"/>
              <w:jc w:val="center"/>
              <w:rPr>
                <w:rFonts w:eastAsia="Times New Roman"/>
                <w:color w:val="000000"/>
                <w:sz w:val="20"/>
                <w:szCs w:val="20"/>
                <w:lang w:val="de-DE" w:eastAsia="de-DE"/>
              </w:rPr>
            </w:pPr>
          </w:p>
        </w:tc>
        <w:tc>
          <w:tcPr>
            <w:tcW w:w="1134" w:type="dxa"/>
            <w:shd w:val="clear" w:color="auto" w:fill="auto"/>
            <w:noWrap/>
            <w:vAlign w:val="center"/>
            <w:hideMark/>
          </w:tcPr>
          <w:p w14:paraId="457B2A25" w14:textId="77777777" w:rsidR="009470BB" w:rsidRPr="009470BB" w:rsidRDefault="009470BB" w:rsidP="008C0D2E">
            <w:pPr>
              <w:spacing w:before="0" w:after="0" w:line="240" w:lineRule="auto"/>
              <w:jc w:val="center"/>
              <w:rPr>
                <w:rFonts w:eastAsia="Times New Roman"/>
                <w:color w:val="000000"/>
                <w:sz w:val="20"/>
                <w:szCs w:val="20"/>
                <w:lang w:val="de-DE" w:eastAsia="de-DE"/>
              </w:rPr>
            </w:pPr>
          </w:p>
        </w:tc>
      </w:tr>
      <w:tr w:rsidR="009470BB" w:rsidRPr="009470BB" w14:paraId="54981846" w14:textId="77777777" w:rsidTr="002962E0">
        <w:trPr>
          <w:trHeight w:val="300"/>
        </w:trPr>
        <w:tc>
          <w:tcPr>
            <w:tcW w:w="2425" w:type="dxa"/>
            <w:shd w:val="clear" w:color="auto" w:fill="auto"/>
            <w:noWrap/>
            <w:vAlign w:val="center"/>
            <w:hideMark/>
          </w:tcPr>
          <w:p w14:paraId="7DB6A41C" w14:textId="3D3A3E75" w:rsidR="009470BB" w:rsidRPr="009470BB" w:rsidRDefault="009470BB" w:rsidP="008C0D2E">
            <w:pPr>
              <w:spacing w:before="0" w:after="0" w:line="240" w:lineRule="auto"/>
              <w:ind w:firstLineChars="200" w:firstLine="400"/>
              <w:jc w:val="left"/>
              <w:rPr>
                <w:rFonts w:eastAsia="Times New Roman"/>
                <w:color w:val="000000"/>
                <w:sz w:val="20"/>
                <w:szCs w:val="20"/>
                <w:lang w:val="de-DE" w:eastAsia="de-DE"/>
              </w:rPr>
            </w:pPr>
            <w:r w:rsidRPr="009470BB">
              <w:rPr>
                <w:rFonts w:eastAsia="Times New Roman"/>
                <w:color w:val="000000"/>
                <w:sz w:val="20"/>
                <w:szCs w:val="20"/>
                <w:lang w:val="de-DE" w:eastAsia="de-DE"/>
              </w:rPr>
              <w:t>UFP</w:t>
            </w:r>
            <w:r w:rsidR="00EB7B92" w:rsidRPr="00EB7B92">
              <w:rPr>
                <w:rFonts w:eastAsia="Times New Roman"/>
                <w:color w:val="000000"/>
                <w:sz w:val="20"/>
                <w:szCs w:val="20"/>
                <w:vertAlign w:val="superscript"/>
                <w:lang w:val="de-DE" w:eastAsia="de-DE"/>
              </w:rPr>
              <w:t>e</w:t>
            </w:r>
            <w:r w:rsidRPr="009470BB">
              <w:rPr>
                <w:rFonts w:eastAsia="Times New Roman"/>
                <w:color w:val="000000"/>
                <w:sz w:val="20"/>
                <w:szCs w:val="20"/>
                <w:lang w:val="de-DE" w:eastAsia="de-DE"/>
              </w:rPr>
              <w:t xml:space="preserve"> (n/cm³)</w:t>
            </w:r>
          </w:p>
        </w:tc>
        <w:tc>
          <w:tcPr>
            <w:tcW w:w="992" w:type="dxa"/>
            <w:shd w:val="clear" w:color="auto" w:fill="auto"/>
            <w:noWrap/>
            <w:vAlign w:val="center"/>
            <w:hideMark/>
          </w:tcPr>
          <w:p w14:paraId="62C2BC1B"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340</w:t>
            </w:r>
          </w:p>
        </w:tc>
        <w:tc>
          <w:tcPr>
            <w:tcW w:w="1134" w:type="dxa"/>
            <w:shd w:val="clear" w:color="auto" w:fill="auto"/>
            <w:noWrap/>
            <w:vAlign w:val="center"/>
            <w:hideMark/>
          </w:tcPr>
          <w:p w14:paraId="63B7546A"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1,769</w:t>
            </w:r>
          </w:p>
        </w:tc>
        <w:tc>
          <w:tcPr>
            <w:tcW w:w="1709" w:type="dxa"/>
            <w:shd w:val="clear" w:color="auto" w:fill="auto"/>
            <w:noWrap/>
            <w:vAlign w:val="center"/>
            <w:hideMark/>
          </w:tcPr>
          <w:p w14:paraId="0B2E42F9"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5,018</w:t>
            </w:r>
          </w:p>
        </w:tc>
        <w:tc>
          <w:tcPr>
            <w:tcW w:w="1552" w:type="dxa"/>
            <w:shd w:val="clear" w:color="auto" w:fill="auto"/>
            <w:noWrap/>
            <w:vAlign w:val="center"/>
            <w:hideMark/>
          </w:tcPr>
          <w:p w14:paraId="08CC037B" w14:textId="1315C909"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5,511 (2,614)</w:t>
            </w:r>
          </w:p>
        </w:tc>
        <w:tc>
          <w:tcPr>
            <w:tcW w:w="992" w:type="dxa"/>
            <w:shd w:val="clear" w:color="auto" w:fill="auto"/>
            <w:noWrap/>
            <w:vAlign w:val="center"/>
            <w:hideMark/>
          </w:tcPr>
          <w:p w14:paraId="15AE41EE"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19,160</w:t>
            </w:r>
          </w:p>
        </w:tc>
        <w:tc>
          <w:tcPr>
            <w:tcW w:w="1134" w:type="dxa"/>
            <w:shd w:val="clear" w:color="auto" w:fill="auto"/>
            <w:noWrap/>
            <w:vAlign w:val="center"/>
            <w:hideMark/>
          </w:tcPr>
          <w:p w14:paraId="5923FC6F"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3,324</w:t>
            </w:r>
          </w:p>
        </w:tc>
      </w:tr>
      <w:tr w:rsidR="009470BB" w:rsidRPr="009470BB" w14:paraId="3970BF43" w14:textId="77777777" w:rsidTr="002962E0">
        <w:trPr>
          <w:trHeight w:val="315"/>
        </w:trPr>
        <w:tc>
          <w:tcPr>
            <w:tcW w:w="2425" w:type="dxa"/>
            <w:shd w:val="clear" w:color="auto" w:fill="auto"/>
            <w:noWrap/>
            <w:vAlign w:val="center"/>
            <w:hideMark/>
          </w:tcPr>
          <w:p w14:paraId="69E8091F" w14:textId="0FEB1D3E" w:rsidR="009470BB" w:rsidRPr="009470BB" w:rsidRDefault="009470BB" w:rsidP="008C0D2E">
            <w:pPr>
              <w:spacing w:before="0" w:after="0" w:line="240" w:lineRule="auto"/>
              <w:ind w:firstLineChars="200" w:firstLine="400"/>
              <w:jc w:val="left"/>
              <w:rPr>
                <w:rFonts w:eastAsia="Times New Roman"/>
                <w:color w:val="000000"/>
                <w:sz w:val="20"/>
                <w:szCs w:val="20"/>
                <w:lang w:val="de-DE" w:eastAsia="de-DE"/>
              </w:rPr>
            </w:pPr>
            <w:r w:rsidRPr="009470BB">
              <w:rPr>
                <w:rFonts w:eastAsia="Times New Roman"/>
                <w:color w:val="000000"/>
                <w:sz w:val="20"/>
                <w:szCs w:val="20"/>
                <w:lang w:val="de-DE" w:eastAsia="de-DE"/>
              </w:rPr>
              <w:t>PNC</w:t>
            </w:r>
            <w:r w:rsidR="00EB7B92" w:rsidRPr="00EB7B92">
              <w:rPr>
                <w:rFonts w:eastAsia="Times New Roman"/>
                <w:color w:val="000000"/>
                <w:sz w:val="20"/>
                <w:szCs w:val="20"/>
                <w:vertAlign w:val="superscript"/>
                <w:lang w:val="de-DE" w:eastAsia="de-DE"/>
              </w:rPr>
              <w:t>f</w:t>
            </w:r>
            <w:r w:rsidRPr="009470BB">
              <w:rPr>
                <w:rFonts w:eastAsia="Times New Roman"/>
                <w:color w:val="000000"/>
                <w:sz w:val="20"/>
                <w:szCs w:val="20"/>
                <w:lang w:val="de-DE" w:eastAsia="de-DE"/>
              </w:rPr>
              <w:t xml:space="preserve"> (n/cm</w:t>
            </w:r>
            <w:r w:rsidRPr="009470BB">
              <w:rPr>
                <w:rFonts w:eastAsia="Times New Roman"/>
                <w:color w:val="000000"/>
                <w:sz w:val="20"/>
                <w:szCs w:val="20"/>
                <w:vertAlign w:val="superscript"/>
                <w:lang w:val="de-DE" w:eastAsia="de-DE"/>
              </w:rPr>
              <w:t>3</w:t>
            </w:r>
            <w:r w:rsidRPr="009470BB">
              <w:rPr>
                <w:rFonts w:eastAsia="Times New Roman"/>
                <w:color w:val="000000"/>
                <w:sz w:val="20"/>
                <w:szCs w:val="20"/>
                <w:lang w:val="de-DE" w:eastAsia="de-DE"/>
              </w:rPr>
              <w:t>)</w:t>
            </w:r>
          </w:p>
        </w:tc>
        <w:tc>
          <w:tcPr>
            <w:tcW w:w="992" w:type="dxa"/>
            <w:shd w:val="clear" w:color="auto" w:fill="auto"/>
            <w:noWrap/>
            <w:vAlign w:val="center"/>
            <w:hideMark/>
          </w:tcPr>
          <w:p w14:paraId="05B2E659"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340</w:t>
            </w:r>
          </w:p>
        </w:tc>
        <w:tc>
          <w:tcPr>
            <w:tcW w:w="1134" w:type="dxa"/>
            <w:shd w:val="clear" w:color="auto" w:fill="auto"/>
            <w:noWrap/>
            <w:vAlign w:val="center"/>
            <w:hideMark/>
          </w:tcPr>
          <w:p w14:paraId="3B3B9004"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2,212</w:t>
            </w:r>
          </w:p>
        </w:tc>
        <w:tc>
          <w:tcPr>
            <w:tcW w:w="1709" w:type="dxa"/>
            <w:shd w:val="clear" w:color="auto" w:fill="auto"/>
            <w:noWrap/>
            <w:vAlign w:val="center"/>
            <w:hideMark/>
          </w:tcPr>
          <w:p w14:paraId="7710BF51"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6,908</w:t>
            </w:r>
          </w:p>
        </w:tc>
        <w:tc>
          <w:tcPr>
            <w:tcW w:w="1552" w:type="dxa"/>
            <w:shd w:val="clear" w:color="auto" w:fill="auto"/>
            <w:noWrap/>
            <w:vAlign w:val="center"/>
            <w:hideMark/>
          </w:tcPr>
          <w:p w14:paraId="58888CC5" w14:textId="38045D0D"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7,775 (3,782)</w:t>
            </w:r>
          </w:p>
        </w:tc>
        <w:tc>
          <w:tcPr>
            <w:tcW w:w="992" w:type="dxa"/>
            <w:shd w:val="clear" w:color="auto" w:fill="auto"/>
            <w:noWrap/>
            <w:vAlign w:val="center"/>
            <w:hideMark/>
          </w:tcPr>
          <w:p w14:paraId="098D55A2"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29,030</w:t>
            </w:r>
          </w:p>
        </w:tc>
        <w:tc>
          <w:tcPr>
            <w:tcW w:w="1134" w:type="dxa"/>
            <w:shd w:val="clear" w:color="auto" w:fill="auto"/>
            <w:noWrap/>
            <w:vAlign w:val="center"/>
            <w:hideMark/>
          </w:tcPr>
          <w:p w14:paraId="0E1AE931"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4,325</w:t>
            </w:r>
          </w:p>
        </w:tc>
      </w:tr>
      <w:tr w:rsidR="009470BB" w:rsidRPr="009470BB" w14:paraId="0CE810A5" w14:textId="77777777" w:rsidTr="002962E0">
        <w:trPr>
          <w:trHeight w:val="300"/>
        </w:trPr>
        <w:tc>
          <w:tcPr>
            <w:tcW w:w="2425" w:type="dxa"/>
            <w:shd w:val="clear" w:color="auto" w:fill="auto"/>
            <w:noWrap/>
            <w:vAlign w:val="center"/>
            <w:hideMark/>
          </w:tcPr>
          <w:p w14:paraId="35664B9A" w14:textId="7068230B" w:rsidR="009470BB" w:rsidRPr="009470BB" w:rsidRDefault="009470BB" w:rsidP="008C0D2E">
            <w:pPr>
              <w:spacing w:before="0" w:after="0" w:line="240" w:lineRule="auto"/>
              <w:ind w:firstLineChars="200" w:firstLine="400"/>
              <w:jc w:val="left"/>
              <w:rPr>
                <w:rFonts w:eastAsia="Times New Roman"/>
                <w:color w:val="000000"/>
                <w:sz w:val="20"/>
                <w:szCs w:val="20"/>
                <w:lang w:val="de-DE" w:eastAsia="de-DE"/>
              </w:rPr>
            </w:pPr>
            <w:r w:rsidRPr="009470BB">
              <w:rPr>
                <w:rFonts w:eastAsia="Times New Roman"/>
                <w:color w:val="000000"/>
                <w:sz w:val="20"/>
                <w:szCs w:val="20"/>
                <w:lang w:val="de-DE" w:eastAsia="de-DE"/>
              </w:rPr>
              <w:t>NO</w:t>
            </w:r>
            <w:r w:rsidRPr="009470BB">
              <w:rPr>
                <w:rFonts w:eastAsia="Times New Roman"/>
                <w:color w:val="000000"/>
                <w:sz w:val="20"/>
                <w:szCs w:val="20"/>
                <w:vertAlign w:val="subscript"/>
                <w:lang w:val="de-DE" w:eastAsia="de-DE"/>
              </w:rPr>
              <w:t>2</w:t>
            </w:r>
            <w:r w:rsidR="005567F0" w:rsidRPr="005567F0">
              <w:rPr>
                <w:rFonts w:eastAsia="Times New Roman"/>
                <w:color w:val="000000"/>
                <w:sz w:val="20"/>
                <w:szCs w:val="20"/>
                <w:vertAlign w:val="superscript"/>
                <w:lang w:val="de-DE" w:eastAsia="de-DE"/>
              </w:rPr>
              <w:t>h</w:t>
            </w:r>
            <w:r w:rsidRPr="009470BB">
              <w:rPr>
                <w:rFonts w:eastAsia="Times New Roman"/>
                <w:color w:val="000000"/>
                <w:sz w:val="20"/>
                <w:szCs w:val="20"/>
                <w:lang w:val="de-DE" w:eastAsia="de-DE"/>
              </w:rPr>
              <w:t xml:space="preserve"> (μg/m³)</w:t>
            </w:r>
          </w:p>
        </w:tc>
        <w:tc>
          <w:tcPr>
            <w:tcW w:w="992" w:type="dxa"/>
            <w:shd w:val="clear" w:color="auto" w:fill="auto"/>
            <w:noWrap/>
            <w:vAlign w:val="center"/>
            <w:hideMark/>
          </w:tcPr>
          <w:p w14:paraId="306F19C1"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w:t>
            </w:r>
          </w:p>
        </w:tc>
        <w:tc>
          <w:tcPr>
            <w:tcW w:w="1134" w:type="dxa"/>
            <w:shd w:val="clear" w:color="auto" w:fill="auto"/>
            <w:noWrap/>
            <w:vAlign w:val="center"/>
            <w:hideMark/>
          </w:tcPr>
          <w:p w14:paraId="313BCD8B"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w:t>
            </w:r>
          </w:p>
        </w:tc>
        <w:tc>
          <w:tcPr>
            <w:tcW w:w="1709" w:type="dxa"/>
            <w:shd w:val="clear" w:color="auto" w:fill="auto"/>
            <w:noWrap/>
            <w:vAlign w:val="center"/>
            <w:hideMark/>
          </w:tcPr>
          <w:p w14:paraId="5E490B76"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w:t>
            </w:r>
          </w:p>
        </w:tc>
        <w:tc>
          <w:tcPr>
            <w:tcW w:w="1552" w:type="dxa"/>
            <w:shd w:val="clear" w:color="auto" w:fill="auto"/>
            <w:noWrap/>
            <w:vAlign w:val="center"/>
            <w:hideMark/>
          </w:tcPr>
          <w:p w14:paraId="33499006"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w:t>
            </w:r>
          </w:p>
        </w:tc>
        <w:tc>
          <w:tcPr>
            <w:tcW w:w="992" w:type="dxa"/>
            <w:shd w:val="clear" w:color="auto" w:fill="auto"/>
            <w:noWrap/>
            <w:vAlign w:val="center"/>
            <w:hideMark/>
          </w:tcPr>
          <w:p w14:paraId="28270E13"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w:t>
            </w:r>
          </w:p>
        </w:tc>
        <w:tc>
          <w:tcPr>
            <w:tcW w:w="1134" w:type="dxa"/>
            <w:shd w:val="clear" w:color="auto" w:fill="auto"/>
            <w:noWrap/>
            <w:vAlign w:val="bottom"/>
            <w:hideMark/>
          </w:tcPr>
          <w:p w14:paraId="7D53A4D9" w14:textId="77777777" w:rsidR="009470BB" w:rsidRPr="009470BB" w:rsidRDefault="009470BB" w:rsidP="008C0D2E">
            <w:pPr>
              <w:spacing w:before="0" w:after="0" w:line="240" w:lineRule="auto"/>
              <w:jc w:val="center"/>
              <w:rPr>
                <w:rFonts w:ascii="Calibri" w:eastAsia="Times New Roman" w:hAnsi="Calibri"/>
                <w:color w:val="000000"/>
                <w:sz w:val="20"/>
                <w:szCs w:val="20"/>
                <w:lang w:val="de-DE" w:eastAsia="de-DE"/>
              </w:rPr>
            </w:pPr>
            <w:r w:rsidRPr="009470BB">
              <w:rPr>
                <w:rFonts w:ascii="Calibri" w:eastAsia="Times New Roman" w:hAnsi="Calibri"/>
                <w:color w:val="000000"/>
                <w:sz w:val="20"/>
                <w:szCs w:val="20"/>
                <w:lang w:val="de-DE" w:eastAsia="de-DE"/>
              </w:rPr>
              <w:t>.</w:t>
            </w:r>
          </w:p>
        </w:tc>
      </w:tr>
      <w:tr w:rsidR="009470BB" w:rsidRPr="009470BB" w14:paraId="392AEA95" w14:textId="77777777" w:rsidTr="002962E0">
        <w:trPr>
          <w:trHeight w:val="300"/>
        </w:trPr>
        <w:tc>
          <w:tcPr>
            <w:tcW w:w="2425" w:type="dxa"/>
            <w:shd w:val="clear" w:color="auto" w:fill="auto"/>
            <w:noWrap/>
            <w:vAlign w:val="center"/>
            <w:hideMark/>
          </w:tcPr>
          <w:p w14:paraId="5CAD70E5" w14:textId="77777777" w:rsidR="009470BB" w:rsidRPr="009470BB" w:rsidRDefault="009470BB" w:rsidP="008C0D2E">
            <w:pPr>
              <w:spacing w:before="0" w:after="0" w:line="240" w:lineRule="auto"/>
              <w:jc w:val="left"/>
              <w:rPr>
                <w:rFonts w:eastAsia="Times New Roman"/>
                <w:b/>
                <w:bCs/>
                <w:color w:val="000000"/>
                <w:sz w:val="20"/>
                <w:szCs w:val="20"/>
                <w:lang w:val="de-DE" w:eastAsia="de-DE"/>
              </w:rPr>
            </w:pPr>
            <w:r w:rsidRPr="009470BB">
              <w:rPr>
                <w:rFonts w:eastAsia="Times New Roman"/>
                <w:b/>
                <w:bCs/>
                <w:color w:val="000000"/>
                <w:sz w:val="20"/>
                <w:szCs w:val="20"/>
                <w:lang w:val="de-DE" w:eastAsia="de-DE"/>
              </w:rPr>
              <w:t>Dresden (2011-2012)</w:t>
            </w:r>
          </w:p>
        </w:tc>
        <w:tc>
          <w:tcPr>
            <w:tcW w:w="992" w:type="dxa"/>
            <w:shd w:val="clear" w:color="auto" w:fill="auto"/>
            <w:noWrap/>
            <w:vAlign w:val="center"/>
            <w:hideMark/>
          </w:tcPr>
          <w:p w14:paraId="04D0F961" w14:textId="77777777" w:rsidR="009470BB" w:rsidRPr="009470BB" w:rsidRDefault="009470BB" w:rsidP="008C0D2E">
            <w:pPr>
              <w:spacing w:before="0" w:after="0" w:line="240" w:lineRule="auto"/>
              <w:jc w:val="left"/>
              <w:rPr>
                <w:rFonts w:ascii="Calibri" w:eastAsia="Times New Roman" w:hAnsi="Calibri"/>
                <w:color w:val="000000"/>
                <w:sz w:val="20"/>
                <w:szCs w:val="20"/>
                <w:lang w:val="de-DE" w:eastAsia="de-DE"/>
              </w:rPr>
            </w:pPr>
          </w:p>
        </w:tc>
        <w:tc>
          <w:tcPr>
            <w:tcW w:w="1134" w:type="dxa"/>
            <w:shd w:val="clear" w:color="auto" w:fill="auto"/>
            <w:noWrap/>
            <w:vAlign w:val="center"/>
            <w:hideMark/>
          </w:tcPr>
          <w:p w14:paraId="5FFBBF33" w14:textId="77777777" w:rsidR="009470BB" w:rsidRPr="009470BB" w:rsidRDefault="009470BB" w:rsidP="008C0D2E">
            <w:pPr>
              <w:spacing w:before="0" w:after="0" w:line="240" w:lineRule="auto"/>
              <w:jc w:val="left"/>
              <w:rPr>
                <w:rFonts w:ascii="Calibri" w:eastAsia="Times New Roman" w:hAnsi="Calibri"/>
                <w:color w:val="000000"/>
                <w:sz w:val="20"/>
                <w:szCs w:val="20"/>
                <w:lang w:val="de-DE" w:eastAsia="de-DE"/>
              </w:rPr>
            </w:pPr>
          </w:p>
        </w:tc>
        <w:tc>
          <w:tcPr>
            <w:tcW w:w="1709" w:type="dxa"/>
            <w:shd w:val="clear" w:color="auto" w:fill="auto"/>
            <w:noWrap/>
            <w:vAlign w:val="center"/>
            <w:hideMark/>
          </w:tcPr>
          <w:p w14:paraId="57E2F3DF" w14:textId="77777777" w:rsidR="009470BB" w:rsidRPr="009470BB" w:rsidRDefault="009470BB" w:rsidP="008C0D2E">
            <w:pPr>
              <w:spacing w:before="0" w:after="0" w:line="240" w:lineRule="auto"/>
              <w:jc w:val="left"/>
              <w:rPr>
                <w:rFonts w:ascii="Calibri" w:eastAsia="Times New Roman" w:hAnsi="Calibri"/>
                <w:color w:val="000000"/>
                <w:sz w:val="20"/>
                <w:szCs w:val="20"/>
                <w:lang w:val="de-DE" w:eastAsia="de-DE"/>
              </w:rPr>
            </w:pPr>
          </w:p>
        </w:tc>
        <w:tc>
          <w:tcPr>
            <w:tcW w:w="1552" w:type="dxa"/>
            <w:shd w:val="clear" w:color="auto" w:fill="auto"/>
            <w:noWrap/>
            <w:vAlign w:val="center"/>
            <w:hideMark/>
          </w:tcPr>
          <w:p w14:paraId="38B2A4E1" w14:textId="77777777" w:rsidR="009470BB" w:rsidRPr="009470BB" w:rsidRDefault="009470BB" w:rsidP="008C0D2E">
            <w:pPr>
              <w:spacing w:before="0" w:after="0" w:line="240" w:lineRule="auto"/>
              <w:jc w:val="left"/>
              <w:rPr>
                <w:rFonts w:ascii="Calibri" w:eastAsia="Times New Roman" w:hAnsi="Calibri"/>
                <w:color w:val="000000"/>
                <w:sz w:val="20"/>
                <w:szCs w:val="20"/>
                <w:lang w:val="de-DE" w:eastAsia="de-DE"/>
              </w:rPr>
            </w:pPr>
          </w:p>
        </w:tc>
        <w:tc>
          <w:tcPr>
            <w:tcW w:w="992" w:type="dxa"/>
            <w:shd w:val="clear" w:color="auto" w:fill="auto"/>
            <w:noWrap/>
            <w:vAlign w:val="center"/>
            <w:hideMark/>
          </w:tcPr>
          <w:p w14:paraId="386C10AC" w14:textId="77777777" w:rsidR="009470BB" w:rsidRPr="009470BB" w:rsidRDefault="009470BB" w:rsidP="008C0D2E">
            <w:pPr>
              <w:spacing w:before="0" w:after="0" w:line="240" w:lineRule="auto"/>
              <w:jc w:val="left"/>
              <w:rPr>
                <w:rFonts w:ascii="Calibri" w:eastAsia="Times New Roman" w:hAnsi="Calibri"/>
                <w:color w:val="000000"/>
                <w:sz w:val="20"/>
                <w:szCs w:val="20"/>
                <w:lang w:val="de-DE" w:eastAsia="de-DE"/>
              </w:rPr>
            </w:pPr>
          </w:p>
        </w:tc>
        <w:tc>
          <w:tcPr>
            <w:tcW w:w="1134" w:type="dxa"/>
            <w:shd w:val="clear" w:color="auto" w:fill="auto"/>
            <w:noWrap/>
            <w:vAlign w:val="center"/>
            <w:hideMark/>
          </w:tcPr>
          <w:p w14:paraId="24C87485" w14:textId="77777777" w:rsidR="009470BB" w:rsidRPr="009470BB" w:rsidRDefault="009470BB" w:rsidP="008C0D2E">
            <w:pPr>
              <w:spacing w:before="0" w:after="0" w:line="240" w:lineRule="auto"/>
              <w:jc w:val="left"/>
              <w:rPr>
                <w:rFonts w:ascii="Calibri" w:eastAsia="Times New Roman" w:hAnsi="Calibri"/>
                <w:color w:val="000000"/>
                <w:sz w:val="20"/>
                <w:szCs w:val="20"/>
                <w:lang w:val="de-DE" w:eastAsia="de-DE"/>
              </w:rPr>
            </w:pPr>
          </w:p>
        </w:tc>
      </w:tr>
      <w:tr w:rsidR="009470BB" w:rsidRPr="009470BB" w14:paraId="0B942FD4" w14:textId="77777777" w:rsidTr="002962E0">
        <w:trPr>
          <w:trHeight w:val="300"/>
        </w:trPr>
        <w:tc>
          <w:tcPr>
            <w:tcW w:w="2425" w:type="dxa"/>
            <w:shd w:val="clear" w:color="auto" w:fill="auto"/>
            <w:noWrap/>
            <w:vAlign w:val="center"/>
            <w:hideMark/>
          </w:tcPr>
          <w:p w14:paraId="3E762EEB" w14:textId="77777777" w:rsidR="009470BB" w:rsidRPr="009470BB" w:rsidRDefault="009470BB" w:rsidP="008C0D2E">
            <w:pPr>
              <w:spacing w:before="0" w:after="0" w:line="240" w:lineRule="auto"/>
              <w:ind w:firstLineChars="200" w:firstLine="400"/>
              <w:jc w:val="left"/>
              <w:rPr>
                <w:rFonts w:eastAsia="Times New Roman"/>
                <w:color w:val="000000"/>
                <w:sz w:val="20"/>
                <w:szCs w:val="20"/>
                <w:lang w:val="de-DE" w:eastAsia="de-DE"/>
              </w:rPr>
            </w:pPr>
            <w:r w:rsidRPr="009470BB">
              <w:rPr>
                <w:rFonts w:eastAsia="Times New Roman"/>
                <w:color w:val="000000"/>
                <w:sz w:val="20"/>
                <w:szCs w:val="20"/>
                <w:lang w:val="de-DE" w:eastAsia="de-DE"/>
              </w:rPr>
              <w:t>Air temperature (°C)</w:t>
            </w:r>
          </w:p>
        </w:tc>
        <w:tc>
          <w:tcPr>
            <w:tcW w:w="992" w:type="dxa"/>
            <w:shd w:val="clear" w:color="auto" w:fill="auto"/>
            <w:noWrap/>
            <w:vAlign w:val="center"/>
            <w:hideMark/>
          </w:tcPr>
          <w:p w14:paraId="56F2D093"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731</w:t>
            </w:r>
          </w:p>
        </w:tc>
        <w:tc>
          <w:tcPr>
            <w:tcW w:w="1134" w:type="dxa"/>
            <w:shd w:val="clear" w:color="auto" w:fill="auto"/>
            <w:noWrap/>
            <w:vAlign w:val="center"/>
            <w:hideMark/>
          </w:tcPr>
          <w:p w14:paraId="3C388420"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-13.4</w:t>
            </w:r>
          </w:p>
        </w:tc>
        <w:tc>
          <w:tcPr>
            <w:tcW w:w="1709" w:type="dxa"/>
            <w:shd w:val="clear" w:color="auto" w:fill="auto"/>
            <w:noWrap/>
            <w:vAlign w:val="center"/>
            <w:hideMark/>
          </w:tcPr>
          <w:p w14:paraId="5F31889B"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11.7</w:t>
            </w:r>
          </w:p>
        </w:tc>
        <w:tc>
          <w:tcPr>
            <w:tcW w:w="1552" w:type="dxa"/>
            <w:shd w:val="clear" w:color="auto" w:fill="auto"/>
            <w:noWrap/>
            <w:vAlign w:val="center"/>
            <w:hideMark/>
          </w:tcPr>
          <w:p w14:paraId="0A527901"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11.7 (8.2)</w:t>
            </w:r>
          </w:p>
        </w:tc>
        <w:tc>
          <w:tcPr>
            <w:tcW w:w="992" w:type="dxa"/>
            <w:shd w:val="clear" w:color="auto" w:fill="auto"/>
            <w:noWrap/>
            <w:vAlign w:val="center"/>
            <w:hideMark/>
          </w:tcPr>
          <w:p w14:paraId="18F8D4E9"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29.6</w:t>
            </w:r>
          </w:p>
        </w:tc>
        <w:tc>
          <w:tcPr>
            <w:tcW w:w="1134" w:type="dxa"/>
            <w:shd w:val="clear" w:color="auto" w:fill="auto"/>
            <w:noWrap/>
            <w:vAlign w:val="center"/>
            <w:hideMark/>
          </w:tcPr>
          <w:p w14:paraId="1D0CB54E"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12.8</w:t>
            </w:r>
          </w:p>
        </w:tc>
      </w:tr>
      <w:tr w:rsidR="009470BB" w:rsidRPr="009470BB" w14:paraId="1D33C969" w14:textId="77777777" w:rsidTr="002962E0">
        <w:trPr>
          <w:trHeight w:val="300"/>
        </w:trPr>
        <w:tc>
          <w:tcPr>
            <w:tcW w:w="2425" w:type="dxa"/>
            <w:shd w:val="clear" w:color="auto" w:fill="auto"/>
            <w:noWrap/>
            <w:vAlign w:val="center"/>
            <w:hideMark/>
          </w:tcPr>
          <w:p w14:paraId="4EFB9E39" w14:textId="77777777" w:rsidR="009470BB" w:rsidRPr="009470BB" w:rsidRDefault="009470BB" w:rsidP="008C0D2E">
            <w:pPr>
              <w:spacing w:before="0" w:after="0" w:line="240" w:lineRule="auto"/>
              <w:ind w:firstLineChars="200" w:firstLine="400"/>
              <w:jc w:val="left"/>
              <w:rPr>
                <w:rFonts w:eastAsia="Times New Roman"/>
                <w:color w:val="000000"/>
                <w:sz w:val="20"/>
                <w:szCs w:val="20"/>
                <w:lang w:val="de-DE" w:eastAsia="de-DE"/>
              </w:rPr>
            </w:pPr>
            <w:r w:rsidRPr="009470BB">
              <w:rPr>
                <w:rFonts w:eastAsia="Times New Roman"/>
                <w:color w:val="000000"/>
                <w:sz w:val="20"/>
                <w:szCs w:val="20"/>
                <w:lang w:val="de-DE" w:eastAsia="de-DE"/>
              </w:rPr>
              <w:t>Relative humidity (%)</w:t>
            </w:r>
          </w:p>
        </w:tc>
        <w:tc>
          <w:tcPr>
            <w:tcW w:w="992" w:type="dxa"/>
            <w:shd w:val="clear" w:color="auto" w:fill="auto"/>
            <w:noWrap/>
            <w:vAlign w:val="center"/>
            <w:hideMark/>
          </w:tcPr>
          <w:p w14:paraId="25F1D21E"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731</w:t>
            </w:r>
          </w:p>
        </w:tc>
        <w:tc>
          <w:tcPr>
            <w:tcW w:w="1134" w:type="dxa"/>
            <w:shd w:val="clear" w:color="auto" w:fill="auto"/>
            <w:noWrap/>
            <w:vAlign w:val="center"/>
            <w:hideMark/>
          </w:tcPr>
          <w:p w14:paraId="49168178"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36</w:t>
            </w:r>
          </w:p>
        </w:tc>
        <w:tc>
          <w:tcPr>
            <w:tcW w:w="1709" w:type="dxa"/>
            <w:shd w:val="clear" w:color="auto" w:fill="auto"/>
            <w:noWrap/>
            <w:vAlign w:val="center"/>
            <w:hideMark/>
          </w:tcPr>
          <w:p w14:paraId="7F71B7C0"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69.6</w:t>
            </w:r>
          </w:p>
        </w:tc>
        <w:tc>
          <w:tcPr>
            <w:tcW w:w="1552" w:type="dxa"/>
            <w:shd w:val="clear" w:color="auto" w:fill="auto"/>
            <w:noWrap/>
            <w:vAlign w:val="center"/>
            <w:hideMark/>
          </w:tcPr>
          <w:p w14:paraId="48A334D0"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69.5 (11.1)</w:t>
            </w:r>
          </w:p>
        </w:tc>
        <w:tc>
          <w:tcPr>
            <w:tcW w:w="992" w:type="dxa"/>
            <w:shd w:val="clear" w:color="auto" w:fill="auto"/>
            <w:noWrap/>
            <w:vAlign w:val="center"/>
            <w:hideMark/>
          </w:tcPr>
          <w:p w14:paraId="382DF757"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94.3</w:t>
            </w:r>
          </w:p>
        </w:tc>
        <w:tc>
          <w:tcPr>
            <w:tcW w:w="1134" w:type="dxa"/>
            <w:shd w:val="clear" w:color="auto" w:fill="auto"/>
            <w:noWrap/>
            <w:vAlign w:val="center"/>
            <w:hideMark/>
          </w:tcPr>
          <w:p w14:paraId="56768E09"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16.7</w:t>
            </w:r>
          </w:p>
        </w:tc>
      </w:tr>
      <w:tr w:rsidR="009470BB" w:rsidRPr="009470BB" w14:paraId="30C7C66E" w14:textId="77777777" w:rsidTr="002962E0">
        <w:trPr>
          <w:trHeight w:val="300"/>
        </w:trPr>
        <w:tc>
          <w:tcPr>
            <w:tcW w:w="2425" w:type="dxa"/>
            <w:shd w:val="clear" w:color="auto" w:fill="auto"/>
            <w:noWrap/>
            <w:vAlign w:val="center"/>
            <w:hideMark/>
          </w:tcPr>
          <w:p w14:paraId="66C28853" w14:textId="0BA74B98" w:rsidR="009470BB" w:rsidRPr="009470BB" w:rsidRDefault="009470BB" w:rsidP="008C0D2E">
            <w:pPr>
              <w:spacing w:before="0" w:after="0" w:line="240" w:lineRule="auto"/>
              <w:ind w:firstLineChars="200" w:firstLine="400"/>
              <w:jc w:val="left"/>
              <w:rPr>
                <w:rFonts w:eastAsia="Times New Roman"/>
                <w:color w:val="000000"/>
                <w:sz w:val="20"/>
                <w:szCs w:val="20"/>
                <w:lang w:val="de-DE" w:eastAsia="de-DE"/>
              </w:rPr>
            </w:pPr>
            <w:r w:rsidRPr="009470BB">
              <w:rPr>
                <w:rFonts w:eastAsia="Times New Roman"/>
                <w:color w:val="000000"/>
                <w:sz w:val="20"/>
                <w:szCs w:val="20"/>
                <w:lang w:val="de-DE" w:eastAsia="de-DE"/>
              </w:rPr>
              <w:t>PM</w:t>
            </w:r>
            <w:r w:rsidRPr="009470BB">
              <w:rPr>
                <w:rFonts w:eastAsia="Times New Roman"/>
                <w:color w:val="000000"/>
                <w:sz w:val="20"/>
                <w:szCs w:val="20"/>
                <w:vertAlign w:val="subscript"/>
                <w:lang w:val="de-DE" w:eastAsia="de-DE"/>
              </w:rPr>
              <w:t>10</w:t>
            </w:r>
            <w:r w:rsidR="000B3EB4" w:rsidRPr="000B3EB4">
              <w:rPr>
                <w:rFonts w:eastAsia="Times New Roman"/>
                <w:color w:val="000000"/>
                <w:sz w:val="20"/>
                <w:szCs w:val="20"/>
                <w:vertAlign w:val="superscript"/>
                <w:lang w:val="de-DE" w:eastAsia="de-DE"/>
              </w:rPr>
              <w:t>b</w:t>
            </w:r>
            <w:r w:rsidRPr="009470BB">
              <w:rPr>
                <w:rFonts w:eastAsia="Times New Roman"/>
                <w:color w:val="000000"/>
                <w:sz w:val="20"/>
                <w:szCs w:val="20"/>
                <w:lang w:val="de-DE" w:eastAsia="de-DE"/>
              </w:rPr>
              <w:t xml:space="preserve"> (μg/m³)</w:t>
            </w:r>
          </w:p>
        </w:tc>
        <w:tc>
          <w:tcPr>
            <w:tcW w:w="992" w:type="dxa"/>
            <w:shd w:val="clear" w:color="auto" w:fill="auto"/>
            <w:noWrap/>
            <w:vAlign w:val="center"/>
            <w:hideMark/>
          </w:tcPr>
          <w:p w14:paraId="4FF4C76C"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726</w:t>
            </w:r>
          </w:p>
        </w:tc>
        <w:tc>
          <w:tcPr>
            <w:tcW w:w="1134" w:type="dxa"/>
            <w:shd w:val="clear" w:color="auto" w:fill="auto"/>
            <w:noWrap/>
            <w:vAlign w:val="center"/>
            <w:hideMark/>
          </w:tcPr>
          <w:p w14:paraId="7C9349F4"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2.2</w:t>
            </w:r>
          </w:p>
        </w:tc>
        <w:tc>
          <w:tcPr>
            <w:tcW w:w="1709" w:type="dxa"/>
            <w:shd w:val="clear" w:color="auto" w:fill="auto"/>
            <w:noWrap/>
            <w:vAlign w:val="center"/>
            <w:hideMark/>
          </w:tcPr>
          <w:p w14:paraId="39892009"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16.5</w:t>
            </w:r>
          </w:p>
        </w:tc>
        <w:tc>
          <w:tcPr>
            <w:tcW w:w="1552" w:type="dxa"/>
            <w:shd w:val="clear" w:color="auto" w:fill="auto"/>
            <w:noWrap/>
            <w:vAlign w:val="center"/>
            <w:hideMark/>
          </w:tcPr>
          <w:p w14:paraId="5C9EBFA0"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20.9 (15.2)</w:t>
            </w:r>
          </w:p>
        </w:tc>
        <w:tc>
          <w:tcPr>
            <w:tcW w:w="992" w:type="dxa"/>
            <w:shd w:val="clear" w:color="auto" w:fill="auto"/>
            <w:noWrap/>
            <w:vAlign w:val="center"/>
            <w:hideMark/>
          </w:tcPr>
          <w:p w14:paraId="512A4C78"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103.5</w:t>
            </w:r>
          </w:p>
        </w:tc>
        <w:tc>
          <w:tcPr>
            <w:tcW w:w="1134" w:type="dxa"/>
            <w:shd w:val="clear" w:color="auto" w:fill="auto"/>
            <w:noWrap/>
            <w:vAlign w:val="center"/>
            <w:hideMark/>
          </w:tcPr>
          <w:p w14:paraId="5EC46E49"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14.3</w:t>
            </w:r>
          </w:p>
        </w:tc>
      </w:tr>
      <w:tr w:rsidR="009470BB" w:rsidRPr="009470BB" w14:paraId="702599CB" w14:textId="77777777" w:rsidTr="002962E0">
        <w:trPr>
          <w:trHeight w:val="300"/>
        </w:trPr>
        <w:tc>
          <w:tcPr>
            <w:tcW w:w="2425" w:type="dxa"/>
            <w:shd w:val="clear" w:color="auto" w:fill="auto"/>
            <w:noWrap/>
            <w:vAlign w:val="center"/>
            <w:hideMark/>
          </w:tcPr>
          <w:p w14:paraId="7B14309D" w14:textId="2C0BB0DB" w:rsidR="009470BB" w:rsidRPr="009470BB" w:rsidRDefault="009470BB" w:rsidP="008C0D2E">
            <w:pPr>
              <w:spacing w:before="0" w:after="0" w:line="240" w:lineRule="auto"/>
              <w:ind w:firstLineChars="200" w:firstLine="400"/>
              <w:jc w:val="left"/>
              <w:rPr>
                <w:rFonts w:eastAsia="Times New Roman"/>
                <w:color w:val="000000"/>
                <w:sz w:val="20"/>
                <w:szCs w:val="20"/>
                <w:lang w:val="de-DE" w:eastAsia="de-DE"/>
              </w:rPr>
            </w:pPr>
            <w:r w:rsidRPr="009470BB">
              <w:rPr>
                <w:rFonts w:eastAsia="Times New Roman"/>
                <w:color w:val="000000"/>
                <w:sz w:val="20"/>
                <w:szCs w:val="20"/>
                <w:lang w:val="de-DE" w:eastAsia="de-DE"/>
              </w:rPr>
              <w:t>PM</w:t>
            </w:r>
            <w:r w:rsidRPr="009470BB">
              <w:rPr>
                <w:rFonts w:eastAsia="Times New Roman"/>
                <w:color w:val="000000"/>
                <w:sz w:val="20"/>
                <w:szCs w:val="20"/>
                <w:vertAlign w:val="subscript"/>
                <w:lang w:val="de-DE" w:eastAsia="de-DE"/>
              </w:rPr>
              <w:t>2.5</w:t>
            </w:r>
            <w:r w:rsidR="000B3EB4" w:rsidRPr="000B3EB4">
              <w:rPr>
                <w:rFonts w:eastAsia="Times New Roman"/>
                <w:color w:val="000000"/>
                <w:sz w:val="20"/>
                <w:szCs w:val="20"/>
                <w:vertAlign w:val="superscript"/>
                <w:lang w:val="de-DE" w:eastAsia="de-DE"/>
              </w:rPr>
              <w:t>c</w:t>
            </w:r>
            <w:r w:rsidRPr="009470BB">
              <w:rPr>
                <w:rFonts w:eastAsia="Times New Roman"/>
                <w:color w:val="000000"/>
                <w:sz w:val="20"/>
                <w:szCs w:val="20"/>
                <w:vertAlign w:val="subscript"/>
                <w:lang w:val="de-DE" w:eastAsia="de-DE"/>
              </w:rPr>
              <w:t xml:space="preserve"> </w:t>
            </w:r>
            <w:r w:rsidRPr="009470BB">
              <w:rPr>
                <w:rFonts w:eastAsia="Times New Roman"/>
                <w:color w:val="000000"/>
                <w:sz w:val="20"/>
                <w:szCs w:val="20"/>
                <w:lang w:val="de-DE" w:eastAsia="de-DE"/>
              </w:rPr>
              <w:t xml:space="preserve"> (μg/m³)</w:t>
            </w:r>
          </w:p>
        </w:tc>
        <w:tc>
          <w:tcPr>
            <w:tcW w:w="992" w:type="dxa"/>
            <w:shd w:val="clear" w:color="auto" w:fill="auto"/>
            <w:noWrap/>
            <w:vAlign w:val="center"/>
            <w:hideMark/>
          </w:tcPr>
          <w:p w14:paraId="509A0240"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720</w:t>
            </w:r>
          </w:p>
        </w:tc>
        <w:tc>
          <w:tcPr>
            <w:tcW w:w="1134" w:type="dxa"/>
            <w:shd w:val="clear" w:color="auto" w:fill="auto"/>
            <w:noWrap/>
            <w:vAlign w:val="center"/>
            <w:hideMark/>
          </w:tcPr>
          <w:p w14:paraId="3F553DF9"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1.5</w:t>
            </w:r>
          </w:p>
        </w:tc>
        <w:tc>
          <w:tcPr>
            <w:tcW w:w="1709" w:type="dxa"/>
            <w:shd w:val="clear" w:color="auto" w:fill="auto"/>
            <w:noWrap/>
            <w:vAlign w:val="center"/>
            <w:hideMark/>
          </w:tcPr>
          <w:p w14:paraId="44374270"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11.6</w:t>
            </w:r>
          </w:p>
        </w:tc>
        <w:tc>
          <w:tcPr>
            <w:tcW w:w="1552" w:type="dxa"/>
            <w:shd w:val="clear" w:color="auto" w:fill="auto"/>
            <w:noWrap/>
            <w:vAlign w:val="center"/>
            <w:hideMark/>
          </w:tcPr>
          <w:p w14:paraId="16FC9962"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16.2 (13.8)</w:t>
            </w:r>
          </w:p>
        </w:tc>
        <w:tc>
          <w:tcPr>
            <w:tcW w:w="992" w:type="dxa"/>
            <w:shd w:val="clear" w:color="auto" w:fill="auto"/>
            <w:noWrap/>
            <w:vAlign w:val="center"/>
            <w:hideMark/>
          </w:tcPr>
          <w:p w14:paraId="7394FE25"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95.7</w:t>
            </w:r>
          </w:p>
        </w:tc>
        <w:tc>
          <w:tcPr>
            <w:tcW w:w="1134" w:type="dxa"/>
            <w:shd w:val="clear" w:color="auto" w:fill="auto"/>
            <w:noWrap/>
            <w:vAlign w:val="center"/>
            <w:hideMark/>
          </w:tcPr>
          <w:p w14:paraId="35E6BE77"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13.1</w:t>
            </w:r>
          </w:p>
        </w:tc>
      </w:tr>
      <w:tr w:rsidR="009470BB" w:rsidRPr="009470BB" w14:paraId="0243D98E" w14:textId="77777777" w:rsidTr="002962E0">
        <w:trPr>
          <w:trHeight w:val="300"/>
        </w:trPr>
        <w:tc>
          <w:tcPr>
            <w:tcW w:w="2425" w:type="dxa"/>
            <w:shd w:val="clear" w:color="auto" w:fill="auto"/>
            <w:noWrap/>
            <w:vAlign w:val="center"/>
            <w:hideMark/>
          </w:tcPr>
          <w:p w14:paraId="6D89F448" w14:textId="578C8298" w:rsidR="009470BB" w:rsidRPr="009470BB" w:rsidRDefault="009470BB" w:rsidP="008C0D2E">
            <w:pPr>
              <w:spacing w:before="0" w:after="0" w:line="240" w:lineRule="auto"/>
              <w:ind w:firstLineChars="200" w:firstLine="400"/>
              <w:jc w:val="left"/>
              <w:rPr>
                <w:rFonts w:eastAsia="Times New Roman"/>
                <w:color w:val="000000"/>
                <w:sz w:val="20"/>
                <w:szCs w:val="20"/>
                <w:lang w:val="de-DE" w:eastAsia="de-DE"/>
              </w:rPr>
            </w:pPr>
            <w:r w:rsidRPr="009470BB">
              <w:rPr>
                <w:rFonts w:eastAsia="Times New Roman"/>
                <w:color w:val="000000"/>
                <w:sz w:val="20"/>
                <w:szCs w:val="20"/>
                <w:lang w:val="de-DE" w:eastAsia="de-DE"/>
              </w:rPr>
              <w:t>PM</w:t>
            </w:r>
            <w:r w:rsidRPr="009470BB">
              <w:rPr>
                <w:rFonts w:eastAsia="Times New Roman"/>
                <w:color w:val="000000"/>
                <w:sz w:val="20"/>
                <w:szCs w:val="20"/>
                <w:vertAlign w:val="subscript"/>
                <w:lang w:val="de-DE" w:eastAsia="de-DE"/>
              </w:rPr>
              <w:t>2.5-10</w:t>
            </w:r>
            <w:r w:rsidR="000B3EB4" w:rsidRPr="000B3EB4">
              <w:rPr>
                <w:rFonts w:eastAsia="Times New Roman"/>
                <w:color w:val="000000"/>
                <w:sz w:val="20"/>
                <w:szCs w:val="20"/>
                <w:vertAlign w:val="superscript"/>
                <w:lang w:val="de-DE" w:eastAsia="de-DE"/>
              </w:rPr>
              <w:t>d</w:t>
            </w:r>
            <w:r w:rsidR="000B3EB4" w:rsidRPr="009470BB">
              <w:rPr>
                <w:rFonts w:eastAsia="Times New Roman"/>
                <w:color w:val="000000"/>
                <w:sz w:val="20"/>
                <w:szCs w:val="20"/>
                <w:lang w:val="de-DE" w:eastAsia="de-DE"/>
              </w:rPr>
              <w:t xml:space="preserve"> </w:t>
            </w:r>
            <w:r w:rsidRPr="009470BB">
              <w:rPr>
                <w:rFonts w:eastAsia="Times New Roman"/>
                <w:color w:val="000000"/>
                <w:sz w:val="20"/>
                <w:szCs w:val="20"/>
                <w:lang w:val="de-DE" w:eastAsia="de-DE"/>
              </w:rPr>
              <w:t xml:space="preserve"> (μg/m³)</w:t>
            </w:r>
          </w:p>
        </w:tc>
        <w:tc>
          <w:tcPr>
            <w:tcW w:w="992" w:type="dxa"/>
            <w:shd w:val="clear" w:color="auto" w:fill="auto"/>
            <w:noWrap/>
            <w:vAlign w:val="center"/>
            <w:hideMark/>
          </w:tcPr>
          <w:p w14:paraId="606D71F4"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717</w:t>
            </w:r>
          </w:p>
        </w:tc>
        <w:tc>
          <w:tcPr>
            <w:tcW w:w="1134" w:type="dxa"/>
            <w:shd w:val="clear" w:color="auto" w:fill="auto"/>
            <w:noWrap/>
            <w:vAlign w:val="center"/>
            <w:hideMark/>
          </w:tcPr>
          <w:p w14:paraId="61B98AF6"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0.0</w:t>
            </w:r>
          </w:p>
        </w:tc>
        <w:tc>
          <w:tcPr>
            <w:tcW w:w="1709" w:type="dxa"/>
            <w:shd w:val="clear" w:color="auto" w:fill="auto"/>
            <w:noWrap/>
            <w:vAlign w:val="center"/>
            <w:hideMark/>
          </w:tcPr>
          <w:p w14:paraId="2614D9BC"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4.3</w:t>
            </w:r>
          </w:p>
        </w:tc>
        <w:tc>
          <w:tcPr>
            <w:tcW w:w="1552" w:type="dxa"/>
            <w:shd w:val="clear" w:color="auto" w:fill="auto"/>
            <w:noWrap/>
            <w:vAlign w:val="center"/>
            <w:hideMark/>
          </w:tcPr>
          <w:p w14:paraId="08F1B706"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4.7 (2.7)</w:t>
            </w:r>
          </w:p>
        </w:tc>
        <w:tc>
          <w:tcPr>
            <w:tcW w:w="992" w:type="dxa"/>
            <w:shd w:val="clear" w:color="auto" w:fill="auto"/>
            <w:noWrap/>
            <w:vAlign w:val="center"/>
            <w:hideMark/>
          </w:tcPr>
          <w:p w14:paraId="3C071DB9"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21.6</w:t>
            </w:r>
          </w:p>
        </w:tc>
        <w:tc>
          <w:tcPr>
            <w:tcW w:w="1134" w:type="dxa"/>
            <w:shd w:val="clear" w:color="auto" w:fill="auto"/>
            <w:noWrap/>
            <w:vAlign w:val="center"/>
            <w:hideMark/>
          </w:tcPr>
          <w:p w14:paraId="780C130D"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3.0</w:t>
            </w:r>
          </w:p>
        </w:tc>
      </w:tr>
      <w:tr w:rsidR="009470BB" w:rsidRPr="009470BB" w14:paraId="48532684" w14:textId="77777777" w:rsidTr="002962E0">
        <w:trPr>
          <w:trHeight w:val="300"/>
        </w:trPr>
        <w:tc>
          <w:tcPr>
            <w:tcW w:w="2425" w:type="dxa"/>
            <w:shd w:val="clear" w:color="auto" w:fill="auto"/>
            <w:noWrap/>
            <w:vAlign w:val="center"/>
            <w:hideMark/>
          </w:tcPr>
          <w:p w14:paraId="7FFDCB90" w14:textId="4D914C79" w:rsidR="009470BB" w:rsidRPr="009470BB" w:rsidRDefault="009470BB" w:rsidP="008C0D2E">
            <w:pPr>
              <w:spacing w:before="0" w:after="0" w:line="240" w:lineRule="auto"/>
              <w:ind w:firstLineChars="200" w:firstLine="400"/>
              <w:jc w:val="left"/>
              <w:rPr>
                <w:rFonts w:eastAsia="Times New Roman"/>
                <w:color w:val="000000"/>
                <w:sz w:val="20"/>
                <w:szCs w:val="20"/>
                <w:lang w:val="de-DE" w:eastAsia="de-DE"/>
              </w:rPr>
            </w:pPr>
            <w:r w:rsidRPr="009470BB">
              <w:rPr>
                <w:rFonts w:eastAsia="Times New Roman"/>
                <w:color w:val="000000"/>
                <w:sz w:val="20"/>
                <w:szCs w:val="20"/>
                <w:lang w:val="de-DE" w:eastAsia="de-DE"/>
              </w:rPr>
              <w:t>UFP</w:t>
            </w:r>
            <w:r w:rsidR="00EB7B92" w:rsidRPr="00EB7B92">
              <w:rPr>
                <w:rFonts w:eastAsia="Times New Roman"/>
                <w:color w:val="000000"/>
                <w:sz w:val="20"/>
                <w:szCs w:val="20"/>
                <w:vertAlign w:val="superscript"/>
                <w:lang w:val="de-DE" w:eastAsia="de-DE"/>
              </w:rPr>
              <w:t>e</w:t>
            </w:r>
            <w:r w:rsidRPr="009470BB">
              <w:rPr>
                <w:rFonts w:eastAsia="Times New Roman"/>
                <w:color w:val="000000"/>
                <w:sz w:val="20"/>
                <w:szCs w:val="20"/>
                <w:lang w:val="de-DE" w:eastAsia="de-DE"/>
              </w:rPr>
              <w:t xml:space="preserve"> (n/cm³)</w:t>
            </w:r>
          </w:p>
        </w:tc>
        <w:tc>
          <w:tcPr>
            <w:tcW w:w="992" w:type="dxa"/>
            <w:shd w:val="clear" w:color="auto" w:fill="auto"/>
            <w:noWrap/>
            <w:vAlign w:val="center"/>
            <w:hideMark/>
          </w:tcPr>
          <w:p w14:paraId="46774F3F"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639</w:t>
            </w:r>
          </w:p>
        </w:tc>
        <w:tc>
          <w:tcPr>
            <w:tcW w:w="1134" w:type="dxa"/>
            <w:shd w:val="clear" w:color="auto" w:fill="auto"/>
            <w:noWrap/>
            <w:vAlign w:val="center"/>
            <w:hideMark/>
          </w:tcPr>
          <w:p w14:paraId="6A27FF12"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677</w:t>
            </w:r>
          </w:p>
        </w:tc>
        <w:tc>
          <w:tcPr>
            <w:tcW w:w="1709" w:type="dxa"/>
            <w:shd w:val="clear" w:color="auto" w:fill="auto"/>
            <w:noWrap/>
            <w:vAlign w:val="center"/>
            <w:hideMark/>
          </w:tcPr>
          <w:p w14:paraId="1B7157EB"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3,752</w:t>
            </w:r>
          </w:p>
        </w:tc>
        <w:tc>
          <w:tcPr>
            <w:tcW w:w="1552" w:type="dxa"/>
            <w:shd w:val="clear" w:color="auto" w:fill="auto"/>
            <w:noWrap/>
            <w:vAlign w:val="center"/>
            <w:hideMark/>
          </w:tcPr>
          <w:p w14:paraId="664687F1" w14:textId="1A728109"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4,286 (2,338)</w:t>
            </w:r>
          </w:p>
        </w:tc>
        <w:tc>
          <w:tcPr>
            <w:tcW w:w="992" w:type="dxa"/>
            <w:shd w:val="clear" w:color="auto" w:fill="auto"/>
            <w:noWrap/>
            <w:vAlign w:val="center"/>
            <w:hideMark/>
          </w:tcPr>
          <w:p w14:paraId="3ADA23E2"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14,440</w:t>
            </w:r>
          </w:p>
        </w:tc>
        <w:tc>
          <w:tcPr>
            <w:tcW w:w="1134" w:type="dxa"/>
            <w:shd w:val="clear" w:color="auto" w:fill="auto"/>
            <w:noWrap/>
            <w:vAlign w:val="center"/>
            <w:hideMark/>
          </w:tcPr>
          <w:p w14:paraId="5D9F6E31"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2,882</w:t>
            </w:r>
          </w:p>
        </w:tc>
      </w:tr>
      <w:tr w:rsidR="009470BB" w:rsidRPr="009470BB" w14:paraId="4A5B9B99" w14:textId="77777777" w:rsidTr="002962E0">
        <w:trPr>
          <w:trHeight w:val="315"/>
        </w:trPr>
        <w:tc>
          <w:tcPr>
            <w:tcW w:w="2425" w:type="dxa"/>
            <w:shd w:val="clear" w:color="auto" w:fill="auto"/>
            <w:noWrap/>
            <w:vAlign w:val="center"/>
            <w:hideMark/>
          </w:tcPr>
          <w:p w14:paraId="38F97231" w14:textId="6EF44352" w:rsidR="009470BB" w:rsidRPr="009470BB" w:rsidRDefault="009470BB" w:rsidP="008C0D2E">
            <w:pPr>
              <w:spacing w:before="0" w:after="0" w:line="240" w:lineRule="auto"/>
              <w:ind w:firstLineChars="200" w:firstLine="400"/>
              <w:jc w:val="left"/>
              <w:rPr>
                <w:rFonts w:eastAsia="Times New Roman"/>
                <w:color w:val="000000"/>
                <w:sz w:val="20"/>
                <w:szCs w:val="20"/>
                <w:lang w:val="de-DE" w:eastAsia="de-DE"/>
              </w:rPr>
            </w:pPr>
            <w:r w:rsidRPr="009470BB">
              <w:rPr>
                <w:rFonts w:eastAsia="Times New Roman"/>
                <w:color w:val="000000"/>
                <w:sz w:val="20"/>
                <w:szCs w:val="20"/>
                <w:lang w:val="de-DE" w:eastAsia="de-DE"/>
              </w:rPr>
              <w:t>PNC</w:t>
            </w:r>
            <w:r w:rsidR="00EB7B92" w:rsidRPr="00EB7B92">
              <w:rPr>
                <w:rFonts w:eastAsia="Times New Roman"/>
                <w:color w:val="000000"/>
                <w:sz w:val="20"/>
                <w:szCs w:val="20"/>
                <w:vertAlign w:val="superscript"/>
                <w:lang w:val="de-DE" w:eastAsia="de-DE"/>
              </w:rPr>
              <w:t>f</w:t>
            </w:r>
            <w:r w:rsidRPr="009470BB">
              <w:rPr>
                <w:rFonts w:eastAsia="Times New Roman"/>
                <w:color w:val="000000"/>
                <w:sz w:val="20"/>
                <w:szCs w:val="20"/>
                <w:lang w:val="de-DE" w:eastAsia="de-DE"/>
              </w:rPr>
              <w:t xml:space="preserve"> (n/cm</w:t>
            </w:r>
            <w:r w:rsidRPr="009470BB">
              <w:rPr>
                <w:rFonts w:eastAsia="Times New Roman"/>
                <w:color w:val="000000"/>
                <w:sz w:val="20"/>
                <w:szCs w:val="20"/>
                <w:vertAlign w:val="superscript"/>
                <w:lang w:val="de-DE" w:eastAsia="de-DE"/>
              </w:rPr>
              <w:t>3</w:t>
            </w:r>
            <w:r w:rsidRPr="009470BB">
              <w:rPr>
                <w:rFonts w:eastAsia="Times New Roman"/>
                <w:color w:val="000000"/>
                <w:sz w:val="20"/>
                <w:szCs w:val="20"/>
                <w:lang w:val="de-DE" w:eastAsia="de-DE"/>
              </w:rPr>
              <w:t>)</w:t>
            </w:r>
          </w:p>
        </w:tc>
        <w:tc>
          <w:tcPr>
            <w:tcW w:w="992" w:type="dxa"/>
            <w:shd w:val="clear" w:color="auto" w:fill="auto"/>
            <w:noWrap/>
            <w:vAlign w:val="center"/>
            <w:hideMark/>
          </w:tcPr>
          <w:p w14:paraId="549E8C47"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639</w:t>
            </w:r>
          </w:p>
        </w:tc>
        <w:tc>
          <w:tcPr>
            <w:tcW w:w="1134" w:type="dxa"/>
            <w:shd w:val="clear" w:color="auto" w:fill="auto"/>
            <w:noWrap/>
            <w:vAlign w:val="center"/>
            <w:hideMark/>
          </w:tcPr>
          <w:p w14:paraId="61786EC3"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855</w:t>
            </w:r>
          </w:p>
        </w:tc>
        <w:tc>
          <w:tcPr>
            <w:tcW w:w="1709" w:type="dxa"/>
            <w:shd w:val="clear" w:color="auto" w:fill="auto"/>
            <w:noWrap/>
            <w:vAlign w:val="center"/>
            <w:hideMark/>
          </w:tcPr>
          <w:p w14:paraId="643E090D"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5,446</w:t>
            </w:r>
          </w:p>
        </w:tc>
        <w:tc>
          <w:tcPr>
            <w:tcW w:w="1552" w:type="dxa"/>
            <w:shd w:val="clear" w:color="auto" w:fill="auto"/>
            <w:noWrap/>
            <w:vAlign w:val="center"/>
            <w:hideMark/>
          </w:tcPr>
          <w:p w14:paraId="3AEE2C3D" w14:textId="35CCEA6C"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5,851 (2,902)</w:t>
            </w:r>
          </w:p>
        </w:tc>
        <w:tc>
          <w:tcPr>
            <w:tcW w:w="992" w:type="dxa"/>
            <w:shd w:val="clear" w:color="auto" w:fill="auto"/>
            <w:noWrap/>
            <w:vAlign w:val="center"/>
            <w:hideMark/>
          </w:tcPr>
          <w:p w14:paraId="5E23E4F1"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16,710</w:t>
            </w:r>
          </w:p>
        </w:tc>
        <w:tc>
          <w:tcPr>
            <w:tcW w:w="1134" w:type="dxa"/>
            <w:shd w:val="clear" w:color="auto" w:fill="auto"/>
            <w:noWrap/>
            <w:vAlign w:val="center"/>
            <w:hideMark/>
          </w:tcPr>
          <w:p w14:paraId="2212E804"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4,068</w:t>
            </w:r>
          </w:p>
        </w:tc>
      </w:tr>
      <w:tr w:rsidR="009470BB" w:rsidRPr="009470BB" w14:paraId="0EF6F97C" w14:textId="77777777" w:rsidTr="002962E0">
        <w:trPr>
          <w:trHeight w:val="300"/>
        </w:trPr>
        <w:tc>
          <w:tcPr>
            <w:tcW w:w="2425" w:type="dxa"/>
            <w:shd w:val="clear" w:color="auto" w:fill="auto"/>
            <w:noWrap/>
            <w:vAlign w:val="center"/>
            <w:hideMark/>
          </w:tcPr>
          <w:p w14:paraId="376D14A0" w14:textId="0F10010D" w:rsidR="009470BB" w:rsidRPr="009470BB" w:rsidRDefault="009470BB" w:rsidP="008C0D2E">
            <w:pPr>
              <w:spacing w:before="0" w:after="0" w:line="240" w:lineRule="auto"/>
              <w:ind w:firstLineChars="200" w:firstLine="400"/>
              <w:jc w:val="left"/>
              <w:rPr>
                <w:rFonts w:eastAsia="Times New Roman"/>
                <w:color w:val="000000"/>
                <w:sz w:val="20"/>
                <w:szCs w:val="20"/>
                <w:lang w:val="de-DE" w:eastAsia="de-DE"/>
              </w:rPr>
            </w:pPr>
            <w:r w:rsidRPr="009470BB">
              <w:rPr>
                <w:rFonts w:eastAsia="Times New Roman"/>
                <w:color w:val="000000"/>
                <w:sz w:val="20"/>
                <w:szCs w:val="20"/>
                <w:lang w:val="de-DE" w:eastAsia="de-DE"/>
              </w:rPr>
              <w:t>NO</w:t>
            </w:r>
            <w:r w:rsidRPr="009470BB">
              <w:rPr>
                <w:rFonts w:eastAsia="Times New Roman"/>
                <w:color w:val="000000"/>
                <w:sz w:val="20"/>
                <w:szCs w:val="20"/>
                <w:vertAlign w:val="subscript"/>
                <w:lang w:val="de-DE" w:eastAsia="de-DE"/>
              </w:rPr>
              <w:t>2</w:t>
            </w:r>
            <w:r w:rsidR="00EB7B92" w:rsidRPr="00EB7B92">
              <w:rPr>
                <w:rFonts w:eastAsia="Times New Roman"/>
                <w:color w:val="000000"/>
                <w:sz w:val="20"/>
                <w:szCs w:val="20"/>
                <w:vertAlign w:val="superscript"/>
                <w:lang w:val="de-DE" w:eastAsia="de-DE"/>
              </w:rPr>
              <w:t>h</w:t>
            </w:r>
            <w:r w:rsidRPr="009470BB">
              <w:rPr>
                <w:rFonts w:eastAsia="Times New Roman"/>
                <w:color w:val="000000"/>
                <w:sz w:val="20"/>
                <w:szCs w:val="20"/>
                <w:lang w:val="de-DE" w:eastAsia="de-DE"/>
              </w:rPr>
              <w:t xml:space="preserve"> (μg/m³)</w:t>
            </w:r>
          </w:p>
        </w:tc>
        <w:tc>
          <w:tcPr>
            <w:tcW w:w="992" w:type="dxa"/>
            <w:shd w:val="clear" w:color="auto" w:fill="auto"/>
            <w:noWrap/>
            <w:vAlign w:val="center"/>
            <w:hideMark/>
          </w:tcPr>
          <w:p w14:paraId="6EBD0202"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719</w:t>
            </w:r>
          </w:p>
        </w:tc>
        <w:tc>
          <w:tcPr>
            <w:tcW w:w="1134" w:type="dxa"/>
            <w:shd w:val="clear" w:color="auto" w:fill="auto"/>
            <w:noWrap/>
            <w:vAlign w:val="center"/>
            <w:hideMark/>
          </w:tcPr>
          <w:p w14:paraId="6402F64B"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3.9</w:t>
            </w:r>
          </w:p>
        </w:tc>
        <w:tc>
          <w:tcPr>
            <w:tcW w:w="1709" w:type="dxa"/>
            <w:shd w:val="clear" w:color="auto" w:fill="auto"/>
            <w:noWrap/>
            <w:vAlign w:val="center"/>
            <w:hideMark/>
          </w:tcPr>
          <w:p w14:paraId="60AF86EB"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20.4</w:t>
            </w:r>
          </w:p>
        </w:tc>
        <w:tc>
          <w:tcPr>
            <w:tcW w:w="1552" w:type="dxa"/>
            <w:shd w:val="clear" w:color="auto" w:fill="auto"/>
            <w:noWrap/>
            <w:vAlign w:val="center"/>
            <w:hideMark/>
          </w:tcPr>
          <w:p w14:paraId="48D7BFE2"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22.3 (10.0)</w:t>
            </w:r>
          </w:p>
        </w:tc>
        <w:tc>
          <w:tcPr>
            <w:tcW w:w="992" w:type="dxa"/>
            <w:shd w:val="clear" w:color="auto" w:fill="auto"/>
            <w:noWrap/>
            <w:vAlign w:val="center"/>
            <w:hideMark/>
          </w:tcPr>
          <w:p w14:paraId="17E92B21"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67.3</w:t>
            </w:r>
          </w:p>
        </w:tc>
        <w:tc>
          <w:tcPr>
            <w:tcW w:w="1134" w:type="dxa"/>
            <w:shd w:val="clear" w:color="auto" w:fill="auto"/>
            <w:noWrap/>
            <w:vAlign w:val="center"/>
            <w:hideMark/>
          </w:tcPr>
          <w:p w14:paraId="67284549"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12.9</w:t>
            </w:r>
          </w:p>
        </w:tc>
      </w:tr>
      <w:tr w:rsidR="009470BB" w:rsidRPr="009470BB" w14:paraId="38BA3F2C" w14:textId="77777777" w:rsidTr="002962E0">
        <w:trPr>
          <w:trHeight w:val="300"/>
        </w:trPr>
        <w:tc>
          <w:tcPr>
            <w:tcW w:w="2425" w:type="dxa"/>
            <w:shd w:val="clear" w:color="auto" w:fill="auto"/>
            <w:noWrap/>
            <w:vAlign w:val="center"/>
            <w:hideMark/>
          </w:tcPr>
          <w:p w14:paraId="5CCDAD86" w14:textId="77777777" w:rsidR="009470BB" w:rsidRPr="009470BB" w:rsidRDefault="009470BB" w:rsidP="008C0D2E">
            <w:pPr>
              <w:spacing w:before="0" w:after="0" w:line="240" w:lineRule="auto"/>
              <w:jc w:val="left"/>
              <w:rPr>
                <w:rFonts w:eastAsia="Times New Roman"/>
                <w:b/>
                <w:bCs/>
                <w:color w:val="000000"/>
                <w:sz w:val="20"/>
                <w:szCs w:val="20"/>
                <w:lang w:val="de-DE" w:eastAsia="de-DE"/>
              </w:rPr>
            </w:pPr>
            <w:r w:rsidRPr="009470BB">
              <w:rPr>
                <w:rFonts w:eastAsia="Times New Roman"/>
                <w:b/>
                <w:bCs/>
                <w:color w:val="000000"/>
                <w:sz w:val="20"/>
                <w:szCs w:val="20"/>
                <w:lang w:val="de-DE" w:eastAsia="de-DE"/>
              </w:rPr>
              <w:t>Ljubljana (2012-2013)</w:t>
            </w:r>
          </w:p>
        </w:tc>
        <w:tc>
          <w:tcPr>
            <w:tcW w:w="992" w:type="dxa"/>
            <w:shd w:val="clear" w:color="auto" w:fill="auto"/>
            <w:noWrap/>
            <w:vAlign w:val="center"/>
            <w:hideMark/>
          </w:tcPr>
          <w:p w14:paraId="5986DC59" w14:textId="77777777" w:rsidR="009470BB" w:rsidRPr="009470BB" w:rsidRDefault="009470BB" w:rsidP="008C0D2E">
            <w:pPr>
              <w:spacing w:before="0" w:after="0" w:line="240" w:lineRule="auto"/>
              <w:jc w:val="left"/>
              <w:rPr>
                <w:rFonts w:ascii="Calibri" w:eastAsia="Times New Roman" w:hAnsi="Calibri"/>
                <w:color w:val="000000"/>
                <w:sz w:val="20"/>
                <w:szCs w:val="20"/>
                <w:lang w:val="de-DE" w:eastAsia="de-DE"/>
              </w:rPr>
            </w:pPr>
          </w:p>
        </w:tc>
        <w:tc>
          <w:tcPr>
            <w:tcW w:w="1134" w:type="dxa"/>
            <w:shd w:val="clear" w:color="auto" w:fill="auto"/>
            <w:noWrap/>
            <w:vAlign w:val="center"/>
            <w:hideMark/>
          </w:tcPr>
          <w:p w14:paraId="25C0270A" w14:textId="77777777" w:rsidR="009470BB" w:rsidRPr="009470BB" w:rsidRDefault="009470BB" w:rsidP="008C0D2E">
            <w:pPr>
              <w:spacing w:before="0" w:after="0" w:line="240" w:lineRule="auto"/>
              <w:jc w:val="left"/>
              <w:rPr>
                <w:rFonts w:ascii="Calibri" w:eastAsia="Times New Roman" w:hAnsi="Calibri"/>
                <w:color w:val="000000"/>
                <w:sz w:val="20"/>
                <w:szCs w:val="20"/>
                <w:lang w:val="de-DE" w:eastAsia="de-DE"/>
              </w:rPr>
            </w:pPr>
          </w:p>
        </w:tc>
        <w:tc>
          <w:tcPr>
            <w:tcW w:w="1709" w:type="dxa"/>
            <w:shd w:val="clear" w:color="auto" w:fill="auto"/>
            <w:noWrap/>
            <w:vAlign w:val="center"/>
            <w:hideMark/>
          </w:tcPr>
          <w:p w14:paraId="57A662E7" w14:textId="77777777" w:rsidR="009470BB" w:rsidRPr="009470BB" w:rsidRDefault="009470BB" w:rsidP="008C0D2E">
            <w:pPr>
              <w:spacing w:before="0" w:after="0" w:line="240" w:lineRule="auto"/>
              <w:jc w:val="left"/>
              <w:rPr>
                <w:rFonts w:ascii="Calibri" w:eastAsia="Times New Roman" w:hAnsi="Calibri"/>
                <w:color w:val="000000"/>
                <w:sz w:val="20"/>
                <w:szCs w:val="20"/>
                <w:lang w:val="de-DE" w:eastAsia="de-DE"/>
              </w:rPr>
            </w:pPr>
          </w:p>
        </w:tc>
        <w:tc>
          <w:tcPr>
            <w:tcW w:w="1552" w:type="dxa"/>
            <w:shd w:val="clear" w:color="auto" w:fill="auto"/>
            <w:noWrap/>
            <w:vAlign w:val="center"/>
            <w:hideMark/>
          </w:tcPr>
          <w:p w14:paraId="252D2192" w14:textId="77777777" w:rsidR="009470BB" w:rsidRPr="009470BB" w:rsidRDefault="009470BB" w:rsidP="008C0D2E">
            <w:pPr>
              <w:spacing w:before="0" w:after="0" w:line="240" w:lineRule="auto"/>
              <w:jc w:val="left"/>
              <w:rPr>
                <w:rFonts w:ascii="Calibri" w:eastAsia="Times New Roman" w:hAnsi="Calibri"/>
                <w:color w:val="000000"/>
                <w:sz w:val="20"/>
                <w:szCs w:val="20"/>
                <w:lang w:val="de-DE" w:eastAsia="de-DE"/>
              </w:rPr>
            </w:pPr>
          </w:p>
        </w:tc>
        <w:tc>
          <w:tcPr>
            <w:tcW w:w="992" w:type="dxa"/>
            <w:shd w:val="clear" w:color="auto" w:fill="auto"/>
            <w:noWrap/>
            <w:vAlign w:val="center"/>
            <w:hideMark/>
          </w:tcPr>
          <w:p w14:paraId="4F6D95DC" w14:textId="77777777" w:rsidR="009470BB" w:rsidRPr="009470BB" w:rsidRDefault="009470BB" w:rsidP="008C0D2E">
            <w:pPr>
              <w:spacing w:before="0" w:after="0" w:line="240" w:lineRule="auto"/>
              <w:jc w:val="left"/>
              <w:rPr>
                <w:rFonts w:ascii="Calibri" w:eastAsia="Times New Roman" w:hAnsi="Calibri"/>
                <w:color w:val="000000"/>
                <w:sz w:val="20"/>
                <w:szCs w:val="20"/>
                <w:lang w:val="de-DE" w:eastAsia="de-DE"/>
              </w:rPr>
            </w:pPr>
          </w:p>
        </w:tc>
        <w:tc>
          <w:tcPr>
            <w:tcW w:w="1134" w:type="dxa"/>
            <w:shd w:val="clear" w:color="auto" w:fill="auto"/>
            <w:noWrap/>
            <w:vAlign w:val="center"/>
            <w:hideMark/>
          </w:tcPr>
          <w:p w14:paraId="3A1AFF20" w14:textId="77777777" w:rsidR="009470BB" w:rsidRPr="009470BB" w:rsidRDefault="009470BB" w:rsidP="008C0D2E">
            <w:pPr>
              <w:spacing w:before="0" w:after="0" w:line="240" w:lineRule="auto"/>
              <w:jc w:val="left"/>
              <w:rPr>
                <w:rFonts w:ascii="Calibri" w:eastAsia="Times New Roman" w:hAnsi="Calibri"/>
                <w:color w:val="000000"/>
                <w:sz w:val="20"/>
                <w:szCs w:val="20"/>
                <w:lang w:val="de-DE" w:eastAsia="de-DE"/>
              </w:rPr>
            </w:pPr>
          </w:p>
        </w:tc>
      </w:tr>
      <w:tr w:rsidR="009470BB" w:rsidRPr="009470BB" w14:paraId="15B67056" w14:textId="77777777" w:rsidTr="002962E0">
        <w:trPr>
          <w:trHeight w:val="300"/>
        </w:trPr>
        <w:tc>
          <w:tcPr>
            <w:tcW w:w="2425" w:type="dxa"/>
            <w:shd w:val="clear" w:color="auto" w:fill="auto"/>
            <w:noWrap/>
            <w:vAlign w:val="center"/>
            <w:hideMark/>
          </w:tcPr>
          <w:p w14:paraId="5C165EF0" w14:textId="77777777" w:rsidR="009470BB" w:rsidRPr="009470BB" w:rsidRDefault="009470BB" w:rsidP="008C0D2E">
            <w:pPr>
              <w:spacing w:before="0" w:after="0" w:line="240" w:lineRule="auto"/>
              <w:ind w:firstLineChars="200" w:firstLine="400"/>
              <w:jc w:val="left"/>
              <w:rPr>
                <w:rFonts w:eastAsia="Times New Roman"/>
                <w:color w:val="000000"/>
                <w:sz w:val="20"/>
                <w:szCs w:val="20"/>
                <w:lang w:val="de-DE" w:eastAsia="de-DE"/>
              </w:rPr>
            </w:pPr>
            <w:r w:rsidRPr="009470BB">
              <w:rPr>
                <w:rFonts w:eastAsia="Times New Roman"/>
                <w:color w:val="000000"/>
                <w:sz w:val="20"/>
                <w:szCs w:val="20"/>
                <w:lang w:val="de-DE" w:eastAsia="de-DE"/>
              </w:rPr>
              <w:t>Air temperature (°C)</w:t>
            </w:r>
          </w:p>
        </w:tc>
        <w:tc>
          <w:tcPr>
            <w:tcW w:w="992" w:type="dxa"/>
            <w:shd w:val="clear" w:color="auto" w:fill="auto"/>
            <w:noWrap/>
            <w:vAlign w:val="center"/>
            <w:hideMark/>
          </w:tcPr>
          <w:p w14:paraId="614502DD"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730</w:t>
            </w:r>
          </w:p>
        </w:tc>
        <w:tc>
          <w:tcPr>
            <w:tcW w:w="1134" w:type="dxa"/>
            <w:shd w:val="clear" w:color="auto" w:fill="auto"/>
            <w:noWrap/>
            <w:vAlign w:val="center"/>
            <w:hideMark/>
          </w:tcPr>
          <w:p w14:paraId="2F8BC4C8"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-8.8</w:t>
            </w:r>
          </w:p>
        </w:tc>
        <w:tc>
          <w:tcPr>
            <w:tcW w:w="1709" w:type="dxa"/>
            <w:shd w:val="clear" w:color="auto" w:fill="auto"/>
            <w:noWrap/>
            <w:vAlign w:val="center"/>
            <w:hideMark/>
          </w:tcPr>
          <w:p w14:paraId="20090719"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12.2</w:t>
            </w:r>
          </w:p>
        </w:tc>
        <w:tc>
          <w:tcPr>
            <w:tcW w:w="1552" w:type="dxa"/>
            <w:shd w:val="clear" w:color="auto" w:fill="auto"/>
            <w:noWrap/>
            <w:vAlign w:val="center"/>
            <w:hideMark/>
          </w:tcPr>
          <w:p w14:paraId="156206C7"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11.7 (8.7)</w:t>
            </w:r>
          </w:p>
        </w:tc>
        <w:tc>
          <w:tcPr>
            <w:tcW w:w="992" w:type="dxa"/>
            <w:shd w:val="clear" w:color="auto" w:fill="auto"/>
            <w:noWrap/>
            <w:vAlign w:val="center"/>
            <w:hideMark/>
          </w:tcPr>
          <w:p w14:paraId="6CAAB8B6"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29.4</w:t>
            </w:r>
          </w:p>
        </w:tc>
        <w:tc>
          <w:tcPr>
            <w:tcW w:w="1134" w:type="dxa"/>
            <w:shd w:val="clear" w:color="auto" w:fill="auto"/>
            <w:noWrap/>
            <w:vAlign w:val="center"/>
            <w:hideMark/>
          </w:tcPr>
          <w:p w14:paraId="6C7D15B3"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14.0</w:t>
            </w:r>
          </w:p>
        </w:tc>
      </w:tr>
      <w:tr w:rsidR="009470BB" w:rsidRPr="009470BB" w14:paraId="6D8FA4F7" w14:textId="77777777" w:rsidTr="002962E0">
        <w:trPr>
          <w:trHeight w:val="300"/>
        </w:trPr>
        <w:tc>
          <w:tcPr>
            <w:tcW w:w="2425" w:type="dxa"/>
            <w:shd w:val="clear" w:color="auto" w:fill="auto"/>
            <w:noWrap/>
            <w:vAlign w:val="center"/>
            <w:hideMark/>
          </w:tcPr>
          <w:p w14:paraId="130053E9" w14:textId="77777777" w:rsidR="009470BB" w:rsidRPr="009470BB" w:rsidRDefault="009470BB" w:rsidP="008C0D2E">
            <w:pPr>
              <w:spacing w:before="0" w:after="0" w:line="240" w:lineRule="auto"/>
              <w:ind w:firstLineChars="200" w:firstLine="400"/>
              <w:jc w:val="left"/>
              <w:rPr>
                <w:rFonts w:eastAsia="Times New Roman"/>
                <w:color w:val="000000"/>
                <w:sz w:val="20"/>
                <w:szCs w:val="20"/>
                <w:lang w:val="de-DE" w:eastAsia="de-DE"/>
              </w:rPr>
            </w:pPr>
            <w:r w:rsidRPr="009470BB">
              <w:rPr>
                <w:rFonts w:eastAsia="Times New Roman"/>
                <w:color w:val="000000"/>
                <w:sz w:val="20"/>
                <w:szCs w:val="20"/>
                <w:lang w:val="de-DE" w:eastAsia="de-DE"/>
              </w:rPr>
              <w:t>Relative humidity (%)</w:t>
            </w:r>
          </w:p>
        </w:tc>
        <w:tc>
          <w:tcPr>
            <w:tcW w:w="992" w:type="dxa"/>
            <w:shd w:val="clear" w:color="auto" w:fill="auto"/>
            <w:noWrap/>
            <w:vAlign w:val="center"/>
            <w:hideMark/>
          </w:tcPr>
          <w:p w14:paraId="0E9FBBC2"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731</w:t>
            </w:r>
          </w:p>
        </w:tc>
        <w:tc>
          <w:tcPr>
            <w:tcW w:w="1134" w:type="dxa"/>
            <w:shd w:val="clear" w:color="auto" w:fill="auto"/>
            <w:noWrap/>
            <w:vAlign w:val="center"/>
            <w:hideMark/>
          </w:tcPr>
          <w:p w14:paraId="20F2B81A"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37.8</w:t>
            </w:r>
          </w:p>
        </w:tc>
        <w:tc>
          <w:tcPr>
            <w:tcW w:w="1709" w:type="dxa"/>
            <w:shd w:val="clear" w:color="auto" w:fill="auto"/>
            <w:noWrap/>
            <w:vAlign w:val="center"/>
            <w:hideMark/>
          </w:tcPr>
          <w:p w14:paraId="1A8D80E2"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74.3</w:t>
            </w:r>
          </w:p>
        </w:tc>
        <w:tc>
          <w:tcPr>
            <w:tcW w:w="1552" w:type="dxa"/>
            <w:shd w:val="clear" w:color="auto" w:fill="auto"/>
            <w:noWrap/>
            <w:vAlign w:val="center"/>
            <w:hideMark/>
          </w:tcPr>
          <w:p w14:paraId="419623DC"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73.8 (13.7)</w:t>
            </w:r>
          </w:p>
        </w:tc>
        <w:tc>
          <w:tcPr>
            <w:tcW w:w="992" w:type="dxa"/>
            <w:shd w:val="clear" w:color="auto" w:fill="auto"/>
            <w:noWrap/>
            <w:vAlign w:val="center"/>
            <w:hideMark/>
          </w:tcPr>
          <w:p w14:paraId="37EA8CE2"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97.5</w:t>
            </w:r>
          </w:p>
        </w:tc>
        <w:tc>
          <w:tcPr>
            <w:tcW w:w="1134" w:type="dxa"/>
            <w:shd w:val="clear" w:color="auto" w:fill="auto"/>
            <w:noWrap/>
            <w:vAlign w:val="center"/>
            <w:hideMark/>
          </w:tcPr>
          <w:p w14:paraId="3C2B8B66"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23.6</w:t>
            </w:r>
          </w:p>
        </w:tc>
      </w:tr>
      <w:tr w:rsidR="009470BB" w:rsidRPr="009470BB" w14:paraId="6EFDD39B" w14:textId="77777777" w:rsidTr="002962E0">
        <w:trPr>
          <w:trHeight w:val="300"/>
        </w:trPr>
        <w:tc>
          <w:tcPr>
            <w:tcW w:w="2425" w:type="dxa"/>
            <w:shd w:val="clear" w:color="auto" w:fill="auto"/>
            <w:noWrap/>
            <w:vAlign w:val="center"/>
            <w:hideMark/>
          </w:tcPr>
          <w:p w14:paraId="3AB87A90" w14:textId="447AF489" w:rsidR="009470BB" w:rsidRPr="009470BB" w:rsidRDefault="009470BB" w:rsidP="008C0D2E">
            <w:pPr>
              <w:spacing w:before="0" w:after="0" w:line="240" w:lineRule="auto"/>
              <w:ind w:firstLineChars="200" w:firstLine="400"/>
              <w:jc w:val="left"/>
              <w:rPr>
                <w:rFonts w:eastAsia="Times New Roman"/>
                <w:color w:val="000000"/>
                <w:sz w:val="20"/>
                <w:szCs w:val="20"/>
                <w:lang w:val="de-DE" w:eastAsia="de-DE"/>
              </w:rPr>
            </w:pPr>
            <w:r w:rsidRPr="009470BB">
              <w:rPr>
                <w:rFonts w:eastAsia="Times New Roman"/>
                <w:color w:val="000000"/>
                <w:sz w:val="20"/>
                <w:szCs w:val="20"/>
                <w:lang w:val="de-DE" w:eastAsia="de-DE"/>
              </w:rPr>
              <w:t>PM</w:t>
            </w:r>
            <w:r w:rsidRPr="009470BB">
              <w:rPr>
                <w:rFonts w:eastAsia="Times New Roman"/>
                <w:color w:val="000000"/>
                <w:sz w:val="20"/>
                <w:szCs w:val="20"/>
                <w:vertAlign w:val="subscript"/>
                <w:lang w:val="de-DE" w:eastAsia="de-DE"/>
              </w:rPr>
              <w:t>10</w:t>
            </w:r>
            <w:r w:rsidR="000B3EB4" w:rsidRPr="000B3EB4">
              <w:rPr>
                <w:rFonts w:eastAsia="Times New Roman"/>
                <w:color w:val="000000"/>
                <w:sz w:val="20"/>
                <w:szCs w:val="20"/>
                <w:vertAlign w:val="superscript"/>
                <w:lang w:val="de-DE" w:eastAsia="de-DE"/>
              </w:rPr>
              <w:t>b</w:t>
            </w:r>
            <w:r w:rsidRPr="009470BB">
              <w:rPr>
                <w:rFonts w:eastAsia="Times New Roman"/>
                <w:color w:val="000000"/>
                <w:sz w:val="20"/>
                <w:szCs w:val="20"/>
                <w:lang w:val="de-DE" w:eastAsia="de-DE"/>
              </w:rPr>
              <w:t xml:space="preserve"> (μg/m³)</w:t>
            </w:r>
          </w:p>
        </w:tc>
        <w:tc>
          <w:tcPr>
            <w:tcW w:w="992" w:type="dxa"/>
            <w:shd w:val="clear" w:color="auto" w:fill="auto"/>
            <w:noWrap/>
            <w:vAlign w:val="center"/>
            <w:hideMark/>
          </w:tcPr>
          <w:p w14:paraId="5242B044"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682</w:t>
            </w:r>
          </w:p>
        </w:tc>
        <w:tc>
          <w:tcPr>
            <w:tcW w:w="1134" w:type="dxa"/>
            <w:shd w:val="clear" w:color="auto" w:fill="auto"/>
            <w:noWrap/>
            <w:vAlign w:val="center"/>
            <w:hideMark/>
          </w:tcPr>
          <w:p w14:paraId="63710541"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3.0</w:t>
            </w:r>
          </w:p>
        </w:tc>
        <w:tc>
          <w:tcPr>
            <w:tcW w:w="1709" w:type="dxa"/>
            <w:shd w:val="clear" w:color="auto" w:fill="auto"/>
            <w:noWrap/>
            <w:vAlign w:val="center"/>
            <w:hideMark/>
          </w:tcPr>
          <w:p w14:paraId="01E385AE"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20.0</w:t>
            </w:r>
          </w:p>
        </w:tc>
        <w:tc>
          <w:tcPr>
            <w:tcW w:w="1552" w:type="dxa"/>
            <w:shd w:val="clear" w:color="auto" w:fill="auto"/>
            <w:noWrap/>
            <w:vAlign w:val="center"/>
            <w:hideMark/>
          </w:tcPr>
          <w:p w14:paraId="108C0961"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24.9 (16.8)</w:t>
            </w:r>
          </w:p>
        </w:tc>
        <w:tc>
          <w:tcPr>
            <w:tcW w:w="992" w:type="dxa"/>
            <w:shd w:val="clear" w:color="auto" w:fill="auto"/>
            <w:noWrap/>
            <w:vAlign w:val="center"/>
            <w:hideMark/>
          </w:tcPr>
          <w:p w14:paraId="67508550"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130.0</w:t>
            </w:r>
          </w:p>
        </w:tc>
        <w:tc>
          <w:tcPr>
            <w:tcW w:w="1134" w:type="dxa"/>
            <w:shd w:val="clear" w:color="auto" w:fill="auto"/>
            <w:noWrap/>
            <w:vAlign w:val="center"/>
            <w:hideMark/>
          </w:tcPr>
          <w:p w14:paraId="17172BF3"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18.0</w:t>
            </w:r>
          </w:p>
        </w:tc>
      </w:tr>
      <w:tr w:rsidR="009470BB" w:rsidRPr="009470BB" w14:paraId="52BCDA4B" w14:textId="77777777" w:rsidTr="002962E0">
        <w:trPr>
          <w:trHeight w:val="300"/>
        </w:trPr>
        <w:tc>
          <w:tcPr>
            <w:tcW w:w="2425" w:type="dxa"/>
            <w:shd w:val="clear" w:color="auto" w:fill="auto"/>
            <w:noWrap/>
            <w:vAlign w:val="center"/>
            <w:hideMark/>
          </w:tcPr>
          <w:p w14:paraId="1AABC258" w14:textId="3C03F427" w:rsidR="009470BB" w:rsidRPr="009470BB" w:rsidRDefault="009470BB" w:rsidP="008C0D2E">
            <w:pPr>
              <w:spacing w:before="0" w:after="0" w:line="240" w:lineRule="auto"/>
              <w:ind w:firstLineChars="200" w:firstLine="400"/>
              <w:jc w:val="left"/>
              <w:rPr>
                <w:rFonts w:eastAsia="Times New Roman"/>
                <w:color w:val="000000"/>
                <w:sz w:val="20"/>
                <w:szCs w:val="20"/>
                <w:lang w:val="de-DE" w:eastAsia="de-DE"/>
              </w:rPr>
            </w:pPr>
            <w:r w:rsidRPr="009470BB">
              <w:rPr>
                <w:rFonts w:eastAsia="Times New Roman"/>
                <w:color w:val="000000"/>
                <w:sz w:val="20"/>
                <w:szCs w:val="20"/>
                <w:lang w:val="de-DE" w:eastAsia="de-DE"/>
              </w:rPr>
              <w:t>PM</w:t>
            </w:r>
            <w:r w:rsidRPr="009470BB">
              <w:rPr>
                <w:rFonts w:eastAsia="Times New Roman"/>
                <w:color w:val="000000"/>
                <w:sz w:val="20"/>
                <w:szCs w:val="20"/>
                <w:vertAlign w:val="subscript"/>
                <w:lang w:val="de-DE" w:eastAsia="de-DE"/>
              </w:rPr>
              <w:t>2.5</w:t>
            </w:r>
            <w:r w:rsidR="000B3EB4" w:rsidRPr="000B3EB4">
              <w:rPr>
                <w:rFonts w:eastAsia="Times New Roman"/>
                <w:color w:val="000000"/>
                <w:sz w:val="20"/>
                <w:szCs w:val="20"/>
                <w:vertAlign w:val="superscript"/>
                <w:lang w:val="de-DE" w:eastAsia="de-DE"/>
              </w:rPr>
              <w:t>c</w:t>
            </w:r>
            <w:r w:rsidRPr="009470BB">
              <w:rPr>
                <w:rFonts w:eastAsia="Times New Roman"/>
                <w:color w:val="000000"/>
                <w:sz w:val="20"/>
                <w:szCs w:val="20"/>
                <w:vertAlign w:val="subscript"/>
                <w:lang w:val="de-DE" w:eastAsia="de-DE"/>
              </w:rPr>
              <w:t xml:space="preserve"> </w:t>
            </w:r>
            <w:r w:rsidRPr="009470BB">
              <w:rPr>
                <w:rFonts w:eastAsia="Times New Roman"/>
                <w:color w:val="000000"/>
                <w:sz w:val="20"/>
                <w:szCs w:val="20"/>
                <w:lang w:val="de-DE" w:eastAsia="de-DE"/>
              </w:rPr>
              <w:t xml:space="preserve"> (μg/m³)</w:t>
            </w:r>
          </w:p>
        </w:tc>
        <w:tc>
          <w:tcPr>
            <w:tcW w:w="992" w:type="dxa"/>
            <w:shd w:val="clear" w:color="auto" w:fill="auto"/>
            <w:noWrap/>
            <w:vAlign w:val="center"/>
            <w:hideMark/>
          </w:tcPr>
          <w:p w14:paraId="4A4B6623"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694</w:t>
            </w:r>
          </w:p>
        </w:tc>
        <w:tc>
          <w:tcPr>
            <w:tcW w:w="1134" w:type="dxa"/>
            <w:shd w:val="clear" w:color="auto" w:fill="auto"/>
            <w:noWrap/>
            <w:vAlign w:val="center"/>
            <w:hideMark/>
          </w:tcPr>
          <w:p w14:paraId="499A2115"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3.4</w:t>
            </w:r>
          </w:p>
        </w:tc>
        <w:tc>
          <w:tcPr>
            <w:tcW w:w="1709" w:type="dxa"/>
            <w:shd w:val="clear" w:color="auto" w:fill="auto"/>
            <w:noWrap/>
            <w:vAlign w:val="center"/>
            <w:hideMark/>
          </w:tcPr>
          <w:p w14:paraId="38F410B3"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16.5</w:t>
            </w:r>
          </w:p>
        </w:tc>
        <w:tc>
          <w:tcPr>
            <w:tcW w:w="1552" w:type="dxa"/>
            <w:shd w:val="clear" w:color="auto" w:fill="auto"/>
            <w:noWrap/>
            <w:vAlign w:val="center"/>
            <w:hideMark/>
          </w:tcPr>
          <w:p w14:paraId="0631765A"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20.7 (14.3)</w:t>
            </w:r>
          </w:p>
        </w:tc>
        <w:tc>
          <w:tcPr>
            <w:tcW w:w="992" w:type="dxa"/>
            <w:shd w:val="clear" w:color="auto" w:fill="auto"/>
            <w:noWrap/>
            <w:vAlign w:val="center"/>
            <w:hideMark/>
          </w:tcPr>
          <w:p w14:paraId="32960D93"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114.8</w:t>
            </w:r>
          </w:p>
        </w:tc>
        <w:tc>
          <w:tcPr>
            <w:tcW w:w="1134" w:type="dxa"/>
            <w:shd w:val="clear" w:color="auto" w:fill="auto"/>
            <w:noWrap/>
            <w:vAlign w:val="center"/>
            <w:hideMark/>
          </w:tcPr>
          <w:p w14:paraId="419380B1"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14.4</w:t>
            </w:r>
          </w:p>
        </w:tc>
      </w:tr>
      <w:tr w:rsidR="009470BB" w:rsidRPr="009470BB" w14:paraId="3374670A" w14:textId="77777777" w:rsidTr="002962E0">
        <w:trPr>
          <w:trHeight w:val="300"/>
        </w:trPr>
        <w:tc>
          <w:tcPr>
            <w:tcW w:w="2425" w:type="dxa"/>
            <w:shd w:val="clear" w:color="auto" w:fill="auto"/>
            <w:noWrap/>
            <w:vAlign w:val="center"/>
            <w:hideMark/>
          </w:tcPr>
          <w:p w14:paraId="320F60D7" w14:textId="7EBA4179" w:rsidR="009470BB" w:rsidRPr="009470BB" w:rsidRDefault="009470BB" w:rsidP="008C0D2E">
            <w:pPr>
              <w:spacing w:before="0" w:after="0" w:line="240" w:lineRule="auto"/>
              <w:ind w:firstLineChars="200" w:firstLine="400"/>
              <w:jc w:val="left"/>
              <w:rPr>
                <w:rFonts w:eastAsia="Times New Roman"/>
                <w:color w:val="000000"/>
                <w:sz w:val="20"/>
                <w:szCs w:val="20"/>
                <w:lang w:val="de-DE" w:eastAsia="de-DE"/>
              </w:rPr>
            </w:pPr>
            <w:r w:rsidRPr="009470BB">
              <w:rPr>
                <w:rFonts w:eastAsia="Times New Roman"/>
                <w:color w:val="000000"/>
                <w:sz w:val="20"/>
                <w:szCs w:val="20"/>
                <w:lang w:val="de-DE" w:eastAsia="de-DE"/>
              </w:rPr>
              <w:t>PM</w:t>
            </w:r>
            <w:r w:rsidRPr="009470BB">
              <w:rPr>
                <w:rFonts w:eastAsia="Times New Roman"/>
                <w:color w:val="000000"/>
                <w:sz w:val="20"/>
                <w:szCs w:val="20"/>
                <w:vertAlign w:val="subscript"/>
                <w:lang w:val="de-DE" w:eastAsia="de-DE"/>
              </w:rPr>
              <w:t>2.5-10</w:t>
            </w:r>
            <w:r w:rsidR="000B3EB4" w:rsidRPr="000B3EB4">
              <w:rPr>
                <w:rFonts w:eastAsia="Times New Roman"/>
                <w:color w:val="000000"/>
                <w:sz w:val="20"/>
                <w:szCs w:val="20"/>
                <w:vertAlign w:val="superscript"/>
                <w:lang w:val="de-DE" w:eastAsia="de-DE"/>
              </w:rPr>
              <w:t>d</w:t>
            </w:r>
            <w:r w:rsidR="000B3EB4" w:rsidRPr="009470BB">
              <w:rPr>
                <w:rFonts w:eastAsia="Times New Roman"/>
                <w:color w:val="000000"/>
                <w:sz w:val="20"/>
                <w:szCs w:val="20"/>
                <w:lang w:val="de-DE" w:eastAsia="de-DE"/>
              </w:rPr>
              <w:t xml:space="preserve"> </w:t>
            </w:r>
            <w:r w:rsidRPr="009470BB">
              <w:rPr>
                <w:rFonts w:eastAsia="Times New Roman"/>
                <w:color w:val="000000"/>
                <w:sz w:val="20"/>
                <w:szCs w:val="20"/>
                <w:lang w:val="de-DE" w:eastAsia="de-DE"/>
              </w:rPr>
              <w:t xml:space="preserve"> (μg/m³)</w:t>
            </w:r>
          </w:p>
        </w:tc>
        <w:tc>
          <w:tcPr>
            <w:tcW w:w="992" w:type="dxa"/>
            <w:shd w:val="clear" w:color="auto" w:fill="auto"/>
            <w:noWrap/>
            <w:vAlign w:val="center"/>
            <w:hideMark/>
          </w:tcPr>
          <w:p w14:paraId="1302D9AC"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646</w:t>
            </w:r>
          </w:p>
        </w:tc>
        <w:tc>
          <w:tcPr>
            <w:tcW w:w="1134" w:type="dxa"/>
            <w:shd w:val="clear" w:color="auto" w:fill="auto"/>
            <w:noWrap/>
            <w:vAlign w:val="center"/>
            <w:hideMark/>
          </w:tcPr>
          <w:p w14:paraId="6F654C7C"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0.0</w:t>
            </w:r>
          </w:p>
        </w:tc>
        <w:tc>
          <w:tcPr>
            <w:tcW w:w="1709" w:type="dxa"/>
            <w:shd w:val="clear" w:color="auto" w:fill="auto"/>
            <w:noWrap/>
            <w:vAlign w:val="center"/>
            <w:hideMark/>
          </w:tcPr>
          <w:p w14:paraId="1C34294F"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3.9</w:t>
            </w:r>
          </w:p>
        </w:tc>
        <w:tc>
          <w:tcPr>
            <w:tcW w:w="1552" w:type="dxa"/>
            <w:shd w:val="clear" w:color="auto" w:fill="auto"/>
            <w:noWrap/>
            <w:vAlign w:val="center"/>
            <w:hideMark/>
          </w:tcPr>
          <w:p w14:paraId="182183B5"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5.0 (5.1)</w:t>
            </w:r>
          </w:p>
        </w:tc>
        <w:tc>
          <w:tcPr>
            <w:tcW w:w="992" w:type="dxa"/>
            <w:shd w:val="clear" w:color="auto" w:fill="auto"/>
            <w:noWrap/>
            <w:vAlign w:val="center"/>
            <w:hideMark/>
          </w:tcPr>
          <w:p w14:paraId="58C67F95"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29.8</w:t>
            </w:r>
          </w:p>
        </w:tc>
        <w:tc>
          <w:tcPr>
            <w:tcW w:w="1134" w:type="dxa"/>
            <w:shd w:val="clear" w:color="auto" w:fill="auto"/>
            <w:noWrap/>
            <w:vAlign w:val="center"/>
            <w:hideMark/>
          </w:tcPr>
          <w:p w14:paraId="5219663F"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5.8</w:t>
            </w:r>
          </w:p>
        </w:tc>
      </w:tr>
      <w:tr w:rsidR="009470BB" w:rsidRPr="009470BB" w14:paraId="010CF4CA" w14:textId="77777777" w:rsidTr="002962E0">
        <w:trPr>
          <w:trHeight w:val="300"/>
        </w:trPr>
        <w:tc>
          <w:tcPr>
            <w:tcW w:w="2425" w:type="dxa"/>
            <w:shd w:val="clear" w:color="auto" w:fill="auto"/>
            <w:noWrap/>
            <w:vAlign w:val="center"/>
            <w:hideMark/>
          </w:tcPr>
          <w:p w14:paraId="13A1B08B" w14:textId="1A586E6F" w:rsidR="009470BB" w:rsidRPr="009470BB" w:rsidRDefault="009470BB" w:rsidP="008C0D2E">
            <w:pPr>
              <w:spacing w:before="0" w:after="0" w:line="240" w:lineRule="auto"/>
              <w:ind w:firstLineChars="200" w:firstLine="400"/>
              <w:jc w:val="left"/>
              <w:rPr>
                <w:rFonts w:eastAsia="Times New Roman"/>
                <w:color w:val="000000"/>
                <w:sz w:val="20"/>
                <w:szCs w:val="20"/>
                <w:lang w:val="de-DE" w:eastAsia="de-DE"/>
              </w:rPr>
            </w:pPr>
            <w:r w:rsidRPr="009470BB">
              <w:rPr>
                <w:rFonts w:eastAsia="Times New Roman"/>
                <w:color w:val="000000"/>
                <w:sz w:val="20"/>
                <w:szCs w:val="20"/>
                <w:lang w:val="de-DE" w:eastAsia="de-DE"/>
              </w:rPr>
              <w:t>UFP</w:t>
            </w:r>
            <w:r w:rsidR="00EB7B92" w:rsidRPr="00EB7B92">
              <w:rPr>
                <w:rFonts w:eastAsia="Times New Roman"/>
                <w:color w:val="000000"/>
                <w:sz w:val="20"/>
                <w:szCs w:val="20"/>
                <w:vertAlign w:val="superscript"/>
                <w:lang w:val="de-DE" w:eastAsia="de-DE"/>
              </w:rPr>
              <w:t>e</w:t>
            </w:r>
            <w:r w:rsidRPr="009470BB">
              <w:rPr>
                <w:rFonts w:eastAsia="Times New Roman"/>
                <w:color w:val="000000"/>
                <w:sz w:val="20"/>
                <w:szCs w:val="20"/>
                <w:lang w:val="de-DE" w:eastAsia="de-DE"/>
              </w:rPr>
              <w:t xml:space="preserve"> (n/cm³)</w:t>
            </w:r>
          </w:p>
        </w:tc>
        <w:tc>
          <w:tcPr>
            <w:tcW w:w="992" w:type="dxa"/>
            <w:shd w:val="clear" w:color="auto" w:fill="auto"/>
            <w:noWrap/>
            <w:vAlign w:val="center"/>
            <w:hideMark/>
          </w:tcPr>
          <w:p w14:paraId="3CFE8A08"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435</w:t>
            </w:r>
          </w:p>
        </w:tc>
        <w:tc>
          <w:tcPr>
            <w:tcW w:w="1134" w:type="dxa"/>
            <w:shd w:val="clear" w:color="auto" w:fill="auto"/>
            <w:noWrap/>
            <w:vAlign w:val="center"/>
            <w:hideMark/>
          </w:tcPr>
          <w:p w14:paraId="0C021DF7"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855</w:t>
            </w:r>
          </w:p>
        </w:tc>
        <w:tc>
          <w:tcPr>
            <w:tcW w:w="1709" w:type="dxa"/>
            <w:shd w:val="clear" w:color="auto" w:fill="auto"/>
            <w:noWrap/>
            <w:vAlign w:val="center"/>
            <w:hideMark/>
          </w:tcPr>
          <w:p w14:paraId="48444407"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4,400</w:t>
            </w:r>
          </w:p>
        </w:tc>
        <w:tc>
          <w:tcPr>
            <w:tcW w:w="1552" w:type="dxa"/>
            <w:shd w:val="clear" w:color="auto" w:fill="auto"/>
            <w:noWrap/>
            <w:vAlign w:val="center"/>
            <w:hideMark/>
          </w:tcPr>
          <w:p w14:paraId="7DF29C54" w14:textId="1149F4E6"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4,693 (1,896)</w:t>
            </w:r>
          </w:p>
        </w:tc>
        <w:tc>
          <w:tcPr>
            <w:tcW w:w="992" w:type="dxa"/>
            <w:shd w:val="clear" w:color="auto" w:fill="auto"/>
            <w:noWrap/>
            <w:vAlign w:val="center"/>
            <w:hideMark/>
          </w:tcPr>
          <w:p w14:paraId="5F642FE9"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13,920</w:t>
            </w:r>
          </w:p>
        </w:tc>
        <w:tc>
          <w:tcPr>
            <w:tcW w:w="1134" w:type="dxa"/>
            <w:shd w:val="clear" w:color="auto" w:fill="auto"/>
            <w:noWrap/>
            <w:vAlign w:val="center"/>
            <w:hideMark/>
          </w:tcPr>
          <w:p w14:paraId="218EDEFB"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1,935</w:t>
            </w:r>
          </w:p>
        </w:tc>
      </w:tr>
      <w:tr w:rsidR="009470BB" w:rsidRPr="009470BB" w14:paraId="231D0874" w14:textId="77777777" w:rsidTr="002962E0">
        <w:trPr>
          <w:trHeight w:val="315"/>
        </w:trPr>
        <w:tc>
          <w:tcPr>
            <w:tcW w:w="2425" w:type="dxa"/>
            <w:shd w:val="clear" w:color="auto" w:fill="auto"/>
            <w:noWrap/>
            <w:vAlign w:val="center"/>
            <w:hideMark/>
          </w:tcPr>
          <w:p w14:paraId="6917A64C" w14:textId="2416466B" w:rsidR="009470BB" w:rsidRPr="009470BB" w:rsidRDefault="009470BB" w:rsidP="008C0D2E">
            <w:pPr>
              <w:spacing w:before="0" w:after="0" w:line="240" w:lineRule="auto"/>
              <w:ind w:firstLineChars="200" w:firstLine="400"/>
              <w:jc w:val="left"/>
              <w:rPr>
                <w:rFonts w:eastAsia="Times New Roman"/>
                <w:color w:val="000000"/>
                <w:sz w:val="20"/>
                <w:szCs w:val="20"/>
                <w:lang w:val="de-DE" w:eastAsia="de-DE"/>
              </w:rPr>
            </w:pPr>
            <w:r w:rsidRPr="009470BB">
              <w:rPr>
                <w:rFonts w:eastAsia="Times New Roman"/>
                <w:color w:val="000000"/>
                <w:sz w:val="20"/>
                <w:szCs w:val="20"/>
                <w:lang w:val="de-DE" w:eastAsia="de-DE"/>
              </w:rPr>
              <w:t>PNC</w:t>
            </w:r>
            <w:r w:rsidR="00EB7B92" w:rsidRPr="00EB7B92">
              <w:rPr>
                <w:rFonts w:eastAsia="Times New Roman"/>
                <w:color w:val="000000"/>
                <w:sz w:val="20"/>
                <w:szCs w:val="20"/>
                <w:vertAlign w:val="superscript"/>
                <w:lang w:val="de-DE" w:eastAsia="de-DE"/>
              </w:rPr>
              <w:t>f</w:t>
            </w:r>
            <w:r w:rsidRPr="009470BB">
              <w:rPr>
                <w:rFonts w:eastAsia="Times New Roman"/>
                <w:color w:val="000000"/>
                <w:sz w:val="20"/>
                <w:szCs w:val="20"/>
                <w:lang w:val="de-DE" w:eastAsia="de-DE"/>
              </w:rPr>
              <w:t xml:space="preserve"> (n/cm</w:t>
            </w:r>
            <w:r w:rsidRPr="009470BB">
              <w:rPr>
                <w:rFonts w:eastAsia="Times New Roman"/>
                <w:color w:val="000000"/>
                <w:sz w:val="20"/>
                <w:szCs w:val="20"/>
                <w:vertAlign w:val="superscript"/>
                <w:lang w:val="de-DE" w:eastAsia="de-DE"/>
              </w:rPr>
              <w:t>3</w:t>
            </w:r>
            <w:r w:rsidRPr="009470BB">
              <w:rPr>
                <w:rFonts w:eastAsia="Times New Roman"/>
                <w:color w:val="000000"/>
                <w:sz w:val="20"/>
                <w:szCs w:val="20"/>
                <w:lang w:val="de-DE" w:eastAsia="de-DE"/>
              </w:rPr>
              <w:t>)</w:t>
            </w:r>
          </w:p>
        </w:tc>
        <w:tc>
          <w:tcPr>
            <w:tcW w:w="992" w:type="dxa"/>
            <w:shd w:val="clear" w:color="auto" w:fill="auto"/>
            <w:noWrap/>
            <w:vAlign w:val="center"/>
            <w:hideMark/>
          </w:tcPr>
          <w:p w14:paraId="4B53A54D"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435</w:t>
            </w:r>
          </w:p>
        </w:tc>
        <w:tc>
          <w:tcPr>
            <w:tcW w:w="1134" w:type="dxa"/>
            <w:shd w:val="clear" w:color="auto" w:fill="auto"/>
            <w:noWrap/>
            <w:vAlign w:val="center"/>
            <w:hideMark/>
          </w:tcPr>
          <w:p w14:paraId="62F94B4B"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1,685</w:t>
            </w:r>
          </w:p>
        </w:tc>
        <w:tc>
          <w:tcPr>
            <w:tcW w:w="1709" w:type="dxa"/>
            <w:shd w:val="clear" w:color="auto" w:fill="auto"/>
            <w:noWrap/>
            <w:vAlign w:val="center"/>
            <w:hideMark/>
          </w:tcPr>
          <w:p w14:paraId="10CA71A9"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6,071</w:t>
            </w:r>
          </w:p>
        </w:tc>
        <w:tc>
          <w:tcPr>
            <w:tcW w:w="1552" w:type="dxa"/>
            <w:shd w:val="clear" w:color="auto" w:fill="auto"/>
            <w:noWrap/>
            <w:vAlign w:val="center"/>
            <w:hideMark/>
          </w:tcPr>
          <w:p w14:paraId="41772C13" w14:textId="5D44CFDA"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6,750 (3,121)</w:t>
            </w:r>
          </w:p>
        </w:tc>
        <w:tc>
          <w:tcPr>
            <w:tcW w:w="992" w:type="dxa"/>
            <w:shd w:val="clear" w:color="auto" w:fill="auto"/>
            <w:noWrap/>
            <w:vAlign w:val="center"/>
            <w:hideMark/>
          </w:tcPr>
          <w:p w14:paraId="13E299EA"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24,360</w:t>
            </w:r>
          </w:p>
        </w:tc>
        <w:tc>
          <w:tcPr>
            <w:tcW w:w="1134" w:type="dxa"/>
            <w:shd w:val="clear" w:color="auto" w:fill="auto"/>
            <w:noWrap/>
            <w:vAlign w:val="center"/>
            <w:hideMark/>
          </w:tcPr>
          <w:p w14:paraId="773764A5"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2,689</w:t>
            </w:r>
          </w:p>
        </w:tc>
      </w:tr>
      <w:tr w:rsidR="009470BB" w:rsidRPr="009470BB" w14:paraId="7C9855FB" w14:textId="77777777" w:rsidTr="002962E0">
        <w:trPr>
          <w:trHeight w:val="300"/>
        </w:trPr>
        <w:tc>
          <w:tcPr>
            <w:tcW w:w="2425" w:type="dxa"/>
            <w:shd w:val="clear" w:color="auto" w:fill="auto"/>
            <w:noWrap/>
            <w:vAlign w:val="center"/>
            <w:hideMark/>
          </w:tcPr>
          <w:p w14:paraId="2BD9FD05" w14:textId="563E94C3" w:rsidR="009470BB" w:rsidRPr="009470BB" w:rsidRDefault="009470BB" w:rsidP="008C0D2E">
            <w:pPr>
              <w:spacing w:before="0" w:after="0" w:line="240" w:lineRule="auto"/>
              <w:ind w:firstLineChars="200" w:firstLine="400"/>
              <w:jc w:val="left"/>
              <w:rPr>
                <w:rFonts w:eastAsia="Times New Roman"/>
                <w:color w:val="000000"/>
                <w:sz w:val="20"/>
                <w:szCs w:val="20"/>
                <w:lang w:val="de-DE" w:eastAsia="de-DE"/>
              </w:rPr>
            </w:pPr>
            <w:r w:rsidRPr="009470BB">
              <w:rPr>
                <w:rFonts w:eastAsia="Times New Roman"/>
                <w:color w:val="000000"/>
                <w:sz w:val="20"/>
                <w:szCs w:val="20"/>
                <w:lang w:val="de-DE" w:eastAsia="de-DE"/>
              </w:rPr>
              <w:t>NO</w:t>
            </w:r>
            <w:r w:rsidRPr="009470BB">
              <w:rPr>
                <w:rFonts w:eastAsia="Times New Roman"/>
                <w:color w:val="000000"/>
                <w:sz w:val="20"/>
                <w:szCs w:val="20"/>
                <w:vertAlign w:val="subscript"/>
                <w:lang w:val="de-DE" w:eastAsia="de-DE"/>
              </w:rPr>
              <w:t>2</w:t>
            </w:r>
            <w:r w:rsidR="00EB7B92" w:rsidRPr="00EB7B92">
              <w:rPr>
                <w:rFonts w:eastAsia="Times New Roman"/>
                <w:color w:val="000000"/>
                <w:sz w:val="20"/>
                <w:szCs w:val="20"/>
                <w:vertAlign w:val="superscript"/>
                <w:lang w:val="de-DE" w:eastAsia="de-DE"/>
              </w:rPr>
              <w:t>h</w:t>
            </w:r>
            <w:r w:rsidRPr="009470BB">
              <w:rPr>
                <w:rFonts w:eastAsia="Times New Roman"/>
                <w:color w:val="000000"/>
                <w:sz w:val="20"/>
                <w:szCs w:val="20"/>
                <w:lang w:val="de-DE" w:eastAsia="de-DE"/>
              </w:rPr>
              <w:t xml:space="preserve"> (μg/m³)</w:t>
            </w:r>
          </w:p>
        </w:tc>
        <w:tc>
          <w:tcPr>
            <w:tcW w:w="992" w:type="dxa"/>
            <w:shd w:val="clear" w:color="auto" w:fill="auto"/>
            <w:noWrap/>
            <w:vAlign w:val="center"/>
            <w:hideMark/>
          </w:tcPr>
          <w:p w14:paraId="64CC691A"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683</w:t>
            </w:r>
          </w:p>
        </w:tc>
        <w:tc>
          <w:tcPr>
            <w:tcW w:w="1134" w:type="dxa"/>
            <w:shd w:val="clear" w:color="auto" w:fill="auto"/>
            <w:noWrap/>
            <w:vAlign w:val="center"/>
            <w:hideMark/>
          </w:tcPr>
          <w:p w14:paraId="10E904CE"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1.8</w:t>
            </w:r>
          </w:p>
        </w:tc>
        <w:tc>
          <w:tcPr>
            <w:tcW w:w="1709" w:type="dxa"/>
            <w:shd w:val="clear" w:color="auto" w:fill="auto"/>
            <w:noWrap/>
            <w:vAlign w:val="center"/>
            <w:hideMark/>
          </w:tcPr>
          <w:p w14:paraId="566A1E10"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22.2</w:t>
            </w:r>
          </w:p>
        </w:tc>
        <w:tc>
          <w:tcPr>
            <w:tcW w:w="1552" w:type="dxa"/>
            <w:shd w:val="clear" w:color="auto" w:fill="auto"/>
            <w:noWrap/>
            <w:vAlign w:val="center"/>
            <w:hideMark/>
          </w:tcPr>
          <w:p w14:paraId="401033BD"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25.1 (14.8)</w:t>
            </w:r>
          </w:p>
        </w:tc>
        <w:tc>
          <w:tcPr>
            <w:tcW w:w="992" w:type="dxa"/>
            <w:shd w:val="clear" w:color="auto" w:fill="auto"/>
            <w:noWrap/>
            <w:vAlign w:val="center"/>
            <w:hideMark/>
          </w:tcPr>
          <w:p w14:paraId="489DB107"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119.4</w:t>
            </w:r>
          </w:p>
        </w:tc>
        <w:tc>
          <w:tcPr>
            <w:tcW w:w="1134" w:type="dxa"/>
            <w:shd w:val="clear" w:color="auto" w:fill="auto"/>
            <w:noWrap/>
            <w:vAlign w:val="center"/>
            <w:hideMark/>
          </w:tcPr>
          <w:p w14:paraId="649D2B70"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16.4</w:t>
            </w:r>
          </w:p>
        </w:tc>
      </w:tr>
      <w:tr w:rsidR="009470BB" w:rsidRPr="009470BB" w14:paraId="4E8854E2" w14:textId="77777777" w:rsidTr="002962E0">
        <w:trPr>
          <w:trHeight w:val="300"/>
        </w:trPr>
        <w:tc>
          <w:tcPr>
            <w:tcW w:w="2425" w:type="dxa"/>
            <w:shd w:val="clear" w:color="auto" w:fill="auto"/>
            <w:noWrap/>
            <w:vAlign w:val="center"/>
            <w:hideMark/>
          </w:tcPr>
          <w:p w14:paraId="73F7D654" w14:textId="77777777" w:rsidR="009470BB" w:rsidRPr="009470BB" w:rsidRDefault="009470BB" w:rsidP="008C0D2E">
            <w:pPr>
              <w:spacing w:before="0" w:after="0" w:line="240" w:lineRule="auto"/>
              <w:jc w:val="left"/>
              <w:rPr>
                <w:rFonts w:eastAsia="Times New Roman"/>
                <w:b/>
                <w:bCs/>
                <w:color w:val="000000"/>
                <w:sz w:val="20"/>
                <w:szCs w:val="20"/>
                <w:lang w:val="de-DE" w:eastAsia="de-DE"/>
              </w:rPr>
            </w:pPr>
            <w:r w:rsidRPr="009470BB">
              <w:rPr>
                <w:rFonts w:eastAsia="Times New Roman"/>
                <w:b/>
                <w:bCs/>
                <w:color w:val="000000"/>
                <w:sz w:val="20"/>
                <w:szCs w:val="20"/>
                <w:lang w:val="de-DE" w:eastAsia="de-DE"/>
              </w:rPr>
              <w:t>Prague (2012-2013)</w:t>
            </w:r>
          </w:p>
        </w:tc>
        <w:tc>
          <w:tcPr>
            <w:tcW w:w="992" w:type="dxa"/>
            <w:shd w:val="clear" w:color="auto" w:fill="auto"/>
            <w:noWrap/>
            <w:vAlign w:val="center"/>
            <w:hideMark/>
          </w:tcPr>
          <w:p w14:paraId="05E63780" w14:textId="77777777" w:rsidR="009470BB" w:rsidRPr="009470BB" w:rsidRDefault="009470BB" w:rsidP="008C0D2E">
            <w:pPr>
              <w:spacing w:before="0" w:after="0" w:line="240" w:lineRule="auto"/>
              <w:jc w:val="left"/>
              <w:rPr>
                <w:rFonts w:ascii="Calibri" w:eastAsia="Times New Roman" w:hAnsi="Calibri"/>
                <w:color w:val="000000"/>
                <w:sz w:val="20"/>
                <w:szCs w:val="20"/>
                <w:lang w:val="de-DE" w:eastAsia="de-DE"/>
              </w:rPr>
            </w:pPr>
          </w:p>
        </w:tc>
        <w:tc>
          <w:tcPr>
            <w:tcW w:w="1134" w:type="dxa"/>
            <w:shd w:val="clear" w:color="auto" w:fill="auto"/>
            <w:noWrap/>
            <w:vAlign w:val="center"/>
            <w:hideMark/>
          </w:tcPr>
          <w:p w14:paraId="6BEBDB06" w14:textId="77777777" w:rsidR="009470BB" w:rsidRPr="009470BB" w:rsidRDefault="009470BB" w:rsidP="008C0D2E">
            <w:pPr>
              <w:spacing w:before="0" w:after="0" w:line="240" w:lineRule="auto"/>
              <w:jc w:val="left"/>
              <w:rPr>
                <w:rFonts w:ascii="Calibri" w:eastAsia="Times New Roman" w:hAnsi="Calibri"/>
                <w:color w:val="000000"/>
                <w:sz w:val="20"/>
                <w:szCs w:val="20"/>
                <w:lang w:val="de-DE" w:eastAsia="de-DE"/>
              </w:rPr>
            </w:pPr>
          </w:p>
        </w:tc>
        <w:tc>
          <w:tcPr>
            <w:tcW w:w="1709" w:type="dxa"/>
            <w:shd w:val="clear" w:color="auto" w:fill="auto"/>
            <w:noWrap/>
            <w:vAlign w:val="center"/>
            <w:hideMark/>
          </w:tcPr>
          <w:p w14:paraId="523E77DB" w14:textId="77777777" w:rsidR="009470BB" w:rsidRPr="009470BB" w:rsidRDefault="009470BB" w:rsidP="008C0D2E">
            <w:pPr>
              <w:spacing w:before="0" w:after="0" w:line="240" w:lineRule="auto"/>
              <w:jc w:val="left"/>
              <w:rPr>
                <w:rFonts w:ascii="Calibri" w:eastAsia="Times New Roman" w:hAnsi="Calibri"/>
                <w:color w:val="000000"/>
                <w:sz w:val="20"/>
                <w:szCs w:val="20"/>
                <w:lang w:val="de-DE" w:eastAsia="de-DE"/>
              </w:rPr>
            </w:pPr>
          </w:p>
        </w:tc>
        <w:tc>
          <w:tcPr>
            <w:tcW w:w="1552" w:type="dxa"/>
            <w:shd w:val="clear" w:color="auto" w:fill="auto"/>
            <w:noWrap/>
            <w:vAlign w:val="center"/>
            <w:hideMark/>
          </w:tcPr>
          <w:p w14:paraId="4188DE02" w14:textId="77777777" w:rsidR="009470BB" w:rsidRPr="009470BB" w:rsidRDefault="009470BB" w:rsidP="008C0D2E">
            <w:pPr>
              <w:spacing w:before="0" w:after="0" w:line="240" w:lineRule="auto"/>
              <w:jc w:val="left"/>
              <w:rPr>
                <w:rFonts w:ascii="Calibri" w:eastAsia="Times New Roman" w:hAnsi="Calibri"/>
                <w:color w:val="000000"/>
                <w:sz w:val="20"/>
                <w:szCs w:val="20"/>
                <w:lang w:val="de-DE" w:eastAsia="de-DE"/>
              </w:rPr>
            </w:pPr>
          </w:p>
        </w:tc>
        <w:tc>
          <w:tcPr>
            <w:tcW w:w="992" w:type="dxa"/>
            <w:shd w:val="clear" w:color="auto" w:fill="auto"/>
            <w:noWrap/>
            <w:vAlign w:val="center"/>
            <w:hideMark/>
          </w:tcPr>
          <w:p w14:paraId="3AB9B736" w14:textId="77777777" w:rsidR="009470BB" w:rsidRPr="009470BB" w:rsidRDefault="009470BB" w:rsidP="008C0D2E">
            <w:pPr>
              <w:spacing w:before="0" w:after="0" w:line="240" w:lineRule="auto"/>
              <w:jc w:val="left"/>
              <w:rPr>
                <w:rFonts w:ascii="Calibri" w:eastAsia="Times New Roman" w:hAnsi="Calibri"/>
                <w:color w:val="000000"/>
                <w:sz w:val="20"/>
                <w:szCs w:val="20"/>
                <w:lang w:val="de-DE" w:eastAsia="de-DE"/>
              </w:rPr>
            </w:pPr>
          </w:p>
        </w:tc>
        <w:tc>
          <w:tcPr>
            <w:tcW w:w="1134" w:type="dxa"/>
            <w:shd w:val="clear" w:color="auto" w:fill="auto"/>
            <w:noWrap/>
            <w:vAlign w:val="center"/>
            <w:hideMark/>
          </w:tcPr>
          <w:p w14:paraId="01B66D36" w14:textId="77777777" w:rsidR="009470BB" w:rsidRPr="009470BB" w:rsidRDefault="009470BB" w:rsidP="008C0D2E">
            <w:pPr>
              <w:spacing w:before="0" w:after="0" w:line="240" w:lineRule="auto"/>
              <w:jc w:val="left"/>
              <w:rPr>
                <w:rFonts w:ascii="Calibri" w:eastAsia="Times New Roman" w:hAnsi="Calibri"/>
                <w:color w:val="000000"/>
                <w:sz w:val="20"/>
                <w:szCs w:val="20"/>
                <w:lang w:val="de-DE" w:eastAsia="de-DE"/>
              </w:rPr>
            </w:pPr>
          </w:p>
        </w:tc>
      </w:tr>
      <w:tr w:rsidR="009470BB" w:rsidRPr="009470BB" w14:paraId="66227E2E" w14:textId="77777777" w:rsidTr="002962E0">
        <w:trPr>
          <w:trHeight w:val="300"/>
        </w:trPr>
        <w:tc>
          <w:tcPr>
            <w:tcW w:w="2425" w:type="dxa"/>
            <w:shd w:val="clear" w:color="auto" w:fill="auto"/>
            <w:noWrap/>
            <w:vAlign w:val="center"/>
            <w:hideMark/>
          </w:tcPr>
          <w:p w14:paraId="5F2D38A5" w14:textId="77777777" w:rsidR="009470BB" w:rsidRPr="009470BB" w:rsidRDefault="009470BB" w:rsidP="008C0D2E">
            <w:pPr>
              <w:spacing w:before="0" w:after="0" w:line="240" w:lineRule="auto"/>
              <w:ind w:firstLineChars="200" w:firstLine="400"/>
              <w:jc w:val="left"/>
              <w:rPr>
                <w:rFonts w:eastAsia="Times New Roman"/>
                <w:color w:val="000000"/>
                <w:sz w:val="20"/>
                <w:szCs w:val="20"/>
                <w:lang w:val="de-DE" w:eastAsia="de-DE"/>
              </w:rPr>
            </w:pPr>
            <w:r w:rsidRPr="009470BB">
              <w:rPr>
                <w:rFonts w:eastAsia="Times New Roman"/>
                <w:color w:val="000000"/>
                <w:sz w:val="20"/>
                <w:szCs w:val="20"/>
                <w:lang w:val="de-DE" w:eastAsia="de-DE"/>
              </w:rPr>
              <w:t>Air temperature (°C)</w:t>
            </w:r>
          </w:p>
        </w:tc>
        <w:tc>
          <w:tcPr>
            <w:tcW w:w="992" w:type="dxa"/>
            <w:shd w:val="clear" w:color="auto" w:fill="auto"/>
            <w:noWrap/>
            <w:vAlign w:val="center"/>
            <w:hideMark/>
          </w:tcPr>
          <w:p w14:paraId="64E2FAEA"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723</w:t>
            </w:r>
          </w:p>
        </w:tc>
        <w:tc>
          <w:tcPr>
            <w:tcW w:w="1134" w:type="dxa"/>
            <w:shd w:val="clear" w:color="auto" w:fill="auto"/>
            <w:noWrap/>
            <w:vAlign w:val="center"/>
            <w:hideMark/>
          </w:tcPr>
          <w:p w14:paraId="72C0CF34"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-13.7</w:t>
            </w:r>
          </w:p>
        </w:tc>
        <w:tc>
          <w:tcPr>
            <w:tcW w:w="1709" w:type="dxa"/>
            <w:shd w:val="clear" w:color="auto" w:fill="auto"/>
            <w:noWrap/>
            <w:vAlign w:val="center"/>
            <w:hideMark/>
          </w:tcPr>
          <w:p w14:paraId="69D9E2D1"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9</w:t>
            </w:r>
          </w:p>
        </w:tc>
        <w:tc>
          <w:tcPr>
            <w:tcW w:w="1552" w:type="dxa"/>
            <w:shd w:val="clear" w:color="auto" w:fill="auto"/>
            <w:noWrap/>
            <w:vAlign w:val="center"/>
            <w:hideMark/>
          </w:tcPr>
          <w:p w14:paraId="66DF5F8A"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9.2 (8.4)</w:t>
            </w:r>
          </w:p>
        </w:tc>
        <w:tc>
          <w:tcPr>
            <w:tcW w:w="992" w:type="dxa"/>
            <w:shd w:val="clear" w:color="auto" w:fill="auto"/>
            <w:noWrap/>
            <w:vAlign w:val="center"/>
            <w:hideMark/>
          </w:tcPr>
          <w:p w14:paraId="22611564"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27.2</w:t>
            </w:r>
          </w:p>
        </w:tc>
        <w:tc>
          <w:tcPr>
            <w:tcW w:w="1134" w:type="dxa"/>
            <w:shd w:val="clear" w:color="auto" w:fill="auto"/>
            <w:noWrap/>
            <w:vAlign w:val="center"/>
            <w:hideMark/>
          </w:tcPr>
          <w:p w14:paraId="017E5228"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13.1</w:t>
            </w:r>
          </w:p>
        </w:tc>
      </w:tr>
      <w:tr w:rsidR="009470BB" w:rsidRPr="009470BB" w14:paraId="7247A1A7" w14:textId="77777777" w:rsidTr="002962E0">
        <w:trPr>
          <w:trHeight w:val="300"/>
        </w:trPr>
        <w:tc>
          <w:tcPr>
            <w:tcW w:w="2425" w:type="dxa"/>
            <w:shd w:val="clear" w:color="auto" w:fill="auto"/>
            <w:noWrap/>
            <w:vAlign w:val="center"/>
            <w:hideMark/>
          </w:tcPr>
          <w:p w14:paraId="544F86A6" w14:textId="77777777" w:rsidR="009470BB" w:rsidRPr="009470BB" w:rsidRDefault="009470BB" w:rsidP="008C0D2E">
            <w:pPr>
              <w:spacing w:before="0" w:after="0" w:line="240" w:lineRule="auto"/>
              <w:ind w:firstLineChars="200" w:firstLine="400"/>
              <w:jc w:val="left"/>
              <w:rPr>
                <w:rFonts w:eastAsia="Times New Roman"/>
                <w:color w:val="000000"/>
                <w:sz w:val="20"/>
                <w:szCs w:val="20"/>
                <w:lang w:val="de-DE" w:eastAsia="de-DE"/>
              </w:rPr>
            </w:pPr>
            <w:r w:rsidRPr="009470BB">
              <w:rPr>
                <w:rFonts w:eastAsia="Times New Roman"/>
                <w:color w:val="000000"/>
                <w:sz w:val="20"/>
                <w:szCs w:val="20"/>
                <w:lang w:val="de-DE" w:eastAsia="de-DE"/>
              </w:rPr>
              <w:t>Relative humidity (%)</w:t>
            </w:r>
          </w:p>
        </w:tc>
        <w:tc>
          <w:tcPr>
            <w:tcW w:w="992" w:type="dxa"/>
            <w:shd w:val="clear" w:color="auto" w:fill="auto"/>
            <w:noWrap/>
            <w:vAlign w:val="center"/>
            <w:hideMark/>
          </w:tcPr>
          <w:p w14:paraId="09ED6EBE"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704</w:t>
            </w:r>
          </w:p>
        </w:tc>
        <w:tc>
          <w:tcPr>
            <w:tcW w:w="1134" w:type="dxa"/>
            <w:shd w:val="clear" w:color="auto" w:fill="auto"/>
            <w:noWrap/>
            <w:vAlign w:val="center"/>
            <w:hideMark/>
          </w:tcPr>
          <w:p w14:paraId="74BE19BB"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40.8</w:t>
            </w:r>
          </w:p>
        </w:tc>
        <w:tc>
          <w:tcPr>
            <w:tcW w:w="1709" w:type="dxa"/>
            <w:shd w:val="clear" w:color="auto" w:fill="auto"/>
            <w:noWrap/>
            <w:vAlign w:val="center"/>
            <w:hideMark/>
          </w:tcPr>
          <w:p w14:paraId="3BEE094E"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78.2</w:t>
            </w:r>
          </w:p>
        </w:tc>
        <w:tc>
          <w:tcPr>
            <w:tcW w:w="1552" w:type="dxa"/>
            <w:shd w:val="clear" w:color="auto" w:fill="auto"/>
            <w:noWrap/>
            <w:vAlign w:val="center"/>
            <w:hideMark/>
          </w:tcPr>
          <w:p w14:paraId="35E7BE3E"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77.3 (13.2)</w:t>
            </w:r>
          </w:p>
        </w:tc>
        <w:tc>
          <w:tcPr>
            <w:tcW w:w="992" w:type="dxa"/>
            <w:shd w:val="clear" w:color="auto" w:fill="auto"/>
            <w:noWrap/>
            <w:vAlign w:val="center"/>
            <w:hideMark/>
          </w:tcPr>
          <w:p w14:paraId="167A2040"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98.9</w:t>
            </w:r>
          </w:p>
        </w:tc>
        <w:tc>
          <w:tcPr>
            <w:tcW w:w="1134" w:type="dxa"/>
            <w:shd w:val="clear" w:color="auto" w:fill="auto"/>
            <w:noWrap/>
            <w:vAlign w:val="center"/>
            <w:hideMark/>
          </w:tcPr>
          <w:p w14:paraId="6633F4EA"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20.4</w:t>
            </w:r>
          </w:p>
        </w:tc>
      </w:tr>
      <w:tr w:rsidR="009470BB" w:rsidRPr="009470BB" w14:paraId="7C2DC24E" w14:textId="77777777" w:rsidTr="002962E0">
        <w:trPr>
          <w:trHeight w:val="300"/>
        </w:trPr>
        <w:tc>
          <w:tcPr>
            <w:tcW w:w="2425" w:type="dxa"/>
            <w:shd w:val="clear" w:color="auto" w:fill="auto"/>
            <w:noWrap/>
            <w:vAlign w:val="center"/>
            <w:hideMark/>
          </w:tcPr>
          <w:p w14:paraId="41116C0B" w14:textId="4A6EBFD5" w:rsidR="009470BB" w:rsidRPr="009470BB" w:rsidRDefault="009470BB" w:rsidP="008C0D2E">
            <w:pPr>
              <w:spacing w:before="0" w:after="0" w:line="240" w:lineRule="auto"/>
              <w:ind w:firstLineChars="200" w:firstLine="400"/>
              <w:jc w:val="left"/>
              <w:rPr>
                <w:rFonts w:eastAsia="Times New Roman"/>
                <w:color w:val="000000"/>
                <w:sz w:val="20"/>
                <w:szCs w:val="20"/>
                <w:lang w:val="de-DE" w:eastAsia="de-DE"/>
              </w:rPr>
            </w:pPr>
            <w:r w:rsidRPr="009470BB">
              <w:rPr>
                <w:rFonts w:eastAsia="Times New Roman"/>
                <w:color w:val="000000"/>
                <w:sz w:val="20"/>
                <w:szCs w:val="20"/>
                <w:lang w:val="de-DE" w:eastAsia="de-DE"/>
              </w:rPr>
              <w:t>PM</w:t>
            </w:r>
            <w:r w:rsidRPr="009470BB">
              <w:rPr>
                <w:rFonts w:eastAsia="Times New Roman"/>
                <w:color w:val="000000"/>
                <w:sz w:val="20"/>
                <w:szCs w:val="20"/>
                <w:vertAlign w:val="subscript"/>
                <w:lang w:val="de-DE" w:eastAsia="de-DE"/>
              </w:rPr>
              <w:t>10</w:t>
            </w:r>
            <w:r w:rsidR="000B3EB4" w:rsidRPr="000B3EB4">
              <w:rPr>
                <w:rFonts w:eastAsia="Times New Roman"/>
                <w:color w:val="000000"/>
                <w:sz w:val="20"/>
                <w:szCs w:val="20"/>
                <w:vertAlign w:val="superscript"/>
                <w:lang w:val="de-DE" w:eastAsia="de-DE"/>
              </w:rPr>
              <w:t>b</w:t>
            </w:r>
            <w:r w:rsidRPr="009470BB">
              <w:rPr>
                <w:rFonts w:eastAsia="Times New Roman"/>
                <w:color w:val="000000"/>
                <w:sz w:val="20"/>
                <w:szCs w:val="20"/>
                <w:lang w:val="de-DE" w:eastAsia="de-DE"/>
              </w:rPr>
              <w:t xml:space="preserve"> (μg/m³)</w:t>
            </w:r>
          </w:p>
        </w:tc>
        <w:tc>
          <w:tcPr>
            <w:tcW w:w="992" w:type="dxa"/>
            <w:shd w:val="clear" w:color="auto" w:fill="auto"/>
            <w:noWrap/>
            <w:vAlign w:val="center"/>
            <w:hideMark/>
          </w:tcPr>
          <w:p w14:paraId="546ABCE2"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681</w:t>
            </w:r>
          </w:p>
        </w:tc>
        <w:tc>
          <w:tcPr>
            <w:tcW w:w="1134" w:type="dxa"/>
            <w:shd w:val="clear" w:color="auto" w:fill="auto"/>
            <w:noWrap/>
            <w:vAlign w:val="center"/>
            <w:hideMark/>
          </w:tcPr>
          <w:p w14:paraId="1DDD109B"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5.1</w:t>
            </w:r>
          </w:p>
        </w:tc>
        <w:tc>
          <w:tcPr>
            <w:tcW w:w="1709" w:type="dxa"/>
            <w:shd w:val="clear" w:color="auto" w:fill="auto"/>
            <w:noWrap/>
            <w:vAlign w:val="center"/>
            <w:hideMark/>
          </w:tcPr>
          <w:p w14:paraId="44D2D05E"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22.2</w:t>
            </w:r>
          </w:p>
        </w:tc>
        <w:tc>
          <w:tcPr>
            <w:tcW w:w="1552" w:type="dxa"/>
            <w:shd w:val="clear" w:color="auto" w:fill="auto"/>
            <w:noWrap/>
            <w:vAlign w:val="center"/>
            <w:hideMark/>
          </w:tcPr>
          <w:p w14:paraId="6690799E"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26.2 (15.7)</w:t>
            </w:r>
          </w:p>
        </w:tc>
        <w:tc>
          <w:tcPr>
            <w:tcW w:w="992" w:type="dxa"/>
            <w:shd w:val="clear" w:color="auto" w:fill="auto"/>
            <w:noWrap/>
            <w:vAlign w:val="center"/>
            <w:hideMark/>
          </w:tcPr>
          <w:p w14:paraId="4F968993"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100.9</w:t>
            </w:r>
          </w:p>
        </w:tc>
        <w:tc>
          <w:tcPr>
            <w:tcW w:w="1134" w:type="dxa"/>
            <w:shd w:val="clear" w:color="auto" w:fill="auto"/>
            <w:noWrap/>
            <w:vAlign w:val="center"/>
            <w:hideMark/>
          </w:tcPr>
          <w:p w14:paraId="5D28AACF"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17.2</w:t>
            </w:r>
          </w:p>
        </w:tc>
      </w:tr>
      <w:tr w:rsidR="009470BB" w:rsidRPr="009470BB" w14:paraId="63479048" w14:textId="77777777" w:rsidTr="002962E0">
        <w:trPr>
          <w:trHeight w:val="300"/>
        </w:trPr>
        <w:tc>
          <w:tcPr>
            <w:tcW w:w="2425" w:type="dxa"/>
            <w:shd w:val="clear" w:color="auto" w:fill="auto"/>
            <w:noWrap/>
            <w:vAlign w:val="center"/>
            <w:hideMark/>
          </w:tcPr>
          <w:p w14:paraId="028414E3" w14:textId="15C23868" w:rsidR="009470BB" w:rsidRPr="009470BB" w:rsidRDefault="009470BB" w:rsidP="008C0D2E">
            <w:pPr>
              <w:spacing w:before="0" w:after="0" w:line="240" w:lineRule="auto"/>
              <w:ind w:firstLineChars="200" w:firstLine="400"/>
              <w:jc w:val="left"/>
              <w:rPr>
                <w:rFonts w:eastAsia="Times New Roman"/>
                <w:color w:val="000000"/>
                <w:sz w:val="20"/>
                <w:szCs w:val="20"/>
                <w:lang w:val="de-DE" w:eastAsia="de-DE"/>
              </w:rPr>
            </w:pPr>
            <w:r w:rsidRPr="009470BB">
              <w:rPr>
                <w:rFonts w:eastAsia="Times New Roman"/>
                <w:color w:val="000000"/>
                <w:sz w:val="20"/>
                <w:szCs w:val="20"/>
                <w:lang w:val="de-DE" w:eastAsia="de-DE"/>
              </w:rPr>
              <w:t>PM</w:t>
            </w:r>
            <w:r w:rsidRPr="009470BB">
              <w:rPr>
                <w:rFonts w:eastAsia="Times New Roman"/>
                <w:color w:val="000000"/>
                <w:sz w:val="20"/>
                <w:szCs w:val="20"/>
                <w:vertAlign w:val="subscript"/>
                <w:lang w:val="de-DE" w:eastAsia="de-DE"/>
              </w:rPr>
              <w:t>2.5</w:t>
            </w:r>
            <w:r w:rsidR="000B3EB4" w:rsidRPr="000B3EB4">
              <w:rPr>
                <w:rFonts w:eastAsia="Times New Roman"/>
                <w:color w:val="000000"/>
                <w:sz w:val="20"/>
                <w:szCs w:val="20"/>
                <w:vertAlign w:val="superscript"/>
                <w:lang w:val="de-DE" w:eastAsia="de-DE"/>
              </w:rPr>
              <w:t>c</w:t>
            </w:r>
            <w:r w:rsidRPr="009470BB">
              <w:rPr>
                <w:rFonts w:eastAsia="Times New Roman"/>
                <w:color w:val="000000"/>
                <w:sz w:val="20"/>
                <w:szCs w:val="20"/>
                <w:vertAlign w:val="subscript"/>
                <w:lang w:val="de-DE" w:eastAsia="de-DE"/>
              </w:rPr>
              <w:t xml:space="preserve"> </w:t>
            </w:r>
            <w:r w:rsidRPr="009470BB">
              <w:rPr>
                <w:rFonts w:eastAsia="Times New Roman"/>
                <w:color w:val="000000"/>
                <w:sz w:val="20"/>
                <w:szCs w:val="20"/>
                <w:lang w:val="de-DE" w:eastAsia="de-DE"/>
              </w:rPr>
              <w:t xml:space="preserve"> (μg/m³)</w:t>
            </w:r>
          </w:p>
        </w:tc>
        <w:tc>
          <w:tcPr>
            <w:tcW w:w="992" w:type="dxa"/>
            <w:shd w:val="clear" w:color="auto" w:fill="auto"/>
            <w:noWrap/>
            <w:vAlign w:val="center"/>
            <w:hideMark/>
          </w:tcPr>
          <w:p w14:paraId="20220755"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612</w:t>
            </w:r>
          </w:p>
        </w:tc>
        <w:tc>
          <w:tcPr>
            <w:tcW w:w="1134" w:type="dxa"/>
            <w:shd w:val="clear" w:color="auto" w:fill="auto"/>
            <w:noWrap/>
            <w:vAlign w:val="center"/>
            <w:hideMark/>
          </w:tcPr>
          <w:p w14:paraId="54800A91"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1.6</w:t>
            </w:r>
          </w:p>
        </w:tc>
        <w:tc>
          <w:tcPr>
            <w:tcW w:w="1709" w:type="dxa"/>
            <w:shd w:val="clear" w:color="auto" w:fill="auto"/>
            <w:noWrap/>
            <w:vAlign w:val="center"/>
            <w:hideMark/>
          </w:tcPr>
          <w:p w14:paraId="4F22407B"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13.1</w:t>
            </w:r>
          </w:p>
        </w:tc>
        <w:tc>
          <w:tcPr>
            <w:tcW w:w="1552" w:type="dxa"/>
            <w:shd w:val="clear" w:color="auto" w:fill="auto"/>
            <w:noWrap/>
            <w:vAlign w:val="center"/>
            <w:hideMark/>
          </w:tcPr>
          <w:p w14:paraId="7010866C"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16.2 (11.6)</w:t>
            </w:r>
          </w:p>
        </w:tc>
        <w:tc>
          <w:tcPr>
            <w:tcW w:w="992" w:type="dxa"/>
            <w:shd w:val="clear" w:color="auto" w:fill="auto"/>
            <w:noWrap/>
            <w:vAlign w:val="center"/>
            <w:hideMark/>
          </w:tcPr>
          <w:p w14:paraId="4501D1F9"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78.8</w:t>
            </w:r>
          </w:p>
        </w:tc>
        <w:tc>
          <w:tcPr>
            <w:tcW w:w="1134" w:type="dxa"/>
            <w:shd w:val="clear" w:color="auto" w:fill="auto"/>
            <w:noWrap/>
            <w:vAlign w:val="center"/>
            <w:hideMark/>
          </w:tcPr>
          <w:p w14:paraId="71E1174B"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11.4</w:t>
            </w:r>
          </w:p>
        </w:tc>
      </w:tr>
      <w:tr w:rsidR="009470BB" w:rsidRPr="009470BB" w14:paraId="6A3F2EA1" w14:textId="77777777" w:rsidTr="002962E0">
        <w:trPr>
          <w:trHeight w:val="300"/>
        </w:trPr>
        <w:tc>
          <w:tcPr>
            <w:tcW w:w="2425" w:type="dxa"/>
            <w:shd w:val="clear" w:color="auto" w:fill="auto"/>
            <w:noWrap/>
            <w:vAlign w:val="center"/>
            <w:hideMark/>
          </w:tcPr>
          <w:p w14:paraId="4B76F3B2" w14:textId="56FAA215" w:rsidR="009470BB" w:rsidRPr="009470BB" w:rsidRDefault="009470BB" w:rsidP="008C0D2E">
            <w:pPr>
              <w:spacing w:before="0" w:after="0" w:line="240" w:lineRule="auto"/>
              <w:ind w:firstLineChars="200" w:firstLine="400"/>
              <w:jc w:val="left"/>
              <w:rPr>
                <w:rFonts w:eastAsia="Times New Roman"/>
                <w:color w:val="000000"/>
                <w:sz w:val="20"/>
                <w:szCs w:val="20"/>
                <w:lang w:val="de-DE" w:eastAsia="de-DE"/>
              </w:rPr>
            </w:pPr>
            <w:r w:rsidRPr="009470BB">
              <w:rPr>
                <w:rFonts w:eastAsia="Times New Roman"/>
                <w:color w:val="000000"/>
                <w:sz w:val="20"/>
                <w:szCs w:val="20"/>
                <w:lang w:val="de-DE" w:eastAsia="de-DE"/>
              </w:rPr>
              <w:t>PM</w:t>
            </w:r>
            <w:r w:rsidRPr="009470BB">
              <w:rPr>
                <w:rFonts w:eastAsia="Times New Roman"/>
                <w:color w:val="000000"/>
                <w:sz w:val="20"/>
                <w:szCs w:val="20"/>
                <w:vertAlign w:val="subscript"/>
                <w:lang w:val="de-DE" w:eastAsia="de-DE"/>
              </w:rPr>
              <w:t>2.5-10</w:t>
            </w:r>
            <w:r w:rsidR="000B3EB4" w:rsidRPr="000B3EB4">
              <w:rPr>
                <w:rFonts w:eastAsia="Times New Roman"/>
                <w:color w:val="000000"/>
                <w:sz w:val="20"/>
                <w:szCs w:val="20"/>
                <w:vertAlign w:val="superscript"/>
                <w:lang w:val="de-DE" w:eastAsia="de-DE"/>
              </w:rPr>
              <w:t>d</w:t>
            </w:r>
            <w:r w:rsidR="000B3EB4" w:rsidRPr="009470BB">
              <w:rPr>
                <w:rFonts w:eastAsia="Times New Roman"/>
                <w:color w:val="000000"/>
                <w:sz w:val="20"/>
                <w:szCs w:val="20"/>
                <w:lang w:val="de-DE" w:eastAsia="de-DE"/>
              </w:rPr>
              <w:t xml:space="preserve"> </w:t>
            </w:r>
            <w:r w:rsidRPr="009470BB">
              <w:rPr>
                <w:rFonts w:eastAsia="Times New Roman"/>
                <w:color w:val="000000"/>
                <w:sz w:val="20"/>
                <w:szCs w:val="20"/>
                <w:lang w:val="de-DE" w:eastAsia="de-DE"/>
              </w:rPr>
              <w:t>(μg/m³)</w:t>
            </w:r>
          </w:p>
        </w:tc>
        <w:tc>
          <w:tcPr>
            <w:tcW w:w="992" w:type="dxa"/>
            <w:shd w:val="clear" w:color="auto" w:fill="auto"/>
            <w:noWrap/>
            <w:vAlign w:val="center"/>
            <w:hideMark/>
          </w:tcPr>
          <w:p w14:paraId="2D6FCFD4"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579</w:t>
            </w:r>
          </w:p>
        </w:tc>
        <w:tc>
          <w:tcPr>
            <w:tcW w:w="1134" w:type="dxa"/>
            <w:shd w:val="clear" w:color="auto" w:fill="auto"/>
            <w:noWrap/>
            <w:vAlign w:val="center"/>
            <w:hideMark/>
          </w:tcPr>
          <w:p w14:paraId="3584BB87"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1.7</w:t>
            </w:r>
          </w:p>
        </w:tc>
        <w:tc>
          <w:tcPr>
            <w:tcW w:w="1709" w:type="dxa"/>
            <w:shd w:val="clear" w:color="auto" w:fill="auto"/>
            <w:noWrap/>
            <w:vAlign w:val="center"/>
            <w:hideMark/>
          </w:tcPr>
          <w:p w14:paraId="401AF6C5"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9.2</w:t>
            </w:r>
          </w:p>
        </w:tc>
        <w:tc>
          <w:tcPr>
            <w:tcW w:w="1552" w:type="dxa"/>
            <w:shd w:val="clear" w:color="auto" w:fill="auto"/>
            <w:noWrap/>
            <w:vAlign w:val="center"/>
            <w:hideMark/>
          </w:tcPr>
          <w:p w14:paraId="6579BD67"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9.8 (4.0)</w:t>
            </w:r>
          </w:p>
        </w:tc>
        <w:tc>
          <w:tcPr>
            <w:tcW w:w="992" w:type="dxa"/>
            <w:shd w:val="clear" w:color="auto" w:fill="auto"/>
            <w:noWrap/>
            <w:vAlign w:val="center"/>
            <w:hideMark/>
          </w:tcPr>
          <w:p w14:paraId="0A641075"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44.6</w:t>
            </w:r>
          </w:p>
        </w:tc>
        <w:tc>
          <w:tcPr>
            <w:tcW w:w="1134" w:type="dxa"/>
            <w:shd w:val="clear" w:color="auto" w:fill="auto"/>
            <w:noWrap/>
            <w:vAlign w:val="center"/>
            <w:hideMark/>
          </w:tcPr>
          <w:p w14:paraId="3BD80B88"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4.6</w:t>
            </w:r>
          </w:p>
        </w:tc>
      </w:tr>
      <w:tr w:rsidR="009470BB" w:rsidRPr="009470BB" w14:paraId="399B6B62" w14:textId="77777777" w:rsidTr="002962E0">
        <w:trPr>
          <w:trHeight w:val="300"/>
        </w:trPr>
        <w:tc>
          <w:tcPr>
            <w:tcW w:w="2425" w:type="dxa"/>
            <w:shd w:val="clear" w:color="auto" w:fill="auto"/>
            <w:noWrap/>
            <w:vAlign w:val="center"/>
            <w:hideMark/>
          </w:tcPr>
          <w:p w14:paraId="14ECC89B" w14:textId="25AE779C" w:rsidR="009470BB" w:rsidRPr="009470BB" w:rsidRDefault="009470BB" w:rsidP="008C0D2E">
            <w:pPr>
              <w:spacing w:before="0" w:after="0" w:line="240" w:lineRule="auto"/>
              <w:ind w:firstLineChars="200" w:firstLine="400"/>
              <w:jc w:val="left"/>
              <w:rPr>
                <w:rFonts w:eastAsia="Times New Roman"/>
                <w:color w:val="000000"/>
                <w:sz w:val="20"/>
                <w:szCs w:val="20"/>
                <w:lang w:val="de-DE" w:eastAsia="de-DE"/>
              </w:rPr>
            </w:pPr>
            <w:r w:rsidRPr="009470BB">
              <w:rPr>
                <w:rFonts w:eastAsia="Times New Roman"/>
                <w:color w:val="000000"/>
                <w:sz w:val="20"/>
                <w:szCs w:val="20"/>
                <w:lang w:val="de-DE" w:eastAsia="de-DE"/>
              </w:rPr>
              <w:lastRenderedPageBreak/>
              <w:t>UFP</w:t>
            </w:r>
            <w:r w:rsidR="00EB7B92" w:rsidRPr="00EB7B92">
              <w:rPr>
                <w:rFonts w:eastAsia="Times New Roman"/>
                <w:color w:val="000000"/>
                <w:sz w:val="20"/>
                <w:szCs w:val="20"/>
                <w:vertAlign w:val="superscript"/>
                <w:lang w:val="de-DE" w:eastAsia="de-DE"/>
              </w:rPr>
              <w:t>e</w:t>
            </w:r>
            <w:r w:rsidRPr="00EB7B92">
              <w:rPr>
                <w:rFonts w:eastAsia="Times New Roman"/>
                <w:color w:val="000000"/>
                <w:sz w:val="20"/>
                <w:szCs w:val="20"/>
                <w:vertAlign w:val="superscript"/>
                <w:lang w:val="de-DE" w:eastAsia="de-DE"/>
              </w:rPr>
              <w:t xml:space="preserve"> </w:t>
            </w:r>
            <w:r w:rsidRPr="009470BB">
              <w:rPr>
                <w:rFonts w:eastAsia="Times New Roman"/>
                <w:color w:val="000000"/>
                <w:sz w:val="20"/>
                <w:szCs w:val="20"/>
                <w:lang w:val="de-DE" w:eastAsia="de-DE"/>
              </w:rPr>
              <w:t>(n/cm³)</w:t>
            </w:r>
          </w:p>
        </w:tc>
        <w:tc>
          <w:tcPr>
            <w:tcW w:w="992" w:type="dxa"/>
            <w:shd w:val="clear" w:color="auto" w:fill="auto"/>
            <w:noWrap/>
            <w:vAlign w:val="center"/>
            <w:hideMark/>
          </w:tcPr>
          <w:p w14:paraId="5AD8AE49"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464</w:t>
            </w:r>
          </w:p>
        </w:tc>
        <w:tc>
          <w:tcPr>
            <w:tcW w:w="1134" w:type="dxa"/>
            <w:shd w:val="clear" w:color="auto" w:fill="auto"/>
            <w:noWrap/>
            <w:vAlign w:val="center"/>
            <w:hideMark/>
          </w:tcPr>
          <w:p w14:paraId="45A30767"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960</w:t>
            </w:r>
          </w:p>
        </w:tc>
        <w:tc>
          <w:tcPr>
            <w:tcW w:w="1709" w:type="dxa"/>
            <w:shd w:val="clear" w:color="auto" w:fill="auto"/>
            <w:noWrap/>
            <w:vAlign w:val="center"/>
            <w:hideMark/>
          </w:tcPr>
          <w:p w14:paraId="1A5FCEF1"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3,797</w:t>
            </w:r>
          </w:p>
        </w:tc>
        <w:tc>
          <w:tcPr>
            <w:tcW w:w="1552" w:type="dxa"/>
            <w:shd w:val="clear" w:color="auto" w:fill="auto"/>
            <w:noWrap/>
            <w:vAlign w:val="center"/>
            <w:hideMark/>
          </w:tcPr>
          <w:p w14:paraId="6892A2D4" w14:textId="33E6D628"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4,197 (2,010)</w:t>
            </w:r>
          </w:p>
        </w:tc>
        <w:tc>
          <w:tcPr>
            <w:tcW w:w="992" w:type="dxa"/>
            <w:shd w:val="clear" w:color="auto" w:fill="auto"/>
            <w:noWrap/>
            <w:vAlign w:val="center"/>
            <w:hideMark/>
          </w:tcPr>
          <w:p w14:paraId="5C7D9075"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14,960</w:t>
            </w:r>
          </w:p>
        </w:tc>
        <w:tc>
          <w:tcPr>
            <w:tcW w:w="1134" w:type="dxa"/>
            <w:shd w:val="clear" w:color="auto" w:fill="auto"/>
            <w:noWrap/>
            <w:vAlign w:val="center"/>
            <w:hideMark/>
          </w:tcPr>
          <w:p w14:paraId="581BB27E"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2,278</w:t>
            </w:r>
          </w:p>
        </w:tc>
      </w:tr>
      <w:tr w:rsidR="009470BB" w:rsidRPr="009470BB" w14:paraId="710842AB" w14:textId="77777777" w:rsidTr="002962E0">
        <w:trPr>
          <w:trHeight w:val="315"/>
        </w:trPr>
        <w:tc>
          <w:tcPr>
            <w:tcW w:w="2425" w:type="dxa"/>
            <w:shd w:val="clear" w:color="auto" w:fill="auto"/>
            <w:noWrap/>
            <w:vAlign w:val="center"/>
            <w:hideMark/>
          </w:tcPr>
          <w:p w14:paraId="1A735FC0" w14:textId="3BFE8D03" w:rsidR="009470BB" w:rsidRPr="009470BB" w:rsidRDefault="009470BB" w:rsidP="008C0D2E">
            <w:pPr>
              <w:spacing w:before="0" w:after="0" w:line="240" w:lineRule="auto"/>
              <w:ind w:firstLineChars="200" w:firstLine="400"/>
              <w:jc w:val="left"/>
              <w:rPr>
                <w:rFonts w:eastAsia="Times New Roman"/>
                <w:color w:val="000000"/>
                <w:sz w:val="20"/>
                <w:szCs w:val="20"/>
                <w:lang w:val="de-DE" w:eastAsia="de-DE"/>
              </w:rPr>
            </w:pPr>
            <w:r w:rsidRPr="009470BB">
              <w:rPr>
                <w:rFonts w:eastAsia="Times New Roman"/>
                <w:color w:val="000000"/>
                <w:sz w:val="20"/>
                <w:szCs w:val="20"/>
                <w:lang w:val="de-DE" w:eastAsia="de-DE"/>
              </w:rPr>
              <w:t>PNC</w:t>
            </w:r>
            <w:r w:rsidR="00EB7B92" w:rsidRPr="00EB7B92">
              <w:rPr>
                <w:rFonts w:eastAsia="Times New Roman"/>
                <w:color w:val="000000"/>
                <w:sz w:val="20"/>
                <w:szCs w:val="20"/>
                <w:vertAlign w:val="superscript"/>
                <w:lang w:val="de-DE" w:eastAsia="de-DE"/>
              </w:rPr>
              <w:t>g</w:t>
            </w:r>
            <w:r w:rsidRPr="009470BB">
              <w:rPr>
                <w:rFonts w:eastAsia="Times New Roman"/>
                <w:color w:val="000000"/>
                <w:sz w:val="20"/>
                <w:szCs w:val="20"/>
                <w:lang w:val="de-DE" w:eastAsia="de-DE"/>
              </w:rPr>
              <w:t xml:space="preserve"> (n/cm</w:t>
            </w:r>
            <w:r w:rsidRPr="009470BB">
              <w:rPr>
                <w:rFonts w:eastAsia="Times New Roman"/>
                <w:color w:val="000000"/>
                <w:sz w:val="20"/>
                <w:szCs w:val="20"/>
                <w:vertAlign w:val="superscript"/>
                <w:lang w:val="de-DE" w:eastAsia="de-DE"/>
              </w:rPr>
              <w:t>3</w:t>
            </w:r>
            <w:r w:rsidRPr="009470BB">
              <w:rPr>
                <w:rFonts w:eastAsia="Times New Roman"/>
                <w:color w:val="000000"/>
                <w:sz w:val="20"/>
                <w:szCs w:val="20"/>
                <w:lang w:val="de-DE" w:eastAsia="de-DE"/>
              </w:rPr>
              <w:t>)</w:t>
            </w:r>
          </w:p>
        </w:tc>
        <w:tc>
          <w:tcPr>
            <w:tcW w:w="992" w:type="dxa"/>
            <w:shd w:val="clear" w:color="auto" w:fill="auto"/>
            <w:noWrap/>
            <w:vAlign w:val="center"/>
            <w:hideMark/>
          </w:tcPr>
          <w:p w14:paraId="572D17B9"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464</w:t>
            </w:r>
          </w:p>
        </w:tc>
        <w:tc>
          <w:tcPr>
            <w:tcW w:w="1134" w:type="dxa"/>
            <w:shd w:val="clear" w:color="auto" w:fill="auto"/>
            <w:noWrap/>
            <w:vAlign w:val="center"/>
            <w:hideMark/>
          </w:tcPr>
          <w:p w14:paraId="77F3FF47"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1,217</w:t>
            </w:r>
          </w:p>
        </w:tc>
        <w:tc>
          <w:tcPr>
            <w:tcW w:w="1709" w:type="dxa"/>
            <w:shd w:val="clear" w:color="auto" w:fill="auto"/>
            <w:noWrap/>
            <w:vAlign w:val="center"/>
            <w:hideMark/>
          </w:tcPr>
          <w:p w14:paraId="66953649"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5,417</w:t>
            </w:r>
          </w:p>
        </w:tc>
        <w:tc>
          <w:tcPr>
            <w:tcW w:w="1552" w:type="dxa"/>
            <w:shd w:val="clear" w:color="auto" w:fill="auto"/>
            <w:noWrap/>
            <w:vAlign w:val="center"/>
            <w:hideMark/>
          </w:tcPr>
          <w:p w14:paraId="05507327" w14:textId="39B28EF4"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5,799 (2,537)</w:t>
            </w:r>
          </w:p>
        </w:tc>
        <w:tc>
          <w:tcPr>
            <w:tcW w:w="992" w:type="dxa"/>
            <w:shd w:val="clear" w:color="auto" w:fill="auto"/>
            <w:noWrap/>
            <w:vAlign w:val="center"/>
            <w:hideMark/>
          </w:tcPr>
          <w:p w14:paraId="7A5E5078"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16,950</w:t>
            </w:r>
          </w:p>
        </w:tc>
        <w:tc>
          <w:tcPr>
            <w:tcW w:w="1134" w:type="dxa"/>
            <w:shd w:val="clear" w:color="auto" w:fill="auto"/>
            <w:noWrap/>
            <w:vAlign w:val="center"/>
            <w:hideMark/>
          </w:tcPr>
          <w:p w14:paraId="0F41F95E"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3,168</w:t>
            </w:r>
          </w:p>
        </w:tc>
      </w:tr>
      <w:tr w:rsidR="009470BB" w:rsidRPr="009470BB" w14:paraId="4249A022" w14:textId="77777777" w:rsidTr="002962E0">
        <w:trPr>
          <w:trHeight w:val="300"/>
        </w:trPr>
        <w:tc>
          <w:tcPr>
            <w:tcW w:w="2425" w:type="dxa"/>
            <w:shd w:val="clear" w:color="auto" w:fill="auto"/>
            <w:noWrap/>
            <w:vAlign w:val="center"/>
            <w:hideMark/>
          </w:tcPr>
          <w:p w14:paraId="64F28AD0" w14:textId="45C833D5" w:rsidR="009470BB" w:rsidRPr="009470BB" w:rsidRDefault="009470BB" w:rsidP="008C0D2E">
            <w:pPr>
              <w:spacing w:before="0" w:after="0" w:line="240" w:lineRule="auto"/>
              <w:ind w:firstLineChars="200" w:firstLine="400"/>
              <w:jc w:val="left"/>
              <w:rPr>
                <w:rFonts w:eastAsia="Times New Roman"/>
                <w:color w:val="000000"/>
                <w:sz w:val="20"/>
                <w:szCs w:val="20"/>
                <w:lang w:val="de-DE" w:eastAsia="de-DE"/>
              </w:rPr>
            </w:pPr>
            <w:r w:rsidRPr="009470BB">
              <w:rPr>
                <w:rFonts w:eastAsia="Times New Roman"/>
                <w:color w:val="000000"/>
                <w:sz w:val="20"/>
                <w:szCs w:val="20"/>
                <w:lang w:val="de-DE" w:eastAsia="de-DE"/>
              </w:rPr>
              <w:t>NO</w:t>
            </w:r>
            <w:r w:rsidRPr="009470BB">
              <w:rPr>
                <w:rFonts w:eastAsia="Times New Roman"/>
                <w:color w:val="000000"/>
                <w:sz w:val="20"/>
                <w:szCs w:val="20"/>
                <w:vertAlign w:val="subscript"/>
                <w:lang w:val="de-DE" w:eastAsia="de-DE"/>
              </w:rPr>
              <w:t>2</w:t>
            </w:r>
            <w:r w:rsidR="00EB7B92" w:rsidRPr="00EB7B92">
              <w:rPr>
                <w:rFonts w:eastAsia="Times New Roman"/>
                <w:color w:val="000000"/>
                <w:sz w:val="20"/>
                <w:szCs w:val="20"/>
                <w:vertAlign w:val="superscript"/>
                <w:lang w:val="de-DE" w:eastAsia="de-DE"/>
              </w:rPr>
              <w:t>h</w:t>
            </w:r>
            <w:r w:rsidRPr="009470BB">
              <w:rPr>
                <w:rFonts w:eastAsia="Times New Roman"/>
                <w:color w:val="000000"/>
                <w:sz w:val="20"/>
                <w:szCs w:val="20"/>
                <w:lang w:val="de-DE" w:eastAsia="de-DE"/>
              </w:rPr>
              <w:t xml:space="preserve"> (μg/m³)</w:t>
            </w:r>
          </w:p>
        </w:tc>
        <w:tc>
          <w:tcPr>
            <w:tcW w:w="992" w:type="dxa"/>
            <w:shd w:val="clear" w:color="auto" w:fill="auto"/>
            <w:noWrap/>
            <w:vAlign w:val="center"/>
            <w:hideMark/>
          </w:tcPr>
          <w:p w14:paraId="47C42E98"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707</w:t>
            </w:r>
          </w:p>
        </w:tc>
        <w:tc>
          <w:tcPr>
            <w:tcW w:w="1134" w:type="dxa"/>
            <w:shd w:val="clear" w:color="auto" w:fill="auto"/>
            <w:noWrap/>
            <w:vAlign w:val="center"/>
            <w:hideMark/>
          </w:tcPr>
          <w:p w14:paraId="4C3C5FAD"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4.5</w:t>
            </w:r>
          </w:p>
        </w:tc>
        <w:tc>
          <w:tcPr>
            <w:tcW w:w="1709" w:type="dxa"/>
            <w:shd w:val="clear" w:color="auto" w:fill="auto"/>
            <w:noWrap/>
            <w:vAlign w:val="center"/>
            <w:hideMark/>
          </w:tcPr>
          <w:p w14:paraId="432F3D40"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19.5</w:t>
            </w:r>
          </w:p>
        </w:tc>
        <w:tc>
          <w:tcPr>
            <w:tcW w:w="1552" w:type="dxa"/>
            <w:shd w:val="clear" w:color="auto" w:fill="auto"/>
            <w:noWrap/>
            <w:vAlign w:val="center"/>
            <w:hideMark/>
          </w:tcPr>
          <w:p w14:paraId="064D8C15"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21.9 (11.7)</w:t>
            </w:r>
          </w:p>
        </w:tc>
        <w:tc>
          <w:tcPr>
            <w:tcW w:w="992" w:type="dxa"/>
            <w:shd w:val="clear" w:color="auto" w:fill="auto"/>
            <w:noWrap/>
            <w:vAlign w:val="center"/>
            <w:hideMark/>
          </w:tcPr>
          <w:p w14:paraId="6803AE36"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74.2</w:t>
            </w:r>
          </w:p>
        </w:tc>
        <w:tc>
          <w:tcPr>
            <w:tcW w:w="1134" w:type="dxa"/>
            <w:shd w:val="clear" w:color="auto" w:fill="auto"/>
            <w:noWrap/>
            <w:vAlign w:val="center"/>
            <w:hideMark/>
          </w:tcPr>
          <w:p w14:paraId="703F2A60" w14:textId="77777777" w:rsidR="009470BB" w:rsidRPr="009470BB" w:rsidRDefault="009470BB" w:rsidP="008C0D2E">
            <w:pPr>
              <w:spacing w:before="0" w:after="0" w:line="240" w:lineRule="auto"/>
              <w:jc w:val="center"/>
              <w:rPr>
                <w:rFonts w:eastAsia="Times New Roman"/>
                <w:color w:val="000000"/>
                <w:sz w:val="20"/>
                <w:szCs w:val="20"/>
                <w:lang w:val="de-DE" w:eastAsia="de-DE"/>
              </w:rPr>
            </w:pPr>
            <w:r w:rsidRPr="009470BB">
              <w:rPr>
                <w:rFonts w:eastAsia="Times New Roman"/>
                <w:color w:val="000000"/>
                <w:sz w:val="20"/>
                <w:szCs w:val="20"/>
                <w:lang w:val="de-DE" w:eastAsia="de-DE"/>
              </w:rPr>
              <w:t>16.2</w:t>
            </w:r>
          </w:p>
        </w:tc>
      </w:tr>
      <w:tr w:rsidR="009470BB" w:rsidRPr="009470BB" w14:paraId="3150ADBE" w14:textId="77777777" w:rsidTr="002962E0">
        <w:trPr>
          <w:trHeight w:val="300"/>
        </w:trPr>
        <w:tc>
          <w:tcPr>
            <w:tcW w:w="2425" w:type="dxa"/>
            <w:tcBorders>
              <w:top w:val="single" w:sz="4" w:space="0" w:color="auto"/>
            </w:tcBorders>
            <w:shd w:val="clear" w:color="auto" w:fill="auto"/>
            <w:noWrap/>
            <w:vAlign w:val="center"/>
            <w:hideMark/>
          </w:tcPr>
          <w:p w14:paraId="7AA5FDDC" w14:textId="2BD15E5A" w:rsidR="009470BB" w:rsidRPr="009470BB" w:rsidRDefault="000B3EB4" w:rsidP="008C0D2E">
            <w:pPr>
              <w:spacing w:before="0" w:after="0" w:line="240" w:lineRule="auto"/>
              <w:jc w:val="left"/>
              <w:rPr>
                <w:rFonts w:eastAsia="Times New Roman"/>
                <w:color w:val="000000"/>
                <w:sz w:val="20"/>
                <w:szCs w:val="20"/>
                <w:lang w:val="de-DE" w:eastAsia="de-DE"/>
              </w:rPr>
            </w:pPr>
            <w:r w:rsidRPr="000B3EB4">
              <w:rPr>
                <w:rFonts w:eastAsia="Times New Roman"/>
                <w:color w:val="000000"/>
                <w:sz w:val="20"/>
                <w:szCs w:val="20"/>
                <w:vertAlign w:val="superscript"/>
                <w:lang w:val="de-DE" w:eastAsia="de-DE"/>
              </w:rPr>
              <w:t>a</w:t>
            </w:r>
            <w:r w:rsidR="009470BB" w:rsidRPr="009470BB">
              <w:rPr>
                <w:rFonts w:eastAsia="Times New Roman"/>
                <w:color w:val="000000"/>
                <w:sz w:val="20"/>
                <w:szCs w:val="20"/>
                <w:lang w:val="de-DE" w:eastAsia="de-DE"/>
              </w:rPr>
              <w:t>interquartile range</w:t>
            </w:r>
          </w:p>
        </w:tc>
        <w:tc>
          <w:tcPr>
            <w:tcW w:w="992" w:type="dxa"/>
            <w:tcBorders>
              <w:top w:val="single" w:sz="4" w:space="0" w:color="auto"/>
            </w:tcBorders>
            <w:shd w:val="clear" w:color="auto" w:fill="auto"/>
            <w:noWrap/>
            <w:vAlign w:val="center"/>
            <w:hideMark/>
          </w:tcPr>
          <w:p w14:paraId="4D08D61C" w14:textId="77777777" w:rsidR="009470BB" w:rsidRPr="009470BB" w:rsidRDefault="009470BB" w:rsidP="008C0D2E">
            <w:pPr>
              <w:spacing w:before="0" w:after="0" w:line="240" w:lineRule="auto"/>
              <w:jc w:val="left"/>
              <w:rPr>
                <w:rFonts w:ascii="Calibri" w:eastAsia="Times New Roman" w:hAnsi="Calibri"/>
                <w:color w:val="000000"/>
                <w:sz w:val="20"/>
                <w:szCs w:val="20"/>
                <w:lang w:val="de-DE" w:eastAsia="de-DE"/>
              </w:rPr>
            </w:pPr>
          </w:p>
        </w:tc>
        <w:tc>
          <w:tcPr>
            <w:tcW w:w="1134" w:type="dxa"/>
            <w:tcBorders>
              <w:top w:val="single" w:sz="4" w:space="0" w:color="auto"/>
            </w:tcBorders>
            <w:shd w:val="clear" w:color="auto" w:fill="auto"/>
            <w:noWrap/>
            <w:vAlign w:val="center"/>
            <w:hideMark/>
          </w:tcPr>
          <w:p w14:paraId="670ACD4E" w14:textId="77777777" w:rsidR="009470BB" w:rsidRPr="009470BB" w:rsidRDefault="009470BB" w:rsidP="008C0D2E">
            <w:pPr>
              <w:spacing w:before="0" w:after="0" w:line="240" w:lineRule="auto"/>
              <w:jc w:val="left"/>
              <w:rPr>
                <w:rFonts w:ascii="Calibri" w:eastAsia="Times New Roman" w:hAnsi="Calibri"/>
                <w:color w:val="000000"/>
                <w:sz w:val="20"/>
                <w:szCs w:val="20"/>
                <w:lang w:val="de-DE" w:eastAsia="de-DE"/>
              </w:rPr>
            </w:pPr>
          </w:p>
        </w:tc>
        <w:tc>
          <w:tcPr>
            <w:tcW w:w="1709" w:type="dxa"/>
            <w:tcBorders>
              <w:top w:val="single" w:sz="4" w:space="0" w:color="auto"/>
            </w:tcBorders>
            <w:shd w:val="clear" w:color="auto" w:fill="auto"/>
            <w:noWrap/>
            <w:vAlign w:val="center"/>
            <w:hideMark/>
          </w:tcPr>
          <w:p w14:paraId="24732113" w14:textId="77777777" w:rsidR="009470BB" w:rsidRPr="009470BB" w:rsidRDefault="009470BB" w:rsidP="008C0D2E">
            <w:pPr>
              <w:spacing w:before="0" w:after="0" w:line="240" w:lineRule="auto"/>
              <w:jc w:val="left"/>
              <w:rPr>
                <w:rFonts w:ascii="Calibri" w:eastAsia="Times New Roman" w:hAnsi="Calibri"/>
                <w:color w:val="000000"/>
                <w:sz w:val="20"/>
                <w:szCs w:val="20"/>
                <w:lang w:val="de-DE" w:eastAsia="de-DE"/>
              </w:rPr>
            </w:pPr>
          </w:p>
        </w:tc>
        <w:tc>
          <w:tcPr>
            <w:tcW w:w="1552" w:type="dxa"/>
            <w:tcBorders>
              <w:top w:val="single" w:sz="4" w:space="0" w:color="auto"/>
            </w:tcBorders>
            <w:shd w:val="clear" w:color="auto" w:fill="auto"/>
            <w:noWrap/>
            <w:vAlign w:val="center"/>
            <w:hideMark/>
          </w:tcPr>
          <w:p w14:paraId="6FC8936A" w14:textId="77777777" w:rsidR="009470BB" w:rsidRPr="009470BB" w:rsidRDefault="009470BB" w:rsidP="008C0D2E">
            <w:pPr>
              <w:spacing w:before="0" w:after="0" w:line="240" w:lineRule="auto"/>
              <w:jc w:val="left"/>
              <w:rPr>
                <w:rFonts w:ascii="Calibri" w:eastAsia="Times New Roman" w:hAnsi="Calibri"/>
                <w:color w:val="000000"/>
                <w:sz w:val="20"/>
                <w:szCs w:val="20"/>
                <w:lang w:val="de-DE" w:eastAsia="de-DE"/>
              </w:rPr>
            </w:pPr>
          </w:p>
        </w:tc>
        <w:tc>
          <w:tcPr>
            <w:tcW w:w="992" w:type="dxa"/>
            <w:tcBorders>
              <w:top w:val="single" w:sz="4" w:space="0" w:color="auto"/>
            </w:tcBorders>
            <w:shd w:val="clear" w:color="auto" w:fill="auto"/>
            <w:noWrap/>
            <w:vAlign w:val="center"/>
            <w:hideMark/>
          </w:tcPr>
          <w:p w14:paraId="7CCC4E94" w14:textId="77777777" w:rsidR="009470BB" w:rsidRPr="009470BB" w:rsidRDefault="009470BB" w:rsidP="008C0D2E">
            <w:pPr>
              <w:spacing w:before="0" w:after="0" w:line="240" w:lineRule="auto"/>
              <w:jc w:val="left"/>
              <w:rPr>
                <w:rFonts w:ascii="Calibri" w:eastAsia="Times New Roman" w:hAnsi="Calibri"/>
                <w:color w:val="000000"/>
                <w:sz w:val="20"/>
                <w:szCs w:val="20"/>
                <w:lang w:val="de-DE" w:eastAsia="de-DE"/>
              </w:rPr>
            </w:pPr>
          </w:p>
        </w:tc>
        <w:tc>
          <w:tcPr>
            <w:tcW w:w="1134" w:type="dxa"/>
            <w:tcBorders>
              <w:top w:val="single" w:sz="4" w:space="0" w:color="auto"/>
            </w:tcBorders>
            <w:shd w:val="clear" w:color="auto" w:fill="auto"/>
            <w:noWrap/>
            <w:vAlign w:val="center"/>
            <w:hideMark/>
          </w:tcPr>
          <w:p w14:paraId="44EF7462" w14:textId="77777777" w:rsidR="009470BB" w:rsidRPr="009470BB" w:rsidRDefault="009470BB" w:rsidP="008C0D2E">
            <w:pPr>
              <w:spacing w:before="0" w:after="0" w:line="240" w:lineRule="auto"/>
              <w:jc w:val="left"/>
              <w:rPr>
                <w:rFonts w:ascii="Calibri" w:eastAsia="Times New Roman" w:hAnsi="Calibri"/>
                <w:color w:val="000000"/>
                <w:sz w:val="20"/>
                <w:szCs w:val="20"/>
                <w:lang w:val="de-DE" w:eastAsia="de-DE"/>
              </w:rPr>
            </w:pPr>
          </w:p>
        </w:tc>
      </w:tr>
      <w:tr w:rsidR="009470BB" w:rsidRPr="009470BB" w14:paraId="219527B2" w14:textId="77777777" w:rsidTr="002962E0">
        <w:trPr>
          <w:trHeight w:val="300"/>
        </w:trPr>
        <w:tc>
          <w:tcPr>
            <w:tcW w:w="8804" w:type="dxa"/>
            <w:gridSpan w:val="6"/>
            <w:shd w:val="clear" w:color="auto" w:fill="auto"/>
            <w:noWrap/>
            <w:vAlign w:val="center"/>
            <w:hideMark/>
          </w:tcPr>
          <w:p w14:paraId="7F261934" w14:textId="1615FB11" w:rsidR="009470BB" w:rsidRPr="009470BB" w:rsidRDefault="000B3EB4" w:rsidP="008C0D2E">
            <w:pPr>
              <w:spacing w:before="0" w:after="0" w:line="240" w:lineRule="auto"/>
              <w:jc w:val="left"/>
              <w:rPr>
                <w:rFonts w:eastAsia="Times New Roman"/>
                <w:color w:val="000000"/>
                <w:sz w:val="20"/>
                <w:szCs w:val="20"/>
                <w:lang w:val="en-US" w:eastAsia="de-DE"/>
              </w:rPr>
            </w:pPr>
            <w:r w:rsidRPr="000B3EB4">
              <w:rPr>
                <w:rFonts w:eastAsia="Times New Roman"/>
                <w:color w:val="000000"/>
                <w:sz w:val="20"/>
                <w:szCs w:val="20"/>
                <w:vertAlign w:val="superscript"/>
                <w:lang w:val="en-US" w:eastAsia="de-DE"/>
              </w:rPr>
              <w:t>b</w:t>
            </w:r>
            <w:r w:rsidR="009470BB" w:rsidRPr="009470BB">
              <w:rPr>
                <w:rFonts w:eastAsia="Times New Roman"/>
                <w:color w:val="000000"/>
                <w:sz w:val="20"/>
                <w:szCs w:val="20"/>
                <w:lang w:val="en-US" w:eastAsia="de-DE"/>
              </w:rPr>
              <w:t xml:space="preserve">particulate matter with a size range of &lt;10 </w:t>
            </w:r>
            <w:r w:rsidR="009470BB" w:rsidRPr="009470BB">
              <w:rPr>
                <w:rFonts w:eastAsia="Times New Roman"/>
                <w:color w:val="000000"/>
                <w:sz w:val="20"/>
                <w:szCs w:val="20"/>
                <w:lang w:val="de-DE" w:eastAsia="de-DE"/>
              </w:rPr>
              <w:t>μ</w:t>
            </w:r>
            <w:r w:rsidR="009470BB" w:rsidRPr="009470BB">
              <w:rPr>
                <w:rFonts w:eastAsia="Times New Roman"/>
                <w:color w:val="000000"/>
                <w:sz w:val="20"/>
                <w:szCs w:val="20"/>
                <w:lang w:val="en-US" w:eastAsia="de-DE"/>
              </w:rPr>
              <w:t>m in aerodynamic diameter</w:t>
            </w:r>
          </w:p>
        </w:tc>
        <w:tc>
          <w:tcPr>
            <w:tcW w:w="1134" w:type="dxa"/>
            <w:shd w:val="clear" w:color="auto" w:fill="auto"/>
            <w:noWrap/>
            <w:vAlign w:val="center"/>
            <w:hideMark/>
          </w:tcPr>
          <w:p w14:paraId="73A1CF28" w14:textId="77777777" w:rsidR="009470BB" w:rsidRPr="009470BB" w:rsidRDefault="009470BB" w:rsidP="008C0D2E">
            <w:pPr>
              <w:spacing w:before="0" w:after="0" w:line="240" w:lineRule="auto"/>
              <w:jc w:val="left"/>
              <w:rPr>
                <w:rFonts w:ascii="Calibri" w:eastAsia="Times New Roman" w:hAnsi="Calibri"/>
                <w:color w:val="000000"/>
                <w:sz w:val="20"/>
                <w:szCs w:val="20"/>
                <w:lang w:val="en-US" w:eastAsia="de-DE"/>
              </w:rPr>
            </w:pPr>
          </w:p>
        </w:tc>
      </w:tr>
      <w:tr w:rsidR="009470BB" w:rsidRPr="009470BB" w14:paraId="0F3A82FF" w14:textId="77777777" w:rsidTr="002962E0">
        <w:trPr>
          <w:trHeight w:val="300"/>
        </w:trPr>
        <w:tc>
          <w:tcPr>
            <w:tcW w:w="8804" w:type="dxa"/>
            <w:gridSpan w:val="6"/>
            <w:shd w:val="clear" w:color="auto" w:fill="auto"/>
            <w:vAlign w:val="center"/>
            <w:hideMark/>
          </w:tcPr>
          <w:p w14:paraId="72209C5F" w14:textId="39E63ADF" w:rsidR="009470BB" w:rsidRPr="009470BB" w:rsidRDefault="000B3EB4" w:rsidP="008C0D2E">
            <w:pPr>
              <w:spacing w:before="0" w:after="0" w:line="240" w:lineRule="auto"/>
              <w:jc w:val="left"/>
              <w:rPr>
                <w:rFonts w:eastAsia="Times New Roman"/>
                <w:color w:val="000000"/>
                <w:sz w:val="20"/>
                <w:szCs w:val="20"/>
                <w:lang w:val="en-US" w:eastAsia="de-DE"/>
              </w:rPr>
            </w:pPr>
            <w:r w:rsidRPr="000B3EB4">
              <w:rPr>
                <w:rFonts w:eastAsia="Times New Roman"/>
                <w:color w:val="000000"/>
                <w:sz w:val="20"/>
                <w:szCs w:val="20"/>
                <w:vertAlign w:val="superscript"/>
                <w:lang w:val="en-US" w:eastAsia="de-DE"/>
              </w:rPr>
              <w:t>c</w:t>
            </w:r>
            <w:r w:rsidR="009470BB" w:rsidRPr="009470BB">
              <w:rPr>
                <w:rFonts w:eastAsia="Times New Roman"/>
                <w:color w:val="000000"/>
                <w:sz w:val="20"/>
                <w:szCs w:val="20"/>
                <w:lang w:val="en-US" w:eastAsia="de-DE"/>
              </w:rPr>
              <w:t xml:space="preserve">particulate matter with a size range of &lt;2.5 </w:t>
            </w:r>
            <w:r w:rsidR="009470BB" w:rsidRPr="009470BB">
              <w:rPr>
                <w:rFonts w:eastAsia="Times New Roman"/>
                <w:color w:val="000000"/>
                <w:sz w:val="20"/>
                <w:szCs w:val="20"/>
                <w:lang w:val="de-DE" w:eastAsia="de-DE"/>
              </w:rPr>
              <w:t>μ</w:t>
            </w:r>
            <w:r w:rsidR="009470BB" w:rsidRPr="009470BB">
              <w:rPr>
                <w:rFonts w:eastAsia="Times New Roman"/>
                <w:color w:val="000000"/>
                <w:sz w:val="20"/>
                <w:szCs w:val="20"/>
                <w:lang w:val="en-US" w:eastAsia="de-DE"/>
              </w:rPr>
              <w:t>m in aerodynamic diameter</w:t>
            </w:r>
          </w:p>
        </w:tc>
        <w:tc>
          <w:tcPr>
            <w:tcW w:w="1134" w:type="dxa"/>
            <w:shd w:val="clear" w:color="auto" w:fill="auto"/>
            <w:noWrap/>
            <w:vAlign w:val="center"/>
            <w:hideMark/>
          </w:tcPr>
          <w:p w14:paraId="681BD801" w14:textId="77777777" w:rsidR="009470BB" w:rsidRPr="009470BB" w:rsidRDefault="009470BB" w:rsidP="008C0D2E">
            <w:pPr>
              <w:spacing w:before="0" w:after="0" w:line="240" w:lineRule="auto"/>
              <w:jc w:val="left"/>
              <w:rPr>
                <w:rFonts w:ascii="Calibri" w:eastAsia="Times New Roman" w:hAnsi="Calibri"/>
                <w:color w:val="000000"/>
                <w:sz w:val="20"/>
                <w:szCs w:val="20"/>
                <w:lang w:val="en-US" w:eastAsia="de-DE"/>
              </w:rPr>
            </w:pPr>
          </w:p>
        </w:tc>
      </w:tr>
      <w:tr w:rsidR="009470BB" w:rsidRPr="009470BB" w14:paraId="2E0351D1" w14:textId="77777777" w:rsidTr="002962E0">
        <w:trPr>
          <w:trHeight w:val="300"/>
        </w:trPr>
        <w:tc>
          <w:tcPr>
            <w:tcW w:w="8804" w:type="dxa"/>
            <w:gridSpan w:val="6"/>
            <w:shd w:val="clear" w:color="auto" w:fill="auto"/>
            <w:noWrap/>
            <w:vAlign w:val="center"/>
            <w:hideMark/>
          </w:tcPr>
          <w:p w14:paraId="52C021F0" w14:textId="70FFC2B9" w:rsidR="009470BB" w:rsidRPr="009470BB" w:rsidRDefault="000B3EB4" w:rsidP="008C0D2E">
            <w:pPr>
              <w:spacing w:before="0" w:after="0" w:line="240" w:lineRule="auto"/>
              <w:jc w:val="left"/>
              <w:rPr>
                <w:rFonts w:eastAsia="Times New Roman"/>
                <w:color w:val="000000"/>
                <w:sz w:val="20"/>
                <w:szCs w:val="20"/>
                <w:lang w:val="en-US" w:eastAsia="de-DE"/>
              </w:rPr>
            </w:pPr>
            <w:r w:rsidRPr="000B3EB4">
              <w:rPr>
                <w:rFonts w:eastAsia="Times New Roman"/>
                <w:color w:val="000000"/>
                <w:sz w:val="20"/>
                <w:szCs w:val="20"/>
                <w:vertAlign w:val="superscript"/>
                <w:lang w:val="en-US" w:eastAsia="de-DE"/>
              </w:rPr>
              <w:t>d</w:t>
            </w:r>
            <w:r w:rsidR="009470BB" w:rsidRPr="009470BB">
              <w:rPr>
                <w:rFonts w:eastAsia="Times New Roman"/>
                <w:color w:val="000000"/>
                <w:sz w:val="20"/>
                <w:szCs w:val="20"/>
                <w:lang w:val="en-US" w:eastAsia="de-DE"/>
              </w:rPr>
              <w:t xml:space="preserve">coarse particles with a size range of 2.5-10 </w:t>
            </w:r>
            <w:r w:rsidR="009470BB" w:rsidRPr="009470BB">
              <w:rPr>
                <w:rFonts w:eastAsia="Times New Roman"/>
                <w:color w:val="000000"/>
                <w:sz w:val="20"/>
                <w:szCs w:val="20"/>
                <w:lang w:val="de-DE" w:eastAsia="de-DE"/>
              </w:rPr>
              <w:t>μ</w:t>
            </w:r>
            <w:r w:rsidR="009470BB" w:rsidRPr="009470BB">
              <w:rPr>
                <w:rFonts w:eastAsia="Times New Roman"/>
                <w:color w:val="000000"/>
                <w:sz w:val="20"/>
                <w:szCs w:val="20"/>
                <w:lang w:val="en-US" w:eastAsia="de-DE"/>
              </w:rPr>
              <w:t>m in aerodynamic diameter</w:t>
            </w:r>
          </w:p>
        </w:tc>
        <w:tc>
          <w:tcPr>
            <w:tcW w:w="1134" w:type="dxa"/>
            <w:shd w:val="clear" w:color="auto" w:fill="auto"/>
            <w:noWrap/>
            <w:vAlign w:val="center"/>
            <w:hideMark/>
          </w:tcPr>
          <w:p w14:paraId="2FE2E1F5" w14:textId="77777777" w:rsidR="009470BB" w:rsidRPr="009470BB" w:rsidRDefault="009470BB" w:rsidP="008C0D2E">
            <w:pPr>
              <w:spacing w:before="0" w:after="0" w:line="240" w:lineRule="auto"/>
              <w:jc w:val="left"/>
              <w:rPr>
                <w:rFonts w:ascii="Calibri" w:eastAsia="Times New Roman" w:hAnsi="Calibri"/>
                <w:color w:val="000000"/>
                <w:sz w:val="20"/>
                <w:szCs w:val="20"/>
                <w:lang w:val="en-US" w:eastAsia="de-DE"/>
              </w:rPr>
            </w:pPr>
          </w:p>
        </w:tc>
      </w:tr>
      <w:tr w:rsidR="009470BB" w:rsidRPr="009470BB" w14:paraId="48E31B91" w14:textId="77777777" w:rsidTr="002962E0">
        <w:trPr>
          <w:trHeight w:val="300"/>
        </w:trPr>
        <w:tc>
          <w:tcPr>
            <w:tcW w:w="8804" w:type="dxa"/>
            <w:gridSpan w:val="6"/>
            <w:shd w:val="clear" w:color="auto" w:fill="auto"/>
            <w:noWrap/>
            <w:vAlign w:val="center"/>
            <w:hideMark/>
          </w:tcPr>
          <w:p w14:paraId="50668249" w14:textId="09EEF74A" w:rsidR="009470BB" w:rsidRPr="009470BB" w:rsidRDefault="00EB7B92" w:rsidP="008C0D2E">
            <w:pPr>
              <w:spacing w:before="0" w:after="0" w:line="240" w:lineRule="auto"/>
              <w:jc w:val="left"/>
              <w:rPr>
                <w:rFonts w:eastAsia="Times New Roman"/>
                <w:color w:val="000000"/>
                <w:sz w:val="20"/>
                <w:szCs w:val="20"/>
                <w:lang w:val="en-US" w:eastAsia="de-DE"/>
              </w:rPr>
            </w:pPr>
            <w:r w:rsidRPr="00EB7B92">
              <w:rPr>
                <w:rFonts w:eastAsia="Times New Roman"/>
                <w:color w:val="000000"/>
                <w:sz w:val="20"/>
                <w:szCs w:val="20"/>
                <w:vertAlign w:val="superscript"/>
                <w:lang w:val="en-US" w:eastAsia="de-DE"/>
              </w:rPr>
              <w:t>e</w:t>
            </w:r>
            <w:r w:rsidR="009470BB" w:rsidRPr="009470BB">
              <w:rPr>
                <w:rFonts w:eastAsia="Times New Roman"/>
                <w:color w:val="000000"/>
                <w:sz w:val="20"/>
                <w:szCs w:val="20"/>
                <w:lang w:val="en-US" w:eastAsia="de-DE"/>
              </w:rPr>
              <w:t>ultrafine particles with a size range of 0.02 to 0.1</w:t>
            </w:r>
            <w:r w:rsidR="00AA486D">
              <w:rPr>
                <w:rFonts w:eastAsia="Times New Roman"/>
                <w:color w:val="000000"/>
                <w:sz w:val="20"/>
                <w:szCs w:val="20"/>
                <w:lang w:val="en-US" w:eastAsia="de-DE"/>
              </w:rPr>
              <w:t xml:space="preserve"> </w:t>
            </w:r>
            <w:r w:rsidR="009470BB" w:rsidRPr="009470BB">
              <w:rPr>
                <w:rFonts w:eastAsia="Times New Roman"/>
                <w:color w:val="000000"/>
                <w:sz w:val="20"/>
                <w:szCs w:val="20"/>
                <w:lang w:val="de-DE" w:eastAsia="de-DE"/>
              </w:rPr>
              <w:t>μ</w:t>
            </w:r>
            <w:r w:rsidR="009470BB" w:rsidRPr="009470BB">
              <w:rPr>
                <w:rFonts w:eastAsia="Times New Roman"/>
                <w:color w:val="000000"/>
                <w:sz w:val="20"/>
                <w:szCs w:val="20"/>
                <w:lang w:val="en-US" w:eastAsia="de-DE"/>
              </w:rPr>
              <w:t>m in aerodynamic diameter (20-100 nm)</w:t>
            </w:r>
          </w:p>
        </w:tc>
        <w:tc>
          <w:tcPr>
            <w:tcW w:w="1134" w:type="dxa"/>
            <w:shd w:val="clear" w:color="auto" w:fill="auto"/>
            <w:noWrap/>
            <w:vAlign w:val="center"/>
            <w:hideMark/>
          </w:tcPr>
          <w:p w14:paraId="07A10FAD" w14:textId="77777777" w:rsidR="009470BB" w:rsidRPr="009470BB" w:rsidRDefault="009470BB" w:rsidP="008C0D2E">
            <w:pPr>
              <w:spacing w:before="0" w:after="0" w:line="240" w:lineRule="auto"/>
              <w:jc w:val="left"/>
              <w:rPr>
                <w:rFonts w:ascii="Calibri" w:eastAsia="Times New Roman" w:hAnsi="Calibri"/>
                <w:color w:val="000000"/>
                <w:sz w:val="20"/>
                <w:szCs w:val="20"/>
                <w:lang w:val="en-US" w:eastAsia="de-DE"/>
              </w:rPr>
            </w:pPr>
          </w:p>
        </w:tc>
      </w:tr>
      <w:tr w:rsidR="009470BB" w:rsidRPr="009470BB" w14:paraId="21918004" w14:textId="77777777" w:rsidTr="002962E0">
        <w:trPr>
          <w:trHeight w:val="300"/>
        </w:trPr>
        <w:tc>
          <w:tcPr>
            <w:tcW w:w="9938" w:type="dxa"/>
            <w:gridSpan w:val="7"/>
            <w:shd w:val="clear" w:color="auto" w:fill="auto"/>
            <w:noWrap/>
            <w:vAlign w:val="center"/>
            <w:hideMark/>
          </w:tcPr>
          <w:p w14:paraId="4BA55A99" w14:textId="672F6748" w:rsidR="009470BB" w:rsidRPr="009470BB" w:rsidRDefault="00EB7B92" w:rsidP="008C0D2E">
            <w:pPr>
              <w:spacing w:before="0" w:after="0" w:line="240" w:lineRule="auto"/>
              <w:jc w:val="left"/>
              <w:rPr>
                <w:rFonts w:eastAsia="Times New Roman"/>
                <w:color w:val="000000"/>
                <w:sz w:val="20"/>
                <w:szCs w:val="20"/>
                <w:lang w:val="en-US" w:eastAsia="de-DE"/>
              </w:rPr>
            </w:pPr>
            <w:r w:rsidRPr="00EB7B92">
              <w:rPr>
                <w:rFonts w:eastAsia="Times New Roman"/>
                <w:color w:val="000000"/>
                <w:sz w:val="20"/>
                <w:szCs w:val="20"/>
                <w:vertAlign w:val="superscript"/>
                <w:lang w:val="en-US" w:eastAsia="de-DE"/>
              </w:rPr>
              <w:t>f</w:t>
            </w:r>
            <w:r w:rsidR="009470BB" w:rsidRPr="009470BB">
              <w:rPr>
                <w:rFonts w:eastAsia="Times New Roman"/>
                <w:color w:val="000000"/>
                <w:sz w:val="20"/>
                <w:szCs w:val="20"/>
                <w:lang w:val="en-US" w:eastAsia="de-DE"/>
              </w:rPr>
              <w:t>particle number concentration with a size range of 0.02 to 0.8</w:t>
            </w:r>
            <w:r w:rsidR="00AA486D">
              <w:rPr>
                <w:rFonts w:eastAsia="Times New Roman"/>
                <w:color w:val="000000"/>
                <w:sz w:val="20"/>
                <w:szCs w:val="20"/>
                <w:lang w:val="en-US" w:eastAsia="de-DE"/>
              </w:rPr>
              <w:t xml:space="preserve"> </w:t>
            </w:r>
            <w:r w:rsidR="009470BB" w:rsidRPr="009470BB">
              <w:rPr>
                <w:rFonts w:eastAsia="Times New Roman"/>
                <w:color w:val="000000"/>
                <w:sz w:val="20"/>
                <w:szCs w:val="20"/>
                <w:lang w:val="de-DE" w:eastAsia="de-DE"/>
              </w:rPr>
              <w:t>μ</w:t>
            </w:r>
            <w:r w:rsidR="009470BB" w:rsidRPr="009470BB">
              <w:rPr>
                <w:rFonts w:eastAsia="Times New Roman"/>
                <w:color w:val="000000"/>
                <w:sz w:val="20"/>
                <w:szCs w:val="20"/>
                <w:lang w:val="en-US" w:eastAsia="de-DE"/>
              </w:rPr>
              <w:t>m in aerodynamic diameter (20-800 nm)</w:t>
            </w:r>
          </w:p>
        </w:tc>
      </w:tr>
      <w:tr w:rsidR="009470BB" w:rsidRPr="009470BB" w14:paraId="337A050D" w14:textId="77777777" w:rsidTr="002962E0">
        <w:trPr>
          <w:trHeight w:val="300"/>
        </w:trPr>
        <w:tc>
          <w:tcPr>
            <w:tcW w:w="9938" w:type="dxa"/>
            <w:gridSpan w:val="7"/>
            <w:shd w:val="clear" w:color="auto" w:fill="auto"/>
            <w:noWrap/>
            <w:vAlign w:val="center"/>
            <w:hideMark/>
          </w:tcPr>
          <w:p w14:paraId="65E8EA86" w14:textId="3739F7C9" w:rsidR="009470BB" w:rsidRPr="009470BB" w:rsidRDefault="00EB7B92" w:rsidP="008C0D2E">
            <w:pPr>
              <w:spacing w:before="0" w:after="0" w:line="240" w:lineRule="auto"/>
              <w:jc w:val="left"/>
              <w:rPr>
                <w:rFonts w:eastAsia="Times New Roman"/>
                <w:color w:val="000000"/>
                <w:sz w:val="20"/>
                <w:szCs w:val="20"/>
                <w:lang w:val="en-US" w:eastAsia="de-DE"/>
              </w:rPr>
            </w:pPr>
            <w:r w:rsidRPr="00EB7B92">
              <w:rPr>
                <w:rFonts w:eastAsia="Times New Roman"/>
                <w:color w:val="000000"/>
                <w:sz w:val="20"/>
                <w:szCs w:val="20"/>
                <w:vertAlign w:val="superscript"/>
                <w:lang w:val="en-US" w:eastAsia="de-DE"/>
              </w:rPr>
              <w:t>g</w:t>
            </w:r>
            <w:r w:rsidR="009470BB" w:rsidRPr="009470BB">
              <w:rPr>
                <w:rFonts w:eastAsia="Times New Roman"/>
                <w:color w:val="000000"/>
                <w:sz w:val="20"/>
                <w:szCs w:val="20"/>
                <w:lang w:val="en-US" w:eastAsia="de-DE"/>
              </w:rPr>
              <w:t>particle number concentration with a size range of 0.02 to 0.5</w:t>
            </w:r>
            <w:r w:rsidR="00AA486D">
              <w:rPr>
                <w:rFonts w:eastAsia="Times New Roman"/>
                <w:color w:val="000000"/>
                <w:sz w:val="20"/>
                <w:szCs w:val="20"/>
                <w:lang w:val="en-US" w:eastAsia="de-DE"/>
              </w:rPr>
              <w:t xml:space="preserve"> </w:t>
            </w:r>
            <w:r w:rsidR="009470BB" w:rsidRPr="009470BB">
              <w:rPr>
                <w:rFonts w:eastAsia="Times New Roman"/>
                <w:color w:val="000000"/>
                <w:sz w:val="20"/>
                <w:szCs w:val="20"/>
                <w:lang w:val="de-DE" w:eastAsia="de-DE"/>
              </w:rPr>
              <w:t>μ</w:t>
            </w:r>
            <w:r w:rsidR="009470BB" w:rsidRPr="009470BB">
              <w:rPr>
                <w:rFonts w:eastAsia="Times New Roman"/>
                <w:color w:val="000000"/>
                <w:sz w:val="20"/>
                <w:szCs w:val="20"/>
                <w:lang w:val="en-US" w:eastAsia="de-DE"/>
              </w:rPr>
              <w:t>m in aerodynamic diameter (20-500 nm)</w:t>
            </w:r>
          </w:p>
        </w:tc>
      </w:tr>
      <w:tr w:rsidR="009470BB" w:rsidRPr="009470BB" w14:paraId="45BC77A8" w14:textId="77777777" w:rsidTr="002962E0">
        <w:trPr>
          <w:trHeight w:val="300"/>
        </w:trPr>
        <w:tc>
          <w:tcPr>
            <w:tcW w:w="2425" w:type="dxa"/>
            <w:shd w:val="clear" w:color="auto" w:fill="auto"/>
            <w:noWrap/>
            <w:vAlign w:val="bottom"/>
            <w:hideMark/>
          </w:tcPr>
          <w:p w14:paraId="6B208C8D" w14:textId="44BEDB04" w:rsidR="009470BB" w:rsidRPr="009470BB" w:rsidRDefault="00EB7B92" w:rsidP="008C0D2E">
            <w:pPr>
              <w:spacing w:before="0" w:after="0" w:line="240" w:lineRule="auto"/>
              <w:jc w:val="left"/>
              <w:rPr>
                <w:rFonts w:eastAsia="Times New Roman"/>
                <w:color w:val="000000"/>
                <w:sz w:val="20"/>
                <w:szCs w:val="20"/>
                <w:lang w:val="de-DE" w:eastAsia="de-DE"/>
              </w:rPr>
            </w:pPr>
            <w:r w:rsidRPr="00EB7B92">
              <w:rPr>
                <w:rFonts w:eastAsia="Times New Roman"/>
                <w:color w:val="000000"/>
                <w:sz w:val="20"/>
                <w:szCs w:val="20"/>
                <w:vertAlign w:val="superscript"/>
                <w:lang w:val="de-DE" w:eastAsia="de-DE"/>
              </w:rPr>
              <w:t>h</w:t>
            </w:r>
            <w:r w:rsidR="009470BB" w:rsidRPr="009470BB">
              <w:rPr>
                <w:rFonts w:eastAsia="Times New Roman"/>
                <w:color w:val="000000"/>
                <w:sz w:val="20"/>
                <w:szCs w:val="20"/>
                <w:lang w:val="de-DE" w:eastAsia="de-DE"/>
              </w:rPr>
              <w:t>nitrogen dioxide</w:t>
            </w:r>
          </w:p>
        </w:tc>
        <w:tc>
          <w:tcPr>
            <w:tcW w:w="992" w:type="dxa"/>
            <w:shd w:val="clear" w:color="auto" w:fill="auto"/>
            <w:noWrap/>
            <w:vAlign w:val="bottom"/>
            <w:hideMark/>
          </w:tcPr>
          <w:p w14:paraId="5ABCEC57" w14:textId="77777777" w:rsidR="009470BB" w:rsidRPr="009470BB" w:rsidRDefault="009470BB" w:rsidP="008C0D2E">
            <w:pPr>
              <w:spacing w:before="0" w:after="0" w:line="240" w:lineRule="auto"/>
              <w:jc w:val="left"/>
              <w:rPr>
                <w:rFonts w:eastAsia="Times New Roman"/>
                <w:color w:val="000000"/>
                <w:sz w:val="20"/>
                <w:szCs w:val="20"/>
                <w:lang w:val="de-DE" w:eastAsia="de-DE"/>
              </w:rPr>
            </w:pPr>
          </w:p>
        </w:tc>
        <w:tc>
          <w:tcPr>
            <w:tcW w:w="1134" w:type="dxa"/>
            <w:shd w:val="clear" w:color="auto" w:fill="auto"/>
            <w:noWrap/>
            <w:vAlign w:val="bottom"/>
            <w:hideMark/>
          </w:tcPr>
          <w:p w14:paraId="1CC3ADD5" w14:textId="77777777" w:rsidR="009470BB" w:rsidRPr="009470BB" w:rsidRDefault="009470BB" w:rsidP="008C0D2E">
            <w:pPr>
              <w:spacing w:before="0" w:after="0" w:line="240" w:lineRule="auto"/>
              <w:jc w:val="left"/>
              <w:rPr>
                <w:rFonts w:eastAsia="Times New Roman"/>
                <w:color w:val="000000"/>
                <w:sz w:val="20"/>
                <w:szCs w:val="20"/>
                <w:lang w:val="de-DE" w:eastAsia="de-DE"/>
              </w:rPr>
            </w:pPr>
          </w:p>
        </w:tc>
        <w:tc>
          <w:tcPr>
            <w:tcW w:w="1709" w:type="dxa"/>
            <w:shd w:val="clear" w:color="auto" w:fill="auto"/>
            <w:noWrap/>
            <w:vAlign w:val="bottom"/>
            <w:hideMark/>
          </w:tcPr>
          <w:p w14:paraId="19F09142" w14:textId="77777777" w:rsidR="009470BB" w:rsidRPr="009470BB" w:rsidRDefault="009470BB" w:rsidP="008C0D2E">
            <w:pPr>
              <w:spacing w:before="0" w:after="0" w:line="240" w:lineRule="auto"/>
              <w:jc w:val="left"/>
              <w:rPr>
                <w:rFonts w:eastAsia="Times New Roman"/>
                <w:color w:val="000000"/>
                <w:sz w:val="20"/>
                <w:szCs w:val="20"/>
                <w:lang w:val="de-DE" w:eastAsia="de-DE"/>
              </w:rPr>
            </w:pPr>
          </w:p>
        </w:tc>
        <w:tc>
          <w:tcPr>
            <w:tcW w:w="1552" w:type="dxa"/>
            <w:shd w:val="clear" w:color="auto" w:fill="auto"/>
            <w:noWrap/>
            <w:vAlign w:val="bottom"/>
            <w:hideMark/>
          </w:tcPr>
          <w:p w14:paraId="3D015264" w14:textId="77777777" w:rsidR="009470BB" w:rsidRPr="009470BB" w:rsidRDefault="009470BB" w:rsidP="008C0D2E">
            <w:pPr>
              <w:spacing w:before="0" w:after="0" w:line="240" w:lineRule="auto"/>
              <w:jc w:val="left"/>
              <w:rPr>
                <w:rFonts w:eastAsia="Times New Roman"/>
                <w:color w:val="000000"/>
                <w:sz w:val="20"/>
                <w:szCs w:val="20"/>
                <w:lang w:val="de-DE" w:eastAsia="de-DE"/>
              </w:rPr>
            </w:pPr>
          </w:p>
        </w:tc>
        <w:tc>
          <w:tcPr>
            <w:tcW w:w="992" w:type="dxa"/>
            <w:shd w:val="clear" w:color="auto" w:fill="auto"/>
            <w:noWrap/>
            <w:vAlign w:val="bottom"/>
            <w:hideMark/>
          </w:tcPr>
          <w:p w14:paraId="76C28FC1" w14:textId="77777777" w:rsidR="009470BB" w:rsidRPr="009470BB" w:rsidRDefault="009470BB" w:rsidP="008C0D2E">
            <w:pPr>
              <w:spacing w:before="0" w:after="0" w:line="240" w:lineRule="auto"/>
              <w:jc w:val="left"/>
              <w:rPr>
                <w:rFonts w:eastAsia="Times New Roman"/>
                <w:color w:val="000000"/>
                <w:sz w:val="20"/>
                <w:szCs w:val="20"/>
                <w:lang w:val="de-DE" w:eastAsia="de-DE"/>
              </w:rPr>
            </w:pPr>
          </w:p>
        </w:tc>
        <w:tc>
          <w:tcPr>
            <w:tcW w:w="1134" w:type="dxa"/>
            <w:shd w:val="clear" w:color="auto" w:fill="auto"/>
            <w:noWrap/>
            <w:vAlign w:val="bottom"/>
            <w:hideMark/>
          </w:tcPr>
          <w:p w14:paraId="2111DF9E" w14:textId="77777777" w:rsidR="009470BB" w:rsidRPr="009470BB" w:rsidRDefault="009470BB" w:rsidP="008C0D2E">
            <w:pPr>
              <w:spacing w:before="0" w:after="0" w:line="240" w:lineRule="auto"/>
              <w:jc w:val="left"/>
              <w:rPr>
                <w:rFonts w:eastAsia="Times New Roman"/>
                <w:color w:val="000000"/>
                <w:sz w:val="20"/>
                <w:szCs w:val="20"/>
                <w:lang w:val="de-DE" w:eastAsia="de-DE"/>
              </w:rPr>
            </w:pPr>
          </w:p>
        </w:tc>
      </w:tr>
      <w:tr w:rsidR="009470BB" w:rsidRPr="009470BB" w14:paraId="36778EED" w14:textId="77777777" w:rsidTr="006D7D63">
        <w:trPr>
          <w:trHeight w:val="300"/>
        </w:trPr>
        <w:tc>
          <w:tcPr>
            <w:tcW w:w="2425" w:type="dxa"/>
            <w:shd w:val="clear" w:color="auto" w:fill="auto"/>
            <w:noWrap/>
            <w:vAlign w:val="bottom"/>
          </w:tcPr>
          <w:p w14:paraId="6A4737E7" w14:textId="1222F8FD" w:rsidR="009470BB" w:rsidRPr="009470BB" w:rsidRDefault="009470BB" w:rsidP="008C0D2E">
            <w:pPr>
              <w:spacing w:before="0" w:after="0" w:line="240" w:lineRule="auto"/>
              <w:jc w:val="left"/>
              <w:rPr>
                <w:rFonts w:eastAsia="Times New Roman"/>
                <w:color w:val="000000"/>
                <w:sz w:val="20"/>
                <w:szCs w:val="20"/>
                <w:lang w:val="de-DE" w:eastAsia="de-DE"/>
              </w:rPr>
            </w:pPr>
          </w:p>
        </w:tc>
        <w:tc>
          <w:tcPr>
            <w:tcW w:w="992" w:type="dxa"/>
            <w:shd w:val="clear" w:color="auto" w:fill="auto"/>
            <w:noWrap/>
            <w:vAlign w:val="bottom"/>
            <w:hideMark/>
          </w:tcPr>
          <w:p w14:paraId="49388AE2" w14:textId="77777777" w:rsidR="009470BB" w:rsidRPr="009470BB" w:rsidRDefault="009470BB" w:rsidP="008C0D2E">
            <w:pPr>
              <w:spacing w:before="0" w:after="0" w:line="240" w:lineRule="auto"/>
              <w:jc w:val="left"/>
              <w:rPr>
                <w:rFonts w:eastAsia="Times New Roman"/>
                <w:color w:val="000000"/>
                <w:sz w:val="20"/>
                <w:szCs w:val="20"/>
                <w:lang w:val="de-DE" w:eastAsia="de-DE"/>
              </w:rPr>
            </w:pPr>
          </w:p>
        </w:tc>
        <w:tc>
          <w:tcPr>
            <w:tcW w:w="1134" w:type="dxa"/>
            <w:shd w:val="clear" w:color="auto" w:fill="auto"/>
            <w:noWrap/>
            <w:vAlign w:val="bottom"/>
            <w:hideMark/>
          </w:tcPr>
          <w:p w14:paraId="1934E482" w14:textId="77777777" w:rsidR="009470BB" w:rsidRPr="009470BB" w:rsidRDefault="009470BB" w:rsidP="008C0D2E">
            <w:pPr>
              <w:spacing w:before="0" w:after="0" w:line="240" w:lineRule="auto"/>
              <w:jc w:val="left"/>
              <w:rPr>
                <w:rFonts w:eastAsia="Times New Roman"/>
                <w:color w:val="000000"/>
                <w:sz w:val="20"/>
                <w:szCs w:val="20"/>
                <w:lang w:val="de-DE" w:eastAsia="de-DE"/>
              </w:rPr>
            </w:pPr>
          </w:p>
        </w:tc>
        <w:tc>
          <w:tcPr>
            <w:tcW w:w="1709" w:type="dxa"/>
            <w:shd w:val="clear" w:color="auto" w:fill="auto"/>
            <w:noWrap/>
            <w:vAlign w:val="bottom"/>
            <w:hideMark/>
          </w:tcPr>
          <w:p w14:paraId="1D2F11FD" w14:textId="77777777" w:rsidR="009470BB" w:rsidRPr="009470BB" w:rsidRDefault="009470BB" w:rsidP="008C0D2E">
            <w:pPr>
              <w:spacing w:before="0" w:after="0" w:line="240" w:lineRule="auto"/>
              <w:jc w:val="left"/>
              <w:rPr>
                <w:rFonts w:eastAsia="Times New Roman"/>
                <w:color w:val="000000"/>
                <w:sz w:val="20"/>
                <w:szCs w:val="20"/>
                <w:lang w:val="de-DE" w:eastAsia="de-DE"/>
              </w:rPr>
            </w:pPr>
          </w:p>
        </w:tc>
        <w:tc>
          <w:tcPr>
            <w:tcW w:w="1552" w:type="dxa"/>
            <w:shd w:val="clear" w:color="auto" w:fill="auto"/>
            <w:noWrap/>
            <w:vAlign w:val="bottom"/>
            <w:hideMark/>
          </w:tcPr>
          <w:p w14:paraId="31D1EAAE" w14:textId="77777777" w:rsidR="009470BB" w:rsidRPr="009470BB" w:rsidRDefault="009470BB" w:rsidP="008C0D2E">
            <w:pPr>
              <w:spacing w:before="0" w:after="0" w:line="240" w:lineRule="auto"/>
              <w:jc w:val="left"/>
              <w:rPr>
                <w:rFonts w:eastAsia="Times New Roman"/>
                <w:color w:val="000000"/>
                <w:sz w:val="20"/>
                <w:szCs w:val="20"/>
                <w:lang w:val="de-DE" w:eastAsia="de-DE"/>
              </w:rPr>
            </w:pPr>
          </w:p>
        </w:tc>
        <w:tc>
          <w:tcPr>
            <w:tcW w:w="992" w:type="dxa"/>
            <w:shd w:val="clear" w:color="auto" w:fill="auto"/>
            <w:noWrap/>
            <w:vAlign w:val="bottom"/>
            <w:hideMark/>
          </w:tcPr>
          <w:p w14:paraId="5D24F1E5" w14:textId="77777777" w:rsidR="009470BB" w:rsidRPr="009470BB" w:rsidRDefault="009470BB" w:rsidP="008C0D2E">
            <w:pPr>
              <w:spacing w:before="0" w:after="0" w:line="240" w:lineRule="auto"/>
              <w:jc w:val="left"/>
              <w:rPr>
                <w:rFonts w:eastAsia="Times New Roman"/>
                <w:color w:val="000000"/>
                <w:sz w:val="20"/>
                <w:szCs w:val="20"/>
                <w:lang w:val="de-DE" w:eastAsia="de-DE"/>
              </w:rPr>
            </w:pPr>
          </w:p>
        </w:tc>
        <w:tc>
          <w:tcPr>
            <w:tcW w:w="1134" w:type="dxa"/>
            <w:shd w:val="clear" w:color="auto" w:fill="auto"/>
            <w:noWrap/>
            <w:vAlign w:val="bottom"/>
            <w:hideMark/>
          </w:tcPr>
          <w:p w14:paraId="6D60D27A" w14:textId="77777777" w:rsidR="009470BB" w:rsidRPr="009470BB" w:rsidRDefault="009470BB" w:rsidP="008C0D2E">
            <w:pPr>
              <w:spacing w:before="0" w:after="0" w:line="240" w:lineRule="auto"/>
              <w:jc w:val="left"/>
              <w:rPr>
                <w:rFonts w:eastAsia="Times New Roman"/>
                <w:color w:val="000000"/>
                <w:sz w:val="20"/>
                <w:szCs w:val="20"/>
                <w:lang w:val="de-DE" w:eastAsia="de-DE"/>
              </w:rPr>
            </w:pPr>
          </w:p>
        </w:tc>
      </w:tr>
    </w:tbl>
    <w:p w14:paraId="23B2F6A3" w14:textId="77777777" w:rsidR="00E57BBD" w:rsidRPr="00DA1742" w:rsidRDefault="00E57BBD" w:rsidP="008C0D2E">
      <w:pPr>
        <w:pStyle w:val="berschrift2"/>
        <w:spacing w:line="360" w:lineRule="auto"/>
        <w:rPr>
          <w:color w:val="auto"/>
        </w:rPr>
      </w:pPr>
      <w:bookmarkStart w:id="13" w:name="_Toc404774854"/>
      <w:bookmarkStart w:id="14" w:name="_Toc418861314"/>
      <w:r w:rsidRPr="00DA1742">
        <w:rPr>
          <w:color w:val="auto"/>
        </w:rPr>
        <w:t xml:space="preserve">Associations between </w:t>
      </w:r>
      <w:r w:rsidR="00AC103F">
        <w:rPr>
          <w:color w:val="auto"/>
        </w:rPr>
        <w:t>air pollutants</w:t>
      </w:r>
      <w:r w:rsidRPr="00DA1742">
        <w:rPr>
          <w:color w:val="auto"/>
        </w:rPr>
        <w:t xml:space="preserve"> and (cause-specific) mortality</w:t>
      </w:r>
      <w:bookmarkEnd w:id="13"/>
      <w:bookmarkEnd w:id="14"/>
    </w:p>
    <w:p w14:paraId="23AC8B35" w14:textId="77777777" w:rsidR="00E57BBD" w:rsidRDefault="00736AC4" w:rsidP="008C0D2E">
      <w:pPr>
        <w:spacing w:after="0" w:line="360" w:lineRule="auto"/>
        <w:jc w:val="left"/>
        <w:rPr>
          <w:rFonts w:eastAsia="Times New Roman"/>
          <w:lang w:val="en-US" w:eastAsia="de-DE"/>
        </w:rPr>
      </w:pPr>
      <w:r w:rsidRPr="00736AC4">
        <w:rPr>
          <w:rFonts w:eastAsia="Times New Roman"/>
          <w:lang w:val="en-US" w:eastAsia="de-DE"/>
        </w:rPr>
        <w:t xml:space="preserve">The strongest associations between air pollutants and mortality outcomes were observed for the cumulative lag periods. </w:t>
      </w:r>
      <w:r w:rsidR="00BA7AFC" w:rsidRPr="001A5925">
        <w:rPr>
          <w:rFonts w:eastAsia="Times New Roman"/>
          <w:lang w:val="en-US" w:eastAsia="de-DE"/>
        </w:rPr>
        <w:t>Table 4</w:t>
      </w:r>
      <w:r w:rsidR="00BA7AFC">
        <w:rPr>
          <w:rFonts w:eastAsia="Times New Roman"/>
          <w:lang w:val="en-US" w:eastAsia="de-DE"/>
        </w:rPr>
        <w:t xml:space="preserve"> shows percent changes in the pooled relative risk of natural and cause-specific mortality in association with an average IQR increase in air pollutants</w:t>
      </w:r>
      <w:r>
        <w:rPr>
          <w:rFonts w:eastAsia="Times New Roman"/>
          <w:lang w:val="en-US" w:eastAsia="de-DE"/>
        </w:rPr>
        <w:t xml:space="preserve"> for the 2-day average</w:t>
      </w:r>
      <w:r w:rsidR="006A3EED">
        <w:rPr>
          <w:rFonts w:eastAsia="Times New Roman"/>
          <w:lang w:val="en-US" w:eastAsia="de-DE"/>
        </w:rPr>
        <w:t xml:space="preserve">, the average of lag 2 to </w:t>
      </w:r>
      <w:r>
        <w:rPr>
          <w:rFonts w:eastAsia="Times New Roman"/>
          <w:lang w:val="en-US" w:eastAsia="de-DE"/>
        </w:rPr>
        <w:t>lag</w:t>
      </w:r>
      <w:r w:rsidR="006A3EED">
        <w:rPr>
          <w:rFonts w:eastAsia="Times New Roman"/>
          <w:lang w:val="en-US" w:eastAsia="de-DE"/>
        </w:rPr>
        <w:t xml:space="preserve"> </w:t>
      </w:r>
      <w:r>
        <w:rPr>
          <w:rFonts w:eastAsia="Times New Roman"/>
          <w:lang w:val="en-US" w:eastAsia="de-DE"/>
        </w:rPr>
        <w:t>5 and the 6-day average</w:t>
      </w:r>
      <w:r w:rsidR="00BA7AFC">
        <w:rPr>
          <w:rFonts w:eastAsia="Times New Roman"/>
          <w:lang w:val="en-US" w:eastAsia="de-DE"/>
        </w:rPr>
        <w:t xml:space="preserve">. </w:t>
      </w:r>
      <w:r w:rsidR="00275660">
        <w:rPr>
          <w:rFonts w:eastAsia="Times New Roman"/>
          <w:lang w:val="en-US" w:eastAsia="de-DE"/>
        </w:rPr>
        <w:t xml:space="preserve">Results on single time lags are presented in </w:t>
      </w:r>
      <w:r w:rsidR="00275660" w:rsidRPr="001A5925">
        <w:rPr>
          <w:rFonts w:eastAsia="Times New Roman"/>
          <w:lang w:val="en-US" w:eastAsia="de-DE"/>
        </w:rPr>
        <w:t>Supplemental Table 3.</w:t>
      </w:r>
      <w:r w:rsidR="00275660">
        <w:rPr>
          <w:rFonts w:eastAsia="Times New Roman"/>
          <w:lang w:val="en-US" w:eastAsia="de-DE"/>
        </w:rPr>
        <w:t xml:space="preserve"> </w:t>
      </w:r>
      <w:r w:rsidR="00E57BBD">
        <w:rPr>
          <w:rFonts w:eastAsia="Times New Roman"/>
          <w:lang w:val="en-US" w:eastAsia="de-DE"/>
        </w:rPr>
        <w:t xml:space="preserve">We observed no associations between UFP and natural or cardiovascular mortality for all cities combined. However, results indicated delayed </w:t>
      </w:r>
      <w:r w:rsidR="003264BE">
        <w:rPr>
          <w:rFonts w:eastAsia="Times New Roman"/>
          <w:lang w:val="en-US" w:eastAsia="de-DE"/>
        </w:rPr>
        <w:t xml:space="preserve">and prolonged </w:t>
      </w:r>
      <w:r w:rsidR="00E57BBD">
        <w:rPr>
          <w:rFonts w:eastAsia="Times New Roman"/>
          <w:lang w:val="en-US" w:eastAsia="de-DE"/>
        </w:rPr>
        <w:t xml:space="preserve">effects of UFP on respiratory </w:t>
      </w:r>
      <w:r w:rsidR="00E57BBD" w:rsidRPr="00CF13B1">
        <w:rPr>
          <w:rFonts w:eastAsia="Times New Roman"/>
          <w:lang w:val="en-US" w:eastAsia="de-DE"/>
        </w:rPr>
        <w:t>mortality.</w:t>
      </w:r>
      <w:r w:rsidR="00E57BBD">
        <w:rPr>
          <w:rFonts w:eastAsia="Times New Roman"/>
          <w:lang w:val="en-US" w:eastAsia="de-DE"/>
        </w:rPr>
        <w:t xml:space="preserve"> For example, the pooled relative risk of resp</w:t>
      </w:r>
      <w:r>
        <w:rPr>
          <w:rFonts w:eastAsia="Times New Roman"/>
          <w:lang w:val="en-US" w:eastAsia="de-DE"/>
        </w:rPr>
        <w:t>iratory mortality increased by 9</w:t>
      </w:r>
      <w:r w:rsidR="00E57BBD">
        <w:rPr>
          <w:rFonts w:eastAsia="Times New Roman"/>
          <w:lang w:val="en-US" w:eastAsia="de-DE"/>
        </w:rPr>
        <w:t>.</w:t>
      </w:r>
      <w:r>
        <w:rPr>
          <w:rFonts w:eastAsia="Times New Roman"/>
          <w:lang w:val="en-US" w:eastAsia="de-DE"/>
        </w:rPr>
        <w:t>9</w:t>
      </w:r>
      <w:r w:rsidR="00E57BBD">
        <w:rPr>
          <w:rFonts w:eastAsia="Times New Roman"/>
          <w:lang w:val="en-US" w:eastAsia="de-DE"/>
        </w:rPr>
        <w:t xml:space="preserve">% </w:t>
      </w:r>
      <w:r w:rsidR="00E57BBD" w:rsidRPr="001A0748">
        <w:rPr>
          <w:rFonts w:eastAsia="Times New Roman"/>
          <w:lang w:val="en-US" w:eastAsia="de-DE"/>
        </w:rPr>
        <w:t>[</w:t>
      </w:r>
      <w:r w:rsidR="00E57BBD">
        <w:rPr>
          <w:rFonts w:eastAsia="Times New Roman"/>
          <w:lang w:val="en-US" w:eastAsia="de-DE"/>
        </w:rPr>
        <w:t>-</w:t>
      </w:r>
      <w:r>
        <w:rPr>
          <w:rFonts w:eastAsia="Times New Roman"/>
          <w:lang w:val="en-US" w:eastAsia="de-DE"/>
        </w:rPr>
        <w:t>6.3</w:t>
      </w:r>
      <w:r w:rsidR="00E57BBD">
        <w:rPr>
          <w:rFonts w:eastAsia="Times New Roman"/>
          <w:lang w:val="en-US" w:eastAsia="de-DE"/>
        </w:rPr>
        <w:t xml:space="preserve">; </w:t>
      </w:r>
      <w:r>
        <w:rPr>
          <w:rFonts w:eastAsia="Times New Roman"/>
          <w:lang w:val="en-US" w:eastAsia="de-DE"/>
        </w:rPr>
        <w:t>28.8</w:t>
      </w:r>
      <w:r w:rsidR="00E57BBD">
        <w:rPr>
          <w:rFonts w:eastAsia="Times New Roman"/>
          <w:lang w:val="en-US" w:eastAsia="de-DE"/>
        </w:rPr>
        <w:t xml:space="preserve">] </w:t>
      </w:r>
      <w:r w:rsidR="00E57BBD" w:rsidRPr="001A0748">
        <w:rPr>
          <w:rFonts w:eastAsia="Times New Roman"/>
          <w:lang w:val="en-US" w:eastAsia="de-DE"/>
        </w:rPr>
        <w:t>in association with a 2,750 particles/cm</w:t>
      </w:r>
      <w:r w:rsidR="00E57BBD" w:rsidRPr="001A0748">
        <w:rPr>
          <w:rFonts w:eastAsia="Times New Roman"/>
          <w:vertAlign w:val="superscript"/>
          <w:lang w:val="en-US" w:eastAsia="de-DE"/>
        </w:rPr>
        <w:t xml:space="preserve">3 </w:t>
      </w:r>
      <w:r w:rsidR="00E57BBD" w:rsidRPr="001A0748">
        <w:rPr>
          <w:rFonts w:eastAsia="Times New Roman"/>
          <w:lang w:val="en-US" w:eastAsia="de-DE"/>
        </w:rPr>
        <w:t xml:space="preserve">increase in </w:t>
      </w:r>
      <w:r w:rsidR="00BD637A">
        <w:rPr>
          <w:rFonts w:eastAsia="Times New Roman"/>
          <w:lang w:val="en-US" w:eastAsia="de-DE"/>
        </w:rPr>
        <w:t>the 6-day average of UFP.</w:t>
      </w:r>
      <w:r w:rsidR="00CA205D">
        <w:rPr>
          <w:rFonts w:eastAsia="Times New Roman"/>
          <w:lang w:val="en-US" w:eastAsia="de-DE"/>
        </w:rPr>
        <w:t xml:space="preserve"> Results of PNC were similar, showing delayed and prolonged effects on respiratory mortality.</w:t>
      </w:r>
      <w:r w:rsidR="00E57BBD">
        <w:rPr>
          <w:rFonts w:eastAsia="Times New Roman"/>
          <w:lang w:val="en-US" w:eastAsia="de-DE"/>
        </w:rPr>
        <w:t xml:space="preserve"> </w:t>
      </w:r>
    </w:p>
    <w:p w14:paraId="2D652860" w14:textId="63B09A4C" w:rsidR="006A3EED" w:rsidRDefault="00EB532A" w:rsidP="008C0D2E">
      <w:pPr>
        <w:spacing w:after="0" w:line="360" w:lineRule="auto"/>
        <w:jc w:val="left"/>
        <w:rPr>
          <w:rFonts w:eastAsia="Times New Roman"/>
          <w:lang w:val="en-US" w:eastAsia="de-DE"/>
        </w:rPr>
      </w:pPr>
      <w:r>
        <w:rPr>
          <w:rFonts w:eastAsia="Times New Roman"/>
          <w:lang w:val="en-US" w:eastAsia="de-DE"/>
        </w:rPr>
        <w:t>W</w:t>
      </w:r>
      <w:r w:rsidRPr="00CF13B1">
        <w:rPr>
          <w:rFonts w:eastAsia="Times New Roman"/>
          <w:lang w:val="en-US" w:eastAsia="de-DE"/>
        </w:rPr>
        <w:t>e found no changes in the pooled relative risks of natural and respiratory mortality in association with increases in PM</w:t>
      </w:r>
      <w:r w:rsidRPr="00CF13B1">
        <w:rPr>
          <w:rFonts w:eastAsia="Times New Roman"/>
          <w:vertAlign w:val="subscript"/>
          <w:lang w:val="en-US" w:eastAsia="de-DE"/>
        </w:rPr>
        <w:t>2.5</w:t>
      </w:r>
      <w:r w:rsidRPr="00EB532A">
        <w:rPr>
          <w:rFonts w:eastAsia="Times New Roman"/>
          <w:lang w:val="en-US" w:eastAsia="de-DE"/>
        </w:rPr>
        <w:t>, PM</w:t>
      </w:r>
      <w:r w:rsidRPr="00EB532A">
        <w:rPr>
          <w:rFonts w:eastAsia="Times New Roman"/>
          <w:vertAlign w:val="subscript"/>
          <w:lang w:val="en-US" w:eastAsia="de-DE"/>
        </w:rPr>
        <w:t>10</w:t>
      </w:r>
      <w:r w:rsidRPr="00EB532A">
        <w:rPr>
          <w:rFonts w:eastAsia="Times New Roman"/>
          <w:lang w:val="en-US" w:eastAsia="de-DE"/>
        </w:rPr>
        <w:t xml:space="preserve"> and PM</w:t>
      </w:r>
      <w:r w:rsidRPr="00EB532A">
        <w:rPr>
          <w:rFonts w:eastAsia="Times New Roman"/>
          <w:vertAlign w:val="subscript"/>
          <w:lang w:val="en-US" w:eastAsia="de-DE"/>
        </w:rPr>
        <w:t>2.5-10</w:t>
      </w:r>
      <w:r w:rsidR="00DA673B">
        <w:rPr>
          <w:rFonts w:eastAsia="Times New Roman"/>
          <w:vertAlign w:val="subscript"/>
          <w:lang w:val="en-US" w:eastAsia="de-DE"/>
        </w:rPr>
        <w:t xml:space="preserve"> </w:t>
      </w:r>
      <w:r w:rsidR="00DA673B" w:rsidRPr="00DA673B">
        <w:rPr>
          <w:rFonts w:eastAsia="Times New Roman"/>
          <w:lang w:val="en-US" w:eastAsia="de-DE"/>
        </w:rPr>
        <w:t>for all cities combined</w:t>
      </w:r>
      <w:r w:rsidRPr="00EB532A">
        <w:rPr>
          <w:rFonts w:eastAsia="Times New Roman"/>
          <w:lang w:val="en-US" w:eastAsia="de-DE"/>
        </w:rPr>
        <w:t>.</w:t>
      </w:r>
      <w:r>
        <w:rPr>
          <w:rFonts w:eastAsia="Times New Roman"/>
          <w:lang w:val="en-US" w:eastAsia="de-DE"/>
        </w:rPr>
        <w:t xml:space="preserve"> However, our findings pointed to delayed increases in the pooled relative risk </w:t>
      </w:r>
      <w:r w:rsidR="00334A58">
        <w:rPr>
          <w:rFonts w:eastAsia="Times New Roman"/>
          <w:lang w:val="en-US" w:eastAsia="de-DE"/>
        </w:rPr>
        <w:t>of</w:t>
      </w:r>
      <w:r>
        <w:rPr>
          <w:rFonts w:eastAsia="Times New Roman"/>
          <w:lang w:val="en-US" w:eastAsia="de-DE"/>
        </w:rPr>
        <w:t xml:space="preserve"> cardiovascular mortality in association with </w:t>
      </w:r>
      <w:r w:rsidR="00DA673B">
        <w:rPr>
          <w:rFonts w:eastAsia="Times New Roman"/>
          <w:lang w:val="en-US" w:eastAsia="de-DE"/>
        </w:rPr>
        <w:t xml:space="preserve">IQR </w:t>
      </w:r>
      <w:r>
        <w:rPr>
          <w:rFonts w:eastAsia="Times New Roman"/>
          <w:lang w:val="en-US" w:eastAsia="de-DE"/>
        </w:rPr>
        <w:t>increase</w:t>
      </w:r>
      <w:r w:rsidR="00DA673B">
        <w:rPr>
          <w:rFonts w:eastAsia="Times New Roman"/>
          <w:lang w:val="en-US" w:eastAsia="de-DE"/>
        </w:rPr>
        <w:t>s</w:t>
      </w:r>
      <w:r w:rsidR="00334A58">
        <w:rPr>
          <w:rFonts w:eastAsia="Times New Roman"/>
          <w:lang w:val="en-US" w:eastAsia="de-DE"/>
        </w:rPr>
        <w:t xml:space="preserve"> </w:t>
      </w:r>
      <w:r>
        <w:rPr>
          <w:rFonts w:eastAsia="Times New Roman"/>
          <w:lang w:val="en-US" w:eastAsia="de-DE"/>
        </w:rPr>
        <w:t xml:space="preserve">in </w:t>
      </w:r>
      <w:r w:rsidR="00334A58">
        <w:rPr>
          <w:rFonts w:eastAsia="Times New Roman"/>
          <w:lang w:val="en-US" w:eastAsia="de-DE"/>
        </w:rPr>
        <w:t>the averages of lag 2 to lag 5 of</w:t>
      </w:r>
      <w:r>
        <w:rPr>
          <w:rFonts w:eastAsia="Times New Roman"/>
          <w:lang w:val="en-US" w:eastAsia="de-DE"/>
        </w:rPr>
        <w:t xml:space="preserve"> </w:t>
      </w:r>
      <w:r w:rsidRPr="00CF13B1">
        <w:rPr>
          <w:rFonts w:eastAsia="Times New Roman"/>
          <w:lang w:val="en-US" w:eastAsia="de-DE"/>
        </w:rPr>
        <w:t>PM</w:t>
      </w:r>
      <w:r w:rsidRPr="00CF13B1">
        <w:rPr>
          <w:rFonts w:eastAsia="Times New Roman"/>
          <w:vertAlign w:val="subscript"/>
          <w:lang w:val="en-US" w:eastAsia="de-DE"/>
        </w:rPr>
        <w:t>2.5</w:t>
      </w:r>
      <w:r w:rsidRPr="00EB532A">
        <w:rPr>
          <w:rFonts w:eastAsia="Times New Roman"/>
          <w:lang w:val="en-US" w:eastAsia="de-DE"/>
        </w:rPr>
        <w:t>, PM</w:t>
      </w:r>
      <w:r w:rsidRPr="00EB532A">
        <w:rPr>
          <w:rFonts w:eastAsia="Times New Roman"/>
          <w:vertAlign w:val="subscript"/>
          <w:lang w:val="en-US" w:eastAsia="de-DE"/>
        </w:rPr>
        <w:t>10</w:t>
      </w:r>
      <w:r w:rsidRPr="00EB532A">
        <w:rPr>
          <w:rFonts w:eastAsia="Times New Roman"/>
          <w:lang w:val="en-US" w:eastAsia="de-DE"/>
        </w:rPr>
        <w:t xml:space="preserve"> and PM</w:t>
      </w:r>
      <w:r w:rsidRPr="00EB532A">
        <w:rPr>
          <w:rFonts w:eastAsia="Times New Roman"/>
          <w:vertAlign w:val="subscript"/>
          <w:lang w:val="en-US" w:eastAsia="de-DE"/>
        </w:rPr>
        <w:t>2.5-10</w:t>
      </w:r>
      <w:r>
        <w:rPr>
          <w:rFonts w:eastAsia="Times New Roman"/>
          <w:lang w:val="en-US" w:eastAsia="de-DE"/>
        </w:rPr>
        <w:t xml:space="preserve">, respectively. </w:t>
      </w:r>
      <w:r w:rsidR="001A49DA">
        <w:rPr>
          <w:rFonts w:eastAsia="Times New Roman"/>
          <w:lang w:val="en-US" w:eastAsia="de-DE"/>
        </w:rPr>
        <w:t>A</w:t>
      </w:r>
      <w:r w:rsidR="00DA673B">
        <w:rPr>
          <w:rFonts w:eastAsia="Times New Roman"/>
          <w:lang w:val="en-US" w:eastAsia="de-DE"/>
        </w:rPr>
        <w:t xml:space="preserve"> 12.4 µg/m</w:t>
      </w:r>
      <w:r w:rsidR="00DA673B" w:rsidRPr="00DA673B">
        <w:rPr>
          <w:rFonts w:eastAsia="Times New Roman"/>
          <w:vertAlign w:val="superscript"/>
          <w:lang w:val="en-US" w:eastAsia="de-DE"/>
        </w:rPr>
        <w:t>3</w:t>
      </w:r>
      <w:r w:rsidR="006A3EED" w:rsidRPr="001A0748">
        <w:rPr>
          <w:rFonts w:eastAsia="Times New Roman"/>
          <w:lang w:val="en-US" w:eastAsia="de-DE"/>
        </w:rPr>
        <w:t xml:space="preserve"> increase </w:t>
      </w:r>
      <w:r w:rsidR="006A3EED">
        <w:rPr>
          <w:rFonts w:eastAsia="Times New Roman"/>
          <w:lang w:val="en-US" w:eastAsia="de-DE"/>
        </w:rPr>
        <w:t xml:space="preserve">in the </w:t>
      </w:r>
      <w:r w:rsidR="006A3EED" w:rsidRPr="001A0748">
        <w:rPr>
          <w:rFonts w:eastAsia="Times New Roman"/>
          <w:lang w:val="en-US" w:eastAsia="de-DE"/>
        </w:rPr>
        <w:t>PM</w:t>
      </w:r>
      <w:r w:rsidR="006A3EED" w:rsidRPr="001A0748">
        <w:rPr>
          <w:rFonts w:eastAsia="Times New Roman"/>
          <w:vertAlign w:val="subscript"/>
          <w:lang w:val="en-US" w:eastAsia="de-DE"/>
        </w:rPr>
        <w:t>2</w:t>
      </w:r>
      <w:r w:rsidR="006A3EED">
        <w:rPr>
          <w:rFonts w:eastAsia="Times New Roman"/>
          <w:vertAlign w:val="subscript"/>
          <w:lang w:val="en-US" w:eastAsia="de-DE"/>
        </w:rPr>
        <w:t>.5</w:t>
      </w:r>
      <w:r w:rsidR="006A3EED" w:rsidRPr="004D2179">
        <w:rPr>
          <w:rFonts w:eastAsia="Times New Roman"/>
          <w:lang w:val="en-US" w:eastAsia="de-DE"/>
        </w:rPr>
        <w:t>-</w:t>
      </w:r>
      <w:r w:rsidR="006A3EED">
        <w:rPr>
          <w:rFonts w:eastAsia="Times New Roman"/>
          <w:lang w:val="en-US" w:eastAsia="de-DE"/>
        </w:rPr>
        <w:t>average of lag 2 to lag 5 was associated with a 3.0% [-2.7; 9.1] increase in cardiovascular mortality.</w:t>
      </w:r>
      <w:r w:rsidR="003A0023">
        <w:rPr>
          <w:rFonts w:eastAsia="Times New Roman"/>
          <w:lang w:val="en-US" w:eastAsia="de-DE"/>
        </w:rPr>
        <w:t xml:space="preserve"> Results of PM</w:t>
      </w:r>
      <w:r w:rsidR="003A0023" w:rsidRPr="00A97BF3">
        <w:rPr>
          <w:rFonts w:eastAsia="Times New Roman"/>
          <w:vertAlign w:val="subscript"/>
          <w:lang w:val="en-US" w:eastAsia="de-DE"/>
        </w:rPr>
        <w:t>10</w:t>
      </w:r>
      <w:r w:rsidR="003A0023">
        <w:rPr>
          <w:rFonts w:eastAsia="Times New Roman"/>
          <w:lang w:val="en-US" w:eastAsia="de-DE"/>
        </w:rPr>
        <w:t xml:space="preserve"> were similar. </w:t>
      </w:r>
      <w:r w:rsidR="00FD7C30">
        <w:rPr>
          <w:rFonts w:eastAsia="Times New Roman"/>
          <w:lang w:val="en-US" w:eastAsia="de-DE"/>
        </w:rPr>
        <w:t>However</w:t>
      </w:r>
      <w:r w:rsidR="00DA673B">
        <w:rPr>
          <w:rFonts w:eastAsia="Times New Roman"/>
          <w:lang w:val="en-US" w:eastAsia="de-DE"/>
        </w:rPr>
        <w:t>, we also found heterogeneity in the pooled effect estimates of PM</w:t>
      </w:r>
      <w:r w:rsidR="00DA673B" w:rsidRPr="00DA673B">
        <w:rPr>
          <w:rFonts w:eastAsia="Times New Roman"/>
          <w:vertAlign w:val="subscript"/>
          <w:lang w:val="en-US" w:eastAsia="de-DE"/>
        </w:rPr>
        <w:t xml:space="preserve">2.5 </w:t>
      </w:r>
      <w:r w:rsidR="00DA673B">
        <w:rPr>
          <w:rFonts w:eastAsia="Times New Roman"/>
          <w:lang w:val="en-US" w:eastAsia="de-DE"/>
        </w:rPr>
        <w:t>as well as PM</w:t>
      </w:r>
      <w:r w:rsidR="00DA673B" w:rsidRPr="00DA673B">
        <w:rPr>
          <w:rFonts w:eastAsia="Times New Roman"/>
          <w:vertAlign w:val="subscript"/>
          <w:lang w:val="en-US" w:eastAsia="de-DE"/>
        </w:rPr>
        <w:t>10</w:t>
      </w:r>
      <w:r w:rsidR="00DA673B">
        <w:rPr>
          <w:rFonts w:eastAsia="Times New Roman"/>
          <w:lang w:val="en-US" w:eastAsia="de-DE"/>
        </w:rPr>
        <w:t xml:space="preserve"> and cardiovascular mortality. </w:t>
      </w:r>
      <w:r w:rsidR="003A0023">
        <w:rPr>
          <w:rFonts w:eastAsia="Times New Roman"/>
          <w:lang w:val="en-US" w:eastAsia="de-DE"/>
        </w:rPr>
        <w:t>A 4.7 µg/m</w:t>
      </w:r>
      <w:r w:rsidR="003A0023" w:rsidRPr="00DA673B">
        <w:rPr>
          <w:rFonts w:eastAsia="Times New Roman"/>
          <w:vertAlign w:val="superscript"/>
          <w:lang w:val="en-US" w:eastAsia="de-DE"/>
        </w:rPr>
        <w:t>3</w:t>
      </w:r>
      <w:r w:rsidR="003A0023">
        <w:rPr>
          <w:rFonts w:eastAsia="Times New Roman"/>
          <w:lang w:val="en-US" w:eastAsia="de-DE"/>
        </w:rPr>
        <w:t xml:space="preserve"> increase in the PM</w:t>
      </w:r>
      <w:r w:rsidR="003A0023" w:rsidRPr="003A0023">
        <w:rPr>
          <w:rFonts w:eastAsia="Times New Roman"/>
          <w:vertAlign w:val="subscript"/>
          <w:lang w:val="en-US" w:eastAsia="de-DE"/>
        </w:rPr>
        <w:t xml:space="preserve">2.5-10 </w:t>
      </w:r>
      <w:r w:rsidR="003A0023">
        <w:rPr>
          <w:rFonts w:eastAsia="Times New Roman"/>
          <w:lang w:val="en-US" w:eastAsia="de-DE"/>
        </w:rPr>
        <w:t>average of lag 2 to lag 5 led to a significant increase by 4.1% [0.4; 8.</w:t>
      </w:r>
      <w:r w:rsidR="002647DC">
        <w:rPr>
          <w:rFonts w:eastAsia="Times New Roman"/>
          <w:lang w:val="en-US" w:eastAsia="de-DE"/>
        </w:rPr>
        <w:t xml:space="preserve">0] in the pooled relative risk </w:t>
      </w:r>
      <w:r w:rsidR="003A0023">
        <w:rPr>
          <w:rFonts w:eastAsia="Times New Roman"/>
          <w:lang w:val="en-US" w:eastAsia="de-DE"/>
        </w:rPr>
        <w:t xml:space="preserve">of cardiovascular mortality. </w:t>
      </w:r>
      <w:r w:rsidR="00295559">
        <w:rPr>
          <w:rFonts w:eastAsia="Times New Roman"/>
          <w:lang w:val="en-US" w:eastAsia="de-DE"/>
        </w:rPr>
        <w:t>There was no association between increases in NO</w:t>
      </w:r>
      <w:r w:rsidR="00295559" w:rsidRPr="00295559">
        <w:rPr>
          <w:rFonts w:eastAsia="Times New Roman"/>
          <w:vertAlign w:val="subscript"/>
          <w:lang w:val="en-US" w:eastAsia="de-DE"/>
        </w:rPr>
        <w:t>2</w:t>
      </w:r>
      <w:r w:rsidR="00295559">
        <w:rPr>
          <w:rFonts w:eastAsia="Times New Roman"/>
          <w:lang w:val="en-US" w:eastAsia="de-DE"/>
        </w:rPr>
        <w:t xml:space="preserve"> and mortality outcomes. </w:t>
      </w:r>
    </w:p>
    <w:p w14:paraId="11FBFDC5" w14:textId="77777777" w:rsidR="00BA6C2E" w:rsidRDefault="00BA6C2E" w:rsidP="008C0D2E">
      <w:pPr>
        <w:spacing w:after="0" w:line="360" w:lineRule="auto"/>
        <w:jc w:val="left"/>
        <w:rPr>
          <w:rFonts w:eastAsia="Times New Roman"/>
          <w:lang w:val="en-US" w:eastAsia="de-DE"/>
        </w:rPr>
      </w:pPr>
    </w:p>
    <w:p w14:paraId="5F77184E" w14:textId="77777777" w:rsidR="00BA6C2E" w:rsidRDefault="00BA6C2E" w:rsidP="008C0D2E">
      <w:pPr>
        <w:spacing w:after="0" w:line="360" w:lineRule="auto"/>
        <w:jc w:val="left"/>
        <w:rPr>
          <w:rFonts w:eastAsia="Times New Roman"/>
          <w:lang w:val="en-US" w:eastAsia="de-DE"/>
        </w:rPr>
      </w:pPr>
    </w:p>
    <w:p w14:paraId="1CCAC697" w14:textId="47996EB8" w:rsidR="003264BE" w:rsidRDefault="003264BE" w:rsidP="00EF06A2">
      <w:pPr>
        <w:pStyle w:val="Beschriftung"/>
        <w:keepNext/>
        <w:spacing w:line="360" w:lineRule="auto"/>
      </w:pPr>
      <w:r w:rsidRPr="001A5925">
        <w:lastRenderedPageBreak/>
        <w:t xml:space="preserve">Table </w:t>
      </w:r>
      <w:r w:rsidRPr="001A5925">
        <w:fldChar w:fldCharType="begin"/>
      </w:r>
      <w:r w:rsidRPr="001A5925">
        <w:instrText xml:space="preserve"> SEQ Table \* ARABIC </w:instrText>
      </w:r>
      <w:r w:rsidRPr="001A5925">
        <w:fldChar w:fldCharType="separate"/>
      </w:r>
      <w:r w:rsidR="0085457E">
        <w:rPr>
          <w:noProof/>
        </w:rPr>
        <w:t>4</w:t>
      </w:r>
      <w:r w:rsidRPr="001A5925">
        <w:fldChar w:fldCharType="end"/>
      </w:r>
      <w:r w:rsidRPr="001A5925">
        <w:t>.</w:t>
      </w:r>
      <w:r>
        <w:t xml:space="preserve"> Percent changes in the pooled relative risk</w:t>
      </w:r>
      <w:r w:rsidR="00E94D2C">
        <w:t xml:space="preserve"> (95%-CI)</w:t>
      </w:r>
      <w:r>
        <w:t xml:space="preserve"> of (cause-specific) mortality with each average IQR increase in air pollutants. </w:t>
      </w:r>
    </w:p>
    <w:tbl>
      <w:tblPr>
        <w:tblW w:w="10440" w:type="dxa"/>
        <w:tblInd w:w="55" w:type="dxa"/>
        <w:tblCellMar>
          <w:left w:w="70" w:type="dxa"/>
          <w:right w:w="70" w:type="dxa"/>
        </w:tblCellMar>
        <w:tblLook w:val="04A0" w:firstRow="1" w:lastRow="0" w:firstColumn="1" w:lastColumn="0" w:noHBand="0" w:noVBand="1"/>
      </w:tblPr>
      <w:tblGrid>
        <w:gridCol w:w="3440"/>
        <w:gridCol w:w="1120"/>
        <w:gridCol w:w="1960"/>
        <w:gridCol w:w="1960"/>
        <w:gridCol w:w="1960"/>
      </w:tblGrid>
      <w:tr w:rsidR="00A654D8" w:rsidRPr="00A654D8" w14:paraId="478EB20E" w14:textId="77777777" w:rsidTr="00A654D8">
        <w:trPr>
          <w:trHeight w:val="360"/>
        </w:trPr>
        <w:tc>
          <w:tcPr>
            <w:tcW w:w="3440" w:type="dxa"/>
            <w:vMerge w:val="restart"/>
            <w:tcBorders>
              <w:top w:val="single" w:sz="4" w:space="0" w:color="auto"/>
              <w:left w:val="nil"/>
              <w:bottom w:val="single" w:sz="4" w:space="0" w:color="000000"/>
              <w:right w:val="nil"/>
            </w:tcBorders>
            <w:shd w:val="clear" w:color="auto" w:fill="auto"/>
            <w:noWrap/>
            <w:vAlign w:val="center"/>
            <w:hideMark/>
          </w:tcPr>
          <w:p w14:paraId="2A314EEC" w14:textId="77777777" w:rsidR="00A654D8" w:rsidRPr="001A5925" w:rsidRDefault="00A654D8" w:rsidP="008C0D2E">
            <w:pPr>
              <w:spacing w:before="0" w:after="0" w:line="240" w:lineRule="auto"/>
              <w:jc w:val="left"/>
              <w:rPr>
                <w:rFonts w:eastAsia="Times New Roman"/>
                <w:b/>
                <w:bCs/>
                <w:color w:val="000000"/>
                <w:sz w:val="20"/>
                <w:szCs w:val="20"/>
                <w:lang w:val="de-DE" w:eastAsia="de-DE"/>
              </w:rPr>
            </w:pPr>
            <w:r w:rsidRPr="001A5925">
              <w:rPr>
                <w:rFonts w:eastAsia="Times New Roman"/>
                <w:b/>
                <w:bCs/>
                <w:color w:val="000000"/>
                <w:sz w:val="20"/>
                <w:szCs w:val="20"/>
                <w:lang w:val="de-DE" w:eastAsia="de-DE"/>
              </w:rPr>
              <w:t>Association under investigation</w:t>
            </w:r>
          </w:p>
        </w:tc>
        <w:tc>
          <w:tcPr>
            <w:tcW w:w="1120" w:type="dxa"/>
            <w:vMerge w:val="restart"/>
            <w:tcBorders>
              <w:top w:val="single" w:sz="4" w:space="0" w:color="auto"/>
              <w:left w:val="nil"/>
              <w:bottom w:val="single" w:sz="4" w:space="0" w:color="000000"/>
              <w:right w:val="nil"/>
            </w:tcBorders>
            <w:shd w:val="clear" w:color="auto" w:fill="auto"/>
            <w:noWrap/>
            <w:vAlign w:val="center"/>
            <w:hideMark/>
          </w:tcPr>
          <w:p w14:paraId="40AD72D3" w14:textId="068868C2" w:rsidR="00A654D8" w:rsidRPr="001A5925" w:rsidRDefault="00A654D8" w:rsidP="008C0D2E">
            <w:pPr>
              <w:spacing w:before="0" w:after="0" w:line="240" w:lineRule="auto"/>
              <w:jc w:val="center"/>
              <w:rPr>
                <w:rFonts w:eastAsia="Times New Roman"/>
                <w:b/>
                <w:bCs/>
                <w:color w:val="000000"/>
                <w:sz w:val="20"/>
                <w:szCs w:val="20"/>
                <w:lang w:val="de-DE" w:eastAsia="de-DE"/>
              </w:rPr>
            </w:pPr>
            <w:r w:rsidRPr="001A5925">
              <w:rPr>
                <w:rFonts w:eastAsia="Times New Roman"/>
                <w:b/>
                <w:bCs/>
                <w:color w:val="000000"/>
                <w:sz w:val="20"/>
                <w:szCs w:val="20"/>
                <w:lang w:val="de-DE" w:eastAsia="de-DE"/>
              </w:rPr>
              <w:t>IQR</w:t>
            </w:r>
            <w:r w:rsidR="00AD3337" w:rsidRPr="00AD3337">
              <w:rPr>
                <w:rFonts w:eastAsia="Times New Roman"/>
                <w:b/>
                <w:bCs/>
                <w:color w:val="000000"/>
                <w:sz w:val="20"/>
                <w:szCs w:val="20"/>
                <w:vertAlign w:val="superscript"/>
                <w:lang w:val="de-DE" w:eastAsia="de-DE"/>
              </w:rPr>
              <w:t>a</w:t>
            </w:r>
          </w:p>
        </w:tc>
        <w:tc>
          <w:tcPr>
            <w:tcW w:w="1960" w:type="dxa"/>
            <w:vMerge w:val="restart"/>
            <w:tcBorders>
              <w:top w:val="single" w:sz="4" w:space="0" w:color="auto"/>
              <w:left w:val="nil"/>
              <w:bottom w:val="single" w:sz="4" w:space="0" w:color="000000"/>
              <w:right w:val="nil"/>
            </w:tcBorders>
            <w:shd w:val="clear" w:color="auto" w:fill="auto"/>
            <w:noWrap/>
            <w:vAlign w:val="center"/>
            <w:hideMark/>
          </w:tcPr>
          <w:p w14:paraId="591AE03E" w14:textId="77777777" w:rsidR="00A654D8" w:rsidRPr="001A5925" w:rsidRDefault="00A654D8" w:rsidP="008C0D2E">
            <w:pPr>
              <w:spacing w:before="0" w:after="0" w:line="240" w:lineRule="auto"/>
              <w:jc w:val="center"/>
              <w:rPr>
                <w:rFonts w:eastAsia="Times New Roman"/>
                <w:b/>
                <w:bCs/>
                <w:color w:val="000000"/>
                <w:sz w:val="20"/>
                <w:szCs w:val="20"/>
                <w:lang w:val="de-DE" w:eastAsia="de-DE"/>
              </w:rPr>
            </w:pPr>
            <w:r w:rsidRPr="001A5925">
              <w:rPr>
                <w:rFonts w:eastAsia="Times New Roman"/>
                <w:b/>
                <w:bCs/>
                <w:color w:val="000000"/>
                <w:sz w:val="20"/>
                <w:szCs w:val="20"/>
                <w:lang w:val="de-DE" w:eastAsia="de-DE"/>
              </w:rPr>
              <w:t>2-day average</w:t>
            </w:r>
          </w:p>
        </w:tc>
        <w:tc>
          <w:tcPr>
            <w:tcW w:w="1960" w:type="dxa"/>
            <w:vMerge w:val="restart"/>
            <w:tcBorders>
              <w:top w:val="single" w:sz="4" w:space="0" w:color="auto"/>
              <w:left w:val="nil"/>
              <w:bottom w:val="single" w:sz="4" w:space="0" w:color="000000"/>
              <w:right w:val="nil"/>
            </w:tcBorders>
            <w:shd w:val="clear" w:color="auto" w:fill="auto"/>
            <w:noWrap/>
            <w:vAlign w:val="center"/>
            <w:hideMark/>
          </w:tcPr>
          <w:p w14:paraId="77199152" w14:textId="77777777" w:rsidR="00A654D8" w:rsidRPr="001A5925" w:rsidRDefault="00A654D8" w:rsidP="008C0D2E">
            <w:pPr>
              <w:spacing w:before="0" w:after="0" w:line="240" w:lineRule="auto"/>
              <w:jc w:val="center"/>
              <w:rPr>
                <w:rFonts w:eastAsia="Times New Roman"/>
                <w:b/>
                <w:bCs/>
                <w:color w:val="000000"/>
                <w:sz w:val="20"/>
                <w:szCs w:val="20"/>
                <w:lang w:val="de-DE" w:eastAsia="de-DE"/>
              </w:rPr>
            </w:pPr>
            <w:r w:rsidRPr="001A5925">
              <w:rPr>
                <w:rFonts w:eastAsia="Times New Roman"/>
                <w:b/>
                <w:bCs/>
                <w:color w:val="000000"/>
                <w:sz w:val="20"/>
                <w:szCs w:val="20"/>
                <w:lang w:val="de-DE" w:eastAsia="de-DE"/>
              </w:rPr>
              <w:t>average of lag 2-5</w:t>
            </w:r>
          </w:p>
        </w:tc>
        <w:tc>
          <w:tcPr>
            <w:tcW w:w="1960" w:type="dxa"/>
            <w:vMerge w:val="restart"/>
            <w:tcBorders>
              <w:top w:val="single" w:sz="4" w:space="0" w:color="auto"/>
              <w:left w:val="nil"/>
              <w:bottom w:val="single" w:sz="4" w:space="0" w:color="000000"/>
              <w:right w:val="nil"/>
            </w:tcBorders>
            <w:shd w:val="clear" w:color="auto" w:fill="auto"/>
            <w:noWrap/>
            <w:vAlign w:val="center"/>
            <w:hideMark/>
          </w:tcPr>
          <w:p w14:paraId="2AE8FF16" w14:textId="77777777" w:rsidR="00A654D8" w:rsidRPr="001A5925" w:rsidRDefault="00A654D8" w:rsidP="008C0D2E">
            <w:pPr>
              <w:spacing w:before="0" w:after="0" w:line="240" w:lineRule="auto"/>
              <w:jc w:val="center"/>
              <w:rPr>
                <w:rFonts w:eastAsia="Times New Roman"/>
                <w:b/>
                <w:bCs/>
                <w:color w:val="000000"/>
                <w:sz w:val="20"/>
                <w:szCs w:val="20"/>
                <w:lang w:val="de-DE" w:eastAsia="de-DE"/>
              </w:rPr>
            </w:pPr>
            <w:r w:rsidRPr="001A5925">
              <w:rPr>
                <w:rFonts w:eastAsia="Times New Roman"/>
                <w:b/>
                <w:bCs/>
                <w:color w:val="000000"/>
                <w:sz w:val="20"/>
                <w:szCs w:val="20"/>
                <w:lang w:val="de-DE" w:eastAsia="de-DE"/>
              </w:rPr>
              <w:t>6-day average</w:t>
            </w:r>
          </w:p>
        </w:tc>
      </w:tr>
      <w:tr w:rsidR="00A654D8" w:rsidRPr="00A654D8" w14:paraId="15F68618" w14:textId="77777777" w:rsidTr="00A654D8">
        <w:trPr>
          <w:trHeight w:val="360"/>
        </w:trPr>
        <w:tc>
          <w:tcPr>
            <w:tcW w:w="3440" w:type="dxa"/>
            <w:vMerge/>
            <w:tcBorders>
              <w:top w:val="single" w:sz="4" w:space="0" w:color="auto"/>
              <w:left w:val="nil"/>
              <w:bottom w:val="single" w:sz="4" w:space="0" w:color="000000"/>
              <w:right w:val="nil"/>
            </w:tcBorders>
            <w:vAlign w:val="center"/>
            <w:hideMark/>
          </w:tcPr>
          <w:p w14:paraId="48518C5E" w14:textId="77777777" w:rsidR="00A654D8" w:rsidRPr="001A5925" w:rsidRDefault="00A654D8" w:rsidP="008C0D2E">
            <w:pPr>
              <w:spacing w:before="0" w:after="0" w:line="240" w:lineRule="auto"/>
              <w:jc w:val="left"/>
              <w:rPr>
                <w:rFonts w:eastAsia="Times New Roman"/>
                <w:b/>
                <w:bCs/>
                <w:color w:val="000000"/>
                <w:sz w:val="20"/>
                <w:szCs w:val="20"/>
                <w:lang w:val="de-DE" w:eastAsia="de-DE"/>
              </w:rPr>
            </w:pPr>
          </w:p>
        </w:tc>
        <w:tc>
          <w:tcPr>
            <w:tcW w:w="1120" w:type="dxa"/>
            <w:vMerge/>
            <w:tcBorders>
              <w:top w:val="single" w:sz="4" w:space="0" w:color="auto"/>
              <w:left w:val="nil"/>
              <w:bottom w:val="single" w:sz="4" w:space="0" w:color="000000"/>
              <w:right w:val="nil"/>
            </w:tcBorders>
            <w:vAlign w:val="center"/>
            <w:hideMark/>
          </w:tcPr>
          <w:p w14:paraId="7B82BE59" w14:textId="77777777" w:rsidR="00A654D8" w:rsidRPr="001A5925" w:rsidRDefault="00A654D8" w:rsidP="008C0D2E">
            <w:pPr>
              <w:spacing w:before="0" w:after="0" w:line="240" w:lineRule="auto"/>
              <w:jc w:val="left"/>
              <w:rPr>
                <w:rFonts w:eastAsia="Times New Roman"/>
                <w:b/>
                <w:bCs/>
                <w:color w:val="000000"/>
                <w:sz w:val="20"/>
                <w:szCs w:val="20"/>
                <w:lang w:val="de-DE" w:eastAsia="de-DE"/>
              </w:rPr>
            </w:pPr>
          </w:p>
        </w:tc>
        <w:tc>
          <w:tcPr>
            <w:tcW w:w="1960" w:type="dxa"/>
            <w:vMerge/>
            <w:tcBorders>
              <w:top w:val="single" w:sz="4" w:space="0" w:color="auto"/>
              <w:left w:val="nil"/>
              <w:bottom w:val="single" w:sz="4" w:space="0" w:color="000000"/>
              <w:right w:val="nil"/>
            </w:tcBorders>
            <w:vAlign w:val="center"/>
            <w:hideMark/>
          </w:tcPr>
          <w:p w14:paraId="61CD521E" w14:textId="77777777" w:rsidR="00A654D8" w:rsidRPr="001A5925" w:rsidRDefault="00A654D8" w:rsidP="008C0D2E">
            <w:pPr>
              <w:spacing w:before="0" w:after="0" w:line="240" w:lineRule="auto"/>
              <w:jc w:val="left"/>
              <w:rPr>
                <w:rFonts w:eastAsia="Times New Roman"/>
                <w:b/>
                <w:bCs/>
                <w:color w:val="000000"/>
                <w:sz w:val="20"/>
                <w:szCs w:val="20"/>
                <w:lang w:val="de-DE" w:eastAsia="de-DE"/>
              </w:rPr>
            </w:pPr>
          </w:p>
        </w:tc>
        <w:tc>
          <w:tcPr>
            <w:tcW w:w="1960" w:type="dxa"/>
            <w:vMerge/>
            <w:tcBorders>
              <w:top w:val="single" w:sz="4" w:space="0" w:color="auto"/>
              <w:left w:val="nil"/>
              <w:bottom w:val="single" w:sz="4" w:space="0" w:color="000000"/>
              <w:right w:val="nil"/>
            </w:tcBorders>
            <w:vAlign w:val="center"/>
            <w:hideMark/>
          </w:tcPr>
          <w:p w14:paraId="1CD4376C" w14:textId="77777777" w:rsidR="00A654D8" w:rsidRPr="001A5925" w:rsidRDefault="00A654D8" w:rsidP="008C0D2E">
            <w:pPr>
              <w:spacing w:before="0" w:after="0" w:line="240" w:lineRule="auto"/>
              <w:jc w:val="left"/>
              <w:rPr>
                <w:rFonts w:eastAsia="Times New Roman"/>
                <w:b/>
                <w:bCs/>
                <w:color w:val="000000"/>
                <w:sz w:val="20"/>
                <w:szCs w:val="20"/>
                <w:lang w:val="de-DE" w:eastAsia="de-DE"/>
              </w:rPr>
            </w:pPr>
          </w:p>
        </w:tc>
        <w:tc>
          <w:tcPr>
            <w:tcW w:w="1960" w:type="dxa"/>
            <w:vMerge/>
            <w:tcBorders>
              <w:top w:val="single" w:sz="4" w:space="0" w:color="auto"/>
              <w:left w:val="nil"/>
              <w:bottom w:val="single" w:sz="4" w:space="0" w:color="000000"/>
              <w:right w:val="nil"/>
            </w:tcBorders>
            <w:vAlign w:val="center"/>
            <w:hideMark/>
          </w:tcPr>
          <w:p w14:paraId="145EDAA4" w14:textId="77777777" w:rsidR="00A654D8" w:rsidRPr="001A5925" w:rsidRDefault="00A654D8" w:rsidP="008C0D2E">
            <w:pPr>
              <w:spacing w:before="0" w:after="0" w:line="240" w:lineRule="auto"/>
              <w:jc w:val="left"/>
              <w:rPr>
                <w:rFonts w:eastAsia="Times New Roman"/>
                <w:b/>
                <w:bCs/>
                <w:color w:val="000000"/>
                <w:sz w:val="20"/>
                <w:szCs w:val="20"/>
                <w:lang w:val="de-DE" w:eastAsia="de-DE"/>
              </w:rPr>
            </w:pPr>
          </w:p>
        </w:tc>
      </w:tr>
      <w:tr w:rsidR="00A654D8" w:rsidRPr="00A654D8" w14:paraId="47A3B55C" w14:textId="77777777" w:rsidTr="00A654D8">
        <w:trPr>
          <w:trHeight w:val="360"/>
        </w:trPr>
        <w:tc>
          <w:tcPr>
            <w:tcW w:w="3440" w:type="dxa"/>
            <w:tcBorders>
              <w:top w:val="nil"/>
              <w:left w:val="nil"/>
              <w:bottom w:val="nil"/>
              <w:right w:val="nil"/>
            </w:tcBorders>
            <w:shd w:val="clear" w:color="auto" w:fill="auto"/>
            <w:noWrap/>
            <w:vAlign w:val="center"/>
            <w:hideMark/>
          </w:tcPr>
          <w:p w14:paraId="2D830942" w14:textId="77777777" w:rsidR="00A654D8" w:rsidRPr="001A5925" w:rsidRDefault="00A654D8" w:rsidP="008C0D2E">
            <w:pPr>
              <w:spacing w:before="0" w:after="0" w:line="240" w:lineRule="auto"/>
              <w:jc w:val="left"/>
              <w:rPr>
                <w:rFonts w:eastAsia="Times New Roman"/>
                <w:b/>
                <w:bCs/>
                <w:color w:val="000000"/>
                <w:sz w:val="20"/>
                <w:szCs w:val="20"/>
                <w:lang w:val="de-DE" w:eastAsia="de-DE"/>
              </w:rPr>
            </w:pPr>
            <w:r w:rsidRPr="001A5925">
              <w:rPr>
                <w:rFonts w:eastAsia="Times New Roman"/>
                <w:b/>
                <w:bCs/>
                <w:color w:val="000000"/>
                <w:sz w:val="20"/>
                <w:szCs w:val="20"/>
                <w:lang w:val="de-DE" w:eastAsia="de-DE"/>
              </w:rPr>
              <w:t xml:space="preserve">Natural mortality </w:t>
            </w:r>
          </w:p>
        </w:tc>
        <w:tc>
          <w:tcPr>
            <w:tcW w:w="1120" w:type="dxa"/>
            <w:tcBorders>
              <w:top w:val="nil"/>
              <w:left w:val="nil"/>
              <w:bottom w:val="nil"/>
              <w:right w:val="nil"/>
            </w:tcBorders>
            <w:shd w:val="clear" w:color="auto" w:fill="auto"/>
            <w:noWrap/>
            <w:vAlign w:val="bottom"/>
            <w:hideMark/>
          </w:tcPr>
          <w:p w14:paraId="1706E7D8" w14:textId="77777777" w:rsidR="00A654D8" w:rsidRPr="001A5925" w:rsidRDefault="00A654D8" w:rsidP="008C0D2E">
            <w:pPr>
              <w:spacing w:before="0" w:after="0" w:line="240" w:lineRule="auto"/>
              <w:jc w:val="center"/>
              <w:rPr>
                <w:rFonts w:eastAsia="Times New Roman"/>
                <w:b/>
                <w:bCs/>
                <w:color w:val="000000"/>
                <w:sz w:val="20"/>
                <w:szCs w:val="20"/>
                <w:lang w:val="de-DE" w:eastAsia="de-DE"/>
              </w:rPr>
            </w:pPr>
          </w:p>
        </w:tc>
        <w:tc>
          <w:tcPr>
            <w:tcW w:w="1960" w:type="dxa"/>
            <w:tcBorders>
              <w:top w:val="nil"/>
              <w:left w:val="nil"/>
              <w:bottom w:val="nil"/>
              <w:right w:val="nil"/>
            </w:tcBorders>
            <w:shd w:val="clear" w:color="auto" w:fill="auto"/>
            <w:noWrap/>
            <w:vAlign w:val="bottom"/>
            <w:hideMark/>
          </w:tcPr>
          <w:p w14:paraId="7EF90C27" w14:textId="77777777" w:rsidR="00A654D8" w:rsidRPr="001A5925" w:rsidRDefault="00A654D8" w:rsidP="008C0D2E">
            <w:pPr>
              <w:spacing w:before="0" w:after="0" w:line="240" w:lineRule="auto"/>
              <w:jc w:val="left"/>
              <w:rPr>
                <w:rFonts w:eastAsia="Times New Roman"/>
                <w:color w:val="000000"/>
                <w:sz w:val="20"/>
                <w:szCs w:val="20"/>
                <w:lang w:val="de-DE" w:eastAsia="de-DE"/>
              </w:rPr>
            </w:pPr>
          </w:p>
        </w:tc>
        <w:tc>
          <w:tcPr>
            <w:tcW w:w="1960" w:type="dxa"/>
            <w:tcBorders>
              <w:top w:val="nil"/>
              <w:left w:val="nil"/>
              <w:bottom w:val="nil"/>
              <w:right w:val="nil"/>
            </w:tcBorders>
            <w:shd w:val="clear" w:color="auto" w:fill="auto"/>
            <w:noWrap/>
            <w:vAlign w:val="bottom"/>
            <w:hideMark/>
          </w:tcPr>
          <w:p w14:paraId="33542755" w14:textId="77777777" w:rsidR="00A654D8" w:rsidRPr="001A5925" w:rsidRDefault="00A654D8" w:rsidP="008C0D2E">
            <w:pPr>
              <w:spacing w:before="0" w:after="0" w:line="240" w:lineRule="auto"/>
              <w:jc w:val="left"/>
              <w:rPr>
                <w:rFonts w:eastAsia="Times New Roman"/>
                <w:color w:val="000000"/>
                <w:sz w:val="20"/>
                <w:szCs w:val="20"/>
                <w:lang w:val="de-DE" w:eastAsia="de-DE"/>
              </w:rPr>
            </w:pPr>
          </w:p>
        </w:tc>
        <w:tc>
          <w:tcPr>
            <w:tcW w:w="1960" w:type="dxa"/>
            <w:tcBorders>
              <w:top w:val="nil"/>
              <w:left w:val="nil"/>
              <w:bottom w:val="nil"/>
              <w:right w:val="nil"/>
            </w:tcBorders>
            <w:shd w:val="clear" w:color="auto" w:fill="auto"/>
            <w:noWrap/>
            <w:vAlign w:val="bottom"/>
            <w:hideMark/>
          </w:tcPr>
          <w:p w14:paraId="3E75C8C3" w14:textId="77777777" w:rsidR="00A654D8" w:rsidRPr="001A5925" w:rsidRDefault="00A654D8" w:rsidP="008C0D2E">
            <w:pPr>
              <w:spacing w:before="0" w:after="0" w:line="240" w:lineRule="auto"/>
              <w:jc w:val="left"/>
              <w:rPr>
                <w:rFonts w:eastAsia="Times New Roman"/>
                <w:color w:val="000000"/>
                <w:sz w:val="20"/>
                <w:szCs w:val="20"/>
                <w:lang w:val="de-DE" w:eastAsia="de-DE"/>
              </w:rPr>
            </w:pPr>
          </w:p>
        </w:tc>
      </w:tr>
      <w:tr w:rsidR="00A654D8" w:rsidRPr="00A654D8" w14:paraId="3ABAF8AD" w14:textId="77777777" w:rsidTr="00A654D8">
        <w:trPr>
          <w:trHeight w:val="360"/>
        </w:trPr>
        <w:tc>
          <w:tcPr>
            <w:tcW w:w="3440" w:type="dxa"/>
            <w:tcBorders>
              <w:top w:val="nil"/>
              <w:left w:val="nil"/>
              <w:bottom w:val="nil"/>
              <w:right w:val="nil"/>
            </w:tcBorders>
            <w:shd w:val="clear" w:color="auto" w:fill="auto"/>
            <w:noWrap/>
            <w:vAlign w:val="center"/>
            <w:hideMark/>
          </w:tcPr>
          <w:p w14:paraId="6E716010" w14:textId="77777777" w:rsidR="00A654D8" w:rsidRPr="001A5925" w:rsidRDefault="00A654D8" w:rsidP="008C0D2E">
            <w:pPr>
              <w:spacing w:before="0" w:after="0" w:line="240" w:lineRule="auto"/>
              <w:ind w:firstLineChars="200" w:firstLine="400"/>
              <w:jc w:val="left"/>
              <w:rPr>
                <w:rFonts w:eastAsia="Times New Roman"/>
                <w:color w:val="000000"/>
                <w:sz w:val="20"/>
                <w:szCs w:val="20"/>
                <w:lang w:val="de-DE" w:eastAsia="de-DE"/>
              </w:rPr>
            </w:pPr>
            <w:r w:rsidRPr="001A5925">
              <w:rPr>
                <w:rFonts w:eastAsia="Times New Roman"/>
                <w:color w:val="000000"/>
                <w:sz w:val="20"/>
                <w:szCs w:val="20"/>
                <w:lang w:val="de-DE" w:eastAsia="de-DE"/>
              </w:rPr>
              <w:t>UFP (n/cm</w:t>
            </w:r>
            <w:r w:rsidRPr="001A5925">
              <w:rPr>
                <w:rFonts w:eastAsia="Times New Roman"/>
                <w:color w:val="000000"/>
                <w:sz w:val="20"/>
                <w:szCs w:val="20"/>
                <w:vertAlign w:val="superscript"/>
                <w:lang w:val="de-DE" w:eastAsia="de-DE"/>
              </w:rPr>
              <w:t>3</w:t>
            </w:r>
            <w:r w:rsidRPr="001A5925">
              <w:rPr>
                <w:rFonts w:eastAsia="Times New Roman"/>
                <w:color w:val="000000"/>
                <w:sz w:val="20"/>
                <w:szCs w:val="20"/>
                <w:lang w:val="de-DE" w:eastAsia="de-DE"/>
              </w:rPr>
              <w:t>)</w:t>
            </w:r>
          </w:p>
        </w:tc>
        <w:tc>
          <w:tcPr>
            <w:tcW w:w="1120" w:type="dxa"/>
            <w:tcBorders>
              <w:top w:val="nil"/>
              <w:left w:val="nil"/>
              <w:bottom w:val="nil"/>
              <w:right w:val="nil"/>
            </w:tcBorders>
            <w:shd w:val="clear" w:color="auto" w:fill="auto"/>
            <w:noWrap/>
            <w:vAlign w:val="bottom"/>
            <w:hideMark/>
          </w:tcPr>
          <w:p w14:paraId="0E7F3742" w14:textId="77777777" w:rsidR="00A654D8" w:rsidRPr="001A5925" w:rsidRDefault="00A654D8" w:rsidP="008C0D2E">
            <w:pPr>
              <w:spacing w:before="0" w:after="0" w:line="240" w:lineRule="auto"/>
              <w:jc w:val="center"/>
              <w:rPr>
                <w:rFonts w:eastAsia="Times New Roman"/>
                <w:color w:val="000000"/>
                <w:sz w:val="20"/>
                <w:szCs w:val="20"/>
                <w:lang w:val="de-DE" w:eastAsia="de-DE"/>
              </w:rPr>
            </w:pPr>
            <w:r w:rsidRPr="001A5925">
              <w:rPr>
                <w:rFonts w:eastAsia="Times New Roman"/>
                <w:color w:val="000000"/>
                <w:sz w:val="20"/>
                <w:szCs w:val="20"/>
                <w:lang w:val="de-DE" w:eastAsia="de-DE"/>
              </w:rPr>
              <w:t>2,750</w:t>
            </w:r>
          </w:p>
        </w:tc>
        <w:tc>
          <w:tcPr>
            <w:tcW w:w="1960" w:type="dxa"/>
            <w:tcBorders>
              <w:top w:val="nil"/>
              <w:left w:val="nil"/>
              <w:bottom w:val="nil"/>
              <w:right w:val="nil"/>
            </w:tcBorders>
            <w:shd w:val="clear" w:color="auto" w:fill="auto"/>
            <w:noWrap/>
            <w:vAlign w:val="center"/>
            <w:hideMark/>
          </w:tcPr>
          <w:p w14:paraId="417792C1" w14:textId="77777777" w:rsidR="00A654D8" w:rsidRPr="001A5925" w:rsidRDefault="00A654D8" w:rsidP="008C0D2E">
            <w:pPr>
              <w:spacing w:before="0" w:after="0" w:line="240" w:lineRule="auto"/>
              <w:jc w:val="center"/>
              <w:rPr>
                <w:rFonts w:eastAsia="Times New Roman"/>
                <w:color w:val="000000"/>
                <w:sz w:val="20"/>
                <w:szCs w:val="20"/>
                <w:lang w:val="de-DE" w:eastAsia="de-DE"/>
              </w:rPr>
            </w:pPr>
            <w:r w:rsidRPr="001A5925">
              <w:rPr>
                <w:rFonts w:eastAsia="Times New Roman"/>
                <w:color w:val="000000"/>
                <w:sz w:val="20"/>
                <w:szCs w:val="20"/>
                <w:lang w:val="de-DE" w:eastAsia="de-DE"/>
              </w:rPr>
              <w:t>0.1 (-2.0; 2.4)</w:t>
            </w:r>
          </w:p>
        </w:tc>
        <w:tc>
          <w:tcPr>
            <w:tcW w:w="1960" w:type="dxa"/>
            <w:tcBorders>
              <w:top w:val="nil"/>
              <w:left w:val="nil"/>
              <w:bottom w:val="nil"/>
              <w:right w:val="nil"/>
            </w:tcBorders>
            <w:shd w:val="clear" w:color="auto" w:fill="auto"/>
            <w:noWrap/>
            <w:vAlign w:val="center"/>
            <w:hideMark/>
          </w:tcPr>
          <w:p w14:paraId="2345BD4C" w14:textId="77777777" w:rsidR="00A654D8" w:rsidRPr="001A5925" w:rsidRDefault="00A654D8" w:rsidP="008C0D2E">
            <w:pPr>
              <w:spacing w:before="0" w:after="0" w:line="240" w:lineRule="auto"/>
              <w:jc w:val="center"/>
              <w:rPr>
                <w:rFonts w:eastAsia="Times New Roman"/>
                <w:color w:val="000000"/>
                <w:sz w:val="20"/>
                <w:szCs w:val="20"/>
                <w:lang w:val="de-DE" w:eastAsia="de-DE"/>
              </w:rPr>
            </w:pPr>
            <w:r w:rsidRPr="001A5925">
              <w:rPr>
                <w:rFonts w:eastAsia="Times New Roman"/>
                <w:color w:val="000000"/>
                <w:sz w:val="20"/>
                <w:szCs w:val="20"/>
                <w:lang w:val="de-DE" w:eastAsia="de-DE"/>
              </w:rPr>
              <w:t>-1.2 (-4.0; 1.8)</w:t>
            </w:r>
          </w:p>
        </w:tc>
        <w:tc>
          <w:tcPr>
            <w:tcW w:w="1960" w:type="dxa"/>
            <w:tcBorders>
              <w:top w:val="nil"/>
              <w:left w:val="nil"/>
              <w:bottom w:val="nil"/>
              <w:right w:val="nil"/>
            </w:tcBorders>
            <w:shd w:val="clear" w:color="auto" w:fill="auto"/>
            <w:noWrap/>
            <w:vAlign w:val="center"/>
            <w:hideMark/>
          </w:tcPr>
          <w:p w14:paraId="457BD584" w14:textId="77777777" w:rsidR="00A654D8" w:rsidRPr="001A5925" w:rsidRDefault="00A654D8" w:rsidP="008C0D2E">
            <w:pPr>
              <w:spacing w:before="0" w:after="0" w:line="240" w:lineRule="auto"/>
              <w:jc w:val="center"/>
              <w:rPr>
                <w:rFonts w:eastAsia="Times New Roman"/>
                <w:color w:val="000000"/>
                <w:sz w:val="20"/>
                <w:szCs w:val="20"/>
                <w:lang w:val="de-DE" w:eastAsia="de-DE"/>
              </w:rPr>
            </w:pPr>
            <w:r w:rsidRPr="001A5925">
              <w:rPr>
                <w:rFonts w:eastAsia="Times New Roman"/>
                <w:color w:val="000000"/>
                <w:sz w:val="20"/>
                <w:szCs w:val="20"/>
                <w:lang w:val="de-DE" w:eastAsia="de-DE"/>
              </w:rPr>
              <w:t>-0.3 (-3.8; 3.2)</w:t>
            </w:r>
          </w:p>
        </w:tc>
      </w:tr>
      <w:tr w:rsidR="00A654D8" w:rsidRPr="00A654D8" w14:paraId="29E0E938" w14:textId="77777777" w:rsidTr="00A654D8">
        <w:trPr>
          <w:trHeight w:val="360"/>
        </w:trPr>
        <w:tc>
          <w:tcPr>
            <w:tcW w:w="3440" w:type="dxa"/>
            <w:tcBorders>
              <w:top w:val="nil"/>
              <w:left w:val="nil"/>
              <w:bottom w:val="nil"/>
              <w:right w:val="nil"/>
            </w:tcBorders>
            <w:shd w:val="clear" w:color="auto" w:fill="auto"/>
            <w:noWrap/>
            <w:vAlign w:val="center"/>
            <w:hideMark/>
          </w:tcPr>
          <w:p w14:paraId="31E2E8E1" w14:textId="424A513E" w:rsidR="00A654D8" w:rsidRPr="001A5925" w:rsidRDefault="00A654D8" w:rsidP="008C0D2E">
            <w:pPr>
              <w:spacing w:before="0" w:after="0" w:line="240" w:lineRule="auto"/>
              <w:ind w:firstLineChars="200" w:firstLine="400"/>
              <w:jc w:val="left"/>
              <w:rPr>
                <w:rFonts w:eastAsia="Times New Roman"/>
                <w:color w:val="000000"/>
                <w:sz w:val="20"/>
                <w:szCs w:val="20"/>
                <w:lang w:val="de-DE" w:eastAsia="de-DE"/>
              </w:rPr>
            </w:pPr>
            <w:r w:rsidRPr="001A5925">
              <w:rPr>
                <w:rFonts w:eastAsia="Times New Roman"/>
                <w:color w:val="000000"/>
                <w:sz w:val="20"/>
                <w:szCs w:val="20"/>
                <w:lang w:val="de-DE" w:eastAsia="de-DE"/>
              </w:rPr>
              <w:t>PNC (n/cm</w:t>
            </w:r>
            <w:r w:rsidR="00AA486D">
              <w:rPr>
                <w:rFonts w:eastAsia="Times New Roman"/>
                <w:color w:val="000000"/>
                <w:sz w:val="20"/>
                <w:szCs w:val="20"/>
                <w:lang w:val="de-DE" w:eastAsia="de-DE"/>
              </w:rPr>
              <w:t>³</w:t>
            </w:r>
            <w:r w:rsidRPr="001A5925">
              <w:rPr>
                <w:rFonts w:eastAsia="Times New Roman"/>
                <w:color w:val="000000"/>
                <w:sz w:val="20"/>
                <w:szCs w:val="20"/>
                <w:lang w:val="de-DE" w:eastAsia="de-DE"/>
              </w:rPr>
              <w:t>)</w:t>
            </w:r>
          </w:p>
        </w:tc>
        <w:tc>
          <w:tcPr>
            <w:tcW w:w="1120" w:type="dxa"/>
            <w:tcBorders>
              <w:top w:val="nil"/>
              <w:left w:val="nil"/>
              <w:bottom w:val="nil"/>
              <w:right w:val="nil"/>
            </w:tcBorders>
            <w:shd w:val="clear" w:color="auto" w:fill="auto"/>
            <w:noWrap/>
            <w:vAlign w:val="bottom"/>
            <w:hideMark/>
          </w:tcPr>
          <w:p w14:paraId="690CC605" w14:textId="77777777" w:rsidR="00A654D8" w:rsidRPr="001A5925" w:rsidRDefault="00A654D8" w:rsidP="008C0D2E">
            <w:pPr>
              <w:spacing w:before="0" w:after="0" w:line="240" w:lineRule="auto"/>
              <w:jc w:val="center"/>
              <w:rPr>
                <w:rFonts w:eastAsia="Times New Roman"/>
                <w:color w:val="000000"/>
                <w:sz w:val="20"/>
                <w:szCs w:val="20"/>
                <w:lang w:val="de-DE" w:eastAsia="de-DE"/>
              </w:rPr>
            </w:pPr>
            <w:r w:rsidRPr="001A5925">
              <w:rPr>
                <w:rFonts w:eastAsia="Times New Roman"/>
                <w:color w:val="000000"/>
                <w:sz w:val="20"/>
                <w:szCs w:val="20"/>
                <w:lang w:val="de-DE" w:eastAsia="de-DE"/>
              </w:rPr>
              <w:t>3,675</w:t>
            </w:r>
          </w:p>
        </w:tc>
        <w:tc>
          <w:tcPr>
            <w:tcW w:w="1960" w:type="dxa"/>
            <w:tcBorders>
              <w:top w:val="nil"/>
              <w:left w:val="nil"/>
              <w:bottom w:val="nil"/>
              <w:right w:val="nil"/>
            </w:tcBorders>
            <w:shd w:val="clear" w:color="auto" w:fill="auto"/>
            <w:noWrap/>
            <w:vAlign w:val="center"/>
            <w:hideMark/>
          </w:tcPr>
          <w:p w14:paraId="2A159631" w14:textId="77777777" w:rsidR="00A654D8" w:rsidRPr="001A5925" w:rsidRDefault="00A654D8" w:rsidP="008C0D2E">
            <w:pPr>
              <w:spacing w:before="0" w:after="0" w:line="240" w:lineRule="auto"/>
              <w:jc w:val="center"/>
              <w:rPr>
                <w:rFonts w:eastAsia="Times New Roman"/>
                <w:color w:val="000000"/>
                <w:sz w:val="20"/>
                <w:szCs w:val="20"/>
                <w:lang w:val="de-DE" w:eastAsia="de-DE"/>
              </w:rPr>
            </w:pPr>
            <w:r w:rsidRPr="001A5925">
              <w:rPr>
                <w:rFonts w:eastAsia="Times New Roman"/>
                <w:color w:val="000000"/>
                <w:sz w:val="20"/>
                <w:szCs w:val="20"/>
                <w:lang w:val="de-DE" w:eastAsia="de-DE"/>
              </w:rPr>
              <w:t>-0.2 (-2.4; 2.1)</w:t>
            </w:r>
          </w:p>
        </w:tc>
        <w:tc>
          <w:tcPr>
            <w:tcW w:w="1960" w:type="dxa"/>
            <w:tcBorders>
              <w:top w:val="nil"/>
              <w:left w:val="nil"/>
              <w:bottom w:val="nil"/>
              <w:right w:val="nil"/>
            </w:tcBorders>
            <w:shd w:val="clear" w:color="auto" w:fill="auto"/>
            <w:noWrap/>
            <w:vAlign w:val="center"/>
            <w:hideMark/>
          </w:tcPr>
          <w:p w14:paraId="192FB09E" w14:textId="77777777" w:rsidR="00A654D8" w:rsidRPr="001A5925" w:rsidRDefault="00A654D8" w:rsidP="008C0D2E">
            <w:pPr>
              <w:spacing w:before="0" w:after="0" w:line="240" w:lineRule="auto"/>
              <w:jc w:val="center"/>
              <w:rPr>
                <w:rFonts w:eastAsia="Times New Roman"/>
                <w:color w:val="000000"/>
                <w:sz w:val="20"/>
                <w:szCs w:val="20"/>
                <w:lang w:val="de-DE" w:eastAsia="de-DE"/>
              </w:rPr>
            </w:pPr>
            <w:r w:rsidRPr="001A5925">
              <w:rPr>
                <w:rFonts w:eastAsia="Times New Roman"/>
                <w:color w:val="000000"/>
                <w:sz w:val="20"/>
                <w:szCs w:val="20"/>
                <w:lang w:val="de-DE" w:eastAsia="de-DE"/>
              </w:rPr>
              <w:t>-1.2 (-4.1; 1.8)</w:t>
            </w:r>
          </w:p>
        </w:tc>
        <w:tc>
          <w:tcPr>
            <w:tcW w:w="1960" w:type="dxa"/>
            <w:tcBorders>
              <w:top w:val="nil"/>
              <w:left w:val="nil"/>
              <w:bottom w:val="nil"/>
              <w:right w:val="nil"/>
            </w:tcBorders>
            <w:shd w:val="clear" w:color="auto" w:fill="auto"/>
            <w:noWrap/>
            <w:vAlign w:val="center"/>
            <w:hideMark/>
          </w:tcPr>
          <w:p w14:paraId="55975691" w14:textId="77777777" w:rsidR="00A654D8" w:rsidRPr="001A5925" w:rsidRDefault="00A654D8" w:rsidP="008C0D2E">
            <w:pPr>
              <w:spacing w:before="0" w:after="0" w:line="240" w:lineRule="auto"/>
              <w:jc w:val="center"/>
              <w:rPr>
                <w:rFonts w:eastAsia="Times New Roman"/>
                <w:color w:val="000000"/>
                <w:sz w:val="20"/>
                <w:szCs w:val="20"/>
                <w:lang w:val="de-DE" w:eastAsia="de-DE"/>
              </w:rPr>
            </w:pPr>
            <w:r w:rsidRPr="001A5925">
              <w:rPr>
                <w:rFonts w:eastAsia="Times New Roman"/>
                <w:color w:val="000000"/>
                <w:sz w:val="20"/>
                <w:szCs w:val="20"/>
                <w:lang w:val="de-DE" w:eastAsia="de-DE"/>
              </w:rPr>
              <w:t>-0.6 (-4.0; 2.9)</w:t>
            </w:r>
          </w:p>
        </w:tc>
      </w:tr>
      <w:tr w:rsidR="00A654D8" w:rsidRPr="00A654D8" w14:paraId="29F645F0" w14:textId="77777777" w:rsidTr="00A654D8">
        <w:trPr>
          <w:trHeight w:val="360"/>
        </w:trPr>
        <w:tc>
          <w:tcPr>
            <w:tcW w:w="3440" w:type="dxa"/>
            <w:tcBorders>
              <w:top w:val="nil"/>
              <w:left w:val="nil"/>
              <w:bottom w:val="nil"/>
              <w:right w:val="nil"/>
            </w:tcBorders>
            <w:shd w:val="clear" w:color="auto" w:fill="auto"/>
            <w:noWrap/>
            <w:vAlign w:val="center"/>
            <w:hideMark/>
          </w:tcPr>
          <w:p w14:paraId="345FDC71" w14:textId="77777777" w:rsidR="00A654D8" w:rsidRPr="001A5925" w:rsidRDefault="00A654D8" w:rsidP="008C0D2E">
            <w:pPr>
              <w:spacing w:before="0" w:after="0" w:line="240" w:lineRule="auto"/>
              <w:ind w:firstLineChars="200" w:firstLine="400"/>
              <w:jc w:val="left"/>
              <w:rPr>
                <w:rFonts w:eastAsia="Times New Roman"/>
                <w:color w:val="000000"/>
                <w:sz w:val="20"/>
                <w:szCs w:val="20"/>
                <w:lang w:val="de-DE" w:eastAsia="de-DE"/>
              </w:rPr>
            </w:pPr>
            <w:r w:rsidRPr="001A5925">
              <w:rPr>
                <w:rFonts w:eastAsia="Times New Roman"/>
                <w:color w:val="000000"/>
                <w:sz w:val="20"/>
                <w:szCs w:val="20"/>
                <w:lang w:val="de-DE" w:eastAsia="de-DE"/>
              </w:rPr>
              <w:t>PM</w:t>
            </w:r>
            <w:r w:rsidRPr="001A5925">
              <w:rPr>
                <w:rFonts w:eastAsia="Times New Roman"/>
                <w:color w:val="000000"/>
                <w:sz w:val="20"/>
                <w:szCs w:val="20"/>
                <w:vertAlign w:val="subscript"/>
                <w:lang w:val="de-DE" w:eastAsia="de-DE"/>
              </w:rPr>
              <w:t>2.5</w:t>
            </w:r>
            <w:r w:rsidRPr="001A5925">
              <w:rPr>
                <w:rFonts w:eastAsia="Times New Roman"/>
                <w:color w:val="000000"/>
                <w:sz w:val="20"/>
                <w:szCs w:val="20"/>
                <w:lang w:val="de-DE" w:eastAsia="de-DE"/>
              </w:rPr>
              <w:t xml:space="preserve"> (μg/m³)</w:t>
            </w:r>
          </w:p>
        </w:tc>
        <w:tc>
          <w:tcPr>
            <w:tcW w:w="1120" w:type="dxa"/>
            <w:tcBorders>
              <w:top w:val="nil"/>
              <w:left w:val="nil"/>
              <w:bottom w:val="nil"/>
              <w:right w:val="nil"/>
            </w:tcBorders>
            <w:shd w:val="clear" w:color="auto" w:fill="auto"/>
            <w:noWrap/>
            <w:vAlign w:val="bottom"/>
            <w:hideMark/>
          </w:tcPr>
          <w:p w14:paraId="5C989F62" w14:textId="77777777" w:rsidR="00A654D8" w:rsidRPr="001A5925" w:rsidRDefault="00A654D8" w:rsidP="008C0D2E">
            <w:pPr>
              <w:spacing w:before="0" w:after="0" w:line="240" w:lineRule="auto"/>
              <w:jc w:val="center"/>
              <w:rPr>
                <w:rFonts w:eastAsia="Times New Roman"/>
                <w:color w:val="000000"/>
                <w:sz w:val="20"/>
                <w:szCs w:val="20"/>
                <w:lang w:val="de-DE" w:eastAsia="de-DE"/>
              </w:rPr>
            </w:pPr>
            <w:r w:rsidRPr="001A5925">
              <w:rPr>
                <w:rFonts w:eastAsia="Times New Roman"/>
                <w:color w:val="000000"/>
                <w:sz w:val="20"/>
                <w:szCs w:val="20"/>
                <w:lang w:val="de-DE" w:eastAsia="de-DE"/>
              </w:rPr>
              <w:t>12.4</w:t>
            </w:r>
          </w:p>
        </w:tc>
        <w:tc>
          <w:tcPr>
            <w:tcW w:w="1960" w:type="dxa"/>
            <w:tcBorders>
              <w:top w:val="nil"/>
              <w:left w:val="nil"/>
              <w:bottom w:val="nil"/>
              <w:right w:val="nil"/>
            </w:tcBorders>
            <w:shd w:val="clear" w:color="auto" w:fill="auto"/>
            <w:noWrap/>
            <w:vAlign w:val="center"/>
            <w:hideMark/>
          </w:tcPr>
          <w:p w14:paraId="6627659D" w14:textId="77777777" w:rsidR="00A654D8" w:rsidRPr="001A5925" w:rsidRDefault="00A654D8" w:rsidP="008C0D2E">
            <w:pPr>
              <w:spacing w:before="0" w:after="0" w:line="240" w:lineRule="auto"/>
              <w:jc w:val="center"/>
              <w:rPr>
                <w:rFonts w:eastAsia="Times New Roman"/>
                <w:color w:val="000000"/>
                <w:sz w:val="20"/>
                <w:szCs w:val="20"/>
                <w:lang w:val="de-DE" w:eastAsia="de-DE"/>
              </w:rPr>
            </w:pPr>
            <w:r w:rsidRPr="001A5925">
              <w:rPr>
                <w:rFonts w:eastAsia="Times New Roman"/>
                <w:color w:val="000000"/>
                <w:sz w:val="20"/>
                <w:szCs w:val="20"/>
                <w:lang w:val="de-DE" w:eastAsia="de-DE"/>
              </w:rPr>
              <w:t>-0.5 (-2.2; 1.2)</w:t>
            </w:r>
          </w:p>
        </w:tc>
        <w:tc>
          <w:tcPr>
            <w:tcW w:w="1960" w:type="dxa"/>
            <w:tcBorders>
              <w:top w:val="nil"/>
              <w:left w:val="nil"/>
              <w:bottom w:val="nil"/>
              <w:right w:val="nil"/>
            </w:tcBorders>
            <w:shd w:val="clear" w:color="auto" w:fill="auto"/>
            <w:noWrap/>
            <w:vAlign w:val="center"/>
            <w:hideMark/>
          </w:tcPr>
          <w:p w14:paraId="10723146" w14:textId="77777777" w:rsidR="00A654D8" w:rsidRPr="001A5925" w:rsidRDefault="00A654D8" w:rsidP="008C0D2E">
            <w:pPr>
              <w:spacing w:before="0" w:after="0" w:line="240" w:lineRule="auto"/>
              <w:jc w:val="center"/>
              <w:rPr>
                <w:rFonts w:eastAsia="Times New Roman"/>
                <w:color w:val="000000"/>
                <w:sz w:val="20"/>
                <w:szCs w:val="20"/>
                <w:lang w:val="de-DE" w:eastAsia="de-DE"/>
              </w:rPr>
            </w:pPr>
            <w:r w:rsidRPr="001A5925">
              <w:rPr>
                <w:rFonts w:eastAsia="Times New Roman"/>
                <w:color w:val="000000"/>
                <w:sz w:val="20"/>
                <w:szCs w:val="20"/>
                <w:lang w:val="de-DE" w:eastAsia="de-DE"/>
              </w:rPr>
              <w:t>0.9 (-3.4; 5.4)*</w:t>
            </w:r>
          </w:p>
        </w:tc>
        <w:tc>
          <w:tcPr>
            <w:tcW w:w="1960" w:type="dxa"/>
            <w:tcBorders>
              <w:top w:val="nil"/>
              <w:left w:val="nil"/>
              <w:bottom w:val="nil"/>
              <w:right w:val="nil"/>
            </w:tcBorders>
            <w:shd w:val="clear" w:color="auto" w:fill="auto"/>
            <w:noWrap/>
            <w:vAlign w:val="center"/>
            <w:hideMark/>
          </w:tcPr>
          <w:p w14:paraId="07D8F9DD" w14:textId="77777777" w:rsidR="00A654D8" w:rsidRPr="001A5925" w:rsidRDefault="00A654D8" w:rsidP="008C0D2E">
            <w:pPr>
              <w:spacing w:before="0" w:after="0" w:line="240" w:lineRule="auto"/>
              <w:jc w:val="center"/>
              <w:rPr>
                <w:rFonts w:eastAsia="Times New Roman"/>
                <w:color w:val="000000"/>
                <w:sz w:val="20"/>
                <w:szCs w:val="20"/>
                <w:lang w:val="de-DE" w:eastAsia="de-DE"/>
              </w:rPr>
            </w:pPr>
            <w:r w:rsidRPr="001A5925">
              <w:rPr>
                <w:rFonts w:eastAsia="Times New Roman"/>
                <w:color w:val="000000"/>
                <w:sz w:val="20"/>
                <w:szCs w:val="20"/>
                <w:lang w:val="de-DE" w:eastAsia="de-DE"/>
              </w:rPr>
              <w:t>0.3 (-3.7; 4.5)*</w:t>
            </w:r>
          </w:p>
        </w:tc>
      </w:tr>
      <w:tr w:rsidR="00A654D8" w:rsidRPr="00A654D8" w14:paraId="2A0F897B" w14:textId="77777777" w:rsidTr="00A654D8">
        <w:trPr>
          <w:trHeight w:val="360"/>
        </w:trPr>
        <w:tc>
          <w:tcPr>
            <w:tcW w:w="3440" w:type="dxa"/>
            <w:tcBorders>
              <w:top w:val="nil"/>
              <w:left w:val="nil"/>
              <w:bottom w:val="nil"/>
              <w:right w:val="nil"/>
            </w:tcBorders>
            <w:shd w:val="clear" w:color="auto" w:fill="auto"/>
            <w:noWrap/>
            <w:vAlign w:val="center"/>
            <w:hideMark/>
          </w:tcPr>
          <w:p w14:paraId="67E5D9EF" w14:textId="77777777" w:rsidR="00A654D8" w:rsidRPr="001A5925" w:rsidRDefault="00A654D8" w:rsidP="008C0D2E">
            <w:pPr>
              <w:spacing w:before="0" w:after="0" w:line="240" w:lineRule="auto"/>
              <w:ind w:firstLineChars="200" w:firstLine="400"/>
              <w:jc w:val="left"/>
              <w:rPr>
                <w:rFonts w:eastAsia="Times New Roman"/>
                <w:color w:val="000000"/>
                <w:sz w:val="20"/>
                <w:szCs w:val="20"/>
                <w:lang w:val="de-DE" w:eastAsia="de-DE"/>
              </w:rPr>
            </w:pPr>
            <w:r w:rsidRPr="001A5925">
              <w:rPr>
                <w:rFonts w:eastAsia="Times New Roman"/>
                <w:color w:val="000000"/>
                <w:sz w:val="20"/>
                <w:szCs w:val="20"/>
                <w:lang w:val="de-DE" w:eastAsia="de-DE"/>
              </w:rPr>
              <w:t>PM</w:t>
            </w:r>
            <w:r w:rsidRPr="001A5925">
              <w:rPr>
                <w:rFonts w:eastAsia="Times New Roman"/>
                <w:color w:val="000000"/>
                <w:sz w:val="20"/>
                <w:szCs w:val="20"/>
                <w:vertAlign w:val="subscript"/>
                <w:lang w:val="de-DE" w:eastAsia="de-DE"/>
              </w:rPr>
              <w:t xml:space="preserve">10 </w:t>
            </w:r>
            <w:r w:rsidRPr="001A5925">
              <w:rPr>
                <w:rFonts w:eastAsia="Times New Roman"/>
                <w:color w:val="000000"/>
                <w:sz w:val="20"/>
                <w:szCs w:val="20"/>
                <w:lang w:val="de-DE" w:eastAsia="de-DE"/>
              </w:rPr>
              <w:t>(μg/m³)</w:t>
            </w:r>
          </w:p>
        </w:tc>
        <w:tc>
          <w:tcPr>
            <w:tcW w:w="1120" w:type="dxa"/>
            <w:tcBorders>
              <w:top w:val="nil"/>
              <w:left w:val="nil"/>
              <w:bottom w:val="nil"/>
              <w:right w:val="nil"/>
            </w:tcBorders>
            <w:shd w:val="clear" w:color="auto" w:fill="auto"/>
            <w:noWrap/>
            <w:vAlign w:val="bottom"/>
            <w:hideMark/>
          </w:tcPr>
          <w:p w14:paraId="77E6862E" w14:textId="77777777" w:rsidR="00A654D8" w:rsidRPr="001A5925" w:rsidRDefault="00A654D8" w:rsidP="008C0D2E">
            <w:pPr>
              <w:spacing w:before="0" w:after="0" w:line="240" w:lineRule="auto"/>
              <w:jc w:val="center"/>
              <w:rPr>
                <w:rFonts w:eastAsia="Times New Roman"/>
                <w:color w:val="000000"/>
                <w:sz w:val="20"/>
                <w:szCs w:val="20"/>
                <w:lang w:val="de-DE" w:eastAsia="de-DE"/>
              </w:rPr>
            </w:pPr>
            <w:r w:rsidRPr="001A5925">
              <w:rPr>
                <w:rFonts w:eastAsia="Times New Roman"/>
                <w:color w:val="000000"/>
                <w:sz w:val="20"/>
                <w:szCs w:val="20"/>
                <w:lang w:val="de-DE" w:eastAsia="de-DE"/>
              </w:rPr>
              <w:t>16.0</w:t>
            </w:r>
          </w:p>
        </w:tc>
        <w:tc>
          <w:tcPr>
            <w:tcW w:w="1960" w:type="dxa"/>
            <w:tcBorders>
              <w:top w:val="nil"/>
              <w:left w:val="nil"/>
              <w:bottom w:val="nil"/>
              <w:right w:val="nil"/>
            </w:tcBorders>
            <w:shd w:val="clear" w:color="auto" w:fill="auto"/>
            <w:noWrap/>
            <w:vAlign w:val="center"/>
            <w:hideMark/>
          </w:tcPr>
          <w:p w14:paraId="61B6832D" w14:textId="77777777" w:rsidR="00A654D8" w:rsidRPr="001A5925" w:rsidRDefault="00A654D8" w:rsidP="008C0D2E">
            <w:pPr>
              <w:spacing w:before="0" w:after="0" w:line="240" w:lineRule="auto"/>
              <w:jc w:val="center"/>
              <w:rPr>
                <w:rFonts w:eastAsia="Times New Roman"/>
                <w:color w:val="000000"/>
                <w:sz w:val="20"/>
                <w:szCs w:val="20"/>
                <w:lang w:val="de-DE" w:eastAsia="de-DE"/>
              </w:rPr>
            </w:pPr>
            <w:r w:rsidRPr="001A5925">
              <w:rPr>
                <w:rFonts w:eastAsia="Times New Roman"/>
                <w:color w:val="000000"/>
                <w:sz w:val="20"/>
                <w:szCs w:val="20"/>
                <w:lang w:val="de-DE" w:eastAsia="de-DE"/>
              </w:rPr>
              <w:t>-0.2 (-1.9; 1.5)</w:t>
            </w:r>
          </w:p>
        </w:tc>
        <w:tc>
          <w:tcPr>
            <w:tcW w:w="1960" w:type="dxa"/>
            <w:tcBorders>
              <w:top w:val="nil"/>
              <w:left w:val="nil"/>
              <w:bottom w:val="nil"/>
              <w:right w:val="nil"/>
            </w:tcBorders>
            <w:shd w:val="clear" w:color="auto" w:fill="auto"/>
            <w:noWrap/>
            <w:vAlign w:val="center"/>
            <w:hideMark/>
          </w:tcPr>
          <w:p w14:paraId="31D347EA" w14:textId="77777777" w:rsidR="00A654D8" w:rsidRPr="001A5925" w:rsidRDefault="00A654D8" w:rsidP="008C0D2E">
            <w:pPr>
              <w:spacing w:before="0" w:after="0" w:line="240" w:lineRule="auto"/>
              <w:jc w:val="center"/>
              <w:rPr>
                <w:rFonts w:eastAsia="Times New Roman"/>
                <w:color w:val="000000"/>
                <w:sz w:val="20"/>
                <w:szCs w:val="20"/>
                <w:lang w:val="de-DE" w:eastAsia="de-DE"/>
              </w:rPr>
            </w:pPr>
            <w:r w:rsidRPr="001A5925">
              <w:rPr>
                <w:rFonts w:eastAsia="Times New Roman"/>
                <w:color w:val="000000"/>
                <w:sz w:val="20"/>
                <w:szCs w:val="20"/>
                <w:lang w:val="de-DE" w:eastAsia="de-DE"/>
              </w:rPr>
              <w:t>0.8 (-3.3; 5.1)*</w:t>
            </w:r>
          </w:p>
        </w:tc>
        <w:tc>
          <w:tcPr>
            <w:tcW w:w="1960" w:type="dxa"/>
            <w:tcBorders>
              <w:top w:val="nil"/>
              <w:left w:val="nil"/>
              <w:bottom w:val="nil"/>
              <w:right w:val="nil"/>
            </w:tcBorders>
            <w:shd w:val="clear" w:color="auto" w:fill="auto"/>
            <w:noWrap/>
            <w:vAlign w:val="center"/>
            <w:hideMark/>
          </w:tcPr>
          <w:p w14:paraId="117AAB6F" w14:textId="77777777" w:rsidR="00A654D8" w:rsidRPr="001A5925" w:rsidRDefault="00A654D8" w:rsidP="008C0D2E">
            <w:pPr>
              <w:spacing w:before="0" w:after="0" w:line="240" w:lineRule="auto"/>
              <w:jc w:val="center"/>
              <w:rPr>
                <w:rFonts w:eastAsia="Times New Roman"/>
                <w:color w:val="000000"/>
                <w:sz w:val="20"/>
                <w:szCs w:val="20"/>
                <w:lang w:val="de-DE" w:eastAsia="de-DE"/>
              </w:rPr>
            </w:pPr>
            <w:r w:rsidRPr="001A5925">
              <w:rPr>
                <w:rFonts w:eastAsia="Times New Roman"/>
                <w:color w:val="000000"/>
                <w:sz w:val="20"/>
                <w:szCs w:val="20"/>
                <w:lang w:val="de-DE" w:eastAsia="de-DE"/>
              </w:rPr>
              <w:t>0.8 (-3.6; 5.3)*</w:t>
            </w:r>
          </w:p>
        </w:tc>
      </w:tr>
      <w:tr w:rsidR="00A654D8" w:rsidRPr="00A654D8" w14:paraId="131C2AE6" w14:textId="77777777" w:rsidTr="00A654D8">
        <w:trPr>
          <w:trHeight w:val="360"/>
        </w:trPr>
        <w:tc>
          <w:tcPr>
            <w:tcW w:w="3440" w:type="dxa"/>
            <w:tcBorders>
              <w:top w:val="nil"/>
              <w:left w:val="nil"/>
              <w:bottom w:val="nil"/>
              <w:right w:val="nil"/>
            </w:tcBorders>
            <w:shd w:val="clear" w:color="auto" w:fill="auto"/>
            <w:noWrap/>
            <w:vAlign w:val="center"/>
            <w:hideMark/>
          </w:tcPr>
          <w:p w14:paraId="311A0A74" w14:textId="77777777" w:rsidR="00A654D8" w:rsidRPr="001A5925" w:rsidRDefault="00A654D8" w:rsidP="008C0D2E">
            <w:pPr>
              <w:spacing w:before="0" w:after="0" w:line="240" w:lineRule="auto"/>
              <w:ind w:firstLineChars="200" w:firstLine="400"/>
              <w:jc w:val="left"/>
              <w:rPr>
                <w:rFonts w:eastAsia="Times New Roman"/>
                <w:color w:val="000000"/>
                <w:sz w:val="20"/>
                <w:szCs w:val="20"/>
                <w:lang w:val="de-DE" w:eastAsia="de-DE"/>
              </w:rPr>
            </w:pPr>
            <w:r w:rsidRPr="001A5925">
              <w:rPr>
                <w:rFonts w:eastAsia="Times New Roman"/>
                <w:color w:val="000000"/>
                <w:sz w:val="20"/>
                <w:szCs w:val="20"/>
                <w:lang w:val="de-DE" w:eastAsia="de-DE"/>
              </w:rPr>
              <w:t>PM</w:t>
            </w:r>
            <w:r w:rsidRPr="001A5925">
              <w:rPr>
                <w:rFonts w:eastAsia="Times New Roman"/>
                <w:color w:val="000000"/>
                <w:sz w:val="20"/>
                <w:szCs w:val="20"/>
                <w:vertAlign w:val="subscript"/>
                <w:lang w:val="de-DE" w:eastAsia="de-DE"/>
              </w:rPr>
              <w:t xml:space="preserve">2.5-10 </w:t>
            </w:r>
            <w:r w:rsidRPr="001A5925">
              <w:rPr>
                <w:rFonts w:eastAsia="Times New Roman"/>
                <w:color w:val="000000"/>
                <w:sz w:val="20"/>
                <w:szCs w:val="20"/>
                <w:lang w:val="de-DE" w:eastAsia="de-DE"/>
              </w:rPr>
              <w:t>(μg/m³)</w:t>
            </w:r>
          </w:p>
        </w:tc>
        <w:tc>
          <w:tcPr>
            <w:tcW w:w="1120" w:type="dxa"/>
            <w:tcBorders>
              <w:top w:val="nil"/>
              <w:left w:val="nil"/>
              <w:bottom w:val="nil"/>
              <w:right w:val="nil"/>
            </w:tcBorders>
            <w:shd w:val="clear" w:color="auto" w:fill="auto"/>
            <w:noWrap/>
            <w:vAlign w:val="bottom"/>
            <w:hideMark/>
          </w:tcPr>
          <w:p w14:paraId="4F0FC4A7" w14:textId="77777777" w:rsidR="00A654D8" w:rsidRPr="001A5925" w:rsidRDefault="00A654D8" w:rsidP="008C0D2E">
            <w:pPr>
              <w:spacing w:before="0" w:after="0" w:line="240" w:lineRule="auto"/>
              <w:jc w:val="center"/>
              <w:rPr>
                <w:rFonts w:eastAsia="Times New Roman"/>
                <w:color w:val="000000"/>
                <w:sz w:val="20"/>
                <w:szCs w:val="20"/>
                <w:lang w:val="de-DE" w:eastAsia="de-DE"/>
              </w:rPr>
            </w:pPr>
            <w:r w:rsidRPr="001A5925">
              <w:rPr>
                <w:rFonts w:eastAsia="Times New Roman"/>
                <w:color w:val="000000"/>
                <w:sz w:val="20"/>
                <w:szCs w:val="20"/>
                <w:lang w:val="de-DE" w:eastAsia="de-DE"/>
              </w:rPr>
              <w:t>4.7</w:t>
            </w:r>
          </w:p>
        </w:tc>
        <w:tc>
          <w:tcPr>
            <w:tcW w:w="1960" w:type="dxa"/>
            <w:tcBorders>
              <w:top w:val="nil"/>
              <w:left w:val="nil"/>
              <w:bottom w:val="nil"/>
              <w:right w:val="nil"/>
            </w:tcBorders>
            <w:shd w:val="clear" w:color="auto" w:fill="auto"/>
            <w:noWrap/>
            <w:vAlign w:val="center"/>
            <w:hideMark/>
          </w:tcPr>
          <w:p w14:paraId="2AF82392" w14:textId="77777777" w:rsidR="00A654D8" w:rsidRPr="001A5925" w:rsidRDefault="00A654D8" w:rsidP="008C0D2E">
            <w:pPr>
              <w:spacing w:before="0" w:after="0" w:line="240" w:lineRule="auto"/>
              <w:jc w:val="center"/>
              <w:rPr>
                <w:rFonts w:eastAsia="Times New Roman"/>
                <w:color w:val="000000"/>
                <w:sz w:val="20"/>
                <w:szCs w:val="20"/>
                <w:lang w:val="de-DE" w:eastAsia="de-DE"/>
              </w:rPr>
            </w:pPr>
            <w:r w:rsidRPr="001A5925">
              <w:rPr>
                <w:rFonts w:eastAsia="Times New Roman"/>
                <w:color w:val="000000"/>
                <w:sz w:val="20"/>
                <w:szCs w:val="20"/>
                <w:lang w:val="de-DE" w:eastAsia="de-DE"/>
              </w:rPr>
              <w:t>1.1 (-0.8; 3.0)</w:t>
            </w:r>
          </w:p>
        </w:tc>
        <w:tc>
          <w:tcPr>
            <w:tcW w:w="1960" w:type="dxa"/>
            <w:tcBorders>
              <w:top w:val="nil"/>
              <w:left w:val="nil"/>
              <w:bottom w:val="nil"/>
              <w:right w:val="nil"/>
            </w:tcBorders>
            <w:shd w:val="clear" w:color="auto" w:fill="auto"/>
            <w:noWrap/>
            <w:vAlign w:val="center"/>
            <w:hideMark/>
          </w:tcPr>
          <w:p w14:paraId="0C7956E8" w14:textId="77777777" w:rsidR="00A654D8" w:rsidRPr="001A5925" w:rsidRDefault="00A654D8" w:rsidP="008C0D2E">
            <w:pPr>
              <w:spacing w:before="0" w:after="0" w:line="240" w:lineRule="auto"/>
              <w:jc w:val="center"/>
              <w:rPr>
                <w:rFonts w:eastAsia="Times New Roman"/>
                <w:color w:val="000000"/>
                <w:sz w:val="20"/>
                <w:szCs w:val="20"/>
                <w:lang w:val="de-DE" w:eastAsia="de-DE"/>
              </w:rPr>
            </w:pPr>
            <w:r w:rsidRPr="001A5925">
              <w:rPr>
                <w:rFonts w:eastAsia="Times New Roman"/>
                <w:color w:val="000000"/>
                <w:sz w:val="20"/>
                <w:szCs w:val="20"/>
                <w:lang w:val="de-DE" w:eastAsia="de-DE"/>
              </w:rPr>
              <w:t>1.2 (-1.6; 4.0)</w:t>
            </w:r>
          </w:p>
        </w:tc>
        <w:tc>
          <w:tcPr>
            <w:tcW w:w="1960" w:type="dxa"/>
            <w:tcBorders>
              <w:top w:val="nil"/>
              <w:left w:val="nil"/>
              <w:bottom w:val="nil"/>
              <w:right w:val="nil"/>
            </w:tcBorders>
            <w:shd w:val="clear" w:color="auto" w:fill="auto"/>
            <w:noWrap/>
            <w:vAlign w:val="center"/>
            <w:hideMark/>
          </w:tcPr>
          <w:p w14:paraId="2607C4F8" w14:textId="77777777" w:rsidR="00A654D8" w:rsidRPr="001A5925" w:rsidRDefault="00A654D8" w:rsidP="008C0D2E">
            <w:pPr>
              <w:spacing w:before="0" w:after="0" w:line="240" w:lineRule="auto"/>
              <w:jc w:val="center"/>
              <w:rPr>
                <w:rFonts w:eastAsia="Times New Roman"/>
                <w:color w:val="000000"/>
                <w:sz w:val="20"/>
                <w:szCs w:val="20"/>
                <w:lang w:val="de-DE" w:eastAsia="de-DE"/>
              </w:rPr>
            </w:pPr>
            <w:r w:rsidRPr="001A5925">
              <w:rPr>
                <w:rFonts w:eastAsia="Times New Roman"/>
                <w:color w:val="000000"/>
                <w:sz w:val="20"/>
                <w:szCs w:val="20"/>
                <w:lang w:val="de-DE" w:eastAsia="de-DE"/>
              </w:rPr>
              <w:t>1.7 (-1.9; 5.4)*</w:t>
            </w:r>
          </w:p>
        </w:tc>
      </w:tr>
      <w:tr w:rsidR="00A654D8" w:rsidRPr="00A654D8" w14:paraId="521713B6" w14:textId="77777777" w:rsidTr="00A654D8">
        <w:trPr>
          <w:trHeight w:val="360"/>
        </w:trPr>
        <w:tc>
          <w:tcPr>
            <w:tcW w:w="3440" w:type="dxa"/>
            <w:tcBorders>
              <w:top w:val="nil"/>
              <w:left w:val="nil"/>
              <w:bottom w:val="nil"/>
              <w:right w:val="nil"/>
            </w:tcBorders>
            <w:shd w:val="clear" w:color="auto" w:fill="auto"/>
            <w:noWrap/>
            <w:vAlign w:val="center"/>
            <w:hideMark/>
          </w:tcPr>
          <w:p w14:paraId="3AA67400" w14:textId="77777777" w:rsidR="00A654D8" w:rsidRPr="001A5925" w:rsidRDefault="00A654D8" w:rsidP="008C0D2E">
            <w:pPr>
              <w:spacing w:before="0" w:after="0" w:line="240" w:lineRule="auto"/>
              <w:ind w:firstLineChars="200" w:firstLine="400"/>
              <w:jc w:val="left"/>
              <w:rPr>
                <w:rFonts w:eastAsia="Times New Roman"/>
                <w:color w:val="000000"/>
                <w:sz w:val="20"/>
                <w:szCs w:val="20"/>
                <w:lang w:val="de-DE" w:eastAsia="de-DE"/>
              </w:rPr>
            </w:pPr>
            <w:r w:rsidRPr="001A5925">
              <w:rPr>
                <w:rFonts w:eastAsia="Times New Roman"/>
                <w:color w:val="000000"/>
                <w:sz w:val="20"/>
                <w:szCs w:val="20"/>
                <w:lang w:val="de-DE" w:eastAsia="de-DE"/>
              </w:rPr>
              <w:t>NO</w:t>
            </w:r>
            <w:r w:rsidRPr="001A5925">
              <w:rPr>
                <w:rFonts w:eastAsia="Times New Roman"/>
                <w:color w:val="000000"/>
                <w:sz w:val="20"/>
                <w:szCs w:val="20"/>
                <w:vertAlign w:val="subscript"/>
                <w:lang w:val="de-DE" w:eastAsia="de-DE"/>
              </w:rPr>
              <w:t>2</w:t>
            </w:r>
            <w:r w:rsidRPr="001A5925">
              <w:rPr>
                <w:rFonts w:eastAsia="Times New Roman"/>
                <w:color w:val="000000"/>
                <w:sz w:val="20"/>
                <w:szCs w:val="20"/>
                <w:lang w:val="de-DE" w:eastAsia="de-DE"/>
              </w:rPr>
              <w:t xml:space="preserve"> (μg/m³)</w:t>
            </w:r>
          </w:p>
        </w:tc>
        <w:tc>
          <w:tcPr>
            <w:tcW w:w="1120" w:type="dxa"/>
            <w:tcBorders>
              <w:top w:val="nil"/>
              <w:left w:val="nil"/>
              <w:bottom w:val="nil"/>
              <w:right w:val="nil"/>
            </w:tcBorders>
            <w:shd w:val="clear" w:color="auto" w:fill="auto"/>
            <w:noWrap/>
            <w:vAlign w:val="bottom"/>
            <w:hideMark/>
          </w:tcPr>
          <w:p w14:paraId="1EBCF18E" w14:textId="77777777" w:rsidR="00A654D8" w:rsidRPr="001A5925" w:rsidRDefault="00A654D8" w:rsidP="008C0D2E">
            <w:pPr>
              <w:spacing w:before="0" w:after="0" w:line="240" w:lineRule="auto"/>
              <w:jc w:val="center"/>
              <w:rPr>
                <w:rFonts w:eastAsia="Times New Roman"/>
                <w:color w:val="000000"/>
                <w:sz w:val="20"/>
                <w:szCs w:val="20"/>
                <w:lang w:val="de-DE" w:eastAsia="de-DE"/>
              </w:rPr>
            </w:pPr>
            <w:r w:rsidRPr="001A5925">
              <w:rPr>
                <w:rFonts w:eastAsia="Times New Roman"/>
                <w:color w:val="000000"/>
                <w:sz w:val="20"/>
                <w:szCs w:val="20"/>
                <w:lang w:val="de-DE" w:eastAsia="de-DE"/>
              </w:rPr>
              <w:t>15.4</w:t>
            </w:r>
          </w:p>
        </w:tc>
        <w:tc>
          <w:tcPr>
            <w:tcW w:w="1960" w:type="dxa"/>
            <w:tcBorders>
              <w:top w:val="nil"/>
              <w:left w:val="nil"/>
              <w:bottom w:val="nil"/>
              <w:right w:val="nil"/>
            </w:tcBorders>
            <w:shd w:val="clear" w:color="auto" w:fill="auto"/>
            <w:noWrap/>
            <w:vAlign w:val="center"/>
            <w:hideMark/>
          </w:tcPr>
          <w:p w14:paraId="518B87FC" w14:textId="77777777" w:rsidR="00A654D8" w:rsidRPr="001A5925" w:rsidRDefault="00A654D8" w:rsidP="008C0D2E">
            <w:pPr>
              <w:spacing w:before="0" w:after="0" w:line="240" w:lineRule="auto"/>
              <w:jc w:val="center"/>
              <w:rPr>
                <w:rFonts w:eastAsia="Times New Roman"/>
                <w:color w:val="000000"/>
                <w:sz w:val="20"/>
                <w:szCs w:val="20"/>
                <w:lang w:val="de-DE" w:eastAsia="de-DE"/>
              </w:rPr>
            </w:pPr>
            <w:r w:rsidRPr="001A5925">
              <w:rPr>
                <w:rFonts w:eastAsia="Times New Roman"/>
                <w:color w:val="000000"/>
                <w:sz w:val="20"/>
                <w:szCs w:val="20"/>
                <w:lang w:val="de-DE" w:eastAsia="de-DE"/>
              </w:rPr>
              <w:t>0.5 (-1.6; 2.8)</w:t>
            </w:r>
          </w:p>
        </w:tc>
        <w:tc>
          <w:tcPr>
            <w:tcW w:w="1960" w:type="dxa"/>
            <w:tcBorders>
              <w:top w:val="nil"/>
              <w:left w:val="nil"/>
              <w:bottom w:val="nil"/>
              <w:right w:val="nil"/>
            </w:tcBorders>
            <w:shd w:val="clear" w:color="auto" w:fill="auto"/>
            <w:noWrap/>
            <w:vAlign w:val="center"/>
            <w:hideMark/>
          </w:tcPr>
          <w:p w14:paraId="70ECBF9C" w14:textId="77777777" w:rsidR="00A654D8" w:rsidRPr="001A5925" w:rsidRDefault="00A654D8" w:rsidP="008C0D2E">
            <w:pPr>
              <w:spacing w:before="0" w:after="0" w:line="240" w:lineRule="auto"/>
              <w:jc w:val="center"/>
              <w:rPr>
                <w:rFonts w:eastAsia="Times New Roman"/>
                <w:color w:val="000000"/>
                <w:sz w:val="20"/>
                <w:szCs w:val="20"/>
                <w:lang w:val="de-DE" w:eastAsia="de-DE"/>
              </w:rPr>
            </w:pPr>
            <w:r w:rsidRPr="001A5925">
              <w:rPr>
                <w:rFonts w:eastAsia="Times New Roman"/>
                <w:color w:val="000000"/>
                <w:sz w:val="20"/>
                <w:szCs w:val="20"/>
                <w:lang w:val="de-DE" w:eastAsia="de-DE"/>
              </w:rPr>
              <w:t>0.1 (-3.4; 3.7)</w:t>
            </w:r>
          </w:p>
        </w:tc>
        <w:tc>
          <w:tcPr>
            <w:tcW w:w="1960" w:type="dxa"/>
            <w:tcBorders>
              <w:top w:val="nil"/>
              <w:left w:val="nil"/>
              <w:bottom w:val="nil"/>
              <w:right w:val="nil"/>
            </w:tcBorders>
            <w:shd w:val="clear" w:color="auto" w:fill="auto"/>
            <w:noWrap/>
            <w:vAlign w:val="center"/>
            <w:hideMark/>
          </w:tcPr>
          <w:p w14:paraId="457FC78C" w14:textId="77777777" w:rsidR="00A654D8" w:rsidRPr="001A5925" w:rsidRDefault="00A654D8" w:rsidP="008C0D2E">
            <w:pPr>
              <w:spacing w:before="0" w:after="0" w:line="240" w:lineRule="auto"/>
              <w:jc w:val="center"/>
              <w:rPr>
                <w:rFonts w:eastAsia="Times New Roman"/>
                <w:color w:val="000000"/>
                <w:sz w:val="20"/>
                <w:szCs w:val="20"/>
                <w:lang w:val="de-DE" w:eastAsia="de-DE"/>
              </w:rPr>
            </w:pPr>
            <w:r w:rsidRPr="001A5925">
              <w:rPr>
                <w:rFonts w:eastAsia="Times New Roman"/>
                <w:color w:val="000000"/>
                <w:sz w:val="20"/>
                <w:szCs w:val="20"/>
                <w:lang w:val="de-DE" w:eastAsia="de-DE"/>
              </w:rPr>
              <w:t>0.4 (-3.1; 4.1)</w:t>
            </w:r>
          </w:p>
        </w:tc>
      </w:tr>
      <w:tr w:rsidR="00A654D8" w:rsidRPr="00A654D8" w14:paraId="3C3D56F3" w14:textId="77777777" w:rsidTr="00A654D8">
        <w:trPr>
          <w:trHeight w:val="360"/>
        </w:trPr>
        <w:tc>
          <w:tcPr>
            <w:tcW w:w="3440" w:type="dxa"/>
            <w:tcBorders>
              <w:top w:val="nil"/>
              <w:left w:val="nil"/>
              <w:bottom w:val="nil"/>
              <w:right w:val="nil"/>
            </w:tcBorders>
            <w:shd w:val="clear" w:color="auto" w:fill="auto"/>
            <w:noWrap/>
            <w:vAlign w:val="center"/>
            <w:hideMark/>
          </w:tcPr>
          <w:p w14:paraId="41985A49" w14:textId="77777777" w:rsidR="00A654D8" w:rsidRPr="001A5925" w:rsidRDefault="00A654D8" w:rsidP="008C0D2E">
            <w:pPr>
              <w:spacing w:before="0" w:after="0" w:line="240" w:lineRule="auto"/>
              <w:jc w:val="left"/>
              <w:rPr>
                <w:rFonts w:eastAsia="Times New Roman"/>
                <w:b/>
                <w:bCs/>
                <w:color w:val="000000"/>
                <w:sz w:val="20"/>
                <w:szCs w:val="20"/>
                <w:lang w:val="de-DE" w:eastAsia="de-DE"/>
              </w:rPr>
            </w:pPr>
            <w:r w:rsidRPr="001A5925">
              <w:rPr>
                <w:rFonts w:eastAsia="Times New Roman"/>
                <w:b/>
                <w:bCs/>
                <w:color w:val="000000"/>
                <w:sz w:val="20"/>
                <w:szCs w:val="20"/>
                <w:lang w:val="de-DE" w:eastAsia="de-DE"/>
              </w:rPr>
              <w:t xml:space="preserve">Cardiovascular mortality </w:t>
            </w:r>
          </w:p>
        </w:tc>
        <w:tc>
          <w:tcPr>
            <w:tcW w:w="1120" w:type="dxa"/>
            <w:tcBorders>
              <w:top w:val="nil"/>
              <w:left w:val="nil"/>
              <w:bottom w:val="nil"/>
              <w:right w:val="nil"/>
            </w:tcBorders>
            <w:shd w:val="clear" w:color="auto" w:fill="auto"/>
            <w:noWrap/>
            <w:vAlign w:val="center"/>
            <w:hideMark/>
          </w:tcPr>
          <w:p w14:paraId="0CCC6C8D" w14:textId="77777777" w:rsidR="00A654D8" w:rsidRPr="001A5925" w:rsidRDefault="00A654D8" w:rsidP="008C0D2E">
            <w:pPr>
              <w:spacing w:before="0" w:after="0" w:line="240" w:lineRule="auto"/>
              <w:jc w:val="left"/>
              <w:rPr>
                <w:rFonts w:eastAsia="Times New Roman"/>
                <w:b/>
                <w:bCs/>
                <w:color w:val="000000"/>
                <w:sz w:val="20"/>
                <w:szCs w:val="20"/>
                <w:lang w:val="de-DE" w:eastAsia="de-DE"/>
              </w:rPr>
            </w:pPr>
          </w:p>
        </w:tc>
        <w:tc>
          <w:tcPr>
            <w:tcW w:w="1960" w:type="dxa"/>
            <w:tcBorders>
              <w:top w:val="nil"/>
              <w:left w:val="nil"/>
              <w:bottom w:val="nil"/>
              <w:right w:val="nil"/>
            </w:tcBorders>
            <w:shd w:val="clear" w:color="auto" w:fill="auto"/>
            <w:noWrap/>
            <w:vAlign w:val="center"/>
            <w:hideMark/>
          </w:tcPr>
          <w:p w14:paraId="196D2262" w14:textId="77777777" w:rsidR="00A654D8" w:rsidRPr="001A5925" w:rsidRDefault="00A654D8" w:rsidP="008C0D2E">
            <w:pPr>
              <w:spacing w:before="0" w:after="0" w:line="240" w:lineRule="auto"/>
              <w:jc w:val="center"/>
              <w:rPr>
                <w:rFonts w:eastAsia="Times New Roman"/>
                <w:color w:val="000000"/>
                <w:sz w:val="20"/>
                <w:szCs w:val="20"/>
                <w:lang w:val="de-DE" w:eastAsia="de-DE"/>
              </w:rPr>
            </w:pPr>
          </w:p>
        </w:tc>
        <w:tc>
          <w:tcPr>
            <w:tcW w:w="1960" w:type="dxa"/>
            <w:tcBorders>
              <w:top w:val="nil"/>
              <w:left w:val="nil"/>
              <w:bottom w:val="nil"/>
              <w:right w:val="nil"/>
            </w:tcBorders>
            <w:shd w:val="clear" w:color="auto" w:fill="auto"/>
            <w:noWrap/>
            <w:vAlign w:val="center"/>
            <w:hideMark/>
          </w:tcPr>
          <w:p w14:paraId="0ACCD62F" w14:textId="77777777" w:rsidR="00A654D8" w:rsidRPr="001A5925" w:rsidRDefault="00A654D8" w:rsidP="008C0D2E">
            <w:pPr>
              <w:spacing w:before="0" w:after="0" w:line="240" w:lineRule="auto"/>
              <w:jc w:val="center"/>
              <w:rPr>
                <w:rFonts w:eastAsia="Times New Roman"/>
                <w:color w:val="000000"/>
                <w:sz w:val="20"/>
                <w:szCs w:val="20"/>
                <w:lang w:val="de-DE" w:eastAsia="de-DE"/>
              </w:rPr>
            </w:pPr>
          </w:p>
        </w:tc>
        <w:tc>
          <w:tcPr>
            <w:tcW w:w="1960" w:type="dxa"/>
            <w:tcBorders>
              <w:top w:val="nil"/>
              <w:left w:val="nil"/>
              <w:bottom w:val="nil"/>
              <w:right w:val="nil"/>
            </w:tcBorders>
            <w:shd w:val="clear" w:color="auto" w:fill="auto"/>
            <w:noWrap/>
            <w:vAlign w:val="center"/>
            <w:hideMark/>
          </w:tcPr>
          <w:p w14:paraId="6F416E9C" w14:textId="77777777" w:rsidR="00A654D8" w:rsidRPr="001A5925" w:rsidRDefault="00A654D8" w:rsidP="008C0D2E">
            <w:pPr>
              <w:spacing w:before="0" w:after="0" w:line="240" w:lineRule="auto"/>
              <w:jc w:val="center"/>
              <w:rPr>
                <w:rFonts w:eastAsia="Times New Roman"/>
                <w:color w:val="000000"/>
                <w:sz w:val="20"/>
                <w:szCs w:val="20"/>
                <w:lang w:val="de-DE" w:eastAsia="de-DE"/>
              </w:rPr>
            </w:pPr>
          </w:p>
        </w:tc>
      </w:tr>
      <w:tr w:rsidR="00A654D8" w:rsidRPr="00A654D8" w14:paraId="01DB4447" w14:textId="77777777" w:rsidTr="00A654D8">
        <w:trPr>
          <w:trHeight w:val="360"/>
        </w:trPr>
        <w:tc>
          <w:tcPr>
            <w:tcW w:w="3440" w:type="dxa"/>
            <w:tcBorders>
              <w:top w:val="nil"/>
              <w:left w:val="nil"/>
              <w:bottom w:val="nil"/>
              <w:right w:val="nil"/>
            </w:tcBorders>
            <w:shd w:val="clear" w:color="auto" w:fill="auto"/>
            <w:noWrap/>
            <w:vAlign w:val="center"/>
            <w:hideMark/>
          </w:tcPr>
          <w:p w14:paraId="183D80EC" w14:textId="77777777" w:rsidR="00A654D8" w:rsidRPr="001A5925" w:rsidRDefault="00A654D8" w:rsidP="008C0D2E">
            <w:pPr>
              <w:spacing w:before="0" w:after="0" w:line="240" w:lineRule="auto"/>
              <w:ind w:firstLineChars="200" w:firstLine="400"/>
              <w:jc w:val="left"/>
              <w:rPr>
                <w:rFonts w:eastAsia="Times New Roman"/>
                <w:color w:val="000000"/>
                <w:sz w:val="20"/>
                <w:szCs w:val="20"/>
                <w:lang w:val="de-DE" w:eastAsia="de-DE"/>
              </w:rPr>
            </w:pPr>
            <w:r w:rsidRPr="001A5925">
              <w:rPr>
                <w:rFonts w:eastAsia="Times New Roman"/>
                <w:color w:val="000000"/>
                <w:sz w:val="20"/>
                <w:szCs w:val="20"/>
                <w:lang w:val="de-DE" w:eastAsia="de-DE"/>
              </w:rPr>
              <w:t>UFP (n/cm</w:t>
            </w:r>
            <w:r w:rsidRPr="001A5925">
              <w:rPr>
                <w:rFonts w:eastAsia="Times New Roman"/>
                <w:color w:val="000000"/>
                <w:sz w:val="20"/>
                <w:szCs w:val="20"/>
                <w:vertAlign w:val="superscript"/>
                <w:lang w:val="de-DE" w:eastAsia="de-DE"/>
              </w:rPr>
              <w:t>3</w:t>
            </w:r>
            <w:r w:rsidRPr="001A5925">
              <w:rPr>
                <w:rFonts w:eastAsia="Times New Roman"/>
                <w:color w:val="000000"/>
                <w:sz w:val="20"/>
                <w:szCs w:val="20"/>
                <w:lang w:val="de-DE" w:eastAsia="de-DE"/>
              </w:rPr>
              <w:t>)</w:t>
            </w:r>
          </w:p>
        </w:tc>
        <w:tc>
          <w:tcPr>
            <w:tcW w:w="1120" w:type="dxa"/>
            <w:tcBorders>
              <w:top w:val="nil"/>
              <w:left w:val="nil"/>
              <w:bottom w:val="nil"/>
              <w:right w:val="nil"/>
            </w:tcBorders>
            <w:shd w:val="clear" w:color="auto" w:fill="auto"/>
            <w:noWrap/>
            <w:vAlign w:val="bottom"/>
            <w:hideMark/>
          </w:tcPr>
          <w:p w14:paraId="0A878CA5" w14:textId="77777777" w:rsidR="00A654D8" w:rsidRPr="001A5925" w:rsidRDefault="00A654D8" w:rsidP="008C0D2E">
            <w:pPr>
              <w:spacing w:before="0" w:after="0" w:line="240" w:lineRule="auto"/>
              <w:jc w:val="center"/>
              <w:rPr>
                <w:rFonts w:eastAsia="Times New Roman"/>
                <w:color w:val="000000"/>
                <w:sz w:val="20"/>
                <w:szCs w:val="20"/>
                <w:lang w:val="de-DE" w:eastAsia="de-DE"/>
              </w:rPr>
            </w:pPr>
            <w:r w:rsidRPr="001A5925">
              <w:rPr>
                <w:rFonts w:eastAsia="Times New Roman"/>
                <w:color w:val="000000"/>
                <w:sz w:val="20"/>
                <w:szCs w:val="20"/>
                <w:lang w:val="de-DE" w:eastAsia="de-DE"/>
              </w:rPr>
              <w:t>2,750</w:t>
            </w:r>
          </w:p>
        </w:tc>
        <w:tc>
          <w:tcPr>
            <w:tcW w:w="1960" w:type="dxa"/>
            <w:tcBorders>
              <w:top w:val="nil"/>
              <w:left w:val="nil"/>
              <w:bottom w:val="nil"/>
              <w:right w:val="nil"/>
            </w:tcBorders>
            <w:shd w:val="clear" w:color="auto" w:fill="auto"/>
            <w:noWrap/>
            <w:vAlign w:val="center"/>
            <w:hideMark/>
          </w:tcPr>
          <w:p w14:paraId="0D2B3E2E" w14:textId="77777777" w:rsidR="00A654D8" w:rsidRPr="001A5925" w:rsidRDefault="00A654D8" w:rsidP="008C0D2E">
            <w:pPr>
              <w:spacing w:before="0" w:after="0" w:line="240" w:lineRule="auto"/>
              <w:jc w:val="center"/>
              <w:rPr>
                <w:rFonts w:eastAsia="Times New Roman"/>
                <w:color w:val="000000"/>
                <w:sz w:val="20"/>
                <w:szCs w:val="20"/>
                <w:lang w:val="de-DE" w:eastAsia="de-DE"/>
              </w:rPr>
            </w:pPr>
            <w:r w:rsidRPr="001A5925">
              <w:rPr>
                <w:rFonts w:eastAsia="Times New Roman"/>
                <w:color w:val="000000"/>
                <w:sz w:val="20"/>
                <w:szCs w:val="20"/>
                <w:lang w:val="de-DE" w:eastAsia="de-DE"/>
              </w:rPr>
              <w:t>-0.5 (-3.6; 2.8)</w:t>
            </w:r>
          </w:p>
        </w:tc>
        <w:tc>
          <w:tcPr>
            <w:tcW w:w="1960" w:type="dxa"/>
            <w:tcBorders>
              <w:top w:val="nil"/>
              <w:left w:val="nil"/>
              <w:bottom w:val="nil"/>
              <w:right w:val="nil"/>
            </w:tcBorders>
            <w:shd w:val="clear" w:color="auto" w:fill="auto"/>
            <w:noWrap/>
            <w:vAlign w:val="center"/>
            <w:hideMark/>
          </w:tcPr>
          <w:p w14:paraId="4EFD32F1" w14:textId="77777777" w:rsidR="00A654D8" w:rsidRPr="001A5925" w:rsidRDefault="00A654D8" w:rsidP="008C0D2E">
            <w:pPr>
              <w:spacing w:before="0" w:after="0" w:line="240" w:lineRule="auto"/>
              <w:jc w:val="center"/>
              <w:rPr>
                <w:rFonts w:eastAsia="Times New Roman"/>
                <w:color w:val="000000"/>
                <w:sz w:val="20"/>
                <w:szCs w:val="20"/>
                <w:lang w:val="de-DE" w:eastAsia="de-DE"/>
              </w:rPr>
            </w:pPr>
            <w:r w:rsidRPr="001A5925">
              <w:rPr>
                <w:rFonts w:eastAsia="Times New Roman"/>
                <w:color w:val="000000"/>
                <w:sz w:val="20"/>
                <w:szCs w:val="20"/>
                <w:lang w:val="de-DE" w:eastAsia="de-DE"/>
              </w:rPr>
              <w:t>-0.5 (-5.3; 4.5)</w:t>
            </w:r>
          </w:p>
        </w:tc>
        <w:tc>
          <w:tcPr>
            <w:tcW w:w="1960" w:type="dxa"/>
            <w:tcBorders>
              <w:top w:val="nil"/>
              <w:left w:val="nil"/>
              <w:bottom w:val="nil"/>
              <w:right w:val="nil"/>
            </w:tcBorders>
            <w:shd w:val="clear" w:color="auto" w:fill="auto"/>
            <w:noWrap/>
            <w:vAlign w:val="center"/>
            <w:hideMark/>
          </w:tcPr>
          <w:p w14:paraId="62982549" w14:textId="77777777" w:rsidR="00A654D8" w:rsidRPr="001A5925" w:rsidRDefault="00A654D8" w:rsidP="008C0D2E">
            <w:pPr>
              <w:spacing w:before="0" w:after="0" w:line="240" w:lineRule="auto"/>
              <w:jc w:val="center"/>
              <w:rPr>
                <w:rFonts w:eastAsia="Times New Roman"/>
                <w:color w:val="000000"/>
                <w:sz w:val="20"/>
                <w:szCs w:val="20"/>
                <w:lang w:val="de-DE" w:eastAsia="de-DE"/>
              </w:rPr>
            </w:pPr>
            <w:r w:rsidRPr="001A5925">
              <w:rPr>
                <w:rFonts w:eastAsia="Times New Roman"/>
                <w:color w:val="000000"/>
                <w:sz w:val="20"/>
                <w:szCs w:val="20"/>
                <w:lang w:val="de-DE" w:eastAsia="de-DE"/>
              </w:rPr>
              <w:t>-0.2 (-5.5; 5.4)</w:t>
            </w:r>
          </w:p>
        </w:tc>
      </w:tr>
      <w:tr w:rsidR="00A654D8" w:rsidRPr="00A654D8" w14:paraId="28FBC883" w14:textId="77777777" w:rsidTr="00A654D8">
        <w:trPr>
          <w:trHeight w:val="360"/>
        </w:trPr>
        <w:tc>
          <w:tcPr>
            <w:tcW w:w="3440" w:type="dxa"/>
            <w:tcBorders>
              <w:top w:val="nil"/>
              <w:left w:val="nil"/>
              <w:bottom w:val="nil"/>
              <w:right w:val="nil"/>
            </w:tcBorders>
            <w:shd w:val="clear" w:color="auto" w:fill="auto"/>
            <w:noWrap/>
            <w:vAlign w:val="center"/>
            <w:hideMark/>
          </w:tcPr>
          <w:p w14:paraId="53D71AB4" w14:textId="331206CA" w:rsidR="00A654D8" w:rsidRPr="001A5925" w:rsidRDefault="00A654D8" w:rsidP="008C0D2E">
            <w:pPr>
              <w:spacing w:before="0" w:after="0" w:line="240" w:lineRule="auto"/>
              <w:ind w:firstLineChars="200" w:firstLine="400"/>
              <w:jc w:val="left"/>
              <w:rPr>
                <w:rFonts w:eastAsia="Times New Roman"/>
                <w:color w:val="000000"/>
                <w:sz w:val="20"/>
                <w:szCs w:val="20"/>
                <w:lang w:val="de-DE" w:eastAsia="de-DE"/>
              </w:rPr>
            </w:pPr>
            <w:r w:rsidRPr="001A5925">
              <w:rPr>
                <w:rFonts w:eastAsia="Times New Roman"/>
                <w:color w:val="000000"/>
                <w:sz w:val="20"/>
                <w:szCs w:val="20"/>
                <w:lang w:val="de-DE" w:eastAsia="de-DE"/>
              </w:rPr>
              <w:t>PNC (n/cm</w:t>
            </w:r>
            <w:r w:rsidR="00AA486D">
              <w:rPr>
                <w:rFonts w:eastAsia="Times New Roman"/>
                <w:color w:val="000000"/>
                <w:sz w:val="20"/>
                <w:szCs w:val="20"/>
                <w:lang w:val="de-DE" w:eastAsia="de-DE"/>
              </w:rPr>
              <w:t>³</w:t>
            </w:r>
            <w:r w:rsidRPr="001A5925">
              <w:rPr>
                <w:rFonts w:eastAsia="Times New Roman"/>
                <w:color w:val="000000"/>
                <w:sz w:val="20"/>
                <w:szCs w:val="20"/>
                <w:lang w:val="de-DE" w:eastAsia="de-DE"/>
              </w:rPr>
              <w:t>)</w:t>
            </w:r>
          </w:p>
        </w:tc>
        <w:tc>
          <w:tcPr>
            <w:tcW w:w="1120" w:type="dxa"/>
            <w:tcBorders>
              <w:top w:val="nil"/>
              <w:left w:val="nil"/>
              <w:bottom w:val="nil"/>
              <w:right w:val="nil"/>
            </w:tcBorders>
            <w:shd w:val="clear" w:color="auto" w:fill="auto"/>
            <w:noWrap/>
            <w:vAlign w:val="bottom"/>
            <w:hideMark/>
          </w:tcPr>
          <w:p w14:paraId="7E284D19" w14:textId="77777777" w:rsidR="00A654D8" w:rsidRPr="001A5925" w:rsidRDefault="00A654D8" w:rsidP="008C0D2E">
            <w:pPr>
              <w:spacing w:before="0" w:after="0" w:line="240" w:lineRule="auto"/>
              <w:jc w:val="center"/>
              <w:rPr>
                <w:rFonts w:eastAsia="Times New Roman"/>
                <w:color w:val="000000"/>
                <w:sz w:val="20"/>
                <w:szCs w:val="20"/>
                <w:lang w:val="de-DE" w:eastAsia="de-DE"/>
              </w:rPr>
            </w:pPr>
            <w:r w:rsidRPr="001A5925">
              <w:rPr>
                <w:rFonts w:eastAsia="Times New Roman"/>
                <w:color w:val="000000"/>
                <w:sz w:val="20"/>
                <w:szCs w:val="20"/>
                <w:lang w:val="de-DE" w:eastAsia="de-DE"/>
              </w:rPr>
              <w:t>3,675</w:t>
            </w:r>
          </w:p>
        </w:tc>
        <w:tc>
          <w:tcPr>
            <w:tcW w:w="1960" w:type="dxa"/>
            <w:tcBorders>
              <w:top w:val="nil"/>
              <w:left w:val="nil"/>
              <w:bottom w:val="nil"/>
              <w:right w:val="nil"/>
            </w:tcBorders>
            <w:shd w:val="clear" w:color="auto" w:fill="auto"/>
            <w:noWrap/>
            <w:vAlign w:val="center"/>
            <w:hideMark/>
          </w:tcPr>
          <w:p w14:paraId="6B22A387" w14:textId="77777777" w:rsidR="00A654D8" w:rsidRPr="001A5925" w:rsidRDefault="00A654D8" w:rsidP="008C0D2E">
            <w:pPr>
              <w:spacing w:before="0" w:after="0" w:line="240" w:lineRule="auto"/>
              <w:jc w:val="center"/>
              <w:rPr>
                <w:rFonts w:eastAsia="Times New Roman"/>
                <w:color w:val="000000"/>
                <w:sz w:val="20"/>
                <w:szCs w:val="20"/>
                <w:lang w:val="de-DE" w:eastAsia="de-DE"/>
              </w:rPr>
            </w:pPr>
            <w:r w:rsidRPr="001A5925">
              <w:rPr>
                <w:rFonts w:eastAsia="Times New Roman"/>
                <w:color w:val="000000"/>
                <w:sz w:val="20"/>
                <w:szCs w:val="20"/>
                <w:lang w:val="de-DE" w:eastAsia="de-DE"/>
              </w:rPr>
              <w:t>-0.7 (-3.9; 2.5)</w:t>
            </w:r>
          </w:p>
        </w:tc>
        <w:tc>
          <w:tcPr>
            <w:tcW w:w="1960" w:type="dxa"/>
            <w:tcBorders>
              <w:top w:val="nil"/>
              <w:left w:val="nil"/>
              <w:bottom w:val="nil"/>
              <w:right w:val="nil"/>
            </w:tcBorders>
            <w:shd w:val="clear" w:color="auto" w:fill="auto"/>
            <w:noWrap/>
            <w:vAlign w:val="center"/>
            <w:hideMark/>
          </w:tcPr>
          <w:p w14:paraId="2AE85E2B" w14:textId="77777777" w:rsidR="00A654D8" w:rsidRPr="001A5925" w:rsidRDefault="00A654D8" w:rsidP="008C0D2E">
            <w:pPr>
              <w:spacing w:before="0" w:after="0" w:line="240" w:lineRule="auto"/>
              <w:jc w:val="center"/>
              <w:rPr>
                <w:rFonts w:eastAsia="Times New Roman"/>
                <w:color w:val="000000"/>
                <w:sz w:val="20"/>
                <w:szCs w:val="20"/>
                <w:lang w:val="de-DE" w:eastAsia="de-DE"/>
              </w:rPr>
            </w:pPr>
            <w:r w:rsidRPr="001A5925">
              <w:rPr>
                <w:rFonts w:eastAsia="Times New Roman"/>
                <w:color w:val="000000"/>
                <w:sz w:val="20"/>
                <w:szCs w:val="20"/>
                <w:lang w:val="de-DE" w:eastAsia="de-DE"/>
              </w:rPr>
              <w:t>-0.1 (-5.5; 5.6)</w:t>
            </w:r>
          </w:p>
        </w:tc>
        <w:tc>
          <w:tcPr>
            <w:tcW w:w="1960" w:type="dxa"/>
            <w:tcBorders>
              <w:top w:val="nil"/>
              <w:left w:val="nil"/>
              <w:bottom w:val="nil"/>
              <w:right w:val="nil"/>
            </w:tcBorders>
            <w:shd w:val="clear" w:color="auto" w:fill="auto"/>
            <w:noWrap/>
            <w:vAlign w:val="center"/>
            <w:hideMark/>
          </w:tcPr>
          <w:p w14:paraId="2F714F4B" w14:textId="77777777" w:rsidR="00A654D8" w:rsidRPr="001A5925" w:rsidRDefault="00A654D8" w:rsidP="008C0D2E">
            <w:pPr>
              <w:spacing w:before="0" w:after="0" w:line="240" w:lineRule="auto"/>
              <w:jc w:val="center"/>
              <w:rPr>
                <w:rFonts w:eastAsia="Times New Roman"/>
                <w:color w:val="000000"/>
                <w:sz w:val="20"/>
                <w:szCs w:val="20"/>
                <w:lang w:val="de-DE" w:eastAsia="de-DE"/>
              </w:rPr>
            </w:pPr>
            <w:r w:rsidRPr="001A5925">
              <w:rPr>
                <w:rFonts w:eastAsia="Times New Roman"/>
                <w:color w:val="000000"/>
                <w:sz w:val="20"/>
                <w:szCs w:val="20"/>
                <w:lang w:val="de-DE" w:eastAsia="de-DE"/>
              </w:rPr>
              <w:t>-0.1 (-5.8; 5.9)</w:t>
            </w:r>
          </w:p>
        </w:tc>
      </w:tr>
      <w:tr w:rsidR="00A654D8" w:rsidRPr="00A654D8" w14:paraId="2D55E127" w14:textId="77777777" w:rsidTr="00A654D8">
        <w:trPr>
          <w:trHeight w:val="360"/>
        </w:trPr>
        <w:tc>
          <w:tcPr>
            <w:tcW w:w="3440" w:type="dxa"/>
            <w:tcBorders>
              <w:top w:val="nil"/>
              <w:left w:val="nil"/>
              <w:bottom w:val="nil"/>
              <w:right w:val="nil"/>
            </w:tcBorders>
            <w:shd w:val="clear" w:color="auto" w:fill="auto"/>
            <w:noWrap/>
            <w:vAlign w:val="center"/>
            <w:hideMark/>
          </w:tcPr>
          <w:p w14:paraId="5E482261" w14:textId="77777777" w:rsidR="00A654D8" w:rsidRPr="001A5925" w:rsidRDefault="00A654D8" w:rsidP="008C0D2E">
            <w:pPr>
              <w:spacing w:before="0" w:after="0" w:line="240" w:lineRule="auto"/>
              <w:ind w:firstLineChars="200" w:firstLine="400"/>
              <w:jc w:val="left"/>
              <w:rPr>
                <w:rFonts w:eastAsia="Times New Roman"/>
                <w:color w:val="000000"/>
                <w:sz w:val="20"/>
                <w:szCs w:val="20"/>
                <w:lang w:val="de-DE" w:eastAsia="de-DE"/>
              </w:rPr>
            </w:pPr>
            <w:r w:rsidRPr="001A5925">
              <w:rPr>
                <w:rFonts w:eastAsia="Times New Roman"/>
                <w:color w:val="000000"/>
                <w:sz w:val="20"/>
                <w:szCs w:val="20"/>
                <w:lang w:val="de-DE" w:eastAsia="de-DE"/>
              </w:rPr>
              <w:t>PM</w:t>
            </w:r>
            <w:r w:rsidRPr="001A5925">
              <w:rPr>
                <w:rFonts w:eastAsia="Times New Roman"/>
                <w:color w:val="000000"/>
                <w:sz w:val="20"/>
                <w:szCs w:val="20"/>
                <w:vertAlign w:val="subscript"/>
                <w:lang w:val="de-DE" w:eastAsia="de-DE"/>
              </w:rPr>
              <w:t>2.5</w:t>
            </w:r>
            <w:r w:rsidRPr="001A5925">
              <w:rPr>
                <w:rFonts w:eastAsia="Times New Roman"/>
                <w:color w:val="000000"/>
                <w:sz w:val="20"/>
                <w:szCs w:val="20"/>
                <w:lang w:val="de-DE" w:eastAsia="de-DE"/>
              </w:rPr>
              <w:t xml:space="preserve"> (μg/m³)</w:t>
            </w:r>
          </w:p>
        </w:tc>
        <w:tc>
          <w:tcPr>
            <w:tcW w:w="1120" w:type="dxa"/>
            <w:tcBorders>
              <w:top w:val="nil"/>
              <w:left w:val="nil"/>
              <w:bottom w:val="nil"/>
              <w:right w:val="nil"/>
            </w:tcBorders>
            <w:shd w:val="clear" w:color="auto" w:fill="auto"/>
            <w:noWrap/>
            <w:vAlign w:val="bottom"/>
            <w:hideMark/>
          </w:tcPr>
          <w:p w14:paraId="105BC672" w14:textId="77777777" w:rsidR="00A654D8" w:rsidRPr="001A5925" w:rsidRDefault="00A654D8" w:rsidP="008C0D2E">
            <w:pPr>
              <w:spacing w:before="0" w:after="0" w:line="240" w:lineRule="auto"/>
              <w:jc w:val="center"/>
              <w:rPr>
                <w:rFonts w:eastAsia="Times New Roman"/>
                <w:color w:val="000000"/>
                <w:sz w:val="20"/>
                <w:szCs w:val="20"/>
                <w:lang w:val="de-DE" w:eastAsia="de-DE"/>
              </w:rPr>
            </w:pPr>
            <w:r w:rsidRPr="001A5925">
              <w:rPr>
                <w:rFonts w:eastAsia="Times New Roman"/>
                <w:color w:val="000000"/>
                <w:sz w:val="20"/>
                <w:szCs w:val="20"/>
                <w:lang w:val="de-DE" w:eastAsia="de-DE"/>
              </w:rPr>
              <w:t>12.4</w:t>
            </w:r>
          </w:p>
        </w:tc>
        <w:tc>
          <w:tcPr>
            <w:tcW w:w="1960" w:type="dxa"/>
            <w:tcBorders>
              <w:top w:val="nil"/>
              <w:left w:val="nil"/>
              <w:bottom w:val="nil"/>
              <w:right w:val="nil"/>
            </w:tcBorders>
            <w:shd w:val="clear" w:color="auto" w:fill="auto"/>
            <w:noWrap/>
            <w:vAlign w:val="center"/>
            <w:hideMark/>
          </w:tcPr>
          <w:p w14:paraId="2BD8C9C6" w14:textId="77777777" w:rsidR="00A654D8" w:rsidRPr="001A5925" w:rsidRDefault="00A654D8" w:rsidP="008C0D2E">
            <w:pPr>
              <w:spacing w:before="0" w:after="0" w:line="240" w:lineRule="auto"/>
              <w:jc w:val="center"/>
              <w:rPr>
                <w:rFonts w:eastAsia="Times New Roman"/>
                <w:color w:val="000000"/>
                <w:sz w:val="20"/>
                <w:szCs w:val="20"/>
                <w:lang w:val="de-DE" w:eastAsia="de-DE"/>
              </w:rPr>
            </w:pPr>
            <w:r w:rsidRPr="001A5925">
              <w:rPr>
                <w:rFonts w:eastAsia="Times New Roman"/>
                <w:color w:val="000000"/>
                <w:sz w:val="20"/>
                <w:szCs w:val="20"/>
                <w:lang w:val="de-DE" w:eastAsia="de-DE"/>
              </w:rPr>
              <w:t>-0.4 (-2.9; 2.2)</w:t>
            </w:r>
          </w:p>
        </w:tc>
        <w:tc>
          <w:tcPr>
            <w:tcW w:w="1960" w:type="dxa"/>
            <w:tcBorders>
              <w:top w:val="nil"/>
              <w:left w:val="nil"/>
              <w:bottom w:val="nil"/>
              <w:right w:val="nil"/>
            </w:tcBorders>
            <w:shd w:val="clear" w:color="auto" w:fill="auto"/>
            <w:noWrap/>
            <w:vAlign w:val="center"/>
            <w:hideMark/>
          </w:tcPr>
          <w:p w14:paraId="36C179E9" w14:textId="77777777" w:rsidR="00A654D8" w:rsidRPr="001A5925" w:rsidRDefault="00A654D8" w:rsidP="008C0D2E">
            <w:pPr>
              <w:spacing w:before="0" w:after="0" w:line="240" w:lineRule="auto"/>
              <w:jc w:val="center"/>
              <w:rPr>
                <w:rFonts w:eastAsia="Times New Roman"/>
                <w:color w:val="000000"/>
                <w:sz w:val="20"/>
                <w:szCs w:val="20"/>
                <w:lang w:val="de-DE" w:eastAsia="de-DE"/>
              </w:rPr>
            </w:pPr>
            <w:r w:rsidRPr="001A5925">
              <w:rPr>
                <w:rFonts w:eastAsia="Times New Roman"/>
                <w:color w:val="000000"/>
                <w:sz w:val="20"/>
                <w:szCs w:val="20"/>
                <w:lang w:val="de-DE" w:eastAsia="de-DE"/>
              </w:rPr>
              <w:t>3.0 (-2.7; 9.1)*</w:t>
            </w:r>
          </w:p>
        </w:tc>
        <w:tc>
          <w:tcPr>
            <w:tcW w:w="1960" w:type="dxa"/>
            <w:tcBorders>
              <w:top w:val="nil"/>
              <w:left w:val="nil"/>
              <w:bottom w:val="nil"/>
              <w:right w:val="nil"/>
            </w:tcBorders>
            <w:shd w:val="clear" w:color="auto" w:fill="auto"/>
            <w:noWrap/>
            <w:vAlign w:val="center"/>
            <w:hideMark/>
          </w:tcPr>
          <w:p w14:paraId="376EB656" w14:textId="77777777" w:rsidR="00A654D8" w:rsidRPr="001A5925" w:rsidRDefault="00A654D8" w:rsidP="008C0D2E">
            <w:pPr>
              <w:spacing w:before="0" w:after="0" w:line="240" w:lineRule="auto"/>
              <w:jc w:val="center"/>
              <w:rPr>
                <w:rFonts w:eastAsia="Times New Roman"/>
                <w:color w:val="000000"/>
                <w:sz w:val="20"/>
                <w:szCs w:val="20"/>
                <w:lang w:val="de-DE" w:eastAsia="de-DE"/>
              </w:rPr>
            </w:pPr>
            <w:r w:rsidRPr="001A5925">
              <w:rPr>
                <w:rFonts w:eastAsia="Times New Roman"/>
                <w:color w:val="000000"/>
                <w:sz w:val="20"/>
                <w:szCs w:val="20"/>
                <w:lang w:val="de-DE" w:eastAsia="de-DE"/>
              </w:rPr>
              <w:t>1.6 (-2.8; 6.2)</w:t>
            </w:r>
          </w:p>
        </w:tc>
      </w:tr>
      <w:tr w:rsidR="00A654D8" w:rsidRPr="00A654D8" w14:paraId="5AB049CE" w14:textId="77777777" w:rsidTr="00A654D8">
        <w:trPr>
          <w:trHeight w:val="360"/>
        </w:trPr>
        <w:tc>
          <w:tcPr>
            <w:tcW w:w="3440" w:type="dxa"/>
            <w:tcBorders>
              <w:top w:val="nil"/>
              <w:left w:val="nil"/>
              <w:bottom w:val="nil"/>
              <w:right w:val="nil"/>
            </w:tcBorders>
            <w:shd w:val="clear" w:color="auto" w:fill="auto"/>
            <w:noWrap/>
            <w:vAlign w:val="center"/>
            <w:hideMark/>
          </w:tcPr>
          <w:p w14:paraId="52AB5BD3" w14:textId="77777777" w:rsidR="00A654D8" w:rsidRPr="001A5925" w:rsidRDefault="00A654D8" w:rsidP="008C0D2E">
            <w:pPr>
              <w:spacing w:before="0" w:after="0" w:line="240" w:lineRule="auto"/>
              <w:ind w:firstLineChars="200" w:firstLine="400"/>
              <w:jc w:val="left"/>
              <w:rPr>
                <w:rFonts w:eastAsia="Times New Roman"/>
                <w:color w:val="000000"/>
                <w:sz w:val="20"/>
                <w:szCs w:val="20"/>
                <w:lang w:val="de-DE" w:eastAsia="de-DE"/>
              </w:rPr>
            </w:pPr>
            <w:r w:rsidRPr="001A5925">
              <w:rPr>
                <w:rFonts w:eastAsia="Times New Roman"/>
                <w:color w:val="000000"/>
                <w:sz w:val="20"/>
                <w:szCs w:val="20"/>
                <w:lang w:val="de-DE" w:eastAsia="de-DE"/>
              </w:rPr>
              <w:t>PM</w:t>
            </w:r>
            <w:r w:rsidRPr="001A5925">
              <w:rPr>
                <w:rFonts w:eastAsia="Times New Roman"/>
                <w:color w:val="000000"/>
                <w:sz w:val="20"/>
                <w:szCs w:val="20"/>
                <w:vertAlign w:val="subscript"/>
                <w:lang w:val="de-DE" w:eastAsia="de-DE"/>
              </w:rPr>
              <w:t xml:space="preserve">10 </w:t>
            </w:r>
            <w:r w:rsidRPr="001A5925">
              <w:rPr>
                <w:rFonts w:eastAsia="Times New Roman"/>
                <w:color w:val="000000"/>
                <w:sz w:val="20"/>
                <w:szCs w:val="20"/>
                <w:lang w:val="de-DE" w:eastAsia="de-DE"/>
              </w:rPr>
              <w:t>(μg/m³)</w:t>
            </w:r>
          </w:p>
        </w:tc>
        <w:tc>
          <w:tcPr>
            <w:tcW w:w="1120" w:type="dxa"/>
            <w:tcBorders>
              <w:top w:val="nil"/>
              <w:left w:val="nil"/>
              <w:bottom w:val="nil"/>
              <w:right w:val="nil"/>
            </w:tcBorders>
            <w:shd w:val="clear" w:color="auto" w:fill="auto"/>
            <w:noWrap/>
            <w:vAlign w:val="bottom"/>
            <w:hideMark/>
          </w:tcPr>
          <w:p w14:paraId="12EE9282" w14:textId="77777777" w:rsidR="00A654D8" w:rsidRPr="001A5925" w:rsidRDefault="00A654D8" w:rsidP="008C0D2E">
            <w:pPr>
              <w:spacing w:before="0" w:after="0" w:line="240" w:lineRule="auto"/>
              <w:jc w:val="center"/>
              <w:rPr>
                <w:rFonts w:eastAsia="Times New Roman"/>
                <w:color w:val="000000"/>
                <w:sz w:val="20"/>
                <w:szCs w:val="20"/>
                <w:lang w:val="de-DE" w:eastAsia="de-DE"/>
              </w:rPr>
            </w:pPr>
            <w:r w:rsidRPr="001A5925">
              <w:rPr>
                <w:rFonts w:eastAsia="Times New Roman"/>
                <w:color w:val="000000"/>
                <w:sz w:val="20"/>
                <w:szCs w:val="20"/>
                <w:lang w:val="de-DE" w:eastAsia="de-DE"/>
              </w:rPr>
              <w:t>16.0</w:t>
            </w:r>
          </w:p>
        </w:tc>
        <w:tc>
          <w:tcPr>
            <w:tcW w:w="1960" w:type="dxa"/>
            <w:tcBorders>
              <w:top w:val="nil"/>
              <w:left w:val="nil"/>
              <w:bottom w:val="nil"/>
              <w:right w:val="nil"/>
            </w:tcBorders>
            <w:shd w:val="clear" w:color="auto" w:fill="auto"/>
            <w:noWrap/>
            <w:vAlign w:val="center"/>
            <w:hideMark/>
          </w:tcPr>
          <w:p w14:paraId="65774B6F" w14:textId="77777777" w:rsidR="00A654D8" w:rsidRPr="001A5925" w:rsidRDefault="00A654D8" w:rsidP="008C0D2E">
            <w:pPr>
              <w:spacing w:before="0" w:after="0" w:line="240" w:lineRule="auto"/>
              <w:jc w:val="center"/>
              <w:rPr>
                <w:rFonts w:eastAsia="Times New Roman"/>
                <w:color w:val="000000"/>
                <w:sz w:val="20"/>
                <w:szCs w:val="20"/>
                <w:lang w:val="de-DE" w:eastAsia="de-DE"/>
              </w:rPr>
            </w:pPr>
            <w:r w:rsidRPr="001A5925">
              <w:rPr>
                <w:rFonts w:eastAsia="Times New Roman"/>
                <w:color w:val="000000"/>
                <w:sz w:val="20"/>
                <w:szCs w:val="20"/>
                <w:lang w:val="de-DE" w:eastAsia="de-DE"/>
              </w:rPr>
              <w:t>-0.3 (-2.7; 2.1)</w:t>
            </w:r>
          </w:p>
        </w:tc>
        <w:tc>
          <w:tcPr>
            <w:tcW w:w="1960" w:type="dxa"/>
            <w:tcBorders>
              <w:top w:val="nil"/>
              <w:left w:val="nil"/>
              <w:bottom w:val="nil"/>
              <w:right w:val="nil"/>
            </w:tcBorders>
            <w:shd w:val="clear" w:color="auto" w:fill="auto"/>
            <w:noWrap/>
            <w:vAlign w:val="center"/>
            <w:hideMark/>
          </w:tcPr>
          <w:p w14:paraId="2C95C2BC" w14:textId="77777777" w:rsidR="00A654D8" w:rsidRPr="001A5925" w:rsidRDefault="00A654D8" w:rsidP="008C0D2E">
            <w:pPr>
              <w:spacing w:before="0" w:after="0" w:line="240" w:lineRule="auto"/>
              <w:jc w:val="center"/>
              <w:rPr>
                <w:rFonts w:eastAsia="Times New Roman"/>
                <w:color w:val="000000"/>
                <w:sz w:val="20"/>
                <w:szCs w:val="20"/>
                <w:lang w:val="de-DE" w:eastAsia="de-DE"/>
              </w:rPr>
            </w:pPr>
            <w:r w:rsidRPr="001A5925">
              <w:rPr>
                <w:rFonts w:eastAsia="Times New Roman"/>
                <w:color w:val="000000"/>
                <w:sz w:val="20"/>
                <w:szCs w:val="20"/>
                <w:lang w:val="de-DE" w:eastAsia="de-DE"/>
              </w:rPr>
              <w:t>3.2 (-2.4; 9.2)*</w:t>
            </w:r>
          </w:p>
        </w:tc>
        <w:tc>
          <w:tcPr>
            <w:tcW w:w="1960" w:type="dxa"/>
            <w:tcBorders>
              <w:top w:val="nil"/>
              <w:left w:val="nil"/>
              <w:bottom w:val="nil"/>
              <w:right w:val="nil"/>
            </w:tcBorders>
            <w:shd w:val="clear" w:color="auto" w:fill="auto"/>
            <w:noWrap/>
            <w:vAlign w:val="center"/>
            <w:hideMark/>
          </w:tcPr>
          <w:p w14:paraId="085C5EDF" w14:textId="77777777" w:rsidR="00A654D8" w:rsidRPr="001A5925" w:rsidRDefault="00A654D8" w:rsidP="008C0D2E">
            <w:pPr>
              <w:spacing w:before="0" w:after="0" w:line="240" w:lineRule="auto"/>
              <w:jc w:val="center"/>
              <w:rPr>
                <w:rFonts w:eastAsia="Times New Roman"/>
                <w:color w:val="000000"/>
                <w:sz w:val="20"/>
                <w:szCs w:val="20"/>
                <w:lang w:val="de-DE" w:eastAsia="de-DE"/>
              </w:rPr>
            </w:pPr>
            <w:r w:rsidRPr="001A5925">
              <w:rPr>
                <w:rFonts w:eastAsia="Times New Roman"/>
                <w:color w:val="000000"/>
                <w:sz w:val="20"/>
                <w:szCs w:val="20"/>
                <w:lang w:val="de-DE" w:eastAsia="de-DE"/>
              </w:rPr>
              <w:t>2.3 (-2.9; 7.8)*</w:t>
            </w:r>
          </w:p>
        </w:tc>
      </w:tr>
      <w:tr w:rsidR="00A654D8" w:rsidRPr="00A654D8" w14:paraId="1261937F" w14:textId="77777777" w:rsidTr="00A654D8">
        <w:trPr>
          <w:trHeight w:val="360"/>
        </w:trPr>
        <w:tc>
          <w:tcPr>
            <w:tcW w:w="3440" w:type="dxa"/>
            <w:tcBorders>
              <w:top w:val="nil"/>
              <w:left w:val="nil"/>
              <w:bottom w:val="nil"/>
              <w:right w:val="nil"/>
            </w:tcBorders>
            <w:shd w:val="clear" w:color="auto" w:fill="auto"/>
            <w:noWrap/>
            <w:vAlign w:val="center"/>
            <w:hideMark/>
          </w:tcPr>
          <w:p w14:paraId="380C57E7" w14:textId="77777777" w:rsidR="00A654D8" w:rsidRPr="001A5925" w:rsidRDefault="00A654D8" w:rsidP="008C0D2E">
            <w:pPr>
              <w:spacing w:before="0" w:after="0" w:line="240" w:lineRule="auto"/>
              <w:ind w:firstLineChars="200" w:firstLine="400"/>
              <w:jc w:val="left"/>
              <w:rPr>
                <w:rFonts w:eastAsia="Times New Roman"/>
                <w:color w:val="000000"/>
                <w:sz w:val="20"/>
                <w:szCs w:val="20"/>
                <w:lang w:val="de-DE" w:eastAsia="de-DE"/>
              </w:rPr>
            </w:pPr>
            <w:r w:rsidRPr="001A5925">
              <w:rPr>
                <w:rFonts w:eastAsia="Times New Roman"/>
                <w:color w:val="000000"/>
                <w:sz w:val="20"/>
                <w:szCs w:val="20"/>
                <w:lang w:val="de-DE" w:eastAsia="de-DE"/>
              </w:rPr>
              <w:t>PM</w:t>
            </w:r>
            <w:r w:rsidRPr="001A5925">
              <w:rPr>
                <w:rFonts w:eastAsia="Times New Roman"/>
                <w:color w:val="000000"/>
                <w:sz w:val="20"/>
                <w:szCs w:val="20"/>
                <w:vertAlign w:val="subscript"/>
                <w:lang w:val="de-DE" w:eastAsia="de-DE"/>
              </w:rPr>
              <w:t xml:space="preserve">2.5-10 </w:t>
            </w:r>
            <w:r w:rsidRPr="001A5925">
              <w:rPr>
                <w:rFonts w:eastAsia="Times New Roman"/>
                <w:color w:val="000000"/>
                <w:sz w:val="20"/>
                <w:szCs w:val="20"/>
                <w:lang w:val="de-DE" w:eastAsia="de-DE"/>
              </w:rPr>
              <w:t>(μg/m³)</w:t>
            </w:r>
          </w:p>
        </w:tc>
        <w:tc>
          <w:tcPr>
            <w:tcW w:w="1120" w:type="dxa"/>
            <w:tcBorders>
              <w:top w:val="nil"/>
              <w:left w:val="nil"/>
              <w:bottom w:val="nil"/>
              <w:right w:val="nil"/>
            </w:tcBorders>
            <w:shd w:val="clear" w:color="auto" w:fill="auto"/>
            <w:noWrap/>
            <w:vAlign w:val="bottom"/>
            <w:hideMark/>
          </w:tcPr>
          <w:p w14:paraId="4C94FA41" w14:textId="77777777" w:rsidR="00A654D8" w:rsidRPr="001A5925" w:rsidRDefault="00A654D8" w:rsidP="008C0D2E">
            <w:pPr>
              <w:spacing w:before="0" w:after="0" w:line="240" w:lineRule="auto"/>
              <w:jc w:val="center"/>
              <w:rPr>
                <w:rFonts w:eastAsia="Times New Roman"/>
                <w:color w:val="000000"/>
                <w:sz w:val="20"/>
                <w:szCs w:val="20"/>
                <w:lang w:val="de-DE" w:eastAsia="de-DE"/>
              </w:rPr>
            </w:pPr>
            <w:r w:rsidRPr="001A5925">
              <w:rPr>
                <w:rFonts w:eastAsia="Times New Roman"/>
                <w:color w:val="000000"/>
                <w:sz w:val="20"/>
                <w:szCs w:val="20"/>
                <w:lang w:val="de-DE" w:eastAsia="de-DE"/>
              </w:rPr>
              <w:t>4.7</w:t>
            </w:r>
          </w:p>
        </w:tc>
        <w:tc>
          <w:tcPr>
            <w:tcW w:w="1960" w:type="dxa"/>
            <w:tcBorders>
              <w:top w:val="nil"/>
              <w:left w:val="nil"/>
              <w:bottom w:val="nil"/>
              <w:right w:val="nil"/>
            </w:tcBorders>
            <w:shd w:val="clear" w:color="auto" w:fill="auto"/>
            <w:noWrap/>
            <w:vAlign w:val="center"/>
            <w:hideMark/>
          </w:tcPr>
          <w:p w14:paraId="0A517871" w14:textId="77777777" w:rsidR="00A654D8" w:rsidRPr="001A5925" w:rsidRDefault="00A654D8" w:rsidP="008C0D2E">
            <w:pPr>
              <w:spacing w:before="0" w:after="0" w:line="240" w:lineRule="auto"/>
              <w:jc w:val="center"/>
              <w:rPr>
                <w:rFonts w:eastAsia="Times New Roman"/>
                <w:color w:val="000000"/>
                <w:sz w:val="20"/>
                <w:szCs w:val="20"/>
                <w:lang w:val="de-DE" w:eastAsia="de-DE"/>
              </w:rPr>
            </w:pPr>
            <w:r w:rsidRPr="001A5925">
              <w:rPr>
                <w:rFonts w:eastAsia="Times New Roman"/>
                <w:color w:val="000000"/>
                <w:sz w:val="20"/>
                <w:szCs w:val="20"/>
                <w:lang w:val="de-DE" w:eastAsia="de-DE"/>
              </w:rPr>
              <w:t>0.9 (-2.3; 4.3)</w:t>
            </w:r>
          </w:p>
        </w:tc>
        <w:tc>
          <w:tcPr>
            <w:tcW w:w="1960" w:type="dxa"/>
            <w:tcBorders>
              <w:top w:val="nil"/>
              <w:left w:val="nil"/>
              <w:bottom w:val="nil"/>
              <w:right w:val="nil"/>
            </w:tcBorders>
            <w:shd w:val="clear" w:color="auto" w:fill="auto"/>
            <w:noWrap/>
            <w:vAlign w:val="center"/>
            <w:hideMark/>
          </w:tcPr>
          <w:p w14:paraId="72863EF2" w14:textId="77777777" w:rsidR="00A654D8" w:rsidRPr="001A5925" w:rsidRDefault="00A654D8" w:rsidP="008C0D2E">
            <w:pPr>
              <w:spacing w:before="0" w:after="0" w:line="240" w:lineRule="auto"/>
              <w:jc w:val="center"/>
              <w:rPr>
                <w:rFonts w:eastAsia="Times New Roman"/>
                <w:color w:val="000000"/>
                <w:sz w:val="20"/>
                <w:szCs w:val="20"/>
                <w:lang w:val="de-DE" w:eastAsia="de-DE"/>
              </w:rPr>
            </w:pPr>
            <w:r w:rsidRPr="001A5925">
              <w:rPr>
                <w:rFonts w:eastAsia="Times New Roman"/>
                <w:color w:val="000000"/>
                <w:sz w:val="20"/>
                <w:szCs w:val="20"/>
                <w:lang w:val="de-DE" w:eastAsia="de-DE"/>
              </w:rPr>
              <w:t>4.1 (0.4; 8.0)</w:t>
            </w:r>
          </w:p>
        </w:tc>
        <w:tc>
          <w:tcPr>
            <w:tcW w:w="1960" w:type="dxa"/>
            <w:tcBorders>
              <w:top w:val="nil"/>
              <w:left w:val="nil"/>
              <w:bottom w:val="nil"/>
              <w:right w:val="nil"/>
            </w:tcBorders>
            <w:shd w:val="clear" w:color="auto" w:fill="auto"/>
            <w:noWrap/>
            <w:vAlign w:val="center"/>
            <w:hideMark/>
          </w:tcPr>
          <w:p w14:paraId="2329B716" w14:textId="77777777" w:rsidR="00A654D8" w:rsidRPr="001A5925" w:rsidRDefault="00A654D8" w:rsidP="008C0D2E">
            <w:pPr>
              <w:spacing w:before="0" w:after="0" w:line="240" w:lineRule="auto"/>
              <w:jc w:val="center"/>
              <w:rPr>
                <w:rFonts w:eastAsia="Times New Roman"/>
                <w:color w:val="000000"/>
                <w:sz w:val="20"/>
                <w:szCs w:val="20"/>
                <w:lang w:val="de-DE" w:eastAsia="de-DE"/>
              </w:rPr>
            </w:pPr>
            <w:r w:rsidRPr="001A5925">
              <w:rPr>
                <w:rFonts w:eastAsia="Times New Roman"/>
                <w:color w:val="000000"/>
                <w:sz w:val="20"/>
                <w:szCs w:val="20"/>
                <w:lang w:val="de-DE" w:eastAsia="de-DE"/>
              </w:rPr>
              <w:t>4.2 (-0.6; 9.1)</w:t>
            </w:r>
          </w:p>
        </w:tc>
      </w:tr>
      <w:tr w:rsidR="00A654D8" w:rsidRPr="00A654D8" w14:paraId="0044318F" w14:textId="77777777" w:rsidTr="00A654D8">
        <w:trPr>
          <w:trHeight w:val="360"/>
        </w:trPr>
        <w:tc>
          <w:tcPr>
            <w:tcW w:w="3440" w:type="dxa"/>
            <w:tcBorders>
              <w:top w:val="nil"/>
              <w:left w:val="nil"/>
              <w:bottom w:val="nil"/>
              <w:right w:val="nil"/>
            </w:tcBorders>
            <w:shd w:val="clear" w:color="auto" w:fill="auto"/>
            <w:noWrap/>
            <w:vAlign w:val="center"/>
            <w:hideMark/>
          </w:tcPr>
          <w:p w14:paraId="44643412" w14:textId="77777777" w:rsidR="00A654D8" w:rsidRPr="001A5925" w:rsidRDefault="00A654D8" w:rsidP="008C0D2E">
            <w:pPr>
              <w:spacing w:before="0" w:after="0" w:line="240" w:lineRule="auto"/>
              <w:ind w:firstLineChars="200" w:firstLine="400"/>
              <w:jc w:val="left"/>
              <w:rPr>
                <w:rFonts w:eastAsia="Times New Roman"/>
                <w:color w:val="000000"/>
                <w:sz w:val="20"/>
                <w:szCs w:val="20"/>
                <w:lang w:val="de-DE" w:eastAsia="de-DE"/>
              </w:rPr>
            </w:pPr>
            <w:r w:rsidRPr="001A5925">
              <w:rPr>
                <w:rFonts w:eastAsia="Times New Roman"/>
                <w:color w:val="000000"/>
                <w:sz w:val="20"/>
                <w:szCs w:val="20"/>
                <w:lang w:val="de-DE" w:eastAsia="de-DE"/>
              </w:rPr>
              <w:t>NO</w:t>
            </w:r>
            <w:r w:rsidRPr="001A5925">
              <w:rPr>
                <w:rFonts w:eastAsia="Times New Roman"/>
                <w:color w:val="000000"/>
                <w:sz w:val="20"/>
                <w:szCs w:val="20"/>
                <w:vertAlign w:val="subscript"/>
                <w:lang w:val="de-DE" w:eastAsia="de-DE"/>
              </w:rPr>
              <w:t>2</w:t>
            </w:r>
            <w:r w:rsidRPr="001A5925">
              <w:rPr>
                <w:rFonts w:eastAsia="Times New Roman"/>
                <w:color w:val="000000"/>
                <w:sz w:val="20"/>
                <w:szCs w:val="20"/>
                <w:lang w:val="de-DE" w:eastAsia="de-DE"/>
              </w:rPr>
              <w:t xml:space="preserve"> (μg/m³)</w:t>
            </w:r>
          </w:p>
        </w:tc>
        <w:tc>
          <w:tcPr>
            <w:tcW w:w="1120" w:type="dxa"/>
            <w:tcBorders>
              <w:top w:val="nil"/>
              <w:left w:val="nil"/>
              <w:bottom w:val="nil"/>
              <w:right w:val="nil"/>
            </w:tcBorders>
            <w:shd w:val="clear" w:color="auto" w:fill="auto"/>
            <w:noWrap/>
            <w:vAlign w:val="bottom"/>
            <w:hideMark/>
          </w:tcPr>
          <w:p w14:paraId="532E7493" w14:textId="77777777" w:rsidR="00A654D8" w:rsidRPr="001A5925" w:rsidRDefault="00A654D8" w:rsidP="008C0D2E">
            <w:pPr>
              <w:spacing w:before="0" w:after="0" w:line="240" w:lineRule="auto"/>
              <w:jc w:val="center"/>
              <w:rPr>
                <w:rFonts w:eastAsia="Times New Roman"/>
                <w:color w:val="000000"/>
                <w:sz w:val="20"/>
                <w:szCs w:val="20"/>
                <w:lang w:val="de-DE" w:eastAsia="de-DE"/>
              </w:rPr>
            </w:pPr>
            <w:r w:rsidRPr="001A5925">
              <w:rPr>
                <w:rFonts w:eastAsia="Times New Roman"/>
                <w:color w:val="000000"/>
                <w:sz w:val="20"/>
                <w:szCs w:val="20"/>
                <w:lang w:val="de-DE" w:eastAsia="de-DE"/>
              </w:rPr>
              <w:t>15.4</w:t>
            </w:r>
          </w:p>
        </w:tc>
        <w:tc>
          <w:tcPr>
            <w:tcW w:w="1960" w:type="dxa"/>
            <w:tcBorders>
              <w:top w:val="nil"/>
              <w:left w:val="nil"/>
              <w:bottom w:val="nil"/>
              <w:right w:val="nil"/>
            </w:tcBorders>
            <w:shd w:val="clear" w:color="auto" w:fill="auto"/>
            <w:noWrap/>
            <w:vAlign w:val="center"/>
            <w:hideMark/>
          </w:tcPr>
          <w:p w14:paraId="383B03AB" w14:textId="77777777" w:rsidR="00A654D8" w:rsidRPr="001A5925" w:rsidRDefault="00A654D8" w:rsidP="008C0D2E">
            <w:pPr>
              <w:spacing w:before="0" w:after="0" w:line="240" w:lineRule="auto"/>
              <w:jc w:val="center"/>
              <w:rPr>
                <w:rFonts w:eastAsia="Times New Roman"/>
                <w:color w:val="000000"/>
                <w:sz w:val="20"/>
                <w:szCs w:val="20"/>
                <w:lang w:val="de-DE" w:eastAsia="de-DE"/>
              </w:rPr>
            </w:pPr>
            <w:r w:rsidRPr="001A5925">
              <w:rPr>
                <w:rFonts w:eastAsia="Times New Roman"/>
                <w:color w:val="000000"/>
                <w:sz w:val="20"/>
                <w:szCs w:val="20"/>
                <w:lang w:val="de-DE" w:eastAsia="de-DE"/>
              </w:rPr>
              <w:t>-1.1 (-4.3; 2.2)</w:t>
            </w:r>
          </w:p>
        </w:tc>
        <w:tc>
          <w:tcPr>
            <w:tcW w:w="1960" w:type="dxa"/>
            <w:tcBorders>
              <w:top w:val="nil"/>
              <w:left w:val="nil"/>
              <w:bottom w:val="nil"/>
              <w:right w:val="nil"/>
            </w:tcBorders>
            <w:shd w:val="clear" w:color="auto" w:fill="auto"/>
            <w:noWrap/>
            <w:vAlign w:val="center"/>
            <w:hideMark/>
          </w:tcPr>
          <w:p w14:paraId="4B088FE9" w14:textId="77777777" w:rsidR="00A654D8" w:rsidRPr="001A5925" w:rsidRDefault="00A654D8" w:rsidP="008C0D2E">
            <w:pPr>
              <w:spacing w:before="0" w:after="0" w:line="240" w:lineRule="auto"/>
              <w:jc w:val="center"/>
              <w:rPr>
                <w:rFonts w:eastAsia="Times New Roman"/>
                <w:color w:val="000000"/>
                <w:sz w:val="20"/>
                <w:szCs w:val="20"/>
                <w:lang w:val="de-DE" w:eastAsia="de-DE"/>
              </w:rPr>
            </w:pPr>
            <w:r w:rsidRPr="001A5925">
              <w:rPr>
                <w:rFonts w:eastAsia="Times New Roman"/>
                <w:color w:val="000000"/>
                <w:sz w:val="20"/>
                <w:szCs w:val="20"/>
                <w:lang w:val="de-DE" w:eastAsia="de-DE"/>
              </w:rPr>
              <w:t>2.2 (-3.4; 8.0)</w:t>
            </w:r>
          </w:p>
        </w:tc>
        <w:tc>
          <w:tcPr>
            <w:tcW w:w="1960" w:type="dxa"/>
            <w:tcBorders>
              <w:top w:val="nil"/>
              <w:left w:val="nil"/>
              <w:bottom w:val="nil"/>
              <w:right w:val="nil"/>
            </w:tcBorders>
            <w:shd w:val="clear" w:color="auto" w:fill="auto"/>
            <w:noWrap/>
            <w:vAlign w:val="center"/>
            <w:hideMark/>
          </w:tcPr>
          <w:p w14:paraId="2285C0DA" w14:textId="77777777" w:rsidR="00A654D8" w:rsidRPr="001A5925" w:rsidRDefault="00A654D8" w:rsidP="008C0D2E">
            <w:pPr>
              <w:spacing w:before="0" w:after="0" w:line="240" w:lineRule="auto"/>
              <w:jc w:val="center"/>
              <w:rPr>
                <w:rFonts w:eastAsia="Times New Roman"/>
                <w:color w:val="000000"/>
                <w:sz w:val="20"/>
                <w:szCs w:val="20"/>
                <w:lang w:val="de-DE" w:eastAsia="de-DE"/>
              </w:rPr>
            </w:pPr>
            <w:r w:rsidRPr="001A5925">
              <w:rPr>
                <w:rFonts w:eastAsia="Times New Roman"/>
                <w:color w:val="000000"/>
                <w:sz w:val="20"/>
                <w:szCs w:val="20"/>
                <w:lang w:val="de-DE" w:eastAsia="de-DE"/>
              </w:rPr>
              <w:t>0.8 (-3.7; 5.5)</w:t>
            </w:r>
          </w:p>
        </w:tc>
      </w:tr>
      <w:tr w:rsidR="00A654D8" w:rsidRPr="00A654D8" w14:paraId="0AD312DF" w14:textId="77777777" w:rsidTr="00A654D8">
        <w:trPr>
          <w:trHeight w:val="360"/>
        </w:trPr>
        <w:tc>
          <w:tcPr>
            <w:tcW w:w="3440" w:type="dxa"/>
            <w:tcBorders>
              <w:top w:val="nil"/>
              <w:left w:val="nil"/>
              <w:bottom w:val="nil"/>
              <w:right w:val="nil"/>
            </w:tcBorders>
            <w:shd w:val="clear" w:color="auto" w:fill="auto"/>
            <w:noWrap/>
            <w:vAlign w:val="center"/>
            <w:hideMark/>
          </w:tcPr>
          <w:p w14:paraId="230D84FD" w14:textId="77777777" w:rsidR="00A654D8" w:rsidRPr="001A5925" w:rsidRDefault="00A654D8" w:rsidP="008C0D2E">
            <w:pPr>
              <w:spacing w:before="0" w:after="0" w:line="240" w:lineRule="auto"/>
              <w:jc w:val="left"/>
              <w:rPr>
                <w:rFonts w:eastAsia="Times New Roman"/>
                <w:b/>
                <w:bCs/>
                <w:color w:val="000000"/>
                <w:sz w:val="20"/>
                <w:szCs w:val="20"/>
                <w:lang w:val="de-DE" w:eastAsia="de-DE"/>
              </w:rPr>
            </w:pPr>
            <w:r w:rsidRPr="001A5925">
              <w:rPr>
                <w:rFonts w:eastAsia="Times New Roman"/>
                <w:b/>
                <w:bCs/>
                <w:color w:val="000000"/>
                <w:sz w:val="20"/>
                <w:szCs w:val="20"/>
                <w:lang w:val="de-DE" w:eastAsia="de-DE"/>
              </w:rPr>
              <w:t xml:space="preserve">Respiratory mortality </w:t>
            </w:r>
          </w:p>
        </w:tc>
        <w:tc>
          <w:tcPr>
            <w:tcW w:w="1120" w:type="dxa"/>
            <w:tcBorders>
              <w:top w:val="nil"/>
              <w:left w:val="nil"/>
              <w:bottom w:val="nil"/>
              <w:right w:val="nil"/>
            </w:tcBorders>
            <w:shd w:val="clear" w:color="auto" w:fill="auto"/>
            <w:noWrap/>
            <w:vAlign w:val="center"/>
            <w:hideMark/>
          </w:tcPr>
          <w:p w14:paraId="58B391AF" w14:textId="77777777" w:rsidR="00A654D8" w:rsidRPr="001A5925" w:rsidRDefault="00A654D8" w:rsidP="008C0D2E">
            <w:pPr>
              <w:spacing w:before="0" w:after="0" w:line="240" w:lineRule="auto"/>
              <w:jc w:val="left"/>
              <w:rPr>
                <w:rFonts w:eastAsia="Times New Roman"/>
                <w:b/>
                <w:bCs/>
                <w:color w:val="000000"/>
                <w:sz w:val="20"/>
                <w:szCs w:val="20"/>
                <w:lang w:val="de-DE" w:eastAsia="de-DE"/>
              </w:rPr>
            </w:pPr>
          </w:p>
        </w:tc>
        <w:tc>
          <w:tcPr>
            <w:tcW w:w="1960" w:type="dxa"/>
            <w:tcBorders>
              <w:top w:val="nil"/>
              <w:left w:val="nil"/>
              <w:bottom w:val="nil"/>
              <w:right w:val="nil"/>
            </w:tcBorders>
            <w:shd w:val="clear" w:color="auto" w:fill="auto"/>
            <w:noWrap/>
            <w:vAlign w:val="center"/>
            <w:hideMark/>
          </w:tcPr>
          <w:p w14:paraId="7BE8D41E" w14:textId="77777777" w:rsidR="00A654D8" w:rsidRPr="001A5925" w:rsidRDefault="00A654D8" w:rsidP="008C0D2E">
            <w:pPr>
              <w:spacing w:before="0" w:after="0" w:line="240" w:lineRule="auto"/>
              <w:jc w:val="center"/>
              <w:rPr>
                <w:rFonts w:eastAsia="Times New Roman"/>
                <w:color w:val="000000"/>
                <w:sz w:val="20"/>
                <w:szCs w:val="20"/>
                <w:lang w:val="de-DE" w:eastAsia="de-DE"/>
              </w:rPr>
            </w:pPr>
          </w:p>
        </w:tc>
        <w:tc>
          <w:tcPr>
            <w:tcW w:w="1960" w:type="dxa"/>
            <w:tcBorders>
              <w:top w:val="nil"/>
              <w:left w:val="nil"/>
              <w:bottom w:val="nil"/>
              <w:right w:val="nil"/>
            </w:tcBorders>
            <w:shd w:val="clear" w:color="auto" w:fill="auto"/>
            <w:noWrap/>
            <w:vAlign w:val="center"/>
            <w:hideMark/>
          </w:tcPr>
          <w:p w14:paraId="2E1E722B" w14:textId="77777777" w:rsidR="00A654D8" w:rsidRPr="001A5925" w:rsidRDefault="00A654D8" w:rsidP="008C0D2E">
            <w:pPr>
              <w:spacing w:before="0" w:after="0" w:line="240" w:lineRule="auto"/>
              <w:jc w:val="center"/>
              <w:rPr>
                <w:rFonts w:eastAsia="Times New Roman"/>
                <w:color w:val="000000"/>
                <w:sz w:val="20"/>
                <w:szCs w:val="20"/>
                <w:lang w:val="de-DE" w:eastAsia="de-DE"/>
              </w:rPr>
            </w:pPr>
          </w:p>
        </w:tc>
        <w:tc>
          <w:tcPr>
            <w:tcW w:w="1960" w:type="dxa"/>
            <w:tcBorders>
              <w:top w:val="nil"/>
              <w:left w:val="nil"/>
              <w:bottom w:val="nil"/>
              <w:right w:val="nil"/>
            </w:tcBorders>
            <w:shd w:val="clear" w:color="auto" w:fill="auto"/>
            <w:noWrap/>
            <w:vAlign w:val="center"/>
            <w:hideMark/>
          </w:tcPr>
          <w:p w14:paraId="610EAB6B" w14:textId="77777777" w:rsidR="00A654D8" w:rsidRPr="001A5925" w:rsidRDefault="00A654D8" w:rsidP="008C0D2E">
            <w:pPr>
              <w:spacing w:before="0" w:after="0" w:line="240" w:lineRule="auto"/>
              <w:jc w:val="center"/>
              <w:rPr>
                <w:rFonts w:eastAsia="Times New Roman"/>
                <w:color w:val="000000"/>
                <w:sz w:val="20"/>
                <w:szCs w:val="20"/>
                <w:lang w:val="de-DE" w:eastAsia="de-DE"/>
              </w:rPr>
            </w:pPr>
          </w:p>
        </w:tc>
      </w:tr>
      <w:tr w:rsidR="00A654D8" w:rsidRPr="00A654D8" w14:paraId="30EFF677" w14:textId="77777777" w:rsidTr="00A654D8">
        <w:trPr>
          <w:trHeight w:val="360"/>
        </w:trPr>
        <w:tc>
          <w:tcPr>
            <w:tcW w:w="3440" w:type="dxa"/>
            <w:tcBorders>
              <w:top w:val="nil"/>
              <w:left w:val="nil"/>
              <w:bottom w:val="nil"/>
              <w:right w:val="nil"/>
            </w:tcBorders>
            <w:shd w:val="clear" w:color="auto" w:fill="auto"/>
            <w:noWrap/>
            <w:vAlign w:val="center"/>
            <w:hideMark/>
          </w:tcPr>
          <w:p w14:paraId="5E87B72C" w14:textId="77777777" w:rsidR="00A654D8" w:rsidRPr="001A5925" w:rsidRDefault="00A654D8" w:rsidP="008C0D2E">
            <w:pPr>
              <w:spacing w:before="0" w:after="0" w:line="240" w:lineRule="auto"/>
              <w:ind w:firstLineChars="200" w:firstLine="400"/>
              <w:jc w:val="left"/>
              <w:rPr>
                <w:rFonts w:eastAsia="Times New Roman"/>
                <w:color w:val="000000"/>
                <w:sz w:val="20"/>
                <w:szCs w:val="20"/>
                <w:lang w:val="de-DE" w:eastAsia="de-DE"/>
              </w:rPr>
            </w:pPr>
            <w:r w:rsidRPr="001A5925">
              <w:rPr>
                <w:rFonts w:eastAsia="Times New Roman"/>
                <w:color w:val="000000"/>
                <w:sz w:val="20"/>
                <w:szCs w:val="20"/>
                <w:lang w:val="de-DE" w:eastAsia="de-DE"/>
              </w:rPr>
              <w:t>UFP (n/cm</w:t>
            </w:r>
            <w:r w:rsidRPr="001A5925">
              <w:rPr>
                <w:rFonts w:eastAsia="Times New Roman"/>
                <w:color w:val="000000"/>
                <w:sz w:val="20"/>
                <w:szCs w:val="20"/>
                <w:vertAlign w:val="superscript"/>
                <w:lang w:val="de-DE" w:eastAsia="de-DE"/>
              </w:rPr>
              <w:t>3</w:t>
            </w:r>
            <w:r w:rsidRPr="001A5925">
              <w:rPr>
                <w:rFonts w:eastAsia="Times New Roman"/>
                <w:color w:val="000000"/>
                <w:sz w:val="20"/>
                <w:szCs w:val="20"/>
                <w:lang w:val="de-DE" w:eastAsia="de-DE"/>
              </w:rPr>
              <w:t>)</w:t>
            </w:r>
          </w:p>
        </w:tc>
        <w:tc>
          <w:tcPr>
            <w:tcW w:w="1120" w:type="dxa"/>
            <w:tcBorders>
              <w:top w:val="nil"/>
              <w:left w:val="nil"/>
              <w:bottom w:val="nil"/>
              <w:right w:val="nil"/>
            </w:tcBorders>
            <w:shd w:val="clear" w:color="auto" w:fill="auto"/>
            <w:noWrap/>
            <w:vAlign w:val="bottom"/>
            <w:hideMark/>
          </w:tcPr>
          <w:p w14:paraId="178AFBBD" w14:textId="77777777" w:rsidR="00A654D8" w:rsidRPr="001A5925" w:rsidRDefault="00A654D8" w:rsidP="008C0D2E">
            <w:pPr>
              <w:spacing w:before="0" w:after="0" w:line="240" w:lineRule="auto"/>
              <w:jc w:val="center"/>
              <w:rPr>
                <w:rFonts w:eastAsia="Times New Roman"/>
                <w:color w:val="000000"/>
                <w:sz w:val="20"/>
                <w:szCs w:val="20"/>
                <w:lang w:val="de-DE" w:eastAsia="de-DE"/>
              </w:rPr>
            </w:pPr>
            <w:r w:rsidRPr="001A5925">
              <w:rPr>
                <w:rFonts w:eastAsia="Times New Roman"/>
                <w:color w:val="000000"/>
                <w:sz w:val="20"/>
                <w:szCs w:val="20"/>
                <w:lang w:val="de-DE" w:eastAsia="de-DE"/>
              </w:rPr>
              <w:t>2,750</w:t>
            </w:r>
          </w:p>
        </w:tc>
        <w:tc>
          <w:tcPr>
            <w:tcW w:w="1960" w:type="dxa"/>
            <w:tcBorders>
              <w:top w:val="nil"/>
              <w:left w:val="nil"/>
              <w:bottom w:val="nil"/>
              <w:right w:val="nil"/>
            </w:tcBorders>
            <w:shd w:val="clear" w:color="auto" w:fill="auto"/>
            <w:noWrap/>
            <w:vAlign w:val="center"/>
            <w:hideMark/>
          </w:tcPr>
          <w:p w14:paraId="49E83297" w14:textId="77777777" w:rsidR="00A654D8" w:rsidRPr="001A5925" w:rsidRDefault="00A654D8" w:rsidP="008C0D2E">
            <w:pPr>
              <w:spacing w:before="0" w:after="0" w:line="240" w:lineRule="auto"/>
              <w:jc w:val="center"/>
              <w:rPr>
                <w:rFonts w:eastAsia="Times New Roman"/>
                <w:color w:val="000000"/>
                <w:sz w:val="20"/>
                <w:szCs w:val="20"/>
                <w:lang w:val="de-DE" w:eastAsia="de-DE"/>
              </w:rPr>
            </w:pPr>
            <w:r w:rsidRPr="001A5925">
              <w:rPr>
                <w:rFonts w:eastAsia="Times New Roman"/>
                <w:color w:val="000000"/>
                <w:sz w:val="20"/>
                <w:szCs w:val="20"/>
                <w:lang w:val="de-DE" w:eastAsia="de-DE"/>
              </w:rPr>
              <w:t>3.7 (-5.8; 14.2)</w:t>
            </w:r>
          </w:p>
        </w:tc>
        <w:tc>
          <w:tcPr>
            <w:tcW w:w="1960" w:type="dxa"/>
            <w:tcBorders>
              <w:top w:val="nil"/>
              <w:left w:val="nil"/>
              <w:bottom w:val="nil"/>
              <w:right w:val="nil"/>
            </w:tcBorders>
            <w:shd w:val="clear" w:color="auto" w:fill="auto"/>
            <w:noWrap/>
            <w:vAlign w:val="center"/>
            <w:hideMark/>
          </w:tcPr>
          <w:p w14:paraId="6BE995C8" w14:textId="77777777" w:rsidR="00A654D8" w:rsidRPr="001A5925" w:rsidRDefault="00A654D8" w:rsidP="008C0D2E">
            <w:pPr>
              <w:spacing w:before="0" w:after="0" w:line="240" w:lineRule="auto"/>
              <w:jc w:val="center"/>
              <w:rPr>
                <w:rFonts w:eastAsia="Times New Roman"/>
                <w:color w:val="000000"/>
                <w:sz w:val="20"/>
                <w:szCs w:val="20"/>
                <w:lang w:val="de-DE" w:eastAsia="de-DE"/>
              </w:rPr>
            </w:pPr>
            <w:r w:rsidRPr="001A5925">
              <w:rPr>
                <w:rFonts w:eastAsia="Times New Roman"/>
                <w:color w:val="000000"/>
                <w:sz w:val="20"/>
                <w:szCs w:val="20"/>
                <w:lang w:val="de-DE" w:eastAsia="de-DE"/>
              </w:rPr>
              <w:t>8.5 (-4.8; 23.7)</w:t>
            </w:r>
          </w:p>
        </w:tc>
        <w:tc>
          <w:tcPr>
            <w:tcW w:w="1960" w:type="dxa"/>
            <w:tcBorders>
              <w:top w:val="nil"/>
              <w:left w:val="nil"/>
              <w:bottom w:val="nil"/>
              <w:right w:val="nil"/>
            </w:tcBorders>
            <w:shd w:val="clear" w:color="auto" w:fill="auto"/>
            <w:noWrap/>
            <w:vAlign w:val="center"/>
            <w:hideMark/>
          </w:tcPr>
          <w:p w14:paraId="7B240C12" w14:textId="77777777" w:rsidR="00A654D8" w:rsidRPr="001A5925" w:rsidRDefault="00A654D8" w:rsidP="008C0D2E">
            <w:pPr>
              <w:spacing w:before="0" w:after="0" w:line="240" w:lineRule="auto"/>
              <w:jc w:val="center"/>
              <w:rPr>
                <w:rFonts w:eastAsia="Times New Roman"/>
                <w:color w:val="000000"/>
                <w:sz w:val="20"/>
                <w:szCs w:val="20"/>
                <w:lang w:val="de-DE" w:eastAsia="de-DE"/>
              </w:rPr>
            </w:pPr>
            <w:r w:rsidRPr="001A5925">
              <w:rPr>
                <w:rFonts w:eastAsia="Times New Roman"/>
                <w:color w:val="000000"/>
                <w:sz w:val="20"/>
                <w:szCs w:val="20"/>
                <w:lang w:val="de-DE" w:eastAsia="de-DE"/>
              </w:rPr>
              <w:t>9.9 (-6.3; 28.8)</w:t>
            </w:r>
          </w:p>
        </w:tc>
      </w:tr>
      <w:tr w:rsidR="00A654D8" w:rsidRPr="00A654D8" w14:paraId="315067EB" w14:textId="77777777" w:rsidTr="00A654D8">
        <w:trPr>
          <w:trHeight w:val="360"/>
        </w:trPr>
        <w:tc>
          <w:tcPr>
            <w:tcW w:w="3440" w:type="dxa"/>
            <w:tcBorders>
              <w:top w:val="nil"/>
              <w:left w:val="nil"/>
              <w:bottom w:val="nil"/>
              <w:right w:val="nil"/>
            </w:tcBorders>
            <w:shd w:val="clear" w:color="auto" w:fill="auto"/>
            <w:noWrap/>
            <w:vAlign w:val="center"/>
            <w:hideMark/>
          </w:tcPr>
          <w:p w14:paraId="00CF0AAD" w14:textId="559B4F9E" w:rsidR="00A654D8" w:rsidRPr="001A5925" w:rsidRDefault="00A654D8" w:rsidP="008C0D2E">
            <w:pPr>
              <w:spacing w:before="0" w:after="0" w:line="240" w:lineRule="auto"/>
              <w:ind w:firstLineChars="200" w:firstLine="400"/>
              <w:jc w:val="left"/>
              <w:rPr>
                <w:rFonts w:eastAsia="Times New Roman"/>
                <w:color w:val="000000"/>
                <w:sz w:val="20"/>
                <w:szCs w:val="20"/>
                <w:lang w:val="de-DE" w:eastAsia="de-DE"/>
              </w:rPr>
            </w:pPr>
            <w:r w:rsidRPr="001A5925">
              <w:rPr>
                <w:rFonts w:eastAsia="Times New Roman"/>
                <w:color w:val="000000"/>
                <w:sz w:val="20"/>
                <w:szCs w:val="20"/>
                <w:lang w:val="de-DE" w:eastAsia="de-DE"/>
              </w:rPr>
              <w:t>PNC (n/cm</w:t>
            </w:r>
            <w:r w:rsidR="00AA486D">
              <w:rPr>
                <w:rFonts w:eastAsia="Times New Roman"/>
                <w:color w:val="000000"/>
                <w:sz w:val="20"/>
                <w:szCs w:val="20"/>
                <w:lang w:val="de-DE" w:eastAsia="de-DE"/>
              </w:rPr>
              <w:t>³</w:t>
            </w:r>
            <w:r w:rsidRPr="001A5925">
              <w:rPr>
                <w:rFonts w:eastAsia="Times New Roman"/>
                <w:color w:val="000000"/>
                <w:sz w:val="20"/>
                <w:szCs w:val="20"/>
                <w:lang w:val="de-DE" w:eastAsia="de-DE"/>
              </w:rPr>
              <w:t>)</w:t>
            </w:r>
          </w:p>
        </w:tc>
        <w:tc>
          <w:tcPr>
            <w:tcW w:w="1120" w:type="dxa"/>
            <w:tcBorders>
              <w:top w:val="nil"/>
              <w:left w:val="nil"/>
              <w:bottom w:val="nil"/>
              <w:right w:val="nil"/>
            </w:tcBorders>
            <w:shd w:val="clear" w:color="auto" w:fill="auto"/>
            <w:noWrap/>
            <w:vAlign w:val="bottom"/>
            <w:hideMark/>
          </w:tcPr>
          <w:p w14:paraId="21D9415A" w14:textId="77777777" w:rsidR="00A654D8" w:rsidRPr="001A5925" w:rsidRDefault="00A654D8" w:rsidP="008C0D2E">
            <w:pPr>
              <w:spacing w:before="0" w:after="0" w:line="240" w:lineRule="auto"/>
              <w:jc w:val="center"/>
              <w:rPr>
                <w:rFonts w:eastAsia="Times New Roman"/>
                <w:color w:val="000000"/>
                <w:sz w:val="20"/>
                <w:szCs w:val="20"/>
                <w:lang w:val="de-DE" w:eastAsia="de-DE"/>
              </w:rPr>
            </w:pPr>
            <w:r w:rsidRPr="001A5925">
              <w:rPr>
                <w:rFonts w:eastAsia="Times New Roman"/>
                <w:color w:val="000000"/>
                <w:sz w:val="20"/>
                <w:szCs w:val="20"/>
                <w:lang w:val="de-DE" w:eastAsia="de-DE"/>
              </w:rPr>
              <w:t>3,675</w:t>
            </w:r>
          </w:p>
        </w:tc>
        <w:tc>
          <w:tcPr>
            <w:tcW w:w="1960" w:type="dxa"/>
            <w:tcBorders>
              <w:top w:val="nil"/>
              <w:left w:val="nil"/>
              <w:bottom w:val="nil"/>
              <w:right w:val="nil"/>
            </w:tcBorders>
            <w:shd w:val="clear" w:color="auto" w:fill="auto"/>
            <w:noWrap/>
            <w:vAlign w:val="center"/>
            <w:hideMark/>
          </w:tcPr>
          <w:p w14:paraId="26ACDD82" w14:textId="77777777" w:rsidR="00A654D8" w:rsidRPr="001A5925" w:rsidRDefault="00A654D8" w:rsidP="008C0D2E">
            <w:pPr>
              <w:spacing w:before="0" w:after="0" w:line="240" w:lineRule="auto"/>
              <w:jc w:val="center"/>
              <w:rPr>
                <w:rFonts w:eastAsia="Times New Roman"/>
                <w:color w:val="000000"/>
                <w:sz w:val="20"/>
                <w:szCs w:val="20"/>
                <w:lang w:val="de-DE" w:eastAsia="de-DE"/>
              </w:rPr>
            </w:pPr>
            <w:r w:rsidRPr="001A5925">
              <w:rPr>
                <w:rFonts w:eastAsia="Times New Roman"/>
                <w:color w:val="000000"/>
                <w:sz w:val="20"/>
                <w:szCs w:val="20"/>
                <w:lang w:val="de-DE" w:eastAsia="de-DE"/>
              </w:rPr>
              <w:t>1.5 (-8.0; 12.1)</w:t>
            </w:r>
          </w:p>
        </w:tc>
        <w:tc>
          <w:tcPr>
            <w:tcW w:w="1960" w:type="dxa"/>
            <w:tcBorders>
              <w:top w:val="nil"/>
              <w:left w:val="nil"/>
              <w:bottom w:val="nil"/>
              <w:right w:val="nil"/>
            </w:tcBorders>
            <w:shd w:val="clear" w:color="auto" w:fill="auto"/>
            <w:noWrap/>
            <w:vAlign w:val="center"/>
            <w:hideMark/>
          </w:tcPr>
          <w:p w14:paraId="50BA91F7" w14:textId="77777777" w:rsidR="00A654D8" w:rsidRPr="001A5925" w:rsidRDefault="00A654D8" w:rsidP="008C0D2E">
            <w:pPr>
              <w:spacing w:before="0" w:after="0" w:line="240" w:lineRule="auto"/>
              <w:jc w:val="center"/>
              <w:rPr>
                <w:rFonts w:eastAsia="Times New Roman"/>
                <w:color w:val="000000"/>
                <w:sz w:val="20"/>
                <w:szCs w:val="20"/>
                <w:lang w:val="de-DE" w:eastAsia="de-DE"/>
              </w:rPr>
            </w:pPr>
            <w:r w:rsidRPr="001A5925">
              <w:rPr>
                <w:rFonts w:eastAsia="Times New Roman"/>
                <w:color w:val="000000"/>
                <w:sz w:val="20"/>
                <w:szCs w:val="20"/>
                <w:lang w:val="de-DE" w:eastAsia="de-DE"/>
              </w:rPr>
              <w:t>5.8 (-6.4; 19.7)</w:t>
            </w:r>
          </w:p>
        </w:tc>
        <w:tc>
          <w:tcPr>
            <w:tcW w:w="1960" w:type="dxa"/>
            <w:tcBorders>
              <w:top w:val="nil"/>
              <w:left w:val="nil"/>
              <w:bottom w:val="nil"/>
              <w:right w:val="nil"/>
            </w:tcBorders>
            <w:shd w:val="clear" w:color="auto" w:fill="auto"/>
            <w:noWrap/>
            <w:vAlign w:val="center"/>
            <w:hideMark/>
          </w:tcPr>
          <w:p w14:paraId="207E88BC" w14:textId="77777777" w:rsidR="00A654D8" w:rsidRPr="001A5925" w:rsidRDefault="00A654D8" w:rsidP="008C0D2E">
            <w:pPr>
              <w:spacing w:before="0" w:after="0" w:line="240" w:lineRule="auto"/>
              <w:jc w:val="center"/>
              <w:rPr>
                <w:rFonts w:eastAsia="Times New Roman"/>
                <w:color w:val="000000"/>
                <w:sz w:val="20"/>
                <w:szCs w:val="20"/>
                <w:lang w:val="de-DE" w:eastAsia="de-DE"/>
              </w:rPr>
            </w:pPr>
            <w:r w:rsidRPr="001A5925">
              <w:rPr>
                <w:rFonts w:eastAsia="Times New Roman"/>
                <w:color w:val="000000"/>
                <w:sz w:val="20"/>
                <w:szCs w:val="20"/>
                <w:lang w:val="de-DE" w:eastAsia="de-DE"/>
              </w:rPr>
              <w:t>5.6 (-8.3; 21.7)</w:t>
            </w:r>
          </w:p>
        </w:tc>
      </w:tr>
      <w:tr w:rsidR="00A654D8" w:rsidRPr="00A654D8" w14:paraId="113D4CFE" w14:textId="77777777" w:rsidTr="00A654D8">
        <w:trPr>
          <w:trHeight w:val="360"/>
        </w:trPr>
        <w:tc>
          <w:tcPr>
            <w:tcW w:w="3440" w:type="dxa"/>
            <w:tcBorders>
              <w:top w:val="nil"/>
              <w:left w:val="nil"/>
              <w:bottom w:val="nil"/>
              <w:right w:val="nil"/>
            </w:tcBorders>
            <w:shd w:val="clear" w:color="auto" w:fill="auto"/>
            <w:noWrap/>
            <w:vAlign w:val="center"/>
            <w:hideMark/>
          </w:tcPr>
          <w:p w14:paraId="74AF711E" w14:textId="77777777" w:rsidR="00A654D8" w:rsidRPr="001A5925" w:rsidRDefault="00A654D8" w:rsidP="008C0D2E">
            <w:pPr>
              <w:spacing w:before="0" w:after="0" w:line="240" w:lineRule="auto"/>
              <w:ind w:firstLineChars="200" w:firstLine="400"/>
              <w:jc w:val="left"/>
              <w:rPr>
                <w:rFonts w:eastAsia="Times New Roman"/>
                <w:color w:val="000000"/>
                <w:sz w:val="20"/>
                <w:szCs w:val="20"/>
                <w:lang w:val="de-DE" w:eastAsia="de-DE"/>
              </w:rPr>
            </w:pPr>
            <w:r w:rsidRPr="001A5925">
              <w:rPr>
                <w:rFonts w:eastAsia="Times New Roman"/>
                <w:color w:val="000000"/>
                <w:sz w:val="20"/>
                <w:szCs w:val="20"/>
                <w:lang w:val="de-DE" w:eastAsia="de-DE"/>
              </w:rPr>
              <w:t>PM</w:t>
            </w:r>
            <w:r w:rsidRPr="001A5925">
              <w:rPr>
                <w:rFonts w:eastAsia="Times New Roman"/>
                <w:color w:val="000000"/>
                <w:sz w:val="20"/>
                <w:szCs w:val="20"/>
                <w:vertAlign w:val="subscript"/>
                <w:lang w:val="de-DE" w:eastAsia="de-DE"/>
              </w:rPr>
              <w:t>2.5</w:t>
            </w:r>
            <w:r w:rsidRPr="001A5925">
              <w:rPr>
                <w:rFonts w:eastAsia="Times New Roman"/>
                <w:color w:val="000000"/>
                <w:sz w:val="20"/>
                <w:szCs w:val="20"/>
                <w:lang w:val="de-DE" w:eastAsia="de-DE"/>
              </w:rPr>
              <w:t xml:space="preserve"> (μg/m³)</w:t>
            </w:r>
          </w:p>
        </w:tc>
        <w:tc>
          <w:tcPr>
            <w:tcW w:w="1120" w:type="dxa"/>
            <w:tcBorders>
              <w:top w:val="nil"/>
              <w:left w:val="nil"/>
              <w:bottom w:val="nil"/>
              <w:right w:val="nil"/>
            </w:tcBorders>
            <w:shd w:val="clear" w:color="auto" w:fill="auto"/>
            <w:noWrap/>
            <w:vAlign w:val="bottom"/>
            <w:hideMark/>
          </w:tcPr>
          <w:p w14:paraId="0993886F" w14:textId="77777777" w:rsidR="00A654D8" w:rsidRPr="001A5925" w:rsidRDefault="00A654D8" w:rsidP="008C0D2E">
            <w:pPr>
              <w:spacing w:before="0" w:after="0" w:line="240" w:lineRule="auto"/>
              <w:jc w:val="center"/>
              <w:rPr>
                <w:rFonts w:eastAsia="Times New Roman"/>
                <w:color w:val="000000"/>
                <w:sz w:val="20"/>
                <w:szCs w:val="20"/>
                <w:lang w:val="de-DE" w:eastAsia="de-DE"/>
              </w:rPr>
            </w:pPr>
            <w:r w:rsidRPr="001A5925">
              <w:rPr>
                <w:rFonts w:eastAsia="Times New Roman"/>
                <w:color w:val="000000"/>
                <w:sz w:val="20"/>
                <w:szCs w:val="20"/>
                <w:lang w:val="de-DE" w:eastAsia="de-DE"/>
              </w:rPr>
              <w:t>12.4</w:t>
            </w:r>
          </w:p>
        </w:tc>
        <w:tc>
          <w:tcPr>
            <w:tcW w:w="1960" w:type="dxa"/>
            <w:tcBorders>
              <w:top w:val="nil"/>
              <w:left w:val="nil"/>
              <w:bottom w:val="nil"/>
              <w:right w:val="nil"/>
            </w:tcBorders>
            <w:shd w:val="clear" w:color="auto" w:fill="auto"/>
            <w:noWrap/>
            <w:vAlign w:val="center"/>
            <w:hideMark/>
          </w:tcPr>
          <w:p w14:paraId="7BE5B99A" w14:textId="77777777" w:rsidR="00A654D8" w:rsidRPr="001A5925" w:rsidRDefault="00A654D8" w:rsidP="008C0D2E">
            <w:pPr>
              <w:spacing w:before="0" w:after="0" w:line="240" w:lineRule="auto"/>
              <w:jc w:val="center"/>
              <w:rPr>
                <w:rFonts w:eastAsia="Times New Roman"/>
                <w:color w:val="000000"/>
                <w:sz w:val="20"/>
                <w:szCs w:val="20"/>
                <w:lang w:val="de-DE" w:eastAsia="de-DE"/>
              </w:rPr>
            </w:pPr>
            <w:r w:rsidRPr="001A5925">
              <w:rPr>
                <w:rFonts w:eastAsia="Times New Roman"/>
                <w:color w:val="000000"/>
                <w:sz w:val="20"/>
                <w:szCs w:val="20"/>
                <w:lang w:val="de-DE" w:eastAsia="de-DE"/>
              </w:rPr>
              <w:t>-3.4 (-9.9; 3.6)</w:t>
            </w:r>
          </w:p>
        </w:tc>
        <w:tc>
          <w:tcPr>
            <w:tcW w:w="1960" w:type="dxa"/>
            <w:tcBorders>
              <w:top w:val="nil"/>
              <w:left w:val="nil"/>
              <w:bottom w:val="nil"/>
              <w:right w:val="nil"/>
            </w:tcBorders>
            <w:shd w:val="clear" w:color="auto" w:fill="auto"/>
            <w:noWrap/>
            <w:vAlign w:val="center"/>
            <w:hideMark/>
          </w:tcPr>
          <w:p w14:paraId="370E3A63" w14:textId="77777777" w:rsidR="00A654D8" w:rsidRPr="001A5925" w:rsidRDefault="00A654D8" w:rsidP="008C0D2E">
            <w:pPr>
              <w:spacing w:before="0" w:after="0" w:line="240" w:lineRule="auto"/>
              <w:jc w:val="center"/>
              <w:rPr>
                <w:rFonts w:eastAsia="Times New Roman"/>
                <w:color w:val="000000"/>
                <w:sz w:val="20"/>
                <w:szCs w:val="20"/>
                <w:lang w:val="de-DE" w:eastAsia="de-DE"/>
              </w:rPr>
            </w:pPr>
            <w:r w:rsidRPr="001A5925">
              <w:rPr>
                <w:rFonts w:eastAsia="Times New Roman"/>
                <w:color w:val="000000"/>
                <w:sz w:val="20"/>
                <w:szCs w:val="20"/>
                <w:lang w:val="de-DE" w:eastAsia="de-DE"/>
              </w:rPr>
              <w:t>-0.9 (-8.1; 6.9)</w:t>
            </w:r>
          </w:p>
        </w:tc>
        <w:tc>
          <w:tcPr>
            <w:tcW w:w="1960" w:type="dxa"/>
            <w:tcBorders>
              <w:top w:val="nil"/>
              <w:left w:val="nil"/>
              <w:bottom w:val="nil"/>
              <w:right w:val="nil"/>
            </w:tcBorders>
            <w:shd w:val="clear" w:color="auto" w:fill="auto"/>
            <w:noWrap/>
            <w:vAlign w:val="center"/>
            <w:hideMark/>
          </w:tcPr>
          <w:p w14:paraId="37E2C21B" w14:textId="77777777" w:rsidR="00A654D8" w:rsidRPr="001A5925" w:rsidRDefault="00A654D8" w:rsidP="008C0D2E">
            <w:pPr>
              <w:spacing w:before="0" w:after="0" w:line="240" w:lineRule="auto"/>
              <w:jc w:val="center"/>
              <w:rPr>
                <w:rFonts w:eastAsia="Times New Roman"/>
                <w:color w:val="000000"/>
                <w:sz w:val="20"/>
                <w:szCs w:val="20"/>
                <w:lang w:val="de-DE" w:eastAsia="de-DE"/>
              </w:rPr>
            </w:pPr>
            <w:r w:rsidRPr="001A5925">
              <w:rPr>
                <w:rFonts w:eastAsia="Times New Roman"/>
                <w:color w:val="000000"/>
                <w:sz w:val="20"/>
                <w:szCs w:val="20"/>
                <w:lang w:val="de-DE" w:eastAsia="de-DE"/>
              </w:rPr>
              <w:t>-2.4 (-10.5; 6.4)</w:t>
            </w:r>
          </w:p>
        </w:tc>
      </w:tr>
      <w:tr w:rsidR="00A654D8" w:rsidRPr="00A654D8" w14:paraId="7A9758FE" w14:textId="77777777" w:rsidTr="00A654D8">
        <w:trPr>
          <w:trHeight w:val="360"/>
        </w:trPr>
        <w:tc>
          <w:tcPr>
            <w:tcW w:w="3440" w:type="dxa"/>
            <w:tcBorders>
              <w:top w:val="nil"/>
              <w:left w:val="nil"/>
              <w:bottom w:val="nil"/>
              <w:right w:val="nil"/>
            </w:tcBorders>
            <w:shd w:val="clear" w:color="auto" w:fill="auto"/>
            <w:noWrap/>
            <w:vAlign w:val="center"/>
            <w:hideMark/>
          </w:tcPr>
          <w:p w14:paraId="77BF752D" w14:textId="77777777" w:rsidR="00A654D8" w:rsidRPr="001A5925" w:rsidRDefault="00A654D8" w:rsidP="008C0D2E">
            <w:pPr>
              <w:spacing w:before="0" w:after="0" w:line="240" w:lineRule="auto"/>
              <w:ind w:firstLineChars="200" w:firstLine="400"/>
              <w:jc w:val="left"/>
              <w:rPr>
                <w:rFonts w:eastAsia="Times New Roman"/>
                <w:color w:val="000000"/>
                <w:sz w:val="20"/>
                <w:szCs w:val="20"/>
                <w:lang w:val="de-DE" w:eastAsia="de-DE"/>
              </w:rPr>
            </w:pPr>
            <w:r w:rsidRPr="001A5925">
              <w:rPr>
                <w:rFonts w:eastAsia="Times New Roman"/>
                <w:color w:val="000000"/>
                <w:sz w:val="20"/>
                <w:szCs w:val="20"/>
                <w:lang w:val="de-DE" w:eastAsia="de-DE"/>
              </w:rPr>
              <w:t>PM</w:t>
            </w:r>
            <w:r w:rsidRPr="001A5925">
              <w:rPr>
                <w:rFonts w:eastAsia="Times New Roman"/>
                <w:color w:val="000000"/>
                <w:sz w:val="20"/>
                <w:szCs w:val="20"/>
                <w:vertAlign w:val="subscript"/>
                <w:lang w:val="de-DE" w:eastAsia="de-DE"/>
              </w:rPr>
              <w:t xml:space="preserve">10 </w:t>
            </w:r>
            <w:r w:rsidRPr="001A5925">
              <w:rPr>
                <w:rFonts w:eastAsia="Times New Roman"/>
                <w:color w:val="000000"/>
                <w:sz w:val="20"/>
                <w:szCs w:val="20"/>
                <w:lang w:val="de-DE" w:eastAsia="de-DE"/>
              </w:rPr>
              <w:t>(μg/m³)</w:t>
            </w:r>
          </w:p>
        </w:tc>
        <w:tc>
          <w:tcPr>
            <w:tcW w:w="1120" w:type="dxa"/>
            <w:tcBorders>
              <w:top w:val="nil"/>
              <w:left w:val="nil"/>
              <w:bottom w:val="nil"/>
              <w:right w:val="nil"/>
            </w:tcBorders>
            <w:shd w:val="clear" w:color="auto" w:fill="auto"/>
            <w:noWrap/>
            <w:vAlign w:val="bottom"/>
            <w:hideMark/>
          </w:tcPr>
          <w:p w14:paraId="06FF3570" w14:textId="77777777" w:rsidR="00A654D8" w:rsidRPr="001A5925" w:rsidRDefault="00A654D8" w:rsidP="008C0D2E">
            <w:pPr>
              <w:spacing w:before="0" w:after="0" w:line="240" w:lineRule="auto"/>
              <w:jc w:val="center"/>
              <w:rPr>
                <w:rFonts w:eastAsia="Times New Roman"/>
                <w:color w:val="000000"/>
                <w:sz w:val="20"/>
                <w:szCs w:val="20"/>
                <w:lang w:val="de-DE" w:eastAsia="de-DE"/>
              </w:rPr>
            </w:pPr>
            <w:r w:rsidRPr="001A5925">
              <w:rPr>
                <w:rFonts w:eastAsia="Times New Roman"/>
                <w:color w:val="000000"/>
                <w:sz w:val="20"/>
                <w:szCs w:val="20"/>
                <w:lang w:val="de-DE" w:eastAsia="de-DE"/>
              </w:rPr>
              <w:t>16.0</w:t>
            </w:r>
          </w:p>
        </w:tc>
        <w:tc>
          <w:tcPr>
            <w:tcW w:w="1960" w:type="dxa"/>
            <w:tcBorders>
              <w:top w:val="nil"/>
              <w:left w:val="nil"/>
              <w:bottom w:val="nil"/>
              <w:right w:val="nil"/>
            </w:tcBorders>
            <w:shd w:val="clear" w:color="auto" w:fill="auto"/>
            <w:noWrap/>
            <w:vAlign w:val="center"/>
            <w:hideMark/>
          </w:tcPr>
          <w:p w14:paraId="07B1C75B" w14:textId="77777777" w:rsidR="00A654D8" w:rsidRPr="001A5925" w:rsidRDefault="00A654D8" w:rsidP="008C0D2E">
            <w:pPr>
              <w:spacing w:before="0" w:after="0" w:line="240" w:lineRule="auto"/>
              <w:jc w:val="center"/>
              <w:rPr>
                <w:rFonts w:eastAsia="Times New Roman"/>
                <w:color w:val="000000"/>
                <w:sz w:val="20"/>
                <w:szCs w:val="20"/>
                <w:lang w:val="de-DE" w:eastAsia="de-DE"/>
              </w:rPr>
            </w:pPr>
            <w:r w:rsidRPr="001A5925">
              <w:rPr>
                <w:rFonts w:eastAsia="Times New Roman"/>
                <w:color w:val="000000"/>
                <w:sz w:val="20"/>
                <w:szCs w:val="20"/>
                <w:lang w:val="de-DE" w:eastAsia="de-DE"/>
              </w:rPr>
              <w:t>-3.6 (-9.8; 3.0)</w:t>
            </w:r>
          </w:p>
        </w:tc>
        <w:tc>
          <w:tcPr>
            <w:tcW w:w="1960" w:type="dxa"/>
            <w:tcBorders>
              <w:top w:val="nil"/>
              <w:left w:val="nil"/>
              <w:bottom w:val="nil"/>
              <w:right w:val="nil"/>
            </w:tcBorders>
            <w:shd w:val="clear" w:color="auto" w:fill="auto"/>
            <w:noWrap/>
            <w:vAlign w:val="center"/>
            <w:hideMark/>
          </w:tcPr>
          <w:p w14:paraId="4A39B457" w14:textId="77777777" w:rsidR="00A654D8" w:rsidRPr="001A5925" w:rsidRDefault="00A654D8" w:rsidP="008C0D2E">
            <w:pPr>
              <w:spacing w:before="0" w:after="0" w:line="240" w:lineRule="auto"/>
              <w:jc w:val="center"/>
              <w:rPr>
                <w:rFonts w:eastAsia="Times New Roman"/>
                <w:color w:val="000000"/>
                <w:sz w:val="20"/>
                <w:szCs w:val="20"/>
                <w:lang w:val="de-DE" w:eastAsia="de-DE"/>
              </w:rPr>
            </w:pPr>
            <w:r w:rsidRPr="001A5925">
              <w:rPr>
                <w:rFonts w:eastAsia="Times New Roman"/>
                <w:color w:val="000000"/>
                <w:sz w:val="20"/>
                <w:szCs w:val="20"/>
                <w:lang w:val="de-DE" w:eastAsia="de-DE"/>
              </w:rPr>
              <w:t>-3.6 (-10.4; 3.6)</w:t>
            </w:r>
          </w:p>
        </w:tc>
        <w:tc>
          <w:tcPr>
            <w:tcW w:w="1960" w:type="dxa"/>
            <w:tcBorders>
              <w:top w:val="nil"/>
              <w:left w:val="nil"/>
              <w:bottom w:val="nil"/>
              <w:right w:val="nil"/>
            </w:tcBorders>
            <w:shd w:val="clear" w:color="auto" w:fill="auto"/>
            <w:noWrap/>
            <w:vAlign w:val="center"/>
            <w:hideMark/>
          </w:tcPr>
          <w:p w14:paraId="22C855FC" w14:textId="77777777" w:rsidR="00A654D8" w:rsidRPr="001A5925" w:rsidRDefault="00A654D8" w:rsidP="008C0D2E">
            <w:pPr>
              <w:spacing w:before="0" w:after="0" w:line="240" w:lineRule="auto"/>
              <w:jc w:val="center"/>
              <w:rPr>
                <w:rFonts w:eastAsia="Times New Roman"/>
                <w:color w:val="000000"/>
                <w:sz w:val="20"/>
                <w:szCs w:val="20"/>
                <w:lang w:val="de-DE" w:eastAsia="de-DE"/>
              </w:rPr>
            </w:pPr>
            <w:r w:rsidRPr="001A5925">
              <w:rPr>
                <w:rFonts w:eastAsia="Times New Roman"/>
                <w:color w:val="000000"/>
                <w:sz w:val="20"/>
                <w:szCs w:val="20"/>
                <w:lang w:val="de-DE" w:eastAsia="de-DE"/>
              </w:rPr>
              <w:t>-5.1 (-12.6; 3.1)</w:t>
            </w:r>
          </w:p>
        </w:tc>
      </w:tr>
      <w:tr w:rsidR="00A654D8" w:rsidRPr="00A654D8" w14:paraId="65EEFA27" w14:textId="77777777" w:rsidTr="00EA6B31">
        <w:trPr>
          <w:trHeight w:val="360"/>
        </w:trPr>
        <w:tc>
          <w:tcPr>
            <w:tcW w:w="3440" w:type="dxa"/>
            <w:tcBorders>
              <w:top w:val="nil"/>
              <w:left w:val="nil"/>
              <w:bottom w:val="nil"/>
              <w:right w:val="nil"/>
            </w:tcBorders>
            <w:shd w:val="clear" w:color="auto" w:fill="auto"/>
            <w:noWrap/>
            <w:vAlign w:val="center"/>
            <w:hideMark/>
          </w:tcPr>
          <w:p w14:paraId="1B3E0E2C" w14:textId="77777777" w:rsidR="00A654D8" w:rsidRPr="001A5925" w:rsidRDefault="00A654D8" w:rsidP="008C0D2E">
            <w:pPr>
              <w:spacing w:before="0" w:after="0" w:line="240" w:lineRule="auto"/>
              <w:ind w:firstLineChars="200" w:firstLine="400"/>
              <w:jc w:val="left"/>
              <w:rPr>
                <w:rFonts w:eastAsia="Times New Roman"/>
                <w:color w:val="000000"/>
                <w:sz w:val="20"/>
                <w:szCs w:val="20"/>
                <w:lang w:val="de-DE" w:eastAsia="de-DE"/>
              </w:rPr>
            </w:pPr>
            <w:r w:rsidRPr="001A5925">
              <w:rPr>
                <w:rFonts w:eastAsia="Times New Roman"/>
                <w:color w:val="000000"/>
                <w:sz w:val="20"/>
                <w:szCs w:val="20"/>
                <w:lang w:val="de-DE" w:eastAsia="de-DE"/>
              </w:rPr>
              <w:t>PM</w:t>
            </w:r>
            <w:r w:rsidRPr="001A5925">
              <w:rPr>
                <w:rFonts w:eastAsia="Times New Roman"/>
                <w:color w:val="000000"/>
                <w:sz w:val="20"/>
                <w:szCs w:val="20"/>
                <w:vertAlign w:val="subscript"/>
                <w:lang w:val="de-DE" w:eastAsia="de-DE"/>
              </w:rPr>
              <w:t xml:space="preserve">2.5-10 </w:t>
            </w:r>
            <w:r w:rsidRPr="001A5925">
              <w:rPr>
                <w:rFonts w:eastAsia="Times New Roman"/>
                <w:color w:val="000000"/>
                <w:sz w:val="20"/>
                <w:szCs w:val="20"/>
                <w:lang w:val="de-DE" w:eastAsia="de-DE"/>
              </w:rPr>
              <w:t>(μg/m³)</w:t>
            </w:r>
          </w:p>
        </w:tc>
        <w:tc>
          <w:tcPr>
            <w:tcW w:w="1120" w:type="dxa"/>
            <w:tcBorders>
              <w:top w:val="nil"/>
              <w:left w:val="nil"/>
              <w:bottom w:val="nil"/>
              <w:right w:val="nil"/>
            </w:tcBorders>
            <w:shd w:val="clear" w:color="auto" w:fill="auto"/>
            <w:noWrap/>
            <w:vAlign w:val="bottom"/>
            <w:hideMark/>
          </w:tcPr>
          <w:p w14:paraId="36B2783D" w14:textId="77777777" w:rsidR="00A654D8" w:rsidRPr="001A5925" w:rsidRDefault="00A654D8" w:rsidP="008C0D2E">
            <w:pPr>
              <w:spacing w:before="0" w:after="0" w:line="240" w:lineRule="auto"/>
              <w:jc w:val="center"/>
              <w:rPr>
                <w:rFonts w:eastAsia="Times New Roman"/>
                <w:color w:val="000000"/>
                <w:sz w:val="20"/>
                <w:szCs w:val="20"/>
                <w:lang w:val="de-DE" w:eastAsia="de-DE"/>
              </w:rPr>
            </w:pPr>
            <w:r w:rsidRPr="001A5925">
              <w:rPr>
                <w:rFonts w:eastAsia="Times New Roman"/>
                <w:color w:val="000000"/>
                <w:sz w:val="20"/>
                <w:szCs w:val="20"/>
                <w:lang w:val="de-DE" w:eastAsia="de-DE"/>
              </w:rPr>
              <w:t>4.7</w:t>
            </w:r>
          </w:p>
        </w:tc>
        <w:tc>
          <w:tcPr>
            <w:tcW w:w="1960" w:type="dxa"/>
            <w:tcBorders>
              <w:top w:val="nil"/>
              <w:left w:val="nil"/>
              <w:bottom w:val="nil"/>
              <w:right w:val="nil"/>
            </w:tcBorders>
            <w:shd w:val="clear" w:color="auto" w:fill="auto"/>
            <w:noWrap/>
            <w:vAlign w:val="center"/>
            <w:hideMark/>
          </w:tcPr>
          <w:p w14:paraId="77BB9639" w14:textId="77777777" w:rsidR="00A654D8" w:rsidRPr="001A5925" w:rsidRDefault="00A654D8" w:rsidP="008C0D2E">
            <w:pPr>
              <w:spacing w:before="0" w:after="0" w:line="240" w:lineRule="auto"/>
              <w:jc w:val="center"/>
              <w:rPr>
                <w:rFonts w:eastAsia="Times New Roman"/>
                <w:color w:val="000000"/>
                <w:sz w:val="20"/>
                <w:szCs w:val="20"/>
                <w:lang w:val="de-DE" w:eastAsia="de-DE"/>
              </w:rPr>
            </w:pPr>
            <w:r w:rsidRPr="001A5925">
              <w:rPr>
                <w:rFonts w:eastAsia="Times New Roman"/>
                <w:color w:val="000000"/>
                <w:sz w:val="20"/>
                <w:szCs w:val="20"/>
                <w:lang w:val="de-DE" w:eastAsia="de-DE"/>
              </w:rPr>
              <w:t>-2.2 (-9.3; 5.4)</w:t>
            </w:r>
          </w:p>
        </w:tc>
        <w:tc>
          <w:tcPr>
            <w:tcW w:w="1960" w:type="dxa"/>
            <w:tcBorders>
              <w:top w:val="nil"/>
              <w:left w:val="nil"/>
              <w:right w:val="nil"/>
            </w:tcBorders>
            <w:shd w:val="clear" w:color="auto" w:fill="auto"/>
            <w:noWrap/>
            <w:vAlign w:val="center"/>
            <w:hideMark/>
          </w:tcPr>
          <w:p w14:paraId="727EEF48" w14:textId="77777777" w:rsidR="00A654D8" w:rsidRPr="001A5925" w:rsidRDefault="00A654D8" w:rsidP="008C0D2E">
            <w:pPr>
              <w:spacing w:before="0" w:after="0" w:line="240" w:lineRule="auto"/>
              <w:jc w:val="center"/>
              <w:rPr>
                <w:rFonts w:eastAsia="Times New Roman"/>
                <w:color w:val="000000"/>
                <w:sz w:val="20"/>
                <w:szCs w:val="20"/>
                <w:lang w:val="de-DE" w:eastAsia="de-DE"/>
              </w:rPr>
            </w:pPr>
            <w:r w:rsidRPr="001A5925">
              <w:rPr>
                <w:rFonts w:eastAsia="Times New Roman"/>
                <w:color w:val="000000"/>
                <w:sz w:val="20"/>
                <w:szCs w:val="20"/>
                <w:lang w:val="de-DE" w:eastAsia="de-DE"/>
              </w:rPr>
              <w:t>-2.1 (-10.3; 6.7)</w:t>
            </w:r>
          </w:p>
        </w:tc>
        <w:tc>
          <w:tcPr>
            <w:tcW w:w="1960" w:type="dxa"/>
            <w:tcBorders>
              <w:top w:val="nil"/>
              <w:left w:val="nil"/>
              <w:right w:val="nil"/>
            </w:tcBorders>
            <w:shd w:val="clear" w:color="auto" w:fill="auto"/>
            <w:noWrap/>
            <w:vAlign w:val="center"/>
            <w:hideMark/>
          </w:tcPr>
          <w:p w14:paraId="0AAE90A0" w14:textId="77777777" w:rsidR="00A654D8" w:rsidRPr="001A5925" w:rsidRDefault="00A654D8" w:rsidP="008C0D2E">
            <w:pPr>
              <w:spacing w:before="0" w:after="0" w:line="240" w:lineRule="auto"/>
              <w:jc w:val="center"/>
              <w:rPr>
                <w:rFonts w:eastAsia="Times New Roman"/>
                <w:color w:val="000000"/>
                <w:sz w:val="20"/>
                <w:szCs w:val="20"/>
                <w:lang w:val="de-DE" w:eastAsia="de-DE"/>
              </w:rPr>
            </w:pPr>
            <w:r w:rsidRPr="001A5925">
              <w:rPr>
                <w:rFonts w:eastAsia="Times New Roman"/>
                <w:color w:val="000000"/>
                <w:sz w:val="20"/>
                <w:szCs w:val="20"/>
                <w:lang w:val="de-DE" w:eastAsia="de-DE"/>
              </w:rPr>
              <w:t>-4.1 (-13.1; 5.9)</w:t>
            </w:r>
          </w:p>
        </w:tc>
      </w:tr>
      <w:tr w:rsidR="00A654D8" w:rsidRPr="00A654D8" w14:paraId="297E652E" w14:textId="77777777" w:rsidTr="00EA6B31">
        <w:trPr>
          <w:trHeight w:val="360"/>
        </w:trPr>
        <w:tc>
          <w:tcPr>
            <w:tcW w:w="3440" w:type="dxa"/>
            <w:tcBorders>
              <w:top w:val="nil"/>
              <w:left w:val="nil"/>
              <w:bottom w:val="nil"/>
              <w:right w:val="nil"/>
            </w:tcBorders>
            <w:shd w:val="clear" w:color="auto" w:fill="auto"/>
            <w:noWrap/>
            <w:vAlign w:val="center"/>
            <w:hideMark/>
          </w:tcPr>
          <w:p w14:paraId="1BFF9492" w14:textId="77777777" w:rsidR="00A654D8" w:rsidRPr="001A5925" w:rsidRDefault="00A654D8" w:rsidP="008C0D2E">
            <w:pPr>
              <w:spacing w:before="0" w:after="0" w:line="240" w:lineRule="auto"/>
              <w:ind w:firstLineChars="200" w:firstLine="400"/>
              <w:jc w:val="left"/>
              <w:rPr>
                <w:rFonts w:eastAsia="Times New Roman"/>
                <w:color w:val="000000"/>
                <w:sz w:val="20"/>
                <w:szCs w:val="20"/>
                <w:lang w:val="de-DE" w:eastAsia="de-DE"/>
              </w:rPr>
            </w:pPr>
            <w:r w:rsidRPr="001A5925">
              <w:rPr>
                <w:rFonts w:eastAsia="Times New Roman"/>
                <w:color w:val="000000"/>
                <w:sz w:val="20"/>
                <w:szCs w:val="20"/>
                <w:lang w:val="de-DE" w:eastAsia="de-DE"/>
              </w:rPr>
              <w:t>NO</w:t>
            </w:r>
            <w:r w:rsidRPr="001A5925">
              <w:rPr>
                <w:rFonts w:eastAsia="Times New Roman"/>
                <w:color w:val="000000"/>
                <w:sz w:val="20"/>
                <w:szCs w:val="20"/>
                <w:vertAlign w:val="subscript"/>
                <w:lang w:val="de-DE" w:eastAsia="de-DE"/>
              </w:rPr>
              <w:t>2</w:t>
            </w:r>
            <w:r w:rsidRPr="001A5925">
              <w:rPr>
                <w:rFonts w:eastAsia="Times New Roman"/>
                <w:color w:val="000000"/>
                <w:sz w:val="20"/>
                <w:szCs w:val="20"/>
                <w:lang w:val="de-DE" w:eastAsia="de-DE"/>
              </w:rPr>
              <w:t xml:space="preserve"> (μg/m³)</w:t>
            </w:r>
          </w:p>
        </w:tc>
        <w:tc>
          <w:tcPr>
            <w:tcW w:w="1120" w:type="dxa"/>
            <w:tcBorders>
              <w:top w:val="nil"/>
              <w:left w:val="nil"/>
              <w:bottom w:val="nil"/>
              <w:right w:val="nil"/>
            </w:tcBorders>
            <w:shd w:val="clear" w:color="auto" w:fill="auto"/>
            <w:noWrap/>
            <w:vAlign w:val="bottom"/>
            <w:hideMark/>
          </w:tcPr>
          <w:p w14:paraId="36F355D1" w14:textId="77777777" w:rsidR="00A654D8" w:rsidRPr="001A5925" w:rsidRDefault="00A654D8" w:rsidP="008C0D2E">
            <w:pPr>
              <w:spacing w:before="0" w:after="0" w:line="240" w:lineRule="auto"/>
              <w:jc w:val="center"/>
              <w:rPr>
                <w:rFonts w:eastAsia="Times New Roman"/>
                <w:color w:val="000000"/>
                <w:sz w:val="20"/>
                <w:szCs w:val="20"/>
                <w:lang w:val="de-DE" w:eastAsia="de-DE"/>
              </w:rPr>
            </w:pPr>
            <w:r w:rsidRPr="001A5925">
              <w:rPr>
                <w:rFonts w:eastAsia="Times New Roman"/>
                <w:color w:val="000000"/>
                <w:sz w:val="20"/>
                <w:szCs w:val="20"/>
                <w:lang w:val="de-DE" w:eastAsia="de-DE"/>
              </w:rPr>
              <w:t>15.4</w:t>
            </w:r>
          </w:p>
        </w:tc>
        <w:tc>
          <w:tcPr>
            <w:tcW w:w="1960" w:type="dxa"/>
            <w:tcBorders>
              <w:top w:val="nil"/>
              <w:left w:val="nil"/>
              <w:bottom w:val="nil"/>
              <w:right w:val="nil"/>
            </w:tcBorders>
            <w:shd w:val="clear" w:color="auto" w:fill="auto"/>
            <w:noWrap/>
            <w:vAlign w:val="center"/>
            <w:hideMark/>
          </w:tcPr>
          <w:p w14:paraId="30301648" w14:textId="77777777" w:rsidR="00A654D8" w:rsidRPr="001A5925" w:rsidRDefault="00A654D8" w:rsidP="008C0D2E">
            <w:pPr>
              <w:spacing w:before="0" w:after="0" w:line="240" w:lineRule="auto"/>
              <w:jc w:val="center"/>
              <w:rPr>
                <w:rFonts w:eastAsia="Times New Roman"/>
                <w:color w:val="000000"/>
                <w:sz w:val="20"/>
                <w:szCs w:val="20"/>
                <w:lang w:val="de-DE" w:eastAsia="de-DE"/>
              </w:rPr>
            </w:pPr>
            <w:r w:rsidRPr="001A5925">
              <w:rPr>
                <w:rFonts w:eastAsia="Times New Roman"/>
                <w:color w:val="000000"/>
                <w:sz w:val="20"/>
                <w:szCs w:val="20"/>
                <w:lang w:val="de-DE" w:eastAsia="de-DE"/>
              </w:rPr>
              <w:t>2.7 (-6.1; 12.4)</w:t>
            </w:r>
          </w:p>
        </w:tc>
        <w:tc>
          <w:tcPr>
            <w:tcW w:w="1960" w:type="dxa"/>
            <w:tcBorders>
              <w:top w:val="nil"/>
              <w:left w:val="nil"/>
              <w:bottom w:val="single" w:sz="4" w:space="0" w:color="auto"/>
              <w:right w:val="nil"/>
            </w:tcBorders>
            <w:shd w:val="clear" w:color="auto" w:fill="auto"/>
            <w:noWrap/>
            <w:vAlign w:val="center"/>
            <w:hideMark/>
          </w:tcPr>
          <w:p w14:paraId="3FD39C73" w14:textId="77777777" w:rsidR="00A654D8" w:rsidRPr="001A5925" w:rsidRDefault="00A654D8" w:rsidP="008C0D2E">
            <w:pPr>
              <w:spacing w:before="0" w:after="0" w:line="240" w:lineRule="auto"/>
              <w:jc w:val="center"/>
              <w:rPr>
                <w:rFonts w:eastAsia="Times New Roman"/>
                <w:color w:val="000000"/>
                <w:sz w:val="20"/>
                <w:szCs w:val="20"/>
                <w:lang w:val="de-DE" w:eastAsia="de-DE"/>
              </w:rPr>
            </w:pPr>
            <w:r w:rsidRPr="001A5925">
              <w:rPr>
                <w:rFonts w:eastAsia="Times New Roman"/>
                <w:color w:val="000000"/>
                <w:sz w:val="20"/>
                <w:szCs w:val="20"/>
                <w:lang w:val="de-DE" w:eastAsia="de-DE"/>
              </w:rPr>
              <w:t>-1.3 (-13.7; 12.9)</w:t>
            </w:r>
          </w:p>
        </w:tc>
        <w:tc>
          <w:tcPr>
            <w:tcW w:w="1960" w:type="dxa"/>
            <w:tcBorders>
              <w:top w:val="nil"/>
              <w:left w:val="nil"/>
              <w:bottom w:val="single" w:sz="4" w:space="0" w:color="auto"/>
              <w:right w:val="nil"/>
            </w:tcBorders>
            <w:shd w:val="clear" w:color="auto" w:fill="auto"/>
            <w:noWrap/>
            <w:vAlign w:val="center"/>
            <w:hideMark/>
          </w:tcPr>
          <w:p w14:paraId="3425CEE1" w14:textId="77777777" w:rsidR="00A654D8" w:rsidRPr="001A5925" w:rsidRDefault="00A654D8" w:rsidP="008C0D2E">
            <w:pPr>
              <w:spacing w:before="0" w:after="0" w:line="240" w:lineRule="auto"/>
              <w:jc w:val="center"/>
              <w:rPr>
                <w:rFonts w:eastAsia="Times New Roman"/>
                <w:color w:val="000000"/>
                <w:sz w:val="20"/>
                <w:szCs w:val="20"/>
                <w:lang w:val="de-DE" w:eastAsia="de-DE"/>
              </w:rPr>
            </w:pPr>
            <w:r w:rsidRPr="001A5925">
              <w:rPr>
                <w:rFonts w:eastAsia="Times New Roman"/>
                <w:color w:val="000000"/>
                <w:sz w:val="20"/>
                <w:szCs w:val="20"/>
                <w:lang w:val="de-DE" w:eastAsia="de-DE"/>
              </w:rPr>
              <w:t>-1.2 (-12.8; 11.9)</w:t>
            </w:r>
          </w:p>
        </w:tc>
      </w:tr>
      <w:tr w:rsidR="00A654D8" w:rsidRPr="00A654D8" w14:paraId="14EA6FAD" w14:textId="77777777" w:rsidTr="00EA6B31">
        <w:trPr>
          <w:trHeight w:val="300"/>
        </w:trPr>
        <w:tc>
          <w:tcPr>
            <w:tcW w:w="6520" w:type="dxa"/>
            <w:gridSpan w:val="3"/>
            <w:tcBorders>
              <w:top w:val="single" w:sz="4" w:space="0" w:color="auto"/>
              <w:left w:val="nil"/>
              <w:bottom w:val="nil"/>
              <w:right w:val="nil"/>
            </w:tcBorders>
            <w:shd w:val="clear" w:color="auto" w:fill="auto"/>
            <w:noWrap/>
            <w:hideMark/>
          </w:tcPr>
          <w:p w14:paraId="65F09286" w14:textId="73BB299D" w:rsidR="00A654D8" w:rsidRPr="001A5925" w:rsidRDefault="00AD3337" w:rsidP="008C0D2E">
            <w:pPr>
              <w:spacing w:before="0" w:after="0" w:line="240" w:lineRule="auto"/>
              <w:jc w:val="left"/>
              <w:rPr>
                <w:rFonts w:eastAsia="Times New Roman"/>
                <w:color w:val="000000"/>
                <w:sz w:val="20"/>
                <w:szCs w:val="20"/>
                <w:lang w:val="en-US" w:eastAsia="de-DE"/>
              </w:rPr>
            </w:pPr>
            <w:r w:rsidRPr="00AD3337">
              <w:rPr>
                <w:rFonts w:eastAsia="Times New Roman"/>
                <w:color w:val="000000"/>
                <w:sz w:val="20"/>
                <w:szCs w:val="20"/>
                <w:vertAlign w:val="superscript"/>
                <w:lang w:val="en-US" w:eastAsia="de-DE"/>
              </w:rPr>
              <w:t>a</w:t>
            </w:r>
            <w:r w:rsidR="00A654D8" w:rsidRPr="001A5925">
              <w:rPr>
                <w:rFonts w:eastAsia="Times New Roman"/>
                <w:color w:val="000000"/>
                <w:sz w:val="20"/>
                <w:szCs w:val="20"/>
                <w:lang w:val="en-US" w:eastAsia="de-DE"/>
              </w:rPr>
              <w:t>average interquartile range across all cities</w:t>
            </w:r>
          </w:p>
        </w:tc>
        <w:tc>
          <w:tcPr>
            <w:tcW w:w="1960" w:type="dxa"/>
            <w:tcBorders>
              <w:top w:val="single" w:sz="4" w:space="0" w:color="auto"/>
              <w:left w:val="nil"/>
              <w:bottom w:val="nil"/>
              <w:right w:val="nil"/>
            </w:tcBorders>
            <w:shd w:val="clear" w:color="auto" w:fill="auto"/>
            <w:noWrap/>
            <w:vAlign w:val="bottom"/>
            <w:hideMark/>
          </w:tcPr>
          <w:p w14:paraId="5932119E" w14:textId="77777777" w:rsidR="00A654D8" w:rsidRPr="001A5925" w:rsidRDefault="00A654D8" w:rsidP="008C0D2E">
            <w:pPr>
              <w:spacing w:before="0" w:after="0" w:line="240" w:lineRule="auto"/>
              <w:jc w:val="left"/>
              <w:rPr>
                <w:rFonts w:eastAsia="Times New Roman"/>
                <w:color w:val="000000"/>
                <w:sz w:val="20"/>
                <w:szCs w:val="20"/>
                <w:lang w:val="en-US" w:eastAsia="de-DE"/>
              </w:rPr>
            </w:pPr>
          </w:p>
        </w:tc>
        <w:tc>
          <w:tcPr>
            <w:tcW w:w="1960" w:type="dxa"/>
            <w:tcBorders>
              <w:top w:val="single" w:sz="4" w:space="0" w:color="auto"/>
              <w:left w:val="nil"/>
              <w:bottom w:val="nil"/>
              <w:right w:val="nil"/>
            </w:tcBorders>
            <w:shd w:val="clear" w:color="auto" w:fill="auto"/>
            <w:noWrap/>
            <w:vAlign w:val="bottom"/>
            <w:hideMark/>
          </w:tcPr>
          <w:p w14:paraId="70DACCA9" w14:textId="77777777" w:rsidR="00A654D8" w:rsidRPr="001A5925" w:rsidRDefault="00A654D8" w:rsidP="008C0D2E">
            <w:pPr>
              <w:spacing w:before="0" w:after="0" w:line="240" w:lineRule="auto"/>
              <w:jc w:val="left"/>
              <w:rPr>
                <w:rFonts w:eastAsia="Times New Roman"/>
                <w:color w:val="000000"/>
                <w:sz w:val="20"/>
                <w:szCs w:val="20"/>
                <w:lang w:val="en-US" w:eastAsia="de-DE"/>
              </w:rPr>
            </w:pPr>
          </w:p>
        </w:tc>
      </w:tr>
      <w:tr w:rsidR="00A654D8" w:rsidRPr="00A654D8" w14:paraId="24E0DC7A" w14:textId="77777777" w:rsidTr="00A654D8">
        <w:trPr>
          <w:trHeight w:val="360"/>
        </w:trPr>
        <w:tc>
          <w:tcPr>
            <w:tcW w:w="6520" w:type="dxa"/>
            <w:gridSpan w:val="3"/>
            <w:tcBorders>
              <w:top w:val="nil"/>
              <w:left w:val="nil"/>
              <w:bottom w:val="nil"/>
              <w:right w:val="nil"/>
            </w:tcBorders>
            <w:shd w:val="clear" w:color="auto" w:fill="auto"/>
            <w:noWrap/>
            <w:hideMark/>
          </w:tcPr>
          <w:p w14:paraId="00CAF221" w14:textId="77777777" w:rsidR="00A654D8" w:rsidRPr="001A5925" w:rsidRDefault="00A654D8" w:rsidP="008C0D2E">
            <w:pPr>
              <w:spacing w:before="0" w:after="0" w:line="240" w:lineRule="auto"/>
              <w:jc w:val="left"/>
              <w:rPr>
                <w:rFonts w:eastAsia="Times New Roman"/>
                <w:color w:val="000000"/>
                <w:sz w:val="20"/>
                <w:szCs w:val="20"/>
                <w:lang w:val="en-US" w:eastAsia="de-DE"/>
              </w:rPr>
            </w:pPr>
            <w:r w:rsidRPr="001A5925">
              <w:rPr>
                <w:rFonts w:eastAsia="Times New Roman"/>
                <w:color w:val="000000"/>
                <w:sz w:val="20"/>
                <w:szCs w:val="20"/>
                <w:lang w:val="en-US" w:eastAsia="de-DE"/>
              </w:rPr>
              <w:t>*heterogeneity p-value&lt;0.1 and I</w:t>
            </w:r>
            <w:r w:rsidRPr="001A5925">
              <w:rPr>
                <w:rFonts w:eastAsia="Times New Roman"/>
                <w:color w:val="000000"/>
                <w:sz w:val="20"/>
                <w:szCs w:val="20"/>
                <w:vertAlign w:val="superscript"/>
                <w:lang w:val="en-US" w:eastAsia="de-DE"/>
              </w:rPr>
              <w:t>2</w:t>
            </w:r>
            <w:r w:rsidRPr="001A5925">
              <w:rPr>
                <w:rFonts w:eastAsia="Times New Roman"/>
                <w:color w:val="000000"/>
                <w:sz w:val="20"/>
                <w:szCs w:val="20"/>
                <w:lang w:val="en-US" w:eastAsia="de-DE"/>
              </w:rPr>
              <w:t>&gt;50%</w:t>
            </w:r>
          </w:p>
        </w:tc>
        <w:tc>
          <w:tcPr>
            <w:tcW w:w="1960" w:type="dxa"/>
            <w:tcBorders>
              <w:top w:val="nil"/>
              <w:left w:val="nil"/>
              <w:bottom w:val="nil"/>
              <w:right w:val="nil"/>
            </w:tcBorders>
            <w:shd w:val="clear" w:color="auto" w:fill="auto"/>
            <w:noWrap/>
            <w:vAlign w:val="bottom"/>
            <w:hideMark/>
          </w:tcPr>
          <w:p w14:paraId="04B78AE6" w14:textId="77777777" w:rsidR="00A654D8" w:rsidRPr="001A5925" w:rsidRDefault="00A654D8" w:rsidP="008C0D2E">
            <w:pPr>
              <w:spacing w:before="0" w:after="0" w:line="240" w:lineRule="auto"/>
              <w:jc w:val="left"/>
              <w:rPr>
                <w:rFonts w:eastAsia="Times New Roman"/>
                <w:color w:val="000000"/>
                <w:sz w:val="20"/>
                <w:szCs w:val="20"/>
                <w:lang w:val="en-US" w:eastAsia="de-DE"/>
              </w:rPr>
            </w:pPr>
          </w:p>
        </w:tc>
        <w:tc>
          <w:tcPr>
            <w:tcW w:w="1960" w:type="dxa"/>
            <w:tcBorders>
              <w:top w:val="nil"/>
              <w:left w:val="nil"/>
              <w:bottom w:val="nil"/>
              <w:right w:val="nil"/>
            </w:tcBorders>
            <w:shd w:val="clear" w:color="auto" w:fill="auto"/>
            <w:noWrap/>
            <w:vAlign w:val="bottom"/>
            <w:hideMark/>
          </w:tcPr>
          <w:p w14:paraId="105841CC" w14:textId="77777777" w:rsidR="00A654D8" w:rsidRPr="001A5925" w:rsidRDefault="00A654D8" w:rsidP="008C0D2E">
            <w:pPr>
              <w:spacing w:before="0" w:after="0" w:line="240" w:lineRule="auto"/>
              <w:jc w:val="left"/>
              <w:rPr>
                <w:rFonts w:eastAsia="Times New Roman"/>
                <w:color w:val="000000"/>
                <w:sz w:val="20"/>
                <w:szCs w:val="20"/>
                <w:lang w:val="en-US" w:eastAsia="de-DE"/>
              </w:rPr>
            </w:pPr>
          </w:p>
        </w:tc>
      </w:tr>
    </w:tbl>
    <w:p w14:paraId="6176F2B7" w14:textId="59543A88" w:rsidR="00E57BBD" w:rsidRDefault="001D645F" w:rsidP="008C0D2E">
      <w:pPr>
        <w:spacing w:line="360" w:lineRule="auto"/>
        <w:jc w:val="left"/>
      </w:pPr>
      <w:r>
        <w:t>C</w:t>
      </w:r>
      <w:r w:rsidR="00E57BBD" w:rsidRPr="00CF13B1">
        <w:t>ity-specific</w:t>
      </w:r>
      <w:r w:rsidR="001A09E7">
        <w:t xml:space="preserve"> and pooled</w:t>
      </w:r>
      <w:r w:rsidR="00E57BBD" w:rsidRPr="00CF13B1">
        <w:t xml:space="preserve"> relative risks </w:t>
      </w:r>
      <w:r w:rsidR="001A09E7">
        <w:t xml:space="preserve">of respiratory mortality with increases in the 6-day average </w:t>
      </w:r>
      <w:r>
        <w:t>of UFP</w:t>
      </w:r>
      <w:r w:rsidR="001A09E7">
        <w:t xml:space="preserve"> </w:t>
      </w:r>
      <w:r w:rsidR="009B6074">
        <w:t xml:space="preserve">and PNC </w:t>
      </w:r>
      <w:r w:rsidR="00E57BBD" w:rsidRPr="00CF13B1">
        <w:t>for Augsburg, Dresden, Ljubljana and Prague are presented in</w:t>
      </w:r>
      <w:r>
        <w:t xml:space="preserve"> </w:t>
      </w:r>
      <w:r w:rsidRPr="00417AB1">
        <w:t>Figure 1 A</w:t>
      </w:r>
      <w:r w:rsidR="00E57BBD" w:rsidRPr="00CF13B1">
        <w:t>. All cities except</w:t>
      </w:r>
      <w:r w:rsidR="000E4F75">
        <w:t xml:space="preserve"> Ljubljana</w:t>
      </w:r>
      <w:r w:rsidR="00E57BBD" w:rsidRPr="00CF13B1">
        <w:t xml:space="preserve"> showed </w:t>
      </w:r>
      <w:r w:rsidR="00E24ADC">
        <w:t xml:space="preserve">(slight) </w:t>
      </w:r>
      <w:r w:rsidR="00E57BBD" w:rsidRPr="00CF13B1">
        <w:t xml:space="preserve">increases in the relative risk of respiratory mortality in association with UFP; Dresden showed the strongest effect. </w:t>
      </w:r>
      <w:r w:rsidR="00D17DE9">
        <w:t xml:space="preserve">Results of PNC and respiratory mortality were similar. </w:t>
      </w:r>
      <w:r w:rsidR="00A4429C">
        <w:br/>
      </w:r>
      <w:r w:rsidR="001A09E7" w:rsidRPr="00417AB1">
        <w:t>Figure</w:t>
      </w:r>
      <w:r w:rsidR="00A4429C" w:rsidRPr="00417AB1">
        <w:t xml:space="preserve"> 1 B</w:t>
      </w:r>
      <w:r w:rsidR="001A09E7">
        <w:t xml:space="preserve"> shows city-specific and pooled effect estimates for the PM</w:t>
      </w:r>
      <w:r w:rsidR="001A09E7" w:rsidRPr="00A4429C">
        <w:rPr>
          <w:vertAlign w:val="subscript"/>
        </w:rPr>
        <w:t>2.5</w:t>
      </w:r>
      <w:r w:rsidR="00070AFD">
        <w:t>-</w:t>
      </w:r>
      <w:r w:rsidR="00A4429C">
        <w:t>, PM</w:t>
      </w:r>
      <w:r w:rsidR="00A4429C" w:rsidRPr="00A4429C">
        <w:rPr>
          <w:vertAlign w:val="subscript"/>
        </w:rPr>
        <w:t>10</w:t>
      </w:r>
      <w:r w:rsidR="00070AFD">
        <w:t>-</w:t>
      </w:r>
      <w:r w:rsidR="00A4429C">
        <w:t xml:space="preserve"> and PM</w:t>
      </w:r>
      <w:r w:rsidR="00A4429C" w:rsidRPr="00A4429C">
        <w:rPr>
          <w:vertAlign w:val="subscript"/>
        </w:rPr>
        <w:t>2.5-10</w:t>
      </w:r>
      <w:r w:rsidR="00070AFD">
        <w:t>-</w:t>
      </w:r>
      <w:r w:rsidR="001A09E7">
        <w:t>average</w:t>
      </w:r>
      <w:r w:rsidR="00070AFD">
        <w:t>s</w:t>
      </w:r>
      <w:r w:rsidR="001A09E7">
        <w:t xml:space="preserve"> of lag 2 to lag 5 and cardiovascular mortality. </w:t>
      </w:r>
      <w:r w:rsidR="00B475DE">
        <w:t>Chernivtsi was excluded here since PM</w:t>
      </w:r>
      <w:r w:rsidR="00B475DE" w:rsidRPr="00B475DE">
        <w:rPr>
          <w:vertAlign w:val="subscript"/>
        </w:rPr>
        <w:t xml:space="preserve">2.5 </w:t>
      </w:r>
      <w:r w:rsidR="00070AFD">
        <w:t xml:space="preserve">data were </w:t>
      </w:r>
      <w:r w:rsidR="00B475DE">
        <w:t xml:space="preserve">not available. </w:t>
      </w:r>
      <w:r w:rsidR="00E57BBD" w:rsidRPr="00CF13B1">
        <w:t>Augsburg showed a statistically significant increase in deaths due to cardiovascular diseases in</w:t>
      </w:r>
      <w:r w:rsidR="00577314">
        <w:t xml:space="preserve"> association with increases in </w:t>
      </w:r>
      <w:r w:rsidR="00E57BBD" w:rsidRPr="00CF13B1">
        <w:t>PM</w:t>
      </w:r>
      <w:r w:rsidR="00E57BBD" w:rsidRPr="00CF13B1">
        <w:rPr>
          <w:vertAlign w:val="subscript"/>
        </w:rPr>
        <w:t>2.5</w:t>
      </w:r>
      <w:r w:rsidR="001511D1" w:rsidRPr="001511D1">
        <w:t>, PM</w:t>
      </w:r>
      <w:r w:rsidR="001511D1" w:rsidRPr="001511D1">
        <w:rPr>
          <w:vertAlign w:val="subscript"/>
        </w:rPr>
        <w:t>10</w:t>
      </w:r>
      <w:r w:rsidR="001511D1" w:rsidRPr="001511D1">
        <w:t xml:space="preserve"> and PM</w:t>
      </w:r>
      <w:r w:rsidR="001511D1" w:rsidRPr="001511D1">
        <w:rPr>
          <w:vertAlign w:val="subscript"/>
        </w:rPr>
        <w:t>2.5-10</w:t>
      </w:r>
      <w:r w:rsidR="001511D1">
        <w:t>; w</w:t>
      </w:r>
      <w:r w:rsidR="00E57BBD" w:rsidRPr="00CF13B1">
        <w:t>hereas</w:t>
      </w:r>
      <w:r w:rsidR="001511D1">
        <w:t xml:space="preserve"> Dresden showed </w:t>
      </w:r>
      <w:r w:rsidR="00E57BBD" w:rsidRPr="00CF13B1">
        <w:t>decrease</w:t>
      </w:r>
      <w:r w:rsidR="001511D1">
        <w:t>s</w:t>
      </w:r>
      <w:r w:rsidR="00E57BBD" w:rsidRPr="00CF13B1">
        <w:t xml:space="preserve"> in the relative risk of cardiovascular mortality</w:t>
      </w:r>
      <w:r w:rsidR="001511D1">
        <w:t xml:space="preserve"> with increases in PM</w:t>
      </w:r>
      <w:r w:rsidR="001511D1" w:rsidRPr="001511D1">
        <w:rPr>
          <w:vertAlign w:val="subscript"/>
        </w:rPr>
        <w:t xml:space="preserve">2.5 </w:t>
      </w:r>
      <w:r w:rsidR="001511D1">
        <w:t>and PM</w:t>
      </w:r>
      <w:r w:rsidR="001511D1" w:rsidRPr="001511D1">
        <w:rPr>
          <w:vertAlign w:val="subscript"/>
        </w:rPr>
        <w:t>10</w:t>
      </w:r>
      <w:r w:rsidR="00B475DE">
        <w:t>.</w:t>
      </w:r>
      <w:r w:rsidR="00CE4134">
        <w:t xml:space="preserve"> </w:t>
      </w:r>
      <w:r w:rsidR="00E57BBD" w:rsidRPr="00CF13B1">
        <w:t xml:space="preserve">Non-significant but positive </w:t>
      </w:r>
      <w:r w:rsidR="00E57BBD" w:rsidRPr="00CF13B1">
        <w:lastRenderedPageBreak/>
        <w:t xml:space="preserve">effect estimates were found for </w:t>
      </w:r>
      <w:r w:rsidR="001511D1">
        <w:t xml:space="preserve">Ljubljana. </w:t>
      </w:r>
      <w:r w:rsidR="00BE70AD">
        <w:t xml:space="preserve">Prague showed </w:t>
      </w:r>
      <w:r w:rsidR="00E24ADC">
        <w:t>no</w:t>
      </w:r>
      <w:r w:rsidR="00BE70AD">
        <w:t xml:space="preserve"> association between PM</w:t>
      </w:r>
      <w:r w:rsidR="00BE70AD" w:rsidRPr="00BE70AD">
        <w:rPr>
          <w:vertAlign w:val="subscript"/>
        </w:rPr>
        <w:t>2.5</w:t>
      </w:r>
      <w:r w:rsidR="00E24ADC">
        <w:t xml:space="preserve">, </w:t>
      </w:r>
      <w:r w:rsidR="00BE70AD">
        <w:t>PM</w:t>
      </w:r>
      <w:r w:rsidR="00BE70AD" w:rsidRPr="00BE70AD">
        <w:rPr>
          <w:vertAlign w:val="subscript"/>
        </w:rPr>
        <w:t xml:space="preserve">2.5-10 </w:t>
      </w:r>
      <w:r w:rsidR="00E24ADC">
        <w:t>or PM</w:t>
      </w:r>
      <w:r w:rsidR="00E24ADC" w:rsidRPr="00BE70AD">
        <w:rPr>
          <w:vertAlign w:val="subscript"/>
        </w:rPr>
        <w:t>10</w:t>
      </w:r>
      <w:r w:rsidR="00E24ADC">
        <w:t xml:space="preserve"> </w:t>
      </w:r>
      <w:r w:rsidR="00BE70AD">
        <w:t>and cardiovascular mortality.</w:t>
      </w:r>
      <w:r w:rsidR="004C26E0">
        <w:br/>
        <w:t xml:space="preserve">Moreover, city-specific effect estimates for Augsburg showed a significant five-days delayed increase in cardiovascular mortality </w:t>
      </w:r>
      <w:r w:rsidR="00C921D7">
        <w:t>by</w:t>
      </w:r>
      <w:r w:rsidR="004C26E0">
        <w:t xml:space="preserve"> 6.0% [1.0%; 11.4%] in association with an IQR increase in UFP (Supplemental Figure 2)</w:t>
      </w:r>
      <w:r w:rsidR="00A97DF1">
        <w:t xml:space="preserve">. </w:t>
      </w:r>
    </w:p>
    <w:p w14:paraId="2B4A43F4" w14:textId="3DB57573" w:rsidR="009B6074" w:rsidRPr="00EA6B31" w:rsidRDefault="00EA6B31" w:rsidP="008C0D2E">
      <w:pPr>
        <w:keepNext/>
        <w:spacing w:line="360" w:lineRule="auto"/>
        <w:jc w:val="left"/>
      </w:pPr>
      <w:r>
        <w:rPr>
          <w:noProof/>
          <w:lang w:val="de-DE" w:eastAsia="de-DE"/>
        </w:rPr>
        <w:drawing>
          <wp:inline distT="0" distB="0" distL="0" distR="0" wp14:anchorId="75679EB5" wp14:editId="37D2F185">
            <wp:extent cx="6026536" cy="3040912"/>
            <wp:effectExtent l="0" t="0" r="0" b="762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1.JPG"/>
                    <pic:cNvPicPr/>
                  </pic:nvPicPr>
                  <pic:blipFill rotWithShape="1">
                    <a:blip r:embed="rId11">
                      <a:extLst>
                        <a:ext uri="{28A0092B-C50C-407E-A947-70E740481C1C}">
                          <a14:useLocalDpi xmlns:a14="http://schemas.microsoft.com/office/drawing/2010/main" val="0"/>
                        </a:ext>
                      </a:extLst>
                    </a:blip>
                    <a:srcRect l="4621" t="23153" r="15527" b="23108"/>
                    <a:stretch/>
                  </pic:blipFill>
                  <pic:spPr bwMode="auto">
                    <a:xfrm>
                      <a:off x="0" y="0"/>
                      <a:ext cx="6028691" cy="3041999"/>
                    </a:xfrm>
                    <a:prstGeom prst="rect">
                      <a:avLst/>
                    </a:prstGeom>
                    <a:ln>
                      <a:noFill/>
                    </a:ln>
                    <a:extLst>
                      <a:ext uri="{53640926-AAD7-44D8-BBD7-CCE9431645EC}">
                        <a14:shadowObscured xmlns:a14="http://schemas.microsoft.com/office/drawing/2010/main"/>
                      </a:ext>
                    </a:extLst>
                  </pic:spPr>
                </pic:pic>
              </a:graphicData>
            </a:graphic>
          </wp:inline>
        </w:drawing>
      </w:r>
    </w:p>
    <w:p w14:paraId="5B1DA994" w14:textId="77777777" w:rsidR="009B6074" w:rsidRPr="00AF4938" w:rsidRDefault="009B6074" w:rsidP="008C0D2E">
      <w:pPr>
        <w:pStyle w:val="Beschriftung"/>
        <w:spacing w:line="360" w:lineRule="auto"/>
        <w:jc w:val="center"/>
      </w:pPr>
      <w:r w:rsidRPr="002657F7">
        <w:t xml:space="preserve">Figure </w:t>
      </w:r>
      <w:r w:rsidRPr="002657F7">
        <w:fldChar w:fldCharType="begin"/>
      </w:r>
      <w:r w:rsidRPr="002657F7">
        <w:instrText xml:space="preserve"> SEQ Figure \* ARABIC </w:instrText>
      </w:r>
      <w:r w:rsidRPr="002657F7">
        <w:fldChar w:fldCharType="separate"/>
      </w:r>
      <w:r w:rsidR="0085457E">
        <w:rPr>
          <w:noProof/>
        </w:rPr>
        <w:t>1</w:t>
      </w:r>
      <w:r w:rsidRPr="002657F7">
        <w:fldChar w:fldCharType="end"/>
      </w:r>
    </w:p>
    <w:p w14:paraId="1BFF669D" w14:textId="1F312A0E" w:rsidR="00E57BBD" w:rsidRPr="007D10B7" w:rsidRDefault="006335C6" w:rsidP="008C0D2E">
      <w:pPr>
        <w:spacing w:line="360" w:lineRule="auto"/>
        <w:jc w:val="left"/>
        <w:rPr>
          <w:lang w:val="en-US"/>
        </w:rPr>
      </w:pPr>
      <w:bookmarkStart w:id="15" w:name="_Toc404774855"/>
      <w:r>
        <w:t>Effect modification by age, sex and season w</w:t>
      </w:r>
      <w:r w:rsidR="0075446B">
        <w:t>ere</w:t>
      </w:r>
      <w:r>
        <w:t xml:space="preserve"> only investigated for </w:t>
      </w:r>
      <w:r w:rsidR="005022E4">
        <w:t>respiratory mortality and the 6</w:t>
      </w:r>
      <w:r w:rsidR="005022E4">
        <w:noBreakHyphen/>
      </w:r>
      <w:r w:rsidR="00E24ADC">
        <w:t xml:space="preserve">day average of </w:t>
      </w:r>
      <w:r>
        <w:t>UFP and for cardiovascular mortali</w:t>
      </w:r>
      <w:r w:rsidR="00CD135E">
        <w:t>ty</w:t>
      </w:r>
      <w:r w:rsidR="00E24ADC">
        <w:t xml:space="preserve"> and the PM</w:t>
      </w:r>
      <w:r w:rsidR="00E24ADC">
        <w:rPr>
          <w:vertAlign w:val="subscript"/>
        </w:rPr>
        <w:t>2.5</w:t>
      </w:r>
      <w:r w:rsidR="00E24ADC" w:rsidRPr="00EA6B31">
        <w:t>-</w:t>
      </w:r>
      <w:r w:rsidR="00CD135E">
        <w:t>average of lag 2 to lag 5</w:t>
      </w:r>
      <w:r w:rsidR="00E24ADC">
        <w:t xml:space="preserve"> s</w:t>
      </w:r>
      <w:r>
        <w:t>ince UFP and PM</w:t>
      </w:r>
      <w:r w:rsidRPr="00E659F8">
        <w:rPr>
          <w:vertAlign w:val="subscript"/>
        </w:rPr>
        <w:t xml:space="preserve">2.5 </w:t>
      </w:r>
      <w:r>
        <w:t>were of primary interest and stronge</w:t>
      </w:r>
      <w:r w:rsidR="0075446B">
        <w:t>st effects were observed for the</w:t>
      </w:r>
      <w:r>
        <w:t xml:space="preserve">se cumulative lags. </w:t>
      </w:r>
      <w:r w:rsidR="00E659F8">
        <w:t>Effects of UFP and PM</w:t>
      </w:r>
      <w:r w:rsidR="00E659F8" w:rsidRPr="008A2F0D">
        <w:rPr>
          <w:vertAlign w:val="subscript"/>
        </w:rPr>
        <w:t xml:space="preserve">2.5 </w:t>
      </w:r>
      <w:r w:rsidR="00E659F8">
        <w:t xml:space="preserve">were not significantly modified by age, sex and season </w:t>
      </w:r>
      <w:r w:rsidR="00E659F8" w:rsidRPr="00545765">
        <w:t>(Supplemental Table 4).</w:t>
      </w:r>
      <w:r w:rsidR="008A2F0D">
        <w:t xml:space="preserve"> However, effects of UFP as well as PM</w:t>
      </w:r>
      <w:r w:rsidR="008A2F0D" w:rsidRPr="007A0F69">
        <w:rPr>
          <w:vertAlign w:val="subscript"/>
        </w:rPr>
        <w:t xml:space="preserve">2.5 </w:t>
      </w:r>
      <w:r w:rsidR="008A2F0D">
        <w:t xml:space="preserve">seemed to be driven by the older age group and females. </w:t>
      </w:r>
    </w:p>
    <w:p w14:paraId="30105254" w14:textId="77777777" w:rsidR="00B0755C" w:rsidRPr="007B4499" w:rsidRDefault="00E57BBD" w:rsidP="008C0D2E">
      <w:pPr>
        <w:pStyle w:val="berschrift2"/>
        <w:spacing w:line="360" w:lineRule="auto"/>
        <w:rPr>
          <w:rFonts w:ascii="Times New Roman" w:hAnsi="Times New Roman"/>
          <w:color w:val="auto"/>
          <w:lang w:val="en-US"/>
        </w:rPr>
      </w:pPr>
      <w:bookmarkStart w:id="16" w:name="_Toc418861317"/>
      <w:r w:rsidRPr="007B4499">
        <w:rPr>
          <w:rFonts w:ascii="Times New Roman" w:hAnsi="Times New Roman"/>
          <w:color w:val="auto"/>
          <w:lang w:val="en-US"/>
        </w:rPr>
        <w:t>Sensitivity analyses</w:t>
      </w:r>
      <w:bookmarkEnd w:id="16"/>
      <w:r w:rsidR="00B0755C" w:rsidRPr="007B4499">
        <w:rPr>
          <w:rFonts w:ascii="Times New Roman" w:hAnsi="Times New Roman"/>
          <w:color w:val="auto"/>
          <w:lang w:val="en-US"/>
        </w:rPr>
        <w:t xml:space="preserve"> </w:t>
      </w:r>
      <w:bookmarkStart w:id="17" w:name="_Toc418861318"/>
      <w:r w:rsidR="00B0755C" w:rsidRPr="007B4499">
        <w:rPr>
          <w:rFonts w:ascii="Times New Roman" w:hAnsi="Times New Roman"/>
          <w:color w:val="auto"/>
          <w:lang w:val="en-US"/>
        </w:rPr>
        <w:t>and two-pollutant models</w:t>
      </w:r>
      <w:bookmarkEnd w:id="17"/>
    </w:p>
    <w:p w14:paraId="7D332A51" w14:textId="1B236390" w:rsidR="00383098" w:rsidRPr="00383098" w:rsidRDefault="00E57BBD" w:rsidP="008C0D2E">
      <w:pPr>
        <w:spacing w:line="360" w:lineRule="auto"/>
        <w:jc w:val="left"/>
      </w:pPr>
      <w:r w:rsidRPr="00BB3895">
        <w:rPr>
          <w:rFonts w:eastAsia="Arial Unicode MS"/>
          <w:color w:val="000000"/>
          <w:lang w:val="en-US"/>
        </w:rPr>
        <w:t xml:space="preserve">Table </w:t>
      </w:r>
      <w:r w:rsidR="00375DB2" w:rsidRPr="00BB3895">
        <w:rPr>
          <w:rFonts w:eastAsia="Arial Unicode MS"/>
          <w:color w:val="000000"/>
          <w:lang w:val="en-US"/>
        </w:rPr>
        <w:t>5</w:t>
      </w:r>
      <w:r w:rsidRPr="00FA7E0B">
        <w:rPr>
          <w:rFonts w:eastAsia="Arial Unicode MS"/>
          <w:color w:val="000000"/>
          <w:lang w:val="en-US"/>
        </w:rPr>
        <w:t xml:space="preserve"> shows the results of the sensitivity analyses for respiratory mortality and </w:t>
      </w:r>
      <w:r w:rsidR="00E24ADC">
        <w:rPr>
          <w:rFonts w:eastAsia="Arial Unicode MS"/>
          <w:color w:val="000000"/>
          <w:lang w:val="en-US"/>
        </w:rPr>
        <w:t>the 6-day average</w:t>
      </w:r>
      <w:r w:rsidR="00E24ADC" w:rsidRPr="00FA7E0B">
        <w:rPr>
          <w:rFonts w:eastAsia="Arial Unicode MS"/>
          <w:color w:val="000000"/>
          <w:lang w:val="en-US"/>
        </w:rPr>
        <w:t xml:space="preserve"> </w:t>
      </w:r>
      <w:r w:rsidR="00E24ADC">
        <w:rPr>
          <w:rFonts w:eastAsia="Arial Unicode MS"/>
          <w:color w:val="000000"/>
          <w:lang w:val="en-US"/>
        </w:rPr>
        <w:t xml:space="preserve">of </w:t>
      </w:r>
      <w:r w:rsidRPr="00FA7E0B">
        <w:rPr>
          <w:rFonts w:eastAsia="Arial Unicode MS"/>
          <w:color w:val="000000"/>
          <w:lang w:val="en-US"/>
        </w:rPr>
        <w:t>UFP and cardiovascular mortality and the PM</w:t>
      </w:r>
      <w:r w:rsidRPr="00FA7E0B">
        <w:rPr>
          <w:rFonts w:eastAsia="Arial Unicode MS"/>
          <w:color w:val="000000"/>
          <w:vertAlign w:val="subscript"/>
          <w:lang w:val="en-US"/>
        </w:rPr>
        <w:t>2.5</w:t>
      </w:r>
      <w:r w:rsidR="00AC67F3">
        <w:rPr>
          <w:rFonts w:eastAsia="Arial Unicode MS"/>
          <w:color w:val="000000"/>
          <w:lang w:val="en-US"/>
        </w:rPr>
        <w:t>-average of lag 2 to lag 5.</w:t>
      </w:r>
      <w:r w:rsidR="00AC67F3">
        <w:rPr>
          <w:rFonts w:eastAsia="Arial Unicode MS"/>
          <w:color w:val="000000"/>
          <w:lang w:val="en-US"/>
        </w:rPr>
        <w:tab/>
        <w:t xml:space="preserve"> </w:t>
      </w:r>
      <w:r>
        <w:rPr>
          <w:rFonts w:eastAsia="Arial Unicode MS"/>
          <w:color w:val="000000"/>
          <w:lang w:val="en-US"/>
        </w:rPr>
        <w:br/>
        <w:t>(1) Increasing the degrees of freedom for the smooth function of trend decreased the pooled effect estimate for UFP and respiratory mortality and to a lower extent the pooled effect estimate for PM</w:t>
      </w:r>
      <w:r w:rsidRPr="00692F84">
        <w:rPr>
          <w:rFonts w:eastAsia="Arial Unicode MS"/>
          <w:color w:val="000000"/>
          <w:vertAlign w:val="subscript"/>
          <w:lang w:val="en-US"/>
        </w:rPr>
        <w:t xml:space="preserve">2.5 </w:t>
      </w:r>
      <w:r w:rsidR="00375DB2">
        <w:rPr>
          <w:rFonts w:eastAsia="Arial Unicode MS"/>
          <w:color w:val="000000"/>
          <w:lang w:val="en-US"/>
        </w:rPr>
        <w:t xml:space="preserve">and cardiovascular mortality. </w:t>
      </w:r>
      <w:r>
        <w:rPr>
          <w:rFonts w:eastAsia="Arial Unicode MS"/>
          <w:color w:val="000000"/>
          <w:lang w:val="en-US"/>
        </w:rPr>
        <w:t xml:space="preserve">Using fewer degrees of freedom for the trend </w:t>
      </w:r>
      <w:r w:rsidR="00AC67F3">
        <w:rPr>
          <w:rFonts w:eastAsia="Arial Unicode MS"/>
          <w:color w:val="000000"/>
          <w:lang w:val="en-US"/>
        </w:rPr>
        <w:t>did not change</w:t>
      </w:r>
      <w:r>
        <w:rPr>
          <w:rFonts w:eastAsia="Arial Unicode MS"/>
          <w:color w:val="000000"/>
          <w:lang w:val="en-US"/>
        </w:rPr>
        <w:t xml:space="preserve"> the </w:t>
      </w:r>
      <w:r w:rsidR="00AC67F3">
        <w:rPr>
          <w:rFonts w:eastAsia="Arial Unicode MS"/>
          <w:color w:val="000000"/>
          <w:lang w:val="en-US"/>
        </w:rPr>
        <w:t>effect estimate</w:t>
      </w:r>
      <w:r w:rsidR="00375DB2">
        <w:rPr>
          <w:rFonts w:eastAsia="Arial Unicode MS"/>
          <w:color w:val="000000"/>
          <w:lang w:val="en-US"/>
        </w:rPr>
        <w:t>s.</w:t>
      </w:r>
      <w:r>
        <w:rPr>
          <w:rFonts w:eastAsia="Arial Unicode MS"/>
          <w:color w:val="000000"/>
          <w:lang w:val="en-US"/>
        </w:rPr>
        <w:br/>
        <w:t xml:space="preserve">Increasing the degrees of freedom for smooth functions of air temperature and relative humidity </w:t>
      </w:r>
      <w:r w:rsidR="00AC67F3">
        <w:rPr>
          <w:rFonts w:eastAsia="Arial Unicode MS"/>
          <w:color w:val="000000"/>
          <w:lang w:val="en-US"/>
        </w:rPr>
        <w:t xml:space="preserve">slightly increased </w:t>
      </w:r>
      <w:r>
        <w:rPr>
          <w:rFonts w:eastAsia="Arial Unicode MS"/>
          <w:color w:val="000000"/>
          <w:lang w:val="en-US"/>
        </w:rPr>
        <w:t xml:space="preserve">the pooled effect estimate for UFP and respiratory mortality, whereas weakened the </w:t>
      </w:r>
      <w:r>
        <w:rPr>
          <w:rFonts w:eastAsia="Arial Unicode MS"/>
          <w:color w:val="000000"/>
          <w:lang w:val="en-US"/>
        </w:rPr>
        <w:lastRenderedPageBreak/>
        <w:t>association between PM</w:t>
      </w:r>
      <w:r w:rsidRPr="00EE5FD5">
        <w:rPr>
          <w:rFonts w:eastAsia="Arial Unicode MS"/>
          <w:color w:val="000000"/>
          <w:vertAlign w:val="subscript"/>
          <w:lang w:val="en-US"/>
        </w:rPr>
        <w:t xml:space="preserve">2.5 </w:t>
      </w:r>
      <w:r>
        <w:rPr>
          <w:rFonts w:eastAsia="Arial Unicode MS"/>
          <w:color w:val="000000"/>
          <w:lang w:val="en-US"/>
        </w:rPr>
        <w:t xml:space="preserve">and cardiovascular mortality. </w:t>
      </w:r>
      <w:r w:rsidRPr="00E1024B">
        <w:br/>
        <w:t>(</w:t>
      </w:r>
      <w:r>
        <w:t>2</w:t>
      </w:r>
      <w:r w:rsidRPr="00E1024B">
        <w:t xml:space="preserve">) </w:t>
      </w:r>
      <w:r>
        <w:t>Replacing a</w:t>
      </w:r>
      <w:r w:rsidRPr="00E1024B">
        <w:t xml:space="preserve">ir temperature and relative humidity </w:t>
      </w:r>
      <w:r w:rsidR="005F2984">
        <w:t>by apparent temperature</w:t>
      </w:r>
      <w:r>
        <w:t xml:space="preserve"> in the model</w:t>
      </w:r>
      <w:r w:rsidR="005F2984">
        <w:t xml:space="preserve"> </w:t>
      </w:r>
      <w:r w:rsidR="00E24ADC">
        <w:t xml:space="preserve">slightly </w:t>
      </w:r>
      <w:r w:rsidR="005F2984">
        <w:t>decreased</w:t>
      </w:r>
      <w:r>
        <w:t xml:space="preserve"> the pooled effects of UFP on respiratory mortality and </w:t>
      </w:r>
      <w:r w:rsidR="00E24ADC">
        <w:t xml:space="preserve">marginally </w:t>
      </w:r>
      <w:r w:rsidR="005F2984">
        <w:t xml:space="preserve">increased </w:t>
      </w:r>
      <w:r>
        <w:t>the pooled effects of PM</w:t>
      </w:r>
      <w:r w:rsidRPr="003B6F2D">
        <w:rPr>
          <w:vertAlign w:val="subscript"/>
        </w:rPr>
        <w:t xml:space="preserve">2.5 </w:t>
      </w:r>
      <w:r>
        <w:t xml:space="preserve">on cardiovascular mortality. </w:t>
      </w:r>
      <w:r w:rsidRPr="00E1024B">
        <w:br/>
        <w:t>(</w:t>
      </w:r>
      <w:r>
        <w:t>3</w:t>
      </w:r>
      <w:r w:rsidRPr="00E1024B">
        <w:t xml:space="preserve">) </w:t>
      </w:r>
      <w:r>
        <w:t>A</w:t>
      </w:r>
      <w:r w:rsidRPr="00E1024B">
        <w:t>djust</w:t>
      </w:r>
      <w:r>
        <w:t>ing</w:t>
      </w:r>
      <w:r w:rsidRPr="00E1024B">
        <w:t xml:space="preserve"> for air temperature by using temperature above the median for heat effects and below the median for cold effects</w:t>
      </w:r>
      <w:r>
        <w:t xml:space="preserve"> strengthened the association between UFP and respiratory mortality. Pooled effect estimates for PM</w:t>
      </w:r>
      <w:r w:rsidRPr="008466E5">
        <w:rPr>
          <w:vertAlign w:val="subscript"/>
        </w:rPr>
        <w:t>2.5</w:t>
      </w:r>
      <w:r>
        <w:t xml:space="preserve"> and cardiovascular mortality decreased when using this method. </w:t>
      </w:r>
      <w:r w:rsidRPr="00E1024B">
        <w:br/>
        <w:t>(</w:t>
      </w:r>
      <w:r>
        <w:t>4</w:t>
      </w:r>
      <w:r w:rsidRPr="00E1024B">
        <w:t xml:space="preserve">) </w:t>
      </w:r>
      <w:r>
        <w:rPr>
          <w:color w:val="000000"/>
          <w:lang w:eastAsia="de-DE"/>
        </w:rPr>
        <w:t>Additionally adjusting for</w:t>
      </w:r>
      <w:r w:rsidRPr="00E1024B">
        <w:rPr>
          <w:color w:val="000000"/>
          <w:lang w:eastAsia="de-DE"/>
        </w:rPr>
        <w:t xml:space="preserve"> barometric pressure </w:t>
      </w:r>
      <w:r>
        <w:rPr>
          <w:color w:val="000000"/>
          <w:lang w:eastAsia="de-DE"/>
        </w:rPr>
        <w:t>decreased the pooled relative risks of respiratory mortality in association with UFP increases. The association between PM</w:t>
      </w:r>
      <w:r w:rsidRPr="007F5401">
        <w:rPr>
          <w:color w:val="000000"/>
          <w:vertAlign w:val="subscript"/>
          <w:lang w:eastAsia="de-DE"/>
        </w:rPr>
        <w:t xml:space="preserve">2.5 </w:t>
      </w:r>
      <w:r>
        <w:rPr>
          <w:color w:val="000000"/>
          <w:lang w:eastAsia="de-DE"/>
        </w:rPr>
        <w:t xml:space="preserve">and cardiovascular mortality slightly increased when barometric pressure was included in the model. </w:t>
      </w:r>
      <w:r w:rsidRPr="00E1024B">
        <w:rPr>
          <w:color w:val="000000"/>
          <w:lang w:eastAsia="de-DE"/>
        </w:rPr>
        <w:br/>
        <w:t>(</w:t>
      </w:r>
      <w:r>
        <w:rPr>
          <w:color w:val="000000"/>
          <w:lang w:eastAsia="de-DE"/>
        </w:rPr>
        <w:t>5</w:t>
      </w:r>
      <w:r w:rsidRPr="00E1024B">
        <w:rPr>
          <w:color w:val="000000"/>
          <w:lang w:eastAsia="de-DE"/>
        </w:rPr>
        <w:t xml:space="preserve">) </w:t>
      </w:r>
      <w:r w:rsidRPr="00E1024B">
        <w:t>Effect estimates for Augsburg and Prague</w:t>
      </w:r>
      <w:r>
        <w:t xml:space="preserve"> did not change</w:t>
      </w:r>
      <w:r w:rsidRPr="00E1024B">
        <w:t xml:space="preserve"> </w:t>
      </w:r>
      <w:r>
        <w:t>when</w:t>
      </w:r>
      <w:r w:rsidRPr="00E1024B">
        <w:t xml:space="preserve"> the data set with imputed missing data</w:t>
      </w:r>
      <w:r>
        <w:t xml:space="preserve"> was used (data not shown)</w:t>
      </w:r>
      <w:r w:rsidRPr="00E1024B">
        <w:t>.</w:t>
      </w:r>
      <w:r w:rsidR="00383098">
        <w:br/>
      </w:r>
      <w:r w:rsidR="00383098" w:rsidRPr="005A1DD2">
        <w:t>(6) Results of second</w:t>
      </w:r>
      <w:r w:rsidR="00C314F1">
        <w:t>-</w:t>
      </w:r>
      <w:r w:rsidR="00383098" w:rsidRPr="005A1DD2">
        <w:t xml:space="preserve"> and third</w:t>
      </w:r>
      <w:r w:rsidR="00C314F1">
        <w:t>-</w:t>
      </w:r>
      <w:r w:rsidR="00383098" w:rsidRPr="005A1DD2">
        <w:t xml:space="preserve">degree polynomial distributed lag models </w:t>
      </w:r>
      <w:r w:rsidR="007B4499">
        <w:t>support</w:t>
      </w:r>
      <w:r w:rsidR="00283268">
        <w:t>ed</w:t>
      </w:r>
      <w:r w:rsidR="007B4499">
        <w:t xml:space="preserve"> delayed and prolonged associations between UFP and PM</w:t>
      </w:r>
      <w:r w:rsidR="007B4499" w:rsidRPr="009136EA">
        <w:rPr>
          <w:vertAlign w:val="subscript"/>
        </w:rPr>
        <w:t xml:space="preserve">2.5 </w:t>
      </w:r>
      <w:r w:rsidR="007B4499">
        <w:t>and cardio-respiratory mortality</w:t>
      </w:r>
      <w:r w:rsidR="00383098" w:rsidRPr="005A1DD2">
        <w:t xml:space="preserve"> </w:t>
      </w:r>
      <w:r w:rsidR="007B4499">
        <w:t>(</w:t>
      </w:r>
      <w:r w:rsidR="00383098" w:rsidRPr="005A1DD2">
        <w:t xml:space="preserve">Supplemental Figures </w:t>
      </w:r>
      <w:r w:rsidR="00785862">
        <w:t>3</w:t>
      </w:r>
      <w:r w:rsidR="00383098" w:rsidRPr="005A1DD2">
        <w:t xml:space="preserve"> and </w:t>
      </w:r>
      <w:r w:rsidR="00785862">
        <w:t>4</w:t>
      </w:r>
      <w:r w:rsidR="007B4499">
        <w:t>)</w:t>
      </w:r>
      <w:r w:rsidR="00383098" w:rsidRPr="005A1DD2">
        <w:t xml:space="preserve">. </w:t>
      </w:r>
    </w:p>
    <w:p w14:paraId="2EEB6268" w14:textId="77777777" w:rsidR="00E57BBD" w:rsidRDefault="00E57BBD" w:rsidP="008C0D2E">
      <w:pPr>
        <w:spacing w:line="360" w:lineRule="auto"/>
        <w:jc w:val="left"/>
      </w:pPr>
    </w:p>
    <w:p w14:paraId="172B08B9" w14:textId="77777777" w:rsidR="00E57BBD" w:rsidRDefault="00E57BBD" w:rsidP="008C0D2E">
      <w:pPr>
        <w:spacing w:before="0" w:after="0" w:line="360" w:lineRule="auto"/>
        <w:jc w:val="left"/>
        <w:sectPr w:rsidR="00E57BBD" w:rsidSect="008C0D2E">
          <w:footerReference w:type="default" r:id="rId12"/>
          <w:type w:val="continuous"/>
          <w:pgSz w:w="11906" w:h="16838" w:code="9"/>
          <w:pgMar w:top="1418" w:right="1418" w:bottom="1134" w:left="1418" w:header="709" w:footer="567" w:gutter="0"/>
          <w:lnNumType w:countBy="1" w:restart="continuous"/>
          <w:cols w:space="708"/>
          <w:docGrid w:linePitch="360"/>
        </w:sectPr>
      </w:pPr>
    </w:p>
    <w:p w14:paraId="68FA6BFC" w14:textId="1529A7DC" w:rsidR="00E57BBD" w:rsidRDefault="00E57BBD" w:rsidP="008C0D2E">
      <w:pPr>
        <w:pStyle w:val="Beschriftung"/>
        <w:keepNext/>
        <w:spacing w:after="0" w:line="360" w:lineRule="auto"/>
        <w:jc w:val="left"/>
      </w:pPr>
      <w:bookmarkStart w:id="18" w:name="_Toc418864909"/>
      <w:r w:rsidRPr="003025A3">
        <w:lastRenderedPageBreak/>
        <w:t xml:space="preserve">Table </w:t>
      </w:r>
      <w:r w:rsidRPr="003025A3">
        <w:fldChar w:fldCharType="begin"/>
      </w:r>
      <w:r w:rsidRPr="003025A3">
        <w:instrText xml:space="preserve"> SEQ Table \* ARABIC </w:instrText>
      </w:r>
      <w:r w:rsidRPr="003025A3">
        <w:fldChar w:fldCharType="separate"/>
      </w:r>
      <w:r w:rsidR="0085457E">
        <w:rPr>
          <w:noProof/>
        </w:rPr>
        <w:t>5</w:t>
      </w:r>
      <w:r w:rsidRPr="003025A3">
        <w:fldChar w:fldCharType="end"/>
      </w:r>
      <w:r w:rsidRPr="003025A3">
        <w:t>.</w:t>
      </w:r>
      <w:r>
        <w:t xml:space="preserve"> Sensitivity analyses, percent change in the pooled relative risk </w:t>
      </w:r>
      <w:r w:rsidR="00832709">
        <w:t>(95%-CI)</w:t>
      </w:r>
      <w:r w:rsidR="00082596">
        <w:t xml:space="preserve"> </w:t>
      </w:r>
      <w:r>
        <w:t xml:space="preserve">of respiratory mortality per </w:t>
      </w:r>
      <w:r w:rsidR="00B52356">
        <w:t>IQR</w:t>
      </w:r>
      <w:r>
        <w:t xml:space="preserve"> increase in UFP and percent change in the pooled relative risk of cardiovascular mortality per </w:t>
      </w:r>
      <w:r w:rsidR="00B52356">
        <w:t>IQR</w:t>
      </w:r>
      <w:r>
        <w:t xml:space="preserve"> increase in PM</w:t>
      </w:r>
      <w:r w:rsidRPr="00553279">
        <w:rPr>
          <w:vertAlign w:val="subscript"/>
        </w:rPr>
        <w:t>2.5</w:t>
      </w:r>
      <w:r>
        <w:t>.</w:t>
      </w:r>
      <w:bookmarkEnd w:id="18"/>
    </w:p>
    <w:tbl>
      <w:tblPr>
        <w:tblW w:w="10540" w:type="dxa"/>
        <w:tblInd w:w="55" w:type="dxa"/>
        <w:tblCellMar>
          <w:left w:w="70" w:type="dxa"/>
          <w:right w:w="70" w:type="dxa"/>
        </w:tblCellMar>
        <w:tblLook w:val="04A0" w:firstRow="1" w:lastRow="0" w:firstColumn="1" w:lastColumn="0" w:noHBand="0" w:noVBand="1"/>
      </w:tblPr>
      <w:tblGrid>
        <w:gridCol w:w="4760"/>
        <w:gridCol w:w="2800"/>
        <w:gridCol w:w="2980"/>
      </w:tblGrid>
      <w:tr w:rsidR="00477D0B" w:rsidRPr="00477D0B" w14:paraId="5A7EE3E7" w14:textId="77777777" w:rsidTr="00477D0B">
        <w:trPr>
          <w:trHeight w:val="840"/>
        </w:trPr>
        <w:tc>
          <w:tcPr>
            <w:tcW w:w="4760" w:type="dxa"/>
            <w:tcBorders>
              <w:top w:val="single" w:sz="4" w:space="0" w:color="auto"/>
              <w:left w:val="nil"/>
              <w:bottom w:val="single" w:sz="4" w:space="0" w:color="auto"/>
              <w:right w:val="nil"/>
            </w:tcBorders>
            <w:shd w:val="clear" w:color="auto" w:fill="auto"/>
            <w:noWrap/>
            <w:vAlign w:val="center"/>
            <w:hideMark/>
          </w:tcPr>
          <w:p w14:paraId="557A2711" w14:textId="77777777" w:rsidR="00477D0B" w:rsidRPr="00477D0B" w:rsidRDefault="00477D0B" w:rsidP="008C0D2E">
            <w:pPr>
              <w:spacing w:before="0" w:after="0" w:line="360" w:lineRule="auto"/>
              <w:jc w:val="left"/>
              <w:rPr>
                <w:rFonts w:eastAsia="Times New Roman"/>
                <w:b/>
                <w:bCs/>
                <w:color w:val="000000"/>
                <w:sz w:val="20"/>
                <w:szCs w:val="20"/>
                <w:lang w:val="de-DE" w:eastAsia="de-DE"/>
              </w:rPr>
            </w:pPr>
            <w:r w:rsidRPr="00477D0B">
              <w:rPr>
                <w:rFonts w:eastAsia="Times New Roman"/>
                <w:b/>
                <w:bCs/>
                <w:color w:val="000000"/>
                <w:sz w:val="20"/>
                <w:szCs w:val="20"/>
                <w:lang w:val="de-DE" w:eastAsia="de-DE"/>
              </w:rPr>
              <w:t>Sensitivity Analysis</w:t>
            </w:r>
          </w:p>
        </w:tc>
        <w:tc>
          <w:tcPr>
            <w:tcW w:w="2800" w:type="dxa"/>
            <w:tcBorders>
              <w:top w:val="single" w:sz="4" w:space="0" w:color="auto"/>
              <w:left w:val="nil"/>
              <w:bottom w:val="single" w:sz="4" w:space="0" w:color="auto"/>
              <w:right w:val="nil"/>
            </w:tcBorders>
            <w:shd w:val="clear" w:color="auto" w:fill="auto"/>
            <w:vAlign w:val="center"/>
            <w:hideMark/>
          </w:tcPr>
          <w:p w14:paraId="4A39AD30" w14:textId="3351FDB8" w:rsidR="00477D0B" w:rsidRPr="00477D0B" w:rsidRDefault="00C314F1" w:rsidP="008C0D2E">
            <w:pPr>
              <w:spacing w:before="0" w:after="0" w:line="360" w:lineRule="auto"/>
              <w:jc w:val="center"/>
              <w:rPr>
                <w:rFonts w:eastAsia="Times New Roman"/>
                <w:b/>
                <w:bCs/>
                <w:color w:val="000000"/>
                <w:sz w:val="20"/>
                <w:szCs w:val="20"/>
                <w:lang w:val="en-US" w:eastAsia="de-DE"/>
              </w:rPr>
            </w:pPr>
            <w:r w:rsidRPr="00477D0B">
              <w:rPr>
                <w:rFonts w:eastAsia="Times New Roman"/>
                <w:b/>
                <w:bCs/>
                <w:color w:val="000000"/>
                <w:sz w:val="20"/>
                <w:szCs w:val="20"/>
                <w:lang w:val="en-US" w:eastAsia="de-DE"/>
              </w:rPr>
              <w:t>UFP</w:t>
            </w:r>
            <w:r w:rsidR="006C0EB2" w:rsidRPr="006C0EB2">
              <w:rPr>
                <w:rFonts w:eastAsia="Times New Roman"/>
                <w:b/>
                <w:bCs/>
                <w:color w:val="000000"/>
                <w:sz w:val="20"/>
                <w:szCs w:val="20"/>
                <w:vertAlign w:val="superscript"/>
                <w:lang w:val="en-US" w:eastAsia="de-DE"/>
              </w:rPr>
              <w:t>a</w:t>
            </w:r>
            <w:r w:rsidRPr="00477D0B">
              <w:rPr>
                <w:rFonts w:eastAsia="Times New Roman"/>
                <w:b/>
                <w:bCs/>
                <w:color w:val="000000"/>
                <w:sz w:val="20"/>
                <w:szCs w:val="20"/>
                <w:lang w:val="en-US" w:eastAsia="de-DE"/>
              </w:rPr>
              <w:t xml:space="preserve"> and respiratory mortality (6-day average)</w:t>
            </w:r>
          </w:p>
        </w:tc>
        <w:tc>
          <w:tcPr>
            <w:tcW w:w="2980" w:type="dxa"/>
            <w:tcBorders>
              <w:top w:val="single" w:sz="4" w:space="0" w:color="auto"/>
              <w:left w:val="nil"/>
              <w:bottom w:val="single" w:sz="4" w:space="0" w:color="auto"/>
              <w:right w:val="nil"/>
            </w:tcBorders>
            <w:shd w:val="clear" w:color="auto" w:fill="auto"/>
            <w:vAlign w:val="center"/>
            <w:hideMark/>
          </w:tcPr>
          <w:p w14:paraId="21B5E780" w14:textId="4A5EB634" w:rsidR="00477D0B" w:rsidRPr="00477D0B" w:rsidRDefault="00C314F1" w:rsidP="008C0D2E">
            <w:pPr>
              <w:spacing w:before="0" w:after="0" w:line="360" w:lineRule="auto"/>
              <w:jc w:val="center"/>
              <w:rPr>
                <w:rFonts w:eastAsia="Times New Roman"/>
                <w:b/>
                <w:bCs/>
                <w:color w:val="000000"/>
                <w:sz w:val="20"/>
                <w:szCs w:val="20"/>
                <w:lang w:val="en-US" w:eastAsia="de-DE"/>
              </w:rPr>
            </w:pPr>
            <w:r w:rsidRPr="00477D0B">
              <w:rPr>
                <w:rFonts w:eastAsia="Times New Roman"/>
                <w:b/>
                <w:bCs/>
                <w:color w:val="000000"/>
                <w:sz w:val="20"/>
                <w:szCs w:val="20"/>
                <w:lang w:val="en-US" w:eastAsia="de-DE"/>
              </w:rPr>
              <w:t>PM</w:t>
            </w:r>
            <w:r w:rsidRPr="00477D0B">
              <w:rPr>
                <w:rFonts w:eastAsia="Times New Roman"/>
                <w:b/>
                <w:bCs/>
                <w:color w:val="000000"/>
                <w:sz w:val="20"/>
                <w:szCs w:val="20"/>
                <w:vertAlign w:val="subscript"/>
                <w:lang w:val="en-US" w:eastAsia="de-DE"/>
              </w:rPr>
              <w:t>2.5</w:t>
            </w:r>
            <w:r w:rsidR="006C0EB2" w:rsidRPr="006C0EB2">
              <w:rPr>
                <w:rFonts w:eastAsia="Times New Roman"/>
                <w:b/>
                <w:bCs/>
                <w:color w:val="000000"/>
                <w:sz w:val="20"/>
                <w:szCs w:val="20"/>
                <w:vertAlign w:val="superscript"/>
                <w:lang w:val="en-US" w:eastAsia="de-DE"/>
              </w:rPr>
              <w:t>b</w:t>
            </w:r>
            <w:r w:rsidRPr="00477D0B">
              <w:rPr>
                <w:rFonts w:eastAsia="Times New Roman"/>
                <w:b/>
                <w:bCs/>
                <w:color w:val="000000"/>
                <w:sz w:val="20"/>
                <w:szCs w:val="20"/>
                <w:lang w:val="en-US" w:eastAsia="de-DE"/>
              </w:rPr>
              <w:t xml:space="preserve"> and cardiovascular mortality (average of lag2-5)</w:t>
            </w:r>
          </w:p>
        </w:tc>
      </w:tr>
      <w:tr w:rsidR="00477D0B" w:rsidRPr="00477D0B" w14:paraId="7ED3ABB5" w14:textId="77777777" w:rsidTr="00477D0B">
        <w:trPr>
          <w:trHeight w:val="840"/>
        </w:trPr>
        <w:tc>
          <w:tcPr>
            <w:tcW w:w="4760" w:type="dxa"/>
            <w:tcBorders>
              <w:top w:val="nil"/>
              <w:left w:val="nil"/>
              <w:bottom w:val="nil"/>
              <w:right w:val="nil"/>
            </w:tcBorders>
            <w:shd w:val="clear" w:color="auto" w:fill="auto"/>
            <w:vAlign w:val="center"/>
            <w:hideMark/>
          </w:tcPr>
          <w:p w14:paraId="50F9FCEB" w14:textId="77777777" w:rsidR="00477D0B" w:rsidRPr="00477D0B" w:rsidRDefault="00477D0B" w:rsidP="008C0D2E">
            <w:pPr>
              <w:spacing w:before="0" w:after="0" w:line="360" w:lineRule="auto"/>
              <w:jc w:val="left"/>
              <w:rPr>
                <w:rFonts w:eastAsia="Times New Roman"/>
                <w:color w:val="000000"/>
                <w:sz w:val="20"/>
                <w:szCs w:val="20"/>
                <w:lang w:val="de-DE" w:eastAsia="de-DE"/>
              </w:rPr>
            </w:pPr>
            <w:r w:rsidRPr="00477D0B">
              <w:rPr>
                <w:rFonts w:eastAsia="Times New Roman"/>
                <w:color w:val="000000"/>
                <w:sz w:val="20"/>
                <w:szCs w:val="20"/>
                <w:lang w:val="de-DE" w:eastAsia="de-DE"/>
              </w:rPr>
              <w:t>Original Model</w:t>
            </w:r>
          </w:p>
        </w:tc>
        <w:tc>
          <w:tcPr>
            <w:tcW w:w="2800" w:type="dxa"/>
            <w:tcBorders>
              <w:top w:val="nil"/>
              <w:left w:val="nil"/>
              <w:bottom w:val="nil"/>
              <w:right w:val="nil"/>
            </w:tcBorders>
            <w:shd w:val="clear" w:color="auto" w:fill="auto"/>
            <w:vAlign w:val="center"/>
            <w:hideMark/>
          </w:tcPr>
          <w:p w14:paraId="2168A1B5" w14:textId="77777777" w:rsidR="00477D0B" w:rsidRPr="00477D0B" w:rsidRDefault="00477D0B" w:rsidP="008C0D2E">
            <w:pPr>
              <w:spacing w:before="0" w:after="0" w:line="360" w:lineRule="auto"/>
              <w:jc w:val="center"/>
              <w:rPr>
                <w:rFonts w:eastAsia="Times New Roman"/>
                <w:color w:val="000000"/>
                <w:sz w:val="20"/>
                <w:szCs w:val="20"/>
                <w:lang w:val="de-DE" w:eastAsia="de-DE"/>
              </w:rPr>
            </w:pPr>
            <w:r w:rsidRPr="00477D0B">
              <w:rPr>
                <w:rFonts w:eastAsia="Times New Roman"/>
                <w:color w:val="000000"/>
                <w:sz w:val="20"/>
                <w:szCs w:val="20"/>
                <w:lang w:val="de-DE" w:eastAsia="de-DE"/>
              </w:rPr>
              <w:t>9.9 (-6.3; 28.8)</w:t>
            </w:r>
          </w:p>
        </w:tc>
        <w:tc>
          <w:tcPr>
            <w:tcW w:w="2980" w:type="dxa"/>
            <w:tcBorders>
              <w:top w:val="nil"/>
              <w:left w:val="nil"/>
              <w:bottom w:val="nil"/>
              <w:right w:val="nil"/>
            </w:tcBorders>
            <w:shd w:val="clear" w:color="auto" w:fill="auto"/>
            <w:vAlign w:val="center"/>
            <w:hideMark/>
          </w:tcPr>
          <w:p w14:paraId="46106A88" w14:textId="77777777" w:rsidR="00477D0B" w:rsidRPr="00477D0B" w:rsidRDefault="00477D0B" w:rsidP="008C0D2E">
            <w:pPr>
              <w:spacing w:before="0" w:after="0" w:line="360" w:lineRule="auto"/>
              <w:jc w:val="center"/>
              <w:rPr>
                <w:rFonts w:eastAsia="Times New Roman"/>
                <w:color w:val="000000"/>
                <w:sz w:val="20"/>
                <w:szCs w:val="20"/>
                <w:lang w:val="de-DE" w:eastAsia="de-DE"/>
              </w:rPr>
            </w:pPr>
            <w:r w:rsidRPr="00477D0B">
              <w:rPr>
                <w:rFonts w:eastAsia="Times New Roman"/>
                <w:color w:val="000000"/>
                <w:sz w:val="20"/>
                <w:szCs w:val="20"/>
                <w:lang w:val="de-DE" w:eastAsia="de-DE"/>
              </w:rPr>
              <w:t xml:space="preserve">3.0 (-2.7; 9.1) </w:t>
            </w:r>
          </w:p>
        </w:tc>
      </w:tr>
      <w:tr w:rsidR="00477D0B" w:rsidRPr="00477D0B" w14:paraId="7CB14BC8" w14:textId="77777777" w:rsidTr="00477D0B">
        <w:trPr>
          <w:trHeight w:val="840"/>
        </w:trPr>
        <w:tc>
          <w:tcPr>
            <w:tcW w:w="4760" w:type="dxa"/>
            <w:tcBorders>
              <w:top w:val="nil"/>
              <w:left w:val="nil"/>
              <w:bottom w:val="nil"/>
              <w:right w:val="nil"/>
            </w:tcBorders>
            <w:shd w:val="clear" w:color="auto" w:fill="auto"/>
            <w:vAlign w:val="center"/>
            <w:hideMark/>
          </w:tcPr>
          <w:p w14:paraId="196F49D3" w14:textId="7B64A7B3" w:rsidR="00477D0B" w:rsidRPr="00477D0B" w:rsidRDefault="00477D0B" w:rsidP="008C0D2E">
            <w:pPr>
              <w:spacing w:before="0" w:after="0" w:line="360" w:lineRule="auto"/>
              <w:jc w:val="left"/>
              <w:rPr>
                <w:rFonts w:eastAsia="Times New Roman"/>
                <w:color w:val="000000"/>
                <w:sz w:val="20"/>
                <w:szCs w:val="20"/>
                <w:lang w:val="en-US" w:eastAsia="de-DE"/>
              </w:rPr>
            </w:pPr>
            <w:r w:rsidRPr="00477D0B">
              <w:rPr>
                <w:rFonts w:eastAsia="Times New Roman"/>
                <w:color w:val="000000"/>
                <w:sz w:val="20"/>
                <w:szCs w:val="20"/>
                <w:lang w:val="en-US" w:eastAsia="de-DE"/>
              </w:rPr>
              <w:t>More DF</w:t>
            </w:r>
            <w:r w:rsidR="006C0EB2" w:rsidRPr="006C0EB2">
              <w:rPr>
                <w:rFonts w:eastAsia="Times New Roman"/>
                <w:color w:val="000000"/>
                <w:sz w:val="20"/>
                <w:szCs w:val="20"/>
                <w:vertAlign w:val="superscript"/>
                <w:lang w:val="en-US" w:eastAsia="de-DE"/>
              </w:rPr>
              <w:t>c</w:t>
            </w:r>
            <w:r w:rsidRPr="00477D0B">
              <w:rPr>
                <w:rFonts w:eastAsia="Times New Roman"/>
                <w:color w:val="000000"/>
                <w:sz w:val="20"/>
                <w:szCs w:val="20"/>
                <w:lang w:val="en-US" w:eastAsia="de-DE"/>
              </w:rPr>
              <w:t xml:space="preserve"> (DF = </w:t>
            </w:r>
            <w:r w:rsidR="00C314F1">
              <w:rPr>
                <w:rFonts w:eastAsia="Times New Roman"/>
                <w:color w:val="000000"/>
                <w:sz w:val="20"/>
                <w:szCs w:val="20"/>
                <w:lang w:val="en-US" w:eastAsia="de-DE"/>
              </w:rPr>
              <w:t>6 df/year</w:t>
            </w:r>
            <w:r w:rsidRPr="00477D0B">
              <w:rPr>
                <w:rFonts w:eastAsia="Times New Roman"/>
                <w:color w:val="000000"/>
                <w:sz w:val="20"/>
                <w:szCs w:val="20"/>
                <w:lang w:val="en-US" w:eastAsia="de-DE"/>
              </w:rPr>
              <w:t>) for smooth function of trend</w:t>
            </w:r>
          </w:p>
        </w:tc>
        <w:tc>
          <w:tcPr>
            <w:tcW w:w="2800" w:type="dxa"/>
            <w:tcBorders>
              <w:top w:val="nil"/>
              <w:left w:val="nil"/>
              <w:bottom w:val="nil"/>
              <w:right w:val="nil"/>
            </w:tcBorders>
            <w:shd w:val="clear" w:color="auto" w:fill="auto"/>
            <w:vAlign w:val="center"/>
            <w:hideMark/>
          </w:tcPr>
          <w:p w14:paraId="5D6FDBEC" w14:textId="77777777" w:rsidR="00477D0B" w:rsidRPr="00477D0B" w:rsidRDefault="00477D0B" w:rsidP="008C0D2E">
            <w:pPr>
              <w:spacing w:before="0" w:after="0" w:line="360" w:lineRule="auto"/>
              <w:jc w:val="center"/>
              <w:rPr>
                <w:rFonts w:eastAsia="Times New Roman"/>
                <w:color w:val="000000"/>
                <w:sz w:val="20"/>
                <w:szCs w:val="20"/>
                <w:lang w:val="de-DE" w:eastAsia="de-DE"/>
              </w:rPr>
            </w:pPr>
            <w:r w:rsidRPr="00477D0B">
              <w:rPr>
                <w:rFonts w:eastAsia="Times New Roman"/>
                <w:color w:val="000000"/>
                <w:sz w:val="20"/>
                <w:szCs w:val="20"/>
                <w:lang w:val="de-DE" w:eastAsia="de-DE"/>
              </w:rPr>
              <w:t>5.6 (-9.0; 22.4)</w:t>
            </w:r>
          </w:p>
        </w:tc>
        <w:tc>
          <w:tcPr>
            <w:tcW w:w="2980" w:type="dxa"/>
            <w:tcBorders>
              <w:top w:val="nil"/>
              <w:left w:val="nil"/>
              <w:bottom w:val="nil"/>
              <w:right w:val="nil"/>
            </w:tcBorders>
            <w:shd w:val="clear" w:color="auto" w:fill="auto"/>
            <w:vAlign w:val="center"/>
            <w:hideMark/>
          </w:tcPr>
          <w:p w14:paraId="2754D663" w14:textId="77777777" w:rsidR="00477D0B" w:rsidRPr="00477D0B" w:rsidRDefault="00477D0B" w:rsidP="008C0D2E">
            <w:pPr>
              <w:spacing w:before="0" w:after="0" w:line="360" w:lineRule="auto"/>
              <w:jc w:val="center"/>
              <w:rPr>
                <w:rFonts w:eastAsia="Times New Roman"/>
                <w:color w:val="000000"/>
                <w:sz w:val="20"/>
                <w:szCs w:val="20"/>
                <w:lang w:val="de-DE" w:eastAsia="de-DE"/>
              </w:rPr>
            </w:pPr>
            <w:r w:rsidRPr="00477D0B">
              <w:rPr>
                <w:rFonts w:eastAsia="Times New Roman"/>
                <w:color w:val="000000"/>
                <w:sz w:val="20"/>
                <w:szCs w:val="20"/>
                <w:lang w:val="de-DE" w:eastAsia="de-DE"/>
              </w:rPr>
              <w:t>2.6 (-3.9; 9.7)</w:t>
            </w:r>
          </w:p>
        </w:tc>
      </w:tr>
      <w:tr w:rsidR="00477D0B" w:rsidRPr="00477D0B" w14:paraId="7FDEE45A" w14:textId="77777777" w:rsidTr="00477D0B">
        <w:trPr>
          <w:trHeight w:val="840"/>
        </w:trPr>
        <w:tc>
          <w:tcPr>
            <w:tcW w:w="4760" w:type="dxa"/>
            <w:tcBorders>
              <w:top w:val="nil"/>
              <w:left w:val="nil"/>
              <w:bottom w:val="nil"/>
              <w:right w:val="nil"/>
            </w:tcBorders>
            <w:shd w:val="clear" w:color="auto" w:fill="auto"/>
            <w:vAlign w:val="center"/>
            <w:hideMark/>
          </w:tcPr>
          <w:p w14:paraId="38B54439" w14:textId="33A72954" w:rsidR="00477D0B" w:rsidRPr="00477D0B" w:rsidRDefault="00477D0B" w:rsidP="008C0D2E">
            <w:pPr>
              <w:spacing w:before="0" w:after="0" w:line="360" w:lineRule="auto"/>
              <w:jc w:val="left"/>
              <w:rPr>
                <w:rFonts w:eastAsia="Times New Roman"/>
                <w:color w:val="000000"/>
                <w:sz w:val="20"/>
                <w:szCs w:val="20"/>
                <w:lang w:val="en-US" w:eastAsia="de-DE"/>
              </w:rPr>
            </w:pPr>
            <w:r w:rsidRPr="00477D0B">
              <w:rPr>
                <w:rFonts w:eastAsia="Times New Roman"/>
                <w:color w:val="000000"/>
                <w:sz w:val="20"/>
                <w:szCs w:val="20"/>
                <w:lang w:val="en-US" w:eastAsia="de-DE"/>
              </w:rPr>
              <w:t>Fewer DF</w:t>
            </w:r>
            <w:r w:rsidR="006C0EB2" w:rsidRPr="006C0EB2">
              <w:rPr>
                <w:rFonts w:eastAsia="Times New Roman"/>
                <w:color w:val="000000"/>
                <w:sz w:val="20"/>
                <w:szCs w:val="20"/>
                <w:vertAlign w:val="superscript"/>
                <w:lang w:val="en-US" w:eastAsia="de-DE"/>
              </w:rPr>
              <w:t>c</w:t>
            </w:r>
            <w:r w:rsidRPr="00477D0B">
              <w:rPr>
                <w:rFonts w:eastAsia="Times New Roman"/>
                <w:color w:val="000000"/>
                <w:sz w:val="20"/>
                <w:szCs w:val="20"/>
                <w:lang w:val="en-US" w:eastAsia="de-DE"/>
              </w:rPr>
              <w:t xml:space="preserve"> (DF = </w:t>
            </w:r>
            <w:r w:rsidR="00C314F1">
              <w:rPr>
                <w:rFonts w:eastAsia="Times New Roman"/>
                <w:color w:val="000000"/>
                <w:sz w:val="20"/>
                <w:szCs w:val="20"/>
                <w:lang w:val="en-US" w:eastAsia="de-DE"/>
              </w:rPr>
              <w:t>3 df/year</w:t>
            </w:r>
            <w:r w:rsidRPr="00477D0B">
              <w:rPr>
                <w:rFonts w:eastAsia="Times New Roman"/>
                <w:color w:val="000000"/>
                <w:sz w:val="20"/>
                <w:szCs w:val="20"/>
                <w:lang w:val="en-US" w:eastAsia="de-DE"/>
              </w:rPr>
              <w:t>) for smooth function of trend</w:t>
            </w:r>
          </w:p>
        </w:tc>
        <w:tc>
          <w:tcPr>
            <w:tcW w:w="2800" w:type="dxa"/>
            <w:tcBorders>
              <w:top w:val="nil"/>
              <w:left w:val="nil"/>
              <w:bottom w:val="nil"/>
              <w:right w:val="nil"/>
            </w:tcBorders>
            <w:shd w:val="clear" w:color="auto" w:fill="auto"/>
            <w:vAlign w:val="center"/>
            <w:hideMark/>
          </w:tcPr>
          <w:p w14:paraId="1D070F42" w14:textId="77777777" w:rsidR="00477D0B" w:rsidRPr="00477D0B" w:rsidRDefault="00477D0B" w:rsidP="008C0D2E">
            <w:pPr>
              <w:spacing w:before="0" w:after="0" w:line="360" w:lineRule="auto"/>
              <w:jc w:val="center"/>
              <w:rPr>
                <w:rFonts w:eastAsia="Times New Roman"/>
                <w:color w:val="000000"/>
                <w:sz w:val="20"/>
                <w:szCs w:val="20"/>
                <w:lang w:val="de-DE" w:eastAsia="de-DE"/>
              </w:rPr>
            </w:pPr>
            <w:r w:rsidRPr="00477D0B">
              <w:rPr>
                <w:rFonts w:eastAsia="Times New Roman"/>
                <w:color w:val="000000"/>
                <w:sz w:val="20"/>
                <w:szCs w:val="20"/>
                <w:lang w:val="de-DE" w:eastAsia="de-DE"/>
              </w:rPr>
              <w:t>9.9 (-9.3; 33.1)</w:t>
            </w:r>
          </w:p>
        </w:tc>
        <w:tc>
          <w:tcPr>
            <w:tcW w:w="2980" w:type="dxa"/>
            <w:tcBorders>
              <w:top w:val="nil"/>
              <w:left w:val="nil"/>
              <w:bottom w:val="nil"/>
              <w:right w:val="nil"/>
            </w:tcBorders>
            <w:shd w:val="clear" w:color="auto" w:fill="auto"/>
            <w:vAlign w:val="center"/>
            <w:hideMark/>
          </w:tcPr>
          <w:p w14:paraId="32E11492" w14:textId="77777777" w:rsidR="00477D0B" w:rsidRPr="00477D0B" w:rsidRDefault="00477D0B" w:rsidP="008C0D2E">
            <w:pPr>
              <w:spacing w:before="0" w:after="0" w:line="360" w:lineRule="auto"/>
              <w:jc w:val="center"/>
              <w:rPr>
                <w:rFonts w:eastAsia="Times New Roman"/>
                <w:color w:val="000000"/>
                <w:sz w:val="20"/>
                <w:szCs w:val="20"/>
                <w:lang w:val="de-DE" w:eastAsia="de-DE"/>
              </w:rPr>
            </w:pPr>
            <w:r w:rsidRPr="00477D0B">
              <w:rPr>
                <w:rFonts w:eastAsia="Times New Roman"/>
                <w:color w:val="000000"/>
                <w:sz w:val="20"/>
                <w:szCs w:val="20"/>
                <w:lang w:val="de-DE" w:eastAsia="de-DE"/>
              </w:rPr>
              <w:t>2.9 (-2.7; 8.9)</w:t>
            </w:r>
          </w:p>
        </w:tc>
      </w:tr>
      <w:tr w:rsidR="00477D0B" w:rsidRPr="00477D0B" w14:paraId="78251AE9" w14:textId="77777777" w:rsidTr="00477D0B">
        <w:trPr>
          <w:trHeight w:val="840"/>
        </w:trPr>
        <w:tc>
          <w:tcPr>
            <w:tcW w:w="4760" w:type="dxa"/>
            <w:tcBorders>
              <w:top w:val="nil"/>
              <w:left w:val="nil"/>
              <w:bottom w:val="nil"/>
              <w:right w:val="nil"/>
            </w:tcBorders>
            <w:shd w:val="clear" w:color="auto" w:fill="auto"/>
            <w:vAlign w:val="center"/>
            <w:hideMark/>
          </w:tcPr>
          <w:p w14:paraId="24EB3D32" w14:textId="445A8553" w:rsidR="00477D0B" w:rsidRPr="00477D0B" w:rsidRDefault="00477D0B" w:rsidP="008C0D2E">
            <w:pPr>
              <w:spacing w:before="0" w:after="0" w:line="360" w:lineRule="auto"/>
              <w:jc w:val="left"/>
              <w:rPr>
                <w:rFonts w:eastAsia="Times New Roman"/>
                <w:color w:val="000000"/>
                <w:sz w:val="20"/>
                <w:szCs w:val="20"/>
                <w:lang w:val="en-US" w:eastAsia="de-DE"/>
              </w:rPr>
            </w:pPr>
            <w:r w:rsidRPr="00477D0B">
              <w:rPr>
                <w:rFonts w:eastAsia="Times New Roman"/>
                <w:color w:val="000000"/>
                <w:sz w:val="20"/>
                <w:szCs w:val="20"/>
                <w:lang w:val="en-US" w:eastAsia="de-DE"/>
              </w:rPr>
              <w:t>More DF</w:t>
            </w:r>
            <w:r w:rsidR="006C0EB2" w:rsidRPr="006C0EB2">
              <w:rPr>
                <w:rFonts w:eastAsia="Times New Roman"/>
                <w:color w:val="000000"/>
                <w:sz w:val="20"/>
                <w:szCs w:val="20"/>
                <w:vertAlign w:val="superscript"/>
                <w:lang w:val="en-US" w:eastAsia="de-DE"/>
              </w:rPr>
              <w:t>c</w:t>
            </w:r>
            <w:r w:rsidRPr="00477D0B">
              <w:rPr>
                <w:rFonts w:eastAsia="Times New Roman"/>
                <w:color w:val="000000"/>
                <w:sz w:val="20"/>
                <w:szCs w:val="20"/>
                <w:lang w:val="en-US" w:eastAsia="de-DE"/>
              </w:rPr>
              <w:t xml:space="preserve"> (DF = 5) for smooth functions of meteorological variables</w:t>
            </w:r>
          </w:p>
        </w:tc>
        <w:tc>
          <w:tcPr>
            <w:tcW w:w="2800" w:type="dxa"/>
            <w:tcBorders>
              <w:top w:val="nil"/>
              <w:left w:val="nil"/>
              <w:bottom w:val="nil"/>
              <w:right w:val="nil"/>
            </w:tcBorders>
            <w:shd w:val="clear" w:color="auto" w:fill="auto"/>
            <w:vAlign w:val="center"/>
            <w:hideMark/>
          </w:tcPr>
          <w:p w14:paraId="6F975B3D" w14:textId="77777777" w:rsidR="00477D0B" w:rsidRPr="00477D0B" w:rsidRDefault="00477D0B" w:rsidP="008C0D2E">
            <w:pPr>
              <w:spacing w:before="0" w:after="0" w:line="360" w:lineRule="auto"/>
              <w:jc w:val="center"/>
              <w:rPr>
                <w:rFonts w:eastAsia="Times New Roman"/>
                <w:color w:val="000000"/>
                <w:sz w:val="20"/>
                <w:szCs w:val="20"/>
                <w:lang w:val="de-DE" w:eastAsia="de-DE"/>
              </w:rPr>
            </w:pPr>
            <w:r w:rsidRPr="00477D0B">
              <w:rPr>
                <w:rFonts w:eastAsia="Times New Roman"/>
                <w:color w:val="000000"/>
                <w:sz w:val="20"/>
                <w:szCs w:val="20"/>
                <w:lang w:val="de-DE" w:eastAsia="de-DE"/>
              </w:rPr>
              <w:t>10.9 (-5.9; 30.6)</w:t>
            </w:r>
          </w:p>
        </w:tc>
        <w:tc>
          <w:tcPr>
            <w:tcW w:w="2980" w:type="dxa"/>
            <w:tcBorders>
              <w:top w:val="nil"/>
              <w:left w:val="nil"/>
              <w:bottom w:val="nil"/>
              <w:right w:val="nil"/>
            </w:tcBorders>
            <w:shd w:val="clear" w:color="auto" w:fill="auto"/>
            <w:vAlign w:val="center"/>
            <w:hideMark/>
          </w:tcPr>
          <w:p w14:paraId="1C941638" w14:textId="77777777" w:rsidR="00477D0B" w:rsidRPr="00477D0B" w:rsidRDefault="00477D0B" w:rsidP="008C0D2E">
            <w:pPr>
              <w:spacing w:before="0" w:after="0" w:line="360" w:lineRule="auto"/>
              <w:jc w:val="center"/>
              <w:rPr>
                <w:rFonts w:eastAsia="Times New Roman"/>
                <w:color w:val="000000"/>
                <w:sz w:val="20"/>
                <w:szCs w:val="20"/>
                <w:lang w:val="de-DE" w:eastAsia="de-DE"/>
              </w:rPr>
            </w:pPr>
            <w:r w:rsidRPr="00477D0B">
              <w:rPr>
                <w:rFonts w:eastAsia="Times New Roman"/>
                <w:color w:val="000000"/>
                <w:sz w:val="20"/>
                <w:szCs w:val="20"/>
                <w:lang w:val="de-DE" w:eastAsia="de-DE"/>
              </w:rPr>
              <w:t>1.9 (-2.5; 6.5)</w:t>
            </w:r>
          </w:p>
        </w:tc>
      </w:tr>
      <w:tr w:rsidR="00477D0B" w:rsidRPr="00477D0B" w14:paraId="14E8A605" w14:textId="77777777" w:rsidTr="00477D0B">
        <w:trPr>
          <w:trHeight w:val="840"/>
        </w:trPr>
        <w:tc>
          <w:tcPr>
            <w:tcW w:w="4760" w:type="dxa"/>
            <w:tcBorders>
              <w:top w:val="nil"/>
              <w:left w:val="nil"/>
              <w:bottom w:val="nil"/>
              <w:right w:val="nil"/>
            </w:tcBorders>
            <w:shd w:val="clear" w:color="auto" w:fill="auto"/>
            <w:vAlign w:val="center"/>
            <w:hideMark/>
          </w:tcPr>
          <w:p w14:paraId="4286622B" w14:textId="77777777" w:rsidR="00477D0B" w:rsidRPr="00477D0B" w:rsidRDefault="00477D0B" w:rsidP="008C0D2E">
            <w:pPr>
              <w:spacing w:before="0" w:after="0" w:line="360" w:lineRule="auto"/>
              <w:jc w:val="left"/>
              <w:rPr>
                <w:rFonts w:eastAsia="Times New Roman"/>
                <w:color w:val="000000"/>
                <w:sz w:val="20"/>
                <w:szCs w:val="20"/>
                <w:lang w:val="de-DE" w:eastAsia="de-DE"/>
              </w:rPr>
            </w:pPr>
            <w:r w:rsidRPr="00477D0B">
              <w:rPr>
                <w:rFonts w:eastAsia="Times New Roman"/>
                <w:color w:val="000000"/>
                <w:sz w:val="20"/>
                <w:szCs w:val="20"/>
                <w:lang w:val="de-DE" w:eastAsia="de-DE"/>
              </w:rPr>
              <w:t>Use of apparrent temperature</w:t>
            </w:r>
          </w:p>
        </w:tc>
        <w:tc>
          <w:tcPr>
            <w:tcW w:w="2800" w:type="dxa"/>
            <w:tcBorders>
              <w:top w:val="nil"/>
              <w:left w:val="nil"/>
              <w:bottom w:val="nil"/>
              <w:right w:val="nil"/>
            </w:tcBorders>
            <w:shd w:val="clear" w:color="auto" w:fill="auto"/>
            <w:vAlign w:val="center"/>
            <w:hideMark/>
          </w:tcPr>
          <w:p w14:paraId="3870D979" w14:textId="77777777" w:rsidR="00477D0B" w:rsidRPr="00477D0B" w:rsidRDefault="00477D0B" w:rsidP="008C0D2E">
            <w:pPr>
              <w:spacing w:before="0" w:after="0" w:line="360" w:lineRule="auto"/>
              <w:jc w:val="center"/>
              <w:rPr>
                <w:rFonts w:eastAsia="Times New Roman"/>
                <w:color w:val="000000"/>
                <w:sz w:val="20"/>
                <w:szCs w:val="20"/>
                <w:lang w:val="de-DE" w:eastAsia="de-DE"/>
              </w:rPr>
            </w:pPr>
            <w:r w:rsidRPr="00477D0B">
              <w:rPr>
                <w:rFonts w:eastAsia="Times New Roman"/>
                <w:color w:val="000000"/>
                <w:sz w:val="20"/>
                <w:szCs w:val="20"/>
                <w:lang w:val="de-DE" w:eastAsia="de-DE"/>
              </w:rPr>
              <w:t>7.5 (-10.7; 29.4)</w:t>
            </w:r>
          </w:p>
        </w:tc>
        <w:tc>
          <w:tcPr>
            <w:tcW w:w="2980" w:type="dxa"/>
            <w:tcBorders>
              <w:top w:val="nil"/>
              <w:left w:val="nil"/>
              <w:bottom w:val="nil"/>
              <w:right w:val="nil"/>
            </w:tcBorders>
            <w:shd w:val="clear" w:color="auto" w:fill="auto"/>
            <w:vAlign w:val="center"/>
            <w:hideMark/>
          </w:tcPr>
          <w:p w14:paraId="5C53C63B" w14:textId="77777777" w:rsidR="00477D0B" w:rsidRPr="00477D0B" w:rsidRDefault="00477D0B" w:rsidP="008C0D2E">
            <w:pPr>
              <w:spacing w:before="0" w:after="0" w:line="360" w:lineRule="auto"/>
              <w:jc w:val="center"/>
              <w:rPr>
                <w:rFonts w:eastAsia="Times New Roman"/>
                <w:color w:val="000000"/>
                <w:sz w:val="20"/>
                <w:szCs w:val="20"/>
                <w:lang w:val="de-DE" w:eastAsia="de-DE"/>
              </w:rPr>
            </w:pPr>
            <w:r w:rsidRPr="00477D0B">
              <w:rPr>
                <w:rFonts w:eastAsia="Times New Roman"/>
                <w:color w:val="000000"/>
                <w:sz w:val="20"/>
                <w:szCs w:val="20"/>
                <w:lang w:val="de-DE" w:eastAsia="de-DE"/>
              </w:rPr>
              <w:t>3.4 (-2.6; 9.7)</w:t>
            </w:r>
          </w:p>
        </w:tc>
      </w:tr>
      <w:tr w:rsidR="00477D0B" w:rsidRPr="00477D0B" w14:paraId="3A9F3835" w14:textId="77777777" w:rsidTr="00477D0B">
        <w:trPr>
          <w:trHeight w:val="840"/>
        </w:trPr>
        <w:tc>
          <w:tcPr>
            <w:tcW w:w="4760" w:type="dxa"/>
            <w:tcBorders>
              <w:top w:val="nil"/>
              <w:left w:val="nil"/>
              <w:bottom w:val="nil"/>
              <w:right w:val="nil"/>
            </w:tcBorders>
            <w:shd w:val="clear" w:color="auto" w:fill="auto"/>
            <w:vAlign w:val="center"/>
            <w:hideMark/>
          </w:tcPr>
          <w:p w14:paraId="3C35C676" w14:textId="77777777" w:rsidR="00477D0B" w:rsidRPr="00477D0B" w:rsidRDefault="00477D0B" w:rsidP="008C0D2E">
            <w:pPr>
              <w:spacing w:before="0" w:after="0" w:line="360" w:lineRule="auto"/>
              <w:jc w:val="left"/>
              <w:rPr>
                <w:rFonts w:eastAsia="Times New Roman"/>
                <w:color w:val="000000"/>
                <w:sz w:val="20"/>
                <w:szCs w:val="20"/>
                <w:lang w:val="en-US" w:eastAsia="de-DE"/>
              </w:rPr>
            </w:pPr>
            <w:r w:rsidRPr="00477D0B">
              <w:rPr>
                <w:rFonts w:eastAsia="Times New Roman"/>
                <w:color w:val="000000"/>
                <w:sz w:val="20"/>
                <w:szCs w:val="20"/>
                <w:lang w:val="en-US" w:eastAsia="de-DE"/>
              </w:rPr>
              <w:t xml:space="preserve">Adjusting for air temperature by using temperature above the median for heat effects and below the median for cold effects </w:t>
            </w:r>
          </w:p>
        </w:tc>
        <w:tc>
          <w:tcPr>
            <w:tcW w:w="2800" w:type="dxa"/>
            <w:tcBorders>
              <w:top w:val="nil"/>
              <w:left w:val="nil"/>
              <w:bottom w:val="nil"/>
              <w:right w:val="nil"/>
            </w:tcBorders>
            <w:shd w:val="clear" w:color="auto" w:fill="auto"/>
            <w:vAlign w:val="center"/>
            <w:hideMark/>
          </w:tcPr>
          <w:p w14:paraId="760B82FE" w14:textId="77777777" w:rsidR="00477D0B" w:rsidRPr="00477D0B" w:rsidRDefault="00477D0B" w:rsidP="008C0D2E">
            <w:pPr>
              <w:spacing w:before="0" w:after="0" w:line="360" w:lineRule="auto"/>
              <w:jc w:val="center"/>
              <w:rPr>
                <w:rFonts w:eastAsia="Times New Roman"/>
                <w:color w:val="000000"/>
                <w:sz w:val="20"/>
                <w:szCs w:val="20"/>
                <w:lang w:val="de-DE" w:eastAsia="de-DE"/>
              </w:rPr>
            </w:pPr>
            <w:r w:rsidRPr="00477D0B">
              <w:rPr>
                <w:rFonts w:eastAsia="Times New Roman"/>
                <w:color w:val="000000"/>
                <w:sz w:val="20"/>
                <w:szCs w:val="20"/>
                <w:lang w:val="de-DE" w:eastAsia="de-DE"/>
              </w:rPr>
              <w:t>14.1 (-2.1; 32.9)</w:t>
            </w:r>
          </w:p>
        </w:tc>
        <w:tc>
          <w:tcPr>
            <w:tcW w:w="2980" w:type="dxa"/>
            <w:tcBorders>
              <w:top w:val="nil"/>
              <w:left w:val="nil"/>
              <w:bottom w:val="nil"/>
              <w:right w:val="nil"/>
            </w:tcBorders>
            <w:shd w:val="clear" w:color="auto" w:fill="auto"/>
            <w:vAlign w:val="center"/>
            <w:hideMark/>
          </w:tcPr>
          <w:p w14:paraId="32AD3A38" w14:textId="77777777" w:rsidR="00477D0B" w:rsidRPr="00477D0B" w:rsidRDefault="00477D0B" w:rsidP="008C0D2E">
            <w:pPr>
              <w:spacing w:before="0" w:after="0" w:line="360" w:lineRule="auto"/>
              <w:jc w:val="center"/>
              <w:rPr>
                <w:rFonts w:eastAsia="Times New Roman"/>
                <w:color w:val="000000"/>
                <w:sz w:val="20"/>
                <w:szCs w:val="20"/>
                <w:lang w:val="de-DE" w:eastAsia="de-DE"/>
              </w:rPr>
            </w:pPr>
            <w:r w:rsidRPr="00477D0B">
              <w:rPr>
                <w:rFonts w:eastAsia="Times New Roman"/>
                <w:color w:val="000000"/>
                <w:sz w:val="20"/>
                <w:szCs w:val="20"/>
                <w:lang w:val="de-DE" w:eastAsia="de-DE"/>
              </w:rPr>
              <w:t>1.3 (-2.1; 4.8)</w:t>
            </w:r>
          </w:p>
        </w:tc>
      </w:tr>
      <w:tr w:rsidR="00477D0B" w:rsidRPr="00477D0B" w14:paraId="51FA77FD" w14:textId="77777777" w:rsidTr="00477D0B">
        <w:trPr>
          <w:trHeight w:val="840"/>
        </w:trPr>
        <w:tc>
          <w:tcPr>
            <w:tcW w:w="4760" w:type="dxa"/>
            <w:tcBorders>
              <w:top w:val="nil"/>
              <w:left w:val="nil"/>
              <w:bottom w:val="single" w:sz="4" w:space="0" w:color="auto"/>
              <w:right w:val="nil"/>
            </w:tcBorders>
            <w:shd w:val="clear" w:color="auto" w:fill="auto"/>
            <w:vAlign w:val="center"/>
            <w:hideMark/>
          </w:tcPr>
          <w:p w14:paraId="093C1622" w14:textId="77777777" w:rsidR="00477D0B" w:rsidRPr="00477D0B" w:rsidRDefault="00477D0B" w:rsidP="008C0D2E">
            <w:pPr>
              <w:spacing w:before="0" w:after="0" w:line="360" w:lineRule="auto"/>
              <w:jc w:val="left"/>
              <w:rPr>
                <w:rFonts w:eastAsia="Times New Roman"/>
                <w:color w:val="000000"/>
                <w:sz w:val="20"/>
                <w:szCs w:val="20"/>
                <w:lang w:val="de-DE" w:eastAsia="de-DE"/>
              </w:rPr>
            </w:pPr>
            <w:r w:rsidRPr="00477D0B">
              <w:rPr>
                <w:rFonts w:eastAsia="Times New Roman"/>
                <w:color w:val="000000"/>
                <w:sz w:val="20"/>
                <w:szCs w:val="20"/>
                <w:lang w:val="de-DE" w:eastAsia="de-DE"/>
              </w:rPr>
              <w:t>Inclusion of barometric pressure</w:t>
            </w:r>
          </w:p>
        </w:tc>
        <w:tc>
          <w:tcPr>
            <w:tcW w:w="2800" w:type="dxa"/>
            <w:tcBorders>
              <w:top w:val="nil"/>
              <w:left w:val="nil"/>
              <w:bottom w:val="single" w:sz="4" w:space="0" w:color="auto"/>
              <w:right w:val="nil"/>
            </w:tcBorders>
            <w:shd w:val="clear" w:color="auto" w:fill="auto"/>
            <w:vAlign w:val="center"/>
            <w:hideMark/>
          </w:tcPr>
          <w:p w14:paraId="6129D7C3" w14:textId="77777777" w:rsidR="00477D0B" w:rsidRPr="00477D0B" w:rsidRDefault="00477D0B" w:rsidP="008C0D2E">
            <w:pPr>
              <w:spacing w:before="0" w:after="0" w:line="360" w:lineRule="auto"/>
              <w:jc w:val="center"/>
              <w:rPr>
                <w:rFonts w:eastAsia="Times New Roman"/>
                <w:color w:val="000000"/>
                <w:sz w:val="20"/>
                <w:szCs w:val="20"/>
                <w:lang w:val="de-DE" w:eastAsia="de-DE"/>
              </w:rPr>
            </w:pPr>
            <w:r w:rsidRPr="00477D0B">
              <w:rPr>
                <w:rFonts w:eastAsia="Times New Roman"/>
                <w:color w:val="000000"/>
                <w:sz w:val="20"/>
                <w:szCs w:val="20"/>
                <w:lang w:val="de-DE" w:eastAsia="de-DE"/>
              </w:rPr>
              <w:t>4.1 (-14.7; 27.0)</w:t>
            </w:r>
          </w:p>
        </w:tc>
        <w:tc>
          <w:tcPr>
            <w:tcW w:w="2980" w:type="dxa"/>
            <w:tcBorders>
              <w:top w:val="nil"/>
              <w:left w:val="nil"/>
              <w:bottom w:val="single" w:sz="4" w:space="0" w:color="auto"/>
              <w:right w:val="nil"/>
            </w:tcBorders>
            <w:shd w:val="clear" w:color="auto" w:fill="auto"/>
            <w:vAlign w:val="center"/>
            <w:hideMark/>
          </w:tcPr>
          <w:p w14:paraId="1D4743A3" w14:textId="77777777" w:rsidR="00477D0B" w:rsidRPr="00477D0B" w:rsidRDefault="00477D0B" w:rsidP="008C0D2E">
            <w:pPr>
              <w:spacing w:before="0" w:after="0" w:line="360" w:lineRule="auto"/>
              <w:jc w:val="center"/>
              <w:rPr>
                <w:rFonts w:eastAsia="Times New Roman"/>
                <w:color w:val="000000"/>
                <w:sz w:val="20"/>
                <w:szCs w:val="20"/>
                <w:lang w:val="de-DE" w:eastAsia="de-DE"/>
              </w:rPr>
            </w:pPr>
            <w:r w:rsidRPr="00477D0B">
              <w:rPr>
                <w:rFonts w:eastAsia="Times New Roman"/>
                <w:color w:val="000000"/>
                <w:sz w:val="20"/>
                <w:szCs w:val="20"/>
                <w:lang w:val="de-DE" w:eastAsia="de-DE"/>
              </w:rPr>
              <w:t>3.2 (-3.4; 10.2)</w:t>
            </w:r>
          </w:p>
        </w:tc>
      </w:tr>
      <w:tr w:rsidR="00477D0B" w:rsidRPr="00477D0B" w14:paraId="551B9AAD" w14:textId="77777777" w:rsidTr="00477D0B">
        <w:trPr>
          <w:trHeight w:val="402"/>
        </w:trPr>
        <w:tc>
          <w:tcPr>
            <w:tcW w:w="4760" w:type="dxa"/>
            <w:tcBorders>
              <w:top w:val="nil"/>
              <w:left w:val="nil"/>
              <w:bottom w:val="nil"/>
              <w:right w:val="nil"/>
            </w:tcBorders>
            <w:shd w:val="clear" w:color="auto" w:fill="auto"/>
            <w:vAlign w:val="center"/>
            <w:hideMark/>
          </w:tcPr>
          <w:p w14:paraId="10DA1275" w14:textId="730C303D" w:rsidR="00477D0B" w:rsidRPr="00477D0B" w:rsidRDefault="00477D0B" w:rsidP="008C0D2E">
            <w:pPr>
              <w:spacing w:before="0" w:after="0" w:line="360" w:lineRule="auto"/>
              <w:jc w:val="left"/>
              <w:rPr>
                <w:rFonts w:eastAsia="Times New Roman"/>
                <w:color w:val="000000"/>
                <w:sz w:val="20"/>
                <w:szCs w:val="20"/>
                <w:lang w:val="en-US" w:eastAsia="de-DE"/>
              </w:rPr>
            </w:pPr>
            <w:r w:rsidRPr="00477D0B">
              <w:rPr>
                <w:rFonts w:eastAsia="Times New Roman"/>
                <w:color w:val="000000"/>
                <w:sz w:val="20"/>
                <w:szCs w:val="20"/>
                <w:lang w:val="en-US" w:eastAsia="de-DE"/>
              </w:rPr>
              <w:t>Average interquartile</w:t>
            </w:r>
            <w:r w:rsidR="00C314F1">
              <w:rPr>
                <w:rFonts w:eastAsia="Times New Roman"/>
                <w:color w:val="000000"/>
                <w:sz w:val="20"/>
                <w:szCs w:val="20"/>
                <w:lang w:val="en-US" w:eastAsia="de-DE"/>
              </w:rPr>
              <w:t xml:space="preserve"> </w:t>
            </w:r>
            <w:r w:rsidRPr="00477D0B">
              <w:rPr>
                <w:rFonts w:eastAsia="Times New Roman"/>
                <w:color w:val="000000"/>
                <w:sz w:val="20"/>
                <w:szCs w:val="20"/>
                <w:lang w:val="en-US" w:eastAsia="de-DE"/>
              </w:rPr>
              <w:t>range for UFP</w:t>
            </w:r>
            <w:r w:rsidR="00C314F1">
              <w:rPr>
                <w:rFonts w:eastAsia="Times New Roman"/>
                <w:color w:val="000000"/>
                <w:sz w:val="20"/>
                <w:szCs w:val="20"/>
                <w:lang w:val="en-US" w:eastAsia="de-DE"/>
              </w:rPr>
              <w:t xml:space="preserve"> across all cities</w:t>
            </w:r>
            <w:r w:rsidRPr="00477D0B">
              <w:rPr>
                <w:rFonts w:eastAsia="Times New Roman"/>
                <w:color w:val="000000"/>
                <w:sz w:val="20"/>
                <w:szCs w:val="20"/>
                <w:lang w:val="en-US" w:eastAsia="de-DE"/>
              </w:rPr>
              <w:t>: 2,750 particles/cm</w:t>
            </w:r>
            <w:r w:rsidRPr="00477D0B">
              <w:rPr>
                <w:rFonts w:eastAsia="Times New Roman"/>
                <w:color w:val="000000"/>
                <w:sz w:val="20"/>
                <w:szCs w:val="20"/>
                <w:vertAlign w:val="superscript"/>
                <w:lang w:val="en-US" w:eastAsia="de-DE"/>
              </w:rPr>
              <w:t xml:space="preserve">3 </w:t>
            </w:r>
          </w:p>
        </w:tc>
        <w:tc>
          <w:tcPr>
            <w:tcW w:w="2800" w:type="dxa"/>
            <w:tcBorders>
              <w:top w:val="nil"/>
              <w:left w:val="nil"/>
              <w:bottom w:val="nil"/>
              <w:right w:val="nil"/>
            </w:tcBorders>
            <w:shd w:val="clear" w:color="auto" w:fill="auto"/>
            <w:noWrap/>
            <w:vAlign w:val="bottom"/>
            <w:hideMark/>
          </w:tcPr>
          <w:p w14:paraId="1902DB69" w14:textId="77777777" w:rsidR="00477D0B" w:rsidRPr="00477D0B" w:rsidRDefault="00477D0B" w:rsidP="008C0D2E">
            <w:pPr>
              <w:spacing w:before="0" w:after="0" w:line="360" w:lineRule="auto"/>
              <w:jc w:val="left"/>
              <w:rPr>
                <w:rFonts w:ascii="Calibri" w:eastAsia="Times New Roman" w:hAnsi="Calibri"/>
                <w:color w:val="000000"/>
                <w:lang w:val="en-US" w:eastAsia="de-DE"/>
              </w:rPr>
            </w:pPr>
          </w:p>
        </w:tc>
        <w:tc>
          <w:tcPr>
            <w:tcW w:w="2980" w:type="dxa"/>
            <w:tcBorders>
              <w:top w:val="nil"/>
              <w:left w:val="nil"/>
              <w:bottom w:val="nil"/>
              <w:right w:val="nil"/>
            </w:tcBorders>
            <w:shd w:val="clear" w:color="auto" w:fill="auto"/>
            <w:noWrap/>
            <w:vAlign w:val="bottom"/>
            <w:hideMark/>
          </w:tcPr>
          <w:p w14:paraId="1DA81ADF" w14:textId="77777777" w:rsidR="00477D0B" w:rsidRPr="00477D0B" w:rsidRDefault="00477D0B" w:rsidP="008C0D2E">
            <w:pPr>
              <w:spacing w:before="0" w:after="0" w:line="360" w:lineRule="auto"/>
              <w:jc w:val="left"/>
              <w:rPr>
                <w:rFonts w:ascii="Calibri" w:eastAsia="Times New Roman" w:hAnsi="Calibri"/>
                <w:color w:val="000000"/>
                <w:lang w:val="en-US" w:eastAsia="de-DE"/>
              </w:rPr>
            </w:pPr>
          </w:p>
        </w:tc>
      </w:tr>
      <w:tr w:rsidR="00477D0B" w:rsidRPr="00477D0B" w14:paraId="3E89F9EF" w14:textId="77777777" w:rsidTr="00477D0B">
        <w:trPr>
          <w:trHeight w:val="402"/>
        </w:trPr>
        <w:tc>
          <w:tcPr>
            <w:tcW w:w="4760" w:type="dxa"/>
            <w:tcBorders>
              <w:top w:val="nil"/>
              <w:left w:val="nil"/>
              <w:bottom w:val="nil"/>
              <w:right w:val="nil"/>
            </w:tcBorders>
            <w:shd w:val="clear" w:color="auto" w:fill="auto"/>
            <w:vAlign w:val="center"/>
            <w:hideMark/>
          </w:tcPr>
          <w:p w14:paraId="1F09CB7F" w14:textId="35A37DBC" w:rsidR="00477D0B" w:rsidRPr="00477D0B" w:rsidRDefault="00477D0B" w:rsidP="008C0D2E">
            <w:pPr>
              <w:spacing w:before="0" w:after="0" w:line="360" w:lineRule="auto"/>
              <w:jc w:val="left"/>
              <w:rPr>
                <w:rFonts w:eastAsia="Times New Roman"/>
                <w:color w:val="000000"/>
                <w:sz w:val="20"/>
                <w:szCs w:val="20"/>
                <w:lang w:val="en-US" w:eastAsia="de-DE"/>
              </w:rPr>
            </w:pPr>
            <w:r w:rsidRPr="00477D0B">
              <w:rPr>
                <w:rFonts w:eastAsia="Times New Roman"/>
                <w:color w:val="000000"/>
                <w:sz w:val="20"/>
                <w:szCs w:val="20"/>
                <w:lang w:val="en-US" w:eastAsia="de-DE"/>
              </w:rPr>
              <w:t>Average interquartile</w:t>
            </w:r>
            <w:r w:rsidR="00C314F1">
              <w:rPr>
                <w:rFonts w:eastAsia="Times New Roman"/>
                <w:color w:val="000000"/>
                <w:sz w:val="20"/>
                <w:szCs w:val="20"/>
                <w:lang w:val="en-US" w:eastAsia="de-DE"/>
              </w:rPr>
              <w:t xml:space="preserve"> </w:t>
            </w:r>
            <w:r w:rsidRPr="00477D0B">
              <w:rPr>
                <w:rFonts w:eastAsia="Times New Roman"/>
                <w:color w:val="000000"/>
                <w:sz w:val="20"/>
                <w:szCs w:val="20"/>
                <w:lang w:val="en-US" w:eastAsia="de-DE"/>
              </w:rPr>
              <w:t>range for PM</w:t>
            </w:r>
            <w:r w:rsidRPr="00477D0B">
              <w:rPr>
                <w:rFonts w:eastAsia="Times New Roman"/>
                <w:color w:val="000000"/>
                <w:sz w:val="20"/>
                <w:szCs w:val="20"/>
                <w:vertAlign w:val="subscript"/>
                <w:lang w:val="en-US" w:eastAsia="de-DE"/>
              </w:rPr>
              <w:t>2.5</w:t>
            </w:r>
            <w:r w:rsidR="00C314F1">
              <w:rPr>
                <w:rFonts w:eastAsia="Times New Roman"/>
                <w:color w:val="000000"/>
                <w:sz w:val="20"/>
                <w:szCs w:val="20"/>
                <w:lang w:val="en-US" w:eastAsia="de-DE"/>
              </w:rPr>
              <w:t xml:space="preserve"> across all cities</w:t>
            </w:r>
            <w:r w:rsidRPr="00477D0B">
              <w:rPr>
                <w:rFonts w:eastAsia="Times New Roman"/>
                <w:color w:val="000000"/>
                <w:sz w:val="20"/>
                <w:szCs w:val="20"/>
                <w:lang w:val="en-US" w:eastAsia="de-DE"/>
              </w:rPr>
              <w:t>: 12.4 µg/m</w:t>
            </w:r>
            <w:r w:rsidRPr="00477D0B">
              <w:rPr>
                <w:rFonts w:eastAsia="Times New Roman"/>
                <w:color w:val="000000"/>
                <w:sz w:val="20"/>
                <w:szCs w:val="20"/>
                <w:vertAlign w:val="superscript"/>
                <w:lang w:val="en-US" w:eastAsia="de-DE"/>
              </w:rPr>
              <w:t>3</w:t>
            </w:r>
            <w:r w:rsidRPr="00477D0B">
              <w:rPr>
                <w:rFonts w:eastAsia="Times New Roman"/>
                <w:color w:val="000000"/>
                <w:sz w:val="20"/>
                <w:szCs w:val="20"/>
                <w:lang w:val="en-US" w:eastAsia="de-DE"/>
              </w:rPr>
              <w:t xml:space="preserve"> </w:t>
            </w:r>
          </w:p>
        </w:tc>
        <w:tc>
          <w:tcPr>
            <w:tcW w:w="2800" w:type="dxa"/>
            <w:tcBorders>
              <w:top w:val="nil"/>
              <w:left w:val="nil"/>
              <w:bottom w:val="nil"/>
              <w:right w:val="nil"/>
            </w:tcBorders>
            <w:shd w:val="clear" w:color="auto" w:fill="auto"/>
            <w:noWrap/>
            <w:vAlign w:val="bottom"/>
            <w:hideMark/>
          </w:tcPr>
          <w:p w14:paraId="55D08926" w14:textId="77777777" w:rsidR="00477D0B" w:rsidRPr="00477D0B" w:rsidRDefault="00477D0B" w:rsidP="008C0D2E">
            <w:pPr>
              <w:spacing w:before="0" w:after="0" w:line="360" w:lineRule="auto"/>
              <w:jc w:val="left"/>
              <w:rPr>
                <w:rFonts w:ascii="Calibri" w:eastAsia="Times New Roman" w:hAnsi="Calibri"/>
                <w:color w:val="000000"/>
                <w:lang w:val="en-US" w:eastAsia="de-DE"/>
              </w:rPr>
            </w:pPr>
          </w:p>
        </w:tc>
        <w:tc>
          <w:tcPr>
            <w:tcW w:w="2980" w:type="dxa"/>
            <w:tcBorders>
              <w:top w:val="nil"/>
              <w:left w:val="nil"/>
              <w:bottom w:val="nil"/>
              <w:right w:val="nil"/>
            </w:tcBorders>
            <w:shd w:val="clear" w:color="auto" w:fill="auto"/>
            <w:noWrap/>
            <w:vAlign w:val="bottom"/>
            <w:hideMark/>
          </w:tcPr>
          <w:p w14:paraId="3C2A519E" w14:textId="77777777" w:rsidR="00477D0B" w:rsidRPr="00477D0B" w:rsidRDefault="00477D0B" w:rsidP="008C0D2E">
            <w:pPr>
              <w:spacing w:before="0" w:after="0" w:line="360" w:lineRule="auto"/>
              <w:jc w:val="left"/>
              <w:rPr>
                <w:rFonts w:ascii="Calibri" w:eastAsia="Times New Roman" w:hAnsi="Calibri"/>
                <w:color w:val="000000"/>
                <w:lang w:val="en-US" w:eastAsia="de-DE"/>
              </w:rPr>
            </w:pPr>
          </w:p>
        </w:tc>
      </w:tr>
      <w:tr w:rsidR="00477D0B" w:rsidRPr="00477D0B" w14:paraId="70E0C975" w14:textId="77777777" w:rsidTr="00477D0B">
        <w:trPr>
          <w:trHeight w:val="402"/>
        </w:trPr>
        <w:tc>
          <w:tcPr>
            <w:tcW w:w="10540" w:type="dxa"/>
            <w:gridSpan w:val="3"/>
            <w:tcBorders>
              <w:top w:val="nil"/>
              <w:left w:val="nil"/>
              <w:bottom w:val="nil"/>
              <w:right w:val="nil"/>
            </w:tcBorders>
            <w:shd w:val="clear" w:color="auto" w:fill="auto"/>
            <w:vAlign w:val="center"/>
            <w:hideMark/>
          </w:tcPr>
          <w:p w14:paraId="4E461001" w14:textId="0FDE828D" w:rsidR="00477D0B" w:rsidRPr="00477D0B" w:rsidRDefault="006C0EB2" w:rsidP="008C0D2E">
            <w:pPr>
              <w:spacing w:before="0" w:after="0" w:line="360" w:lineRule="auto"/>
              <w:jc w:val="left"/>
              <w:rPr>
                <w:rFonts w:eastAsia="Times New Roman"/>
                <w:color w:val="000000"/>
                <w:sz w:val="20"/>
                <w:szCs w:val="20"/>
                <w:lang w:val="en-US" w:eastAsia="de-DE"/>
              </w:rPr>
            </w:pPr>
            <w:r w:rsidRPr="006C0EB2">
              <w:rPr>
                <w:rFonts w:eastAsia="Times New Roman"/>
                <w:color w:val="000000"/>
                <w:sz w:val="20"/>
                <w:szCs w:val="20"/>
                <w:vertAlign w:val="superscript"/>
                <w:lang w:val="en-US" w:eastAsia="de-DE"/>
              </w:rPr>
              <w:t>a</w:t>
            </w:r>
            <w:r w:rsidR="00477D0B" w:rsidRPr="00477D0B">
              <w:rPr>
                <w:rFonts w:eastAsia="Times New Roman"/>
                <w:color w:val="000000"/>
                <w:sz w:val="20"/>
                <w:szCs w:val="20"/>
                <w:lang w:val="en-US" w:eastAsia="de-DE"/>
              </w:rPr>
              <w:t>Ultrafine particles</w:t>
            </w:r>
            <w:r w:rsidR="00E42110">
              <w:rPr>
                <w:rFonts w:eastAsia="Times New Roman"/>
                <w:color w:val="000000"/>
                <w:sz w:val="20"/>
                <w:szCs w:val="20"/>
                <w:lang w:val="en-US" w:eastAsia="de-DE"/>
              </w:rPr>
              <w:t xml:space="preserve"> </w:t>
            </w:r>
            <w:r w:rsidR="00477D0B" w:rsidRPr="00477D0B">
              <w:rPr>
                <w:rFonts w:eastAsia="Times New Roman"/>
                <w:color w:val="000000"/>
                <w:sz w:val="20"/>
                <w:szCs w:val="20"/>
                <w:lang w:val="en-US" w:eastAsia="de-DE"/>
              </w:rPr>
              <w:t>with a size range of 0.02 to 0.1</w:t>
            </w:r>
            <w:r w:rsidR="00477D0B" w:rsidRPr="00477D0B">
              <w:rPr>
                <w:rFonts w:eastAsia="Times New Roman"/>
                <w:color w:val="000000"/>
                <w:sz w:val="20"/>
                <w:szCs w:val="20"/>
                <w:lang w:val="de-DE" w:eastAsia="de-DE"/>
              </w:rPr>
              <w:t>μ</w:t>
            </w:r>
            <w:r w:rsidR="00477D0B" w:rsidRPr="00477D0B">
              <w:rPr>
                <w:rFonts w:eastAsia="Times New Roman"/>
                <w:color w:val="000000"/>
                <w:sz w:val="20"/>
                <w:szCs w:val="20"/>
                <w:lang w:val="en-US" w:eastAsia="de-DE"/>
              </w:rPr>
              <w:t>m in aerodynamic diameter (20-100 nm)</w:t>
            </w:r>
          </w:p>
        </w:tc>
      </w:tr>
      <w:tr w:rsidR="00477D0B" w:rsidRPr="00477D0B" w14:paraId="06192F8C" w14:textId="77777777" w:rsidTr="00477D0B">
        <w:trPr>
          <w:trHeight w:val="402"/>
        </w:trPr>
        <w:tc>
          <w:tcPr>
            <w:tcW w:w="10540" w:type="dxa"/>
            <w:gridSpan w:val="3"/>
            <w:tcBorders>
              <w:top w:val="nil"/>
              <w:left w:val="nil"/>
              <w:bottom w:val="nil"/>
              <w:right w:val="nil"/>
            </w:tcBorders>
            <w:shd w:val="clear" w:color="auto" w:fill="auto"/>
            <w:noWrap/>
            <w:vAlign w:val="bottom"/>
            <w:hideMark/>
          </w:tcPr>
          <w:p w14:paraId="7A9D7833" w14:textId="3535FF19" w:rsidR="00477D0B" w:rsidRPr="00477D0B" w:rsidRDefault="006C0EB2" w:rsidP="008C0D2E">
            <w:pPr>
              <w:spacing w:before="0" w:after="0" w:line="360" w:lineRule="auto"/>
              <w:jc w:val="left"/>
              <w:rPr>
                <w:rFonts w:eastAsia="Times New Roman"/>
                <w:color w:val="000000"/>
                <w:sz w:val="20"/>
                <w:szCs w:val="20"/>
                <w:lang w:val="en-US" w:eastAsia="de-DE"/>
              </w:rPr>
            </w:pPr>
            <w:r w:rsidRPr="006C0EB2">
              <w:rPr>
                <w:rFonts w:eastAsia="Times New Roman"/>
                <w:color w:val="000000"/>
                <w:sz w:val="20"/>
                <w:szCs w:val="20"/>
                <w:vertAlign w:val="superscript"/>
                <w:lang w:val="en-US" w:eastAsia="de-DE"/>
              </w:rPr>
              <w:t>b</w:t>
            </w:r>
            <w:r w:rsidR="00477D0B" w:rsidRPr="00477D0B">
              <w:rPr>
                <w:rFonts w:eastAsia="Times New Roman"/>
                <w:color w:val="000000"/>
                <w:sz w:val="20"/>
                <w:szCs w:val="20"/>
                <w:lang w:val="en-US" w:eastAsia="de-DE"/>
              </w:rPr>
              <w:t xml:space="preserve">Particulate matter with a size range of &lt;2.5 </w:t>
            </w:r>
            <w:r w:rsidR="00477D0B" w:rsidRPr="00477D0B">
              <w:rPr>
                <w:rFonts w:eastAsia="Times New Roman"/>
                <w:color w:val="000000"/>
                <w:sz w:val="20"/>
                <w:szCs w:val="20"/>
                <w:lang w:val="de-DE" w:eastAsia="de-DE"/>
              </w:rPr>
              <w:t>μ</w:t>
            </w:r>
            <w:r w:rsidR="00477D0B" w:rsidRPr="00477D0B">
              <w:rPr>
                <w:rFonts w:eastAsia="Times New Roman"/>
                <w:color w:val="000000"/>
                <w:sz w:val="20"/>
                <w:szCs w:val="20"/>
                <w:lang w:val="en-US" w:eastAsia="de-DE"/>
              </w:rPr>
              <w:t>m in aerodynamic diameter</w:t>
            </w:r>
          </w:p>
        </w:tc>
      </w:tr>
      <w:tr w:rsidR="00477D0B" w:rsidRPr="00477D0B" w14:paraId="3FF11C25" w14:textId="77777777" w:rsidTr="00477D0B">
        <w:trPr>
          <w:trHeight w:val="402"/>
        </w:trPr>
        <w:tc>
          <w:tcPr>
            <w:tcW w:w="4760" w:type="dxa"/>
            <w:tcBorders>
              <w:top w:val="nil"/>
              <w:left w:val="nil"/>
              <w:bottom w:val="nil"/>
              <w:right w:val="nil"/>
            </w:tcBorders>
            <w:shd w:val="clear" w:color="auto" w:fill="auto"/>
            <w:noWrap/>
            <w:vAlign w:val="bottom"/>
            <w:hideMark/>
          </w:tcPr>
          <w:p w14:paraId="548DBB6F" w14:textId="1B5121E7" w:rsidR="00477D0B" w:rsidRPr="00477D0B" w:rsidRDefault="006C0EB2" w:rsidP="008C0D2E">
            <w:pPr>
              <w:spacing w:before="0" w:after="0" w:line="360" w:lineRule="auto"/>
              <w:jc w:val="left"/>
              <w:rPr>
                <w:rFonts w:eastAsia="Times New Roman"/>
                <w:color w:val="000000"/>
                <w:sz w:val="20"/>
                <w:szCs w:val="20"/>
                <w:lang w:val="de-DE" w:eastAsia="de-DE"/>
              </w:rPr>
            </w:pPr>
            <w:r w:rsidRPr="006C0EB2">
              <w:rPr>
                <w:rFonts w:eastAsia="Times New Roman"/>
                <w:color w:val="000000"/>
                <w:sz w:val="20"/>
                <w:szCs w:val="20"/>
                <w:vertAlign w:val="superscript"/>
                <w:lang w:val="de-DE" w:eastAsia="de-DE"/>
              </w:rPr>
              <w:t>c</w:t>
            </w:r>
            <w:r w:rsidR="00477D0B" w:rsidRPr="00477D0B">
              <w:rPr>
                <w:rFonts w:eastAsia="Times New Roman"/>
                <w:color w:val="000000"/>
                <w:sz w:val="20"/>
                <w:szCs w:val="20"/>
                <w:lang w:val="de-DE" w:eastAsia="de-DE"/>
              </w:rPr>
              <w:t>Degrees of freedom</w:t>
            </w:r>
          </w:p>
        </w:tc>
        <w:tc>
          <w:tcPr>
            <w:tcW w:w="2800" w:type="dxa"/>
            <w:tcBorders>
              <w:top w:val="nil"/>
              <w:left w:val="nil"/>
              <w:bottom w:val="nil"/>
              <w:right w:val="nil"/>
            </w:tcBorders>
            <w:shd w:val="clear" w:color="auto" w:fill="auto"/>
            <w:noWrap/>
            <w:vAlign w:val="bottom"/>
            <w:hideMark/>
          </w:tcPr>
          <w:p w14:paraId="5C5C6E89" w14:textId="77777777" w:rsidR="00477D0B" w:rsidRPr="00477D0B" w:rsidRDefault="00477D0B" w:rsidP="008C0D2E">
            <w:pPr>
              <w:spacing w:before="0" w:after="0" w:line="360" w:lineRule="auto"/>
              <w:jc w:val="left"/>
              <w:rPr>
                <w:rFonts w:eastAsia="Times New Roman"/>
                <w:color w:val="000000"/>
                <w:sz w:val="20"/>
                <w:szCs w:val="20"/>
                <w:lang w:val="de-DE" w:eastAsia="de-DE"/>
              </w:rPr>
            </w:pPr>
          </w:p>
        </w:tc>
        <w:tc>
          <w:tcPr>
            <w:tcW w:w="2980" w:type="dxa"/>
            <w:tcBorders>
              <w:top w:val="nil"/>
              <w:left w:val="nil"/>
              <w:bottom w:val="nil"/>
              <w:right w:val="nil"/>
            </w:tcBorders>
            <w:shd w:val="clear" w:color="auto" w:fill="auto"/>
            <w:noWrap/>
            <w:vAlign w:val="bottom"/>
            <w:hideMark/>
          </w:tcPr>
          <w:p w14:paraId="61096193" w14:textId="77777777" w:rsidR="00477D0B" w:rsidRPr="00477D0B" w:rsidRDefault="00477D0B" w:rsidP="008C0D2E">
            <w:pPr>
              <w:spacing w:before="0" w:after="0" w:line="360" w:lineRule="auto"/>
              <w:jc w:val="left"/>
              <w:rPr>
                <w:rFonts w:eastAsia="Times New Roman"/>
                <w:color w:val="000000"/>
                <w:sz w:val="20"/>
                <w:szCs w:val="20"/>
                <w:lang w:val="de-DE" w:eastAsia="de-DE"/>
              </w:rPr>
            </w:pPr>
          </w:p>
        </w:tc>
      </w:tr>
    </w:tbl>
    <w:p w14:paraId="1FD185D2" w14:textId="77777777" w:rsidR="00E57BBD" w:rsidRDefault="00E57BBD" w:rsidP="008C0D2E">
      <w:pPr>
        <w:pStyle w:val="Beschriftung"/>
        <w:keepNext/>
        <w:spacing w:line="360" w:lineRule="auto"/>
        <w:jc w:val="left"/>
      </w:pPr>
    </w:p>
    <w:p w14:paraId="44077C9D" w14:textId="77777777" w:rsidR="00E57BBD" w:rsidRDefault="00E57BBD" w:rsidP="008C0D2E">
      <w:pPr>
        <w:spacing w:before="0" w:after="0" w:line="360" w:lineRule="auto"/>
        <w:jc w:val="left"/>
        <w:rPr>
          <w:b/>
          <w:bCs/>
          <w:color w:val="000000"/>
          <w:sz w:val="20"/>
          <w:szCs w:val="18"/>
        </w:rPr>
      </w:pPr>
      <w:bookmarkStart w:id="19" w:name="_Toc418864910"/>
      <w:r>
        <w:br w:type="page"/>
      </w:r>
    </w:p>
    <w:bookmarkEnd w:id="19"/>
    <w:p w14:paraId="6E447D22" w14:textId="77777777" w:rsidR="00E57BBD" w:rsidRDefault="00E57BBD" w:rsidP="008C0D2E">
      <w:pPr>
        <w:spacing w:before="0" w:after="0" w:line="360" w:lineRule="auto"/>
        <w:jc w:val="left"/>
        <w:sectPr w:rsidR="00E57BBD" w:rsidSect="008C0D2E">
          <w:pgSz w:w="11906" w:h="16838" w:code="9"/>
          <w:pgMar w:top="1418" w:right="1418" w:bottom="1134" w:left="1418" w:header="709" w:footer="567" w:gutter="0"/>
          <w:lnNumType w:countBy="1" w:restart="continuous"/>
          <w:cols w:space="708"/>
          <w:docGrid w:linePitch="360"/>
        </w:sectPr>
      </w:pPr>
    </w:p>
    <w:p w14:paraId="548162FB" w14:textId="1A93F805" w:rsidR="00E57BBD" w:rsidRDefault="00E57BBD" w:rsidP="008C0D2E">
      <w:pPr>
        <w:spacing w:before="0" w:line="360" w:lineRule="auto"/>
        <w:jc w:val="left"/>
        <w:rPr>
          <w:lang w:val="en-US"/>
        </w:rPr>
      </w:pPr>
      <w:r>
        <w:rPr>
          <w:lang w:val="en-US"/>
        </w:rPr>
        <w:lastRenderedPageBreak/>
        <w:t xml:space="preserve">We </w:t>
      </w:r>
      <w:r w:rsidRPr="00677B7F">
        <w:t>analysed</w:t>
      </w:r>
      <w:r>
        <w:rPr>
          <w:lang w:val="en-US"/>
        </w:rPr>
        <w:t xml:space="preserve"> two-pollutant models for </w:t>
      </w:r>
      <w:r w:rsidR="00CC4244">
        <w:rPr>
          <w:lang w:val="en-US"/>
        </w:rPr>
        <w:t>PM</w:t>
      </w:r>
      <w:r w:rsidR="00CC4244" w:rsidRPr="00CC4244">
        <w:rPr>
          <w:vertAlign w:val="subscript"/>
          <w:lang w:val="en-US"/>
        </w:rPr>
        <w:t xml:space="preserve">2.5 </w:t>
      </w:r>
      <w:r w:rsidR="00CC4244">
        <w:rPr>
          <w:lang w:val="en-US"/>
        </w:rPr>
        <w:t xml:space="preserve">and UFP in order to test interdependencies of primary pollutants. </w:t>
      </w:r>
      <w:r w:rsidR="00CC798C">
        <w:rPr>
          <w:lang w:val="en-US"/>
        </w:rPr>
        <w:t>UFP and PM</w:t>
      </w:r>
      <w:r w:rsidR="00CC798C" w:rsidRPr="00CC798C">
        <w:rPr>
          <w:vertAlign w:val="subscript"/>
          <w:lang w:val="en-US"/>
        </w:rPr>
        <w:t xml:space="preserve">2.5 </w:t>
      </w:r>
      <w:r w:rsidR="00CC798C">
        <w:rPr>
          <w:lang w:val="en-US"/>
        </w:rPr>
        <w:t>were moderately correlated in all cities with r</w:t>
      </w:r>
      <w:r w:rsidR="00CC798C" w:rsidRPr="00CC798C">
        <w:rPr>
          <w:vertAlign w:val="subscript"/>
          <w:lang w:val="en-US"/>
        </w:rPr>
        <w:t>s</w:t>
      </w:r>
      <w:r w:rsidR="00CC798C">
        <w:rPr>
          <w:lang w:val="en-US"/>
        </w:rPr>
        <w:t xml:space="preserve"> ≤ 0.4</w:t>
      </w:r>
      <w:r w:rsidR="00573864">
        <w:rPr>
          <w:lang w:val="en-US"/>
        </w:rPr>
        <w:t xml:space="preserve"> (Supplemental Table 2)</w:t>
      </w:r>
      <w:r w:rsidR="00CC798C">
        <w:rPr>
          <w:lang w:val="en-US"/>
        </w:rPr>
        <w:t xml:space="preserve">. </w:t>
      </w:r>
      <w:r>
        <w:rPr>
          <w:lang w:val="en-US"/>
        </w:rPr>
        <w:t>Since we did not find an association between PM</w:t>
      </w:r>
      <w:r w:rsidRPr="009A2302">
        <w:rPr>
          <w:vertAlign w:val="subscript"/>
          <w:lang w:val="en-US"/>
        </w:rPr>
        <w:t xml:space="preserve">2.5 </w:t>
      </w:r>
      <w:r w:rsidR="001F24AC">
        <w:rPr>
          <w:lang w:val="en-US"/>
        </w:rPr>
        <w:t xml:space="preserve">or </w:t>
      </w:r>
      <w:r>
        <w:rPr>
          <w:lang w:val="en-US"/>
        </w:rPr>
        <w:t xml:space="preserve">UFP and natural mortality, we only calculated two-pollutant models for cause-specific mortality. The analysis of two-pollutant models did not show </w:t>
      </w:r>
      <w:r w:rsidR="00F62E62">
        <w:rPr>
          <w:lang w:val="en-US"/>
        </w:rPr>
        <w:t xml:space="preserve">any changes in the association </w:t>
      </w:r>
      <w:r>
        <w:rPr>
          <w:lang w:val="en-US"/>
        </w:rPr>
        <w:t>between PM</w:t>
      </w:r>
      <w:r w:rsidRPr="009A2302">
        <w:rPr>
          <w:vertAlign w:val="subscript"/>
          <w:lang w:val="en-US"/>
        </w:rPr>
        <w:t xml:space="preserve">2.5 </w:t>
      </w:r>
      <w:r>
        <w:rPr>
          <w:lang w:val="en-US"/>
        </w:rPr>
        <w:t xml:space="preserve">as well as UFP and cause-specific mortality </w:t>
      </w:r>
      <w:r w:rsidRPr="00311B90">
        <w:rPr>
          <w:lang w:val="en-US"/>
        </w:rPr>
        <w:t>(</w:t>
      </w:r>
      <w:r w:rsidR="00CC4244" w:rsidRPr="00311B90">
        <w:rPr>
          <w:lang w:val="en-US"/>
        </w:rPr>
        <w:t>Figure 2</w:t>
      </w:r>
      <w:r w:rsidRPr="00311B90">
        <w:rPr>
          <w:lang w:val="en-US"/>
        </w:rPr>
        <w:t>).</w:t>
      </w:r>
      <w:r>
        <w:rPr>
          <w:lang w:val="en-US"/>
        </w:rPr>
        <w:t xml:space="preserve"> </w:t>
      </w:r>
      <w:r>
        <w:rPr>
          <w:lang w:val="en-US"/>
        </w:rPr>
        <w:br/>
      </w:r>
    </w:p>
    <w:p w14:paraId="02BF2B1A" w14:textId="77777777" w:rsidR="009A250F" w:rsidRDefault="009A250F" w:rsidP="008C0D2E">
      <w:pPr>
        <w:keepNext/>
        <w:spacing w:before="0" w:line="360" w:lineRule="auto"/>
        <w:jc w:val="left"/>
      </w:pPr>
      <w:r>
        <w:rPr>
          <w:noProof/>
          <w:lang w:val="de-DE" w:eastAsia="de-DE"/>
        </w:rPr>
        <w:drawing>
          <wp:inline distT="0" distB="0" distL="0" distR="0" wp14:anchorId="5D9FA002" wp14:editId="4FCA42D2">
            <wp:extent cx="6393600" cy="4215600"/>
            <wp:effectExtent l="0" t="0" r="762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2 TwoPoll_pooled_Mortality.JPG"/>
                    <pic:cNvPicPr/>
                  </pic:nvPicPr>
                  <pic:blipFill rotWithShape="1">
                    <a:blip r:embed="rId13">
                      <a:extLst>
                        <a:ext uri="{28A0092B-C50C-407E-A947-70E740481C1C}">
                          <a14:useLocalDpi xmlns:a14="http://schemas.microsoft.com/office/drawing/2010/main" val="0"/>
                        </a:ext>
                      </a:extLst>
                    </a:blip>
                    <a:srcRect l="11240" t="12412" b="4684"/>
                    <a:stretch/>
                  </pic:blipFill>
                  <pic:spPr bwMode="auto">
                    <a:xfrm>
                      <a:off x="0" y="0"/>
                      <a:ext cx="6393600" cy="4215600"/>
                    </a:xfrm>
                    <a:prstGeom prst="rect">
                      <a:avLst/>
                    </a:prstGeom>
                    <a:ln>
                      <a:noFill/>
                    </a:ln>
                    <a:extLst>
                      <a:ext uri="{53640926-AAD7-44D8-BBD7-CCE9431645EC}">
                        <a14:shadowObscured xmlns:a14="http://schemas.microsoft.com/office/drawing/2010/main"/>
                      </a:ext>
                    </a:extLst>
                  </pic:spPr>
                </pic:pic>
              </a:graphicData>
            </a:graphic>
          </wp:inline>
        </w:drawing>
      </w:r>
    </w:p>
    <w:p w14:paraId="7AE537D8" w14:textId="77777777" w:rsidR="009A250F" w:rsidRDefault="009A250F" w:rsidP="008C0D2E">
      <w:pPr>
        <w:pStyle w:val="Beschriftung"/>
        <w:jc w:val="center"/>
        <w:rPr>
          <w:lang w:val="en-US"/>
        </w:rPr>
      </w:pPr>
      <w:r w:rsidRPr="002B4ECF">
        <w:t xml:space="preserve">Figure </w:t>
      </w:r>
      <w:r w:rsidRPr="002B4ECF">
        <w:fldChar w:fldCharType="begin"/>
      </w:r>
      <w:r w:rsidRPr="002B4ECF">
        <w:instrText xml:space="preserve"> SEQ Figure \* ARABIC </w:instrText>
      </w:r>
      <w:r w:rsidRPr="002B4ECF">
        <w:fldChar w:fldCharType="separate"/>
      </w:r>
      <w:r w:rsidR="0085457E">
        <w:rPr>
          <w:noProof/>
        </w:rPr>
        <w:t>2</w:t>
      </w:r>
      <w:r w:rsidRPr="002B4ECF">
        <w:fldChar w:fldCharType="end"/>
      </w:r>
    </w:p>
    <w:bookmarkEnd w:id="15"/>
    <w:p w14:paraId="469C4A8A" w14:textId="77777777" w:rsidR="00E57BBD" w:rsidRDefault="00E57BBD" w:rsidP="008C0D2E">
      <w:pPr>
        <w:spacing w:before="0" w:line="360" w:lineRule="auto"/>
        <w:jc w:val="left"/>
        <w:rPr>
          <w:rFonts w:eastAsia="Times New Roman"/>
          <w:lang w:val="en-US"/>
        </w:rPr>
      </w:pPr>
      <w:r>
        <w:br w:type="page"/>
      </w:r>
    </w:p>
    <w:p w14:paraId="74E45E48" w14:textId="77777777" w:rsidR="00E57BBD" w:rsidRPr="007215D5" w:rsidRDefault="00E57BBD" w:rsidP="008C0D2E">
      <w:pPr>
        <w:pStyle w:val="berschrift2"/>
        <w:spacing w:line="360" w:lineRule="auto"/>
        <w:rPr>
          <w:color w:val="auto"/>
        </w:rPr>
      </w:pPr>
      <w:bookmarkStart w:id="20" w:name="_Toc418861319"/>
      <w:r w:rsidRPr="007215D5">
        <w:rPr>
          <w:color w:val="auto"/>
        </w:rPr>
        <w:lastRenderedPageBreak/>
        <w:t>Discussion</w:t>
      </w:r>
      <w:bookmarkEnd w:id="20"/>
    </w:p>
    <w:p w14:paraId="7801DB4D" w14:textId="77777777" w:rsidR="00E57BBD" w:rsidRPr="007215D5" w:rsidRDefault="00E57BBD" w:rsidP="008C0D2E">
      <w:pPr>
        <w:pStyle w:val="berschrift2"/>
        <w:spacing w:line="360" w:lineRule="auto"/>
        <w:rPr>
          <w:color w:val="auto"/>
        </w:rPr>
      </w:pPr>
      <w:bookmarkStart w:id="21" w:name="_Toc418861320"/>
      <w:r w:rsidRPr="007215D5">
        <w:rPr>
          <w:color w:val="auto"/>
        </w:rPr>
        <w:t>Summary</w:t>
      </w:r>
      <w:bookmarkEnd w:id="21"/>
    </w:p>
    <w:p w14:paraId="7A470F95" w14:textId="08DB3D5A" w:rsidR="00E57BBD" w:rsidRPr="007E1CC4" w:rsidRDefault="00E57BBD" w:rsidP="008C0D2E">
      <w:pPr>
        <w:spacing w:line="360" w:lineRule="auto"/>
        <w:jc w:val="left"/>
      </w:pPr>
      <w:r>
        <w:t xml:space="preserve">Our results indicated </w:t>
      </w:r>
      <w:r w:rsidR="006A639E">
        <w:t xml:space="preserve">that </w:t>
      </w:r>
      <w:r>
        <w:t>delayed and prolonged</w:t>
      </w:r>
      <w:r w:rsidR="006A639E">
        <w:t xml:space="preserve"> exposure to UFP </w:t>
      </w:r>
      <w:r w:rsidR="001A47A3">
        <w:t xml:space="preserve">was associated with </w:t>
      </w:r>
      <w:r w:rsidR="006A639E">
        <w:t>increase</w:t>
      </w:r>
      <w:r w:rsidR="001A47A3">
        <w:t>s in</w:t>
      </w:r>
      <w:r w:rsidR="006A639E">
        <w:t xml:space="preserve"> </w:t>
      </w:r>
      <w:r w:rsidR="002872A3">
        <w:t>the pooled relative risk</w:t>
      </w:r>
      <w:r>
        <w:t xml:space="preserve"> of respiratory mortality (</w:t>
      </w:r>
      <w:r w:rsidR="007215D5">
        <w:t>9.9</w:t>
      </w:r>
      <w:r>
        <w:t>% [-</w:t>
      </w:r>
      <w:r w:rsidR="007215D5">
        <w:t>6.3</w:t>
      </w:r>
      <w:r w:rsidR="00E42110">
        <w:t>%</w:t>
      </w:r>
      <w:r w:rsidR="007215D5">
        <w:t>; 28.8</w:t>
      </w:r>
      <w:r w:rsidR="00E42110">
        <w:t>%</w:t>
      </w:r>
      <w:r w:rsidR="00625CCF">
        <w:t>]</w:t>
      </w:r>
      <w:r>
        <w:t xml:space="preserve"> in association with a 2,750 particles/cm</w:t>
      </w:r>
      <w:r w:rsidRPr="0099016F">
        <w:rPr>
          <w:vertAlign w:val="superscript"/>
        </w:rPr>
        <w:t>3</w:t>
      </w:r>
      <w:r>
        <w:t xml:space="preserve"> increase in </w:t>
      </w:r>
      <w:r w:rsidR="00625CCF">
        <w:t>the 6</w:t>
      </w:r>
      <w:r w:rsidR="00625CCF">
        <w:noBreakHyphen/>
      </w:r>
      <w:r w:rsidR="00E42110">
        <w:t xml:space="preserve">day average of </w:t>
      </w:r>
      <w:r>
        <w:t>UFP</w:t>
      </w:r>
      <w:r w:rsidR="00625CCF">
        <w:t>)</w:t>
      </w:r>
      <w:r>
        <w:t xml:space="preserve">. </w:t>
      </w:r>
      <w:r w:rsidR="00A97BF3">
        <w:t xml:space="preserve">Effect estimates for PNC and respiratory mortality were weaker, </w:t>
      </w:r>
      <w:r w:rsidR="002872A3">
        <w:t xml:space="preserve">but </w:t>
      </w:r>
      <w:r w:rsidR="006A639E">
        <w:t>consistent</w:t>
      </w:r>
      <w:r w:rsidR="00A97BF3">
        <w:t xml:space="preserve">. </w:t>
      </w:r>
      <w:r>
        <w:t>Moreover, findings pointed to a delayed increased relative risk of cardiovascular mortality (3.0% [</w:t>
      </w:r>
      <w:r>
        <w:noBreakHyphen/>
        <w:t>2.7</w:t>
      </w:r>
      <w:r w:rsidR="00E42110">
        <w:t>%</w:t>
      </w:r>
      <w:r>
        <w:t>; 9.1</w:t>
      </w:r>
      <w:r w:rsidR="00E42110">
        <w:t>%</w:t>
      </w:r>
      <w:r>
        <w:t>]) per 12.4 µg/m</w:t>
      </w:r>
      <w:r w:rsidRPr="0099016F">
        <w:rPr>
          <w:vertAlign w:val="superscript"/>
        </w:rPr>
        <w:t>3</w:t>
      </w:r>
      <w:r>
        <w:t xml:space="preserve"> increment in </w:t>
      </w:r>
      <w:r w:rsidR="00E42110">
        <w:t xml:space="preserve">the </w:t>
      </w:r>
      <w:r>
        <w:t>PM</w:t>
      </w:r>
      <w:r w:rsidRPr="0099016F">
        <w:rPr>
          <w:vertAlign w:val="subscript"/>
        </w:rPr>
        <w:t>2.5</w:t>
      </w:r>
      <w:r w:rsidR="00E42110">
        <w:t>-</w:t>
      </w:r>
      <w:r w:rsidR="00E42110" w:rsidRPr="00E42110">
        <w:t xml:space="preserve"> </w:t>
      </w:r>
      <w:r w:rsidR="00726779">
        <w:t xml:space="preserve">average of lag 2 to lag </w:t>
      </w:r>
      <w:r w:rsidR="00E42110">
        <w:t>5</w:t>
      </w:r>
      <w:r>
        <w:t xml:space="preserve">. </w:t>
      </w:r>
      <w:r w:rsidR="00A97BF3">
        <w:rPr>
          <w:rFonts w:eastAsia="Times New Roman"/>
          <w:lang w:val="en-US" w:eastAsia="de-DE"/>
        </w:rPr>
        <w:t>Results of PM</w:t>
      </w:r>
      <w:r w:rsidR="00A97BF3" w:rsidRPr="00A97BF3">
        <w:rPr>
          <w:rFonts w:eastAsia="Times New Roman"/>
          <w:vertAlign w:val="subscript"/>
          <w:lang w:val="en-US" w:eastAsia="de-DE"/>
        </w:rPr>
        <w:t>10</w:t>
      </w:r>
      <w:r w:rsidR="006A320B">
        <w:rPr>
          <w:rFonts w:eastAsia="Times New Roman"/>
          <w:lang w:val="en-US" w:eastAsia="de-DE"/>
        </w:rPr>
        <w:t xml:space="preserve"> were similar, but </w:t>
      </w:r>
      <w:r w:rsidR="00A97BF3">
        <w:rPr>
          <w:rFonts w:eastAsia="Times New Roman"/>
          <w:lang w:val="en-US" w:eastAsia="de-DE"/>
        </w:rPr>
        <w:t>we</w:t>
      </w:r>
      <w:r w:rsidR="006A320B">
        <w:rPr>
          <w:rFonts w:eastAsia="Times New Roman"/>
          <w:lang w:val="en-US" w:eastAsia="de-DE"/>
        </w:rPr>
        <w:t xml:space="preserve"> observed</w:t>
      </w:r>
      <w:r w:rsidR="00A97BF3">
        <w:rPr>
          <w:rFonts w:eastAsia="Times New Roman"/>
          <w:lang w:val="en-US" w:eastAsia="de-DE"/>
        </w:rPr>
        <w:t xml:space="preserve"> heterogeneity in the pooled effect estimates of PM</w:t>
      </w:r>
      <w:r w:rsidR="00A97BF3" w:rsidRPr="00DA673B">
        <w:rPr>
          <w:rFonts w:eastAsia="Times New Roman"/>
          <w:vertAlign w:val="subscript"/>
          <w:lang w:val="en-US" w:eastAsia="de-DE"/>
        </w:rPr>
        <w:t xml:space="preserve">2.5 </w:t>
      </w:r>
      <w:r w:rsidR="00A97BF3">
        <w:rPr>
          <w:rFonts w:eastAsia="Times New Roman"/>
          <w:lang w:val="en-US" w:eastAsia="de-DE"/>
        </w:rPr>
        <w:t>as well as PM</w:t>
      </w:r>
      <w:r w:rsidR="00A97BF3" w:rsidRPr="00DA673B">
        <w:rPr>
          <w:rFonts w:eastAsia="Times New Roman"/>
          <w:vertAlign w:val="subscript"/>
          <w:lang w:val="en-US" w:eastAsia="de-DE"/>
        </w:rPr>
        <w:t>10</w:t>
      </w:r>
      <w:r w:rsidR="00A97BF3">
        <w:rPr>
          <w:rFonts w:eastAsia="Times New Roman"/>
          <w:lang w:val="en-US" w:eastAsia="de-DE"/>
        </w:rPr>
        <w:t xml:space="preserve"> and cardiovascular mortality. A 4.7 µg/m</w:t>
      </w:r>
      <w:r w:rsidR="00A97BF3" w:rsidRPr="00DA673B">
        <w:rPr>
          <w:rFonts w:eastAsia="Times New Roman"/>
          <w:vertAlign w:val="superscript"/>
          <w:lang w:val="en-US" w:eastAsia="de-DE"/>
        </w:rPr>
        <w:t>3</w:t>
      </w:r>
      <w:r w:rsidR="00A97BF3">
        <w:rPr>
          <w:rFonts w:eastAsia="Times New Roman"/>
          <w:lang w:val="en-US" w:eastAsia="de-DE"/>
        </w:rPr>
        <w:t xml:space="preserve"> increase in the PM</w:t>
      </w:r>
      <w:r w:rsidR="00EB3EE3">
        <w:rPr>
          <w:rFonts w:eastAsia="Times New Roman"/>
          <w:vertAlign w:val="subscript"/>
          <w:lang w:val="en-US" w:eastAsia="de-DE"/>
        </w:rPr>
        <w:t>2.5-10</w:t>
      </w:r>
      <w:r w:rsidR="00EB3EE3" w:rsidRPr="00EB3EE3">
        <w:rPr>
          <w:rFonts w:eastAsia="Times New Roman"/>
          <w:lang w:val="en-US" w:eastAsia="de-DE"/>
        </w:rPr>
        <w:t>-</w:t>
      </w:r>
      <w:r w:rsidR="00A97BF3">
        <w:rPr>
          <w:rFonts w:eastAsia="Times New Roman"/>
          <w:lang w:val="en-US" w:eastAsia="de-DE"/>
        </w:rPr>
        <w:t>average of lag 2 to lag 5 led to a significant increase by 4.1% [0.4</w:t>
      </w:r>
      <w:r w:rsidR="00E42110">
        <w:rPr>
          <w:rFonts w:eastAsia="Times New Roman"/>
          <w:lang w:val="en-US" w:eastAsia="de-DE"/>
        </w:rPr>
        <w:t>%</w:t>
      </w:r>
      <w:r w:rsidR="00A97BF3">
        <w:rPr>
          <w:rFonts w:eastAsia="Times New Roman"/>
          <w:lang w:val="en-US" w:eastAsia="de-DE"/>
        </w:rPr>
        <w:t>; 8</w:t>
      </w:r>
      <w:r w:rsidR="00B47276">
        <w:rPr>
          <w:rFonts w:eastAsia="Times New Roman"/>
          <w:lang w:val="en-US" w:eastAsia="de-DE"/>
        </w:rPr>
        <w:t>.0</w:t>
      </w:r>
      <w:r w:rsidR="00E42110">
        <w:rPr>
          <w:rFonts w:eastAsia="Times New Roman"/>
          <w:lang w:val="en-US" w:eastAsia="de-DE"/>
        </w:rPr>
        <w:t>%</w:t>
      </w:r>
      <w:r w:rsidR="00B47276">
        <w:rPr>
          <w:rFonts w:eastAsia="Times New Roman"/>
          <w:lang w:val="en-US" w:eastAsia="de-DE"/>
        </w:rPr>
        <w:t>] in the pooled relative risk</w:t>
      </w:r>
      <w:r w:rsidR="00A97BF3">
        <w:rPr>
          <w:rFonts w:eastAsia="Times New Roman"/>
          <w:lang w:val="en-US" w:eastAsia="de-DE"/>
        </w:rPr>
        <w:t xml:space="preserve"> of cardiovascular mortality. </w:t>
      </w:r>
    </w:p>
    <w:p w14:paraId="132DB5A7" w14:textId="77777777" w:rsidR="00E57BBD" w:rsidRPr="007E1CC4" w:rsidRDefault="00E57BBD" w:rsidP="008C0D2E">
      <w:pPr>
        <w:pStyle w:val="berschrift2"/>
        <w:spacing w:line="360" w:lineRule="auto"/>
        <w:rPr>
          <w:color w:val="auto"/>
        </w:rPr>
      </w:pPr>
      <w:bookmarkStart w:id="22" w:name="_Toc418861321"/>
      <w:r w:rsidRPr="007E1CC4">
        <w:rPr>
          <w:color w:val="auto"/>
        </w:rPr>
        <w:t xml:space="preserve">Associations between </w:t>
      </w:r>
      <w:r w:rsidR="00B96C03">
        <w:rPr>
          <w:color w:val="auto"/>
        </w:rPr>
        <w:t>air pollutants</w:t>
      </w:r>
      <w:r w:rsidRPr="007E1CC4">
        <w:rPr>
          <w:color w:val="auto"/>
        </w:rPr>
        <w:t xml:space="preserve"> and (cause-specific) mortality</w:t>
      </w:r>
      <w:bookmarkEnd w:id="22"/>
    </w:p>
    <w:p w14:paraId="5B9E7825" w14:textId="7079F8B2" w:rsidR="00E57BBD" w:rsidRPr="00CF19B0" w:rsidRDefault="00E57BBD" w:rsidP="008C0D2E">
      <w:pPr>
        <w:spacing w:after="0" w:line="360" w:lineRule="auto"/>
        <w:jc w:val="left"/>
        <w:rPr>
          <w:rFonts w:hAnsi="Calibri"/>
          <w:lang w:val="en-US" w:eastAsia="de-DE"/>
        </w:rPr>
      </w:pPr>
      <w:r w:rsidRPr="00CF19B0">
        <w:rPr>
          <w:lang w:val="en-US"/>
        </w:rPr>
        <w:t>Short-term exposure to fine particles has been shown to be associated with natural</w:t>
      </w:r>
      <w:r w:rsidR="00AC3105">
        <w:rPr>
          <w:lang w:val="en-US"/>
        </w:rPr>
        <w:t xml:space="preserve"> all-cause</w:t>
      </w:r>
      <w:r w:rsidRPr="00CF19B0">
        <w:rPr>
          <w:lang w:val="en-US"/>
        </w:rPr>
        <w:t xml:space="preserve"> and cause-specific mortality </w:t>
      </w:r>
      <w:r>
        <w:rPr>
          <w:lang w:val="en-US"/>
        </w:rPr>
        <w:fldChar w:fldCharType="begin">
          <w:fldData xml:space="preserve">PEVuZE5vdGU+PENpdGU+PEF1dGhvcj5Sw7xja2VybDwvQXV0aG9yPjxZZWFyPjIwMTE8L1llYXI+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</w:fldData>
        </w:fldChar>
      </w:r>
      <w:r w:rsidR="00307621">
        <w:rPr>
          <w:lang w:val="en-US"/>
        </w:rPr>
        <w:instrText xml:space="preserve"> ADDIN EN.CITE </w:instrText>
      </w:r>
      <w:r w:rsidR="00307621">
        <w:rPr>
          <w:lang w:val="en-US"/>
        </w:rPr>
        <w:fldChar w:fldCharType="begin">
          <w:fldData xml:space="preserve">PEVuZE5vdGU+PENpdGU+PEF1dGhvcj5Sw7xja2VybDwvQXV0aG9yPjxZZWFyPjIwMTE8L1llYXI+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</w:fldData>
        </w:fldChar>
      </w:r>
      <w:r w:rsidR="00307621">
        <w:rPr>
          <w:lang w:val="en-US"/>
        </w:rPr>
        <w:instrText xml:space="preserve"> ADDIN EN.CITE.DATA </w:instrText>
      </w:r>
      <w:r w:rsidR="00307621">
        <w:rPr>
          <w:lang w:val="en-US"/>
        </w:rPr>
      </w:r>
      <w:r w:rsidR="00307621">
        <w:rPr>
          <w:lang w:val="en-US"/>
        </w:rPr>
        <w:fldChar w:fldCharType="end"/>
      </w:r>
      <w:r>
        <w:rPr>
          <w:lang w:val="en-US"/>
        </w:rPr>
      </w:r>
      <w:r>
        <w:rPr>
          <w:lang w:val="en-US"/>
        </w:rPr>
        <w:fldChar w:fldCharType="separate"/>
      </w:r>
      <w:r w:rsidR="00307621">
        <w:rPr>
          <w:noProof/>
          <w:lang w:val="en-US"/>
        </w:rPr>
        <w:t>(Rückerl et al. 2011; WHO 2013a)</w:t>
      </w:r>
      <w:r>
        <w:rPr>
          <w:lang w:val="en-US"/>
        </w:rPr>
        <w:fldChar w:fldCharType="end"/>
      </w:r>
      <w:r w:rsidRPr="00CF19B0">
        <w:rPr>
          <w:lang w:val="en-US"/>
        </w:rPr>
        <w:t xml:space="preserve">. For example, studies conducted in 112 U.S. cities </w:t>
      </w:r>
      <w:r>
        <w:rPr>
          <w:lang w:val="en-US"/>
        </w:rPr>
        <w:fldChar w:fldCharType="begin">
          <w:fldData xml:space="preserve">PEVuZE5vdGU+PENpdGU+PEF1dGhvcj5aYW5vYmV0dGk8L0F1dGhvcj48WWVhcj4yMDA5PC9ZZWFy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</w:fldData>
        </w:fldChar>
      </w:r>
      <w:r w:rsidR="009022E1">
        <w:rPr>
          <w:lang w:val="en-US"/>
        </w:rPr>
        <w:instrText xml:space="preserve"> ADDIN EN.CITE </w:instrText>
      </w:r>
      <w:r w:rsidR="009022E1">
        <w:rPr>
          <w:lang w:val="en-US"/>
        </w:rPr>
        <w:fldChar w:fldCharType="begin">
          <w:fldData xml:space="preserve">PEVuZE5vdGU+PENpdGU+PEF1dGhvcj5aYW5vYmV0dGk8L0F1dGhvcj48WWVhcj4yMDA5PC9ZZWFy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</w:fldData>
        </w:fldChar>
      </w:r>
      <w:r w:rsidR="009022E1">
        <w:rPr>
          <w:lang w:val="en-US"/>
        </w:rPr>
        <w:instrText xml:space="preserve"> ADDIN EN.CITE.DATA </w:instrText>
      </w:r>
      <w:r w:rsidR="009022E1">
        <w:rPr>
          <w:lang w:val="en-US"/>
        </w:rPr>
      </w:r>
      <w:r w:rsidR="009022E1">
        <w:rPr>
          <w:lang w:val="en-US"/>
        </w:rPr>
        <w:fldChar w:fldCharType="end"/>
      </w:r>
      <w:r>
        <w:rPr>
          <w:lang w:val="en-US"/>
        </w:rPr>
      </w:r>
      <w:r>
        <w:rPr>
          <w:lang w:val="en-US"/>
        </w:rPr>
        <w:fldChar w:fldCharType="separate"/>
      </w:r>
      <w:r w:rsidR="009022E1">
        <w:rPr>
          <w:noProof/>
          <w:lang w:val="en-US"/>
        </w:rPr>
        <w:t>(Zanobetti and Schwartz 2009)</w:t>
      </w:r>
      <w:r>
        <w:rPr>
          <w:lang w:val="en-US"/>
        </w:rPr>
        <w:fldChar w:fldCharType="end"/>
      </w:r>
      <w:r w:rsidRPr="00CF19B0">
        <w:rPr>
          <w:lang w:val="en-US"/>
        </w:rPr>
        <w:t xml:space="preserve"> or in 10 areas of the European Mediterranean Region </w:t>
      </w:r>
      <w:r>
        <w:rPr>
          <w:lang w:val="en-US"/>
        </w:rPr>
        <w:fldChar w:fldCharType="begin">
          <w:fldData xml:space="preserve">PEVuZE5vdGU+PENpdGU+PEF1dGhvcj5TYW1vbGk8L0F1dGhvcj48WWVhcj4yMDEzPC9ZZWFyPjxS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</w:fldData>
        </w:fldChar>
      </w:r>
      <w:r w:rsidR="00307621">
        <w:rPr>
          <w:lang w:val="en-US"/>
        </w:rPr>
        <w:instrText xml:space="preserve"> ADDIN EN.CITE </w:instrText>
      </w:r>
      <w:r w:rsidR="00307621">
        <w:rPr>
          <w:lang w:val="en-US"/>
        </w:rPr>
        <w:fldChar w:fldCharType="begin">
          <w:fldData xml:space="preserve">PEVuZE5vdGU+PENpdGU+PEF1dGhvcj5TYW1vbGk8L0F1dGhvcj48WWVhcj4yMDEzPC9ZZWFyPjxS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</w:fldData>
        </w:fldChar>
      </w:r>
      <w:r w:rsidR="00307621">
        <w:rPr>
          <w:lang w:val="en-US"/>
        </w:rPr>
        <w:instrText xml:space="preserve"> ADDIN EN.CITE.DATA </w:instrText>
      </w:r>
      <w:r w:rsidR="00307621">
        <w:rPr>
          <w:lang w:val="en-US"/>
        </w:rPr>
      </w:r>
      <w:r w:rsidR="00307621">
        <w:rPr>
          <w:lang w:val="en-US"/>
        </w:rPr>
        <w:fldChar w:fldCharType="end"/>
      </w:r>
      <w:r>
        <w:rPr>
          <w:lang w:val="en-US"/>
        </w:rPr>
      </w:r>
      <w:r>
        <w:rPr>
          <w:lang w:val="en-US"/>
        </w:rPr>
        <w:fldChar w:fldCharType="separate"/>
      </w:r>
      <w:r w:rsidR="00307621">
        <w:rPr>
          <w:noProof/>
          <w:lang w:val="en-US"/>
        </w:rPr>
        <w:t>(Samoli et al. 2013)</w:t>
      </w:r>
      <w:r>
        <w:rPr>
          <w:lang w:val="en-US"/>
        </w:rPr>
        <w:fldChar w:fldCharType="end"/>
      </w:r>
      <w:r w:rsidRPr="00CF19B0">
        <w:rPr>
          <w:lang w:val="en-US"/>
        </w:rPr>
        <w:t xml:space="preserve"> found increases in natural mortality of 1.0 % and 0.6</w:t>
      </w:r>
      <w:r>
        <w:rPr>
          <w:lang w:val="en-US"/>
        </w:rPr>
        <w:t xml:space="preserve">% per 10 </w:t>
      </w:r>
      <w:r w:rsidRPr="00CF19B0">
        <w:rPr>
          <w:lang w:val="en-US"/>
        </w:rPr>
        <w:t>µg/m</w:t>
      </w:r>
      <w:r w:rsidRPr="00CF19B0">
        <w:rPr>
          <w:rFonts w:hAnsi="Calibri"/>
          <w:vertAlign w:val="superscript"/>
          <w:lang w:val="en-US" w:eastAsia="de-DE"/>
        </w:rPr>
        <w:t>3</w:t>
      </w:r>
      <w:r w:rsidRPr="00CF19B0">
        <w:rPr>
          <w:rFonts w:hAnsi="Calibri"/>
          <w:lang w:val="en-US" w:eastAsia="de-DE"/>
        </w:rPr>
        <w:t xml:space="preserve"> increment in PM</w:t>
      </w:r>
      <w:r w:rsidRPr="00CF19B0">
        <w:rPr>
          <w:rFonts w:hAnsi="Calibri"/>
          <w:vertAlign w:val="subscript"/>
          <w:lang w:val="en-US" w:eastAsia="de-DE"/>
        </w:rPr>
        <w:t>2.5</w:t>
      </w:r>
      <w:r w:rsidRPr="00CF19B0">
        <w:rPr>
          <w:rFonts w:hAnsi="Calibri"/>
          <w:lang w:val="en-US" w:eastAsia="de-DE"/>
        </w:rPr>
        <w:t xml:space="preserve">, respectively. </w:t>
      </w:r>
      <w:r w:rsidRPr="00CF19B0">
        <w:rPr>
          <w:lang w:val="en-US"/>
        </w:rPr>
        <w:t xml:space="preserve">A recent meta-analysis by Atkinson and colleagues </w:t>
      </w:r>
      <w:r>
        <w:rPr>
          <w:lang w:val="en-US"/>
        </w:rPr>
        <w:fldChar w:fldCharType="begin">
          <w:fldData xml:space="preserve">PEVuZE5vdGU+PENpdGUgRXhjbHVkZUF1dGg9IjEiPjxBdXRob3I+QXRraW5zb248L0F1dGhvcj48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</w:fldData>
        </w:fldChar>
      </w:r>
      <w:r w:rsidR="009022E1">
        <w:rPr>
          <w:lang w:val="en-US"/>
        </w:rPr>
        <w:instrText xml:space="preserve"> ADDIN EN.CITE </w:instrText>
      </w:r>
      <w:r w:rsidR="009022E1">
        <w:rPr>
          <w:lang w:val="en-US"/>
        </w:rPr>
        <w:fldChar w:fldCharType="begin">
          <w:fldData xml:space="preserve">PEVuZE5vdGU+PENpdGUgRXhjbHVkZUF1dGg9IjEiPjxBdXRob3I+QXRraW5zb248L0F1dGhvcj48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</w:fldData>
        </w:fldChar>
      </w:r>
      <w:r w:rsidR="009022E1">
        <w:rPr>
          <w:lang w:val="en-US"/>
        </w:rPr>
        <w:instrText xml:space="preserve"> ADDIN EN.CITE.DATA </w:instrText>
      </w:r>
      <w:r w:rsidR="009022E1">
        <w:rPr>
          <w:lang w:val="en-US"/>
        </w:rPr>
      </w:r>
      <w:r w:rsidR="009022E1">
        <w:rPr>
          <w:lang w:val="en-US"/>
        </w:rPr>
        <w:fldChar w:fldCharType="end"/>
      </w:r>
      <w:r>
        <w:rPr>
          <w:lang w:val="en-US"/>
        </w:rPr>
      </w:r>
      <w:r>
        <w:rPr>
          <w:lang w:val="en-US"/>
        </w:rPr>
        <w:fldChar w:fldCharType="separate"/>
      </w:r>
      <w:r>
        <w:rPr>
          <w:noProof/>
          <w:lang w:val="en-US"/>
        </w:rPr>
        <w:t>(2014)</w:t>
      </w:r>
      <w:r>
        <w:rPr>
          <w:lang w:val="en-US"/>
        </w:rPr>
        <w:fldChar w:fldCharType="end"/>
      </w:r>
      <w:r w:rsidRPr="00CF19B0">
        <w:rPr>
          <w:lang w:val="en-US"/>
        </w:rPr>
        <w:t xml:space="preserve"> based on estimates from single-city and multi-city studies worldwide confirmed previous findings. They reported increases of 1.0% in all-cause and </w:t>
      </w:r>
      <w:r w:rsidRPr="00CF19B0">
        <w:rPr>
          <w:rFonts w:hAnsi="Calibri"/>
          <w:lang w:val="en-US" w:eastAsia="de-DE"/>
        </w:rPr>
        <w:t>1.5% in</w:t>
      </w:r>
      <w:r w:rsidRPr="00CF19B0">
        <w:rPr>
          <w:lang w:val="en-US"/>
        </w:rPr>
        <w:t xml:space="preserve"> respiratory mortality in association with a 10 µg/m</w:t>
      </w:r>
      <w:r w:rsidRPr="00CF19B0">
        <w:rPr>
          <w:rFonts w:hAnsi="Calibri"/>
          <w:vertAlign w:val="superscript"/>
          <w:lang w:val="en-US" w:eastAsia="de-DE"/>
        </w:rPr>
        <w:t>3</w:t>
      </w:r>
      <w:r w:rsidRPr="00CF19B0">
        <w:rPr>
          <w:rFonts w:hAnsi="Calibri"/>
          <w:lang w:val="en-US" w:eastAsia="de-DE"/>
        </w:rPr>
        <w:t xml:space="preserve"> increase in PM</w:t>
      </w:r>
      <w:r w:rsidRPr="00CF19B0">
        <w:rPr>
          <w:rFonts w:hAnsi="Calibri"/>
          <w:vertAlign w:val="subscript"/>
          <w:lang w:val="en-US" w:eastAsia="de-DE"/>
        </w:rPr>
        <w:t>2.5</w:t>
      </w:r>
      <w:r w:rsidRPr="00CF19B0">
        <w:rPr>
          <w:rFonts w:hAnsi="Calibri"/>
          <w:lang w:val="en-US" w:eastAsia="de-DE"/>
        </w:rPr>
        <w:t>. In contrast to these studies we did not observe an association between PM</w:t>
      </w:r>
      <w:r w:rsidRPr="00CF19B0">
        <w:rPr>
          <w:rFonts w:hAnsi="Calibri"/>
          <w:vertAlign w:val="subscript"/>
          <w:lang w:val="en-US" w:eastAsia="de-DE"/>
        </w:rPr>
        <w:t>2.5</w:t>
      </w:r>
      <w:r w:rsidRPr="00CF19B0">
        <w:rPr>
          <w:rFonts w:hAnsi="Calibri"/>
          <w:lang w:val="en-US" w:eastAsia="de-DE"/>
        </w:rPr>
        <w:t xml:space="preserve"> and na</w:t>
      </w:r>
      <w:r w:rsidR="006168FA">
        <w:rPr>
          <w:rFonts w:hAnsi="Calibri"/>
          <w:lang w:val="en-US" w:eastAsia="de-DE"/>
        </w:rPr>
        <w:t xml:space="preserve">tural or respiratory mortality as other </w:t>
      </w:r>
      <w:r w:rsidRPr="00CF19B0">
        <w:rPr>
          <w:rFonts w:hAnsi="Calibri"/>
          <w:lang w:val="en-US" w:eastAsia="de-DE"/>
        </w:rPr>
        <w:t>single-city studies conducted in Prague or Erfurt, Germany</w:t>
      </w:r>
      <w:r w:rsidR="006168FA">
        <w:rPr>
          <w:rFonts w:hAnsi="Calibri"/>
          <w:lang w:val="en-US" w:eastAsia="de-DE"/>
        </w:rPr>
        <w:t>, reported</w:t>
      </w:r>
      <w:r w:rsidRPr="00CF19B0">
        <w:rPr>
          <w:rFonts w:hAnsi="Calibri"/>
          <w:lang w:val="en-US" w:eastAsia="de-DE"/>
        </w:rPr>
        <w:t xml:space="preserve"> </w:t>
      </w:r>
      <w:r>
        <w:rPr>
          <w:rFonts w:hAnsi="Calibri"/>
          <w:lang w:val="en-US" w:eastAsia="de-DE"/>
        </w:rPr>
        <w:fldChar w:fldCharType="begin">
          <w:fldData xml:space="preserve">PEVuZE5vdGU+PENpdGU+PEF1dGhvcj5CcmFuaXM8L0F1dGhvcj48WWVhcj4yMDEwPC9ZZWFyPjxS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</w:fldData>
        </w:fldChar>
      </w:r>
      <w:r w:rsidR="00307621">
        <w:rPr>
          <w:rFonts w:hAnsi="Calibri"/>
          <w:lang w:val="en-US" w:eastAsia="de-DE"/>
        </w:rPr>
        <w:instrText xml:space="preserve"> ADDIN EN.CITE </w:instrText>
      </w:r>
      <w:r w:rsidR="00307621">
        <w:rPr>
          <w:rFonts w:hAnsi="Calibri"/>
          <w:lang w:val="en-US" w:eastAsia="de-DE"/>
        </w:rPr>
        <w:fldChar w:fldCharType="begin">
          <w:fldData xml:space="preserve">PEVuZE5vdGU+PENpdGU+PEF1dGhvcj5CcmFuaXM8L0F1dGhvcj48WWVhcj4yMDEwPC9ZZWFyPjxS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</w:fldData>
        </w:fldChar>
      </w:r>
      <w:r w:rsidR="00307621">
        <w:rPr>
          <w:rFonts w:hAnsi="Calibri"/>
          <w:lang w:val="en-US" w:eastAsia="de-DE"/>
        </w:rPr>
        <w:instrText xml:space="preserve"> ADDIN EN.CITE.DATA </w:instrText>
      </w:r>
      <w:r w:rsidR="00307621">
        <w:rPr>
          <w:rFonts w:hAnsi="Calibri"/>
          <w:lang w:val="en-US" w:eastAsia="de-DE"/>
        </w:rPr>
      </w:r>
      <w:r w:rsidR="00307621">
        <w:rPr>
          <w:rFonts w:hAnsi="Calibri"/>
          <w:lang w:val="en-US" w:eastAsia="de-DE"/>
        </w:rPr>
        <w:fldChar w:fldCharType="end"/>
      </w:r>
      <w:r>
        <w:rPr>
          <w:rFonts w:hAnsi="Calibri"/>
          <w:lang w:val="en-US" w:eastAsia="de-DE"/>
        </w:rPr>
      </w:r>
      <w:r>
        <w:rPr>
          <w:rFonts w:hAnsi="Calibri"/>
          <w:lang w:val="en-US" w:eastAsia="de-DE"/>
        </w:rPr>
        <w:fldChar w:fldCharType="separate"/>
      </w:r>
      <w:r w:rsidR="00307621">
        <w:rPr>
          <w:rFonts w:hAnsi="Calibri"/>
          <w:noProof/>
          <w:lang w:val="en-US" w:eastAsia="de-DE"/>
        </w:rPr>
        <w:t>(Branis et al. 2010; Peters et al. 2009)</w:t>
      </w:r>
      <w:r>
        <w:rPr>
          <w:rFonts w:hAnsi="Calibri"/>
          <w:lang w:val="en-US" w:eastAsia="de-DE"/>
        </w:rPr>
        <w:fldChar w:fldCharType="end"/>
      </w:r>
      <w:r w:rsidRPr="00CF19B0">
        <w:rPr>
          <w:rFonts w:hAnsi="Calibri"/>
          <w:lang w:val="en-US" w:eastAsia="de-DE"/>
        </w:rPr>
        <w:t xml:space="preserve">. </w:t>
      </w:r>
      <w:r w:rsidR="00F50574">
        <w:rPr>
          <w:rFonts w:hAnsi="Calibri"/>
          <w:lang w:val="en-US" w:eastAsia="de-DE"/>
        </w:rPr>
        <w:t xml:space="preserve">However, it is important to point out that the confidence intervals are wide and do include the estimates obtained in meta-analyses. </w:t>
      </w:r>
    </w:p>
    <w:p w14:paraId="69741149" w14:textId="256EB088" w:rsidR="00086E2C" w:rsidRPr="00C2136C" w:rsidRDefault="00E57BBD" w:rsidP="008C0D2E">
      <w:pPr>
        <w:spacing w:before="0" w:line="360" w:lineRule="auto"/>
        <w:jc w:val="left"/>
        <w:rPr>
          <w:rFonts w:ascii="Times" w:hAnsi="Times"/>
        </w:rPr>
      </w:pPr>
      <w:r w:rsidRPr="00CF19B0">
        <w:rPr>
          <w:rFonts w:hAnsi="Calibri"/>
          <w:lang w:val="en-US" w:eastAsia="de-DE"/>
        </w:rPr>
        <w:t xml:space="preserve">Moreover, Atkinson et al. </w:t>
      </w:r>
      <w:r>
        <w:rPr>
          <w:rFonts w:hAnsi="Calibri"/>
          <w:lang w:val="en-US" w:eastAsia="de-DE"/>
        </w:rPr>
        <w:fldChar w:fldCharType="begin">
          <w:fldData xml:space="preserve">PEVuZE5vdGU+PENpdGUgRXhjbHVkZUF1dGg9IjEiPjxBdXRob3I+QXRraW5zb248L0F1dGhvcj48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</w:fldData>
        </w:fldChar>
      </w:r>
      <w:r w:rsidR="009022E1">
        <w:rPr>
          <w:rFonts w:hAnsi="Calibri"/>
          <w:lang w:val="en-US" w:eastAsia="de-DE"/>
        </w:rPr>
        <w:instrText xml:space="preserve"> ADDIN EN.CITE </w:instrText>
      </w:r>
      <w:r w:rsidR="009022E1">
        <w:rPr>
          <w:rFonts w:hAnsi="Calibri"/>
          <w:lang w:val="en-US" w:eastAsia="de-DE"/>
        </w:rPr>
        <w:fldChar w:fldCharType="begin">
          <w:fldData xml:space="preserve">PEVuZE5vdGU+PENpdGUgRXhjbHVkZUF1dGg9IjEiPjxBdXRob3I+QXRraW5zb248L0F1dGhvcj48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</w:fldData>
        </w:fldChar>
      </w:r>
      <w:r w:rsidR="009022E1">
        <w:rPr>
          <w:rFonts w:hAnsi="Calibri"/>
          <w:lang w:val="en-US" w:eastAsia="de-DE"/>
        </w:rPr>
        <w:instrText xml:space="preserve"> ADDIN EN.CITE.DATA </w:instrText>
      </w:r>
      <w:r w:rsidR="009022E1">
        <w:rPr>
          <w:rFonts w:hAnsi="Calibri"/>
          <w:lang w:val="en-US" w:eastAsia="de-DE"/>
        </w:rPr>
      </w:r>
      <w:r w:rsidR="009022E1">
        <w:rPr>
          <w:rFonts w:hAnsi="Calibri"/>
          <w:lang w:val="en-US" w:eastAsia="de-DE"/>
        </w:rPr>
        <w:fldChar w:fldCharType="end"/>
      </w:r>
      <w:r>
        <w:rPr>
          <w:rFonts w:hAnsi="Calibri"/>
          <w:lang w:val="en-US" w:eastAsia="de-DE"/>
        </w:rPr>
      </w:r>
      <w:r>
        <w:rPr>
          <w:rFonts w:hAnsi="Calibri"/>
          <w:lang w:val="en-US" w:eastAsia="de-DE"/>
        </w:rPr>
        <w:fldChar w:fldCharType="separate"/>
      </w:r>
      <w:r>
        <w:rPr>
          <w:rFonts w:hAnsi="Calibri"/>
          <w:noProof/>
          <w:lang w:val="en-US" w:eastAsia="de-DE"/>
        </w:rPr>
        <w:t>(2014)</w:t>
      </w:r>
      <w:r>
        <w:rPr>
          <w:rFonts w:hAnsi="Calibri"/>
          <w:lang w:val="en-US" w:eastAsia="de-DE"/>
        </w:rPr>
        <w:fldChar w:fldCharType="end"/>
      </w:r>
      <w:r>
        <w:rPr>
          <w:rFonts w:hAnsi="Calibri"/>
          <w:lang w:val="en-US" w:eastAsia="de-DE"/>
        </w:rPr>
        <w:t xml:space="preserve"> </w:t>
      </w:r>
      <w:r w:rsidRPr="00CF19B0">
        <w:rPr>
          <w:lang w:val="en-US"/>
        </w:rPr>
        <w:t>reported a summary increase in cardiovascular mortality by 2.3% [1.2</w:t>
      </w:r>
      <w:r w:rsidR="005630B0">
        <w:rPr>
          <w:lang w:val="en-US"/>
        </w:rPr>
        <w:t>%</w:t>
      </w:r>
      <w:r w:rsidRPr="00CF19B0">
        <w:rPr>
          <w:lang w:val="en-US"/>
        </w:rPr>
        <w:t>; 3.3</w:t>
      </w:r>
      <w:r w:rsidR="005630B0">
        <w:rPr>
          <w:lang w:val="en-US"/>
        </w:rPr>
        <w:t>%</w:t>
      </w:r>
      <w:r w:rsidRPr="00CF19B0">
        <w:rPr>
          <w:lang w:val="en-US"/>
        </w:rPr>
        <w:t>] per 10 µg/m</w:t>
      </w:r>
      <w:r w:rsidRPr="00CF19B0">
        <w:rPr>
          <w:vertAlign w:val="superscript"/>
          <w:lang w:val="en-US"/>
        </w:rPr>
        <w:t>3</w:t>
      </w:r>
      <w:r w:rsidRPr="00CF19B0">
        <w:rPr>
          <w:lang w:val="en-US"/>
        </w:rPr>
        <w:t xml:space="preserve"> increment in PM</w:t>
      </w:r>
      <w:r w:rsidRPr="00CF19B0">
        <w:rPr>
          <w:vertAlign w:val="subscript"/>
          <w:lang w:val="en-US"/>
        </w:rPr>
        <w:t>2.5</w:t>
      </w:r>
      <w:r w:rsidRPr="00CF19B0">
        <w:rPr>
          <w:lang w:val="en-US"/>
        </w:rPr>
        <w:t xml:space="preserve"> for the European Region based on estimates from studies conducted in Austria, the Czech Republic, France,  Spain and the UK. We observed </w:t>
      </w:r>
      <w:r>
        <w:rPr>
          <w:lang w:val="en-US"/>
        </w:rPr>
        <w:t>a similar</w:t>
      </w:r>
      <w:r w:rsidRPr="00CF19B0">
        <w:rPr>
          <w:lang w:val="en-US"/>
        </w:rPr>
        <w:t xml:space="preserve"> increase in cardiovascular mortality (pooled relative risk of </w:t>
      </w:r>
      <w:r>
        <w:rPr>
          <w:lang w:val="en-US"/>
        </w:rPr>
        <w:t>2</w:t>
      </w:r>
      <w:r w:rsidRPr="00CF19B0">
        <w:rPr>
          <w:lang w:val="en-US"/>
        </w:rPr>
        <w:t>.</w:t>
      </w:r>
      <w:r>
        <w:rPr>
          <w:lang w:val="en-US"/>
        </w:rPr>
        <w:t>4</w:t>
      </w:r>
      <w:r w:rsidRPr="00CF19B0">
        <w:rPr>
          <w:lang w:val="en-US"/>
        </w:rPr>
        <w:t>% [-</w:t>
      </w:r>
      <w:r>
        <w:rPr>
          <w:lang w:val="en-US"/>
        </w:rPr>
        <w:t>2</w:t>
      </w:r>
      <w:r w:rsidRPr="00CF19B0">
        <w:rPr>
          <w:lang w:val="en-US"/>
        </w:rPr>
        <w:t>.</w:t>
      </w:r>
      <w:r>
        <w:rPr>
          <w:lang w:val="en-US"/>
        </w:rPr>
        <w:t>3</w:t>
      </w:r>
      <w:r w:rsidR="005630B0">
        <w:rPr>
          <w:lang w:val="en-US"/>
        </w:rPr>
        <w:t>%</w:t>
      </w:r>
      <w:r w:rsidRPr="00CF19B0">
        <w:rPr>
          <w:lang w:val="en-US"/>
        </w:rPr>
        <w:t xml:space="preserve">; </w:t>
      </w:r>
      <w:r>
        <w:rPr>
          <w:lang w:val="en-US"/>
        </w:rPr>
        <w:t>7</w:t>
      </w:r>
      <w:r w:rsidRPr="00CF19B0">
        <w:rPr>
          <w:lang w:val="en-US"/>
        </w:rPr>
        <w:t>.</w:t>
      </w:r>
      <w:r>
        <w:rPr>
          <w:lang w:val="en-US"/>
        </w:rPr>
        <w:t>3</w:t>
      </w:r>
      <w:r w:rsidR="005630B0">
        <w:rPr>
          <w:lang w:val="en-US"/>
        </w:rPr>
        <w:t>%</w:t>
      </w:r>
      <w:r w:rsidRPr="00CF19B0">
        <w:rPr>
          <w:lang w:val="en-US"/>
        </w:rPr>
        <w:t>]) in association with the same increment in PM</w:t>
      </w:r>
      <w:r w:rsidRPr="00CF19B0">
        <w:rPr>
          <w:vertAlign w:val="subscript"/>
          <w:lang w:val="en-US"/>
        </w:rPr>
        <w:t>2.5</w:t>
      </w:r>
      <w:r w:rsidRPr="00CF19B0">
        <w:rPr>
          <w:lang w:val="en-US"/>
        </w:rPr>
        <w:t xml:space="preserve">. </w:t>
      </w:r>
      <w:r w:rsidR="00B15AD2" w:rsidRPr="00CF19B0">
        <w:rPr>
          <w:lang w:val="en-US"/>
        </w:rPr>
        <w:t>However, studies conducted in Prague or London</w:t>
      </w:r>
      <w:r w:rsidR="001F24AC">
        <w:rPr>
          <w:lang w:val="en-US"/>
        </w:rPr>
        <w:t>, UK,</w:t>
      </w:r>
      <w:r w:rsidR="00B15AD2" w:rsidRPr="00CF19B0">
        <w:rPr>
          <w:lang w:val="en-US"/>
        </w:rPr>
        <w:t xml:space="preserve"> reported no evidence of associations between PM</w:t>
      </w:r>
      <w:r w:rsidR="00B15AD2" w:rsidRPr="00CF19B0">
        <w:rPr>
          <w:vertAlign w:val="subscript"/>
          <w:lang w:val="en-US"/>
        </w:rPr>
        <w:t>2.5</w:t>
      </w:r>
      <w:r w:rsidR="00B15AD2" w:rsidRPr="00CF19B0">
        <w:rPr>
          <w:lang w:val="en-US"/>
        </w:rPr>
        <w:t xml:space="preserve"> and cardiovascular mortality </w:t>
      </w:r>
      <w:r w:rsidR="00B15AD2">
        <w:rPr>
          <w:lang w:val="en-US"/>
        </w:rPr>
        <w:fldChar w:fldCharType="begin">
          <w:fldData xml:space="preserve">PEVuZE5vdGU+PENpdGU+PEF1dGhvcj5BdGtpbnNvbjwvQXV0aG9yPjxZZWFyPjIwMTA8L1llYXI+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</w:fldData>
        </w:fldChar>
      </w:r>
      <w:r w:rsidR="00307621">
        <w:rPr>
          <w:lang w:val="en-US"/>
        </w:rPr>
        <w:instrText xml:space="preserve"> ADDIN EN.CITE </w:instrText>
      </w:r>
      <w:r w:rsidR="00307621">
        <w:rPr>
          <w:lang w:val="en-US"/>
        </w:rPr>
        <w:fldChar w:fldCharType="begin">
          <w:fldData xml:space="preserve">PEVuZE5vdGU+PENpdGU+PEF1dGhvcj5BdGtpbnNvbjwvQXV0aG9yPjxZZWFyPjIwMTA8L1llYXI+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</w:fldData>
        </w:fldChar>
      </w:r>
      <w:r w:rsidR="00307621">
        <w:rPr>
          <w:lang w:val="en-US"/>
        </w:rPr>
        <w:instrText xml:space="preserve"> ADDIN EN.CITE.DATA </w:instrText>
      </w:r>
      <w:r w:rsidR="00307621">
        <w:rPr>
          <w:lang w:val="en-US"/>
        </w:rPr>
      </w:r>
      <w:r w:rsidR="00307621">
        <w:rPr>
          <w:lang w:val="en-US"/>
        </w:rPr>
        <w:fldChar w:fldCharType="end"/>
      </w:r>
      <w:r w:rsidR="00B15AD2">
        <w:rPr>
          <w:lang w:val="en-US"/>
        </w:rPr>
      </w:r>
      <w:r w:rsidR="00B15AD2">
        <w:rPr>
          <w:lang w:val="en-US"/>
        </w:rPr>
        <w:fldChar w:fldCharType="separate"/>
      </w:r>
      <w:r w:rsidR="00307621">
        <w:rPr>
          <w:noProof/>
          <w:lang w:val="en-US"/>
        </w:rPr>
        <w:t>(Atkinson et al. 2010; Branis et al. 2010)</w:t>
      </w:r>
      <w:r w:rsidR="00B15AD2">
        <w:rPr>
          <w:lang w:val="en-US"/>
        </w:rPr>
        <w:fldChar w:fldCharType="end"/>
      </w:r>
      <w:r w:rsidR="00B15AD2" w:rsidRPr="00CF19B0">
        <w:rPr>
          <w:lang w:val="en-US"/>
        </w:rPr>
        <w:t xml:space="preserve">. </w:t>
      </w:r>
      <w:r w:rsidR="00B15AD2">
        <w:rPr>
          <w:lang w:val="en-US"/>
        </w:rPr>
        <w:t>Comparing our results to a</w:t>
      </w:r>
      <w:r w:rsidR="002B18C8">
        <w:rPr>
          <w:lang w:val="en-US"/>
        </w:rPr>
        <w:t xml:space="preserve"> national U.S. analysis</w:t>
      </w:r>
      <w:r w:rsidR="005630B0">
        <w:rPr>
          <w:lang w:val="en-US"/>
        </w:rPr>
        <w:t>,</w:t>
      </w:r>
      <w:r w:rsidR="002B18C8">
        <w:rPr>
          <w:lang w:val="en-US"/>
        </w:rPr>
        <w:t xml:space="preserve"> our findings for PM</w:t>
      </w:r>
      <w:r w:rsidR="002B18C8" w:rsidRPr="00B15AD2">
        <w:rPr>
          <w:vertAlign w:val="subscript"/>
          <w:lang w:val="en-US"/>
        </w:rPr>
        <w:t xml:space="preserve">2.5 </w:t>
      </w:r>
      <w:r w:rsidR="002B18C8">
        <w:rPr>
          <w:lang w:val="en-US"/>
        </w:rPr>
        <w:t xml:space="preserve">and cardiovascular mortality are </w:t>
      </w:r>
      <w:r w:rsidR="00B15AD2">
        <w:rPr>
          <w:lang w:val="en-US"/>
        </w:rPr>
        <w:t>comparable</w:t>
      </w:r>
      <w:r w:rsidR="002B18C8">
        <w:rPr>
          <w:lang w:val="en-US"/>
        </w:rPr>
        <w:t xml:space="preserve"> to U.S. regions with </w:t>
      </w:r>
      <w:r w:rsidR="00B15AD2">
        <w:rPr>
          <w:lang w:val="en-US"/>
        </w:rPr>
        <w:t>a dry climate</w:t>
      </w:r>
      <w:r w:rsidR="002B18C8">
        <w:rPr>
          <w:lang w:val="en-US"/>
        </w:rPr>
        <w:t xml:space="preserve"> as New Mexico, Arizona and Nevada (lag</w:t>
      </w:r>
      <w:r w:rsidR="00C2136C">
        <w:rPr>
          <w:lang w:val="en-US"/>
        </w:rPr>
        <w:t xml:space="preserve"> </w:t>
      </w:r>
      <w:r w:rsidR="002B18C8">
        <w:rPr>
          <w:lang w:val="en-US"/>
        </w:rPr>
        <w:t>0-1: 3.1% [-0.02</w:t>
      </w:r>
      <w:r w:rsidR="005630B0">
        <w:rPr>
          <w:lang w:val="en-US"/>
        </w:rPr>
        <w:t>%</w:t>
      </w:r>
      <w:r w:rsidR="002B18C8">
        <w:rPr>
          <w:lang w:val="en-US"/>
        </w:rPr>
        <w:t>; 6.3</w:t>
      </w:r>
      <w:r w:rsidR="005630B0">
        <w:rPr>
          <w:lang w:val="en-US"/>
        </w:rPr>
        <w:t>%</w:t>
      </w:r>
      <w:r w:rsidR="002B18C8">
        <w:rPr>
          <w:lang w:val="en-US"/>
        </w:rPr>
        <w:t>]</w:t>
      </w:r>
      <w:r w:rsidR="00BA3839">
        <w:rPr>
          <w:lang w:val="en-US"/>
        </w:rPr>
        <w:t>)</w:t>
      </w:r>
      <w:r w:rsidR="002B18C8">
        <w:rPr>
          <w:lang w:val="en-US"/>
        </w:rPr>
        <w:t xml:space="preserve"> and to U.S. regions</w:t>
      </w:r>
      <w:r w:rsidR="00B15AD2">
        <w:rPr>
          <w:lang w:val="en-US"/>
        </w:rPr>
        <w:t xml:space="preserve"> with a dry</w:t>
      </w:r>
      <w:r w:rsidR="001F2FBC">
        <w:rPr>
          <w:lang w:val="en-US"/>
        </w:rPr>
        <w:t xml:space="preserve"> together with</w:t>
      </w:r>
      <w:r w:rsidR="00B15AD2">
        <w:rPr>
          <w:lang w:val="en-US"/>
        </w:rPr>
        <w:t xml:space="preserve"> continental climate</w:t>
      </w:r>
      <w:r w:rsidR="002B18C8">
        <w:rPr>
          <w:lang w:val="en-US"/>
        </w:rPr>
        <w:t xml:space="preserve"> as </w:t>
      </w:r>
      <w:r w:rsidR="002B18C8">
        <w:rPr>
          <w:lang w:val="en-US"/>
        </w:rPr>
        <w:lastRenderedPageBreak/>
        <w:t>Montana, Idaho, Wyoming, Uta</w:t>
      </w:r>
      <w:r w:rsidR="00B15AD2">
        <w:rPr>
          <w:lang w:val="en-US"/>
        </w:rPr>
        <w:t>h</w:t>
      </w:r>
      <w:r w:rsidR="002B18C8">
        <w:rPr>
          <w:lang w:val="en-US"/>
        </w:rPr>
        <w:t xml:space="preserve"> and Colorado (lag</w:t>
      </w:r>
      <w:r w:rsidR="00C2136C">
        <w:rPr>
          <w:lang w:val="en-US"/>
        </w:rPr>
        <w:t xml:space="preserve"> </w:t>
      </w:r>
      <w:r w:rsidR="002B18C8">
        <w:rPr>
          <w:lang w:val="en-US"/>
        </w:rPr>
        <w:t>0-1: 1.7</w:t>
      </w:r>
      <w:r w:rsidR="00CE50C4">
        <w:rPr>
          <w:lang w:val="en-US"/>
        </w:rPr>
        <w:t>%</w:t>
      </w:r>
      <w:r w:rsidR="002B18C8">
        <w:rPr>
          <w:lang w:val="en-US"/>
        </w:rPr>
        <w:t xml:space="preserve"> [-0.8</w:t>
      </w:r>
      <w:r w:rsidR="005630B0">
        <w:rPr>
          <w:lang w:val="en-US"/>
        </w:rPr>
        <w:t>%</w:t>
      </w:r>
      <w:r w:rsidR="002B18C8">
        <w:rPr>
          <w:lang w:val="en-US"/>
        </w:rPr>
        <w:t>; 4.2</w:t>
      </w:r>
      <w:r w:rsidR="005630B0">
        <w:rPr>
          <w:lang w:val="en-US"/>
        </w:rPr>
        <w:t>%</w:t>
      </w:r>
      <w:r w:rsidR="002B18C8">
        <w:rPr>
          <w:lang w:val="en-US"/>
        </w:rPr>
        <w:t>]</w:t>
      </w:r>
      <w:r w:rsidR="00BA3839">
        <w:rPr>
          <w:lang w:val="en-US"/>
        </w:rPr>
        <w:t>)</w:t>
      </w:r>
      <w:r w:rsidR="00B15AD2">
        <w:rPr>
          <w:lang w:val="en-US"/>
        </w:rPr>
        <w:t xml:space="preserve"> (</w:t>
      </w:r>
      <w:hyperlink w:anchor="_ENREF_63" w:tooltip="Zanobetti, 2009 #144" w:history="1">
        <w:r w:rsidR="00B15AD2">
          <w:rPr>
            <w:noProof/>
            <w:lang w:val="en-US"/>
          </w:rPr>
          <w:t>Zanobetti and Schwartz, 2009</w:t>
        </w:r>
      </w:hyperlink>
      <w:r w:rsidR="00B15AD2">
        <w:rPr>
          <w:noProof/>
          <w:lang w:val="en-US"/>
        </w:rPr>
        <w:t>)</w:t>
      </w:r>
      <w:r w:rsidR="002B18C8">
        <w:rPr>
          <w:lang w:val="en-US"/>
        </w:rPr>
        <w:t xml:space="preserve">. </w:t>
      </w:r>
    </w:p>
    <w:p w14:paraId="24C8024D" w14:textId="21E3F682" w:rsidR="00E57BBD" w:rsidRPr="00AA21FA" w:rsidRDefault="00E57BBD" w:rsidP="008C0D2E">
      <w:pPr>
        <w:spacing w:line="360" w:lineRule="auto"/>
        <w:jc w:val="left"/>
        <w:rPr>
          <w:color w:val="FF0000"/>
          <w:lang w:val="en-US"/>
        </w:rPr>
      </w:pPr>
      <w:r>
        <w:rPr>
          <w:lang w:val="en-US"/>
        </w:rPr>
        <w:t xml:space="preserve">Evidence from epidemiological studies on UFP and mortality is still limited. A small number of studies on UFP and cause-specific mortality also reported increases in the risk of respiratory mortality </w:t>
      </w:r>
      <w:r>
        <w:rPr>
          <w:lang w:val="en-US"/>
        </w:rPr>
        <w:fldChar w:fldCharType="begin">
          <w:fldData xml:space="preserve">PEVuZE5vdGU+PENpdGU+PEF1dGhvcj5BdGtpbnNvbjwvQXV0aG9yPjxZZWFyPjIwMTA8L1llYXI+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</w:fldData>
        </w:fldChar>
      </w:r>
      <w:r w:rsidR="00307621">
        <w:rPr>
          <w:lang w:val="en-US"/>
        </w:rPr>
        <w:instrText xml:space="preserve"> ADDIN EN.CITE </w:instrText>
      </w:r>
      <w:r w:rsidR="00307621">
        <w:rPr>
          <w:lang w:val="en-US"/>
        </w:rPr>
        <w:fldChar w:fldCharType="begin">
          <w:fldData xml:space="preserve">PEVuZE5vdGU+PENpdGU+PEF1dGhvcj5BdGtpbnNvbjwvQXV0aG9yPjxZZWFyPjIwMTA8L1llYXI+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</w:fldData>
        </w:fldChar>
      </w:r>
      <w:r w:rsidR="00307621">
        <w:rPr>
          <w:lang w:val="en-US"/>
        </w:rPr>
        <w:instrText xml:space="preserve"> ADDIN EN.CITE.DATA </w:instrText>
      </w:r>
      <w:r w:rsidR="00307621">
        <w:rPr>
          <w:lang w:val="en-US"/>
        </w:rPr>
      </w:r>
      <w:r w:rsidR="00307621">
        <w:rPr>
          <w:lang w:val="en-US"/>
        </w:rPr>
        <w:fldChar w:fldCharType="end"/>
      </w:r>
      <w:r>
        <w:rPr>
          <w:lang w:val="en-US"/>
        </w:rPr>
      </w:r>
      <w:r>
        <w:rPr>
          <w:lang w:val="en-US"/>
        </w:rPr>
        <w:fldChar w:fldCharType="separate"/>
      </w:r>
      <w:r w:rsidR="00307621">
        <w:rPr>
          <w:noProof/>
          <w:lang w:val="en-US"/>
        </w:rPr>
        <w:t>(Atkinson et al. 2010; Stolzel et al. 2007; Wichmann et al. 2000)</w:t>
      </w:r>
      <w:r>
        <w:rPr>
          <w:lang w:val="en-US"/>
        </w:rPr>
        <w:fldChar w:fldCharType="end"/>
      </w:r>
      <w:r>
        <w:rPr>
          <w:lang w:val="en-US"/>
        </w:rPr>
        <w:t xml:space="preserve">. Wichmann and colleagues </w:t>
      </w:r>
      <w:r>
        <w:rPr>
          <w:lang w:val="en-US"/>
        </w:rPr>
        <w:fldChar w:fldCharType="begin">
          <w:fldData xml:space="preserve">PEVuZE5vdGU+PENpdGUgRXhjbHVkZUF1dGg9IjEiPjxBdXRob3I+V2ljaG1hbm48L0F1dGhvcj48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</w:fldData>
        </w:fldChar>
      </w:r>
      <w:r w:rsidR="009022E1">
        <w:rPr>
          <w:lang w:val="en-US"/>
        </w:rPr>
        <w:instrText xml:space="preserve"> ADDIN EN.CITE </w:instrText>
      </w:r>
      <w:r w:rsidR="009022E1">
        <w:rPr>
          <w:lang w:val="en-US"/>
        </w:rPr>
        <w:fldChar w:fldCharType="begin">
          <w:fldData xml:space="preserve">PEVuZE5vdGU+PENpdGUgRXhjbHVkZUF1dGg9IjEiPjxBdXRob3I+V2ljaG1hbm48L0F1dGhvcj48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</w:fldData>
        </w:fldChar>
      </w:r>
      <w:r w:rsidR="009022E1">
        <w:rPr>
          <w:lang w:val="en-US"/>
        </w:rPr>
        <w:instrText xml:space="preserve"> ADDIN EN.CITE.DATA </w:instrText>
      </w:r>
      <w:r w:rsidR="009022E1">
        <w:rPr>
          <w:lang w:val="en-US"/>
        </w:rPr>
      </w:r>
      <w:r w:rsidR="009022E1">
        <w:rPr>
          <w:lang w:val="en-US"/>
        </w:rPr>
        <w:fldChar w:fldCharType="end"/>
      </w:r>
      <w:r>
        <w:rPr>
          <w:lang w:val="en-US"/>
        </w:rPr>
      </w:r>
      <w:r>
        <w:rPr>
          <w:lang w:val="en-US"/>
        </w:rPr>
        <w:fldChar w:fldCharType="separate"/>
      </w:r>
      <w:r>
        <w:rPr>
          <w:noProof/>
          <w:lang w:val="en-US"/>
        </w:rPr>
        <w:t>(2000)</w:t>
      </w:r>
      <w:r>
        <w:rPr>
          <w:lang w:val="en-US"/>
        </w:rPr>
        <w:fldChar w:fldCharType="end"/>
      </w:r>
      <w:r>
        <w:rPr>
          <w:lang w:val="en-US"/>
        </w:rPr>
        <w:t xml:space="preserve"> observed a significant </w:t>
      </w:r>
      <w:r w:rsidRPr="008634DD">
        <w:rPr>
          <w:lang w:val="en-US"/>
        </w:rPr>
        <w:t>increment of 15.5% [5.5</w:t>
      </w:r>
      <w:r w:rsidR="005630B0">
        <w:rPr>
          <w:lang w:val="en-US"/>
        </w:rPr>
        <w:t>%</w:t>
      </w:r>
      <w:r w:rsidRPr="008634DD">
        <w:rPr>
          <w:lang w:val="en-US"/>
        </w:rPr>
        <w:t>;</w:t>
      </w:r>
      <w:r>
        <w:rPr>
          <w:lang w:val="en-US"/>
        </w:rPr>
        <w:t xml:space="preserve"> </w:t>
      </w:r>
      <w:r w:rsidRPr="008634DD">
        <w:rPr>
          <w:lang w:val="en-US"/>
        </w:rPr>
        <w:t>26.4</w:t>
      </w:r>
      <w:r w:rsidR="005630B0">
        <w:rPr>
          <w:lang w:val="en-US"/>
        </w:rPr>
        <w:t>%</w:t>
      </w:r>
      <w:r w:rsidRPr="008634DD">
        <w:rPr>
          <w:lang w:val="en-US"/>
        </w:rPr>
        <w:t>]</w:t>
      </w:r>
      <w:r>
        <w:rPr>
          <w:lang w:val="en-US"/>
        </w:rPr>
        <w:t xml:space="preserve"> in respiratory mortality per IQR increase in </w:t>
      </w:r>
      <w:r w:rsidRPr="008634DD">
        <w:rPr>
          <w:lang w:val="en-US"/>
        </w:rPr>
        <w:t>UFP of 12,6</w:t>
      </w:r>
      <w:r>
        <w:rPr>
          <w:lang w:val="en-US"/>
        </w:rPr>
        <w:t>9</w:t>
      </w:r>
      <w:r w:rsidRPr="008634DD">
        <w:rPr>
          <w:lang w:val="en-US"/>
        </w:rPr>
        <w:t>0 particles/cm</w:t>
      </w:r>
      <w:r w:rsidRPr="008634DD">
        <w:rPr>
          <w:vertAlign w:val="superscript"/>
          <w:lang w:val="en-US"/>
        </w:rPr>
        <w:t>3</w:t>
      </w:r>
      <w:r>
        <w:rPr>
          <w:lang w:val="en-US"/>
        </w:rPr>
        <w:t xml:space="preserve"> with a delay of one day in Erfurt. Associations between UFP and respiratory mortality were also shown by Stölzel et al. </w:t>
      </w:r>
      <w:r>
        <w:rPr>
          <w:lang w:val="en-US"/>
        </w:rPr>
        <w:fldChar w:fldCharType="begin">
          <w:fldData xml:space="preserve">PEVuZE5vdGU+PENpdGUgRXhjbHVkZUF1dGg9IjEiPjxBdXRob3I+U3RvbHplbDwvQXV0aG9yPjxZ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</w:fldData>
        </w:fldChar>
      </w:r>
      <w:r w:rsidR="009022E1">
        <w:rPr>
          <w:lang w:val="en-US"/>
        </w:rPr>
        <w:instrText xml:space="preserve"> ADDIN EN.CITE </w:instrText>
      </w:r>
      <w:r w:rsidR="009022E1">
        <w:rPr>
          <w:lang w:val="en-US"/>
        </w:rPr>
        <w:fldChar w:fldCharType="begin">
          <w:fldData xml:space="preserve">PEVuZE5vdGU+PENpdGUgRXhjbHVkZUF1dGg9IjEiPjxBdXRob3I+U3RvbHplbDwvQXV0aG9yPjxZ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</w:fldData>
        </w:fldChar>
      </w:r>
      <w:r w:rsidR="009022E1">
        <w:rPr>
          <w:lang w:val="en-US"/>
        </w:rPr>
        <w:instrText xml:space="preserve"> ADDIN EN.CITE.DATA </w:instrText>
      </w:r>
      <w:r w:rsidR="009022E1">
        <w:rPr>
          <w:lang w:val="en-US"/>
        </w:rPr>
      </w:r>
      <w:r w:rsidR="009022E1">
        <w:rPr>
          <w:lang w:val="en-US"/>
        </w:rPr>
        <w:fldChar w:fldCharType="end"/>
      </w:r>
      <w:r>
        <w:rPr>
          <w:lang w:val="en-US"/>
        </w:rPr>
      </w:r>
      <w:r>
        <w:rPr>
          <w:lang w:val="en-US"/>
        </w:rPr>
        <w:fldChar w:fldCharType="separate"/>
      </w:r>
      <w:r>
        <w:rPr>
          <w:noProof/>
          <w:lang w:val="en-US"/>
        </w:rPr>
        <w:t>(2007)</w:t>
      </w:r>
      <w:r>
        <w:rPr>
          <w:lang w:val="en-US"/>
        </w:rPr>
        <w:fldChar w:fldCharType="end"/>
      </w:r>
      <w:r>
        <w:rPr>
          <w:lang w:val="en-US"/>
        </w:rPr>
        <w:t xml:space="preserve"> for an extended study period of additional three years. </w:t>
      </w:r>
      <w:r w:rsidRPr="005D5D75">
        <w:rPr>
          <w:lang w:val="en-US"/>
        </w:rPr>
        <w:t>A</w:t>
      </w:r>
      <w:r>
        <w:rPr>
          <w:lang w:val="en-US"/>
        </w:rPr>
        <w:t>n</w:t>
      </w:r>
      <w:r w:rsidRPr="005D5D75">
        <w:rPr>
          <w:lang w:val="en-US"/>
        </w:rPr>
        <w:t xml:space="preserve"> IQR increase</w:t>
      </w:r>
      <w:r>
        <w:rPr>
          <w:lang w:val="en-US"/>
        </w:rPr>
        <w:t xml:space="preserve"> of 9,748 particles/cm</w:t>
      </w:r>
      <w:r w:rsidRPr="005D5D75">
        <w:rPr>
          <w:vertAlign w:val="superscript"/>
          <w:lang w:val="en-US"/>
        </w:rPr>
        <w:t>3</w:t>
      </w:r>
      <w:r w:rsidRPr="005D5D75">
        <w:rPr>
          <w:lang w:val="en-US"/>
        </w:rPr>
        <w:t xml:space="preserve"> in UFP led to an immediate increase of 5.0%</w:t>
      </w:r>
      <w:r>
        <w:rPr>
          <w:lang w:val="en-US"/>
        </w:rPr>
        <w:t xml:space="preserve"> </w:t>
      </w:r>
      <w:r w:rsidRPr="005D5D75">
        <w:rPr>
          <w:lang w:val="en-US"/>
        </w:rPr>
        <w:t>[-1.9</w:t>
      </w:r>
      <w:r w:rsidR="005630B0">
        <w:rPr>
          <w:lang w:val="en-US"/>
        </w:rPr>
        <w:t>%</w:t>
      </w:r>
      <w:r w:rsidRPr="005D5D75">
        <w:rPr>
          <w:lang w:val="en-US"/>
        </w:rPr>
        <w:t>;</w:t>
      </w:r>
      <w:r>
        <w:rPr>
          <w:lang w:val="en-US"/>
        </w:rPr>
        <w:t xml:space="preserve"> </w:t>
      </w:r>
      <w:r w:rsidRPr="005D5D75">
        <w:rPr>
          <w:lang w:val="en-US"/>
        </w:rPr>
        <w:t>12.3</w:t>
      </w:r>
      <w:r w:rsidR="005630B0">
        <w:rPr>
          <w:lang w:val="en-US"/>
        </w:rPr>
        <w:t>%</w:t>
      </w:r>
      <w:r w:rsidRPr="005D5D75">
        <w:rPr>
          <w:lang w:val="en-US"/>
        </w:rPr>
        <w:t>] and to a one</w:t>
      </w:r>
      <w:r>
        <w:rPr>
          <w:lang w:val="en-US"/>
        </w:rPr>
        <w:t>-</w:t>
      </w:r>
      <w:r w:rsidRPr="005D5D75">
        <w:rPr>
          <w:lang w:val="en-US"/>
        </w:rPr>
        <w:t>day delayed</w:t>
      </w:r>
      <w:r>
        <w:rPr>
          <w:lang w:val="en-US"/>
        </w:rPr>
        <w:t xml:space="preserve"> increase</w:t>
      </w:r>
      <w:r w:rsidRPr="005D5D75">
        <w:rPr>
          <w:lang w:val="en-US"/>
        </w:rPr>
        <w:t xml:space="preserve"> of 5.3%</w:t>
      </w:r>
      <w:r>
        <w:rPr>
          <w:lang w:val="en-US"/>
        </w:rPr>
        <w:t xml:space="preserve"> </w:t>
      </w:r>
      <w:r w:rsidRPr="005D5D75">
        <w:rPr>
          <w:lang w:val="en-US"/>
        </w:rPr>
        <w:t>[-1.4</w:t>
      </w:r>
      <w:r w:rsidR="005630B0">
        <w:rPr>
          <w:lang w:val="en-US"/>
        </w:rPr>
        <w:t>%</w:t>
      </w:r>
      <w:r w:rsidRPr="005D5D75">
        <w:rPr>
          <w:lang w:val="en-US"/>
        </w:rPr>
        <w:t>;</w:t>
      </w:r>
      <w:r>
        <w:rPr>
          <w:lang w:val="en-US"/>
        </w:rPr>
        <w:t xml:space="preserve"> </w:t>
      </w:r>
      <w:r w:rsidRPr="005D5D75">
        <w:rPr>
          <w:lang w:val="en-US"/>
        </w:rPr>
        <w:t>12.4</w:t>
      </w:r>
      <w:r w:rsidR="005630B0">
        <w:rPr>
          <w:lang w:val="en-US"/>
        </w:rPr>
        <w:t>%</w:t>
      </w:r>
      <w:r w:rsidRPr="005D5D75">
        <w:rPr>
          <w:lang w:val="en-US"/>
        </w:rPr>
        <w:t>] in the relative risk of respiratory mortality.</w:t>
      </w:r>
      <w:r>
        <w:rPr>
          <w:lang w:val="en-US"/>
        </w:rPr>
        <w:t xml:space="preserve"> </w:t>
      </w:r>
      <w:r w:rsidR="00642E69">
        <w:rPr>
          <w:lang w:val="en-US"/>
        </w:rPr>
        <w:t xml:space="preserve">However, in our study the association between UFP and respiratory mortality was more delayed compared to previous studies. </w:t>
      </w:r>
      <w:r>
        <w:rPr>
          <w:lang w:val="en-US"/>
        </w:rPr>
        <w:t>We observed a</w:t>
      </w:r>
      <w:r w:rsidR="00642E69">
        <w:rPr>
          <w:lang w:val="en-US"/>
        </w:rPr>
        <w:t xml:space="preserve"> 9.9% [-6.3</w:t>
      </w:r>
      <w:r w:rsidR="005630B0">
        <w:rPr>
          <w:lang w:val="en-US"/>
        </w:rPr>
        <w:t>%</w:t>
      </w:r>
      <w:r w:rsidR="00642E69">
        <w:rPr>
          <w:lang w:val="en-US"/>
        </w:rPr>
        <w:t>; 28.8</w:t>
      </w:r>
      <w:r w:rsidR="005630B0">
        <w:rPr>
          <w:lang w:val="en-US"/>
        </w:rPr>
        <w:t>%</w:t>
      </w:r>
      <w:r w:rsidR="00642E69">
        <w:rPr>
          <w:lang w:val="en-US"/>
        </w:rPr>
        <w:t>]</w:t>
      </w:r>
      <w:r>
        <w:rPr>
          <w:lang w:val="en-US"/>
        </w:rPr>
        <w:t xml:space="preserve"> increase in the pooled relative risk of respiratory </w:t>
      </w:r>
      <w:r w:rsidRPr="003E5FB0">
        <w:rPr>
          <w:lang w:val="en-US"/>
        </w:rPr>
        <w:t>mortality</w:t>
      </w:r>
      <w:r w:rsidR="00642E69">
        <w:rPr>
          <w:lang w:val="en-US"/>
        </w:rPr>
        <w:t xml:space="preserve"> </w:t>
      </w:r>
      <w:r>
        <w:rPr>
          <w:lang w:val="en-US"/>
        </w:rPr>
        <w:t xml:space="preserve">in association with a </w:t>
      </w:r>
      <w:r>
        <w:t>2,750 particles/cm</w:t>
      </w:r>
      <w:r w:rsidRPr="0099016F">
        <w:rPr>
          <w:vertAlign w:val="superscript"/>
        </w:rPr>
        <w:t>3</w:t>
      </w:r>
      <w:r>
        <w:t xml:space="preserve"> </w:t>
      </w:r>
      <w:r>
        <w:rPr>
          <w:lang w:val="en-US"/>
        </w:rPr>
        <w:t xml:space="preserve">increase in </w:t>
      </w:r>
      <w:r w:rsidR="00F531C2">
        <w:rPr>
          <w:lang w:val="en-US"/>
        </w:rPr>
        <w:t>the 6</w:t>
      </w:r>
      <w:r w:rsidR="00F531C2">
        <w:rPr>
          <w:lang w:val="en-US"/>
        </w:rPr>
        <w:noBreakHyphen/>
      </w:r>
      <w:r w:rsidR="00642E69">
        <w:rPr>
          <w:lang w:val="en-US"/>
        </w:rPr>
        <w:t xml:space="preserve">day average of </w:t>
      </w:r>
      <w:r>
        <w:rPr>
          <w:lang w:val="en-US"/>
        </w:rPr>
        <w:t>UFP</w:t>
      </w:r>
      <w:r w:rsidRPr="003E5FB0">
        <w:rPr>
          <w:lang w:val="en-US"/>
        </w:rPr>
        <w:t>.</w:t>
      </w:r>
      <w:r>
        <w:rPr>
          <w:lang w:val="en-US"/>
        </w:rPr>
        <w:t xml:space="preserve"> Studies also reported increases in all-cause or natural as well as cardiovascular deaths in association with increases in UFP or different size ranges of PNC </w:t>
      </w:r>
      <w:r>
        <w:rPr>
          <w:lang w:val="en-US"/>
        </w:rPr>
        <w:fldChar w:fldCharType="begin">
          <w:fldData xml:space="preserve">PEVuZE5vdGU+PENpdGU+PEF1dGhvcj5BdGtpbnNvbjwvQXV0aG9yPjxZZWFyPjIwMTA8L1llYXI+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</w:fldData>
        </w:fldChar>
      </w:r>
      <w:r w:rsidR="00307621">
        <w:rPr>
          <w:lang w:val="en-US"/>
        </w:rPr>
        <w:instrText xml:space="preserve"> ADDIN EN.CITE </w:instrText>
      </w:r>
      <w:r w:rsidR="00307621">
        <w:rPr>
          <w:lang w:val="en-US"/>
        </w:rPr>
        <w:fldChar w:fldCharType="begin">
          <w:fldData xml:space="preserve">PEVuZE5vdGU+PENpdGU+PEF1dGhvcj5BdGtpbnNvbjwvQXV0aG9yPjxZZWFyPjIwMTA8L1llYXI+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</w:fldData>
        </w:fldChar>
      </w:r>
      <w:r w:rsidR="00307621">
        <w:rPr>
          <w:lang w:val="en-US"/>
        </w:rPr>
        <w:instrText xml:space="preserve"> ADDIN EN.CITE.DATA </w:instrText>
      </w:r>
      <w:r w:rsidR="00307621">
        <w:rPr>
          <w:lang w:val="en-US"/>
        </w:rPr>
      </w:r>
      <w:r w:rsidR="00307621">
        <w:rPr>
          <w:lang w:val="en-US"/>
        </w:rPr>
        <w:fldChar w:fldCharType="end"/>
      </w:r>
      <w:r>
        <w:rPr>
          <w:lang w:val="en-US"/>
        </w:rPr>
      </w:r>
      <w:r>
        <w:rPr>
          <w:lang w:val="en-US"/>
        </w:rPr>
        <w:fldChar w:fldCharType="separate"/>
      </w:r>
      <w:r w:rsidR="00307621">
        <w:rPr>
          <w:noProof/>
          <w:lang w:val="en-US"/>
        </w:rPr>
        <w:t>(Atkinson et al. 2010; Breitner et al. 2009; Breitner et al. 2011; Forastiere et al. 2005; Stolzel et al. 2007; Wichmann et al. 2000)</w:t>
      </w:r>
      <w:r>
        <w:rPr>
          <w:lang w:val="en-US"/>
        </w:rPr>
        <w:fldChar w:fldCharType="end"/>
      </w:r>
      <w:r>
        <w:rPr>
          <w:lang w:val="en-US"/>
        </w:rPr>
        <w:t>.</w:t>
      </w:r>
      <w:r w:rsidRPr="00B00E62">
        <w:rPr>
          <w:lang w:val="en-US"/>
        </w:rPr>
        <w:t xml:space="preserve"> </w:t>
      </w:r>
      <w:r w:rsidRPr="009A7AE0">
        <w:rPr>
          <w:lang w:val="en-US"/>
        </w:rPr>
        <w:t>In contrast to previous stu</w:t>
      </w:r>
      <w:r>
        <w:rPr>
          <w:lang w:val="en-US"/>
        </w:rPr>
        <w:t xml:space="preserve">dies, our pooled effect estimates </w:t>
      </w:r>
      <w:r w:rsidRPr="009A7AE0">
        <w:rPr>
          <w:lang w:val="en-US"/>
        </w:rPr>
        <w:t>d</w:t>
      </w:r>
      <w:r>
        <w:rPr>
          <w:lang w:val="en-US"/>
        </w:rPr>
        <w:t>id</w:t>
      </w:r>
      <w:r w:rsidRPr="009A7AE0">
        <w:rPr>
          <w:lang w:val="en-US"/>
        </w:rPr>
        <w:t xml:space="preserve"> not show </w:t>
      </w:r>
      <w:r>
        <w:rPr>
          <w:lang w:val="en-US"/>
        </w:rPr>
        <w:t xml:space="preserve">any </w:t>
      </w:r>
      <w:r w:rsidRPr="009A7AE0">
        <w:rPr>
          <w:lang w:val="en-US"/>
        </w:rPr>
        <w:t>association</w:t>
      </w:r>
      <w:r>
        <w:rPr>
          <w:lang w:val="en-US"/>
        </w:rPr>
        <w:t>s</w:t>
      </w:r>
      <w:r w:rsidRPr="009A7AE0">
        <w:rPr>
          <w:lang w:val="en-US"/>
        </w:rPr>
        <w:t>. However,</w:t>
      </w:r>
      <w:r>
        <w:rPr>
          <w:lang w:val="en-US"/>
        </w:rPr>
        <w:t xml:space="preserve"> city-specific</w:t>
      </w:r>
      <w:r w:rsidRPr="009A7AE0">
        <w:rPr>
          <w:lang w:val="en-US"/>
        </w:rPr>
        <w:t xml:space="preserve"> effect estimates for Augsburg showed significant five</w:t>
      </w:r>
      <w:r>
        <w:rPr>
          <w:lang w:val="en-US"/>
        </w:rPr>
        <w:t>-</w:t>
      </w:r>
      <w:r w:rsidRPr="009A7AE0">
        <w:rPr>
          <w:lang w:val="en-US"/>
        </w:rPr>
        <w:t>days delayed effects of UFP on cardiovascular mortality</w:t>
      </w:r>
      <w:r>
        <w:rPr>
          <w:lang w:val="en-US"/>
        </w:rPr>
        <w:t xml:space="preserve"> (6.0% [1.0</w:t>
      </w:r>
      <w:r w:rsidR="005630B0">
        <w:rPr>
          <w:lang w:val="en-US"/>
        </w:rPr>
        <w:t>%</w:t>
      </w:r>
      <w:r>
        <w:rPr>
          <w:lang w:val="en-US"/>
        </w:rPr>
        <w:t>;11.4</w:t>
      </w:r>
      <w:r w:rsidR="005630B0">
        <w:rPr>
          <w:lang w:val="en-US"/>
        </w:rPr>
        <w:t>%</w:t>
      </w:r>
      <w:r>
        <w:rPr>
          <w:lang w:val="en-US"/>
        </w:rPr>
        <w:t>])</w:t>
      </w:r>
      <w:r w:rsidRPr="004E27C6">
        <w:rPr>
          <w:lang w:val="en-US"/>
        </w:rPr>
        <w:t>.</w:t>
      </w:r>
      <w:r>
        <w:rPr>
          <w:lang w:val="en-US"/>
        </w:rPr>
        <w:t xml:space="preserve"> </w:t>
      </w:r>
      <w:r w:rsidRPr="009A7AE0">
        <w:rPr>
          <w:lang w:val="en-US"/>
        </w:rPr>
        <w:t>In Augsburg</w:t>
      </w:r>
      <w:r>
        <w:rPr>
          <w:lang w:val="en-US"/>
        </w:rPr>
        <w:t>,</w:t>
      </w:r>
      <w:r w:rsidRPr="009A7AE0">
        <w:rPr>
          <w:lang w:val="en-US"/>
        </w:rPr>
        <w:t xml:space="preserve"> UFP are measured since 2004</w:t>
      </w:r>
      <w:r>
        <w:rPr>
          <w:lang w:val="en-US"/>
        </w:rPr>
        <w:t>,</w:t>
      </w:r>
      <w:r w:rsidRPr="009A7AE0">
        <w:rPr>
          <w:lang w:val="en-US"/>
        </w:rPr>
        <w:t xml:space="preserve"> and we observed least missing values </w:t>
      </w:r>
      <w:r>
        <w:rPr>
          <w:lang w:val="en-US"/>
        </w:rPr>
        <w:t>compared to the other cities in our study</w:t>
      </w:r>
      <w:r w:rsidRPr="009A7AE0">
        <w:rPr>
          <w:lang w:val="en-US"/>
        </w:rPr>
        <w:t>.</w:t>
      </w:r>
      <w:r>
        <w:rPr>
          <w:lang w:val="en-US"/>
        </w:rPr>
        <w:t xml:space="preserve"> </w:t>
      </w:r>
      <w:r w:rsidRPr="009A7AE0">
        <w:rPr>
          <w:lang w:val="en-US"/>
        </w:rPr>
        <w:t xml:space="preserve">Therefore, we </w:t>
      </w:r>
      <w:r>
        <w:rPr>
          <w:lang w:val="en-US"/>
        </w:rPr>
        <w:t>assume</w:t>
      </w:r>
      <w:r w:rsidRPr="009A7AE0">
        <w:rPr>
          <w:lang w:val="en-US"/>
        </w:rPr>
        <w:t xml:space="preserve"> that the non-significant results for the other cities might be at least partly due to missing data and insufficient </w:t>
      </w:r>
      <w:r>
        <w:rPr>
          <w:lang w:val="en-US"/>
        </w:rPr>
        <w:t xml:space="preserve">statistical </w:t>
      </w:r>
      <w:r w:rsidRPr="009A7AE0">
        <w:rPr>
          <w:lang w:val="en-US"/>
        </w:rPr>
        <w:t xml:space="preserve">power. </w:t>
      </w:r>
      <w:r>
        <w:rPr>
          <w:lang w:val="en-US"/>
        </w:rPr>
        <w:t>However, Branis et al</w:t>
      </w:r>
      <w:r w:rsidR="005630B0">
        <w:rPr>
          <w:lang w:val="en-US"/>
        </w:rPr>
        <w:t>.</w:t>
      </w:r>
      <w:r>
        <w:rPr>
          <w:lang w:val="en-US"/>
        </w:rPr>
        <w:t xml:space="preserve"> </w:t>
      </w:r>
      <w:r>
        <w:rPr>
          <w:lang w:val="en-US"/>
        </w:rPr>
        <w:fldChar w:fldCharType="begin"/>
      </w:r>
      <w:r w:rsidR="009022E1">
        <w:rPr>
          <w:lang w:val="en-US"/>
        </w:rPr>
        <w:instrText xml:space="preserve"> ADDIN EN.CITE &lt;EndNote&gt;&lt;Cite ExcludeAuth="1"&gt;&lt;Author&gt;Branis&lt;/Author&gt;&lt;Year&gt;2010&lt;/Year&gt;&lt;RecNum&gt;115&lt;/RecNum&gt;&lt;DisplayText&gt;(2010)&lt;/DisplayText&gt;&lt;record&gt;&lt;rec-number&gt;115&lt;/rec-number&gt;&lt;foreign-keys&gt;&lt;key app="EN" db-id="xttp2asdbvr5vlewvxlxtds2fw9dertrs5wd" timestamp="1427804592"&gt;115&lt;/key&gt;&lt;key app="ENWeb" db-id=""&gt;0&lt;/key&gt;&lt;/foreign-keys&gt;&lt;ref-type name="Journal Article"&gt;17&lt;/ref-type&gt;&lt;contributors&gt;&lt;authors&gt;&lt;author&gt;Branis, M.&lt;/author&gt;&lt;author&gt;Vyskovska, J.&lt;/author&gt;&lt;author&gt;Maly, M.&lt;/author&gt;&lt;author&gt;Hovorka, J.&lt;/author&gt;&lt;/authors&gt;&lt;/contributors&gt;&lt;auth-address&gt;Charles University in Prague, Faculty of Science, Czech Republic. branis@natur.cuni.cz&lt;/auth-address&gt;&lt;titles&gt;&lt;title&gt;Association of size-resolved number concentrations of particulate matter with cardiovascular and respiratory hospital admissions and mortality in Prague, Czech Republic&lt;/title&gt;&lt;secondary-title&gt;Inhal Toxicol&lt;/secondary-title&gt;&lt;alt-title&gt;Inhalation toxicology&lt;/alt-title&gt;&lt;/titles&gt;&lt;periodical&gt;&lt;full-title&gt;Inhal Toxicol&lt;/full-title&gt;&lt;abbr-1&gt;Inhalation toxicology&lt;/abbr-1&gt;&lt;/periodical&gt;&lt;alt-periodical&gt;&lt;full-title&gt;Inhal Toxicol&lt;/full-title&gt;&lt;abbr-1&gt;Inhalation toxicology&lt;/abbr-1&gt;&lt;/alt-periodical&gt;&lt;pages&gt;21-8&lt;/pages&gt;&lt;volume&gt;22 Suppl 2&lt;/volume&gt;&lt;keywords&gt;&lt;keyword&gt;Air Pollutants/adverse effects&lt;/keyword&gt;&lt;keyword&gt;Air Pollution/*analysis&lt;/keyword&gt;&lt;keyword&gt;Cardiovascular Diseases/*mortality&lt;/keyword&gt;&lt;keyword&gt;Czech Republic/epidemiology&lt;/keyword&gt;&lt;keyword&gt;Environmental Exposure/analysis&lt;/keyword&gt;&lt;keyword&gt;Hospitals&lt;/keyword&gt;&lt;keyword&gt;Humans&lt;/keyword&gt;&lt;keyword&gt;*Particle Size&lt;/keyword&gt;&lt;keyword&gt;Particulate Matter/*adverse effects&lt;/keyword&gt;&lt;keyword&gt;Respiration Disorders/*mortality&lt;/keyword&gt;&lt;keyword&gt;Urban Health&lt;/keyword&gt;&lt;/keywords&gt;&lt;dates&gt;&lt;year&gt;2010&lt;/year&gt;&lt;pub-dates&gt;&lt;date&gt;Dec&lt;/date&gt;&lt;/pub-dates&gt;&lt;/dates&gt;&lt;isbn&gt;1091-7691 (Electronic)&amp;#xD;0895-8378 (Linking)&lt;/isbn&gt;&lt;accession-num&gt;20718587&lt;/accession-num&gt;&lt;urls&gt;&lt;related-urls&gt;&lt;url&gt;http://www.ncbi.nlm.nih.gov/pubmed/20718587&lt;/url&gt;&lt;/related-urls&gt;&lt;/urls&gt;&lt;electronic-resource-num&gt;10.3109/08958378.2010.504758&lt;/electronic-resource-num&gt;&lt;/record&gt;&lt;/Cite&gt;&lt;/EndNote&gt;</w:instrText>
      </w:r>
      <w:r>
        <w:rPr>
          <w:lang w:val="en-US"/>
        </w:rPr>
        <w:fldChar w:fldCharType="separate"/>
      </w:r>
      <w:r>
        <w:rPr>
          <w:noProof/>
          <w:lang w:val="en-US"/>
        </w:rPr>
        <w:t>(2010)</w:t>
      </w:r>
      <w:r>
        <w:rPr>
          <w:lang w:val="en-US"/>
        </w:rPr>
        <w:fldChar w:fldCharType="end"/>
      </w:r>
      <w:r>
        <w:rPr>
          <w:lang w:val="en-US"/>
        </w:rPr>
        <w:t xml:space="preserve"> also found no </w:t>
      </w:r>
      <w:r w:rsidRPr="00891F47">
        <w:rPr>
          <w:lang w:val="en-US"/>
        </w:rPr>
        <w:t>association</w:t>
      </w:r>
      <w:r>
        <w:rPr>
          <w:lang w:val="en-US"/>
        </w:rPr>
        <w:t>s</w:t>
      </w:r>
      <w:r w:rsidRPr="00891F47">
        <w:rPr>
          <w:lang w:val="en-US"/>
        </w:rPr>
        <w:t xml:space="preserve"> between PNC and</w:t>
      </w:r>
      <w:r>
        <w:rPr>
          <w:lang w:val="en-US"/>
        </w:rPr>
        <w:t xml:space="preserve"> total, cardiovascular and respiratory mortality in Prague. Moreover, a Finish study conducted in Helsinki reported only weak associations between PNC in the size range 30-100 nm and cause-specific mortality </w:t>
      </w:r>
      <w:r>
        <w:rPr>
          <w:lang w:val="en-US"/>
        </w:rPr>
        <w:fldChar w:fldCharType="begin"/>
      </w:r>
      <w:r w:rsidR="00307621">
        <w:rPr>
          <w:lang w:val="en-US"/>
        </w:rPr>
        <w:instrText xml:space="preserve"> ADDIN EN.CITE &lt;EndNote&gt;&lt;Cite&gt;&lt;Author&gt;Halonen&lt;/Author&gt;&lt;Year&gt;2009&lt;/Year&gt;&lt;RecNum&gt;116&lt;/RecNum&gt;&lt;DisplayText&gt;(Halonen et al. 2009)&lt;/DisplayText&gt;&lt;record&gt;&lt;rec-number&gt;116&lt;/rec-number&gt;&lt;foreign-keys&gt;&lt;key app="EN" db-id="xttp2asdbvr5vlewvxlxtds2fw9dertrs5wd" timestamp="1427815304"&gt;116&lt;/key&gt;&lt;key app="ENWeb" db-id=""&gt;0&lt;/key&gt;&lt;/foreign-keys&gt;&lt;ref-type name="Journal Article"&gt;17&lt;/ref-type&gt;&lt;contributors&gt;&lt;authors&gt;&lt;author&gt;Halonen, J. I.&lt;/author&gt;&lt;author&gt;Lanki, T.&lt;/author&gt;&lt;author&gt;Yli-Tuomi, T.&lt;/author&gt;&lt;author&gt;Tiittanen, P.&lt;/author&gt;&lt;author&gt;Kulmala, M.&lt;/author&gt;&lt;author&gt;Pekkanen, J.&lt;/author&gt;&lt;/authors&gt;&lt;/contributors&gt;&lt;auth-address&gt;Environmental Epidemiology Unit, National Public Health Institute KTL, Kuopio, Finland. jaana.halonen@ktl.fi&lt;/auth-address&gt;&lt;titles&gt;&lt;title&gt;Particulate air pollution and acute cardiorespiratory hospital admissions and mortality among the elderly&lt;/title&gt;&lt;secondary-title&gt;Epidemiology&lt;/secondary-title&gt;&lt;alt-title&gt;Epidemiology&lt;/alt-title&gt;&lt;/titles&gt;&lt;periodical&gt;&lt;full-title&gt;Epidemiology&lt;/full-title&gt;&lt;/periodical&gt;&lt;alt-periodical&gt;&lt;full-title&gt;Epidemiology&lt;/full-title&gt;&lt;/alt-periodical&gt;&lt;pages&gt;143-53&lt;/pages&gt;&lt;volume&gt;20&lt;/volume&gt;&lt;number&gt;1&lt;/number&gt;&lt;keywords&gt;&lt;keyword&gt;Aged&lt;/keyword&gt;&lt;keyword&gt;Arrhythmias, Cardiac/*mortality&lt;/keyword&gt;&lt;keyword&gt;Coronary Disease/*mortality&lt;/keyword&gt;&lt;keyword&gt;Finland/epidemiology&lt;/keyword&gt;&lt;keyword&gt;Hospitalization/*trends&lt;/keyword&gt;&lt;keyword&gt;Humans&lt;/keyword&gt;&lt;keyword&gt;Particulate Matter/adverse effects/*analysis&lt;/keyword&gt;&lt;keyword&gt;Poisson Distribution&lt;/keyword&gt;&lt;keyword&gt;Pulmonary Disease, Chronic Obstructive/mortality&lt;/keyword&gt;&lt;keyword&gt;Stroke/*mortality&lt;/keyword&gt;&lt;keyword&gt;Vital Statistics&lt;/keyword&gt;&lt;/keywords&gt;&lt;dates&gt;&lt;year&gt;2009&lt;/year&gt;&lt;pub-dates&gt;&lt;date&gt;Jan&lt;/date&gt;&lt;/pub-dates&gt;&lt;/dates&gt;&lt;isbn&gt;1531-5487 (Electronic)&amp;#xD;1044-3983 (Linking)&lt;/isbn&gt;&lt;accession-num&gt;19234403&lt;/accession-num&gt;&lt;urls&gt;&lt;related-urls&gt;&lt;url&gt;http://www.ncbi.nlm.nih.gov/pubmed/19234403&lt;/url&gt;&lt;/related-urls&gt;&lt;/urls&gt;&lt;electronic-resource-num&gt;10.1097/EDE.0b013e31818c7237&lt;/electronic-resource-num&gt;&lt;/record&gt;&lt;/Cite&gt;&lt;/EndNote&gt;</w:instrText>
      </w:r>
      <w:r>
        <w:rPr>
          <w:lang w:val="en-US"/>
        </w:rPr>
        <w:fldChar w:fldCharType="separate"/>
      </w:r>
      <w:r w:rsidR="00307621">
        <w:rPr>
          <w:noProof/>
          <w:lang w:val="en-US"/>
        </w:rPr>
        <w:t>(Halonen et al. 2009)</w:t>
      </w:r>
      <w:r>
        <w:rPr>
          <w:lang w:val="en-US"/>
        </w:rPr>
        <w:fldChar w:fldCharType="end"/>
      </w:r>
      <w:r>
        <w:rPr>
          <w:lang w:val="en-US"/>
        </w:rPr>
        <w:t>.</w:t>
      </w:r>
    </w:p>
    <w:p w14:paraId="280D0337" w14:textId="585FA55F" w:rsidR="00E57BBD" w:rsidRDefault="00E57BBD" w:rsidP="008C0D2E">
      <w:pPr>
        <w:pStyle w:val="NurText"/>
        <w:spacing w:line="360" w:lineRule="auto"/>
        <w:rPr>
          <w:rFonts w:ascii="Times New Roman" w:hAnsi="Times New Roman"/>
          <w:lang w:val="en-US"/>
        </w:rPr>
      </w:pPr>
      <w:r w:rsidRPr="00C741A1">
        <w:rPr>
          <w:rFonts w:ascii="Times New Roman" w:hAnsi="Times New Roman"/>
          <w:lang w:val="en-US"/>
        </w:rPr>
        <w:t>We found heterogeneous</w:t>
      </w:r>
      <w:r w:rsidR="00BC3993">
        <w:rPr>
          <w:rFonts w:ascii="Times New Roman" w:hAnsi="Times New Roman"/>
          <w:lang w:val="en-US"/>
        </w:rPr>
        <w:t xml:space="preserve"> effects</w:t>
      </w:r>
      <w:r w:rsidRPr="00C741A1">
        <w:rPr>
          <w:rFonts w:ascii="Times New Roman" w:hAnsi="Times New Roman"/>
          <w:lang w:val="en-US"/>
        </w:rPr>
        <w:t xml:space="preserve"> </w:t>
      </w:r>
      <w:r w:rsidR="00BC3993">
        <w:rPr>
          <w:rFonts w:ascii="Times New Roman" w:hAnsi="Times New Roman"/>
          <w:lang w:val="en-US"/>
        </w:rPr>
        <w:t xml:space="preserve">of </w:t>
      </w:r>
      <w:r w:rsidRPr="00C741A1">
        <w:rPr>
          <w:rFonts w:ascii="Times New Roman" w:hAnsi="Times New Roman"/>
          <w:lang w:val="en-US"/>
        </w:rPr>
        <w:t>PM</w:t>
      </w:r>
      <w:r w:rsidRPr="00C741A1">
        <w:rPr>
          <w:rFonts w:ascii="Times New Roman" w:hAnsi="Times New Roman"/>
          <w:vertAlign w:val="subscript"/>
          <w:lang w:val="en-US"/>
        </w:rPr>
        <w:t>2.5</w:t>
      </w:r>
      <w:r w:rsidR="00BC3993">
        <w:rPr>
          <w:rFonts w:ascii="Times New Roman" w:hAnsi="Times New Roman"/>
          <w:vertAlign w:val="subscript"/>
          <w:lang w:val="en-US"/>
        </w:rPr>
        <w:t xml:space="preserve"> </w:t>
      </w:r>
      <w:r w:rsidR="00BC3993">
        <w:rPr>
          <w:rFonts w:ascii="Times New Roman" w:hAnsi="Times New Roman"/>
          <w:lang w:val="en-US"/>
        </w:rPr>
        <w:t>and PM</w:t>
      </w:r>
      <w:r w:rsidR="00BC3993" w:rsidRPr="00BC3993">
        <w:rPr>
          <w:rFonts w:ascii="Times New Roman" w:hAnsi="Times New Roman"/>
          <w:vertAlign w:val="subscript"/>
          <w:lang w:val="en-US"/>
        </w:rPr>
        <w:t>10</w:t>
      </w:r>
      <w:r w:rsidR="00BC3993">
        <w:rPr>
          <w:rFonts w:ascii="Times New Roman" w:hAnsi="Times New Roman"/>
          <w:lang w:val="en-US"/>
        </w:rPr>
        <w:t xml:space="preserve"> on</w:t>
      </w:r>
      <w:r w:rsidRPr="00C741A1">
        <w:rPr>
          <w:rFonts w:ascii="Times New Roman" w:hAnsi="Times New Roman"/>
          <w:lang w:val="en-US"/>
        </w:rPr>
        <w:t xml:space="preserve"> cardiovascular mortality between the cities</w:t>
      </w:r>
      <w:r>
        <w:rPr>
          <w:rFonts w:ascii="Times New Roman" w:hAnsi="Times New Roman"/>
          <w:lang w:val="en-US"/>
        </w:rPr>
        <w:t>,</w:t>
      </w:r>
      <w:r w:rsidRPr="00C741A1">
        <w:rPr>
          <w:rFonts w:ascii="Times New Roman" w:hAnsi="Times New Roman"/>
          <w:lang w:val="en-US"/>
        </w:rPr>
        <w:t xml:space="preserve"> </w:t>
      </w:r>
      <w:r w:rsidR="005630B0">
        <w:rPr>
          <w:rFonts w:ascii="Times New Roman" w:hAnsi="Times New Roman"/>
          <w:lang w:val="en-US"/>
        </w:rPr>
        <w:t>in particular</w:t>
      </w:r>
      <w:r w:rsidR="005630B0" w:rsidRPr="00C741A1">
        <w:rPr>
          <w:rFonts w:ascii="Times New Roman" w:hAnsi="Times New Roman"/>
          <w:lang w:val="en-US"/>
        </w:rPr>
        <w:t xml:space="preserve"> </w:t>
      </w:r>
      <w:r w:rsidRPr="00C741A1">
        <w:rPr>
          <w:rFonts w:ascii="Times New Roman" w:hAnsi="Times New Roman"/>
          <w:lang w:val="en-US"/>
        </w:rPr>
        <w:t>between Augsburg and Dresden. While Augsburg showed a significant increase in the relative risk of cardiovascular mortality with increases in PM</w:t>
      </w:r>
      <w:r w:rsidRPr="00C741A1">
        <w:rPr>
          <w:rFonts w:ascii="Times New Roman" w:hAnsi="Times New Roman"/>
          <w:vertAlign w:val="subscript"/>
          <w:lang w:val="en-US"/>
        </w:rPr>
        <w:t>2.5</w:t>
      </w:r>
      <w:r w:rsidR="004665C3">
        <w:rPr>
          <w:rFonts w:ascii="Times New Roman" w:hAnsi="Times New Roman"/>
          <w:vertAlign w:val="subscript"/>
          <w:lang w:val="en-US"/>
        </w:rPr>
        <w:t xml:space="preserve"> </w:t>
      </w:r>
      <w:r w:rsidR="004665C3" w:rsidRPr="004665C3">
        <w:rPr>
          <w:rFonts w:ascii="Times New Roman" w:hAnsi="Times New Roman"/>
          <w:lang w:val="en-US"/>
        </w:rPr>
        <w:t>and PM</w:t>
      </w:r>
      <w:r w:rsidR="004665C3" w:rsidRPr="004665C3">
        <w:rPr>
          <w:rFonts w:ascii="Times New Roman" w:hAnsi="Times New Roman"/>
          <w:vertAlign w:val="subscript"/>
          <w:lang w:val="en-US"/>
        </w:rPr>
        <w:t>10</w:t>
      </w:r>
      <w:r w:rsidRPr="00C741A1">
        <w:rPr>
          <w:rFonts w:ascii="Times New Roman" w:hAnsi="Times New Roman"/>
          <w:lang w:val="en-US"/>
        </w:rPr>
        <w:t xml:space="preserve">, Dresden showed negative effect estimates. </w:t>
      </w:r>
      <w:r w:rsidR="00431A4F">
        <w:rPr>
          <w:rFonts w:ascii="Times New Roman" w:hAnsi="Times New Roman"/>
          <w:lang w:val="en-US"/>
        </w:rPr>
        <w:t xml:space="preserve">The negative effects </w:t>
      </w:r>
      <w:r w:rsidR="004B2491">
        <w:rPr>
          <w:rFonts w:ascii="Times New Roman" w:hAnsi="Times New Roman"/>
          <w:lang w:val="en-US"/>
        </w:rPr>
        <w:t xml:space="preserve">in Dresden </w:t>
      </w:r>
      <w:r w:rsidR="00431A4F">
        <w:rPr>
          <w:rFonts w:ascii="Times New Roman" w:hAnsi="Times New Roman"/>
          <w:lang w:val="en-US"/>
        </w:rPr>
        <w:t xml:space="preserve">were </w:t>
      </w:r>
      <w:r w:rsidR="004B2491">
        <w:rPr>
          <w:rFonts w:ascii="Times New Roman" w:hAnsi="Times New Roman"/>
          <w:lang w:val="en-US"/>
        </w:rPr>
        <w:t>more pronounced</w:t>
      </w:r>
      <w:r w:rsidR="00431A4F">
        <w:rPr>
          <w:rFonts w:ascii="Times New Roman" w:hAnsi="Times New Roman"/>
          <w:lang w:val="en-US"/>
        </w:rPr>
        <w:t xml:space="preserve"> during April-September but were also there during the colder period from October-March.</w:t>
      </w:r>
      <w:r w:rsidR="004B2491">
        <w:rPr>
          <w:rFonts w:ascii="Times New Roman" w:hAnsi="Times New Roman"/>
          <w:lang w:val="en-US"/>
        </w:rPr>
        <w:t xml:space="preserve"> </w:t>
      </w:r>
      <w:r w:rsidRPr="00C741A1">
        <w:rPr>
          <w:rFonts w:ascii="Times New Roman" w:hAnsi="Times New Roman"/>
          <w:lang w:val="en-US"/>
        </w:rPr>
        <w:t>There are no plausible biological mechanisms explaining a protective effect of PM</w:t>
      </w:r>
      <w:r w:rsidRPr="00C741A1">
        <w:rPr>
          <w:rFonts w:ascii="Times New Roman" w:hAnsi="Times New Roman"/>
          <w:vertAlign w:val="subscript"/>
          <w:lang w:val="en-US"/>
        </w:rPr>
        <w:t xml:space="preserve">2.5 </w:t>
      </w:r>
      <w:r w:rsidR="004665C3" w:rsidRPr="004665C3">
        <w:rPr>
          <w:rFonts w:ascii="Times New Roman" w:hAnsi="Times New Roman"/>
          <w:lang w:val="en-US"/>
        </w:rPr>
        <w:t>and</w:t>
      </w:r>
      <w:r w:rsidR="004665C3">
        <w:rPr>
          <w:rFonts w:ascii="Times New Roman" w:hAnsi="Times New Roman"/>
          <w:vertAlign w:val="subscript"/>
          <w:lang w:val="en-US"/>
        </w:rPr>
        <w:t xml:space="preserve"> </w:t>
      </w:r>
      <w:r w:rsidR="004665C3" w:rsidRPr="004665C3">
        <w:rPr>
          <w:rFonts w:ascii="Times New Roman" w:hAnsi="Times New Roman"/>
          <w:lang w:val="en-US"/>
        </w:rPr>
        <w:t>PM</w:t>
      </w:r>
      <w:r w:rsidR="004665C3">
        <w:rPr>
          <w:rFonts w:ascii="Times New Roman" w:hAnsi="Times New Roman"/>
          <w:vertAlign w:val="subscript"/>
          <w:lang w:val="en-US"/>
        </w:rPr>
        <w:t xml:space="preserve">10 </w:t>
      </w:r>
      <w:r w:rsidRPr="00C741A1">
        <w:rPr>
          <w:rFonts w:ascii="Times New Roman" w:hAnsi="Times New Roman"/>
          <w:lang w:val="en-US"/>
        </w:rPr>
        <w:t>on the cardiovascular system</w:t>
      </w:r>
      <w:r w:rsidR="00A06363">
        <w:rPr>
          <w:rFonts w:ascii="Times New Roman" w:hAnsi="Times New Roman"/>
          <w:lang w:val="en-US"/>
        </w:rPr>
        <w:t xml:space="preserve">, </w:t>
      </w:r>
      <w:r w:rsidRPr="00C741A1">
        <w:rPr>
          <w:rFonts w:ascii="Times New Roman" w:hAnsi="Times New Roman"/>
          <w:lang w:val="en-US"/>
        </w:rPr>
        <w:t xml:space="preserve">the heterogeneous findings </w:t>
      </w:r>
      <w:r>
        <w:rPr>
          <w:rFonts w:ascii="Times New Roman" w:hAnsi="Times New Roman"/>
          <w:lang w:val="en-US"/>
        </w:rPr>
        <w:t>might</w:t>
      </w:r>
      <w:r w:rsidRPr="00C741A1">
        <w:rPr>
          <w:rFonts w:ascii="Times New Roman" w:hAnsi="Times New Roman"/>
          <w:lang w:val="en-US"/>
        </w:rPr>
        <w:t xml:space="preserve"> be due to different </w:t>
      </w:r>
      <w:r w:rsidR="004B2491">
        <w:rPr>
          <w:rFonts w:ascii="Times New Roman" w:hAnsi="Times New Roman"/>
          <w:lang w:val="en-US"/>
        </w:rPr>
        <w:t xml:space="preserve">sources and </w:t>
      </w:r>
      <w:r w:rsidRPr="00C741A1">
        <w:rPr>
          <w:rFonts w:ascii="Times New Roman" w:hAnsi="Times New Roman"/>
          <w:lang w:val="en-US"/>
        </w:rPr>
        <w:t>compositions of PM</w:t>
      </w:r>
      <w:r w:rsidRPr="00C741A1">
        <w:rPr>
          <w:rFonts w:ascii="Times New Roman" w:hAnsi="Times New Roman"/>
          <w:vertAlign w:val="subscript"/>
          <w:lang w:val="en-US"/>
        </w:rPr>
        <w:t xml:space="preserve">2.5 </w:t>
      </w:r>
      <w:r w:rsidR="004665C3">
        <w:rPr>
          <w:rFonts w:ascii="Times New Roman" w:hAnsi="Times New Roman"/>
          <w:lang w:val="en-US"/>
        </w:rPr>
        <w:t>and PM</w:t>
      </w:r>
      <w:r w:rsidR="004665C3" w:rsidRPr="004665C3">
        <w:rPr>
          <w:rFonts w:ascii="Times New Roman" w:hAnsi="Times New Roman"/>
          <w:vertAlign w:val="subscript"/>
          <w:lang w:val="en-US"/>
        </w:rPr>
        <w:t>10</w:t>
      </w:r>
      <w:r w:rsidRPr="00C741A1">
        <w:rPr>
          <w:rFonts w:ascii="Times New Roman" w:hAnsi="Times New Roman"/>
          <w:lang w:val="en-US"/>
        </w:rPr>
        <w:t xml:space="preserve">. </w:t>
      </w:r>
      <w:r w:rsidR="004665C3" w:rsidRPr="00C741A1">
        <w:rPr>
          <w:rFonts w:ascii="Times New Roman" w:hAnsi="Times New Roman"/>
          <w:lang w:val="en-US"/>
        </w:rPr>
        <w:t>PM</w:t>
      </w:r>
      <w:r w:rsidR="004665C3" w:rsidRPr="00C741A1">
        <w:rPr>
          <w:rFonts w:ascii="Times New Roman" w:hAnsi="Times New Roman"/>
          <w:vertAlign w:val="subscript"/>
          <w:lang w:val="en-US"/>
        </w:rPr>
        <w:t xml:space="preserve">2.5 </w:t>
      </w:r>
      <w:r w:rsidR="004665C3">
        <w:rPr>
          <w:rFonts w:ascii="Times New Roman" w:hAnsi="Times New Roman"/>
          <w:lang w:val="en-US"/>
        </w:rPr>
        <w:t>and PM</w:t>
      </w:r>
      <w:r w:rsidR="004665C3" w:rsidRPr="004665C3">
        <w:rPr>
          <w:rFonts w:ascii="Times New Roman" w:hAnsi="Times New Roman"/>
          <w:vertAlign w:val="subscript"/>
          <w:lang w:val="en-US"/>
        </w:rPr>
        <w:t>10</w:t>
      </w:r>
      <w:r w:rsidR="004665C3">
        <w:rPr>
          <w:rFonts w:ascii="Times New Roman" w:hAnsi="Times New Roman"/>
          <w:lang w:val="en-US"/>
        </w:rPr>
        <w:t xml:space="preserve"> </w:t>
      </w:r>
      <w:r w:rsidRPr="00C741A1">
        <w:rPr>
          <w:rFonts w:ascii="Times New Roman" w:hAnsi="Times New Roman"/>
          <w:lang w:val="en-US"/>
        </w:rPr>
        <w:t xml:space="preserve">might be influenced by a local source that </w:t>
      </w:r>
      <w:r>
        <w:rPr>
          <w:rFonts w:ascii="Times New Roman" w:hAnsi="Times New Roman"/>
          <w:lang w:val="en-US"/>
        </w:rPr>
        <w:t>could</w:t>
      </w:r>
      <w:r w:rsidRPr="00C741A1">
        <w:rPr>
          <w:rFonts w:ascii="Times New Roman" w:hAnsi="Times New Roman"/>
          <w:lang w:val="en-US"/>
        </w:rPr>
        <w:t xml:space="preserve"> be more pronounced in Dresden compared to the other cities. Additional analyses on the source apportionment are necessary to support this assumption. Moreover, the air mass origin might </w:t>
      </w:r>
      <w:r>
        <w:rPr>
          <w:rFonts w:ascii="Times New Roman" w:hAnsi="Times New Roman"/>
          <w:lang w:val="en-US"/>
        </w:rPr>
        <w:t xml:space="preserve">also </w:t>
      </w:r>
      <w:r w:rsidRPr="00C741A1">
        <w:rPr>
          <w:rFonts w:ascii="Times New Roman" w:hAnsi="Times New Roman"/>
          <w:lang w:val="en-US"/>
        </w:rPr>
        <w:t xml:space="preserve">play a role in the heterogeneity of the results. </w:t>
      </w:r>
      <w:r w:rsidR="00594C2D">
        <w:rPr>
          <w:rFonts w:ascii="Times New Roman" w:hAnsi="Times New Roman"/>
          <w:lang w:val="en-US"/>
        </w:rPr>
        <w:lastRenderedPageBreak/>
        <w:t>Nevertheless, we cannot exclude uncontrolled residual confounding or chance as possible explanations.</w:t>
      </w:r>
    </w:p>
    <w:p w14:paraId="16411426" w14:textId="77777777" w:rsidR="00E57BBD" w:rsidRPr="00F02FCE" w:rsidRDefault="00E57BBD" w:rsidP="008C0D2E">
      <w:pPr>
        <w:pStyle w:val="berschrift2"/>
        <w:spacing w:line="360" w:lineRule="auto"/>
        <w:rPr>
          <w:color w:val="auto"/>
        </w:rPr>
      </w:pPr>
      <w:bookmarkStart w:id="23" w:name="_Toc418861323"/>
      <w:r w:rsidRPr="00F02FCE">
        <w:rPr>
          <w:color w:val="auto"/>
        </w:rPr>
        <w:t>Plausible biological mechanisms</w:t>
      </w:r>
      <w:bookmarkEnd w:id="23"/>
    </w:p>
    <w:p w14:paraId="59AEAE00" w14:textId="7B30C2C1" w:rsidR="00E57BBD" w:rsidRPr="00AA21FA" w:rsidRDefault="00E57BBD" w:rsidP="008C0D2E">
      <w:pPr>
        <w:spacing w:line="360" w:lineRule="auto"/>
        <w:jc w:val="left"/>
        <w:rPr>
          <w:b/>
          <w:bCs/>
          <w:lang w:val="en-US" w:eastAsia="de-DE"/>
        </w:rPr>
      </w:pPr>
      <w:bookmarkStart w:id="24" w:name="_Toc418754737"/>
      <w:bookmarkStart w:id="25" w:name="_Toc418775995"/>
      <w:r w:rsidRPr="00C164E5">
        <w:rPr>
          <w:lang w:val="en-US" w:eastAsia="de-DE"/>
        </w:rPr>
        <w:t xml:space="preserve">Fine and ultrafine particles can cause oxidative stress in the lungs which can further lead to lung inflammation </w:t>
      </w:r>
      <w:r>
        <w:rPr>
          <w:lang w:val="en-US" w:eastAsia="de-DE"/>
        </w:rPr>
        <w:fldChar w:fldCharType="begin">
          <w:fldData xml:space="preserve">PEVuZE5vdGU+PENpdGU+PEF1dGhvcj5Ccm9vazwvQXV0aG9yPjxZZWFyPjIwMTA8L1llYXI+PFJl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</w:fldData>
        </w:fldChar>
      </w:r>
      <w:r w:rsidR="00307621">
        <w:rPr>
          <w:lang w:val="en-US" w:eastAsia="de-DE"/>
        </w:rPr>
        <w:instrText xml:space="preserve"> ADDIN EN.CITE </w:instrText>
      </w:r>
      <w:r w:rsidR="00307621">
        <w:rPr>
          <w:lang w:val="en-US" w:eastAsia="de-DE"/>
        </w:rPr>
        <w:fldChar w:fldCharType="begin">
          <w:fldData xml:space="preserve">PEVuZE5vdGU+PENpdGU+PEF1dGhvcj5Ccm9vazwvQXV0aG9yPjxZZWFyPjIwMTA8L1llYXI+PFJl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</w:fldData>
        </w:fldChar>
      </w:r>
      <w:r w:rsidR="00307621">
        <w:rPr>
          <w:lang w:val="en-US" w:eastAsia="de-DE"/>
        </w:rPr>
        <w:instrText xml:space="preserve"> ADDIN EN.CITE.DATA </w:instrText>
      </w:r>
      <w:r w:rsidR="00307621">
        <w:rPr>
          <w:lang w:val="en-US" w:eastAsia="de-DE"/>
        </w:rPr>
      </w:r>
      <w:r w:rsidR="00307621">
        <w:rPr>
          <w:lang w:val="en-US" w:eastAsia="de-DE"/>
        </w:rPr>
        <w:fldChar w:fldCharType="end"/>
      </w:r>
      <w:r>
        <w:rPr>
          <w:lang w:val="en-US" w:eastAsia="de-DE"/>
        </w:rPr>
      </w:r>
      <w:r>
        <w:rPr>
          <w:lang w:val="en-US" w:eastAsia="de-DE"/>
        </w:rPr>
        <w:fldChar w:fldCharType="separate"/>
      </w:r>
      <w:r w:rsidR="00307621">
        <w:rPr>
          <w:noProof/>
          <w:lang w:val="en-US" w:eastAsia="de-DE"/>
        </w:rPr>
        <w:t>(Brook et al. 2010; Newby et al. 2015; Rückerl et al. 2011)</w:t>
      </w:r>
      <w:r>
        <w:rPr>
          <w:lang w:val="en-US" w:eastAsia="de-DE"/>
        </w:rPr>
        <w:fldChar w:fldCharType="end"/>
      </w:r>
      <w:r>
        <w:rPr>
          <w:lang w:val="en-US" w:eastAsia="de-DE"/>
        </w:rPr>
        <w:t>.</w:t>
      </w:r>
      <w:r w:rsidRPr="00C164E5">
        <w:rPr>
          <w:lang w:val="en-US" w:eastAsia="de-DE"/>
        </w:rPr>
        <w:t xml:space="preserve"> </w:t>
      </w:r>
      <w:r>
        <w:rPr>
          <w:lang w:val="en-US" w:eastAsia="de-DE"/>
        </w:rPr>
        <w:t>Oxidative stress has also been suggested to play a role in</w:t>
      </w:r>
      <w:r w:rsidRPr="00C164E5">
        <w:rPr>
          <w:lang w:val="en-US" w:eastAsia="de-DE"/>
        </w:rPr>
        <w:t xml:space="preserve"> the development of certain lung diseases as asthma </w:t>
      </w:r>
      <w:r>
        <w:rPr>
          <w:lang w:val="en-US" w:eastAsia="de-DE"/>
        </w:rPr>
        <w:fldChar w:fldCharType="begin">
          <w:fldData xml:space="preserve">PEVuZE5vdGU+PENpdGU+PEF1dGhvcj5NYXp6b2xpLVJvY2hhPC9BdXRob3I+PFllYXI+MjAxMDwv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</w:fldData>
        </w:fldChar>
      </w:r>
      <w:r w:rsidR="00307621">
        <w:rPr>
          <w:lang w:val="en-US" w:eastAsia="de-DE"/>
        </w:rPr>
        <w:instrText xml:space="preserve"> ADDIN EN.CITE </w:instrText>
      </w:r>
      <w:r w:rsidR="00307621">
        <w:rPr>
          <w:lang w:val="en-US" w:eastAsia="de-DE"/>
        </w:rPr>
        <w:fldChar w:fldCharType="begin">
          <w:fldData xml:space="preserve">PEVuZE5vdGU+PENpdGU+PEF1dGhvcj5NYXp6b2xpLVJvY2hhPC9BdXRob3I+PFllYXI+MjAxMDwv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</w:fldData>
        </w:fldChar>
      </w:r>
      <w:r w:rsidR="00307621">
        <w:rPr>
          <w:lang w:val="en-US" w:eastAsia="de-DE"/>
        </w:rPr>
        <w:instrText xml:space="preserve"> ADDIN EN.CITE.DATA </w:instrText>
      </w:r>
      <w:r w:rsidR="00307621">
        <w:rPr>
          <w:lang w:val="en-US" w:eastAsia="de-DE"/>
        </w:rPr>
      </w:r>
      <w:r w:rsidR="00307621">
        <w:rPr>
          <w:lang w:val="en-US" w:eastAsia="de-DE"/>
        </w:rPr>
        <w:fldChar w:fldCharType="end"/>
      </w:r>
      <w:r>
        <w:rPr>
          <w:lang w:val="en-US" w:eastAsia="de-DE"/>
        </w:rPr>
      </w:r>
      <w:r>
        <w:rPr>
          <w:lang w:val="en-US" w:eastAsia="de-DE"/>
        </w:rPr>
        <w:fldChar w:fldCharType="separate"/>
      </w:r>
      <w:r w:rsidR="00307621">
        <w:rPr>
          <w:noProof/>
          <w:lang w:val="en-US" w:eastAsia="de-DE"/>
        </w:rPr>
        <w:t>(Mazzoli-Rocha et al. 2010)</w:t>
      </w:r>
      <w:r>
        <w:rPr>
          <w:lang w:val="en-US" w:eastAsia="de-DE"/>
        </w:rPr>
        <w:fldChar w:fldCharType="end"/>
      </w:r>
      <w:r>
        <w:rPr>
          <w:lang w:val="en-US" w:eastAsia="de-DE"/>
        </w:rPr>
        <w:t>.</w:t>
      </w:r>
      <w:r w:rsidRPr="00C164E5">
        <w:rPr>
          <w:lang w:val="en-US" w:eastAsia="de-DE"/>
        </w:rPr>
        <w:t xml:space="preserve"> </w:t>
      </w:r>
      <w:bookmarkEnd w:id="24"/>
      <w:bookmarkEnd w:id="25"/>
      <w:r w:rsidRPr="00C164E5">
        <w:rPr>
          <w:rFonts w:eastAsia="Times New Roman"/>
          <w:lang w:val="en-US" w:eastAsia="de-DE"/>
        </w:rPr>
        <w:t xml:space="preserve">In general, the extra-pulmonary effects of PM and UFP are explained by three pathways. </w:t>
      </w:r>
      <w:r w:rsidR="00D10415">
        <w:rPr>
          <w:rFonts w:eastAsia="Times New Roman"/>
          <w:lang w:val="en-US" w:eastAsia="de-DE"/>
        </w:rPr>
        <w:t>First, s</w:t>
      </w:r>
      <w:r w:rsidRPr="00C164E5">
        <w:rPr>
          <w:rFonts w:eastAsia="Times New Roman"/>
          <w:lang w:val="en-US" w:eastAsia="de-DE"/>
        </w:rPr>
        <w:t xml:space="preserve">ystemic oxidative stress and inflammation </w:t>
      </w:r>
      <w:r w:rsidR="00D10415">
        <w:rPr>
          <w:rFonts w:eastAsia="Times New Roman"/>
          <w:lang w:val="en-US" w:eastAsia="de-DE"/>
        </w:rPr>
        <w:t xml:space="preserve">may be </w:t>
      </w:r>
      <w:r w:rsidRPr="00C164E5">
        <w:rPr>
          <w:rFonts w:eastAsia="Times New Roman"/>
          <w:lang w:val="en-US" w:eastAsia="de-DE"/>
        </w:rPr>
        <w:t>caused by the release of pro-inflammatory mediators or vasculoactive molecules from lung cells</w:t>
      </w:r>
      <w:r w:rsidR="0052786E">
        <w:rPr>
          <w:rFonts w:eastAsia="Times New Roman"/>
          <w:lang w:val="en-US" w:eastAsia="de-DE"/>
        </w:rPr>
        <w:t xml:space="preserve"> upon fine and UFP exposure</w:t>
      </w:r>
      <w:r w:rsidRPr="00C164E5">
        <w:rPr>
          <w:rFonts w:eastAsia="Times New Roman"/>
          <w:lang w:val="en-US" w:eastAsia="de-DE"/>
        </w:rPr>
        <w:t xml:space="preserve">. </w:t>
      </w:r>
      <w:r w:rsidRPr="00C164E5">
        <w:rPr>
          <w:lang w:val="en-US"/>
        </w:rPr>
        <w:t xml:space="preserve">This may lead to a change in vascular tone (endothelial dysfunction), adverse cardiac outcomes, and a pro-coagulation state with thrombus formation and ischemic response as well as promotion of atherosclerotic lesions as suggested by </w:t>
      </w:r>
      <w:r w:rsidRPr="00BE003B">
        <w:rPr>
          <w:lang w:val="en-US"/>
        </w:rPr>
        <w:t xml:space="preserve">Utell et al. </w:t>
      </w:r>
      <w:r w:rsidRPr="00BE003B">
        <w:rPr>
          <w:lang w:val="en-US"/>
        </w:rPr>
        <w:fldChar w:fldCharType="begin">
          <w:fldData xml:space="preserve">PEVuZE5vdGU+PENpdGUgRXhjbHVkZUF1dGg9IjEiPjxBdXRob3I+VXRlbGw8L0F1dGhvcj48WWVh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</w:fldData>
        </w:fldChar>
      </w:r>
      <w:r w:rsidR="009022E1">
        <w:rPr>
          <w:lang w:val="en-US"/>
        </w:rPr>
        <w:instrText xml:space="preserve"> ADDIN EN.CITE </w:instrText>
      </w:r>
      <w:r w:rsidR="009022E1">
        <w:rPr>
          <w:lang w:val="en-US"/>
        </w:rPr>
        <w:fldChar w:fldCharType="begin">
          <w:fldData xml:space="preserve">PEVuZE5vdGU+PENpdGUgRXhjbHVkZUF1dGg9IjEiPjxBdXRob3I+VXRlbGw8L0F1dGhvcj48WWVh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</w:fldData>
        </w:fldChar>
      </w:r>
      <w:r w:rsidR="009022E1">
        <w:rPr>
          <w:lang w:val="en-US"/>
        </w:rPr>
        <w:instrText xml:space="preserve"> ADDIN EN.CITE.DATA </w:instrText>
      </w:r>
      <w:r w:rsidR="009022E1">
        <w:rPr>
          <w:lang w:val="en-US"/>
        </w:rPr>
      </w:r>
      <w:r w:rsidR="009022E1">
        <w:rPr>
          <w:lang w:val="en-US"/>
        </w:rPr>
        <w:fldChar w:fldCharType="end"/>
      </w:r>
      <w:r w:rsidRPr="00BE003B">
        <w:rPr>
          <w:lang w:val="en-US"/>
        </w:rPr>
      </w:r>
      <w:r w:rsidRPr="00BE003B">
        <w:rPr>
          <w:lang w:val="en-US"/>
        </w:rPr>
        <w:fldChar w:fldCharType="separate"/>
      </w:r>
      <w:r w:rsidRPr="00BE003B">
        <w:rPr>
          <w:noProof/>
          <w:lang w:val="en-US"/>
        </w:rPr>
        <w:t>(2002)</w:t>
      </w:r>
      <w:r w:rsidRPr="00BE003B">
        <w:rPr>
          <w:lang w:val="en-US"/>
        </w:rPr>
        <w:fldChar w:fldCharType="end"/>
      </w:r>
      <w:r w:rsidRPr="00C164E5">
        <w:rPr>
          <w:rFonts w:eastAsia="Times New Roman"/>
          <w:lang w:val="en-US" w:eastAsia="de-DE"/>
        </w:rPr>
        <w:t xml:space="preserve">. </w:t>
      </w:r>
      <w:r w:rsidR="0088526E">
        <w:rPr>
          <w:rFonts w:eastAsia="Times New Roman"/>
          <w:lang w:val="en-US" w:eastAsia="de-DE"/>
        </w:rPr>
        <w:t>Second, an i</w:t>
      </w:r>
      <w:r w:rsidRPr="00C164E5">
        <w:rPr>
          <w:rFonts w:eastAsia="Times New Roman"/>
          <w:lang w:val="en-US" w:eastAsia="de-DE"/>
        </w:rPr>
        <w:t>mbalance of the autonomic nervous system or heart rhythm</w:t>
      </w:r>
      <w:r w:rsidR="0088526E">
        <w:rPr>
          <w:rFonts w:eastAsia="Times New Roman"/>
          <w:lang w:val="en-US" w:eastAsia="de-DE"/>
        </w:rPr>
        <w:t xml:space="preserve"> may occur</w:t>
      </w:r>
      <w:r w:rsidRPr="00C164E5">
        <w:rPr>
          <w:rFonts w:eastAsia="Times New Roman"/>
          <w:lang w:val="en-US" w:eastAsia="de-DE"/>
        </w:rPr>
        <w:t xml:space="preserve"> due to</w:t>
      </w:r>
      <w:r w:rsidR="0088526E">
        <w:rPr>
          <w:rFonts w:eastAsia="Times New Roman"/>
          <w:lang w:val="en-US" w:eastAsia="de-DE"/>
        </w:rPr>
        <w:t xml:space="preserve"> fine and</w:t>
      </w:r>
      <w:r w:rsidRPr="00C164E5">
        <w:rPr>
          <w:rFonts w:eastAsia="Times New Roman"/>
          <w:lang w:val="en-US" w:eastAsia="de-DE"/>
        </w:rPr>
        <w:t xml:space="preserve"> </w:t>
      </w:r>
      <w:r w:rsidR="0088526E">
        <w:rPr>
          <w:lang w:val="en-US"/>
        </w:rPr>
        <w:t>UFP</w:t>
      </w:r>
      <w:r w:rsidRPr="00C164E5">
        <w:rPr>
          <w:lang w:val="en-US"/>
        </w:rPr>
        <w:t xml:space="preserve"> deposited in the pulmonary tree</w:t>
      </w:r>
      <w:r w:rsidRPr="00C164E5">
        <w:rPr>
          <w:rFonts w:eastAsia="Times New Roman"/>
          <w:lang w:val="en-US" w:eastAsia="de-DE"/>
        </w:rPr>
        <w:t xml:space="preserve">. </w:t>
      </w:r>
      <w:r w:rsidRPr="00C164E5">
        <w:rPr>
          <w:lang w:val="en-US"/>
        </w:rPr>
        <w:t xml:space="preserve">These effects can be either triggered directly, by stimulating pulmonary neural reflexes </w:t>
      </w:r>
      <w:r>
        <w:rPr>
          <w:lang w:val="en-US"/>
        </w:rPr>
        <w:fldChar w:fldCharType="begin">
          <w:fldData xml:space="preserve">PEVuZE5vdGU+PENpdGU+PEF1dGhvcj5XaWRkaWNvbWJlPC9BdXRob3I+PFllYXI+MjAwMTwvWWVh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==
</w:fldData>
        </w:fldChar>
      </w:r>
      <w:r w:rsidR="009022E1">
        <w:rPr>
          <w:lang w:val="en-US"/>
        </w:rPr>
        <w:instrText xml:space="preserve"> ADDIN EN.CITE </w:instrText>
      </w:r>
      <w:r w:rsidR="009022E1">
        <w:rPr>
          <w:lang w:val="en-US"/>
        </w:rPr>
        <w:fldChar w:fldCharType="begin">
          <w:fldData xml:space="preserve">PEVuZE5vdGU+PENpdGU+PEF1dGhvcj5XaWRkaWNvbWJlPC9BdXRob3I+PFllYXI+MjAwMTwvWWVh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==
</w:fldData>
        </w:fldChar>
      </w:r>
      <w:r w:rsidR="009022E1">
        <w:rPr>
          <w:lang w:val="en-US"/>
        </w:rPr>
        <w:instrText xml:space="preserve"> ADDIN EN.CITE.DATA </w:instrText>
      </w:r>
      <w:r w:rsidR="009022E1">
        <w:rPr>
          <w:lang w:val="en-US"/>
        </w:rPr>
      </w:r>
      <w:r w:rsidR="009022E1">
        <w:rPr>
          <w:lang w:val="en-US"/>
        </w:rPr>
        <w:fldChar w:fldCharType="end"/>
      </w:r>
      <w:r>
        <w:rPr>
          <w:lang w:val="en-US"/>
        </w:rPr>
      </w:r>
      <w:r>
        <w:rPr>
          <w:lang w:val="en-US"/>
        </w:rPr>
        <w:fldChar w:fldCharType="separate"/>
      </w:r>
      <w:r w:rsidR="009022E1">
        <w:rPr>
          <w:noProof/>
          <w:lang w:val="en-US"/>
        </w:rPr>
        <w:t>(Widdicombe and Lee 2001)</w:t>
      </w:r>
      <w:r>
        <w:rPr>
          <w:lang w:val="en-US"/>
        </w:rPr>
        <w:fldChar w:fldCharType="end"/>
      </w:r>
      <w:r w:rsidRPr="00C164E5">
        <w:rPr>
          <w:lang w:val="en-US"/>
        </w:rPr>
        <w:t>, or indirectly, by provoking oxidative stress and inflammation in the lung.</w:t>
      </w:r>
      <w:r w:rsidRPr="00C164E5">
        <w:rPr>
          <w:sz w:val="24"/>
          <w:szCs w:val="24"/>
          <w:lang w:val="en-US"/>
        </w:rPr>
        <w:t xml:space="preserve"> </w:t>
      </w:r>
      <w:r w:rsidR="006018B2">
        <w:rPr>
          <w:rFonts w:eastAsia="Times New Roman"/>
          <w:lang w:val="en-US" w:eastAsia="de-DE"/>
        </w:rPr>
        <w:t>Third, t</w:t>
      </w:r>
      <w:r w:rsidRPr="00C164E5">
        <w:rPr>
          <w:rFonts w:eastAsia="Times New Roman"/>
          <w:lang w:val="en-US" w:eastAsia="de-DE"/>
        </w:rPr>
        <w:t xml:space="preserve">ranslocation of UFP and PM constituents into the blood </w:t>
      </w:r>
      <w:r w:rsidR="006018B2">
        <w:rPr>
          <w:rFonts w:eastAsia="Times New Roman"/>
          <w:lang w:val="en-US" w:eastAsia="de-DE"/>
        </w:rPr>
        <w:t>may cause</w:t>
      </w:r>
      <w:r w:rsidRPr="00C164E5">
        <w:rPr>
          <w:rFonts w:eastAsia="Times New Roman"/>
          <w:lang w:val="en-US" w:eastAsia="de-DE"/>
        </w:rPr>
        <w:t xml:space="preserve"> endothelial dysfunction and vasoconstriction, increased blood pressure and platelet aggregation </w:t>
      </w:r>
      <w:r>
        <w:rPr>
          <w:rFonts w:eastAsia="Times New Roman"/>
          <w:lang w:val="en-US" w:eastAsia="de-DE"/>
        </w:rPr>
        <w:fldChar w:fldCharType="begin">
          <w:fldData xml:space="preserve">PEVuZE5vdGU+PENpdGU+PEF1dGhvcj5Ccm9vazwvQXV0aG9yPjxZZWFyPjIwMTA8L1llYXI+PFJl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</w:fldData>
        </w:fldChar>
      </w:r>
      <w:r w:rsidR="00307621">
        <w:rPr>
          <w:rFonts w:eastAsia="Times New Roman"/>
          <w:lang w:val="en-US" w:eastAsia="de-DE"/>
        </w:rPr>
        <w:instrText xml:space="preserve"> ADDIN EN.CITE </w:instrText>
      </w:r>
      <w:r w:rsidR="00307621">
        <w:rPr>
          <w:rFonts w:eastAsia="Times New Roman"/>
          <w:lang w:val="en-US" w:eastAsia="de-DE"/>
        </w:rPr>
        <w:fldChar w:fldCharType="begin">
          <w:fldData xml:space="preserve">PEVuZE5vdGU+PENpdGU+PEF1dGhvcj5Ccm9vazwvQXV0aG9yPjxZZWFyPjIwMTA8L1llYXI+PFJl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</w:fldData>
        </w:fldChar>
      </w:r>
      <w:r w:rsidR="00307621">
        <w:rPr>
          <w:rFonts w:eastAsia="Times New Roman"/>
          <w:lang w:val="en-US" w:eastAsia="de-DE"/>
        </w:rPr>
        <w:instrText xml:space="preserve"> ADDIN EN.CITE.DATA </w:instrText>
      </w:r>
      <w:r w:rsidR="00307621">
        <w:rPr>
          <w:rFonts w:eastAsia="Times New Roman"/>
          <w:lang w:val="en-US" w:eastAsia="de-DE"/>
        </w:rPr>
      </w:r>
      <w:r w:rsidR="00307621">
        <w:rPr>
          <w:rFonts w:eastAsia="Times New Roman"/>
          <w:lang w:val="en-US" w:eastAsia="de-DE"/>
        </w:rPr>
        <w:fldChar w:fldCharType="end"/>
      </w:r>
      <w:r>
        <w:rPr>
          <w:rFonts w:eastAsia="Times New Roman"/>
          <w:lang w:val="en-US" w:eastAsia="de-DE"/>
        </w:rPr>
      </w:r>
      <w:r>
        <w:rPr>
          <w:rFonts w:eastAsia="Times New Roman"/>
          <w:lang w:val="en-US" w:eastAsia="de-DE"/>
        </w:rPr>
        <w:fldChar w:fldCharType="separate"/>
      </w:r>
      <w:r w:rsidR="00307621">
        <w:rPr>
          <w:rFonts w:eastAsia="Times New Roman"/>
          <w:noProof/>
          <w:lang w:val="en-US" w:eastAsia="de-DE"/>
        </w:rPr>
        <w:t>(Brook et al. 2010; Rückerl et al. 2011)</w:t>
      </w:r>
      <w:r>
        <w:rPr>
          <w:rFonts w:eastAsia="Times New Roman"/>
          <w:lang w:val="en-US" w:eastAsia="de-DE"/>
        </w:rPr>
        <w:fldChar w:fldCharType="end"/>
      </w:r>
      <w:r w:rsidRPr="00C164E5">
        <w:rPr>
          <w:rFonts w:eastAsia="Times New Roman"/>
          <w:lang w:val="en-US" w:eastAsia="de-DE"/>
        </w:rPr>
        <w:t xml:space="preserve">. </w:t>
      </w:r>
      <w:r w:rsidRPr="00C164E5">
        <w:rPr>
          <w:lang w:val="en-US"/>
        </w:rPr>
        <w:t>Once in the circulation, UFP might also have direct effects on the heart and other organs.</w:t>
      </w:r>
      <w:r w:rsidRPr="00C164E5">
        <w:rPr>
          <w:sz w:val="24"/>
          <w:szCs w:val="24"/>
          <w:lang w:val="en-US"/>
        </w:rPr>
        <w:t xml:space="preserve"> </w:t>
      </w:r>
    </w:p>
    <w:p w14:paraId="1D5618AF" w14:textId="77777777" w:rsidR="00E57BBD" w:rsidRDefault="00E57BBD" w:rsidP="008C0D2E">
      <w:pPr>
        <w:spacing w:line="360" w:lineRule="auto"/>
        <w:jc w:val="left"/>
        <w:rPr>
          <w:rFonts w:eastAsia="Times New Roman"/>
          <w:lang w:val="en-US" w:eastAsia="de-DE"/>
        </w:rPr>
      </w:pPr>
      <w:r w:rsidRPr="00C164E5">
        <w:rPr>
          <w:rFonts w:eastAsia="Times New Roman"/>
          <w:lang w:val="en-US" w:eastAsia="de-DE"/>
        </w:rPr>
        <w:t xml:space="preserve">It is assumed that the three pathways do not act independently. Moreover, it is very likely that UFP are also linked to different biological pathways than fine particles because of the different deposition pattern and the fact that UFP </w:t>
      </w:r>
      <w:r w:rsidRPr="00C164E5">
        <w:t>are not well recognized and cleared by the immune system</w:t>
      </w:r>
      <w:r w:rsidRPr="00C164E5">
        <w:rPr>
          <w:rFonts w:eastAsia="Times New Roman"/>
          <w:lang w:val="en-US" w:eastAsia="de-DE"/>
        </w:rPr>
        <w:t xml:space="preserve"> and can escape natural </w:t>
      </w:r>
      <w:r w:rsidRPr="00C164E5">
        <w:rPr>
          <w:rFonts w:eastAsia="Times New Roman"/>
          <w:lang w:eastAsia="de-DE"/>
        </w:rPr>
        <w:t>defence</w:t>
      </w:r>
      <w:r w:rsidRPr="00C164E5">
        <w:rPr>
          <w:rFonts w:eastAsia="Times New Roman"/>
          <w:lang w:val="en-US" w:eastAsia="de-DE"/>
        </w:rPr>
        <w:t xml:space="preserve"> mechanisms. In contrast to larger particles, UFP have a higher biological reactivity and surface area and by reaching the bloodstream UFP can be transported to other organs </w:t>
      </w:r>
      <w:r>
        <w:rPr>
          <w:rFonts w:eastAsia="Times New Roman"/>
          <w:lang w:val="en-US" w:eastAsia="de-DE"/>
        </w:rPr>
        <w:fldChar w:fldCharType="begin">
          <w:fldData xml:space="preserve">PEVuZE5vdGU+PENpdGU+PEF1dGhvcj5Ccm9vazwvQXV0aG9yPjxZZWFyPjIwMDQ8L1llYXI+PFJl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=
</w:fldData>
        </w:fldChar>
      </w:r>
      <w:r w:rsidR="00307621">
        <w:rPr>
          <w:rFonts w:eastAsia="Times New Roman"/>
          <w:lang w:val="en-US" w:eastAsia="de-DE"/>
        </w:rPr>
        <w:instrText xml:space="preserve"> ADDIN EN.CITE </w:instrText>
      </w:r>
      <w:r w:rsidR="00307621">
        <w:rPr>
          <w:rFonts w:eastAsia="Times New Roman"/>
          <w:lang w:val="en-US" w:eastAsia="de-DE"/>
        </w:rPr>
        <w:fldChar w:fldCharType="begin">
          <w:fldData xml:space="preserve">PEVuZE5vdGU+PENpdGU+PEF1dGhvcj5Ccm9vazwvQXV0aG9yPjxZZWFyPjIwMDQ8L1llYXI+PFJl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=
</w:fldData>
        </w:fldChar>
      </w:r>
      <w:r w:rsidR="00307621">
        <w:rPr>
          <w:rFonts w:eastAsia="Times New Roman"/>
          <w:lang w:val="en-US" w:eastAsia="de-DE"/>
        </w:rPr>
        <w:instrText xml:space="preserve"> ADDIN EN.CITE.DATA </w:instrText>
      </w:r>
      <w:r w:rsidR="00307621">
        <w:rPr>
          <w:rFonts w:eastAsia="Times New Roman"/>
          <w:lang w:val="en-US" w:eastAsia="de-DE"/>
        </w:rPr>
      </w:r>
      <w:r w:rsidR="00307621">
        <w:rPr>
          <w:rFonts w:eastAsia="Times New Roman"/>
          <w:lang w:val="en-US" w:eastAsia="de-DE"/>
        </w:rPr>
        <w:fldChar w:fldCharType="end"/>
      </w:r>
      <w:r>
        <w:rPr>
          <w:rFonts w:eastAsia="Times New Roman"/>
          <w:lang w:val="en-US" w:eastAsia="de-DE"/>
        </w:rPr>
      </w:r>
      <w:r>
        <w:rPr>
          <w:rFonts w:eastAsia="Times New Roman"/>
          <w:lang w:val="en-US" w:eastAsia="de-DE"/>
        </w:rPr>
        <w:fldChar w:fldCharType="separate"/>
      </w:r>
      <w:r w:rsidR="00307621">
        <w:rPr>
          <w:rFonts w:eastAsia="Times New Roman"/>
          <w:noProof/>
          <w:lang w:val="en-US" w:eastAsia="de-DE"/>
        </w:rPr>
        <w:t>(Brook et al. 2004; HEI 2013; Rückerl et al. 2011; WHO 2013a)</w:t>
      </w:r>
      <w:r>
        <w:rPr>
          <w:rFonts w:eastAsia="Times New Roman"/>
          <w:lang w:val="en-US" w:eastAsia="de-DE"/>
        </w:rPr>
        <w:fldChar w:fldCharType="end"/>
      </w:r>
      <w:r w:rsidRPr="00C164E5">
        <w:rPr>
          <w:rFonts w:eastAsia="Times New Roman"/>
          <w:lang w:val="en-US" w:eastAsia="de-DE"/>
        </w:rPr>
        <w:t xml:space="preserve">. </w:t>
      </w:r>
    </w:p>
    <w:p w14:paraId="0AFDAD85" w14:textId="77777777" w:rsidR="00E57BBD" w:rsidRPr="00CD2E79" w:rsidRDefault="00E57BBD" w:rsidP="008C0D2E">
      <w:pPr>
        <w:pStyle w:val="berschrift2"/>
        <w:spacing w:line="360" w:lineRule="auto"/>
        <w:rPr>
          <w:color w:val="auto"/>
          <w:lang w:val="en-US"/>
        </w:rPr>
      </w:pPr>
      <w:bookmarkStart w:id="26" w:name="_Toc418861324"/>
      <w:r w:rsidRPr="00CD2E79">
        <w:rPr>
          <w:color w:val="auto"/>
          <w:lang w:val="en-US"/>
        </w:rPr>
        <w:t>Strengths and Limitations</w:t>
      </w:r>
      <w:bookmarkEnd w:id="26"/>
    </w:p>
    <w:p w14:paraId="7E27CCC3" w14:textId="75BC4663" w:rsidR="00CC24AE" w:rsidRDefault="008B1166" w:rsidP="008C0D2E">
      <w:pPr>
        <w:spacing w:line="360" w:lineRule="auto"/>
        <w:jc w:val="left"/>
      </w:pPr>
      <w:r>
        <w:t>The study presented here was a prospective planned multi-</w:t>
      </w:r>
      <w:r w:rsidR="006B31F6">
        <w:t>centre</w:t>
      </w:r>
      <w:r>
        <w:t xml:space="preserve"> effort with the aim to provide two years of continuous time-series data. </w:t>
      </w:r>
      <w:r w:rsidR="00AF27C1">
        <w:t xml:space="preserve">Within the framework of the UFIREG project the association between UFP and (cause-specific) mortality was investigated at multiple locations using the same UFP measurement device. </w:t>
      </w:r>
    </w:p>
    <w:p w14:paraId="4C9D7ABA" w14:textId="19FF3C01" w:rsidR="00E57BBD" w:rsidRPr="00823AD8" w:rsidRDefault="006B73E3" w:rsidP="008C0D2E">
      <w:pPr>
        <w:spacing w:after="240" w:line="360" w:lineRule="auto"/>
        <w:jc w:val="left"/>
        <w:rPr>
          <w:rFonts w:eastAsia="Times New Roman"/>
          <w:lang w:val="en-US" w:eastAsia="de-DE"/>
        </w:rPr>
      </w:pPr>
      <w:r>
        <w:rPr>
          <w:rFonts w:eastAsia="Times New Roman"/>
          <w:lang w:val="en-US" w:eastAsia="de-DE"/>
        </w:rPr>
        <w:t>In contrast to the other cities, t</w:t>
      </w:r>
      <w:r w:rsidR="00DD4F75">
        <w:rPr>
          <w:rFonts w:eastAsia="Times New Roman"/>
          <w:lang w:val="en-US" w:eastAsia="de-DE"/>
        </w:rPr>
        <w:t xml:space="preserve">he monitoring station in Prague was located at a suburban background site which might explain the lower effect estimates for Prague. </w:t>
      </w:r>
      <w:r>
        <w:t xml:space="preserve">In all the five cities, exposure was </w:t>
      </w:r>
      <w:r>
        <w:lastRenderedPageBreak/>
        <w:t>measured at one</w:t>
      </w:r>
      <w:r w:rsidRPr="00F90B29">
        <w:rPr>
          <w:rFonts w:eastAsia="Times New Roman"/>
          <w:lang w:val="en-US" w:eastAsia="de-DE"/>
        </w:rPr>
        <w:t xml:space="preserve"> fixed monitoring site</w:t>
      </w:r>
      <w:r w:rsidR="00231BAB">
        <w:rPr>
          <w:rFonts w:eastAsia="Times New Roman"/>
          <w:lang w:val="en-US" w:eastAsia="de-DE"/>
        </w:rPr>
        <w:t xml:space="preserve"> with the same instrumentation following joint standard operating procedures and quality measures</w:t>
      </w:r>
      <w:r>
        <w:rPr>
          <w:rFonts w:eastAsia="Times New Roman"/>
          <w:lang w:val="en-US" w:eastAsia="de-DE"/>
        </w:rPr>
        <w:t xml:space="preserve">. </w:t>
      </w:r>
      <w:r w:rsidR="00C5252D">
        <w:rPr>
          <w:rFonts w:eastAsia="Times New Roman"/>
          <w:lang w:val="en-US" w:eastAsia="de-DE"/>
        </w:rPr>
        <w:t>E</w:t>
      </w:r>
      <w:r w:rsidR="00E57BBD">
        <w:rPr>
          <w:rFonts w:eastAsia="Times New Roman"/>
          <w:lang w:val="en-US" w:eastAsia="de-DE"/>
        </w:rPr>
        <w:t xml:space="preserve">xposure misclassification might be possible especially for UFP as it was shown that the spatial variability of UFP was higher than for fine particles. However, PNC showed high temporal correlations across different sites in the city area of Augsburg despite differing magnitudes in space </w:t>
      </w:r>
      <w:r w:rsidR="00E57BBD">
        <w:rPr>
          <w:rFonts w:eastAsia="Times New Roman"/>
          <w:lang w:val="en-US" w:eastAsia="de-DE"/>
        </w:rPr>
        <w:fldChar w:fldCharType="begin">
          <w:fldData xml:space="preserve">PEVuZE5vdGU+PENpdGU+PEF1dGhvcj5DeXJ5czwvQXV0aG9yPjxZZWFyPjIwMDg8L1llYXI+PFJl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=
</w:fldData>
        </w:fldChar>
      </w:r>
      <w:r w:rsidR="00307621">
        <w:rPr>
          <w:rFonts w:eastAsia="Times New Roman"/>
          <w:lang w:val="en-US" w:eastAsia="de-DE"/>
        </w:rPr>
        <w:instrText xml:space="preserve"> ADDIN EN.CITE </w:instrText>
      </w:r>
      <w:r w:rsidR="00307621">
        <w:rPr>
          <w:rFonts w:eastAsia="Times New Roman"/>
          <w:lang w:val="en-US" w:eastAsia="de-DE"/>
        </w:rPr>
        <w:fldChar w:fldCharType="begin">
          <w:fldData xml:space="preserve">PEVuZE5vdGU+PENpdGU+PEF1dGhvcj5DeXJ5czwvQXV0aG9yPjxZZWFyPjIwMDg8L1llYXI+PFJl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=
</w:fldData>
        </w:fldChar>
      </w:r>
      <w:r w:rsidR="00307621">
        <w:rPr>
          <w:rFonts w:eastAsia="Times New Roman"/>
          <w:lang w:val="en-US" w:eastAsia="de-DE"/>
        </w:rPr>
        <w:instrText xml:space="preserve"> ADDIN EN.CITE.DATA </w:instrText>
      </w:r>
      <w:r w:rsidR="00307621">
        <w:rPr>
          <w:rFonts w:eastAsia="Times New Roman"/>
          <w:lang w:val="en-US" w:eastAsia="de-DE"/>
        </w:rPr>
      </w:r>
      <w:r w:rsidR="00307621">
        <w:rPr>
          <w:rFonts w:eastAsia="Times New Roman"/>
          <w:lang w:val="en-US" w:eastAsia="de-DE"/>
        </w:rPr>
        <w:fldChar w:fldCharType="end"/>
      </w:r>
      <w:r w:rsidR="00E57BBD">
        <w:rPr>
          <w:rFonts w:eastAsia="Times New Roman"/>
          <w:lang w:val="en-US" w:eastAsia="de-DE"/>
        </w:rPr>
      </w:r>
      <w:r w:rsidR="00E57BBD">
        <w:rPr>
          <w:rFonts w:eastAsia="Times New Roman"/>
          <w:lang w:val="en-US" w:eastAsia="de-DE"/>
        </w:rPr>
        <w:fldChar w:fldCharType="separate"/>
      </w:r>
      <w:r w:rsidR="00307621">
        <w:rPr>
          <w:rFonts w:eastAsia="Times New Roman"/>
          <w:noProof/>
          <w:lang w:val="en-US" w:eastAsia="de-DE"/>
        </w:rPr>
        <w:t>(Cyrys et al. 2008)</w:t>
      </w:r>
      <w:r w:rsidR="00E57BBD">
        <w:rPr>
          <w:rFonts w:eastAsia="Times New Roman"/>
          <w:lang w:val="en-US" w:eastAsia="de-DE"/>
        </w:rPr>
        <w:fldChar w:fldCharType="end"/>
      </w:r>
      <w:r w:rsidR="00E57BBD">
        <w:rPr>
          <w:rFonts w:eastAsia="Times New Roman"/>
          <w:lang w:val="en-US" w:eastAsia="de-DE"/>
        </w:rPr>
        <w:t>.</w:t>
      </w:r>
      <w:r w:rsidR="00344C58">
        <w:rPr>
          <w:rFonts w:eastAsia="Times New Roman"/>
          <w:lang w:val="en-US" w:eastAsia="de-DE"/>
        </w:rPr>
        <w:t xml:space="preserve"> Birmili </w:t>
      </w:r>
      <w:r w:rsidR="004F77E8">
        <w:rPr>
          <w:rFonts w:eastAsia="Times New Roman"/>
          <w:lang w:val="en-US" w:eastAsia="de-DE"/>
        </w:rPr>
        <w:fldChar w:fldCharType="begin">
          <w:fldData xml:space="preserve">PEVuZE5vdGU+PENpdGUgRXhjbHVkZUF1dGg9IjEiPjxBdXRob3I+QmlybWlsaTwvQXV0aG9yPjxZ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</w:fldData>
        </w:fldChar>
      </w:r>
      <w:r w:rsidR="004F77E8">
        <w:rPr>
          <w:rFonts w:eastAsia="Times New Roman"/>
          <w:lang w:val="en-US" w:eastAsia="de-DE"/>
        </w:rPr>
        <w:instrText xml:space="preserve"> ADDIN EN.CITE </w:instrText>
      </w:r>
      <w:r w:rsidR="004F77E8">
        <w:rPr>
          <w:rFonts w:eastAsia="Times New Roman"/>
          <w:lang w:val="en-US" w:eastAsia="de-DE"/>
        </w:rPr>
        <w:fldChar w:fldCharType="begin">
          <w:fldData xml:space="preserve">PEVuZE5vdGU+PENpdGUgRXhjbHVkZUF1dGg9IjEiPjxBdXRob3I+QmlybWlsaTwvQXV0aG9yPjxZ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</w:fldData>
        </w:fldChar>
      </w:r>
      <w:r w:rsidR="004F77E8">
        <w:rPr>
          <w:rFonts w:eastAsia="Times New Roman"/>
          <w:lang w:val="en-US" w:eastAsia="de-DE"/>
        </w:rPr>
        <w:instrText xml:space="preserve"> ADDIN EN.CITE.DATA </w:instrText>
      </w:r>
      <w:r w:rsidR="004F77E8">
        <w:rPr>
          <w:rFonts w:eastAsia="Times New Roman"/>
          <w:lang w:val="en-US" w:eastAsia="de-DE"/>
        </w:rPr>
      </w:r>
      <w:r w:rsidR="004F77E8">
        <w:rPr>
          <w:rFonts w:eastAsia="Times New Roman"/>
          <w:lang w:val="en-US" w:eastAsia="de-DE"/>
        </w:rPr>
        <w:fldChar w:fldCharType="end"/>
      </w:r>
      <w:r w:rsidR="004F77E8">
        <w:rPr>
          <w:rFonts w:eastAsia="Times New Roman"/>
          <w:lang w:val="en-US" w:eastAsia="de-DE"/>
        </w:rPr>
      </w:r>
      <w:r w:rsidR="004F77E8">
        <w:rPr>
          <w:rFonts w:eastAsia="Times New Roman"/>
          <w:lang w:val="en-US" w:eastAsia="de-DE"/>
        </w:rPr>
        <w:fldChar w:fldCharType="separate"/>
      </w:r>
      <w:r w:rsidR="004F77E8">
        <w:rPr>
          <w:rFonts w:eastAsia="Times New Roman"/>
          <w:noProof/>
          <w:lang w:val="en-US" w:eastAsia="de-DE"/>
        </w:rPr>
        <w:t>(2013)</w:t>
      </w:r>
      <w:r w:rsidR="004F77E8">
        <w:rPr>
          <w:rFonts w:eastAsia="Times New Roman"/>
          <w:lang w:val="en-US" w:eastAsia="de-DE"/>
        </w:rPr>
        <w:fldChar w:fldCharType="end"/>
      </w:r>
      <w:r w:rsidR="004F77E8">
        <w:rPr>
          <w:rFonts w:eastAsia="Times New Roman"/>
          <w:lang w:val="en-US" w:eastAsia="de-DE"/>
        </w:rPr>
        <w:t xml:space="preserve"> </w:t>
      </w:r>
      <w:r w:rsidR="00344C58">
        <w:rPr>
          <w:rFonts w:eastAsia="Times New Roman"/>
          <w:lang w:val="en-US" w:eastAsia="de-DE"/>
        </w:rPr>
        <w:t>and colleagues reported low spatial variability in PNC among urban background stations in Dresden.</w:t>
      </w:r>
      <w:r w:rsidR="00E57BBD">
        <w:rPr>
          <w:rFonts w:eastAsia="Times New Roman"/>
          <w:lang w:val="en-US" w:eastAsia="de-DE"/>
        </w:rPr>
        <w:t xml:space="preserve"> Therefore, it is suggested that UFP exposure of the average population might be adequately characterized by one monitoring site in short-term effect studies like UFIREG if the </w:t>
      </w:r>
      <w:r w:rsidR="00E57BBD" w:rsidRPr="00F90B29">
        <w:rPr>
          <w:rFonts w:eastAsia="Times New Roman"/>
          <w:lang w:val="en-US" w:eastAsia="de-DE"/>
        </w:rPr>
        <w:t>fixed urban background statio</w:t>
      </w:r>
      <w:r w:rsidR="00E57BBD">
        <w:rPr>
          <w:rFonts w:eastAsia="Times New Roman"/>
          <w:lang w:val="en-US" w:eastAsia="de-DE"/>
        </w:rPr>
        <w:t>n</w:t>
      </w:r>
      <w:r w:rsidR="00E57BBD" w:rsidRPr="00F90B29">
        <w:rPr>
          <w:rFonts w:eastAsia="Times New Roman"/>
          <w:lang w:val="en-US" w:eastAsia="de-DE"/>
        </w:rPr>
        <w:t xml:space="preserve"> is chosen carefully</w:t>
      </w:r>
      <w:r w:rsidR="00E57BBD">
        <w:rPr>
          <w:rFonts w:eastAsia="Times New Roman"/>
          <w:lang w:val="en-US" w:eastAsia="de-DE"/>
        </w:rPr>
        <w:t xml:space="preserve"> </w:t>
      </w:r>
      <w:r w:rsidR="00E57BBD">
        <w:rPr>
          <w:rFonts w:eastAsia="Times New Roman"/>
          <w:lang w:val="en-US" w:eastAsia="de-DE"/>
        </w:rPr>
        <w:fldChar w:fldCharType="begin">
          <w:fldData xml:space="preserve">PEVuZE5vdGU+PENpdGU+PEF1dGhvcj5DeXJ5czwvQXV0aG9yPjxZZWFyPjIwMDg8L1llYXI+PFJl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=
</w:fldData>
        </w:fldChar>
      </w:r>
      <w:r w:rsidR="00307621">
        <w:rPr>
          <w:rFonts w:eastAsia="Times New Roman"/>
          <w:lang w:val="en-US" w:eastAsia="de-DE"/>
        </w:rPr>
        <w:instrText xml:space="preserve"> ADDIN EN.CITE </w:instrText>
      </w:r>
      <w:r w:rsidR="00307621">
        <w:rPr>
          <w:rFonts w:eastAsia="Times New Roman"/>
          <w:lang w:val="en-US" w:eastAsia="de-DE"/>
        </w:rPr>
        <w:fldChar w:fldCharType="begin">
          <w:fldData xml:space="preserve">PEVuZE5vdGU+PENpdGU+PEF1dGhvcj5DeXJ5czwvQXV0aG9yPjxZZWFyPjIwMDg8L1llYXI+PFJl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=
</w:fldData>
        </w:fldChar>
      </w:r>
      <w:r w:rsidR="00307621">
        <w:rPr>
          <w:rFonts w:eastAsia="Times New Roman"/>
          <w:lang w:val="en-US" w:eastAsia="de-DE"/>
        </w:rPr>
        <w:instrText xml:space="preserve"> ADDIN EN.CITE.DATA </w:instrText>
      </w:r>
      <w:r w:rsidR="00307621">
        <w:rPr>
          <w:rFonts w:eastAsia="Times New Roman"/>
          <w:lang w:val="en-US" w:eastAsia="de-DE"/>
        </w:rPr>
      </w:r>
      <w:r w:rsidR="00307621">
        <w:rPr>
          <w:rFonts w:eastAsia="Times New Roman"/>
          <w:lang w:val="en-US" w:eastAsia="de-DE"/>
        </w:rPr>
        <w:fldChar w:fldCharType="end"/>
      </w:r>
      <w:r w:rsidR="00E57BBD">
        <w:rPr>
          <w:rFonts w:eastAsia="Times New Roman"/>
          <w:lang w:val="en-US" w:eastAsia="de-DE"/>
        </w:rPr>
      </w:r>
      <w:r w:rsidR="00E57BBD">
        <w:rPr>
          <w:rFonts w:eastAsia="Times New Roman"/>
          <w:lang w:val="en-US" w:eastAsia="de-DE"/>
        </w:rPr>
        <w:fldChar w:fldCharType="separate"/>
      </w:r>
      <w:r w:rsidR="00307621">
        <w:rPr>
          <w:rFonts w:eastAsia="Times New Roman"/>
          <w:noProof/>
          <w:lang w:val="en-US" w:eastAsia="de-DE"/>
        </w:rPr>
        <w:t>(Cyrys et al. 2008)</w:t>
      </w:r>
      <w:r w:rsidR="00E57BBD">
        <w:rPr>
          <w:rFonts w:eastAsia="Times New Roman"/>
          <w:lang w:val="en-US" w:eastAsia="de-DE"/>
        </w:rPr>
        <w:fldChar w:fldCharType="end"/>
      </w:r>
      <w:r w:rsidR="00E57BBD">
        <w:rPr>
          <w:rFonts w:eastAsia="Times New Roman"/>
          <w:lang w:val="en-US" w:eastAsia="de-DE"/>
        </w:rPr>
        <w:t>.</w:t>
      </w:r>
    </w:p>
    <w:p w14:paraId="0B7D62CD" w14:textId="77777777" w:rsidR="001A47A3" w:rsidRDefault="00E57BBD" w:rsidP="008C0D2E">
      <w:pPr>
        <w:spacing w:line="360" w:lineRule="auto"/>
        <w:jc w:val="left"/>
        <w:rPr>
          <w:rFonts w:eastAsia="Times New Roman"/>
          <w:lang w:val="en-US" w:eastAsia="de-DE"/>
        </w:rPr>
      </w:pPr>
      <w:r>
        <w:t>There might be d</w:t>
      </w:r>
      <w:r w:rsidRPr="006E5716">
        <w:t>ifferences in coding</w:t>
      </w:r>
      <w:r>
        <w:t xml:space="preserve"> of the primary </w:t>
      </w:r>
      <w:r w:rsidR="005A2B41">
        <w:t>causes of death</w:t>
      </w:r>
      <w:r>
        <w:t xml:space="preserve"> that might explain the</w:t>
      </w:r>
      <w:r w:rsidRPr="006E5716">
        <w:t xml:space="preserve"> </w:t>
      </w:r>
      <w:r>
        <w:rPr>
          <w:rFonts w:eastAsia="Times New Roman"/>
          <w:lang w:val="en-US" w:eastAsia="de-DE"/>
        </w:rPr>
        <w:t xml:space="preserve">differences in death </w:t>
      </w:r>
      <w:r w:rsidR="00565DF0">
        <w:rPr>
          <w:rFonts w:eastAsia="Times New Roman"/>
          <w:lang w:val="en-US" w:eastAsia="de-DE"/>
        </w:rPr>
        <w:t xml:space="preserve">counts </w:t>
      </w:r>
      <w:r>
        <w:rPr>
          <w:rFonts w:eastAsia="Times New Roman"/>
          <w:lang w:val="en-US" w:eastAsia="de-DE"/>
        </w:rPr>
        <w:t>between the countries. For example, it might be possible that in Chernivtsi respiratory diseases were often coded as cardiovascular diseases explaining the low number of deaths due to respiratory diseases during the study period in Chernivtsi. With regard to health effects, different lifestyles might also play an important role. The prevalence of tobacco smoking was higher in Czech Republic and Ukraine compared to Germany and Slovenia</w:t>
      </w:r>
      <w:r w:rsidR="001357E2">
        <w:rPr>
          <w:rFonts w:eastAsia="Times New Roman"/>
          <w:lang w:val="en-US" w:eastAsia="de-DE"/>
        </w:rPr>
        <w:t xml:space="preserve"> </w:t>
      </w:r>
      <w:r w:rsidR="001357E2">
        <w:rPr>
          <w:rFonts w:eastAsia="Times New Roman"/>
          <w:lang w:val="en-US" w:eastAsia="de-DE"/>
        </w:rPr>
        <w:fldChar w:fldCharType="begin"/>
      </w:r>
      <w:r w:rsidR="001357E2">
        <w:rPr>
          <w:rFonts w:eastAsia="Times New Roman"/>
          <w:lang w:val="en-US" w:eastAsia="de-DE"/>
        </w:rPr>
        <w:instrText xml:space="preserve"> ADDIN EN.CITE &lt;EndNote&gt;&lt;Cite&gt;&lt;Author&gt;WHO&lt;/Author&gt;&lt;Year&gt;2013&lt;/Year&gt;&lt;RecNum&gt;143&lt;/RecNum&gt;&lt;DisplayText&gt;(WHO 2013b)&lt;/DisplayText&gt;&lt;record&gt;&lt;rec-number&gt;143&lt;/rec-number&gt;&lt;foreign-keys&gt;&lt;key app="EN" db-id="xttp2asdbvr5vlewvxlxtds2fw9dertrs5wd" timestamp="1431003578"&gt;143&lt;/key&gt;&lt;/foreign-keys&gt;&lt;ref-type name="Journal Article"&gt;17&lt;/ref-type&gt;&lt;contributors&gt;&lt;authors&gt;&lt;author&gt;WHO&lt;/author&gt;&lt;/authors&gt;&lt;/contributors&gt;&lt;titles&gt;&lt;title&gt;WHO Report on the Global Tobacco Epidemic 2013 (available at: http://www.who.int/tobacco/global_report/2013/en/; accessed 7 May 2015)&lt;/title&gt;&lt;/titles&gt;&lt;dates&gt;&lt;year&gt;2013&lt;/year&gt;&lt;/dates&gt;&lt;urls&gt;&lt;/urls&gt;&lt;/record&gt;&lt;/Cite&gt;&lt;/EndNote&gt;</w:instrText>
      </w:r>
      <w:r w:rsidR="001357E2">
        <w:rPr>
          <w:rFonts w:eastAsia="Times New Roman"/>
          <w:lang w:val="en-US" w:eastAsia="de-DE"/>
        </w:rPr>
        <w:fldChar w:fldCharType="separate"/>
      </w:r>
      <w:r w:rsidR="001357E2">
        <w:rPr>
          <w:rFonts w:eastAsia="Times New Roman"/>
          <w:noProof/>
          <w:lang w:val="en-US" w:eastAsia="de-DE"/>
        </w:rPr>
        <w:t>(WHO 2013b)</w:t>
      </w:r>
      <w:r w:rsidR="001357E2">
        <w:rPr>
          <w:rFonts w:eastAsia="Times New Roman"/>
          <w:lang w:val="en-US" w:eastAsia="de-DE"/>
        </w:rPr>
        <w:fldChar w:fldCharType="end"/>
      </w:r>
      <w:r>
        <w:rPr>
          <w:rFonts w:eastAsia="Times New Roman"/>
          <w:lang w:val="en-US" w:eastAsia="de-DE"/>
        </w:rPr>
        <w:t xml:space="preserve">. It might be possible that air pollution plays a smaller role with regard to health effects in countries with higher smoking prevalence. Air pollution is responsible for 3.7 million premature deaths worldwide, whereas, tobacco causes 6 million deaths per year </w:t>
      </w:r>
      <w:r>
        <w:rPr>
          <w:rFonts w:eastAsia="Times New Roman"/>
          <w:lang w:val="en-US" w:eastAsia="de-DE"/>
        </w:rPr>
        <w:fldChar w:fldCharType="begin"/>
      </w:r>
      <w:r w:rsidR="00307621">
        <w:rPr>
          <w:rFonts w:eastAsia="Times New Roman"/>
          <w:lang w:val="en-US" w:eastAsia="de-DE"/>
        </w:rPr>
        <w:instrText xml:space="preserve"> ADDIN EN.CITE &lt;EndNote&gt;&lt;Cite&gt;&lt;Author&gt;WHO&lt;/Author&gt;&lt;Year&gt;2013&lt;/Year&gt;&lt;RecNum&gt;143&lt;/RecNum&gt;&lt;DisplayText&gt;(WHO 2013b)&lt;/DisplayText&gt;&lt;record&gt;&lt;rec-number&gt;143&lt;/rec-number&gt;&lt;foreign-keys&gt;&lt;key app="EN" db-id="xttp2asdbvr5vlewvxlxtds2fw9dertrs5wd" timestamp="1431003578"&gt;143&lt;/key&gt;&lt;/foreign-keys&gt;&lt;ref-type name="Journal Article"&gt;17&lt;/ref-type&gt;&lt;contributors&gt;&lt;authors&gt;&lt;author&gt;WHO&lt;/author&gt;&lt;/authors&gt;&lt;/contributors&gt;&lt;titles&gt;&lt;title&gt;WHO Report on the Global Tobacco Epidemic 2013 (available at: http://www.who.int/tobacco/global_report/2013/en/; accessed 7 May 2015)&lt;/title&gt;&lt;/titles&gt;&lt;dates&gt;&lt;year&gt;2013&lt;/year&gt;&lt;/dates&gt;&lt;urls&gt;&lt;/urls&gt;&lt;/record&gt;&lt;/Cite&gt;&lt;/EndNote&gt;</w:instrText>
      </w:r>
      <w:r>
        <w:rPr>
          <w:rFonts w:eastAsia="Times New Roman"/>
          <w:lang w:val="en-US" w:eastAsia="de-DE"/>
        </w:rPr>
        <w:fldChar w:fldCharType="separate"/>
      </w:r>
      <w:r w:rsidR="00307621">
        <w:rPr>
          <w:rFonts w:eastAsia="Times New Roman"/>
          <w:noProof/>
          <w:lang w:val="en-US" w:eastAsia="de-DE"/>
        </w:rPr>
        <w:t>(WHO 2013b)</w:t>
      </w:r>
      <w:r>
        <w:rPr>
          <w:rFonts w:eastAsia="Times New Roman"/>
          <w:lang w:val="en-US" w:eastAsia="de-DE"/>
        </w:rPr>
        <w:fldChar w:fldCharType="end"/>
      </w:r>
      <w:r>
        <w:rPr>
          <w:rFonts w:eastAsia="Times New Roman"/>
          <w:lang w:val="en-US" w:eastAsia="de-DE"/>
        </w:rPr>
        <w:t>.</w:t>
      </w:r>
    </w:p>
    <w:p w14:paraId="507A03C4" w14:textId="3773C817" w:rsidR="00E57BBD" w:rsidRPr="00AF758B" w:rsidRDefault="001A47A3" w:rsidP="008C0D2E">
      <w:pPr>
        <w:spacing w:line="360" w:lineRule="auto"/>
        <w:jc w:val="left"/>
        <w:rPr>
          <w:rFonts w:eastAsia="Times New Roman"/>
          <w:lang w:val="en-US" w:eastAsia="de-DE"/>
        </w:rPr>
      </w:pPr>
      <w:r w:rsidRPr="006E5716">
        <w:t xml:space="preserve">Due to different starting </w:t>
      </w:r>
      <w:r>
        <w:t>dates</w:t>
      </w:r>
      <w:r w:rsidRPr="006E5716">
        <w:t xml:space="preserve"> of UFP measurements and because of </w:t>
      </w:r>
      <w:r>
        <w:t xml:space="preserve">a </w:t>
      </w:r>
      <w:r w:rsidRPr="006E5716">
        <w:t>delayed availability of health data in Germany it was not possible to use the same analy</w:t>
      </w:r>
      <w:r>
        <w:t>s</w:t>
      </w:r>
      <w:r w:rsidRPr="006E5716">
        <w:t xml:space="preserve">ing periods for all five cities. Moreover, for Chernivtsi only one </w:t>
      </w:r>
      <w:r>
        <w:t xml:space="preserve">full </w:t>
      </w:r>
      <w:r w:rsidRPr="006E5716">
        <w:t xml:space="preserve">year could be investigated due </w:t>
      </w:r>
      <w:r>
        <w:t xml:space="preserve">to </w:t>
      </w:r>
      <w:r w:rsidRPr="006E5716">
        <w:t xml:space="preserve">limited data availability. </w:t>
      </w:r>
      <w:r>
        <w:t xml:space="preserve">Nevertheless, </w:t>
      </w:r>
      <w:r w:rsidRPr="006E5716">
        <w:t>UFIREG was</w:t>
      </w:r>
      <w:r>
        <w:t xml:space="preserve"> one of</w:t>
      </w:r>
      <w:r w:rsidRPr="006E5716">
        <w:t xml:space="preserve"> the </w:t>
      </w:r>
      <w:r>
        <w:t>very few</w:t>
      </w:r>
      <w:r w:rsidRPr="006E5716">
        <w:t xml:space="preserve"> multi-centr</w:t>
      </w:r>
      <w:r>
        <w:t>e</w:t>
      </w:r>
      <w:r w:rsidRPr="006E5716">
        <w:t xml:space="preserve"> </w:t>
      </w:r>
      <w:r>
        <w:t xml:space="preserve">studies investigating </w:t>
      </w:r>
      <w:r w:rsidRPr="006E5716">
        <w:t xml:space="preserve">the </w:t>
      </w:r>
      <w:r>
        <w:t xml:space="preserve">associations between </w:t>
      </w:r>
      <w:r w:rsidRPr="006E5716">
        <w:t>UFP</w:t>
      </w:r>
      <w:r>
        <w:t xml:space="preserve"> and fine particles and (cause-specific) mortality</w:t>
      </w:r>
      <w:r w:rsidRPr="006E5716">
        <w:t xml:space="preserve"> including cities from </w:t>
      </w:r>
      <w:r>
        <w:t xml:space="preserve">Central and </w:t>
      </w:r>
      <w:r w:rsidRPr="006E5716">
        <w:t>Eastern</w:t>
      </w:r>
      <w:r>
        <w:t xml:space="preserve"> </w:t>
      </w:r>
      <w:r w:rsidRPr="006E5716">
        <w:t>European countries since most research activities so far were concentrated on Western European countries</w:t>
      </w:r>
      <w:r>
        <w:t xml:space="preserve"> </w:t>
      </w:r>
      <w:r>
        <w:fldChar w:fldCharType="begin"/>
      </w:r>
      <w:r>
        <w:instrText xml:space="preserve"> ADDIN EN.CITE &lt;EndNote&gt;&lt;Cite&gt;&lt;Author&gt;HEI&lt;/Author&gt;&lt;Year&gt;2013&lt;/Year&gt;&lt;RecNum&gt;102&lt;/RecNum&gt;&lt;DisplayText&gt;(HEI 2013)&lt;/DisplayText&gt;&lt;record&gt;&lt;rec-number&gt;102&lt;/rec-number&gt;&lt;foreign-keys&gt;&lt;key app="EN" db-id="xttp2asdbvr5vlewvxlxtds2fw9dertrs5wd" timestamp="1414420841"&gt;102&lt;/key&gt;&lt;key app="ENWeb" db-id=""&gt;0&lt;/key&gt;&lt;/foreign-keys&gt;&lt;ref-type name="Journal Article"&gt;17&lt;/ref-type&gt;&lt;contributors&gt;&lt;authors&gt;&lt;author&gt;HEI &lt;/author&gt;&lt;/authors&gt;&lt;/contributors&gt;&lt;titles&gt;&lt;title&gt;Understanding the Health Effects of Ambient Ultrafine Particles&lt;/title&gt;&lt;secondary-title&gt;HEI Perspectives 3&lt;/secondary-title&gt;&lt;/titles&gt;&lt;periodical&gt;&lt;full-title&gt;HEI Perspectives 3&lt;/full-title&gt;&lt;/periodical&gt;&lt;dates&gt;&lt;year&gt;2013&lt;/year&gt;&lt;/dates&gt;&lt;urls&gt;&lt;/urls&gt;&lt;/record&gt;&lt;/Cite&gt;&lt;/EndNote&gt;</w:instrText>
      </w:r>
      <w:r>
        <w:fldChar w:fldCharType="separate"/>
      </w:r>
      <w:r>
        <w:rPr>
          <w:noProof/>
        </w:rPr>
        <w:t>(HEI 2013)</w:t>
      </w:r>
      <w:r>
        <w:fldChar w:fldCharType="end"/>
      </w:r>
      <w:r w:rsidRPr="00637290">
        <w:rPr>
          <w:rFonts w:eastAsia="Times New Roman"/>
        </w:rPr>
        <w:t xml:space="preserve">. </w:t>
      </w:r>
      <w:r>
        <w:rPr>
          <w:rFonts w:eastAsia="Times New Roman"/>
        </w:rPr>
        <w:t>Data management and analyses on exposure measurements as well as on health effects were conducted in the same way in all locations according to a common analysis plan.</w:t>
      </w:r>
    </w:p>
    <w:p w14:paraId="405CD678" w14:textId="77777777" w:rsidR="00E57BBD" w:rsidRPr="00EC6EBF" w:rsidRDefault="00E57BBD" w:rsidP="008C0D2E">
      <w:pPr>
        <w:pStyle w:val="berschrift2"/>
        <w:spacing w:line="360" w:lineRule="auto"/>
        <w:rPr>
          <w:color w:val="auto"/>
        </w:rPr>
      </w:pPr>
      <w:bookmarkStart w:id="27" w:name="_Toc418861325"/>
      <w:r w:rsidRPr="00EC6EBF">
        <w:rPr>
          <w:color w:val="auto"/>
        </w:rPr>
        <w:t>Conclusions</w:t>
      </w:r>
      <w:bookmarkEnd w:id="27"/>
    </w:p>
    <w:p w14:paraId="449C880B" w14:textId="1C9D5C8C" w:rsidR="00E57BBD" w:rsidRPr="000556FE" w:rsidRDefault="00956EDC" w:rsidP="008C0D2E">
      <w:pPr>
        <w:spacing w:line="360" w:lineRule="auto"/>
        <w:jc w:val="left"/>
        <w:rPr>
          <w:lang w:val="en-US"/>
        </w:rPr>
      </w:pPr>
      <w:r>
        <w:rPr>
          <w:rFonts w:eastAsia="Times New Roman"/>
          <w:lang w:val="en-US" w:eastAsia="de-DE"/>
        </w:rPr>
        <w:t>W</w:t>
      </w:r>
      <w:r w:rsidR="005A07BF">
        <w:rPr>
          <w:rFonts w:eastAsia="Times New Roman"/>
          <w:lang w:val="en-US" w:eastAsia="de-DE"/>
        </w:rPr>
        <w:t>e observed positive but not</w:t>
      </w:r>
      <w:r>
        <w:rPr>
          <w:rFonts w:eastAsia="Times New Roman"/>
          <w:lang w:val="en-US" w:eastAsia="de-DE"/>
        </w:rPr>
        <w:t xml:space="preserve"> statistically significant associations between prolonged exposures to UFP and respiratory mortality, which where independent of particle mass exposures.</w:t>
      </w:r>
      <w:r w:rsidR="00E57BBD" w:rsidRPr="00C8551F">
        <w:rPr>
          <w:rFonts w:eastAsia="Times New Roman"/>
          <w:lang w:val="en-US" w:eastAsia="de-DE"/>
        </w:rPr>
        <w:t xml:space="preserve"> </w:t>
      </w:r>
      <w:r w:rsidR="00E57BBD" w:rsidRPr="00057463">
        <w:rPr>
          <w:lang w:val="en-US"/>
        </w:rPr>
        <w:t xml:space="preserve"> </w:t>
      </w:r>
      <w:r w:rsidR="00E57BBD" w:rsidRPr="000556FE">
        <w:rPr>
          <w:lang w:val="en-US"/>
        </w:rPr>
        <w:t xml:space="preserve">Effects of </w:t>
      </w:r>
      <w:r w:rsidR="00E57BBD" w:rsidRPr="000556FE">
        <w:rPr>
          <w:bCs/>
          <w:lang w:val="en-US"/>
        </w:rPr>
        <w:t>PM</w:t>
      </w:r>
      <w:r w:rsidR="00E57BBD" w:rsidRPr="000556FE">
        <w:rPr>
          <w:bCs/>
          <w:vertAlign w:val="subscript"/>
          <w:lang w:val="en-US"/>
        </w:rPr>
        <w:t>2.5</w:t>
      </w:r>
      <w:r w:rsidR="00E57BBD" w:rsidRPr="000556FE">
        <w:rPr>
          <w:lang w:val="en-US"/>
        </w:rPr>
        <w:t xml:space="preserve"> on </w:t>
      </w:r>
      <w:r w:rsidR="001F2FBC">
        <w:rPr>
          <w:bCs/>
          <w:lang w:val="en-US"/>
        </w:rPr>
        <w:t>cardiovascular mortality</w:t>
      </w:r>
      <w:r w:rsidR="00E57BBD" w:rsidRPr="000556FE">
        <w:rPr>
          <w:b/>
          <w:bCs/>
          <w:lang w:val="en-US"/>
        </w:rPr>
        <w:t xml:space="preserve"> </w:t>
      </w:r>
      <w:r w:rsidR="00E57BBD" w:rsidRPr="000556FE">
        <w:rPr>
          <w:lang w:val="en-US"/>
        </w:rPr>
        <w:t>were</w:t>
      </w:r>
      <w:r w:rsidR="001F2FBC">
        <w:rPr>
          <w:lang w:val="en-US"/>
        </w:rPr>
        <w:t xml:space="preserve"> comparable</w:t>
      </w:r>
      <w:r w:rsidR="00E57BBD" w:rsidRPr="000556FE">
        <w:rPr>
          <w:lang w:val="en-US"/>
        </w:rPr>
        <w:t xml:space="preserve"> to results from</w:t>
      </w:r>
      <w:r w:rsidR="00E57BBD">
        <w:rPr>
          <w:lang w:val="en-US"/>
        </w:rPr>
        <w:t xml:space="preserve"> other European regions and</w:t>
      </w:r>
      <w:r w:rsidR="00E57BBD" w:rsidRPr="000556FE">
        <w:rPr>
          <w:lang w:val="en-US"/>
        </w:rPr>
        <w:t xml:space="preserve"> U.S. </w:t>
      </w:r>
      <w:r w:rsidR="001F2FBC">
        <w:rPr>
          <w:lang w:val="en-US"/>
        </w:rPr>
        <w:t xml:space="preserve">regions with a dry climate and a </w:t>
      </w:r>
      <w:r w:rsidR="00520F7A">
        <w:rPr>
          <w:lang w:val="en-US"/>
        </w:rPr>
        <w:t>dry together with continental climate</w:t>
      </w:r>
      <w:r w:rsidR="00A021EF">
        <w:rPr>
          <w:lang w:val="en-US"/>
        </w:rPr>
        <w:t xml:space="preserve"> </w:t>
      </w:r>
      <w:r w:rsidR="00A021EF">
        <w:rPr>
          <w:lang w:val="en-US"/>
        </w:rPr>
        <w:fldChar w:fldCharType="begin">
          <w:fldData xml:space="preserve">PEVuZE5vdGU+PENpdGU+PEF1dGhvcj5BdGtpbnNvbjwvQXV0aG9yPjxZZWFyPjIwMTQ8L1llYXI+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=
</w:fldData>
        </w:fldChar>
      </w:r>
      <w:r w:rsidR="00307621">
        <w:rPr>
          <w:lang w:val="en-US"/>
        </w:rPr>
        <w:instrText xml:space="preserve"> ADDIN EN.CITE </w:instrText>
      </w:r>
      <w:r w:rsidR="00307621">
        <w:rPr>
          <w:lang w:val="en-US"/>
        </w:rPr>
        <w:fldChar w:fldCharType="begin">
          <w:fldData xml:space="preserve">PEVuZE5vdGU+PENpdGU+PEF1dGhvcj5BdGtpbnNvbjwvQXV0aG9yPjxZZWFyPjIwMTQ8L1llYXI+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=
</w:fldData>
        </w:fldChar>
      </w:r>
      <w:r w:rsidR="00307621">
        <w:rPr>
          <w:lang w:val="en-US"/>
        </w:rPr>
        <w:instrText xml:space="preserve"> ADDIN EN.CITE.DATA </w:instrText>
      </w:r>
      <w:r w:rsidR="00307621">
        <w:rPr>
          <w:lang w:val="en-US"/>
        </w:rPr>
      </w:r>
      <w:r w:rsidR="00307621">
        <w:rPr>
          <w:lang w:val="en-US"/>
        </w:rPr>
        <w:fldChar w:fldCharType="end"/>
      </w:r>
      <w:r w:rsidR="00A021EF">
        <w:rPr>
          <w:lang w:val="en-US"/>
        </w:rPr>
      </w:r>
      <w:r w:rsidR="00A021EF">
        <w:rPr>
          <w:lang w:val="en-US"/>
        </w:rPr>
        <w:fldChar w:fldCharType="separate"/>
      </w:r>
      <w:r w:rsidR="00307621">
        <w:rPr>
          <w:noProof/>
          <w:lang w:val="en-US"/>
        </w:rPr>
        <w:t>(Atkinson et al. 2014; Zanobetti and Schwartz 2009)</w:t>
      </w:r>
      <w:r w:rsidR="00A021EF">
        <w:rPr>
          <w:lang w:val="en-US"/>
        </w:rPr>
        <w:fldChar w:fldCharType="end"/>
      </w:r>
      <w:r w:rsidR="00A021EF">
        <w:rPr>
          <w:lang w:val="en-US"/>
        </w:rPr>
        <w:t>.</w:t>
      </w:r>
    </w:p>
    <w:p w14:paraId="441BEEA7" w14:textId="275E3336" w:rsidR="00E57BBD" w:rsidRDefault="00467B39" w:rsidP="008C0D2E">
      <w:pPr>
        <w:spacing w:after="0" w:line="360" w:lineRule="auto"/>
        <w:jc w:val="left"/>
        <w:rPr>
          <w:sz w:val="24"/>
          <w:szCs w:val="24"/>
        </w:rPr>
      </w:pPr>
      <w:r>
        <w:lastRenderedPageBreak/>
        <w:t xml:space="preserve">While the study adds to the </w:t>
      </w:r>
      <w:r w:rsidR="00E57BBD" w:rsidRPr="00C8551F">
        <w:t>growing scientific literature</w:t>
      </w:r>
      <w:r>
        <w:t xml:space="preserve"> on health effects of UFP it is not conclusive in itself</w:t>
      </w:r>
      <w:r w:rsidR="00E57BBD" w:rsidRPr="00C8551F">
        <w:t>.</w:t>
      </w:r>
      <w:r w:rsidR="00E57BBD">
        <w:t xml:space="preserve"> </w:t>
      </w:r>
      <w:r>
        <w:t xml:space="preserve">The study indicates that dedicated efforts are needed allowing time-series data collections over extended periods. </w:t>
      </w:r>
      <w:r w:rsidR="00E57BBD">
        <w:t>Therefore, it</w:t>
      </w:r>
      <w:r w:rsidR="00E57BBD" w:rsidRPr="00C8551F">
        <w:t xml:space="preserve"> is important to integrate UFP into routine measurement networks in order to provide data for </w:t>
      </w:r>
      <w:r w:rsidR="00E3159D">
        <w:t>future</w:t>
      </w:r>
      <w:r w:rsidR="00E57BBD" w:rsidRPr="00C8551F">
        <w:t xml:space="preserve"> epidemiological studies</w:t>
      </w:r>
      <w:r w:rsidR="00E3159D">
        <w:t xml:space="preserve"> especially those which will consider spatio-temporal variation in UFP</w:t>
      </w:r>
      <w:r w:rsidR="00E57BBD" w:rsidRPr="00C8551F">
        <w:t>.</w:t>
      </w:r>
      <w:r w:rsidR="00E57BBD" w:rsidRPr="00E90E49">
        <w:t xml:space="preserve"> </w:t>
      </w:r>
    </w:p>
    <w:p w14:paraId="7E9F62A4" w14:textId="77777777" w:rsidR="00BB78A7" w:rsidRPr="00E57BBD" w:rsidRDefault="00BB78A7" w:rsidP="008C0D2E">
      <w:pPr>
        <w:pStyle w:val="HTMLVorformatiert"/>
        <w:wordWrap w:val="0"/>
        <w:spacing w:line="360" w:lineRule="auto"/>
        <w:rPr>
          <w:rFonts w:ascii="Times New Roman" w:hAnsi="Times New Roman"/>
          <w:sz w:val="22"/>
          <w:szCs w:val="22"/>
          <w:lang w:val="en-GB"/>
        </w:rPr>
      </w:pPr>
    </w:p>
    <w:p w14:paraId="31FDB345" w14:textId="77777777" w:rsidR="0044336B" w:rsidRPr="00A7293E" w:rsidRDefault="0044336B" w:rsidP="008C0D2E">
      <w:pPr>
        <w:spacing w:before="0" w:line="360" w:lineRule="auto"/>
        <w:jc w:val="left"/>
        <w:rPr>
          <w:b/>
          <w:sz w:val="24"/>
          <w:szCs w:val="24"/>
          <w:lang w:val="en-US"/>
        </w:rPr>
      </w:pPr>
      <w:r w:rsidRPr="00A7293E">
        <w:rPr>
          <w:b/>
          <w:sz w:val="24"/>
          <w:szCs w:val="24"/>
          <w:lang w:val="en-US"/>
        </w:rPr>
        <w:t xml:space="preserve">Acknowledgments </w:t>
      </w:r>
    </w:p>
    <w:p w14:paraId="6CD32F5C" w14:textId="77777777" w:rsidR="0044336B" w:rsidRPr="006C0982" w:rsidRDefault="0044336B" w:rsidP="008C0D2E">
      <w:pPr>
        <w:autoSpaceDE w:val="0"/>
        <w:autoSpaceDN w:val="0"/>
        <w:adjustRightInd w:val="0"/>
        <w:spacing w:line="360" w:lineRule="auto"/>
        <w:jc w:val="left"/>
        <w:rPr>
          <w:bCs/>
          <w:lang w:eastAsia="de-DE"/>
        </w:rPr>
      </w:pPr>
      <w:r w:rsidRPr="006C0982">
        <w:rPr>
          <w:rFonts w:eastAsia="Arial"/>
          <w:bCs/>
          <w:lang w:eastAsia="de-DE"/>
        </w:rPr>
        <w:t>The UFIREG study group comprises the following partners:</w:t>
      </w:r>
      <w:r w:rsidRPr="006C0982">
        <w:rPr>
          <w:rFonts w:eastAsia="Arial"/>
          <w:bCs/>
          <w:lang w:eastAsia="de-DE"/>
        </w:rPr>
        <w:tab/>
      </w:r>
      <w:r w:rsidRPr="006C0982">
        <w:rPr>
          <w:rFonts w:eastAsia="Arial"/>
          <w:bCs/>
          <w:lang w:eastAsia="de-DE"/>
        </w:rPr>
        <w:br/>
      </w:r>
      <w:r w:rsidRPr="006C0982">
        <w:rPr>
          <w:rFonts w:eastAsia="Arial"/>
          <w:iCs/>
        </w:rPr>
        <w:t xml:space="preserve">1. Technische Universität Dresden, Research Association Public Health Saxony, Faculty of Medicine: </w:t>
      </w:r>
      <w:r w:rsidRPr="006C0982">
        <w:rPr>
          <w:rFonts w:eastAsia="Arial"/>
          <w:lang w:val="en-US"/>
        </w:rPr>
        <w:t xml:space="preserve">A. Zscheppang, M. Senghaas, J. Fauler, W. Kirch; </w:t>
      </w:r>
      <w:r w:rsidRPr="006C0982">
        <w:rPr>
          <w:rFonts w:eastAsia="Arial"/>
          <w:iCs/>
        </w:rPr>
        <w:t>2. Saxon State Office for Environment, Agriculture and Geology / State Department for Environmental and Agricultural Operations:</w:t>
      </w:r>
      <w:r w:rsidRPr="006C0982">
        <w:rPr>
          <w:lang w:val="en-US"/>
        </w:rPr>
        <w:t xml:space="preserve"> S. </w:t>
      </w:r>
      <w:r w:rsidRPr="006C0982">
        <w:rPr>
          <w:rFonts w:eastAsia="Arial"/>
          <w:lang w:val="en-US"/>
        </w:rPr>
        <w:t>Bastian, E. Reichert, G. Löschau, A. Hausmann, H.-G. Kath, M. Böttger</w:t>
      </w:r>
      <w:r w:rsidRPr="006C0982">
        <w:rPr>
          <w:lang w:val="en-US"/>
        </w:rPr>
        <w:t xml:space="preserve">; 3. </w:t>
      </w:r>
      <w:r w:rsidRPr="006C0982">
        <w:rPr>
          <w:lang w:val="de-DE"/>
        </w:rPr>
        <w:t xml:space="preserve">Helmholtz Zentrum München – German Research Center for Environmental Health (Neuherberg, Germany): </w:t>
      </w:r>
      <w:r w:rsidRPr="006C0982">
        <w:rPr>
          <w:rFonts w:eastAsia="Arial"/>
          <w:lang w:val="de-DE"/>
        </w:rPr>
        <w:t xml:space="preserve">A. Peters, S. Breitner, J. Cyrys, U. Geruschkat, T. Kusch, S. Lanzinger, R. Rückerl, A. Schneider; </w:t>
      </w:r>
      <w:r w:rsidRPr="006C0982">
        <w:rPr>
          <w:rFonts w:eastAsia="Arial"/>
          <w:iCs/>
          <w:lang w:val="sl-SI"/>
        </w:rPr>
        <w:t>4. Ústav experimentální medicíny AV ČR, v.v.i.</w:t>
      </w:r>
      <w:r w:rsidRPr="006C0982">
        <w:rPr>
          <w:lang w:val="sl-SI"/>
        </w:rPr>
        <w:t xml:space="preserve">: </w:t>
      </w:r>
      <w:r w:rsidRPr="006C0982">
        <w:rPr>
          <w:rFonts w:eastAsia="Arial"/>
          <w:lang w:val="sl-SI"/>
        </w:rPr>
        <w:t>M. Dostál, A. Pastorková</w:t>
      </w:r>
      <w:r w:rsidRPr="006C0982">
        <w:rPr>
          <w:rFonts w:eastAsia="Arial"/>
          <w:bCs/>
          <w:lang w:val="sl-SI"/>
        </w:rPr>
        <w:t>;</w:t>
      </w:r>
      <w:r w:rsidRPr="006C0982">
        <w:rPr>
          <w:rFonts w:eastAsia="Arial"/>
          <w:lang w:val="sl-SI"/>
        </w:rPr>
        <w:t xml:space="preserve"> </w:t>
      </w:r>
      <w:r w:rsidRPr="006C0982">
        <w:rPr>
          <w:rFonts w:eastAsia="Arial"/>
          <w:iCs/>
          <w:lang w:val="sl-SI"/>
        </w:rPr>
        <w:t xml:space="preserve">5. Czech Hydrometeorological Institute : </w:t>
      </w:r>
      <w:r w:rsidRPr="006C0982">
        <w:rPr>
          <w:lang w:val="sl-SI"/>
        </w:rPr>
        <w:t xml:space="preserve">J. Novák, J. Fiala, J. Šilhavý; </w:t>
      </w:r>
      <w:r w:rsidRPr="006C0982">
        <w:rPr>
          <w:rFonts w:eastAsia="Arial"/>
          <w:iCs/>
        </w:rPr>
        <w:t xml:space="preserve">6.  The national Laboratory of Health, Environment and Food, Slovenia : </w:t>
      </w:r>
      <w:r w:rsidRPr="006C0982">
        <w:rPr>
          <w:bCs/>
          <w:iCs/>
          <w:lang w:eastAsia="de-DE"/>
        </w:rPr>
        <w:t>M. Gobec, Ž. Eržen, P. Pavlinec</w:t>
      </w:r>
      <w:r w:rsidRPr="006C0982">
        <w:rPr>
          <w:rFonts w:eastAsia="Arial"/>
          <w:lang w:val="sl-SI"/>
        </w:rPr>
        <w:t xml:space="preserve">; </w:t>
      </w:r>
      <w:r w:rsidRPr="006C0982">
        <w:rPr>
          <w:rFonts w:eastAsia="Arial"/>
          <w:iCs/>
        </w:rPr>
        <w:t>7. L.I. Medved's Research Center of Preventive Toxicology, Food and Chemical Safety, Ministry of Health, Ukraine (State enterprise): L.Vlasyk, M.Prodanchuk, T.Kolodnitska, B.Mykhalchuk</w:t>
      </w:r>
    </w:p>
    <w:p w14:paraId="7CCCDFB1" w14:textId="77777777" w:rsidR="0044336B" w:rsidRDefault="0044336B" w:rsidP="008C0D2E">
      <w:pPr>
        <w:pStyle w:val="berschrift2"/>
        <w:spacing w:before="0" w:line="360" w:lineRule="auto"/>
        <w:rPr>
          <w:rFonts w:ascii="Times New Roman" w:hAnsi="Times New Roman"/>
          <w:b w:val="0"/>
          <w:color w:val="auto"/>
          <w:sz w:val="22"/>
          <w:szCs w:val="22"/>
        </w:rPr>
      </w:pPr>
      <w:r w:rsidRPr="006C0982">
        <w:rPr>
          <w:rFonts w:ascii="Times New Roman" w:eastAsia="Arial" w:hAnsi="Times New Roman"/>
          <w:b w:val="0"/>
          <w:iCs/>
          <w:color w:val="auto"/>
          <w:sz w:val="22"/>
          <w:szCs w:val="22"/>
        </w:rPr>
        <w:t>Associated Partners of the UFIREG Project:</w:t>
      </w:r>
      <w:r w:rsidRPr="006C0982">
        <w:rPr>
          <w:rFonts w:ascii="Times New Roman" w:eastAsia="Arial" w:hAnsi="Times New Roman"/>
          <w:b w:val="0"/>
          <w:iCs/>
          <w:color w:val="auto"/>
          <w:sz w:val="22"/>
          <w:szCs w:val="22"/>
        </w:rPr>
        <w:tab/>
      </w:r>
      <w:r w:rsidRPr="006C0982">
        <w:rPr>
          <w:rFonts w:ascii="Times New Roman" w:eastAsia="Arial" w:hAnsi="Times New Roman"/>
          <w:b w:val="0"/>
          <w:iCs/>
          <w:color w:val="auto"/>
          <w:sz w:val="22"/>
          <w:szCs w:val="22"/>
        </w:rPr>
        <w:br/>
      </w:r>
      <w:r w:rsidRPr="006C0982">
        <w:rPr>
          <w:rFonts w:ascii="Times New Roman" w:hAnsi="Times New Roman"/>
          <w:b w:val="0"/>
          <w:color w:val="auto"/>
          <w:sz w:val="22"/>
          <w:szCs w:val="22"/>
        </w:rPr>
        <w:t>Institute of Chemical Process Fundamentals of the ASCR;</w:t>
      </w:r>
      <w:r w:rsidRPr="006C0982">
        <w:rPr>
          <w:rFonts w:ascii="Times New Roman" w:eastAsia="Arial" w:hAnsi="Times New Roman"/>
          <w:b w:val="0"/>
          <w:iCs/>
          <w:color w:val="auto"/>
          <w:sz w:val="22"/>
          <w:szCs w:val="22"/>
        </w:rPr>
        <w:t xml:space="preserve"> </w:t>
      </w:r>
      <w:r w:rsidRPr="006C0982">
        <w:rPr>
          <w:rFonts w:ascii="Times New Roman" w:hAnsi="Times New Roman"/>
          <w:b w:val="0"/>
          <w:color w:val="auto"/>
          <w:sz w:val="22"/>
          <w:szCs w:val="22"/>
        </w:rPr>
        <w:t>Leibniz Institute for Tropospheric Research.</w:t>
      </w:r>
    </w:p>
    <w:p w14:paraId="2B2A3193" w14:textId="0CBC9B4A" w:rsidR="0044336B" w:rsidRPr="0044336B" w:rsidRDefault="0044336B" w:rsidP="008C0D2E">
      <w:pPr>
        <w:spacing w:line="360" w:lineRule="auto"/>
        <w:rPr>
          <w:b/>
          <w:sz w:val="24"/>
          <w:szCs w:val="24"/>
        </w:rPr>
      </w:pPr>
      <w:r w:rsidRPr="0044336B">
        <w:rPr>
          <w:b/>
          <w:sz w:val="24"/>
          <w:szCs w:val="24"/>
        </w:rPr>
        <w:t>Funding Sources</w:t>
      </w:r>
    </w:p>
    <w:p w14:paraId="5261B557" w14:textId="0976BC80" w:rsidR="0044336B" w:rsidRPr="0044336B" w:rsidRDefault="0044336B" w:rsidP="008C0D2E">
      <w:pPr>
        <w:spacing w:line="360" w:lineRule="auto"/>
      </w:pPr>
      <w:r w:rsidRPr="00A7293E">
        <w:t>The UFIREG project was implemented through the CENTRAL EUROPE Programme co-financed by the European Regional Development Fund (ERDF), g</w:t>
      </w:r>
      <w:r w:rsidRPr="00A7293E">
        <w:rPr>
          <w:lang w:eastAsia="de-DE"/>
        </w:rPr>
        <w:t>rant agreement no.: 3CE288P3.</w:t>
      </w:r>
    </w:p>
    <w:p w14:paraId="5AAE927E" w14:textId="77777777" w:rsidR="0044336B" w:rsidRDefault="0044336B" w:rsidP="008C0D2E">
      <w:pPr>
        <w:spacing w:before="0"/>
        <w:jc w:val="left"/>
        <w:rPr>
          <w:b/>
          <w:color w:val="FF0000"/>
          <w:sz w:val="24"/>
          <w:szCs w:val="24"/>
          <w:lang w:val="en-US"/>
        </w:rPr>
      </w:pPr>
      <w:r>
        <w:rPr>
          <w:b/>
          <w:color w:val="FF0000"/>
          <w:sz w:val="24"/>
          <w:szCs w:val="24"/>
          <w:lang w:val="en-US"/>
        </w:rPr>
        <w:br w:type="page"/>
      </w:r>
    </w:p>
    <w:p w14:paraId="31A642E9" w14:textId="77777777" w:rsidR="0044336B" w:rsidRDefault="0044336B" w:rsidP="008C0D2E">
      <w:pPr>
        <w:spacing w:before="0"/>
        <w:jc w:val="left"/>
        <w:rPr>
          <w:b/>
          <w:color w:val="FF0000"/>
          <w:sz w:val="24"/>
          <w:szCs w:val="24"/>
          <w:lang w:val="en-US"/>
        </w:rPr>
      </w:pPr>
    </w:p>
    <w:p w14:paraId="439835F3" w14:textId="77777777" w:rsidR="00BB78A7" w:rsidRPr="00BB78A7" w:rsidRDefault="00BB78A7" w:rsidP="008C0D2E">
      <w:pPr>
        <w:spacing w:line="360" w:lineRule="auto"/>
        <w:jc w:val="left"/>
        <w:rPr>
          <w:lang w:val="en-US"/>
        </w:rPr>
      </w:pPr>
    </w:p>
    <w:p w14:paraId="415A753B" w14:textId="77777777" w:rsidR="009022E1" w:rsidRDefault="009022E1" w:rsidP="008C0D2E">
      <w:pPr>
        <w:spacing w:line="360" w:lineRule="auto"/>
        <w:jc w:val="left"/>
      </w:pPr>
    </w:p>
    <w:p w14:paraId="46503CFD" w14:textId="77777777" w:rsidR="004637D3" w:rsidRDefault="004637D3" w:rsidP="008C0D2E">
      <w:pPr>
        <w:spacing w:before="0"/>
        <w:jc w:val="left"/>
      </w:pPr>
      <w:r>
        <w:br w:type="page"/>
      </w:r>
    </w:p>
    <w:p w14:paraId="0F40869C" w14:textId="77777777" w:rsidR="001A5925" w:rsidRDefault="004637D3" w:rsidP="008C0D2E">
      <w:pPr>
        <w:spacing w:before="0" w:line="360" w:lineRule="auto"/>
        <w:jc w:val="left"/>
        <w:rPr>
          <w:b/>
          <w:sz w:val="26"/>
          <w:szCs w:val="26"/>
        </w:rPr>
      </w:pPr>
      <w:r w:rsidRPr="004637D3">
        <w:rPr>
          <w:b/>
          <w:sz w:val="26"/>
          <w:szCs w:val="26"/>
        </w:rPr>
        <w:lastRenderedPageBreak/>
        <w:t>Figure Legends</w:t>
      </w:r>
    </w:p>
    <w:p w14:paraId="3978DA33" w14:textId="77777777" w:rsidR="001A5925" w:rsidRDefault="001A5925" w:rsidP="008C0D2E">
      <w:pPr>
        <w:pStyle w:val="Beschriftung"/>
        <w:spacing w:line="360" w:lineRule="auto"/>
        <w:jc w:val="left"/>
        <w:rPr>
          <w:b w:val="0"/>
          <w:sz w:val="22"/>
          <w:szCs w:val="22"/>
        </w:rPr>
      </w:pPr>
      <w:r w:rsidRPr="001A5925">
        <w:rPr>
          <w:sz w:val="22"/>
          <w:szCs w:val="22"/>
        </w:rPr>
        <w:t xml:space="preserve">Figure </w:t>
      </w:r>
      <w:r w:rsidR="00352552">
        <w:rPr>
          <w:sz w:val="22"/>
          <w:szCs w:val="22"/>
        </w:rPr>
        <w:t xml:space="preserve">1. </w:t>
      </w:r>
      <w:r w:rsidRPr="001A5925">
        <w:rPr>
          <w:b w:val="0"/>
          <w:sz w:val="22"/>
          <w:szCs w:val="22"/>
        </w:rPr>
        <w:t>A) Percent change in the city-specific and pooled relative risk of respiratory mortality with each IQR increase in UFP and PNC, 6-day average. B) Percent change in the city-specific and pooled relative risk of cardiovascular mortality with each IQR increase in PM</w:t>
      </w:r>
      <w:r w:rsidRPr="001A5925">
        <w:rPr>
          <w:b w:val="0"/>
          <w:sz w:val="22"/>
          <w:szCs w:val="22"/>
          <w:vertAlign w:val="subscript"/>
        </w:rPr>
        <w:t>2.5</w:t>
      </w:r>
      <w:r w:rsidRPr="001A5925">
        <w:rPr>
          <w:b w:val="0"/>
          <w:sz w:val="22"/>
          <w:szCs w:val="22"/>
        </w:rPr>
        <w:t>, PM</w:t>
      </w:r>
      <w:r w:rsidRPr="001A5925">
        <w:rPr>
          <w:b w:val="0"/>
          <w:sz w:val="22"/>
          <w:szCs w:val="22"/>
          <w:vertAlign w:val="subscript"/>
        </w:rPr>
        <w:t>10</w:t>
      </w:r>
      <w:r w:rsidRPr="001A5925">
        <w:rPr>
          <w:b w:val="0"/>
          <w:sz w:val="22"/>
          <w:szCs w:val="22"/>
        </w:rPr>
        <w:t xml:space="preserve"> and PM</w:t>
      </w:r>
      <w:r w:rsidRPr="001A5925">
        <w:rPr>
          <w:b w:val="0"/>
          <w:sz w:val="22"/>
          <w:szCs w:val="22"/>
          <w:vertAlign w:val="subscript"/>
        </w:rPr>
        <w:t>2.5-10</w:t>
      </w:r>
      <w:r w:rsidRPr="001A5925">
        <w:rPr>
          <w:b w:val="0"/>
          <w:sz w:val="22"/>
          <w:szCs w:val="22"/>
        </w:rPr>
        <w:t>, average of lag 2-5.</w:t>
      </w:r>
      <w:r w:rsidRPr="001A5925">
        <w:rPr>
          <w:b w:val="0"/>
          <w:sz w:val="22"/>
          <w:szCs w:val="22"/>
        </w:rPr>
        <w:br/>
        <w:t>*Prague: PNC 20-500 nm</w:t>
      </w:r>
    </w:p>
    <w:p w14:paraId="6C57B3F6" w14:textId="77777777" w:rsidR="00311B90" w:rsidRPr="00311B90" w:rsidRDefault="00311B90" w:rsidP="008C0D2E">
      <w:pPr>
        <w:pStyle w:val="Beschriftung"/>
        <w:spacing w:line="360" w:lineRule="auto"/>
        <w:jc w:val="left"/>
        <w:rPr>
          <w:sz w:val="22"/>
          <w:szCs w:val="22"/>
          <w:lang w:val="en-US"/>
        </w:rPr>
      </w:pPr>
      <w:r w:rsidRPr="00311B90">
        <w:rPr>
          <w:sz w:val="22"/>
          <w:szCs w:val="22"/>
        </w:rPr>
        <w:t xml:space="preserve">Figure </w:t>
      </w:r>
      <w:r w:rsidR="00352552">
        <w:rPr>
          <w:sz w:val="22"/>
          <w:szCs w:val="22"/>
        </w:rPr>
        <w:t xml:space="preserve">2. </w:t>
      </w:r>
      <w:r w:rsidRPr="00311B90">
        <w:rPr>
          <w:b w:val="0"/>
          <w:color w:val="auto"/>
          <w:sz w:val="22"/>
          <w:szCs w:val="22"/>
        </w:rPr>
        <w:t xml:space="preserve">Percent change in the relative risk of cause-specific mortality per IQR increase in air pollutants using single- and two-pollutant models. </w:t>
      </w:r>
      <w:r w:rsidRPr="00311B90">
        <w:rPr>
          <w:b w:val="0"/>
          <w:color w:val="auto"/>
          <w:sz w:val="22"/>
          <w:szCs w:val="22"/>
        </w:rPr>
        <w:br/>
        <w:t>PM</w:t>
      </w:r>
      <w:r w:rsidRPr="00311B90">
        <w:rPr>
          <w:b w:val="0"/>
          <w:color w:val="auto"/>
          <w:sz w:val="22"/>
          <w:szCs w:val="22"/>
          <w:vertAlign w:val="subscript"/>
        </w:rPr>
        <w:t>2.5</w:t>
      </w:r>
      <w:r w:rsidRPr="00311B90">
        <w:rPr>
          <w:b w:val="0"/>
          <w:color w:val="auto"/>
          <w:sz w:val="22"/>
          <w:szCs w:val="22"/>
        </w:rPr>
        <w:t>: main effects of PM</w:t>
      </w:r>
      <w:r w:rsidRPr="00311B90">
        <w:rPr>
          <w:b w:val="0"/>
          <w:color w:val="auto"/>
          <w:sz w:val="22"/>
          <w:szCs w:val="22"/>
          <w:vertAlign w:val="subscript"/>
        </w:rPr>
        <w:t>2.5</w:t>
      </w:r>
      <w:r w:rsidRPr="00311B90">
        <w:rPr>
          <w:b w:val="0"/>
          <w:color w:val="auto"/>
          <w:sz w:val="22"/>
          <w:szCs w:val="22"/>
        </w:rPr>
        <w:t>, UFP: main effects of UFP, PM</w:t>
      </w:r>
      <w:r w:rsidRPr="00311B90">
        <w:rPr>
          <w:b w:val="0"/>
          <w:color w:val="auto"/>
          <w:sz w:val="22"/>
          <w:szCs w:val="22"/>
          <w:vertAlign w:val="subscript"/>
        </w:rPr>
        <w:t xml:space="preserve">2.5 </w:t>
      </w:r>
      <w:r w:rsidRPr="00311B90">
        <w:rPr>
          <w:b w:val="0"/>
          <w:color w:val="auto"/>
          <w:sz w:val="22"/>
          <w:szCs w:val="22"/>
        </w:rPr>
        <w:t>adj: effects of PM</w:t>
      </w:r>
      <w:r w:rsidRPr="00311B90">
        <w:rPr>
          <w:b w:val="0"/>
          <w:color w:val="auto"/>
          <w:sz w:val="22"/>
          <w:szCs w:val="22"/>
          <w:vertAlign w:val="subscript"/>
        </w:rPr>
        <w:t xml:space="preserve">2.5 </w:t>
      </w:r>
      <w:r w:rsidRPr="00311B90">
        <w:rPr>
          <w:b w:val="0"/>
          <w:color w:val="auto"/>
          <w:sz w:val="22"/>
          <w:szCs w:val="22"/>
        </w:rPr>
        <w:t xml:space="preserve">adjusted for UFP, </w:t>
      </w:r>
      <w:r w:rsidRPr="00311B90">
        <w:rPr>
          <w:b w:val="0"/>
          <w:color w:val="auto"/>
          <w:sz w:val="22"/>
          <w:szCs w:val="22"/>
        </w:rPr>
        <w:br/>
        <w:t>UFP adj: effects of UFP adjusted for PM</w:t>
      </w:r>
      <w:r w:rsidRPr="00311B90">
        <w:rPr>
          <w:b w:val="0"/>
          <w:color w:val="auto"/>
          <w:sz w:val="22"/>
          <w:szCs w:val="22"/>
          <w:vertAlign w:val="subscript"/>
        </w:rPr>
        <w:t>2.5</w:t>
      </w:r>
      <w:r w:rsidRPr="00311B90">
        <w:rPr>
          <w:b w:val="0"/>
          <w:color w:val="auto"/>
          <w:sz w:val="22"/>
          <w:szCs w:val="22"/>
        </w:rPr>
        <w:t>.</w:t>
      </w:r>
    </w:p>
    <w:p w14:paraId="7B9FD19C" w14:textId="77777777" w:rsidR="00311B90" w:rsidRPr="00311B90" w:rsidRDefault="00311B90" w:rsidP="008C0D2E">
      <w:pPr>
        <w:rPr>
          <w:lang w:val="en-US"/>
        </w:rPr>
      </w:pPr>
    </w:p>
    <w:p w14:paraId="3D394795" w14:textId="77777777" w:rsidR="004637D3" w:rsidRPr="004637D3" w:rsidRDefault="004637D3" w:rsidP="008C0D2E">
      <w:pPr>
        <w:spacing w:before="0"/>
        <w:jc w:val="left"/>
        <w:rPr>
          <w:rFonts w:ascii="Times" w:eastAsia="Times New Roman" w:hAnsi="Times"/>
          <w:b/>
          <w:bCs/>
          <w:sz w:val="26"/>
          <w:szCs w:val="26"/>
        </w:rPr>
      </w:pPr>
      <w:r w:rsidRPr="004637D3">
        <w:rPr>
          <w:b/>
          <w:sz w:val="26"/>
          <w:szCs w:val="26"/>
        </w:rPr>
        <w:br w:type="page"/>
      </w:r>
    </w:p>
    <w:p w14:paraId="597BE6FC" w14:textId="77777777" w:rsidR="004637D3" w:rsidRPr="007215D5" w:rsidRDefault="004637D3" w:rsidP="00094953">
      <w:pPr>
        <w:pStyle w:val="berschrift2"/>
        <w:spacing w:line="360" w:lineRule="auto"/>
        <w:rPr>
          <w:color w:val="auto"/>
        </w:rPr>
      </w:pPr>
      <w:r>
        <w:rPr>
          <w:color w:val="auto"/>
        </w:rPr>
        <w:lastRenderedPageBreak/>
        <w:t>References</w:t>
      </w:r>
    </w:p>
    <w:p w14:paraId="332CE375" w14:textId="77777777" w:rsidR="004F77E8" w:rsidRPr="004F77E8" w:rsidRDefault="009022E1" w:rsidP="00094953">
      <w:pPr>
        <w:pStyle w:val="EndNoteBibliography"/>
        <w:spacing w:after="0" w:line="360" w:lineRule="auto"/>
      </w:pPr>
      <w:r>
        <w:fldChar w:fldCharType="begin"/>
      </w:r>
      <w:r>
        <w:instrText xml:space="preserve"> ADDIN EN.REFLIST </w:instrText>
      </w:r>
      <w:r>
        <w:fldChar w:fldCharType="separate"/>
      </w:r>
      <w:r w:rsidR="004F77E8" w:rsidRPr="004F77E8">
        <w:t>Atkinson RW, Fuller GW, Anderson HR, Harrison RM, Armstrong B. 2010. Urban ambient particle metrics and health: A time-series analysis. Epidemiology 21:501-511.</w:t>
      </w:r>
    </w:p>
    <w:p w14:paraId="20A5FC85" w14:textId="77777777" w:rsidR="004F77E8" w:rsidRPr="00F05CB5" w:rsidRDefault="004F77E8" w:rsidP="00094953">
      <w:pPr>
        <w:pStyle w:val="EndNoteBibliography"/>
        <w:spacing w:after="0" w:line="360" w:lineRule="auto"/>
        <w:rPr>
          <w:lang w:val="de-DE"/>
        </w:rPr>
      </w:pPr>
      <w:r w:rsidRPr="004F77E8">
        <w:t xml:space="preserve">Atkinson RW, Kang S, Anderson HR, Mills IC, Walton HA. 2014. Epidemiological time series studies of pm2.5 and daily mortality and hospital admissions: A systematic review and meta-analysis. </w:t>
      </w:r>
      <w:r w:rsidRPr="00F05CB5">
        <w:rPr>
          <w:lang w:val="de-DE"/>
        </w:rPr>
        <w:t>Thorax 69:660-665.</w:t>
      </w:r>
    </w:p>
    <w:p w14:paraId="678C7B06" w14:textId="77777777" w:rsidR="004F77E8" w:rsidRPr="004F77E8" w:rsidRDefault="004F77E8" w:rsidP="00094953">
      <w:pPr>
        <w:pStyle w:val="EndNoteBibliography"/>
        <w:spacing w:after="0" w:line="360" w:lineRule="auto"/>
      </w:pPr>
      <w:r w:rsidRPr="00F05CB5">
        <w:rPr>
          <w:lang w:val="de-DE"/>
        </w:rPr>
        <w:t xml:space="preserve">Berglind N, Bellander T, Forastiere F, von Klot S, Aalto P, Elosua R, et al. 2009. </w:t>
      </w:r>
      <w:r w:rsidRPr="004F77E8">
        <w:t>Ambient air pollution and daily mortality among survivors of myocardial infarction. Epidemiology 20:110-118.</w:t>
      </w:r>
    </w:p>
    <w:p w14:paraId="72869997" w14:textId="77777777" w:rsidR="004F77E8" w:rsidRPr="004F77E8" w:rsidRDefault="004F77E8" w:rsidP="00094953">
      <w:pPr>
        <w:pStyle w:val="EndNoteBibliography"/>
        <w:spacing w:after="0" w:line="360" w:lineRule="auto"/>
      </w:pPr>
      <w:r w:rsidRPr="00185090">
        <w:t xml:space="preserve">Birmili W, Tomsche L, Sonntag A, Opelt C, Weinhold K, Nordmann S, et al. 2013. </w:t>
      </w:r>
      <w:r w:rsidRPr="004F77E8">
        <w:t>Variability of aerosol particles in the urban atmosphere of dresden (germany): Effects of spatial scale and particle size. Meteorol Z 22:195-211.</w:t>
      </w:r>
    </w:p>
    <w:p w14:paraId="02C89083" w14:textId="77777777" w:rsidR="004F77E8" w:rsidRPr="004F77E8" w:rsidRDefault="004F77E8" w:rsidP="00094953">
      <w:pPr>
        <w:pStyle w:val="EndNoteBibliography"/>
        <w:spacing w:after="0" w:line="360" w:lineRule="auto"/>
      </w:pPr>
      <w:r w:rsidRPr="004F77E8">
        <w:t>Branis M, Vyskovska J, Maly M, Hovorka J. 2010. Association of size-resolved number concentrations of particulate matter with cardiovascular and respiratory hospital admissions and mortality in prague, czech republic. Inhalation toxicology 22 Suppl 2:21-28.</w:t>
      </w:r>
    </w:p>
    <w:p w14:paraId="73AB550E" w14:textId="77777777" w:rsidR="004F77E8" w:rsidRPr="004F77E8" w:rsidRDefault="004F77E8" w:rsidP="00094953">
      <w:pPr>
        <w:pStyle w:val="EndNoteBibliography"/>
        <w:spacing w:after="0" w:line="360" w:lineRule="auto"/>
      </w:pPr>
      <w:r w:rsidRPr="004F77E8">
        <w:t>Breitner S, Stolzel M, Cyrys J, Pitz M, Wolke G, Kreyling W, et al. 2009. Short-term mortality rates during a decade of improved air quality in erfurt, germany. Environ Health Perspect 117:448-454.</w:t>
      </w:r>
    </w:p>
    <w:p w14:paraId="4849834C" w14:textId="77777777" w:rsidR="004F77E8" w:rsidRPr="004F77E8" w:rsidRDefault="004F77E8" w:rsidP="00094953">
      <w:pPr>
        <w:pStyle w:val="EndNoteBibliography"/>
        <w:spacing w:after="0" w:line="360" w:lineRule="auto"/>
      </w:pPr>
      <w:r w:rsidRPr="004F77E8">
        <w:t>Breitner S, Liu L, Cyrys J, Bruske I, Franck U, Schlink U, et al. 2011. Sub-micrometer particulate air pollution and cardiovascular mortality in beijing, china. The Science of the total environment 409:5196-5204.</w:t>
      </w:r>
    </w:p>
    <w:p w14:paraId="18ABC6C5" w14:textId="77777777" w:rsidR="004F77E8" w:rsidRPr="004F77E8" w:rsidRDefault="004F77E8" w:rsidP="00094953">
      <w:pPr>
        <w:pStyle w:val="EndNoteBibliography"/>
        <w:spacing w:after="0" w:line="360" w:lineRule="auto"/>
      </w:pPr>
      <w:r w:rsidRPr="004F77E8">
        <w:t>Brook RD, Franklin B, Cascio W, Hong YL, Howard G, Lipsett M, et al. 2004. Air pollution and cardiovascular disease - a statement for healthcare professionals from the expert panel on population and prevention science of the american heart association. Circulation 109:2655-2671.</w:t>
      </w:r>
    </w:p>
    <w:p w14:paraId="15310573" w14:textId="77777777" w:rsidR="004F77E8" w:rsidRPr="00F05CB5" w:rsidRDefault="004F77E8" w:rsidP="00094953">
      <w:pPr>
        <w:pStyle w:val="EndNoteBibliography"/>
        <w:spacing w:after="0" w:line="360" w:lineRule="auto"/>
        <w:rPr>
          <w:lang w:val="de-DE"/>
        </w:rPr>
      </w:pPr>
      <w:r w:rsidRPr="004F77E8">
        <w:t xml:space="preserve">Brook RD, Rajagopalan S, Pope CA, 3rd, Brook JR, Bhatnagar A, Diez-Roux AV, et al. 2010. Particulate matter air pollution and cardiovascular disease: An update to the scientific statement from the american heart association. </w:t>
      </w:r>
      <w:r w:rsidRPr="00F05CB5">
        <w:rPr>
          <w:lang w:val="de-DE"/>
        </w:rPr>
        <w:t>Circulation 121:2331-2378.</w:t>
      </w:r>
    </w:p>
    <w:p w14:paraId="6672817B" w14:textId="77777777" w:rsidR="004F77E8" w:rsidRPr="004F77E8" w:rsidRDefault="004F77E8" w:rsidP="00094953">
      <w:pPr>
        <w:pStyle w:val="EndNoteBibliography"/>
        <w:spacing w:after="0" w:line="360" w:lineRule="auto"/>
      </w:pPr>
      <w:r w:rsidRPr="00F05CB5">
        <w:rPr>
          <w:lang w:val="de-DE"/>
        </w:rPr>
        <w:t xml:space="preserve">Cyrys J, Pitz M, Heinrich J, Wichmann HE, Peters A. 2008. </w:t>
      </w:r>
      <w:r w:rsidRPr="004F77E8">
        <w:t>Spatial and temporal variation of particle number concentration in augsburg, germany. The Science of the total environment 401:168-175.</w:t>
      </w:r>
    </w:p>
    <w:p w14:paraId="2180C4C3" w14:textId="77777777" w:rsidR="004F77E8" w:rsidRPr="004F77E8" w:rsidRDefault="004F77E8" w:rsidP="00094953">
      <w:pPr>
        <w:pStyle w:val="EndNoteBibliography"/>
        <w:spacing w:after="0" w:line="360" w:lineRule="auto"/>
      </w:pPr>
      <w:r w:rsidRPr="004F77E8">
        <w:t>Forastiere F, Stafoggia M, Picciotto S, Bellander T, D'Ippoliti D, Lanki T, et al. 2005. A case-crossover analysis of out-of-hospital coronary deaths and air pollution in rome, italy. Am J Respir Crit Care Med 172:1549-1555.</w:t>
      </w:r>
    </w:p>
    <w:p w14:paraId="4D3DB431" w14:textId="77777777" w:rsidR="004F77E8" w:rsidRPr="004F77E8" w:rsidRDefault="004F77E8" w:rsidP="00094953">
      <w:pPr>
        <w:pStyle w:val="EndNoteBibliography"/>
        <w:spacing w:after="0" w:line="360" w:lineRule="auto"/>
      </w:pPr>
      <w:r w:rsidRPr="004F77E8">
        <w:lastRenderedPageBreak/>
        <w:t>Gasparrini A. 2011. Distributed lag linear and non-linear models in r: The package dlnm. J Stat Softw 43:1-20.</w:t>
      </w:r>
    </w:p>
    <w:p w14:paraId="70CE2B68" w14:textId="77777777" w:rsidR="004F77E8" w:rsidRPr="00F05CB5" w:rsidRDefault="004F77E8" w:rsidP="00094953">
      <w:pPr>
        <w:pStyle w:val="EndNoteBibliography"/>
        <w:spacing w:after="0" w:line="360" w:lineRule="auto"/>
        <w:rPr>
          <w:lang w:val="de-DE"/>
        </w:rPr>
      </w:pPr>
      <w:r w:rsidRPr="004F77E8">
        <w:t xml:space="preserve">Gasparrini A, Armstrong B, Kenward MG. 2012. Multivariate meta-analysis for non-linear and other multi-parameter associations. </w:t>
      </w:r>
      <w:r w:rsidRPr="00F05CB5">
        <w:rPr>
          <w:lang w:val="de-DE"/>
        </w:rPr>
        <w:t>Statistics in medicine 31:3821-3839.</w:t>
      </w:r>
    </w:p>
    <w:p w14:paraId="0E996D63" w14:textId="77777777" w:rsidR="004F77E8" w:rsidRPr="004F77E8" w:rsidRDefault="004F77E8" w:rsidP="00094953">
      <w:pPr>
        <w:pStyle w:val="EndNoteBibliography"/>
        <w:spacing w:after="0" w:line="360" w:lineRule="auto"/>
      </w:pPr>
      <w:r w:rsidRPr="00F05CB5">
        <w:rPr>
          <w:lang w:val="de-DE"/>
        </w:rPr>
        <w:t xml:space="preserve">Halonen JI, Lanki T, Yli-Tuomi T, Tiittanen P, Kulmala M, Pekkanen J. 2009. </w:t>
      </w:r>
      <w:r w:rsidRPr="004F77E8">
        <w:t>Particulate air pollution and acute cardiorespiratory hospital admissions and mortality among the elderly. Epidemiology 20:143-153.</w:t>
      </w:r>
    </w:p>
    <w:p w14:paraId="008AFD60" w14:textId="3151E7AD" w:rsidR="006A7F0D" w:rsidRPr="00F0576E" w:rsidRDefault="006A7F0D" w:rsidP="006A7F0D">
      <w:pPr>
        <w:pStyle w:val="EndNoteBibliography"/>
        <w:spacing w:after="0" w:line="360" w:lineRule="auto"/>
      </w:pPr>
      <w:r w:rsidRPr="00F0576E">
        <w:t>HEI. 2013. Understanding the health effects of ambient ultrafine particles. HEI Perspectives 3.</w:t>
      </w:r>
      <w:r>
        <w:t xml:space="preserve"> Health Effects Institute, Boston, MA.</w:t>
      </w:r>
    </w:p>
    <w:p w14:paraId="65CB28FF" w14:textId="7E8F6AF6" w:rsidR="004F77E8" w:rsidRPr="004F77E8" w:rsidRDefault="00094953" w:rsidP="00094953">
      <w:pPr>
        <w:pStyle w:val="EndNoteBibliography"/>
        <w:spacing w:after="0" w:line="360" w:lineRule="auto"/>
      </w:pPr>
      <w:r w:rsidRPr="00EE1D56">
        <w:rPr>
          <w:szCs w:val="20"/>
        </w:rPr>
        <w:t>Heintzenberg, J., et al., 2011. Aerosol particle number size distributions and particu</w:t>
      </w:r>
      <w:r w:rsidR="004F77E8" w:rsidRPr="004F77E8">
        <w:t>Kalkstein LS, Valimont KM. 1986. An evaluation of summer discomfort in the united states using a relative climatological index. American Meteorological Society 67:842-848.</w:t>
      </w:r>
    </w:p>
    <w:p w14:paraId="1314784B" w14:textId="77777777" w:rsidR="004F77E8" w:rsidRPr="004F77E8" w:rsidRDefault="004F77E8" w:rsidP="00094953">
      <w:pPr>
        <w:pStyle w:val="EndNoteBibliography"/>
        <w:spacing w:after="0" w:line="360" w:lineRule="auto"/>
      </w:pPr>
      <w:r w:rsidRPr="004F77E8">
        <w:t>Katsouyanni K, Schwartz J, Spix C, Touloumi G, Zmirou D, Zanobetti A, et al. 1996. Short term effects of air pollution on health: A european approach using epidemiologic time series data: The aphea protocol. J Epidemiol Community Health 50 Suppl 1:S12-18.</w:t>
      </w:r>
    </w:p>
    <w:p w14:paraId="224CDA0D" w14:textId="77777777" w:rsidR="004F77E8" w:rsidRPr="004F77E8" w:rsidRDefault="004F77E8" w:rsidP="00094953">
      <w:pPr>
        <w:pStyle w:val="EndNoteBibliography"/>
        <w:spacing w:after="0" w:line="360" w:lineRule="auto"/>
      </w:pPr>
      <w:r w:rsidRPr="004F77E8">
        <w:t>Kreyling WG, Semmler-Behnke M, Möller W. 2006. Health implications of nanoparticles. Journal of Nanoparticle Research 8:543-562.</w:t>
      </w:r>
    </w:p>
    <w:p w14:paraId="670EE394" w14:textId="77777777" w:rsidR="004F77E8" w:rsidRPr="004F77E8" w:rsidRDefault="004F77E8" w:rsidP="00094953">
      <w:pPr>
        <w:pStyle w:val="EndNoteBibliography"/>
        <w:spacing w:after="0" w:line="360" w:lineRule="auto"/>
      </w:pPr>
      <w:r w:rsidRPr="00F05CB5">
        <w:rPr>
          <w:lang w:val="de-DE"/>
        </w:rPr>
        <w:t xml:space="preserve">Mazzoli-Rocha F, Fernandes S, Einicker-Lamas M, Zin WA. 2010. </w:t>
      </w:r>
      <w:r w:rsidRPr="004F77E8">
        <w:t>Roles of oxidative stress in signaling and inflammation induced by particulate matter. Cell Biol Toxicol 26:481-498.</w:t>
      </w:r>
    </w:p>
    <w:p w14:paraId="2AD796B6" w14:textId="77777777" w:rsidR="004F77E8" w:rsidRPr="004F77E8" w:rsidRDefault="004F77E8" w:rsidP="00094953">
      <w:pPr>
        <w:pStyle w:val="EndNoteBibliography"/>
        <w:spacing w:after="0" w:line="360" w:lineRule="auto"/>
      </w:pPr>
      <w:r w:rsidRPr="004F77E8">
        <w:t>Newby DE, Mannucci PM, Tell GS, Baccarelli AA, Brook RD, Donaldson K, et al. 2015. Expert position paper on air pollution and cardiovascular disease. Eur Heart J 36:83-93b.</w:t>
      </w:r>
    </w:p>
    <w:p w14:paraId="6C5967B0" w14:textId="77777777" w:rsidR="004F77E8" w:rsidRPr="004F77E8" w:rsidRDefault="004F77E8" w:rsidP="00094953">
      <w:pPr>
        <w:pStyle w:val="EndNoteBibliography"/>
        <w:spacing w:after="0" w:line="360" w:lineRule="auto"/>
      </w:pPr>
      <w:r w:rsidRPr="00F05CB5">
        <w:rPr>
          <w:lang w:val="de-DE"/>
        </w:rPr>
        <w:t xml:space="preserve">Ostro B, Hu J, Goldberg D, Reynolds P, Hertz A, Bernstein L, et al. 2015. </w:t>
      </w:r>
      <w:r w:rsidRPr="004F77E8">
        <w:t>Associations of mortality with long-term exposures to fine and ultrafine particles, species and sources: Results from the california teachers study cohort. Environ Health Perspect.</w:t>
      </w:r>
    </w:p>
    <w:p w14:paraId="09A06971" w14:textId="77777777" w:rsidR="004F77E8" w:rsidRPr="004F77E8" w:rsidRDefault="004F77E8" w:rsidP="00094953">
      <w:pPr>
        <w:pStyle w:val="EndNoteBibliography"/>
        <w:spacing w:after="0" w:line="360" w:lineRule="auto"/>
      </w:pPr>
      <w:r w:rsidRPr="004F77E8">
        <w:t>Peters A, Breitner S, Cyrys J, Stolzel M, Pitz M, Wolke G, et al. 2009. The influence of improved air quality on mortality risks in erfurt, germany. Research report:5-77; discussion 79-90.</w:t>
      </w:r>
    </w:p>
    <w:p w14:paraId="2F14CFF5" w14:textId="77777777" w:rsidR="004F77E8" w:rsidRPr="004F77E8" w:rsidRDefault="004F77E8" w:rsidP="00094953">
      <w:pPr>
        <w:pStyle w:val="EndNoteBibliography"/>
        <w:spacing w:after="0" w:line="360" w:lineRule="auto"/>
      </w:pPr>
      <w:r w:rsidRPr="004F77E8">
        <w:t>Peters A, Ruckerl R, Cyrys J. 2011. Lessons from air pollution epidemiology for studies of engineered nanomaterials. J Occup Environ Med 53:S8-S13.</w:t>
      </w:r>
    </w:p>
    <w:p w14:paraId="0E99FF0E" w14:textId="77777777" w:rsidR="004F77E8" w:rsidRPr="004F77E8" w:rsidRDefault="004F77E8" w:rsidP="00094953">
      <w:pPr>
        <w:pStyle w:val="EndNoteBibliography"/>
        <w:spacing w:after="0" w:line="360" w:lineRule="auto"/>
      </w:pPr>
      <w:r w:rsidRPr="004F77E8">
        <w:t>Rückerl R, Schneider A, Breitner S, Cyrys J, Peters A. 2011. Health effects of particulate air pollution: A review of epidemiological evidence. InhalToxicol 23:555-592.</w:t>
      </w:r>
    </w:p>
    <w:p w14:paraId="1A2CBBDE" w14:textId="77777777" w:rsidR="004F77E8" w:rsidRPr="004F77E8" w:rsidRDefault="004F77E8" w:rsidP="00094953">
      <w:pPr>
        <w:pStyle w:val="EndNoteBibliography"/>
        <w:spacing w:after="0" w:line="360" w:lineRule="auto"/>
      </w:pPr>
      <w:r w:rsidRPr="004F77E8">
        <w:lastRenderedPageBreak/>
        <w:t>Samoli E, Stafoggia M, Rodopoulou S, Ostro B, Declercq C, Alessandrini E, et al. 2013. Associations between fine and coarse particles and mortality in mediterranean cities: Results from the med-particles project. Environ Health Persp 121:932-938.</w:t>
      </w:r>
    </w:p>
    <w:p w14:paraId="15AC2294" w14:textId="77777777" w:rsidR="004F77E8" w:rsidRPr="004F77E8" w:rsidRDefault="004F77E8" w:rsidP="00094953">
      <w:pPr>
        <w:pStyle w:val="EndNoteBibliography"/>
        <w:spacing w:after="0" w:line="360" w:lineRule="auto"/>
      </w:pPr>
      <w:r w:rsidRPr="004F77E8">
        <w:t>Stafoggia M, Samoli E, Alessandrini E, Cadum E, Ostro B, Berti G, et al. 2013. Short-term associations between fine and coarse particulate matter and hospitalizations in southern europe: Results from the med-particles project. Environ Health Persp 121:1026-1033.</w:t>
      </w:r>
    </w:p>
    <w:p w14:paraId="1E344AFF" w14:textId="77777777" w:rsidR="004F77E8" w:rsidRPr="004F77E8" w:rsidRDefault="004F77E8" w:rsidP="00094953">
      <w:pPr>
        <w:pStyle w:val="EndNoteBibliography"/>
        <w:spacing w:after="0" w:line="360" w:lineRule="auto"/>
      </w:pPr>
      <w:r w:rsidRPr="004F77E8">
        <w:t>Steadman RG. 1979. The assessment of sultriness. Part i: A temperature-humidity index based on human physiology and clothing science. J Appl Meteorol 18:12.</w:t>
      </w:r>
    </w:p>
    <w:p w14:paraId="6EF31931" w14:textId="77777777" w:rsidR="004F77E8" w:rsidRPr="004F77E8" w:rsidRDefault="004F77E8" w:rsidP="00094953">
      <w:pPr>
        <w:pStyle w:val="EndNoteBibliography"/>
        <w:spacing w:after="0" w:line="360" w:lineRule="auto"/>
      </w:pPr>
      <w:r w:rsidRPr="004F77E8">
        <w:t>Stolzel M, Breitner S, Cyrys J, Pitz M, Wolke G, Kreyling W, et al. 2007. Daily mortality and particulate matter in different size classes in erfurt, germany. Journal of exposure science &amp; environmental epidemiology 17:458-467.</w:t>
      </w:r>
    </w:p>
    <w:p w14:paraId="333F17D6" w14:textId="7B1C7409" w:rsidR="004F77E8" w:rsidRPr="004F77E8" w:rsidRDefault="004F77E8" w:rsidP="00094953">
      <w:pPr>
        <w:pStyle w:val="EndNoteBibliography"/>
        <w:spacing w:after="0" w:line="360" w:lineRule="auto"/>
      </w:pPr>
      <w:r w:rsidRPr="004F77E8">
        <w:t xml:space="preserve">UFIREG-report. 2014. </w:t>
      </w:r>
      <w:r w:rsidR="00094953">
        <w:t xml:space="preserve">Data collection and methods (available at: </w:t>
      </w:r>
      <w:r w:rsidR="00094953" w:rsidRPr="00064878">
        <w:t>http://www.ufireg-central.eu/index.php/downloads</w:t>
      </w:r>
      <w:r w:rsidR="00094953">
        <w:t>; accessed 28 July 2015).</w:t>
      </w:r>
    </w:p>
    <w:p w14:paraId="5849AE6B" w14:textId="77777777" w:rsidR="004F77E8" w:rsidRPr="004F77E8" w:rsidRDefault="004F77E8" w:rsidP="00094953">
      <w:pPr>
        <w:pStyle w:val="EndNoteBibliography"/>
        <w:spacing w:after="0" w:line="360" w:lineRule="auto"/>
      </w:pPr>
      <w:r w:rsidRPr="004F77E8">
        <w:t>Utell MJ, Frampton MW, Zareba W, Devlin RB, Cascio WE. 2002. Cardiovascular effects associated with air pollution: Potential mechanisms and methods of testing. Inhalation toxicology 14:1231-1247.</w:t>
      </w:r>
    </w:p>
    <w:p w14:paraId="1C8A508D" w14:textId="77777777" w:rsidR="004F77E8" w:rsidRPr="004F77E8" w:rsidRDefault="004F77E8" w:rsidP="00094953">
      <w:pPr>
        <w:pStyle w:val="EndNoteBibliography"/>
        <w:spacing w:after="0" w:line="360" w:lineRule="auto"/>
      </w:pPr>
      <w:r w:rsidRPr="004F77E8">
        <w:t>van Houwelingen HC, Arends LR, Stijnen T. 2002. Advanced methods in meta-analysis: Multivariate approach and meta-regression. Statistics in medicine 21:589-624.</w:t>
      </w:r>
    </w:p>
    <w:p w14:paraId="76A030B3" w14:textId="77777777" w:rsidR="006A7F0D" w:rsidRPr="000B3D60" w:rsidRDefault="006A7F0D" w:rsidP="006A7F0D">
      <w:pPr>
        <w:pStyle w:val="EndNoteBibliography"/>
        <w:spacing w:after="0" w:line="360" w:lineRule="auto"/>
      </w:pPr>
      <w:r w:rsidRPr="000B3D60">
        <w:t>WHO. 2013a. Review of evidence on health aspects of air pollution –</w:t>
      </w:r>
      <w:r>
        <w:t xml:space="preserve"> </w:t>
      </w:r>
      <w:r w:rsidRPr="00EE1D56">
        <w:rPr>
          <w:szCs w:val="20"/>
        </w:rPr>
        <w:t xml:space="preserve">REVIHAAP Project. </w:t>
      </w:r>
      <w:r>
        <w:rPr>
          <w:lang w:eastAsia="de-DE"/>
        </w:rPr>
        <w:t>Technical Report. WHO Regional Office for Europe, Copenhagen, Denmark. (available at: http://www.euro.who.int/__data/assets/pdf_file/0004/193108/REVIHAAP-Final-technical-report-final-version.pdf; accessed 8 May 2015).</w:t>
      </w:r>
    </w:p>
    <w:p w14:paraId="3163CC60" w14:textId="144B6DAB" w:rsidR="004F77E8" w:rsidRPr="004F77E8" w:rsidRDefault="004F77E8" w:rsidP="00094953">
      <w:pPr>
        <w:pStyle w:val="EndNoteBibliography"/>
        <w:spacing w:after="0" w:line="360" w:lineRule="auto"/>
      </w:pPr>
      <w:r w:rsidRPr="004F77E8">
        <w:t xml:space="preserve">WHO. 2013b. Who report on the global tobacco epidemic 2013 (available at: </w:t>
      </w:r>
      <w:hyperlink r:id="rId14" w:history="1">
        <w:r w:rsidRPr="004F77E8">
          <w:rPr>
            <w:rStyle w:val="Hyperlink"/>
          </w:rPr>
          <w:t>Http://www.Who.Int/tobacco/global_report/2013/en/;</w:t>
        </w:r>
      </w:hyperlink>
      <w:r w:rsidRPr="004F77E8">
        <w:t xml:space="preserve"> accessed 7 may 2015).</w:t>
      </w:r>
    </w:p>
    <w:p w14:paraId="14780D42" w14:textId="77777777" w:rsidR="004F77E8" w:rsidRPr="004F77E8" w:rsidRDefault="004F77E8" w:rsidP="00094953">
      <w:pPr>
        <w:pStyle w:val="EndNoteBibliography"/>
        <w:spacing w:after="0" w:line="360" w:lineRule="auto"/>
      </w:pPr>
      <w:r w:rsidRPr="00F05CB5">
        <w:rPr>
          <w:lang w:val="de-DE"/>
        </w:rPr>
        <w:t xml:space="preserve">Wichmann HE, Spix C, Tuch T, Wolke G, Peters A, Heinrich J, et al. 2000. </w:t>
      </w:r>
      <w:r w:rsidRPr="004F77E8">
        <w:t>Daily mortality and fine and ultrafine particles in erfurt, germany part i: Role of particle number and particle mass. Research report:5-86; discussion 87-94.</w:t>
      </w:r>
    </w:p>
    <w:p w14:paraId="3758589E" w14:textId="77777777" w:rsidR="004F77E8" w:rsidRPr="004F77E8" w:rsidRDefault="004F77E8" w:rsidP="00094953">
      <w:pPr>
        <w:pStyle w:val="EndNoteBibliography"/>
        <w:spacing w:after="0" w:line="360" w:lineRule="auto"/>
      </w:pPr>
      <w:r w:rsidRPr="004F77E8">
        <w:t>Widdicombe J, Lee LY. 2001. Airway reflexes, autonomic function, and cardiovascular responses. Environ Health Persp 109:579-584.</w:t>
      </w:r>
    </w:p>
    <w:p w14:paraId="75BEA6A4" w14:textId="77777777" w:rsidR="004F77E8" w:rsidRPr="004F77E8" w:rsidRDefault="004F77E8" w:rsidP="00094953">
      <w:pPr>
        <w:pStyle w:val="EndNoteBibliography"/>
        <w:spacing w:line="360" w:lineRule="auto"/>
      </w:pPr>
      <w:r w:rsidRPr="004F77E8">
        <w:t>Zanobetti A, Schwartz J. 2009. The effect of fine and coarse particulate air pollution on mortality: A national analysis. Environ Health Persp 117:898-903.</w:t>
      </w:r>
    </w:p>
    <w:p w14:paraId="4E51A071" w14:textId="72AB78FE" w:rsidR="00BF7A80" w:rsidRDefault="009022E1" w:rsidP="00094953">
      <w:pPr>
        <w:spacing w:line="360" w:lineRule="auto"/>
        <w:jc w:val="left"/>
      </w:pPr>
      <w:r>
        <w:lastRenderedPageBreak/>
        <w:fldChar w:fldCharType="end"/>
      </w:r>
    </w:p>
    <w:sectPr w:rsidR="00BF7A80" w:rsidSect="008C0D2E">
      <w:type w:val="continuous"/>
      <w:pgSz w:w="11906" w:h="16838" w:code="9"/>
      <w:pgMar w:top="1417" w:right="1417" w:bottom="1134" w:left="1417" w:header="708" w:footer="708" w:gutter="0"/>
      <w:lnNumType w:countBy="1" w:restart="continuous"/>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32D5330" w15:done="0"/>
  <w15:commentEx w15:paraId="3CDD3A4B" w15:done="0"/>
  <w15:commentEx w15:paraId="0E1231A1" w15:done="0"/>
  <w15:commentEx w15:paraId="6B06B3EB" w15:done="0"/>
  <w15:commentEx w15:paraId="7B3134AE" w15:done="0"/>
  <w15:commentEx w15:paraId="29BEF039" w15:done="0"/>
  <w15:commentEx w15:paraId="1D127BAC" w15:done="0"/>
  <w15:commentEx w15:paraId="691F3B77" w15:done="0"/>
  <w15:commentEx w15:paraId="6E393718"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39BB1B" w14:textId="77777777" w:rsidR="005808FB" w:rsidRDefault="005808FB">
      <w:pPr>
        <w:spacing w:before="0" w:after="0" w:line="240" w:lineRule="auto"/>
      </w:pPr>
      <w:r>
        <w:separator/>
      </w:r>
    </w:p>
  </w:endnote>
  <w:endnote w:type="continuationSeparator" w:id="0">
    <w:p w14:paraId="6C6D2D2E" w14:textId="77777777" w:rsidR="005808FB" w:rsidRDefault="005808F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Univers 45 Light">
    <w:altName w:val="Univers 45 Light"/>
    <w:panose1 w:val="00000000000000000000"/>
    <w:charset w:val="00"/>
    <w:family w:val="swiss"/>
    <w:notTrueType/>
    <w:pitch w:val="default"/>
    <w:sig w:usb0="00000003" w:usb1="00000000" w:usb2="00000000" w:usb3="00000000" w:csb0="00000001" w:csb1="00000000"/>
  </w:font>
  <w:font w:name="Minion Pro">
    <w:panose1 w:val="00000000000000000000"/>
    <w:charset w:val="00"/>
    <w:family w:val="roman"/>
    <w:notTrueType/>
    <w:pitch w:val="variable"/>
    <w:sig w:usb0="60000287" w:usb1="00000001"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67699389"/>
      <w:docPartObj>
        <w:docPartGallery w:val="Page Numbers (Bottom of Page)"/>
        <w:docPartUnique/>
      </w:docPartObj>
    </w:sdtPr>
    <w:sdtEndPr/>
    <w:sdtContent>
      <w:p w14:paraId="2749D646" w14:textId="77777777" w:rsidR="00EB7B92" w:rsidRDefault="00EB7B92">
        <w:pPr>
          <w:pStyle w:val="Fuzeile"/>
          <w:jc w:val="right"/>
        </w:pPr>
        <w:r>
          <w:fldChar w:fldCharType="begin"/>
        </w:r>
        <w:r>
          <w:instrText>PAGE   \* MERGEFORMAT</w:instrText>
        </w:r>
        <w:r>
          <w:fldChar w:fldCharType="separate"/>
        </w:r>
        <w:r w:rsidR="00F8161C" w:rsidRPr="00F8161C">
          <w:rPr>
            <w:noProof/>
            <w:lang w:val="de-DE"/>
          </w:rPr>
          <w:t>1</w:t>
        </w:r>
        <w:r>
          <w:fldChar w:fldCharType="end"/>
        </w:r>
      </w:p>
    </w:sdtContent>
  </w:sdt>
  <w:p w14:paraId="56ADF9EB" w14:textId="77777777" w:rsidR="00EB7B92" w:rsidRDefault="00EB7B92">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6ECB87" w14:textId="77777777" w:rsidR="005808FB" w:rsidRDefault="005808FB">
      <w:pPr>
        <w:spacing w:before="0" w:after="0" w:line="240" w:lineRule="auto"/>
      </w:pPr>
      <w:r>
        <w:separator/>
      </w:r>
    </w:p>
  </w:footnote>
  <w:footnote w:type="continuationSeparator" w:id="0">
    <w:p w14:paraId="462777E1" w14:textId="77777777" w:rsidR="005808FB" w:rsidRDefault="005808FB">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7E9A6BFC"/>
    <w:lvl w:ilvl="0">
      <w:start w:val="1"/>
      <w:numFmt w:val="bullet"/>
      <w:pStyle w:val="Aufzhlungszeichen"/>
      <w:lvlText w:val=""/>
      <w:lvlJc w:val="left"/>
      <w:pPr>
        <w:tabs>
          <w:tab w:val="num" w:pos="360"/>
        </w:tabs>
        <w:ind w:left="360" w:hanging="360"/>
      </w:pPr>
      <w:rPr>
        <w:rFonts w:ascii="Symbol" w:hAnsi="Symbol" w:hint="default"/>
      </w:rPr>
    </w:lvl>
  </w:abstractNum>
  <w:abstractNum w:abstractNumId="1">
    <w:nsid w:val="00000001"/>
    <w:multiLevelType w:val="multilevel"/>
    <w:tmpl w:val="00000000"/>
    <w:lvl w:ilvl="0">
      <w:start w:val="1"/>
      <w:numFmt w:val="bullet"/>
      <w:lvlText w:val="-"/>
      <w:lvlJc w:val="left"/>
      <w:rPr>
        <w:b w:val="0"/>
        <w:i w:val="0"/>
        <w:smallCaps w:val="0"/>
        <w:strike w:val="0"/>
        <w:color w:val="000000"/>
        <w:spacing w:val="0"/>
        <w:w w:val="100"/>
        <w:position w:val="0"/>
        <w:sz w:val="14"/>
        <w:u w:val="none"/>
      </w:rPr>
    </w:lvl>
    <w:lvl w:ilvl="1">
      <w:start w:val="1"/>
      <w:numFmt w:val="lowerLetter"/>
      <w:lvlText w:val="%2)"/>
      <w:lvlJc w:val="left"/>
      <w:rPr>
        <w:rFonts w:ascii="Times New Roman" w:hAnsi="Times New Roman" w:cs="Times New Roman"/>
        <w:b w:val="0"/>
        <w:bCs w:val="0"/>
        <w:i w:val="0"/>
        <w:iCs w:val="0"/>
        <w:smallCaps w:val="0"/>
        <w:strike w:val="0"/>
        <w:color w:val="000000"/>
        <w:spacing w:val="0"/>
        <w:w w:val="100"/>
        <w:position w:val="0"/>
        <w:sz w:val="14"/>
        <w:szCs w:val="14"/>
        <w:u w:val="none"/>
      </w:rPr>
    </w:lvl>
    <w:lvl w:ilvl="2">
      <w:start w:val="1"/>
      <w:numFmt w:val="lowerLetter"/>
      <w:lvlText w:val="%2)"/>
      <w:lvlJc w:val="left"/>
      <w:rPr>
        <w:rFonts w:ascii="Times New Roman" w:hAnsi="Times New Roman" w:cs="Times New Roman"/>
        <w:b w:val="0"/>
        <w:bCs w:val="0"/>
        <w:i w:val="0"/>
        <w:iCs w:val="0"/>
        <w:smallCaps w:val="0"/>
        <w:strike w:val="0"/>
        <w:color w:val="000000"/>
        <w:spacing w:val="0"/>
        <w:w w:val="100"/>
        <w:position w:val="0"/>
        <w:sz w:val="14"/>
        <w:szCs w:val="14"/>
        <w:u w:val="none"/>
      </w:rPr>
    </w:lvl>
    <w:lvl w:ilvl="3">
      <w:start w:val="1"/>
      <w:numFmt w:val="lowerLetter"/>
      <w:lvlText w:val="%2)"/>
      <w:lvlJc w:val="left"/>
      <w:rPr>
        <w:rFonts w:ascii="Times New Roman" w:hAnsi="Times New Roman" w:cs="Times New Roman"/>
        <w:b w:val="0"/>
        <w:bCs w:val="0"/>
        <w:i w:val="0"/>
        <w:iCs w:val="0"/>
        <w:smallCaps w:val="0"/>
        <w:strike w:val="0"/>
        <w:color w:val="000000"/>
        <w:spacing w:val="0"/>
        <w:w w:val="100"/>
        <w:position w:val="0"/>
        <w:sz w:val="14"/>
        <w:szCs w:val="14"/>
        <w:u w:val="none"/>
      </w:rPr>
    </w:lvl>
    <w:lvl w:ilvl="4">
      <w:start w:val="1"/>
      <w:numFmt w:val="lowerLetter"/>
      <w:lvlText w:val="%2)"/>
      <w:lvlJc w:val="left"/>
      <w:rPr>
        <w:rFonts w:ascii="Times New Roman" w:hAnsi="Times New Roman" w:cs="Times New Roman"/>
        <w:b w:val="0"/>
        <w:bCs w:val="0"/>
        <w:i w:val="0"/>
        <w:iCs w:val="0"/>
        <w:smallCaps w:val="0"/>
        <w:strike w:val="0"/>
        <w:color w:val="000000"/>
        <w:spacing w:val="0"/>
        <w:w w:val="100"/>
        <w:position w:val="0"/>
        <w:sz w:val="14"/>
        <w:szCs w:val="14"/>
        <w:u w:val="none"/>
      </w:rPr>
    </w:lvl>
    <w:lvl w:ilvl="5">
      <w:start w:val="1"/>
      <w:numFmt w:val="lowerLetter"/>
      <w:lvlText w:val="%2)"/>
      <w:lvlJc w:val="left"/>
      <w:rPr>
        <w:rFonts w:ascii="Times New Roman" w:hAnsi="Times New Roman" w:cs="Times New Roman"/>
        <w:b w:val="0"/>
        <w:bCs w:val="0"/>
        <w:i w:val="0"/>
        <w:iCs w:val="0"/>
        <w:smallCaps w:val="0"/>
        <w:strike w:val="0"/>
        <w:color w:val="000000"/>
        <w:spacing w:val="0"/>
        <w:w w:val="100"/>
        <w:position w:val="0"/>
        <w:sz w:val="14"/>
        <w:szCs w:val="14"/>
        <w:u w:val="none"/>
      </w:rPr>
    </w:lvl>
    <w:lvl w:ilvl="6">
      <w:start w:val="1"/>
      <w:numFmt w:val="lowerLetter"/>
      <w:lvlText w:val="%2)"/>
      <w:lvlJc w:val="left"/>
      <w:rPr>
        <w:rFonts w:ascii="Times New Roman" w:hAnsi="Times New Roman" w:cs="Times New Roman"/>
        <w:b w:val="0"/>
        <w:bCs w:val="0"/>
        <w:i w:val="0"/>
        <w:iCs w:val="0"/>
        <w:smallCaps w:val="0"/>
        <w:strike w:val="0"/>
        <w:color w:val="000000"/>
        <w:spacing w:val="0"/>
        <w:w w:val="100"/>
        <w:position w:val="0"/>
        <w:sz w:val="14"/>
        <w:szCs w:val="14"/>
        <w:u w:val="none"/>
      </w:rPr>
    </w:lvl>
    <w:lvl w:ilvl="7">
      <w:start w:val="1"/>
      <w:numFmt w:val="lowerLetter"/>
      <w:lvlText w:val="%2)"/>
      <w:lvlJc w:val="left"/>
      <w:rPr>
        <w:rFonts w:ascii="Times New Roman" w:hAnsi="Times New Roman" w:cs="Times New Roman"/>
        <w:b w:val="0"/>
        <w:bCs w:val="0"/>
        <w:i w:val="0"/>
        <w:iCs w:val="0"/>
        <w:smallCaps w:val="0"/>
        <w:strike w:val="0"/>
        <w:color w:val="000000"/>
        <w:spacing w:val="0"/>
        <w:w w:val="100"/>
        <w:position w:val="0"/>
        <w:sz w:val="14"/>
        <w:szCs w:val="14"/>
        <w:u w:val="none"/>
      </w:rPr>
    </w:lvl>
    <w:lvl w:ilvl="8">
      <w:start w:val="1"/>
      <w:numFmt w:val="lowerLetter"/>
      <w:lvlText w:val="%2)"/>
      <w:lvlJc w:val="left"/>
      <w:rPr>
        <w:rFonts w:ascii="Times New Roman" w:hAnsi="Times New Roman" w:cs="Times New Roman"/>
        <w:b w:val="0"/>
        <w:bCs w:val="0"/>
        <w:i w:val="0"/>
        <w:iCs w:val="0"/>
        <w:smallCaps w:val="0"/>
        <w:strike w:val="0"/>
        <w:color w:val="000000"/>
        <w:spacing w:val="0"/>
        <w:w w:val="100"/>
        <w:position w:val="0"/>
        <w:sz w:val="14"/>
        <w:szCs w:val="14"/>
        <w:u w:val="none"/>
      </w:rPr>
    </w:lvl>
  </w:abstractNum>
  <w:abstractNum w:abstractNumId="2">
    <w:nsid w:val="05DF77AF"/>
    <w:multiLevelType w:val="multilevel"/>
    <w:tmpl w:val="A49210EE"/>
    <w:lvl w:ilvl="0">
      <w:numFmt w:val="decimal"/>
      <w:lvlText w:val="%1"/>
      <w:lvlJc w:val="left"/>
      <w:pPr>
        <w:ind w:left="360" w:hanging="360"/>
      </w:pPr>
      <w:rPr>
        <w:b/>
      </w:rPr>
    </w:lvl>
    <w:lvl w:ilvl="1">
      <w:start w:val="1"/>
      <w:numFmt w:val="decimal"/>
      <w:lvlText w:val="%1.%2"/>
      <w:lvlJc w:val="left"/>
      <w:pPr>
        <w:ind w:left="360" w:hanging="360"/>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3">
    <w:nsid w:val="0ABF0563"/>
    <w:multiLevelType w:val="hybridMultilevel"/>
    <w:tmpl w:val="C02AB670"/>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0AC6056D"/>
    <w:multiLevelType w:val="hybridMultilevel"/>
    <w:tmpl w:val="902EA454"/>
    <w:lvl w:ilvl="0" w:tplc="52805E9A">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nsid w:val="0BBD7382"/>
    <w:multiLevelType w:val="hybridMultilevel"/>
    <w:tmpl w:val="45E0FE96"/>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0BFB568F"/>
    <w:multiLevelType w:val="hybridMultilevel"/>
    <w:tmpl w:val="145457EE"/>
    <w:lvl w:ilvl="0" w:tplc="DBB2E31A">
      <w:numFmt w:val="bullet"/>
      <w:lvlText w:val=""/>
      <w:lvlJc w:val="left"/>
      <w:pPr>
        <w:ind w:left="502" w:hanging="360"/>
      </w:pPr>
      <w:rPr>
        <w:rFonts w:ascii="Wingdings" w:eastAsia="Calibri" w:hAnsi="Wingdings"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0EF9299F"/>
    <w:multiLevelType w:val="multilevel"/>
    <w:tmpl w:val="FCC80E1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sz w:val="22"/>
        <w:szCs w:val="22"/>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nsid w:val="119655AB"/>
    <w:multiLevelType w:val="hybridMultilevel"/>
    <w:tmpl w:val="8326C850"/>
    <w:lvl w:ilvl="0" w:tplc="58FAEE70">
      <w:start w:val="1"/>
      <w:numFmt w:val="bullet"/>
      <w:lvlText w:val=""/>
      <w:lvlJc w:val="left"/>
      <w:pPr>
        <w:ind w:left="360" w:hanging="360"/>
      </w:pPr>
      <w:rPr>
        <w:rFonts w:ascii="Wingdings" w:hAnsi="Wingdings" w:hint="default"/>
        <w:color w:val="6DB122"/>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nsid w:val="12BB561C"/>
    <w:multiLevelType w:val="hybridMultilevel"/>
    <w:tmpl w:val="6E2AAE1C"/>
    <w:lvl w:ilvl="0" w:tplc="63204224">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138C127D"/>
    <w:multiLevelType w:val="hybridMultilevel"/>
    <w:tmpl w:val="D8D04FE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nsid w:val="13E86693"/>
    <w:multiLevelType w:val="hybridMultilevel"/>
    <w:tmpl w:val="FBF8E8A0"/>
    <w:lvl w:ilvl="0" w:tplc="DEF2819E">
      <w:numFmt w:val="bullet"/>
      <w:lvlText w:val="-"/>
      <w:lvlJc w:val="left"/>
      <w:pPr>
        <w:ind w:left="720" w:hanging="360"/>
      </w:pPr>
      <w:rPr>
        <w:rFonts w:ascii="Times New Roman" w:eastAsia="Calibr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nsid w:val="18AF2EDF"/>
    <w:multiLevelType w:val="hybridMultilevel"/>
    <w:tmpl w:val="97A06B50"/>
    <w:lvl w:ilvl="0" w:tplc="AB1003E4">
      <w:numFmt w:val="bullet"/>
      <w:lvlText w:val="-"/>
      <w:lvlJc w:val="left"/>
      <w:pPr>
        <w:ind w:left="720" w:hanging="360"/>
      </w:pPr>
      <w:rPr>
        <w:rFonts w:ascii="Times New Roman" w:eastAsia="Calibr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1CF64B0D"/>
    <w:multiLevelType w:val="multilevel"/>
    <w:tmpl w:val="C7EA0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07D0F52"/>
    <w:multiLevelType w:val="hybridMultilevel"/>
    <w:tmpl w:val="A15250A8"/>
    <w:lvl w:ilvl="0" w:tplc="BFBE6032">
      <w:start w:val="1"/>
      <w:numFmt w:val="bullet"/>
      <w:lvlText w:val=""/>
      <w:lvlJc w:val="left"/>
      <w:pPr>
        <w:ind w:left="720" w:hanging="360"/>
      </w:pPr>
      <w:rPr>
        <w:rFonts w:ascii="Symbol" w:hAnsi="Symbol" w:hint="default"/>
        <w:color w:val="auto"/>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24237A19"/>
    <w:multiLevelType w:val="hybridMultilevel"/>
    <w:tmpl w:val="D3423E08"/>
    <w:lvl w:ilvl="0" w:tplc="2EE21F1C">
      <w:start w:val="1"/>
      <w:numFmt w:val="bullet"/>
      <w:lvlText w:val="•"/>
      <w:lvlJc w:val="left"/>
      <w:pPr>
        <w:tabs>
          <w:tab w:val="num" w:pos="720"/>
        </w:tabs>
        <w:ind w:left="720" w:hanging="360"/>
      </w:pPr>
      <w:rPr>
        <w:rFonts w:ascii="Times New Roman" w:hAnsi="Times New Roman" w:hint="default"/>
      </w:rPr>
    </w:lvl>
    <w:lvl w:ilvl="1" w:tplc="FEE435FA" w:tentative="1">
      <w:start w:val="1"/>
      <w:numFmt w:val="bullet"/>
      <w:lvlText w:val="•"/>
      <w:lvlJc w:val="left"/>
      <w:pPr>
        <w:tabs>
          <w:tab w:val="num" w:pos="1440"/>
        </w:tabs>
        <w:ind w:left="1440" w:hanging="360"/>
      </w:pPr>
      <w:rPr>
        <w:rFonts w:ascii="Times New Roman" w:hAnsi="Times New Roman" w:hint="default"/>
      </w:rPr>
    </w:lvl>
    <w:lvl w:ilvl="2" w:tplc="36305344" w:tentative="1">
      <w:start w:val="1"/>
      <w:numFmt w:val="bullet"/>
      <w:lvlText w:val="•"/>
      <w:lvlJc w:val="left"/>
      <w:pPr>
        <w:tabs>
          <w:tab w:val="num" w:pos="2160"/>
        </w:tabs>
        <w:ind w:left="2160" w:hanging="360"/>
      </w:pPr>
      <w:rPr>
        <w:rFonts w:ascii="Times New Roman" w:hAnsi="Times New Roman" w:hint="default"/>
      </w:rPr>
    </w:lvl>
    <w:lvl w:ilvl="3" w:tplc="D36EB880" w:tentative="1">
      <w:start w:val="1"/>
      <w:numFmt w:val="bullet"/>
      <w:lvlText w:val="•"/>
      <w:lvlJc w:val="left"/>
      <w:pPr>
        <w:tabs>
          <w:tab w:val="num" w:pos="2880"/>
        </w:tabs>
        <w:ind w:left="2880" w:hanging="360"/>
      </w:pPr>
      <w:rPr>
        <w:rFonts w:ascii="Times New Roman" w:hAnsi="Times New Roman" w:hint="default"/>
      </w:rPr>
    </w:lvl>
    <w:lvl w:ilvl="4" w:tplc="BAD86AC8" w:tentative="1">
      <w:start w:val="1"/>
      <w:numFmt w:val="bullet"/>
      <w:lvlText w:val="•"/>
      <w:lvlJc w:val="left"/>
      <w:pPr>
        <w:tabs>
          <w:tab w:val="num" w:pos="3600"/>
        </w:tabs>
        <w:ind w:left="3600" w:hanging="360"/>
      </w:pPr>
      <w:rPr>
        <w:rFonts w:ascii="Times New Roman" w:hAnsi="Times New Roman" w:hint="default"/>
      </w:rPr>
    </w:lvl>
    <w:lvl w:ilvl="5" w:tplc="E7FE976A" w:tentative="1">
      <w:start w:val="1"/>
      <w:numFmt w:val="bullet"/>
      <w:lvlText w:val="•"/>
      <w:lvlJc w:val="left"/>
      <w:pPr>
        <w:tabs>
          <w:tab w:val="num" w:pos="4320"/>
        </w:tabs>
        <w:ind w:left="4320" w:hanging="360"/>
      </w:pPr>
      <w:rPr>
        <w:rFonts w:ascii="Times New Roman" w:hAnsi="Times New Roman" w:hint="default"/>
      </w:rPr>
    </w:lvl>
    <w:lvl w:ilvl="6" w:tplc="55D8A000" w:tentative="1">
      <w:start w:val="1"/>
      <w:numFmt w:val="bullet"/>
      <w:lvlText w:val="•"/>
      <w:lvlJc w:val="left"/>
      <w:pPr>
        <w:tabs>
          <w:tab w:val="num" w:pos="5040"/>
        </w:tabs>
        <w:ind w:left="5040" w:hanging="360"/>
      </w:pPr>
      <w:rPr>
        <w:rFonts w:ascii="Times New Roman" w:hAnsi="Times New Roman" w:hint="default"/>
      </w:rPr>
    </w:lvl>
    <w:lvl w:ilvl="7" w:tplc="C8A620A2" w:tentative="1">
      <w:start w:val="1"/>
      <w:numFmt w:val="bullet"/>
      <w:lvlText w:val="•"/>
      <w:lvlJc w:val="left"/>
      <w:pPr>
        <w:tabs>
          <w:tab w:val="num" w:pos="5760"/>
        </w:tabs>
        <w:ind w:left="5760" w:hanging="360"/>
      </w:pPr>
      <w:rPr>
        <w:rFonts w:ascii="Times New Roman" w:hAnsi="Times New Roman" w:hint="default"/>
      </w:rPr>
    </w:lvl>
    <w:lvl w:ilvl="8" w:tplc="7218696A" w:tentative="1">
      <w:start w:val="1"/>
      <w:numFmt w:val="bullet"/>
      <w:lvlText w:val="•"/>
      <w:lvlJc w:val="left"/>
      <w:pPr>
        <w:tabs>
          <w:tab w:val="num" w:pos="6480"/>
        </w:tabs>
        <w:ind w:left="6480" w:hanging="360"/>
      </w:pPr>
      <w:rPr>
        <w:rFonts w:ascii="Times New Roman" w:hAnsi="Times New Roman" w:hint="default"/>
      </w:rPr>
    </w:lvl>
  </w:abstractNum>
  <w:abstractNum w:abstractNumId="16">
    <w:nsid w:val="28601ACD"/>
    <w:multiLevelType w:val="hybridMultilevel"/>
    <w:tmpl w:val="BDDE7A1A"/>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28F86BBB"/>
    <w:multiLevelType w:val="hybridMultilevel"/>
    <w:tmpl w:val="6C4AF30E"/>
    <w:lvl w:ilvl="0" w:tplc="16D07CE2">
      <w:start w:val="1"/>
      <w:numFmt w:val="bullet"/>
      <w:lvlText w:val=""/>
      <w:lvlJc w:val="left"/>
      <w:pPr>
        <w:tabs>
          <w:tab w:val="num" w:pos="720"/>
        </w:tabs>
        <w:ind w:left="720" w:hanging="360"/>
      </w:pPr>
      <w:rPr>
        <w:rFonts w:ascii="Wingdings" w:hAnsi="Wingdings" w:hint="default"/>
      </w:rPr>
    </w:lvl>
    <w:lvl w:ilvl="1" w:tplc="837001CE" w:tentative="1">
      <w:start w:val="1"/>
      <w:numFmt w:val="bullet"/>
      <w:lvlText w:val=""/>
      <w:lvlJc w:val="left"/>
      <w:pPr>
        <w:tabs>
          <w:tab w:val="num" w:pos="1440"/>
        </w:tabs>
        <w:ind w:left="1440" w:hanging="360"/>
      </w:pPr>
      <w:rPr>
        <w:rFonts w:ascii="Wingdings" w:hAnsi="Wingdings" w:hint="default"/>
      </w:rPr>
    </w:lvl>
    <w:lvl w:ilvl="2" w:tplc="95A4469E" w:tentative="1">
      <w:start w:val="1"/>
      <w:numFmt w:val="bullet"/>
      <w:lvlText w:val=""/>
      <w:lvlJc w:val="left"/>
      <w:pPr>
        <w:tabs>
          <w:tab w:val="num" w:pos="2160"/>
        </w:tabs>
        <w:ind w:left="2160" w:hanging="360"/>
      </w:pPr>
      <w:rPr>
        <w:rFonts w:ascii="Wingdings" w:hAnsi="Wingdings" w:hint="default"/>
      </w:rPr>
    </w:lvl>
    <w:lvl w:ilvl="3" w:tplc="6DF60CB4" w:tentative="1">
      <w:start w:val="1"/>
      <w:numFmt w:val="bullet"/>
      <w:lvlText w:val=""/>
      <w:lvlJc w:val="left"/>
      <w:pPr>
        <w:tabs>
          <w:tab w:val="num" w:pos="2880"/>
        </w:tabs>
        <w:ind w:left="2880" w:hanging="360"/>
      </w:pPr>
      <w:rPr>
        <w:rFonts w:ascii="Wingdings" w:hAnsi="Wingdings" w:hint="default"/>
      </w:rPr>
    </w:lvl>
    <w:lvl w:ilvl="4" w:tplc="D04ECD16" w:tentative="1">
      <w:start w:val="1"/>
      <w:numFmt w:val="bullet"/>
      <w:lvlText w:val=""/>
      <w:lvlJc w:val="left"/>
      <w:pPr>
        <w:tabs>
          <w:tab w:val="num" w:pos="3600"/>
        </w:tabs>
        <w:ind w:left="3600" w:hanging="360"/>
      </w:pPr>
      <w:rPr>
        <w:rFonts w:ascii="Wingdings" w:hAnsi="Wingdings" w:hint="default"/>
      </w:rPr>
    </w:lvl>
    <w:lvl w:ilvl="5" w:tplc="4F3E4D00" w:tentative="1">
      <w:start w:val="1"/>
      <w:numFmt w:val="bullet"/>
      <w:lvlText w:val=""/>
      <w:lvlJc w:val="left"/>
      <w:pPr>
        <w:tabs>
          <w:tab w:val="num" w:pos="4320"/>
        </w:tabs>
        <w:ind w:left="4320" w:hanging="360"/>
      </w:pPr>
      <w:rPr>
        <w:rFonts w:ascii="Wingdings" w:hAnsi="Wingdings" w:hint="default"/>
      </w:rPr>
    </w:lvl>
    <w:lvl w:ilvl="6" w:tplc="83363644" w:tentative="1">
      <w:start w:val="1"/>
      <w:numFmt w:val="bullet"/>
      <w:lvlText w:val=""/>
      <w:lvlJc w:val="left"/>
      <w:pPr>
        <w:tabs>
          <w:tab w:val="num" w:pos="5040"/>
        </w:tabs>
        <w:ind w:left="5040" w:hanging="360"/>
      </w:pPr>
      <w:rPr>
        <w:rFonts w:ascii="Wingdings" w:hAnsi="Wingdings" w:hint="default"/>
      </w:rPr>
    </w:lvl>
    <w:lvl w:ilvl="7" w:tplc="1522108C" w:tentative="1">
      <w:start w:val="1"/>
      <w:numFmt w:val="bullet"/>
      <w:lvlText w:val=""/>
      <w:lvlJc w:val="left"/>
      <w:pPr>
        <w:tabs>
          <w:tab w:val="num" w:pos="5760"/>
        </w:tabs>
        <w:ind w:left="5760" w:hanging="360"/>
      </w:pPr>
      <w:rPr>
        <w:rFonts w:ascii="Wingdings" w:hAnsi="Wingdings" w:hint="default"/>
      </w:rPr>
    </w:lvl>
    <w:lvl w:ilvl="8" w:tplc="3D6CCC96" w:tentative="1">
      <w:start w:val="1"/>
      <w:numFmt w:val="bullet"/>
      <w:lvlText w:val=""/>
      <w:lvlJc w:val="left"/>
      <w:pPr>
        <w:tabs>
          <w:tab w:val="num" w:pos="6480"/>
        </w:tabs>
        <w:ind w:left="6480" w:hanging="360"/>
      </w:pPr>
      <w:rPr>
        <w:rFonts w:ascii="Wingdings" w:hAnsi="Wingdings" w:hint="default"/>
      </w:rPr>
    </w:lvl>
  </w:abstractNum>
  <w:abstractNum w:abstractNumId="18">
    <w:nsid w:val="2916722F"/>
    <w:multiLevelType w:val="hybridMultilevel"/>
    <w:tmpl w:val="79649016"/>
    <w:lvl w:ilvl="0" w:tplc="0407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nsid w:val="2A2458BA"/>
    <w:multiLevelType w:val="hybridMultilevel"/>
    <w:tmpl w:val="6040D0DA"/>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nsid w:val="2B2C7181"/>
    <w:multiLevelType w:val="hybridMultilevel"/>
    <w:tmpl w:val="81B6BDEC"/>
    <w:lvl w:ilvl="0" w:tplc="0407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2DE85541"/>
    <w:multiLevelType w:val="hybridMultilevel"/>
    <w:tmpl w:val="EBF845C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nsid w:val="359256EF"/>
    <w:multiLevelType w:val="multilevel"/>
    <w:tmpl w:val="9D88E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A050AEF"/>
    <w:multiLevelType w:val="hybridMultilevel"/>
    <w:tmpl w:val="28128910"/>
    <w:lvl w:ilvl="0" w:tplc="949A59E4">
      <w:start w:val="1"/>
      <w:numFmt w:val="bullet"/>
      <w:lvlText w:val=""/>
      <w:lvlJc w:val="left"/>
      <w:pPr>
        <w:ind w:left="720" w:hanging="360"/>
      </w:pPr>
      <w:rPr>
        <w:rFonts w:ascii="Wingdings" w:hAnsi="Wingdings" w:hint="default"/>
        <w:color w:val="B8D694"/>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nsid w:val="3D301719"/>
    <w:multiLevelType w:val="multilevel"/>
    <w:tmpl w:val="82243F20"/>
    <w:lvl w:ilvl="0">
      <w:start w:val="2"/>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5">
    <w:nsid w:val="417F792C"/>
    <w:multiLevelType w:val="hybridMultilevel"/>
    <w:tmpl w:val="C548F38E"/>
    <w:lvl w:ilvl="0" w:tplc="58FAEE70">
      <w:start w:val="1"/>
      <w:numFmt w:val="bullet"/>
      <w:lvlText w:val=""/>
      <w:lvlJc w:val="left"/>
      <w:pPr>
        <w:ind w:left="720" w:hanging="360"/>
      </w:pPr>
      <w:rPr>
        <w:rFonts w:ascii="Wingdings" w:hAnsi="Wingdings" w:hint="default"/>
        <w:color w:val="6DB122"/>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nsid w:val="41E70B9E"/>
    <w:multiLevelType w:val="hybridMultilevel"/>
    <w:tmpl w:val="A9C21260"/>
    <w:lvl w:ilvl="0" w:tplc="58FAEE70">
      <w:start w:val="1"/>
      <w:numFmt w:val="bullet"/>
      <w:lvlText w:val=""/>
      <w:lvlJc w:val="left"/>
      <w:pPr>
        <w:ind w:left="720" w:hanging="360"/>
      </w:pPr>
      <w:rPr>
        <w:rFonts w:ascii="Wingdings" w:hAnsi="Wingdings" w:hint="default"/>
        <w:color w:val="6DB12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nsid w:val="46DA5FC8"/>
    <w:multiLevelType w:val="hybridMultilevel"/>
    <w:tmpl w:val="E9528F06"/>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nsid w:val="4B181F80"/>
    <w:multiLevelType w:val="multilevel"/>
    <w:tmpl w:val="D23CE4D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pStyle w:val="berschrift3"/>
      <w:lvlText w:val="%1.%2.%3"/>
      <w:lvlJc w:val="left"/>
      <w:pPr>
        <w:ind w:left="720" w:hanging="720"/>
      </w:pPr>
    </w:lvl>
    <w:lvl w:ilvl="3">
      <w:start w:val="1"/>
      <w:numFmt w:val="decimal"/>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29">
    <w:nsid w:val="4D2E13EA"/>
    <w:multiLevelType w:val="hybridMultilevel"/>
    <w:tmpl w:val="DC543246"/>
    <w:lvl w:ilvl="0" w:tplc="7F382214">
      <w:start w:val="5"/>
      <w:numFmt w:val="bullet"/>
      <w:lvlText w:val="-"/>
      <w:lvlJc w:val="left"/>
      <w:pPr>
        <w:ind w:left="720" w:hanging="360"/>
      </w:pPr>
      <w:rPr>
        <w:rFonts w:ascii="Calibri" w:eastAsia="Calibr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0">
    <w:nsid w:val="50495263"/>
    <w:multiLevelType w:val="hybridMultilevel"/>
    <w:tmpl w:val="D34E09E4"/>
    <w:lvl w:ilvl="0" w:tplc="58FAEE70">
      <w:start w:val="1"/>
      <w:numFmt w:val="bullet"/>
      <w:lvlText w:val=""/>
      <w:lvlJc w:val="left"/>
      <w:pPr>
        <w:ind w:left="720" w:hanging="360"/>
      </w:pPr>
      <w:rPr>
        <w:rFonts w:ascii="Wingdings" w:hAnsi="Wingdings" w:hint="default"/>
        <w:color w:val="6DB12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nsid w:val="54FB6D76"/>
    <w:multiLevelType w:val="multilevel"/>
    <w:tmpl w:val="68141E98"/>
    <w:lvl w:ilvl="0">
      <w:start w:val="1"/>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2">
    <w:nsid w:val="596960C7"/>
    <w:multiLevelType w:val="hybridMultilevel"/>
    <w:tmpl w:val="1FC6417E"/>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nsid w:val="5A1E6AE1"/>
    <w:multiLevelType w:val="multilevel"/>
    <w:tmpl w:val="141CF21C"/>
    <w:lvl w:ilvl="0">
      <w:start w:val="2"/>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nsid w:val="61F95B61"/>
    <w:multiLevelType w:val="hybridMultilevel"/>
    <w:tmpl w:val="FDBE212A"/>
    <w:lvl w:ilvl="0" w:tplc="823A5040">
      <w:start w:val="1"/>
      <w:numFmt w:val="bullet"/>
      <w:lvlText w:val="-"/>
      <w:lvlJc w:val="left"/>
      <w:pPr>
        <w:ind w:left="720" w:hanging="360"/>
      </w:pPr>
      <w:rPr>
        <w:rFonts w:ascii="Calibri" w:eastAsia="Calibri" w:hAnsi="Calibri"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5">
    <w:nsid w:val="625E721C"/>
    <w:multiLevelType w:val="multilevel"/>
    <w:tmpl w:val="F61083D2"/>
    <w:lvl w:ilvl="0">
      <w:start w:val="3"/>
      <w:numFmt w:val="decimal"/>
      <w:lvlText w:val="%1"/>
      <w:lvlJc w:val="left"/>
      <w:pPr>
        <w:ind w:left="360" w:hanging="360"/>
      </w:pPr>
      <w:rPr>
        <w:b/>
      </w:rPr>
    </w:lvl>
    <w:lvl w:ilvl="1">
      <w:start w:val="1"/>
      <w:numFmt w:val="decimal"/>
      <w:lvlText w:val="%1.%2"/>
      <w:lvlJc w:val="left"/>
      <w:pPr>
        <w:ind w:left="360" w:hanging="360"/>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440" w:hanging="1440"/>
      </w:pPr>
      <w:rPr>
        <w:b/>
      </w:rPr>
    </w:lvl>
  </w:abstractNum>
  <w:abstractNum w:abstractNumId="36">
    <w:nsid w:val="62726E08"/>
    <w:multiLevelType w:val="hybridMultilevel"/>
    <w:tmpl w:val="048E348E"/>
    <w:lvl w:ilvl="0" w:tplc="7F382214">
      <w:start w:val="5"/>
      <w:numFmt w:val="bullet"/>
      <w:lvlText w:val="-"/>
      <w:lvlJc w:val="left"/>
      <w:pPr>
        <w:ind w:left="720" w:hanging="360"/>
      </w:pPr>
      <w:rPr>
        <w:rFonts w:ascii="Calibri" w:eastAsia="Calibr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7">
    <w:nsid w:val="63BC5F9C"/>
    <w:multiLevelType w:val="hybridMultilevel"/>
    <w:tmpl w:val="682862E0"/>
    <w:lvl w:ilvl="0" w:tplc="58FAEE70">
      <w:start w:val="1"/>
      <w:numFmt w:val="bullet"/>
      <w:lvlText w:val=""/>
      <w:lvlJc w:val="left"/>
      <w:pPr>
        <w:ind w:left="720" w:hanging="360"/>
      </w:pPr>
      <w:rPr>
        <w:rFonts w:ascii="Wingdings" w:hAnsi="Wingdings" w:hint="default"/>
        <w:color w:val="6DB122"/>
      </w:rPr>
    </w:lvl>
    <w:lvl w:ilvl="1" w:tplc="A0020138">
      <w:numFmt w:val="bullet"/>
      <w:lvlText w:val="-"/>
      <w:lvlJc w:val="left"/>
      <w:pPr>
        <w:ind w:left="1440" w:hanging="360"/>
      </w:pPr>
      <w:rPr>
        <w:rFonts w:ascii="Times New Roman" w:eastAsia="Calibri" w:hAnsi="Times New Roman" w:cs="Times New Roman"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nsid w:val="647D4F84"/>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6BD63601"/>
    <w:multiLevelType w:val="hybridMultilevel"/>
    <w:tmpl w:val="19728482"/>
    <w:lvl w:ilvl="0" w:tplc="1722D122">
      <w:start w:val="1"/>
      <w:numFmt w:val="bullet"/>
      <w:lvlText w:val=""/>
      <w:lvlJc w:val="left"/>
      <w:pPr>
        <w:tabs>
          <w:tab w:val="num" w:pos="720"/>
        </w:tabs>
        <w:ind w:left="720" w:hanging="360"/>
      </w:pPr>
      <w:rPr>
        <w:rFonts w:ascii="Wingdings" w:hAnsi="Wingdings" w:hint="default"/>
      </w:rPr>
    </w:lvl>
    <w:lvl w:ilvl="1" w:tplc="A694EB3A">
      <w:start w:val="1"/>
      <w:numFmt w:val="bullet"/>
      <w:lvlText w:val=""/>
      <w:lvlJc w:val="left"/>
      <w:pPr>
        <w:tabs>
          <w:tab w:val="num" w:pos="1440"/>
        </w:tabs>
        <w:ind w:left="1440" w:hanging="360"/>
      </w:pPr>
      <w:rPr>
        <w:rFonts w:ascii="Wingdings" w:hAnsi="Wingdings" w:hint="default"/>
      </w:rPr>
    </w:lvl>
    <w:lvl w:ilvl="2" w:tplc="B74C82D2" w:tentative="1">
      <w:start w:val="1"/>
      <w:numFmt w:val="bullet"/>
      <w:lvlText w:val=""/>
      <w:lvlJc w:val="left"/>
      <w:pPr>
        <w:tabs>
          <w:tab w:val="num" w:pos="2160"/>
        </w:tabs>
        <w:ind w:left="2160" w:hanging="360"/>
      </w:pPr>
      <w:rPr>
        <w:rFonts w:ascii="Wingdings" w:hAnsi="Wingdings" w:hint="default"/>
      </w:rPr>
    </w:lvl>
    <w:lvl w:ilvl="3" w:tplc="59769184" w:tentative="1">
      <w:start w:val="1"/>
      <w:numFmt w:val="bullet"/>
      <w:lvlText w:val=""/>
      <w:lvlJc w:val="left"/>
      <w:pPr>
        <w:tabs>
          <w:tab w:val="num" w:pos="2880"/>
        </w:tabs>
        <w:ind w:left="2880" w:hanging="360"/>
      </w:pPr>
      <w:rPr>
        <w:rFonts w:ascii="Wingdings" w:hAnsi="Wingdings" w:hint="default"/>
      </w:rPr>
    </w:lvl>
    <w:lvl w:ilvl="4" w:tplc="06368038" w:tentative="1">
      <w:start w:val="1"/>
      <w:numFmt w:val="bullet"/>
      <w:lvlText w:val=""/>
      <w:lvlJc w:val="left"/>
      <w:pPr>
        <w:tabs>
          <w:tab w:val="num" w:pos="3600"/>
        </w:tabs>
        <w:ind w:left="3600" w:hanging="360"/>
      </w:pPr>
      <w:rPr>
        <w:rFonts w:ascii="Wingdings" w:hAnsi="Wingdings" w:hint="default"/>
      </w:rPr>
    </w:lvl>
    <w:lvl w:ilvl="5" w:tplc="7848EB00" w:tentative="1">
      <w:start w:val="1"/>
      <w:numFmt w:val="bullet"/>
      <w:lvlText w:val=""/>
      <w:lvlJc w:val="left"/>
      <w:pPr>
        <w:tabs>
          <w:tab w:val="num" w:pos="4320"/>
        </w:tabs>
        <w:ind w:left="4320" w:hanging="360"/>
      </w:pPr>
      <w:rPr>
        <w:rFonts w:ascii="Wingdings" w:hAnsi="Wingdings" w:hint="default"/>
      </w:rPr>
    </w:lvl>
    <w:lvl w:ilvl="6" w:tplc="F7CCF65E" w:tentative="1">
      <w:start w:val="1"/>
      <w:numFmt w:val="bullet"/>
      <w:lvlText w:val=""/>
      <w:lvlJc w:val="left"/>
      <w:pPr>
        <w:tabs>
          <w:tab w:val="num" w:pos="5040"/>
        </w:tabs>
        <w:ind w:left="5040" w:hanging="360"/>
      </w:pPr>
      <w:rPr>
        <w:rFonts w:ascii="Wingdings" w:hAnsi="Wingdings" w:hint="default"/>
      </w:rPr>
    </w:lvl>
    <w:lvl w:ilvl="7" w:tplc="325200AC" w:tentative="1">
      <w:start w:val="1"/>
      <w:numFmt w:val="bullet"/>
      <w:lvlText w:val=""/>
      <w:lvlJc w:val="left"/>
      <w:pPr>
        <w:tabs>
          <w:tab w:val="num" w:pos="5760"/>
        </w:tabs>
        <w:ind w:left="5760" w:hanging="360"/>
      </w:pPr>
      <w:rPr>
        <w:rFonts w:ascii="Wingdings" w:hAnsi="Wingdings" w:hint="default"/>
      </w:rPr>
    </w:lvl>
    <w:lvl w:ilvl="8" w:tplc="0FCEB402" w:tentative="1">
      <w:start w:val="1"/>
      <w:numFmt w:val="bullet"/>
      <w:lvlText w:val=""/>
      <w:lvlJc w:val="left"/>
      <w:pPr>
        <w:tabs>
          <w:tab w:val="num" w:pos="6480"/>
        </w:tabs>
        <w:ind w:left="6480" w:hanging="360"/>
      </w:pPr>
      <w:rPr>
        <w:rFonts w:ascii="Wingdings" w:hAnsi="Wingdings" w:hint="default"/>
      </w:rPr>
    </w:lvl>
  </w:abstractNum>
  <w:abstractNum w:abstractNumId="40">
    <w:nsid w:val="6EAA2FC1"/>
    <w:multiLevelType w:val="hybridMultilevel"/>
    <w:tmpl w:val="8C24BE10"/>
    <w:lvl w:ilvl="0" w:tplc="04240017">
      <w:start w:val="1"/>
      <w:numFmt w:val="lowerLetter"/>
      <w:lvlText w:val="%1)"/>
      <w:lvlJc w:val="left"/>
      <w:pPr>
        <w:ind w:left="380" w:hanging="360"/>
      </w:pPr>
      <w:rPr>
        <w:rFonts w:cs="Times New Roman"/>
      </w:rPr>
    </w:lvl>
    <w:lvl w:ilvl="1" w:tplc="04240019" w:tentative="1">
      <w:start w:val="1"/>
      <w:numFmt w:val="lowerLetter"/>
      <w:lvlText w:val="%2."/>
      <w:lvlJc w:val="left"/>
      <w:pPr>
        <w:ind w:left="1100" w:hanging="360"/>
      </w:pPr>
      <w:rPr>
        <w:rFonts w:cs="Times New Roman"/>
      </w:rPr>
    </w:lvl>
    <w:lvl w:ilvl="2" w:tplc="0424001B" w:tentative="1">
      <w:start w:val="1"/>
      <w:numFmt w:val="lowerRoman"/>
      <w:lvlText w:val="%3."/>
      <w:lvlJc w:val="right"/>
      <w:pPr>
        <w:ind w:left="1820" w:hanging="180"/>
      </w:pPr>
      <w:rPr>
        <w:rFonts w:cs="Times New Roman"/>
      </w:rPr>
    </w:lvl>
    <w:lvl w:ilvl="3" w:tplc="0424000F" w:tentative="1">
      <w:start w:val="1"/>
      <w:numFmt w:val="decimal"/>
      <w:lvlText w:val="%4."/>
      <w:lvlJc w:val="left"/>
      <w:pPr>
        <w:ind w:left="2540" w:hanging="360"/>
      </w:pPr>
      <w:rPr>
        <w:rFonts w:cs="Times New Roman"/>
      </w:rPr>
    </w:lvl>
    <w:lvl w:ilvl="4" w:tplc="04240019" w:tentative="1">
      <w:start w:val="1"/>
      <w:numFmt w:val="lowerLetter"/>
      <w:lvlText w:val="%5."/>
      <w:lvlJc w:val="left"/>
      <w:pPr>
        <w:ind w:left="3260" w:hanging="360"/>
      </w:pPr>
      <w:rPr>
        <w:rFonts w:cs="Times New Roman"/>
      </w:rPr>
    </w:lvl>
    <w:lvl w:ilvl="5" w:tplc="0424001B" w:tentative="1">
      <w:start w:val="1"/>
      <w:numFmt w:val="lowerRoman"/>
      <w:lvlText w:val="%6."/>
      <w:lvlJc w:val="right"/>
      <w:pPr>
        <w:ind w:left="3980" w:hanging="180"/>
      </w:pPr>
      <w:rPr>
        <w:rFonts w:cs="Times New Roman"/>
      </w:rPr>
    </w:lvl>
    <w:lvl w:ilvl="6" w:tplc="0424000F" w:tentative="1">
      <w:start w:val="1"/>
      <w:numFmt w:val="decimal"/>
      <w:lvlText w:val="%7."/>
      <w:lvlJc w:val="left"/>
      <w:pPr>
        <w:ind w:left="4700" w:hanging="360"/>
      </w:pPr>
      <w:rPr>
        <w:rFonts w:cs="Times New Roman"/>
      </w:rPr>
    </w:lvl>
    <w:lvl w:ilvl="7" w:tplc="04240019" w:tentative="1">
      <w:start w:val="1"/>
      <w:numFmt w:val="lowerLetter"/>
      <w:lvlText w:val="%8."/>
      <w:lvlJc w:val="left"/>
      <w:pPr>
        <w:ind w:left="5420" w:hanging="360"/>
      </w:pPr>
      <w:rPr>
        <w:rFonts w:cs="Times New Roman"/>
      </w:rPr>
    </w:lvl>
    <w:lvl w:ilvl="8" w:tplc="0424001B" w:tentative="1">
      <w:start w:val="1"/>
      <w:numFmt w:val="lowerRoman"/>
      <w:lvlText w:val="%9."/>
      <w:lvlJc w:val="right"/>
      <w:pPr>
        <w:ind w:left="6140" w:hanging="180"/>
      </w:pPr>
      <w:rPr>
        <w:rFonts w:cs="Times New Roman"/>
      </w:rPr>
    </w:lvl>
  </w:abstractNum>
  <w:abstractNum w:abstractNumId="41">
    <w:nsid w:val="70A65BAA"/>
    <w:multiLevelType w:val="hybridMultilevel"/>
    <w:tmpl w:val="B8AE9902"/>
    <w:lvl w:ilvl="0" w:tplc="AA5061D8">
      <w:start w:val="1"/>
      <w:numFmt w:val="bullet"/>
      <w:lvlText w:val="-"/>
      <w:lvlJc w:val="left"/>
      <w:pPr>
        <w:ind w:left="1068" w:hanging="360"/>
      </w:pPr>
      <w:rPr>
        <w:rFonts w:ascii="Verdana" w:hAnsi="Verdana" w:hint="default"/>
      </w:rPr>
    </w:lvl>
    <w:lvl w:ilvl="1" w:tplc="04070003">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42">
    <w:nsid w:val="711B76BA"/>
    <w:multiLevelType w:val="hybridMultilevel"/>
    <w:tmpl w:val="41F265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74BA49AD"/>
    <w:multiLevelType w:val="hybridMultilevel"/>
    <w:tmpl w:val="544EADAE"/>
    <w:lvl w:ilvl="0" w:tplc="58FAEE70">
      <w:start w:val="1"/>
      <w:numFmt w:val="bullet"/>
      <w:lvlText w:val=""/>
      <w:lvlJc w:val="left"/>
      <w:pPr>
        <w:ind w:left="720" w:hanging="360"/>
      </w:pPr>
      <w:rPr>
        <w:rFonts w:ascii="Wingdings" w:hAnsi="Wingdings" w:hint="default"/>
        <w:color w:val="6DB12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4">
    <w:nsid w:val="755C1EEC"/>
    <w:multiLevelType w:val="hybridMultilevel"/>
    <w:tmpl w:val="1716177A"/>
    <w:lvl w:ilvl="0" w:tplc="58FAEE70">
      <w:start w:val="1"/>
      <w:numFmt w:val="bullet"/>
      <w:lvlText w:val=""/>
      <w:lvlJc w:val="left"/>
      <w:pPr>
        <w:ind w:left="720" w:hanging="360"/>
      </w:pPr>
      <w:rPr>
        <w:rFonts w:ascii="Wingdings" w:hAnsi="Wingdings" w:hint="default"/>
        <w:color w:val="6DB122"/>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5">
    <w:nsid w:val="769D49A3"/>
    <w:multiLevelType w:val="hybridMultilevel"/>
    <w:tmpl w:val="26D40BBC"/>
    <w:lvl w:ilvl="0" w:tplc="04240017">
      <w:start w:val="1"/>
      <w:numFmt w:val="lowerLetter"/>
      <w:lvlText w:val="%1)"/>
      <w:lvlJc w:val="left"/>
      <w:pPr>
        <w:ind w:left="380" w:hanging="360"/>
      </w:pPr>
      <w:rPr>
        <w:rFonts w:cs="Times New Roman"/>
      </w:rPr>
    </w:lvl>
    <w:lvl w:ilvl="1" w:tplc="04240019" w:tentative="1">
      <w:start w:val="1"/>
      <w:numFmt w:val="lowerLetter"/>
      <w:lvlText w:val="%2."/>
      <w:lvlJc w:val="left"/>
      <w:pPr>
        <w:ind w:left="1100" w:hanging="360"/>
      </w:pPr>
      <w:rPr>
        <w:rFonts w:cs="Times New Roman"/>
      </w:rPr>
    </w:lvl>
    <w:lvl w:ilvl="2" w:tplc="0424001B" w:tentative="1">
      <w:start w:val="1"/>
      <w:numFmt w:val="lowerRoman"/>
      <w:lvlText w:val="%3."/>
      <w:lvlJc w:val="right"/>
      <w:pPr>
        <w:ind w:left="1820" w:hanging="180"/>
      </w:pPr>
      <w:rPr>
        <w:rFonts w:cs="Times New Roman"/>
      </w:rPr>
    </w:lvl>
    <w:lvl w:ilvl="3" w:tplc="0424000F" w:tentative="1">
      <w:start w:val="1"/>
      <w:numFmt w:val="decimal"/>
      <w:lvlText w:val="%4."/>
      <w:lvlJc w:val="left"/>
      <w:pPr>
        <w:ind w:left="2540" w:hanging="360"/>
      </w:pPr>
      <w:rPr>
        <w:rFonts w:cs="Times New Roman"/>
      </w:rPr>
    </w:lvl>
    <w:lvl w:ilvl="4" w:tplc="04240019" w:tentative="1">
      <w:start w:val="1"/>
      <w:numFmt w:val="lowerLetter"/>
      <w:lvlText w:val="%5."/>
      <w:lvlJc w:val="left"/>
      <w:pPr>
        <w:ind w:left="3260" w:hanging="360"/>
      </w:pPr>
      <w:rPr>
        <w:rFonts w:cs="Times New Roman"/>
      </w:rPr>
    </w:lvl>
    <w:lvl w:ilvl="5" w:tplc="0424001B" w:tentative="1">
      <w:start w:val="1"/>
      <w:numFmt w:val="lowerRoman"/>
      <w:lvlText w:val="%6."/>
      <w:lvlJc w:val="right"/>
      <w:pPr>
        <w:ind w:left="3980" w:hanging="180"/>
      </w:pPr>
      <w:rPr>
        <w:rFonts w:cs="Times New Roman"/>
      </w:rPr>
    </w:lvl>
    <w:lvl w:ilvl="6" w:tplc="0424000F" w:tentative="1">
      <w:start w:val="1"/>
      <w:numFmt w:val="decimal"/>
      <w:lvlText w:val="%7."/>
      <w:lvlJc w:val="left"/>
      <w:pPr>
        <w:ind w:left="4700" w:hanging="360"/>
      </w:pPr>
      <w:rPr>
        <w:rFonts w:cs="Times New Roman"/>
      </w:rPr>
    </w:lvl>
    <w:lvl w:ilvl="7" w:tplc="04240019" w:tentative="1">
      <w:start w:val="1"/>
      <w:numFmt w:val="lowerLetter"/>
      <w:lvlText w:val="%8."/>
      <w:lvlJc w:val="left"/>
      <w:pPr>
        <w:ind w:left="5420" w:hanging="360"/>
      </w:pPr>
      <w:rPr>
        <w:rFonts w:cs="Times New Roman"/>
      </w:rPr>
    </w:lvl>
    <w:lvl w:ilvl="8" w:tplc="0424001B" w:tentative="1">
      <w:start w:val="1"/>
      <w:numFmt w:val="lowerRoman"/>
      <w:lvlText w:val="%9."/>
      <w:lvlJc w:val="right"/>
      <w:pPr>
        <w:ind w:left="6140" w:hanging="180"/>
      </w:pPr>
      <w:rPr>
        <w:rFonts w:cs="Times New Roman"/>
      </w:rPr>
    </w:lvl>
  </w:abstractNum>
  <w:abstractNum w:abstractNumId="46">
    <w:nsid w:val="770A178A"/>
    <w:multiLevelType w:val="hybridMultilevel"/>
    <w:tmpl w:val="98A2E510"/>
    <w:lvl w:ilvl="0" w:tplc="0407000D">
      <w:start w:val="1"/>
      <w:numFmt w:val="bullet"/>
      <w:lvlText w:val=""/>
      <w:lvlJc w:val="left"/>
      <w:pPr>
        <w:ind w:left="1530" w:hanging="360"/>
      </w:pPr>
      <w:rPr>
        <w:rFonts w:ascii="Wingdings" w:hAnsi="Wingdings" w:hint="default"/>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47">
    <w:nsid w:val="7CBE4669"/>
    <w:multiLevelType w:val="hybridMultilevel"/>
    <w:tmpl w:val="778CCB66"/>
    <w:lvl w:ilvl="0" w:tplc="E9F04320">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8">
    <w:nsid w:val="7DF733A2"/>
    <w:multiLevelType w:val="hybridMultilevel"/>
    <w:tmpl w:val="2804897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7"/>
  </w:num>
  <w:num w:numId="2">
    <w:abstractNumId w:val="28"/>
  </w:num>
  <w:num w:numId="3">
    <w:abstractNumId w:val="0"/>
  </w:num>
  <w:num w:numId="4">
    <w:abstractNumId w:val="5"/>
  </w:num>
  <w:num w:numId="5">
    <w:abstractNumId w:val="19"/>
  </w:num>
  <w:num w:numId="6">
    <w:abstractNumId w:val="3"/>
  </w:num>
  <w:num w:numId="7">
    <w:abstractNumId w:val="32"/>
  </w:num>
  <w:num w:numId="8">
    <w:abstractNumId w:val="16"/>
  </w:num>
  <w:num w:numId="9">
    <w:abstractNumId w:val="1"/>
  </w:num>
  <w:num w:numId="10">
    <w:abstractNumId w:val="45"/>
  </w:num>
  <w:num w:numId="11">
    <w:abstractNumId w:val="40"/>
  </w:num>
  <w:num w:numId="12">
    <w:abstractNumId w:val="41"/>
  </w:num>
  <w:num w:numId="13">
    <w:abstractNumId w:val="27"/>
  </w:num>
  <w:num w:numId="14">
    <w:abstractNumId w:val="39"/>
  </w:num>
  <w:num w:numId="15">
    <w:abstractNumId w:val="17"/>
  </w:num>
  <w:num w:numId="16">
    <w:abstractNumId w:val="33"/>
  </w:num>
  <w:num w:numId="17">
    <w:abstractNumId w:val="13"/>
  </w:num>
  <w:num w:numId="18">
    <w:abstractNumId w:val="6"/>
  </w:num>
  <w:num w:numId="19">
    <w:abstractNumId w:val="18"/>
  </w:num>
  <w:num w:numId="20">
    <w:abstractNumId w:val="4"/>
  </w:num>
  <w:num w:numId="21">
    <w:abstractNumId w:val="12"/>
  </w:num>
  <w:num w:numId="22">
    <w:abstractNumId w:val="47"/>
  </w:num>
  <w:num w:numId="23">
    <w:abstractNumId w:val="42"/>
  </w:num>
  <w:num w:numId="24">
    <w:abstractNumId w:val="46"/>
  </w:num>
  <w:num w:numId="25">
    <w:abstractNumId w:val="20"/>
  </w:num>
  <w:num w:numId="26">
    <w:abstractNumId w:val="22"/>
  </w:num>
  <w:num w:numId="27">
    <w:abstractNumId w:val="15"/>
  </w:num>
  <w:num w:numId="28">
    <w:abstractNumId w:val="21"/>
  </w:num>
  <w:num w:numId="29">
    <w:abstractNumId w:val="10"/>
  </w:num>
  <w:num w:numId="3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4"/>
  </w:num>
  <w:num w:numId="34">
    <w:abstractNumId w:val="29"/>
  </w:num>
  <w:num w:numId="35">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6"/>
  </w:num>
  <w:num w:numId="37">
    <w:abstractNumId w:val="48"/>
  </w:num>
  <w:num w:numId="38">
    <w:abstractNumId w:val="23"/>
  </w:num>
  <w:num w:numId="39">
    <w:abstractNumId w:val="43"/>
  </w:num>
  <w:num w:numId="40">
    <w:abstractNumId w:val="30"/>
  </w:num>
  <w:num w:numId="41">
    <w:abstractNumId w:val="37"/>
  </w:num>
  <w:num w:numId="42">
    <w:abstractNumId w:val="11"/>
  </w:num>
  <w:num w:numId="43">
    <w:abstractNumId w:val="26"/>
  </w:num>
  <w:num w:numId="44">
    <w:abstractNumId w:val="8"/>
  </w:num>
  <w:num w:numId="45">
    <w:abstractNumId w:val="25"/>
  </w:num>
  <w:num w:numId="46">
    <w:abstractNumId w:val="44"/>
  </w:num>
  <w:num w:numId="47">
    <w:abstractNumId w:val="9"/>
  </w:num>
  <w:num w:numId="48">
    <w:abstractNumId w:val="14"/>
  </w:num>
  <w:num w:numId="49">
    <w:abstractNumId w:val="38"/>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ipepi deplazio">
    <w15:presenceInfo w15:providerId="Windows Live" w15:userId="9e7b42e5e2cf09d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Environ Health Persp&lt;/Style&gt;&lt;LeftDelim&gt;{&lt;/LeftDelim&gt;&lt;RightDelim&gt;}&lt;/RightDelim&gt;&lt;FontName&gt;Times New Roman&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ttp2asdbvr5vlewvxlxtds2fw9dertrs5wd&quot;&gt;rm_stefanie&lt;record-ids&gt;&lt;item&gt;6&lt;/item&gt;&lt;item&gt;21&lt;/item&gt;&lt;item&gt;79&lt;/item&gt;&lt;item&gt;86&lt;/item&gt;&lt;item&gt;101&lt;/item&gt;&lt;item&gt;102&lt;/item&gt;&lt;item&gt;104&lt;/item&gt;&lt;item&gt;107&lt;/item&gt;&lt;item&gt;108&lt;/item&gt;&lt;item&gt;112&lt;/item&gt;&lt;item&gt;113&lt;/item&gt;&lt;item&gt;114&lt;/item&gt;&lt;item&gt;115&lt;/item&gt;&lt;item&gt;116&lt;/item&gt;&lt;item&gt;119&lt;/item&gt;&lt;item&gt;120&lt;/item&gt;&lt;item&gt;121&lt;/item&gt;&lt;item&gt;122&lt;/item&gt;&lt;item&gt;123&lt;/item&gt;&lt;item&gt;132&lt;/item&gt;&lt;item&gt;135&lt;/item&gt;&lt;item&gt;136&lt;/item&gt;&lt;item&gt;137&lt;/item&gt;&lt;item&gt;138&lt;/item&gt;&lt;item&gt;141&lt;/item&gt;&lt;item&gt;142&lt;/item&gt;&lt;item&gt;143&lt;/item&gt;&lt;item&gt;144&lt;/item&gt;&lt;item&gt;149&lt;/item&gt;&lt;item&gt;150&lt;/item&gt;&lt;item&gt;151&lt;/item&gt;&lt;item&gt;152&lt;/item&gt;&lt;item&gt;186&lt;/item&gt;&lt;item&gt;187&lt;/item&gt;&lt;item&gt;188&lt;/item&gt;&lt;item&gt;191&lt;/item&gt;&lt;/record-ids&gt;&lt;/item&gt;&lt;/Libraries&gt;"/>
  </w:docVars>
  <w:rsids>
    <w:rsidRoot w:val="00926E8A"/>
    <w:rsid w:val="00000F6A"/>
    <w:rsid w:val="0001703D"/>
    <w:rsid w:val="000252AF"/>
    <w:rsid w:val="00045335"/>
    <w:rsid w:val="00051DC6"/>
    <w:rsid w:val="000571B6"/>
    <w:rsid w:val="000621D5"/>
    <w:rsid w:val="00062D5C"/>
    <w:rsid w:val="00064878"/>
    <w:rsid w:val="00066448"/>
    <w:rsid w:val="00070AFD"/>
    <w:rsid w:val="00082596"/>
    <w:rsid w:val="00082BAC"/>
    <w:rsid w:val="00086E2C"/>
    <w:rsid w:val="000873CE"/>
    <w:rsid w:val="00087815"/>
    <w:rsid w:val="00090FF5"/>
    <w:rsid w:val="00092095"/>
    <w:rsid w:val="000925BC"/>
    <w:rsid w:val="0009317D"/>
    <w:rsid w:val="00094953"/>
    <w:rsid w:val="00096FB4"/>
    <w:rsid w:val="000970F4"/>
    <w:rsid w:val="000A56DD"/>
    <w:rsid w:val="000A7FBE"/>
    <w:rsid w:val="000B3D60"/>
    <w:rsid w:val="000B3EB4"/>
    <w:rsid w:val="000B50CA"/>
    <w:rsid w:val="000B5B9B"/>
    <w:rsid w:val="000B5F18"/>
    <w:rsid w:val="000C1D3F"/>
    <w:rsid w:val="000D6C08"/>
    <w:rsid w:val="000E3D02"/>
    <w:rsid w:val="000E41F3"/>
    <w:rsid w:val="000E4F75"/>
    <w:rsid w:val="000F346C"/>
    <w:rsid w:val="000F3F43"/>
    <w:rsid w:val="00115D6F"/>
    <w:rsid w:val="00121861"/>
    <w:rsid w:val="0012780A"/>
    <w:rsid w:val="001357E2"/>
    <w:rsid w:val="001511D1"/>
    <w:rsid w:val="00151986"/>
    <w:rsid w:val="001579B1"/>
    <w:rsid w:val="001660B9"/>
    <w:rsid w:val="00173385"/>
    <w:rsid w:val="00175B60"/>
    <w:rsid w:val="00182106"/>
    <w:rsid w:val="00185090"/>
    <w:rsid w:val="00194191"/>
    <w:rsid w:val="001951CD"/>
    <w:rsid w:val="00195AA6"/>
    <w:rsid w:val="001A09E7"/>
    <w:rsid w:val="001A47A3"/>
    <w:rsid w:val="001A49DA"/>
    <w:rsid w:val="001A5925"/>
    <w:rsid w:val="001B0914"/>
    <w:rsid w:val="001C7507"/>
    <w:rsid w:val="001D44DC"/>
    <w:rsid w:val="001D645F"/>
    <w:rsid w:val="001F0362"/>
    <w:rsid w:val="001F223E"/>
    <w:rsid w:val="001F24AC"/>
    <w:rsid w:val="001F2FBC"/>
    <w:rsid w:val="00200D1B"/>
    <w:rsid w:val="00214D00"/>
    <w:rsid w:val="00215604"/>
    <w:rsid w:val="002158E1"/>
    <w:rsid w:val="0023014B"/>
    <w:rsid w:val="00231BAB"/>
    <w:rsid w:val="00236FB7"/>
    <w:rsid w:val="00241CFE"/>
    <w:rsid w:val="00250869"/>
    <w:rsid w:val="002647DC"/>
    <w:rsid w:val="002657F7"/>
    <w:rsid w:val="002709EB"/>
    <w:rsid w:val="00275660"/>
    <w:rsid w:val="002807D9"/>
    <w:rsid w:val="00283268"/>
    <w:rsid w:val="002853F1"/>
    <w:rsid w:val="002872A3"/>
    <w:rsid w:val="00295559"/>
    <w:rsid w:val="002962E0"/>
    <w:rsid w:val="00297566"/>
    <w:rsid w:val="002A35E6"/>
    <w:rsid w:val="002B1305"/>
    <w:rsid w:val="002B18C8"/>
    <w:rsid w:val="002B4ECF"/>
    <w:rsid w:val="002B5802"/>
    <w:rsid w:val="00307621"/>
    <w:rsid w:val="0031194F"/>
    <w:rsid w:val="00311B90"/>
    <w:rsid w:val="00311C2C"/>
    <w:rsid w:val="0032438D"/>
    <w:rsid w:val="003264BE"/>
    <w:rsid w:val="00331AA4"/>
    <w:rsid w:val="00332A24"/>
    <w:rsid w:val="00334A58"/>
    <w:rsid w:val="00334F86"/>
    <w:rsid w:val="00336895"/>
    <w:rsid w:val="00337C75"/>
    <w:rsid w:val="00344C58"/>
    <w:rsid w:val="0035027D"/>
    <w:rsid w:val="00352552"/>
    <w:rsid w:val="0036266C"/>
    <w:rsid w:val="00366153"/>
    <w:rsid w:val="00366605"/>
    <w:rsid w:val="00370A3D"/>
    <w:rsid w:val="003726BC"/>
    <w:rsid w:val="00373DFE"/>
    <w:rsid w:val="00375DB2"/>
    <w:rsid w:val="003762D9"/>
    <w:rsid w:val="00382EC9"/>
    <w:rsid w:val="00383098"/>
    <w:rsid w:val="00383A4C"/>
    <w:rsid w:val="00397AC9"/>
    <w:rsid w:val="003A0023"/>
    <w:rsid w:val="003A176D"/>
    <w:rsid w:val="003B0C71"/>
    <w:rsid w:val="003B5E91"/>
    <w:rsid w:val="003D4334"/>
    <w:rsid w:val="003D68F7"/>
    <w:rsid w:val="003E4D53"/>
    <w:rsid w:val="003F3324"/>
    <w:rsid w:val="003F6E38"/>
    <w:rsid w:val="00401698"/>
    <w:rsid w:val="00413AAC"/>
    <w:rsid w:val="00417AB1"/>
    <w:rsid w:val="00424021"/>
    <w:rsid w:val="004256CA"/>
    <w:rsid w:val="00431A4F"/>
    <w:rsid w:val="004355B5"/>
    <w:rsid w:val="004409A4"/>
    <w:rsid w:val="0044336B"/>
    <w:rsid w:val="0044770E"/>
    <w:rsid w:val="00454F5F"/>
    <w:rsid w:val="00460B2F"/>
    <w:rsid w:val="004637D3"/>
    <w:rsid w:val="0046474A"/>
    <w:rsid w:val="004665C3"/>
    <w:rsid w:val="00467B39"/>
    <w:rsid w:val="00477D0B"/>
    <w:rsid w:val="0048561E"/>
    <w:rsid w:val="00487790"/>
    <w:rsid w:val="004A2394"/>
    <w:rsid w:val="004A3551"/>
    <w:rsid w:val="004A565C"/>
    <w:rsid w:val="004B2491"/>
    <w:rsid w:val="004B3E25"/>
    <w:rsid w:val="004B7095"/>
    <w:rsid w:val="004C1D30"/>
    <w:rsid w:val="004C26E0"/>
    <w:rsid w:val="004C3292"/>
    <w:rsid w:val="004D6969"/>
    <w:rsid w:val="004E4DBB"/>
    <w:rsid w:val="004F3CB6"/>
    <w:rsid w:val="004F77B5"/>
    <w:rsid w:val="004F77E8"/>
    <w:rsid w:val="005022E4"/>
    <w:rsid w:val="00506B7B"/>
    <w:rsid w:val="005105FD"/>
    <w:rsid w:val="00517D5A"/>
    <w:rsid w:val="00520F7A"/>
    <w:rsid w:val="0052640C"/>
    <w:rsid w:val="005269B6"/>
    <w:rsid w:val="00526E36"/>
    <w:rsid w:val="0052786E"/>
    <w:rsid w:val="00530C5F"/>
    <w:rsid w:val="00531012"/>
    <w:rsid w:val="00545765"/>
    <w:rsid w:val="00545C96"/>
    <w:rsid w:val="005471D2"/>
    <w:rsid w:val="00550EDE"/>
    <w:rsid w:val="00551175"/>
    <w:rsid w:val="005525F9"/>
    <w:rsid w:val="005543A9"/>
    <w:rsid w:val="005545B0"/>
    <w:rsid w:val="005567F0"/>
    <w:rsid w:val="00561E2C"/>
    <w:rsid w:val="005628E1"/>
    <w:rsid w:val="005630B0"/>
    <w:rsid w:val="00564F59"/>
    <w:rsid w:val="00565DF0"/>
    <w:rsid w:val="00573864"/>
    <w:rsid w:val="00577314"/>
    <w:rsid w:val="00580535"/>
    <w:rsid w:val="005808FB"/>
    <w:rsid w:val="00581046"/>
    <w:rsid w:val="00594C2D"/>
    <w:rsid w:val="00597044"/>
    <w:rsid w:val="005A07BF"/>
    <w:rsid w:val="005A12B6"/>
    <w:rsid w:val="005A1DD2"/>
    <w:rsid w:val="005A2350"/>
    <w:rsid w:val="005A2B41"/>
    <w:rsid w:val="005A613E"/>
    <w:rsid w:val="005B1ACA"/>
    <w:rsid w:val="005C1337"/>
    <w:rsid w:val="005C3187"/>
    <w:rsid w:val="005D424B"/>
    <w:rsid w:val="005D7DB1"/>
    <w:rsid w:val="005E5A46"/>
    <w:rsid w:val="005F2984"/>
    <w:rsid w:val="005F7DAD"/>
    <w:rsid w:val="006018B2"/>
    <w:rsid w:val="006053C6"/>
    <w:rsid w:val="006168FA"/>
    <w:rsid w:val="00616DF6"/>
    <w:rsid w:val="00625CCF"/>
    <w:rsid w:val="006272FD"/>
    <w:rsid w:val="006309D0"/>
    <w:rsid w:val="0063352B"/>
    <w:rsid w:val="006335C6"/>
    <w:rsid w:val="00642E69"/>
    <w:rsid w:val="006435C0"/>
    <w:rsid w:val="00650F0F"/>
    <w:rsid w:val="00656D56"/>
    <w:rsid w:val="0067238B"/>
    <w:rsid w:val="00680AAE"/>
    <w:rsid w:val="0068576F"/>
    <w:rsid w:val="00685C17"/>
    <w:rsid w:val="006A320B"/>
    <w:rsid w:val="006A3EED"/>
    <w:rsid w:val="006A639E"/>
    <w:rsid w:val="006A7F0D"/>
    <w:rsid w:val="006B15F7"/>
    <w:rsid w:val="006B31F6"/>
    <w:rsid w:val="006B4F57"/>
    <w:rsid w:val="006B636F"/>
    <w:rsid w:val="006B69A7"/>
    <w:rsid w:val="006B6F7A"/>
    <w:rsid w:val="006B73E3"/>
    <w:rsid w:val="006B77F0"/>
    <w:rsid w:val="006C0EB2"/>
    <w:rsid w:val="006C6CFE"/>
    <w:rsid w:val="006D5056"/>
    <w:rsid w:val="006D6ECE"/>
    <w:rsid w:val="006D7D63"/>
    <w:rsid w:val="006F54FB"/>
    <w:rsid w:val="00714B76"/>
    <w:rsid w:val="0072072D"/>
    <w:rsid w:val="007215D5"/>
    <w:rsid w:val="00722B43"/>
    <w:rsid w:val="00726779"/>
    <w:rsid w:val="00731E05"/>
    <w:rsid w:val="00735398"/>
    <w:rsid w:val="00736AC4"/>
    <w:rsid w:val="00742A4E"/>
    <w:rsid w:val="00744B70"/>
    <w:rsid w:val="007457E4"/>
    <w:rsid w:val="00750EC1"/>
    <w:rsid w:val="0075446B"/>
    <w:rsid w:val="007817ED"/>
    <w:rsid w:val="00785862"/>
    <w:rsid w:val="007A0F69"/>
    <w:rsid w:val="007A16B8"/>
    <w:rsid w:val="007B3688"/>
    <w:rsid w:val="007B4499"/>
    <w:rsid w:val="007B68C5"/>
    <w:rsid w:val="007C07C9"/>
    <w:rsid w:val="007C471D"/>
    <w:rsid w:val="007C7196"/>
    <w:rsid w:val="007D2639"/>
    <w:rsid w:val="007E1CC4"/>
    <w:rsid w:val="00803A68"/>
    <w:rsid w:val="00820E1F"/>
    <w:rsid w:val="00830A1D"/>
    <w:rsid w:val="00832171"/>
    <w:rsid w:val="00832709"/>
    <w:rsid w:val="00841486"/>
    <w:rsid w:val="008421C8"/>
    <w:rsid w:val="0085457E"/>
    <w:rsid w:val="00856EBA"/>
    <w:rsid w:val="00873673"/>
    <w:rsid w:val="00883A0B"/>
    <w:rsid w:val="0088526E"/>
    <w:rsid w:val="008A0C93"/>
    <w:rsid w:val="008A2BAD"/>
    <w:rsid w:val="008A2F0D"/>
    <w:rsid w:val="008B1166"/>
    <w:rsid w:val="008B46E8"/>
    <w:rsid w:val="008C0003"/>
    <w:rsid w:val="008C0D2E"/>
    <w:rsid w:val="008C16FE"/>
    <w:rsid w:val="008C7040"/>
    <w:rsid w:val="008C72C8"/>
    <w:rsid w:val="008D4968"/>
    <w:rsid w:val="008F6AC0"/>
    <w:rsid w:val="009022E1"/>
    <w:rsid w:val="009136EA"/>
    <w:rsid w:val="009257F2"/>
    <w:rsid w:val="0092689C"/>
    <w:rsid w:val="00926D9C"/>
    <w:rsid w:val="00926E8A"/>
    <w:rsid w:val="009470BB"/>
    <w:rsid w:val="0094772E"/>
    <w:rsid w:val="009520AA"/>
    <w:rsid w:val="00956EDC"/>
    <w:rsid w:val="00960548"/>
    <w:rsid w:val="00973AD7"/>
    <w:rsid w:val="00976DF3"/>
    <w:rsid w:val="00990516"/>
    <w:rsid w:val="00993DB8"/>
    <w:rsid w:val="009A1A45"/>
    <w:rsid w:val="009A250F"/>
    <w:rsid w:val="009B084C"/>
    <w:rsid w:val="009B1DB1"/>
    <w:rsid w:val="009B6074"/>
    <w:rsid w:val="009B77D4"/>
    <w:rsid w:val="009B7DBE"/>
    <w:rsid w:val="009C4170"/>
    <w:rsid w:val="009C5E40"/>
    <w:rsid w:val="009D2914"/>
    <w:rsid w:val="009E24CF"/>
    <w:rsid w:val="009E371C"/>
    <w:rsid w:val="009F5304"/>
    <w:rsid w:val="009F56C4"/>
    <w:rsid w:val="009F7C40"/>
    <w:rsid w:val="00A005EE"/>
    <w:rsid w:val="00A021EF"/>
    <w:rsid w:val="00A044E8"/>
    <w:rsid w:val="00A06363"/>
    <w:rsid w:val="00A22BB9"/>
    <w:rsid w:val="00A22C10"/>
    <w:rsid w:val="00A26028"/>
    <w:rsid w:val="00A30A29"/>
    <w:rsid w:val="00A36C5B"/>
    <w:rsid w:val="00A40FB6"/>
    <w:rsid w:val="00A4429C"/>
    <w:rsid w:val="00A44348"/>
    <w:rsid w:val="00A47D3E"/>
    <w:rsid w:val="00A539E3"/>
    <w:rsid w:val="00A57777"/>
    <w:rsid w:val="00A654D8"/>
    <w:rsid w:val="00A773B3"/>
    <w:rsid w:val="00A77EA4"/>
    <w:rsid w:val="00A852D8"/>
    <w:rsid w:val="00A86A0C"/>
    <w:rsid w:val="00A97550"/>
    <w:rsid w:val="00A97BF3"/>
    <w:rsid w:val="00A97DF1"/>
    <w:rsid w:val="00AA1372"/>
    <w:rsid w:val="00AA1B39"/>
    <w:rsid w:val="00AA21FA"/>
    <w:rsid w:val="00AA486D"/>
    <w:rsid w:val="00AB1463"/>
    <w:rsid w:val="00AC103F"/>
    <w:rsid w:val="00AC3105"/>
    <w:rsid w:val="00AC5BB6"/>
    <w:rsid w:val="00AC67F3"/>
    <w:rsid w:val="00AD3337"/>
    <w:rsid w:val="00AE1DC4"/>
    <w:rsid w:val="00AF27C1"/>
    <w:rsid w:val="00B001AE"/>
    <w:rsid w:val="00B01972"/>
    <w:rsid w:val="00B0755C"/>
    <w:rsid w:val="00B10A08"/>
    <w:rsid w:val="00B11513"/>
    <w:rsid w:val="00B12325"/>
    <w:rsid w:val="00B15AD2"/>
    <w:rsid w:val="00B17292"/>
    <w:rsid w:val="00B2520F"/>
    <w:rsid w:val="00B32910"/>
    <w:rsid w:val="00B34C87"/>
    <w:rsid w:val="00B42E55"/>
    <w:rsid w:val="00B47276"/>
    <w:rsid w:val="00B475DE"/>
    <w:rsid w:val="00B52356"/>
    <w:rsid w:val="00B6494C"/>
    <w:rsid w:val="00B81A43"/>
    <w:rsid w:val="00B9287D"/>
    <w:rsid w:val="00B937F3"/>
    <w:rsid w:val="00B96C03"/>
    <w:rsid w:val="00BA13B5"/>
    <w:rsid w:val="00BA3839"/>
    <w:rsid w:val="00BA5FD5"/>
    <w:rsid w:val="00BA6C2E"/>
    <w:rsid w:val="00BA7AFC"/>
    <w:rsid w:val="00BB2CF4"/>
    <w:rsid w:val="00BB3895"/>
    <w:rsid w:val="00BB67EF"/>
    <w:rsid w:val="00BB7431"/>
    <w:rsid w:val="00BB78A7"/>
    <w:rsid w:val="00BC3993"/>
    <w:rsid w:val="00BC599D"/>
    <w:rsid w:val="00BD637A"/>
    <w:rsid w:val="00BE16E9"/>
    <w:rsid w:val="00BE1CB4"/>
    <w:rsid w:val="00BE4576"/>
    <w:rsid w:val="00BE5A35"/>
    <w:rsid w:val="00BE5EDD"/>
    <w:rsid w:val="00BE6F1A"/>
    <w:rsid w:val="00BE70AD"/>
    <w:rsid w:val="00BF2E4D"/>
    <w:rsid w:val="00BF59EC"/>
    <w:rsid w:val="00BF7A80"/>
    <w:rsid w:val="00C01631"/>
    <w:rsid w:val="00C03EED"/>
    <w:rsid w:val="00C2136C"/>
    <w:rsid w:val="00C314F1"/>
    <w:rsid w:val="00C32622"/>
    <w:rsid w:val="00C32ACC"/>
    <w:rsid w:val="00C5070D"/>
    <w:rsid w:val="00C5252D"/>
    <w:rsid w:val="00C52B69"/>
    <w:rsid w:val="00C60D26"/>
    <w:rsid w:val="00C6166A"/>
    <w:rsid w:val="00C625A4"/>
    <w:rsid w:val="00C75CF4"/>
    <w:rsid w:val="00C80B68"/>
    <w:rsid w:val="00C83E3A"/>
    <w:rsid w:val="00C91A16"/>
    <w:rsid w:val="00C921D7"/>
    <w:rsid w:val="00CA205D"/>
    <w:rsid w:val="00CB44B4"/>
    <w:rsid w:val="00CC24AE"/>
    <w:rsid w:val="00CC4244"/>
    <w:rsid w:val="00CC4D27"/>
    <w:rsid w:val="00CC5FA5"/>
    <w:rsid w:val="00CC798C"/>
    <w:rsid w:val="00CD135E"/>
    <w:rsid w:val="00CD2E79"/>
    <w:rsid w:val="00CD5A95"/>
    <w:rsid w:val="00CE071A"/>
    <w:rsid w:val="00CE4134"/>
    <w:rsid w:val="00CE50C4"/>
    <w:rsid w:val="00CF7E81"/>
    <w:rsid w:val="00D0146F"/>
    <w:rsid w:val="00D0285A"/>
    <w:rsid w:val="00D0531C"/>
    <w:rsid w:val="00D10415"/>
    <w:rsid w:val="00D17DE9"/>
    <w:rsid w:val="00D23345"/>
    <w:rsid w:val="00D26311"/>
    <w:rsid w:val="00D362EA"/>
    <w:rsid w:val="00D5322D"/>
    <w:rsid w:val="00D55BAD"/>
    <w:rsid w:val="00D5715C"/>
    <w:rsid w:val="00D642CF"/>
    <w:rsid w:val="00D6627F"/>
    <w:rsid w:val="00D76FAB"/>
    <w:rsid w:val="00D801D1"/>
    <w:rsid w:val="00D82789"/>
    <w:rsid w:val="00DA1742"/>
    <w:rsid w:val="00DA34FE"/>
    <w:rsid w:val="00DA4628"/>
    <w:rsid w:val="00DA673B"/>
    <w:rsid w:val="00DB3B58"/>
    <w:rsid w:val="00DD1B1F"/>
    <w:rsid w:val="00DD4F75"/>
    <w:rsid w:val="00DF10E5"/>
    <w:rsid w:val="00DF2B3B"/>
    <w:rsid w:val="00E021ED"/>
    <w:rsid w:val="00E13430"/>
    <w:rsid w:val="00E24ADC"/>
    <w:rsid w:val="00E27C70"/>
    <w:rsid w:val="00E3159D"/>
    <w:rsid w:val="00E34EC3"/>
    <w:rsid w:val="00E40C65"/>
    <w:rsid w:val="00E42110"/>
    <w:rsid w:val="00E57BBD"/>
    <w:rsid w:val="00E57E03"/>
    <w:rsid w:val="00E659F8"/>
    <w:rsid w:val="00E66C6F"/>
    <w:rsid w:val="00E777BC"/>
    <w:rsid w:val="00E90439"/>
    <w:rsid w:val="00E93B62"/>
    <w:rsid w:val="00E94D2C"/>
    <w:rsid w:val="00EA0667"/>
    <w:rsid w:val="00EA648E"/>
    <w:rsid w:val="00EA6B31"/>
    <w:rsid w:val="00EB3EE3"/>
    <w:rsid w:val="00EB4018"/>
    <w:rsid w:val="00EB532A"/>
    <w:rsid w:val="00EB7B92"/>
    <w:rsid w:val="00EC0B6E"/>
    <w:rsid w:val="00EC6EBF"/>
    <w:rsid w:val="00EE041E"/>
    <w:rsid w:val="00EE3624"/>
    <w:rsid w:val="00EF04B0"/>
    <w:rsid w:val="00EF06A2"/>
    <w:rsid w:val="00EF0E2C"/>
    <w:rsid w:val="00F01351"/>
    <w:rsid w:val="00F0208B"/>
    <w:rsid w:val="00F02BDD"/>
    <w:rsid w:val="00F02FCE"/>
    <w:rsid w:val="00F0576E"/>
    <w:rsid w:val="00F05CB5"/>
    <w:rsid w:val="00F207BE"/>
    <w:rsid w:val="00F25B75"/>
    <w:rsid w:val="00F3325F"/>
    <w:rsid w:val="00F344BA"/>
    <w:rsid w:val="00F34503"/>
    <w:rsid w:val="00F4660B"/>
    <w:rsid w:val="00F50574"/>
    <w:rsid w:val="00F531C2"/>
    <w:rsid w:val="00F62E62"/>
    <w:rsid w:val="00F649E8"/>
    <w:rsid w:val="00F74B28"/>
    <w:rsid w:val="00F8161C"/>
    <w:rsid w:val="00F82372"/>
    <w:rsid w:val="00FA51BA"/>
    <w:rsid w:val="00FC2E2B"/>
    <w:rsid w:val="00FC4DAF"/>
    <w:rsid w:val="00FD1642"/>
    <w:rsid w:val="00FD7C30"/>
    <w:rsid w:val="00FE1500"/>
    <w:rsid w:val="00FE2A95"/>
    <w:rsid w:val="00FE797B"/>
    <w:rsid w:val="00FF1A8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ECF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B78A7"/>
    <w:pPr>
      <w:spacing w:before="200"/>
      <w:jc w:val="both"/>
    </w:pPr>
    <w:rPr>
      <w:rFonts w:ascii="Times New Roman" w:eastAsia="Calibri" w:hAnsi="Times New Roman" w:cs="Times New Roman"/>
      <w:lang w:val="en-GB"/>
    </w:rPr>
  </w:style>
  <w:style w:type="paragraph" w:styleId="berschrift1">
    <w:name w:val="heading 1"/>
    <w:basedOn w:val="Standard"/>
    <w:next w:val="Standard"/>
    <w:link w:val="berschrift1Zchn"/>
    <w:uiPriority w:val="9"/>
    <w:qFormat/>
    <w:rsid w:val="008C16FE"/>
    <w:pPr>
      <w:keepNext/>
      <w:keepLines/>
      <w:spacing w:before="600" w:after="120"/>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BB78A7"/>
    <w:pPr>
      <w:keepNext/>
      <w:keepLines/>
      <w:spacing w:before="480" w:after="0"/>
      <w:jc w:val="left"/>
      <w:outlineLvl w:val="1"/>
    </w:pPr>
    <w:rPr>
      <w:rFonts w:ascii="Times" w:eastAsia="Times New Roman" w:hAnsi="Times"/>
      <w:b/>
      <w:bCs/>
      <w:color w:val="003882"/>
      <w:sz w:val="26"/>
      <w:szCs w:val="26"/>
    </w:rPr>
  </w:style>
  <w:style w:type="paragraph" w:styleId="berschrift3">
    <w:name w:val="heading 3"/>
    <w:basedOn w:val="Standard"/>
    <w:next w:val="Standard"/>
    <w:link w:val="berschrift3Zchn"/>
    <w:uiPriority w:val="9"/>
    <w:unhideWhenUsed/>
    <w:qFormat/>
    <w:rsid w:val="00E57BBD"/>
    <w:pPr>
      <w:keepNext/>
      <w:keepLines/>
      <w:numPr>
        <w:ilvl w:val="2"/>
        <w:numId w:val="2"/>
      </w:numPr>
      <w:spacing w:before="360"/>
      <w:outlineLvl w:val="2"/>
    </w:pPr>
    <w:rPr>
      <w:rFonts w:ascii="Times" w:eastAsia="Times New Roman" w:hAnsi="Times"/>
      <w:bCs/>
      <w:sz w:val="20"/>
      <w:szCs w:val="20"/>
      <w:lang w:val="en-US"/>
    </w:rPr>
  </w:style>
  <w:style w:type="paragraph" w:styleId="berschrift4">
    <w:name w:val="heading 4"/>
    <w:basedOn w:val="Standard"/>
    <w:next w:val="Standard"/>
    <w:link w:val="berschrift4Zchn"/>
    <w:uiPriority w:val="9"/>
    <w:unhideWhenUsed/>
    <w:qFormat/>
    <w:rsid w:val="00E57BBD"/>
    <w:pPr>
      <w:keepNext/>
      <w:keepLines/>
      <w:spacing w:before="360"/>
      <w:outlineLvl w:val="3"/>
    </w:pPr>
    <w:rPr>
      <w:rFonts w:ascii="Times" w:eastAsia="Times New Roman" w:hAnsi="Times"/>
      <w:bCs/>
      <w:iCs/>
      <w:sz w:val="20"/>
      <w:szCs w:val="20"/>
      <w:u w:val="single"/>
    </w:rPr>
  </w:style>
  <w:style w:type="paragraph" w:styleId="berschrift5">
    <w:name w:val="heading 5"/>
    <w:basedOn w:val="Standard"/>
    <w:next w:val="Standard"/>
    <w:link w:val="berschrift5Zchn"/>
    <w:uiPriority w:val="9"/>
    <w:semiHidden/>
    <w:unhideWhenUsed/>
    <w:qFormat/>
    <w:rsid w:val="00E57BBD"/>
    <w:pPr>
      <w:keepNext/>
      <w:keepLines/>
      <w:numPr>
        <w:ilvl w:val="4"/>
        <w:numId w:val="2"/>
      </w:numPr>
      <w:spacing w:after="0"/>
      <w:outlineLvl w:val="4"/>
    </w:pPr>
    <w:rPr>
      <w:rFonts w:ascii="Cambria" w:eastAsia="Times New Roman" w:hAnsi="Cambria"/>
      <w:color w:val="243F60"/>
      <w:sz w:val="20"/>
      <w:szCs w:val="20"/>
    </w:rPr>
  </w:style>
  <w:style w:type="paragraph" w:styleId="berschrift6">
    <w:name w:val="heading 6"/>
    <w:basedOn w:val="Standard"/>
    <w:next w:val="Standard"/>
    <w:link w:val="berschrift6Zchn"/>
    <w:uiPriority w:val="9"/>
    <w:semiHidden/>
    <w:unhideWhenUsed/>
    <w:qFormat/>
    <w:rsid w:val="00E57BBD"/>
    <w:pPr>
      <w:keepNext/>
      <w:keepLines/>
      <w:numPr>
        <w:ilvl w:val="5"/>
        <w:numId w:val="2"/>
      </w:numPr>
      <w:spacing w:after="0"/>
      <w:outlineLvl w:val="5"/>
    </w:pPr>
    <w:rPr>
      <w:rFonts w:ascii="Cambria" w:eastAsia="Times New Roman" w:hAnsi="Cambria"/>
      <w:i/>
      <w:iCs/>
      <w:color w:val="243F60"/>
      <w:sz w:val="20"/>
      <w:szCs w:val="20"/>
    </w:rPr>
  </w:style>
  <w:style w:type="paragraph" w:styleId="berschrift7">
    <w:name w:val="heading 7"/>
    <w:basedOn w:val="Standard"/>
    <w:next w:val="Standard"/>
    <w:link w:val="berschrift7Zchn"/>
    <w:uiPriority w:val="9"/>
    <w:semiHidden/>
    <w:unhideWhenUsed/>
    <w:qFormat/>
    <w:rsid w:val="00E57BBD"/>
    <w:pPr>
      <w:keepNext/>
      <w:keepLines/>
      <w:numPr>
        <w:ilvl w:val="6"/>
        <w:numId w:val="2"/>
      </w:numPr>
      <w:spacing w:after="0"/>
      <w:outlineLvl w:val="6"/>
    </w:pPr>
    <w:rPr>
      <w:rFonts w:ascii="Cambria" w:eastAsia="Times New Roman" w:hAnsi="Cambria"/>
      <w:i/>
      <w:iCs/>
      <w:color w:val="404040"/>
      <w:sz w:val="20"/>
      <w:szCs w:val="20"/>
    </w:rPr>
  </w:style>
  <w:style w:type="paragraph" w:styleId="berschrift8">
    <w:name w:val="heading 8"/>
    <w:basedOn w:val="Standard"/>
    <w:next w:val="Standard"/>
    <w:link w:val="berschrift8Zchn"/>
    <w:uiPriority w:val="9"/>
    <w:semiHidden/>
    <w:unhideWhenUsed/>
    <w:qFormat/>
    <w:rsid w:val="00E57BBD"/>
    <w:pPr>
      <w:keepNext/>
      <w:keepLines/>
      <w:numPr>
        <w:ilvl w:val="7"/>
        <w:numId w:val="2"/>
      </w:numPr>
      <w:spacing w:after="0"/>
      <w:outlineLvl w:val="7"/>
    </w:pPr>
    <w:rPr>
      <w:rFonts w:ascii="Cambria" w:eastAsia="Times New Roman" w:hAnsi="Cambria"/>
      <w:color w:val="404040"/>
      <w:sz w:val="20"/>
      <w:szCs w:val="20"/>
    </w:rPr>
  </w:style>
  <w:style w:type="paragraph" w:styleId="berschrift9">
    <w:name w:val="heading 9"/>
    <w:basedOn w:val="Standard"/>
    <w:next w:val="Standard"/>
    <w:link w:val="berschrift9Zchn"/>
    <w:uiPriority w:val="9"/>
    <w:semiHidden/>
    <w:unhideWhenUsed/>
    <w:qFormat/>
    <w:rsid w:val="00E57BBD"/>
    <w:pPr>
      <w:keepNext/>
      <w:keepLines/>
      <w:numPr>
        <w:ilvl w:val="8"/>
        <w:numId w:val="2"/>
      </w:numPr>
      <w:spacing w:after="0"/>
      <w:outlineLvl w:val="8"/>
    </w:pPr>
    <w:rPr>
      <w:rFonts w:ascii="Cambria" w:eastAsia="Times New Roman" w:hAnsi="Cambria"/>
      <w:i/>
      <w:iCs/>
      <w:color w:val="404040"/>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sid w:val="00BB78A7"/>
    <w:rPr>
      <w:rFonts w:ascii="Times" w:eastAsia="Times New Roman" w:hAnsi="Times" w:cs="Times New Roman"/>
      <w:b/>
      <w:bCs/>
      <w:color w:val="003882"/>
      <w:sz w:val="26"/>
      <w:szCs w:val="26"/>
      <w:lang w:val="en-GB"/>
    </w:rPr>
  </w:style>
  <w:style w:type="paragraph" w:customStyle="1" w:styleId="berschriftohneNummerierung">
    <w:name w:val="Überschrift ohne Nummerierung"/>
    <w:basedOn w:val="berschrift1"/>
    <w:qFormat/>
    <w:rsid w:val="00BB78A7"/>
    <w:pPr>
      <w:spacing w:before="360" w:after="200"/>
      <w:jc w:val="left"/>
    </w:pPr>
    <w:rPr>
      <w:rFonts w:eastAsia="Times New Roman" w:cs="Times New Roman"/>
      <w:caps/>
      <w:color w:val="003882"/>
      <w:lang w:val="en-US"/>
    </w:rPr>
  </w:style>
  <w:style w:type="character" w:customStyle="1" w:styleId="berschrift1Zchn">
    <w:name w:val="Überschrift 1 Zchn"/>
    <w:basedOn w:val="Absatz-Standardschriftart"/>
    <w:link w:val="berschrift1"/>
    <w:uiPriority w:val="9"/>
    <w:rsid w:val="008C16FE"/>
    <w:rPr>
      <w:rFonts w:ascii="Times New Roman" w:eastAsiaTheme="majorEastAsia" w:hAnsi="Times New Roman" w:cstheme="majorBidi"/>
      <w:b/>
      <w:bCs/>
      <w:color w:val="000000" w:themeColor="text1"/>
      <w:sz w:val="24"/>
      <w:szCs w:val="28"/>
      <w:lang w:val="en-GB"/>
    </w:rPr>
  </w:style>
  <w:style w:type="paragraph" w:styleId="Beschriftung">
    <w:name w:val="caption"/>
    <w:aliases w:val="Figure"/>
    <w:basedOn w:val="Standard"/>
    <w:next w:val="Standard"/>
    <w:uiPriority w:val="35"/>
    <w:unhideWhenUsed/>
    <w:qFormat/>
    <w:rsid w:val="00BB78A7"/>
    <w:pPr>
      <w:spacing w:before="0" w:after="360" w:line="240" w:lineRule="auto"/>
    </w:pPr>
    <w:rPr>
      <w:b/>
      <w:bCs/>
      <w:color w:val="000000"/>
      <w:sz w:val="20"/>
      <w:szCs w:val="18"/>
    </w:rPr>
  </w:style>
  <w:style w:type="character" w:styleId="Hyperlink">
    <w:name w:val="Hyperlink"/>
    <w:uiPriority w:val="99"/>
    <w:unhideWhenUsed/>
    <w:rsid w:val="00BB78A7"/>
    <w:rPr>
      <w:color w:val="0000FF"/>
      <w:u w:val="single"/>
    </w:rPr>
  </w:style>
  <w:style w:type="paragraph" w:styleId="HTMLVorformatiert">
    <w:name w:val="HTML Preformatted"/>
    <w:basedOn w:val="Standard"/>
    <w:link w:val="HTMLVorformatiertZchn"/>
    <w:uiPriority w:val="99"/>
    <w:unhideWhenUsed/>
    <w:rsid w:val="00BB78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left"/>
    </w:pPr>
    <w:rPr>
      <w:rFonts w:ascii="Courier New" w:eastAsia="Times New Roman" w:hAnsi="Courier New"/>
      <w:sz w:val="20"/>
      <w:szCs w:val="20"/>
      <w:lang w:val="en-US"/>
    </w:rPr>
  </w:style>
  <w:style w:type="character" w:customStyle="1" w:styleId="HTMLVorformatiertZchn">
    <w:name w:val="HTML Vorformatiert Zchn"/>
    <w:basedOn w:val="Absatz-Standardschriftart"/>
    <w:link w:val="HTMLVorformatiert"/>
    <w:uiPriority w:val="99"/>
    <w:rsid w:val="00BB78A7"/>
    <w:rPr>
      <w:rFonts w:ascii="Courier New" w:eastAsia="Times New Roman" w:hAnsi="Courier New" w:cs="Times New Roman"/>
      <w:sz w:val="20"/>
      <w:szCs w:val="20"/>
      <w:lang w:val="en-US"/>
    </w:rPr>
  </w:style>
  <w:style w:type="character" w:customStyle="1" w:styleId="berschrift3Zchn">
    <w:name w:val="Überschrift 3 Zchn"/>
    <w:basedOn w:val="Absatz-Standardschriftart"/>
    <w:link w:val="berschrift3"/>
    <w:uiPriority w:val="9"/>
    <w:rsid w:val="00E57BBD"/>
    <w:rPr>
      <w:rFonts w:ascii="Times" w:eastAsia="Times New Roman" w:hAnsi="Times" w:cs="Times New Roman"/>
      <w:bCs/>
      <w:sz w:val="20"/>
      <w:szCs w:val="20"/>
      <w:lang w:val="en-US"/>
    </w:rPr>
  </w:style>
  <w:style w:type="character" w:customStyle="1" w:styleId="berschrift4Zchn">
    <w:name w:val="Überschrift 4 Zchn"/>
    <w:basedOn w:val="Absatz-Standardschriftart"/>
    <w:link w:val="berschrift4"/>
    <w:uiPriority w:val="9"/>
    <w:rsid w:val="00E57BBD"/>
    <w:rPr>
      <w:rFonts w:ascii="Times" w:eastAsia="Times New Roman" w:hAnsi="Times" w:cs="Times New Roman"/>
      <w:bCs/>
      <w:iCs/>
      <w:sz w:val="20"/>
      <w:szCs w:val="20"/>
      <w:u w:val="single"/>
      <w:lang w:val="en-GB"/>
    </w:rPr>
  </w:style>
  <w:style w:type="character" w:customStyle="1" w:styleId="berschrift5Zchn">
    <w:name w:val="Überschrift 5 Zchn"/>
    <w:basedOn w:val="Absatz-Standardschriftart"/>
    <w:link w:val="berschrift5"/>
    <w:uiPriority w:val="9"/>
    <w:semiHidden/>
    <w:rsid w:val="00E57BBD"/>
    <w:rPr>
      <w:rFonts w:ascii="Cambria" w:eastAsia="Times New Roman" w:hAnsi="Cambria" w:cs="Times New Roman"/>
      <w:color w:val="243F60"/>
      <w:sz w:val="20"/>
      <w:szCs w:val="20"/>
      <w:lang w:val="en-GB"/>
    </w:rPr>
  </w:style>
  <w:style w:type="character" w:customStyle="1" w:styleId="berschrift6Zchn">
    <w:name w:val="Überschrift 6 Zchn"/>
    <w:basedOn w:val="Absatz-Standardschriftart"/>
    <w:link w:val="berschrift6"/>
    <w:uiPriority w:val="9"/>
    <w:semiHidden/>
    <w:rsid w:val="00E57BBD"/>
    <w:rPr>
      <w:rFonts w:ascii="Cambria" w:eastAsia="Times New Roman" w:hAnsi="Cambria" w:cs="Times New Roman"/>
      <w:i/>
      <w:iCs/>
      <w:color w:val="243F60"/>
      <w:sz w:val="20"/>
      <w:szCs w:val="20"/>
      <w:lang w:val="en-GB"/>
    </w:rPr>
  </w:style>
  <w:style w:type="character" w:customStyle="1" w:styleId="berschrift7Zchn">
    <w:name w:val="Überschrift 7 Zchn"/>
    <w:basedOn w:val="Absatz-Standardschriftart"/>
    <w:link w:val="berschrift7"/>
    <w:uiPriority w:val="9"/>
    <w:semiHidden/>
    <w:rsid w:val="00E57BBD"/>
    <w:rPr>
      <w:rFonts w:ascii="Cambria" w:eastAsia="Times New Roman" w:hAnsi="Cambria" w:cs="Times New Roman"/>
      <w:i/>
      <w:iCs/>
      <w:color w:val="404040"/>
      <w:sz w:val="20"/>
      <w:szCs w:val="20"/>
      <w:lang w:val="en-GB"/>
    </w:rPr>
  </w:style>
  <w:style w:type="character" w:customStyle="1" w:styleId="berschrift8Zchn">
    <w:name w:val="Überschrift 8 Zchn"/>
    <w:basedOn w:val="Absatz-Standardschriftart"/>
    <w:link w:val="berschrift8"/>
    <w:uiPriority w:val="9"/>
    <w:semiHidden/>
    <w:rsid w:val="00E57BBD"/>
    <w:rPr>
      <w:rFonts w:ascii="Cambria" w:eastAsia="Times New Roman" w:hAnsi="Cambria" w:cs="Times New Roman"/>
      <w:color w:val="404040"/>
      <w:sz w:val="20"/>
      <w:szCs w:val="20"/>
      <w:lang w:val="en-GB"/>
    </w:rPr>
  </w:style>
  <w:style w:type="character" w:customStyle="1" w:styleId="berschrift9Zchn">
    <w:name w:val="Überschrift 9 Zchn"/>
    <w:basedOn w:val="Absatz-Standardschriftart"/>
    <w:link w:val="berschrift9"/>
    <w:uiPriority w:val="9"/>
    <w:semiHidden/>
    <w:rsid w:val="00E57BBD"/>
    <w:rPr>
      <w:rFonts w:ascii="Cambria" w:eastAsia="Times New Roman" w:hAnsi="Cambria" w:cs="Times New Roman"/>
      <w:i/>
      <w:iCs/>
      <w:color w:val="404040"/>
      <w:sz w:val="20"/>
      <w:szCs w:val="20"/>
      <w:lang w:val="en-GB"/>
    </w:rPr>
  </w:style>
  <w:style w:type="paragraph" w:styleId="Sprechblasentext">
    <w:name w:val="Balloon Text"/>
    <w:basedOn w:val="Standard"/>
    <w:link w:val="SprechblasentextZchn"/>
    <w:uiPriority w:val="99"/>
    <w:semiHidden/>
    <w:unhideWhenUsed/>
    <w:rsid w:val="00E57BBD"/>
    <w:pPr>
      <w:spacing w:after="0" w:line="240" w:lineRule="auto"/>
    </w:pPr>
    <w:rPr>
      <w:rFonts w:ascii="Tahoma" w:hAnsi="Tahoma"/>
      <w:sz w:val="16"/>
      <w:szCs w:val="16"/>
    </w:rPr>
  </w:style>
  <w:style w:type="character" w:customStyle="1" w:styleId="SprechblasentextZchn">
    <w:name w:val="Sprechblasentext Zchn"/>
    <w:basedOn w:val="Absatz-Standardschriftart"/>
    <w:link w:val="Sprechblasentext"/>
    <w:uiPriority w:val="99"/>
    <w:semiHidden/>
    <w:rsid w:val="00E57BBD"/>
    <w:rPr>
      <w:rFonts w:ascii="Tahoma" w:eastAsia="Calibri" w:hAnsi="Tahoma" w:cs="Times New Roman"/>
      <w:sz w:val="16"/>
      <w:szCs w:val="16"/>
      <w:lang w:val="en-GB"/>
    </w:rPr>
  </w:style>
  <w:style w:type="character" w:styleId="Platzhaltertext">
    <w:name w:val="Placeholder Text"/>
    <w:uiPriority w:val="99"/>
    <w:semiHidden/>
    <w:rsid w:val="00E57BBD"/>
    <w:rPr>
      <w:color w:val="808080"/>
    </w:rPr>
  </w:style>
  <w:style w:type="paragraph" w:styleId="KeinLeerraum">
    <w:name w:val="No Spacing"/>
    <w:link w:val="KeinLeerraumZchn"/>
    <w:uiPriority w:val="1"/>
    <w:qFormat/>
    <w:rsid w:val="00E57BBD"/>
    <w:pPr>
      <w:spacing w:after="0" w:line="240" w:lineRule="auto"/>
    </w:pPr>
    <w:rPr>
      <w:rFonts w:ascii="Calibri" w:eastAsia="Times New Roman" w:hAnsi="Calibri" w:cs="Times New Roman"/>
      <w:sz w:val="20"/>
      <w:szCs w:val="20"/>
      <w:lang w:eastAsia="de-DE"/>
    </w:rPr>
  </w:style>
  <w:style w:type="character" w:customStyle="1" w:styleId="KeinLeerraumZchn">
    <w:name w:val="Kein Leerraum Zchn"/>
    <w:link w:val="KeinLeerraum"/>
    <w:uiPriority w:val="1"/>
    <w:rsid w:val="00E57BBD"/>
    <w:rPr>
      <w:rFonts w:ascii="Calibri" w:eastAsia="Times New Roman" w:hAnsi="Calibri" w:cs="Times New Roman"/>
      <w:sz w:val="20"/>
      <w:szCs w:val="20"/>
      <w:lang w:eastAsia="de-DE"/>
    </w:rPr>
  </w:style>
  <w:style w:type="paragraph" w:styleId="StandardWeb">
    <w:name w:val="Normal (Web)"/>
    <w:basedOn w:val="Standard"/>
    <w:uiPriority w:val="99"/>
    <w:rsid w:val="00E57BBD"/>
    <w:pPr>
      <w:spacing w:before="100" w:beforeAutospacing="1" w:after="100" w:afterAutospacing="1" w:line="240" w:lineRule="auto"/>
    </w:pPr>
    <w:rPr>
      <w:rFonts w:eastAsia="Times New Roman"/>
      <w:sz w:val="24"/>
      <w:szCs w:val="24"/>
      <w:lang w:val="sl-SI" w:eastAsia="sl-SI"/>
    </w:rPr>
  </w:style>
  <w:style w:type="paragraph" w:styleId="Kopfzeile">
    <w:name w:val="header"/>
    <w:basedOn w:val="Standard"/>
    <w:link w:val="KopfzeileZchn"/>
    <w:uiPriority w:val="99"/>
    <w:unhideWhenUsed/>
    <w:rsid w:val="00E57BB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57BBD"/>
    <w:rPr>
      <w:rFonts w:ascii="Times New Roman" w:eastAsia="Calibri" w:hAnsi="Times New Roman" w:cs="Times New Roman"/>
      <w:lang w:val="en-GB"/>
    </w:rPr>
  </w:style>
  <w:style w:type="paragraph" w:styleId="Fuzeile">
    <w:name w:val="footer"/>
    <w:basedOn w:val="Standard"/>
    <w:link w:val="FuzeileZchn"/>
    <w:uiPriority w:val="99"/>
    <w:unhideWhenUsed/>
    <w:rsid w:val="00E57BB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57BBD"/>
    <w:rPr>
      <w:rFonts w:ascii="Times New Roman" w:eastAsia="Calibri" w:hAnsi="Times New Roman" w:cs="Times New Roman"/>
      <w:lang w:val="en-GB"/>
    </w:rPr>
  </w:style>
  <w:style w:type="paragraph" w:customStyle="1" w:styleId="Pa0">
    <w:name w:val="Pa0"/>
    <w:basedOn w:val="Standard"/>
    <w:next w:val="Standard"/>
    <w:uiPriority w:val="99"/>
    <w:rsid w:val="00E57BBD"/>
    <w:pPr>
      <w:autoSpaceDE w:val="0"/>
      <w:autoSpaceDN w:val="0"/>
      <w:adjustRightInd w:val="0"/>
      <w:spacing w:after="0" w:line="241" w:lineRule="atLeast"/>
    </w:pPr>
    <w:rPr>
      <w:rFonts w:ascii="Univers 45 Light" w:hAnsi="Univers 45 Light"/>
      <w:sz w:val="24"/>
      <w:szCs w:val="24"/>
    </w:rPr>
  </w:style>
  <w:style w:type="character" w:customStyle="1" w:styleId="A6">
    <w:name w:val="A6"/>
    <w:uiPriority w:val="99"/>
    <w:rsid w:val="00E57BBD"/>
    <w:rPr>
      <w:rFonts w:cs="Univers 45 Light"/>
      <w:color w:val="221E1F"/>
      <w:sz w:val="16"/>
      <w:szCs w:val="16"/>
    </w:rPr>
  </w:style>
  <w:style w:type="paragraph" w:styleId="Funotentext">
    <w:name w:val="footnote text"/>
    <w:basedOn w:val="Standard"/>
    <w:link w:val="FunotentextZchn"/>
    <w:uiPriority w:val="99"/>
    <w:semiHidden/>
    <w:unhideWhenUsed/>
    <w:rsid w:val="00E57BBD"/>
    <w:pPr>
      <w:spacing w:before="0" w:after="0" w:line="240" w:lineRule="auto"/>
    </w:pPr>
    <w:rPr>
      <w:sz w:val="20"/>
      <w:szCs w:val="20"/>
    </w:rPr>
  </w:style>
  <w:style w:type="character" w:customStyle="1" w:styleId="FunotentextZchn">
    <w:name w:val="Fußnotentext Zchn"/>
    <w:basedOn w:val="Absatz-Standardschriftart"/>
    <w:link w:val="Funotentext"/>
    <w:uiPriority w:val="99"/>
    <w:semiHidden/>
    <w:rsid w:val="00E57BBD"/>
    <w:rPr>
      <w:rFonts w:ascii="Times New Roman" w:eastAsia="Calibri" w:hAnsi="Times New Roman" w:cs="Times New Roman"/>
      <w:sz w:val="20"/>
      <w:szCs w:val="20"/>
      <w:lang w:val="en-GB"/>
    </w:rPr>
  </w:style>
  <w:style w:type="character" w:styleId="Funotenzeichen">
    <w:name w:val="footnote reference"/>
    <w:uiPriority w:val="99"/>
    <w:semiHidden/>
    <w:unhideWhenUsed/>
    <w:rsid w:val="00E57BBD"/>
    <w:rPr>
      <w:vertAlign w:val="superscript"/>
    </w:rPr>
  </w:style>
  <w:style w:type="paragraph" w:customStyle="1" w:styleId="Picture">
    <w:name w:val="Picture"/>
    <w:basedOn w:val="Beschriftung"/>
    <w:qFormat/>
    <w:rsid w:val="00E57BBD"/>
    <w:rPr>
      <w:color w:val="auto"/>
      <w:lang w:val="en-US"/>
    </w:rPr>
  </w:style>
  <w:style w:type="paragraph" w:customStyle="1" w:styleId="Footnote">
    <w:name w:val="Footnote"/>
    <w:basedOn w:val="Funotentext"/>
    <w:qFormat/>
    <w:rsid w:val="00E57BBD"/>
    <w:pPr>
      <w:spacing w:after="120"/>
    </w:pPr>
  </w:style>
  <w:style w:type="paragraph" w:customStyle="1" w:styleId="Table">
    <w:name w:val="Table"/>
    <w:basedOn w:val="Beschriftung"/>
    <w:qFormat/>
    <w:rsid w:val="00E57BBD"/>
    <w:pPr>
      <w:spacing w:before="480" w:after="120"/>
    </w:pPr>
    <w:rPr>
      <w:color w:val="auto"/>
      <w:lang w:val="en-US"/>
    </w:rPr>
  </w:style>
  <w:style w:type="paragraph" w:styleId="Inhaltsverzeichnisberschrift">
    <w:name w:val="TOC Heading"/>
    <w:basedOn w:val="berschrift1"/>
    <w:next w:val="Standard"/>
    <w:uiPriority w:val="39"/>
    <w:semiHidden/>
    <w:unhideWhenUsed/>
    <w:qFormat/>
    <w:rsid w:val="00E57BBD"/>
    <w:pPr>
      <w:jc w:val="left"/>
      <w:outlineLvl w:val="9"/>
    </w:pPr>
    <w:rPr>
      <w:rFonts w:ascii="Cambria" w:eastAsia="Times New Roman" w:hAnsi="Cambria" w:cs="Times New Roman"/>
      <w:caps/>
      <w:color w:val="365F91"/>
      <w:lang w:val="de-DE" w:eastAsia="de-DE"/>
    </w:rPr>
  </w:style>
  <w:style w:type="paragraph" w:styleId="Verzeichnis1">
    <w:name w:val="toc 1"/>
    <w:basedOn w:val="Standard"/>
    <w:next w:val="Standard"/>
    <w:autoRedefine/>
    <w:uiPriority w:val="39"/>
    <w:unhideWhenUsed/>
    <w:qFormat/>
    <w:rsid w:val="00E57BBD"/>
    <w:pPr>
      <w:tabs>
        <w:tab w:val="left" w:pos="284"/>
        <w:tab w:val="right" w:leader="dot" w:pos="9060"/>
      </w:tabs>
      <w:spacing w:after="100"/>
    </w:pPr>
    <w:rPr>
      <w:b/>
      <w:noProof/>
    </w:rPr>
  </w:style>
  <w:style w:type="paragraph" w:styleId="Verzeichnis2">
    <w:name w:val="toc 2"/>
    <w:basedOn w:val="Standard"/>
    <w:next w:val="Standard"/>
    <w:autoRedefine/>
    <w:uiPriority w:val="39"/>
    <w:unhideWhenUsed/>
    <w:qFormat/>
    <w:rsid w:val="00E57BBD"/>
    <w:pPr>
      <w:tabs>
        <w:tab w:val="right" w:leader="dot" w:pos="9060"/>
      </w:tabs>
      <w:spacing w:after="100"/>
      <w:ind w:left="284"/>
    </w:pPr>
  </w:style>
  <w:style w:type="paragraph" w:styleId="Verzeichnis3">
    <w:name w:val="toc 3"/>
    <w:basedOn w:val="Standard"/>
    <w:next w:val="Standard"/>
    <w:autoRedefine/>
    <w:uiPriority w:val="39"/>
    <w:unhideWhenUsed/>
    <w:qFormat/>
    <w:rsid w:val="00E57BBD"/>
    <w:pPr>
      <w:spacing w:after="100"/>
      <w:ind w:left="440"/>
    </w:pPr>
  </w:style>
  <w:style w:type="paragraph" w:styleId="Abbildungsverzeichnis">
    <w:name w:val="table of figures"/>
    <w:basedOn w:val="Standard"/>
    <w:next w:val="Standard"/>
    <w:uiPriority w:val="99"/>
    <w:unhideWhenUsed/>
    <w:rsid w:val="00E57BBD"/>
    <w:pPr>
      <w:spacing w:after="0"/>
    </w:pPr>
  </w:style>
  <w:style w:type="paragraph" w:customStyle="1" w:styleId="Default">
    <w:name w:val="Default"/>
    <w:rsid w:val="00E57BB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LetzteSeite">
    <w:name w:val="Letzte Seite"/>
    <w:basedOn w:val="Standard"/>
    <w:qFormat/>
    <w:rsid w:val="00E57BBD"/>
    <w:pPr>
      <w:spacing w:before="120" w:after="0"/>
      <w:jc w:val="left"/>
    </w:pPr>
  </w:style>
  <w:style w:type="paragraph" w:customStyle="1" w:styleId="Deckblatt">
    <w:name w:val="Deckblatt"/>
    <w:basedOn w:val="Standard"/>
    <w:qFormat/>
    <w:rsid w:val="00E57BBD"/>
    <w:pPr>
      <w:spacing w:line="240" w:lineRule="auto"/>
      <w:jc w:val="left"/>
    </w:pPr>
    <w:rPr>
      <w:color w:val="3E4891"/>
      <w:sz w:val="24"/>
      <w:szCs w:val="24"/>
      <w:lang w:val="en-US"/>
    </w:rPr>
  </w:style>
  <w:style w:type="paragraph" w:customStyle="1" w:styleId="VorletzteSeite">
    <w:name w:val="Vorletzte Seite"/>
    <w:basedOn w:val="berschrift1"/>
    <w:link w:val="VorletzteSeiteZchn"/>
    <w:qFormat/>
    <w:rsid w:val="00E57BBD"/>
    <w:pPr>
      <w:spacing w:before="360" w:after="200"/>
      <w:jc w:val="left"/>
    </w:pPr>
    <w:rPr>
      <w:rFonts w:ascii="Times" w:eastAsia="Times New Roman" w:hAnsi="Times" w:cs="Times New Roman"/>
      <w:b w:val="0"/>
      <w:color w:val="003882"/>
      <w:szCs w:val="24"/>
      <w:lang w:val="en-US"/>
    </w:rPr>
  </w:style>
  <w:style w:type="character" w:styleId="Kommentarzeichen">
    <w:name w:val="annotation reference"/>
    <w:uiPriority w:val="99"/>
    <w:semiHidden/>
    <w:unhideWhenUsed/>
    <w:rsid w:val="00E57BBD"/>
    <w:rPr>
      <w:sz w:val="16"/>
      <w:szCs w:val="16"/>
    </w:rPr>
  </w:style>
  <w:style w:type="character" w:customStyle="1" w:styleId="VorletzteSeiteZchn">
    <w:name w:val="Vorletzte Seite Zchn"/>
    <w:link w:val="VorletzteSeite"/>
    <w:rsid w:val="00E57BBD"/>
    <w:rPr>
      <w:rFonts w:ascii="Times" w:eastAsia="Times New Roman" w:hAnsi="Times" w:cs="Times New Roman"/>
      <w:bCs/>
      <w:color w:val="003882"/>
      <w:sz w:val="24"/>
      <w:szCs w:val="24"/>
      <w:lang w:val="en-US"/>
    </w:rPr>
  </w:style>
  <w:style w:type="paragraph" w:styleId="Kommentartext">
    <w:name w:val="annotation text"/>
    <w:basedOn w:val="Standard"/>
    <w:link w:val="KommentartextZchn"/>
    <w:uiPriority w:val="99"/>
    <w:unhideWhenUsed/>
    <w:rsid w:val="00E57BBD"/>
    <w:rPr>
      <w:sz w:val="20"/>
      <w:szCs w:val="20"/>
    </w:rPr>
  </w:style>
  <w:style w:type="character" w:customStyle="1" w:styleId="KommentartextZchn">
    <w:name w:val="Kommentartext Zchn"/>
    <w:basedOn w:val="Absatz-Standardschriftart"/>
    <w:link w:val="Kommentartext"/>
    <w:uiPriority w:val="99"/>
    <w:rsid w:val="00E57BBD"/>
    <w:rPr>
      <w:rFonts w:ascii="Times New Roman" w:eastAsia="Calibri" w:hAnsi="Times New Roman" w:cs="Times New Roman"/>
      <w:sz w:val="20"/>
      <w:szCs w:val="20"/>
      <w:lang w:val="en-GB"/>
    </w:rPr>
  </w:style>
  <w:style w:type="paragraph" w:styleId="Kommentarthema">
    <w:name w:val="annotation subject"/>
    <w:basedOn w:val="Kommentartext"/>
    <w:next w:val="Kommentartext"/>
    <w:link w:val="KommentarthemaZchn"/>
    <w:uiPriority w:val="99"/>
    <w:semiHidden/>
    <w:unhideWhenUsed/>
    <w:rsid w:val="00E57BBD"/>
    <w:rPr>
      <w:b/>
      <w:bCs/>
    </w:rPr>
  </w:style>
  <w:style w:type="character" w:customStyle="1" w:styleId="KommentarthemaZchn">
    <w:name w:val="Kommentarthema Zchn"/>
    <w:basedOn w:val="KommentartextZchn"/>
    <w:link w:val="Kommentarthema"/>
    <w:uiPriority w:val="99"/>
    <w:semiHidden/>
    <w:rsid w:val="00E57BBD"/>
    <w:rPr>
      <w:rFonts w:ascii="Times New Roman" w:eastAsia="Calibri" w:hAnsi="Times New Roman" w:cs="Times New Roman"/>
      <w:b/>
      <w:bCs/>
      <w:sz w:val="20"/>
      <w:szCs w:val="20"/>
      <w:lang w:val="en-GB"/>
    </w:rPr>
  </w:style>
  <w:style w:type="paragraph" w:styleId="Listenabsatz">
    <w:name w:val="List Paragraph"/>
    <w:basedOn w:val="Standard"/>
    <w:uiPriority w:val="34"/>
    <w:qFormat/>
    <w:rsid w:val="00E57BBD"/>
    <w:pPr>
      <w:spacing w:before="0" w:after="0" w:line="240" w:lineRule="auto"/>
      <w:ind w:left="720"/>
      <w:contextualSpacing/>
      <w:jc w:val="left"/>
    </w:pPr>
    <w:rPr>
      <w:rFonts w:eastAsia="Times New Roman"/>
      <w:sz w:val="24"/>
      <w:szCs w:val="24"/>
      <w:lang w:val="de-DE" w:eastAsia="de-DE"/>
    </w:rPr>
  </w:style>
  <w:style w:type="paragraph" w:styleId="Textkrper">
    <w:name w:val="Body Text"/>
    <w:basedOn w:val="Standard"/>
    <w:link w:val="TextkrperZchn"/>
    <w:semiHidden/>
    <w:rsid w:val="00E57BBD"/>
    <w:pPr>
      <w:tabs>
        <w:tab w:val="left" w:pos="144"/>
        <w:tab w:val="left" w:pos="864"/>
        <w:tab w:val="left" w:pos="1584"/>
        <w:tab w:val="left" w:pos="2304"/>
        <w:tab w:val="left" w:pos="3024"/>
        <w:tab w:val="left" w:pos="3744"/>
        <w:tab w:val="left" w:pos="4464"/>
        <w:tab w:val="left" w:pos="5184"/>
        <w:tab w:val="left" w:pos="5904"/>
        <w:tab w:val="left" w:pos="6624"/>
      </w:tabs>
      <w:spacing w:before="0" w:after="0" w:line="240" w:lineRule="auto"/>
    </w:pPr>
    <w:rPr>
      <w:rFonts w:eastAsia="Times New Roman"/>
      <w:szCs w:val="20"/>
      <w:lang w:val="it-IT" w:eastAsia="it-IT"/>
    </w:rPr>
  </w:style>
  <w:style w:type="character" w:customStyle="1" w:styleId="TextkrperZchn">
    <w:name w:val="Textkörper Zchn"/>
    <w:basedOn w:val="Absatz-Standardschriftart"/>
    <w:link w:val="Textkrper"/>
    <w:semiHidden/>
    <w:rsid w:val="00E57BBD"/>
    <w:rPr>
      <w:rFonts w:ascii="Times New Roman" w:eastAsia="Times New Roman" w:hAnsi="Times New Roman" w:cs="Times New Roman"/>
      <w:szCs w:val="20"/>
      <w:lang w:val="it-IT" w:eastAsia="it-IT"/>
    </w:rPr>
  </w:style>
  <w:style w:type="character" w:customStyle="1" w:styleId="A3">
    <w:name w:val="A3"/>
    <w:uiPriority w:val="99"/>
    <w:rsid w:val="00E57BBD"/>
    <w:rPr>
      <w:rFonts w:cs="Minion Pro"/>
      <w:color w:val="221E1F"/>
      <w:sz w:val="16"/>
      <w:szCs w:val="16"/>
    </w:rPr>
  </w:style>
  <w:style w:type="table" w:styleId="Tabellenraster">
    <w:name w:val="Table Grid"/>
    <w:basedOn w:val="NormaleTabelle"/>
    <w:uiPriority w:val="99"/>
    <w:rsid w:val="00E57BBD"/>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olissue">
    <w:name w:val="volissue"/>
    <w:basedOn w:val="Standard"/>
    <w:rsid w:val="00E57BBD"/>
    <w:pPr>
      <w:spacing w:before="100" w:beforeAutospacing="1" w:after="100" w:afterAutospacing="1" w:line="240" w:lineRule="auto"/>
      <w:jc w:val="left"/>
    </w:pPr>
    <w:rPr>
      <w:rFonts w:eastAsia="Times New Roman"/>
      <w:sz w:val="24"/>
      <w:szCs w:val="24"/>
      <w:lang w:val="de-DE" w:eastAsia="de-DE"/>
    </w:rPr>
  </w:style>
  <w:style w:type="character" w:customStyle="1" w:styleId="highlight">
    <w:name w:val="highlight"/>
    <w:rsid w:val="00E57BBD"/>
  </w:style>
  <w:style w:type="character" w:styleId="Fett">
    <w:name w:val="Strong"/>
    <w:uiPriority w:val="22"/>
    <w:qFormat/>
    <w:rsid w:val="00E57BBD"/>
    <w:rPr>
      <w:b/>
      <w:bCs/>
    </w:rPr>
  </w:style>
  <w:style w:type="paragraph" w:styleId="Aufzhlungszeichen">
    <w:name w:val="List Bullet"/>
    <w:basedOn w:val="Standard"/>
    <w:uiPriority w:val="99"/>
    <w:unhideWhenUsed/>
    <w:rsid w:val="00E57BBD"/>
    <w:pPr>
      <w:numPr>
        <w:numId w:val="3"/>
      </w:numPr>
      <w:contextualSpacing/>
    </w:pPr>
  </w:style>
  <w:style w:type="character" w:customStyle="1" w:styleId="acronym">
    <w:name w:val="acronym"/>
    <w:basedOn w:val="Absatz-Standardschriftart"/>
    <w:rsid w:val="00E57BBD"/>
  </w:style>
  <w:style w:type="character" w:customStyle="1" w:styleId="apple-style-span">
    <w:name w:val="apple-style-span"/>
    <w:basedOn w:val="Absatz-Standardschriftart"/>
    <w:rsid w:val="00E57BBD"/>
  </w:style>
  <w:style w:type="character" w:customStyle="1" w:styleId="cit">
    <w:name w:val="cit"/>
    <w:basedOn w:val="Absatz-Standardschriftart"/>
    <w:rsid w:val="00E57BBD"/>
  </w:style>
  <w:style w:type="character" w:customStyle="1" w:styleId="label">
    <w:name w:val="label"/>
    <w:basedOn w:val="Absatz-Standardschriftart"/>
    <w:rsid w:val="00E57BBD"/>
  </w:style>
  <w:style w:type="paragraph" w:customStyle="1" w:styleId="Pa1">
    <w:name w:val="Pa1"/>
    <w:basedOn w:val="Standard"/>
    <w:next w:val="Standard"/>
    <w:uiPriority w:val="99"/>
    <w:rsid w:val="00E57BBD"/>
    <w:pPr>
      <w:autoSpaceDE w:val="0"/>
      <w:autoSpaceDN w:val="0"/>
      <w:adjustRightInd w:val="0"/>
      <w:spacing w:before="0" w:after="0" w:line="241" w:lineRule="atLeast"/>
      <w:jc w:val="left"/>
    </w:pPr>
    <w:rPr>
      <w:rFonts w:ascii="Univers 45 Light" w:hAnsi="Univers 45 Light"/>
      <w:sz w:val="24"/>
      <w:szCs w:val="24"/>
      <w:lang w:val="de-DE" w:eastAsia="de-DE"/>
    </w:rPr>
  </w:style>
  <w:style w:type="character" w:customStyle="1" w:styleId="CharStyle13">
    <w:name w:val="Char Style 13"/>
    <w:basedOn w:val="Absatz-Standardschriftart"/>
    <w:link w:val="Style5"/>
    <w:uiPriority w:val="99"/>
    <w:locked/>
    <w:rsid w:val="00E57BBD"/>
    <w:rPr>
      <w:sz w:val="14"/>
      <w:szCs w:val="14"/>
      <w:shd w:val="clear" w:color="auto" w:fill="FFFFFF"/>
    </w:rPr>
  </w:style>
  <w:style w:type="character" w:customStyle="1" w:styleId="CharStyle14">
    <w:name w:val="Char Style 14"/>
    <w:basedOn w:val="CharStyle13"/>
    <w:uiPriority w:val="99"/>
    <w:rsid w:val="00E57BBD"/>
    <w:rPr>
      <w:sz w:val="8"/>
      <w:szCs w:val="8"/>
      <w:shd w:val="clear" w:color="auto" w:fill="FFFFFF"/>
    </w:rPr>
  </w:style>
  <w:style w:type="character" w:customStyle="1" w:styleId="CharStyle15">
    <w:name w:val="Char Style 15"/>
    <w:basedOn w:val="CharStyle13"/>
    <w:uiPriority w:val="99"/>
    <w:rsid w:val="00E57BBD"/>
    <w:rPr>
      <w:sz w:val="14"/>
      <w:szCs w:val="14"/>
      <w:shd w:val="clear" w:color="auto" w:fill="FFFFFF"/>
    </w:rPr>
  </w:style>
  <w:style w:type="character" w:customStyle="1" w:styleId="CharStyle16">
    <w:name w:val="Char Style 16"/>
    <w:basedOn w:val="CharStyle13"/>
    <w:uiPriority w:val="99"/>
    <w:rsid w:val="00E57BBD"/>
    <w:rPr>
      <w:sz w:val="8"/>
      <w:szCs w:val="8"/>
      <w:shd w:val="clear" w:color="auto" w:fill="FFFFFF"/>
    </w:rPr>
  </w:style>
  <w:style w:type="character" w:customStyle="1" w:styleId="CharStyle30">
    <w:name w:val="Char Style 30"/>
    <w:basedOn w:val="CharStyle13"/>
    <w:uiPriority w:val="99"/>
    <w:rsid w:val="00E57BBD"/>
    <w:rPr>
      <w:i/>
      <w:iCs/>
      <w:sz w:val="14"/>
      <w:szCs w:val="14"/>
      <w:shd w:val="clear" w:color="auto" w:fill="FFFFFF"/>
    </w:rPr>
  </w:style>
  <w:style w:type="character" w:customStyle="1" w:styleId="CharStyle49">
    <w:name w:val="Char Style 49"/>
    <w:basedOn w:val="CharStyle13"/>
    <w:uiPriority w:val="99"/>
    <w:rsid w:val="00E57BBD"/>
    <w:rPr>
      <w:sz w:val="8"/>
      <w:szCs w:val="8"/>
      <w:shd w:val="clear" w:color="auto" w:fill="FFFFFF"/>
    </w:rPr>
  </w:style>
  <w:style w:type="character" w:customStyle="1" w:styleId="CharStyle55">
    <w:name w:val="Char Style 55"/>
    <w:basedOn w:val="CharStyle13"/>
    <w:uiPriority w:val="99"/>
    <w:rsid w:val="00E57BBD"/>
    <w:rPr>
      <w:sz w:val="8"/>
      <w:szCs w:val="8"/>
      <w:shd w:val="clear" w:color="auto" w:fill="FFFFFF"/>
    </w:rPr>
  </w:style>
  <w:style w:type="character" w:customStyle="1" w:styleId="CharStyle56">
    <w:name w:val="Char Style 56"/>
    <w:basedOn w:val="CharStyle13"/>
    <w:uiPriority w:val="99"/>
    <w:rsid w:val="00E57BBD"/>
    <w:rPr>
      <w:i/>
      <w:iCs/>
      <w:sz w:val="14"/>
      <w:szCs w:val="14"/>
      <w:shd w:val="clear" w:color="auto" w:fill="FFFFFF"/>
    </w:rPr>
  </w:style>
  <w:style w:type="character" w:customStyle="1" w:styleId="CharStyle57">
    <w:name w:val="Char Style 57"/>
    <w:basedOn w:val="CharStyle13"/>
    <w:uiPriority w:val="99"/>
    <w:rsid w:val="00E57BBD"/>
    <w:rPr>
      <w:sz w:val="14"/>
      <w:szCs w:val="14"/>
      <w:u w:val="single"/>
      <w:shd w:val="clear" w:color="auto" w:fill="FFFFFF"/>
    </w:rPr>
  </w:style>
  <w:style w:type="paragraph" w:customStyle="1" w:styleId="Style5">
    <w:name w:val="Style 5"/>
    <w:basedOn w:val="Standard"/>
    <w:link w:val="CharStyle13"/>
    <w:uiPriority w:val="99"/>
    <w:rsid w:val="00E57BBD"/>
    <w:pPr>
      <w:widowControl w:val="0"/>
      <w:shd w:val="clear" w:color="auto" w:fill="FFFFFF"/>
      <w:spacing w:before="0" w:after="0" w:line="240" w:lineRule="atLeast"/>
      <w:ind w:hanging="360"/>
      <w:jc w:val="left"/>
    </w:pPr>
    <w:rPr>
      <w:rFonts w:asciiTheme="minorHAnsi" w:eastAsiaTheme="minorHAnsi" w:hAnsiTheme="minorHAnsi" w:cstheme="minorBidi"/>
      <w:sz w:val="14"/>
      <w:szCs w:val="14"/>
      <w:lang w:val="de-DE"/>
    </w:rPr>
  </w:style>
  <w:style w:type="paragraph" w:styleId="NurText">
    <w:name w:val="Plain Text"/>
    <w:basedOn w:val="Standard"/>
    <w:link w:val="NurTextZchn"/>
    <w:uiPriority w:val="99"/>
    <w:unhideWhenUsed/>
    <w:rsid w:val="00E57BBD"/>
    <w:pPr>
      <w:spacing w:before="0" w:after="0" w:line="240" w:lineRule="auto"/>
      <w:jc w:val="left"/>
    </w:pPr>
    <w:rPr>
      <w:rFonts w:ascii="Calibri" w:eastAsia="Times New Roman" w:hAnsi="Calibri"/>
      <w:szCs w:val="21"/>
      <w:lang w:val="de-DE" w:eastAsia="de-DE"/>
    </w:rPr>
  </w:style>
  <w:style w:type="character" w:customStyle="1" w:styleId="NurTextZchn">
    <w:name w:val="Nur Text Zchn"/>
    <w:basedOn w:val="Absatz-Standardschriftart"/>
    <w:link w:val="NurText"/>
    <w:uiPriority w:val="99"/>
    <w:rsid w:val="00E57BBD"/>
    <w:rPr>
      <w:rFonts w:ascii="Calibri" w:eastAsia="Times New Roman" w:hAnsi="Calibri" w:cs="Times New Roman"/>
      <w:szCs w:val="21"/>
      <w:lang w:eastAsia="de-DE"/>
    </w:rPr>
  </w:style>
  <w:style w:type="character" w:customStyle="1" w:styleId="CharStyle101">
    <w:name w:val="Char Style 101"/>
    <w:basedOn w:val="Absatz-Standardschriftart"/>
    <w:uiPriority w:val="99"/>
    <w:rsid w:val="00E57BBD"/>
    <w:rPr>
      <w:rFonts w:cs="Times New Roman"/>
      <w:color w:val="275E94"/>
      <w:sz w:val="12"/>
      <w:szCs w:val="12"/>
      <w:u w:val="none"/>
    </w:rPr>
  </w:style>
  <w:style w:type="paragraph" w:styleId="berarbeitung">
    <w:name w:val="Revision"/>
    <w:hidden/>
    <w:uiPriority w:val="99"/>
    <w:semiHidden/>
    <w:rsid w:val="00E57BBD"/>
    <w:pPr>
      <w:spacing w:after="0" w:line="240" w:lineRule="auto"/>
    </w:pPr>
    <w:rPr>
      <w:rFonts w:ascii="Times New Roman" w:eastAsia="Calibri" w:hAnsi="Times New Roman" w:cs="Times New Roman"/>
      <w:lang w:val="en-GB"/>
    </w:rPr>
  </w:style>
  <w:style w:type="table" w:customStyle="1" w:styleId="LightShading1">
    <w:name w:val="Light Shading1"/>
    <w:basedOn w:val="NormaleTabelle"/>
    <w:uiPriority w:val="60"/>
    <w:rsid w:val="00E57BBD"/>
    <w:pPr>
      <w:spacing w:after="0" w:line="240" w:lineRule="auto"/>
    </w:pPr>
    <w:rPr>
      <w:rFonts w:eastAsiaTheme="minorEastAsia"/>
      <w:color w:val="000000" w:themeColor="text1" w:themeShade="BF"/>
      <w:lang w:eastAsia="de-D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articledetails">
    <w:name w:val="articledetails"/>
    <w:basedOn w:val="Standard"/>
    <w:rsid w:val="00E57BBD"/>
    <w:pPr>
      <w:spacing w:before="100" w:beforeAutospacing="1" w:after="100" w:afterAutospacing="1" w:line="240" w:lineRule="auto"/>
      <w:jc w:val="left"/>
    </w:pPr>
    <w:rPr>
      <w:rFonts w:eastAsia="Times New Roman"/>
      <w:sz w:val="24"/>
      <w:szCs w:val="24"/>
      <w:lang w:val="de-DE" w:eastAsia="de-DE"/>
    </w:rPr>
  </w:style>
  <w:style w:type="paragraph" w:customStyle="1" w:styleId="EndNoteBibliographyTitle">
    <w:name w:val="EndNote Bibliography Title"/>
    <w:basedOn w:val="Standard"/>
    <w:link w:val="EndNoteBibliographyTitleZchn"/>
    <w:rsid w:val="009022E1"/>
    <w:pPr>
      <w:spacing w:after="0"/>
      <w:jc w:val="center"/>
    </w:pPr>
    <w:rPr>
      <w:noProof/>
      <w:lang w:val="en-US"/>
    </w:rPr>
  </w:style>
  <w:style w:type="character" w:customStyle="1" w:styleId="EndNoteBibliographyTitleZchn">
    <w:name w:val="EndNote Bibliography Title Zchn"/>
    <w:basedOn w:val="Absatz-Standardschriftart"/>
    <w:link w:val="EndNoteBibliographyTitle"/>
    <w:rsid w:val="009022E1"/>
    <w:rPr>
      <w:rFonts w:ascii="Times New Roman" w:eastAsia="Calibri" w:hAnsi="Times New Roman" w:cs="Times New Roman"/>
      <w:noProof/>
      <w:lang w:val="en-US"/>
    </w:rPr>
  </w:style>
  <w:style w:type="paragraph" w:customStyle="1" w:styleId="EndNoteBibliography">
    <w:name w:val="EndNote Bibliography"/>
    <w:basedOn w:val="Standard"/>
    <w:link w:val="EndNoteBibliographyZchn"/>
    <w:rsid w:val="009022E1"/>
    <w:pPr>
      <w:spacing w:line="240" w:lineRule="auto"/>
      <w:jc w:val="left"/>
    </w:pPr>
    <w:rPr>
      <w:noProof/>
      <w:lang w:val="en-US"/>
    </w:rPr>
  </w:style>
  <w:style w:type="character" w:customStyle="1" w:styleId="EndNoteBibliographyZchn">
    <w:name w:val="EndNote Bibliography Zchn"/>
    <w:basedOn w:val="Absatz-Standardschriftart"/>
    <w:link w:val="EndNoteBibliography"/>
    <w:rsid w:val="009022E1"/>
    <w:rPr>
      <w:rFonts w:ascii="Times New Roman" w:eastAsia="Calibri" w:hAnsi="Times New Roman" w:cs="Times New Roman"/>
      <w:noProof/>
      <w:lang w:val="en-US"/>
    </w:rPr>
  </w:style>
  <w:style w:type="character" w:styleId="Zeilennummer">
    <w:name w:val="line number"/>
    <w:basedOn w:val="Absatz-Standardschriftart"/>
    <w:uiPriority w:val="99"/>
    <w:semiHidden/>
    <w:unhideWhenUsed/>
    <w:rsid w:val="00B1232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B78A7"/>
    <w:pPr>
      <w:spacing w:before="200"/>
      <w:jc w:val="both"/>
    </w:pPr>
    <w:rPr>
      <w:rFonts w:ascii="Times New Roman" w:eastAsia="Calibri" w:hAnsi="Times New Roman" w:cs="Times New Roman"/>
      <w:lang w:val="en-GB"/>
    </w:rPr>
  </w:style>
  <w:style w:type="paragraph" w:styleId="berschrift1">
    <w:name w:val="heading 1"/>
    <w:basedOn w:val="Standard"/>
    <w:next w:val="Standard"/>
    <w:link w:val="berschrift1Zchn"/>
    <w:uiPriority w:val="9"/>
    <w:qFormat/>
    <w:rsid w:val="008C16FE"/>
    <w:pPr>
      <w:keepNext/>
      <w:keepLines/>
      <w:spacing w:before="600" w:after="120"/>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BB78A7"/>
    <w:pPr>
      <w:keepNext/>
      <w:keepLines/>
      <w:spacing w:before="480" w:after="0"/>
      <w:jc w:val="left"/>
      <w:outlineLvl w:val="1"/>
    </w:pPr>
    <w:rPr>
      <w:rFonts w:ascii="Times" w:eastAsia="Times New Roman" w:hAnsi="Times"/>
      <w:b/>
      <w:bCs/>
      <w:color w:val="003882"/>
      <w:sz w:val="26"/>
      <w:szCs w:val="26"/>
    </w:rPr>
  </w:style>
  <w:style w:type="paragraph" w:styleId="berschrift3">
    <w:name w:val="heading 3"/>
    <w:basedOn w:val="Standard"/>
    <w:next w:val="Standard"/>
    <w:link w:val="berschrift3Zchn"/>
    <w:uiPriority w:val="9"/>
    <w:unhideWhenUsed/>
    <w:qFormat/>
    <w:rsid w:val="00E57BBD"/>
    <w:pPr>
      <w:keepNext/>
      <w:keepLines/>
      <w:numPr>
        <w:ilvl w:val="2"/>
        <w:numId w:val="2"/>
      </w:numPr>
      <w:spacing w:before="360"/>
      <w:outlineLvl w:val="2"/>
    </w:pPr>
    <w:rPr>
      <w:rFonts w:ascii="Times" w:eastAsia="Times New Roman" w:hAnsi="Times"/>
      <w:bCs/>
      <w:sz w:val="20"/>
      <w:szCs w:val="20"/>
      <w:lang w:val="en-US"/>
    </w:rPr>
  </w:style>
  <w:style w:type="paragraph" w:styleId="berschrift4">
    <w:name w:val="heading 4"/>
    <w:basedOn w:val="Standard"/>
    <w:next w:val="Standard"/>
    <w:link w:val="berschrift4Zchn"/>
    <w:uiPriority w:val="9"/>
    <w:unhideWhenUsed/>
    <w:qFormat/>
    <w:rsid w:val="00E57BBD"/>
    <w:pPr>
      <w:keepNext/>
      <w:keepLines/>
      <w:spacing w:before="360"/>
      <w:outlineLvl w:val="3"/>
    </w:pPr>
    <w:rPr>
      <w:rFonts w:ascii="Times" w:eastAsia="Times New Roman" w:hAnsi="Times"/>
      <w:bCs/>
      <w:iCs/>
      <w:sz w:val="20"/>
      <w:szCs w:val="20"/>
      <w:u w:val="single"/>
    </w:rPr>
  </w:style>
  <w:style w:type="paragraph" w:styleId="berschrift5">
    <w:name w:val="heading 5"/>
    <w:basedOn w:val="Standard"/>
    <w:next w:val="Standard"/>
    <w:link w:val="berschrift5Zchn"/>
    <w:uiPriority w:val="9"/>
    <w:semiHidden/>
    <w:unhideWhenUsed/>
    <w:qFormat/>
    <w:rsid w:val="00E57BBD"/>
    <w:pPr>
      <w:keepNext/>
      <w:keepLines/>
      <w:numPr>
        <w:ilvl w:val="4"/>
        <w:numId w:val="2"/>
      </w:numPr>
      <w:spacing w:after="0"/>
      <w:outlineLvl w:val="4"/>
    </w:pPr>
    <w:rPr>
      <w:rFonts w:ascii="Cambria" w:eastAsia="Times New Roman" w:hAnsi="Cambria"/>
      <w:color w:val="243F60"/>
      <w:sz w:val="20"/>
      <w:szCs w:val="20"/>
    </w:rPr>
  </w:style>
  <w:style w:type="paragraph" w:styleId="berschrift6">
    <w:name w:val="heading 6"/>
    <w:basedOn w:val="Standard"/>
    <w:next w:val="Standard"/>
    <w:link w:val="berschrift6Zchn"/>
    <w:uiPriority w:val="9"/>
    <w:semiHidden/>
    <w:unhideWhenUsed/>
    <w:qFormat/>
    <w:rsid w:val="00E57BBD"/>
    <w:pPr>
      <w:keepNext/>
      <w:keepLines/>
      <w:numPr>
        <w:ilvl w:val="5"/>
        <w:numId w:val="2"/>
      </w:numPr>
      <w:spacing w:after="0"/>
      <w:outlineLvl w:val="5"/>
    </w:pPr>
    <w:rPr>
      <w:rFonts w:ascii="Cambria" w:eastAsia="Times New Roman" w:hAnsi="Cambria"/>
      <w:i/>
      <w:iCs/>
      <w:color w:val="243F60"/>
      <w:sz w:val="20"/>
      <w:szCs w:val="20"/>
    </w:rPr>
  </w:style>
  <w:style w:type="paragraph" w:styleId="berschrift7">
    <w:name w:val="heading 7"/>
    <w:basedOn w:val="Standard"/>
    <w:next w:val="Standard"/>
    <w:link w:val="berschrift7Zchn"/>
    <w:uiPriority w:val="9"/>
    <w:semiHidden/>
    <w:unhideWhenUsed/>
    <w:qFormat/>
    <w:rsid w:val="00E57BBD"/>
    <w:pPr>
      <w:keepNext/>
      <w:keepLines/>
      <w:numPr>
        <w:ilvl w:val="6"/>
        <w:numId w:val="2"/>
      </w:numPr>
      <w:spacing w:after="0"/>
      <w:outlineLvl w:val="6"/>
    </w:pPr>
    <w:rPr>
      <w:rFonts w:ascii="Cambria" w:eastAsia="Times New Roman" w:hAnsi="Cambria"/>
      <w:i/>
      <w:iCs/>
      <w:color w:val="404040"/>
      <w:sz w:val="20"/>
      <w:szCs w:val="20"/>
    </w:rPr>
  </w:style>
  <w:style w:type="paragraph" w:styleId="berschrift8">
    <w:name w:val="heading 8"/>
    <w:basedOn w:val="Standard"/>
    <w:next w:val="Standard"/>
    <w:link w:val="berschrift8Zchn"/>
    <w:uiPriority w:val="9"/>
    <w:semiHidden/>
    <w:unhideWhenUsed/>
    <w:qFormat/>
    <w:rsid w:val="00E57BBD"/>
    <w:pPr>
      <w:keepNext/>
      <w:keepLines/>
      <w:numPr>
        <w:ilvl w:val="7"/>
        <w:numId w:val="2"/>
      </w:numPr>
      <w:spacing w:after="0"/>
      <w:outlineLvl w:val="7"/>
    </w:pPr>
    <w:rPr>
      <w:rFonts w:ascii="Cambria" w:eastAsia="Times New Roman" w:hAnsi="Cambria"/>
      <w:color w:val="404040"/>
      <w:sz w:val="20"/>
      <w:szCs w:val="20"/>
    </w:rPr>
  </w:style>
  <w:style w:type="paragraph" w:styleId="berschrift9">
    <w:name w:val="heading 9"/>
    <w:basedOn w:val="Standard"/>
    <w:next w:val="Standard"/>
    <w:link w:val="berschrift9Zchn"/>
    <w:uiPriority w:val="9"/>
    <w:semiHidden/>
    <w:unhideWhenUsed/>
    <w:qFormat/>
    <w:rsid w:val="00E57BBD"/>
    <w:pPr>
      <w:keepNext/>
      <w:keepLines/>
      <w:numPr>
        <w:ilvl w:val="8"/>
        <w:numId w:val="2"/>
      </w:numPr>
      <w:spacing w:after="0"/>
      <w:outlineLvl w:val="8"/>
    </w:pPr>
    <w:rPr>
      <w:rFonts w:ascii="Cambria" w:eastAsia="Times New Roman" w:hAnsi="Cambria"/>
      <w:i/>
      <w:iCs/>
      <w:color w:val="404040"/>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sid w:val="00BB78A7"/>
    <w:rPr>
      <w:rFonts w:ascii="Times" w:eastAsia="Times New Roman" w:hAnsi="Times" w:cs="Times New Roman"/>
      <w:b/>
      <w:bCs/>
      <w:color w:val="003882"/>
      <w:sz w:val="26"/>
      <w:szCs w:val="26"/>
      <w:lang w:val="en-GB"/>
    </w:rPr>
  </w:style>
  <w:style w:type="paragraph" w:customStyle="1" w:styleId="berschriftohneNummerierung">
    <w:name w:val="Überschrift ohne Nummerierung"/>
    <w:basedOn w:val="berschrift1"/>
    <w:qFormat/>
    <w:rsid w:val="00BB78A7"/>
    <w:pPr>
      <w:spacing w:before="360" w:after="200"/>
      <w:jc w:val="left"/>
    </w:pPr>
    <w:rPr>
      <w:rFonts w:eastAsia="Times New Roman" w:cs="Times New Roman"/>
      <w:caps/>
      <w:color w:val="003882"/>
      <w:lang w:val="en-US"/>
    </w:rPr>
  </w:style>
  <w:style w:type="character" w:customStyle="1" w:styleId="berschrift1Zchn">
    <w:name w:val="Überschrift 1 Zchn"/>
    <w:basedOn w:val="Absatz-Standardschriftart"/>
    <w:link w:val="berschrift1"/>
    <w:uiPriority w:val="9"/>
    <w:rsid w:val="008C16FE"/>
    <w:rPr>
      <w:rFonts w:ascii="Times New Roman" w:eastAsiaTheme="majorEastAsia" w:hAnsi="Times New Roman" w:cstheme="majorBidi"/>
      <w:b/>
      <w:bCs/>
      <w:color w:val="000000" w:themeColor="text1"/>
      <w:sz w:val="24"/>
      <w:szCs w:val="28"/>
      <w:lang w:val="en-GB"/>
    </w:rPr>
  </w:style>
  <w:style w:type="paragraph" w:styleId="Beschriftung">
    <w:name w:val="caption"/>
    <w:aliases w:val="Figure"/>
    <w:basedOn w:val="Standard"/>
    <w:next w:val="Standard"/>
    <w:uiPriority w:val="35"/>
    <w:unhideWhenUsed/>
    <w:qFormat/>
    <w:rsid w:val="00BB78A7"/>
    <w:pPr>
      <w:spacing w:before="0" w:after="360" w:line="240" w:lineRule="auto"/>
    </w:pPr>
    <w:rPr>
      <w:b/>
      <w:bCs/>
      <w:color w:val="000000"/>
      <w:sz w:val="20"/>
      <w:szCs w:val="18"/>
    </w:rPr>
  </w:style>
  <w:style w:type="character" w:styleId="Hyperlink">
    <w:name w:val="Hyperlink"/>
    <w:uiPriority w:val="99"/>
    <w:unhideWhenUsed/>
    <w:rsid w:val="00BB78A7"/>
    <w:rPr>
      <w:color w:val="0000FF"/>
      <w:u w:val="single"/>
    </w:rPr>
  </w:style>
  <w:style w:type="paragraph" w:styleId="HTMLVorformatiert">
    <w:name w:val="HTML Preformatted"/>
    <w:basedOn w:val="Standard"/>
    <w:link w:val="HTMLVorformatiertZchn"/>
    <w:uiPriority w:val="99"/>
    <w:unhideWhenUsed/>
    <w:rsid w:val="00BB78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left"/>
    </w:pPr>
    <w:rPr>
      <w:rFonts w:ascii="Courier New" w:eastAsia="Times New Roman" w:hAnsi="Courier New"/>
      <w:sz w:val="20"/>
      <w:szCs w:val="20"/>
      <w:lang w:val="en-US"/>
    </w:rPr>
  </w:style>
  <w:style w:type="character" w:customStyle="1" w:styleId="HTMLVorformatiertZchn">
    <w:name w:val="HTML Vorformatiert Zchn"/>
    <w:basedOn w:val="Absatz-Standardschriftart"/>
    <w:link w:val="HTMLVorformatiert"/>
    <w:uiPriority w:val="99"/>
    <w:rsid w:val="00BB78A7"/>
    <w:rPr>
      <w:rFonts w:ascii="Courier New" w:eastAsia="Times New Roman" w:hAnsi="Courier New" w:cs="Times New Roman"/>
      <w:sz w:val="20"/>
      <w:szCs w:val="20"/>
      <w:lang w:val="en-US"/>
    </w:rPr>
  </w:style>
  <w:style w:type="character" w:customStyle="1" w:styleId="berschrift3Zchn">
    <w:name w:val="Überschrift 3 Zchn"/>
    <w:basedOn w:val="Absatz-Standardschriftart"/>
    <w:link w:val="berschrift3"/>
    <w:uiPriority w:val="9"/>
    <w:rsid w:val="00E57BBD"/>
    <w:rPr>
      <w:rFonts w:ascii="Times" w:eastAsia="Times New Roman" w:hAnsi="Times" w:cs="Times New Roman"/>
      <w:bCs/>
      <w:sz w:val="20"/>
      <w:szCs w:val="20"/>
      <w:lang w:val="en-US"/>
    </w:rPr>
  </w:style>
  <w:style w:type="character" w:customStyle="1" w:styleId="berschrift4Zchn">
    <w:name w:val="Überschrift 4 Zchn"/>
    <w:basedOn w:val="Absatz-Standardschriftart"/>
    <w:link w:val="berschrift4"/>
    <w:uiPriority w:val="9"/>
    <w:rsid w:val="00E57BBD"/>
    <w:rPr>
      <w:rFonts w:ascii="Times" w:eastAsia="Times New Roman" w:hAnsi="Times" w:cs="Times New Roman"/>
      <w:bCs/>
      <w:iCs/>
      <w:sz w:val="20"/>
      <w:szCs w:val="20"/>
      <w:u w:val="single"/>
      <w:lang w:val="en-GB"/>
    </w:rPr>
  </w:style>
  <w:style w:type="character" w:customStyle="1" w:styleId="berschrift5Zchn">
    <w:name w:val="Überschrift 5 Zchn"/>
    <w:basedOn w:val="Absatz-Standardschriftart"/>
    <w:link w:val="berschrift5"/>
    <w:uiPriority w:val="9"/>
    <w:semiHidden/>
    <w:rsid w:val="00E57BBD"/>
    <w:rPr>
      <w:rFonts w:ascii="Cambria" w:eastAsia="Times New Roman" w:hAnsi="Cambria" w:cs="Times New Roman"/>
      <w:color w:val="243F60"/>
      <w:sz w:val="20"/>
      <w:szCs w:val="20"/>
      <w:lang w:val="en-GB"/>
    </w:rPr>
  </w:style>
  <w:style w:type="character" w:customStyle="1" w:styleId="berschrift6Zchn">
    <w:name w:val="Überschrift 6 Zchn"/>
    <w:basedOn w:val="Absatz-Standardschriftart"/>
    <w:link w:val="berschrift6"/>
    <w:uiPriority w:val="9"/>
    <w:semiHidden/>
    <w:rsid w:val="00E57BBD"/>
    <w:rPr>
      <w:rFonts w:ascii="Cambria" w:eastAsia="Times New Roman" w:hAnsi="Cambria" w:cs="Times New Roman"/>
      <w:i/>
      <w:iCs/>
      <w:color w:val="243F60"/>
      <w:sz w:val="20"/>
      <w:szCs w:val="20"/>
      <w:lang w:val="en-GB"/>
    </w:rPr>
  </w:style>
  <w:style w:type="character" w:customStyle="1" w:styleId="berschrift7Zchn">
    <w:name w:val="Überschrift 7 Zchn"/>
    <w:basedOn w:val="Absatz-Standardschriftart"/>
    <w:link w:val="berschrift7"/>
    <w:uiPriority w:val="9"/>
    <w:semiHidden/>
    <w:rsid w:val="00E57BBD"/>
    <w:rPr>
      <w:rFonts w:ascii="Cambria" w:eastAsia="Times New Roman" w:hAnsi="Cambria" w:cs="Times New Roman"/>
      <w:i/>
      <w:iCs/>
      <w:color w:val="404040"/>
      <w:sz w:val="20"/>
      <w:szCs w:val="20"/>
      <w:lang w:val="en-GB"/>
    </w:rPr>
  </w:style>
  <w:style w:type="character" w:customStyle="1" w:styleId="berschrift8Zchn">
    <w:name w:val="Überschrift 8 Zchn"/>
    <w:basedOn w:val="Absatz-Standardschriftart"/>
    <w:link w:val="berschrift8"/>
    <w:uiPriority w:val="9"/>
    <w:semiHidden/>
    <w:rsid w:val="00E57BBD"/>
    <w:rPr>
      <w:rFonts w:ascii="Cambria" w:eastAsia="Times New Roman" w:hAnsi="Cambria" w:cs="Times New Roman"/>
      <w:color w:val="404040"/>
      <w:sz w:val="20"/>
      <w:szCs w:val="20"/>
      <w:lang w:val="en-GB"/>
    </w:rPr>
  </w:style>
  <w:style w:type="character" w:customStyle="1" w:styleId="berschrift9Zchn">
    <w:name w:val="Überschrift 9 Zchn"/>
    <w:basedOn w:val="Absatz-Standardschriftart"/>
    <w:link w:val="berschrift9"/>
    <w:uiPriority w:val="9"/>
    <w:semiHidden/>
    <w:rsid w:val="00E57BBD"/>
    <w:rPr>
      <w:rFonts w:ascii="Cambria" w:eastAsia="Times New Roman" w:hAnsi="Cambria" w:cs="Times New Roman"/>
      <w:i/>
      <w:iCs/>
      <w:color w:val="404040"/>
      <w:sz w:val="20"/>
      <w:szCs w:val="20"/>
      <w:lang w:val="en-GB"/>
    </w:rPr>
  </w:style>
  <w:style w:type="paragraph" w:styleId="Sprechblasentext">
    <w:name w:val="Balloon Text"/>
    <w:basedOn w:val="Standard"/>
    <w:link w:val="SprechblasentextZchn"/>
    <w:uiPriority w:val="99"/>
    <w:semiHidden/>
    <w:unhideWhenUsed/>
    <w:rsid w:val="00E57BBD"/>
    <w:pPr>
      <w:spacing w:after="0" w:line="240" w:lineRule="auto"/>
    </w:pPr>
    <w:rPr>
      <w:rFonts w:ascii="Tahoma" w:hAnsi="Tahoma"/>
      <w:sz w:val="16"/>
      <w:szCs w:val="16"/>
    </w:rPr>
  </w:style>
  <w:style w:type="character" w:customStyle="1" w:styleId="SprechblasentextZchn">
    <w:name w:val="Sprechblasentext Zchn"/>
    <w:basedOn w:val="Absatz-Standardschriftart"/>
    <w:link w:val="Sprechblasentext"/>
    <w:uiPriority w:val="99"/>
    <w:semiHidden/>
    <w:rsid w:val="00E57BBD"/>
    <w:rPr>
      <w:rFonts w:ascii="Tahoma" w:eastAsia="Calibri" w:hAnsi="Tahoma" w:cs="Times New Roman"/>
      <w:sz w:val="16"/>
      <w:szCs w:val="16"/>
      <w:lang w:val="en-GB"/>
    </w:rPr>
  </w:style>
  <w:style w:type="character" w:styleId="Platzhaltertext">
    <w:name w:val="Placeholder Text"/>
    <w:uiPriority w:val="99"/>
    <w:semiHidden/>
    <w:rsid w:val="00E57BBD"/>
    <w:rPr>
      <w:color w:val="808080"/>
    </w:rPr>
  </w:style>
  <w:style w:type="paragraph" w:styleId="KeinLeerraum">
    <w:name w:val="No Spacing"/>
    <w:link w:val="KeinLeerraumZchn"/>
    <w:uiPriority w:val="1"/>
    <w:qFormat/>
    <w:rsid w:val="00E57BBD"/>
    <w:pPr>
      <w:spacing w:after="0" w:line="240" w:lineRule="auto"/>
    </w:pPr>
    <w:rPr>
      <w:rFonts w:ascii="Calibri" w:eastAsia="Times New Roman" w:hAnsi="Calibri" w:cs="Times New Roman"/>
      <w:sz w:val="20"/>
      <w:szCs w:val="20"/>
      <w:lang w:eastAsia="de-DE"/>
    </w:rPr>
  </w:style>
  <w:style w:type="character" w:customStyle="1" w:styleId="KeinLeerraumZchn">
    <w:name w:val="Kein Leerraum Zchn"/>
    <w:link w:val="KeinLeerraum"/>
    <w:uiPriority w:val="1"/>
    <w:rsid w:val="00E57BBD"/>
    <w:rPr>
      <w:rFonts w:ascii="Calibri" w:eastAsia="Times New Roman" w:hAnsi="Calibri" w:cs="Times New Roman"/>
      <w:sz w:val="20"/>
      <w:szCs w:val="20"/>
      <w:lang w:eastAsia="de-DE"/>
    </w:rPr>
  </w:style>
  <w:style w:type="paragraph" w:styleId="StandardWeb">
    <w:name w:val="Normal (Web)"/>
    <w:basedOn w:val="Standard"/>
    <w:uiPriority w:val="99"/>
    <w:rsid w:val="00E57BBD"/>
    <w:pPr>
      <w:spacing w:before="100" w:beforeAutospacing="1" w:after="100" w:afterAutospacing="1" w:line="240" w:lineRule="auto"/>
    </w:pPr>
    <w:rPr>
      <w:rFonts w:eastAsia="Times New Roman"/>
      <w:sz w:val="24"/>
      <w:szCs w:val="24"/>
      <w:lang w:val="sl-SI" w:eastAsia="sl-SI"/>
    </w:rPr>
  </w:style>
  <w:style w:type="paragraph" w:styleId="Kopfzeile">
    <w:name w:val="header"/>
    <w:basedOn w:val="Standard"/>
    <w:link w:val="KopfzeileZchn"/>
    <w:uiPriority w:val="99"/>
    <w:unhideWhenUsed/>
    <w:rsid w:val="00E57BB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57BBD"/>
    <w:rPr>
      <w:rFonts w:ascii="Times New Roman" w:eastAsia="Calibri" w:hAnsi="Times New Roman" w:cs="Times New Roman"/>
      <w:lang w:val="en-GB"/>
    </w:rPr>
  </w:style>
  <w:style w:type="paragraph" w:styleId="Fuzeile">
    <w:name w:val="footer"/>
    <w:basedOn w:val="Standard"/>
    <w:link w:val="FuzeileZchn"/>
    <w:uiPriority w:val="99"/>
    <w:unhideWhenUsed/>
    <w:rsid w:val="00E57BB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57BBD"/>
    <w:rPr>
      <w:rFonts w:ascii="Times New Roman" w:eastAsia="Calibri" w:hAnsi="Times New Roman" w:cs="Times New Roman"/>
      <w:lang w:val="en-GB"/>
    </w:rPr>
  </w:style>
  <w:style w:type="paragraph" w:customStyle="1" w:styleId="Pa0">
    <w:name w:val="Pa0"/>
    <w:basedOn w:val="Standard"/>
    <w:next w:val="Standard"/>
    <w:uiPriority w:val="99"/>
    <w:rsid w:val="00E57BBD"/>
    <w:pPr>
      <w:autoSpaceDE w:val="0"/>
      <w:autoSpaceDN w:val="0"/>
      <w:adjustRightInd w:val="0"/>
      <w:spacing w:after="0" w:line="241" w:lineRule="atLeast"/>
    </w:pPr>
    <w:rPr>
      <w:rFonts w:ascii="Univers 45 Light" w:hAnsi="Univers 45 Light"/>
      <w:sz w:val="24"/>
      <w:szCs w:val="24"/>
    </w:rPr>
  </w:style>
  <w:style w:type="character" w:customStyle="1" w:styleId="A6">
    <w:name w:val="A6"/>
    <w:uiPriority w:val="99"/>
    <w:rsid w:val="00E57BBD"/>
    <w:rPr>
      <w:rFonts w:cs="Univers 45 Light"/>
      <w:color w:val="221E1F"/>
      <w:sz w:val="16"/>
      <w:szCs w:val="16"/>
    </w:rPr>
  </w:style>
  <w:style w:type="paragraph" w:styleId="Funotentext">
    <w:name w:val="footnote text"/>
    <w:basedOn w:val="Standard"/>
    <w:link w:val="FunotentextZchn"/>
    <w:uiPriority w:val="99"/>
    <w:semiHidden/>
    <w:unhideWhenUsed/>
    <w:rsid w:val="00E57BBD"/>
    <w:pPr>
      <w:spacing w:before="0" w:after="0" w:line="240" w:lineRule="auto"/>
    </w:pPr>
    <w:rPr>
      <w:sz w:val="20"/>
      <w:szCs w:val="20"/>
    </w:rPr>
  </w:style>
  <w:style w:type="character" w:customStyle="1" w:styleId="FunotentextZchn">
    <w:name w:val="Fußnotentext Zchn"/>
    <w:basedOn w:val="Absatz-Standardschriftart"/>
    <w:link w:val="Funotentext"/>
    <w:uiPriority w:val="99"/>
    <w:semiHidden/>
    <w:rsid w:val="00E57BBD"/>
    <w:rPr>
      <w:rFonts w:ascii="Times New Roman" w:eastAsia="Calibri" w:hAnsi="Times New Roman" w:cs="Times New Roman"/>
      <w:sz w:val="20"/>
      <w:szCs w:val="20"/>
      <w:lang w:val="en-GB"/>
    </w:rPr>
  </w:style>
  <w:style w:type="character" w:styleId="Funotenzeichen">
    <w:name w:val="footnote reference"/>
    <w:uiPriority w:val="99"/>
    <w:semiHidden/>
    <w:unhideWhenUsed/>
    <w:rsid w:val="00E57BBD"/>
    <w:rPr>
      <w:vertAlign w:val="superscript"/>
    </w:rPr>
  </w:style>
  <w:style w:type="paragraph" w:customStyle="1" w:styleId="Picture">
    <w:name w:val="Picture"/>
    <w:basedOn w:val="Beschriftung"/>
    <w:qFormat/>
    <w:rsid w:val="00E57BBD"/>
    <w:rPr>
      <w:color w:val="auto"/>
      <w:lang w:val="en-US"/>
    </w:rPr>
  </w:style>
  <w:style w:type="paragraph" w:customStyle="1" w:styleId="Footnote">
    <w:name w:val="Footnote"/>
    <w:basedOn w:val="Funotentext"/>
    <w:qFormat/>
    <w:rsid w:val="00E57BBD"/>
    <w:pPr>
      <w:spacing w:after="120"/>
    </w:pPr>
  </w:style>
  <w:style w:type="paragraph" w:customStyle="1" w:styleId="Table">
    <w:name w:val="Table"/>
    <w:basedOn w:val="Beschriftung"/>
    <w:qFormat/>
    <w:rsid w:val="00E57BBD"/>
    <w:pPr>
      <w:spacing w:before="480" w:after="120"/>
    </w:pPr>
    <w:rPr>
      <w:color w:val="auto"/>
      <w:lang w:val="en-US"/>
    </w:rPr>
  </w:style>
  <w:style w:type="paragraph" w:styleId="Inhaltsverzeichnisberschrift">
    <w:name w:val="TOC Heading"/>
    <w:basedOn w:val="berschrift1"/>
    <w:next w:val="Standard"/>
    <w:uiPriority w:val="39"/>
    <w:semiHidden/>
    <w:unhideWhenUsed/>
    <w:qFormat/>
    <w:rsid w:val="00E57BBD"/>
    <w:pPr>
      <w:jc w:val="left"/>
      <w:outlineLvl w:val="9"/>
    </w:pPr>
    <w:rPr>
      <w:rFonts w:ascii="Cambria" w:eastAsia="Times New Roman" w:hAnsi="Cambria" w:cs="Times New Roman"/>
      <w:caps/>
      <w:color w:val="365F91"/>
      <w:lang w:val="de-DE" w:eastAsia="de-DE"/>
    </w:rPr>
  </w:style>
  <w:style w:type="paragraph" w:styleId="Verzeichnis1">
    <w:name w:val="toc 1"/>
    <w:basedOn w:val="Standard"/>
    <w:next w:val="Standard"/>
    <w:autoRedefine/>
    <w:uiPriority w:val="39"/>
    <w:unhideWhenUsed/>
    <w:qFormat/>
    <w:rsid w:val="00E57BBD"/>
    <w:pPr>
      <w:tabs>
        <w:tab w:val="left" w:pos="284"/>
        <w:tab w:val="right" w:leader="dot" w:pos="9060"/>
      </w:tabs>
      <w:spacing w:after="100"/>
    </w:pPr>
    <w:rPr>
      <w:b/>
      <w:noProof/>
    </w:rPr>
  </w:style>
  <w:style w:type="paragraph" w:styleId="Verzeichnis2">
    <w:name w:val="toc 2"/>
    <w:basedOn w:val="Standard"/>
    <w:next w:val="Standard"/>
    <w:autoRedefine/>
    <w:uiPriority w:val="39"/>
    <w:unhideWhenUsed/>
    <w:qFormat/>
    <w:rsid w:val="00E57BBD"/>
    <w:pPr>
      <w:tabs>
        <w:tab w:val="right" w:leader="dot" w:pos="9060"/>
      </w:tabs>
      <w:spacing w:after="100"/>
      <w:ind w:left="284"/>
    </w:pPr>
  </w:style>
  <w:style w:type="paragraph" w:styleId="Verzeichnis3">
    <w:name w:val="toc 3"/>
    <w:basedOn w:val="Standard"/>
    <w:next w:val="Standard"/>
    <w:autoRedefine/>
    <w:uiPriority w:val="39"/>
    <w:unhideWhenUsed/>
    <w:qFormat/>
    <w:rsid w:val="00E57BBD"/>
    <w:pPr>
      <w:spacing w:after="100"/>
      <w:ind w:left="440"/>
    </w:pPr>
  </w:style>
  <w:style w:type="paragraph" w:styleId="Abbildungsverzeichnis">
    <w:name w:val="table of figures"/>
    <w:basedOn w:val="Standard"/>
    <w:next w:val="Standard"/>
    <w:uiPriority w:val="99"/>
    <w:unhideWhenUsed/>
    <w:rsid w:val="00E57BBD"/>
    <w:pPr>
      <w:spacing w:after="0"/>
    </w:pPr>
  </w:style>
  <w:style w:type="paragraph" w:customStyle="1" w:styleId="Default">
    <w:name w:val="Default"/>
    <w:rsid w:val="00E57BB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LetzteSeite">
    <w:name w:val="Letzte Seite"/>
    <w:basedOn w:val="Standard"/>
    <w:qFormat/>
    <w:rsid w:val="00E57BBD"/>
    <w:pPr>
      <w:spacing w:before="120" w:after="0"/>
      <w:jc w:val="left"/>
    </w:pPr>
  </w:style>
  <w:style w:type="paragraph" w:customStyle="1" w:styleId="Deckblatt">
    <w:name w:val="Deckblatt"/>
    <w:basedOn w:val="Standard"/>
    <w:qFormat/>
    <w:rsid w:val="00E57BBD"/>
    <w:pPr>
      <w:spacing w:line="240" w:lineRule="auto"/>
      <w:jc w:val="left"/>
    </w:pPr>
    <w:rPr>
      <w:color w:val="3E4891"/>
      <w:sz w:val="24"/>
      <w:szCs w:val="24"/>
      <w:lang w:val="en-US"/>
    </w:rPr>
  </w:style>
  <w:style w:type="paragraph" w:customStyle="1" w:styleId="VorletzteSeite">
    <w:name w:val="Vorletzte Seite"/>
    <w:basedOn w:val="berschrift1"/>
    <w:link w:val="VorletzteSeiteZchn"/>
    <w:qFormat/>
    <w:rsid w:val="00E57BBD"/>
    <w:pPr>
      <w:spacing w:before="360" w:after="200"/>
      <w:jc w:val="left"/>
    </w:pPr>
    <w:rPr>
      <w:rFonts w:ascii="Times" w:eastAsia="Times New Roman" w:hAnsi="Times" w:cs="Times New Roman"/>
      <w:b w:val="0"/>
      <w:color w:val="003882"/>
      <w:szCs w:val="24"/>
      <w:lang w:val="en-US"/>
    </w:rPr>
  </w:style>
  <w:style w:type="character" w:styleId="Kommentarzeichen">
    <w:name w:val="annotation reference"/>
    <w:uiPriority w:val="99"/>
    <w:semiHidden/>
    <w:unhideWhenUsed/>
    <w:rsid w:val="00E57BBD"/>
    <w:rPr>
      <w:sz w:val="16"/>
      <w:szCs w:val="16"/>
    </w:rPr>
  </w:style>
  <w:style w:type="character" w:customStyle="1" w:styleId="VorletzteSeiteZchn">
    <w:name w:val="Vorletzte Seite Zchn"/>
    <w:link w:val="VorletzteSeite"/>
    <w:rsid w:val="00E57BBD"/>
    <w:rPr>
      <w:rFonts w:ascii="Times" w:eastAsia="Times New Roman" w:hAnsi="Times" w:cs="Times New Roman"/>
      <w:bCs/>
      <w:color w:val="003882"/>
      <w:sz w:val="24"/>
      <w:szCs w:val="24"/>
      <w:lang w:val="en-US"/>
    </w:rPr>
  </w:style>
  <w:style w:type="paragraph" w:styleId="Kommentartext">
    <w:name w:val="annotation text"/>
    <w:basedOn w:val="Standard"/>
    <w:link w:val="KommentartextZchn"/>
    <w:uiPriority w:val="99"/>
    <w:unhideWhenUsed/>
    <w:rsid w:val="00E57BBD"/>
    <w:rPr>
      <w:sz w:val="20"/>
      <w:szCs w:val="20"/>
    </w:rPr>
  </w:style>
  <w:style w:type="character" w:customStyle="1" w:styleId="KommentartextZchn">
    <w:name w:val="Kommentartext Zchn"/>
    <w:basedOn w:val="Absatz-Standardschriftart"/>
    <w:link w:val="Kommentartext"/>
    <w:uiPriority w:val="99"/>
    <w:rsid w:val="00E57BBD"/>
    <w:rPr>
      <w:rFonts w:ascii="Times New Roman" w:eastAsia="Calibri" w:hAnsi="Times New Roman" w:cs="Times New Roman"/>
      <w:sz w:val="20"/>
      <w:szCs w:val="20"/>
      <w:lang w:val="en-GB"/>
    </w:rPr>
  </w:style>
  <w:style w:type="paragraph" w:styleId="Kommentarthema">
    <w:name w:val="annotation subject"/>
    <w:basedOn w:val="Kommentartext"/>
    <w:next w:val="Kommentartext"/>
    <w:link w:val="KommentarthemaZchn"/>
    <w:uiPriority w:val="99"/>
    <w:semiHidden/>
    <w:unhideWhenUsed/>
    <w:rsid w:val="00E57BBD"/>
    <w:rPr>
      <w:b/>
      <w:bCs/>
    </w:rPr>
  </w:style>
  <w:style w:type="character" w:customStyle="1" w:styleId="KommentarthemaZchn">
    <w:name w:val="Kommentarthema Zchn"/>
    <w:basedOn w:val="KommentartextZchn"/>
    <w:link w:val="Kommentarthema"/>
    <w:uiPriority w:val="99"/>
    <w:semiHidden/>
    <w:rsid w:val="00E57BBD"/>
    <w:rPr>
      <w:rFonts w:ascii="Times New Roman" w:eastAsia="Calibri" w:hAnsi="Times New Roman" w:cs="Times New Roman"/>
      <w:b/>
      <w:bCs/>
      <w:sz w:val="20"/>
      <w:szCs w:val="20"/>
      <w:lang w:val="en-GB"/>
    </w:rPr>
  </w:style>
  <w:style w:type="paragraph" w:styleId="Listenabsatz">
    <w:name w:val="List Paragraph"/>
    <w:basedOn w:val="Standard"/>
    <w:uiPriority w:val="34"/>
    <w:qFormat/>
    <w:rsid w:val="00E57BBD"/>
    <w:pPr>
      <w:spacing w:before="0" w:after="0" w:line="240" w:lineRule="auto"/>
      <w:ind w:left="720"/>
      <w:contextualSpacing/>
      <w:jc w:val="left"/>
    </w:pPr>
    <w:rPr>
      <w:rFonts w:eastAsia="Times New Roman"/>
      <w:sz w:val="24"/>
      <w:szCs w:val="24"/>
      <w:lang w:val="de-DE" w:eastAsia="de-DE"/>
    </w:rPr>
  </w:style>
  <w:style w:type="paragraph" w:styleId="Textkrper">
    <w:name w:val="Body Text"/>
    <w:basedOn w:val="Standard"/>
    <w:link w:val="TextkrperZchn"/>
    <w:semiHidden/>
    <w:rsid w:val="00E57BBD"/>
    <w:pPr>
      <w:tabs>
        <w:tab w:val="left" w:pos="144"/>
        <w:tab w:val="left" w:pos="864"/>
        <w:tab w:val="left" w:pos="1584"/>
        <w:tab w:val="left" w:pos="2304"/>
        <w:tab w:val="left" w:pos="3024"/>
        <w:tab w:val="left" w:pos="3744"/>
        <w:tab w:val="left" w:pos="4464"/>
        <w:tab w:val="left" w:pos="5184"/>
        <w:tab w:val="left" w:pos="5904"/>
        <w:tab w:val="left" w:pos="6624"/>
      </w:tabs>
      <w:spacing w:before="0" w:after="0" w:line="240" w:lineRule="auto"/>
    </w:pPr>
    <w:rPr>
      <w:rFonts w:eastAsia="Times New Roman"/>
      <w:szCs w:val="20"/>
      <w:lang w:val="it-IT" w:eastAsia="it-IT"/>
    </w:rPr>
  </w:style>
  <w:style w:type="character" w:customStyle="1" w:styleId="TextkrperZchn">
    <w:name w:val="Textkörper Zchn"/>
    <w:basedOn w:val="Absatz-Standardschriftart"/>
    <w:link w:val="Textkrper"/>
    <w:semiHidden/>
    <w:rsid w:val="00E57BBD"/>
    <w:rPr>
      <w:rFonts w:ascii="Times New Roman" w:eastAsia="Times New Roman" w:hAnsi="Times New Roman" w:cs="Times New Roman"/>
      <w:szCs w:val="20"/>
      <w:lang w:val="it-IT" w:eastAsia="it-IT"/>
    </w:rPr>
  </w:style>
  <w:style w:type="character" w:customStyle="1" w:styleId="A3">
    <w:name w:val="A3"/>
    <w:uiPriority w:val="99"/>
    <w:rsid w:val="00E57BBD"/>
    <w:rPr>
      <w:rFonts w:cs="Minion Pro"/>
      <w:color w:val="221E1F"/>
      <w:sz w:val="16"/>
      <w:szCs w:val="16"/>
    </w:rPr>
  </w:style>
  <w:style w:type="table" w:styleId="Tabellenraster">
    <w:name w:val="Table Grid"/>
    <w:basedOn w:val="NormaleTabelle"/>
    <w:uiPriority w:val="99"/>
    <w:rsid w:val="00E57BBD"/>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olissue">
    <w:name w:val="volissue"/>
    <w:basedOn w:val="Standard"/>
    <w:rsid w:val="00E57BBD"/>
    <w:pPr>
      <w:spacing w:before="100" w:beforeAutospacing="1" w:after="100" w:afterAutospacing="1" w:line="240" w:lineRule="auto"/>
      <w:jc w:val="left"/>
    </w:pPr>
    <w:rPr>
      <w:rFonts w:eastAsia="Times New Roman"/>
      <w:sz w:val="24"/>
      <w:szCs w:val="24"/>
      <w:lang w:val="de-DE" w:eastAsia="de-DE"/>
    </w:rPr>
  </w:style>
  <w:style w:type="character" w:customStyle="1" w:styleId="highlight">
    <w:name w:val="highlight"/>
    <w:rsid w:val="00E57BBD"/>
  </w:style>
  <w:style w:type="character" w:styleId="Fett">
    <w:name w:val="Strong"/>
    <w:uiPriority w:val="22"/>
    <w:qFormat/>
    <w:rsid w:val="00E57BBD"/>
    <w:rPr>
      <w:b/>
      <w:bCs/>
    </w:rPr>
  </w:style>
  <w:style w:type="paragraph" w:styleId="Aufzhlungszeichen">
    <w:name w:val="List Bullet"/>
    <w:basedOn w:val="Standard"/>
    <w:uiPriority w:val="99"/>
    <w:unhideWhenUsed/>
    <w:rsid w:val="00E57BBD"/>
    <w:pPr>
      <w:numPr>
        <w:numId w:val="3"/>
      </w:numPr>
      <w:contextualSpacing/>
    </w:pPr>
  </w:style>
  <w:style w:type="character" w:customStyle="1" w:styleId="acronym">
    <w:name w:val="acronym"/>
    <w:basedOn w:val="Absatz-Standardschriftart"/>
    <w:rsid w:val="00E57BBD"/>
  </w:style>
  <w:style w:type="character" w:customStyle="1" w:styleId="apple-style-span">
    <w:name w:val="apple-style-span"/>
    <w:basedOn w:val="Absatz-Standardschriftart"/>
    <w:rsid w:val="00E57BBD"/>
  </w:style>
  <w:style w:type="character" w:customStyle="1" w:styleId="cit">
    <w:name w:val="cit"/>
    <w:basedOn w:val="Absatz-Standardschriftart"/>
    <w:rsid w:val="00E57BBD"/>
  </w:style>
  <w:style w:type="character" w:customStyle="1" w:styleId="label">
    <w:name w:val="label"/>
    <w:basedOn w:val="Absatz-Standardschriftart"/>
    <w:rsid w:val="00E57BBD"/>
  </w:style>
  <w:style w:type="paragraph" w:customStyle="1" w:styleId="Pa1">
    <w:name w:val="Pa1"/>
    <w:basedOn w:val="Standard"/>
    <w:next w:val="Standard"/>
    <w:uiPriority w:val="99"/>
    <w:rsid w:val="00E57BBD"/>
    <w:pPr>
      <w:autoSpaceDE w:val="0"/>
      <w:autoSpaceDN w:val="0"/>
      <w:adjustRightInd w:val="0"/>
      <w:spacing w:before="0" w:after="0" w:line="241" w:lineRule="atLeast"/>
      <w:jc w:val="left"/>
    </w:pPr>
    <w:rPr>
      <w:rFonts w:ascii="Univers 45 Light" w:hAnsi="Univers 45 Light"/>
      <w:sz w:val="24"/>
      <w:szCs w:val="24"/>
      <w:lang w:val="de-DE" w:eastAsia="de-DE"/>
    </w:rPr>
  </w:style>
  <w:style w:type="character" w:customStyle="1" w:styleId="CharStyle13">
    <w:name w:val="Char Style 13"/>
    <w:basedOn w:val="Absatz-Standardschriftart"/>
    <w:link w:val="Style5"/>
    <w:uiPriority w:val="99"/>
    <w:locked/>
    <w:rsid w:val="00E57BBD"/>
    <w:rPr>
      <w:sz w:val="14"/>
      <w:szCs w:val="14"/>
      <w:shd w:val="clear" w:color="auto" w:fill="FFFFFF"/>
    </w:rPr>
  </w:style>
  <w:style w:type="character" w:customStyle="1" w:styleId="CharStyle14">
    <w:name w:val="Char Style 14"/>
    <w:basedOn w:val="CharStyle13"/>
    <w:uiPriority w:val="99"/>
    <w:rsid w:val="00E57BBD"/>
    <w:rPr>
      <w:sz w:val="8"/>
      <w:szCs w:val="8"/>
      <w:shd w:val="clear" w:color="auto" w:fill="FFFFFF"/>
    </w:rPr>
  </w:style>
  <w:style w:type="character" w:customStyle="1" w:styleId="CharStyle15">
    <w:name w:val="Char Style 15"/>
    <w:basedOn w:val="CharStyle13"/>
    <w:uiPriority w:val="99"/>
    <w:rsid w:val="00E57BBD"/>
    <w:rPr>
      <w:sz w:val="14"/>
      <w:szCs w:val="14"/>
      <w:shd w:val="clear" w:color="auto" w:fill="FFFFFF"/>
    </w:rPr>
  </w:style>
  <w:style w:type="character" w:customStyle="1" w:styleId="CharStyle16">
    <w:name w:val="Char Style 16"/>
    <w:basedOn w:val="CharStyle13"/>
    <w:uiPriority w:val="99"/>
    <w:rsid w:val="00E57BBD"/>
    <w:rPr>
      <w:sz w:val="8"/>
      <w:szCs w:val="8"/>
      <w:shd w:val="clear" w:color="auto" w:fill="FFFFFF"/>
    </w:rPr>
  </w:style>
  <w:style w:type="character" w:customStyle="1" w:styleId="CharStyle30">
    <w:name w:val="Char Style 30"/>
    <w:basedOn w:val="CharStyle13"/>
    <w:uiPriority w:val="99"/>
    <w:rsid w:val="00E57BBD"/>
    <w:rPr>
      <w:i/>
      <w:iCs/>
      <w:sz w:val="14"/>
      <w:szCs w:val="14"/>
      <w:shd w:val="clear" w:color="auto" w:fill="FFFFFF"/>
    </w:rPr>
  </w:style>
  <w:style w:type="character" w:customStyle="1" w:styleId="CharStyle49">
    <w:name w:val="Char Style 49"/>
    <w:basedOn w:val="CharStyle13"/>
    <w:uiPriority w:val="99"/>
    <w:rsid w:val="00E57BBD"/>
    <w:rPr>
      <w:sz w:val="8"/>
      <w:szCs w:val="8"/>
      <w:shd w:val="clear" w:color="auto" w:fill="FFFFFF"/>
    </w:rPr>
  </w:style>
  <w:style w:type="character" w:customStyle="1" w:styleId="CharStyle55">
    <w:name w:val="Char Style 55"/>
    <w:basedOn w:val="CharStyle13"/>
    <w:uiPriority w:val="99"/>
    <w:rsid w:val="00E57BBD"/>
    <w:rPr>
      <w:sz w:val="8"/>
      <w:szCs w:val="8"/>
      <w:shd w:val="clear" w:color="auto" w:fill="FFFFFF"/>
    </w:rPr>
  </w:style>
  <w:style w:type="character" w:customStyle="1" w:styleId="CharStyle56">
    <w:name w:val="Char Style 56"/>
    <w:basedOn w:val="CharStyle13"/>
    <w:uiPriority w:val="99"/>
    <w:rsid w:val="00E57BBD"/>
    <w:rPr>
      <w:i/>
      <w:iCs/>
      <w:sz w:val="14"/>
      <w:szCs w:val="14"/>
      <w:shd w:val="clear" w:color="auto" w:fill="FFFFFF"/>
    </w:rPr>
  </w:style>
  <w:style w:type="character" w:customStyle="1" w:styleId="CharStyle57">
    <w:name w:val="Char Style 57"/>
    <w:basedOn w:val="CharStyle13"/>
    <w:uiPriority w:val="99"/>
    <w:rsid w:val="00E57BBD"/>
    <w:rPr>
      <w:sz w:val="14"/>
      <w:szCs w:val="14"/>
      <w:u w:val="single"/>
      <w:shd w:val="clear" w:color="auto" w:fill="FFFFFF"/>
    </w:rPr>
  </w:style>
  <w:style w:type="paragraph" w:customStyle="1" w:styleId="Style5">
    <w:name w:val="Style 5"/>
    <w:basedOn w:val="Standard"/>
    <w:link w:val="CharStyle13"/>
    <w:uiPriority w:val="99"/>
    <w:rsid w:val="00E57BBD"/>
    <w:pPr>
      <w:widowControl w:val="0"/>
      <w:shd w:val="clear" w:color="auto" w:fill="FFFFFF"/>
      <w:spacing w:before="0" w:after="0" w:line="240" w:lineRule="atLeast"/>
      <w:ind w:hanging="360"/>
      <w:jc w:val="left"/>
    </w:pPr>
    <w:rPr>
      <w:rFonts w:asciiTheme="minorHAnsi" w:eastAsiaTheme="minorHAnsi" w:hAnsiTheme="minorHAnsi" w:cstheme="minorBidi"/>
      <w:sz w:val="14"/>
      <w:szCs w:val="14"/>
      <w:lang w:val="de-DE"/>
    </w:rPr>
  </w:style>
  <w:style w:type="paragraph" w:styleId="NurText">
    <w:name w:val="Plain Text"/>
    <w:basedOn w:val="Standard"/>
    <w:link w:val="NurTextZchn"/>
    <w:uiPriority w:val="99"/>
    <w:unhideWhenUsed/>
    <w:rsid w:val="00E57BBD"/>
    <w:pPr>
      <w:spacing w:before="0" w:after="0" w:line="240" w:lineRule="auto"/>
      <w:jc w:val="left"/>
    </w:pPr>
    <w:rPr>
      <w:rFonts w:ascii="Calibri" w:eastAsia="Times New Roman" w:hAnsi="Calibri"/>
      <w:szCs w:val="21"/>
      <w:lang w:val="de-DE" w:eastAsia="de-DE"/>
    </w:rPr>
  </w:style>
  <w:style w:type="character" w:customStyle="1" w:styleId="NurTextZchn">
    <w:name w:val="Nur Text Zchn"/>
    <w:basedOn w:val="Absatz-Standardschriftart"/>
    <w:link w:val="NurText"/>
    <w:uiPriority w:val="99"/>
    <w:rsid w:val="00E57BBD"/>
    <w:rPr>
      <w:rFonts w:ascii="Calibri" w:eastAsia="Times New Roman" w:hAnsi="Calibri" w:cs="Times New Roman"/>
      <w:szCs w:val="21"/>
      <w:lang w:eastAsia="de-DE"/>
    </w:rPr>
  </w:style>
  <w:style w:type="character" w:customStyle="1" w:styleId="CharStyle101">
    <w:name w:val="Char Style 101"/>
    <w:basedOn w:val="Absatz-Standardschriftart"/>
    <w:uiPriority w:val="99"/>
    <w:rsid w:val="00E57BBD"/>
    <w:rPr>
      <w:rFonts w:cs="Times New Roman"/>
      <w:color w:val="275E94"/>
      <w:sz w:val="12"/>
      <w:szCs w:val="12"/>
      <w:u w:val="none"/>
    </w:rPr>
  </w:style>
  <w:style w:type="paragraph" w:styleId="berarbeitung">
    <w:name w:val="Revision"/>
    <w:hidden/>
    <w:uiPriority w:val="99"/>
    <w:semiHidden/>
    <w:rsid w:val="00E57BBD"/>
    <w:pPr>
      <w:spacing w:after="0" w:line="240" w:lineRule="auto"/>
    </w:pPr>
    <w:rPr>
      <w:rFonts w:ascii="Times New Roman" w:eastAsia="Calibri" w:hAnsi="Times New Roman" w:cs="Times New Roman"/>
      <w:lang w:val="en-GB"/>
    </w:rPr>
  </w:style>
  <w:style w:type="table" w:customStyle="1" w:styleId="LightShading1">
    <w:name w:val="Light Shading1"/>
    <w:basedOn w:val="NormaleTabelle"/>
    <w:uiPriority w:val="60"/>
    <w:rsid w:val="00E57BBD"/>
    <w:pPr>
      <w:spacing w:after="0" w:line="240" w:lineRule="auto"/>
    </w:pPr>
    <w:rPr>
      <w:rFonts w:eastAsiaTheme="minorEastAsia"/>
      <w:color w:val="000000" w:themeColor="text1" w:themeShade="BF"/>
      <w:lang w:eastAsia="de-D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articledetails">
    <w:name w:val="articledetails"/>
    <w:basedOn w:val="Standard"/>
    <w:rsid w:val="00E57BBD"/>
    <w:pPr>
      <w:spacing w:before="100" w:beforeAutospacing="1" w:after="100" w:afterAutospacing="1" w:line="240" w:lineRule="auto"/>
      <w:jc w:val="left"/>
    </w:pPr>
    <w:rPr>
      <w:rFonts w:eastAsia="Times New Roman"/>
      <w:sz w:val="24"/>
      <w:szCs w:val="24"/>
      <w:lang w:val="de-DE" w:eastAsia="de-DE"/>
    </w:rPr>
  </w:style>
  <w:style w:type="paragraph" w:customStyle="1" w:styleId="EndNoteBibliographyTitle">
    <w:name w:val="EndNote Bibliography Title"/>
    <w:basedOn w:val="Standard"/>
    <w:link w:val="EndNoteBibliographyTitleZchn"/>
    <w:rsid w:val="009022E1"/>
    <w:pPr>
      <w:spacing w:after="0"/>
      <w:jc w:val="center"/>
    </w:pPr>
    <w:rPr>
      <w:noProof/>
      <w:lang w:val="en-US"/>
    </w:rPr>
  </w:style>
  <w:style w:type="character" w:customStyle="1" w:styleId="EndNoteBibliographyTitleZchn">
    <w:name w:val="EndNote Bibliography Title Zchn"/>
    <w:basedOn w:val="Absatz-Standardschriftart"/>
    <w:link w:val="EndNoteBibliographyTitle"/>
    <w:rsid w:val="009022E1"/>
    <w:rPr>
      <w:rFonts w:ascii="Times New Roman" w:eastAsia="Calibri" w:hAnsi="Times New Roman" w:cs="Times New Roman"/>
      <w:noProof/>
      <w:lang w:val="en-US"/>
    </w:rPr>
  </w:style>
  <w:style w:type="paragraph" w:customStyle="1" w:styleId="EndNoteBibliography">
    <w:name w:val="EndNote Bibliography"/>
    <w:basedOn w:val="Standard"/>
    <w:link w:val="EndNoteBibliographyZchn"/>
    <w:rsid w:val="009022E1"/>
    <w:pPr>
      <w:spacing w:line="240" w:lineRule="auto"/>
      <w:jc w:val="left"/>
    </w:pPr>
    <w:rPr>
      <w:noProof/>
      <w:lang w:val="en-US"/>
    </w:rPr>
  </w:style>
  <w:style w:type="character" w:customStyle="1" w:styleId="EndNoteBibliographyZchn">
    <w:name w:val="EndNote Bibliography Zchn"/>
    <w:basedOn w:val="Absatz-Standardschriftart"/>
    <w:link w:val="EndNoteBibliography"/>
    <w:rsid w:val="009022E1"/>
    <w:rPr>
      <w:rFonts w:ascii="Times New Roman" w:eastAsia="Calibri" w:hAnsi="Times New Roman" w:cs="Times New Roman"/>
      <w:noProof/>
      <w:lang w:val="en-US"/>
    </w:rPr>
  </w:style>
  <w:style w:type="character" w:styleId="Zeilennummer">
    <w:name w:val="line number"/>
    <w:basedOn w:val="Absatz-Standardschriftart"/>
    <w:uiPriority w:val="99"/>
    <w:semiHidden/>
    <w:unhideWhenUsed/>
    <w:rsid w:val="00B123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296414">
      <w:bodyDiv w:val="1"/>
      <w:marLeft w:val="0"/>
      <w:marRight w:val="0"/>
      <w:marTop w:val="0"/>
      <w:marBottom w:val="0"/>
      <w:divBdr>
        <w:top w:val="none" w:sz="0" w:space="0" w:color="auto"/>
        <w:left w:val="none" w:sz="0" w:space="0" w:color="auto"/>
        <w:bottom w:val="none" w:sz="0" w:space="0" w:color="auto"/>
        <w:right w:val="none" w:sz="0" w:space="0" w:color="auto"/>
      </w:divBdr>
    </w:div>
    <w:div w:id="686953880">
      <w:bodyDiv w:val="1"/>
      <w:marLeft w:val="0"/>
      <w:marRight w:val="0"/>
      <w:marTop w:val="0"/>
      <w:marBottom w:val="0"/>
      <w:divBdr>
        <w:top w:val="none" w:sz="0" w:space="0" w:color="auto"/>
        <w:left w:val="none" w:sz="0" w:space="0" w:color="auto"/>
        <w:bottom w:val="none" w:sz="0" w:space="0" w:color="auto"/>
        <w:right w:val="none" w:sz="0" w:space="0" w:color="auto"/>
      </w:divBdr>
    </w:div>
    <w:div w:id="824006876">
      <w:bodyDiv w:val="1"/>
      <w:marLeft w:val="0"/>
      <w:marRight w:val="0"/>
      <w:marTop w:val="0"/>
      <w:marBottom w:val="0"/>
      <w:divBdr>
        <w:top w:val="none" w:sz="0" w:space="0" w:color="auto"/>
        <w:left w:val="none" w:sz="0" w:space="0" w:color="auto"/>
        <w:bottom w:val="none" w:sz="0" w:space="0" w:color="auto"/>
        <w:right w:val="none" w:sz="0" w:space="0" w:color="auto"/>
      </w:divBdr>
    </w:div>
    <w:div w:id="867721176">
      <w:bodyDiv w:val="1"/>
      <w:marLeft w:val="0"/>
      <w:marRight w:val="0"/>
      <w:marTop w:val="0"/>
      <w:marBottom w:val="0"/>
      <w:divBdr>
        <w:top w:val="none" w:sz="0" w:space="0" w:color="auto"/>
        <w:left w:val="none" w:sz="0" w:space="0" w:color="auto"/>
        <w:bottom w:val="none" w:sz="0" w:space="0" w:color="auto"/>
        <w:right w:val="none" w:sz="0" w:space="0" w:color="auto"/>
      </w:divBdr>
    </w:div>
    <w:div w:id="922565297">
      <w:bodyDiv w:val="1"/>
      <w:marLeft w:val="0"/>
      <w:marRight w:val="0"/>
      <w:marTop w:val="0"/>
      <w:marBottom w:val="0"/>
      <w:divBdr>
        <w:top w:val="none" w:sz="0" w:space="0" w:color="auto"/>
        <w:left w:val="none" w:sz="0" w:space="0" w:color="auto"/>
        <w:bottom w:val="none" w:sz="0" w:space="0" w:color="auto"/>
        <w:right w:val="none" w:sz="0" w:space="0" w:color="auto"/>
      </w:divBdr>
    </w:div>
    <w:div w:id="1347170373">
      <w:bodyDiv w:val="1"/>
      <w:marLeft w:val="0"/>
      <w:marRight w:val="0"/>
      <w:marTop w:val="0"/>
      <w:marBottom w:val="0"/>
      <w:divBdr>
        <w:top w:val="none" w:sz="0" w:space="0" w:color="auto"/>
        <w:left w:val="none" w:sz="0" w:space="0" w:color="auto"/>
        <w:bottom w:val="none" w:sz="0" w:space="0" w:color="auto"/>
        <w:right w:val="none" w:sz="0" w:space="0" w:color="auto"/>
      </w:divBdr>
    </w:div>
    <w:div w:id="1389649828">
      <w:bodyDiv w:val="1"/>
      <w:marLeft w:val="0"/>
      <w:marRight w:val="0"/>
      <w:marTop w:val="0"/>
      <w:marBottom w:val="0"/>
      <w:divBdr>
        <w:top w:val="none" w:sz="0" w:space="0" w:color="auto"/>
        <w:left w:val="none" w:sz="0" w:space="0" w:color="auto"/>
        <w:bottom w:val="none" w:sz="0" w:space="0" w:color="auto"/>
        <w:right w:val="none" w:sz="0" w:space="0" w:color="auto"/>
      </w:divBdr>
    </w:div>
    <w:div w:id="1409110722">
      <w:bodyDiv w:val="1"/>
      <w:marLeft w:val="0"/>
      <w:marRight w:val="0"/>
      <w:marTop w:val="0"/>
      <w:marBottom w:val="0"/>
      <w:divBdr>
        <w:top w:val="none" w:sz="0" w:space="0" w:color="auto"/>
        <w:left w:val="none" w:sz="0" w:space="0" w:color="auto"/>
        <w:bottom w:val="none" w:sz="0" w:space="0" w:color="auto"/>
        <w:right w:val="none" w:sz="0" w:space="0" w:color="auto"/>
      </w:divBdr>
    </w:div>
    <w:div w:id="1566640704">
      <w:bodyDiv w:val="1"/>
      <w:marLeft w:val="0"/>
      <w:marRight w:val="0"/>
      <w:marTop w:val="0"/>
      <w:marBottom w:val="0"/>
      <w:divBdr>
        <w:top w:val="none" w:sz="0" w:space="0" w:color="auto"/>
        <w:left w:val="none" w:sz="0" w:space="0" w:color="auto"/>
        <w:bottom w:val="none" w:sz="0" w:space="0" w:color="auto"/>
        <w:right w:val="none" w:sz="0" w:space="0" w:color="auto"/>
      </w:divBdr>
    </w:div>
    <w:div w:id="1937859189">
      <w:bodyDiv w:val="1"/>
      <w:marLeft w:val="0"/>
      <w:marRight w:val="0"/>
      <w:marTop w:val="0"/>
      <w:marBottom w:val="0"/>
      <w:divBdr>
        <w:top w:val="none" w:sz="0" w:space="0" w:color="auto"/>
        <w:left w:val="none" w:sz="0" w:space="0" w:color="auto"/>
        <w:bottom w:val="none" w:sz="0" w:space="0" w:color="auto"/>
        <w:right w:val="none" w:sz="0" w:space="0" w:color="auto"/>
      </w:divBdr>
    </w:div>
    <w:div w:id="2118061418">
      <w:bodyDiv w:val="1"/>
      <w:marLeft w:val="0"/>
      <w:marRight w:val="0"/>
      <w:marTop w:val="0"/>
      <w:marBottom w:val="0"/>
      <w:divBdr>
        <w:top w:val="none" w:sz="0" w:space="0" w:color="auto"/>
        <w:left w:val="none" w:sz="0" w:space="0" w:color="auto"/>
        <w:bottom w:val="none" w:sz="0" w:space="0" w:color="auto"/>
        <w:right w:val="none" w:sz="0" w:space="0" w:color="auto"/>
      </w:divBdr>
    </w:div>
    <w:div w:id="2126851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r-project.org/" TargetMode="External"/><Relationship Id="rId4" Type="http://schemas.microsoft.com/office/2007/relationships/stylesWithEffects" Target="stylesWithEffects.xml"/><Relationship Id="rId9" Type="http://schemas.openxmlformats.org/officeDocument/2006/relationships/hyperlink" Target="mailto:stefanie.lanzinger@helmholtz-muenchen.de" TargetMode="External"/><Relationship Id="rId14" Type="http://schemas.openxmlformats.org/officeDocument/2006/relationships/hyperlink" Target="Http://www.Who.Int/tobacco/global_report/2013/en/;"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39B0C1-6008-451F-8273-5830F8977F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10305</Words>
  <Characters>64922</Characters>
  <Application>Microsoft Office Word</Application>
  <DocSecurity>0</DocSecurity>
  <Lines>541</Lines>
  <Paragraphs>150</Paragraphs>
  <ScaleCrop>false</ScaleCrop>
  <HeadingPairs>
    <vt:vector size="4" baseType="variant">
      <vt:variant>
        <vt:lpstr>Titel</vt:lpstr>
      </vt:variant>
      <vt:variant>
        <vt:i4>1</vt:i4>
      </vt:variant>
      <vt:variant>
        <vt:lpstr>Titolo</vt:lpstr>
      </vt:variant>
      <vt:variant>
        <vt:i4>1</vt:i4>
      </vt:variant>
    </vt:vector>
  </HeadingPairs>
  <TitlesOfParts>
    <vt:vector size="2" baseType="lpstr">
      <vt:lpstr/>
      <vt:lpstr/>
    </vt:vector>
  </TitlesOfParts>
  <Company>Helmholtz Zentrum München</Company>
  <LinksUpToDate>false</LinksUpToDate>
  <CharactersWithSpaces>75077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stefanie.lanzinger</dc:creator>
  <cp:lastModifiedBy>corinna.schneider</cp:lastModifiedBy>
  <cp:revision>2</cp:revision>
  <cp:lastPrinted>2015-09-10T11:55:00Z</cp:lastPrinted>
  <dcterms:created xsi:type="dcterms:W3CDTF">2016-01-18T10:04:00Z</dcterms:created>
  <dcterms:modified xsi:type="dcterms:W3CDTF">2016-01-18T10:04:00Z</dcterms:modified>
</cp:coreProperties>
</file>