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09696C" w14:textId="77777777" w:rsidR="00310BEF" w:rsidRDefault="00310BEF" w:rsidP="00310BEF">
      <w:pPr>
        <w:spacing w:line="480" w:lineRule="auto"/>
        <w:jc w:val="both"/>
        <w:rPr>
          <w:rFonts w:asciiTheme="majorHAnsi" w:hAnsiTheme="majorHAnsi"/>
          <w:b/>
          <w:sz w:val="28"/>
        </w:rPr>
      </w:pPr>
      <w:r>
        <w:rPr>
          <w:rFonts w:asciiTheme="majorHAnsi" w:hAnsiTheme="majorHAnsi"/>
          <w:b/>
          <w:sz w:val="28"/>
        </w:rPr>
        <w:t>Supplementary Material</w:t>
      </w:r>
    </w:p>
    <w:p w14:paraId="4B1E442D" w14:textId="77777777" w:rsidR="00310BEF" w:rsidRDefault="00310BEF" w:rsidP="00310BEF">
      <w:pPr>
        <w:spacing w:line="480" w:lineRule="auto"/>
        <w:jc w:val="both"/>
        <w:rPr>
          <w:rFonts w:asciiTheme="majorHAnsi" w:hAnsiTheme="majorHAnsi"/>
          <w:b/>
        </w:rPr>
      </w:pPr>
      <w:r>
        <w:rPr>
          <w:rFonts w:asciiTheme="majorHAnsi" w:hAnsiTheme="majorHAnsi"/>
          <w:b/>
        </w:rPr>
        <w:t>Consortia Details</w:t>
      </w:r>
    </w:p>
    <w:p w14:paraId="72DA7F88" w14:textId="77777777" w:rsidR="00254943" w:rsidRPr="00A62968" w:rsidRDefault="00254943" w:rsidP="00254943">
      <w:pPr>
        <w:spacing w:line="276" w:lineRule="auto"/>
        <w:jc w:val="both"/>
        <w:rPr>
          <w:rFonts w:asciiTheme="majorHAnsi" w:hAnsiTheme="majorHAnsi" w:cs="Minion Pro"/>
          <w:b/>
          <w:color w:val="000000"/>
        </w:rPr>
      </w:pPr>
      <w:r w:rsidRPr="00A62968">
        <w:rPr>
          <w:rFonts w:asciiTheme="majorHAnsi" w:hAnsiTheme="majorHAnsi"/>
          <w:b/>
        </w:rPr>
        <w:t xml:space="preserve">The arcOGEN Consortium: Arthritis Research UK Osteoarthritis Genetics </w:t>
      </w:r>
      <w:r w:rsidRPr="00A62968">
        <w:rPr>
          <w:rFonts w:asciiTheme="majorHAnsi" w:hAnsiTheme="majorHAnsi" w:cs="Minion Pro"/>
          <w:b/>
          <w:color w:val="000000"/>
        </w:rPr>
        <w:t>Consortium</w:t>
      </w:r>
    </w:p>
    <w:p w14:paraId="28E94E84" w14:textId="586543A3" w:rsidR="008B271B" w:rsidRPr="00A62968" w:rsidRDefault="00254943" w:rsidP="00254943">
      <w:pPr>
        <w:spacing w:line="276" w:lineRule="auto"/>
        <w:jc w:val="both"/>
        <w:rPr>
          <w:rFonts w:asciiTheme="majorHAnsi" w:hAnsiTheme="majorHAnsi"/>
          <w:vertAlign w:val="superscript"/>
        </w:rPr>
      </w:pPr>
      <w:r w:rsidRPr="00A62968">
        <w:rPr>
          <w:rFonts w:asciiTheme="majorHAnsi" w:hAnsiTheme="majorHAnsi"/>
        </w:rPr>
        <w:t>John Loughlin</w:t>
      </w:r>
      <w:r w:rsidR="008B271B" w:rsidRPr="00A62968">
        <w:rPr>
          <w:rFonts w:asciiTheme="majorHAnsi" w:hAnsiTheme="majorHAnsi"/>
          <w:vertAlign w:val="superscript"/>
        </w:rPr>
        <w:t>1</w:t>
      </w:r>
      <w:r w:rsidRPr="00A62968">
        <w:rPr>
          <w:rFonts w:asciiTheme="majorHAnsi" w:hAnsiTheme="majorHAnsi"/>
        </w:rPr>
        <w:t xml:space="preserve">, </w:t>
      </w:r>
      <w:r w:rsidR="008B271B" w:rsidRPr="00A62968">
        <w:rPr>
          <w:rFonts w:asciiTheme="majorHAnsi" w:hAnsiTheme="majorHAnsi"/>
        </w:rPr>
        <w:t>Nigel Arden</w:t>
      </w:r>
      <w:r w:rsidR="008B271B" w:rsidRPr="00A62968">
        <w:rPr>
          <w:rFonts w:asciiTheme="majorHAnsi" w:hAnsiTheme="majorHAnsi"/>
          <w:vertAlign w:val="superscript"/>
        </w:rPr>
        <w:t>2,3</w:t>
      </w:r>
      <w:r w:rsidR="008B271B" w:rsidRPr="00A62968">
        <w:rPr>
          <w:rFonts w:asciiTheme="majorHAnsi" w:hAnsiTheme="majorHAnsi"/>
        </w:rPr>
        <w:t>, Fraser Birrell</w:t>
      </w:r>
      <w:r w:rsidR="00977C4D" w:rsidRPr="00A62968">
        <w:rPr>
          <w:rFonts w:asciiTheme="majorHAnsi" w:hAnsiTheme="majorHAnsi"/>
          <w:vertAlign w:val="superscript"/>
        </w:rPr>
        <w:t>1</w:t>
      </w:r>
      <w:r w:rsidR="00977C4D" w:rsidRPr="00A62968">
        <w:rPr>
          <w:rFonts w:asciiTheme="majorHAnsi" w:hAnsiTheme="majorHAnsi"/>
        </w:rPr>
        <w:t xml:space="preserve">, </w:t>
      </w:r>
      <w:r w:rsidR="00977C4D" w:rsidRPr="00A62968">
        <w:rPr>
          <w:rFonts w:asciiTheme="majorHAnsi" w:hAnsiTheme="majorHAnsi"/>
        </w:rPr>
        <w:t>Andrew Carr</w:t>
      </w:r>
      <w:r w:rsidR="00977C4D" w:rsidRPr="00A62968">
        <w:rPr>
          <w:rFonts w:asciiTheme="majorHAnsi" w:hAnsiTheme="majorHAnsi"/>
          <w:vertAlign w:val="superscript"/>
        </w:rPr>
        <w:t>2</w:t>
      </w:r>
      <w:r w:rsidR="0023468E" w:rsidRPr="00A62968">
        <w:rPr>
          <w:rFonts w:asciiTheme="majorHAnsi" w:hAnsiTheme="majorHAnsi"/>
          <w:vertAlign w:val="superscript"/>
        </w:rPr>
        <w:t>,4</w:t>
      </w:r>
      <w:r w:rsidR="0023468E" w:rsidRPr="00A62968">
        <w:rPr>
          <w:rFonts w:asciiTheme="majorHAnsi" w:hAnsiTheme="majorHAnsi"/>
        </w:rPr>
        <w:t xml:space="preserve">, </w:t>
      </w:r>
      <w:r w:rsidR="0023468E" w:rsidRPr="00A62968">
        <w:rPr>
          <w:rFonts w:asciiTheme="majorHAnsi" w:hAnsiTheme="majorHAnsi"/>
        </w:rPr>
        <w:t>Kay Chapman</w:t>
      </w:r>
      <w:r w:rsidR="0023468E" w:rsidRPr="00A62968">
        <w:rPr>
          <w:rFonts w:asciiTheme="majorHAnsi" w:hAnsiTheme="majorHAnsi"/>
          <w:vertAlign w:val="superscript"/>
        </w:rPr>
        <w:t>5</w:t>
      </w:r>
      <w:r w:rsidR="0023468E" w:rsidRPr="00A62968">
        <w:rPr>
          <w:rFonts w:asciiTheme="majorHAnsi" w:hAnsiTheme="majorHAnsi"/>
        </w:rPr>
        <w:t xml:space="preserve">, </w:t>
      </w:r>
      <w:r w:rsidR="0023468E" w:rsidRPr="00A62968">
        <w:rPr>
          <w:rFonts w:asciiTheme="majorHAnsi" w:hAnsiTheme="majorHAnsi"/>
        </w:rPr>
        <w:t>Panos Deloukas</w:t>
      </w:r>
      <w:r w:rsidR="0023468E" w:rsidRPr="00A62968">
        <w:rPr>
          <w:rFonts w:asciiTheme="majorHAnsi" w:hAnsiTheme="majorHAnsi"/>
          <w:vertAlign w:val="superscript"/>
        </w:rPr>
        <w:t>6</w:t>
      </w:r>
      <w:r w:rsidR="00F945F4" w:rsidRPr="00A62968">
        <w:rPr>
          <w:rFonts w:asciiTheme="majorHAnsi" w:hAnsiTheme="majorHAnsi"/>
        </w:rPr>
        <w:t xml:space="preserve">, </w:t>
      </w:r>
      <w:r w:rsidR="00F945F4" w:rsidRPr="00A62968">
        <w:rPr>
          <w:rFonts w:asciiTheme="majorHAnsi" w:hAnsiTheme="majorHAnsi"/>
        </w:rPr>
        <w:t>Michael Doherty</w:t>
      </w:r>
      <w:r w:rsidR="00F945F4" w:rsidRPr="00A62968">
        <w:rPr>
          <w:rFonts w:asciiTheme="majorHAnsi" w:hAnsiTheme="majorHAnsi"/>
          <w:vertAlign w:val="superscript"/>
        </w:rPr>
        <w:t>7</w:t>
      </w:r>
      <w:r w:rsidR="00F945F4" w:rsidRPr="00A62968">
        <w:rPr>
          <w:rFonts w:asciiTheme="majorHAnsi" w:hAnsiTheme="majorHAnsi"/>
        </w:rPr>
        <w:t xml:space="preserve">, </w:t>
      </w:r>
      <w:r w:rsidR="00F945F4" w:rsidRPr="00A62968">
        <w:rPr>
          <w:rFonts w:asciiTheme="majorHAnsi" w:hAnsiTheme="majorHAnsi"/>
        </w:rPr>
        <w:t>Andrew McCaskie</w:t>
      </w:r>
      <w:r w:rsidR="000279CA" w:rsidRPr="000279CA">
        <w:rPr>
          <w:rFonts w:asciiTheme="majorHAnsi" w:hAnsiTheme="majorHAnsi"/>
          <w:vertAlign w:val="superscript"/>
        </w:rPr>
        <w:t>1</w:t>
      </w:r>
      <w:r w:rsidR="00F945F4" w:rsidRPr="00A62968">
        <w:rPr>
          <w:rFonts w:asciiTheme="majorHAnsi" w:hAnsiTheme="majorHAnsi"/>
        </w:rPr>
        <w:t xml:space="preserve">, </w:t>
      </w:r>
      <w:r w:rsidR="00F945F4" w:rsidRPr="00A62968">
        <w:rPr>
          <w:rFonts w:asciiTheme="majorHAnsi" w:hAnsiTheme="majorHAnsi"/>
        </w:rPr>
        <w:t>William E. R. Ollier</w:t>
      </w:r>
      <w:r w:rsidR="000279CA">
        <w:rPr>
          <w:rFonts w:asciiTheme="majorHAnsi" w:hAnsiTheme="majorHAnsi"/>
          <w:vertAlign w:val="superscript"/>
        </w:rPr>
        <w:t>8</w:t>
      </w:r>
      <w:r w:rsidR="00F945F4" w:rsidRPr="00A62968">
        <w:rPr>
          <w:rFonts w:asciiTheme="majorHAnsi" w:hAnsiTheme="majorHAnsi"/>
        </w:rPr>
        <w:t xml:space="preserve">, </w:t>
      </w:r>
      <w:r w:rsidR="00F945F4" w:rsidRPr="00A62968">
        <w:rPr>
          <w:rFonts w:asciiTheme="majorHAnsi" w:hAnsiTheme="majorHAnsi"/>
        </w:rPr>
        <w:t>Ashok Rai</w:t>
      </w:r>
      <w:r w:rsidR="000279CA">
        <w:rPr>
          <w:rFonts w:asciiTheme="majorHAnsi" w:hAnsiTheme="majorHAnsi"/>
          <w:vertAlign w:val="superscript"/>
        </w:rPr>
        <w:t>9</w:t>
      </w:r>
      <w:r w:rsidR="00F945F4" w:rsidRPr="00A62968">
        <w:rPr>
          <w:rFonts w:asciiTheme="majorHAnsi" w:hAnsiTheme="majorHAnsi"/>
        </w:rPr>
        <w:t xml:space="preserve">, </w:t>
      </w:r>
      <w:r w:rsidR="00F945F4" w:rsidRPr="00A62968">
        <w:rPr>
          <w:rFonts w:asciiTheme="majorHAnsi" w:hAnsiTheme="majorHAnsi"/>
        </w:rPr>
        <w:t>Stuart H. Ralston</w:t>
      </w:r>
      <w:r w:rsidR="00F945F4" w:rsidRPr="00A62968">
        <w:rPr>
          <w:rFonts w:asciiTheme="majorHAnsi" w:hAnsiTheme="majorHAnsi"/>
          <w:vertAlign w:val="superscript"/>
        </w:rPr>
        <w:t>1</w:t>
      </w:r>
      <w:r w:rsidR="000279CA">
        <w:rPr>
          <w:rFonts w:asciiTheme="majorHAnsi" w:hAnsiTheme="majorHAnsi"/>
          <w:vertAlign w:val="superscript"/>
        </w:rPr>
        <w:t>0</w:t>
      </w:r>
      <w:r w:rsidR="00F945F4" w:rsidRPr="00A62968">
        <w:rPr>
          <w:rFonts w:asciiTheme="majorHAnsi" w:hAnsiTheme="majorHAnsi"/>
        </w:rPr>
        <w:t xml:space="preserve">, </w:t>
      </w:r>
      <w:r w:rsidR="00F945F4" w:rsidRPr="00A62968">
        <w:rPr>
          <w:rFonts w:asciiTheme="majorHAnsi" w:hAnsiTheme="majorHAnsi"/>
        </w:rPr>
        <w:t>Timothy D. Spector</w:t>
      </w:r>
      <w:r w:rsidR="00F945F4" w:rsidRPr="00A62968">
        <w:rPr>
          <w:rFonts w:asciiTheme="majorHAnsi" w:hAnsiTheme="majorHAnsi"/>
          <w:vertAlign w:val="superscript"/>
        </w:rPr>
        <w:t>1</w:t>
      </w:r>
      <w:r w:rsidR="000279CA">
        <w:rPr>
          <w:rFonts w:asciiTheme="majorHAnsi" w:hAnsiTheme="majorHAnsi"/>
          <w:vertAlign w:val="superscript"/>
        </w:rPr>
        <w:t>1</w:t>
      </w:r>
      <w:r w:rsidR="00F945F4" w:rsidRPr="00A62968">
        <w:rPr>
          <w:rFonts w:asciiTheme="majorHAnsi" w:hAnsiTheme="majorHAnsi"/>
        </w:rPr>
        <w:t xml:space="preserve">,  </w:t>
      </w:r>
      <w:r w:rsidR="00F945F4" w:rsidRPr="00A62968">
        <w:rPr>
          <w:rFonts w:asciiTheme="majorHAnsi" w:hAnsiTheme="majorHAnsi"/>
        </w:rPr>
        <w:t>Ana M. Valdes</w:t>
      </w:r>
      <w:r w:rsidR="00A62968" w:rsidRPr="00A62968">
        <w:rPr>
          <w:rFonts w:asciiTheme="majorHAnsi" w:hAnsiTheme="majorHAnsi"/>
          <w:vertAlign w:val="superscript"/>
        </w:rPr>
        <w:t>1</w:t>
      </w:r>
      <w:r w:rsidR="000279CA">
        <w:rPr>
          <w:rFonts w:asciiTheme="majorHAnsi" w:hAnsiTheme="majorHAnsi"/>
          <w:vertAlign w:val="superscript"/>
        </w:rPr>
        <w:t>2</w:t>
      </w:r>
      <w:r w:rsidR="00A62968" w:rsidRPr="00A62968">
        <w:rPr>
          <w:rFonts w:asciiTheme="majorHAnsi" w:hAnsiTheme="majorHAnsi"/>
        </w:rPr>
        <w:t xml:space="preserve">, </w:t>
      </w:r>
      <w:r w:rsidR="00A62968" w:rsidRPr="00A62968">
        <w:rPr>
          <w:rFonts w:asciiTheme="majorHAnsi" w:hAnsiTheme="majorHAnsi"/>
        </w:rPr>
        <w:t>Gillian A. Wallis</w:t>
      </w:r>
      <w:r w:rsidR="00A62968" w:rsidRPr="00A62968">
        <w:rPr>
          <w:rFonts w:asciiTheme="majorHAnsi" w:hAnsiTheme="majorHAnsi"/>
          <w:vertAlign w:val="superscript"/>
        </w:rPr>
        <w:t>1</w:t>
      </w:r>
      <w:r w:rsidR="000279CA">
        <w:rPr>
          <w:rFonts w:asciiTheme="majorHAnsi" w:hAnsiTheme="majorHAnsi"/>
          <w:vertAlign w:val="superscript"/>
        </w:rPr>
        <w:t>3</w:t>
      </w:r>
      <w:r w:rsidR="00A62968" w:rsidRPr="00A62968">
        <w:rPr>
          <w:rFonts w:asciiTheme="majorHAnsi" w:hAnsiTheme="majorHAnsi"/>
        </w:rPr>
        <w:t xml:space="preserve">, </w:t>
      </w:r>
      <w:r w:rsidR="00A62968" w:rsidRPr="00A62968">
        <w:rPr>
          <w:rFonts w:asciiTheme="majorHAnsi" w:hAnsiTheme="majorHAnsi"/>
        </w:rPr>
        <w:t>J. Mark Wilkinson</w:t>
      </w:r>
      <w:r w:rsidR="00A62968" w:rsidRPr="00A62968">
        <w:rPr>
          <w:rFonts w:asciiTheme="majorHAnsi" w:hAnsiTheme="majorHAnsi"/>
          <w:vertAlign w:val="superscript"/>
        </w:rPr>
        <w:t>1</w:t>
      </w:r>
      <w:r w:rsidR="000279CA">
        <w:rPr>
          <w:rFonts w:asciiTheme="majorHAnsi" w:hAnsiTheme="majorHAnsi"/>
          <w:vertAlign w:val="superscript"/>
        </w:rPr>
        <w:t>4</w:t>
      </w:r>
      <w:r w:rsidR="00A62968" w:rsidRPr="00A62968">
        <w:rPr>
          <w:rFonts w:asciiTheme="majorHAnsi" w:hAnsiTheme="majorHAnsi"/>
        </w:rPr>
        <w:t xml:space="preserve">, </w:t>
      </w:r>
      <w:r w:rsidR="00A62968" w:rsidRPr="00A62968">
        <w:rPr>
          <w:rFonts w:asciiTheme="majorHAnsi" w:hAnsiTheme="majorHAnsi"/>
        </w:rPr>
        <w:t>Eleftheria Zeggini</w:t>
      </w:r>
      <w:r w:rsidR="00A62968" w:rsidRPr="00A62968">
        <w:rPr>
          <w:rFonts w:asciiTheme="majorHAnsi" w:hAnsiTheme="majorHAnsi"/>
          <w:vertAlign w:val="superscript"/>
        </w:rPr>
        <w:t>1</w:t>
      </w:r>
      <w:r w:rsidR="000279CA">
        <w:rPr>
          <w:rFonts w:asciiTheme="majorHAnsi" w:hAnsiTheme="majorHAnsi"/>
          <w:vertAlign w:val="superscript"/>
        </w:rPr>
        <w:t>5</w:t>
      </w:r>
    </w:p>
    <w:p w14:paraId="4B082C50" w14:textId="0CB0BD54"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Musculoskeletal Research Group, Institute of Cellular Medicine, Newcastle University, Newcastle upon Tyne, UK</w:t>
      </w:r>
    </w:p>
    <w:p w14:paraId="15502251" w14:textId="72486C30" w:rsidR="0023468E" w:rsidRPr="000279CA" w:rsidRDefault="0023468E" w:rsidP="000279CA">
      <w:pPr>
        <w:pStyle w:val="ListParagraph"/>
        <w:numPr>
          <w:ilvl w:val="0"/>
          <w:numId w:val="4"/>
        </w:numPr>
        <w:spacing w:line="276" w:lineRule="auto"/>
        <w:jc w:val="both"/>
        <w:rPr>
          <w:rFonts w:asciiTheme="majorHAnsi" w:eastAsia="Times New Roman" w:hAnsiTheme="majorHAnsi" w:cs="Times New Roman"/>
        </w:rPr>
      </w:pPr>
      <w:r w:rsidRPr="000279CA">
        <w:rPr>
          <w:rFonts w:asciiTheme="majorHAnsi" w:eastAsia="Times New Roman" w:hAnsiTheme="majorHAnsi" w:cs="Times New Roman"/>
        </w:rPr>
        <w:t>Oxford NIHR Musculoskeletal Biomedical Research Unit, Nuffield Department of Orthopaedics, Rheumatology and Musculoskeletal Sciences, University of Oxford</w:t>
      </w:r>
      <w:r w:rsidRPr="000279CA">
        <w:rPr>
          <w:rFonts w:asciiTheme="majorHAnsi" w:eastAsia="Times New Roman" w:hAnsiTheme="majorHAnsi" w:cs="Times New Roman"/>
        </w:rPr>
        <w:t>, Oxford</w:t>
      </w:r>
      <w:r w:rsidR="000279CA">
        <w:rPr>
          <w:rFonts w:asciiTheme="majorHAnsi" w:eastAsia="Times New Roman" w:hAnsiTheme="majorHAnsi" w:cs="Times New Roman"/>
        </w:rPr>
        <w:t>, UK</w:t>
      </w:r>
      <w:r w:rsidR="000279CA" w:rsidRPr="000279CA">
        <w:rPr>
          <w:rFonts w:asciiTheme="majorHAnsi" w:eastAsia="Times New Roman" w:hAnsiTheme="majorHAnsi" w:cs="Times New Roman"/>
        </w:rPr>
        <w:t xml:space="preserve"> </w:t>
      </w:r>
    </w:p>
    <w:p w14:paraId="204537A9" w14:textId="4FA2847F" w:rsidR="0023468E" w:rsidRPr="000279CA" w:rsidRDefault="000279CA" w:rsidP="000279CA">
      <w:pPr>
        <w:pStyle w:val="ListParagraph"/>
        <w:numPr>
          <w:ilvl w:val="0"/>
          <w:numId w:val="4"/>
        </w:numPr>
        <w:spacing w:line="276" w:lineRule="auto"/>
        <w:jc w:val="both"/>
        <w:rPr>
          <w:rFonts w:asciiTheme="majorHAnsi" w:eastAsia="Times New Roman" w:hAnsiTheme="majorHAnsi" w:cs="Times New Roman"/>
        </w:rPr>
      </w:pPr>
      <w:r w:rsidRPr="000279CA">
        <w:rPr>
          <w:rStyle w:val="authorsnameaffiliation"/>
          <w:rFonts w:eastAsia="Times New Roman" w:cs="Times New Roman"/>
        </w:rPr>
        <w:t>MRC Lifecourse Epidemiology Unit and NIHR Nutrition Biomedical Research Centre, University of Southampton</w:t>
      </w:r>
      <w:r w:rsidR="0023468E" w:rsidRPr="000279CA">
        <w:rPr>
          <w:rFonts w:asciiTheme="majorHAnsi" w:eastAsia="Times New Roman" w:hAnsiTheme="majorHAnsi" w:cs="Times New Roman"/>
        </w:rPr>
        <w:t>, Southampton, UK</w:t>
      </w:r>
    </w:p>
    <w:p w14:paraId="72CCDFFA" w14:textId="77777777" w:rsidR="000279CA" w:rsidRPr="000279CA" w:rsidRDefault="0023468E" w:rsidP="000279CA">
      <w:pPr>
        <w:pStyle w:val="ListParagraph"/>
        <w:numPr>
          <w:ilvl w:val="0"/>
          <w:numId w:val="4"/>
        </w:numPr>
        <w:spacing w:line="276" w:lineRule="auto"/>
        <w:jc w:val="both"/>
        <w:rPr>
          <w:rFonts w:asciiTheme="majorHAnsi" w:eastAsia="Times New Roman" w:hAnsiTheme="majorHAnsi" w:cs="Times New Roman"/>
          <w:vertAlign w:val="superscript"/>
        </w:rPr>
      </w:pPr>
      <w:r w:rsidRPr="000279CA">
        <w:rPr>
          <w:rFonts w:asciiTheme="majorHAnsi" w:hAnsiTheme="majorHAnsi"/>
        </w:rPr>
        <w:t>Botnar Institute of Musculoskeletal Sciences, Nuffield Department of Orthopaedics, Rheumatology and Musculoskeletal Sciences, University of Oxford, Oxford, United Kingdom</w:t>
      </w:r>
    </w:p>
    <w:p w14:paraId="6F995723" w14:textId="77777777" w:rsidR="000279CA" w:rsidRPr="000279CA" w:rsidRDefault="00254943" w:rsidP="000279CA">
      <w:pPr>
        <w:pStyle w:val="ListParagraph"/>
        <w:numPr>
          <w:ilvl w:val="0"/>
          <w:numId w:val="4"/>
        </w:numPr>
        <w:spacing w:line="276" w:lineRule="auto"/>
        <w:jc w:val="both"/>
        <w:rPr>
          <w:rFonts w:asciiTheme="majorHAnsi" w:eastAsia="Times New Roman" w:hAnsiTheme="majorHAnsi" w:cs="Times New Roman"/>
          <w:vertAlign w:val="superscript"/>
        </w:rPr>
      </w:pPr>
      <w:r w:rsidRPr="000279CA">
        <w:rPr>
          <w:rFonts w:asciiTheme="majorHAnsi" w:hAnsiTheme="majorHAnsi"/>
        </w:rPr>
        <w:t>NIHR Biomedical Research Unit and ARUK Centre of excellence for Sport, Exercise and Osteoarthritis, University of Oxford, Oxford, UK</w:t>
      </w:r>
    </w:p>
    <w:p w14:paraId="71598EC9" w14:textId="68B0C3E3" w:rsidR="00254943" w:rsidRPr="000279CA" w:rsidRDefault="00254943" w:rsidP="000279CA">
      <w:pPr>
        <w:pStyle w:val="ListParagraph"/>
        <w:numPr>
          <w:ilvl w:val="0"/>
          <w:numId w:val="4"/>
        </w:numPr>
        <w:spacing w:line="276" w:lineRule="auto"/>
        <w:jc w:val="both"/>
        <w:rPr>
          <w:rFonts w:asciiTheme="majorHAnsi" w:eastAsia="Times New Roman" w:hAnsiTheme="majorHAnsi" w:cs="Times New Roman"/>
          <w:vertAlign w:val="superscript"/>
        </w:rPr>
      </w:pPr>
      <w:r w:rsidRPr="000279CA">
        <w:rPr>
          <w:rFonts w:asciiTheme="majorHAnsi" w:hAnsiTheme="majorHAnsi"/>
        </w:rPr>
        <w:t xml:space="preserve">William Harvey Research Institute, Barts and The London School of Medicine and Dentistry, Queen Mary University of London, London, </w:t>
      </w:r>
      <w:r w:rsidR="00F945F4" w:rsidRPr="000279CA">
        <w:rPr>
          <w:rFonts w:asciiTheme="majorHAnsi" w:hAnsiTheme="majorHAnsi"/>
        </w:rPr>
        <w:t>UK</w:t>
      </w:r>
    </w:p>
    <w:p w14:paraId="19D7AFAC" w14:textId="38BAD349"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 xml:space="preserve">Academic Rheumatology, University of Nottingham, Nottingham, </w:t>
      </w:r>
      <w:r w:rsidR="000279CA">
        <w:rPr>
          <w:rFonts w:asciiTheme="majorHAnsi" w:hAnsiTheme="majorHAnsi"/>
        </w:rPr>
        <w:t>UK</w:t>
      </w:r>
    </w:p>
    <w:p w14:paraId="54799BC6" w14:textId="10295750" w:rsidR="00F945F4" w:rsidRPr="000279CA" w:rsidRDefault="00F945F4" w:rsidP="000279CA">
      <w:pPr>
        <w:pStyle w:val="ListParagraph"/>
        <w:numPr>
          <w:ilvl w:val="0"/>
          <w:numId w:val="4"/>
        </w:numPr>
        <w:spacing w:line="276" w:lineRule="auto"/>
        <w:jc w:val="both"/>
        <w:rPr>
          <w:rFonts w:asciiTheme="majorHAnsi" w:eastAsia="Times New Roman" w:hAnsiTheme="majorHAnsi" w:cs="Times New Roman"/>
        </w:rPr>
      </w:pPr>
      <w:r w:rsidRPr="000279CA">
        <w:rPr>
          <w:rStyle w:val="addr-line"/>
          <w:rFonts w:asciiTheme="majorHAnsi" w:eastAsia="Times New Roman" w:hAnsiTheme="majorHAnsi" w:cs="Times New Roman"/>
        </w:rPr>
        <w:t>Centre for Integrated Genomic Medical Research</w:t>
      </w:r>
      <w:r w:rsidRPr="000279CA">
        <w:rPr>
          <w:rFonts w:asciiTheme="majorHAnsi" w:eastAsia="Times New Roman" w:hAnsiTheme="majorHAnsi" w:cs="Times New Roman"/>
        </w:rPr>
        <w:t xml:space="preserve">, </w:t>
      </w:r>
      <w:r w:rsidRPr="000279CA">
        <w:rPr>
          <w:rStyle w:val="institution"/>
          <w:rFonts w:asciiTheme="majorHAnsi" w:eastAsia="Times New Roman" w:hAnsiTheme="majorHAnsi" w:cs="Times New Roman"/>
        </w:rPr>
        <w:t>University of Manchester</w:t>
      </w:r>
      <w:r w:rsidRPr="000279CA">
        <w:rPr>
          <w:rFonts w:asciiTheme="majorHAnsi" w:eastAsia="Times New Roman" w:hAnsiTheme="majorHAnsi" w:cs="Times New Roman"/>
        </w:rPr>
        <w:t xml:space="preserve">, </w:t>
      </w:r>
      <w:r w:rsidRPr="000279CA">
        <w:rPr>
          <w:rStyle w:val="addr-line"/>
          <w:rFonts w:asciiTheme="majorHAnsi" w:eastAsia="Times New Roman" w:hAnsiTheme="majorHAnsi" w:cs="Times New Roman"/>
        </w:rPr>
        <w:t>Manchester</w:t>
      </w:r>
      <w:r w:rsidRPr="000279CA">
        <w:rPr>
          <w:rFonts w:asciiTheme="majorHAnsi" w:eastAsia="Times New Roman" w:hAnsiTheme="majorHAnsi" w:cs="Times New Roman"/>
        </w:rPr>
        <w:t>, UK</w:t>
      </w:r>
    </w:p>
    <w:p w14:paraId="7EB1EE2F" w14:textId="71449361"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Worcestershire Acute Hospitals NHS Trust, Worcester, UK.</w:t>
      </w:r>
    </w:p>
    <w:p w14:paraId="7EA78A12" w14:textId="391E7CCA"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Centre for Genomic and Experimental Medicine, Institute of Genetics and Molecular Medicine, University of Edinburgh, Edinburgh</w:t>
      </w:r>
      <w:r w:rsidR="00F945F4" w:rsidRPr="000279CA">
        <w:rPr>
          <w:rFonts w:asciiTheme="majorHAnsi" w:hAnsiTheme="majorHAnsi"/>
        </w:rPr>
        <w:t>,</w:t>
      </w:r>
      <w:r w:rsidRPr="000279CA">
        <w:rPr>
          <w:rFonts w:asciiTheme="majorHAnsi" w:hAnsiTheme="majorHAnsi"/>
        </w:rPr>
        <w:t xml:space="preserve"> UK.</w:t>
      </w:r>
    </w:p>
    <w:p w14:paraId="5936F636" w14:textId="2669B770"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Department of Twin Research and Genetic Epidemiology, King's College London, London, UK</w:t>
      </w:r>
    </w:p>
    <w:p w14:paraId="23C79EA4" w14:textId="0F4EBE74"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Division of Rheumatology, Orthopaedics, and Dermatology, School of Medicine, University of Nottingham, Nottingham, UK</w:t>
      </w:r>
    </w:p>
    <w:p w14:paraId="7E7E9B46" w14:textId="57AF93A4" w:rsidR="00254943" w:rsidRPr="000279CA" w:rsidRDefault="00A62968"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Wellcome Trust Centre for Cell-</w:t>
      </w:r>
      <w:r w:rsidR="00254943" w:rsidRPr="000279CA">
        <w:rPr>
          <w:rFonts w:asciiTheme="majorHAnsi" w:hAnsiTheme="majorHAnsi"/>
        </w:rPr>
        <w:t>Matrix Research, University of Manchester, UK</w:t>
      </w:r>
    </w:p>
    <w:p w14:paraId="77CCE6C9" w14:textId="330FEFBA"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 xml:space="preserve">Department of Human Metabolism, University of Sheffield, Sheffield, </w:t>
      </w:r>
      <w:r w:rsidR="000279CA">
        <w:rPr>
          <w:rFonts w:asciiTheme="majorHAnsi" w:hAnsiTheme="majorHAnsi"/>
        </w:rPr>
        <w:t>UK</w:t>
      </w:r>
    </w:p>
    <w:p w14:paraId="50DCEBE2" w14:textId="1F865F4C" w:rsidR="00254943" w:rsidRPr="000279CA" w:rsidRDefault="00254943" w:rsidP="000279CA">
      <w:pPr>
        <w:pStyle w:val="ListParagraph"/>
        <w:numPr>
          <w:ilvl w:val="0"/>
          <w:numId w:val="4"/>
        </w:numPr>
        <w:spacing w:line="276" w:lineRule="auto"/>
        <w:jc w:val="both"/>
        <w:rPr>
          <w:rFonts w:asciiTheme="majorHAnsi" w:hAnsiTheme="majorHAnsi"/>
        </w:rPr>
      </w:pPr>
      <w:r w:rsidRPr="000279CA">
        <w:rPr>
          <w:rFonts w:asciiTheme="majorHAnsi" w:hAnsiTheme="majorHAnsi"/>
        </w:rPr>
        <w:t>Wellcome Trust Sanger Institute, Hinxton, Cambridge, UK</w:t>
      </w:r>
    </w:p>
    <w:p w14:paraId="1764032C" w14:textId="77777777" w:rsidR="00254943" w:rsidRPr="00A62968" w:rsidRDefault="00254943" w:rsidP="00310BEF">
      <w:pPr>
        <w:spacing w:line="480" w:lineRule="auto"/>
        <w:jc w:val="both"/>
        <w:rPr>
          <w:rFonts w:asciiTheme="majorHAnsi" w:hAnsiTheme="majorHAnsi"/>
          <w:b/>
        </w:rPr>
      </w:pPr>
    </w:p>
    <w:p w14:paraId="31813C3D" w14:textId="77777777" w:rsidR="000279CA" w:rsidRDefault="000279CA">
      <w:pPr>
        <w:rPr>
          <w:rFonts w:asciiTheme="majorHAnsi" w:hAnsiTheme="majorHAnsi"/>
          <w:b/>
        </w:rPr>
      </w:pPr>
      <w:r>
        <w:rPr>
          <w:rFonts w:asciiTheme="majorHAnsi" w:hAnsiTheme="majorHAnsi"/>
          <w:b/>
        </w:rPr>
        <w:br w:type="page"/>
      </w:r>
    </w:p>
    <w:p w14:paraId="632A5A92" w14:textId="056C9448" w:rsidR="00310BEF" w:rsidRPr="00A62968" w:rsidRDefault="00310BEF" w:rsidP="00310BEF">
      <w:pPr>
        <w:spacing w:line="480" w:lineRule="auto"/>
        <w:jc w:val="both"/>
        <w:rPr>
          <w:rFonts w:asciiTheme="majorHAnsi" w:hAnsiTheme="majorHAnsi" w:cs="Minion Pro"/>
          <w:b/>
          <w:color w:val="000000"/>
        </w:rPr>
      </w:pPr>
      <w:r w:rsidRPr="00A62968">
        <w:rPr>
          <w:rFonts w:asciiTheme="majorHAnsi" w:hAnsiTheme="majorHAnsi"/>
          <w:b/>
        </w:rPr>
        <w:lastRenderedPageBreak/>
        <w:t xml:space="preserve">The </w:t>
      </w:r>
      <w:r w:rsidRPr="00A62968">
        <w:rPr>
          <w:rFonts w:asciiTheme="majorHAnsi" w:hAnsiTheme="majorHAnsi" w:cs="Minion Pro"/>
          <w:b/>
          <w:color w:val="000000"/>
        </w:rPr>
        <w:t>GIANT Consortium:</w:t>
      </w:r>
      <w:r w:rsidRPr="00A62968">
        <w:rPr>
          <w:rFonts w:asciiTheme="majorHAnsi" w:hAnsiTheme="majorHAnsi"/>
          <w:b/>
        </w:rPr>
        <w:t xml:space="preserve"> </w:t>
      </w:r>
      <w:r w:rsidRPr="00A62968">
        <w:rPr>
          <w:rFonts w:asciiTheme="majorHAnsi" w:hAnsiTheme="majorHAnsi" w:cs="Minion Pro"/>
          <w:b/>
          <w:color w:val="000000"/>
        </w:rPr>
        <w:t>Genetic Investigation of ANthropometric Traits</w:t>
      </w:r>
      <w:r w:rsidRPr="00A62968">
        <w:rPr>
          <w:rFonts w:asciiTheme="majorHAnsi" w:hAnsiTheme="majorHAnsi"/>
          <w:b/>
        </w:rPr>
        <w:t xml:space="preserve"> </w:t>
      </w:r>
      <w:r w:rsidRPr="00A62968">
        <w:rPr>
          <w:rFonts w:asciiTheme="majorHAnsi" w:hAnsiTheme="majorHAnsi" w:cs="Minion Pro"/>
          <w:b/>
          <w:color w:val="000000"/>
        </w:rPr>
        <w:t>Consortium</w:t>
      </w:r>
    </w:p>
    <w:p w14:paraId="255C55DD" w14:textId="7E25B68B" w:rsidR="000E28CF" w:rsidRPr="00A62968" w:rsidRDefault="000E28CF" w:rsidP="000E28CF">
      <w:pPr>
        <w:spacing w:line="276" w:lineRule="auto"/>
        <w:jc w:val="both"/>
        <w:rPr>
          <w:rFonts w:asciiTheme="majorHAnsi" w:hAnsiTheme="majorHAnsi"/>
        </w:rPr>
      </w:pPr>
      <w:r w:rsidRPr="00A62968">
        <w:rPr>
          <w:rFonts w:asciiTheme="majorHAnsi" w:hAnsiTheme="majorHAnsi" w:cs="Arial"/>
          <w:lang w:val="sv-SE"/>
        </w:rPr>
        <w:t>Sonja I</w:t>
      </w:r>
      <w:r w:rsidRPr="00A62968">
        <w:rPr>
          <w:rFonts w:asciiTheme="majorHAnsi" w:hAnsiTheme="majorHAnsi" w:cs="Arial"/>
          <w:lang w:val="sv-SE" w:eastAsia="ja-JP"/>
        </w:rPr>
        <w:t>.</w:t>
      </w:r>
      <w:r w:rsidRPr="00A62968">
        <w:rPr>
          <w:rFonts w:asciiTheme="majorHAnsi" w:hAnsiTheme="majorHAnsi" w:cs="Arial"/>
          <w:lang w:val="sv-SE"/>
        </w:rPr>
        <w:t xml:space="preserve"> Berndt</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&lt;Refman&gt;&lt;Cite&gt;&lt;Author&gt;Berndt&lt;/Author&gt;&lt;Year&gt;2010&lt;/Year&gt;&lt;RecNum&gt;138&lt;/RecNum&gt;&lt;IDText&gt;Division of Cancer Epidemiology and Genetics, National Cancer Institute, National Institutes of Health, Department of Health and Human Services, Bethesda, Maryland 20892, USA&lt;/IDText&gt;&lt;MDL Ref_Type="Generic"&gt;&lt;Ref_Type&gt;Generic&lt;/Ref_Type&gt;&lt;Ref_ID&gt;138&lt;/Ref_ID&gt;&lt;Title_Primary&gt;Division of Cancer Epidemiology and Genetics, National Cancer Institute, National Institutes of Health, Department of Health and Human Services, Bethesda, Maryland 20892, USA&lt;/Title_Primary&gt;&lt;Authors_Primary&gt;Berndt,Sonja I.&lt;/Authors_Primary&gt;&lt;Authors_Primary&gt;Chanock,Stephen J.&lt;/Authors_Primary&gt;&lt;Authors_Primary&gt;Park,Ju-Hyun&lt;/Authors_Primary&gt;&lt;Authors_Primary&gt;Chatterjee,Nilanjan&lt;/Authors_Primary&gt;&lt;Authors_Primary&gt;Shi,Jianxin&lt;/Authors_Primary&gt;&lt;Authors_Primary&gt;Jacobs,Kevin B.&lt;/Authors_Primary&gt;&lt;Authors_Primary&gt;Wang,Zhaoming&lt;/Authors_Primary&gt;&lt;Date_Primary&gt;2010&lt;/Date_Primary&gt;&lt;Reprint&gt;Not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w:t>
      </w:r>
      <w:r w:rsidRPr="00A62968">
        <w:rPr>
          <w:rFonts w:asciiTheme="majorHAnsi" w:hAnsiTheme="majorHAnsi" w:cs="Arial"/>
          <w:lang w:val="sv-SE"/>
        </w:rPr>
        <w:fldChar w:fldCharType="end"/>
      </w:r>
      <w:r w:rsidRPr="00A62968">
        <w:rPr>
          <w:rFonts w:asciiTheme="majorHAnsi" w:hAnsiTheme="majorHAnsi" w:cs="Arial"/>
          <w:lang w:val="sv-SE"/>
        </w:rPr>
        <w:t>, Stefan Gustafsson</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2</w:t>
      </w:r>
      <w:r w:rsidRPr="00A62968">
        <w:rPr>
          <w:rFonts w:asciiTheme="majorHAnsi" w:hAnsiTheme="majorHAnsi" w:cs="Arial"/>
          <w:lang w:val="sv-SE"/>
        </w:rPr>
        <w:fldChar w:fldCharType="end"/>
      </w:r>
      <w:r w:rsidRPr="00A62968">
        <w:rPr>
          <w:rFonts w:asciiTheme="majorHAnsi" w:hAnsiTheme="majorHAnsi" w:cs="Arial"/>
          <w:lang w:val="sv-SE"/>
        </w:rPr>
        <w:t>, Reedik Mägi</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3,4</w:t>
      </w:r>
      <w:r w:rsidRPr="00A62968">
        <w:rPr>
          <w:rFonts w:asciiTheme="majorHAnsi" w:hAnsiTheme="majorHAnsi" w:cs="Arial"/>
          <w:lang w:val="sv-SE"/>
        </w:rPr>
        <w:fldChar w:fldCharType="end"/>
      </w:r>
      <w:r w:rsidRPr="00A62968">
        <w:rPr>
          <w:rFonts w:asciiTheme="majorHAnsi" w:hAnsiTheme="majorHAnsi" w:cs="Arial"/>
          <w:lang w:val="sv-SE"/>
        </w:rPr>
        <w:t>, Andrea Ganna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2</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Eleanor Wheeler</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5</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Mary F. Feitosa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&lt;Refman&gt;&lt;Cite&gt;&lt;Author&gt;Borecki&lt;/Author&gt;&lt;Year&gt;2010&lt;/Year&gt;&lt;RecNum&gt;9&lt;/RecNum&gt;&lt;IDText&gt;Department of Genetics, Washington University School of Medicine, St Louis, Missouri 63110, USA&lt;/IDText&gt;&lt;MDL Ref_Type="Generic"&gt;&lt;Ref_Type&gt;Generic&lt;/Ref_Type&gt;&lt;Ref_ID&gt;9&lt;/Ref_ID&gt;&lt;Title_Primary&gt;Department of Genetics, Washington University School of Medicine, St Louis, Missouri 63110, USA&lt;/Title_Primary&gt;&lt;Authors_Primary&gt;Borecki,Ingrid B.&lt;/Authors_Primary&gt;&lt;Authors_Primary&gt;Feitosa,Mary F.&lt;/Authors_Primary&gt;&lt;Authors_Primary&gt;Zhang,Qunyuan&lt;/Authors_Primary&gt;&lt;Authors_Primary&gt;Ketkar,Shamika&lt;/Authors_Primary&gt;&lt;Authors_Primary&gt;Province,Michael A.&lt;/Authors_Primary&gt;&lt;Authors_Primary&gt;Kraja,Aldi T.&lt;/Authors_Primary&gt;&lt;Date_Primary&gt;2010&lt;/Date_Primary&gt;&lt;Reprint&gt;Not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6</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Anne E. Justice</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&lt;Refman&gt;&lt;Cite&gt;&lt;Author&gt;Monda&lt;/Author&gt;&lt;Year&gt;2010&lt;/Year&gt;&lt;RecNum&gt;175&lt;/RecNum&gt;&lt;IDText&gt;Department of Epidemiology, School of Public Health, University of North Carolina at Chapel Hill, Chapel Hill, North Carolina 27514, USA&lt;/IDText&gt;&lt;MDL Ref_Type="Generic"&gt;&lt;Ref_Type&gt;Generic&lt;/Ref_Type&gt;&lt;Ref_ID&gt;175&lt;/Ref_ID&gt;&lt;Title_Primary&gt;Department of Epidemiology, School of Public Health, University of North Carolina at Chapel Hill, Chapel Hill, North Carolina 27514, USA&lt;/Title_Primary&gt;&lt;Authors_Primary&gt;Monda,Keri L.&lt;/Authors_Primary&gt;&lt;Authors_Primary&gt;North,Kari E.&lt;/Authors_Primary&gt;&lt;Authors_Primary&gt;Justice,Anne E.&lt;/Authors_Primary&gt;&lt;Date_Primary&gt;2010&lt;/Date_Primary&gt;&lt;Reprint&gt;Not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7</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Keri L</w:t>
      </w:r>
      <w:r w:rsidRPr="00A62968">
        <w:rPr>
          <w:rFonts w:asciiTheme="majorHAnsi" w:hAnsiTheme="majorHAnsi" w:cs="Arial"/>
          <w:lang w:val="sv-SE" w:eastAsia="ja-JP"/>
        </w:rPr>
        <w:t>.</w:t>
      </w:r>
      <w:r w:rsidRPr="00A62968">
        <w:rPr>
          <w:rFonts w:asciiTheme="majorHAnsi" w:hAnsiTheme="majorHAnsi" w:cs="Arial"/>
          <w:lang w:val="sv-SE"/>
        </w:rPr>
        <w:t xml:space="preserve"> Monda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&lt;Refman&gt;&lt;Cite&gt;&lt;Author&gt;Monda&lt;/Author&gt;&lt;Year&gt;2010&lt;/Year&gt;&lt;RecNum&gt;175&lt;/RecNum&gt;&lt;IDText&gt;Department of Epidemiology, School of Public Health, University of North Carolina at Chapel Hill, Chapel Hill, North Carolina 27514, USA&lt;/IDText&gt;&lt;MDL Ref_Type="Generic"&gt;&lt;Ref_Type&gt;Generic&lt;/Ref_Type&gt;&lt;Ref_ID&gt;175&lt;/Ref_ID&gt;&lt;Title_Primary&gt;Department of Epidemiology, School of Public Health, University of North Carolina at Chapel Hill, Chapel Hill, North Carolina 27514, USA&lt;/Title_Primary&gt;&lt;Authors_Primary&gt;Monda,Keri L.&lt;/Authors_Primary&gt;&lt;Authors_Primary&gt;North,Kari E.&lt;/Authors_Primary&gt;&lt;Authors_Primary&gt;Justice,Anne E.&lt;/Authors_Primary&gt;&lt;Date_Primary&gt;2010&lt;/Date_Primary&gt;&lt;Reprint&gt;Not in File&lt;/Reprint&gt;&lt;ZZ_WorkformID&gt;33&lt;/ZZ_WorkformID&gt;&lt;/MDL&gt;&lt;/Cite&gt;&lt;Cite&gt;&lt;Author&gt;Monda&lt;/Author&gt;&lt;Year&gt;2012&lt;/Year&gt;&lt;RecNum&gt;429&lt;/RecNum&gt;&lt;IDText&gt;Center for Observational Research, Amgen, Thousands Oaks, CA, 91320&lt;/IDText&gt;&lt;MDL Ref_Type="Generic"&gt;&lt;Ref_Type&gt;Generic&lt;/Ref_Type&gt;&lt;Ref_ID&gt;429&lt;/Ref_ID&gt;&lt;Title_Primary&gt;Center for Observational Research, Amgen, Thousands Oaks, CA, 91320&lt;/Title_Primary&gt;&lt;Authors_Primary&gt;Monda,Keri L.&lt;/Authors_Primary&gt;&lt;Date_Primary&gt;2012&lt;/Date_Primary&gt;&lt;Reprint&gt;Not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7,8</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Damien C. Croteau-Chonka</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&lt;Refman&gt;&lt;Cite&gt;&lt;Author&gt;Mohlke&lt;/Author&gt;&lt;Year&gt;2010&lt;/Year&gt;&lt;RecNum&gt;227&lt;/RecNum&gt;&lt;IDText&gt;Department of Genetics, University of North Carolina, Chapel Hill, North Carolina 27599, USA&lt;/IDText&gt;&lt;MDL Ref_Type="Generic"&gt;&lt;Ref_Type&gt;Generic&lt;/Ref_Type&gt;&lt;Ref_ID&gt;227&lt;/Ref_ID&gt;&lt;Title_Primary&gt;Department of Genetics, University of North Carolina, Chapel Hill, North Carolina 27599, USA&lt;/Title_Primary&gt;&lt;Authors_Primary&gt;Mohlke,Karen L.&lt;/Authors_Primary&gt;&lt;Authors_Primary&gt;Kulzer,Jennifer R.&lt;/Authors_Primary&gt;&lt;Authors_Primary&gt;Croteau-Chonka,Damien C.&lt;/Authors_Primary&gt;&lt;Date_Primary&gt;2010&lt;/Date_Primary&gt;&lt;Reprint&gt;Not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9</w:t>
      </w:r>
      <w:r w:rsidRPr="00A62968">
        <w:rPr>
          <w:rFonts w:asciiTheme="majorHAnsi" w:hAnsiTheme="majorHAnsi" w:cs="Arial"/>
          <w:lang w:val="sv-SE" w:eastAsia="ja-JP"/>
        </w:rPr>
        <w:fldChar w:fldCharType="end"/>
      </w:r>
      <w:r w:rsidRPr="00A62968">
        <w:rPr>
          <w:rFonts w:asciiTheme="majorHAnsi" w:hAnsiTheme="majorHAnsi" w:cs="Arial"/>
          <w:lang w:val="sv-SE" w:eastAsia="ja-JP"/>
        </w:rPr>
        <w:t>, Felix R. Day</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10</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Tõnu Esko</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File&lt;/Reprint&gt;&lt;ZZ_WorkformID&gt;33&lt;/ZZ_WorkformID&gt;&lt;/MDL&gt;&lt;/Cite&gt;&lt;Cite&gt;&lt;Author&gt;Metspalu&lt;/Author&gt;&lt;Year&gt;2010&lt;/Year&gt;&lt;RecNum&gt;72&lt;/RecNum&gt;&lt;IDText&gt;Institute of Molecular and Cell Biology, University of Tartu, Tartu 51010, Estonia&lt;/IDText&gt;&lt;MDL Ref_Type="Generic"&gt;&lt;Ref_Type&gt;Generic&lt;/Ref_Type&gt;&lt;Ref_ID&gt;72&lt;/Ref_ID&gt;&lt;Title_Primary&gt;Institute of Molecular and Cell Biology, University of Tartu, Tartu 51010, Estonia&lt;/Title_Primary&gt;&lt;Authors_Primary&gt;Metspalu,Andres&lt;/Authors_Primary&gt;&lt;Authors_Primary&gt;Esko,T&amp;#xF5;nu&lt;/Authors_Primary&gt;&lt;Authors_Primary&gt;Nelis,Mari&lt;/Authors_Primary&gt;&lt;Authors_Primary&gt;Teder-Laving,Maris&lt;/Authors_Primary&gt;&lt;Authors_Primary&gt;Mihailov,Evelin&lt;/Authors_Primary&gt;&lt;Authors_Primary&gt;Eklund,Niina&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4,11</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Tove Fall</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2</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Teresa Ferreira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fi-FI"/>
        </w:rPr>
        <w:t>3</w:t>
      </w:r>
      <w:r w:rsidRPr="00A62968">
        <w:rPr>
          <w:rFonts w:asciiTheme="majorHAnsi" w:hAnsiTheme="majorHAnsi" w:cs="Arial"/>
          <w:lang w:val="sv-SE"/>
        </w:rPr>
        <w:fldChar w:fldCharType="end"/>
      </w:r>
      <w:r w:rsidRPr="00A62968">
        <w:rPr>
          <w:rFonts w:asciiTheme="majorHAnsi" w:hAnsiTheme="majorHAnsi" w:cs="Arial"/>
          <w:lang w:val="fi-FI"/>
        </w:rPr>
        <w:t>, Davide Gentilini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&lt;Refman&gt;&lt;Cite&gt;&lt;Author&gt;Di Blasio&lt;/Author&gt;&lt;Year&gt;2012&lt;/Year&gt;&lt;RecNum&gt;415&lt;/RecNum&gt;&lt;IDText&gt;Molecular Biology Department, Istituto Auxologico Italiano, Milano, Italy&lt;/IDText&gt;&lt;MDL Ref_Type="Generic"&gt;&lt;Ref_Type&gt;Generic&lt;/Ref_Type&gt;&lt;Ref_ID&gt;415&lt;/Ref_ID&gt;&lt;Title_Primary&gt;Molecular Biology Department, Istituto Auxologico Italiano, Milano, Italy&lt;/Title_Primary&gt;&lt;Authors_Primary&gt;Di Blasio,Anna Maria&lt;/Authors_Primary&gt;&lt;Authors_Primary&gt;Gentilini,Davide&lt;/Authors_Primary&gt;&lt;Date_Primary&gt;2012&lt;/Date_Primary&gt;&lt;Reprint&gt;Not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Anne U. Jackson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&lt;Refman&gt;&lt;Cite&gt;&lt;Author&gt;Jewell&lt;/Author&gt;&lt;RecNum&gt;208&lt;/RecNum&gt;&lt;IDText&gt;Department of Biostatistics, Center for Statistical Genetics, University of Michigan, Ann Arbor, Michigan 48109, USA&lt;/IDText&gt;&lt;MDL Ref_Type="Generic"&gt;&lt;Ref_Type&gt;Generic&lt;/Ref_Type&gt;&lt;Ref_ID&gt;208&lt;/Ref_ID&gt;&lt;Title_Primary&gt;Department of Biostatistics, Center for Statistical Genetics, University of Michigan, Ann Arbor, Michigan 48109, USA&lt;/Title_Primary&gt;&lt;Authors_Primary&gt;Jewell,Elizabeth&lt;/Authors_Primary&gt;&lt;Authors_Primary&gt;Abecasis,Gon&amp;#xE7;alo R.&lt;/Authors_Primary&gt;&lt;Authors_Primary&gt;Willer,Cristen J.&lt;/Authors_Primary&gt;&lt;Authors_Primary&gt;Jackson,Anne U.&lt;/Authors_Primary&gt;&lt;Authors_Primary&gt;Boehnke,Michael&lt;/Authors_Primary&gt;&lt;Authors_Primary&gt;Stringham,Heather M.&lt;/Authors_Primary&gt;&lt;Authors_Primary&gt;Weyant,Robert J.&lt;/Authors_Primary&gt;&lt;Authors_Primary&gt;Scott,Laura J.&lt;/Authors_Primary&gt;&lt;Authors_Primary&gt;Teslovich,Tanya M.&lt;/Authors_Primary&gt;&lt;Authors_Primary&gt;Welch,Ryan&lt;/Authors_Primary&gt;&lt;Authors_Primary&gt;Bragg-Gresham,Jennifer L.&lt;/Authors_Primary&gt;&lt;Authors_Primary&gt;Locke,Adam E.&lt;/Authors_Primary&gt;&lt;Reprint&gt;Not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13</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Jian'an Luan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10</w:t>
      </w:r>
      <w:r w:rsidRPr="00A62968">
        <w:rPr>
          <w:rFonts w:asciiTheme="majorHAnsi" w:hAnsiTheme="majorHAnsi" w:cs="Arial"/>
          <w:lang w:val="fi-FI"/>
        </w:rPr>
        <w:fldChar w:fldCharType="end"/>
      </w:r>
      <w:r w:rsidRPr="00A62968">
        <w:rPr>
          <w:rFonts w:asciiTheme="majorHAnsi" w:hAnsiTheme="majorHAnsi" w:cs="Arial"/>
          <w:lang w:val="fi-FI"/>
        </w:rPr>
        <w:t>, Joshua C. Randall</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3,5</w:t>
      </w:r>
      <w:r w:rsidRPr="00A62968">
        <w:rPr>
          <w:rFonts w:asciiTheme="majorHAnsi" w:hAnsiTheme="majorHAnsi" w:cs="Arial"/>
          <w:lang w:val="fi-FI"/>
        </w:rPr>
        <w:fldChar w:fldCharType="end"/>
      </w:r>
      <w:r w:rsidRPr="00A62968">
        <w:rPr>
          <w:rFonts w:asciiTheme="majorHAnsi" w:hAnsiTheme="majorHAnsi" w:cs="Arial"/>
          <w:lang w:val="fi-FI"/>
        </w:rPr>
        <w:t>, Sailaja Vedantam</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&lt;Refman&gt;&lt;Cite&gt;&lt;Author&gt;Hirschhorn&lt;/Author&gt;&lt;Year&gt;2010&lt;/Year&gt;&lt;RecNum&gt;196&lt;/RecNum&gt;&lt;IDText&gt;Divisions of Genetics and Endocrinology and Centerfor Basic and Translational Obesity Research, Children&amp;apos;s Hospital, Boston, Massachusetts 02115, USA&lt;/IDText&gt;&lt;MDL Ref_Type="Generic"&gt;&lt;Ref_Type&gt;Generic&lt;/Ref_Type&gt;&lt;Ref_ID&gt;196&lt;/Ref_ID&gt;&lt;Title_Primary&gt;Divisions of Genetics and Endocrinology and Centerfor Basic and Translational Obesity Research, Children&amp;apos;s Hospital, Boston, Massachusetts 02115, USA&lt;/Title_Primary&gt;&lt;Authors_Primary&gt;Hirschhorn,Joel N.&lt;/Authors_Primary&gt;&lt;Authors_Primary&gt;Vedantam,Sailaja&lt;/Authors_Primary&gt;&lt;Authors_Primary&gt;Salem,Rany M.&lt;/Authors_Primary&gt;&lt;Authors_Primary&gt;Turchin,Michael C.&lt;/Authors_Primary&gt;&lt;Authors_Primary&gt;Palmer,Cameron&lt;/Authors_Primary&gt;&lt;Authors_Primary&gt;Altmaier,Elizabeth L.&lt;/Authors_Primary&gt;&lt;Date_Primary&gt;2010&lt;/Date_Primary&gt;&lt;Reprint&gt;Not in File&lt;/Reprint&gt;&lt;ZZ_WorkformID&gt;33&lt;/ZZ_WorkformID&gt;&lt;/MDL&gt;&lt;/Cite&gt;&lt;Cite&gt;&lt;Author&gt;Hirschhorn&lt;/Author&gt;&lt;Year&gt;2010&lt;/Year&gt;&lt;RecNum&gt;197&lt;/RecNum&gt;&lt;IDText&gt;Metabolism Initiative and Program in Medical and Population Genetics, Broad Institute, Cambridge, Massachusetts 02142, USA&lt;/IDText&gt;&lt;MDL Ref_Type="Generic"&gt;&lt;Ref_Type&gt;Generic&lt;/Ref_Type&gt;&lt;Ref_ID&gt;197&lt;/Ref_ID&gt;&lt;Title_Primary&gt;Metabolism Initiative and Program in Medical and Population Genetics, Broad Institute, Cambridge, Massachusetts 02142, USA&lt;/Title_Primary&gt;&lt;Authors_Primary&gt;Hirschhorn,Joel N.&lt;/Authors_Primary&gt;&lt;Authors_Primary&gt;Speliotes,Elizabeth K.&lt;/Authors_Primary&gt;&lt;Authors_Primary&gt;Vedantam,Sailaja&lt;/Authors_Primary&gt;&lt;Authors_Primary&gt;Guiducci,Candace&lt;/Authors_Primary&gt;&lt;Authors_Primary&gt;Thomson,Brian&lt;/Authors_Primary&gt;&lt;Authors_Primary&gt;Salem,Rany M.&lt;/Authors_Primary&gt;&lt;Authors_Primary&gt;Turchin,Michael C.&lt;/Authors_Primary&gt;&lt;Authors_Primary&gt;Palmer,Cameron&lt;/Authors_Primary&gt;&lt;Authors_Primary&gt;Altmaier,Elizabeth L.&lt;/Authors_Primary&gt;&lt;Date_Primary&gt;2010&lt;/Date_Primary&gt;&lt;Reprint&gt;Not in File&lt;/Reprint&gt;&lt;ZZ_WorkformID&gt;33&lt;/ZZ_WorkformID&gt;&lt;/MDL&gt;&lt;/Cite&gt;&lt;Cite&gt;&lt;Author&gt;Hirschhorn&lt;/Author&gt;&lt;Year&gt;2010&lt;/Year&gt;&lt;RecNum&gt;198&lt;/RecNum&gt;&lt;IDText&gt;Department of Genetics, Harvard Medical School, Boston, Massachusetts 02115, USA&lt;/IDText&gt;&lt;MDL Ref_Type="Generic"&gt;&lt;Ref_Type&gt;Generic&lt;/Ref_Type&gt;&lt;Ref_ID&gt;198&lt;/Ref_ID&gt;&lt;Title_Primary&gt;Department of Genetics, Harvard Medical School, Boston, Massachusetts 02115, USA&lt;/Title_Primary&gt;&lt;Authors_Primary&gt;Hirschhorn,Joel N.&lt;/Authors_Primary&gt;&lt;Authors_Primary&gt;Vedantam,Sailaja&lt;/Authors_Primary&gt;&lt;Date_Primary&gt;2010&lt;/Date_Primary&gt;&lt;Reprint&gt;Not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14,15,16</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Cristen J. Willer</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&lt;Refman&gt;&lt;Cite&gt;&lt;Author&gt;Willer&lt;/Author&gt;&lt;Year&gt;2012&lt;/Year&gt;&lt;RecNum&gt;434&lt;/RecNum&gt;&lt;IDText&gt;Department of Internal Medicine (Cardiovascular), University of Michigan, Ann Arbor, MI 48109, USA&lt;/IDText&gt;&lt;MDL Ref_Type="Generic"&gt;&lt;Ref_Type&gt;Generic&lt;/Ref_Type&gt;&lt;Ref_ID&gt;434&lt;/Ref_ID&gt;&lt;Title_Primary&gt;Department of Internal Medicine (Cardiovascular), University of Michigan, Ann Arbor, MI 48109, USA&lt;/Title_Primary&gt;&lt;Authors_Primary&gt;Willer,Cristen J.&lt;/Authors_Primary&gt;&lt;Date_Primary&gt;2012&lt;/Date_Primary&gt;&lt;Reprint&gt;Not in File&lt;/Reprint&gt;&lt;ZZ_WorkformID&gt;33&lt;/ZZ_WorkformID&gt;&lt;/MDL&gt;&lt;/Cite&gt;&lt;Cite&gt;&lt;Author&gt;Willer&lt;/Author&gt;&lt;Year&gt;2012&lt;/Year&gt;&lt;RecNum&gt;435&lt;/RecNum&gt;&lt;IDText&gt;Department of Human Genetics, University of Michigan, Ann Arbor, MI 48109, USA&lt;/IDText&gt;&lt;MDL Ref_Type="Generic"&gt;&lt;Ref_Type&gt;Generic&lt;/Ref_Type&gt;&lt;Ref_ID&gt;435&lt;/Ref_ID&gt;&lt;Title_Primary&gt;Department of Human Genetics, University of Michigan, Ann Arbor, MI 48109, USA&lt;/Title_Primary&gt;&lt;Authors_Primary&gt;Willer,Cristen J.&lt;/Authors_Primary&gt;&lt;Date_Primary&gt;2012&lt;/Date_Primary&gt;&lt;Reprint&gt;Not in File&lt;/Reprint&gt;&lt;ZZ_WorkformID&gt;33&lt;/ZZ_WorkformID&gt;&lt;/MDL&gt;&lt;/Cite&gt;&lt;Cite&gt;&lt;Author&gt;Willer&lt;/Author&gt;&lt;Year&gt;2012&lt;/Year&gt;&lt;RecNum&gt;436&lt;/RecNum&gt;&lt;IDText&gt;Department of Computational Medicine and Bioinformatics, University of Michigan, MI 48109, USA&lt;/IDText&gt;&lt;MDL Ref_Type="Generic"&gt;&lt;Ref_Type&gt;Generic&lt;/Ref_Type&gt;&lt;Ref_ID&gt;436&lt;/Ref_ID&gt;&lt;Title_Primary&gt;Department of Computational Medicine and Bioinformatics, University of Michigan, MI 48109, USA&lt;/Title_Primary&gt;&lt;Authors_Primary&gt;Willer,Cristen J.&lt;/Authors_Primary&gt;&lt;Date_Primary&gt;2012&lt;/Date_Primary&gt;&lt;Reprint&gt;Not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17,18,19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Thomas W</w:t>
      </w:r>
      <w:r w:rsidRPr="00A62968">
        <w:rPr>
          <w:rFonts w:asciiTheme="majorHAnsi" w:hAnsiTheme="majorHAnsi" w:cs="Arial"/>
          <w:lang w:val="fi-FI" w:eastAsia="ja-JP"/>
        </w:rPr>
        <w:t>.</w:t>
      </w:r>
      <w:r w:rsidRPr="00A62968">
        <w:rPr>
          <w:rFonts w:asciiTheme="majorHAnsi" w:hAnsiTheme="majorHAnsi" w:cs="Arial"/>
          <w:lang w:val="fi-FI"/>
        </w:rPr>
        <w:t xml:space="preserve"> Winkler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&lt;Refman&gt;&lt;Cite&gt;&lt;Author&gt;Heid&lt;/Author&gt;&lt;Year&gt;2011&lt;/Year&gt;&lt;RecNum&gt;341&lt;/RecNum&gt;&lt;IDText&gt;Public Health and Gender Studies, Institute of Epidemiology and Preventive Medicine, Regensburg University Medical Center, Regensburg, Germany&lt;/IDText&gt;&lt;MDL Ref_Type="Generic"&gt;&lt;Ref_Type&gt;Generic&lt;/Ref_Type&gt;&lt;Ref_ID&gt;341&lt;/Ref_ID&gt;&lt;Title_Primary&gt;Public Health and Gender Studies, Institute of Epidemiology and Preventive Medicine, Regensburg University Medical Center, Regensburg, Germany&lt;/Title_Primary&gt;&lt;Authors_Primary&gt;Heid,Iris M.&lt;/Authors_Primary&gt;&lt;Authors_Primary&gt;Winkler,Thomas&lt;/Authors_Primary&gt;&lt;Date_Primary&gt;2011&lt;/Date_Primary&gt;&lt;Reprint&gt;Not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20</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Andrew R. Wood</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&lt;Refman&gt;&lt;Cite&gt;&lt;Author&gt;Hattersley&lt;/Author&gt;&lt;Year&gt;2010&lt;/Year&gt;&lt;RecNum&gt;77&lt;/RecNum&gt;&lt;IDText&gt;Genetics of Complex Traits, Peninsula College of Medicine and Dentistry, University of Exeter, Exeter, EX1 2LU, UK&lt;/IDText&gt;&lt;MDL Ref_Type="Generic"&gt;&lt;Ref_Type&gt;Generic&lt;/Ref_Type&gt;&lt;Ref_ID&gt;77&lt;/Ref_ID&gt;&lt;Title_Primary&gt;Genetics of Complex Traits, Peninsula College of Medicine and Dentistry, University of Exeter, Exeter, EX1 2LU, UK&lt;/Title_Primary&gt;&lt;Authors_Primary&gt;Hattersley,Andrew T.&lt;/Authors_Primary&gt;&lt;Authors_Primary&gt;Frayling,Timothy M.&lt;/Authors_Primary&gt;&lt;Authors_Primary&gt;Weedon,Michael N.&lt;/Authors_Primary&gt;&lt;Authors_Primary&gt;Lango Allen,Hana&lt;/Authors_Primary&gt;&lt;Authors_Primary&gt;Wood,Andrew R.&lt;/Authors_Primary&gt;&lt;Authors_Primary&gt;Perry,John R.B.&lt;/Authors_Primary&gt;&lt;Date_Primary&gt;2010&lt;/Date_Primary&gt;&lt;Reprint&gt;Not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21</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Tsegaselassie Workalemahu</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&lt;Refman&gt;&lt;Cite&gt;&lt;Author&gt;Qi&lt;/Author&gt;&lt;Year&gt;2010&lt;/Year&gt;&lt;RecNum&gt;134&lt;/RecNum&gt;&lt;IDText&gt;Department of Nutrition, Harvard School of Public Health, Boston, Massachusetts 02115, USA&lt;/IDText&gt;&lt;MDL Ref_Type="Generic"&gt;&lt;Ref_Type&gt;Generic&lt;/Ref_Type&gt;&lt;Ref_ID&gt;134&lt;/Ref_ID&gt;&lt;Title_Primary&gt;Department of Nutrition, Harvard School of Public Health,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File&lt;/Reprint&gt;&lt;ZZ_WorkformID&gt;33&lt;/ZZ_WorkformID&gt;&lt;/MDL&gt;&lt;/Cite&gt;&lt;Cite&gt;&lt;Author&gt;Qi&lt;/Author&gt;&lt;Year&gt;2010&lt;/Year&gt;&lt;RecNum&gt;135&lt;/RecNum&gt;&lt;IDText&gt;Channing Laboratory, Department of Medicine, Brigham and Women&amp;apos;s Hospital and Harvard Medical School, Boston, Massachusetts 02115, USA&lt;/IDText&gt;&lt;MDL Ref_Type="Generic"&gt;&lt;Ref_Type&gt;Generic&lt;/Ref_Type&gt;&lt;Ref_ID&gt;135&lt;/Ref_ID&gt;&lt;Title_Primary&gt;Channing Laboratory, Department of Medicine, Brigham and Women&amp;apos;s Hospital and Harvard Medical School,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22,23</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Yi-Juan Hu</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&lt;Refman&gt;&lt;Cite&gt;&lt;Author&gt;Hu&lt;/Author&gt;&lt;Year&gt;2012&lt;/Year&gt;&lt;RecNum&gt;424&lt;/RecNum&gt;&lt;IDText&gt;Department of Biostatistics andBioinformatics, Emory University, Atlanta, Georgia 30322, USA&lt;/IDText&gt;&lt;MDL Ref_Type="Generic"&gt;&lt;Ref_Type&gt;Generic&lt;/Ref_Type&gt;&lt;Ref_ID&gt;424&lt;/Ref_ID&gt;&lt;Title_Primary&gt;Department of Biostatistics andBioinformatics, Emory University, Atlanta, Georgia 30322, USA&lt;/Title_Primary&gt;&lt;Authors_Primary&gt;Hu,Yi-Juan&lt;/Authors_Primary&gt;&lt;Date_Primary&gt;2012&lt;/Date_Primary&gt;&lt;Reprint&gt;Not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24</w:t>
      </w:r>
      <w:r w:rsidRPr="00A62968">
        <w:rPr>
          <w:rFonts w:asciiTheme="majorHAnsi" w:hAnsiTheme="majorHAnsi" w:cs="Arial"/>
          <w:lang w:val="fi-FI" w:eastAsia="ja-JP"/>
        </w:rPr>
        <w:fldChar w:fldCharType="end"/>
      </w:r>
      <w:r w:rsidRPr="00A62968">
        <w:rPr>
          <w:rFonts w:asciiTheme="majorHAnsi" w:hAnsiTheme="majorHAnsi" w:cs="Arial"/>
          <w:lang w:val="fi-FI" w:eastAsia="ja-JP"/>
        </w:rPr>
        <w:t>, Sang Hong Lee</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&lt;Refman&gt;&lt;Cite&gt;&lt;Author&gt;Visscher&lt;/Author&gt;&lt;Year&gt;2012&lt;/Year&gt;&lt;RecNum&gt;422&lt;/RecNum&gt;&lt;IDText&gt;The Queensland Brain Institute, The University of Queensland, Brisbane, Queensland, Australia&lt;/IDText&gt;&lt;MDL Ref_Type="Generic"&gt;&lt;Ref_Type&gt;Generic&lt;/Ref_Type&gt;&lt;Ref_ID&gt;422&lt;/Ref_ID&gt;&lt;Title_Primary&gt;The Queensland Brain Institute, The University of Queensland, Brisbane, Queensland, Australia&lt;/Title_Primary&gt;&lt;Authors_Primary&gt;Visscher,Peter M.&lt;/Authors_Primary&gt;&lt;Authors_Primary&gt;Lee,Hong&lt;/Authors_Primary&gt;&lt;Date_Primary&gt;2012&lt;/Date_Primary&gt;&lt;Reprint&gt;Not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25</w:t>
      </w:r>
      <w:r w:rsidRPr="00A62968">
        <w:rPr>
          <w:rFonts w:asciiTheme="majorHAnsi" w:hAnsiTheme="majorHAnsi" w:cs="Arial"/>
          <w:lang w:val="fi-FI" w:eastAsia="ja-JP"/>
        </w:rPr>
        <w:fldChar w:fldCharType="end"/>
      </w:r>
      <w:r w:rsidRPr="00A62968">
        <w:rPr>
          <w:rFonts w:asciiTheme="majorHAnsi" w:hAnsiTheme="majorHAnsi" w:cs="Arial"/>
          <w:lang w:val="fi-FI" w:eastAsia="ja-JP"/>
        </w:rPr>
        <w:t>, Liming Liang</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&lt;Refman&gt;&lt;Cite&gt;&lt;Author&gt;Hu&lt;/Author&gt;&lt;Year&gt;2010&lt;/Year&gt;&lt;RecNum&gt;136&lt;/RecNum&gt;&lt;IDText&gt;Department of Epidemiology, Harvard School of Public Health, Boston, Massachusetts 02115, USA&lt;/IDText&gt;&lt;MDL Ref_Type="Generic"&gt;&lt;Ref_Type&gt;Generic&lt;/Ref_Type&gt;&lt;Ref_ID&gt;136&lt;/Ref_ID&gt;&lt;Title_Primary&gt;Department of Epidemiology, Harvard School of Public Health, Boston, Massachusetts 02115, USA&lt;/Title_Primary&gt;&lt;Authors_Primary&gt;Hu,Frank B.&lt;/Authors_Primary&gt;&lt;Authors_Primary&gt;Hunter,David J.&lt;/Authors_Primary&gt;&lt;Authors_Primary&gt;Kraft,Peter&lt;/Authors_Primary&gt;&lt;Authors_Primary&gt;Liang,Liming&lt;/Authors_Primary&gt;&lt;Date_Primary&gt;2010&lt;/Date_Primary&gt;&lt;Reprint&gt;Not in File&lt;/Reprint&gt;&lt;ZZ_WorkformID&gt;33&lt;/ZZ_WorkformID&gt;&lt;/MDL&gt;&lt;/Cite&gt;&lt;Cite&gt;&lt;Author&gt;Kraft&lt;/Author&gt;&lt;Year&gt;2010&lt;/Year&gt;&lt;RecNum&gt;137&lt;/RecNum&gt;&lt;IDText&gt;Department of Biostatistics, Harvard School of Public Health, Boston, Massachusetts 02115, USA&lt;/IDText&gt;&lt;MDL Ref_Type="Generic"&gt;&lt;Ref_Type&gt;Generic&lt;/Ref_Type&gt;&lt;Ref_ID&gt;137&lt;/Ref_ID&gt;&lt;Title_Primary&gt;Department of Biostatistics, Harvard School of Public Health, Boston, Massachusetts 02115, USA&lt;/Title_Primary&gt;&lt;Authors_Primary&gt;Kraft,Peter&lt;/Authors_Primary&gt;&lt;Authors_Primary&gt;Liang,Liming&lt;/Authors_Primary&gt;&lt;Date_Primary&gt;2010&lt;/Date_Primary&gt;&lt;Reprint&gt;Not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26,27</w:t>
      </w:r>
      <w:r w:rsidRPr="00A62968">
        <w:rPr>
          <w:rFonts w:asciiTheme="majorHAnsi" w:hAnsiTheme="majorHAnsi" w:cs="Arial"/>
          <w:lang w:val="fi-FI" w:eastAsia="ja-JP"/>
        </w:rPr>
        <w:fldChar w:fldCharType="end"/>
      </w:r>
      <w:r w:rsidRPr="00A62968">
        <w:rPr>
          <w:rFonts w:asciiTheme="majorHAnsi" w:hAnsiTheme="majorHAnsi" w:cs="Arial"/>
          <w:lang w:val="fi-FI" w:eastAsia="ja-JP"/>
        </w:rPr>
        <w:t>, Dan-Yu Lin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&lt;Refman&gt;&lt;Cite&gt;&lt;Author&gt;Lin&lt;/Author&gt;&lt;Year&gt;2012&lt;/Year&gt;&lt;RecNum&gt;423&lt;/RecNum&gt;&lt;IDText&gt;Department of Biostatistics, University of North Carolina, Chapel Hill, NC 27599, USA&lt;/IDText&gt;&lt;MDL Ref_Type="Generic"&gt;&lt;Ref_Type&gt;Generic&lt;/Ref_Type&gt;&lt;Ref_ID&gt;423&lt;/Ref_ID&gt;&lt;Title_Primary&gt;Department of Biostatistics, University of North Carolina, Chapel Hill, NC 27599, USA&lt;/Title_Primary&gt;&lt;Authors_Primary&gt;Lin,Dan-Yu&lt;/Authors_Primary&gt;&lt;Date_Primary&gt;2012&lt;/Date_Primary&gt;&lt;Reprint&gt;Not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28</w:t>
      </w:r>
      <w:r w:rsidRPr="00A62968">
        <w:rPr>
          <w:rFonts w:asciiTheme="majorHAnsi" w:hAnsiTheme="majorHAnsi" w:cs="Arial"/>
          <w:lang w:val="fi-FI" w:eastAsia="ja-JP"/>
        </w:rPr>
        <w:fldChar w:fldCharType="end"/>
      </w:r>
      <w:r w:rsidRPr="00A62968">
        <w:rPr>
          <w:rFonts w:asciiTheme="majorHAnsi" w:hAnsiTheme="majorHAnsi" w:cs="Arial"/>
          <w:lang w:val="fi-FI" w:eastAsia="ja-JP"/>
        </w:rPr>
        <w:t>, Josine L. Min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3</w:t>
      </w:r>
      <w:r w:rsidRPr="00A62968">
        <w:rPr>
          <w:rFonts w:asciiTheme="majorHAnsi" w:hAnsiTheme="majorHAnsi" w:cs="Arial"/>
          <w:lang w:val="fi-FI" w:eastAsia="ja-JP"/>
        </w:rPr>
        <w:fldChar w:fldCharType="end"/>
      </w:r>
      <w:r w:rsidRPr="00A62968">
        <w:rPr>
          <w:rFonts w:asciiTheme="majorHAnsi" w:hAnsiTheme="majorHAnsi" w:cs="Arial"/>
          <w:lang w:val="fi-FI" w:eastAsia="ja-JP"/>
        </w:rPr>
        <w:t>, Benjamin M. Neale</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&lt;Refman&gt;&lt;Cite&gt;&lt;Author&gt;Neale&lt;/Author&gt;&lt;Year&gt;2012&lt;/Year&gt;&lt;RecNum&gt;421&lt;/RecNum&gt;&lt;IDText&gt;Analytic and Translational Genetics Unit, Massachusetts General Hospital, Boston, MA 02114&lt;/IDText&gt;&lt;MDL Ref_Type="Generic"&gt;&lt;Ref_Type&gt;Generic&lt;/Ref_Type&gt;&lt;Ref_ID&gt;421&lt;/Ref_ID&gt;&lt;Title_Primary&gt;Analytic and Translational Genetics Unit, Massachusetts General Hospital, Boston, MA 02114&lt;/Title_Primary&gt;&lt;Authors_Primary&gt;Neale,Benjamin M.&lt;/Authors_Primary&gt;&lt;Date_Primary&gt;2012&lt;/Date_Primary&gt;&lt;Reprint&gt;Not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Gudmar Thorleifsson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&lt;Refman&gt;&lt;Cite&gt;&lt;Author&gt;Steinthorsdottir&lt;/Author&gt;&lt;Year&gt;2010&lt;/Year&gt;&lt;RecNum&gt;121&lt;/RecNum&gt;&lt;IDText&gt;deCODE Genetics, 101 Reykjavik, Iceland&lt;/IDText&gt;&lt;MDL Ref_Type="Generic"&gt;&lt;Ref_Type&gt;Generic&lt;/Ref_Type&gt;&lt;Ref_ID&gt;121&lt;/Ref_ID&gt;&lt;Title_Primary&gt;deCODE Genetics, 101 Reykjavik, Iceland&lt;/Title_Primary&gt;&lt;Authors_Primary&gt;Steinthorsdottir,Valgerdur&lt;/Authors_Primary&gt;&lt;Authors_Primary&gt;Thorleifsson,Gudmar&lt;/Authors_Primary&gt;&lt;Authors_Primary&gt;Walters,G.Bragi&lt;/Authors_Primary&gt;&lt;Authors_Primary&gt;Thorsteinsdottir,Unnur&lt;/Authors_Primary&gt;&lt;Authors_Primary&gt;Stefansson,Kari&lt;/Authors_Primary&gt;&lt;Authors_Primary&gt;Gudbjartsson,Daniel&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30</w:t>
      </w:r>
      <w:r w:rsidRPr="00A62968">
        <w:rPr>
          <w:rFonts w:asciiTheme="majorHAnsi" w:hAnsiTheme="majorHAnsi" w:cs="Arial"/>
          <w:lang w:val="fi-FI"/>
        </w:rPr>
        <w:fldChar w:fldCharType="end"/>
      </w:r>
      <w:r w:rsidRPr="00A62968">
        <w:rPr>
          <w:rFonts w:asciiTheme="majorHAnsi" w:hAnsiTheme="majorHAnsi" w:cs="Arial"/>
          <w:lang w:val="fi-FI"/>
        </w:rPr>
        <w:t>, Jian Yang</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&lt;Refman&gt;&lt;Cite&gt;&lt;Author&gt;Visscher&lt;/Author&gt;&lt;Year&gt;2010&lt;/Year&gt;&lt;RecNum&gt;111&lt;/RecNum&gt;&lt;IDText&gt;University of Queensland Diamantina Institute, University of Queensland, Princess Alexandra Hospital, Brisbane, Queensland 4102, Australia&lt;/IDText&gt;&lt;MDL Ref_Type="Generic"&gt;&lt;Ref_Type&gt;Generic&lt;/Ref_Type&gt;&lt;Ref_ID&gt;111&lt;/Ref_ID&gt;&lt;Title_Primary&gt;University of Queensland Diamantina Institute, University of Queensland, Princess Alexandra Hospital, Brisbane, Queensland 4102, Australia&lt;/Title_Primary&gt;&lt;Authors_Primary&gt;Visscher,Peter M.&lt;/Authors_Primary&gt;&lt;Authors_Primary&gt;Yang,Jian&lt;/Authors_Primary&gt;&lt;Date_Primary&gt;2010&lt;/Date_Primary&gt;&lt;Reprint&gt;Not in File&lt;/Reprint&gt;&lt;ZZ_WorkformID&gt;33&lt;/ZZ_WorkformID&gt;&lt;/MDL&gt;&lt;/Cite&gt;&lt;Cite&gt;&lt;Author&gt;Martin&lt;/Author&gt;&lt;Year&gt;2010&lt;/Year&gt;&lt;RecNum&gt;258&lt;/RecNum&gt;&lt;IDText&gt;Queensland Institute of Medical Research, Brisbane 4029, Australia&lt;/IDText&gt;&lt;MDL Ref_Type="Generic"&gt;&lt;Ref_Type&gt;Generic&lt;/Ref_Type&gt;&lt;Ref_ID&gt;258&lt;/Ref_ID&gt;&lt;Title_Primary&gt;Queensland Institute of Medical Research, Brisbane 4029, Australia&lt;/Title_Primary&gt;&lt;Authors_Primary&gt;Martin,Nicholas G.&lt;/Authors_Primary&gt;&lt;Authors_Primary&gt;Medland,Sarah E.&lt;/Authors_Primary&gt;&lt;Authors_Primary&gt;Montgomery,Grant W.&lt;/Authors_Primary&gt;&lt;Authors_Primary&gt;Yang,Jian&lt;/Authors_Primary&gt;&lt;Date_Primary&gt;2010&lt;/Date_Primary&gt;&lt;Reprint&gt;Not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31,32</w:t>
      </w:r>
      <w:r w:rsidRPr="00A62968">
        <w:rPr>
          <w:rFonts w:asciiTheme="majorHAnsi" w:hAnsiTheme="majorHAnsi" w:cs="Arial"/>
          <w:lang w:val="fi-FI"/>
        </w:rPr>
        <w:fldChar w:fldCharType="end"/>
      </w:r>
      <w:r w:rsidRPr="00A62968">
        <w:rPr>
          <w:rFonts w:asciiTheme="majorHAnsi" w:hAnsiTheme="majorHAnsi" w:cs="Arial"/>
          <w:lang w:val="fi-FI"/>
        </w:rPr>
        <w:t>, Eva Albrecht</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&lt;Refman&gt;&lt;Cite&gt;&lt;Author&gt;Rzehak&lt;/Author&gt;&lt;Year&gt;2010&lt;/Year&gt;&lt;RecNum&gt;39&lt;/RecNum&gt;&lt;IDText&gt;Institute of Genetic Epidemiology, Helmholtz Zentrum M&amp;#xFC;nchen - German Research Center for Environmental Health, 85764 Neuherberg, Germany&lt;/IDText&gt;&lt;MDL Ref_Type="Generic"&gt;&lt;Ref_Type&gt;Generic&lt;/Ref_Type&gt;&lt;Ref_ID&gt;39&lt;/Ref_ID&gt;&lt;Title_Primary&gt;Institute of Genetic Epidemiology, Helmholtz Zentrum M&amp;#xFC;nchen - German Research Center for Environmental Health, 85764 Neuherberg, Germany&lt;/Title_Primary&gt;&lt;Authors_Primary&gt;Rzehak,Peter&lt;/Authors_Primary&gt;&lt;Authors_Primary&gt;Heinrich,Joachim&lt;/Authors_Primary&gt;&lt;Authors_Primary&gt;Chen,Chih-Mei&lt;/Authors_Primary&gt;&lt;Authors_Primary&gt;Thiering,Elisabeth&lt;/Authors_Primary&gt;&lt;Authors_Primary&gt;Illig,Thomas&lt;/Authors_Primary&gt;&lt;Authors_Primary&gt;Heid,Iris M.&lt;/Authors_Primary&gt;&lt;Authors_Primary&gt;Grallert,Harald&lt;/Authors_Primary&gt;&lt;Authors_Primary&gt;Peters,Annette&lt;/Authors_Primary&gt;&lt;Authors_Primary&gt;Gieger,Christian&lt;/Authors_Primary&gt;&lt;Authors_Primary&gt;Albrecht,Eva&lt;/Authors_Primary&gt;&lt;Authors_Primary&gt;M&amp;#xFC;ller-Nurasyid,Marti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33</w:t>
      </w:r>
      <w:r w:rsidRPr="00A62968">
        <w:rPr>
          <w:rFonts w:asciiTheme="majorHAnsi" w:hAnsiTheme="majorHAnsi" w:cs="Arial"/>
          <w:lang w:val="fi-FI"/>
        </w:rPr>
        <w:fldChar w:fldCharType="end"/>
      </w:r>
      <w:r w:rsidRPr="00A62968">
        <w:rPr>
          <w:rFonts w:asciiTheme="majorHAnsi" w:hAnsiTheme="majorHAnsi" w:cs="Arial"/>
          <w:lang w:val="fi-FI"/>
        </w:rPr>
        <w:t>, Najaf Amin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34</w:t>
      </w:r>
      <w:r w:rsidRPr="00A62968">
        <w:rPr>
          <w:rFonts w:asciiTheme="majorHAnsi" w:hAnsiTheme="majorHAnsi" w:cs="Arial"/>
          <w:lang w:val="fi-FI"/>
        </w:rPr>
        <w:fldChar w:fldCharType="end"/>
      </w:r>
      <w:r w:rsidRPr="00A62968">
        <w:rPr>
          <w:rFonts w:asciiTheme="majorHAnsi" w:hAnsiTheme="majorHAnsi" w:cs="Arial"/>
          <w:lang w:val="fi-FI"/>
        </w:rPr>
        <w:t>, Jennifer L</w:t>
      </w:r>
      <w:r w:rsidRPr="00A62968">
        <w:rPr>
          <w:rFonts w:asciiTheme="majorHAnsi" w:hAnsiTheme="majorHAnsi" w:cs="Arial"/>
          <w:lang w:val="fi-FI" w:eastAsia="ja-JP"/>
        </w:rPr>
        <w:t>.</w:t>
      </w:r>
      <w:r w:rsidRPr="00A62968">
        <w:rPr>
          <w:rFonts w:asciiTheme="majorHAnsi" w:hAnsiTheme="majorHAnsi" w:cs="Arial"/>
          <w:lang w:val="fi-FI"/>
        </w:rPr>
        <w:t xml:space="preserve"> Bragg-Gresham</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&lt;Refman&gt;&lt;Cite&gt;&lt;Author&gt;Jewell&lt;/Author&gt;&lt;RecNum&gt;208&lt;/RecNum&gt;&lt;IDText&gt;Department of Biostatistics, Center for Statistical Genetics, University of Michigan, Ann Arbor, Michigan 48109, USA&lt;/IDText&gt;&lt;MDL Ref_Type="Generic"&gt;&lt;Ref_Type&gt;Generic&lt;/Ref_Type&gt;&lt;Ref_ID&gt;208&lt;/Ref_ID&gt;&lt;Title_Primary&gt;Department of Biostatistics, Center for Statistical Genetics, University of Michigan, Ann Arbor, Michigan 48109, USA&lt;/Title_Primary&gt;&lt;Authors_Primary&gt;Jewell,Elizabeth&lt;/Authors_Primary&gt;&lt;Authors_Primary&gt;Abecasis,Gon&amp;#xE7;alo R.&lt;/Authors_Primary&gt;&lt;Authors_Primary&gt;Willer,Cristen J.&lt;/Authors_Primary&gt;&lt;Authors_Primary&gt;Jackson,Anne U.&lt;/Authors_Primary&gt;&lt;Authors_Primary&gt;Boehnke,Michael&lt;/Authors_Primary&gt;&lt;Authors_Primary&gt;Stringham,Heather M.&lt;/Authors_Primary&gt;&lt;Authors_Primary&gt;Weyant,Robert J.&lt;/Authors_Primary&gt;&lt;Authors_Primary&gt;Scott,Laura J.&lt;/Authors_Primary&gt;&lt;Authors_Primary&gt;Teslovich,Tanya M.&lt;/Authors_Primary&gt;&lt;Authors_Primary&gt;Welch,Ryan&lt;/Authors_Primary&gt;&lt;Authors_Primary&gt;Bragg-Gresham,Jennifer L.&lt;/Authors_Primary&gt;&lt;Authors_Primary&gt;Locke,Adam E.&lt;/Authors_Primary&gt;&lt;Reprint&gt;Not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13</w:t>
      </w:r>
      <w:r w:rsidRPr="00A62968">
        <w:rPr>
          <w:rFonts w:asciiTheme="majorHAnsi" w:hAnsiTheme="majorHAnsi" w:cs="Arial"/>
          <w:lang w:val="fi-FI"/>
        </w:rPr>
        <w:fldChar w:fldCharType="end"/>
      </w:r>
      <w:r w:rsidRPr="00A62968">
        <w:rPr>
          <w:rFonts w:asciiTheme="majorHAnsi" w:hAnsiTheme="majorHAnsi" w:cs="Arial"/>
          <w:lang w:val="fi-FI"/>
        </w:rPr>
        <w:t>, Gemma Cadby</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&lt;Refman&gt;&lt;Cite&gt;&lt;Author&gt;Palmer&lt;/Author&gt;&lt;Year&gt;2011&lt;/Year&gt;&lt;RecNum&gt;367&lt;/RecNum&gt;&lt;IDText&gt;Genetic Epidemiology and Biostatistics Platform, Ontario Institute for Cancer Research. Toronto, Canada, M5G 1L7&lt;/IDText&gt;&lt;MDL Ref_Type="Generic"&gt;&lt;Ref_Type&gt;Generic&lt;/Ref_Type&gt;&lt;Ref_ID&gt;367&lt;/Ref_ID&gt;&lt;Title_Primary&gt;Genetic Epidemiology and Biostatistics Platform, Ontario Institute for Cancer Research. Toronto, Canada, M5G 1L7&lt;/Title_Primary&gt;&lt;Authors_Primary&gt;Palmer,Lyle J.&lt;/Authors_Primary&gt;&lt;Authors_Primary&gt;Cadby,Gemma&lt;/Authors_Primary&gt;&lt;Date_Primary&gt;2011&lt;/Date_Primary&gt;&lt;Reprint&gt;Not in File&lt;/Reprint&gt;&lt;ZZ_WorkformID&gt;33&lt;/ZZ_WorkformID&gt;&lt;/MDL&gt;&lt;/Cite&gt;&lt;Cite&gt;&lt;Author&gt;Palmer&lt;/Author&gt;&lt;Year&gt;2011&lt;/Year&gt;&lt;RecNum&gt;368&lt;/RecNum&gt;&lt;IDText&gt;Prosserman Centre for Health Research, Samuel Lunenfeld Research Institute, Toronto, Canada, M5G 1X5&lt;/IDText&gt;&lt;MDL Ref_Type="Generic"&gt;&lt;Ref_Type&gt;Generic&lt;/Ref_Type&gt;&lt;Ref_ID&gt;368&lt;/Ref_ID&gt;&lt;Title_Primary&gt;Prosserman Centre for Health Research, Samuel Lunenfeld Research Institute, Toronto, Canada, M5G 1X5&lt;/Title_Primary&gt;&lt;Authors_Primary&gt;Palmer,Lyle J.&lt;/Authors_Primary&gt;&lt;Authors_Primary&gt;Cadby,Gemma&lt;/Authors_Primary&gt;&lt;Date_Primary&gt;2011&lt;/Date_Primary&gt;&lt;Reprint&gt;Not in File&lt;/Reprint&gt;&lt;ZZ_WorkformID&gt;33&lt;/ZZ_WorkformID&gt;&lt;/MDL&gt;&lt;/Cite&gt;&lt;Cite&gt;&lt;Author&gt;Palmer&lt;/Author&gt;&lt;Year&gt;2010&lt;/Year&gt;&lt;RecNum&gt;24&lt;/RecNum&gt;&lt;IDText&gt;Centre for Genetic Epidemiology and Biostatistics, University of Western Australia, Crawley, Western Australia 6009, Australia&lt;/IDText&gt;&lt;MDL Ref_Type="Generic"&gt;&lt;Ref_Type&gt;Generic&lt;/Ref_Type&gt;&lt;Ref_ID&gt;24&lt;/Ref_ID&gt;&lt;Title_Primary&gt;Centre for Genetic Epidemiology and Biostatistics, University of Western Australia, Crawley, Western Australia 6009, Australia&lt;/Title_Primary&gt;&lt;Authors_Primary&gt;Palmer,Lyle J.&lt;/Authors_Primary&gt;&lt;Authors_Primary&gt;Cooper,Matthew N.&lt;/Authors_Primary&gt;&lt;Authors_Primary&gt;Hui,Jennie&lt;/Authors_Primary&gt;&lt;Authors_Primary&gt;Lawrence,Robert W.&lt;/Authors_Primary&gt;&lt;Date_Primary&gt;2010&lt;/Date_Primary&gt;&lt;Reprint&gt;Not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35,36,37</w:t>
      </w:r>
      <w:r w:rsidRPr="00A62968">
        <w:rPr>
          <w:rFonts w:asciiTheme="majorHAnsi" w:hAnsiTheme="majorHAnsi" w:cs="Arial"/>
          <w:lang w:val="fi-FI"/>
        </w:rPr>
        <w:fldChar w:fldCharType="end"/>
      </w:r>
      <w:r w:rsidRPr="00A62968">
        <w:rPr>
          <w:rFonts w:asciiTheme="majorHAnsi" w:hAnsiTheme="majorHAnsi" w:cs="Arial"/>
          <w:lang w:val="fi-FI"/>
        </w:rPr>
        <w:t>, Martin den Heijer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&lt;Refman&gt;&lt;Cite&gt;&lt;Author&gt;den Heijer&lt;/Author&gt;&lt;Year&gt;2011&lt;/Year&gt;&lt;RecNum&gt;332&lt;/RecNum&gt;&lt;IDText&gt;Department of Internal Medicine, VU University Medical Centre, Amsterdam, The Netherlands&lt;/IDText&gt;&lt;MDL Ref_Type="Generic"&gt;&lt;Ref_Type&gt;Generic&lt;/Ref_Type&gt;&lt;Ref_ID&gt;332&lt;/Ref_ID&gt;&lt;Title_Primary&gt;Department of Internal Medicine, VU University Medical Centre, Amsterdam, The Netherlands&lt;/Title_Primary&gt;&lt;Authors_Primary&gt;den Heijer,Martin&lt;/Authors_Primary&gt;&lt;Date_Primary&gt;2011&lt;/Date_Primary&gt;&lt;Reprint&gt;Not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38</w:t>
      </w:r>
      <w:r w:rsidRPr="00A62968">
        <w:rPr>
          <w:rFonts w:asciiTheme="majorHAnsi" w:hAnsiTheme="majorHAnsi" w:cs="Arial"/>
          <w:lang w:val="fi-FI"/>
        </w:rPr>
        <w:fldChar w:fldCharType="end"/>
      </w:r>
      <w:r w:rsidRPr="00A62968">
        <w:rPr>
          <w:rFonts w:asciiTheme="majorHAnsi" w:hAnsiTheme="majorHAnsi" w:cs="Arial"/>
          <w:lang w:val="fi-FI"/>
        </w:rPr>
        <w:t>, Niina Eklund</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39,39</w:t>
      </w:r>
      <w:r w:rsidRPr="00A62968">
        <w:rPr>
          <w:rFonts w:asciiTheme="majorHAnsi" w:hAnsiTheme="majorHAnsi" w:cs="Arial"/>
          <w:lang w:val="fi-FI"/>
        </w:rPr>
        <w:fldChar w:fldCharType="end"/>
      </w:r>
      <w:r w:rsidRPr="00A62968">
        <w:rPr>
          <w:rFonts w:asciiTheme="majorHAnsi" w:hAnsiTheme="majorHAnsi" w:cs="Arial"/>
          <w:lang w:val="de-DE"/>
        </w:rPr>
        <w:t>, Krista Fischer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w:t>
      </w:r>
      <w:r w:rsidRPr="00A62968">
        <w:rPr>
          <w:rFonts w:asciiTheme="majorHAnsi" w:hAnsiTheme="majorHAnsi" w:cs="Arial"/>
          <w:lang w:val="de-DE"/>
        </w:rPr>
        <w:fldChar w:fldCharType="end"/>
      </w:r>
      <w:r w:rsidRPr="00A62968">
        <w:rPr>
          <w:rFonts w:asciiTheme="majorHAnsi" w:hAnsiTheme="majorHAnsi" w:cs="Arial"/>
          <w:lang w:val="de-DE"/>
        </w:rPr>
        <w:t>, Anuj Goel</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&lt;Refman&gt;&lt;Cite&gt;&lt;Author&gt;Farrall&lt;/Author&gt;&lt;Year&gt;2010&lt;/Year&gt;&lt;RecNum&gt;211&lt;/RecNum&gt;&lt;IDText&gt;Cardiovascular Medicine, University of Oxford, Wellcome Trust Centre for Human Genetics, Oxford, OX3 7BN, UK&lt;/IDText&gt;&lt;MDL Ref_Type="Generic"&gt;&lt;Ref_Type&gt;Generic&lt;/Ref_Type&gt;&lt;Ref_ID&gt;211&lt;/Ref_ID&gt;&lt;Title_Primary&gt;Cardiovascular Medicine, University of Oxford, Wellcome Trust Centre for Human Genetics, Oxford, OX3 7BN, UK&lt;/Title_Primary&gt;&lt;Authors_Primary&gt;Farrall,Martin&lt;/Authors_Primary&gt;&lt;Authors_Primary&gt;Goel,Anuj&lt;/Authors_Primary&gt;&lt;Authors_Primary&gt;Watkins,Hugh&lt;/Authors_Primary&gt;&lt;Date_Primary&gt;2010&lt;/Date_Primary&gt;&lt;Reprint&gt;Not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40</w:t>
      </w:r>
      <w:r w:rsidRPr="00A62968">
        <w:rPr>
          <w:rFonts w:asciiTheme="majorHAnsi" w:hAnsiTheme="majorHAnsi" w:cs="Arial"/>
          <w:lang w:val="de-DE"/>
        </w:rPr>
        <w:fldChar w:fldCharType="end"/>
      </w:r>
      <w:r w:rsidRPr="00A62968">
        <w:rPr>
          <w:rFonts w:asciiTheme="majorHAnsi" w:hAnsiTheme="majorHAnsi" w:cs="Arial"/>
          <w:lang w:val="de-DE"/>
        </w:rPr>
        <w:t>, Jouke-Jan Hottenga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&lt;Refman&gt;&lt;Cite&gt;&lt;Author&gt;Boomsma&lt;/Author&gt;&lt;Year&gt;2010&lt;/Year&gt;&lt;RecNum&gt;117&lt;/RecNum&gt;&lt;IDText&gt;Department of Biological Psychology, VU University Amsterdam, 1081 BT Amsterdam, The Netherlands&lt;/IDText&gt;&lt;MDL Ref_Type="Generic"&gt;&lt;Ref_Type&gt;Generic&lt;/Ref_Type&gt;&lt;Ref_ID&gt;117&lt;/Ref_ID&gt;&lt;Title_Primary&gt;Department of Biological Psychology, VU University Amsterdam, 1081 BT Amsterdam, The Netherlands&lt;/Title_Primary&gt;&lt;Authors_Primary&gt;Boomsma,Dorret I.&lt;/Authors_Primary&gt;&lt;Authors_Primary&gt;Geus,Eco J.C.&lt;/Authors_Primary&gt;&lt;Authors_Primary&gt;Hottenga,Jouke-Jan&lt;/Authors_Primary&gt;&lt;Authors_Primary&gt;Willemsen,Gonneke&lt;/Authors_Primary&gt;&lt;Date_Primary&gt;2010&lt;/Date_Primary&gt;&lt;Reprint&gt;Not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41</w:t>
      </w:r>
      <w:r w:rsidRPr="00A62968">
        <w:rPr>
          <w:rFonts w:asciiTheme="majorHAnsi" w:hAnsiTheme="majorHAnsi" w:cs="Arial"/>
          <w:lang w:val="de-DE"/>
        </w:rPr>
        <w:fldChar w:fldCharType="end"/>
      </w:r>
      <w:r w:rsidRPr="00A62968">
        <w:rPr>
          <w:rFonts w:asciiTheme="majorHAnsi" w:hAnsiTheme="majorHAnsi" w:cs="Arial"/>
          <w:lang w:val="de-DE"/>
        </w:rPr>
        <w:t>, Jennifer E</w:t>
      </w:r>
      <w:r w:rsidRPr="00A62968">
        <w:rPr>
          <w:rFonts w:asciiTheme="majorHAnsi" w:hAnsiTheme="majorHAnsi" w:cs="Arial"/>
          <w:lang w:val="de-DE" w:eastAsia="ja-JP"/>
        </w:rPr>
        <w:t>.</w:t>
      </w:r>
      <w:r w:rsidRPr="00A62968">
        <w:rPr>
          <w:rFonts w:asciiTheme="majorHAnsi" w:hAnsiTheme="majorHAnsi" w:cs="Arial"/>
          <w:lang w:val="de-DE"/>
        </w:rPr>
        <w:t xml:space="preserve"> Huffman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&lt;Refman&gt;&lt;Cite&gt;&lt;Author&gt;Wright&lt;/Author&gt;&lt;Year&gt;2010&lt;/Year&gt;&lt;RecNum&gt;50&lt;/RecNum&gt;&lt;IDText&gt;MRC Human Genetics Unit, MRC Institute for Genetics and Molecular Medicine, Western General Hospital, Edinburgh, EH4 2XU, UK&lt;/IDText&gt;&lt;MDL Ref_Type="Generic"&gt;&lt;Ref_Type&gt;Generic&lt;/Ref_Type&gt;&lt;Ref_ID&gt;50&lt;/Ref_ID&gt;&lt;Title_Primary&gt;MRC Human Genetics Unit, MRC Institute for Genetics and Molecular Medicine, Western General Hospital, Edinburgh, EH4 2XU, UK&lt;/Title_Primary&gt;&lt;Authors_Primary&gt;Wright,Alan F.&lt;/Authors_Primary&gt;&lt;Authors_Primary&gt;Vitart,Veronique&lt;/Authors_Primary&gt;&lt;Authors_Primary&gt;Hayward,Caroline&lt;/Authors_Primary&gt;&lt;Authors_Primary&gt;Huffman,Jennifer 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42</w:t>
      </w:r>
      <w:r w:rsidRPr="00A62968">
        <w:rPr>
          <w:rFonts w:asciiTheme="majorHAnsi" w:hAnsiTheme="majorHAnsi" w:cs="Arial"/>
          <w:lang w:val="de-DE"/>
        </w:rPr>
        <w:fldChar w:fldCharType="end"/>
      </w:r>
      <w:r w:rsidRPr="00A62968">
        <w:rPr>
          <w:rFonts w:asciiTheme="majorHAnsi" w:hAnsiTheme="majorHAnsi" w:cs="Arial"/>
          <w:lang w:val="de-DE"/>
        </w:rPr>
        <w:t>, Ivonne</w:t>
      </w:r>
      <w:r w:rsidRPr="00A62968">
        <w:rPr>
          <w:rFonts w:asciiTheme="majorHAnsi" w:hAnsiTheme="majorHAnsi" w:cs="Arial"/>
          <w:lang w:val="de-DE" w:eastAsia="ja-JP"/>
        </w:rPr>
        <w:t xml:space="preserve"> </w:t>
      </w:r>
      <w:r w:rsidRPr="00A62968">
        <w:rPr>
          <w:rFonts w:asciiTheme="majorHAnsi" w:hAnsiTheme="majorHAnsi" w:cs="Arial"/>
          <w:lang w:val="de-DE"/>
        </w:rPr>
        <w:t>Jarick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&lt;Refman&gt;&lt;Cite&gt;&lt;Author&gt;Jarick&lt;/Author&gt;&lt;Year&gt;2010&lt;/Year&gt;&lt;RecNum&gt;226&lt;/RecNum&gt;&lt;IDText&gt;Institute of Medical Biometry and Epidemiology, University of </w:instrText>
      </w:r>
      <w:r w:rsidRPr="00A62968">
        <w:rPr>
          <w:rFonts w:asciiTheme="majorHAnsi" w:hAnsiTheme="majorHAnsi" w:cs="Arial"/>
          <w:lang w:val="fi-FI"/>
        </w:rPr>
        <w:instrText>Marburg, 35037 Marburg, Germany&lt;/IDText&gt;&lt;MDL Ref_Type="Generic"&gt;&lt;Ref_Type&gt;Generic&lt;/Ref_Type&gt;&lt;Ref_ID&gt;226&lt;/Ref_ID&gt;&lt;Title_Primary&gt;Institute of Medical Biometry and Epidemiology, University of Marburg, 35037 Marburg, Germany&lt;/Title_Primary&gt;&lt;Authors_Primary&gt;Jarick,Ivonne&lt;/Authors_Primary&gt;&lt;Date_Primary&gt;2010&lt;/Date_Primary&gt;&lt;Reprint&gt;Not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fi-FI"/>
        </w:rPr>
        <w:t>43</w:t>
      </w:r>
      <w:r w:rsidRPr="00A62968">
        <w:rPr>
          <w:rFonts w:asciiTheme="majorHAnsi" w:hAnsiTheme="majorHAnsi" w:cs="Arial"/>
          <w:lang w:val="de-DE"/>
        </w:rPr>
        <w:fldChar w:fldCharType="end"/>
      </w:r>
      <w:r w:rsidRPr="00A62968">
        <w:rPr>
          <w:rFonts w:asciiTheme="majorHAnsi" w:hAnsiTheme="majorHAnsi" w:cs="Arial"/>
          <w:lang w:val="fi-FI"/>
        </w:rPr>
        <w:t>, Åsa Johansson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&lt;Refman&gt;&lt;Cite&gt;&lt;Author&gt;Johansson&lt;/Author&gt;&lt;Year&gt;2011&lt;/Year&gt;&lt;RecNum&gt;330&lt;/RecNum&gt;&lt;IDText&gt;Department of Immunology, Genetics and Pathology, Uppsala University, Sweden&lt;/IDText&gt;&lt;MDL Ref_Type="Generic"&gt;&lt;Ref_Type&gt;Generic&lt;/Ref_Type&gt;&lt;Ref_ID&gt;330&lt;/Ref_ID&gt;&lt;Title_Primary&gt;Department of Immunology, Genetics and Pathology, Uppsala University, Sweden&lt;/Title_Primary&gt;&lt;Authors_Primary&gt;Johansson,&amp;#xC5;sa&lt;/Authors_Primary&gt;&lt;Authors_Primary&gt;Gyllensten,Ulf&lt;/Authors_Primary&gt;&lt;Date_Primary&gt;2011&lt;/Date_Primary&gt;&lt;Reprint&gt;Not in File&lt;/Reprint&gt;&lt;ZZ_WorkformID&gt;33&lt;/ZZ_WorkformID&gt;&lt;/MDL&gt;&lt;/Cite&gt;&lt;Cite&gt;&lt;Author&gt;Johansson&lt;/Author&gt;&lt;Year&gt;2011&lt;/Year&gt;&lt;RecNum&gt;331&lt;/RecNum&gt;&lt;IDText&gt;Uppsala Clinical Research Center, Uppsala university hospital, Sweden&lt;/IDText&gt;&lt;MDL Ref_Type="Generic"&gt;&lt;Ref_Type&gt;Generic&lt;/Ref_Type&gt;&lt;Ref_ID&gt;331&lt;/Ref_ID&gt;&lt;Title_Primary&gt;Uppsala Clinical Research Center, Uppsala university hospital, Sweden&lt;/Title_Primary&gt;&lt;Authors_Primary&gt;Johansson,&amp;#xC5;sa&lt;/Authors_Primary&gt;&lt;Date_Primary&gt;2011&lt;/Date_Primary&gt;&lt;Reprint&gt;Not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44,45</w:t>
      </w:r>
      <w:r w:rsidRPr="00A62968">
        <w:rPr>
          <w:rFonts w:asciiTheme="majorHAnsi" w:hAnsiTheme="majorHAnsi" w:cs="Arial"/>
          <w:lang w:val="fi-FI"/>
        </w:rPr>
        <w:fldChar w:fldCharType="end"/>
      </w:r>
      <w:r w:rsidRPr="00A62968">
        <w:rPr>
          <w:rFonts w:asciiTheme="majorHAnsi" w:hAnsiTheme="majorHAnsi" w:cs="Arial"/>
          <w:lang w:val="fi-FI"/>
        </w:rPr>
        <w:t>, Toby Johnson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&lt;Refman&gt;&lt;Cite&gt;&lt;Author&gt;Johnson&lt;/Author&gt;&lt;Year&gt;2010&lt;/Year&gt;&lt;RecNum&gt;105&lt;/RecNum&gt;&lt;IDText&gt;Clinical Pharmacology and Barts and The London Genome Centre, William Harvey Research Institute, Barts and The London School of Medicine and Dentistry, Queen Mary University of London, Charterhouse Square, London EC1M 6BQ, UK&lt;/IDText&gt;&lt;MDL Ref_Type="Generic"&gt;&lt;Ref_Type&gt;Generic&lt;/Ref_Type&gt;&lt;Ref_ID&gt;105&lt;/Ref_ID&gt;&lt;Title_Primary&gt;Clinical Pharmacology and Barts and The London Genome Centre, William Harvey Research Institute, Barts and The London School of Medicine and Dentistry, Queen Mary University of London, Charterhouse Square, London EC1M 6BQ, UK&lt;/Title_Primary&gt;&lt;Authors_Primary&gt;Johnson,Toby&lt;/Authors_Primary&gt;&lt;Authors_Primary&gt;Munroe,Patricia B.&lt;/Authors_Primary&gt;&lt;Authors_Primary&gt;Caulfield,Mark J.&lt;/Authors_Primary&gt;&lt;Date_Primary&gt;2010&lt;/Date_Primary&gt;&lt;Reprint&gt;Not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46</w:t>
      </w:r>
      <w:r w:rsidRPr="00A62968">
        <w:rPr>
          <w:rFonts w:asciiTheme="majorHAnsi" w:hAnsiTheme="majorHAnsi" w:cs="Arial"/>
          <w:lang w:val="fi-FI"/>
        </w:rPr>
        <w:fldChar w:fldCharType="end"/>
      </w:r>
      <w:r w:rsidRPr="00A62968">
        <w:rPr>
          <w:rFonts w:asciiTheme="majorHAnsi" w:hAnsiTheme="majorHAnsi" w:cs="Arial"/>
          <w:lang w:val="fi-FI"/>
        </w:rPr>
        <w:t>, Stavroula Kanoni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5</w:t>
      </w:r>
      <w:r w:rsidRPr="00A62968">
        <w:rPr>
          <w:rFonts w:asciiTheme="majorHAnsi" w:hAnsiTheme="majorHAnsi" w:cs="Arial"/>
          <w:lang w:val="fi-FI"/>
        </w:rPr>
        <w:fldChar w:fldCharType="end"/>
      </w:r>
      <w:r w:rsidRPr="00A62968">
        <w:rPr>
          <w:rFonts w:asciiTheme="majorHAnsi" w:hAnsiTheme="majorHAnsi" w:cs="Arial"/>
          <w:lang w:val="fi-FI"/>
        </w:rPr>
        <w:t>, Marcus E</w:t>
      </w:r>
      <w:r w:rsidRPr="00A62968">
        <w:rPr>
          <w:rFonts w:asciiTheme="majorHAnsi" w:hAnsiTheme="majorHAnsi" w:cs="Arial"/>
          <w:lang w:val="fi-FI" w:eastAsia="ja-JP"/>
        </w:rPr>
        <w:t>.</w:t>
      </w:r>
      <w:r w:rsidRPr="00A62968">
        <w:rPr>
          <w:rFonts w:asciiTheme="majorHAnsi" w:hAnsiTheme="majorHAnsi" w:cs="Arial"/>
          <w:lang w:val="fi-FI"/>
        </w:rPr>
        <w:t xml:space="preserve"> Kleber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&lt;Refman&gt;&lt;Cite&gt;&lt;Author&gt;Kleber&lt;/Author&gt;&lt;Year&gt;2011&lt;/Year&gt;&lt;RecNum&gt;307&lt;/RecNum&gt;&lt;IDText&gt;LURIC Study nonprofit LLC, Freiburg, Germany&lt;/IDText&gt;&lt;MDL Ref_Type="Generic"&gt;&lt;Ref_Type&gt;Generic&lt;/Ref_Type&gt;&lt;Ref_ID&gt;307&lt;/Ref_ID&gt;&lt;Title_Primary&gt;LURIC Study nonprofit LLC, Freiburg, Germany&lt;/Title_Primary&gt;&lt;Authors_Primary&gt;Kleber,Marcus E.&lt;/Authors_Primary&gt;&lt;Date_Primary&gt;2011&lt;/Date_Primary&gt;&lt;Reprint&gt;Not in File&lt;/Reprint&gt;&lt;ZZ_WorkformID&gt;33&lt;/ZZ_WorkformID&gt;&lt;/MDL&gt;&lt;/Cite&gt;&lt;Cite&gt;&lt;Author&gt;Kleber&lt;/Author&gt;&lt;Year&gt;2011&lt;/Year&gt;&lt;RecNum&gt;308&lt;/RecNum&gt;&lt;IDText&gt;Mannheim Institute of Public Health, Social and Preventive Medicine, Medical Faculty of Mannheim, University of Heidelberg, Mannheim, Germany&lt;/IDText&gt;&lt;MDL Ref_Type="Generic"&gt;&lt;Ref_Type&gt;Generic&lt;/Ref_Type&gt;&lt;Ref_ID&gt;308&lt;/Ref_ID&gt;&lt;Title_Primary&gt;Mannheim Institute of Public Health, Social and Preventive Medicine, Medical Faculty of Mannheim, University of Heidelberg, Mannheim, Germany&lt;/Title_Primary&gt;&lt;Authors_Primary&gt;Kleber,Marcus E.&lt;/Authors_Primary&gt;&lt;Authors_Primary&gt;M&amp;#xE4;rz,Winfried&lt;/Authors_Primary&gt;&lt;Date_Primary&gt;2011&lt;/Date_Primary&gt;&lt;Reprint&gt;Not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47,48</w:t>
      </w:r>
      <w:r w:rsidRPr="00A62968">
        <w:rPr>
          <w:rFonts w:asciiTheme="majorHAnsi" w:hAnsiTheme="majorHAnsi" w:cs="Arial"/>
          <w:lang w:val="fi-FI"/>
        </w:rPr>
        <w:fldChar w:fldCharType="end"/>
      </w:r>
      <w:r w:rsidRPr="00A62968">
        <w:rPr>
          <w:rFonts w:asciiTheme="majorHAnsi" w:hAnsiTheme="majorHAnsi" w:cs="Arial"/>
          <w:lang w:val="fi-FI"/>
        </w:rPr>
        <w:t>, Inke R</w:t>
      </w:r>
      <w:r w:rsidRPr="00A62968">
        <w:rPr>
          <w:rFonts w:asciiTheme="majorHAnsi" w:hAnsiTheme="majorHAnsi" w:cs="Arial"/>
          <w:lang w:val="fi-FI" w:eastAsia="ja-JP"/>
        </w:rPr>
        <w:t>.</w:t>
      </w:r>
      <w:r w:rsidRPr="00A62968">
        <w:rPr>
          <w:rFonts w:asciiTheme="majorHAnsi" w:hAnsiTheme="majorHAnsi" w:cs="Arial"/>
          <w:lang w:val="fi-FI"/>
        </w:rPr>
        <w:t xml:space="preserve"> König</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&lt;Refman&gt;&lt;Cite&gt;&lt;Author&gt;Ziegler&lt;/Author&gt;&lt;Year&gt;2010&lt;/Year&gt;&lt;RecNum&gt;262&lt;/RecNum&gt;&lt;IDText&gt;Institut f&amp;#xFC;r Medizinische Biometrie und Statistik, Universit&amp;#xE4;t zu L&amp;#xFC;beck, Universit&amp;#xE4;tsklinikum Schleswig-Holstein, Campus L&amp;#xFC;beck, 23562 L&amp;#xFC;beck, Germany&lt;/IDText&gt;&lt;MDL Ref_Type="Generic"&gt;&lt;Ref_Type&gt;Generic&lt;/Ref_Type&gt;&lt;Ref_ID&gt;262&lt;/Ref_ID&gt;&lt;Title_Primary&gt;Institut f&amp;#xFC;r Medizinische Biometrie und Statistik, Universit&amp;#xE4;t zu L&amp;#xFC;beck, Universit&amp;#xE4;tsklinikum Schleswig-Holstein, Campus L&amp;#xFC;beck, 23562 L&amp;#xFC;beck, Germany&lt;/Title_Primary&gt;&lt;Authors_Primary&gt;Ziegler,Andreas&lt;/Authors_Primary&gt;&lt;Authors_Primary&gt;K&amp;#xF6;nig,Inke R.&lt;/Authors_Primary&gt;&lt;Authors_Primary&gt;Preuss,Michael&lt;/Authors_Primary&gt;&lt;Authors_Primary&gt;Loley,Christina&lt;/Authors_Primary&gt;&lt;Date_Primary&gt;2010&lt;/Date_Primary&gt;&lt;Reprint&gt;Not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49</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Kati Kristiansson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39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Zoltán Kutalik</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&lt;Refman&gt;&lt;Cite&gt;&lt;Author&gt;Johnson&lt;/Author&gt;&lt;Year&gt;2010&lt;/Year&gt;&lt;RecNum&gt;3&lt;/RecNum&gt;&lt;IDText&gt;Department of Medical Genetics, University of Lausanne, 1005 Lausanne, Switzerland&lt;/IDText&gt;&lt;MDL Ref_Type="Generic"&gt;&lt;Ref_Type&gt;Generic&lt;/Ref_Type&gt;&lt;Ref_ID&gt;3&lt;/Ref_ID&gt;&lt;Title_Primary&gt;Department of Medical Genetics, University of Lausanne, 1005 Lausanne, Switzerland&lt;/Title_Primary&gt;&lt;Authors_Primary&gt;Johnson,Toby&lt;/Authors_Primary&gt;&lt;Authors_Primary&gt;Kutalik,Zolt&amp;#xE1;n&lt;/Authors_Primary&gt;&lt;Authors_Primary&gt;Marek,Diana&lt;/Authors_Primary&gt;&lt;Authors_Primary&gt;Beckmann,Jacques S.&lt;/Authors_Primary&gt;&lt;Authors_Primary&gt;Bergmann,Sven&lt;/Authors_Primary&gt;&lt;Authors_Primary&gt;Kapur,Karen&lt;/Authors_Primary&gt;&lt;Authors_Primary&gt;Rivolta,Carlo&lt;/Authors_Primary&gt;&lt;Date_Primary&gt;2010&lt;/Date_Primary&gt;&lt;Reprint&gt;Not in File&lt;/Reprint&gt;&lt;ZZ_WorkformID&gt;33&lt;/ZZ_WorkformID&gt;&lt;/MDL&gt;&lt;/Cite&gt;&lt;Cite&gt;&lt;Author&gt;Johnson&lt;/Author&gt;&lt;Year&gt;2010&lt;/Year&gt;&lt;RecNum&gt;4&lt;/RecNum&gt;&lt;IDText&gt;Swiss Institute of Bioinformatics, 1015 Lausanne, Switzerland&lt;/IDText&gt;&lt;MDL Ref_Type="Generic"&gt;&lt;Ref_Type&gt;Generic&lt;/Ref_Type&gt;&lt;Ref_ID&gt;4&lt;/Ref_ID&gt;&lt;Title_Primary&gt;Swiss Institute of Bioinformatics, 1015 Lausanne, Switzerland&lt;/Title_Primary&gt;&lt;Authors_Primary&gt;Johnson,Toby&lt;/Authors_Primary&gt;&lt;Authors_Primary&gt;Kutalik,Zolt&amp;#xE1;n&lt;/Authors_Primary&gt;&lt;Authors_Primary&gt;Marek,Diana&lt;/Authors_Primary&gt;&lt;Authors_Primary&gt;Bergmann,Sven&lt;/Authors_Primary&gt;&lt;Authors_Primary&gt;Kapur,Kare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50,51</w:t>
      </w:r>
      <w:r w:rsidRPr="00A62968">
        <w:rPr>
          <w:rFonts w:asciiTheme="majorHAnsi" w:hAnsiTheme="majorHAnsi" w:cs="Arial"/>
          <w:lang w:val="fi-FI"/>
        </w:rPr>
        <w:fldChar w:fldCharType="end"/>
      </w:r>
      <w:r w:rsidRPr="00A62968">
        <w:rPr>
          <w:rFonts w:asciiTheme="majorHAnsi" w:hAnsiTheme="majorHAnsi" w:cs="Arial"/>
          <w:lang w:val="fi-FI"/>
        </w:rPr>
        <w:t>, Claudia Lamina</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&lt;Refman&gt;&lt;Cite&gt;&lt;Author&gt;Lamina&lt;/Author&gt;&lt;Year&gt;2010&lt;/Year&gt;&lt;RecNum&gt;190&lt;/RecNum&gt;&lt;IDText&gt;Division of Genetic Epidemiology, Department of Medical Genetics, Molecular and Clinical Pharmacology, Innsbruck Medical University, 6020 Innsbruck, Austria&lt;/IDText&gt;&lt;MDL Ref_Type="Generic"&gt;&lt;Ref_Type&gt;Generic&lt;/Ref_Type&gt;&lt;Ref_ID&gt;190&lt;/Ref_ID&gt;&lt;Title_Primary&gt;Division of Genetic Epidemiology, Department of Medical Genetics, Molecular and Clinical Pharmacology, Innsbruck Medical University, 6020 Innsbruck, Austria&lt;/Title_Primary&gt;&lt;Authors_Primary&gt;Lamina,Claudia&lt;/Authors_Primary&gt;&lt;Date_Primary&gt;2010&lt;/Date_Primary&gt;&lt;Reprint&gt;Not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52</w:t>
      </w:r>
      <w:r w:rsidRPr="00A62968">
        <w:rPr>
          <w:rFonts w:asciiTheme="majorHAnsi" w:hAnsiTheme="majorHAnsi" w:cs="Arial"/>
          <w:lang w:val="fi-FI"/>
        </w:rPr>
        <w:fldChar w:fldCharType="end"/>
      </w:r>
      <w:r w:rsidRPr="00A62968">
        <w:rPr>
          <w:rFonts w:asciiTheme="majorHAnsi" w:hAnsiTheme="majorHAnsi" w:cs="Arial"/>
          <w:lang w:val="fi-FI"/>
        </w:rPr>
        <w:t>, Cecile</w:t>
      </w:r>
      <w:r w:rsidRPr="00A62968">
        <w:rPr>
          <w:rFonts w:asciiTheme="majorHAnsi" w:hAnsiTheme="majorHAnsi" w:cs="Arial"/>
          <w:lang w:val="fi-FI" w:eastAsia="ja-JP"/>
        </w:rPr>
        <w:t xml:space="preserve"> </w:t>
      </w:r>
      <w:r w:rsidRPr="00A62968">
        <w:rPr>
          <w:rFonts w:asciiTheme="majorHAnsi" w:hAnsiTheme="majorHAnsi" w:cs="Arial"/>
          <w:lang w:val="fi-FI"/>
        </w:rPr>
        <w:t>Lecoeur</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&lt;Refman&gt;&lt;Cite&gt;&lt;Author&gt;Bouatia-Naji&lt;/Author&gt;&lt;Year&gt;2010&lt;/Year&gt;&lt;RecNum&gt;80&lt;/RecNum&gt;&lt;IDText&gt;University Lille Nord de France, 59000 Lille, France&lt;/IDText&gt;&lt;MDL Ref_Type="Generic"&gt;&lt;Ref_Type&gt;Generic&lt;/Ref_Type&gt;&lt;Ref_ID&gt;80&lt;/Ref_ID&gt;&lt;Title_Primary&gt;University Lille Nord de France, 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Skrobek,Boris&lt;/Authors_Primary&gt;&lt;Date_Primary&gt;2010&lt;/Date_Primary&gt;&lt;Reprint&gt;Not in File&lt;/Reprint&gt;&lt;ZZ_WorkformID&gt;33&lt;/ZZ_WorkformID&gt;&lt;/MDL&gt;&lt;/Cite&gt;&lt;Cite&gt;&lt;Author&gt;Bouatia-Naji&lt;/Author&gt;&lt;RecNum&gt;79&lt;/RecNum&gt;&lt;IDText&gt;CNRS UMR8199-IBL-Institut Pasteur de Lille, F-59000 Lille, France&lt;/IDText&gt;&lt;MDL Ref_Type="Generic"&gt;&lt;Ref_Type&gt;Generic&lt;/Ref_Type&gt;&lt;Ref_ID&gt;79&lt;/Ref_ID&gt;&lt;Title_Primary&gt;CNRS UMR8199-IBL-Institut Pasteur de Lille, F-59000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Bonnefond,Amelie&lt;/Authors_Primary&gt;&lt;Authors_Primary&gt;Skrobek,Boris&lt;/Authors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53,54</w:t>
      </w:r>
      <w:r w:rsidRPr="00A62968">
        <w:rPr>
          <w:rFonts w:asciiTheme="majorHAnsi" w:hAnsiTheme="majorHAnsi" w:cs="Arial"/>
          <w:lang w:val="it-IT"/>
        </w:rPr>
        <w:fldChar w:fldCharType="end"/>
      </w:r>
      <w:r w:rsidRPr="00A62968">
        <w:rPr>
          <w:rFonts w:asciiTheme="majorHAnsi" w:hAnsiTheme="majorHAnsi" w:cs="Arial"/>
          <w:lang w:val="it-IT"/>
        </w:rPr>
        <w:t>, Guo Li</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&lt;Refman&gt;&lt;Cite&gt;&lt;Author&gt;Siscovick&lt;/Author&gt;&lt;Year&gt;2010&lt;/Year&gt;&lt;RecNum&gt;291&lt;/RecNum&gt;&lt;IDText&gt;Cardiovascular Health Research Unit, University of Washington, Seattle, Washington 98101, USA&lt;/IDText&gt;&lt;MDL Ref_Type="Generic"&gt;&lt;Ref_Type&gt;Generic&lt;/Ref_Type&gt;&lt;Ref_ID&gt;291&lt;/Ref_ID&gt;&lt;Title_Primary&gt;Cardiovascular Health Research Unit, University of Washington, Seattle, Washington 98101, USA&lt;/Title_Primary&gt;&lt;Authors_Primary&gt;Siscovick,David S.&lt;/Authors_Primary&gt;&lt;Authors_Primary&gt;Glazer,Nicole L.&lt;/Authors_Primary&gt;&lt;Authors_Primary&gt;Li,Guo&lt;/Authors_Primary&gt;&lt;Authors_Primary&gt;Psaty,Bruce M.&lt;/Authors_Primary&gt;&lt;Date_Primary&gt;2010&lt;/Date_Primary&gt;&lt;Reprint&gt;Not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55</w:t>
      </w:r>
      <w:r w:rsidRPr="00A62968">
        <w:rPr>
          <w:rFonts w:asciiTheme="majorHAnsi" w:hAnsiTheme="majorHAnsi" w:cs="Arial"/>
          <w:lang w:val="it-IT"/>
        </w:rPr>
        <w:fldChar w:fldCharType="end"/>
      </w:r>
      <w:r w:rsidRPr="00A62968">
        <w:rPr>
          <w:rFonts w:asciiTheme="majorHAnsi" w:hAnsiTheme="majorHAnsi" w:cs="Arial"/>
          <w:lang w:val="it-IT"/>
        </w:rPr>
        <w:t>, Massimo Mangino</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&lt;Refman&gt;&lt;Cite&gt;&lt;Author&gt;Soranzo&lt;/Author&gt;&lt;Year&gt;2010&lt;/Year&gt;&lt;RecNum&gt;56&lt;/RecNum&gt;&lt;IDText&gt;Department of Twin Research and Genetic Epidemiology, King&amp;apos;s College London, London, SE1 7EH, UK&lt;/IDText&gt;&lt;MDL Ref_Type="Generic"&gt;&lt;Ref_Type&gt;Generic&lt;/Ref_Type&gt;&lt;Ref_ID&gt;56&lt;/Ref_ID&gt;&lt;Title_Primary&gt;Department of Twin Research and Genetic Epidemiology, King&amp;apos;s College London, London, SE1 7EH, UK&lt;/Title_Primary&gt;&lt;Authors_Primary&gt;Soranzo,Nicole&lt;/Authors_Primary&gt;&lt;Authors_Primary&gt;Mangino,Massimo&lt;/Authors_Primary&gt;&lt;Authors_Primary&gt;Spector,Timothy D.&lt;/Authors_Primary&gt;&lt;Date_Primary&gt;2010&lt;/Date_Primary&gt;&lt;Reprint&gt;Not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56</w:t>
      </w:r>
      <w:r w:rsidRPr="00A62968">
        <w:rPr>
          <w:rFonts w:asciiTheme="majorHAnsi" w:hAnsiTheme="majorHAnsi" w:cs="Arial"/>
          <w:lang w:val="it-IT"/>
        </w:rPr>
        <w:fldChar w:fldCharType="end"/>
      </w:r>
      <w:r w:rsidRPr="00A62968">
        <w:rPr>
          <w:rFonts w:asciiTheme="majorHAnsi" w:hAnsiTheme="majorHAnsi" w:cs="Arial"/>
          <w:lang w:val="it-IT"/>
        </w:rPr>
        <w:t>, Wendy L</w:t>
      </w:r>
      <w:r w:rsidRPr="00A62968">
        <w:rPr>
          <w:rFonts w:asciiTheme="majorHAnsi" w:hAnsiTheme="majorHAnsi" w:cs="Arial"/>
          <w:lang w:val="it-IT" w:eastAsia="ja-JP"/>
        </w:rPr>
        <w:t>.</w:t>
      </w:r>
      <w:r w:rsidRPr="00A62968">
        <w:rPr>
          <w:rFonts w:asciiTheme="majorHAnsi" w:hAnsiTheme="majorHAnsi" w:cs="Arial"/>
          <w:lang w:val="it-IT"/>
        </w:rPr>
        <w:t xml:space="preserve"> McArdle</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&lt;Refman&gt;&lt;Cite&gt;&lt;Author&gt;McArdle&lt;/Author&gt;&lt;Year&gt;2011&lt;/Year&gt;&lt;RecNum&gt;327&lt;/RecNum&gt;&lt;IDText&gt;School of Social and Community Medicine, University of Bristol, UK&lt;/IDText&gt;&lt;MDL Ref_Type="Generic"&gt;&lt;Ref_Type&gt;Generic&lt;/Ref_Type&gt;&lt;Ref_ID&gt;327&lt;/Ref_ID&gt;&lt;Title_Primary&gt;School of Social and Community Medicine, University of Bristol, UK&lt;/Title_Primary&gt;&lt;Authors_Primary&gt;McArdle,Wendy L.&lt;/Authors_Primary&gt;&lt;Date_Primary&gt;2011&lt;/Date_Primary&gt;&lt;Reprint&gt;Not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57</w:t>
      </w:r>
      <w:r w:rsidRPr="00A62968">
        <w:rPr>
          <w:rFonts w:asciiTheme="majorHAnsi" w:hAnsiTheme="majorHAnsi" w:cs="Arial"/>
          <w:lang w:val="sv-SE"/>
        </w:rPr>
        <w:fldChar w:fldCharType="end"/>
      </w:r>
      <w:r w:rsidRPr="00A62968">
        <w:rPr>
          <w:rFonts w:asciiTheme="majorHAnsi" w:hAnsiTheme="majorHAnsi" w:cs="Arial"/>
          <w:lang w:val="sv-SE"/>
        </w:rPr>
        <w:t>, Carolina M</w:t>
      </w:r>
      <w:r w:rsidRPr="00A62968">
        <w:rPr>
          <w:rFonts w:asciiTheme="majorHAnsi" w:hAnsiTheme="majorHAnsi" w:cs="Arial"/>
          <w:lang w:val="de-DE"/>
        </w:rPr>
        <w:t>edina-Gomez</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34,58,59</w:t>
      </w:r>
      <w:r w:rsidRPr="00A62968">
        <w:rPr>
          <w:rFonts w:asciiTheme="majorHAnsi" w:hAnsiTheme="majorHAnsi" w:cs="Arial"/>
          <w:lang w:val="de-DE"/>
        </w:rPr>
        <w:fldChar w:fldCharType="end"/>
      </w:r>
      <w:r w:rsidRPr="00A62968">
        <w:rPr>
          <w:rFonts w:asciiTheme="majorHAnsi" w:hAnsiTheme="majorHAnsi" w:cs="Arial"/>
          <w:lang w:val="sv-SE"/>
        </w:rPr>
        <w:t>, Martina Müller-Nurasyid</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&lt;Refman&gt;&lt;Cite&gt;&lt;Author&gt;M&amp;#xFC;ller-Nurasyid&lt;/Author&gt;&lt;Year&gt;2011&lt;/Year&gt;&lt;RecNum&gt;380&lt;/RecNum&gt;&lt;IDText&gt;Department of Medicine I, University Hospital Grosshadern, Ludwig-Maximilians-Universit&amp;#xE4;t, Munich, Germany&lt;/IDText&gt;&lt;MDL Ref_Type="Generic"&gt;&lt;Ref_Type&gt;Generic&lt;/Ref_Type&gt;&lt;Ref_ID&gt;380&lt;/Ref_ID&gt;&lt;Title_Primary&gt;Department of Medicine I, University Hospital Grosshadern, Ludwig-Maximilians-Universit&amp;#xE4;t, Munich, Germany&lt;/Title_Primary&gt;&lt;Authors_Primary&gt;M&amp;#xFC;ller-Nurasyid,Martina&lt;/Authors_Primary&gt;&lt;Date_Primary&gt;2011&lt;/Date_Primary&gt;&lt;Reprint&gt;Not in File&lt;/Reprint&gt;&lt;ZZ_WorkformID&gt;33&lt;/ZZ_WorkformID&gt;&lt;/MDL&gt;&lt;/Cite&gt;&lt;Cite&gt;&lt;Author&gt;Rzehak&lt;/Author&gt;&lt;Year&gt;2010&lt;/Year&gt;&lt;RecNum&gt;39&lt;/RecNum&gt;&lt;IDText&gt;Institute of Genetic Epidemiology, Helmholtz Zentrum M&amp;#xFC;nchen - German Research Center for Environmental Health, 85764 Neuherberg, Germany&lt;/IDText&gt;&lt;MDL Ref_Type="Generic"&gt;&lt;Ref_Type&gt;Generic&lt;/Ref_Type&gt;&lt;Ref_ID&gt;39&lt;/Ref_ID&gt;&lt;Title_Primary&gt;Institute of Genetic Epidemiology, Helmholtz Zentrum M&amp;#xFC;nchen - German Research Center for Environmental Health, 85764 Neuherberg, Germany&lt;/Title_Primary&gt;&lt;Authors_Primary&gt;Rzehak,Peter&lt;/Authors_Primary&gt;&lt;Authors_Primary&gt;Heinrich,Joachim&lt;/Authors_Primary&gt;&lt;Authors_Primary&gt;Chen,Chih-Mei&lt;/Authors_Primary&gt;&lt;Authors_Primary&gt;Thiering,Elisabeth&lt;/Authors_Primary&gt;&lt;Authors_Primary&gt;Illig,Thomas&lt;/Authors_Primary&gt;&lt;Authors_Primary&gt;Heid,Iris M.&lt;/Authors_Primary&gt;&lt;Authors_Primary&gt;Grallert,Harald&lt;/Authors_Primary&gt;&lt;Authors_Primary&gt;Peters,Annette&lt;/Authors_Primary&gt;&lt;Authors_Primary&gt;Gieger,Christian&lt;/Authors_Primary&gt;&lt;Authors_Primary&gt;Albrecht,Eva&lt;/Authors_Primary&gt;&lt;Authors_Primary&gt;M&amp;#xFC;ller-Nurasyid,Martina&lt;/Authors_Primary&gt;&lt;Date_Primary&gt;2010&lt;/Date_Primary&gt;&lt;Reprint&gt;Not in File&lt;/Reprint&gt;&lt;ZZ_WorkformID&gt;33&lt;/ZZ_WorkformID&gt;&lt;/MDL&gt;&lt;/Cite&gt;&lt;Cite&gt;&lt;Author&gt;M&amp;#xFC;ller-Nurasyid&lt;/Author&gt;&lt;Year&gt;2012&lt;/Year&gt;&lt;RecNum&gt;401&lt;/RecNum&gt;&lt;IDText&gt;Institute of Medical Informatics, Biometry and Epidemiology, Chair of Epidemiology and Chair of Genetic Epidemiology, Ludwig-Maximilians-Universit&amp;#xE4;t, Munich, Germany&lt;/IDText&gt;&lt;MDL Ref_Type="Generic"&gt;&lt;Ref_Type&gt;Generic&lt;/Ref_Type&gt;&lt;Ref_ID&gt;401&lt;/Ref_ID&gt;&lt;Title_Primary&gt;Institute of Medical Informatics, Biometry and Epidemiology, Chair of Epidemiology and Chair of Genetic Epidemiology, Ludwig-Maximilians-Universit&amp;#xE4;t, Munich, Germany&lt;/Title_Primary&gt;&lt;Authors_Primary&gt;M&amp;#xFC;ller-Nurasyid,Martina&lt;/Authors_Primary&gt;&lt;Date_Primary&gt;2012&lt;/Date_Primary&gt;&lt;Reprint&gt;Not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33,60,61</w:t>
      </w:r>
      <w:r w:rsidRPr="00A62968">
        <w:rPr>
          <w:rFonts w:asciiTheme="majorHAnsi" w:hAnsiTheme="majorHAnsi" w:cs="Arial"/>
          <w:lang w:val="sv-SE"/>
        </w:rPr>
        <w:fldChar w:fldCharType="end"/>
      </w:r>
      <w:r w:rsidRPr="00A62968">
        <w:rPr>
          <w:rFonts w:asciiTheme="majorHAnsi" w:hAnsiTheme="majorHAnsi" w:cs="Arial"/>
          <w:lang w:val="sv-SE"/>
        </w:rPr>
        <w:t>, Julius S</w:t>
      </w:r>
      <w:r w:rsidRPr="00A62968">
        <w:rPr>
          <w:rFonts w:asciiTheme="majorHAnsi" w:hAnsiTheme="majorHAnsi" w:cs="Arial"/>
          <w:lang w:val="sv-SE" w:eastAsia="ja-JP"/>
        </w:rPr>
        <w:t>.</w:t>
      </w:r>
      <w:r w:rsidRPr="00A62968">
        <w:rPr>
          <w:rFonts w:asciiTheme="majorHAnsi" w:hAnsiTheme="majorHAnsi" w:cs="Arial"/>
          <w:lang w:val="sv-SE"/>
        </w:rPr>
        <w:t xml:space="preserve"> Ngwa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&lt;Refman&gt;&lt;Cite&gt;&lt;Author&gt;White&lt;/Author&gt;&lt;Year&gt;2010&lt;/Year&gt;&lt;RecNum&gt;219&lt;/RecNum&gt;&lt;IDText&gt;Department of Biostatistics, Boston University School of Public Health, Boston, Massachusetts 02118, USA&lt;/IDText&gt;&lt;MDL Ref_Type="Generic"&gt;&lt;Ref_Type&gt;Generic&lt;/Ref_Type&gt;&lt;Ref_ID&gt;219&lt;/Ref_ID&gt;&lt;Title_Primary&gt;Department of Biostatistics, Boston University School of Public Health, Boston, Massachusetts 02118, USA&lt;/Title_Primary&gt;&lt;Authors_Primary&gt;White,Charles C.&lt;/Authors_Primary&gt;&lt;Authors_Primary&gt;Cupples,L.Adrienne&lt;/Authors_Primary&gt;&lt;Authors_Primary&gt;Ngwa,Julius Suh&lt;/Authors_Primary&gt;&lt;Date_Primary&gt;2010&lt;/Date_Primary&gt;&lt;Reprint&gt;Not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62</w:t>
      </w:r>
      <w:r w:rsidRPr="00A62968">
        <w:rPr>
          <w:rFonts w:asciiTheme="majorHAnsi" w:hAnsiTheme="majorHAnsi" w:cs="Arial"/>
          <w:lang w:val="sv-SE"/>
        </w:rPr>
        <w:fldChar w:fldCharType="end"/>
      </w:r>
      <w:r w:rsidRPr="00A62968">
        <w:rPr>
          <w:rFonts w:asciiTheme="majorHAnsi" w:hAnsiTheme="majorHAnsi" w:cs="Arial"/>
          <w:lang w:val="sv-SE"/>
        </w:rPr>
        <w:t>, Ilja M</w:t>
      </w:r>
      <w:r w:rsidRPr="00A62968">
        <w:rPr>
          <w:rFonts w:asciiTheme="majorHAnsi" w:hAnsiTheme="majorHAnsi" w:cs="Arial"/>
          <w:lang w:val="sv-SE" w:eastAsia="ja-JP"/>
        </w:rPr>
        <w:t>.</w:t>
      </w:r>
      <w:r w:rsidRPr="00A62968">
        <w:rPr>
          <w:rFonts w:asciiTheme="majorHAnsi" w:hAnsiTheme="majorHAnsi" w:cs="Arial"/>
          <w:lang w:val="sv-SE"/>
        </w:rPr>
        <w:t xml:space="preserve"> Nolte</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&lt;Refman&gt;&lt;Cite&gt;&lt;Author&gt;Stolk&lt;/Author&gt;&lt;Year&gt;2011&lt;/Year&gt;&lt;RecNum&gt;371&lt;/RecNum&gt;&lt;IDText&gt;Department of Epidemiology, University of Groningen, University Medical Center Groningen, The Netherlands&lt;/IDText&gt;&lt;MDL Ref_Type="Generic"&gt;&lt;Ref_Type&gt;Generic&lt;/Ref_Type&gt;&lt;Ref_ID&gt;371&lt;/Ref_ID&gt;&lt;Title_Primary&gt;Department of Epidemiology, University of Groningen, University Medical Center Groningen, The Netherlands&lt;/Title_Primary&gt;&lt;Authors_Primary&gt;Stolk,Ronald R.&lt;/Authors_Primary&gt;&lt;Authors_Primary&gt;Nolte,Ilja M.&lt;/Authors_Primary&gt;&lt;Date_Primary&gt;2011&lt;/Date_Primary&gt;&lt;Reprint&gt;Not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63</w:t>
      </w:r>
      <w:r w:rsidRPr="00A62968">
        <w:rPr>
          <w:rFonts w:asciiTheme="majorHAnsi" w:hAnsiTheme="majorHAnsi" w:cs="Arial"/>
          <w:lang w:val="sv-SE"/>
        </w:rPr>
        <w:fldChar w:fldCharType="end"/>
      </w:r>
      <w:r w:rsidRPr="00A62968">
        <w:rPr>
          <w:rFonts w:asciiTheme="majorHAnsi" w:hAnsiTheme="majorHAnsi" w:cs="Arial"/>
          <w:lang w:val="sv-SE"/>
        </w:rPr>
        <w:t>,</w:t>
      </w:r>
      <w:r w:rsidRPr="00A62968">
        <w:rPr>
          <w:rFonts w:asciiTheme="majorHAnsi" w:hAnsiTheme="majorHAnsi" w:cs="Arial"/>
          <w:lang w:val="sv-SE" w:eastAsia="ja-JP"/>
        </w:rPr>
        <w:t xml:space="preserve"> Lavinia Paternoster</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&lt;Refman&gt;&lt;Cite&gt;&lt;Author&gt;Lawlor&lt;/Author&gt;&lt;Year&gt;2010&lt;/Year&gt;&lt;RecNum&gt;43&lt;/RecNum&gt;&lt;IDText&gt;MRC Centre for Causal Analyses in Translational Epidemiology, School of Social and Community Medicine, University of Bristol, Bristol, BS8 2BN, UK&lt;/IDText&gt;&lt;MDL Ref_Type="Generic"&gt;&lt;Ref_Type&gt;Generic&lt;/Ref_Type&gt;&lt;Ref_ID&gt;43&lt;/Ref_ID&gt;&lt;Title_Primary&gt;MRC Centre for Causal Analyses in Translational Epidemiology, School of Social and Community Medicine, University of Bristol, Bristol, BS8 2BN, UK&lt;/Title_Primary&gt;&lt;Authors_Primary&gt;Lawlor,Debbie A.&lt;/Authors_Primary&gt;&lt;Authors_Primary&gt;Davey Smith,George&lt;/Authors_Primary&gt;&lt;Authors_Primary&gt;Day,Ian N.M.&lt;/Authors_Primary&gt;&lt;Authors_Primary&gt;Timpson,Nicholas John&lt;/Authors_Primary&gt;&lt;Authors_Primary&gt;Paternoster,Lavinia&lt;/Authors_Primary&gt;&lt;Authors_Primary&gt;Evans,David M.&lt;/Authors_Primary&gt;&lt;Date_Primary&gt;2010&lt;/Date_Primary&gt;&lt;Reprint&gt;Not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64</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Sonali Pechlivanis</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&lt;Refman&gt;&lt;Cite&gt;&lt;Author&gt;Moebus&lt;/Author&gt;&lt;Year&gt;2011&lt;/Year&gt;&lt;RecNum&gt;319&lt;/RecNum&gt;&lt;IDText&gt;Institute for Medical Informatics, Biometry and Epidemiology (IMIBE), University Hospital of Essen, University of Duisburg-Essen, Essen, Germany&lt;/IDText&gt;&lt;MDL Ref_Type="Generic"&gt;&lt;Ref_Type&gt;Generic&lt;/Ref_Type&gt;&lt;Ref_ID&gt;319&lt;/Ref_ID&gt;&lt;Title_Primary&gt;Institute for Medical Informatics, Biometry and Epidemiology (IMIBE), University Hospital of Essen, University of Duisburg-Essen, Essen, Germany&lt;/Title_Primary&gt;&lt;Authors_Primary&gt;Moebus,Susanne&lt;/Authors_Primary&gt;&lt;Authors_Primary&gt;Pechlivanis,Sonali&lt;/Authors_Primary&gt;&lt;Authors_Primary&gt;J&amp;#xF6;kel,Karl-Heinz&lt;/Authors_Primary&gt;&lt;Authors_Primary&gt;P&amp;#xFC;tter,Carolin&lt;/Authors_Primary&gt;&lt;Authors_Primary&gt;Scherag,Andre&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65</w:t>
      </w:r>
      <w:r w:rsidRPr="00A62968">
        <w:rPr>
          <w:rFonts w:asciiTheme="majorHAnsi" w:hAnsiTheme="majorHAnsi" w:cs="Arial"/>
          <w:lang w:val="sv-SE"/>
        </w:rPr>
        <w:fldChar w:fldCharType="end"/>
      </w:r>
      <w:r w:rsidRPr="00A62968">
        <w:rPr>
          <w:rFonts w:asciiTheme="majorHAnsi" w:hAnsiTheme="majorHAnsi" w:cs="Arial"/>
          <w:lang w:val="sv-SE"/>
        </w:rPr>
        <w:t>, Markus Perola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File&lt;/Reprint&gt;&lt;ZZ_WorkformID&gt;33&lt;/ZZ_WorkformID&gt;&lt;/MDL&gt;&lt;/Cite&gt;&lt;Cite&gt;&lt;Author&gt;Kaprio&lt;/Author&gt;&lt;Year&gt;2010&lt;/Year&gt;&lt;RecNum&gt;151&lt;/RecNum&gt;&lt;IDText&gt;Institute for Molecular Medicine Finland (FIMM), University of Helsinki, 00014, Helsinki, Finland&lt;/IDText&gt;&lt;MDL Ref_Type="Generic"&gt;&lt;Ref_Type&gt;Generic&lt;/Ref_Type&gt;&lt;Ref_ID&gt;151&lt;/Ref_ID&gt;&lt;Title_Primary&gt;Institute for Molecular Medicine Finland (FIMM), University of Helsinki, 00014, Helsinki, Finland&lt;/Title_Primary&gt;&lt;Authors_Primary&gt;Kaprio,Jaakko&lt;/Authors_Primary&gt;&lt;Authors_Primary&gt;Ripatti,Samuli&lt;/Authors_Primary&gt;&lt;Authors_Primary&gt;Surakka,Ida&lt;/Authors_Primary&gt;&lt;Authors_Primary&gt;Peltonen,Leena&lt;/Authors_Primary&gt;&lt;Authors_Primary&gt;Pellikka,Niina&lt;/Authors_Primary&gt;&lt;Authors_Primary&gt;Perola,Markus&lt;/Authors_Primary&gt;&lt;Authors_Primary&gt;Widen,Elisabeth&lt;/Authors_Primary&gt;&lt;Authors_Primary&gt;Kettunen,Johannes&lt;/Authors_Primary&gt;&lt;Authors_Primary&gt;Silander,Kaisa&lt;/Authors_Primary&gt;&lt;Authors_Primary&gt;Eklund,Niina&lt;/Authors_Primary&gt;&lt;Authors_Primary&gt;Palotie,Aarno&lt;/Authors_Primary&gt;&lt;Authors_Primary&gt;Kristiansson,Kati&lt;/Authors_Primary&gt;&lt;Authors_Primary&gt;Perola,Markus&lt;/Authors_Primary&gt;&lt;Date_Primary&gt;2010&lt;/Date_Primary&gt;&lt;Reprint&gt;Not in File&lt;/Reprint&gt;&lt;ZZ_WorkformID&gt;33&lt;/ZZ_WorkformID&gt;&lt;/MDL&gt;&lt;/Cite&gt;&lt;Cite&gt;&lt;Author&gt;Pellikka&lt;/Author&gt;&lt;Year&gt;2010&lt;/Year&gt;&lt;RecNum&gt;217&lt;/RecNum&gt;&lt;IDText&gt;National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4,39,66</w:t>
      </w:r>
      <w:r w:rsidRPr="00A62968">
        <w:rPr>
          <w:rFonts w:asciiTheme="majorHAnsi" w:hAnsiTheme="majorHAnsi" w:cs="Arial"/>
          <w:lang w:val="sv-SE"/>
        </w:rPr>
        <w:fldChar w:fldCharType="end"/>
      </w:r>
      <w:r w:rsidRPr="00A62968">
        <w:rPr>
          <w:rFonts w:asciiTheme="majorHAnsi" w:hAnsiTheme="majorHAnsi" w:cs="Arial"/>
          <w:lang w:val="de-DE"/>
        </w:rPr>
        <w:t>, Marjolein J. Peters</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fr-FR"/>
        </w:rPr>
        <w:t>34,58,59</w:t>
      </w:r>
      <w:r w:rsidRPr="00A62968">
        <w:rPr>
          <w:rFonts w:asciiTheme="majorHAnsi" w:hAnsiTheme="majorHAnsi" w:cs="Arial"/>
          <w:lang w:val="fr-FR"/>
        </w:rPr>
        <w:fldChar w:fldCharType="end"/>
      </w:r>
      <w:r w:rsidRPr="00A62968">
        <w:rPr>
          <w:rFonts w:asciiTheme="majorHAnsi" w:hAnsiTheme="majorHAnsi" w:cs="Arial"/>
          <w:lang w:val="fr-FR"/>
        </w:rPr>
        <w:t>, Michael Preuss</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&lt;Refman&gt;&lt;Cite&gt;&lt;Author&gt;Ziegler&lt;/Author&gt;&lt;Year&gt;2010&lt;/Year&gt;&lt;RecNum&gt;262&lt;/RecNum&gt;&lt;IDText&gt;Institut f&amp;#xFC;r Medizinische Biometrie und Statistik, Universit&amp;#xE4;t zu L&amp;#xFC;beck, Universit&amp;#xE4;tsklinikum Schleswig-Holstein, Campus L&amp;#xFC;beck, 23562 L&amp;#xFC;beck, Germany&lt;/IDText&gt;&lt;MDL Ref_Type="Generic"&gt;&lt;Ref_Type&gt;Generic&lt;/Ref_Type&gt;&lt;Ref_ID&gt;262&lt;/Ref_ID&gt;&lt;Title_Primary&gt;Institut f&amp;#xFC;r Medizinische Biometrie und Statistik, Universit&amp;#xE4;t zu L&amp;#xFC;beck, Universit&amp;#xE4;tsklinikum Schleswig-Holstein, Campus L&amp;#xFC;beck, 23562 L&amp;#xFC;beck, Germany&lt;/Title_Primary&gt;&lt;Authors_Primary&gt;Ziegler,Andreas&lt;/Authors_Primary&gt;&lt;Authors_Primary&gt;K&amp;#xF6;nig,Inke R.&lt;/Authors_Primary&gt;&lt;Authors_Primary&gt;Preuss,Michael&lt;/Authors_Primary&gt;&lt;Authors_Primary&gt;Loley,Christina&lt;/Authors_Primary&gt;&lt;Date_Primary&gt;2010&lt;/Date_Primary&gt;&lt;Reprint&gt;Not in File&lt;/Reprint&gt;&lt;ZZ_WorkformID&gt;33&lt;/ZZ_WorkformID&gt;&lt;/MDL&gt;&lt;/Cite&gt;&lt;Cite&gt;&lt;Author&gt;Erdmann&lt;/Author&gt;&lt;Year&gt;2010&lt;/Year&gt;&lt;RecNum&gt;99&lt;/RecNum&gt;&lt;IDText&gt;Universit&amp;#xE4;t zu L&amp;#xFC;beck, Medizinische Klinik II, 23538 L&amp;#xFC;beck, Germany&lt;/IDText&gt;&lt;MDL Ref_Type="Generic"&gt;&lt;Ref_Type&gt;Generic&lt;/Ref_Type&gt;&lt;Ref_ID&gt;99&lt;/Ref_ID&gt;&lt;Title_Primary&gt;Universit&amp;#xE4;t zu L&amp;#xFC;beck, Medizinische Klinik II, 23538 L&amp;#xFC;beck, Germany&lt;/Title_Primary&gt;&lt;Authors_Primary&gt;Erdmann,Jeanette&lt;/Authors_Primary&gt;&lt;Authors_Primary&gt;Schunkert,Heribert&lt;/Authors_Primary&gt;&lt;Authors_Primary&gt;Preuss,Michael&lt;/Authors_Primary&gt;&lt;Authors_Primary&gt;Loley,Christina&lt;/Authors_Primary&gt;&lt;Date_Primary&gt;2010&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fr-FR"/>
        </w:rPr>
        <w:t>49,67</w:t>
      </w:r>
      <w:r w:rsidRPr="00A62968">
        <w:rPr>
          <w:rFonts w:asciiTheme="majorHAnsi" w:hAnsiTheme="majorHAnsi" w:cs="Arial"/>
          <w:lang w:val="fr-FR"/>
        </w:rPr>
        <w:fldChar w:fldCharType="end"/>
      </w:r>
      <w:r w:rsidRPr="00A62968">
        <w:rPr>
          <w:rFonts w:asciiTheme="majorHAnsi" w:hAnsiTheme="majorHAnsi" w:cs="Arial"/>
          <w:lang w:val="fr-FR"/>
        </w:rPr>
        <w:t>, Lynda M</w:t>
      </w:r>
      <w:r w:rsidRPr="00A62968">
        <w:rPr>
          <w:rFonts w:asciiTheme="majorHAnsi" w:hAnsiTheme="majorHAnsi" w:cs="Arial"/>
          <w:lang w:val="fr-FR" w:eastAsia="ja-JP"/>
        </w:rPr>
        <w:t>.</w:t>
      </w:r>
      <w:r w:rsidRPr="00A62968">
        <w:rPr>
          <w:rFonts w:asciiTheme="majorHAnsi" w:hAnsiTheme="majorHAnsi" w:cs="Arial"/>
          <w:lang w:val="fr-FR"/>
        </w:rPr>
        <w:t xml:space="preserve"> Rose</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&lt;Refman&gt;&lt;Cite&gt;&lt;Author&gt;Chasman&lt;/Author&gt;&lt;Year&gt;2010&lt;/Year&gt;&lt;RecNum&gt;31&lt;/RecNum&gt;&lt;IDText&gt;Division of Preventive Medicine, Brigham and Women&amp;apos;s Hospital, Boston, Massachusetts 02215, USA&lt;/IDText&gt;&lt;MDL Ref_Type="Generic"&gt;&lt;Ref_Type&gt;Generic&lt;/Ref_Type&gt;&lt;Ref_ID&gt;31&lt;/Ref_ID&gt;&lt;Title_Primary&gt;Division of Preventive Medicine, Brigham and Women&amp;apos;s Hospital, Boston, Massachusetts 02215, USA&lt;/Title_Primary&gt;&lt;Authors_Primary&gt;Chasman,Daniel I.&lt;/Authors_Primary&gt;&lt;Authors_Primary&gt;Ridker,Paul M.&lt;/Authors_Primary&gt;&lt;Authors_Primary&gt;Rose,Lynda M.&lt;/Authors_Primary&gt;&lt;Date_Primary&gt;2010&lt;/Date_Primary&gt;&lt;Reprint&gt;Not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fr-FR"/>
        </w:rPr>
        <w:t>68</w:t>
      </w:r>
      <w:r w:rsidRPr="00A62968">
        <w:rPr>
          <w:rFonts w:asciiTheme="majorHAnsi" w:hAnsiTheme="majorHAnsi" w:cs="Arial"/>
          <w:lang w:val="fr-FR"/>
        </w:rPr>
        <w:fldChar w:fldCharType="end"/>
      </w:r>
      <w:r w:rsidRPr="00A62968">
        <w:rPr>
          <w:rFonts w:asciiTheme="majorHAnsi" w:hAnsiTheme="majorHAnsi" w:cs="Arial"/>
          <w:lang w:val="fr-FR"/>
        </w:rPr>
        <w:t>, Jianxin Shi</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&lt;Refman&gt;&lt;Cite&gt;&lt;Author&gt;Berndt&lt;/Author&gt;&lt;Year&gt;2010&lt;/Year&gt;&lt;RecNum&gt;138&lt;/RecNum&gt;&lt;IDText&gt;Division of Cancer Epidemiology and Genetics, National Cancer Institute, National Institutes of Health, Department of Health and Human Services, Bethesda, Maryland 20892, USA&lt;/IDText&gt;&lt;MDL Ref_Type="Generic"&gt;&lt;Ref_Type&gt;Generic&lt;/Ref_Type&gt;&lt;Ref_ID&gt;138&lt;/Ref_ID&gt;&lt;Title_Primary&gt;Division of Cancer Epidemiology and Genetics, National Cancer Institute, National Institutes of Health, Department of Health and Human Services, Bethesda, Maryland 20892, USA&lt;/Title_Primary&gt;&lt;Authors_Primary&gt;Berndt,Sonja I.&lt;/Authors_Primary&gt;&lt;Authors_Primary&gt;Chanock,Stephen J.&lt;/Authors_Primary&gt;&lt;Authors_Primary&gt;Park,Ju-Hyun&lt;/Authors_Primary&gt;&lt;Authors_Primary&gt;Chatterjee,Nilanjan&lt;/Authors_Primary&gt;&lt;Authors_Primary&gt;Shi,Jianxin&lt;/Authors_Primary&gt;&lt;Authors_Primary&gt;Jacobs,Kevin B.&lt;/Authors_Primary&gt;&lt;Authors_Primary&gt;Wang,Zhaoming&lt;/Authors_Primary&gt;&lt;Date_Primary&gt;2010&lt;/Date_Primary&gt;&lt;Reprint&gt;Not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fr-FR"/>
        </w:rPr>
        <w:t>1</w:t>
      </w:r>
      <w:r w:rsidRPr="00A62968">
        <w:rPr>
          <w:rFonts w:asciiTheme="majorHAnsi" w:hAnsiTheme="majorHAnsi" w:cs="Arial"/>
          <w:lang w:val="fr-FR"/>
        </w:rPr>
        <w:fldChar w:fldCharType="end"/>
      </w:r>
      <w:r w:rsidRPr="00A62968">
        <w:rPr>
          <w:rFonts w:asciiTheme="majorHAnsi" w:hAnsiTheme="majorHAnsi" w:cs="Arial"/>
          <w:lang w:val="fr-FR"/>
        </w:rPr>
        <w:t>, Dmitry Shungin</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&lt;Refman&gt;&lt;Cite&gt;&lt;Author&gt;Franks&lt;/Author&gt;&lt;Year&gt;2011&lt;/Year&gt;&lt;RecNum&gt;323&lt;/RecNum&gt;&lt;IDText&gt;Department of Clinical Sciences, Genetic and Molecular Epidemiology Unit, Sk&amp;#xE5;ne University Hospital Malm&amp;#xF6;, Lund University, Malm&amp;#xF6;, Sweden&lt;/IDText&gt;&lt;MDL Ref_Type="Generic"&gt;&lt;Ref_Type&gt;Generic&lt;/Ref_Type&gt;&lt;Ref_ID&gt;323&lt;/Ref_ID&gt;&lt;Title_Primary&gt;Department of Clinical Sciences, Genetic and Molecular Epidemiology Unit, Sk&amp;#xE5;ne University Hospital Malm&amp;#xF6;, Lund University, Malm&amp;#xF6;, Sweden&lt;/Title_Primary&gt;&lt;Authors_Primary&gt;Franks,Paul W.&lt;/Authors_Primary&gt;&lt;Authors_Primary&gt;Shungin,Dmitry&lt;/Authors_Primary&gt;&lt;Date_Primary&gt;2011&lt;/Date_Primary&gt;&lt;Reprint&gt;Not in File&lt;/Reprint&gt;&lt;ZZ_WorkformID&gt;33&lt;/ZZ_WorkformID&gt;&lt;/MDL&gt;&lt;/Cite&gt;&lt;Cite&gt;&lt;Author&gt;Franks&lt;/Author&gt;&lt;Year&gt;2011&lt;/Year&gt;&lt;RecNum&gt;325&lt;/RecNum&gt;&lt;IDText&gt;Department of Public Health &amp;amp; Clinical Medicine, Ume&amp;#xE5; University,Ume&amp;#xE5;, Sweden&lt;/IDText&gt;&lt;MDL Ref_Type="Generic"&gt;&lt;Ref_Type&gt;Generic&lt;/Ref_Type&gt;&lt;Ref_ID&gt;325&lt;/Ref_ID&gt;&lt;Title_Primary&gt;Department of Public Health &amp;amp; Clinical Medicine, Ume&amp;#xE5; University,Ume&amp;#xE5;, Sweden&lt;/Title_Primary&gt;&lt;Authors_Primary&gt;Franks,Paul W.&lt;/Authors_Primary&gt;&lt;Authors_Primary&gt;Shungin,Dmitry&lt;/Authors_Primary&gt;&lt;Authors_Primary&gt;Hallmans,G&amp;#xF6;ran&lt;/Authors_Primary&gt;&lt;Date_Primary&gt;2011&lt;/Date_Primary&gt;&lt;Reprint&gt;Not in File&lt;/Reprint&gt;&lt;ZZ_WorkformID&gt;33&lt;/ZZ_WorkformID&gt;&lt;/MDL&gt;&lt;/Cite&gt;&lt;Cite&gt;&lt;Author&gt;Shungin&lt;/Author&gt;&lt;Year&gt;2011&lt;/Year&gt;&lt;RecNum&gt;326&lt;/RecNum&gt;&lt;IDText&gt;Department of Odontology, Ume&amp;#xE5; University, Sweden&lt;/IDText&gt;&lt;MDL Ref_Type="Generic"&gt;&lt;Ref_Type&gt;Generic&lt;/Ref_Type&gt;&lt;Ref_ID&gt;326&lt;/Ref_ID&gt;&lt;Title_Primary&gt;Department of Odontology, Ume&amp;#xE5; University, Sweden&lt;/Title_Primary&gt;&lt;Authors_Primary&gt;Shungin,Dmitry&lt;/Authors_Primary&gt;&lt;Date_Primary&gt;2011&lt;/Date_Primary&gt;&lt;Reprint&gt;Not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fr-FR"/>
        </w:rPr>
        <w:t>69,70,71</w:t>
      </w:r>
      <w:r w:rsidRPr="00A62968">
        <w:rPr>
          <w:rFonts w:asciiTheme="majorHAnsi" w:hAnsiTheme="majorHAnsi" w:cs="Arial"/>
          <w:lang w:val="fr-FR"/>
        </w:rPr>
        <w:fldChar w:fldCharType="end"/>
      </w:r>
      <w:r w:rsidRPr="00A62968">
        <w:rPr>
          <w:rFonts w:asciiTheme="majorHAnsi" w:hAnsiTheme="majorHAnsi" w:cs="Arial"/>
          <w:lang w:val="fr-FR"/>
        </w:rPr>
        <w:t>, Albert Vernon Smith</w:t>
      </w:r>
      <w:r w:rsidRPr="00A62968">
        <w:rPr>
          <w:rFonts w:asciiTheme="majorHAnsi" w:hAnsiTheme="majorHAnsi" w:cs="Arial"/>
          <w:lang w:val="fr-FR"/>
        </w:rPr>
        <w:fldChar w:fldCharType="begin"/>
      </w:r>
      <w:r w:rsidRPr="00A62968">
        <w:rPr>
          <w:rFonts w:asciiTheme="majorHAnsi" w:hAnsiTheme="majorHAnsi" w:cs="Arial"/>
          <w:lang w:val="fr-FR"/>
        </w:rPr>
        <w:instrText xml:space="preserve"> ADDIN REFMGR.CITE &lt;Refman&gt;&lt;Cite&gt;&lt;Author&gt;Smith&lt;/Author&gt;&lt;Year&gt;2010&lt;/Year&gt;&lt;RecNum&gt;172&lt;/RecNum&gt;&lt;IDText&gt;Icelandic Heart Association, Kopavogur, Iceland&lt;/IDText&gt;&lt;MDL Ref_Type="Generic"&gt;&lt;Ref_Type&gt;Generic&lt;/Ref_Type&gt;&lt;Ref_ID&gt;172&lt;/Ref_ID&gt;&lt;Title_Primary&gt;Icelandic Heart Association, Kopavogur, Iceland&lt;/Title_Primary&gt;&lt;Authors_Primary&gt;Smith,Albert Vernon&lt;/Authors_Primary&gt;&lt;Authors_Primary&gt;Aspelund,Thor&lt;/Authors_Primary&gt;&lt;A</w:instrText>
      </w:r>
      <w:r w:rsidRPr="00A62968">
        <w:rPr>
          <w:rFonts w:asciiTheme="majorHAnsi" w:hAnsiTheme="majorHAnsi" w:cs="Arial"/>
          <w:lang w:val="sv-SE"/>
        </w:rPr>
        <w:instrText>uthors_Primary&gt;Eiriksdottir,Gudny&lt;/Authors_Primary&gt;&lt;Authors_Primary&gt;Gudnason,Vilmundur&lt;/Authors_Primary&gt;&lt;Date_Primary&gt;2010&lt;/Date_Primary&gt;&lt;Reprint&gt;Not in File&lt;/Reprint&gt;&lt;ZZ_WorkformID&gt;33&lt;/ZZ_WorkformID&gt;&lt;/MDL&gt;&lt;/Cite&gt;&lt;Cite&gt;&lt;Author&gt;Smith&lt;/Author&gt;&lt;Year&gt;2010&lt;/Year&gt;&lt;RecNum&gt;173&lt;/RecNum&gt;&lt;IDText&gt;Department of Medicine, University of Iceland, Reykjavik, Iceland&lt;/IDText&gt;&lt;MDL Ref_Type="Generic"&gt;&lt;Ref_Type&gt;Generic&lt;/Ref_Type&gt;&lt;Ref_ID&gt;173&lt;/Ref_ID&gt;&lt;Title_Primary&gt;Department of Medicine, University of Iceland, Reykjavik, Iceland&lt;/Title_Primary&gt;&lt;Authors_Primary&gt;Smith,Albert Vernon&lt;/Authors_Primary&gt;&lt;Authors_Primary&gt;Aspelund,Thor&lt;/Authors_Primary&gt;&lt;Authors_Primary&gt;Gudnason,Vilmundur&lt;/Authors_Primary&gt;&lt;Date_Primary&gt;2010&lt;/Date_Primary&gt;&lt;Reprint&gt;Not in File&lt;/Reprint&gt;&lt;ZZ_WorkformID&gt;33&lt;/ZZ_WorkformID&gt;&lt;/MDL&gt;&lt;/Cite&gt;&lt;/Refman&gt;</w:instrText>
      </w:r>
      <w:r w:rsidRPr="00A62968">
        <w:rPr>
          <w:rFonts w:asciiTheme="majorHAnsi" w:hAnsiTheme="majorHAnsi" w:cs="Arial"/>
          <w:lang w:val="fr-FR"/>
        </w:rPr>
        <w:fldChar w:fldCharType="separate"/>
      </w:r>
      <w:r w:rsidRPr="00A62968">
        <w:rPr>
          <w:rFonts w:asciiTheme="majorHAnsi" w:hAnsiTheme="majorHAnsi" w:cs="Arial"/>
          <w:b/>
          <w:vertAlign w:val="superscript"/>
          <w:lang w:val="sv-SE"/>
        </w:rPr>
        <w:t>72,73</w:t>
      </w:r>
      <w:r w:rsidRPr="00A62968">
        <w:rPr>
          <w:rFonts w:asciiTheme="majorHAnsi" w:hAnsiTheme="majorHAnsi" w:cs="Arial"/>
          <w:lang w:val="fr-FR"/>
        </w:rPr>
        <w:fldChar w:fldCharType="end"/>
      </w:r>
      <w:r w:rsidRPr="00A62968">
        <w:rPr>
          <w:rFonts w:asciiTheme="majorHAnsi" w:hAnsiTheme="majorHAnsi" w:cs="Arial"/>
          <w:lang w:val="sv-SE"/>
        </w:rPr>
        <w:t>, Rona J</w:t>
      </w:r>
      <w:r w:rsidRPr="00A62968">
        <w:rPr>
          <w:rFonts w:asciiTheme="majorHAnsi" w:hAnsiTheme="majorHAnsi" w:cs="Arial"/>
          <w:lang w:val="sv-SE" w:eastAsia="ja-JP"/>
        </w:rPr>
        <w:t>.</w:t>
      </w:r>
      <w:r w:rsidRPr="00A62968">
        <w:rPr>
          <w:rFonts w:asciiTheme="majorHAnsi" w:hAnsiTheme="majorHAnsi" w:cs="Arial"/>
          <w:lang w:val="sv-SE"/>
        </w:rPr>
        <w:t xml:space="preserve"> Strawbridge</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&lt;Refman&gt;&lt;Cite&gt;&lt;Author&gt;Strawbridge&lt;/Author&gt;&lt;RecNum&gt;130&lt;/RecNum&gt;&lt;IDText&gt;Atherosclerosis Research Unit, Department of Medicine, Solna,Karolinska Institutet, Karolinska University Hospital, 171 76 Stockholm, Sweden&lt;/IDText&gt;&lt;MDL Ref_Type="Generic"&gt;&lt;Ref_Type&gt;Generic&lt;/Ref_Type&gt;&lt;Ref_ID&gt;130&lt;/Ref_ID&gt;&lt;Title_Primary&gt;Atherosclerosis Research Unit, Department of Medicine, Solna,Karolinska Institutet, Karolinska University Hospital, 171 76 Stockholm, Sweden&lt;/Title_Primary&gt;&lt;Authors_Primary&gt;Strawbridge,Rona J.&lt;/Authors_Primary&gt;&lt;Authors_Primary&gt;Hamsten,Anders&lt;/Authors_Primary&gt;&lt;Reprint&gt;Not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74</w:t>
      </w:r>
      <w:r w:rsidRPr="00A62968">
        <w:rPr>
          <w:rFonts w:asciiTheme="majorHAnsi" w:hAnsiTheme="majorHAnsi" w:cs="Arial"/>
          <w:lang w:val="sv-SE"/>
        </w:rPr>
        <w:fldChar w:fldCharType="end"/>
      </w:r>
      <w:r w:rsidRPr="00A62968">
        <w:rPr>
          <w:rFonts w:asciiTheme="majorHAnsi" w:hAnsiTheme="majorHAnsi" w:cs="Arial"/>
          <w:lang w:val="sv-SE"/>
        </w:rPr>
        <w:t>, Ida Surakka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&lt;Refman&gt;&lt;Cite&gt;&lt;Author&gt;Kaprio&lt;/Author&gt;&lt;Year&gt;2010&lt;/Year&gt;&lt;RecNum&gt;151&lt;/RecNum&gt;&lt;IDText&gt;Institute for Molecular Medicine Finland (FIMM), University of Helsinki, 00014, Helsinki, Finland&lt;/IDText&gt;&lt;MDL Ref_Type="Generic"&gt;&lt;Ref_Type&gt;Generic&lt;/Ref_Type&gt;&lt;Ref_ID&gt;151&lt;/Ref_ID&gt;&lt;Title_Primary&gt;Institute for Molecular Medicine Finland (FIMM), University of Helsinki, 00014, Helsinki, Finland&lt;/Title_Primary&gt;&lt;Authors_Primary&gt;Kaprio,Jaakko&lt;/Authors_Primary&gt;&lt;Authors_Primary&gt;Ripatti,Samuli&lt;/Authors_Primary&gt;&lt;Authors_Primary&gt;Surakka,Ida&lt;/Authors_Primary&gt;&lt;Authors_Primary&gt;Peltonen,Leena&lt;/Authors_Primary&gt;&lt;Authors_Primary&gt;Pellikka,Niina&lt;/Authors_Primary&gt;&lt;Authors_Primary&gt;Perola,Markus&lt;/Authors_Primary&gt;&lt;Authors_Primary&gt;Widen,Elisabeth&lt;/Authors_Primary&gt;&lt;Authors_Primary&gt;Kettunen,Johannes&lt;/Authors_Primary&gt;&lt;Authors_Primary&gt;Silander,Kaisa&lt;/Authors_Primary&gt;&lt;Authors_Primary&gt;Eklund,Niina&lt;/Authors_Primary&gt;&lt;Authors_Primary&gt;Palotie,Aarno&lt;/Authors_Primary&gt;&lt;Authors_Primary&gt;Kristiansson,Kati&lt;/Authors_Primary&gt;&lt;Authors_Primary&gt;Perola,Markus&lt;/Authors_Primary&gt;&lt;Date_Primary&gt;2010&lt;/Date_Primary&gt;&lt;Reprint&gt;Not in File&lt;/Reprint&gt;&lt;ZZ_WorkformID&gt;33&lt;/ZZ_WorkformID&gt;&lt;/MDL&gt;&lt;/Cite&gt;&lt;Cite&gt;&lt;Author&gt;Pellikka&lt;/Author&gt;&lt;Year&gt;2010&lt;/Year&gt;&lt;RecNum&gt;217&lt;/RecNum&gt;&lt;IDText&gt;National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39,66</w:t>
      </w:r>
      <w:r w:rsidRPr="00A62968">
        <w:rPr>
          <w:rFonts w:asciiTheme="majorHAnsi" w:hAnsiTheme="majorHAnsi" w:cs="Arial"/>
          <w:lang w:val="sv-SE"/>
        </w:rPr>
        <w:fldChar w:fldCharType="end"/>
      </w:r>
      <w:r w:rsidRPr="00A62968">
        <w:rPr>
          <w:rFonts w:asciiTheme="majorHAnsi" w:hAnsiTheme="majorHAnsi" w:cs="Arial"/>
          <w:lang w:val="sv-SE"/>
        </w:rPr>
        <w:t>, Alexander Teumer</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&lt;Refman&gt;&lt;Cite&gt;&lt;Author&gt;Homuth&lt;/Author&gt;&lt;Year&gt;2010&lt;/Year&gt;&lt;RecNum&gt;12&lt;/RecNum&gt;&lt;IDText&gt;Interfaculty Institute for Genetics and Functional Genomics, Ernst-Moritz-Arndt-University Greifswald, 17487 Greifswald, Germany&lt;/IDText&gt;&lt;MDL Ref_Type="Generic"&gt;&lt;Ref_Type&gt;Generic&lt;/Ref_Type&gt;&lt;Ref_ID&gt;12&lt;/Ref_ID&gt;&lt;Title_Primary&gt;Interfaculty Institute for Genetics and Functional Genomics, Ernst-Moritz-Arndt-University Greifswald, 17487 Greifswald, Germany&lt;/Title_Primary&gt;&lt;Authors_Primary&gt;Homuth,Georg&lt;/Authors_Primary&gt;&lt;Authors_Primary&gt;Ernst,Florian&lt;/Authors_Primary&gt;&lt;Authors_Primary&gt;Teumer,Alexander&lt;/Authors_Primary&gt;&lt;Date_Primary&gt;2010&lt;/Date_Primary&gt;&lt;Reprint&gt;Not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75</w:t>
      </w:r>
      <w:r w:rsidRPr="00A62968">
        <w:rPr>
          <w:rFonts w:asciiTheme="majorHAnsi" w:hAnsiTheme="majorHAnsi" w:cs="Arial"/>
          <w:lang w:val="sv-SE"/>
        </w:rPr>
        <w:fldChar w:fldCharType="end"/>
      </w:r>
      <w:r w:rsidRPr="00A62968">
        <w:rPr>
          <w:rFonts w:asciiTheme="majorHAnsi" w:hAnsiTheme="majorHAnsi" w:cs="Arial"/>
          <w:lang w:val="sv-SE"/>
        </w:rPr>
        <w:t>, Mieke D</w:t>
      </w:r>
      <w:r w:rsidRPr="00A62968">
        <w:rPr>
          <w:rFonts w:asciiTheme="majorHAnsi" w:hAnsiTheme="majorHAnsi" w:cs="Arial"/>
          <w:lang w:val="sv-SE" w:eastAsia="ja-JP"/>
        </w:rPr>
        <w:t>.</w:t>
      </w:r>
      <w:r w:rsidRPr="00A62968">
        <w:rPr>
          <w:rFonts w:asciiTheme="majorHAnsi" w:hAnsiTheme="majorHAnsi" w:cs="Arial"/>
          <w:lang w:val="sv-SE"/>
        </w:rPr>
        <w:t xml:space="preserve"> Trip</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&lt;Refman&gt;&lt;Cite&gt;&lt;Author&gt;Basart&lt;/Author&gt;&lt;Year&gt;2011&lt;/Year&gt;&lt;RecNum&gt;365&lt;/RecNum&gt;&lt;IDText&gt;Department of Vascular Medicine, Academic Medical Center, Amsterdam, The Netherlands&lt;/IDText&gt;&lt;MDL Ref_Type="Generic"&gt;&lt;Ref_Type&gt;Generic&lt;/Ref_Type&gt;&lt;Ref_ID&gt;365&lt;/Ref_ID&gt;&lt;Title_Primary&gt;Department of Vascular Medicine, Academic Medical Center, Amsterdam, The Netherlands&lt;/Title_Primary&gt;&lt;Authors_Primary&gt;Basart,Hanneke&lt;/Authors_Primary&gt;&lt;Authors_Primary&gt;Hovingh,Kees G.&lt;/Authors_Primary&gt;&lt;Authors_Primary&gt;Trip,Mieke D.&lt;/Authors_Primary&gt;&lt;Date_Primary&gt;2011&lt;/Date_Primary&gt;&lt;Reprint&gt;Not in File&lt;/Reprint&gt;&lt;ZZ_WorkformID&gt;33&lt;/ZZ_WorkformID&gt;&lt;/MDL&gt;&lt;/Cite&gt;&lt;Cite&gt;&lt;Author&gt;Trip&lt;/Author&gt;&lt;Year&gt;2011&lt;/Year&gt;&lt;RecNum&gt;378&lt;/RecNum&gt;&lt;IDText&gt;Heart Failure Research Centre, Department of Clinical and Experimental Cardiology, Academic Medical Center, Amsterdam, the Netherlands&lt;/IDText&gt;&lt;MDL Ref_Type="Generic"&gt;&lt;Ref_Type&gt;Generic&lt;/Ref_Type&gt;&lt;Ref_ID&gt;378&lt;/Ref_ID&gt;&lt;Title_Primary&gt;Heart Failure Research Centre, Department of Clinical and Experimental Cardiology, Academic Medical Center, Amsterdam, the Netherlands&lt;/Title_Primary&gt;&lt;Authors_Primary&gt;Trip,Mieke D.&lt;/Authors_Primary&gt;&lt;Date_Primary&gt;2011&lt;/Date_Primary&gt;&lt;Reprint&gt;Not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76,77</w:t>
      </w:r>
      <w:r w:rsidRPr="00A62968">
        <w:rPr>
          <w:rFonts w:asciiTheme="majorHAnsi" w:hAnsiTheme="majorHAnsi" w:cs="Arial"/>
          <w:lang w:val="sv-SE"/>
        </w:rPr>
        <w:fldChar w:fldCharType="end"/>
      </w:r>
      <w:r w:rsidRPr="00A62968">
        <w:rPr>
          <w:rFonts w:asciiTheme="majorHAnsi" w:hAnsiTheme="majorHAnsi" w:cs="Arial"/>
          <w:lang w:val="sv-SE"/>
        </w:rPr>
        <w:t>, Jonathan Tyrer</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&lt;Refman&gt;&lt;Cite&gt;&lt;Author&gt;Tyrer&lt;/Author&gt;&lt;Year&gt;2010&lt;/Year&gt;&lt;RecNum&gt;78&lt;/RecNum&gt;&lt;IDText&gt;Department of Oncology, University of Cambridge, Cambridge, CB1 8RN, UK&lt;/IDText&gt;&lt;MDL Ref_Type="Generic"&gt;&lt;Ref_Type&gt;Generic&lt;/Ref_Type&gt;&lt;Ref_ID&gt;78&lt;/Ref_ID&gt;&lt;Title_Primary&gt;Department of Oncology, University of Cambridge, Cambridge, CB1 8RN, UK&lt;/Title_Primary&gt;&lt;Authors_Primary&gt;Tyrer,Jonathan P.&lt;/Authors_Primary&gt;&lt;Date_Primary&gt;2010&lt;/Date_Primary&gt;&lt;Reprint&gt;Not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78</w:t>
      </w:r>
      <w:r w:rsidRPr="00A62968">
        <w:rPr>
          <w:rFonts w:asciiTheme="majorHAnsi" w:hAnsiTheme="majorHAnsi" w:cs="Arial"/>
          <w:lang w:val="sv-SE"/>
        </w:rPr>
        <w:fldChar w:fldCharType="end"/>
      </w:r>
      <w:r w:rsidRPr="00A62968">
        <w:rPr>
          <w:rFonts w:asciiTheme="majorHAnsi" w:hAnsiTheme="majorHAnsi" w:cs="Arial"/>
          <w:lang w:val="sv-SE"/>
        </w:rPr>
        <w:t>, Jana V</w:t>
      </w:r>
      <w:r w:rsidRPr="00A62968">
        <w:rPr>
          <w:rFonts w:asciiTheme="majorHAnsi" w:hAnsiTheme="majorHAnsi" w:cs="Arial"/>
          <w:lang w:val="sv-SE" w:eastAsia="ja-JP"/>
        </w:rPr>
        <w:t>.</w:t>
      </w:r>
      <w:r w:rsidRPr="00A62968">
        <w:rPr>
          <w:rFonts w:asciiTheme="majorHAnsi" w:hAnsiTheme="majorHAnsi" w:cs="Arial"/>
          <w:lang w:val="sv-SE"/>
        </w:rPr>
        <w:t xml:space="preserve"> Van Vliet-Ostap</w:t>
      </w:r>
      <w:r w:rsidRPr="00A62968">
        <w:rPr>
          <w:rFonts w:asciiTheme="majorHAnsi" w:hAnsiTheme="majorHAnsi" w:cs="Arial"/>
          <w:lang w:val="sv-SE" w:eastAsia="ja-JP"/>
        </w:rPr>
        <w:t>t</w:t>
      </w:r>
      <w:r w:rsidRPr="00A62968">
        <w:rPr>
          <w:rFonts w:asciiTheme="majorHAnsi" w:hAnsiTheme="majorHAnsi" w:cs="Arial"/>
          <w:lang w:val="sv-SE"/>
        </w:rPr>
        <w:t>chouk</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&lt;Refman&gt;&lt;Cite&gt;&lt;Author&gt;van Vliet-Opstaptchouk&lt;/Author&gt;&lt;Year&gt;2011&lt;/Year&gt;&lt;RecNum&gt;334&lt;/RecNum&gt;&lt;IDText&gt;Department of Endocrinology, University Medical Center Groningen, University of Groningen, P.O. Box 30001, 9700 RB Groningen, The Netherlands&lt;/IDText&gt;&lt;MDL Ref_Type="Generic"&gt;&lt;Ref_Type&gt;Generic&lt;/Ref_Type&gt;&lt;Ref_ID&gt;334&lt;/Ref_ID&gt;&lt;Title_Primary&gt;Department of Endocrinology, University Medical Center Groningen, University of Groningen, P.O. Box 30001, 9700 RB Groningen, The Netherlands&lt;/Title_Primary&gt;&lt;Authors_Primary&gt;van Vliet-Opstaptchouk,Jana V.&lt;/Authors_Primary&gt;&lt;Authors_Primary&gt;Van der Klauw,Melanie M.&lt;/Authors_Primary&gt;&lt;Authors_Primary&gt;Wolffenbuttel,Bruce H.R.&lt;/Authors_Primary&gt;&lt;Date_Primary&gt;2011&lt;/Date_Primary&gt;&lt;Reprint&gt;Not in File&lt;/Reprint&gt;&lt;ZZ_WorkformID&gt;33&lt;/ZZ_WorkformID&gt;&lt;/MDL&gt;&lt;/Cite&gt;&lt;Cite&gt;&lt;Author&gt;van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79,80</w:t>
      </w:r>
      <w:r w:rsidRPr="00A62968">
        <w:rPr>
          <w:rFonts w:asciiTheme="majorHAnsi" w:hAnsiTheme="majorHAnsi" w:cs="Arial"/>
          <w:lang w:val="sv-SE"/>
        </w:rPr>
        <w:fldChar w:fldCharType="end"/>
      </w:r>
      <w:r w:rsidRPr="00A62968">
        <w:rPr>
          <w:rFonts w:asciiTheme="majorHAnsi" w:hAnsiTheme="majorHAnsi" w:cs="Arial"/>
          <w:lang w:val="sv-SE"/>
        </w:rPr>
        <w:t>, Liesbeth Vandenput</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&lt;Refman&gt;&lt;Cite&gt;&lt;Author&gt;Ohlsson&lt;/Author&gt;&lt;Year&gt;2010&lt;/Year&gt;&lt;RecNum&gt;29&lt;/RecNum&gt;&lt;IDText&gt;Department of Internal Medicine, Institute of Medicine, Sahlgrenska Academy, University of Gothenburg, 413 45 Gothenburg, Sweden&lt;/IDText&gt;&lt;MDL Ref_Type="Generic"&gt;&lt;Ref_Type&gt;Generic&lt;/Ref_Type&gt;&lt;Ref_ID&gt;29&lt;/Ref_ID&gt;&lt;Title_Primary&gt;Department of Internal Medicine, Institute of Medicine, Sahlgrenska Academy, University of Gothenburg, 413 45 Gothenburg, Sweden&lt;/Title_Primary&gt;&lt;Authors_Primary&gt;Ohlsson,Claes&lt;/Authors_Primary&gt;&lt;Authors_Primary&gt;Lorentzon,Mattias&lt;/Authors_Primary&gt;&lt;Authors_Primary&gt;Vandenput,Liesbeth&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81</w:t>
      </w:r>
      <w:r w:rsidRPr="00A62968">
        <w:rPr>
          <w:rFonts w:asciiTheme="majorHAnsi" w:hAnsiTheme="majorHAnsi" w:cs="Arial"/>
          <w:lang w:val="sv-SE"/>
        </w:rPr>
        <w:fldChar w:fldCharType="end"/>
      </w:r>
      <w:r w:rsidRPr="00A62968">
        <w:rPr>
          <w:rFonts w:asciiTheme="majorHAnsi" w:hAnsiTheme="majorHAnsi" w:cs="Arial"/>
          <w:lang w:val="sv-SE"/>
        </w:rPr>
        <w:t>, Lindsay L</w:t>
      </w:r>
      <w:r w:rsidRPr="00A62968">
        <w:rPr>
          <w:rFonts w:asciiTheme="majorHAnsi" w:hAnsiTheme="majorHAnsi" w:cs="Arial"/>
          <w:lang w:val="sv-SE" w:eastAsia="ja-JP"/>
        </w:rPr>
        <w:t>.</w:t>
      </w:r>
      <w:r w:rsidRPr="00A62968">
        <w:rPr>
          <w:rFonts w:asciiTheme="majorHAnsi" w:hAnsiTheme="majorHAnsi" w:cs="Arial"/>
          <w:lang w:val="sv-SE"/>
        </w:rPr>
        <w:t xml:space="preserve"> Waite</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&lt;Refman&gt;&lt;Cite&gt;&lt;Author&gt;Absher&lt;/Author&gt;&lt;Year&gt;2010&lt;/Year&gt;&lt;RecNum&gt;147&lt;/RecNum&gt;&lt;IDText&gt;Hudson Alpha Institute for Biotechnology, Huntsville, Alabama 35806, USA&lt;/IDText&gt;&lt;MDL Ref_Type="Generic"&gt;&lt;Ref_Type&gt;Generic&lt;/Ref_Type&gt;&lt;Ref_ID&gt;147&lt;/Ref_ID&gt;&lt;Title_Primary&gt;Hudson Alpha Institute for Biotechnology, Huntsville, Alabama 35806, USA&lt;/Title_Primary&gt;&lt;Authors_Primary&gt;Absher,Devin&lt;/Authors_Primary&gt;&lt;Authors_Primary&gt;Waite,Lindsay L.&lt;/Authors_Primary&gt;&lt;Date_Primary&gt;2010&lt;/Date_Primary&gt;&lt;Reprint&gt;Not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82</w:t>
      </w:r>
      <w:r w:rsidRPr="00A62968">
        <w:rPr>
          <w:rFonts w:asciiTheme="majorHAnsi" w:hAnsiTheme="majorHAnsi" w:cs="Arial"/>
          <w:lang w:val="sv-SE"/>
        </w:rPr>
        <w:fldChar w:fldCharType="end"/>
      </w:r>
      <w:r w:rsidRPr="00A62968">
        <w:rPr>
          <w:rFonts w:asciiTheme="majorHAnsi" w:hAnsiTheme="majorHAnsi" w:cs="Arial"/>
          <w:lang w:val="sv-SE"/>
        </w:rPr>
        <w:t>, Jing Hua Zhao</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w:t>
      </w:r>
      <w:r w:rsidRPr="00A62968">
        <w:rPr>
          <w:rFonts w:asciiTheme="majorHAnsi" w:hAnsiTheme="majorHAnsi" w:cs="Arial"/>
          <w:lang w:val="sv-SE"/>
        </w:rPr>
        <w:fldChar w:fldCharType="end"/>
      </w:r>
      <w:r w:rsidRPr="00A62968">
        <w:rPr>
          <w:rFonts w:asciiTheme="majorHAnsi" w:hAnsiTheme="majorHAnsi" w:cs="Arial"/>
          <w:lang w:val="sv-SE"/>
        </w:rPr>
        <w:t>, Devin Absher</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&lt;Refman&gt;&lt;Cite&gt;&lt;Author&gt;Absher&lt;/Author&gt;&lt;Year&gt;2010&lt;/Year&gt;&lt;RecNum&gt;147&lt;/RecNum&gt;&lt;IDText&gt;Hudson Alpha Institute for Biotechnology, Huntsville, Alabama 35806, USA&lt;/IDText&gt;&lt;MDL Ref_Type="Generic"&gt;&lt;Ref_Type&gt;Generic&lt;/Ref_Type&gt;&lt;Ref_ID&gt;147&lt;/Ref_ID&gt;&lt;Title_Primary&gt;Hudson Alpha Institute for Biotechnology, Huntsville, Alabama 35806, USA&lt;/Title_Primary&gt;&lt;Authors_Primary&gt;Absher,Devin&lt;/Authors_Primary&gt;&lt;Authors_Primary&gt;Waite,Lindsay L.&lt;/Authors_Primary&gt;&lt;Date_Primary&gt;2010&lt;/Date_Primary&gt;&lt;Reprint&gt;Not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82</w:t>
      </w:r>
      <w:r w:rsidRPr="00A62968">
        <w:rPr>
          <w:rFonts w:asciiTheme="majorHAnsi" w:hAnsiTheme="majorHAnsi" w:cs="Arial"/>
          <w:lang w:val="sv-SE"/>
        </w:rPr>
        <w:fldChar w:fldCharType="end"/>
      </w:r>
      <w:r w:rsidRPr="00A62968">
        <w:rPr>
          <w:rFonts w:asciiTheme="majorHAnsi" w:hAnsiTheme="majorHAnsi" w:cs="Arial"/>
          <w:lang w:val="sv-SE"/>
        </w:rPr>
        <w:t>, Folkert W</w:t>
      </w:r>
      <w:r w:rsidRPr="00A62968">
        <w:rPr>
          <w:rFonts w:asciiTheme="majorHAnsi" w:hAnsiTheme="majorHAnsi" w:cs="Arial"/>
          <w:lang w:val="sv-SE" w:eastAsia="ja-JP"/>
        </w:rPr>
        <w:t>.</w:t>
      </w:r>
      <w:r w:rsidRPr="00A62968">
        <w:rPr>
          <w:rFonts w:asciiTheme="majorHAnsi" w:hAnsiTheme="majorHAnsi" w:cs="Arial"/>
          <w:lang w:val="sv-SE"/>
        </w:rPr>
        <w:t xml:space="preserve"> Asselbergs</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&lt;Refman&gt;&lt;Cite&gt;&lt;Author&gt;Asselbergs&lt;/Author&gt;&lt;Year&gt;2011&lt;/Year&gt;&lt;RecNum&gt;344&lt;/RecNum&gt;&lt;IDText&gt;Department of Cardiology, Division Heart &amp;amp; Lungs, University Medical Center Utrecht, The Netherlands&lt;/IDText&gt;&lt;MDL Ref_Type="Generic"&gt;&lt;Ref_Type&gt;Generic&lt;/Ref_Type&gt;&lt;Ref_ID&gt;344&lt;/Ref_ID&gt;&lt;Title_Primary&gt;Department of Cardiology, Division Heart &amp;amp; Lungs, University Medical Center Utrecht, The Netherlands&lt;/Title_Primary&gt;&lt;Authors_Primary&gt;Asselbergs,Folkert W.&lt;/Authors_Primary&gt;&lt;Date_Primary&gt;2011&lt;/Date_Primary&gt;&lt;Reprint&gt;Not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83</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Mustafa Atalay</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&lt;Refman&gt;&lt;Cite&gt;&lt;Author&gt;Lakka&lt;/Author&gt;&lt;Year&gt;2011&lt;/Year&gt;&lt;RecNum&gt;356&lt;/RecNum&gt;&lt;IDText&gt;Institute of Biomedicine/Physiology, University of Eastern Finland, Kuopio Campus, Finland&lt;/IDText&gt;&lt;MDL Ref_Type="Generic"&gt;&lt;Ref_Type&gt;Generic&lt;/Ref_Type&gt;&lt;Ref_ID&gt;356&lt;/Ref_ID&gt;&lt;Title_Primary&gt;Institute of Biomedicine/Physiology, University of Eastern Finland, Kuopio Campus, Finland&lt;/Title_Primary&gt;&lt;Authors_Primary&gt;Lakka,Timo A.&lt;/Authors_Primary&gt;&lt;Authors_Primary&gt;Atalay,Mustafa&lt;/Authors_Primary&gt;&lt;Date_Primary&gt;2011&lt;/Date_Primary&gt;&lt;Reprint&gt;Not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84</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Antony P</w:t>
      </w:r>
      <w:r w:rsidRPr="00A62968">
        <w:rPr>
          <w:rFonts w:asciiTheme="majorHAnsi" w:hAnsiTheme="majorHAnsi" w:cs="Arial"/>
          <w:lang w:val="sv-SE" w:eastAsia="ja-JP"/>
        </w:rPr>
        <w:t>.</w:t>
      </w:r>
      <w:r w:rsidRPr="00A62968">
        <w:rPr>
          <w:rFonts w:asciiTheme="majorHAnsi" w:hAnsiTheme="majorHAnsi" w:cs="Arial"/>
          <w:lang w:val="sv-SE"/>
        </w:rPr>
        <w:t xml:space="preserve"> Attwood</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&lt;Refman&gt;&lt;Cite&gt;&lt;Author&gt;Rendon&lt;/Author&gt;&lt;Year&gt;2012&lt;/Year&gt;&lt;RecNum&gt;427&lt;/RecNum&gt;&lt;IDText&gt;NIHR Cambridge Biomedical Research Centre, Cambridge, UK&lt;/IDText&gt;&lt;MDL Ref_Type="Generic"&gt;&lt;Ref_Type&gt;Generic&lt;/Ref_Type&gt;&lt;Ref_ID&gt;427&lt;/Ref_ID&gt;&lt;Title_Primary&gt;&lt;f name="MS Sans Serif"&gt;NIHR Cambridge Biomedical Research Centre, Cambridge, UK&lt;/f&gt;&lt;/Title_Primary&gt;&lt;Authors_Primary&gt;Rendon,Augusto&lt;/Authors_Primary&gt;&lt;Authors_Primary&gt;Ouwehand,Willem H.&lt;/Authors_Primary&gt;&lt;Authors_Primary&gt;Atwood,Anthony Paul&lt;/Authors_Primary&gt;&lt;Date_Primary&gt;2012&lt;/Date_Primary&gt;&lt;Reprint&gt;Not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85</w:t>
      </w:r>
      <w:r w:rsidRPr="00A62968">
        <w:rPr>
          <w:rFonts w:asciiTheme="majorHAnsi" w:hAnsiTheme="majorHAnsi" w:cs="Arial"/>
          <w:lang w:val="sv-SE"/>
        </w:rPr>
        <w:fldChar w:fldCharType="end"/>
      </w:r>
      <w:r w:rsidRPr="00A62968">
        <w:rPr>
          <w:rFonts w:asciiTheme="majorHAnsi" w:hAnsiTheme="majorHAnsi" w:cs="Arial"/>
          <w:lang w:val="sv-SE"/>
        </w:rPr>
        <w:t>, Anthony J</w:t>
      </w:r>
      <w:r w:rsidRPr="00A62968">
        <w:rPr>
          <w:rFonts w:asciiTheme="majorHAnsi" w:hAnsiTheme="majorHAnsi" w:cs="Arial"/>
          <w:lang w:val="sv-SE" w:eastAsia="ja-JP"/>
        </w:rPr>
        <w:t>.</w:t>
      </w:r>
      <w:r w:rsidRPr="00A62968">
        <w:rPr>
          <w:rFonts w:asciiTheme="majorHAnsi" w:hAnsiTheme="majorHAnsi" w:cs="Arial"/>
          <w:lang w:val="sv-SE"/>
        </w:rPr>
        <w:t xml:space="preserve"> Balmforth</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&lt;Refman&gt;&lt;Cite&gt;&lt;Author&gt;Hall&lt;/Author&gt;&lt;Year&gt;2010&lt;/Year&gt;&lt;RecNum&gt;75&lt;/RecNum&gt;&lt;IDText&gt;Division of Epidemiology, Multidisciplinary Cardiovascular Research Centre (MCRC), Leeds Institute of Genetics, Health and Therapeutics (LIGHT), University of Leeds, Leeds LS2 9JT, UK&lt;/IDText&gt;&lt;MDL Ref_Type="Generic"&gt;&lt;Ref_Type&gt;Generic&lt;/Ref_Type&gt;&lt;Ref_ID&gt;75&lt;/Ref_ID&gt;&lt;Title_Primary&gt;Division of Epidemiology, Multidisciplinary Cardiovascular Research Centre (MCRC), Leeds Institute of Genetics, Health and Therapeutics (LIGHT), University of Leeds, Leeds LS2 9JT, UK&lt;/Title_Primary&gt;&lt;Authors_Primary&gt;Hall,Alistair S.&lt;/Authors_Primary&gt;&lt;Authors_Primary&gt;Balmforth,Anthony J.&lt;/Authors_Primary&gt;&lt;Date_Primary&gt;2010&lt;/Date_Primary&gt;&lt;Reprint&gt;Not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86</w:t>
      </w:r>
      <w:r w:rsidRPr="00A62968">
        <w:rPr>
          <w:rFonts w:asciiTheme="majorHAnsi" w:hAnsiTheme="majorHAnsi" w:cs="Arial"/>
          <w:lang w:val="sv-SE"/>
        </w:rPr>
        <w:fldChar w:fldCharType="end"/>
      </w:r>
      <w:r w:rsidRPr="00A62968">
        <w:rPr>
          <w:rFonts w:asciiTheme="majorHAnsi" w:hAnsiTheme="majorHAnsi" w:cs="Arial"/>
          <w:lang w:val="sv-SE"/>
        </w:rPr>
        <w:t>, Hanneke Basart</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&lt;Refman&gt;&lt;Cite&gt;&lt;Author&gt;Basart&lt;/Author&gt;&lt;Year&gt;2011&lt;/Year&gt;&lt;RecNum&gt;365&lt;/RecNum&gt;&lt;IDText&gt;Department of Vascular Medicine, Academic Medical Center, Amsterdam, The Netherlands&lt;/IDText&gt;&lt;MDL Ref_Type="Generic"&gt;&lt;Ref_Type&gt;Generic&lt;/Ref_Type&gt;&lt;Ref_ID&gt;365&lt;/Ref_ID&gt;&lt;Title_Primary&gt;Department of Vascular Medicine, Academic Medical Center, Amsterdam, The Netherlands&lt;/Title_Primary&gt;&lt;Authors_Primary&gt;Basart,Hanneke&lt;/Authors_Primary&gt;&lt;Authors_Primary&gt;Hovingh,Kees G.&lt;/Authors_Primary&gt;&lt;Authors_Primary&gt;Trip,Mieke D.&lt;/Authors_Primary&gt;&lt;Date_Primary&gt;2011&lt;/Date_Primary&gt;&lt;Reprint&gt;Not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76</w:t>
      </w:r>
      <w:r w:rsidRPr="00A62968">
        <w:rPr>
          <w:rFonts w:asciiTheme="majorHAnsi" w:hAnsiTheme="majorHAnsi" w:cs="Arial"/>
          <w:lang w:val="sv-SE"/>
        </w:rPr>
        <w:fldChar w:fldCharType="end"/>
      </w:r>
      <w:r w:rsidRPr="00A62968">
        <w:rPr>
          <w:rFonts w:asciiTheme="majorHAnsi" w:hAnsiTheme="majorHAnsi" w:cs="Arial"/>
          <w:lang w:val="sv-SE"/>
        </w:rPr>
        <w:t>, John Beilby</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&lt;Refman&gt;&lt;Cite&gt;&lt;Author&gt;Beilby&lt;/Author&gt;&lt;Year&gt;2010&lt;/Year&gt;&lt;RecNum&gt;26&lt;/RecNum&gt;&lt;IDText&gt;PathWest Laboratory of Western Australia, Department of Molecular Genetics, J Block, QEII Medical Centre, Nedlands, Western Australia 6009, Australia&lt;/IDText&gt;&lt;MDL Ref_Type="Generic"&gt;&lt;Ref_Type&gt;Generic&lt;/Ref_Type&gt;&lt;Ref_ID&gt;26&lt;/Ref_ID&gt;&lt;Title_Primary&gt;PathWest Laboratory of Western Australia, Department of Molecular Genetics, J Block, QEII Medical Centre, Nedlands, Western Australia 6009, Australia&lt;/Title_Primary&gt;&lt;Authors_Primary&gt;Beilby,John P.&lt;/Authors_Primary&gt;&lt;Authors_Primary&gt;Hui,Jennie&lt;/Authors_Primary&gt;&lt;Date_Primary&gt;2010&lt;/Date_Primary&gt;&lt;Reprint&gt;Not in File&lt;/Reprint&gt;&lt;ZZ_WorkformID&gt;33&lt;/ZZ_WorkformID&gt;&lt;/MDL&gt;&lt;/Cite&gt;&lt;Cite&gt;&lt;Author&gt;Beilby&lt;/Author&gt;&lt;Year&gt;2011&lt;/Year&gt;&lt;RecNum&gt;369&lt;/RecNum&gt;&lt;IDText&gt;Department of Surgery and Pathology, University of Western Australia, Nedlands, Australia, 6009&lt;/IDText&gt;&lt;MDL Ref_Type="Generic"&gt;&lt;Ref_Type&gt;Generic&lt;/Ref_Type&gt;&lt;Ref_ID&gt;369&lt;/Ref_ID&gt;&lt;Title_Primary&gt;Department of Surgery and Pathology, University of Western Australia, Nedlands, Australia, 6009&lt;/Title_Primary&gt;&lt;Authors_Primary&gt;Beilby,John P.&lt;/Authors_Primary&gt;&lt;Date_Primary&gt;2011&lt;/Date_Primary&gt;&lt;Reprint&gt;Not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87,88</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Lori L. Bonnycastle</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&lt;Refman&gt;&lt;Cite&gt;&lt;Author&gt;Narisu&lt;/Author&gt;&lt;Year&gt;2011&lt;/Year&gt;&lt;RecNum&gt;350&lt;/RecNum&gt;&lt;IDText&gt;Genome Technology Branch, National Human Genome Research Institute, NIH, Bethesda, MD 20892, USA&lt;/IDText&gt;&lt;MDL Ref_Type="Generic"&gt;&lt;Ref_Type&gt;Generic&lt;/Ref_Type&gt;&lt;Ref_ID&gt;350&lt;/Ref_ID&gt;&lt;Title_Primary&gt;Genome Technology Branch, National Human Genome Research Institute, NIH, Bethesda, MD 20892, USA&lt;/Title_Primary&gt;&lt;Authors_Primary&gt;Narisu,Narisu&lt;/Authors_Primary&gt;&lt;Authors_Primary&gt;Bonnycastle,Lori L.&lt;/Authors_Primary&gt;&lt;Authors_Primary&gt;Collins,Francis S.&lt;/Authors_Primary&gt;&lt;Authors_Primary&gt;Chines,Peter S.&lt;/Authors_Primary&gt;&lt;Authors_Primary&gt;Swift,Amy J.&lt;/Authors_Primary&gt;&lt;Date_Primary&gt;2011&lt;/Date_Primary&gt;&lt;Reprint&gt;Not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89</w:t>
      </w:r>
      <w:r w:rsidRPr="00A62968">
        <w:rPr>
          <w:rFonts w:asciiTheme="majorHAnsi" w:hAnsiTheme="majorHAnsi" w:cs="Arial"/>
          <w:lang w:val="sv-SE" w:eastAsia="ja-JP"/>
        </w:rPr>
        <w:fldChar w:fldCharType="end"/>
      </w:r>
      <w:r w:rsidRPr="00A62968">
        <w:rPr>
          <w:rFonts w:asciiTheme="majorHAnsi" w:hAnsiTheme="majorHAnsi" w:cs="Arial"/>
          <w:lang w:val="sv-SE" w:eastAsia="ja-JP"/>
        </w:rPr>
        <w:t>, Paolo Brambilla</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w:instrText>
      </w:r>
      <w:r w:rsidRPr="00A62968">
        <w:rPr>
          <w:rFonts w:asciiTheme="majorHAnsi" w:hAnsiTheme="majorHAnsi" w:cs="Arial"/>
          <w:lang w:eastAsia="ja-JP"/>
        </w:rPr>
        <w:instrText>&gt;&lt;Author&gt;Brambilla&lt;/Author&gt;&lt;Year&gt;2012&lt;/Year&gt;&lt;RecNum&gt;411&lt;/RecNum&gt;&lt;IDText&gt;Dipartimento di Medicina Sperimentale. Universit&amp;#xE0;  degli Studi Milano-Bicocca, Monza, Italy&lt;/IDText&gt;&lt;MDL Ref_Type="Generic"&gt;&lt;Ref_Type&gt;Generic&lt;/Ref_Type&gt;&lt;Ref_ID&gt;411&lt;/Ref_ID&gt;&lt;Title_Primary&gt;Dipartimento di Medicina Sperimentale. Universit&amp;#xE0;  degli Studi Milano-Bicocca, Monza, Italy&lt;/Title_Primary&gt;&lt;Authors_Primary&gt;Brambilla,Paolo&lt;/Authors_Primary&gt;&lt;Date_Primary&gt;2012&lt;/Date_Primary&gt;&lt;Reprint&gt;Not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eastAsia="ja-JP"/>
        </w:rPr>
        <w:t>90</w:t>
      </w:r>
      <w:r w:rsidRPr="00A62968">
        <w:rPr>
          <w:rFonts w:asciiTheme="majorHAnsi" w:hAnsiTheme="majorHAnsi" w:cs="Arial"/>
          <w:lang w:val="sv-SE" w:eastAsia="ja-JP"/>
        </w:rPr>
        <w:fldChar w:fldCharType="end"/>
      </w:r>
      <w:r w:rsidRPr="00A62968">
        <w:rPr>
          <w:rFonts w:asciiTheme="majorHAnsi" w:hAnsiTheme="majorHAnsi" w:cs="Arial"/>
          <w:lang w:eastAsia="ja-JP"/>
        </w:rPr>
        <w:t xml:space="preserve">, </w:t>
      </w:r>
      <w:r w:rsidRPr="00A62968">
        <w:rPr>
          <w:rFonts w:asciiTheme="majorHAnsi" w:hAnsiTheme="majorHAnsi" w:cs="Arial"/>
        </w:rPr>
        <w:t>Marcel Bruinenberg</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80</w:t>
      </w:r>
      <w:r w:rsidRPr="00A62968">
        <w:rPr>
          <w:rFonts w:asciiTheme="majorHAnsi" w:hAnsiTheme="majorHAnsi" w:cs="Arial"/>
        </w:rPr>
        <w:fldChar w:fldCharType="end"/>
      </w:r>
      <w:r w:rsidRPr="00A62968">
        <w:rPr>
          <w:rFonts w:asciiTheme="majorHAnsi" w:hAnsiTheme="majorHAnsi" w:cs="Arial"/>
        </w:rPr>
        <w:t>, Harry Campbell</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&lt;Refman&gt;&lt;Cite&gt;&lt;Author&gt;Wilson&lt;/Author&gt;&lt;Year&gt;2010&lt;/Year&gt;&lt;RecNum&gt;49&lt;/RecNum&gt;&lt;IDText&gt;Centre for Population Health Sciences, University of Edinburgh, Teviot Place, Edinburgh, EH8 9AG, Scotland&lt;/IDText&gt;&lt;MDL Ref_Type="Generic"&gt;&lt;Ref_Type&gt;Generic&lt;/Ref_Type&gt;&lt;Ref_ID&gt;49&lt;/Ref_ID&gt;&lt;Title_Primary&gt;Centre for Population Health Sciences, University of Edinburgh, Teviot Place, Edinburgh, EH8 9AG, Scotland&lt;/Title_Primary&gt;&lt;Authors_Primary&gt;Wilson,James F.&lt;/Authors_Primary&gt;&lt;Authors_Primary&gt;Campbell,Harry&lt;/Authors_Primary&gt;&lt;Authors_Primary&gt;Wild,Sarah H.&lt;/Authors_Primary&gt;&lt;Authors_Primary&gt;Rudan,Igor&lt;/Authors_Primary&gt;&lt;Authors_Primary&gt;Fraser,Ross M.&lt;/Authors_Primary&gt;&lt;Authors_Primary&gt;Bolton,Jennifer L.&lt;/Authors_Primary&gt;&lt;Authors_Primary&gt;Fowkes,Gerry&lt;/Authors_Primary&gt;&lt;Authors_Primary&gt;Price,Jackie F.&lt;/Authors_Primary&gt;&lt;Date_Primary&gt;2010&lt;/Date_Primary&gt;&lt;Reprint&gt;Not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91</w:t>
      </w:r>
      <w:r w:rsidRPr="00A62968">
        <w:rPr>
          <w:rFonts w:asciiTheme="majorHAnsi" w:hAnsiTheme="majorHAnsi" w:cs="Arial"/>
        </w:rPr>
        <w:fldChar w:fldCharType="end"/>
      </w:r>
      <w:r w:rsidRPr="00A62968">
        <w:rPr>
          <w:rFonts w:asciiTheme="majorHAnsi" w:hAnsiTheme="majorHAnsi" w:cs="Arial"/>
        </w:rPr>
        <w:t>, Daniel I</w:t>
      </w:r>
      <w:r w:rsidRPr="00A62968">
        <w:rPr>
          <w:rFonts w:asciiTheme="majorHAnsi" w:hAnsiTheme="majorHAnsi" w:cs="Arial"/>
          <w:lang w:eastAsia="ja-JP"/>
        </w:rPr>
        <w:t>.</w:t>
      </w:r>
      <w:r w:rsidRPr="00A62968">
        <w:rPr>
          <w:rFonts w:asciiTheme="majorHAnsi" w:hAnsiTheme="majorHAnsi" w:cs="Arial"/>
        </w:rPr>
        <w:t xml:space="preserve"> Chasman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&lt;Refman&gt;&lt;Cite&gt;&lt;Author&gt;Chasman&lt;/Author&gt;&lt;Year&gt;2010&lt;/Year&gt;&lt;RecNum&gt;31&lt;/RecNum&gt;&lt;IDText&gt;Division of Preventive Medicine, Brigham and Women&amp;apos;s Hospital, Boston, Massachusetts 02215, USA&lt;/IDText&gt;&lt;MDL Ref_Type="Generic"&gt;&lt;Ref_Type&gt;Generic&lt;/Ref_Type&gt;&lt;Ref_ID&gt;31&lt;/Ref_ID&gt;&lt;Title_Primary&gt;Division of Preventive Medicine, Brigham and Women&amp;apos;s Hospital, Boston, Massachusetts 02215, USA&lt;/Title_Primary&gt;&lt;Authors_Primary&gt;Chasman,Daniel I.&lt;/Authors_Primary&gt;&lt;Authors_Primary&gt;Ridker,Paul M.&lt;/Authors_Primary&gt;&lt;Authors_Primary&gt;Rose,Lynda M.&lt;/Authors_Primary&gt;&lt;Date_Primary&gt;2010&lt;/Date_Primary&gt;&lt;Reprint&gt;Not in File&lt;/Reprint&gt;&lt;ZZ_WorkformID&gt;33&lt;/ZZ_WorkformID&gt;&lt;/MDL&gt;&lt;/Cite&gt;&lt;Cite&gt;&lt;Author&gt;Chasman&lt;/Author&gt;&lt;Year&gt;2010&lt;/Year&gt;&lt;RecNum&gt;34&lt;/RecNum&gt;&lt;IDText&gt;Harvard Medical School, Boston, Massachusetts 02115, USA&lt;/IDText&gt;&lt;MDL Ref_Type="Generic"&gt;&lt;Ref_Type&gt;Generic&lt;/Ref_Type&gt;&lt;Ref_ID&gt;34&lt;/Ref_ID&gt;&lt;Title_Primary&gt;Harvard Medical School, Boston, Massachusetts 02115, USA&lt;/Title_Primary&gt;&lt;Authors_Primary&gt;Chasman,Daniel I.&lt;/Authors_Primary&gt;&lt;Authors_Primary&gt;Ridker,Paul M.&lt;/Authors_Primary&gt;&lt;Authors_Primary&gt;Kaplan,Lee M.&lt;/Authors_Primary&gt;&lt;Date_Primary&gt;2010&lt;/Date_Primary&gt;&lt;Reprint&gt;Not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68,92</w:t>
      </w:r>
      <w:r w:rsidRPr="00A62968">
        <w:rPr>
          <w:rFonts w:asciiTheme="majorHAnsi" w:hAnsiTheme="majorHAnsi" w:cs="Arial"/>
        </w:rPr>
        <w:fldChar w:fldCharType="end"/>
      </w:r>
      <w:r w:rsidRPr="00A62968">
        <w:rPr>
          <w:rFonts w:asciiTheme="majorHAnsi" w:hAnsiTheme="majorHAnsi" w:cs="Arial"/>
        </w:rPr>
        <w:t xml:space="preserve">, </w:t>
      </w:r>
      <w:r w:rsidRPr="00A62968">
        <w:rPr>
          <w:rFonts w:asciiTheme="majorHAnsi" w:hAnsiTheme="majorHAnsi" w:cs="Arial"/>
          <w:lang w:eastAsia="ja-JP"/>
        </w:rPr>
        <w:t>Peter S. Chines</w:t>
      </w:r>
      <w:r w:rsidRPr="00A62968">
        <w:rPr>
          <w:rFonts w:asciiTheme="majorHAnsi" w:hAnsiTheme="majorHAnsi" w:cs="Arial"/>
          <w:lang w:eastAsia="ja-JP"/>
        </w:rPr>
        <w:fldChar w:fldCharType="begin"/>
      </w:r>
      <w:r w:rsidRPr="00A62968">
        <w:rPr>
          <w:rFonts w:asciiTheme="majorHAnsi" w:hAnsiTheme="majorHAnsi" w:cs="Arial"/>
          <w:lang w:eastAsia="ja-JP"/>
        </w:rPr>
        <w:instrText xml:space="preserve"> ADDIN REFMGR.CITE &lt;Refman&gt;&lt;Cite&gt;&lt;Author&gt;Narisu&lt;/Author&gt;&lt;Year&gt;2011&lt;/Year&gt;&lt;RecNum&gt;350&lt;/RecNum&gt;&lt;IDText&gt;Genome Technology Branch, National Human Genome Research Institute, NIH, Bethesda, MD 20892, USA&lt;/IDText&gt;&lt;MDL Ref_Type="Generic"&gt;&lt;Ref_Type&gt;Generic&lt;/Ref_Type&gt;&lt;Ref_ID&gt;350&lt;/Ref_ID&gt;&lt;Title_Primary&gt;Genome Technology Branch, National Human Genome Research Institute, NIH, Bethesda, MD 20892, USA&lt;/Title_Primary&gt;&lt;Authors_Primary&gt;Narisu,Narisu&lt;/Authors_Primary&gt;&lt;Authors_Primary&gt;Bonnycastle,Lori L.&lt;/Authors_Primary&gt;&lt;Authors_Primary&gt;Collins,Francis S.&lt;/Authors_Primary&gt;&lt;Authors_Primary&gt;Chines,Peter S.&lt;/Authors_Primary&gt;&lt;Authors_Primary&gt;Swift,Amy J.&lt;/Authors_Primary&gt;&lt;Date_Primary&gt;2011&lt;/Date_Primary&gt;&lt;Reprint&gt;Not in File&lt;/Reprint&gt;&lt;ZZ_WorkformID&gt;33&lt;/ZZ_WorkformID&gt;&lt;/MDL&gt;&lt;/Cite&gt;&lt;/Refman&gt;</w:instrText>
      </w:r>
      <w:r w:rsidRPr="00A62968">
        <w:rPr>
          <w:rFonts w:asciiTheme="majorHAnsi" w:hAnsiTheme="majorHAnsi" w:cs="Arial"/>
          <w:lang w:eastAsia="ja-JP"/>
        </w:rPr>
        <w:fldChar w:fldCharType="separate"/>
      </w:r>
      <w:r w:rsidRPr="00A62968">
        <w:rPr>
          <w:rFonts w:asciiTheme="majorHAnsi" w:hAnsiTheme="majorHAnsi" w:cs="Arial"/>
          <w:b/>
          <w:vertAlign w:val="superscript"/>
          <w:lang w:eastAsia="ja-JP"/>
        </w:rPr>
        <w:t>89</w:t>
      </w:r>
      <w:r w:rsidRPr="00A62968">
        <w:rPr>
          <w:rFonts w:asciiTheme="majorHAnsi" w:hAnsiTheme="majorHAnsi" w:cs="Arial"/>
          <w:lang w:eastAsia="ja-JP"/>
        </w:rPr>
        <w:fldChar w:fldCharType="end"/>
      </w:r>
      <w:r w:rsidRPr="00A62968">
        <w:rPr>
          <w:rFonts w:asciiTheme="majorHAnsi" w:hAnsiTheme="majorHAnsi" w:cs="Arial"/>
          <w:lang w:eastAsia="ja-JP"/>
        </w:rPr>
        <w:t>, Francis S. Collins</w:t>
      </w:r>
      <w:r w:rsidRPr="00A62968">
        <w:rPr>
          <w:rFonts w:asciiTheme="majorHAnsi" w:hAnsiTheme="majorHAnsi" w:cs="Arial"/>
          <w:lang w:eastAsia="ja-JP"/>
        </w:rPr>
        <w:fldChar w:fldCharType="begin"/>
      </w:r>
      <w:r w:rsidRPr="00A62968">
        <w:rPr>
          <w:rFonts w:asciiTheme="majorHAnsi" w:hAnsiTheme="majorHAnsi" w:cs="Arial"/>
          <w:lang w:eastAsia="ja-JP"/>
        </w:rPr>
        <w:instrText xml:space="preserve"> ADDIN REFMGR.CITE &lt;Refman&gt;&lt;Cite&gt;&lt;Author&gt;Narisu&lt;/Author&gt;&lt;Year&gt;2011&lt;/Year&gt;&lt;RecNum&gt;350&lt;/RecNum&gt;&lt;IDText&gt;Genome Technology Branch, National Human Genome Research Institute, NIH, Bethesda, MD 20892, USA&lt;/IDText&gt;&lt;MDL Ref_Type="Generic"&gt;&lt;Ref_Type&gt;Generic&lt;/Ref_Type&gt;&lt;Ref_ID&gt;350&lt;/Ref_ID&gt;&lt;Title_Primary&gt;Genome Technology Branch, National Human Genome Research Institute, NIH, Bethesda, MD 20892, USA&lt;/Title_Primary&gt;&lt;Authors_Primary&gt;Narisu,Narisu&lt;/Authors_Primary&gt;&lt;Authors_Primary&gt;Bonnycastle,Lori L.&lt;/Authors_Primary&gt;&lt;Authors_Primary&gt;Collins,Francis S.&lt;/Authors_Primary&gt;&lt;Authors_Primary&gt;Chines,Peter S.&lt;/Authors_Primary&gt;&lt;Authors_Primary&gt;Swift,Amy J.&lt;/Authors_Primary&gt;&lt;Date_Primary&gt;2011&lt;/Date_Primary&gt;&lt;Reprint&gt;Not in File&lt;/Reprint&gt;&lt;ZZ_WorkformID&gt;33&lt;/ZZ_WorkformID&gt;&lt;/MDL&gt;&lt;/Cite&gt;&lt;/Refman&gt;</w:instrText>
      </w:r>
      <w:r w:rsidRPr="00A62968">
        <w:rPr>
          <w:rFonts w:asciiTheme="majorHAnsi" w:hAnsiTheme="majorHAnsi" w:cs="Arial"/>
          <w:lang w:eastAsia="ja-JP"/>
        </w:rPr>
        <w:fldChar w:fldCharType="separate"/>
      </w:r>
      <w:r w:rsidRPr="00A62968">
        <w:rPr>
          <w:rFonts w:asciiTheme="majorHAnsi" w:hAnsiTheme="majorHAnsi" w:cs="Arial"/>
          <w:b/>
          <w:vertAlign w:val="superscript"/>
          <w:lang w:eastAsia="ja-JP"/>
        </w:rPr>
        <w:t>89</w:t>
      </w:r>
      <w:r w:rsidRPr="00A62968">
        <w:rPr>
          <w:rFonts w:asciiTheme="majorHAnsi" w:hAnsiTheme="majorHAnsi" w:cs="Arial"/>
          <w:lang w:eastAsia="ja-JP"/>
        </w:rPr>
        <w:fldChar w:fldCharType="end"/>
      </w:r>
      <w:r w:rsidRPr="00A62968">
        <w:rPr>
          <w:rFonts w:asciiTheme="majorHAnsi" w:hAnsiTheme="majorHAnsi" w:cs="Arial"/>
          <w:lang w:eastAsia="ja-JP"/>
        </w:rPr>
        <w:t xml:space="preserve">, </w:t>
      </w:r>
      <w:r w:rsidRPr="00A62968">
        <w:rPr>
          <w:rFonts w:asciiTheme="majorHAnsi" w:hAnsiTheme="majorHAnsi" w:cs="Arial"/>
        </w:rPr>
        <w:t>John M</w:t>
      </w:r>
      <w:r w:rsidRPr="00A62968">
        <w:rPr>
          <w:rFonts w:asciiTheme="majorHAnsi" w:hAnsiTheme="majorHAnsi" w:cs="Arial"/>
          <w:lang w:eastAsia="ja-JP"/>
        </w:rPr>
        <w:t>.</w:t>
      </w:r>
      <w:r w:rsidRPr="00A62968">
        <w:rPr>
          <w:rFonts w:asciiTheme="majorHAnsi" w:hAnsiTheme="majorHAnsi" w:cs="Arial"/>
        </w:rPr>
        <w:t xml:space="preserve"> Connell</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&lt;Refman&gt;&lt;Cite&gt;&lt;Author&gt;Dominiczak&lt;/Author&gt;&lt;Year&gt;2010&lt;/Year&gt;&lt;RecNum&gt;106&lt;/RecNum&gt;&lt;IDText&gt;British Heart Foundation Glasgow Cardiovascular Research Centre, University of Glasgow, Glasgow, G12 8TA, UK&lt;/IDText&gt;&lt;MDL Ref_Type="Generic"&gt;&lt;Ref_Type&gt;Generic&lt;/Ref_Type&gt;&lt;Ref_ID&gt;106&lt;/Ref_ID&gt;&lt;Title_Primary&gt;British Heart Foundation Glasgow Cardiovascular Research Centre, University of Glasgow, Glasgow, G12 8TA, UK&lt;/Title_Primary&gt;&lt;Authors_Primary&gt;Dominiczak,Anna&lt;/Authors_Primary&gt;&lt;Authors_Primary&gt;Connell,John&lt;/Authors_Primary&gt;&lt;Date_Primary&gt;2010&lt;/Date_Primary&gt;&lt;Reprint&gt;Not in File&lt;/Reprint&gt;&lt;ZZ_WorkformID&gt;33&lt;/ZZ_WorkformID&gt;&lt;/MDL&gt;&lt;/Cite&gt;&lt;Cite&gt;&lt;Author&gt;Connell&lt;/Author&gt;&lt;Year&gt;2010&lt;/Year&gt;&lt;RecNum&gt;109&lt;/RecNum&gt;&lt;IDText&gt;University of Dundee, Ninewells Hospital &amp;amp;Medical School, Dundee, DD1 9SY, UK&lt;/IDText&gt;&lt;MDL Ref_Type="Generic"&gt;&lt;Ref_Type&gt;Generic&lt;/Ref_Type&gt;&lt;Ref_ID&gt;109&lt;/Ref_ID&gt;&lt;Title_Primary&gt;University of Dundee, Ninewells Hospital &amp;amp;Medical School, Dundee, DD1 9SY, UK&lt;/Title_Primary&gt;&lt;Authors_Primary&gt;Connell,John&lt;/Authors_Primary&gt;&lt;Date_Primary&gt;2010&lt;/Date_Primary&gt;&lt;Reprint&gt;Not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93,94</w:t>
      </w:r>
      <w:r w:rsidRPr="00A62968">
        <w:rPr>
          <w:rFonts w:asciiTheme="majorHAnsi" w:hAnsiTheme="majorHAnsi" w:cs="Arial"/>
        </w:rPr>
        <w:fldChar w:fldCharType="end"/>
      </w:r>
      <w:r w:rsidRPr="00A62968">
        <w:rPr>
          <w:rFonts w:asciiTheme="majorHAnsi" w:hAnsiTheme="majorHAnsi" w:cs="Arial"/>
        </w:rPr>
        <w:t xml:space="preserve">, </w:t>
      </w:r>
      <w:r w:rsidRPr="00A62968">
        <w:rPr>
          <w:rFonts w:asciiTheme="majorHAnsi" w:hAnsiTheme="majorHAnsi" w:cs="Arial"/>
          <w:lang w:eastAsia="ja-JP"/>
        </w:rPr>
        <w:t>William Cookson</w:t>
      </w:r>
      <w:r w:rsidRPr="00A62968">
        <w:rPr>
          <w:rFonts w:asciiTheme="majorHAnsi" w:hAnsiTheme="majorHAnsi" w:cs="Arial"/>
          <w:lang w:eastAsia="ja-JP"/>
        </w:rPr>
        <w:fldChar w:fldCharType="begin"/>
      </w:r>
      <w:r w:rsidRPr="00A62968">
        <w:rPr>
          <w:rFonts w:asciiTheme="majorHAnsi" w:hAnsiTheme="majorHAnsi" w:cs="Arial"/>
          <w:lang w:eastAsia="ja-JP"/>
        </w:rPr>
        <w:instrText xml:space="preserve"> ADDIN REFMGR.CITE &lt;Refman&gt;&lt;Cite&gt;&lt;Author&gt;Moffatt&lt;/Author&gt;&lt;RecNum&gt;279&lt;/RecNum&gt;&lt;IDText&gt;National Heart and Lung Institute, Imperial College London, London SW3 6LY, UK&lt;/IDText&gt;&lt;MDL Ref_Type="Generic"&gt;&lt;Ref_Type&gt;Generic&lt;/Ref_Type&gt;&lt;Ref_ID&gt;279&lt;/Ref_ID&gt;&lt;Title_Primary&gt;National Heart and Lung Institute, Imperial College London, London SW3 6LY, UK&lt;/Title_Primary&gt;&lt;Authors_Primary&gt;Moffatt,Miriam F.&lt;/Authors_Primary&gt;&lt;Authors_Primary&gt;Cookson,William&lt;/Authors_Primary&gt;&lt;Reprint&gt;Not in File&lt;/Reprint&gt;&lt;ZZ_WorkformID&gt;33&lt;/ZZ_WorkformID&gt;&lt;/MDL&gt;&lt;/Cite&gt;&lt;/Refman&gt;</w:instrText>
      </w:r>
      <w:r w:rsidRPr="00A62968">
        <w:rPr>
          <w:rFonts w:asciiTheme="majorHAnsi" w:hAnsiTheme="majorHAnsi" w:cs="Arial"/>
          <w:lang w:eastAsia="ja-JP"/>
        </w:rPr>
        <w:fldChar w:fldCharType="separate"/>
      </w:r>
      <w:r w:rsidRPr="00A62968">
        <w:rPr>
          <w:rFonts w:asciiTheme="majorHAnsi" w:hAnsiTheme="majorHAnsi" w:cs="Arial"/>
          <w:b/>
          <w:vertAlign w:val="superscript"/>
          <w:lang w:eastAsia="ja-JP"/>
        </w:rPr>
        <w:t>95</w:t>
      </w:r>
      <w:r w:rsidRPr="00A62968">
        <w:rPr>
          <w:rFonts w:asciiTheme="majorHAnsi" w:hAnsiTheme="majorHAnsi" w:cs="Arial"/>
          <w:lang w:eastAsia="ja-JP"/>
        </w:rPr>
        <w:fldChar w:fldCharType="end"/>
      </w:r>
      <w:r w:rsidRPr="00A62968">
        <w:rPr>
          <w:rFonts w:asciiTheme="majorHAnsi" w:hAnsiTheme="majorHAnsi" w:cs="Arial"/>
          <w:lang w:eastAsia="ja-JP"/>
        </w:rPr>
        <w:t xml:space="preserve">, </w:t>
      </w:r>
      <w:r w:rsidRPr="00A62968">
        <w:rPr>
          <w:rFonts w:asciiTheme="majorHAnsi" w:hAnsiTheme="majorHAnsi" w:cs="Arial"/>
        </w:rPr>
        <w:t>Ulf de Faire</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&lt;Refman&gt;&lt;Cite&gt;&lt;Author&gt;de Faire&lt;/Author&gt;&lt;Year&gt;2011&lt;/Year&gt;&lt;RecNum&gt;348&lt;/RecNum&gt;&lt;IDText&gt;Division of Cardiovascular Epidemiology, Institute of Environmental Medicine, Karolinska Institutet, Stockholm, Sweden&lt;/IDText&gt;&lt;MDL Ref_Type="Generic"&gt;&lt;Ref_Type&gt;Generic&lt;/Ref_Type&gt;&lt;Ref_ID&gt;348&lt;/Ref_ID&gt;&lt;Title_Primary&gt;Division of Cardiovascular Epidemiology, Institute of Environmental Medicine, Karolinska Institutet, Stockholm, Sweden&lt;/Title_Primary&gt;&lt;Authors_Primary&gt;de Faire,Ulf&lt;/Authors_Primary&gt;&lt;Authors_Primary&gt;Gigante,Bruna&lt;/Authors_Primary&gt;&lt;Date_Primary&gt;2011&lt;/Date_Primary&gt;&lt;Reprint&gt;Not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96</w:t>
      </w:r>
      <w:r w:rsidRPr="00A62968">
        <w:rPr>
          <w:rFonts w:asciiTheme="majorHAnsi" w:hAnsiTheme="majorHAnsi" w:cs="Arial"/>
        </w:rPr>
        <w:fldChar w:fldCharType="end"/>
      </w:r>
      <w:r w:rsidRPr="00A62968">
        <w:rPr>
          <w:rFonts w:asciiTheme="majorHAnsi" w:hAnsiTheme="majorHAnsi" w:cs="Arial"/>
        </w:rPr>
        <w:t>, Femmie de Vegt</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&lt;Refman&gt;&lt;Cite&gt;&lt;Author&gt;Kiemeney&lt;/Author&gt;&lt;Year&gt;2010&lt;/Year&gt;&lt;RecNum&gt;123&lt;/RecNum&gt;&lt;IDText&gt;Department of Epidemiology, Biostatistics and HTA, Radboud University Nijmegen Medical Centre, 6500 HB Nijmegen, The Netherlands&lt;/IDText&gt;&lt;MDL Ref_Type="Generic"&gt;&lt;Ref_Type&gt;Generic&lt;/Ref_Type&gt;&lt;Ref_ID&gt;123&lt;/Ref_ID&gt;&lt;Title_Primary&gt;Department of Epidemiology, Biostatistics and HTA, Radboud University Nijmegen Medical Centre, 6500 HB Nijmegen, The Netherlands&lt;/Title_Primary&gt;&lt;Authors_Primary&gt;Kiemeney,Lambertus A.&lt;/Authors_Primary&gt;&lt;Authors_Primary&gt;den Heijer,Martin&lt;/Authors_Primary&gt;&lt;Authors_Primary&gt;Vermeulen,Sita H.&lt;/Authors_Primary&gt;&lt;Authors_Primary&gt;de Vegt,Femmie&lt;/Authors_Primary&gt;&lt;Date_Primary&gt;2010&lt;/Date_Primary&gt;&lt;Reprint&gt;Not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97</w:t>
      </w:r>
      <w:r w:rsidRPr="00A62968">
        <w:rPr>
          <w:rFonts w:asciiTheme="majorHAnsi" w:hAnsiTheme="majorHAnsi" w:cs="Arial"/>
        </w:rPr>
        <w:fldChar w:fldCharType="end"/>
      </w:r>
      <w:r w:rsidRPr="00A62968">
        <w:rPr>
          <w:rFonts w:asciiTheme="majorHAnsi" w:hAnsiTheme="majorHAnsi" w:cs="Arial"/>
          <w:lang w:val="de-DE"/>
        </w:rPr>
        <w:t>, Mariano Dei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&lt;Refman&gt;&lt;Cite&gt;&lt;Author&gt;Sanna&lt;/Author&gt;&lt;Year&gt;2010&lt;/Year&gt;&lt;RecNum&gt;209&lt;/RecNum&gt;&lt;IDText&gt;Istituto di Ricerca Genetica e Biomedicadel del CNR, Monserrato, 09042, Cagliari, Italy&lt;/IDText&gt;&lt;MDL Ref_Type="Generic"&gt;&lt;Ref_Type&gt;Generic&lt;/Ref_Type&gt;&lt;Ref_ID&gt;209&lt;/Ref_ID&gt;&lt;Title_Primary&gt;Istituto di Ricerca Genetica e Biomedicadel del CNR, Monserrato, 09042, Cagliari, Italy&lt;/Title_Primary&gt;&lt;Authors_Primary&gt;Sanna,Serena&lt;/Authors_Primary&gt;&lt;Authors_Primary&gt;Busonero,Fabio&lt;/Authors_Primary&gt;&lt;Authors_Primary&gt;Uda,Manuela&lt;/Authors_Primary&gt;&lt;Authors_Primary&gt;Dei,Mariano&lt;/Authors_Primary&gt;&lt;Authors_Primary&gt;Usala,Gianluca&lt;/Authors_Primary&gt;&lt;Authors_Primary&gt;Maschio,Andrea&lt;/Authors_Primary&gt;&lt;Authors_Primary&gt;Mulas,Antonell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98</w:t>
      </w:r>
      <w:r w:rsidRPr="00A62968">
        <w:rPr>
          <w:rFonts w:asciiTheme="majorHAnsi" w:hAnsiTheme="majorHAnsi" w:cs="Arial"/>
          <w:lang w:val="de-DE"/>
        </w:rPr>
        <w:fldChar w:fldCharType="end"/>
      </w:r>
      <w:r w:rsidRPr="00A62968">
        <w:rPr>
          <w:rFonts w:asciiTheme="majorHAnsi" w:hAnsiTheme="majorHAnsi" w:cs="Arial"/>
          <w:lang w:val="de-DE"/>
        </w:rPr>
        <w:t>, Maria Dimitriou</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&lt;Refman&gt;&lt;Cite&gt;&lt;Author&gt;Dimitriou&lt;/Author&gt;&lt;RecNum&gt;363&lt;/RecNum&gt;&lt;IDText&gt;Department of Dietetics-Nutrition, Harokopio University, 70 El. Venizelou Str, Athens, Greece&lt;/IDText&gt;&lt;MDL Ref_Type="Generic"&gt;&lt;Ref_Type&gt;Generic&lt;/Ref_Type&gt;&lt;Ref_ID&gt;363&lt;/Ref_ID&gt;&lt;Title_Primary&gt;Department of Dietetics-Nutrition, Harokopio University, 70 El. Venizelou Str, Athens, Greece&lt;/Title_Primary&gt;&lt;Authors_Primary&gt;Dimitriou,Maria&lt;/Authors_Primary&gt;&lt;Authors_Primary&gt;Dedoussis,George&lt;/Authors_Primary&gt;&lt;Authors_Primary&gt;Theodoraki,Eirini V.&lt;/Authors_Primary&gt;&lt;Reprint&gt;Not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99</w:t>
      </w:r>
      <w:r w:rsidRPr="00A62968">
        <w:rPr>
          <w:rFonts w:asciiTheme="majorHAnsi" w:hAnsiTheme="majorHAnsi" w:cs="Arial"/>
          <w:lang w:val="de-DE"/>
        </w:rPr>
        <w:fldChar w:fldCharType="end"/>
      </w:r>
      <w:r w:rsidRPr="00A62968">
        <w:rPr>
          <w:rFonts w:asciiTheme="majorHAnsi" w:hAnsiTheme="majorHAnsi" w:cs="Arial"/>
          <w:lang w:val="de-DE"/>
        </w:rPr>
        <w:t>, Sarah Edkins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w:t>
      </w:r>
      <w:r w:rsidRPr="00A62968">
        <w:rPr>
          <w:rFonts w:asciiTheme="majorHAnsi" w:hAnsiTheme="majorHAnsi" w:cs="Arial"/>
          <w:lang w:val="de-DE"/>
        </w:rPr>
        <w:fldChar w:fldCharType="end"/>
      </w:r>
      <w:r w:rsidRPr="00A62968">
        <w:rPr>
          <w:rFonts w:asciiTheme="majorHAnsi" w:hAnsiTheme="majorHAnsi" w:cs="Arial"/>
          <w:lang w:val="de-DE"/>
        </w:rPr>
        <w:t>, Karol Estrada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34,58,59</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David M. Evans</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&lt;Refman&gt;&lt;Cite&gt;&lt;Author&gt;Lawlor&lt;/Author&gt;&lt;Year&gt;2010&lt;/Year&gt;&lt;RecNum&gt;43&lt;/RecNum&gt;&lt;IDText&gt;MRC Centre for Causal Analyses in Translational Epidemiology, School of Social and Community Medicine, University of Bristol, Bristol, BS8 2BN, UK&lt;/IDText&gt;&lt;MDL Ref_Type="Generic"&gt;&lt;Ref_Type&gt;Generic&lt;/Ref_Type&gt;&lt;Ref_ID&gt;43&lt;/Ref_ID&gt;&lt;Title_Primary&gt;MRC Centre for Causal Analyses in Translational Epidemiology, School of Social and Community Medicine, University of Bristol, Bristol, BS8 2BN, UK&lt;/Title_Primary&gt;&lt;Authors_Primary&gt;Lawlor,Debbie A.&lt;/Authors_Primary&gt;&lt;Authors_Primary&gt;Davey Smith,George&lt;/Authors_Primary&gt;&lt;Authors_Primary&gt;Day,Ian N.M.&lt;/Authors_Primary&gt;&lt;Authors_Primary&gt;Timpson,Nicholas John&lt;/Authors_Primary&gt;&lt;Authors_Primary&gt;Paternoster,Lavinia&lt;/Authors_Primary&gt;&lt;Authors_Primary&gt;Evans,David M.&lt;/Authors_Primary&gt;&lt;Date_Primary&gt;2010&lt;/Date_Primary&gt;&lt;Reprint&gt;Not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64</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Martin Farrall</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&lt;Refman&gt;&lt;Cite&gt;&lt;Author&gt;Farrall&lt;/Author&gt;&lt;Year&gt;2010&lt;/Year&gt;&lt;RecNum&gt;211&lt;/RecNum&gt;&lt;IDText&gt;Cardiovascular Medicine, University of Oxford, Wellcome Trust Centre for Human Genetics, Oxford, OX3 7BN, UK&lt;/IDText&gt;&lt;MDL Ref_Type="Generic"&gt;&lt;Ref_Type&gt;Generic&lt;/Ref_Type&gt;&lt;Ref_ID&gt;211&lt;/Ref_ID&gt;&lt;Title_Primary&gt;Cardiovascular Medicine, University of Oxford, Wellcome Trust Centre for Human Genetics, Oxford, OX3 7BN, UK&lt;/Title_Primary&gt;&lt;Authors_Primary&gt;Farrall,Martin&lt;/Authors_Primary&gt;&lt;Authors_Primary&gt;Goel,Anuj&lt;/Authors_Primary&gt;&lt;Authors_Primary&gt;Watkins,Hugh&lt;/Authors_Primary&gt;&lt;Date_Primary&gt;2010&lt;/Date_Primary&gt;&lt;Reprint&gt;Not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40</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Marco M. Ferrario</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&lt;Refman&gt;&lt;Cite&gt;&lt;Author&gt;Ferrario&lt;/Author&gt;&lt;Year&gt;2011&lt;/Year&gt;&lt;RecNum&gt;312&lt;/RecNum&gt;&lt;IDText&gt;Epidemiology and Preventive Medicine Research Center, Department of Clinical and Experimental Medicine, University of Insubria, Varese, Italy&lt;/IDText&gt;&lt;MDL Ref_Type="Generic"&gt;&lt;Ref_Type&gt;Generic&lt;/Ref_Type&gt;&lt;Ref_ID&gt;312&lt;/Ref_ID&gt;&lt;Title_Primary&gt;Epidemiology and Preventive Medicine Research Center, Department of Clinical and Experimental Medicine, University of Insubria, Varese, Italy&lt;/Title_Primary&gt;&lt;Authors_Primary&gt;Ferrario,Marco M.&lt;/Authors_Primary&gt;&lt;Date_Primary&gt;2011&lt;/Date_Primary&gt;&lt;Reprint&gt;Not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100</w:t>
      </w:r>
      <w:r w:rsidRPr="00A62968">
        <w:rPr>
          <w:rFonts w:asciiTheme="majorHAnsi" w:hAnsiTheme="majorHAnsi" w:cs="Arial"/>
          <w:lang w:val="sv-SE" w:eastAsia="ja-JP"/>
        </w:rPr>
        <w:fldChar w:fldCharType="end"/>
      </w:r>
      <w:r w:rsidRPr="00A62968">
        <w:rPr>
          <w:rFonts w:asciiTheme="majorHAnsi" w:hAnsiTheme="majorHAnsi" w:cs="Arial"/>
          <w:lang w:val="sv-SE" w:eastAsia="ja-JP"/>
        </w:rPr>
        <w:t>, Jean Ferrières</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&lt;Refman&gt;&lt;Cite&gt;&lt;Author&gt;Ferriere&lt;/Author&gt;&lt;Year&gt;2012&lt;/Year&gt;&lt;RecNum&gt;406&lt;/RecNum&gt;&lt;IDText&gt;Department of Cardiology, Toulouse University School of Medicine, Rangueil Hospital, Toulouse, France&lt;/IDText&gt;&lt;MDL Ref_Type="Generic"&gt;&lt;Ref_Type&gt;Generic&lt;/Ref_Type&gt;&lt;Ref_ID&gt;406&lt;/Ref_ID&gt;&lt;Title_Primary&gt;Department of Cardiology, Toulouse University School of Medicine, Rangueil Hospital, Toulouse, France&lt;/Title_Primary&gt;&lt;Authors_Primary&gt;Ferriere,Jean&lt;/Authors_Primary&gt;&lt;Date_Primary&gt;2012&lt;/Date_Primary&gt;&lt;Reprint&gt;Not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101</w:t>
      </w:r>
      <w:r w:rsidRPr="00A62968">
        <w:rPr>
          <w:rFonts w:asciiTheme="majorHAnsi" w:hAnsiTheme="majorHAnsi" w:cs="Arial"/>
          <w:lang w:val="sv-SE" w:eastAsia="ja-JP"/>
        </w:rPr>
        <w:fldChar w:fldCharType="end"/>
      </w:r>
      <w:r w:rsidRPr="00A62968">
        <w:rPr>
          <w:rFonts w:asciiTheme="majorHAnsi" w:hAnsiTheme="majorHAnsi" w:cs="Arial"/>
          <w:lang w:val="sv-SE" w:eastAsia="ja-JP"/>
        </w:rPr>
        <w:t>, Lude Franke</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File&lt;/Reprint&gt;&lt;ZZ_WorkformID&gt;33&lt;/ZZ_WorkformID&gt;&lt;/MDL&gt;&lt;/Cite&gt;&lt;Cite&gt;&lt;Author&gt;van der Harst&lt;/Author&gt;&lt;Year&gt;2011&lt;/Year&gt;&lt;RecNum&gt;338&lt;/RecNum&gt;&lt;IDText&gt;Department of Genetics, University Medical Center Groningen, University of Groningen, The Netherlands&lt;/IDText&gt;&lt;MDL Ref_Type="Generic"&gt;&lt;Ref_Type&gt;Generic&lt;/Ref_Type&gt;&lt;Ref_ID&gt;338&lt;/Ref_ID&gt;&lt;Title_Primary&gt;Department of Genetics, University Medical Center Groningen, University of Groningen, The Netherlands&lt;/Title_Primary&gt;&lt;Authors_Primary&gt;van der Harst,Pim&lt;/Authors_Primary&gt;&lt;Authors_Primary&gt;Franke,Lude&lt;/Authors_Primary&gt;&lt;Date_Primary&gt;2011&lt;/Date_Primary&gt;&lt;Reprint&gt;Not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80,102</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Francesca Frau</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&lt;Refman&gt;&lt;Cite&gt;&lt;Author&gt;Cusi&lt;/Author&gt;&lt;Year&gt;2010&lt;/Year&gt;&lt;RecNum&gt;57&lt;/RecNum&gt;&lt;IDText&gt;University of Milan, Department of Health Sciences, Ospedale San Paolo, 20139 Milano, Italy&lt;/IDText&gt;&lt;MDL Ref_Type="Generic"&gt;&lt;Ref_Type&gt;Generic&lt;/Ref_Type&gt;&lt;Ref_ID&gt;57&lt;/Ref_ID&gt;&lt;Title_Primary&gt;University of Milan, Department of Health Sciences, Ospedale San Paolo, 20139 Milano, Italy&lt;/Title_Primary&gt;&lt;Authors_Primary&gt;Cusi,Daniele&lt;/Authors_Primary&gt;&lt;Authors_Primary&gt;Salvi,Erika&lt;/Authors_Primary&gt;&lt;Authors_Primary&gt;Barlassina,Christina&lt;/Authors_Primary&gt;&lt;Authors_Primary&gt;Macciardi,Fabio&lt;/Authors_Primary&gt;&lt;Authors_Primary&gt;Frau,Francesca&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103</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Pablo V. Gejman</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&lt;Refman&gt;&lt;Cite&gt;&lt;Author&gt;Sanders&lt;/Author&gt;&lt;Year&gt;2011&lt;/Year&gt;&lt;RecNum&gt;379&lt;/RecNum&gt;&lt;IDText&gt;University of Chicago, Chicago, Illinois 60637, USA&lt;/IDText&gt;&lt;MDL Ref_Type="Generic"&gt;&lt;Ref_Type&gt;Generic&lt;/Ref_Type&gt;&lt;Ref_ID&gt;379&lt;/Ref_ID&gt;&lt;Title_Primary&gt;University of Chicago, Chicago, Illinois 60637, USA&lt;/Title_Primary&gt;&lt;Authors_Primary&gt;Sanders,Alan R.&lt;/Authors_Primary&gt;&lt;Authors_Primary&gt;Gejman,Pablo V.&lt;/Authors_Primary&gt;&lt;Date_Primary&gt;2011&lt;/Date_Primary&gt;&lt;Reprint&gt;Not in File&lt;/Reprint&gt;&lt;ZZ_WorkformID&gt;33&lt;/ZZ_WorkformID&gt;&lt;/MDL&gt;&lt;/Cite&gt;&lt;Cite&gt;&lt;Author&gt;Sanders&lt;/Author&gt;&lt;Year&gt;2010&lt;/Year&gt;&lt;RecNum&gt;184&lt;/RecNum&gt;&lt;IDText&gt;Northshore University Healthsystem, Evanston, Ilinois 60201, USA&lt;/IDText&gt;&lt;MDL Ref_Type="Generic"&gt;&lt;Ref_Type&gt;Generic&lt;/Ref_Type&gt;&lt;Ref_ID&gt;184&lt;/Ref_ID&gt;&lt;Title_Primary&gt;Northshore University Healthsystem, Evanston, Ilinois 60201, USA&lt;/Title_Primary&gt;&lt;Authors_Primary&gt;Sanders,Alan R.&lt;/Authors_Primary&gt;&lt;Authors_Primary&gt;Gejman,Pablo V.&lt;/Authors_Primary&gt;&lt;Authors_Primary&gt;Duan,Jubao&lt;/Authors_Primary&gt;&lt;Date_Primary&gt;2010&lt;/Date_Primary&gt;&lt;Reprint&gt;Not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104,105</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Harald Grallert</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&lt;Refman&gt;&lt;Cite&gt;&lt;Author&gt;Illig&lt;/Author&gt;&lt;Year&gt;2011&lt;/Year&gt;&lt;RecNum&gt;342&lt;/RecNum&gt;&lt;IDText&gt;Research Unit for Molecular Epidemiology, Helmholtz Zentrum M&amp;#xFC;nchen - German Research Center for Environmental Health, Neuherberg, Germany&lt;/IDText&gt;&lt;MDL Ref_Type="Generic"&gt;&lt;Ref_Type&gt;Generic&lt;/Ref_Type&gt;&lt;Ref_ID&gt;342&lt;/Ref_ID&gt;&lt;Title_Primary&gt;Research Unit for Molecular Epidemiology, Helmholtz Zentrum M&amp;#xFC;nchen - German Research Center for Environmental Health, Neuherberg, Germany&lt;/Title_Primary&gt;&lt;Authors_Primary&gt;Illig,Thomas&lt;/Authors_Primary&gt;&lt;Authors_Primary&gt;Grallert,Harald&lt;/Authors_Primary&gt;&lt;Authors_Primary&gt;Peters,Annette&lt;/Authors_Primary&gt;&lt;Date_Primary&gt;2011&lt;/Date_Primary&gt;&lt;Reprint&gt;Not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106</w:t>
      </w:r>
      <w:r w:rsidRPr="00A62968">
        <w:rPr>
          <w:rFonts w:asciiTheme="majorHAnsi" w:hAnsiTheme="majorHAnsi" w:cs="Arial"/>
          <w:lang w:val="sv-SE"/>
        </w:rPr>
        <w:fldChar w:fldCharType="end"/>
      </w:r>
      <w:r w:rsidRPr="00A62968">
        <w:rPr>
          <w:rFonts w:asciiTheme="majorHAnsi" w:hAnsiTheme="majorHAnsi" w:cs="Arial"/>
          <w:lang w:val="sv-SE"/>
        </w:rPr>
        <w:t>, Henrik Grönberg</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2</w:t>
      </w:r>
      <w:r w:rsidRPr="00A62968">
        <w:rPr>
          <w:rFonts w:asciiTheme="majorHAnsi" w:hAnsiTheme="majorHAnsi" w:cs="Arial"/>
          <w:lang w:val="sv-SE"/>
        </w:rPr>
        <w:fldChar w:fldCharType="end"/>
      </w:r>
      <w:r w:rsidRPr="00A62968">
        <w:rPr>
          <w:rFonts w:asciiTheme="majorHAnsi" w:hAnsiTheme="majorHAnsi" w:cs="Arial"/>
          <w:lang w:val="sv-SE"/>
        </w:rPr>
        <w:t>, Vilmundur Gudnason</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&lt;Refman&gt;&lt;Cite&gt;&lt;Author&gt;Smith&lt;/Author&gt;&lt;Year&gt;2010&lt;/Year&gt;&lt;RecNum&gt;172&lt;/RecNum&gt;&lt;IDText&gt;Icelandic Heart Association, Kopavogur, Iceland&lt;/IDText&gt;&lt;MDL Ref_Type="Generic"&gt;&lt;Ref_Type&gt;Generic&lt;/Ref_Type&gt;&lt;Ref_ID&gt;172&lt;/Ref_ID&gt;&lt;Title_Primary&gt;Icelandic Heart Association, Kopavogur, Iceland&lt;/Title_Primary&gt;&lt;Authors_Primary&gt;Smith,Albert Vernon&lt;/Authors_Primary&gt;&lt;Authors_Primary&gt;Aspelund,Thor&lt;/Authors_Primary&gt;&lt;Authors_Primary&gt;Eiriksdottir,Gudny&lt;/Authors_Primary&gt;&lt;Authors_Primary&gt;Gudnason,Vilmundur&lt;/Authors_Primary&gt;&lt;Date_Primary&gt;2010&lt;/Date_Primary&gt;&lt;Reprint&gt;Not in File&lt;/Reprint&gt;&lt;ZZ_WorkformID&gt;33&lt;/ZZ_WorkformID&gt;&lt;/MDL&gt;&lt;/Cite&gt;&lt;Cite&gt;&lt;Author&gt;Smith&lt;/Author&gt;&lt;Year&gt;2010&lt;/Year&gt;&lt;RecNum&gt;173&lt;/RecNum&gt;&lt;IDText&gt;Department of Medicine, University of Iceland, Reykjavik, Iceland&lt;/IDText&gt;&lt;MDL Ref_Type="Generic"&gt;&lt;Ref_Type&gt;Generic&lt;/Ref_Type&gt;&lt;Ref_ID&gt;173&lt;/Ref_ID&gt;&lt;Title_Primary&gt;Department of Medicine, University of Iceland, Reykjavik, Iceland&lt;/Title_Primary&gt;&lt;Authors_Primary&gt;Smith,Albert Vernon&lt;/Authors_Primary&gt;&lt;Authors_Primary&gt;Aspelund,Thor&lt;/Authors_Primary&gt;&lt;Authors_Primary&gt;Gudnason,Vilmundur&lt;/Authors_Primary&gt;&lt;Date_Primary&gt;2010&lt;/Date_Primary&gt;&lt;Reprint&gt;Not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72,73</w:t>
      </w:r>
      <w:r w:rsidRPr="00A62968">
        <w:rPr>
          <w:rFonts w:asciiTheme="majorHAnsi" w:hAnsiTheme="majorHAnsi" w:cs="Arial"/>
          <w:lang w:val="sv-SE"/>
        </w:rPr>
        <w:fldChar w:fldCharType="end"/>
      </w:r>
      <w:r w:rsidRPr="00A62968">
        <w:rPr>
          <w:rFonts w:asciiTheme="majorHAnsi" w:hAnsiTheme="majorHAnsi" w:cs="Arial"/>
          <w:lang w:val="sv-SE"/>
        </w:rPr>
        <w:t>, Alistair S</w:t>
      </w:r>
      <w:r w:rsidRPr="00A62968">
        <w:rPr>
          <w:rFonts w:asciiTheme="majorHAnsi" w:hAnsiTheme="majorHAnsi" w:cs="Arial"/>
          <w:lang w:val="sv-SE" w:eastAsia="ja-JP"/>
        </w:rPr>
        <w:t>.</w:t>
      </w:r>
      <w:r w:rsidRPr="00A62968">
        <w:rPr>
          <w:rFonts w:asciiTheme="majorHAnsi" w:hAnsiTheme="majorHAnsi" w:cs="Arial"/>
          <w:lang w:val="sv-SE"/>
        </w:rPr>
        <w:t xml:space="preserve"> Hall</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&lt;Refman&gt;&lt;Cite&gt;&lt;Author&gt;Hall&lt;/Author&gt;&lt;Year&gt;2011&lt;/Year&gt;&lt;RecNum&gt;390&lt;/RecNum&gt;&lt;IDText&gt;Division of Cardiovascular and Neuronal Remodelling, Multidisciplinary Cardiovascular Research Centre, Leeds Institute of Genetics, Health and Therapeutics, University of Leeds, UK&lt;/IDText&gt;&lt;MDL Ref_Type="Generic"&gt;&lt;Ref_Type&gt;Generic&lt;/Ref_Type&gt;&lt;Ref_ID&gt;390&lt;/Ref_ID&gt;&lt;Title_Primary&gt;Division of Cardiovascular and Neuronal Remodelling, Multidisciplinary Cardiovascular Research Centre, Leeds Institute of Genetics, Health and Therapeutics, University of Leeds, UK&lt;/Title_Primary&gt;&lt;Authors_Primary&gt;Hall,Alistair S.&lt;/Authors_Primary&gt;&lt;Date_Primary&gt;2011&lt;/Date_Primary&gt;&lt;Reprint&gt;Not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107</w:t>
      </w:r>
      <w:r w:rsidRPr="00A62968">
        <w:rPr>
          <w:rFonts w:asciiTheme="majorHAnsi" w:hAnsiTheme="majorHAnsi" w:cs="Arial"/>
          <w:lang w:val="sv-SE"/>
        </w:rPr>
        <w:fldChar w:fldCharType="end"/>
      </w:r>
      <w:r w:rsidRPr="00A62968">
        <w:rPr>
          <w:rFonts w:asciiTheme="majorHAnsi" w:hAnsiTheme="majorHAnsi" w:cs="Arial"/>
          <w:lang w:val="sv-SE"/>
        </w:rPr>
        <w:t>, Per Hall</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2</w:t>
      </w:r>
      <w:r w:rsidRPr="00A62968">
        <w:rPr>
          <w:rFonts w:asciiTheme="majorHAnsi" w:hAnsiTheme="majorHAnsi" w:cs="Arial"/>
          <w:lang w:val="sv-SE"/>
        </w:rPr>
        <w:fldChar w:fldCharType="end"/>
      </w:r>
      <w:r w:rsidRPr="00A62968">
        <w:rPr>
          <w:rFonts w:asciiTheme="majorHAnsi" w:hAnsiTheme="majorHAnsi" w:cs="Arial"/>
          <w:lang w:val="sv-SE"/>
        </w:rPr>
        <w:t>, Anna-Liisa Hartikainen</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&lt;Refman&gt;&lt;Cite&gt;&lt;Author&gt;Pouta&lt;/Author&gt;&lt;Year&gt;2010&lt;/Year&gt;&lt;RecNum&gt;95&lt;/RecNum&gt;&lt;IDText&gt;Department of Clinical Sciences/Obstetrics and Gynecology, University of Oulu, 90014 Oulu, Finland&lt;/IDText&gt;&lt;MDL Ref_Type="Generic"&gt;&lt;Ref_Type&gt;Generic&lt;/Ref_Type&gt;&lt;Ref_ID&gt;95&lt;/Ref_ID&gt;&lt;Title_Primary&gt;Department of Clinical Sciences/Obstetrics and Gynecology, University of Oulu, 90014 Oulu, Finland&lt;/Title_Primary&gt;&lt;Authors_Primary&gt;Pouta,Anneli&lt;/Authors_Primary&gt;&lt;Authors_Primary&gt;Hartikainen,Anna-Liisa&lt;/Authors_Primary&gt;&lt;Date_Primary&gt;2010&lt;/Date_Primary&gt;&lt;Reprint&gt;Not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108</w:t>
      </w:r>
      <w:r w:rsidRPr="00A62968">
        <w:rPr>
          <w:rFonts w:asciiTheme="majorHAnsi" w:hAnsiTheme="majorHAnsi" w:cs="Arial"/>
          <w:lang w:val="sv-SE"/>
        </w:rPr>
        <w:fldChar w:fldCharType="end"/>
      </w:r>
      <w:r w:rsidRPr="00A62968">
        <w:rPr>
          <w:rFonts w:asciiTheme="majorHAnsi" w:hAnsiTheme="majorHAnsi" w:cs="Arial"/>
          <w:lang w:val="sv-SE"/>
        </w:rPr>
        <w:t>, Caroline Hayward</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&lt;Refman&gt;&lt;Cite&gt;&lt;Author&gt;Wright&lt;/Author&gt;&lt;Year&gt;2010&lt;/Year&gt;&lt;RecNum&gt;50&lt;/RecNum&gt;&lt;IDText&gt;MRC Human Genetics Unit, MRC Institute for Genetics and Molecular Medicine, Western General Hospital, Edinburgh, EH4 2XU, UK&lt;/IDText&gt;&lt;MDL Ref_Type="Generic"&gt;&lt;Ref_Type&gt;Generic&lt;/Ref_Type&gt;&lt;Ref_ID&gt;50&lt;/Ref_ID&gt;&lt;Title_Primary&gt;MRC Human Genetics Unit, MRC Institute for Genetics and Molecular Medicine, Western General Hospital, Edinburgh, EH4 2XU, UK&lt;/Title_Primary&gt;&lt;Authors_Primary&gt;Wright,Alan F.&lt;/Authors_Primary&gt;&lt;Authors_Primary&gt;Vitart,Veronique&lt;/Authors_Primary&gt;&lt;Authors_Primary&gt;Hayward,Caroline&lt;/Authors_Primary&gt;&lt;Authors_Primary&gt;Huffman,Jennifer E.&lt;/Authors_Primary&gt;&lt;Date_Primary&gt;2010&lt;/Date_Primary&gt;&lt;Reprint&gt;Not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42</w:t>
      </w:r>
      <w:r w:rsidRPr="00A62968">
        <w:rPr>
          <w:rFonts w:asciiTheme="majorHAnsi" w:hAnsiTheme="majorHAnsi" w:cs="Arial"/>
          <w:lang w:val="sv-SE"/>
        </w:rPr>
        <w:fldChar w:fldCharType="end"/>
      </w:r>
      <w:r w:rsidRPr="00A62968">
        <w:rPr>
          <w:rFonts w:asciiTheme="majorHAnsi" w:hAnsiTheme="majorHAnsi" w:cs="Arial"/>
          <w:lang w:val="sv-SE"/>
        </w:rPr>
        <w:t>, Nancy L</w:t>
      </w:r>
      <w:r w:rsidRPr="00A62968">
        <w:rPr>
          <w:rFonts w:asciiTheme="majorHAnsi" w:hAnsiTheme="majorHAnsi" w:cs="Arial"/>
          <w:lang w:val="sv-SE" w:eastAsia="ja-JP"/>
        </w:rPr>
        <w:t>.</w:t>
      </w:r>
      <w:r w:rsidRPr="00A62968">
        <w:rPr>
          <w:rFonts w:asciiTheme="majorHAnsi" w:hAnsiTheme="majorHAnsi" w:cs="Arial"/>
          <w:lang w:val="sv-SE"/>
        </w:rPr>
        <w:t xml:space="preserve"> Heard-Costa</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&lt;Refman&gt;&lt;Cite&gt;&lt;Author&gt;Heard-Costa&lt;/Author&gt;&lt;Year&gt;2010&lt;/Year&gt;&lt;RecNum&gt;218&lt;/RecNum&gt;&lt;IDText&gt;Department of Neurology, Boston University School of Medicine, Boston, Massachusetts 02118, USA&lt;/IDText&gt;&lt;MDL Ref_Type="Generic"&gt;&lt;Ref_Type&gt;Generic&lt;/Ref_Type&gt;&lt;Ref_ID&gt;218&lt;/Ref_ID&gt;&lt;Title_Primary&gt;Department of Neurology, Boston University School of Medicine, Boston, Massachusetts 02118, USA&lt;/Title_Primary&gt;&lt;Authors_Primary&gt;Heard-Costa,Nancy L.&lt;/Authors_Primary&gt;&lt;Authors_Primary&gt;Atwood,Larry D.&lt;/Authors_Primary&gt;&lt;Date_Primary&gt;2010&lt;/Date_Primary&gt;&lt;Reprint&gt;Not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109</w:t>
      </w:r>
      <w:r w:rsidRPr="00A62968">
        <w:rPr>
          <w:rFonts w:asciiTheme="majorHAnsi" w:hAnsiTheme="majorHAnsi" w:cs="Arial"/>
          <w:lang w:val="sv-SE"/>
        </w:rPr>
        <w:fldChar w:fldCharType="end"/>
      </w:r>
      <w:r w:rsidRPr="00A62968">
        <w:rPr>
          <w:rFonts w:asciiTheme="majorHAnsi" w:hAnsiTheme="majorHAnsi" w:cs="Arial"/>
          <w:lang w:val="sv-SE"/>
        </w:rPr>
        <w:t xml:space="preserve">, </w:t>
      </w:r>
      <w:r w:rsidRPr="00A62968">
        <w:rPr>
          <w:rFonts w:asciiTheme="majorHAnsi" w:hAnsiTheme="majorHAnsi" w:cs="Arial"/>
          <w:lang w:val="sv-SE" w:eastAsia="ja-JP"/>
        </w:rPr>
        <w:t>Andrew C. Heath</w:t>
      </w:r>
      <w:r w:rsidRPr="00A62968">
        <w:rPr>
          <w:rFonts w:asciiTheme="majorHAnsi" w:hAnsiTheme="majorHAnsi" w:cs="Arial"/>
          <w:lang w:val="sv-SE" w:eastAsia="ja-JP"/>
        </w:rPr>
        <w:fldChar w:fldCharType="begin"/>
      </w:r>
      <w:r w:rsidRPr="00A62968">
        <w:rPr>
          <w:rFonts w:asciiTheme="majorHAnsi" w:hAnsiTheme="majorHAnsi" w:cs="Arial"/>
          <w:lang w:val="sv-SE" w:eastAsia="ja-JP"/>
        </w:rPr>
        <w:instrText xml:space="preserve"> ADDIN REFMGR.CITE &lt;Refman&gt;&lt;Cite&gt;&lt;Author&gt;Heath&lt;/Author&gt;&lt;Year&gt;2010&lt;/Year&gt;&lt;RecNum&gt;114&lt;/RecNum&gt;&lt;IDText&gt;Department of Psychiatry, Washington University School of Medicine, St Louis, MO 63108, USA&lt;/IDText&gt;&lt;MDL Ref_Type="Generic"&gt;&lt;Ref_Type&gt;Generic&lt;/Ref_Type&gt;&lt;Ref_ID&gt;114&lt;/Ref_ID&gt;&lt;Title_Primary&gt;Department of Psychiatry, Washington University School of Medicine, St Louis, MO 63108, USA&lt;/Title_Primary&gt;&lt;Authors_Primary&gt;Heath,Andrew C.&lt;/Authors_Primary&gt;&lt;Authors_Primary&gt;Madden,Pamela A.&lt;/Authors_Primary&gt;&lt;Date_Primary&gt;2010&lt;/Date_Primary&gt;&lt;Reprint&gt;Not in File&lt;/Reprint&gt;&lt;ZZ_WorkformID&gt;33&lt;/ZZ_WorkformID&gt;&lt;/MDL&gt;&lt;/Cite&gt;&lt;/Refman&gt;</w:instrText>
      </w:r>
      <w:r w:rsidRPr="00A62968">
        <w:rPr>
          <w:rFonts w:asciiTheme="majorHAnsi" w:hAnsiTheme="majorHAnsi" w:cs="Arial"/>
          <w:lang w:val="sv-SE" w:eastAsia="ja-JP"/>
        </w:rPr>
        <w:fldChar w:fldCharType="separate"/>
      </w:r>
      <w:r w:rsidRPr="00A62968">
        <w:rPr>
          <w:rFonts w:asciiTheme="majorHAnsi" w:hAnsiTheme="majorHAnsi" w:cs="Arial"/>
          <w:b/>
          <w:vertAlign w:val="superscript"/>
          <w:lang w:val="sv-SE" w:eastAsia="ja-JP"/>
        </w:rPr>
        <w:t>110</w:t>
      </w:r>
      <w:r w:rsidRPr="00A62968">
        <w:rPr>
          <w:rFonts w:asciiTheme="majorHAnsi" w:hAnsiTheme="majorHAnsi" w:cs="Arial"/>
          <w:lang w:val="sv-SE" w:eastAsia="ja-JP"/>
        </w:rPr>
        <w:fldChar w:fldCharType="end"/>
      </w:r>
      <w:r w:rsidRPr="00A62968">
        <w:rPr>
          <w:rFonts w:asciiTheme="majorHAnsi" w:hAnsiTheme="majorHAnsi" w:cs="Arial"/>
          <w:lang w:val="sv-SE" w:eastAsia="ja-JP"/>
        </w:rPr>
        <w:t xml:space="preserve">, </w:t>
      </w:r>
      <w:r w:rsidRPr="00A62968">
        <w:rPr>
          <w:rFonts w:asciiTheme="majorHAnsi" w:hAnsiTheme="majorHAnsi" w:cs="Arial"/>
          <w:lang w:val="sv-SE"/>
        </w:rPr>
        <w:t>Johannes</w:t>
      </w:r>
      <w:r w:rsidRPr="00A62968">
        <w:rPr>
          <w:rFonts w:asciiTheme="majorHAnsi" w:hAnsiTheme="majorHAnsi" w:cs="Arial"/>
          <w:lang w:val="sv-SE" w:eastAsia="ja-JP"/>
        </w:rPr>
        <w:t xml:space="preserve"> </w:t>
      </w:r>
      <w:r w:rsidRPr="00A62968">
        <w:rPr>
          <w:rFonts w:asciiTheme="majorHAnsi" w:hAnsiTheme="majorHAnsi" w:cs="Arial"/>
          <w:lang w:val="sv-SE"/>
        </w:rPr>
        <w:t>Hebebrand</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&lt;Refman&gt;&lt;Cite&gt;&lt;Author&gt;Scherag&lt;/Author&gt;&lt;Year&gt;2010&lt;/Year&gt;&lt;RecNum&gt;36&lt;/RecNum&gt;&lt;IDText&gt;Department of Child and Adolescent Psychiatry, University of Duisburg-Essen, 45147 Essen, Germany&lt;/IDText&gt;&lt;MDL Ref_Type="Generic"&gt;&lt;Ref_Type&gt;Generic&lt;/Ref_Type&gt;&lt;Ref_ID&gt;36&lt;/Ref_ID&gt;&lt;Title_Primary&gt;Department of Child and Adolescent Psychiatry, University of Duisburg-Essen, 45147 Essen, Germany&lt;/Title_Primary&gt;&lt;Authors_Primary&gt;Scherag,Susann&lt;/Authors_Primary&gt;&lt;Authors_Primary&gt;Vogel,Carla Ivane Ganz&lt;/Authors_Primary&gt;&lt;Authors_Primary&gt;Hinney,Anke&lt;/Authors_Primary&gt;&lt;Authors_Primary&gt;Hebebrand,Johannes&lt;/Authors_Primary&gt;&lt;Date_Primary&gt;2010&lt;/Date_Primary&gt;&lt;Reprint&gt;Not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111</w:t>
      </w:r>
      <w:r w:rsidRPr="00A62968">
        <w:rPr>
          <w:rFonts w:asciiTheme="majorHAnsi" w:hAnsiTheme="majorHAnsi" w:cs="Arial"/>
          <w:lang w:val="sv-SE"/>
        </w:rPr>
        <w:fldChar w:fldCharType="end"/>
      </w:r>
      <w:r w:rsidRPr="00A62968">
        <w:rPr>
          <w:rFonts w:asciiTheme="majorHAnsi" w:hAnsiTheme="majorHAnsi" w:cs="Arial"/>
          <w:lang w:val="sv-SE"/>
        </w:rPr>
        <w:t>, Georg Homuth</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&lt;Refman&gt;&lt;Cite&gt;&lt;Author&gt;Homuth&lt;/Author&gt;&lt;Year&gt;2010&lt;/Year&gt;&lt;RecNum&gt;12&lt;/RecNum&gt;&lt;IDText&gt;Interfaculty Institute for Genetics and Functional Genomics, Ernst-Moritz-Arndt-University Greifswald, 17487 Greifswald, Germany&lt;/IDText&gt;&lt;MDL Ref_Type="Generic"&gt;&lt;Ref_Type&gt;Generic&lt;/Ref_Type&gt;&lt;Ref_ID&gt;12&lt;/Ref_ID&gt;&lt;Title_Primary&gt;Interfaculty Institute for Genetics and Functional Genomics, Ernst-Moritz-Arndt-University Greifswald, 17487 Greifswald, Germany&lt;/Title_Primary&gt;&lt;Authors_Primary&gt;Homuth,Georg&lt;/Authors_Primary&gt;&lt;Authors_Primary&gt;Ernst,Florian&lt;/Authors_Primary&gt;&lt;Authors_Primary&gt;Teumer,Alexander&lt;/Authors_Primary&gt;&lt;Date_Primary&gt;2010&lt;/Date_Primary&gt;&lt;Reprint&gt;Not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75</w:t>
      </w:r>
      <w:r w:rsidRPr="00A62968">
        <w:rPr>
          <w:rFonts w:asciiTheme="majorHAnsi" w:hAnsiTheme="majorHAnsi" w:cs="Arial"/>
          <w:lang w:val="sv-SE"/>
        </w:rPr>
        <w:fldChar w:fldCharType="end"/>
      </w:r>
      <w:r w:rsidRPr="00A62968">
        <w:rPr>
          <w:rFonts w:asciiTheme="majorHAnsi" w:hAnsiTheme="majorHAnsi" w:cs="Arial"/>
          <w:lang w:val="sv-SE"/>
        </w:rPr>
        <w:t>, Frank B</w:t>
      </w:r>
      <w:r w:rsidRPr="00A62968">
        <w:rPr>
          <w:rFonts w:asciiTheme="majorHAnsi" w:hAnsiTheme="majorHAnsi" w:cs="Arial"/>
          <w:lang w:val="sv-SE" w:eastAsia="ja-JP"/>
        </w:rPr>
        <w:t>.</w:t>
      </w:r>
      <w:r w:rsidRPr="00A62968">
        <w:rPr>
          <w:rFonts w:asciiTheme="majorHAnsi" w:hAnsiTheme="majorHAnsi" w:cs="Arial"/>
          <w:lang w:val="sv-SE"/>
        </w:rPr>
        <w:t xml:space="preserve"> Hu</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&lt;Refman&gt;&lt;Cite&gt;&lt;Author&gt;Qi&lt;/Author&gt;&lt;Year&gt;2010&lt;/Year&gt;&lt;RecNum&gt;134&lt;/RecNum&gt;&lt;IDText&gt;Department of Nutrition, Harvard School of Public Health, Boston, Massachusetts 02115, USA&lt;/IDText&gt;&lt;MDL Ref_Type="Generic"&gt;&lt;Ref_Type&gt;Generic&lt;/Ref_Type&gt;&lt;Ref_ID&gt;134&lt;/Ref_ID&gt;&lt;Title_Primary&gt;Department of Nutrition, Harvard School of Public Health,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lang w:val="sv-SE"/>
        </w:rPr>
        <w:t>22</w:t>
      </w:r>
      <w:r w:rsidRPr="00A62968">
        <w:rPr>
          <w:rFonts w:asciiTheme="majorHAnsi" w:hAnsiTheme="majorHAnsi" w:cs="Arial"/>
          <w:lang w:val="sv-SE"/>
        </w:rPr>
        <w:fldChar w:fldCharType="end"/>
      </w:r>
      <w:r w:rsidRPr="00A62968">
        <w:rPr>
          <w:rFonts w:asciiTheme="majorHAnsi" w:hAnsiTheme="majorHAnsi" w:cs="Arial"/>
          <w:lang w:val="sv-SE"/>
        </w:rPr>
        <w:t>, Sarah E</w:t>
      </w:r>
      <w:r w:rsidRPr="00A62968">
        <w:rPr>
          <w:rFonts w:asciiTheme="majorHAnsi" w:hAnsiTheme="majorHAnsi" w:cs="Arial"/>
          <w:lang w:val="sv-SE" w:eastAsia="ja-JP"/>
        </w:rPr>
        <w:t>.</w:t>
      </w:r>
      <w:r w:rsidRPr="00A62968">
        <w:rPr>
          <w:rFonts w:asciiTheme="majorHAnsi" w:hAnsiTheme="majorHAnsi" w:cs="Arial"/>
          <w:lang w:val="sv-SE"/>
        </w:rPr>
        <w:t xml:space="preserve"> Hunt</w:t>
      </w:r>
      <w:r w:rsidRPr="00A62968">
        <w:rPr>
          <w:rFonts w:asciiTheme="majorHAnsi" w:hAnsiTheme="majorHAnsi" w:cs="Arial"/>
          <w:lang w:val="sv-SE"/>
        </w:rPr>
        <w:fldChar w:fldCharType="begin"/>
      </w:r>
      <w:r w:rsidRPr="00A62968">
        <w:rPr>
          <w:rFonts w:asciiTheme="majorHAnsi" w:hAnsiTheme="majorHAnsi" w:cs="Arial"/>
          <w:lang w:val="sv-SE"/>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sv-SE"/>
        </w:rPr>
        <w:fldChar w:fldCharType="separate"/>
      </w:r>
      <w:r w:rsidRPr="00A62968">
        <w:rPr>
          <w:rFonts w:asciiTheme="majorHAnsi" w:hAnsiTheme="majorHAnsi" w:cs="Arial"/>
          <w:b/>
          <w:vertAlign w:val="superscript"/>
        </w:rPr>
        <w:t>5</w:t>
      </w:r>
      <w:r w:rsidRPr="00A62968">
        <w:rPr>
          <w:rFonts w:asciiTheme="majorHAnsi" w:hAnsiTheme="majorHAnsi" w:cs="Arial"/>
          <w:lang w:val="sv-SE"/>
        </w:rPr>
        <w:fldChar w:fldCharType="end"/>
      </w:r>
      <w:r w:rsidRPr="00A62968">
        <w:rPr>
          <w:rFonts w:asciiTheme="majorHAnsi" w:hAnsiTheme="majorHAnsi" w:cs="Arial"/>
        </w:rPr>
        <w:t>, Elina Hyppönen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&lt;Refman&gt;&lt;Cite&gt;&lt;Author&gt;Hypp&amp;#xF6;nen&lt;/Author&gt;&lt;Year&gt;2011&lt;/Year&gt;&lt;RecNum&gt;389&lt;/RecNum&gt;&lt;IDText&gt;Centre For Paediatric Epidemiolgy and Biostatistics/MRC Centre of Epidemiology for Child Health, University College of London Institute of Child Health, London, UK&lt;/IDText&gt;&lt;MDL Ref_Type="Generic"&gt;&lt;Ref_Type&gt;Generic&lt;/Ref_Type&gt;&lt;Ref_ID&gt;389&lt;/Ref_ID&gt;&lt;Title_Primary&gt;Centre For Paediatric Epidemiolgy and Biostatistics/MRC Centre of Epidemiology for Child Health, University College of London Institute of Child Health, London, UK&lt;/Title_Primary&gt;&lt;Authors_Primary&gt;Hypp&amp;#xF6;nen,Elina&lt;/Authors_Primary&gt;&lt;Authors_Primary&gt;Power,Chris&lt;/Authors_Primary&gt;&lt;Date_Primary&gt;2011&lt;/Date_Primary&gt;&lt;Reprint&gt;Not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112</w:t>
      </w:r>
      <w:r w:rsidRPr="00A62968">
        <w:rPr>
          <w:rFonts w:asciiTheme="majorHAnsi" w:hAnsiTheme="majorHAnsi" w:cs="Arial"/>
        </w:rPr>
        <w:fldChar w:fldCharType="end"/>
      </w:r>
      <w:r w:rsidRPr="00A62968">
        <w:rPr>
          <w:rFonts w:asciiTheme="majorHAnsi" w:hAnsiTheme="majorHAnsi" w:cs="Arial"/>
        </w:rPr>
        <w:t>, Carlos Iribarren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&lt;Refman&gt;&lt;Cite&gt;&lt;Author&gt;Iribarren&lt;/Author&gt;&lt;Year&gt;2010&lt;/Year&gt;&lt;RecNum&gt;148&lt;/RecNum&gt;&lt;IDText&gt;Division of Research, Kaiser Permanente Northern California, Oakland, California 94612, USA&lt;/IDText&gt;&lt;MDL Ref_Type="Generic"&gt;&lt;Ref_Type&gt;Generic&lt;/Ref_Type&gt;&lt;Ref_ID&gt;148&lt;/Ref_ID&gt;&lt;Title_Primary&gt;Division of Research, Kaiser Permanente Northern California, Oakland, California 94612, USA&lt;/Title_Primary&gt;&lt;Authors_Primary&gt;Iribarren,Carlos&lt;/Authors_Primary&gt;&lt;Date_Primary&gt;2010&lt;/Date_Primary&gt;&lt;Reprint&gt;Not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113</w:t>
      </w:r>
      <w:r w:rsidRPr="00A62968">
        <w:rPr>
          <w:rFonts w:asciiTheme="majorHAnsi" w:hAnsiTheme="majorHAnsi" w:cs="Arial"/>
        </w:rPr>
        <w:fldChar w:fldCharType="end"/>
      </w:r>
      <w:r w:rsidRPr="00A62968">
        <w:rPr>
          <w:rFonts w:asciiTheme="majorHAnsi" w:hAnsiTheme="majorHAnsi" w:cs="Arial"/>
        </w:rPr>
        <w:t>, Kevin B</w:t>
      </w:r>
      <w:r w:rsidRPr="00A62968">
        <w:rPr>
          <w:rFonts w:asciiTheme="majorHAnsi" w:hAnsiTheme="majorHAnsi" w:cs="Arial"/>
          <w:lang w:eastAsia="ja-JP"/>
        </w:rPr>
        <w:t>.</w:t>
      </w:r>
      <w:r w:rsidRPr="00A62968">
        <w:rPr>
          <w:rFonts w:asciiTheme="majorHAnsi" w:hAnsiTheme="majorHAnsi" w:cs="Arial"/>
        </w:rPr>
        <w:t xml:space="preserve"> Jacobs</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&lt;Refman&gt;&lt;Cite&gt;&lt;Author&gt;Berndt&lt;/Author&gt;&lt;Year&gt;2010&lt;/Year&gt;&lt;RecNum&gt;138&lt;/RecNum&gt;&lt;IDText&gt;Divisi</w:instrText>
      </w:r>
      <w:r w:rsidRPr="00A62968">
        <w:rPr>
          <w:rFonts w:asciiTheme="majorHAnsi" w:hAnsiTheme="majorHAnsi" w:cs="Arial"/>
          <w:lang w:val="fi-FI"/>
        </w:rPr>
        <w:instrText>on of Cancer Epidemiology and Genetics, National Cancer Institute, National Institutes of Health, Department of Health and Human Services, Bethesda, Maryland 20892, USA&lt;/IDText&gt;&lt;MDL Ref_Type="Generic"&gt;&lt;Ref_Type&gt;Generic&lt;/Ref_Type&gt;&lt;Ref_ID&gt;138&lt;/Ref_ID&gt;&lt;Title_Primary&gt;Division of Cancer Epidemiology and Genetics, National Cancer Institute, National Institutes of Health, Department of Health and Human Services, Bethesda, Maryland 20892, USA&lt;/Title_Primary&gt;&lt;Authors_Primary&gt;Berndt,Sonja I.&lt;/Authors_Primary&gt;&lt;Authors_Primary&gt;Chanock,Stephen J.&lt;/Authors_Primary&gt;&lt;Authors_Primary&gt;Park,Ju-Hyun&lt;/Authors_Primary&gt;&lt;Authors_Primary&gt;Chatterjee,Nilanjan&lt;/Authors_Primary&gt;&lt;Authors_Primary&gt;Shi,Jianxin&lt;/Authors_Primary&gt;&lt;Authors_Primary&gt;Jacobs,Kevin B.&lt;/Authors_Primary&gt;&lt;Authors_Primary&gt;Wang,Zhaoming&lt;/Authors_Primary&gt;&lt;Date_Primary&gt;2010&lt;/Date_Primary&gt;&lt;Reprint&gt;Not in File&lt;/Reprint&gt;&lt;ZZ_WorkformID&gt;33&lt;/ZZ_WorkformID&gt;&lt;/MDL&gt;&lt;/Cite&gt;&lt;Cite&gt;&lt;Author&gt;Jacobs&lt;/Author&gt;&lt;Year&gt;2010&lt;/Year&gt;&lt;RecNum&gt;139&lt;/RecNum&gt;&lt;IDText&gt;Core Genotyping Facility, SAIC-Frederick, Inc., NCI-Frederick, Frederick, Maryland 21702, USA&lt;/IDText&gt;&lt;MDL Ref_Type="Generic"&gt;&lt;Ref_Type&gt;Generic&lt;/Ref_Type&gt;&lt;Ref_ID&gt;139&lt;/Ref_ID&gt;&lt;Title_Primary&gt;Core Genotyping Facility, SAIC-Frederick, Inc., NCI-Frederick, Frederick, Maryland 21702, USA&lt;/Title_Primary&gt;&lt;Authors_Primary&gt;Jacobs,Kevin B.&lt;/Authors_Primary&gt;&lt;Authors_Primary&gt;Wang,Zhaoming&lt;/Authors_Primary&gt;&lt;Date_Primary&gt;2010&lt;/Date_Primary&gt;&lt;Reprint&gt;Not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lang w:val="fi-FI"/>
        </w:rPr>
        <w:t>1,114</w:t>
      </w:r>
      <w:r w:rsidRPr="00A62968">
        <w:rPr>
          <w:rFonts w:asciiTheme="majorHAnsi" w:hAnsiTheme="majorHAnsi" w:cs="Arial"/>
        </w:rPr>
        <w:fldChar w:fldCharType="end"/>
      </w:r>
      <w:r w:rsidRPr="00A62968">
        <w:rPr>
          <w:rFonts w:asciiTheme="majorHAnsi" w:hAnsiTheme="majorHAnsi" w:cs="Arial"/>
          <w:lang w:val="fi-FI"/>
        </w:rPr>
        <w:t>, John-Olov Jansson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&lt;Refman&gt;&lt;Cite&gt;&lt;Author&gt;Jansson&lt;/Author&gt;&lt;Year&gt;2010&lt;/Year&gt;&lt;RecNum&gt;30&lt;/RecNum&gt;&lt;IDText&gt;Department of Physiology, Institute of Neuroscience and Physiology, Sahlgrenska Academy, University of Gothenburg, 405 30 Gothenburg, Sweden&lt;/IDText&gt;&lt;MDL Ref_Type="Generic"&gt;&lt;Ref_Type&gt;Generic&lt;/Ref_Type&gt;&lt;Ref_ID&gt;30&lt;/Ref_ID&gt;&lt;Title_Primary&gt;Department of Physiology, Institute of Neuroscience and Physiology, Sahlgrenska Academy, University of Gothenburg, 405 30 Gothenburg, Sweden&lt;/Title_Primary&gt;&lt;Authors_Primary&gt;Jansson,John-Olov&lt;/Authors_Primary&gt;&lt;Date_Primary&gt;2010&lt;/Date_Primary&gt;&lt;Reprint&gt;Not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115</w:t>
      </w:r>
      <w:r w:rsidRPr="00A62968">
        <w:rPr>
          <w:rFonts w:asciiTheme="majorHAnsi" w:hAnsiTheme="majorHAnsi" w:cs="Arial"/>
          <w:lang w:val="fi-FI"/>
        </w:rPr>
        <w:fldChar w:fldCharType="end"/>
      </w:r>
      <w:r w:rsidRPr="00A62968">
        <w:rPr>
          <w:rFonts w:asciiTheme="majorHAnsi" w:hAnsiTheme="majorHAnsi" w:cs="Arial"/>
          <w:lang w:val="fi-FI"/>
        </w:rPr>
        <w:t>, Antti Jula</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&lt;Refman&gt;&lt;Cite&gt;&lt;Author&gt;Jula&lt;/Author&gt;&lt;Year&gt;2010&lt;/Year&gt;&lt;RecNum&gt;274&lt;/RecNum&gt;&lt;IDText&gt;National Institute for Health and Welfare, Department of Chronic Disease Prevention, Population Studies Unit, 20720 Turku, Finland&lt;/IDText&gt;&lt;MDL Ref_Type="Generic"&gt;&lt;Ref_Type&gt;Generic&lt;/Ref_Type&gt;&lt;Ref_ID&gt;274&lt;/Ref_ID&gt;&lt;Title_Primary&gt;National Institute for Health and Welfare, Department of Chronic Disease Prevention, Population Studies Unit, 20720 Turku, Finland&lt;/Title_Primary&gt;&lt;Authors_Primary&gt;Jula,Antti&lt;/Authors_Primary&gt;&lt;Date_Primary&gt;2010&lt;/Date_Primary&gt;&lt;Reprint&gt;Not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116</w:t>
      </w:r>
      <w:r w:rsidRPr="00A62968">
        <w:rPr>
          <w:rFonts w:asciiTheme="majorHAnsi" w:hAnsiTheme="majorHAnsi" w:cs="Arial"/>
          <w:lang w:val="fi-FI"/>
        </w:rPr>
        <w:fldChar w:fldCharType="end"/>
      </w:r>
      <w:r w:rsidRPr="00A62968">
        <w:rPr>
          <w:rFonts w:asciiTheme="majorHAnsi" w:hAnsiTheme="majorHAnsi" w:cs="Arial"/>
          <w:lang w:val="fi-FI"/>
        </w:rPr>
        <w:t>, Mika Kähönen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&lt;Refman&gt;&lt;Cite&gt;&lt;Author&gt;K&amp;#xE4;h&amp;#xF6;nen&lt;/Author&gt;&lt;Year&gt;2010&lt;/Year&gt;&lt;RecNum&gt;216&lt;/RecNum&gt;&lt;IDText&gt;Department of Clinical Physiology, University of Tampere and Tampere University Hospital, 33520 Tampere, Finland;&lt;/IDText&gt;&lt;MDL Ref_Type="Generic"&gt;&lt;Ref_Type&gt;Generic&lt;/Ref_Type&gt;&lt;Ref_ID&gt;216&lt;/Ref_ID&gt;&lt;Title_Primary&gt;Department of Clinical Physiology, University of Tampere and Tampere University Hospital, 33520 Tampere, Finland;&lt;/Title_Primary&gt;&lt;Authors_Primary&gt;K&amp;#xE4;h&amp;#xF6;nen,Mika&lt;/Authors_Primary&gt;&lt;Date_Primary&gt;2010&lt;/Date_Primary&gt;&lt;Reprint&gt;Not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117</w:t>
      </w:r>
      <w:r w:rsidRPr="00A62968">
        <w:rPr>
          <w:rFonts w:asciiTheme="majorHAnsi" w:hAnsiTheme="majorHAnsi" w:cs="Arial"/>
          <w:lang w:val="fi-FI"/>
        </w:rPr>
        <w:fldChar w:fldCharType="end"/>
      </w:r>
      <w:r w:rsidRPr="00A62968">
        <w:rPr>
          <w:rFonts w:asciiTheme="majorHAnsi" w:hAnsiTheme="majorHAnsi" w:cs="Arial"/>
          <w:lang w:val="fi-FI"/>
        </w:rPr>
        <w:t>, Sekar Kathiresan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&lt;Refman&gt;&lt;Cite&gt;&lt;Author&gt;Kathiresan&lt;/Author&gt;&lt;Year&gt;2010&lt;/Year&gt;&lt;RecNum&gt;249&lt;/RecNum&gt;&lt;IDText&gt;Cardiovascular Research Center and Cardiology Division, Massachusetts General Hospital, Boston, Massachusetts 02114, USA.&lt;/IDText&gt;&lt;MDL Ref_Type="Generic"&gt;&lt;Ref_Type&gt;Generic&lt;/Ref_Type&gt;&lt;Ref_ID&gt;249&lt;/Ref_ID&gt;&lt;Title_Primary&gt;Cardiovascular Research Center and Cardiology Division, Massachusetts General Hospital, Boston, Massachusetts 02114, USA.&lt;/Title_Primary&gt;&lt;Authors_Primary&gt;Kathiresan,Sekar&lt;/Authors_Primary&gt;&lt;Date_Primary&gt;2010&lt;/Date_Primary&gt;&lt;Reprint&gt;Not in File&lt;/Reprint&gt;&lt;ZZ_WorkformID&gt;33&lt;/ZZ_WorkformID&gt;&lt;/MDL&gt;&lt;/Cite&gt;&lt;Cite&gt;&lt;Author&gt;Kathiresan&lt;/Author&gt;&lt;Year&gt;2010&lt;/Year&gt;&lt;RecNum&gt;250&lt;/RecNum&gt;&lt;IDText&gt;Center for Human Genetic Research, Massachusetts General Hospital, Boston, Massachusetts 02114, USA.&lt;/IDText&gt;&lt;MDL Ref_Type="Generic"&gt;&lt;Ref_Type&gt;Generic&lt;/Ref_Type&gt;&lt;Ref_ID&gt;250&lt;/Ref_ID&gt;&lt;Title_Primary&gt;Center for Human Genetic Research, Massachusetts General Hospital, Boston, Massachusetts 02114, USA.&lt;/Title_Primary&gt;&lt;Authors_Primary&gt;Kathiresan,Sekar&lt;/Authors_Primary&gt;&lt;Authors_Primary&gt;Voight,Benjamin F.&lt;/Authors_Primary&gt;&lt;Authors_Primary&gt;Purcell,Shaun&lt;/Authors_Primary&gt;&lt;Authors_Primary&gt;Segr&amp;#xE8;,Ayellet V.&lt;/Authors_Primary&gt;&lt;Authors_Primary&gt;McCarroll,Steven A.&lt;/Authors_Primary&gt;&lt;Date_Primary&gt;2010&lt;/Date_Primary&gt;&lt;Reprint&gt;Not in File&lt;/Reprint&gt;&lt;ZZ_WorkformID&gt;33&lt;/ZZ_WorkformID&gt;&lt;/MDL&gt;&lt;/Cite&gt;&lt;Cite&gt;&lt;Author&gt;Kathiresan&lt;/Author&gt;&lt;Year&gt;2010&lt;/Year&gt;&lt;RecNum&gt;251&lt;/RecNum&gt;&lt;IDText&gt;Program in Medical and Population Genetics, Broad Institute of Harvard and Massachusetts Institute of Technology, Cambridge, Massachusetts 02142, USA&lt;/IDText&gt;&lt;MDL Ref_Type="Generic"&gt;&lt;Ref_Type&gt;Generic&lt;/Ref_Type&gt;&lt;Ref_ID&gt;251&lt;/Ref_ID&gt;&lt;Title_Primary&gt;Program in Medical and Population Genetics, Broad Institute of Harvard and Massachusetts Institute of Technology, Cambridge, Massachusetts 02142, USA&lt;/Title_Primary&gt;&lt;Authors_Primary&gt;Kathiresan,Sekar&lt;/Authors_Primary&gt;&lt;Authors_Primary&gt;Voight,Benjamin F.&lt;/Authors_Primary&gt;&lt;Authors_Primary&gt;Ardlie,Kristin G.&lt;/Authors_Primary&gt;&lt;Authors_Primary&gt;Raychaudhuri,Soumya&lt;/Authors_Primary&gt;&lt;Authors_Primary&gt;Segr&amp;#xE8;,Ayellet V.&lt;/Authors_Primary&gt;&lt;Authors_Primary&gt;McCarroll,Steven A.&lt;/Authors_Primary&gt;&lt;Authors_Primary&gt;Nemesh,James&lt;/Authors_Primary&gt;&lt;Date_Primary&gt;2010&lt;/Date_Primary&gt;&lt;Reprint&gt;Not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118,119,120</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Frank Kee</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&lt;Refman&gt;&lt;Cite&gt;&lt;Author&gt;Kee&lt;/Author&gt;&lt;Year&gt;2012&lt;/Year&gt;&lt;RecNum&gt;409&lt;/RecNum&gt;&lt;IDText&gt;UKCRC Centre of Excellence for Public Health (NI) Queens University, Belfast&lt;/IDText&gt;&lt;MDL Ref_Type="Generic"&gt;&lt;Ref_Type&gt;Generic&lt;/Ref_Type&gt;&lt;Ref_ID&gt;409&lt;/Ref_ID&gt;&lt;Title_Primary&gt;UKCRC Centre of Excellence for Public Health (NI) Queens University, Belfast&lt;/Title_Primary&gt;&lt;Authors_Primary&gt;Kee,Frank&lt;/Authors_Primary&gt;&lt;Date_Primary&gt;2012&lt;/Date_Primary&gt;&lt;Reprint&gt;Not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121</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Kay-Tee Khaw</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&lt;Refman&gt;&lt;Cite&gt;&lt;Author&gt;Luben&lt;/Author&gt;&lt;Year&gt;2010&lt;/Year&gt;&lt;RecNum&gt;133&lt;/RecNum&gt;&lt;IDText&gt;Department of Public Health and Primary Care, Institute of Public Health, University of Cambridge, Cambridge CB2 2SR, UK&lt;/IDText&gt;&lt;MDL Ref_Type="Generic"&gt;&lt;Ref_Type&gt;Generic&lt;/Ref_Type&gt;&lt;Ref_ID&gt;133&lt;/Ref_ID&gt;&lt;Title_Primary&gt;Department of Public Health and Primary Care, Institute of Public Health, University of Cambridge, Cambridge CB2 2SR, UK&lt;/Title_Primary&gt;&lt;Authors_Primary&gt;Luben,Robert N.&lt;/Authors_Primary&gt;&lt;Authors_Primary&gt;Khaw,Kay-Tee&lt;/Authors_Primary&gt;&lt;Authors_Primary&gt;Sandhu,Manjinder S.&lt;/Authors_Primary&gt;&lt;Date_Primary&gt;2010&lt;/Date_Primary&gt;&lt;Reprint&gt;Not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122</w:t>
      </w:r>
      <w:r w:rsidRPr="00A62968">
        <w:rPr>
          <w:rFonts w:asciiTheme="majorHAnsi" w:hAnsiTheme="majorHAnsi" w:cs="Arial"/>
          <w:lang w:val="fi-FI"/>
        </w:rPr>
        <w:fldChar w:fldCharType="end"/>
      </w:r>
      <w:r w:rsidRPr="00A62968">
        <w:rPr>
          <w:rFonts w:asciiTheme="majorHAnsi" w:hAnsiTheme="majorHAnsi" w:cs="Arial"/>
          <w:lang w:val="fi-FI"/>
        </w:rPr>
        <w:t>, Mika Kiv</w:t>
      </w:r>
      <w:r w:rsidRPr="00A62968">
        <w:rPr>
          <w:rFonts w:asciiTheme="majorHAnsi" w:hAnsiTheme="majorHAnsi" w:cs="Arial"/>
          <w:lang w:val="fi-FI" w:eastAsia="ja-JP"/>
        </w:rPr>
        <w:t>i</w:t>
      </w:r>
      <w:r w:rsidRPr="00A62968">
        <w:rPr>
          <w:rFonts w:asciiTheme="majorHAnsi" w:hAnsiTheme="majorHAnsi" w:cs="Arial"/>
          <w:lang w:val="fi-FI"/>
        </w:rPr>
        <w:t>maki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&lt;Refman&gt;&lt;Cite&gt;&lt;Author&gt;Kumari&lt;/Author&gt;&lt;Year&gt;2011&lt;/Year&gt;&lt;RecNum&gt;306&lt;/RecNum&gt;&lt;IDText&gt;Department of Epidemiology and Public Health, University College London, 1-19 Torrington Place, London WC1E 6BT, UK&lt;/IDText&gt;&lt;MDL Ref_Type="Generic"&gt;&lt;Ref_Type&gt;Generic&lt;/Ref_Type&gt;&lt;Ref_ID&gt;306&lt;/Ref_ID&gt;&lt;Title_Primary&gt;Department of Epidemiology and Public Health, University College London, 1-19 Torrington Place, London WC1E 6BT, UK&lt;/Title_Primary&gt;&lt;Authors_Primary&gt;Kumari,Meena&lt;/Authors_Primary&gt;&lt;Authors_Primary&gt;Kivmaki,Mika&lt;/Authors_Primary&gt;&lt;Authors_Primary&gt;Hingorani,Aroon&lt;/Authors_Primary&gt;&lt;Authors_Primary&gt;Langenberg,Claudia&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123</w:t>
      </w:r>
      <w:r w:rsidRPr="00A62968">
        <w:rPr>
          <w:rFonts w:asciiTheme="majorHAnsi" w:hAnsiTheme="majorHAnsi" w:cs="Arial"/>
          <w:lang w:val="fi-FI"/>
        </w:rPr>
        <w:fldChar w:fldCharType="end"/>
      </w:r>
      <w:r w:rsidRPr="00A62968">
        <w:rPr>
          <w:rFonts w:asciiTheme="majorHAnsi" w:hAnsiTheme="majorHAnsi" w:cs="Arial"/>
          <w:lang w:val="fi-FI"/>
        </w:rPr>
        <w:t>, Wolfgang Koenig</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&lt;Refman&gt;&lt;Cite&gt;&lt;Author&gt;Koenig&lt;/Author&gt;&lt;Year&gt;2011&lt;/Year&gt;&lt;RecNum&gt;381&lt;/RecNum&gt;&lt;IDText&gt;Department of Internal Medicine II &amp;#x2013; Cardiology, University of Ulm Medical Center, Ulm, Germany&lt;/IDText&gt;&lt;MDL Ref_Type="Generic"&gt;&lt;Ref_Type&gt;Generic&lt;/Ref_Type&gt;&lt;Ref_ID&gt;381&lt;/Ref_ID&gt;&lt;Title_Primary&gt;Department of Internal Medicine II &amp;#x2013; Cardiology, University of Ulm Medical Center, Ulm, Germany&lt;/Title_Primary&gt;&lt;Authors_Primary&gt;Koenig,Wolfgang&lt;/Authors_Primary&gt;&lt;Date_Primary&gt;2011&lt;/Date_Primary&gt;&lt;Reprint&gt;Not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124</w:t>
      </w:r>
      <w:r w:rsidRPr="00A62968">
        <w:rPr>
          <w:rFonts w:asciiTheme="majorHAnsi" w:hAnsiTheme="majorHAnsi" w:cs="Arial"/>
          <w:lang w:val="fi-FI"/>
        </w:rPr>
        <w:fldChar w:fldCharType="end"/>
      </w:r>
      <w:r w:rsidRPr="00A62968">
        <w:rPr>
          <w:rFonts w:asciiTheme="majorHAnsi" w:hAnsiTheme="majorHAnsi" w:cs="Arial"/>
          <w:lang w:val="fi-FI"/>
        </w:rPr>
        <w:t>, Aldi T. Kraja</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&lt;Refman&gt;&lt;Cite&gt;&lt;Author&gt;Borecki&lt;/Author&gt;&lt;Year&gt;2010&lt;/Year&gt;&lt;RecNum&gt;9&lt;/RecNum&gt;&lt;IDText&gt;Department of Genetics, Washington University School of Medicine, St Louis, Missouri 63110, USA&lt;/IDText&gt;&lt;MDL Ref_Type="Generic"&gt;&lt;Ref_Type&gt;Generic&lt;/Ref_Type&gt;&lt;Ref_ID&gt;9&lt;/Ref_ID&gt;&lt;Title_Primary&gt;Department of Genetics, Washington University School of Medicine, St Louis, Missouri 63110, USA&lt;/Title_Primary&gt;&lt;Authors_Primary&gt;Borecki,Ingrid B.&lt;/Authors_Primary&gt;&lt;Authors_Primary&gt;Feitosa,Mary F.&lt;/Authors_Primary&gt;&lt;Authors_Primary&gt;Zhang,Qunyuan&lt;/Authors_Primary&gt;&lt;Authors_Primary&gt;Ketkar,Shamika&lt;/Authors_Primary&gt;&lt;Authors_Primary&gt;Province,Michael A.&lt;/Authors_Primary&gt;&lt;Authors_Primary&gt;Kraja,Aldi T.&lt;/Authors_Primary&gt;&lt;Date_Primary&gt;2010&lt;/Date_Primary&gt;&lt;Reprint&gt;Not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6</w:t>
      </w:r>
      <w:r w:rsidRPr="00A62968">
        <w:rPr>
          <w:rFonts w:asciiTheme="majorHAnsi" w:hAnsiTheme="majorHAnsi" w:cs="Arial"/>
          <w:lang w:val="fi-FI"/>
        </w:rPr>
        <w:fldChar w:fldCharType="end"/>
      </w:r>
      <w:r w:rsidRPr="00A62968">
        <w:rPr>
          <w:rFonts w:asciiTheme="majorHAnsi" w:hAnsiTheme="majorHAnsi" w:cs="Arial"/>
          <w:lang w:val="fi-FI"/>
        </w:rPr>
        <w:t>, Meena Kumari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&lt;Refman&gt;&lt;Cite&gt;&lt;Author&gt;Kumari&lt;/Author&gt;&lt;Year&gt;2011&lt;/Year&gt;&lt;RecNum&gt;306&lt;/RecNum&gt;&lt;IDText&gt;Department of Epidemiology and Public Health, University College London, 1-19 Torrington Place, London WC1E 6BT, UK&lt;/IDText&gt;&lt;MDL Ref_Type="Generic"&gt;&lt;Ref_Type&gt;Generic&lt;/Ref_Type&gt;&lt;Ref_ID&gt;306&lt;/Ref_ID&gt;&lt;Title_Primary&gt;Department of Epidemiology and Public Health, University College London, 1-19 Torrington Place, London WC1E 6BT, UK&lt;/Title_Primary&gt;&lt;Authors_Primary&gt;Kumari,Meena&lt;/Authors_Primary&gt;&lt;Authors_Primary&gt;Kivmaki,Mika&lt;/Authors_Primary&gt;&lt;Authors_Primary&gt;Hingorani,Aroon&lt;/Authors_Primary&gt;&lt;Authors_Primary&gt;Langenberg,Claudia&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123</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Kari Kuulasmaa</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&lt;Refman&gt;&lt;Cite&gt;&lt;Author&gt;Salomaa&lt;/Author&gt;&lt;Year&gt;2010&lt;/Year&gt;&lt;RecNum&gt;259&lt;/RecNum&gt;&lt;IDText&gt;National Institute for Health and Welfare, Department of Chronic Disease Prevention, Chronic Disease Epidemiology and Prevention Unit, 00271, Helsinki, Finland&lt;/IDText&gt;&lt;MDL Ref_Type="Generic"&gt;&lt;Ref_Type&gt;Generic&lt;/Ref_Type&gt;&lt;Ref_ID&gt;259&lt;/Ref_ID&gt;&lt;Title_Primary&gt;National Institute for Health and Welfare, Department of Chronic Disease Prevention, Chronic Disease Epidemiology and Prevention Unit, 00271, Helsinki, Finland&lt;/Title_Primary&gt;&lt;Authors_Primary&gt;Salomaa,Veikko&lt;/Authors_Primary&gt;&lt;Authors_Primary&gt;Havulinna,Aki S.&lt;/Authors_Primary&gt;&lt;Authors_Primary&gt;Koskinen,Seppo&lt;/Authors_Primary&gt;&lt;Authors_Primary&gt;Jousilahti,Pekka&lt;/Authors_Primary&gt;&lt;Authors_Primary&gt;Kuulasmaa,Kari&lt;/Authors_Primary&gt;&lt;Authors_Primary&gt;Virtamo,Jarmo&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125</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Johanna</w:t>
      </w:r>
      <w:r w:rsidRPr="00A62968">
        <w:rPr>
          <w:rFonts w:asciiTheme="majorHAnsi" w:hAnsiTheme="majorHAnsi" w:cs="Arial"/>
          <w:lang w:val="fi-FI" w:eastAsia="ja-JP"/>
        </w:rPr>
        <w:t xml:space="preserve"> </w:t>
      </w:r>
      <w:r w:rsidRPr="00A62968">
        <w:rPr>
          <w:rFonts w:asciiTheme="majorHAnsi" w:hAnsiTheme="majorHAnsi" w:cs="Arial"/>
          <w:lang w:val="fi-FI"/>
        </w:rPr>
        <w:t>Kuusisto</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&lt;Refman&gt;&lt;Cite&gt;&lt;Author&gt;Kuusisto&lt;/Author&gt;&lt;Year&gt;2010&lt;/Year&gt;&lt;RecNum&gt;239&lt;/RecNum&gt;&lt;IDText&gt;Department of Medicine, University of Eastern Finland, Kuopio Campus and Kuopio University Hospital, 70210 Kuopio, Finland&lt;/IDText&gt;&lt;MDL Ref_Type="Generic"&gt;&lt;Ref_Type&gt;Generic&lt;/Ref_Type&gt;&lt;Ref_ID&gt;239&lt;/Ref_ID&gt;&lt;Title_Primary&gt;Department of Medicine, University of Eastern Finland, Kuopio Campus and Kuopio University Hospital, 70210 Kuopio, Finland&lt;/Title_Primary&gt;&lt;Authors_Primary&gt;Kuusisto,Johanna&lt;/Authors_Primary&gt;&lt;Authors_Primary&gt;Laakso,Markku&lt;/Authors_Primary&gt;&lt;Date_Primary&gt;2010&lt;/Date_Primary&gt;&lt;Reprint&gt;Not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126</w:t>
      </w:r>
      <w:r w:rsidRPr="00A62968">
        <w:rPr>
          <w:rFonts w:asciiTheme="majorHAnsi" w:hAnsiTheme="majorHAnsi" w:cs="Arial"/>
          <w:lang w:val="fi-FI"/>
        </w:rPr>
        <w:fldChar w:fldCharType="end"/>
      </w:r>
      <w:r w:rsidRPr="00A62968">
        <w:rPr>
          <w:rFonts w:asciiTheme="majorHAnsi" w:hAnsiTheme="majorHAnsi" w:cs="Arial"/>
          <w:lang w:val="fi-FI"/>
        </w:rPr>
        <w:t>, Jaana H</w:t>
      </w:r>
      <w:r w:rsidRPr="00A62968">
        <w:rPr>
          <w:rFonts w:asciiTheme="majorHAnsi" w:hAnsiTheme="majorHAnsi" w:cs="Arial"/>
          <w:lang w:val="fi-FI" w:eastAsia="ja-JP"/>
        </w:rPr>
        <w:t>.</w:t>
      </w:r>
      <w:r w:rsidRPr="00A62968">
        <w:rPr>
          <w:rFonts w:asciiTheme="majorHAnsi" w:hAnsiTheme="majorHAnsi" w:cs="Arial"/>
          <w:lang w:val="fi-FI"/>
        </w:rPr>
        <w:t xml:space="preserve"> Laitinen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&lt;Refman&gt;&lt;Cite&gt;&lt;Author&gt;Laitinen&lt;/Author&gt;&lt;Year&gt;2010&lt;/Year&gt;&lt;RecNum&gt;93&lt;/RecNum&gt;&lt;IDText&gt;Finnish Institute of Occupational Health, 90220 Oulu, Finland&lt;/IDText&gt;&lt;MDL Ref_Type="Generic"&gt;&lt;Ref_Type&gt;Generic&lt;/Ref_Type&gt;&lt;Ref_ID&gt;93&lt;/Ref_ID&gt;&lt;Title_Primary&gt;Finnish Institute of Occupational Health, 90220 Oulu, Finland&lt;/Title_Primary&gt;&lt;Authors_Primary&gt;Laitinen,Jaana&lt;/Authors_Primary&gt;&lt;Date_Primary&gt;2010&lt;/Date_Primary&gt;&lt;Reprint&gt;Not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127</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Timo A. Lakka</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&lt;Refman&gt;&lt;Cite&gt;&lt;Author&gt;Rauramaa&lt;/Author&gt;&lt;Year&gt;2011&lt;/Year&gt;&lt;RecNum&gt;354&lt;/RecNum&gt;&lt;IDText&gt;Kuopio Research Institute of Exercise Medicine, Kuopio, Finland&lt;/IDText&gt;&lt;MDL Ref_Type="Generic"&gt;&lt;Ref_Type&gt;Generic&lt;/Ref_Type&gt;&lt;Ref_ID&gt;354&lt;/Ref_ID&gt;&lt;Title_Primary&gt;Kuopio Research Institute of Exercise Medicine, Kuopio, Finland&lt;/Title_Primary&gt;&lt;Authors_Primary&gt;Rauramaa,Rainer&lt;/Authors_Primary&gt;&lt;Authors_Primary&gt;Lakka,Timo A.&lt;/Authors_Primary&gt;&lt;Date_Primary&gt;2011&lt;/Date_Primary&gt;&lt;Reprint&gt;Not in File&lt;/Reprint&gt;&lt;ZZ_WorkformID&gt;33&lt;/ZZ_WorkformID&gt;&lt;/MDL&gt;&lt;/Cite&gt;&lt;Cite&gt;&lt;Author&gt;Lakka&lt;/Author&gt;&lt;Year&gt;2011&lt;/Year&gt;&lt;RecNum&gt;356&lt;/RecNum&gt;&lt;IDText&gt;Institute of Biomedicine/Physiology, University of Eastern Finland, Kuopio Campus, Finland&lt;/IDText&gt;&lt;MDL Ref_Type="Generic"&gt;&lt;Ref_Type&gt;Generic&lt;/Ref_Type&gt;&lt;Ref_ID&gt;356&lt;/Ref_ID&gt;&lt;Title_Primary&gt;Institute of Biomedicine/Physiology, University of Eastern Finland, Kuopio Campus, Finland&lt;/Title_Primary&gt;&lt;Authors_Primary&gt;Lakka,Timo A.&lt;/Authors_Primary&gt;&lt;Authors_Primary&gt;Atalay,Mustafa&lt;/Authors_Primary&gt;&lt;Date_Primary&gt;2011&lt;/Date_Primary&gt;&lt;Reprint&gt;Not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84,128</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Claudia Langenberg</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&lt;Refman&gt;&lt;Cite&gt;&lt;Author&gt;Kumari&lt;/Author&gt;&lt;Year&gt;2011&lt;/Year&gt;&lt;RecNum&gt;306&lt;/RecNum&gt;&lt;IDText&gt;Department of Epidemiology and Public Health, University College London, 1-19 Torrington Place, London WC1E 6BT, UK&lt;/IDText&gt;&lt;MDL Ref_Type="Generic"&gt;&lt;Ref_Type&gt;Generic&lt;/Ref_Type&gt;&lt;Ref_ID&gt;306&lt;/Ref_ID&gt;&lt;Title_Primary&gt;Department of Epidemiology and Public Health, University College London, 1-19 Torrington Place, London WC1E 6BT, UK&lt;/Title_Primary&gt;&lt;Authors_Primary&gt;Kumari,Meena&lt;/Authors_Primary&gt;&lt;Authors_Primary&gt;Kivmaki,Mika&lt;/Authors_Primary&gt;&lt;Authors_Primary&gt;Hingorani,Aroon&lt;/Authors_Primary&gt;&lt;Authors_Primary&gt;Langenberg,Claudia&lt;/Authors_Primary&gt;&lt;Date_Primary&gt;2011&lt;/Date_Primary&gt;&lt;Reprint&gt;Not in File&lt;/Reprint&gt;&lt;ZZ_WorkformID&gt;33&lt;/ZZ_WorkformID&gt;&lt;/MDL&gt;&lt;/Cite&gt;&lt;Cite&gt;&lt;Author&gt;Wareham&lt;/Author&gt;&lt;Year&gt;2010&lt;/Year&gt;&lt;RecNum&gt;153&lt;/RecNum&gt;&lt;IDText&gt;MRC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10,123</w:t>
      </w:r>
      <w:r w:rsidRPr="00A62968">
        <w:rPr>
          <w:rFonts w:asciiTheme="majorHAnsi" w:hAnsiTheme="majorHAnsi" w:cs="Arial"/>
          <w:lang w:val="fi-FI"/>
        </w:rPr>
        <w:fldChar w:fldCharType="end"/>
      </w:r>
      <w:r w:rsidRPr="00A62968">
        <w:rPr>
          <w:rFonts w:asciiTheme="majorHAnsi" w:hAnsiTheme="majorHAnsi" w:cs="Arial"/>
          <w:lang w:val="fi-FI"/>
        </w:rPr>
        <w:t>, Lenore J</w:t>
      </w:r>
      <w:r w:rsidRPr="00A62968">
        <w:rPr>
          <w:rFonts w:asciiTheme="majorHAnsi" w:hAnsiTheme="majorHAnsi" w:cs="Arial"/>
          <w:lang w:val="fi-FI" w:eastAsia="ja-JP"/>
        </w:rPr>
        <w:t>.</w:t>
      </w:r>
      <w:r w:rsidRPr="00A62968">
        <w:rPr>
          <w:rFonts w:asciiTheme="majorHAnsi" w:hAnsiTheme="majorHAnsi" w:cs="Arial"/>
          <w:lang w:val="fi-FI"/>
        </w:rPr>
        <w:t xml:space="preserve"> Launer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&lt;Refman&gt;&lt;Cite&gt;&lt;Author&gt;Launer&lt;/Author&gt;&lt;Year&gt;2010&lt;/Year&gt;&lt;RecNum&gt;174&lt;/RecNum&gt;&lt;IDText&gt;Laboratory of Epidemiology, Demography, Biometry, National Institute on Aging, National Institutes of Health, Bethesda, Maryland 20892, USA&lt;/IDText&gt;&lt;MDL Ref_Type="Generic"&gt;&lt;Ref_Type&gt;Generic&lt;/Ref_Type&gt;&lt;Ref_ID&gt;174&lt;/Ref_ID&gt;&lt;Title_Primary&gt;Laboratory of Epidemiology, Demography, Biometry, National Institute on Aging, National Institutes of Health, Bethesda, Maryland 20892, USA&lt;/Title_Primary&gt;&lt;Authors_Primary&gt;Launer,Lenore J.&lt;/Authors_Primary&gt;&lt;Authors_Primary&gt;Harris,Tamara B.&lt;/Authors_Primary&gt;&lt;Date_Primary&gt;2010&lt;/Date_Primary&gt;&lt;Reprint&gt;Not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129</w:t>
      </w:r>
      <w:r w:rsidRPr="00A62968">
        <w:rPr>
          <w:rFonts w:asciiTheme="majorHAnsi" w:hAnsiTheme="majorHAnsi" w:cs="Arial"/>
          <w:lang w:val="fi-FI"/>
        </w:rPr>
        <w:fldChar w:fldCharType="end"/>
      </w:r>
      <w:r w:rsidRPr="00A62968">
        <w:rPr>
          <w:rFonts w:asciiTheme="majorHAnsi" w:hAnsiTheme="majorHAnsi" w:cs="Arial"/>
          <w:lang w:val="fi-FI"/>
        </w:rPr>
        <w:t>, Lars Lind</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&lt;Refman&gt;&lt;Cite&gt;&lt;Author&gt;Lind&lt;/Author&gt;&lt;Year&gt;2011&lt;/Year&gt;&lt;RecNum&gt;346&lt;/RecNum&gt;&lt;IDText&gt;Department of Medical Sciences, Uppsala University, Akademiska sjukhuset, 751 85 Uppsala, Sweden&lt;/IDText&gt;&lt;MDL Ref_Type="Generic"&gt;&lt;Ref_Type&gt;Generic&lt;/Ref_Type&gt;&lt;Ref_ID&gt;346&lt;/Ref_ID&gt;&lt;Title_Primary&gt;Department of Medical Sciences, Uppsala University, Akademiska sjukhuset, 751 85 Uppsala, Sweden&lt;/Title_Primary&gt;&lt;Authors_Primary&gt;Lind,Lars&lt;/Authors_Primary&gt;&lt;Date_Primary&gt;2011&lt;/Date_Primary&gt;&lt;Reprint&gt;Not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130</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Jaana Lindström</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&lt;Refman&gt;&lt;Cite&gt;&lt;Author&gt;Kinnunen&lt;/Author&gt;&lt;Year&gt;2010&lt;/Year&gt;&lt;RecNum&gt;231&lt;/RecNum&gt;&lt;IDText&gt;National Institute for Health and Welfare, Diabetes Prevention Unit, 00271 Helsinki, Finland&lt;/IDText&gt;&lt;MDL Ref_Type="Generic"&gt;&lt;Ref_Type&gt;Generic&lt;/Ref_Type&gt;&lt;Ref_ID&gt;231&lt;/Ref_ID&gt;&lt;Title_Primary&gt;National Institute for Health and Welfare, Diabetes Prevention Unit, 00271 Helsinki, Finland&lt;/Title_Primary&gt;&lt;Authors_Primary&gt;Kinnunen,Leena&lt;/Authors_Primary&gt;&lt;Authors_Primary&gt;Valle,Timo T.&lt;/Authors_Primary&gt;&lt;Authors_Primary&gt;Tuomilehto,Jaakko&lt;/Authors_Primary&gt;&lt;Authors_Primary&gt;Lindstr&amp;#xF6;m,Jaana&lt;/Authors_Primary&gt;&lt;Date_Primary&gt;2010&lt;/Date_Primary&gt;&lt;Reprint&gt;Not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131</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Jianjun Liu</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&lt;Refman&gt;&lt;Cite&gt;&lt;Author&gt;Liu&lt;/Author&gt;&lt;Year&gt;2010&lt;/Year&gt;&lt;RecNum&gt;65&lt;/RecNum&gt;&lt;IDText&gt;Human Genetics, Genome Institute of Singapore, Singapore 138672, Singapore&lt;/IDText&gt;&lt;MDL Ref_Type="Generic"&gt;&lt;Ref_Type&gt;Generic&lt;/Ref_Type&gt;&lt;Ref_ID&gt;65&lt;/Ref_ID&gt;&lt;Title_Primary&gt;Human Genetics, Genome Institute of Singapore, Singapore 138672, Singapore&lt;/Title_Primary&gt;&lt;Authors_Primary&gt;Liu,Jianjun&lt;/Authors_Primary&gt;&lt;Date_Primary&gt;2010&lt;/Date_Primary&gt;&lt;Reprint&gt;Not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132</w:t>
      </w:r>
      <w:r w:rsidRPr="00A62968">
        <w:rPr>
          <w:rFonts w:asciiTheme="majorHAnsi" w:hAnsiTheme="majorHAnsi" w:cs="Arial"/>
          <w:lang w:val="fi-FI"/>
        </w:rPr>
        <w:fldChar w:fldCharType="end"/>
      </w:r>
      <w:r w:rsidRPr="00A62968">
        <w:rPr>
          <w:rFonts w:asciiTheme="majorHAnsi" w:hAnsiTheme="majorHAnsi" w:cs="Arial"/>
          <w:lang w:val="fi-FI"/>
        </w:rPr>
        <w:t>, Antonio Liuzzi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&lt;Refman&gt;&lt;Cite&gt;&lt;Author&gt;Liuzzi&lt;/Author&gt;&lt;Year&gt;2012&lt;/Year&gt;&lt;RecNum&gt;432&lt;/RecNum&gt;&lt;IDText&gt;Department of Internal Medicine, Istituto Auxologico Italiano, Verbania, Italy&lt;/IDText&gt;&lt;MDL Ref_Type="Generic"&gt;&lt;Ref_Type&gt;Generic&lt;/Ref_Type&gt;&lt;Ref_ID&gt;432&lt;/Ref_ID&gt;&lt;Title_Primary&gt;Department of Internal Medicine, Istituto Auxologico Italiano, Verbania, Italy&lt;/Title_Primary&gt;&lt;Authors_Primary&gt;Liuzzi,Antonio&lt;/Authors_Primary&gt;&lt;Date_Primary&gt;2012&lt;/Date_Primary&gt;&lt;Reprint&gt;Not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133</w:t>
      </w:r>
      <w:r w:rsidRPr="00A62968">
        <w:rPr>
          <w:rFonts w:asciiTheme="majorHAnsi" w:hAnsiTheme="majorHAnsi" w:cs="Arial"/>
          <w:lang w:val="fi-FI"/>
        </w:rPr>
        <w:fldChar w:fldCharType="end"/>
      </w:r>
      <w:r w:rsidRPr="00A62968">
        <w:rPr>
          <w:rFonts w:asciiTheme="majorHAnsi" w:hAnsiTheme="majorHAnsi" w:cs="Arial"/>
          <w:lang w:val="fi-FI"/>
        </w:rPr>
        <w:t>, Marja-Liisa Lokki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&lt;Refman&gt;&lt;Cite&gt;&lt;Author&gt;Lokki&lt;/Author&gt;&lt;Year&gt;2010&lt;/Year&gt;&lt;RecNum&gt;157&lt;/RecNum&gt;&lt;IDText&gt;Transplantation Laboratory, Haartman Institute, University of Helsinki, 00014, Helsinki, Finland&lt;/IDText&gt;&lt;MDL Ref_Type="Generic"&gt;&lt;Ref_Type&gt;Generic&lt;/Ref_Type&gt;&lt;Ref_ID&gt;157&lt;/Ref_ID&gt;&lt;Title_Primary&gt;Transplantation Laboratory, Haartman Institute, University of Helsinki, 00014, Helsinki, Finland&lt;/Title_Primary&gt;&lt;Authors_Primary&gt;Lokki,Marja-Liisa&lt;/Authors_Primary&gt;&lt;Date_Primary&gt;2010&lt;/Date_Primary&gt;&lt;Reprint&gt;Not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134</w:t>
      </w:r>
      <w:r w:rsidRPr="00A62968">
        <w:rPr>
          <w:rFonts w:asciiTheme="majorHAnsi" w:hAnsiTheme="majorHAnsi" w:cs="Arial"/>
          <w:lang w:val="fi-FI"/>
        </w:rPr>
        <w:fldChar w:fldCharType="end"/>
      </w:r>
      <w:r w:rsidRPr="00A62968">
        <w:rPr>
          <w:rFonts w:asciiTheme="majorHAnsi" w:hAnsiTheme="majorHAnsi" w:cs="Arial"/>
          <w:lang w:val="fi-FI"/>
        </w:rPr>
        <w:t>, Mattias</w:t>
      </w:r>
      <w:r w:rsidRPr="00A62968">
        <w:rPr>
          <w:rFonts w:asciiTheme="majorHAnsi" w:hAnsiTheme="majorHAnsi" w:cs="Arial"/>
          <w:lang w:val="fi-FI" w:eastAsia="ja-JP"/>
        </w:rPr>
        <w:t xml:space="preserve"> </w:t>
      </w:r>
      <w:r w:rsidRPr="00A62968">
        <w:rPr>
          <w:rFonts w:asciiTheme="majorHAnsi" w:hAnsiTheme="majorHAnsi" w:cs="Arial"/>
          <w:lang w:val="fi-FI"/>
        </w:rPr>
        <w:t>Lorentzon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&lt;Refman&gt;&lt;Cite&gt;&lt;Author&gt;Ohlsson&lt;/Author&gt;&lt;Year&gt;2010&lt;/Year&gt;&lt;RecNum&gt;29&lt;/RecNum&gt;&lt;IDText&gt;Department of Internal Medicine, Institute of Medicine, Sahlgrenska Academy, University of Gothenburg, 413 45 Gothenburg, Sweden&lt;/IDText&gt;&lt;MDL Ref_Type="Generic"&gt;&lt;Ref_Type&gt;Generic&lt;/Ref_Type&gt;&lt;Ref_ID&gt;29&lt;/Ref_ID&gt;&lt;Title_Primary&gt;Department of Internal Medicine, Institute of Medicine, Sahlgrenska Academy, University of Gothenburg, 413 45 Gothenburg, Sweden&lt;/Title_Primary&gt;&lt;Authors_Primary&gt;Ohlsson,Claes&lt;/Authors_Primary&gt;&lt;Authors_Primary&gt;Lorentzon,Mattias&lt;/Authors_Primary&gt;&lt;Authors_Primary&gt;Vandenput,Liesbeth&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81</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Pamela A. Madden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&lt;Refman&gt;&lt;Cite&gt;&lt;Author&gt;Heath&lt;/Author&gt;&lt;Year&gt;2010&lt;/Year&gt;&lt;RecNum&gt;114&lt;/RecNum&gt;&lt;IDText&gt;Department of Psychiatry, Washington University School of Medicine, St Louis, MO 63108, USA&lt;/IDText&gt;&lt;MDL Ref_Type="Generic"&gt;&lt;Ref_Type&gt;Generic&lt;/Ref_Type&gt;&lt;Ref_ID&gt;11</w:instrText>
      </w:r>
      <w:r w:rsidRPr="00A62968">
        <w:rPr>
          <w:rFonts w:asciiTheme="majorHAnsi" w:hAnsiTheme="majorHAnsi" w:cs="Arial"/>
          <w:lang w:val="it-IT" w:eastAsia="ja-JP"/>
        </w:rPr>
        <w:instrText>4&lt;/Ref_ID&gt;&lt;Title_Primary&gt;Department of Psychiatry, Washington University School of Medicine, St Louis, MO 63108, USA&lt;/Title_Primary&gt;&lt;Authors_Primary&gt;Heath,Andrew C.&lt;/Authors_Primary&gt;&lt;Authors_Primary&gt;Madden,Pamela A.&lt;/Authors_Primary&gt;&lt;Date_Primary&gt;2010&lt;/Date_Primary&gt;&lt;Reprint&gt;Not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it-IT" w:eastAsia="ja-JP"/>
        </w:rPr>
        <w:t>110</w:t>
      </w:r>
      <w:r w:rsidRPr="00A62968">
        <w:rPr>
          <w:rFonts w:asciiTheme="majorHAnsi" w:hAnsiTheme="majorHAnsi" w:cs="Arial"/>
          <w:lang w:val="fi-FI" w:eastAsia="ja-JP"/>
        </w:rPr>
        <w:fldChar w:fldCharType="end"/>
      </w:r>
      <w:r w:rsidRPr="00A62968">
        <w:rPr>
          <w:rFonts w:asciiTheme="majorHAnsi" w:hAnsiTheme="majorHAnsi" w:cs="Arial"/>
          <w:lang w:val="it-IT" w:eastAsia="ja-JP"/>
        </w:rPr>
        <w:t>,</w:t>
      </w:r>
      <w:r w:rsidRPr="00A62968">
        <w:rPr>
          <w:rFonts w:asciiTheme="majorHAnsi" w:hAnsiTheme="majorHAnsi" w:cs="Arial"/>
          <w:lang w:val="it-IT"/>
        </w:rPr>
        <w:t>Patrik K</w:t>
      </w:r>
      <w:r w:rsidRPr="00A62968">
        <w:rPr>
          <w:rFonts w:asciiTheme="majorHAnsi" w:hAnsiTheme="majorHAnsi" w:cs="Arial"/>
          <w:lang w:val="it-IT" w:eastAsia="ja-JP"/>
        </w:rPr>
        <w:t>.</w:t>
      </w:r>
      <w:r w:rsidRPr="00A62968">
        <w:rPr>
          <w:rFonts w:asciiTheme="majorHAnsi" w:hAnsiTheme="majorHAnsi" w:cs="Arial"/>
          <w:lang w:val="it-IT"/>
        </w:rPr>
        <w:t xml:space="preserve"> Magnusson</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2</w:t>
      </w:r>
      <w:r w:rsidRPr="00A62968">
        <w:rPr>
          <w:rFonts w:asciiTheme="majorHAnsi" w:hAnsiTheme="majorHAnsi" w:cs="Arial"/>
          <w:lang w:val="it-IT"/>
        </w:rPr>
        <w:fldChar w:fldCharType="end"/>
      </w:r>
      <w:r w:rsidRPr="00A62968">
        <w:rPr>
          <w:rFonts w:asciiTheme="majorHAnsi" w:hAnsiTheme="majorHAnsi" w:cs="Arial"/>
          <w:lang w:val="it-IT"/>
        </w:rPr>
        <w:t>, Paolo Manunta</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&lt;Refman&gt;&lt;Cite&gt;&lt;Author&gt;Manunta&lt;/Author&gt;&lt;Year&gt;2010&lt;/Year&gt;&lt;RecNum&gt;60&lt;/RecNum&gt;&lt;IDText&gt;Universit&amp;#xE0; Vita-Salute San Raffaele, Chair of Nephrology San Raffaele Scientific Institute, OU Nephrology and Dialysis, 20132 Milan, Italy&lt;/IDText&gt;&lt;MDL Ref_Type="Generic"&gt;&lt;Ref_Type&gt;Generic&lt;/Ref_Type&gt;&lt;Ref_ID&gt;60&lt;/Ref_ID&gt;&lt;Title_Primary&gt;Universit&amp;#xE0; Vita-Salute San Raffaele, Chair of Nephrology San Raffaele Scientific Institute, OU Nephrology and Dialysis, 20132 Milan, Italy&lt;/Title_Primary&gt;&lt;Authors_Primary&gt;Manunta,Paolo&lt;/Authors_Primary&gt;&lt;Authors_Primary&gt;Zagato,Laura&lt;/Authors_Primary&gt;&lt;Authors_Primary&gt;Citterio,Lorena&lt;/Authors_Primary&gt;&lt;Authors_Primary&gt;Alibrandi,Maria Teresa Sciarrone&lt;/Authors_Primary&gt;&lt;Authors_Primary&gt;Lanzani,Chiara&lt;/Authors_Primary&gt;&lt;Date_Primary&gt;2010&lt;/Date_Primary&gt;&lt;Reprint&gt;Not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135</w:t>
      </w:r>
      <w:r w:rsidRPr="00A62968">
        <w:rPr>
          <w:rFonts w:asciiTheme="majorHAnsi" w:hAnsiTheme="majorHAnsi" w:cs="Arial"/>
          <w:lang w:val="it-IT"/>
        </w:rPr>
        <w:fldChar w:fldCharType="end"/>
      </w:r>
      <w:r w:rsidRPr="00A62968">
        <w:rPr>
          <w:rFonts w:asciiTheme="majorHAnsi" w:hAnsiTheme="majorHAnsi" w:cs="Arial"/>
          <w:lang w:val="it-IT"/>
        </w:rPr>
        <w:t>, Diana Marek</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&lt;Refman&gt;&lt;Cite&gt;&lt;Author&gt;Johnson&lt;/Author&gt;&lt;Year&gt;2010&lt;/Year&gt;&lt;RecNum&gt;3&lt;/RecNum&gt;&lt;IDText&gt;Department of Medical Genetics, University of Lausanne, 1005 Lausanne, Switzerland&lt;/IDText&gt;&lt;MDL Ref_Type="Generic"&gt;&lt;Ref_Type&gt;Generic&lt;/Ref_Type&gt;&lt;Ref_ID&gt;3&lt;/Ref_ID&gt;&lt;Title_Primary&gt;Department of Medical Genetics, University of Lausanne, 1005 Lausanne, Switzerland&lt;/Title_Primary&gt;&lt;Authors_Primary&gt;Johnson,Toby&lt;/Authors_Primary&gt;&lt;Authors_Primary&gt;Kutalik,Zolt&amp;#xE1;n&lt;/Authors_Primary&gt;&lt;Authors_Primary&gt;Marek,Diana&lt;/Authors_Primary&gt;&lt;Authors_Primary&gt;Beckmann,Jacques S.&lt;/Authors_Primary&gt;&lt;Authors_Primary&gt;Bergmann,Sven&lt;/Authors_Primary&gt;&lt;Authors_Primary&gt;Kapur,Karen&lt;/Authors_Primary&gt;&lt;Authors_Primary&gt;Rivolta,Carlo&lt;/Authors_Primary&gt;&lt;Date_Primary&gt;2010&lt;/Date_Primary&gt;&lt;Reprint&gt;Not in File&lt;/Reprint&gt;&lt;ZZ_WorkformID&gt;33&lt;/ZZ_WorkformID&gt;&lt;/MDL&gt;&lt;/Cite&gt;&lt;Cite&gt;&lt;Author&gt;Johnson&lt;/Author&gt;&lt;Year&gt;2010&lt;/Year&gt;&lt;RecNum&gt;4&lt;/RecNum&gt;&lt;IDText&gt;Swiss Institute of Bioinformatics, 1015 Lausanne, Switzerland&lt;/IDText&gt;&lt;MDL Ref_Type="Generic"&gt;&lt;Ref_Type&gt;Generic&lt;/Ref_Type&gt;&lt;Ref_ID&gt;4&lt;/Ref_ID&gt;&lt;Title_Primary&gt;Swiss Institute of Bioinformatics, 1015 Lausanne, Switzerland&lt;/Title_Primary&gt;&lt;Authors_Primary&gt;Johnson,Toby&lt;/Authors_Primary&gt;&lt;Authors_Primary&gt;Kutalik,Zolt&amp;#xE1;n&lt;/Authors_Primary&gt;&lt;Authors_Primary&gt;Marek,Diana&lt;/Authors_Primary&gt;&lt;Authors_Primary&gt;Bergmann,Sven&lt;/Authors_Primary&gt;&lt;Authors_Primary&gt;Kapur,Karen&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50,51</w:t>
      </w:r>
      <w:r w:rsidRPr="00A62968">
        <w:rPr>
          <w:rFonts w:asciiTheme="majorHAnsi" w:hAnsiTheme="majorHAnsi" w:cs="Arial"/>
          <w:lang w:val="it-IT"/>
        </w:rPr>
        <w:fldChar w:fldCharType="end"/>
      </w:r>
      <w:r w:rsidRPr="00A62968">
        <w:rPr>
          <w:rFonts w:asciiTheme="majorHAnsi" w:hAnsiTheme="majorHAnsi" w:cs="Arial"/>
          <w:lang w:val="it-IT"/>
        </w:rPr>
        <w:t>, Winfried März</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&lt;Refman&gt;&lt;Cite&gt;&lt;Author&gt;Kleber&lt;/Author&gt;&lt;Year&gt;2011&lt;/Year&gt;&lt;RecNum&gt;308&lt;/RecNum&gt;&lt;IDText&gt;Mannheim Institute of Public Health, Social and Preventive Medicine, Medical Faculty of Mannheim, University of Heidelberg, Mannheim, Germany&lt;/IDText&gt;&lt;MDL Ref_Type="Generic"&gt;&lt;Ref_Type&gt;Generic&lt;/Ref_Type&gt;&lt;Ref_ID&gt;308&lt;/Ref_ID&gt;&lt;Title_Primary&gt;Mannheim Institute of Public Health, Social and Preventive Medicine, Medical Faculty of Mannheim, University of Heidelberg, Mannheim, Germany&lt;/Title_Primary&gt;&lt;Authors_Primary&gt;Kleber,Marcus E.&lt;/Authors_Primary&gt;&lt;Authors_Primary&gt;M&amp;#xE4;rz,Winfried&lt;/Authors_Primary&gt;&lt;Date_Primary&gt;2011&lt;/Date_Primary&gt;&lt;Reprint&gt;Not in File&lt;/Reprint&gt;&lt;ZZ_WorkformID&gt;33&lt;/ZZ_WorkformID&gt;&lt;/MDL&gt;&lt;/Cite&gt;&lt;Cite&gt;&lt;Author&gt;M&amp;#xE4;rz&lt;/Author&gt;&lt;Year&gt;2011&lt;/Year&gt;&lt;RecNum&gt;309&lt;/RecNum&gt;&lt;IDText&gt;Synlab Academy, Mannheim, Germany&lt;/IDText&gt;&lt;MDL Ref_Type="Generic"&gt;&lt;Ref_Type&gt;Generic&lt;/Ref_Type&gt;&lt;Ref_ID&gt;309&lt;/Ref_ID&gt;&lt;Title_Primary&gt;Synlab Academy, Mannheim, Germany&lt;/Title_Primary&gt;&lt;Authors_Primary&gt;M&amp;#xE4;rz,Winfried&lt;/Authors_Primary&gt;&lt;Date_Primary&gt;2011&lt;/Date_Primary&gt;&lt;Reprint&gt;Not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48,136</w:t>
      </w:r>
      <w:r w:rsidRPr="00A62968">
        <w:rPr>
          <w:rFonts w:asciiTheme="majorHAnsi" w:hAnsiTheme="majorHAnsi" w:cs="Arial"/>
          <w:lang w:val="it-IT"/>
        </w:rPr>
        <w:fldChar w:fldCharType="end"/>
      </w:r>
      <w:r w:rsidRPr="00A62968">
        <w:rPr>
          <w:rFonts w:asciiTheme="majorHAnsi" w:hAnsiTheme="majorHAnsi" w:cs="Arial"/>
          <w:lang w:val="it-IT"/>
        </w:rPr>
        <w:t>, Irene M</w:t>
      </w:r>
      <w:r w:rsidRPr="00A62968">
        <w:rPr>
          <w:rFonts w:asciiTheme="majorHAnsi" w:hAnsiTheme="majorHAnsi" w:cs="Arial"/>
          <w:lang w:val="it-IT" w:eastAsia="ja-JP"/>
        </w:rPr>
        <w:t>ateo</w:t>
      </w:r>
      <w:r w:rsidRPr="00A62968">
        <w:rPr>
          <w:rFonts w:asciiTheme="majorHAnsi" w:hAnsiTheme="majorHAnsi" w:cs="Arial"/>
          <w:lang w:val="it-IT"/>
        </w:rPr>
        <w:t xml:space="preserve"> Leach</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&lt;Refman&gt;&lt;Cite&gt;&lt;Author&gt;Mateo Leach&lt;/Author&gt;&lt;Year&gt;2011&lt;/Year&gt;&lt;RecNum&gt;336&lt;/RecNum&gt;&lt;IDText&gt;Department of Cardiology, University Medical Center Groningen, University of Groningen, The Netherlands&lt;/IDText&gt;&lt;MDL Ref_Type="Generic"&gt;&lt;Ref_Type&gt;Generic&lt;/Ref_Type&gt;&lt;Ref_ID&gt;336&lt;/Ref_ID&gt;&lt;Title_Primary&gt;Department of Cardiology, University Medical Center Groningen, University of Groningen, The Netherlands&lt;/Title_Primary&gt;&lt;Authors_Primary&gt;Mateo Leach,Irene&lt;/Authors_Primary&gt;&lt;Authors_Primary&gt;van der Harst,Pim&lt;/Authors_Primary&gt;&lt;Date_Primary&gt;2011&lt;/Date_Primary&gt;&lt;Reprint&gt;Not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137</w:t>
      </w:r>
      <w:r w:rsidRPr="00A62968">
        <w:rPr>
          <w:rFonts w:asciiTheme="majorHAnsi" w:hAnsiTheme="majorHAnsi" w:cs="Arial"/>
          <w:lang w:val="it-IT"/>
        </w:rPr>
        <w:fldChar w:fldCharType="end"/>
      </w:r>
      <w:r w:rsidRPr="00A62968">
        <w:rPr>
          <w:rFonts w:asciiTheme="majorHAnsi" w:hAnsiTheme="majorHAnsi" w:cs="Arial"/>
          <w:lang w:val="it-IT"/>
        </w:rPr>
        <w:t>, Barbara McKnight</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&lt;Refman&gt;&lt;Cite&gt;&lt;Author&gt;Arnold&lt;/Author&gt;&lt;Year&gt;2010&lt;/Year&gt;&lt;RecNum&gt;89&lt;/RecNum&gt;&lt;IDText&gt;Departments of Biostatistics, University of Washington, Seattle, Washington 98195, USA&lt;/IDText&gt;&lt;MDL Ref_Type="Generic"&gt;&lt;Ref_Type&gt;Generic&lt;/Ref_Type&gt;&lt;Ref_ID&gt;89&lt;/Ref_ID&gt;&lt;Title_Primary&gt;Departments of Biostatistics, University of Washington, Seattle, Washington 98195, USA&lt;/Title_Primary&gt;&lt;Authors_Primary&gt;Arnold,Alice M.&lt;/Authors_Primary&gt;&lt;Authors_Primary&gt;McKnight,Barbara&lt;/Authors_Primary&gt;&lt;Date_Primary&gt;2010&lt;/Date_Primary&gt;&lt;Reprint&gt;Not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138</w:t>
      </w:r>
      <w:r w:rsidRPr="00A62968">
        <w:rPr>
          <w:rFonts w:asciiTheme="majorHAnsi" w:hAnsiTheme="majorHAnsi" w:cs="Arial"/>
          <w:lang w:val="it-IT"/>
        </w:rPr>
        <w:fldChar w:fldCharType="end"/>
      </w:r>
      <w:r w:rsidRPr="00A62968">
        <w:rPr>
          <w:rFonts w:asciiTheme="majorHAnsi" w:hAnsiTheme="majorHAnsi" w:cs="Arial"/>
          <w:lang w:val="it-IT"/>
        </w:rPr>
        <w:t>, Sarah E</w:t>
      </w:r>
      <w:r w:rsidRPr="00A62968">
        <w:rPr>
          <w:rFonts w:asciiTheme="majorHAnsi" w:hAnsiTheme="majorHAnsi" w:cs="Arial"/>
          <w:lang w:val="it-IT" w:eastAsia="ja-JP"/>
        </w:rPr>
        <w:t>.</w:t>
      </w:r>
      <w:r w:rsidRPr="00A62968">
        <w:rPr>
          <w:rFonts w:asciiTheme="majorHAnsi" w:hAnsiTheme="majorHAnsi" w:cs="Arial"/>
          <w:lang w:val="it-IT"/>
        </w:rPr>
        <w:t xml:space="preserve"> Medland</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&lt;Refman&gt;&lt;Cite&gt;&lt;Author&gt;Martin&lt;/Author&gt;&lt;Year&gt;2010&lt;/Year&gt;&lt;RecNum&gt;258&lt;/RecNum&gt;&lt;IDText&gt;Queensland Institute of Medical Research, Brisbane 4029, Australia&lt;/IDText&gt;&lt;MDL Ref_Type="Generic"&gt;&lt;Ref_Type&gt;Generic&lt;/Ref_Type&gt;&lt;Ref_ID&gt;258&lt;/Ref_ID&gt;&lt;Title_Primary&gt;Queensland Institute of Medical Research, Brisbane 4029, Australia&lt;/Title_Primary&gt;&lt;Authors_Primary&gt;Martin,Nicholas G.&lt;/Authors_Primary&gt;&lt;Authors_Primary&gt;Medland,Sarah E.&lt;/Authors_Primary&gt;&lt;Authors_Primary&gt;Montgomery,Grant W.&lt;/Authors_Primary&gt;&lt;Authors_Primary&gt;Yang,Jian&lt;/Authors_Primary&gt;&lt;Date_Primary&gt;2010&lt;/Date_Primary&gt;&lt;Reprint&gt;Not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32</w:t>
      </w:r>
      <w:r w:rsidRPr="00A62968">
        <w:rPr>
          <w:rFonts w:asciiTheme="majorHAnsi" w:hAnsiTheme="majorHAnsi" w:cs="Arial"/>
          <w:lang w:val="it-IT"/>
        </w:rPr>
        <w:fldChar w:fldCharType="end"/>
      </w:r>
      <w:r w:rsidRPr="00A62968">
        <w:rPr>
          <w:rFonts w:asciiTheme="majorHAnsi" w:hAnsiTheme="majorHAnsi" w:cs="Arial"/>
          <w:lang w:val="it-IT"/>
        </w:rPr>
        <w:t>, Evelin Mihailov</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File&lt;/Reprint&gt;&lt;ZZ_WorkformID&gt;33&lt;/ZZ_WorkformID&gt;&lt;/MDL&gt;&lt;/Cite&gt;&lt;Cite&gt;&lt;Author&gt;Metspalu&lt;/Author&gt;&lt;Year&gt;2010&lt;/Year&gt;&lt;RecNum&gt;72&lt;/RecNum&gt;&lt;IDText&gt;Institute of Molecular and Cell Biology, University of Tartu, Tartu 51010, Estonia&lt;/IDText&gt;&lt;MDL Ref_Type="Generic"&gt;&lt;Ref_Type&gt;Generic&lt;/Ref_Type&gt;&lt;Ref_ID&gt;72&lt;/Ref_ID&gt;&lt;Title_Primary&gt;Institute of Molecular and Cell Biology, University of Tartu, Tartu 51010, Estonia&lt;/Title_Primary&gt;&lt;Authors_Primary&gt;Metspalu,Andres&lt;/Authors_Primary&gt;&lt;Authors_Primary&gt;Esko,T&amp;#xF5;nu&lt;/Authors_Primary&gt;&lt;Authors_Primary&gt;Nelis,Mari&lt;/Authors_Primary&gt;&lt;Authors_Primary&gt;Teder-Laving,Maris&lt;/Authors_Primary&gt;&lt;Authors_Primary&gt;Mihailov,Evelin&lt;/Authors_Primary&gt;&lt;Authors_Primary&gt;Eklund,Niina&lt;/Authors_Primary&gt;&lt;Date_Primary&gt;2010&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4,11</w:t>
      </w:r>
      <w:r w:rsidRPr="00A62968">
        <w:rPr>
          <w:rFonts w:asciiTheme="majorHAnsi" w:hAnsiTheme="majorHAnsi" w:cs="Arial"/>
          <w:lang w:val="pl-PL"/>
        </w:rPr>
        <w:fldChar w:fldCharType="end"/>
      </w:r>
      <w:r w:rsidRPr="00A62968">
        <w:rPr>
          <w:rFonts w:asciiTheme="majorHAnsi" w:hAnsiTheme="majorHAnsi" w:cs="Arial"/>
          <w:lang w:val="pl-PL"/>
        </w:rPr>
        <w:t xml:space="preserve">, </w:t>
      </w:r>
      <w:r w:rsidRPr="00A62968">
        <w:rPr>
          <w:rFonts w:asciiTheme="majorHAnsi" w:hAnsiTheme="majorHAnsi" w:cs="Arial"/>
          <w:lang w:val="pl-PL" w:eastAsia="ja-JP"/>
        </w:rPr>
        <w:t>Lili Milani</w:t>
      </w:r>
      <w:r w:rsidRPr="00A62968">
        <w:rPr>
          <w:rFonts w:asciiTheme="majorHAnsi" w:hAnsiTheme="majorHAnsi" w:cs="Arial"/>
          <w:lang w:val="pl-PL" w:eastAsia="ja-JP"/>
        </w:rPr>
        <w:fldChar w:fldCharType="begin"/>
      </w:r>
      <w:r w:rsidRPr="00A62968">
        <w:rPr>
          <w:rFonts w:asciiTheme="majorHAnsi" w:hAnsiTheme="majorHAnsi" w:cs="Arial"/>
          <w:lang w:val="pl-PL" w:eastAsia="ja-JP"/>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File&lt;/Reprint&gt;&lt;ZZ_WorkformID&gt;33&lt;/ZZ_WorkformID&gt;&lt;/MDL&gt;&lt;/Cite&gt;&lt;/Refman&gt;</w:instrText>
      </w:r>
      <w:r w:rsidRPr="00A62968">
        <w:rPr>
          <w:rFonts w:asciiTheme="majorHAnsi" w:hAnsiTheme="majorHAnsi" w:cs="Arial"/>
          <w:lang w:val="pl-PL" w:eastAsia="ja-JP"/>
        </w:rPr>
        <w:fldChar w:fldCharType="separate"/>
      </w:r>
      <w:r w:rsidRPr="00A62968">
        <w:rPr>
          <w:rFonts w:asciiTheme="majorHAnsi" w:hAnsiTheme="majorHAnsi" w:cs="Arial"/>
          <w:b/>
          <w:vertAlign w:val="superscript"/>
          <w:lang w:val="pl-PL" w:eastAsia="ja-JP"/>
        </w:rPr>
        <w:t>4</w:t>
      </w:r>
      <w:r w:rsidRPr="00A62968">
        <w:rPr>
          <w:rFonts w:asciiTheme="majorHAnsi" w:hAnsiTheme="majorHAnsi" w:cs="Arial"/>
          <w:lang w:val="pl-PL" w:eastAsia="ja-JP"/>
        </w:rPr>
        <w:fldChar w:fldCharType="end"/>
      </w:r>
      <w:r w:rsidRPr="00A62968">
        <w:rPr>
          <w:rFonts w:asciiTheme="majorHAnsi" w:hAnsiTheme="majorHAnsi" w:cs="Arial"/>
          <w:lang w:val="pl-PL" w:eastAsia="ja-JP"/>
        </w:rPr>
        <w:t xml:space="preserve">, </w:t>
      </w:r>
      <w:r w:rsidRPr="00A62968">
        <w:rPr>
          <w:rFonts w:asciiTheme="majorHAnsi" w:hAnsiTheme="majorHAnsi" w:cs="Arial"/>
          <w:lang w:val="pl-PL"/>
        </w:rPr>
        <w:t>Grant W</w:t>
      </w:r>
      <w:r w:rsidRPr="00A62968">
        <w:rPr>
          <w:rFonts w:asciiTheme="majorHAnsi" w:hAnsiTheme="majorHAnsi" w:cs="Arial"/>
          <w:lang w:val="pl-PL" w:eastAsia="ja-JP"/>
        </w:rPr>
        <w:t>.</w:t>
      </w:r>
      <w:r w:rsidRPr="00A62968">
        <w:rPr>
          <w:rFonts w:asciiTheme="majorHAnsi" w:hAnsiTheme="majorHAnsi" w:cs="Arial"/>
          <w:lang w:val="pl-PL"/>
        </w:rPr>
        <w:t xml:space="preserve"> Montgomery</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&lt;Refman&gt;&lt;Cite&gt;&lt;Author&gt;Martin&lt;/Author&gt;&lt;Year&gt;2010&lt;/Year&gt;&lt;RecNum&gt;258&lt;/RecNum&gt;&lt;IDText&gt;Queensland Institute of Medical Research, Brisbane 4029, Australia&lt;/IDText&gt;&lt;MDL Ref_Type="Generic"&gt;&lt;Ref_Type&gt;Generic&lt;/Ref_Type&gt;&lt;Ref_ID&gt;258&lt;/Ref_ID&gt;&lt;Title_Primary&gt;Queensland Institute of Medical Research, Brisbane 4029, Australia&lt;/Title_Primary&gt;&lt;Authors_Primary&gt;Martin,Nicholas G.&lt;/Authors_Primary&gt;&lt;Authors_Primary&gt;Medland,Sarah E.&lt;/Authors_Primary&gt;&lt;Authors_Primary&gt;Montgomery,Grant W.&lt;/Authors_Primary&gt;&lt;Authors_Primary&gt;Yang,Jian&lt;/Authors_Primary&gt;&lt;Date_Primary&gt;2010&lt;/Date_Primary&gt;&lt;Reprint&gt;Not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32</w:t>
      </w:r>
      <w:r w:rsidRPr="00A62968">
        <w:rPr>
          <w:rFonts w:asciiTheme="majorHAnsi" w:hAnsiTheme="majorHAnsi" w:cs="Arial"/>
          <w:lang w:val="pl-PL"/>
        </w:rPr>
        <w:fldChar w:fldCharType="end"/>
      </w:r>
      <w:r w:rsidRPr="00A62968">
        <w:rPr>
          <w:rFonts w:asciiTheme="majorHAnsi" w:hAnsiTheme="majorHAnsi" w:cs="Arial"/>
          <w:lang w:val="pl-PL"/>
        </w:rPr>
        <w:t>, Vincent Mooser</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&lt;Refman&gt;&lt;Cite&gt;&lt;Author&gt;Waterworth&lt;/Author&gt;&lt;Year&gt;2010&lt;/Year&gt;&lt;RecNum&gt;8&lt;/RecNum&gt;&lt;IDText&gt;Genetics Division, GlaxoSmithKline, King of Prussia, Pennsylvania 19406, USA&lt;/IDText&gt;&lt;MDL Ref_Type="Generic"&gt;&lt;Ref_Type&gt;Generic&lt;/Ref_Type&gt;&lt;Ref_ID&gt;8&lt;/Ref_ID&gt;&lt;Title_Primary&gt;Genetics Division, GlaxoSmithKline, King of Prussia, Pennsylvania 19406, USA&lt;/Title_Primary&gt;&lt;Authors_Primary&gt;Waterworth,Dawn&lt;/Authors_Primary&gt;&lt;Authors_Primary&gt;Mooser,Vincent&lt;/Authors_Primary&gt;&lt;Date_Primary&gt;2010&lt;/Date_Primary&gt;&lt;Reprint&gt;Not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139</w:t>
      </w:r>
      <w:r w:rsidRPr="00A62968">
        <w:rPr>
          <w:rFonts w:asciiTheme="majorHAnsi" w:hAnsiTheme="majorHAnsi" w:cs="Arial"/>
          <w:lang w:val="pl-PL"/>
        </w:rPr>
        <w:fldChar w:fldCharType="end"/>
      </w:r>
      <w:r w:rsidRPr="00A62968">
        <w:rPr>
          <w:rFonts w:asciiTheme="majorHAnsi" w:hAnsiTheme="majorHAnsi" w:cs="Arial"/>
          <w:lang w:val="pl-PL"/>
        </w:rPr>
        <w:t>, Thomas W</w:t>
      </w:r>
      <w:r w:rsidRPr="00A62968">
        <w:rPr>
          <w:rFonts w:asciiTheme="majorHAnsi" w:hAnsiTheme="majorHAnsi" w:cs="Arial"/>
          <w:lang w:val="pl-PL" w:eastAsia="ja-JP"/>
        </w:rPr>
        <w:t>.</w:t>
      </w:r>
      <w:r w:rsidRPr="00A62968">
        <w:rPr>
          <w:rFonts w:asciiTheme="majorHAnsi" w:hAnsiTheme="majorHAnsi" w:cs="Arial"/>
          <w:lang w:val="pl-PL"/>
        </w:rPr>
        <w:t xml:space="preserve"> Mühleisen</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&lt;Refman&gt;&lt;Cite&gt;&lt;Author&gt;M&amp;#xFC;hleisen&lt;/Author&gt;&lt;Year&gt;2012&lt;/Year&gt;&lt;RecNum&gt;402&lt;/RecNum&gt;&lt;IDText&gt;Institute of Human Genetics, University of Bonn, Bonn, Germany&lt;/IDText&gt;&lt;MDL Ref_Type="Generic"&gt;&lt;Ref_Type&gt;Generic&lt;/Ref_Type&gt;&lt;Ref_ID&gt;402&lt;/Ref_ID&gt;&lt;Title_Primary&gt;Institute of Human Genetics, University of Bonn, Bonn, Germany&lt;/Title_Primary&gt;&lt;Authors_Primary&gt;M&amp;#xFC;hleisen,Thomas W.&lt;/Authors_Primary&gt;&lt;Date_Primary&gt;2012&lt;/Date_Primary&gt;&lt;Reprint&gt;Not in File&lt;/Reprint&gt;&lt;ZZ_WorkformID&gt;33&lt;/ZZ_WorkformID&gt;&lt;/MDL&gt;&lt;/Cite&gt;&lt;Cite&gt;&lt;Author&gt;M&amp;#xFC;hleisen&lt;/Author&gt;&lt;Year&gt;2012&lt;/Year&gt;&lt;RecNum&gt;403&lt;/RecNum&gt;&lt;IDText&gt;Department of Genomics, Life &amp;amp; Brain Center, University of Bonn, Bonn, Germany&lt;/IDText&gt;&lt;MDL Ref_Type="Generic"&gt;&lt;Ref_Type&gt;Generic&lt;/Ref_Type&gt;&lt;Ref_ID&gt;403&lt;/Ref_ID&gt;&lt;Title_Primary&gt;Department of Genomics, Life &amp;amp; Brain Center, University of Bonn, Bonn, Germany&lt;/Title_Primary&gt;&lt;Authors_Primary&gt;M&amp;#xFC;hleisen,Thomas W.&lt;/Authors_Primary&gt;&lt;Date_Primary&gt;2012&lt;/Date_Primary&gt;&lt;Reprint&gt;Not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140,141</w:t>
      </w:r>
      <w:r w:rsidRPr="00A62968">
        <w:rPr>
          <w:rFonts w:asciiTheme="majorHAnsi" w:hAnsiTheme="majorHAnsi" w:cs="Arial"/>
          <w:lang w:val="pl-PL"/>
        </w:rPr>
        <w:fldChar w:fldCharType="end"/>
      </w:r>
      <w:r w:rsidRPr="00A62968">
        <w:rPr>
          <w:rFonts w:asciiTheme="majorHAnsi" w:hAnsiTheme="majorHAnsi" w:cs="Arial"/>
          <w:lang w:val="pl-PL"/>
        </w:rPr>
        <w:t>, Patricia B</w:t>
      </w:r>
      <w:r w:rsidRPr="00A62968">
        <w:rPr>
          <w:rFonts w:asciiTheme="majorHAnsi" w:hAnsiTheme="majorHAnsi" w:cs="Arial"/>
          <w:lang w:val="pl-PL" w:eastAsia="ja-JP"/>
        </w:rPr>
        <w:t>.</w:t>
      </w:r>
      <w:r w:rsidRPr="00A62968">
        <w:rPr>
          <w:rFonts w:asciiTheme="majorHAnsi" w:hAnsiTheme="majorHAnsi" w:cs="Arial"/>
          <w:lang w:val="pl-PL"/>
        </w:rPr>
        <w:t xml:space="preserve"> Munroe</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&lt;Refman&gt;&lt;Cite&gt;&lt;Author&gt;Johnson&lt;/Author&gt;&lt;Year&gt;2010&lt;/Year&gt;&lt;RecNum&gt;105&lt;/RecNum&gt;&lt;IDText&gt;Clinical Pharmacology and Barts and The London Genome Centre, William Harvey Research Institute, Barts and The London School of Medicine and Dentistry, Queen Mary University of London, Charterhouse Square, London EC1M 6BQ, UK&lt;/IDText&gt;&lt;MDL Ref_Type="Generic"&gt;&lt;Ref_Type&gt;Generic&lt;/Ref_Type&gt;&lt;Ref_ID&gt;105&lt;/Ref_ID&gt;&lt;Title_Primary&gt;Clinical Pharmacology and Barts and The London Genome Centre, William Harvey Research Institute, Barts and The London School of Medicine and Dentistry, Queen Mary University of London, Charterhouse Square, London EC1M 6BQ, UK&lt;/Title_Primary&gt;&lt;Authors_Primary&gt;Johnson,Toby&lt;/Authors_Primary&gt;&lt;Authors_Primary&gt;Munroe,Patricia B.&lt;/Authors_Primary&gt;&lt;Authors_Primary&gt;Caulfield,Mark J.&lt;/Authors_Primary&gt;&lt;Date_Primary&gt;2010&lt;/Date_Primary&gt;&lt;Reprint&gt;Not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46</w:t>
      </w:r>
      <w:r w:rsidRPr="00A62968">
        <w:rPr>
          <w:rFonts w:asciiTheme="majorHAnsi" w:hAnsiTheme="majorHAnsi" w:cs="Arial"/>
          <w:lang w:val="pl-PL"/>
        </w:rPr>
        <w:fldChar w:fldCharType="end"/>
      </w:r>
      <w:r w:rsidRPr="00A62968">
        <w:rPr>
          <w:rFonts w:asciiTheme="majorHAnsi" w:hAnsiTheme="majorHAnsi" w:cs="Arial"/>
          <w:lang w:val="pl-PL"/>
        </w:rPr>
        <w:t>, Arthur W</w:t>
      </w:r>
      <w:r w:rsidRPr="00A62968">
        <w:rPr>
          <w:rFonts w:asciiTheme="majorHAnsi" w:hAnsiTheme="majorHAnsi" w:cs="Arial"/>
          <w:lang w:val="pl-PL" w:eastAsia="ja-JP"/>
        </w:rPr>
        <w:t>.</w:t>
      </w:r>
      <w:r w:rsidRPr="00A62968">
        <w:rPr>
          <w:rFonts w:asciiTheme="majorHAnsi" w:hAnsiTheme="majorHAnsi" w:cs="Arial"/>
          <w:lang w:val="pl-PL"/>
        </w:rPr>
        <w:t xml:space="preserve"> Musk</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&lt;Refman&gt;&lt;Cite&gt;&lt;Author&gt;Hui&lt;/Author&gt;&lt;Year&gt;2011&lt;/Year&gt;&lt;RecNum&gt;317&lt;/RecNum&gt;&lt;IDText&gt;School of Population Health, The University of Western Australia, Nedlands WA 6009, Australia&lt;/IDText&gt;&lt;MDL Ref_Type="Generic"&gt;&lt;Ref_Type&gt;Generic&lt;/Ref_Type&gt;&lt;Ref_ID&gt;317&lt;/Ref_ID&gt;&lt;Title_Primary&gt;School of Population Health, The University of Western Australia, Nedlands WA 6009, Australia&lt;/Title_Primary&gt;&lt;Authors_Primary&gt;Hui,Jennie&lt;/Authors_Primary&gt;&lt;Authors_Primary&gt;Musk,Arthur W.&lt;/Authors_Primary&gt;&lt;Date_Primary&gt;2011&lt;/Date_Primary&gt;&lt;Reprint&gt;Not in File&lt;/Reprint&gt;&lt;ZZ_WorkformID&gt;33&lt;/ZZ_WorkformID&gt;&lt;/MDL&gt;&lt;/Cite&gt;&lt;Cite&gt;&lt;Author&gt;Musk&lt;/Author&gt;&lt;Year&gt;2011&lt;/Year&gt;&lt;RecNum&gt;370&lt;/RecNum&gt;&lt;IDText&gt;Department of Respiratory Medicine, Sir Charles Gairdner Hospital, Nedlands, Australia, 6009&lt;/IDText&gt;&lt;MDL Ref_Type="Generic"&gt;&lt;Ref_Type&gt;Generic&lt;/Ref_Type&gt;&lt;Ref_ID&gt;370&lt;/Ref_ID&gt;&lt;Title_Primary&gt;Department of Respiratory Medicine, Sir Charles Gairdner Hospital, Nedlands, Australia, 6009&lt;/Title_Primary&gt;&lt;Authors_Primary&gt;Musk,Arthur W.&lt;/Authors_Primary&gt;&lt;Date_Primary&gt;2011&lt;/Date_Primary&gt;&lt;Reprint&gt;Not in File&lt;/Reprint&gt;&lt;ZZ_WorkformID&gt;33&lt;/ZZ_WorkformID&gt;&lt;/MDL&gt;&lt;/Cite&gt;&lt;Cite&gt;&lt;Author&gt;Palmer&lt;/Author&gt;&lt;Year&gt;2010&lt;/Year&gt;&lt;RecNum&gt;25&lt;/RecNum&gt;&lt;IDText&gt;Busselton Population Medical Research Foundation Inc., Sir Charles Gairdner Hospital, Nedlands, Western Australia 6009, Australia&lt;/IDText&gt;&lt;MDL Ref_Type="Generic"&gt;&lt;Ref_Type&gt;Generic&lt;/Ref_Type&gt;&lt;Ref_ID&gt;25&lt;/Ref_ID&gt;&lt;Title_Primary&gt;Busselton Population Medical Research Foundation Inc., Sir Charles Gairdner Hospital, Nedlands, Western Australia 6009, Australia&lt;/Title_Primary&gt;&lt;Authors_Primary&gt;Palmer,Lyle J.&lt;/Authors_Primary&gt;&lt;Authors_Primary&gt;Hui,Jennie&lt;/Authors_Primary&gt;&lt;Authors_Primary&gt;James,Alan L.&lt;/Authors_Primary&gt;&lt;Authors_Primary&gt;Beilby,John P.&lt;/Authors_Primary&gt;&lt;Authors_Primary&gt;Musk,Arthur W.&lt;/Authors_Primary&gt;&lt;Authors_Primary&gt;Hung,Joe&lt;/Authors_Primary&gt;&lt;Date_Primary&gt;2010&lt;/Date_Primary&gt;&lt;Reprint&gt;Not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142,143,144</w:t>
      </w:r>
      <w:r w:rsidRPr="00A62968">
        <w:rPr>
          <w:rFonts w:asciiTheme="majorHAnsi" w:hAnsiTheme="majorHAnsi" w:cs="Arial"/>
          <w:lang w:val="pl-PL"/>
        </w:rPr>
        <w:fldChar w:fldCharType="end"/>
      </w:r>
      <w:r w:rsidRPr="00A62968">
        <w:rPr>
          <w:rFonts w:asciiTheme="majorHAnsi" w:hAnsiTheme="majorHAnsi" w:cs="Arial"/>
          <w:lang w:val="pl-PL"/>
        </w:rPr>
        <w:t>, Narisu</w:t>
      </w:r>
      <w:r w:rsidRPr="00A62968">
        <w:rPr>
          <w:rFonts w:asciiTheme="majorHAnsi" w:hAnsiTheme="majorHAnsi" w:cs="Arial"/>
          <w:lang w:val="pl-PL" w:eastAsia="ja-JP"/>
        </w:rPr>
        <w:t xml:space="preserve"> </w:t>
      </w:r>
      <w:r w:rsidRPr="00A62968">
        <w:rPr>
          <w:rFonts w:asciiTheme="majorHAnsi" w:hAnsiTheme="majorHAnsi" w:cs="Arial"/>
          <w:lang w:val="pl-PL"/>
        </w:rPr>
        <w:t>Narisu</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&lt;Refman&gt;&lt;Cite&gt;&lt;Author&gt;Narisu&lt;/Author&gt;&lt;Year&gt;2011&lt;/Year&gt;&lt;RecNum&gt;350&lt;/RecNum&gt;&lt;IDText&gt;Genome Technology Branch, National Human Genome Research Institute, NIH, Bethesda, MD 20892, USA&lt;/IDText&gt;&lt;MDL Ref_Type="Generic"&gt;&lt;Ref_Type&gt;Generic&lt;/Ref_Type&gt;&lt;Ref_ID&gt;350&lt;/Ref_ID&gt;&lt;Title_Primary&gt;Genome Technology Branch, National Human Genome Research Institute, NIH, Bethesda, MD 20892, USA&lt;/Title_Primary&gt;&lt;Authors_Primary&gt;Narisu,Narisu&lt;/Authors_Primary&gt;&lt;Authors_Primary&gt;Bonnycastle,Lori L.&lt;/Authors_Primary&gt;&lt;Authors_Primary&gt;Collins,Francis S.&lt;/Authors_Primary&gt;&lt;Authors_Primary&gt;Chines,Peter S.&lt;/Authors_Primary&gt;&lt;Authors_Primary&gt;Swift,Amy J.&lt;/Authors_Primary&gt;&lt;Date_Primary&gt;2011&lt;/Date_Primary&gt;&lt;Reprint&gt;Not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89</w:t>
      </w:r>
      <w:r w:rsidRPr="00A62968">
        <w:rPr>
          <w:rFonts w:asciiTheme="majorHAnsi" w:hAnsiTheme="majorHAnsi" w:cs="Arial"/>
          <w:lang w:val="pl-PL"/>
        </w:rPr>
        <w:fldChar w:fldCharType="end"/>
      </w:r>
      <w:r w:rsidRPr="00A62968">
        <w:rPr>
          <w:rFonts w:asciiTheme="majorHAnsi" w:hAnsiTheme="majorHAnsi" w:cs="Arial"/>
          <w:lang w:val="pl-PL"/>
        </w:rPr>
        <w:t>, Gerjan Navis</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&lt;Refman&gt;&lt;Cite&gt;&lt;Author&gt;Navis&lt;/Author&gt;&lt;Year&gt;2011&lt;/Year&gt;&lt;RecNum&gt;337&lt;/RecNum&gt;&lt;IDText&gt;Department of Internal Medicine, University Medical C</w:instrText>
      </w:r>
      <w:r w:rsidRPr="00A62968">
        <w:rPr>
          <w:rFonts w:asciiTheme="majorHAnsi" w:hAnsiTheme="majorHAnsi" w:cs="Arial"/>
          <w:lang w:val="de-DE"/>
        </w:rPr>
        <w:instrText>enter Groningen, University of Groningen, Groningen&lt;/IDText&gt;&lt;MDL Ref_Type="Generic"&gt;&lt;Ref_Type&gt;Generic&lt;/Ref_Type&gt;&lt;Ref_ID&gt;337&lt;/Ref_ID&gt;&lt;Title_Primary&gt;Department of Internal Medicine, University Medical Center Groningen, University of Groningen, Groningen&lt;/Title_Primary&gt;&lt;Authors_Primary&gt;Navis,Gerjan&lt;/Authors_Primary&gt;&lt;Authors_Primary&gt;Bakker,Stephan J.L.&lt;/Authors_Primary&gt;&lt;Date_Primary&gt;2011&lt;/Date_Primary&gt;&lt;Reprint&gt;Not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de-DE"/>
        </w:rPr>
        <w:t>145</w:t>
      </w:r>
      <w:r w:rsidRPr="00A62968">
        <w:rPr>
          <w:rFonts w:asciiTheme="majorHAnsi" w:hAnsiTheme="majorHAnsi" w:cs="Arial"/>
          <w:lang w:val="pl-PL"/>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George Nicholson</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&lt;Refman&gt;&lt;Cite&gt;&lt;Author&gt;Nicholson&lt;/Author&gt;&lt;Year&gt;2011&lt;/Year&gt;&lt;RecNum&gt;394&lt;/RecNum&gt;&lt;IDText&gt;MRC Harwell, Harwell, UK&lt;/IDText&gt;&lt;MDL Ref_Type="Generic"&gt;&lt;Ref_Type&gt;Generic&lt;/Ref_Type&gt;&lt;Ref_ID&gt;394&lt;/Ref_ID&gt;&lt;Title_Primary&gt;MRC Harwell, Harwell, UK&lt;/Title_Primary&gt;&lt;Authors_Primary&gt;Nicholson,George&lt;/Authors_Primary&gt;&lt;Date_Primary&gt;2011&lt;/Date_Primary&gt;&lt;Reprint&gt;Not in File&lt;/Reprint&gt;&lt;ZZ_WorkformID&gt;33&lt;/ZZ_WorkformID&gt;&lt;/MDL&gt;&lt;/Cite&gt;&lt;Cite&gt;&lt;Author&gt;Nicholson&lt;/Author&gt;&lt;Year&gt;2010&lt;/Year&gt;&lt;RecNum&gt;299&lt;/RecNum&gt;&lt;IDText&gt;Department of Statistics, University of Oxford, Oxford OX1 3TG, UK&lt;/IDText&gt;&lt;MDL Ref_Type="Generic"&gt;&lt;Ref_Type&gt;Generic&lt;/Ref_Type&gt;&lt;Ref_ID&gt;299&lt;/Ref_ID&gt;&lt;Title_Primary&gt;Department of Statistics, University of Oxford, Oxford OX1 3TG, UK&lt;/Title_Primary&gt;&lt;Authors_Primary&gt;Nicholson,George&lt;/Authors_Primary&gt;&lt;Authors_Primary&gt;Holmes,Christopher C.&lt;/Authors_Primary&gt;&lt;Date_Primary&gt;2010&lt;/Date_Primary&gt;&lt;Reprint&gt;Not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146,147</w:t>
      </w:r>
      <w:r w:rsidRPr="00A62968">
        <w:rPr>
          <w:rFonts w:asciiTheme="majorHAnsi" w:hAnsiTheme="majorHAnsi" w:cs="Arial"/>
          <w:lang w:val="de-DE" w:eastAsia="ja-JP"/>
        </w:rPr>
        <w:fldChar w:fldCharType="end"/>
      </w:r>
      <w:r w:rsidRPr="00A62968">
        <w:rPr>
          <w:rFonts w:asciiTheme="majorHAnsi" w:hAnsiTheme="majorHAnsi" w:cs="Arial"/>
          <w:lang w:val="de-DE" w:eastAsia="ja-JP"/>
        </w:rPr>
        <w:t>, Ellen A. Nohr</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&lt;Refman&gt;&lt;Cite&gt;&lt;Author&gt;Nohr&lt;/Author&gt;&lt;Year&gt;2012&lt;/Year&gt;&lt;RecNum&gt;418&lt;/RecNum&gt;&lt;IDText&gt;Department of Public Health, Section of Epidemiology, Aarhus University, Denmark&lt;/IDText&gt;&lt;MDL Ref_Type="Generic"&gt;&lt;Ref_Type&gt;Generic&lt;/Ref_Type&gt;&lt;Ref_ID&gt;418&lt;/Ref_ID&gt;&lt;Title_Primary&gt;Department of Public Health, Section of Epidemiology, Aarhus University, Denmark&lt;/Title_Primary&gt;&lt;Authors_Primary&gt;Nohr,Ellen A.&lt;/Authors_Primary&gt;&lt;Date_Primary&gt;2012&lt;/Date_Primary&gt;&lt;Reprint&gt;Not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148</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Ken K. Ong</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&lt;Refman&gt;&lt;Cite&gt;&lt;Author&gt;Ong&lt;/Author&gt;&lt;Year&gt;2011&lt;/Year&gt;&lt;RecNum&gt;305&lt;/RecNum&gt;&lt;IDText&gt;MRC Unit for Lifelong Health &amp;amp; Ageing, London, UK&lt;/IDText&gt;&lt;MDL Ref_Type="Generic"&gt;&lt;Ref_Type&gt;Generic&lt;/Ref_Type&gt;&lt;Ref_ID&gt;305&lt;/Ref_ID&gt;&lt;Title_Primary&gt;MRC Unit for Lifelong Health &amp;amp; Ageing, London, UK&lt;/Title_Primary&gt;&lt;Authors_Primary&gt;Ong,Ken K.&lt;/Authors_Primary&gt;&lt;Authors_Primary&gt;Kuh,Diana&lt;/Authors_Primary&gt;&lt;Authors_Primary&gt;Wong,Andrew&lt;/Authors_Primary&gt;&lt;Date_Primary&gt;2011&lt;/Date_Primary&gt;&lt;Reprint&gt;Not in File&lt;/Reprint&gt;&lt;ZZ_WorkformID&gt;33&lt;/ZZ_WorkformID&gt;&lt;/MDL&gt;&lt;/Cite&gt;&lt;Cite&gt;&lt;Author&gt;Wareham&lt;/Author&gt;&lt;Year&gt;2010&lt;/Year&gt;&lt;RecNum&gt;153&lt;/RecNum&gt;&lt;IDText&gt;MRC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10,149</w:t>
      </w:r>
      <w:r w:rsidRPr="00A62968">
        <w:rPr>
          <w:rFonts w:asciiTheme="majorHAnsi" w:hAnsiTheme="majorHAnsi" w:cs="Arial"/>
          <w:lang w:val="de-DE"/>
        </w:rPr>
        <w:fldChar w:fldCharType="end"/>
      </w:r>
      <w:r w:rsidRPr="00A62968">
        <w:rPr>
          <w:rFonts w:asciiTheme="majorHAnsi" w:hAnsiTheme="majorHAnsi" w:cs="Arial"/>
          <w:lang w:val="de-DE"/>
        </w:rPr>
        <w:t>, Ben A</w:t>
      </w:r>
      <w:r w:rsidRPr="00A62968">
        <w:rPr>
          <w:rFonts w:asciiTheme="majorHAnsi" w:hAnsiTheme="majorHAnsi" w:cs="Arial"/>
          <w:lang w:val="de-DE" w:eastAsia="ja-JP"/>
        </w:rPr>
        <w:t>.</w:t>
      </w:r>
      <w:r w:rsidRPr="00A62968">
        <w:rPr>
          <w:rFonts w:asciiTheme="majorHAnsi" w:hAnsiTheme="majorHAnsi" w:cs="Arial"/>
          <w:lang w:val="de-DE"/>
        </w:rPr>
        <w:t xml:space="preserve"> Oostra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&lt;Refman&gt;&lt;Cite&gt;&lt;Author&gt;Oostra&lt;/Author&gt;&lt;Year&gt;2010&lt;/Year&gt;&lt;RecNum&gt;166&lt;/RecNum&gt;&lt;IDText&gt;Department of Clinical Genetics, Erasmus MC, Rotterdam, 3015GE, The Netherlands&lt;/IDText&gt;&lt;MDL Ref_Type="Generic"&gt;&lt;Ref_Type&gt;Generic&lt;/Ref_Type&gt;&lt;Ref_ID&gt;166&lt;/Ref_ID&gt;&lt;Title_Primary&gt;Department of Clinical Genetics, Erasmus MC, Rotterdam, 3015GE, The Netherlands&lt;/Title_Primary&gt;&lt;Authors_Primary&gt;Oostra,Ben&lt;/Authors_Primary&gt;&lt;Date_Primary&gt;2010&lt;/Date_Primary&gt;&lt;Reprint&gt;Not in File&lt;/Reprint&gt;&lt;ZZ_WorkformID&gt;33&lt;/ZZ_WorkformID&gt;&lt;/MDL&gt;&lt;/Cite&gt;&lt;Cite&gt;&lt;Author&gt;Oostra&lt;/Author&gt;&lt;Year&gt;2011&lt;/Year&gt;&lt;RecNum&gt;392&lt;/RecNum&gt;&lt;IDText&gt;Centre for Medical Systems Biology &amp;amp; Netherlands Consortium on Healthy Aging, Leiden, the Netherlands&lt;/IDText&gt;&lt;MDL Ref_Type="Generic"&gt;&lt;Ref_Type&gt;Generic&lt;/Ref_Type&gt;&lt;Ref_ID&gt;392&lt;/Ref_ID&gt;&lt;Title_Primary&gt;Centre for Medical Systems Biology &amp;amp; Netherlands Consortium on Healthy Aging, Leiden, the Netherlands&lt;/Title_Primary&gt;&lt;Authors_Primary&gt;Oostra,Ben&lt;/Authors_Primary&gt;&lt;Date_Primary&gt;2011&lt;/Date_Primary&gt;&lt;Reprint&gt;Not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59,150,151</w:t>
      </w:r>
      <w:r w:rsidRPr="00A62968">
        <w:rPr>
          <w:rFonts w:asciiTheme="majorHAnsi" w:hAnsiTheme="majorHAnsi" w:cs="Arial"/>
          <w:lang w:val="de-DE"/>
        </w:rPr>
        <w:fldChar w:fldCharType="end"/>
      </w:r>
      <w:r w:rsidRPr="00A62968">
        <w:rPr>
          <w:rFonts w:asciiTheme="majorHAnsi" w:hAnsiTheme="majorHAnsi" w:cs="Arial"/>
          <w:lang w:val="pl-PL"/>
        </w:rPr>
        <w:t>, Colin N</w:t>
      </w:r>
      <w:r w:rsidRPr="00A62968">
        <w:rPr>
          <w:rFonts w:asciiTheme="majorHAnsi" w:hAnsiTheme="majorHAnsi" w:cs="Arial"/>
          <w:lang w:val="pl-PL" w:eastAsia="ja-JP"/>
        </w:rPr>
        <w:t>.</w:t>
      </w:r>
      <w:r w:rsidRPr="00A62968">
        <w:rPr>
          <w:rFonts w:asciiTheme="majorHAnsi" w:hAnsiTheme="majorHAnsi" w:cs="Arial"/>
          <w:lang w:val="pl-PL"/>
        </w:rPr>
        <w:t>A</w:t>
      </w:r>
      <w:r w:rsidRPr="00A62968">
        <w:rPr>
          <w:rFonts w:asciiTheme="majorHAnsi" w:hAnsiTheme="majorHAnsi" w:cs="Arial"/>
          <w:lang w:val="pl-PL" w:eastAsia="ja-JP"/>
        </w:rPr>
        <w:t>.</w:t>
      </w:r>
      <w:r w:rsidRPr="00A62968">
        <w:rPr>
          <w:rFonts w:asciiTheme="majorHAnsi" w:hAnsiTheme="majorHAnsi" w:cs="Arial"/>
          <w:lang w:val="pl-PL"/>
        </w:rPr>
        <w:t xml:space="preserve"> Palmer</w:t>
      </w:r>
      <w:r w:rsidRPr="00A62968">
        <w:rPr>
          <w:rFonts w:asciiTheme="majorHAnsi" w:hAnsiTheme="majorHAnsi" w:cs="Arial"/>
          <w:lang w:val="pl-PL"/>
        </w:rPr>
        <w:fldChar w:fldCharType="begin"/>
      </w:r>
      <w:r w:rsidRPr="00A62968">
        <w:rPr>
          <w:rFonts w:asciiTheme="majorHAnsi" w:hAnsiTheme="majorHAnsi" w:cs="Arial"/>
          <w:lang w:val="pl-PL"/>
        </w:rPr>
        <w:instrText xml:space="preserve"> ADDIN REFMGR.CITE &lt;Refman&gt;&lt;Cite&gt;&lt;Author&gt;Palmer&lt;/Author&gt;&lt;Year&gt;2011&lt;/Year&gt;&lt;RecNum&gt;397&lt;/RecNum&gt;&lt;IDText&gt;Medical Research Institute, University of Dundee, Ninewells Hospital and Medical School. Dundee, DD1 9SY&lt;/IDText&gt;&lt;MDL Ref_Type="Generic"&gt;&lt;Ref_Type&gt;Generic&lt;/Ref_Type&gt;&lt;Ref_ID&gt;397&lt;/Ref_ID&gt;&lt;Title_Primary&gt;Medical Research Institute, University of Dundee, Ninewells Hospital and Medical School. Dundee, DD1 9SY&lt;/Title_Primary&gt;&lt;Authors_Primary&gt;Palmer,Colin N.A.&lt;/Authors_Primary&gt;&lt;Authors_Primary&gt;Morris,Andrew D.&lt;/Authors_Primary&gt;&lt;Date_Primary&gt;2011&lt;/Date_Primary&gt;&lt;Reprint&gt;Not in File&lt;/Reprint&gt;&lt;ZZ_WorkformID&gt;33&lt;/ZZ_WorkformID&gt;&lt;/MDL&gt;&lt;/Cite&gt;&lt;/Refman&gt;</w:instrText>
      </w:r>
      <w:r w:rsidRPr="00A62968">
        <w:rPr>
          <w:rFonts w:asciiTheme="majorHAnsi" w:hAnsiTheme="majorHAnsi" w:cs="Arial"/>
          <w:lang w:val="pl-PL"/>
        </w:rPr>
        <w:fldChar w:fldCharType="separate"/>
      </w:r>
      <w:r w:rsidRPr="00A62968">
        <w:rPr>
          <w:rFonts w:asciiTheme="majorHAnsi" w:hAnsiTheme="majorHAnsi" w:cs="Arial"/>
          <w:b/>
          <w:vertAlign w:val="superscript"/>
          <w:lang w:val="pl-PL"/>
        </w:rPr>
        <w:t>152</w:t>
      </w:r>
      <w:r w:rsidRPr="00A62968">
        <w:rPr>
          <w:rFonts w:asciiTheme="majorHAnsi" w:hAnsiTheme="majorHAnsi" w:cs="Arial"/>
          <w:lang w:val="pl-PL"/>
        </w:rPr>
        <w:fldChar w:fldCharType="end"/>
      </w:r>
      <w:r w:rsidRPr="00A62968">
        <w:rPr>
          <w:rFonts w:asciiTheme="majorHAnsi" w:hAnsiTheme="majorHAnsi" w:cs="Arial"/>
          <w:lang w:val="pl-PL"/>
        </w:rPr>
        <w:t>, Aarno Palotie</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&lt;Refman&gt;&lt;Cite&gt;&lt;Author&gt;Kaprio&lt;/Author&gt;&lt;Year&gt;2010&lt;/Year&gt;&lt;RecNum&gt;151&lt;/RecNum&gt;&lt;IDText&gt;Institute for Molecular Medicine Finland (FIMM), University of Helsinki, 00014, Helsinki, Finland&lt;/IDText&gt;&lt;MDL Ref_Type="Generic"&gt;&lt;Ref_Type&gt;Generic&lt;/Ref_Type&gt;&lt;Ref_ID&gt;151&lt;/Ref_ID&gt;&lt;Title_Primary&gt;Institute for Molecular Medicine Finland (FIMM), University of Helsinki, 00014, Helsinki, Finland&lt;/Title_Primary&gt;&lt;Authors_Primary&gt;Kaprio,Jaakko&lt;/Authors_Primary&gt;&lt;Authors_Primary&gt;Ripatti,Samuli&lt;/Authors_Primary&gt;&lt;Authors_Primary&gt;Surakka,Ida&lt;/Authors_Primary&gt;&lt;Authors_Primary&gt;Peltonen,Leena&lt;/Authors_Primary&gt;&lt;Authors_Primary&gt;Pellikka,Niina&lt;/Authors_Primary&gt;&lt;Authors_Primary&gt;Perola,Markus&lt;/Authors_Primary&gt;&lt;Authors_Primary&gt;Widen,Elisabeth&lt;/Authors_Primary&gt;&lt;Authors_Primary&gt;Kettunen,Johannes&lt;/Authors_Primary&gt;&lt;Authors_Primary&gt;Silander,Kaisa&lt;/Authors_Primary&gt;&lt;Authors_Primary&gt;Eklund,Niina&lt;/Authors_Primary&gt;&lt;Authors_Primary&gt;Palotie,Aarno&lt;/Authors_Primary&gt;&lt;Authors_Primary&gt;Kristiansson,Kati&lt;/Authors_Primary&gt;&lt;Authors_Primary&gt;Perola,Markus&lt;/Authors_Primary&gt;&lt;Date_Primary&gt;2010&lt;/Date_Primary&gt;&lt;Reprint&gt;Not in File&lt;/Reprint&gt;&lt;ZZ_WorkformID&gt;33&lt;/ZZ_WorkformID&gt;&lt;/MDL&gt;&lt;/Cite&gt;&lt;Cite&gt;&lt;Author&gt;Barroso&lt;/Author&gt;&lt;Year&gt;2010&lt;/Year&gt;&lt;RecNum&gt;154&lt;/RecNum&gt;&lt;IDText&gt;Wellcome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5,66</w:t>
      </w:r>
      <w:r w:rsidRPr="00A62968">
        <w:rPr>
          <w:rFonts w:asciiTheme="majorHAnsi" w:hAnsiTheme="majorHAnsi" w:cs="Arial"/>
          <w:lang w:val="de-DE"/>
        </w:rPr>
        <w:fldChar w:fldCharType="end"/>
      </w:r>
      <w:r w:rsidRPr="00A62968">
        <w:rPr>
          <w:rFonts w:asciiTheme="majorHAnsi" w:hAnsiTheme="majorHAnsi" w:cs="Arial"/>
          <w:lang w:val="de-DE"/>
        </w:rPr>
        <w:t>, Ju-hyun Park</w:t>
      </w:r>
      <w:r w:rsidRPr="00A62968">
        <w:rPr>
          <w:rFonts w:asciiTheme="majorHAnsi" w:hAnsiTheme="majorHAnsi" w:cs="Arial"/>
          <w:vertAlign w:val="superscript"/>
          <w:lang w:val="de-DE"/>
        </w:rPr>
        <w:t>1</w:t>
      </w:r>
      <w:r w:rsidRPr="00A62968">
        <w:rPr>
          <w:rFonts w:asciiTheme="majorHAnsi" w:hAnsiTheme="majorHAnsi" w:cs="Arial"/>
          <w:lang w:val="de-DE"/>
        </w:rPr>
        <w:t>, John F</w:t>
      </w:r>
      <w:r w:rsidRPr="00A62968">
        <w:rPr>
          <w:rFonts w:asciiTheme="majorHAnsi" w:hAnsiTheme="majorHAnsi" w:cs="Arial"/>
          <w:lang w:val="de-DE" w:eastAsia="ja-JP"/>
        </w:rPr>
        <w:t>.</w:t>
      </w:r>
      <w:r w:rsidRPr="00A62968">
        <w:rPr>
          <w:rFonts w:asciiTheme="majorHAnsi" w:hAnsiTheme="majorHAnsi" w:cs="Arial"/>
          <w:lang w:val="de-DE"/>
        </w:rPr>
        <w:t xml:space="preserve"> Peden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&lt;Refman&gt;&lt;Cite&gt;&lt;Author&gt;Peden&lt;/Author&gt;&lt;Year&gt;2011&lt;/Year&gt;&lt;RecNum&gt;373&lt;/RecNum&gt;&lt;IDText&gt;Illumina Inc. Cambridge&lt;/IDText&gt;&lt;MDL Ref_Type="Generic"&gt;&lt;Ref_Type&gt;Generic&lt;/Ref_Type&gt;&lt;Ref_ID&gt;373&lt;/Ref_ID&gt;&lt;Title_Primary&gt;Illumina Inc. Cambridge&lt;/Title_Primary&gt;&lt;Authors_Primary&gt;Peden,John F.&lt;/Authors_Primary&gt;&lt;Date_Primary&gt;2011&lt;/Date_Primary&gt;&lt;Reprint&gt;Not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153</w:t>
      </w:r>
      <w:r w:rsidRPr="00A62968">
        <w:rPr>
          <w:rFonts w:asciiTheme="majorHAnsi" w:hAnsiTheme="majorHAnsi" w:cs="Arial"/>
          <w:lang w:val="de-DE"/>
        </w:rPr>
        <w:fldChar w:fldCharType="end"/>
      </w:r>
      <w:r w:rsidRPr="00A62968">
        <w:rPr>
          <w:rFonts w:asciiTheme="majorHAnsi" w:hAnsiTheme="majorHAnsi" w:cs="Arial"/>
          <w:lang w:val="de-DE"/>
        </w:rPr>
        <w:t>, Nancy Pedersen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w:t>
      </w:r>
      <w:r w:rsidRPr="00A62968">
        <w:rPr>
          <w:rFonts w:asciiTheme="majorHAnsi" w:hAnsiTheme="majorHAnsi" w:cs="Arial"/>
          <w:lang w:val="de-DE"/>
        </w:rPr>
        <w:fldChar w:fldCharType="end"/>
      </w:r>
      <w:r w:rsidRPr="00A62968">
        <w:rPr>
          <w:rFonts w:asciiTheme="majorHAnsi" w:hAnsiTheme="majorHAnsi" w:cs="Arial"/>
          <w:lang w:val="de-DE"/>
        </w:rPr>
        <w:t>, Annette Peters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&lt;Refman&gt;&lt;Cite&gt;&lt;Author&gt;Illig&lt;/Author&gt;&lt;Year&gt;2011&lt;/Year&gt;&lt;RecNum&gt;342&lt;/RecNum&gt;&lt;IDText&gt;Research Unit for Molecular Epidemiology, Helmholtz Zentrum M&amp;#xFC;nchen - German Research Center for Environmental Health, Neuherberg, Germany&lt;/IDText&gt;&lt;MDL Ref_Type="Generic"&gt;&lt;Ref_Type&gt;Generic&lt;/Ref_Type&gt;&lt;Ref_ID&gt;342&lt;/Ref_ID&gt;&lt;Title_Primary&gt;Research Unit for Molecular Epidemiology, Helmholtz Zentrum M&amp;#xFC;nchen - German Research Center for Environmental Health, Neuherberg, Germany&lt;/Title_Primary&gt;&lt;Authors_Primary&gt;Illig,Thomas&lt;/Authors_Primary&gt;&lt;Authors_Primary&gt;Grallert,Harald&lt;/Authors_Primary&gt;&lt;Authors_Primary&gt;Peters,Annette&lt;/Authors_Primary&gt;&lt;Date_Primary&gt;2011&lt;/Date_Primary&gt;&lt;Reprint&gt;Not in File&lt;/Reprint&gt;&lt;ZZ_WorkformID&gt;33&lt;/ZZ_WorkformID&gt;&lt;/MDL&gt;&lt;/Cite&gt;&lt;Cite&gt;&lt;Author&gt;Peters&lt;/Author&gt;&lt;Year&gt;2011&lt;/Year&gt;&lt;RecNum&gt;343&lt;/RecNum&gt;&lt;IDText&gt;Institute of Epidemiology II, Helmholtz Zentrum M&amp;#xFC;nchen - German Research Center for Environmental Health, Neuherberg, Germany&lt;/IDText&gt;&lt;MDL Ref_Type="Generic"&gt;&lt;Ref_Type&gt;Generic&lt;/Ref_Type&gt;&lt;Ref_ID&gt;343&lt;/Ref_ID&gt;&lt;Title_Primary&gt;Institute of Epidemiology II, Helmholtz Zentrum M&amp;#xFC;nchen - German Research Center for Environmental Health, Neuherberg, Germany&lt;/Title_Primary&gt;&lt;Authors_Primary&gt;Peters,Annette&lt;/Authors_Primary&gt;&lt;Authors_Primary&gt;Thorand,Barbara&lt;/Authors_Primary&gt;&lt;Date_Primary&gt;2011&lt;/Date_Primary&gt;&lt;Reprint&gt;Not in File&lt;/Reprint&gt;&lt;ZZ_WorkformID&gt;33&lt;/ZZ_WorkformID&gt;&lt;/MDL&gt;&lt;/Cite&gt;&lt;Cite&gt;&lt;Author&gt;Peters&lt;/Author&gt;&lt;Year&gt;2011&lt;/Year&gt;&lt;RecNum&gt;377&lt;/RecNum&gt;&lt;IDText&gt;Munich Heart Alliance, Munich, Germany&lt;/IDText&gt;&lt;MDL Ref_Type="Generic"&gt;&lt;Ref_Type&gt;Generic&lt;/Ref_Type&gt;&lt;Ref_ID&gt;377&lt;/Ref_ID&gt;&lt;Title_Primary&gt;Munich Heart Alliance, Munich, Germany&lt;/Title_Primary&gt;&lt;Authors_Primary&gt;Peters,Annette&lt;/Authors_Primary&gt;&lt;Date_Primary&gt;2011&lt;/Date_Primary&gt;&lt;Reprint&gt;Not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106,154,155</w:t>
      </w:r>
      <w:r w:rsidRPr="00A62968">
        <w:rPr>
          <w:rFonts w:asciiTheme="majorHAnsi" w:hAnsiTheme="majorHAnsi" w:cs="Arial"/>
          <w:lang w:val="de-DE"/>
        </w:rPr>
        <w:fldChar w:fldCharType="end"/>
      </w:r>
      <w:r w:rsidRPr="00A62968">
        <w:rPr>
          <w:rFonts w:asciiTheme="majorHAnsi" w:hAnsiTheme="majorHAnsi" w:cs="Arial"/>
          <w:lang w:val="de-DE"/>
        </w:rPr>
        <w:t>, Ozren Polasek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&lt;Refman&gt;&lt;Cite&gt;&lt;Author&gt;Polasek&lt;/Author&gt;&lt;Year&gt;2011&lt;/Year&gt;&lt;RecNum&gt;374&lt;/RecNum&gt;&lt;IDText&gt;Faculty of Medicine, University of Split, Croatia&lt;/IDText&gt;&lt;MDL Ref_Type="Generic"&gt;&lt;Ref_Type&gt;Generic&lt;/Ref_Type&gt;&lt;Ref_ID&gt;374&lt;/Ref_ID&gt;&lt;Title_Primary&gt;Faculty of Medicine, University of Split, Croatia&lt;/Title_Primary&gt;&lt;Authors_Primary&gt;Polasek,Ozren&lt;/Authors_Primary&gt;&lt;Date_Primary&gt;2011&lt;/Date_Primary&gt;&lt;Reprint&gt;Not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156</w:t>
      </w:r>
      <w:r w:rsidRPr="00A62968">
        <w:rPr>
          <w:rFonts w:asciiTheme="majorHAnsi" w:hAnsiTheme="majorHAnsi" w:cs="Arial"/>
          <w:lang w:val="de-DE"/>
        </w:rPr>
        <w:fldChar w:fldCharType="end"/>
      </w:r>
      <w:r w:rsidRPr="00A62968">
        <w:rPr>
          <w:rFonts w:asciiTheme="majorHAnsi" w:hAnsiTheme="majorHAnsi" w:cs="Arial"/>
          <w:lang w:val="de-DE"/>
        </w:rPr>
        <w:t>, Anneli Pouta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&lt;Refman&gt;&lt;Cite&gt;&lt;Author&gt;Pouta&lt;/Author&gt;&lt;Year&gt;2010&lt;/Year&gt;&lt;RecNum&gt;95&lt;/RecNum&gt;&lt;IDText&gt;Department of Clinical Sciences/Obstetrics and Gynecology, University of Oulu, 90014 Oulu, Finland&lt;/IDText&gt;&lt;MDL Ref_Type="Generic"&gt;&lt;Ref_Type&gt;Generic&lt;/Ref_Type&gt;&lt;Ref_ID&gt;95&lt;/Ref_ID&gt;&lt;Title_Primary&gt;Department of Clinical Sciences/Obstetrics and Gynecology, University of Oulu, 90014 Oulu, Finland&lt;/Title_Primary&gt;&lt;Authors_Primary&gt;Pouta,Anneli&lt;/Authors_Primary&gt;&lt;Authors_Primary&gt;Hartikainen,Anna-Liisa&lt;/Authors_Primary&gt;&lt;Date_Primary&gt;2010&lt;/Date_Primary&gt;&lt;Reprint&gt;Not in File&lt;/Reprint&gt;&lt;ZZ_WorkformID&gt;33&lt;/ZZ_WorkformID&gt;&lt;/MDL&gt;&lt;/Cite&gt;&lt;Cite&gt;&lt;Author&gt;Pouta&lt;/Author&gt;&lt;Year&gt;2010&lt;/Year&gt;&lt;RecNum&gt;224&lt;/RecNum&gt;&lt;IDText&gt;National Institute for Health and Welfare, 90101 Oulu, Finland&lt;/IDText&gt;&lt;MDL Ref_Type="Generic"&gt;&lt;Ref_Type&gt;Generic&lt;/Ref_Type&gt;&lt;Ref_ID&gt;224&lt;/Ref_ID&gt;&lt;Title_Primary&gt;National Institute for Health and Welfare, 90101 Oulu, Finland&lt;/Title_Primary&gt;&lt;Authors_Primary&gt;Pouta,Anneli&lt;/Authors_Primary&gt;&lt;Authors_Primary&gt;Jarvelin,Marjo-Riitta&lt;/Authors_Primary&gt;&lt;Date_Primary&gt;2010&lt;/Date_Primary&gt;&lt;Reprint&gt;Not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108,157</w:t>
      </w:r>
      <w:r w:rsidRPr="00A62968">
        <w:rPr>
          <w:rFonts w:asciiTheme="majorHAnsi" w:hAnsiTheme="majorHAnsi" w:cs="Arial"/>
          <w:lang w:val="de-DE"/>
        </w:rPr>
        <w:fldChar w:fldCharType="end"/>
      </w:r>
      <w:r w:rsidRPr="00A62968">
        <w:rPr>
          <w:rFonts w:asciiTheme="majorHAnsi" w:hAnsiTheme="majorHAnsi" w:cs="Arial"/>
          <w:lang w:val="de-DE"/>
        </w:rPr>
        <w:t>, Peter P</w:t>
      </w:r>
      <w:r w:rsidRPr="00A62968">
        <w:rPr>
          <w:rFonts w:asciiTheme="majorHAnsi" w:hAnsiTheme="majorHAnsi" w:cs="Arial"/>
          <w:lang w:val="de-DE" w:eastAsia="ja-JP"/>
        </w:rPr>
        <w:t>.</w:t>
      </w:r>
      <w:r w:rsidRPr="00A62968">
        <w:rPr>
          <w:rFonts w:asciiTheme="majorHAnsi" w:hAnsiTheme="majorHAnsi" w:cs="Arial"/>
          <w:lang w:val="de-DE"/>
        </w:rPr>
        <w:t xml:space="preserve"> Pramstaller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&lt;Refman&gt;&lt;Cite&gt;&lt;Author&gt;Pramstaller&lt;/Author&gt;&lt;Year&gt;2010&lt;/Year&gt;&lt;RecNum&gt;52&lt;/RecNum&gt;&lt;IDText&gt;Center for Biomedicine, European Academy Bozen/Bolzano (EURAC), Bolzano/Bozen, 39100, Italy - Affiliated Institute of the University of L&amp;#xFC;beck, L&amp;#xFC;beck, Germany.&lt;/IDText&gt;&lt;MDL Ref_Type="Generic"&gt;&lt;Ref_Type&gt;Generic&lt;/Ref_Type&gt;&lt;Ref_ID&gt;52&lt;/Ref_ID&gt;&lt;Title_Primary&gt;Center for Biomedicine, European Academy Bozen/Bolzano (EURAC), Bolzano/Bozen, 39100, Italy - Affiliated Institute of the University of L&amp;#xFC;beck, L&amp;#xFC;beck, Germany.&lt;/Title_Primary&gt;&lt;Authors_Primary&gt;Pramstaller,Peter P.&lt;/Authors_Primary&gt;&lt;Authors_Primary&gt;Hicks,Andrew A.&lt;/Authors_Primary&gt;&lt;Authors_Primary&gt;Pichler,Irene&lt;/Authors_Primary&gt;&lt;Authors_Primary&gt;Facheris,Maurizio F.&lt;/Authors_Primary&gt;&lt;Authors_Primary&gt;Volpato,Claudia B.&lt;/Authors_Primary&gt;&lt;Authors_Primary&gt;De Grandi,Alessandro&lt;/Authors_Primary&gt;&lt;Date_Primary&gt;2010&lt;/Date_Primary&gt;&lt;Reprint&gt;Not in File&lt;/Reprint&gt;&lt;ZZ_WorkformID&gt;33&lt;/ZZ_WorkformID&gt;&lt;/MDL&gt;&lt;/Cite&gt;&lt;Cite&gt;&lt;Author&gt;Pramstaller&lt;/Author&gt;&lt;Year&gt;2010&lt;/Year&gt;&lt;RecNum&gt;53&lt;/RecNum&gt;&lt;IDText&gt;Department of Neurology, General Central Hospital, Bolzano, Italy&lt;/IDText&gt;&lt;MDL Ref_Type="Generic"&gt;&lt;Ref_Type&gt;Generic&lt;/Ref_Type&gt;&lt;Ref_ID&gt;53&lt;/Ref_ID&gt;&lt;Title_Primary&gt;Department of Neurology, General Central Hospital, Bolzano, Italy&lt;/Title_Primary&gt;&lt;Authors_Primary&gt;Pramstaller,Peter P.&lt;/Authors_Primary&gt;&lt;Authors_Primary&gt;Facheris,Maurizio F.&lt;/Authors_Primary&gt;&lt;Date_Primary&gt;2010&lt;/Date_Primary&gt;&lt;Reprint&gt;Not in File&lt;/Reprint&gt;&lt;ZZ_WorkformID&gt;33&lt;/ZZ_WorkformID&gt;&lt;/MDL&gt;&lt;/Cite&gt;&lt;Cite&gt;&lt;Author&gt;Pramstaller&lt;/Author&gt;&lt;Year&gt;2010&lt;/Year&gt;&lt;RecNum&gt;54&lt;/RecNum&gt;&lt;IDText&gt;Department of Neurology, University of L&amp;#xFC;beck, L&amp;#xFC;beck, Germany.&lt;/IDText&gt;&lt;MDL Ref_Type="Generic"&gt;&lt;Ref_Type&gt;Generic&lt;/Ref_Type&gt;&lt;Ref_ID&gt;54&lt;/Ref_ID&gt;&lt;Title_Primary&gt;Department of Neurology, University of L&amp;#xFC;beck, L&amp;#xFC;beck, Germany.&lt;/Title_Primary&gt;&lt;Authors_Primary&gt;Pramstaller,Peter P.&lt;/Authors_Primary&gt;&lt;Date_Primary&gt;2010&lt;/Date_Primary&gt;&lt;Reprint&gt;Not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158,159,160</w:t>
      </w:r>
      <w:r w:rsidRPr="00A62968">
        <w:rPr>
          <w:rFonts w:asciiTheme="majorHAnsi" w:hAnsiTheme="majorHAnsi" w:cs="Arial"/>
          <w:lang w:val="de-DE"/>
        </w:rPr>
        <w:fldChar w:fldCharType="end"/>
      </w:r>
      <w:r w:rsidRPr="00A62968">
        <w:rPr>
          <w:rFonts w:asciiTheme="majorHAnsi" w:hAnsiTheme="majorHAnsi" w:cs="Arial"/>
          <w:lang w:val="de-DE"/>
        </w:rPr>
        <w:t>, Inga Prokopenko</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File&lt;/Reprint&gt;&lt;ZZ_WorkformID&gt;33&lt;/ZZ_WorkformID&gt;&lt;/MDL&gt;&lt;/Cite&gt;&lt;Cite&gt;&lt;Author&gt;Prokopenko&lt;/Author&gt;&lt;Year&gt;2010&lt;/Year&gt;&lt;RecNum&gt;162&lt;/RecNum&gt;&lt;IDText&gt;Oxford Centre for Diabetes, Endocrinology and Metabolism, University of Oxford, Oxford, OX3 7LJ, UK&lt;/IDText&gt;&lt;MDL Ref_Type="Generic"&gt;&lt;Ref_Type&gt;Generic&lt;/Ref_Type&gt;&lt;Ref_ID&gt;162&lt;/Ref_ID&gt;&lt;Title_Primary&gt;Oxford Centre for Diabetes, Endocrinology and Metabolism, University of Oxford, Oxford, OX3 7LJ, UK&lt;/Title_Primary&gt;&lt;Authors_Primary&gt;Prokopenko,Inga&lt;/Authors_Primary&gt;&lt;Authors_Primary&gt;Lindgren,Cecilia M.&lt;/Authors_Primary&gt;&lt;Authors_Primary&gt;McCarthy,Mark I.&lt;/Authors_Primary&gt;&lt;Authors_Primary&gt;Groves,Christopher J.&lt;/Authors_Primary&gt;&lt;Authors_Primary&gt;Bennett,Amanda J.&lt;/Authors_Primary&gt;&lt;Authors_Primary&gt;Hassanali,Neelam&lt;/Authors_Primary&gt;&lt;Authors_Primary&gt;Rayner,Nigel W.&lt;/Authors_Primary&gt;&lt;Authors_Primary&gt;Robertson,Neil R.&lt;/Authors_Primary&gt;&lt;Authors_Primary&gt;Karpe,Fredrik&lt;/Authors_Primary&gt;&lt;Authors_Primary&gt;Neville,Matt J.&lt;/Authors_Primary&gt;&lt;Authors_Primary&gt;Rayner,Nigel W.&lt;/Authors_Primary&gt;&lt;Date_Primary&gt;2010&lt;/Date_Primary&gt;&lt;Reprint&gt;Not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3,161</w:t>
      </w:r>
      <w:r w:rsidRPr="00A62968">
        <w:rPr>
          <w:rFonts w:asciiTheme="majorHAnsi" w:hAnsiTheme="majorHAnsi" w:cs="Arial"/>
          <w:lang w:val="de-DE"/>
        </w:rPr>
        <w:fldChar w:fldCharType="end"/>
      </w:r>
      <w:r w:rsidRPr="00A62968">
        <w:rPr>
          <w:rFonts w:asciiTheme="majorHAnsi" w:hAnsiTheme="majorHAnsi" w:cs="Arial"/>
          <w:lang w:val="de-DE"/>
        </w:rPr>
        <w:t>, Carolin Pütter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&lt;Refman&gt;&lt;Cite&gt;&lt;Author&gt;Moebus&lt;/Author&gt;&lt;Year&gt;2011&lt;/Year&gt;&lt;RecNum&gt;319&lt;/RecNum&gt;&lt;IDText&gt;Institute for Medical Informatics, Biometry and Epidemiology (IMIBE), University Hospital of Essen, University of Duisburg-Essen, Essen, Germany&lt;/IDText&gt;&lt;MDL Ref_Type="Generic"&gt;&lt;Ref_Type&gt;Generic&lt;/Ref_Type&gt;&lt;Ref_ID&gt;319&lt;/Ref_ID&gt;&lt;Title_Primary&gt;Institute for Medical Informatics, Biometry and Epidemiology (IMIBE), University Hospital of Essen, University of Duisburg-Essen, Essen, Germany&lt;/Title_Primary&gt;&lt;Authors_Primary&gt;Moebus,Susanne&lt;/Authors_Primary&gt;&lt;Authors_Primary&gt;Pechlivanis,Sonali&lt;/Authors_Primary&gt;&lt;Authors_Primary&gt;J&amp;#xF6;kel,Karl-Heinz&lt;/Authors_Primary&gt;&lt;Authors_Primary&gt;P&amp;#xFC;tter,Carolin&lt;/Authors_Primary&gt;&lt;Authors_Primary&gt;Scherag,Andr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65</w:t>
      </w:r>
      <w:r w:rsidRPr="00A62968">
        <w:rPr>
          <w:rFonts w:asciiTheme="majorHAnsi" w:hAnsiTheme="majorHAnsi" w:cs="Arial"/>
          <w:lang w:val="de-DE"/>
        </w:rPr>
        <w:fldChar w:fldCharType="end"/>
      </w:r>
      <w:r w:rsidRPr="00A62968">
        <w:rPr>
          <w:rFonts w:asciiTheme="majorHAnsi" w:hAnsiTheme="majorHAnsi" w:cs="Arial"/>
          <w:lang w:val="de-DE"/>
        </w:rPr>
        <w:t>, Aparna Radhakrishnan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File&lt;/Reprint&gt;&lt;ZZ_WorkformID&gt;33&lt;/ZZ_WorkformID&gt;&lt;/MDL&gt;&lt;/Cite&gt;&lt;Cite&gt;&lt;Author&gt;Ouwehand&lt;/Author&gt;&lt;Year&gt;2010&lt;/Year&gt;&lt;RecNum&gt;168&lt;/RecNum&gt;&lt;IDText&gt;Department of Haematology, University of Cambridge, Cambridge CB2 0PT, UK&lt;/IDText&gt;&lt;MDL Ref_Type="Generic"&gt;&lt;Ref_Type&gt;Generic&lt;/Ref_Type&gt;&lt;Ref_ID&gt;168&lt;/Ref_ID&gt;&lt;Title_Primary&gt;Department of Haematology, University of Cambridge, Cambridge CB2 0PT, UK&lt;/Title_Primary&gt;&lt;Authors_Primary&gt;Ouwehand,Willem H.&lt;/Authors_Primary&gt;&lt;Authors_Primary&gt;Stephens,Jonathan&lt;/Authors_Primary&gt;&lt;Authors_Primary&gt;Sambrook,Jennifer G.&lt;/Authors_Primary&gt;&lt;Authors_Primary&gt;Jolley,Jennifer&lt;/Authors_Primary&gt;&lt;Authors_Primary&gt;Attwood,Anthony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File&lt;/Reprint&gt;&lt;ZZ_WorkformID&gt;33&lt;/ZZ_WorkformID&gt;&lt;/MDL&gt;&lt;/Cite&gt;&lt;Cite&gt;&lt;Author&gt;Ouwehand&lt;/Author&gt;&lt;Year&gt;2010&lt;/Year&gt;&lt;RecNum&gt;169&lt;/RecNum&gt;&lt;IDText&gt;NHS Blood and Transplant, Cambridge Centre, Cambridge, CB2 0PT, UK&lt;/IDText&gt;&lt;MDL Ref_Type="Generic"&gt;&lt;Ref_Type&gt;Generic&lt;/Ref_Type&gt;&lt;Ref_ID&gt;169&lt;/Ref_ID&gt;&lt;Title_Primary&gt;NHS Blood and Transplant, Cambridge Centre, Cambridge, CB2 0PT, UK&lt;/Title_Primary&gt;&lt;Authors_Primary&gt;Ouwehand,Willem H.&lt;/Authors_Primary&gt;&lt;Authors_Primary&gt;Stephens,Jonathan&lt;/Authors_Primary&gt;&lt;Authors_Primary&gt;Sambrook,Jennifer G.&lt;/Authors_Primary&gt;&lt;Authors_Primary&gt;Attwood,Anthony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5,162,163</w:t>
      </w:r>
      <w:r w:rsidRPr="00A62968">
        <w:rPr>
          <w:rFonts w:asciiTheme="majorHAnsi" w:hAnsiTheme="majorHAnsi" w:cs="Arial"/>
          <w:lang w:val="de-DE"/>
        </w:rPr>
        <w:fldChar w:fldCharType="end"/>
      </w:r>
      <w:r w:rsidRPr="00A62968">
        <w:rPr>
          <w:rFonts w:asciiTheme="majorHAnsi" w:hAnsiTheme="majorHAnsi" w:cs="Arial"/>
          <w:lang w:val="de-DE"/>
        </w:rPr>
        <w:t>, Olli Raitakari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&lt;Refman&gt;&lt;Cite&gt;&lt;Author&gt;Raitakari&lt;/Author&gt;&lt;Year&gt;2010&lt;/Year&gt;&lt;RecNum&gt;213&lt;/RecNum&gt;&lt;IDText&gt;Research Centre of Applied and Preventive Cardiovascular Medicine, University of Turku, 20520 Turku, Finland&lt;/IDText&gt;&lt;MDL Ref_Type="Generic"&gt;&lt;Ref_Type&gt;Generic&lt;/Ref_Type&gt;&lt;Ref_ID&gt;213&lt;/Ref_ID&gt;&lt;Title_Primary&gt;Research Centre of Applied and Preventive Cardiovascular Medicine, University of Turku, 20520 Turku, Finland&lt;/Title_Primary&gt;&lt;Authors_Primary&gt;Raitakari,Olli&lt;/Authors_Primary&gt;&lt;Date_Primary&gt;2010&lt;/Date_Primary&gt;&lt;Reprint&gt;Not in File&lt;/Reprint&gt;&lt;ZZ_WorkformID&gt;33&lt;/ZZ_WorkformID&gt;&lt;/MDL&gt;&lt;/Cite&gt;&lt;Cite&gt;&lt;Author&gt;Raitakari&lt;/Author&gt;&lt;Year&gt;2010&lt;/Year&gt;&lt;RecNum&gt;303&lt;/RecNum&gt;&lt;IDText&gt;The Department of Clinical Physiology and Nuclear Medicine, Turku University Hospital, 20520 Turku, Finland&lt;/IDText&gt;&lt;MDL Ref_Type="Generic"&gt;&lt;Ref_Type&gt;Generic&lt;/Ref_Type&gt;&lt;Ref_ID&gt;303&lt;/Ref_ID&gt;&lt;Title_Primary&gt;The Department of Clinical Physiology and Nuclear Medicine, Turku University Hospital, 20520 Turku, Finland&lt;/Title_Primary&gt;&lt;Authors_Primary&gt;Raitakari,Olli&lt;/Authors_Primary&gt;&lt;Date_Primary&gt;2010/10/20&lt;/Date_Primary&gt;&lt;Reprint&gt;Not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164,165</w:t>
      </w:r>
      <w:r w:rsidRPr="00A62968">
        <w:rPr>
          <w:rFonts w:asciiTheme="majorHAnsi" w:hAnsiTheme="majorHAnsi" w:cs="Arial"/>
          <w:lang w:val="de-DE"/>
        </w:rPr>
        <w:fldChar w:fldCharType="end"/>
      </w:r>
      <w:r w:rsidRPr="00A62968">
        <w:rPr>
          <w:rFonts w:asciiTheme="majorHAnsi" w:hAnsiTheme="majorHAnsi" w:cs="Arial"/>
          <w:lang w:val="de-DE"/>
        </w:rPr>
        <w:t>, Augusto Rendon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&lt;Refman&gt;&lt;Cite&gt;&lt;Author&gt;Rendon&lt;/Author&gt;&lt;Year&gt;2012&lt;/Year&gt;&lt;RecNum&gt;427&lt;/RecNum&gt;&lt;IDText&gt;NIHR Cambridge Biomedical Research Centre, Cambridge, UK&lt;/IDText&gt;&lt;MDL Ref_Type="Generic"&gt;&lt;Ref_Type&gt;Generic&lt;/Ref_Type&gt;&lt;Ref_ID&gt;427&lt;/Ref_ID&gt;&lt;Title_Primary&gt;&lt;f name="MS Sans Serif"&gt;NIHR Cambridge Biomedical Research Centre, Cambridge, UK&lt;/f&gt;&lt;/Title_Primary&gt;&lt;Authors_Primary&gt;Rendon,Augusto&lt;/Authors_Primary&gt;&lt;Authors_Primary&gt;Ouwehand,Willem H.&lt;/Authors_Primary&gt;&lt;Authors_Primary&gt;Atwood,Anthony Paul&lt;/Authors_Primary&gt;&lt;Date_Primary&gt;2012&lt;/Date_Primary&gt;&lt;Reprint&gt;Not in File&lt;/Reprint&gt;&lt;ZZ_WorkformID&gt;33&lt;/ZZ_WorkformID&gt;&lt;/MDL&gt;&lt;/Cite&gt;&lt;Cite&gt;&lt;Author&gt;Rendon&lt;/Author&gt;&lt;Year&gt;2012&lt;/Year&gt;&lt;RecNum&gt;428&lt;/RecNum&gt;&lt;IDText&gt;MRC Biostatistics Unit, Institute of Public Health, Cambridge, UK&lt;/IDText&gt;&lt;MDL Ref_Type="Generic"&gt;&lt;Ref_Type&gt;Generic&lt;/Ref_Type&gt;&lt;Ref_ID&gt;428&lt;/Ref_ID&gt;&lt;Title_Primary&gt;&lt;f name="MS Sans Serif"&gt;MRC Biostatistics Unit, Institute of Public Health, Cambridge, UK&lt;/f&gt;&lt;/Title_Primary&gt;&lt;Authors_Primary&gt;Rendon,Augusto&lt;/Authors_Primary&gt;&lt;Date_Primary&gt;2012&lt;/Date_Primary&gt;&lt;Reprint&gt;Not in File&lt;/Reprint&gt;&lt;ZZ_WorkformID&gt;33&lt;/ZZ_WorkformID&gt;&lt;/MDL&gt;&lt;/Cite&gt;&lt;Cite&gt;&lt;Author&gt;Ouwehand&lt;/Author&gt;&lt;Year&gt;2010&lt;/Year&gt;&lt;RecNum&gt;168&lt;/RecNum&gt;&lt;IDText&gt;Department of Haematology, University of Cambridge, Cambridge CB2 0PT, UK&lt;/IDText&gt;&lt;MDL Ref_Type="Generic"&gt;&lt;Ref_Type&gt;Generic&lt;/Ref_Type&gt;&lt;Ref_ID&gt;168&lt;/Ref_ID&gt;&lt;Title_Primary&gt;Department of Haematology, University of Cambridge, Cambridge CB2 0PT, UK&lt;/Title_Primary&gt;&lt;Authors_Primary&gt;Ouwehand,Willem H.&lt;/Authors_Primary&gt;&lt;Authors_Primary&gt;Stephens,Jonathan&lt;/Authors_Primary&gt;&lt;Authors_Primary&gt;Sambrook,Jennifer G.&lt;/Authors_Primary&gt;&lt;Authors_Primary&gt;Jolley,Jennifer&lt;/Authors_Primary&gt;&lt;Authors_Primary&gt;Attwood,Anthony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File&lt;/Reprint&gt;&lt;ZZ_WorkformID&gt;33&lt;/ZZ_WorkformID&gt;&lt;/MDL&gt;&lt;/Cite&gt;&lt;Cite&gt;&lt;Author&gt;Ouwehand&lt;/Author&gt;&lt;Year&gt;2010&lt;/Year&gt;&lt;RecNum&gt;169&lt;/RecNum&gt;&lt;IDText&gt;NHS Blood and Transplant, Cambridge Centre, Cambridge, CB2 0PT, UK&lt;/IDText&gt;&lt;MDL Ref_Type="Generic"&gt;&lt;Ref_Type&gt;Generic&lt;/Ref_Type&gt;&lt;Ref_ID&gt;169&lt;/Ref_ID&gt;&lt;Title_Primary&gt;NHS Blood and Transplant, Cambridge Centre, Cambridge, CB2 0PT, UK&lt;/Title_Primary&gt;&lt;Authors_Primary&gt;Ouwehand,Willem H.&lt;/Authors_Primary&gt;&lt;Authors_Primary&gt;Stephens,Jonathan&lt;/Authors_Primary&gt;&lt;Authors_Primary&gt;Sambrook,Jennifer G.&lt;/Authors_Primary&gt;&lt;Authors_Primary&gt;Attwood,Anthony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85,162,163,166</w:t>
      </w:r>
      <w:r w:rsidRPr="00A62968">
        <w:rPr>
          <w:rFonts w:asciiTheme="majorHAnsi" w:hAnsiTheme="majorHAnsi" w:cs="Arial"/>
          <w:lang w:val="de-DE"/>
        </w:rPr>
        <w:fldChar w:fldCharType="end"/>
      </w:r>
      <w:r w:rsidRPr="00A62968">
        <w:rPr>
          <w:rFonts w:asciiTheme="majorHAnsi" w:hAnsiTheme="majorHAnsi" w:cs="Arial"/>
          <w:lang w:val="de-DE"/>
        </w:rPr>
        <w:t>, Fernando Rivadeneira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34,58,59</w:t>
      </w:r>
      <w:r w:rsidRPr="00A62968">
        <w:rPr>
          <w:rFonts w:asciiTheme="majorHAnsi" w:hAnsiTheme="majorHAnsi" w:cs="Arial"/>
          <w:lang w:val="de-DE"/>
        </w:rPr>
        <w:fldChar w:fldCharType="end"/>
      </w:r>
      <w:r w:rsidRPr="00A62968">
        <w:rPr>
          <w:rFonts w:asciiTheme="majorHAnsi" w:hAnsiTheme="majorHAnsi" w:cs="Arial"/>
          <w:lang w:val="de-DE"/>
        </w:rPr>
        <w:t>, Igor Rudan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&lt;Refman&gt;&lt;Cite&gt;&lt;Author&gt;Wilson&lt;/Author&gt;&lt;Year&gt;2010&lt;/Year&gt;&lt;RecNum&gt;49&lt;/RecNum&gt;&lt;IDText&gt;Centre for Population Health Sciences, University of Edinburgh, Teviot Place, Edinburgh, EH8 9AG, Scotland&lt;/IDText&gt;&lt;MDL Ref_Type="Generic"&gt;&lt;Ref_Type&gt;Generic&lt;/Ref_Type&gt;&lt;Ref_ID&gt;49&lt;/Ref_ID&gt;&lt;Title_Primary&gt;Centre for Population Health Sciences, University of Edinburgh, Teviot Place, Edinburgh, EH8 9AG, Scotland&lt;/Title_Primary&gt;&lt;Authors_Primary&gt;Wilson,James F.&lt;/Authors_Primary&gt;&lt;Authors_Primary&gt;Campbell,Harry&lt;/Authors_Primary&gt;&lt;Authors_Primary&gt;Wild,Sarah H.&lt;/Authors_Primary&gt;&lt;Authors_Primary&gt;Rudan,Igor&lt;/Authors_Primary&gt;&lt;Authors_Primary&gt;Fraser,Ross M.&lt;/Authors_Primary&gt;&lt;Authors_Primary&gt;Bolton,Jennifer L.&lt;/Authors_Primary&gt;&lt;Authors_Primary&gt;Fowkes,Gerry&lt;/Authors_Primary&gt;&lt;Authors_Primary&gt;Price,Jackie F.&lt;/Authors_Primary&gt;&lt;Date_Primary&gt;2010&lt;/Date_Primary&gt;&lt;Reprint&gt;Not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91</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Timo E. Saaristo</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&lt;Refman&gt;&lt;Cite&gt;&lt;Author&gt;Saaristo&lt;/Author&gt;&lt;Year&gt;2011&lt;/Year&gt;&lt;RecNum&gt;359&lt;/RecNum&gt;&lt;IDText&gt;Finnish Diabetes Association, Kirjoniementie 15, 33680, Tampere, Finland&lt;/IDText&gt;&lt;MDL Ref_Type="Generic"&gt;&lt;Ref_Type&gt;Generic&lt;/Ref_Type&gt;&lt;Ref_ID&gt;359&lt;/Ref_ID&gt;&lt;Title_Primary&gt;Finnish Diabetes Association, Kirjoniementie 15, 33680, Tampere, Finland&lt;/Title_Primary&gt;&lt;Authors_Primary&gt;Saaristo,Timo E.&lt;/Authors_Primary&gt;&lt;Date_Primary&gt;2011&lt;/Date_Primary&gt;&lt;Reprint&gt;Not in File&lt;/Reprint&gt;&lt;ZZ_WorkformID&gt;33&lt;/ZZ_WorkformID&gt;&lt;/MDL&gt;&lt;/Cite&gt;&lt;Cite&gt;&lt;Author&gt;Saaristo&lt;/Author&gt;&lt;Year&gt;2011&lt;/Year&gt;&lt;RecNum&gt;360&lt;/RecNum&gt;&lt;IDText&gt;Pirkanmaa Hospital District, Tampere, Finland&lt;/IDText&gt;&lt;MDL Ref_Type="Generic"&gt;&lt;Ref_Type&gt;Generic&lt;/Ref_Type&gt;&lt;Ref_ID&gt;360&lt;/Ref_ID&gt;&lt;Title_Primary&gt;Pirkanmaa Hospital District, Tampere, Finland&lt;/Title_Primary&gt;&lt;Authors_Primary&gt;Saaristo,Timo E.&lt;/Authors_Primary&gt;&lt;Date_Primary&gt;2011&lt;/Date_Primary&gt;&lt;Reprint&gt;Not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167,168</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Jennifer G. Sambrook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&lt;Refman&gt;&lt;Cite&gt;&lt;Author&gt;Ouwehand&lt;/Author&gt;&lt;Year&gt;2010&lt;/Year&gt;&lt;RecNum&gt;168&lt;/RecNum&gt;&lt;IDText&gt;Department of Haematology, University of Cambridge, Cambridge CB2 0PT, UK&lt;/IDText&gt;&lt;MDL Ref_Type="Generic"&gt;&lt;Ref_Type&gt;Generic&lt;/Ref_Type&gt;&lt;Ref_ID&gt;168&lt;/Ref_ID&gt;&lt;Title_Primary&gt;Department of Haematology, University of Cambridge, Cambridge CB2 0PT, UK&lt;/Title_Primary&gt;&lt;Authors_Primary&gt;Ouwehand,Willem H.&lt;/Authors_Primary&gt;&lt;Authors_Primary&gt;Stephens,Jonathan&lt;/Authors_Primary&gt;&lt;Authors_Primary&gt;Sambrook,Jennifer G.&lt;/Authors_Primary&gt;&lt;Authors_Primary&gt;Jolley,Jennifer&lt;/Authors_Primary&gt;&lt;Authors_Primary&gt;Attwood,Anthony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File&lt;/Reprint&gt;&lt;ZZ_WorkformID&gt;33&lt;/ZZ_WorkformID&gt;&lt;/MDL&gt;&lt;/Cite&gt;&lt;Cite&gt;&lt;Author&gt;Ouwehand&lt;/Author&gt;&lt;Year&gt;2010&lt;/Year&gt;&lt;RecNum&gt;169&lt;/RecNum&gt;&lt;IDText&gt;NHS Blood and Transplant, Cambridge Centre, Cambridge, CB2 0PT, UK&lt;/IDText&gt;&lt;MDL Ref_Type="Generic"&gt;&lt;Ref_Type&gt;Generic&lt;/Ref_Type&gt;&lt;Ref_ID&gt;169&lt;/Ref_ID&gt;&lt;Title_Primary&gt;NHS Blood and Transplant, Cambridge Centre, Cambridge, CB2 0PT, UK&lt;/Title_Primary&gt;&lt;Authors_Primary&gt;Ouwehand,Willem H.&lt;/Authors_Primary&gt;&lt;Authors_Primary&gt;Stephens,Jonathan&lt;/Authors_Primary&gt;&lt;Authors_Primary&gt;Sambrook,Jennifer G.&lt;/Authors_Primary&gt;&lt;Authors_Primary&gt;Attwood,Anthony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162,163</w:t>
      </w:r>
      <w:r w:rsidRPr="00A62968">
        <w:rPr>
          <w:rFonts w:asciiTheme="majorHAnsi" w:hAnsiTheme="majorHAnsi" w:cs="Arial"/>
          <w:lang w:val="de-DE"/>
        </w:rPr>
        <w:fldChar w:fldCharType="end"/>
      </w:r>
      <w:r w:rsidRPr="00A62968">
        <w:rPr>
          <w:rFonts w:asciiTheme="majorHAnsi" w:hAnsiTheme="majorHAnsi" w:cs="Arial"/>
          <w:lang w:val="de-DE"/>
        </w:rPr>
        <w:t>, Alan R</w:t>
      </w:r>
      <w:r w:rsidRPr="00A62968">
        <w:rPr>
          <w:rFonts w:asciiTheme="majorHAnsi" w:hAnsiTheme="majorHAnsi" w:cs="Arial"/>
          <w:lang w:val="de-DE" w:eastAsia="ja-JP"/>
        </w:rPr>
        <w:t>.</w:t>
      </w:r>
      <w:r w:rsidRPr="00A62968">
        <w:rPr>
          <w:rFonts w:asciiTheme="majorHAnsi" w:hAnsiTheme="majorHAnsi" w:cs="Arial"/>
          <w:lang w:val="de-DE"/>
        </w:rPr>
        <w:t xml:space="preserve"> Sanders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&lt;Refman&gt;&lt;Cite&gt;&lt;Author&gt;Sanders&lt;/Author&gt;&lt;Year&gt;2011&lt;/Year&gt;&lt;RecNum&gt;379&lt;/RecNum&gt;&lt;IDText&gt;University of Chicago, Chicago, Illinois 60637, USA&lt;/IDText&gt;&lt;MDL Ref_Type="Generic"&gt;&lt;Ref_Type&gt;Generic&lt;/Ref_Type&gt;&lt;Ref_ID&gt;379&lt;/Ref_ID&gt;&lt;Title_Primary&gt;University of Chicago, Chicago, Illinois 60637, USA&lt;/Title_Primary&gt;&lt;Authors_Primary&gt;Sanders,Alan R.&lt;/Authors_Primary&gt;&lt;Authors_Primary&gt;Gejman,Pablo V.&lt;/Authors_Primary&gt;&lt;Date_Primary&gt;2011&lt;/Date_Primary&gt;&lt;Reprint&gt;Not in File&lt;/Reprint&gt;&lt;ZZ_WorkformID&gt;33&lt;/ZZ_WorkformID&gt;&lt;/MDL&gt;&lt;/Cite&gt;&lt;Cite&gt;&lt;Author&gt;Sanders&lt;/Author&gt;&lt;Year&gt;2010&lt;/Year&gt;&lt;RecNum&gt;184&lt;/RecNum&gt;&lt;IDText&gt;Northshore University Healthsystem, Evanston, Ilinois 60201, USA&lt;/IDText&gt;&lt;MDL Ref_Type="Generic"&gt;&lt;Ref_Type&gt;Generic&lt;/Ref_Type&gt;&lt;Ref_ID&gt;184&lt;/Ref_ID&gt;&lt;Title_Primary&gt;Northshore University Healthsystem, Evanston, Ilinois 60201, USA&lt;/Title_Primary&gt;&lt;Authors_Primary&gt;Sanders,Alan R.&lt;/Authors_Primary&gt;&lt;Authors_Primary&gt;Gejman,Pablo V.&lt;/Authors_Primary&gt;&lt;Authors_Primary&gt;Duan,Jubao&lt;/Authors_Primary&gt;&lt;Date_Primary&gt;2010&lt;/Date_Primary&gt;&lt;Reprint&gt;Not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104,105</w:t>
      </w:r>
      <w:r w:rsidRPr="00A62968">
        <w:rPr>
          <w:rFonts w:asciiTheme="majorHAnsi" w:hAnsiTheme="majorHAnsi" w:cs="Arial"/>
          <w:lang w:val="de-DE"/>
        </w:rPr>
        <w:fldChar w:fldCharType="end"/>
      </w:r>
      <w:r w:rsidRPr="00A62968">
        <w:rPr>
          <w:rFonts w:asciiTheme="majorHAnsi" w:hAnsiTheme="majorHAnsi" w:cs="Arial"/>
          <w:lang w:val="de-DE"/>
        </w:rPr>
        <w:t>, Serena Sanna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&lt;Refman&gt;&lt;Cite&gt;&lt;Author&gt;Sanna&lt;/Author&gt;&lt;Year&gt;2010&lt;/Year&gt;&lt;RecNum&gt;209&lt;/RecNum&gt;&lt;IDText&gt;Istituto di Ricerca Genetica e Biomedicadel del CNR, Monserrato, 09042, Cagliari, Italy&lt;/IDText&gt;&lt;MDL Ref_Type="Generic"&gt;&lt;Ref_Type&gt;Generic&lt;/Ref_Type&gt;&lt;Ref_ID&gt;209&lt;/Ref_ID&gt;&lt;Title_Primary&gt;Istituto di Ricerca Genetica e Biomedicadel del CNR, Monserrato, 09042, Cagliari, Italy&lt;/Title_Primary&gt;&lt;Authors_Primary&gt;Sanna,Serena&lt;/Authors_Primary&gt;&lt;Authors_Primary&gt;Busonero,Fabio&lt;/Authors_Primary&gt;&lt;Authors_Primary&gt;Uda,Manuela&lt;/Authors_Primary&gt;&lt;Authors_Primary&gt;Dei,Mariano&lt;/Authors_Primary&gt;&lt;Authors_Primary&gt;Usala,Gianluca&lt;/Authors_Primary&gt;&lt;Authors_Primary&gt;Maschio,Andrea&lt;/Authors_Primary&gt;&lt;Authors_Primary&gt;Mulas,Antonell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98</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Jouko Saramies</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&lt;Refman&gt;&lt;Cite&gt;&lt;Author&gt;Saramies&lt;/Author&gt;&lt;Year&gt;2010&lt;/Year&gt;&lt;RecNum&gt;232&lt;/RecNum&gt;&lt;IDText&gt;South Karelia Central Hospital, 53130 Lappeenranta, Finland&lt;/IDText&gt;&lt;MDL Ref_Type="Generic"&gt;&lt;Ref_Type&gt;Generic&lt;/Ref_Type&gt;&lt;Ref_ID&gt;232&lt;/Ref_ID&gt;&lt;Title_Primary&gt;South Karelia Central Hospital, 53130 Lappeenranta, Finland&lt;/Title_Primary&gt;&lt;Authors_Primary&gt;Saramies,Jouko&lt;/Authors_Primary&gt;&lt;Date_Primary&gt;2010&lt;/Date_Primary&gt;&lt;Reprint&gt;Not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169</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Sabine Schipf</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&lt;Refman&gt;&lt;Cite&gt;&lt;Author&gt;Schipf&lt;/Author&gt;&lt;Year&gt;2010&lt;/Year&gt;&lt;RecNum&gt;13&lt;/RecNum&gt;&lt;IDText&gt;Institute for Community Medicine, University Medicine Greifswald, Greifswald, Germany&lt;/IDText&gt;&lt;MDL Ref_Type="Generic"&gt;&lt;Ref_Type&gt;Generic&lt;/Ref_Type&gt;&lt;Ref_ID&gt;13&lt;/Ref_ID&gt;&lt;Title_Primary&gt;Institute for Community Medicine, University Medicine Greifswald, Greifswald, Germany&lt;/Title_Primary&gt;&lt;Authors_Primary&gt;Schipf,Sabine&lt;/Authors_Primary&gt;&lt;Authors_Primary&gt;V&amp;#xF6;lzke,Henry&lt;/Authors_Primary&gt;&lt;Authors_Primary&gt;Schmidt,Carsten Oliver&lt;/Authors_Primary&gt;&lt;Authors_Primary&gt;Hoffman,Wolfgang&lt;/Authors_Primary&gt;&lt;Date_Primary&gt;2010&lt;/Date_Primary&gt;&lt;Reprint&gt;Not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170</w:t>
      </w:r>
      <w:r w:rsidRPr="00A62968">
        <w:rPr>
          <w:rFonts w:asciiTheme="majorHAnsi" w:hAnsiTheme="majorHAnsi" w:cs="Arial"/>
          <w:lang w:val="de-DE"/>
        </w:rPr>
        <w:fldChar w:fldCharType="end"/>
      </w:r>
      <w:r w:rsidRPr="00A62968">
        <w:rPr>
          <w:rFonts w:asciiTheme="majorHAnsi" w:hAnsiTheme="majorHAnsi" w:cs="Arial"/>
          <w:lang w:val="de-DE"/>
        </w:rPr>
        <w:t>, Stefan Schreiber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&lt;Refman&gt;&lt;Cite&gt;&lt;Author&gt;Schreiber&lt;/Author&gt;&lt;Year&gt;2011&lt;/Year&gt;&lt;RecNum&gt;376&lt;/RecNum&gt;&lt;IDText&gt;Institute for Clinical Molecular Biology, Christian-Albrechts University, Kiel, Germany&lt;/IDText&gt;&lt;MDL Ref_Type="Generic"&gt;&lt;Ref_Type&gt;Generic&lt;/Ref_Type&gt;&lt;Ref_ID&gt;376&lt;/Ref_ID&gt;&lt;Title_Primary&gt;Institute for Clinical Molecular Biology, Christian-Albrechts University, Kiel, Germany&lt;/Title_Primary&gt;&lt;Authors_Primary&gt;Schreiber,Stefan&lt;/Authors_Primary&gt;&lt;Date_Primary&gt;2011&lt;/Date_Primary&gt;&lt;Reprint&gt;Not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171</w:t>
      </w:r>
      <w:r w:rsidRPr="00A62968">
        <w:rPr>
          <w:rFonts w:asciiTheme="majorHAnsi" w:hAnsiTheme="majorHAnsi" w:cs="Arial"/>
          <w:lang w:val="de-DE"/>
        </w:rPr>
        <w:fldChar w:fldCharType="end"/>
      </w:r>
      <w:r w:rsidRPr="00A62968">
        <w:rPr>
          <w:rFonts w:asciiTheme="majorHAnsi" w:hAnsiTheme="majorHAnsi" w:cs="Arial"/>
          <w:lang w:val="de-DE"/>
        </w:rPr>
        <w:t>, Heribert Schunkert</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&lt;Refman&gt;&lt;Cite&gt;&lt;Author&gt;Schunkert&lt;/Author&gt;&lt;Year&gt;2011&lt;/Year&gt;&lt;RecNum&gt;375&lt;/RecNum&gt;&lt;IDText&gt;Deutsches Zentrum f&amp;#xFC;r Herz-Kreislaufforschung e. V. (DZHK), Universit&amp;#xE4;t zu L&amp;#xFC;beck, 23538 L&amp;#xFC;beck, Germany&lt;/IDText&gt;&lt;MDL Ref_Type="Generic"&gt;&lt;Ref_Type&gt;Generic&lt;/Ref_Type&gt;&lt;Ref_ID&gt;375&lt;/Ref_ID&gt;&lt;Title_Primary&gt;Deutsches Zentrum f&amp;#xFC;r Herz-Kreislaufforschung e. V. (DZHK), Universit&amp;#xE4;t zu L&amp;#xFC;beck, 23538 L&amp;#xFC;beck, Germany&lt;/Title_Primary&gt;&lt;Authors_Primary&gt;Schunkert,Heribert&lt;/Authors_Primary&gt;&lt;Authors_Primary&gt;Erdmann,Jeanette&lt;/Authors_Primary&gt;&lt;Date_Primary&gt;2011&lt;/Date_Primary&gt;&lt;Reprint&gt;Not in File&lt;/Reprint&gt;&lt;ZZ_WorkformID&gt;33&lt;/ZZ_WorkformID&gt;&lt;/MDL&gt;&lt;/Cite&gt;&lt;Cite&gt;&lt;Author&gt;Erdmann&lt;/Author&gt;&lt;Year&gt;2010&lt;/Year&gt;&lt;RecNum&gt;99&lt;/RecNum&gt;&lt;IDText&gt;Universit&amp;#xE4;t zu L&amp;#xFC;beck, Medizinische Klinik II, 23538 L&amp;#xFC;beck, Germany&lt;/IDText&gt;&lt;MDL Ref_Type="Generic"&gt;&lt;Ref_Type&gt;Generic&lt;/Ref_Type&gt;&lt;Ref_ID&gt;99&lt;/Ref_ID&gt;&lt;Title_Primary&gt;Universit&amp;#xE4;t zu L&amp;#xFC;beck, Medizinische Klinik II, 23538 L&amp;#xFC;beck, Germany&lt;/Title_Primary&gt;&lt;Authors_Primary&gt;Erdmann,Jeanette&lt;/Authors_Primary&gt;&lt;Authors_Primary&gt;Schunkert,Heribert&lt;/Authors_Primary&gt;&lt;Authors_Primary&gt;Preuss,Michael&lt;/Authors_Primary&gt;&lt;Authors_Primary&gt;Loley,Christi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67,172</w:t>
      </w:r>
      <w:r w:rsidRPr="00A62968">
        <w:rPr>
          <w:rFonts w:asciiTheme="majorHAnsi" w:hAnsiTheme="majorHAnsi" w:cs="Arial"/>
          <w:lang w:val="de-DE"/>
        </w:rPr>
        <w:fldChar w:fldCharType="end"/>
      </w:r>
      <w:r w:rsidRPr="00A62968">
        <w:rPr>
          <w:rFonts w:asciiTheme="majorHAnsi" w:hAnsiTheme="majorHAnsi" w:cs="Arial"/>
          <w:lang w:val="de-DE"/>
        </w:rPr>
        <w:t>, So-Youn Shin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w:t>
      </w:r>
      <w:r w:rsidRPr="00A62968">
        <w:rPr>
          <w:rFonts w:asciiTheme="majorHAnsi" w:hAnsiTheme="majorHAnsi" w:cs="Arial"/>
          <w:lang w:val="de-DE"/>
        </w:rPr>
        <w:fldChar w:fldCharType="end"/>
      </w:r>
      <w:r w:rsidRPr="00A62968">
        <w:rPr>
          <w:rFonts w:asciiTheme="majorHAnsi" w:hAnsiTheme="majorHAnsi" w:cs="Arial"/>
          <w:lang w:val="de-DE"/>
        </w:rPr>
        <w:t>, Stefano Signorini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&lt;Refman&gt;&lt;Cite&gt;&lt;Author&gt;Signorini&lt;/Author&gt;&lt;Year&gt;2012&lt;/Year&gt;&lt;RecNum&gt;416&lt;/RecNum&gt;&lt;IDText&gt;Azienda ospedaliera di Desio e Vimercate, Milano, Italy&lt;/IDText&gt;&lt;MDL Ref_Type="Generic"&gt;&lt;Ref_Type&gt;Generic&lt;/Ref_Type&gt;&lt;Ref_ID&gt;416&lt;/Ref_ID&gt;&lt;Title_Primary&gt;Azienda ospedaliera di Desio e Vimercate, Milano, Italy&lt;/Title_Primary&gt;&lt;Authors_Primary&gt;Signorini,Stefano&lt;/Authors_Primary&gt;&lt;Date_Primary&gt;2012&lt;/Date_Primary&gt;&lt;Reprint&gt;Not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173</w:t>
      </w:r>
      <w:r w:rsidRPr="00A62968">
        <w:rPr>
          <w:rFonts w:asciiTheme="majorHAnsi" w:hAnsiTheme="majorHAnsi" w:cs="Arial"/>
          <w:lang w:val="de-DE"/>
        </w:rPr>
        <w:fldChar w:fldCharType="end"/>
      </w:r>
      <w:r w:rsidRPr="00A62968">
        <w:rPr>
          <w:rFonts w:asciiTheme="majorHAnsi" w:hAnsiTheme="majorHAnsi" w:cs="Arial"/>
          <w:lang w:val="de-DE"/>
        </w:rPr>
        <w:t>, Juha Sinisalo</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&lt;Refman&gt;&lt;Cite&gt;&lt;Author&gt;Nieminen&lt;/Author&gt;&lt;Year&gt;2010&lt;/Year&gt;&lt;RecNum&gt;156&lt;/RecNum&gt;&lt;IDText&gt;Division of Cardiology, Cardiovascular Laboratory, Helsinki University Central Hospital, 00029 Helsinki, Finland&lt;/IDText&gt;&lt;MDL Ref_Type="Generic"&gt;&lt;Ref_Type&gt;Generic&lt;/Ref_Type&gt;&lt;Ref_ID&gt;156&lt;/Ref_ID&gt;&lt;Title_Primary&gt;Division of Cardiology, Cardiovascular Laboratory, Helsinki University Central Hospital, 00029 Helsinki, Finland&lt;/Title_Primary&gt;&lt;Authors_Primary&gt;Nieminen,Markku S.&lt;/Authors_Primary&gt;&lt;Authors_Primary&gt;Sinisalo,Juha&lt;/Authors_Primary&gt;&lt;Date_Primary&gt;2010&lt;/Date_Primary&gt;&lt;Reprint&gt;Not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174</w:t>
      </w:r>
      <w:r w:rsidRPr="00A62968">
        <w:rPr>
          <w:rFonts w:asciiTheme="majorHAnsi" w:hAnsiTheme="majorHAnsi" w:cs="Arial"/>
          <w:lang w:val="de-DE"/>
        </w:rPr>
        <w:fldChar w:fldCharType="end"/>
      </w:r>
      <w:r w:rsidRPr="00A62968">
        <w:rPr>
          <w:rFonts w:asciiTheme="majorHAnsi" w:hAnsiTheme="majorHAnsi" w:cs="Arial"/>
          <w:lang w:val="de-DE"/>
        </w:rPr>
        <w:t>, Boris</w:t>
      </w:r>
      <w:r w:rsidRPr="00A62968">
        <w:rPr>
          <w:rFonts w:asciiTheme="majorHAnsi" w:hAnsiTheme="majorHAnsi" w:cs="Arial"/>
          <w:lang w:val="de-DE" w:eastAsia="ja-JP"/>
        </w:rPr>
        <w:t xml:space="preserve"> </w:t>
      </w:r>
      <w:r w:rsidRPr="00A62968">
        <w:rPr>
          <w:rFonts w:asciiTheme="majorHAnsi" w:hAnsiTheme="majorHAnsi" w:cs="Arial"/>
          <w:lang w:val="de-DE"/>
        </w:rPr>
        <w:t>Skrobek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&lt;Refman&gt;&lt;Cite&gt;&lt;Author&gt;Bouatia-Naji&lt;/Author&gt;&lt;Year&gt;2010&lt;/Year&gt;&lt;RecNum&gt;80&lt;/RecNum&gt;&lt;IDText&gt;University Lille Nord de France, 59000 Lille, France&lt;/IDText&gt;&lt;MDL Ref_Type="Generic"&gt;&lt;Ref_Type&gt;Generic&lt;/Ref_Type&gt;&lt;Ref_ID&gt;80&lt;/Ref_ID&gt;&lt;Title_Primary&gt;University Lille Nord de France, 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Skrobek,Boris&lt;/Authors_Primary&gt;&lt;Date_Primary&gt;2010&lt;/Date_Primary&gt;&lt;Reprint&gt;Not in File&lt;/Reprint&gt;&lt;ZZ_WorkformID&gt;33&lt;/ZZ_WorkformID&gt;&lt;/MDL&gt;&lt;/Cite&gt;&lt;Cite&gt;&lt;Author&gt;Bouatia-Naji&lt;/Author&gt;&lt;RecNum&gt;79&lt;/RecNum&gt;&lt;IDText&gt;CNRS UMR8199-IBL-Institut Pasteur de Lille, F-59000 Lille, France&lt;/IDText&gt;&lt;MDL Ref_Type="Generic"&gt;&lt;Ref_Type&gt;Generic&lt;/Ref_Type&gt;&lt;Ref_ID&gt;79&lt;/Ref_ID&gt;&lt;Title_Primary&gt;CNRS UMR8199-IBL-Institut Pasteur de Lille, F-59000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Bonnefond,Amelie&lt;/Authors_Primary&gt;&lt;Authors_Primary&gt;Skrobek,Boris&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53,54</w:t>
      </w:r>
      <w:r w:rsidRPr="00A62968">
        <w:rPr>
          <w:rFonts w:asciiTheme="majorHAnsi" w:hAnsiTheme="majorHAnsi" w:cs="Arial"/>
          <w:lang w:val="de-DE"/>
        </w:rPr>
        <w:fldChar w:fldCharType="end"/>
      </w:r>
      <w:r w:rsidRPr="00A62968">
        <w:rPr>
          <w:rFonts w:asciiTheme="majorHAnsi" w:hAnsiTheme="majorHAnsi" w:cs="Arial"/>
          <w:lang w:val="de-DE"/>
        </w:rPr>
        <w:t>, Nicole Soranzo</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&lt;Refman&gt;&lt;Cite&gt;&lt;Author&gt;Soranzo&lt;/Author&gt;&lt;Year&gt;2010&lt;/Year&gt;&lt;RecNum&gt;56&lt;/RecNum&gt;&lt;IDText&gt;Department of Twin Research and Genetic Epidemiology, King&amp;apos;s College London, London, SE1 7EH, UK&lt;/IDText&gt;&lt;MDL Ref_Type="Generic"&gt;&lt;Ref_Type&gt;Generic&lt;/Ref_Type&gt;&lt;Ref_ID&gt;56&lt;/Ref_ID&gt;&lt;Title_Primary&gt;Department of Twin Research and Genetic Epidemiology, King&amp;apos;s College London, London, SE1 7EH, UK&lt;/Title_Primary&gt;&lt;Authors_Primary&gt;Soranzo,Nicole&lt;/Authors_Primary&gt;&lt;Authors_Primary&gt;Mangino,Massimo&lt;/Authors_Primary&gt;&lt;Authors_Primary&gt;Spector,Timothy D.&lt;/Authors_Primary&gt;&lt;Date_Primary&gt;2010&lt;/Date_Primary&gt;&lt;Reprint&gt;Not in File&lt;/Reprint&gt;&lt;ZZ_WorkformID&gt;33&lt;/ZZ_WorkformID&gt;&lt;/MDL&gt;&lt;/Cite&gt;&lt;Cite&gt;&lt;Author&gt;Barroso&lt;/Author&gt;&lt;Year&gt;2010&lt;/Year&gt;&lt;RecNum&gt;154&lt;/RecNum&gt;&lt;IDText&gt;Wellcome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5,56</w:t>
      </w:r>
      <w:r w:rsidRPr="00A62968">
        <w:rPr>
          <w:rFonts w:asciiTheme="majorHAnsi" w:hAnsiTheme="majorHAnsi" w:cs="Arial"/>
          <w:lang w:val="de-DE"/>
        </w:rPr>
        <w:fldChar w:fldCharType="end"/>
      </w:r>
      <w:r w:rsidRPr="00A62968">
        <w:rPr>
          <w:rFonts w:asciiTheme="majorHAnsi" w:hAnsiTheme="majorHAnsi" w:cs="Arial"/>
          <w:lang w:val="de-DE"/>
        </w:rPr>
        <w:t>, Alena</w:t>
      </w:r>
      <w:r w:rsidRPr="00A62968">
        <w:rPr>
          <w:rFonts w:asciiTheme="majorHAnsi" w:hAnsiTheme="majorHAnsi" w:cs="Arial"/>
          <w:lang w:val="de-DE" w:eastAsia="ja-JP"/>
        </w:rPr>
        <w:t xml:space="preserve"> </w:t>
      </w:r>
      <w:r w:rsidRPr="00A62968">
        <w:rPr>
          <w:rFonts w:asciiTheme="majorHAnsi" w:hAnsiTheme="majorHAnsi" w:cs="Arial"/>
          <w:lang w:val="de-DE"/>
        </w:rPr>
        <w:t>Stančáková</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&lt;Refman&gt;&lt;Cite&gt;&lt;Author&gt;Stan&amp;#xE8;&amp;#xE1;kov&amp;#xE1;&lt;/Author&gt;&lt;Year&gt;2012&lt;/Year&gt;&lt;RecNum&gt;412&lt;/RecNum&gt;&lt;IDText&gt;University of Eastern Finland and Kuopio University Hospital, 70210 Kuopio, Finland&lt;/IDText&gt;&lt;MDL Ref_Type="Generic"&gt;&lt;Ref_Type&gt;Generic&lt;/Ref_Type&gt;&lt;Ref_ID&gt;412&lt;/Ref_ID&gt;&lt;Title_Primary&gt;University of Eastern Finland and Kuopio University Hospital, 70210 Kuopio, Finland&lt;/Title_Primary&gt;&lt;Authors_Primary&gt;Stan&amp;#xE8;&amp;#xE1;kov&amp;#xE1;,Alena&lt;/Authors_Primary&gt;&lt;Date_Primary&gt;2012&lt;/Date_Primary&gt;&lt;Reprint&gt;Not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175</w:t>
      </w:r>
      <w:r w:rsidRPr="00A62968">
        <w:rPr>
          <w:rFonts w:asciiTheme="majorHAnsi" w:hAnsiTheme="majorHAnsi" w:cs="Arial"/>
          <w:lang w:val="de-DE"/>
        </w:rPr>
        <w:fldChar w:fldCharType="end"/>
      </w:r>
      <w:r w:rsidRPr="00A62968">
        <w:rPr>
          <w:rFonts w:asciiTheme="majorHAnsi" w:hAnsiTheme="majorHAnsi" w:cs="Arial"/>
          <w:lang w:val="de-DE"/>
        </w:rPr>
        <w:t>, Klaus Stark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&lt;Refman&gt;&lt;Cite&gt;&lt;Author&gt;Hengstenberg&lt;/Author&gt;&lt;Year&gt;2010&lt;/Year&gt;&lt;RecNum&gt;101&lt;/RecNum&gt;&lt;IDText&gt;Klinik und Poliklinik f&amp;#xFC;r Innere Medizin II, Universit&amp;#xE4;tklinikum Regensburg, 93053 Regensburg, Germany&lt;/IDText&gt;&lt;MDL Ref_Type="Generic"&gt;&lt;Ref_Type&gt;Generic&lt;/Ref_Type&gt;&lt;Ref_ID&gt;101&lt;/Ref_ID&gt;&lt;Title_Primary&gt;Klinik und Poliklinik f&amp;#xFC;r Innere Medizin II, Universit&amp;#xE4;tklinikum Regensburg, 93053 Regensburg, Germany&lt;/Title_Primary&gt;&lt;Authors_Primary&gt;Hengstenberg,Christian&lt;/Authors_Primary&gt;&lt;Authors_Primary&gt;Stark,Klaus&lt;/Authors_Primary&gt;&lt;Date_Primary&gt;2010&lt;/Date_Primary&gt;&lt;Reprint&gt;Not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176</w:t>
      </w:r>
      <w:r w:rsidRPr="00A62968">
        <w:rPr>
          <w:rFonts w:asciiTheme="majorHAnsi" w:hAnsiTheme="majorHAnsi" w:cs="Arial"/>
          <w:lang w:val="de-DE"/>
        </w:rPr>
        <w:fldChar w:fldCharType="end"/>
      </w:r>
      <w:r w:rsidRPr="00A62968">
        <w:rPr>
          <w:rFonts w:asciiTheme="majorHAnsi" w:hAnsiTheme="majorHAnsi" w:cs="Arial"/>
          <w:lang w:val="de-DE"/>
        </w:rPr>
        <w:t>, Jonathan C</w:t>
      </w:r>
      <w:r w:rsidRPr="00A62968">
        <w:rPr>
          <w:rFonts w:asciiTheme="majorHAnsi" w:hAnsiTheme="majorHAnsi" w:cs="Arial"/>
          <w:lang w:val="de-DE" w:eastAsia="ja-JP"/>
        </w:rPr>
        <w:t>.</w:t>
      </w:r>
      <w:r w:rsidRPr="00A62968">
        <w:rPr>
          <w:rFonts w:asciiTheme="majorHAnsi" w:hAnsiTheme="majorHAnsi" w:cs="Arial"/>
          <w:lang w:val="de-DE"/>
        </w:rPr>
        <w:t xml:space="preserve"> Stephens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&lt;Refman&gt;&lt;Cite&gt;&lt;Author&gt;Ouwehand&lt;/Author&gt;&lt;Year&gt;2010&lt;/Year&gt;&lt;RecNum&gt;168&lt;/RecNum&gt;&lt;IDText&gt;Department of Haematology, University of Cambridge, Cambridge CB2 0PT, UK&lt;/IDText&gt;&lt;MDL Ref_Type="Generic"&gt;&lt;Ref_Type&gt;Generic&lt;/Ref_Type&gt;&lt;Ref_ID&gt;168&lt;/Ref_ID&gt;&lt;Title_Primary&gt;Department of Haematology, University of Cambridge, Cambridge CB2 0PT, UK&lt;/Title_Primary&gt;&lt;Authors_Primary&gt;Ouwehand,Willem H.&lt;/Authors_Primary&gt;&lt;Authors_Primary&gt;Stephens,Jonathan&lt;/Authors_Primary&gt;&lt;Authors_Primary&gt;Sambrook,Jennifer G.&lt;/Authors_Primary&gt;&lt;Authors_Primary&gt;Jolley,Jennifer&lt;/Authors_Primary&gt;&lt;Authors_Primary&gt;Attwood,Anthony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File&lt;/Reprint&gt;&lt;ZZ_WorkformID&gt;33&lt;/ZZ_WorkformID&gt;&lt;/MDL&gt;&lt;/Cite&gt;&lt;Cite&gt;&lt;Author&gt;Ouwehand&lt;/Author&gt;&lt;Year&gt;2010&lt;/Year&gt;&lt;RecNum&gt;169&lt;/RecNum&gt;&lt;IDText&gt;NHS Blood and Transplant, Cambridge Centre, Cambridge, CB2 0PT, UK&lt;/IDText&gt;&lt;MDL Ref_Type="Generic"&gt;&lt;Ref_Type&gt;Generic&lt;/Ref_Type&gt;&lt;Ref_ID&gt;169&lt;/Ref_ID&gt;&lt;Title_Primary&gt;NHS Blood and Transplant, Cambridge Centre, Cambridge, CB2 0PT, UK&lt;/Title_Primary&gt;&lt;Authors_Primary&gt;Ouwehand,Willem H.&lt;/Authors_Primary&gt;&lt;Authors_Primary&gt;Stephens,Jonathan&lt;/Authors_Primary&gt;&lt;Authors_Primary&gt;Sambrook,Jennifer G.&lt;/Authors_Primary&gt;&lt;Authors_Primary&gt;Attwood,Anthony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162,163</w:t>
      </w:r>
      <w:r w:rsidRPr="00A62968">
        <w:rPr>
          <w:rFonts w:asciiTheme="majorHAnsi" w:hAnsiTheme="majorHAnsi" w:cs="Arial"/>
          <w:lang w:val="de-DE"/>
        </w:rPr>
        <w:fldChar w:fldCharType="end"/>
      </w:r>
      <w:r w:rsidRPr="00A62968">
        <w:rPr>
          <w:rFonts w:asciiTheme="majorHAnsi" w:hAnsiTheme="majorHAnsi" w:cs="Arial"/>
          <w:lang w:val="de-DE"/>
        </w:rPr>
        <w:t>, Kathleen Stirrups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w:t>
      </w:r>
      <w:r w:rsidRPr="00A62968">
        <w:rPr>
          <w:rFonts w:asciiTheme="majorHAnsi" w:hAnsiTheme="majorHAnsi" w:cs="Arial"/>
          <w:lang w:val="de-DE"/>
        </w:rPr>
        <w:fldChar w:fldCharType="end"/>
      </w:r>
      <w:r w:rsidRPr="00A62968">
        <w:rPr>
          <w:rFonts w:asciiTheme="majorHAnsi" w:hAnsiTheme="majorHAnsi" w:cs="Arial"/>
          <w:lang w:val="de-DE"/>
        </w:rPr>
        <w:t>, Ronald P</w:t>
      </w:r>
      <w:r w:rsidRPr="00A62968">
        <w:rPr>
          <w:rFonts w:asciiTheme="majorHAnsi" w:hAnsiTheme="majorHAnsi" w:cs="Arial"/>
          <w:lang w:val="de-DE" w:eastAsia="ja-JP"/>
        </w:rPr>
        <w:t>.</w:t>
      </w:r>
      <w:r w:rsidRPr="00A62968">
        <w:rPr>
          <w:rFonts w:asciiTheme="majorHAnsi" w:hAnsiTheme="majorHAnsi" w:cs="Arial"/>
          <w:lang w:val="de-DE"/>
        </w:rPr>
        <w:t xml:space="preserve"> Stolk</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&lt;Refman&gt;&lt;Cite&gt;&lt;Author&gt;Stolk&lt;/Author&gt;&lt;Year&gt;2011&lt;/Year&gt;&lt;RecNum&gt;371&lt;/RecNum&gt;&lt;IDText&gt;Department of Epidemiology, University of Groningen, University Medical Center Groningen, The Netherlands&lt;/IDText&gt;&lt;MDL Ref_Type="Generic"&gt;&lt;Ref_Type&gt;Generic&lt;/Ref_Type&gt;&lt;Ref_ID&gt;371&lt;/Ref_ID&gt;&lt;Title_Primary&gt;Department of Epidemiology, University of Groningen, University Medical Center Groningen, The Netherlands&lt;/Title_Primary&gt;&lt;Authors_Primary&gt;Stolk,Ronald R.&lt;/Authors_Primary&gt;&lt;Authors_Primary&gt;Nolte,Ilja M.&lt;/Authors_Primary&gt;&lt;Date_Primary&gt;2011&lt;/Date_Primary&gt;&lt;Reprint&gt;Not in File&lt;/Reprint&gt;&lt;ZZ_WorkformID&gt;33&lt;/ZZ_WorkformID&gt;&lt;/MDL&gt;&lt;/Cite&gt;&lt;Cite&gt;&lt;Author&gt;van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63,80</w:t>
      </w:r>
      <w:r w:rsidRPr="00A62968">
        <w:rPr>
          <w:rFonts w:asciiTheme="majorHAnsi" w:hAnsiTheme="majorHAnsi" w:cs="Arial"/>
          <w:lang w:val="de-DE"/>
        </w:rPr>
        <w:fldChar w:fldCharType="end"/>
      </w:r>
      <w:r w:rsidRPr="00A62968">
        <w:rPr>
          <w:rFonts w:asciiTheme="majorHAnsi" w:hAnsiTheme="majorHAnsi" w:cs="Arial"/>
          <w:lang w:val="de-DE"/>
        </w:rPr>
        <w:t>, Michael Stumvoll</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&lt;Refman&gt;&lt;Cite&gt;&lt;Author&gt;Stumvoll&lt;/Author&gt;&lt;Year&gt;2010&lt;/Year&gt;&lt;RecNum&gt;159&lt;/RecNum&gt;&lt;IDText&gt;Department of Medicine, University of Leipzig, 04103 Leipzig, Germany&lt;/IDText&gt;&lt;MDL Ref_Type="Generic"&gt;&lt;Ref_Type&gt;Generic&lt;/Ref_Type&gt;&lt;Ref_ID&gt;159&lt;/Ref_ID&gt;&lt;Title_Primary&gt;Department of Medicine, University of Leipzig, 04103 Leipzig, Germany&lt;/Title_Primary&gt;&lt;Authors_Primary&gt;Stumvoll,Michael&lt;/Authors_Primary&gt;&lt;Authors_Primary&gt;T&amp;#xF6;njes,Anke&lt;/Authors_Primary&gt;&lt;Date_Primary&gt;2010&lt;/Date_Primary&gt;&lt;Reprint&gt;Not in File&lt;/Reprint&gt;&lt;ZZ_WorkformID&gt;33&lt;/ZZ_WorkformID&gt;&lt;/MDL&gt;&lt;/Cite&gt;&lt;Cite&gt;&lt;Author&gt;T&amp;#xF6;njes&lt;/Author&gt;&lt;Year&gt;2011&lt;/Year&gt;&lt;RecNum&gt;383&lt;/RecNum&gt;&lt;IDText&gt;University of Leipzig, IFB Adiposity Diseases, Leipzig, Germany&lt;/IDText&gt;&lt;MDL Ref_Type="Generic"&gt;&lt;Ref_Type&gt;Generic&lt;/Ref_Type&gt;&lt;Ref_ID&gt;383&lt;/Ref_ID&gt;&lt;Title_Primary&gt;University of Leipzig, IFB Adiposity Diseases, Leipzig, Germany&lt;/Title_Primary&gt;&lt;Authors_Primary&gt;T&amp;#xF6;njes,Anke&lt;/Authors_Primary&gt;&lt;Authors_Primary&gt;Stumvoll,Michael&lt;/Authors_Primary&gt;&lt;Date_Primary&gt;2011&lt;/Date_Primary&gt;&lt;Reprint&gt;Not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177,178</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Amy J. Swift</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&lt;Refman&gt;&lt;Cite&gt;&lt;Author&gt;Narisu&lt;/Author&gt;&lt;Year&gt;2011&lt;/Year&gt;&lt;RecNum&gt;350&lt;/RecNum&gt;&lt;IDText&gt;Genome Technology Branch, National Human Genome Research Institute, NIH, Bethesda, MD 20892, USA&lt;/IDText&gt;&lt;MDL Ref_Type="Generic"&gt;&lt;Ref_Type&gt;Generic&lt;/Ref_Type&gt;&lt;Ref_ID&gt;350&lt;/Ref_ID&gt;&lt;Title_Primary&gt;Genome Technology Branch, National Human Genome Research Institute, NIH, Bethesda, MD 20892, USA&lt;/Title_Primary&gt;&lt;Authors_Primary&gt;Narisu,Narisu&lt;/Authors_Primary&gt;&lt;Authors_Primary&gt;Bonnycastle,Lori L.&lt;/Authors_Primary&gt;&lt;Authors_Primary&gt;Collins,Francis S.&lt;/Authors_Primary&gt;&lt;Authors_Primary&gt;Chines,Peter S.&lt;/Authors_Primary&gt;&lt;Authors_Primary&gt;Swift,Amy J.&lt;/Authors_Primary&gt;&lt;Date_Primary&gt;2011&lt;/Date_Primary&gt;&lt;Reprint&gt;Not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89</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Eirini V</w:t>
      </w:r>
      <w:r w:rsidRPr="00A62968">
        <w:rPr>
          <w:rFonts w:asciiTheme="majorHAnsi" w:hAnsiTheme="majorHAnsi" w:cs="Arial"/>
          <w:lang w:val="de-DE" w:eastAsia="ja-JP"/>
        </w:rPr>
        <w:t>.</w:t>
      </w:r>
      <w:r w:rsidRPr="00A62968">
        <w:rPr>
          <w:rFonts w:asciiTheme="majorHAnsi" w:hAnsiTheme="majorHAnsi" w:cs="Arial"/>
          <w:lang w:val="de-DE"/>
        </w:rPr>
        <w:t xml:space="preserve"> Theodoraki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&lt;Refman&gt;&lt;Cite&gt;&lt;Author&gt;Dimitriou&lt;/Author&gt;&lt;RecNum&gt;363&lt;/RecNum&gt;&lt;IDText&gt;Department of Dietetics-Nutrition, Harokopio University, 70 El. Venizelou Str, Athens, Greece&lt;/IDText&gt;&lt;MDL Ref_Type="Generic"&gt;&lt;Ref_Type&gt;Generic&lt;/Ref_Type&gt;&lt;Ref_ID&gt;363&lt;/Ref_ID&gt;&lt;Title_Primary&gt;Department of Dietetics-Nutrition, Harokopio University, 70 El. Venizelou Str, Athens, Greece&lt;/Title_Primary&gt;&lt;Authors_Primary&gt;Dimitriou,Maria&lt;/Authors_Primary&gt;&lt;Authors_Primary&gt;Dedoussis,George&lt;/Authors_Primary&gt;&lt;Authors_Primary&gt;Theodoraki,Eirini V.&lt;/Authors_Primary&gt;&lt;Reprint&gt;Not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99</w:t>
      </w:r>
      <w:r w:rsidRPr="00A62968">
        <w:rPr>
          <w:rFonts w:asciiTheme="majorHAnsi" w:hAnsiTheme="majorHAnsi" w:cs="Arial"/>
          <w:lang w:val="de-DE"/>
        </w:rPr>
        <w:fldChar w:fldCharType="end"/>
      </w:r>
      <w:r w:rsidRPr="00A62968">
        <w:rPr>
          <w:rFonts w:asciiTheme="majorHAnsi" w:hAnsiTheme="majorHAnsi" w:cs="Arial"/>
          <w:lang w:val="de-DE"/>
        </w:rPr>
        <w:t>, Barbara Thorand</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&lt;Refman&gt;&lt;Cite&gt;&lt;Author&gt;Peters&lt;/Author&gt;&lt;Year&gt;2011&lt;/Year&gt;&lt;RecNum&gt;343&lt;/RecNum&gt;&lt;IDText&gt;Institute of Epidemiology II, Helmholtz Zentrum M&amp;#xFC;nchen - German Research Center for Environmental Health, Neuherberg, Germany&lt;/IDText&gt;&lt;MDL Ref_Type="Generic"&gt;&lt;Ref_Type&gt;Generic&lt;/Ref_Type&gt;&lt;Ref_ID&gt;343&lt;/Ref_ID&gt;&lt;Title_Primary&gt;Institute of Epidemiology II, Helmholtz Zentrum M&amp;#xFC;nchen - German Research Center for Environmental Health, Neuherberg, Germany&lt;/Title_Primary&gt;&lt;Authors_Primary&gt;Peters,Annette&lt;/Authors_Primary&gt;&lt;Authors_Primary&gt;Thorand,Barbara&lt;/Authors_Primary&gt;&lt;Date_Primary&gt;2011&lt;/Date_Primary&gt;&lt;Reprint&gt;Not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154</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David-Alexandre Tregouet</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&lt;Refman&gt;&lt;Cite&gt;&lt;Author&gt;Tregouet&lt;/Author&gt;&lt;Year&gt;2012&lt;/Year&gt;&lt;RecNum&gt;407&lt;/RecNum&gt;&lt;IDText&gt;INSERM UMR_S 937, ICAN Institute, Pierre et Marie Curie Medical School, Paris 75013, France&lt;/IDText&gt;&lt;MDL Ref_Type="Generic"&gt;&lt;Ref_Type&gt;Generic&lt;/Ref_Type&gt;&lt;Ref_ID&gt;407&lt;/Ref_ID&gt;&lt;Title_Primary&gt;INSERM UMR_S 937, ICAN Institute, Pierre et Marie Curie Medical School, Paris 75013, France&lt;/Title_Primary&gt;&lt;Authors_Primary&gt;Tregouet,David-Alexandre&lt;/Authors_Primary&gt;&lt;Date_Primary&gt;2012&lt;/Date_Primary&gt;&lt;Reprint&gt;Not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179</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Elena Tremoli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&lt;Refman&gt;&lt;Cite&gt;&lt;Author&gt;Tremoli&lt;/Author&gt;&lt;Year&gt;2011&lt;/Year&gt;&lt;RecNum&gt;347&lt;/RecNum&gt;&lt;IDText&gt;Dipartimento di Scienze Farmacologiche e Biomolecolari, Universit&amp;#xE0; di Milano, Centro Cardiologico Monzino, IRCCS, Milan, Italy&lt;/IDText&gt;&lt;MDL Ref_Type="Generic"&gt;&lt;Ref_Type&gt;Generic&lt;/Ref_Type&gt;&lt;Ref_ID&gt;347&lt;/Ref_ID&gt;&lt;Title_Primary&gt;Dipartimento di Scienze Farmacologiche e Biomolecolari, Universit&amp;#xE0; di Milano, Centro Cardiologico Monzino, IRCCS, Milan, Italy&lt;/Title_Primary&gt;&lt;Authors_Primary&gt;Tremoli,Elena&lt;/Authors_Primary&gt;&lt;Date_Primary&gt;2011&lt;/Date_Primary&gt;&lt;Reprint&gt;Not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180</w:t>
      </w:r>
      <w:r w:rsidRPr="00A62968">
        <w:rPr>
          <w:rFonts w:asciiTheme="majorHAnsi" w:hAnsiTheme="majorHAnsi" w:cs="Arial"/>
          <w:lang w:val="de-DE"/>
        </w:rPr>
        <w:fldChar w:fldCharType="end"/>
      </w:r>
      <w:r w:rsidRPr="00A62968">
        <w:rPr>
          <w:rFonts w:asciiTheme="majorHAnsi" w:hAnsiTheme="majorHAnsi" w:cs="Arial"/>
          <w:lang w:val="de-DE"/>
        </w:rPr>
        <w:t>, Melanie M</w:t>
      </w:r>
      <w:r w:rsidRPr="00A62968">
        <w:rPr>
          <w:rFonts w:asciiTheme="majorHAnsi" w:hAnsiTheme="majorHAnsi" w:cs="Arial"/>
          <w:lang w:val="de-DE" w:eastAsia="ja-JP"/>
        </w:rPr>
        <w:t>.</w:t>
      </w:r>
      <w:r w:rsidRPr="00A62968">
        <w:rPr>
          <w:rFonts w:asciiTheme="majorHAnsi" w:hAnsiTheme="majorHAnsi" w:cs="Arial"/>
          <w:lang w:val="de-DE"/>
        </w:rPr>
        <w:t xml:space="preserve"> Van der Klauw</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&lt;Refman&gt;&lt;Cite&gt;&lt;Author&gt;van Vliet-Opstaptchouk&lt;/Author&gt;&lt;Year&gt;2011&lt;/Year&gt;&lt;RecNum&gt;334&lt;/RecNum&gt;&lt;IDText&gt;Department of Endocrinology, University Medical Center Groningen, University of Groningen, P.O. Box 30001, 9700 RB Groningen, The Netherlands&lt;/IDText&gt;&lt;MDL Ref_Type="Generic"&gt;&lt;Ref_Type&gt;Generic&lt;/Ref_Type&gt;&lt;Ref_ID&gt;334&lt;/Ref_ID&gt;&lt;Title_Primary&gt;Department of Endocrinology, University Medical Center Groningen, University of Groningen, P.O. Box 30001, 9700 RB Groningen, The Netherlands&lt;/Title_Primary&gt;&lt;Authors_Primary&gt;van Vliet-Opstaptchouk,Jana V.&lt;/Authors_Primary&gt;&lt;Authors_Primary&gt;Van der Klauw,Melanie M.&lt;/Authors_Primary&gt;&lt;Authors_Primary&gt;Wolffenbuttel,Bruce H.R.&lt;/Authors_Primary&gt;&lt;Date_Primary&gt;2011&lt;/Date_Primary&gt;&lt;Reprint&gt;Not in File&lt;/Reprint&gt;&lt;ZZ_WorkformID&gt;33&lt;/ZZ_WorkformID&gt;&lt;/MDL&gt;&lt;/Cite&gt;&lt;Cite&gt;&lt;Author&gt;van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79,80</w:t>
      </w:r>
      <w:r w:rsidRPr="00A62968">
        <w:rPr>
          <w:rFonts w:asciiTheme="majorHAnsi" w:hAnsiTheme="majorHAnsi" w:cs="Arial"/>
          <w:lang w:val="de-DE"/>
        </w:rPr>
        <w:fldChar w:fldCharType="end"/>
      </w:r>
      <w:r w:rsidRPr="00A62968">
        <w:rPr>
          <w:rFonts w:asciiTheme="majorHAnsi" w:hAnsiTheme="majorHAnsi" w:cs="Arial"/>
          <w:lang w:val="de-DE"/>
        </w:rPr>
        <w:t>, Joyce B.J. van Meurs</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34,58,59</w:t>
      </w:r>
      <w:r w:rsidRPr="00A62968">
        <w:rPr>
          <w:rFonts w:asciiTheme="majorHAnsi" w:hAnsiTheme="majorHAnsi" w:cs="Arial"/>
          <w:lang w:val="fi-FI"/>
        </w:rPr>
        <w:fldChar w:fldCharType="end"/>
      </w:r>
      <w:r w:rsidRPr="00A62968">
        <w:rPr>
          <w:rFonts w:asciiTheme="majorHAnsi" w:hAnsiTheme="majorHAnsi" w:cs="Arial"/>
          <w:lang w:val="fi-FI"/>
        </w:rPr>
        <w:t>, Sita H. Vermeulen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&lt;Refman&gt;&lt;Cite&gt;&lt;Author&gt;Vermeulen&lt;/Author&gt;&lt;Year&gt;2011&lt;/Year&gt;&lt;RecNum&gt;345&lt;/RecNum&gt;&lt;IDText&gt;Department of Human Genetics, Radboud University Nijmegen Medical Centre, PO Box 9101, 6500 HB Nijmegen, The Netherlands&lt;/IDText&gt;&lt;MDL Ref_Type="Generic"&gt;&lt;Ref_Type&gt;Generic&lt;/Ref_Type&gt;&lt;Ref_ID&gt;345&lt;/Ref_ID&gt;&lt;Title_Primary&gt;Department of Human Genetics, Radboud University Nijmegen Medical Centre, PO Box 9101, 6500 HB Nijmegen, The Netherlands&lt;/Title_Primary&gt;&lt;Authors_Primary&gt;Vermeulen,Sita H.&lt;/Authors_Primary&gt;&lt;Date_Primary&gt;2011&lt;/Date_Primary&gt;&lt;Reprint&gt;Not in File&lt;/Reprint&gt;&lt;ZZ_WorkformID&gt;33&lt;/ZZ_WorkformID&gt;&lt;/MDL&gt;&lt;/Cite&gt;&lt;Cite&gt;&lt;Author&gt;Kiemeney&lt;/Author&gt;&lt;Year&gt;2010&lt;/Year&gt;&lt;RecNum&gt;123&lt;/RecNum&gt;&lt;IDText&gt;Department of Epidemiology, Biostatistics and HTA, Radboud University Nijmegen Medical Centre, 6500 HB Nijmegen, The Netherlands&lt;/IDText&gt;&lt;MDL Ref_Type="Generic"&gt;&lt;Ref_Type&gt;Generic&lt;/Ref_Type&gt;&lt;Ref_ID&gt;123&lt;/Ref_ID&gt;&lt;Title_Primary&gt;Department of Epidemiology, Biostatistics and HTA, Radboud University Nijmegen Medical Centre, 6500 HB Nijmegen, The Netherlands&lt;/Title_Primary&gt;&lt;Authors_Primary&gt;Kiemeney,Lambertus A.&lt;/Authors_Primary&gt;&lt;Authors_Primary&gt;den Heijer,Martin&lt;/Authors_Primary&gt;&lt;Authors_Primary&gt;Vermeulen,Sita H.&lt;/Authors_Primary&gt;&lt;Authors_Primary&gt;de Vegt,Femmie&lt;/Authors_Primary&gt;&lt;Date_Primary&gt;2010&lt;/Date_Primary&gt;&lt;Reprint&gt;Not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97,181</w:t>
      </w:r>
      <w:r w:rsidRPr="00A62968">
        <w:rPr>
          <w:rFonts w:asciiTheme="majorHAnsi" w:hAnsiTheme="majorHAnsi" w:cs="Arial"/>
          <w:lang w:val="fi-FI"/>
        </w:rPr>
        <w:fldChar w:fldCharType="end"/>
      </w:r>
      <w:r w:rsidRPr="00A62968">
        <w:rPr>
          <w:rFonts w:asciiTheme="majorHAnsi" w:hAnsiTheme="majorHAnsi" w:cs="Arial"/>
          <w:lang w:val="fi-FI"/>
        </w:rPr>
        <w:t>, Jorma Viikari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&lt;Refman&gt;&lt;Cite&gt;&lt;Author&gt;Viikari&lt;/Author&gt;&lt;Year&gt;2010&lt;/Year&gt;&lt;RecNum&gt;215&lt;/RecNum&gt;&lt;IDText&gt;Department of Medicine, University of Turku and Turku University Hospital, 20520 Turku, Finland&lt;/IDText&gt;&lt;MDL Ref_Type="Generic"&gt;&lt;Ref_Type&gt;Generic&lt;/Ref_Type&gt;&lt;Ref_ID&gt;215&lt;/Ref_ID&gt;&lt;Title_Primary&gt;Department of Medicine, University of Turku and Turku University Hospital, 20520 Turku, Finland&lt;/Title_Primary&gt;&lt;Authors_Primary&gt;Viikari,Jorma&lt;/Authors_Primary&gt;&lt;Date_Primary&gt;2010&lt;/Date_Primary&gt;&lt;Reprint&gt;Not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182</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Jarmo Virtamo</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&lt;Refman&gt;&lt;Cite&gt;&lt;Author&gt;Salomaa&lt;/Author&gt;&lt;Year&gt;2010&lt;/Year&gt;&lt;RecNum&gt;259&lt;/RecNum&gt;&lt;IDText&gt;National Institute for Health and Welfare, Department of Chronic Disease Prevention, Chronic Disease Epidemiology and Prevention Unit, 00271, Helsinki, Finland&lt;/IDText&gt;&lt;MDL Ref_Type="Generic"&gt;&lt;Ref_Type&gt;Generic&lt;/Ref_Type&gt;&lt;Ref_ID&gt;259&lt;/Ref_ID&gt;&lt;Title_Primary&gt;National Institute for Health and Welfare, Department of Chronic Disease Prevention, Chronic Disease Epidemiology and Prevention Unit, 00271, Helsinki, Finland&lt;/Title_Primary&gt;&lt;Authors_Primary&gt;Salomaa,Veikko&lt;/Authors_Primary&gt;&lt;Authors_Primary&gt;Havulinna,Aki S.&lt;/Authors_Primary&gt;&lt;Authors_Primary&gt;Koskinen,Seppo&lt;/Authors_Primary&gt;&lt;Authors_Primary&gt;Jousilahti,Pekka&lt;/Authors_Primary&gt;&lt;Authors_Primary&gt;Kuulasmaa,Kari&lt;/Authors_Primary&gt;&lt;Authors_Primary&gt;Virtamo,Jarmo&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125</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Veronique Vitart</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&lt;Refman&gt;&lt;Cite&gt;&lt;Author&gt;Wright&lt;/Author&gt;&lt;Year&gt;2010&lt;/Year&gt;&lt;RecNum&gt;50&lt;/RecNum&gt;&lt;IDText&gt;MRC Human Genetics Unit, MRC Institute for Genetics and Molecular Medicine, Western General Hospital, Edinburgh, EH4 2XU, UK&lt;/IDText&gt;&lt;MDL Ref_Type="Generic"&gt;&lt;Ref_Type&gt;Generic&lt;/Ref_Type&gt;&lt;Ref_ID&gt;50&lt;/Ref_ID&gt;&lt;Title_Primary&gt;MRC Human Genetics Unit, MRC Institute for Genetics and Molecular Medicine, Western General Hospital, Edinburgh, EH4 2XU, UK&lt;/Title_Primary&gt;&lt;Authors_Primary&gt;Wright,Alan F.&lt;/Authors_Primary&gt;&lt;Authors_Primary&gt;Vitart,Veronique&lt;/Authors_Primary&gt;&lt;Authors_Primary&gt;Hayward,Caroline&lt;/Authors_Primary&gt;&lt;Authors_Primary&gt;Huffman,Jennifer E.&lt;/Authors_Primary&gt;&lt;Date_Primary&gt;2010&lt;/Date_Primary&gt;&lt;Reprint&gt;Not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42</w:t>
      </w:r>
      <w:r w:rsidRPr="00A62968">
        <w:rPr>
          <w:rFonts w:asciiTheme="majorHAnsi" w:hAnsiTheme="majorHAnsi" w:cs="Arial"/>
          <w:lang w:val="fi-FI"/>
        </w:rPr>
        <w:fldChar w:fldCharType="end"/>
      </w:r>
      <w:r w:rsidRPr="00A62968">
        <w:rPr>
          <w:rFonts w:asciiTheme="majorHAnsi" w:hAnsiTheme="majorHAnsi" w:cs="Arial"/>
          <w:lang w:val="fi-FI"/>
        </w:rPr>
        <w:t>, Gérard Waeber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&lt;Refman&gt;&lt;Cite&gt;&lt;Author&gt;Waeber&lt;/Author&gt;&lt;Year&gt;2010&lt;/Year&gt;&lt;RecNum&gt;7&lt;/RecNum&gt;&lt;IDText&gt;Department of Internal Medicine, Centre Hospitalier Universitaire Vaudois (CHUV) University Hospital, 1011 Lausanne, Switzerland&lt;/IDText&gt;&lt;MDL Ref_Type="Generic"&gt;&lt;Ref_Type&gt;Generic&lt;/Ref_Type&gt;&lt;Ref_ID&gt;7&lt;/Ref_ID&gt;&lt;Title_Primary&gt;Department of Internal Medicine, Centre Hospitalier Universitaire Vaudois (CHUV) University Hospital, 1011 Lausanne, Switzerland&lt;/Title_Primary&gt;&lt;Authors_Primary&gt;Waeber,G&amp;#xE9;rard&lt;/Authors_Primary&gt;&lt;Authors_Primary&gt;Vollenweider,Peter&lt;/Authors_Primary&gt;&lt;Date_Primary&gt;2010&lt;/Date_Primary&gt;&lt;Reprint&gt;Not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183</w:t>
      </w:r>
      <w:r w:rsidRPr="00A62968">
        <w:rPr>
          <w:rFonts w:asciiTheme="majorHAnsi" w:hAnsiTheme="majorHAnsi" w:cs="Arial"/>
          <w:lang w:val="fi-FI"/>
        </w:rPr>
        <w:fldChar w:fldCharType="end"/>
      </w:r>
      <w:r w:rsidRPr="00A62968">
        <w:rPr>
          <w:rFonts w:asciiTheme="majorHAnsi" w:hAnsiTheme="majorHAnsi" w:cs="Arial"/>
          <w:lang w:val="fi-FI"/>
        </w:rPr>
        <w:t>, Zhaoming Wang</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&lt;Refman&gt;&lt;Cite&gt;&lt;Author&gt;Berndt&lt;/Author&gt;&lt;Year&gt;2010&lt;/Year&gt;&lt;RecNum&gt;138&lt;/RecNum&gt;&lt;IDText&gt;Division of Cancer Epidemiology and Genetics, National Cancer Institute, National Institutes of Health, Department of Health and Human Services, Bethesda, Maryland 20892, USA&lt;/IDText&gt;&lt;MDL Ref_Type="Generic"&gt;&lt;Ref_Type&gt;Generic&lt;/Ref_Type&gt;&lt;Ref_ID&gt;138&lt;/Ref_ID&gt;&lt;Title_Primary&gt;Division of Cancer Epidemiology and Genetics, National Cancer Institute, National Institutes of Health, Department of Health and Human Services, Bethesda, Maryland 20892, USA&lt;/Title_Primary&gt;&lt;Authors_Primary&gt;Berndt,Sonja I.&lt;/Authors_Primary&gt;&lt;Authors_Primary&gt;Chanock,Stephen J.&lt;/Authors_Primary&gt;&lt;Authors_Primary&gt;Park,Ju-Hyun&lt;/Authors_Primary&gt;&lt;Authors_Primary&gt;Chatterjee,Nilanjan&lt;/Authors_Primary&gt;&lt;Authors_Primary&gt;Shi,Jianxin&lt;/Authors_Primary&gt;&lt;Authors_Primary&gt;Jacobs,Kevin B.&lt;/Authors_Primary&gt;&lt;Authors_Primary&gt;Wang,Zhaoming&lt;/Authors_Primary&gt;&lt;Date_Primary&gt;2010&lt;/Date_Primary&gt;&lt;Reprint&gt;Not in File&lt;/Reprint&gt;&lt;ZZ_WorkformID&gt;33&lt;/ZZ_WorkformID&gt;&lt;/MDL&gt;&lt;/Cite&gt;&lt;Cite&gt;&lt;Author&gt;Jacobs&lt;/Author&gt;&lt;Year&gt;2010&lt;/Year&gt;&lt;RecNum&gt;139&lt;/RecNum&gt;&lt;IDText&gt;Core Genotyping Facility, SAIC-Frederick, Inc., NCI-Frederick, Frederick, Maryland 21702, USA&lt;/IDText&gt;&lt;MDL Ref_Type="Generic"&gt;&lt;Ref_Type&gt;Generic&lt;/Ref_Type&gt;&lt;Ref_ID&gt;139&lt;/Ref_ID&gt;&lt;Title_Primary&gt;Core Genotyping Facility,</w:instrText>
      </w:r>
      <w:r w:rsidRPr="00A62968">
        <w:rPr>
          <w:rFonts w:asciiTheme="majorHAnsi" w:hAnsiTheme="majorHAnsi" w:cs="Arial"/>
        </w:rPr>
        <w:instrText xml:space="preserve"> SAIC-Frederick, Inc., NCI-Frederick, Frederick, Maryland 21702, USA&lt;/Title_Primary&gt;&lt;Authors_Primary&gt;Jacobs,Kevin B.&lt;/Authors_Primary&gt;&lt;Authors_Primary&gt;Wang,Zhaoming&lt;/Authors_Primary&gt;&lt;Date_Primary&gt;2010&lt;/Date_Primary&gt;&lt;Reprint&gt;Not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rPr>
        <w:t>1,114</w:t>
      </w:r>
      <w:r w:rsidRPr="00A62968">
        <w:rPr>
          <w:rFonts w:asciiTheme="majorHAnsi" w:hAnsiTheme="majorHAnsi" w:cs="Arial"/>
          <w:lang w:val="fi-FI"/>
        </w:rPr>
        <w:fldChar w:fldCharType="end"/>
      </w:r>
      <w:r w:rsidRPr="00A62968">
        <w:rPr>
          <w:rFonts w:asciiTheme="majorHAnsi" w:hAnsiTheme="majorHAnsi" w:cs="Arial"/>
        </w:rPr>
        <w:t>, Elisabeth Widén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&lt;Refman&gt;&lt;Cite&gt;&lt;Author&gt;Kaprio&lt;/Author&gt;&lt;Year&gt;2010&lt;/Year&gt;&lt;RecNum&gt;151&lt;/RecNum&gt;&lt;IDText&gt;Institute for Molecular Medicine Finland (FIMM), University of Helsinki, 00014, Helsinki, Finland&lt;/IDText&gt;&lt;MDL Ref_Type="Generic"&gt;&lt;Ref_Type&gt;Generic&lt;/Ref_Type&gt;&lt;Ref_ID&gt;151&lt;/Ref_ID&gt;&lt;Title_Primary&gt;Institute for Molecular Medicine Finland (FIMM), University of Helsinki, 00014, Helsinki, Finland&lt;/Title_Primary&gt;&lt;Authors_Primary&gt;Kaprio,Jaakko&lt;/Authors_Primary&gt;&lt;Authors_Primary&gt;Ripatti,Samuli&lt;/Authors_Primary&gt;&lt;Authors_Primary&gt;Surakka,Ida&lt;/Authors_Primary&gt;&lt;Authors_Primary&gt;Peltonen,Leena&lt;/Authors_Primary&gt;&lt;Authors_Primary&gt;Pellikka,Niina&lt;/Authors_Primary&gt;&lt;Authors_Primary&gt;Perola,Markus&lt;/Authors_Primary&gt;&lt;Authors_Primary&gt;Widen,Elisabeth&lt;/Authors_Primary&gt;&lt;Authors_Primary&gt;Kettunen,Johannes&lt;/Authors_Primary&gt;&lt;Authors_Primary&gt;Silander,Kaisa&lt;/Authors_Primary&gt;&lt;Authors_Primary&gt;Eklund,Niina&lt;/Authors_Primary&gt;&lt;Authors_Primary&gt;Palotie,Aarno&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66</w:t>
      </w:r>
      <w:r w:rsidRPr="00A62968">
        <w:rPr>
          <w:rFonts w:asciiTheme="majorHAnsi" w:hAnsiTheme="majorHAnsi" w:cs="Arial"/>
        </w:rPr>
        <w:fldChar w:fldCharType="end"/>
      </w:r>
      <w:r w:rsidRPr="00A62968">
        <w:rPr>
          <w:rFonts w:asciiTheme="majorHAnsi" w:hAnsiTheme="majorHAnsi" w:cs="Arial"/>
        </w:rPr>
        <w:t>, Sarah H</w:t>
      </w:r>
      <w:r w:rsidRPr="00A62968">
        <w:rPr>
          <w:rFonts w:asciiTheme="majorHAnsi" w:hAnsiTheme="majorHAnsi" w:cs="Arial"/>
          <w:lang w:eastAsia="ja-JP"/>
        </w:rPr>
        <w:t>.</w:t>
      </w:r>
      <w:r w:rsidRPr="00A62968">
        <w:rPr>
          <w:rFonts w:asciiTheme="majorHAnsi" w:hAnsiTheme="majorHAnsi" w:cs="Arial"/>
        </w:rPr>
        <w:t xml:space="preserve"> Wild</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&lt;Refman&gt;&lt;Cite&gt;&lt;Author&gt;Wilson&lt;/Author&gt;&lt;Year&gt;2010&lt;/Year&gt;&lt;RecNum&gt;49&lt;/RecNum&gt;&lt;IDText&gt;Centre for Population Health Sciences, University of Edinburgh, Teviot Place, Edinburgh, EH8 9AG, Scotland&lt;/IDText&gt;&lt;MDL Ref_Type="Generic"&gt;&lt;Ref_Type&gt;Generic&lt;/Ref_Type&gt;&lt;Ref_ID&gt;49&lt;/Ref_ID&gt;&lt;Title_Primary&gt;Centre for Population Health Sciences, University of Edinburgh, Teviot Place, Edinburgh, EH8 9AG, Scotland&lt;/Title_Primary&gt;&lt;Authors_Primary&gt;Wilson,James F.&lt;/Authors_Primary&gt;&lt;Authors_Primary&gt;Campbell,Harry&lt;/Authors_Primary&gt;&lt;Authors_Primary&gt;Wild,Sarah H.&lt;/Authors_Primary&gt;&lt;Authors_Primary&gt;Rudan,Igor&lt;/Authors_Primary&gt;&lt;Authors_Primary&gt;Fraser,Ross M.&lt;/Authors_Primary&gt;&lt;Authors_Primary&gt;Bolton,Jennifer L.&lt;/Authors_Primary&gt;&lt;Authors_Primary&gt;Fowkes,Gerry&lt;/Authors_Primary&gt;&lt;Authors_Primary&gt;Price,Jackie F.&lt;/Authors_Primary&gt;&lt;Date_Primary&gt;2010&lt;/Date_Primary&gt;&lt;Reprint&gt;Not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91</w:t>
      </w:r>
      <w:r w:rsidRPr="00A62968">
        <w:rPr>
          <w:rFonts w:asciiTheme="majorHAnsi" w:hAnsiTheme="majorHAnsi" w:cs="Arial"/>
        </w:rPr>
        <w:fldChar w:fldCharType="end"/>
      </w:r>
      <w:r w:rsidRPr="00A62968">
        <w:rPr>
          <w:rFonts w:asciiTheme="majorHAnsi" w:hAnsiTheme="majorHAnsi" w:cs="Arial"/>
        </w:rPr>
        <w:t>, Gonneke Willemsen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&lt;Refman&gt;&lt;Cite&gt;&lt;Author&gt;Boomsma&lt;/Author&gt;&lt;Year&gt;2010&lt;/Year&gt;&lt;RecNum&gt;117&lt;/RecNum&gt;&lt;IDText&gt;Department of Biological Psychology, VU University Amsterdam, 1081 BT Amsterdam, The Netherlands&lt;/IDText&gt;&lt;MDL Ref_Type="Generic"&gt;&lt;Ref_Type&gt;Generic&lt;/Ref_Type&gt;&lt;Ref_ID&gt;117&lt;/Ref_ID&gt;&lt;Title_Primary&gt;Department of Biological Psychology, VU University Amsterdam, 1081 BT Amsterdam, The Netherlands&lt;/Title_Primary&gt;&lt;Authors_Primary&gt;Boomsma,Dorret I.&lt;/Authors_Primary&gt;&lt;Authors_Primary&gt;Geus,Eco J.C.&lt;/Authors_Primary&gt;&lt;Authors_Primary&gt;Hottenga,Jouke-Jan&lt;/Authors_Primary&gt;&lt;Authors_Primary&gt;Willemsen,Gonneke&lt;/Authors_Primary&gt;&lt;Date_Primary&gt;2010&lt;/Date_Primary&gt;&lt;Reprint&gt;Not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41</w:t>
      </w:r>
      <w:r w:rsidRPr="00A62968">
        <w:rPr>
          <w:rFonts w:asciiTheme="majorHAnsi" w:hAnsiTheme="majorHAnsi" w:cs="Arial"/>
        </w:rPr>
        <w:fldChar w:fldCharType="end"/>
      </w:r>
      <w:r w:rsidRPr="00A62968">
        <w:rPr>
          <w:rFonts w:asciiTheme="majorHAnsi" w:hAnsiTheme="majorHAnsi" w:cs="Arial"/>
        </w:rPr>
        <w:t>, Bernhard R</w:t>
      </w:r>
      <w:r w:rsidRPr="00A62968">
        <w:rPr>
          <w:rFonts w:asciiTheme="majorHAnsi" w:hAnsiTheme="majorHAnsi" w:cs="Arial"/>
          <w:lang w:eastAsia="ja-JP"/>
        </w:rPr>
        <w:t>.</w:t>
      </w:r>
      <w:r w:rsidRPr="00A62968">
        <w:rPr>
          <w:rFonts w:asciiTheme="majorHAnsi" w:hAnsiTheme="majorHAnsi" w:cs="Arial"/>
        </w:rPr>
        <w:t xml:space="preserve"> Winkelmann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&lt;Refman&gt;&lt;Cite&gt;&lt;Author&gt;Winkelmann&lt;/Author&gt;&lt;Year&gt;2011&lt;/Year&gt;&lt;RecNum&gt;311&lt;/RecNum&gt;&lt;IDText&gt;Cardiology Group, Frankfurt-Sachsenhausen, Germany&lt;/IDText&gt;&lt;MDL Ref_Type="Generic"&gt;&lt;Ref_Type&gt;Generic&lt;/Ref_Type&gt;&lt;Ref_ID&gt;311&lt;/Ref_ID&gt;&lt;Title_Primary&gt;Cardiology Group, Frankfurt-Sachsenhausen, Germany&lt;/Title_Primary&gt;&lt;Authors_Primary&gt;Winkelmann,Bernard R.&lt;/Authors_Primary&gt;&lt;Date_Primary&gt;2011&lt;/Date_Primary&gt;&lt;Reprint&gt;Not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184</w:t>
      </w:r>
      <w:r w:rsidRPr="00A62968">
        <w:rPr>
          <w:rFonts w:asciiTheme="majorHAnsi" w:hAnsiTheme="majorHAnsi" w:cs="Arial"/>
        </w:rPr>
        <w:fldChar w:fldCharType="end"/>
      </w:r>
      <w:r w:rsidRPr="00A62968">
        <w:rPr>
          <w:rFonts w:asciiTheme="majorHAnsi" w:hAnsiTheme="majorHAnsi" w:cs="Arial"/>
        </w:rPr>
        <w:t>, Jacqueline C.M. Witteman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w:instrText>
      </w:r>
      <w:r w:rsidRPr="00A62968">
        <w:rPr>
          <w:rFonts w:asciiTheme="majorHAnsi" w:hAnsiTheme="majorHAnsi" w:cs="Arial"/>
          <w:lang w:val="de-DE"/>
        </w:rPr>
        <w:instrText>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lang w:val="de-DE"/>
        </w:rPr>
        <w:t>34,59</w:t>
      </w:r>
      <w:r w:rsidRPr="00A62968">
        <w:rPr>
          <w:rFonts w:asciiTheme="majorHAnsi" w:hAnsiTheme="majorHAnsi" w:cs="Arial"/>
        </w:rPr>
        <w:fldChar w:fldCharType="end"/>
      </w:r>
      <w:r w:rsidRPr="00A62968">
        <w:rPr>
          <w:rFonts w:asciiTheme="majorHAnsi" w:hAnsiTheme="majorHAnsi" w:cs="Arial"/>
          <w:lang w:val="de-DE"/>
        </w:rPr>
        <w:t>, Bruce H.R. Wolffenbuttel</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&lt;Refman&gt;&lt;Cite&gt;&lt;Author&gt;van Vliet-Opstaptchouk&lt;/Author&gt;&lt;Year&gt;2011&lt;/Year&gt;&lt;RecNum&gt;334&lt;/RecNum&gt;&lt;IDText&gt;Department of Endocrinology, University Medical Center Groningen, University of Groningen, P.O. Box 30001, 9700 RB Groningen, The Netherlands&lt;/IDText&gt;&lt;MDL Ref_Type="Generic"&gt;&lt;Ref_Type&gt;Generic&lt;/Ref_Type&gt;&lt;Ref_ID&gt;334&lt;/Ref_ID&gt;&lt;Title_Primary&gt;Department of Endocrinology, University Medical Center Groningen, University of Groningen, P.O. Box 30001, 9700 RB Groningen, The Netherlands&lt;/Title_Primary&gt;&lt;Authors_Primary&gt;van Vliet-Opstaptchouk,Jana V.&lt;/Authors_Primary&gt;&lt;Authors_Primary&gt;Van der Klauw,Melanie M.&lt;/Authors_Primary&gt;&lt;Authors_Primary&gt;Wolffenbuttel,Bruce H.R.&lt;/Authors_Primary&gt;&lt;Date_Primary&gt;2011&lt;/Date_Primary&gt;&lt;Reprint&gt;Not in File&lt;/Reprint&gt;&lt;ZZ_WorkformID&gt;33&lt;/ZZ_WorkformID&gt;&lt;/MDL&gt;&lt;/Cite&gt;&lt;Cite&gt;&lt;Author&gt;van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79,80</w:t>
      </w:r>
      <w:r w:rsidRPr="00A62968">
        <w:rPr>
          <w:rFonts w:asciiTheme="majorHAnsi" w:hAnsiTheme="majorHAnsi" w:cs="Arial"/>
          <w:lang w:val="de-DE"/>
        </w:rPr>
        <w:fldChar w:fldCharType="end"/>
      </w:r>
      <w:r w:rsidRPr="00A62968">
        <w:rPr>
          <w:rFonts w:asciiTheme="majorHAnsi" w:hAnsiTheme="majorHAnsi" w:cs="Arial"/>
          <w:lang w:val="de-DE"/>
        </w:rPr>
        <w:t>, Andrew Wong</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&lt;Refman&gt;&lt;Cite&gt;&lt;Author&gt;Ong&lt;/Author&gt;&lt;Year&gt;2011&lt;/Year&gt;&lt;RecNum&gt;305&lt;/RecNum&gt;&lt;IDText&gt;MRC Unit for Lifelong Health &amp;amp; Ageing, London, UK&lt;/IDText&gt;&lt;MDL Ref_Type="Generic"&gt;&lt;Ref_Type&gt;Generic&lt;/Ref_Type&gt;&lt;Ref_ID&gt;305&lt;/Ref_ID&gt;&lt;Title_Primary&gt;MRC Unit for Lifelong Health &amp;amp; Ageing, London, UK&lt;/Title_Primary&gt;&lt;Authors_Primary&gt;Ong,Ken K.&lt;/Authors_Primary&gt;&lt;Authors_Primary&gt;Kuh,Diana&lt;/Authors_Primary&gt;&lt;Authors_Primary&gt;Wong,Andrew&lt;/Authors_Primary&gt;&lt;Date_Primary&gt;2011&lt;/Date_Primary&gt;&lt;Reprint&gt;Not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149</w:t>
      </w:r>
      <w:r w:rsidRPr="00A62968">
        <w:rPr>
          <w:rFonts w:asciiTheme="majorHAnsi" w:hAnsiTheme="majorHAnsi" w:cs="Arial"/>
          <w:lang w:val="de-DE"/>
        </w:rPr>
        <w:fldChar w:fldCharType="end"/>
      </w:r>
      <w:r w:rsidRPr="00A62968">
        <w:rPr>
          <w:rFonts w:asciiTheme="majorHAnsi" w:hAnsiTheme="majorHAnsi" w:cs="Arial"/>
          <w:lang w:val="de-DE"/>
        </w:rPr>
        <w:t>, Alan F</w:t>
      </w:r>
      <w:r w:rsidRPr="00A62968">
        <w:rPr>
          <w:rFonts w:asciiTheme="majorHAnsi" w:hAnsiTheme="majorHAnsi" w:cs="Arial"/>
          <w:lang w:val="de-DE" w:eastAsia="ja-JP"/>
        </w:rPr>
        <w:t>.</w:t>
      </w:r>
      <w:r w:rsidRPr="00A62968">
        <w:rPr>
          <w:rFonts w:asciiTheme="majorHAnsi" w:hAnsiTheme="majorHAnsi" w:cs="Arial"/>
          <w:lang w:val="de-DE"/>
        </w:rPr>
        <w:t xml:space="preserve"> Wright</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&lt;Refman&gt;&lt;Cite&gt;&lt;Author&gt;Wright&lt;/Author&gt;&lt;Year&gt;2010&lt;/Year&gt;&lt;RecNum&gt;50&lt;/RecNum&gt;&lt;IDText&gt;MRC Human Genetics Unit, MRC Institute for Genetics and Molecular Medicine, Western General Hospital, Edinburgh, EH4 2XU, UK&lt;/IDText&gt;&lt;MDL Ref_Type="Generic"&gt;&lt;Ref_Type&gt;Generic&lt;/Ref_Type&gt;&lt;Ref_ID&gt;50&lt;/Ref_ID&gt;&lt;Title_Primary&gt;MRC Human Genetics Unit, MRC Institute for Genetics and Molecular Medicine, Western General Hospital, Edinburgh, EH4 2XU, UK&lt;/Title_Primary&gt;&lt;Authors_Primary&gt;Wright,Alan F.&lt;/Authors_Primary&gt;&lt;Authors_Primary&gt;Vitart,Veronique&lt;/Authors_Primary&gt;&lt;Authors_Primary&gt;Hayward,Caroline&lt;/Authors_Primary&gt;&lt;Authors_Primary&gt;Huffman,Jennifer 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42</w:t>
      </w:r>
      <w:r w:rsidRPr="00A62968">
        <w:rPr>
          <w:rFonts w:asciiTheme="majorHAnsi" w:hAnsiTheme="majorHAnsi" w:cs="Arial"/>
          <w:lang w:val="de-DE"/>
        </w:rPr>
        <w:fldChar w:fldCharType="end"/>
      </w:r>
      <w:r w:rsidRPr="00A62968">
        <w:rPr>
          <w:rFonts w:asciiTheme="majorHAnsi" w:hAnsiTheme="majorHAnsi" w:cs="Arial"/>
          <w:lang w:val="de-DE"/>
        </w:rPr>
        <w:t>, M</w:t>
      </w:r>
      <w:r w:rsidRPr="00A62968">
        <w:rPr>
          <w:rFonts w:asciiTheme="majorHAnsi" w:hAnsiTheme="majorHAnsi" w:cs="Arial"/>
          <w:lang w:val="de-DE" w:eastAsia="ja-JP"/>
        </w:rPr>
        <w:t>.</w:t>
      </w:r>
      <w:r w:rsidRPr="00A62968">
        <w:rPr>
          <w:rFonts w:asciiTheme="majorHAnsi" w:hAnsiTheme="majorHAnsi" w:cs="Arial"/>
          <w:lang w:val="de-DE"/>
        </w:rPr>
        <w:t xml:space="preserve"> Carola Zillikens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58,59</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Philippe Amouyel</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&lt;Refman&gt;&lt;Cite&gt;&lt;Author&gt;Amouyel&lt;/Author&gt;&lt;Year&gt;2012&lt;/Year&gt;&lt;RecNum&gt;408&lt;/RecNum&gt;&lt;IDText&gt;Institut Pasteur de Lille, INSERM U744, Universit&amp;#xE9; Lille Nord de France, F-59000 Lille, France&lt;/IDText&gt;&lt;MDL Ref_Type="Generic"&gt;&lt;Ref_Type&gt;Generic&lt;/Ref_Type&gt;&lt;Ref_ID&gt;408&lt;/Ref_ID&gt;&lt;Title_Primary&gt;Institut Pasteur de Lille, INSERM U744, Universit&amp;#xE9; Lille Nord de France, F-59000 Lille, France&lt;/Title_Primary&gt;&lt;Authors_Primary&gt;Amouyel,Pilippe&lt;/Authors_Primary&gt;&lt;Date_Primary&gt;2012&lt;/Date_Primary&gt;&lt;Reprint&gt;Not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185</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Bernhard O</w:t>
      </w:r>
      <w:r w:rsidRPr="00A62968">
        <w:rPr>
          <w:rFonts w:asciiTheme="majorHAnsi" w:hAnsiTheme="majorHAnsi" w:cs="Arial"/>
          <w:lang w:val="de-DE" w:eastAsia="ja-JP"/>
        </w:rPr>
        <w:t>.</w:t>
      </w:r>
      <w:r w:rsidRPr="00A62968">
        <w:rPr>
          <w:rFonts w:asciiTheme="majorHAnsi" w:hAnsiTheme="majorHAnsi" w:cs="Arial"/>
          <w:lang w:val="de-DE"/>
        </w:rPr>
        <w:t xml:space="preserve"> Boehm</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&lt;Refman&gt;&lt;Cite&gt;&lt;Author&gt;Boehm&lt;/Author&gt;&lt;Year&gt;2011&lt;/Year&gt;&lt;RecNum&gt;310&lt;/RecNum&gt;&lt;IDText&gt;Division of Endocrinology and Diabetes, Department of Medicine, University Hospital, Ulm, Germany&lt;/IDText&gt;&lt;MDL Ref_Type="Generic"&gt;&lt;Ref_Type&gt;Generic&lt;/Ref_Type&gt;&lt;Ref_ID&gt;310&lt;/Ref_ID&gt;&lt;Title_Primary&gt;Division of Endocrinology and Diabetes, Department of Medicine, University Hospital, Ulm, Germany&lt;/Title_Primary&gt;&lt;Authors_Primary&gt;Boehm,Bernard O.&lt;/Authors_Primary&gt;&lt;Date_Primary&gt;2011&lt;/Date_Primary&gt;&lt;Reprint&gt;Not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186</w:t>
      </w:r>
      <w:r w:rsidRPr="00A62968">
        <w:rPr>
          <w:rFonts w:asciiTheme="majorHAnsi" w:hAnsiTheme="majorHAnsi" w:cs="Arial"/>
          <w:lang w:val="de-DE"/>
        </w:rPr>
        <w:fldChar w:fldCharType="end"/>
      </w:r>
      <w:r w:rsidRPr="00A62968">
        <w:rPr>
          <w:rFonts w:asciiTheme="majorHAnsi" w:hAnsiTheme="majorHAnsi" w:cs="Arial"/>
          <w:lang w:val="de-DE"/>
        </w:rPr>
        <w:t>, Eric Boerwinkle</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&lt;Refman&gt;&lt;Cite&gt;&lt;Author&gt;Boerwinkle&lt;/Author&gt;&lt;Year&gt;2010&lt;/Year&gt;&lt;RecNum&gt;177&lt;/RecNum&gt;&lt;IDText&gt;Human Genetics Center and Institute of Molecular Medicine, University of Texas Health Science Center, Houston, Texas 77030, USA&lt;/IDText&gt;&lt;MDL Ref_Type="Generic"&gt;&lt;Ref_Type&gt;Generic&lt;/Ref_Type&gt;&lt;Ref_ID&gt;177&lt;/Ref_ID&gt;&lt;Title_Primary&gt;Human Genetics Center and Institute of Molecular Medicine, University of Texas Health Science Center, Houston, Texas 77030, USA&lt;/Title_Primary&gt;&lt;Authors_Primary&gt;Boerwinkle,Eric&lt;/Authors_Primary&gt;&lt;Date_Primary&gt;2010&lt;/Date_Primary&gt;&lt;Reprint&gt;Not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187</w:t>
      </w:r>
      <w:r w:rsidRPr="00A62968">
        <w:rPr>
          <w:rFonts w:asciiTheme="majorHAnsi" w:hAnsiTheme="majorHAnsi" w:cs="Arial"/>
          <w:lang w:val="de-DE"/>
        </w:rPr>
        <w:fldChar w:fldCharType="end"/>
      </w:r>
      <w:r w:rsidRPr="00A62968">
        <w:rPr>
          <w:rFonts w:asciiTheme="majorHAnsi" w:hAnsiTheme="majorHAnsi" w:cs="Arial"/>
          <w:lang w:val="de-DE"/>
        </w:rPr>
        <w:t>, Dorret I</w:t>
      </w:r>
      <w:r w:rsidRPr="00A62968">
        <w:rPr>
          <w:rFonts w:asciiTheme="majorHAnsi" w:hAnsiTheme="majorHAnsi" w:cs="Arial"/>
          <w:lang w:val="de-DE" w:eastAsia="ja-JP"/>
        </w:rPr>
        <w:t>.</w:t>
      </w:r>
      <w:r w:rsidRPr="00A62968">
        <w:rPr>
          <w:rFonts w:asciiTheme="majorHAnsi" w:hAnsiTheme="majorHAnsi" w:cs="Arial"/>
          <w:lang w:val="de-DE"/>
        </w:rPr>
        <w:t xml:space="preserve"> Boomsma</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&lt;Refman&gt;&lt;Cite&gt;&lt;Author&gt;Boomsma&lt;/Author&gt;&lt;Year&gt;2010&lt;/Year&gt;&lt;RecNum&gt;117&lt;/RecNum&gt;&lt;IDText&gt;Department of Biological Psychology, VU University Amsterdam, 1081 BT Amsterdam, The N</w:instrText>
      </w:r>
      <w:r w:rsidRPr="00A62968">
        <w:rPr>
          <w:rFonts w:asciiTheme="majorHAnsi" w:hAnsiTheme="majorHAnsi" w:cs="Arial"/>
        </w:rPr>
        <w:instrText>etherlands&lt;/IDText&gt;&lt;MDL Ref_Type="Generic"&gt;&lt;Ref_Type&gt;Generic&lt;/Ref_Type&gt;&lt;Ref_ID&gt;117&lt;/Ref_ID&gt;&lt;Title_Primary&gt;Department of Biological Psychology, VU University Amsterdam, 1081 BT Amsterdam, The Netherlands&lt;/Title_Primary&gt;&lt;Authors_Primary&gt;Boomsma,Dorret I.&lt;/Authors_Primary&gt;&lt;Authors_Primary&gt;Geus,Eco J.C.&lt;/Authors_Primary&gt;&lt;Authors_Primary&gt;Hottenga,Jouke-Jan&lt;/Authors_Primary&gt;&lt;Authors_Primary&gt;Willemsen,Gonneke&lt;/Authors_Primary&gt;&lt;Date_Primary&gt;2010&lt;/Date_Primary&gt;&lt;Reprint&gt;Not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rPr>
        <w:t>41</w:t>
      </w:r>
      <w:r w:rsidRPr="00A62968">
        <w:rPr>
          <w:rFonts w:asciiTheme="majorHAnsi" w:hAnsiTheme="majorHAnsi" w:cs="Arial"/>
          <w:lang w:val="de-DE"/>
        </w:rPr>
        <w:fldChar w:fldCharType="end"/>
      </w:r>
      <w:r w:rsidRPr="00A62968">
        <w:rPr>
          <w:rFonts w:asciiTheme="majorHAnsi" w:hAnsiTheme="majorHAnsi" w:cs="Arial"/>
        </w:rPr>
        <w:t>, Mark J</w:t>
      </w:r>
      <w:r w:rsidRPr="00A62968">
        <w:rPr>
          <w:rFonts w:asciiTheme="majorHAnsi" w:hAnsiTheme="majorHAnsi" w:cs="Arial"/>
          <w:lang w:eastAsia="ja-JP"/>
        </w:rPr>
        <w:t>.</w:t>
      </w:r>
      <w:r w:rsidRPr="00A62968">
        <w:rPr>
          <w:rFonts w:asciiTheme="majorHAnsi" w:hAnsiTheme="majorHAnsi" w:cs="Arial"/>
        </w:rPr>
        <w:t xml:space="preserve"> Caulfield</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&lt;Refman&gt;&lt;Cite&gt;&lt;Author&gt;Johnson&lt;/Author&gt;&lt;Year&gt;2010&lt;/Year&gt;&lt;RecNum&gt;105&lt;/RecNum&gt;&lt;IDText&gt;Clinical Pharmacology and Barts and The London Genome Centre, William Harvey Research Institute, Barts and The London School of Medicine and Dentistry, Queen Mary University of London, Charterhouse Square, London EC1M 6BQ, UK&lt;/IDText&gt;&lt;MDL Ref_Type="Generic"&gt;&lt;Ref_Type&gt;Generic&lt;/Ref_Type&gt;&lt;Ref_ID&gt;105&lt;/Ref_ID&gt;&lt;Title_Primary&gt;Clinical Pharmacology and Barts and The London Genome Centre, William Harvey Research Institute, Barts and The London School of Medicine and Dentistry, Queen Mary University of London, Charterhouse Square, London EC1M 6BQ, UK&lt;/Title_Primary&gt;&lt;Authors_Primary&gt;Johnson,Toby&lt;/Authors_Primary&gt;&lt;Authors_Primary&gt;Munroe,Patricia B.&lt;/Authors_Primary&gt;&lt;Authors_Primary&gt;Caulfield,Mark J.&lt;/Authors_Primary&gt;&lt;Date_Primary&gt;2010&lt;/Date_Primary&gt;&lt;Reprint&gt;Not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46</w:t>
      </w:r>
      <w:r w:rsidRPr="00A62968">
        <w:rPr>
          <w:rFonts w:asciiTheme="majorHAnsi" w:hAnsiTheme="majorHAnsi" w:cs="Arial"/>
        </w:rPr>
        <w:fldChar w:fldCharType="end"/>
      </w:r>
      <w:r w:rsidRPr="00A62968">
        <w:rPr>
          <w:rFonts w:asciiTheme="majorHAnsi" w:hAnsiTheme="majorHAnsi" w:cs="Arial"/>
        </w:rPr>
        <w:t>, Stephen J</w:t>
      </w:r>
      <w:r w:rsidRPr="00A62968">
        <w:rPr>
          <w:rFonts w:asciiTheme="majorHAnsi" w:hAnsiTheme="majorHAnsi" w:cs="Arial"/>
          <w:lang w:eastAsia="ja-JP"/>
        </w:rPr>
        <w:t>.</w:t>
      </w:r>
      <w:r w:rsidRPr="00A62968">
        <w:rPr>
          <w:rFonts w:asciiTheme="majorHAnsi" w:hAnsiTheme="majorHAnsi" w:cs="Arial"/>
        </w:rPr>
        <w:t xml:space="preserve"> Chanock</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&lt;Refman&gt;&lt;Cite&gt;&lt;Author&gt;Berndt&lt;/Author&gt;&lt;Year&gt;2010&lt;/Year&gt;&lt;RecNum&gt;138&lt;/RecNum&gt;&lt;IDText&gt;Division of Cancer Epidemiology and Genetics, National Cancer Institute, National Institutes of Health, Department of Health and Human Services, Bethesda, Maryland 20892, USA&lt;/IDText&gt;&lt;MDL Ref_Type="Generic"&gt;&lt;Ref_Type&gt;Generic&lt;/Ref_Type&gt;&lt;Ref_ID&gt;138&lt;/Ref_ID&gt;&lt;Title_Primary&gt;Division of Cancer Epidemiology and Genetics, National Cancer Institute, National Institutes of Health, Department of Health and Human Services, Bethesda, Maryland 20892, USA&lt;/Title_Primary&gt;&lt;Authors_Primary&gt;Berndt,Sonja I.&lt;/Authors_Primary&gt;&lt;Authors_Primary&gt;Chanock,Stephen J.&lt;/Authors_Primary&gt;&lt;Authors_Primary&gt;Park,Ju-Hyun&lt;/Authors_Primary&gt;&lt;Authors_Primary&gt;Chatterjee,Nilanjan&lt;/Authors_Primary&gt;&lt;Authors_Primary&gt;Shi,Jianxin&lt;/Authors_Primary&gt;&lt;Authors_Primary&gt;Jacobs,Kevin B.&lt;/Authors_Primary&gt;&lt;Authors_Primary&gt;Wang,Zhaoming&lt;/Authors_Primary&gt;&lt;Date_Primary&gt;2010&lt;/Date_Primary&gt;&lt;Reprint&gt;Not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1</w:t>
      </w:r>
      <w:r w:rsidRPr="00A62968">
        <w:rPr>
          <w:rFonts w:asciiTheme="majorHAnsi" w:hAnsiTheme="majorHAnsi" w:cs="Arial"/>
        </w:rPr>
        <w:fldChar w:fldCharType="end"/>
      </w:r>
      <w:r w:rsidRPr="00A62968">
        <w:rPr>
          <w:rFonts w:asciiTheme="majorHAnsi" w:hAnsiTheme="majorHAnsi" w:cs="Arial"/>
        </w:rPr>
        <w:t>, L</w:t>
      </w:r>
      <w:r w:rsidRPr="00A62968">
        <w:rPr>
          <w:rFonts w:asciiTheme="majorHAnsi" w:hAnsiTheme="majorHAnsi" w:cs="Arial"/>
          <w:lang w:eastAsia="ja-JP"/>
        </w:rPr>
        <w:t>.</w:t>
      </w:r>
      <w:r w:rsidRPr="00A62968">
        <w:rPr>
          <w:rFonts w:asciiTheme="majorHAnsi" w:hAnsiTheme="majorHAnsi" w:cs="Arial"/>
        </w:rPr>
        <w:t xml:space="preserve"> Adrienne Cupples</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&lt;Refman&gt;&lt;Cite&gt;&lt;Author&gt;White&lt;/Author&gt;&lt;Year&gt;2010&lt;/Year&gt;&lt;RecNum&gt;219&lt;/RecNum&gt;&lt;IDText&gt;Department of Biostatistics, Boston University School of Public Health, Boston, Massachusetts 02118, USA&lt;/IDText&gt;&lt;MDL Ref_Type="Generic"&gt;&lt;Ref_Type&gt;Generic&lt;/Ref_Type&gt;&lt;Ref_ID&gt;219&lt;/Ref_ID&gt;&lt;Title_Primary&gt;Department of Biostatistics, Boston University School of Public Health, Boston, Massachusetts 02118, USA&lt;/Title_Primary&gt;&lt;Authors_Primary&gt;White,Charles C.&lt;/Authors_Primary&gt;&lt;Authors_Primary&gt;Cupples,L.Adrienne&lt;/Authors_Primary&gt;&lt;Authors_Primary&gt;Ngwa,Julius Suh&lt;/Authors_Primary&gt;&lt;Date_Primary&gt;2010&lt;/Date_Primary&gt;&lt;Reprint&gt;Not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62</w:t>
      </w:r>
      <w:r w:rsidRPr="00A62968">
        <w:rPr>
          <w:rFonts w:asciiTheme="majorHAnsi" w:hAnsiTheme="majorHAnsi" w:cs="Arial"/>
        </w:rPr>
        <w:fldChar w:fldCharType="end"/>
      </w:r>
      <w:r w:rsidRPr="00A62968">
        <w:rPr>
          <w:rFonts w:asciiTheme="majorHAnsi" w:hAnsiTheme="majorHAnsi" w:cs="Arial"/>
        </w:rPr>
        <w:t>, Daniele Cusi</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&lt;Refman&gt;&lt;Cite&gt;&lt;Author&gt;Cusi&lt;/Author&gt;&lt;Year&gt;2010&lt;/Year&gt;&lt;RecNum&gt;57&lt;/RecNum&gt;&lt;IDText&gt;University of Milan, Department of Health Sciences, Ospedale San Paolo, 20139 Milano, Italy&lt;/IDText&gt;&lt;MDL Ref_Type="Generic"&gt;&lt;Ref_Type&gt;Generic&lt;/Ref_Type&gt;&lt;Ref_ID&gt;57&lt;/Ref_ID&gt;&lt;Title_Primary&gt;University of Milan, Department of Health Sciences, Ospedale San Paolo, 20139 Milano, Italy&lt;/Title_Primary&gt;&lt;Authors_Primary&gt;Cusi,Daniele&lt;/Authors_Primary&gt;&lt;Authors_Primary&gt;Salvi,Erika&lt;/Authors_Primary&gt;&lt;Authors_Primary&gt;Barlassina,Christina&lt;/Authors_Primary&gt;&lt;Authors_Primary&gt;Macciardi,Fabio&lt;/Authors_Primary&gt;&lt;Authors_Primary&gt;Frau,Francesca&lt;/Authors_Primary&gt;&lt;Date_Primary&gt;2010&lt;/Date_Primary&gt;&lt;Reprint&gt;Not in File&lt;/Reprint&gt;&lt;ZZ_WorkformID&gt;33&lt;/ZZ_WorkformID&gt;&lt;/MDL&gt;&lt;/Cite&gt;&lt;Cite&gt;&lt;Author&gt;Cusi&lt;/Author&gt;&lt;Year&gt;2011&lt;/Year&gt;&lt;RecNum&gt;349&lt;/RecNum&gt;&lt;IDText&gt;Fondazione Filarete, Milano, Italy&lt;/IDText&gt;&lt;MDL Ref_Type="Generic"&gt;&lt;Ref_Type&gt;Generic&lt;/Ref_Type&gt;&lt;Ref_ID&gt;349&lt;/Ref_ID&gt;&lt;Title_Primary&gt;Fondazione Filarete, Milano, Italy&lt;/Title_Primary&gt;&lt;Authors_Primary&gt;Cusi,Daniele&lt;/Authors_Primary&gt;&lt;Date_Primary&gt;2011&lt;/Date_Primary&gt;&lt;Reprint&gt;Not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103,188</w:t>
      </w:r>
      <w:r w:rsidRPr="00A62968">
        <w:rPr>
          <w:rFonts w:asciiTheme="majorHAnsi" w:hAnsiTheme="majorHAnsi" w:cs="Arial"/>
        </w:rPr>
        <w:fldChar w:fldCharType="end"/>
      </w:r>
      <w:r w:rsidRPr="00A62968">
        <w:rPr>
          <w:rFonts w:asciiTheme="majorHAnsi" w:hAnsiTheme="majorHAnsi" w:cs="Arial"/>
        </w:rPr>
        <w:t>, George V</w:t>
      </w:r>
      <w:r w:rsidRPr="00A62968">
        <w:rPr>
          <w:rFonts w:asciiTheme="majorHAnsi" w:hAnsiTheme="majorHAnsi" w:cs="Arial"/>
          <w:lang w:eastAsia="ja-JP"/>
        </w:rPr>
        <w:t>.</w:t>
      </w:r>
      <w:r w:rsidRPr="00A62968">
        <w:rPr>
          <w:rFonts w:asciiTheme="majorHAnsi" w:hAnsiTheme="majorHAnsi" w:cs="Arial"/>
        </w:rPr>
        <w:t xml:space="preserve"> Dedoussis</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&lt;Refman&gt;&lt;Cite&gt;&lt;Author&gt;Dimitriou&lt;/Author&gt;&lt;RecNum&gt;363&lt;/RecNum&gt;&lt;IDText&gt;Department of Dietetics-Nutrition, Harokopio University, 70 El. Venizelou Str, Athens, Greece&lt;/IDText&gt;&lt;MDL Ref_Type="Generic"&gt;&lt;Ref_Type&gt;Generic&lt;/Ref_Type&gt;&lt;Ref_ID&gt;363&lt;/Ref_ID&gt;&lt;Title_Primary&gt;Department of Dietetics-Nutrition, Harokopio University, 70 El. Venizelou Str, Athens, Greece&lt;/Title_Primary&gt;&lt;Authors_Primary&gt;Dimitriou,Maria&lt;/Authors_Primary&gt;&lt;Authors_Primary&gt;Dedoussis,George&lt;/Authors_Primary&gt;&lt;Authors_Primary&gt;Theodoraki,Eirini V.&lt;/Authors_Primary&gt;&lt;Reprint&gt;Not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99</w:t>
      </w:r>
      <w:r w:rsidRPr="00A62968">
        <w:rPr>
          <w:rFonts w:asciiTheme="majorHAnsi" w:hAnsiTheme="majorHAnsi" w:cs="Arial"/>
        </w:rPr>
        <w:fldChar w:fldCharType="end"/>
      </w:r>
      <w:r w:rsidRPr="00A62968">
        <w:rPr>
          <w:rFonts w:asciiTheme="majorHAnsi" w:hAnsiTheme="majorHAnsi" w:cs="Arial"/>
          <w:lang w:val="de-DE"/>
        </w:rPr>
        <w:t>, Jeanette Erdmann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&lt;Refman&gt;&lt;Cite&gt;&lt;Author&gt;Schunkert&lt;/Author&gt;&lt;Year&gt;2011&lt;/Year&gt;&lt;RecNum&gt;375&lt;/RecNum&gt;&lt;IDText&gt;Deutsches Zentrum f&amp;#xFC;r Herz-Kreislaufforschung e. V. (DZHK), Universit&amp;#xE4;t zu L&amp;#xFC;beck, 23538 L&amp;#xFC;beck, Germany&lt;/IDText&gt;&lt;MDL Ref_Type="Generic"&gt;&lt;Ref_Type&gt;Generic&lt;/Ref_Type&gt;&lt;Ref_ID&gt;375&lt;/Ref_ID&gt;&lt;Title_Primary&gt;Deutsches Zentrum f&amp;#xFC;r Herz-Kreislaufforschung e. V. (DZHK), Universit&amp;#xE4;t zu L&amp;#xFC;beck, 23538 L&amp;#xFC;beck, Germany&lt;/Title_Primary&gt;&lt;Authors_Primary&gt;Schunkert,Heribert&lt;/Authors_Primary&gt;&lt;Authors_Primary&gt;Erdmann,Jeanette&lt;/Authors_Primary&gt;&lt;Date_Primary&gt;2011&lt;/Date_Primary&gt;&lt;Reprint&gt;Not in File&lt;/Reprint&gt;&lt;ZZ_WorkformID&gt;33&lt;/ZZ_WorkformID&gt;&lt;/MDL&gt;&lt;/Cite&gt;&lt;Cite&gt;&lt;Author&gt;Erdmann&lt;/Author&gt;&lt;Year&gt;2010&lt;/Year&gt;&lt;RecNum&gt;99&lt;/RecNum&gt;&lt;IDText&gt;Universit&amp;#xE4;t zu L&amp;#xFC;beck, Medizinische Klinik II, 23538 L&amp;#xFC;beck, Germany&lt;/IDText&gt;&lt;MDL Ref_Type="Generic"&gt;&lt;Ref_Type&gt;Generic&lt;/Ref_Type&gt;&lt;Ref_ID&gt;99&lt;/Ref_ID&gt;&lt;Title_Primary&gt;Universit&amp;#xE4;t zu L&amp;#xFC;beck, Medizinische Klinik II, 23538 L&amp;#xFC;beck, Germany&lt;/Title_Primary&gt;&lt;Authors_Primary&gt;Erdmann,Jeanette&lt;/Authors_Primary&gt;&lt;Authors_Primary&gt;Schunkert,Heribert&lt;/Authors_Primary&gt;&lt;Authors_Primary&gt;Preuss,Michael&lt;/Authors_Primary&gt;&lt;Authors_Primary&gt;Loley,Christi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67,172</w:t>
      </w:r>
      <w:r w:rsidRPr="00A62968">
        <w:rPr>
          <w:rFonts w:asciiTheme="majorHAnsi" w:hAnsiTheme="majorHAnsi" w:cs="Arial"/>
          <w:lang w:val="de-DE"/>
        </w:rPr>
        <w:fldChar w:fldCharType="end"/>
      </w:r>
      <w:r w:rsidRPr="00A62968">
        <w:rPr>
          <w:rFonts w:asciiTheme="majorHAnsi" w:hAnsiTheme="majorHAnsi" w:cs="Arial"/>
          <w:lang w:val="de-DE"/>
        </w:rPr>
        <w:t>, Johan G</w:t>
      </w:r>
      <w:r w:rsidRPr="00A62968">
        <w:rPr>
          <w:rFonts w:asciiTheme="majorHAnsi" w:hAnsiTheme="majorHAnsi" w:cs="Arial"/>
          <w:lang w:val="de-DE" w:eastAsia="ja-JP"/>
        </w:rPr>
        <w:t>.</w:t>
      </w:r>
      <w:r w:rsidRPr="00A62968">
        <w:rPr>
          <w:rFonts w:asciiTheme="majorHAnsi" w:hAnsiTheme="majorHAnsi" w:cs="Arial"/>
          <w:lang w:val="de-DE"/>
        </w:rPr>
        <w:t xml:space="preserve"> Eriksson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&lt;Refman&gt;&lt;Cite&gt;&lt;Author&gt;Eriksson&lt;/Author&gt;&lt;Year&gt;2010&lt;/Year&gt;&lt;RecNum&gt;244&lt;/RecNum&gt;&lt;IDText&gt;Department of General Practice and Primary health Care, University of Helsinki, Helsinki, Finland&lt;/IDText&gt;&lt;MDL Ref_Type="Generic"&gt;&lt;Ref_Type&gt;Generic&lt;/Ref_Type&gt;&lt;Ref_ID&gt;244&lt;/Ref_ID&gt;&lt;Title_Primary&gt;Department of General Practice and Primary health Care, University of Helsinki, Helsinki, Finland&lt;/Title_Primary&gt;&lt;Authors_Primary&gt;Eriksson,Johan G.&lt;/Authors_Primary&gt;&lt;Date_Primary&gt;2010&lt;/Date_Primary&gt;&lt;Reprint&gt;Not in File&lt;/Reprint&gt;&lt;ZZ_WorkformID&gt;33&lt;/ZZ_WorkformID&gt;&lt;/MDL&gt;&lt;/Cite&gt;&lt;Cite&gt;&lt;Author&gt;Eriksson&lt;/Author&gt;&lt;Year&gt;2010&lt;/Year&gt;&lt;RecNum&gt;245&lt;/RecNum&gt;&lt;IDText&gt;National Institute for Health and Welfare, 00271 Helsinki, Finland&lt;/IDText&gt;&lt;MDL Ref_Type="Generic"&gt;&lt;Ref_Type&gt;Generic&lt;/Ref_Type&gt;&lt;Ref_ID&gt;245&lt;/Ref_ID&gt;&lt;Title_Primary&gt;National Institute for Health and Welfare, 00271 Helsinki, Finland&lt;/Title_Primary&gt;&lt;Authors_Primary&gt;Eriksson,Johan G.&lt;/Authors_Primary&gt;&lt;Authors_Primary&gt;Kajantie,Eero&lt;/Authors_Primary&gt;&lt;Date_Primary&gt;2010&lt;/Date_Primary&gt;&lt;Reprint&gt;Not in File&lt;/Reprint&gt;&lt;ZZ_WorkformID&gt;33&lt;/ZZ_WorkformID&gt;&lt;/MDL&gt;&lt;/Cite&gt;&lt;Cite&gt;&lt;Author&gt;Eriksson&lt;/Author&gt;&lt;Year&gt;2010&lt;/Year&gt;&lt;RecNum&gt;246&lt;/RecNum&gt;&lt;IDText&gt;Helsinki University Central Hospital, Unit of General Practice, 00280 Helsinki, Finland&lt;/IDText&gt;&lt;MDL Ref_Type="Generic"&gt;&lt;Ref_Type&gt;Generic&lt;/Ref_Type&gt;&lt;Ref_ID&gt;246&lt;/Ref_ID&gt;&lt;Title_Primary&gt;Helsinki University Central Hospital, Unit of General Practice, 00280 Helsinki, Finland&lt;/Title_Primary&gt;&lt;Authors_Primary&gt;Eriksson,Johan G.&lt;/Authors_Primary&gt;&lt;Date_Primary&gt;2010&lt;/Date_Primary&gt;&lt;Reprint&gt;Not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189,190,191</w:t>
      </w:r>
      <w:r w:rsidRPr="00A62968">
        <w:rPr>
          <w:rFonts w:asciiTheme="majorHAnsi" w:hAnsiTheme="majorHAnsi" w:cs="Arial"/>
          <w:lang w:val="de-DE"/>
        </w:rPr>
        <w:fldChar w:fldCharType="end"/>
      </w:r>
      <w:r w:rsidRPr="00A62968">
        <w:rPr>
          <w:rFonts w:asciiTheme="majorHAnsi" w:hAnsiTheme="majorHAnsi" w:cs="Arial"/>
          <w:lang w:val="de-DE"/>
        </w:rPr>
        <w:t>, Paul W</w:t>
      </w:r>
      <w:r w:rsidRPr="00A62968">
        <w:rPr>
          <w:rFonts w:asciiTheme="majorHAnsi" w:hAnsiTheme="majorHAnsi" w:cs="Arial"/>
          <w:lang w:val="de-DE" w:eastAsia="ja-JP"/>
        </w:rPr>
        <w:t>.</w:t>
      </w:r>
      <w:r w:rsidRPr="00A62968">
        <w:rPr>
          <w:rFonts w:asciiTheme="majorHAnsi" w:hAnsiTheme="majorHAnsi" w:cs="Arial"/>
          <w:lang w:val="de-DE"/>
        </w:rPr>
        <w:t xml:space="preserve"> Franks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&lt;Refman&gt;&lt;Cite&gt;&lt;Author&gt;Franks&lt;/Author&gt;&lt;Year&gt;2011&lt;/Year&gt;&lt;RecNum&gt;323&lt;/RecNum&gt;&lt;IDText&gt;Department of Clinical Sciences, Genetic and Molecular Epidemiology Unit, Sk&amp;#xE5;ne University Hospital Malm&amp;#xF6;, Lund University, Malm&amp;#xF6;, Sweden&lt;/IDText&gt;&lt;MDL Ref_Type="Generic"&gt;&lt;Ref_Type&gt;Generic&lt;/Ref_Type&gt;&lt;Ref_ID&gt;323&lt;/Ref_ID&gt;&lt;Title_Primary&gt;Department of Clinical Sciences, Genetic and Molecular Epidemiology Unit, Sk&amp;#xE5;ne University Hospital Malm&amp;#xF6;, Lund University, Malm&amp;#xF6;, Sweden&lt;/Title_Primary&gt;&lt;Authors_Primary&gt;Franks,Paul W.&lt;/Authors_Primary&gt;&lt;Authors_Primary&gt;Shungin,Dmitry&lt;/Authors_Primary&gt;&lt;Date_Primary&gt;2011&lt;/Date_Primary&gt;&lt;Reprint&gt;Not in File&lt;/Reprint&gt;&lt;ZZ_WorkformID&gt;33&lt;/ZZ_WorkformID&gt;&lt;/MDL&gt;&lt;/Cite&gt;&lt;Cite&gt;&lt;Author&gt;Franks&lt;/Author&gt;&lt;Year&gt;2011&lt;/Year&gt;&lt;RecNum&gt;324&lt;/RecNum&gt;&lt;IDText&gt;Department of Nutrition, Harvard School of Public Health, Boston, MA&lt;/IDText&gt;&lt;MDL Ref_Type="Generic"&gt;&lt;Ref_Type&gt;Generic&lt;/Ref_Type&gt;&lt;Ref_ID&gt;324&lt;/Ref_ID&gt;&lt;Title_Primary&gt;Department of Nutrition, Harvard School of Public Health, Boston, MA&lt;/Title_Primary&gt;&lt;Authors_Primary&gt;Franks,Paul W.&lt;/Authors_Primary&gt;&lt;Date_Primary&gt;2011&lt;/Date_Primary&gt;&lt;Reprint&gt;Not in File&lt;/Reprint&gt;&lt;ZZ_WorkformID&gt;33&lt;/ZZ_WorkformID&gt;&lt;/MDL&gt;&lt;/Cite&gt;&lt;Cite&gt;&lt;Author&gt;Franks&lt;/Author&gt;&lt;Year&gt;2011&lt;/Year&gt;&lt;RecNum&gt;325&lt;/RecNum&gt;&lt;IDText&gt;Department of Public Health &amp;amp; Clinical Medicine, Ume&amp;#xE5; University,Ume&amp;#xE5;, Sweden&lt;/IDText&gt;&lt;MDL Ref_Type="Generic"&gt;&lt;Ref_Type&gt;Generic&lt;/Ref_Type&gt;&lt;Ref_ID&gt;325&lt;/Ref_ID&gt;&lt;Title_Primary&gt;Department of Public Health &amp;amp; Clinical Medicine, Ume&amp;#xE5; University,Ume&amp;#xE5;, Sweden&lt;/Title_Primary&gt;&lt;Authors_Primary&gt;Franks,Paul W.&lt;/Authors_Primary&gt;&lt;Authors_Primary&gt;Shungin,Dmitry&lt;/Authors_Primary&gt;&lt;Authors_Primary&gt;Hallmans,G&amp;#xF6;ran&lt;/Authors_Primary&gt;&lt;Date_Primary&gt;2011&lt;/Date_Primary&gt;&lt;Reprint&gt;Not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69,70,192</w:t>
      </w:r>
      <w:r w:rsidRPr="00A62968">
        <w:rPr>
          <w:rFonts w:asciiTheme="majorHAnsi" w:hAnsiTheme="majorHAnsi" w:cs="Arial"/>
          <w:lang w:val="de-DE"/>
        </w:rPr>
        <w:fldChar w:fldCharType="end"/>
      </w:r>
      <w:r w:rsidRPr="00A62968">
        <w:rPr>
          <w:rFonts w:asciiTheme="majorHAnsi" w:hAnsiTheme="majorHAnsi" w:cs="Arial"/>
          <w:lang w:val="de-DE"/>
        </w:rPr>
        <w:t>, Philippe</w:t>
      </w:r>
      <w:r w:rsidRPr="00A62968">
        <w:rPr>
          <w:rFonts w:asciiTheme="majorHAnsi" w:hAnsiTheme="majorHAnsi" w:cs="Arial"/>
          <w:lang w:val="de-DE" w:eastAsia="ja-JP"/>
        </w:rPr>
        <w:t xml:space="preserve"> </w:t>
      </w:r>
      <w:r w:rsidRPr="00A62968">
        <w:rPr>
          <w:rFonts w:asciiTheme="majorHAnsi" w:hAnsiTheme="majorHAnsi" w:cs="Arial"/>
          <w:lang w:val="de-DE"/>
        </w:rPr>
        <w:t>Froguel</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&lt;Refman&gt;&lt;Cite&gt;&lt;Author&gt;Bouatia-Naji&lt;/Author&gt;&lt;Year&gt;2010&lt;/Year&gt;&lt;RecNum&gt;80&lt;/RecNum&gt;&lt;IDText&gt;University Lille Nord de France, 59000 Lille, France&lt;/IDText&gt;&lt;MDL Ref_Type="Generic"&gt;&lt;Ref_Type&gt;Generic&lt;/Ref_Type&gt;&lt;Ref_ID&gt;80&lt;/Ref_ID&gt;&lt;Title_Primary&gt;University Lille Nord de France, 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Skrobek,Boris&lt;/Authors_Primary&gt;&lt;Date_Primary&gt;2010&lt;/Date_Primary&gt;&lt;Reprint&gt;Not in File&lt;/Reprint&gt;&lt;ZZ_WorkformID&gt;33&lt;/ZZ_WorkformID&gt;&lt;/MDL&gt;&lt;/Cite&gt;&lt;Cite&gt;&lt;Author&gt;Blakemore&lt;/Author&gt;&lt;Year&gt;2010&lt;/Year&gt;&lt;RecNum&gt;83&lt;/RecNum&gt;&lt;IDText&gt;Department of Genomics of Common Disease, School of Public Health, Imperial College London, W12 0NN, London, UK&lt;/IDText&gt;&lt;MDL Ref_Type="Generic"&gt;&lt;Ref_Type&gt;Generic&lt;/Ref_Type&gt;&lt;Ref_ID&gt;83&lt;/Ref_ID&gt;&lt;Title_Primary&gt;Department of Genomics of Common Disease, School of Public Health, Imperial College London, W12 0NN, London, UK&lt;/Title_Primary&gt;&lt;Authors_Primary&gt;Blakemore,Alexandra I.F.&lt;/Authors_Primary&gt;&lt;Authors_Primary&gt;Froguel,Philippe&lt;/Authors_Primary&gt;&lt;Date_Primary&gt;2010&lt;/Date_Primary&gt;&lt;Reprint&gt;Not in File&lt;/Reprint&gt;&lt;ZZ_WorkformID&gt;33&lt;/ZZ_WorkformID&gt;&lt;/MDL&gt;&lt;/Cite&gt;&lt;Cite&gt;&lt;Author&gt;Bouatia-Naji&lt;/Author&gt;&lt;RecNum&gt;79&lt;/RecNum&gt;&lt;IDText&gt;CNRS UMR8199-IBL-Institut Pasteur de Lille, F-59000 Lille, France&lt;/IDText&gt;&lt;MDL Ref_Type="Generic"&gt;&lt;Ref_Type&gt;Generic&lt;/Ref_Type&gt;&lt;Ref_ID&gt;79&lt;/Ref_ID&gt;&lt;Title_Primary&gt;CNRS UMR8199-IBL-Institut Pasteur de Lille, F-59000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Bonnefond,Amelie&lt;/Authors_Primary&gt;&lt;Authors_Primary&gt;Skrobek,Boris&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53,54,193</w:t>
      </w:r>
      <w:r w:rsidRPr="00A62968">
        <w:rPr>
          <w:rFonts w:asciiTheme="majorHAnsi" w:hAnsiTheme="majorHAnsi" w:cs="Arial"/>
          <w:lang w:val="de-DE"/>
        </w:rPr>
        <w:fldChar w:fldCharType="end"/>
      </w:r>
      <w:r w:rsidRPr="00A62968">
        <w:rPr>
          <w:rFonts w:asciiTheme="majorHAnsi" w:hAnsiTheme="majorHAnsi" w:cs="Arial"/>
          <w:lang w:val="de-DE"/>
        </w:rPr>
        <w:t>, Christian Gieger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&lt;Refman&gt;&lt;Cite&gt;&lt;Author&gt;Rzehak&lt;/Author&gt;&lt;Year&gt;2010&lt;/Year&gt;&lt;RecNum&gt;39&lt;/RecNum&gt;&lt;IDText&gt;Institute of Genetic Epidemiology, Helmholtz Zentrum M&amp;#xFC;nchen - German Research Center for Environmental Health, 85764 Neuherberg, Germany&lt;/IDText&gt;&lt;MDL Ref_Type="Generic"&gt;&lt;Ref_Type&gt;Generic&lt;/Ref_Type&gt;&lt;Ref_ID&gt;39&lt;/Ref_ID&gt;&lt;Title_Primary&gt;Institute of Genetic Epidemiology, Helmholtz Zentrum M&amp;#xFC;nchen - German Research Center for Environmental Health, 85764 Neuherberg, Germany&lt;/Title_Primary&gt;&lt;Authors_Primary&gt;Rzehak,Peter&lt;/Authors_Primary&gt;&lt;Authors_Primary&gt;Heinrich,Joachim&lt;/Authors_Primary&gt;&lt;Authors_Primary&gt;Chen,Chih-Mei&lt;/Authors_Primary&gt;&lt;Authors_Primary&gt;Thiering,Elisabeth&lt;/Authors_Primary&gt;&lt;Authors_Primary&gt;Illig,Thomas&lt;/Authors_Primary&gt;&lt;Authors_Primary&gt;Heid,Iris M.&lt;/Authors_Primary&gt;&lt;Authors_Primary&gt;Grallert,Harald&lt;/Authors_Primary&gt;&lt;Authors_Primary&gt;Peters,Annette&lt;/Authors_Primary&gt;&lt;Authors_Primary&gt;Gieger,Christian&lt;/Authors_Primary&gt;&lt;Authors_Primary&gt;Albrecht,Eva&lt;/Authors_Primary&gt;&lt;Authors_Primary&gt;M&amp;#xFC;ller-Nurasyid,Martin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33</w:t>
      </w:r>
      <w:r w:rsidRPr="00A62968">
        <w:rPr>
          <w:rFonts w:asciiTheme="majorHAnsi" w:hAnsiTheme="majorHAnsi" w:cs="Arial"/>
          <w:lang w:val="de-DE"/>
        </w:rPr>
        <w:fldChar w:fldCharType="end"/>
      </w:r>
      <w:r w:rsidRPr="00A62968">
        <w:rPr>
          <w:rFonts w:asciiTheme="majorHAnsi" w:hAnsiTheme="majorHAnsi" w:cs="Arial"/>
          <w:lang w:val="de-DE"/>
        </w:rPr>
        <w:t>, Ulf Gyllensten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&lt;Refman&gt;&lt;Cite&gt;&lt;Author&gt;Johansson&lt;/Author&gt;&lt;Year&gt;2011&lt;/Year&gt;&lt;RecNum&gt;330&lt;/RecNum&gt;&lt;IDText&gt;Department of Immunology, Genetics and Pathology, Uppsala University, Sweden&lt;/IDText&gt;&lt;MDL Ref_Type="Generic"&gt;&lt;Ref_Type&gt;Generic&lt;/Ref_Type&gt;&lt;Ref_ID&gt;330&lt;/Ref_ID&gt;&lt;Title_Primary&gt;Department of Immunology, Genetics and Pathology, Uppsala University, Sweden&lt;/Title_Primary&gt;&lt;Authors_Primary&gt;Johansson,&amp;#xC5;sa&lt;/Authors_Primary&gt;&lt;Authors_Primary&gt;Gyllensten,Ulf&lt;/Authors_Primary&gt;&lt;Date_Primary&gt;2011&lt;/Date_Primary&gt;&lt;Reprint&gt;Not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44</w:t>
      </w:r>
      <w:r w:rsidRPr="00A62968">
        <w:rPr>
          <w:rFonts w:asciiTheme="majorHAnsi" w:hAnsiTheme="majorHAnsi" w:cs="Arial"/>
          <w:lang w:val="de-DE"/>
        </w:rPr>
        <w:fldChar w:fldCharType="end"/>
      </w:r>
      <w:r w:rsidRPr="00A62968">
        <w:rPr>
          <w:rFonts w:asciiTheme="majorHAnsi" w:hAnsiTheme="majorHAnsi" w:cs="Arial"/>
          <w:lang w:val="de-DE"/>
        </w:rPr>
        <w:t>, Anders Hamsten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&lt;Refman&gt;&lt;Cite&gt;&lt;Author&gt;Strawbridge&lt;/Author&gt;&lt;RecNum&gt;130&lt;/RecNum&gt;&lt;IDText&gt;Atherosclerosis Research Unit, Department of Medicine, Solna,Karolinska Institutet, Karolinska University Hospital, 171 76 Stockholm, Sweden&lt;/IDText&gt;&lt;MDL Ref_Type="Generic"&gt;&lt;Ref_Type&gt;Generic&lt;/Ref_Type&gt;&lt;Ref_ID&gt;130&lt;/Ref_ID&gt;&lt;Title_Primary&gt;Atherosclerosis Research Unit, Department of Medicine, Solna,Karolinska Institutet, Karolinska University Hospital, 171 76 Stockholm, Sweden&lt;/Title_Primary&gt;&lt;Authors_Primary&gt;Strawbridge,Rona J.&lt;/Authors_Primary&gt;&lt;Authors_Primary&gt;Hamsten,Anders&lt;/Authors_Primary&gt;&lt;Reprint&gt;Not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74</w:t>
      </w:r>
      <w:r w:rsidRPr="00A62968">
        <w:rPr>
          <w:rFonts w:asciiTheme="majorHAnsi" w:hAnsiTheme="majorHAnsi" w:cs="Arial"/>
          <w:lang w:val="de-DE"/>
        </w:rPr>
        <w:fldChar w:fldCharType="end"/>
      </w:r>
      <w:r w:rsidRPr="00A62968">
        <w:rPr>
          <w:rFonts w:asciiTheme="majorHAnsi" w:hAnsiTheme="majorHAnsi" w:cs="Arial"/>
          <w:lang w:val="de-DE"/>
        </w:rPr>
        <w:t>, Tamara B</w:t>
      </w:r>
      <w:r w:rsidRPr="00A62968">
        <w:rPr>
          <w:rFonts w:asciiTheme="majorHAnsi" w:hAnsiTheme="majorHAnsi" w:cs="Arial"/>
          <w:lang w:val="de-DE" w:eastAsia="ja-JP"/>
        </w:rPr>
        <w:t>.</w:t>
      </w:r>
      <w:r w:rsidRPr="00A62968">
        <w:rPr>
          <w:rFonts w:asciiTheme="majorHAnsi" w:hAnsiTheme="majorHAnsi" w:cs="Arial"/>
          <w:lang w:val="de-DE"/>
        </w:rPr>
        <w:t xml:space="preserve"> Harris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&lt;Refman&gt;&lt;Cite&gt;&lt;Author&gt;Launer&lt;/Author&gt;&lt;Year&gt;2010&lt;/Year&gt;&lt;RecNum&gt;174&lt;/RecNum&gt;&lt;IDText&gt;Laboratory of Epidemiology, Demography, Biometry, National Institute on Aging, National Institutes of Health, Bethesda, Maryland 20892, USA&lt;/IDText&gt;&lt;MDL Ref_Type="Generic"&gt;&lt;Ref_Type&gt;Generic&lt;/Ref_Type&gt;&lt;Ref_ID&gt;174&lt;/Ref_ID&gt;&lt;Title_Primary&gt;Laboratory of Epidemiology, Demography, Biometry, National Institute on Aging, National Institutes of Health, Bethesda, Maryland 20892, USA&lt;/Title_Primary&gt;&lt;Authors_Primary&gt;Launer,Lenore J.&lt;/Authors_Primary&gt;&lt;Authors_Primary&gt;Harris,Tamara B.&lt;/Authors_Primary&gt;&lt;Date_Primary&gt;2010&lt;/Date_Primary&gt;&lt;Reprint&gt;Not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129</w:t>
      </w:r>
      <w:r w:rsidRPr="00A62968">
        <w:rPr>
          <w:rFonts w:asciiTheme="majorHAnsi" w:hAnsiTheme="majorHAnsi" w:cs="Arial"/>
          <w:lang w:val="de-DE"/>
        </w:rPr>
        <w:fldChar w:fldCharType="end"/>
      </w:r>
      <w:r w:rsidRPr="00A62968">
        <w:rPr>
          <w:rFonts w:asciiTheme="majorHAnsi" w:hAnsiTheme="majorHAnsi" w:cs="Arial"/>
          <w:lang w:val="de-DE"/>
        </w:rPr>
        <w:t>, Christian Hengstenberg</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&lt;Refman&gt;&lt;Cite&gt;&lt;Author&gt;Hengstenberg&lt;/Author&gt;&lt;Year&gt;2010&lt;/Year&gt;&lt;RecNum&gt;101&lt;/RecNum&gt;&lt;IDText&gt;Klinik und Poliklinik f&amp;#xFC;r Innere Medizin II, Universit&amp;#xE4;tklinikum Regensburg, 93053 Regensburg, Germany&lt;/IDText&gt;&lt;MDL Ref_Type="Generic"&gt;&lt;Ref_Type&gt;Generic&lt;/Ref_Type&gt;&lt;Ref_ID&gt;101&lt;/Ref_ID&gt;&lt;Title_Primary&gt;Klinik und Poliklinik f&amp;#xFC;r Innere Medizin II, Universit&amp;#xE4;tklinikum Regensburg, 93053 Regensburg, Germany&lt;/Title_Primary&gt;&lt;Authors_Primary&gt;Hengstenberg,Christian&lt;/Authors_Primary&gt;&lt;Authors_Primary&gt;Stark,Klaus&lt;/Authors_Primary&gt;&lt;Date_Primary&gt;2010&lt;/Date_Primary&gt;&lt;Reprint&gt;Not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176</w:t>
      </w:r>
      <w:r w:rsidRPr="00A62968">
        <w:rPr>
          <w:rFonts w:asciiTheme="majorHAnsi" w:hAnsiTheme="majorHAnsi" w:cs="Arial"/>
          <w:lang w:val="de-DE"/>
        </w:rPr>
        <w:fldChar w:fldCharType="end"/>
      </w:r>
      <w:r w:rsidRPr="00A62968">
        <w:rPr>
          <w:rFonts w:asciiTheme="majorHAnsi" w:hAnsiTheme="majorHAnsi" w:cs="Arial"/>
          <w:lang w:val="de-DE"/>
        </w:rPr>
        <w:t>, Andrew A</w:t>
      </w:r>
      <w:r w:rsidRPr="00A62968">
        <w:rPr>
          <w:rFonts w:asciiTheme="majorHAnsi" w:hAnsiTheme="majorHAnsi" w:cs="Arial"/>
          <w:lang w:val="de-DE" w:eastAsia="ja-JP"/>
        </w:rPr>
        <w:t>.</w:t>
      </w:r>
      <w:r w:rsidRPr="00A62968">
        <w:rPr>
          <w:rFonts w:asciiTheme="majorHAnsi" w:hAnsiTheme="majorHAnsi" w:cs="Arial"/>
          <w:lang w:val="de-DE"/>
        </w:rPr>
        <w:t xml:space="preserve"> Hicks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&lt;Refman&gt;&lt;Cite&gt;&lt;Author&gt;Pramstaller&lt;/Author&gt;&lt;Year&gt;2010&lt;/Year&gt;&lt;RecNum&gt;52&lt;/RecNum&gt;&lt;IDText&gt;Center for Biomedicine, European Academy Bozen/Bolzano (EURAC), Bolzano/Bozen, 39100, Italy - Affiliated Institute of the University of L&amp;#xFC;beck, L&amp;#xFC;beck, Germany.&lt;/IDText&gt;&lt;MDL Ref_Type="Generic"&gt;&lt;Ref_Type&gt;Generic&lt;/Ref_Type&gt;&lt;Ref_ID&gt;52&lt;/Ref_ID&gt;&lt;Title_Primary&gt;Center for Biomedicine, European Academy Bozen/Bolzano (EURAC), Bolzano/Bozen, 39100, Italy - Affiliated Institute of the University of L&amp;#xFC;beck, L&amp;#xFC;beck, Germany.&lt;/Title_Primary&gt;&lt;Authors_Primary&gt;Pramstaller,Peter P.&lt;/Authors_Primary&gt;&lt;Authors_Primary&gt;Hicks,Andrew A.&lt;/Authors_Primary&gt;&lt;Authors_Primary&gt;Pichler,Irene&lt;/Authors_Primary&gt;&lt;Authors_Primary&gt;Facheris,Maurizio F.&lt;/Authors_Primary&gt;&lt;Authors_Primary&gt;Volpato,Claudia B.&lt;/Authors_Primary&gt;&lt;Authors_Primary&gt;De Grandi,Alessandro&lt;/Authors_Primary&gt;&lt;Date_Primary&gt;2010&lt;/Date_Primary&gt;&lt;Reprint&gt;Not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158</w:t>
      </w:r>
      <w:r w:rsidRPr="00A62968">
        <w:rPr>
          <w:rFonts w:asciiTheme="majorHAnsi" w:hAnsiTheme="majorHAnsi" w:cs="Arial"/>
          <w:lang w:val="de-DE"/>
        </w:rPr>
        <w:fldChar w:fldCharType="end"/>
      </w:r>
      <w:r w:rsidRPr="00A62968">
        <w:rPr>
          <w:rFonts w:asciiTheme="majorHAnsi" w:hAnsiTheme="majorHAnsi" w:cs="Arial"/>
          <w:lang w:val="de-DE"/>
        </w:rPr>
        <w:t>, Aroon Hingorani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&lt;Refman&gt;&lt;Cite&gt;&lt;Author&gt;Kumari&lt;/Author&gt;&lt;Year&gt;2011&lt;/Year&gt;&lt;RecNum&gt;306&lt;/RecNum&gt;&lt;IDText&gt;Department of Epidemiology and Public Health, University College London, 1-19 Torrington Place, London WC1E 6BT, UK&lt;/IDText&gt;&lt;MDL Ref_Type="Generic"&gt;&lt;Ref_Type&gt;Generic&lt;/Ref_Type&gt;&lt;Ref_ID&gt;306&lt;/Ref_ID&gt;&lt;Title_Primary&gt;Department of Epidemiology and Public Health, University College London, 1-19 Torrington Place, London WC1E 6BT, UK&lt;/Title_Primary&gt;&lt;Authors_Primary&gt;Kumari,Meena&lt;/Authors_Primary&gt;&lt;Authors_Primary&gt;Kivmaki,Mika&lt;/Authors_Primary&gt;&lt;Authors_Primary&gt;Hingorani,Aroon&lt;/Authors_Primary&gt;&lt;Authors_Primary&gt;Langenberg,Claudia&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123</w:t>
      </w:r>
      <w:r w:rsidRPr="00A62968">
        <w:rPr>
          <w:rFonts w:asciiTheme="majorHAnsi" w:hAnsiTheme="majorHAnsi" w:cs="Arial"/>
          <w:lang w:val="de-DE"/>
        </w:rPr>
        <w:fldChar w:fldCharType="end"/>
      </w:r>
      <w:r w:rsidRPr="00A62968">
        <w:rPr>
          <w:rFonts w:asciiTheme="majorHAnsi" w:hAnsiTheme="majorHAnsi" w:cs="Arial"/>
          <w:lang w:val="de-DE"/>
        </w:rPr>
        <w:t>, Anke</w:t>
      </w:r>
      <w:r w:rsidRPr="00A62968">
        <w:rPr>
          <w:rFonts w:asciiTheme="majorHAnsi" w:hAnsiTheme="majorHAnsi" w:cs="Arial"/>
          <w:lang w:val="de-DE" w:eastAsia="ja-JP"/>
        </w:rPr>
        <w:t xml:space="preserve"> </w:t>
      </w:r>
      <w:r w:rsidRPr="00A62968">
        <w:rPr>
          <w:rFonts w:asciiTheme="majorHAnsi" w:hAnsiTheme="majorHAnsi" w:cs="Arial"/>
          <w:lang w:val="de-DE"/>
        </w:rPr>
        <w:t>Hinney</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&lt;Refman&gt;&lt;Cite&gt;&lt;Author&gt;Scherag&lt;/Author&gt;&lt;Year&gt;2010&lt;/Year&gt;&lt;RecNum&gt;36&lt;/RecNum&gt;&lt;IDText&gt;Department of Child and Adolescent Psychiatry, University of Duisburg-Essen, 45147 Essen, Germany&lt;/IDText&gt;&lt;MDL Ref_Type="Generic"&gt;&lt;Ref_Type&gt;Generic&lt;/Ref_Type&gt;&lt;Ref_ID&gt;36&lt;/Ref_ID&gt;&lt;Title_Primary&gt;Department of Child and Adolescent Psychiatry, University of Duisburg-Essen, 45147 Essen, Germany&lt;/Title_Primary&gt;&lt;Authors_Primary&gt;Scherag,Susann&lt;/Authors_Primary&gt;&lt;Authors_Primary&gt;Vogel,Carla Ivane Ganz&lt;/Authors_Primary&gt;&lt;Authors_Primary&gt;Hinney,Anke&lt;/Authors_Primary&gt;&lt;Authors_Primary&gt;Hebebrand,Johannes&lt;/Authors_Primary&gt;&lt;Date_Primary&gt;2010&lt;/Date_Primary&gt;&lt;Reprint&gt;Not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111</w:t>
      </w:r>
      <w:r w:rsidRPr="00A62968">
        <w:rPr>
          <w:rFonts w:asciiTheme="majorHAnsi" w:hAnsiTheme="majorHAnsi" w:cs="Arial"/>
          <w:lang w:val="de-DE"/>
        </w:rPr>
        <w:fldChar w:fldCharType="end"/>
      </w:r>
      <w:r w:rsidRPr="00A62968">
        <w:rPr>
          <w:rFonts w:asciiTheme="majorHAnsi" w:hAnsiTheme="majorHAnsi" w:cs="Arial"/>
          <w:lang w:val="de-DE"/>
        </w:rPr>
        <w:t>, Albert Hofman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34,59</w:t>
      </w:r>
      <w:r w:rsidRPr="00A62968">
        <w:rPr>
          <w:rFonts w:asciiTheme="majorHAnsi" w:hAnsiTheme="majorHAnsi" w:cs="Arial"/>
          <w:lang w:val="de-DE"/>
        </w:rPr>
        <w:fldChar w:fldCharType="end"/>
      </w:r>
      <w:r w:rsidRPr="00A62968">
        <w:rPr>
          <w:rFonts w:asciiTheme="majorHAnsi" w:hAnsiTheme="majorHAnsi" w:cs="Arial"/>
          <w:lang w:val="de-DE"/>
        </w:rPr>
        <w:t>, Kees G</w:t>
      </w:r>
      <w:r w:rsidRPr="00A62968">
        <w:rPr>
          <w:rFonts w:asciiTheme="majorHAnsi" w:hAnsiTheme="majorHAnsi" w:cs="Arial"/>
          <w:lang w:val="de-DE" w:eastAsia="ja-JP"/>
        </w:rPr>
        <w:t>.</w:t>
      </w:r>
      <w:r w:rsidRPr="00A62968">
        <w:rPr>
          <w:rFonts w:asciiTheme="majorHAnsi" w:hAnsiTheme="majorHAnsi" w:cs="Arial"/>
          <w:lang w:val="de-DE"/>
        </w:rPr>
        <w:t xml:space="preserve"> Hovingh</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&lt;Refman&gt;&lt;Cite&gt;&lt;Author&gt;Basart&lt;/Author&gt;&lt;Year&gt;2011&lt;/Year&gt;&lt;RecNum&gt;365&lt;/RecNum&gt;&lt;IDText&gt;Department of Vascular Medicine, Academic Medical Center, Amsterdam, The Netherlands&lt;/IDText&gt;&lt;MDL Ref_Type="Generic"&gt;&lt;Ref_Type&gt;Generic&lt;/Ref_Type&gt;&lt;Ref_ID&gt;365&lt;/Ref_ID&gt;&lt;Title_Primary&gt;Department of Vascular Medicine, Academic Medical Center, Amsterdam, The Netherlands&lt;/Title_Primary&gt;&lt;Authors_Primary&gt;Basart,Hanneke&lt;/Authors_Primary&gt;&lt;Authors_Primary&gt;Hovingh,Kees G.&lt;/Authors_Primary&gt;&lt;Authors_Primary&gt;Trip,Mieke D.&lt;/Authors_Primary&gt;&lt;Date_Primary&gt;2011&lt;/Date_Primary&gt;&lt;Reprint&gt;Not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76</w:t>
      </w:r>
      <w:r w:rsidRPr="00A62968">
        <w:rPr>
          <w:rFonts w:asciiTheme="majorHAnsi" w:hAnsiTheme="majorHAnsi" w:cs="Arial"/>
          <w:lang w:val="de-DE"/>
        </w:rPr>
        <w:fldChar w:fldCharType="end"/>
      </w:r>
      <w:r w:rsidRPr="00A62968">
        <w:rPr>
          <w:rFonts w:asciiTheme="majorHAnsi" w:hAnsiTheme="majorHAnsi" w:cs="Arial"/>
          <w:lang w:val="de-DE"/>
        </w:rPr>
        <w:t>, Kristian</w:t>
      </w:r>
      <w:r w:rsidRPr="00A62968">
        <w:rPr>
          <w:rFonts w:asciiTheme="majorHAnsi" w:hAnsiTheme="majorHAnsi" w:cs="Arial"/>
          <w:lang w:val="de-DE" w:eastAsia="ja-JP"/>
        </w:rPr>
        <w:t xml:space="preserve"> </w:t>
      </w:r>
      <w:r w:rsidRPr="00A62968">
        <w:rPr>
          <w:rFonts w:asciiTheme="majorHAnsi" w:hAnsiTheme="majorHAnsi" w:cs="Arial"/>
          <w:lang w:val="de-DE"/>
        </w:rPr>
        <w:t>Hveem</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&lt;Refman&gt;&lt;Cite&gt;&lt;Author&gt;Hveem&lt;/Author&gt;&lt;Year&gt;2010&lt;/Year&gt;&lt;RecNum&gt;235&lt;/RecNum&gt;&lt;IDText&gt;HUNT Research Centre, Department of Public Health and General Practice, Norwegian University of Science and Technology, 7600 Levanger, Norway&lt;/IDText&gt;&lt;MDL Ref_Type="Generic"&gt;&lt;Ref_Type&gt;Generic&lt;/Ref_Type&gt;&lt;Ref_ID&gt;235&lt;/Ref_ID&gt;&lt;Title_Primary&gt;HUNT Research Centre, Department of Public Health and General Practice, Norwegian University of Science and Technology, 7600 Levanger, Norway&lt;/Title_Primary&gt;&lt;Authors_Primary&gt;Hveem,Kristian&lt;/Authors_Primary&gt;&lt;Authors_Primary&gt;Platou,Carl G.P.&lt;/Authors_Primary&gt;&lt;Authors_Primary&gt;Midthjell,Kristian&lt;/Authors_Primary&gt;&lt;Authors_Primary&gt;Kvaloy,Kirsti&lt;/Authors_Primary&gt;&lt;Date_Primary&gt;2010&lt;/Date_Primary&gt;&lt;Reprint&gt;Not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194</w:t>
      </w:r>
      <w:r w:rsidRPr="00A62968">
        <w:rPr>
          <w:rFonts w:asciiTheme="majorHAnsi" w:hAnsiTheme="majorHAnsi" w:cs="Arial"/>
          <w:lang w:val="de-DE"/>
        </w:rPr>
        <w:fldChar w:fldCharType="end"/>
      </w:r>
      <w:r w:rsidRPr="00A62968">
        <w:rPr>
          <w:rFonts w:asciiTheme="majorHAnsi" w:hAnsiTheme="majorHAnsi" w:cs="Arial"/>
          <w:lang w:val="de-DE"/>
        </w:rPr>
        <w:t>, Thomas Illig</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&lt;Refman&gt;&lt;Cite&gt;&lt;Author&gt;Illig&lt;/Author&gt;&lt;Year&gt;2011&lt;/Year&gt;&lt;RecNum&gt;342&lt;/RecNum&gt;&lt;IDText&gt;Research Unit for Molecular Epidemiology, Helmholtz Zentrum M&amp;#xFC;nchen - German Research Center for Environmental Health, Neuherberg, Germany&lt;/IDText&gt;&lt;MDL Ref_Type="Generic"&gt;&lt;Ref_Type&gt;Generic&lt;/Ref_Type&gt;&lt;Ref_ID&gt;342&lt;/Ref_ID&gt;&lt;Title_Primary&gt;Research Unit for Molecular Epidemiology, Helmholtz Zentrum M&amp;#xFC;nchen - German Research Center for Environmental Health, Neuherberg, Germany&lt;/Title_Primary&gt;&lt;Authors_Primary&gt;Illig,Thomas&lt;/Authors_Primary&gt;&lt;Authors_Primary&gt;Grallert,Harald&lt;/Authors_Primary&gt;&lt;Authors_Primary&gt;Peters,Annette&lt;/Authors_Primary&gt;&lt;Date_Primary&gt;2011&lt;/Date_Primary&gt;&lt;Reprint&gt;Not in File&lt;/Reprint&gt;&lt;ZZ_WorkformID&gt;33&lt;/ZZ_WorkformID&gt;&lt;/MDL&gt;&lt;/Cite&gt;&lt;Cite&gt;&lt;Author&gt;Illig&lt;/Author&gt;&lt;Year&gt;2012&lt;/Year&gt;&lt;RecNum&gt;404&lt;/RecNum&gt;&lt;IDText&gt;Hannover Unified Biobank, Hannover Medical School, 30625 Hannover, Germany&lt;/IDText&gt;&lt;MDL Ref_Type="Generic"&gt;&lt;Ref_Type&gt;Generic&lt;/Ref_Type&gt;&lt;Ref_ID&gt;404&lt;/Ref_ID&gt;&lt;Title_Primary&gt;Hannover Unified Biobank, Hannover Medical School, 30625 Hannover, Germany&lt;/Title_Primary&gt;&lt;Authors_Primary&gt;Illig,Thomas&lt;/Authors_Primary&gt;&lt;Date_Primary&gt;2012&lt;/Date_Primary&gt;&lt;Reprint&gt;Not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106,195</w:t>
      </w:r>
      <w:r w:rsidRPr="00A62968">
        <w:rPr>
          <w:rFonts w:asciiTheme="majorHAnsi" w:hAnsiTheme="majorHAnsi" w:cs="Arial"/>
          <w:lang w:val="de-DE"/>
        </w:rPr>
        <w:fldChar w:fldCharType="end"/>
      </w:r>
      <w:r w:rsidRPr="00A62968">
        <w:rPr>
          <w:rFonts w:asciiTheme="majorHAnsi" w:hAnsiTheme="majorHAnsi" w:cs="Arial"/>
          <w:lang w:val="de-DE"/>
        </w:rPr>
        <w:t>, Marjo-Riitta Jarvelin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&lt;Refman&gt;&lt;Cite&gt;&lt;Author&gt;Jarvelin&lt;/Author&gt;&lt;Year&gt;2010&lt;/Year&gt;&lt;RecNum&gt;96&lt;/RecNum&gt;&lt;IDText&gt;Department of Epidemiology and Biostatistics, School of Public Health, Faculty of Medicine, Imperial College London, London, W2 1PG, UK&lt;/IDText&gt;&lt;MDL Ref_Type="Generic"&gt;&lt;Ref_Type&gt;Generic&lt;/Ref_Type&gt;&lt;Ref_ID&gt;96&lt;/Ref_ID&gt;&lt;Title_Primary&gt;Department of Epidemiology and Biostatistics, School of Public Health, Faculty of Medicine, Imperial College London, London, W2 1PG, UK&lt;/Title_Primary&gt;&lt;Authors_Primary&gt;Jarvelin,Marjo-Riitta&lt;/Authors_Primary&gt;&lt;Authors_Primary&gt;Elliott,Paul&lt;/Authors_Primary&gt;&lt;Authors_Primary&gt;Coin,Lachlan&lt;/Authors_Primary&gt;&lt;Authors_Primary&gt;Sovio,Ulla&lt;/Authors_Primary&gt;&lt;Date_Primary&gt;2010&lt;/Date_Primary&gt;&lt;Reprint&gt;Not in File&lt;/Reprint&gt;&lt;ZZ_WorkformID&gt;33&lt;/ZZ_WorkformID&gt;&lt;/MDL&gt;&lt;/Cite&gt;&lt;Cite&gt;&lt;Author&gt;Jarvelin&lt;/Author&gt;&lt;Year&gt;2010&lt;/Year&gt;&lt;RecNum&gt;97&lt;/RecNum&gt;&lt;IDText&gt;Institute of Health Sciences, University of Oulu, 90014 Oulu, Finland&lt;/IDText&gt;&lt;MDL Ref_Type="Generic"&gt;&lt;Ref_Type&gt;Generic&lt;/Ref_Type&gt;&lt;Ref_ID&gt;97&lt;/Ref_ID&gt;&lt;Title_Primary&gt;Institute of Health Sciences, University of Oulu, 90014 Oulu, Finland&lt;/Title_Primary&gt;&lt;Authors_Primary&gt;Jarvelin,Marjo-Riitta&lt;/Authors_Primary&gt;&lt;Authors_Primary&gt;Kaakinen,Marika&lt;/Authors_Primary&gt;&lt;Authors_Primary&gt;Koiranen,Markku&lt;/Authors_Primary&gt;&lt;Date_Primary&gt;2010&lt;/Date_Primary&gt;&lt;Reprint&gt;Not in File&lt;/Reprint&gt;&lt;ZZ_WorkformID&gt;33&lt;/ZZ_WorkformID&gt;&lt;/MDL&gt;&lt;/Cite&gt;&lt;Cite&gt;&lt;Author&gt;Kaakinen&lt;/Author&gt;&lt;Year&gt;2010&lt;/Year&gt;&lt;RecNum&gt;141&lt;/RecNum&gt;&lt;IDText&gt;Biocenter Oulu, University of Oulu, 90014 Oulu, Finland&lt;/IDText&gt;&lt;MDL Ref_Type="Generic"&gt;&lt;Ref_Type&gt;Generic&lt;/Ref_Type&gt;&lt;Ref_ID&gt;141&lt;/Ref_ID&gt;&lt;Title_Primary&gt;Biocenter Oulu, University of Oulu, 90014 Oulu, Finland&lt;/Title_Primary&gt;&lt;Authors_Primary&gt;Kaakinen,Marika&lt;/Authors_Primary&gt;&lt;Authors_Primary&gt;Jarvelin,Marjo-Riitta&lt;/Authors_Primary&gt;&lt;Authors_Primary&gt;Herzig,Karl-Heinz&lt;/Authors_Primary&gt;&lt;Date_Primary&gt;2010&lt;/Date_Primary&gt;&lt;Reprint&gt;Not in File&lt;/Reprint&gt;&lt;ZZ_WorkformID&gt;33&lt;/ZZ_WorkformID&gt;&lt;/MDL&gt;&lt;/Cite&gt;&lt;Cite&gt;&lt;Author&gt;Pouta&lt;/Author&gt;&lt;Year&gt;2010&lt;/Year&gt;&lt;RecNum&gt;224&lt;/RecNum&gt;&lt;IDText&gt;National Institute for Health and Welfare, 90101 Oulu, Finland&lt;/IDText&gt;&lt;MDL Ref_Type="Generic"&gt;&lt;Ref_Type&gt;Generic&lt;/Ref_Type&gt;&lt;Ref_ID&gt;224&lt;/Ref_ID&gt;&lt;Title_Primary&gt;National Institute for Health and Welfare, 90101 Oulu, Finland&lt;/Title_Primary&gt;&lt;Authors_Primary&gt;Pouta,Anneli&lt;/Authors_Primary&gt;&lt;Authors_Primary&gt;Jarvelin,Marjo-Riitta&lt;/Authors_Primary&gt;&lt;Date_Primary&gt;2010&lt;/Date_Primary&gt;&lt;Reprint&gt;Not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157,196,197,198</w:t>
      </w:r>
      <w:r w:rsidRPr="00A62968">
        <w:rPr>
          <w:rFonts w:asciiTheme="majorHAnsi" w:hAnsiTheme="majorHAnsi" w:cs="Arial"/>
          <w:lang w:val="fi-FI"/>
        </w:rPr>
        <w:fldChar w:fldCharType="end"/>
      </w:r>
      <w:r w:rsidRPr="00A62968">
        <w:rPr>
          <w:rFonts w:asciiTheme="majorHAnsi" w:hAnsiTheme="majorHAnsi" w:cs="Arial"/>
          <w:lang w:val="fi-FI"/>
        </w:rPr>
        <w:t>, Karl-Heinz Jöckel</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&lt;Refman&gt;&lt;Cite&gt;&lt;Author&gt;Moebus&lt;/Author&gt;&lt;Year&gt;2011&lt;/Year&gt;&lt;RecNum&gt;319&lt;/RecNum&gt;&lt;IDText&gt;Institute for Medical Informatics, Biometry and Epidemiology (IMIBE), University Hospital of Essen, University of Duisburg-Essen, Essen, Germany&lt;/IDText&gt;&lt;MDL Ref_Type="Generic"&gt;&lt;Ref_Type&gt;Generic&lt;/Ref_Type&gt;&lt;Ref_ID&gt;319&lt;/Ref_ID&gt;&lt;Title_Primary&gt;Institute for Medical Informatics, Biometry and Epidemiology (IMIBE), University Hospital of Essen, University of Duisburg-Essen, Essen, Germany&lt;/Title_Primary&gt;&lt;Authors_Primary&gt;Moebus,Susanne&lt;/Authors_Primary&gt;&lt;Authors_Primary&gt;Pechlivanis,Sonali&lt;/Authors_Primary&gt;&lt;Authors_Primary&gt;J&amp;#xF6;kel,Karl-Heinz&lt;/Authors_Primary&gt;&lt;Authors_Primary&gt;P&amp;#xFC;tter,Carolin&lt;/Authors_Primary&gt;&lt;Authors_Primary&gt;Scherag,Andre&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65</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Sirkka M. Keinanen-Kiukaanniemi</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&lt;Refman&gt;&lt;Cite&gt;&lt;Author&gt;Keinanen-Kiukaanniemi&lt;/Author&gt;&lt;Year&gt;2011&lt;/Year&gt;&lt;RecNum&gt;358&lt;/RecNum&gt;&lt;IDText&gt;Unit of General Practice, Oulu University Hospital, Oulu, Finland&lt;/IDText&gt;&lt;MDL Ref_Type="Generic"&gt;&lt;Ref_Type&gt;Generic&lt;/Ref_Type&gt;&lt;Ref_ID&gt;358&lt;/Ref_ID&gt;&lt;Title_Primary&gt;Unit of General Practice, Oulu University Hospital, Oulu, Finland&lt;/Title_Primary&gt;&lt;Authors_Primary&gt;Keinanen-Kiukaanniemi,Sirkka M.&lt;/Authors_Primary&gt;&lt;Date_Primary&gt;2011&lt;/Date_Primary&gt;&lt;Reprint&gt;Not in File&lt;/Reprint&gt;&lt;ZZ_WorkformID&gt;33&lt;/ZZ_WorkformID&gt;&lt;/MDL&gt;&lt;/Cite&gt;&lt;Cite&gt;&lt;Author&gt;Jarvelin&lt;/Author&gt;&lt;Year&gt;2010&lt;/Year&gt;&lt;RecNum&gt;97&lt;/RecNum&gt;&lt;IDText&gt;Institute of Health Sciences, University of Oulu, 90014 Oulu, Finland&lt;/IDText&gt;&lt;MDL Ref_Type="Generic"&gt;&lt;Ref_Type&gt;Generic&lt;/Ref_Type&gt;&lt;Ref_ID&gt;97&lt;/Ref_ID&gt;&lt;Title_Primary&gt;Institute of Health Sciences, University of Oulu, 90014 Oulu, Finland&lt;/Title_Primary&gt;&lt;Authors_Primary&gt;Jarvelin,Marjo-Riitta&lt;/Authors_Primary&gt;&lt;Authors_Primary&gt;Kaakinen,Marika&lt;/Authors_Primary&gt;&lt;Authors_Primary&gt;Koiranen,Markku&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197,199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Lambertus A. Kiemeney</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&lt;Refman&gt;&lt;Cite&gt;&lt;Author&gt;Kiemeney&lt;/Author&gt;&lt;Year&gt;2010&lt;/Year&gt;&lt;RecNum&gt;123&lt;/RecNum&gt;&lt;IDText&gt;Department of Epidemiology, Biostatistics and HTA, Radboud University Nijmegen Medical Centre, 6500 HB Nijmegen, The Netherlands&lt;/IDText&gt;&lt;MDL Ref_Type="Generic"&gt;&lt;Ref_Type&gt;Generic&lt;/Ref_Type&gt;&lt;Ref_ID&gt;123&lt;/Ref_ID&gt;&lt;Title_Primary&gt;Department of Epidemiology, Biostatistics and HTA, Radboud University Nijmegen Medical Centre, 6500 HB Nijmegen, The Netherlands&lt;/Title_Primary&gt;&lt;Authors_Primary&gt;Kiemeney,Lambertus A.&lt;/Authors_Primary&gt;&lt;Authors_Primary&gt;den Heijer,Martin&lt;/Authors_Primary&gt;&lt;Authors_Primary&gt;Vermeulen,Sita H.&lt;/Authors_Primary&gt;&lt;Authors_Primary&gt;de Vegt,Femmie&lt;/Authors_Primary&gt;&lt;Date_Primary&gt;2010&lt;/Date_Primary&gt;&lt;Reprint&gt;Not in File&lt;/Reprint&gt;&lt;ZZ_WorkformID&gt;33&lt;/ZZ_WorkformID&gt;&lt;/MDL&gt;&lt;/Cite&gt;&lt;Cite&gt;&lt;Author&gt;Kiemeney&lt;/Author&gt;&lt;Year&gt;2010&lt;/Year&gt;&lt;RecNum&gt;124&lt;/RecNum&gt;&lt;IDText&gt;Department of Urology, Radboud University Nijmegen Medical Centre, 6500 HB Nijmegen, The Netherlands&lt;/IDText&gt;&lt;MDL Ref_Type="Generic"&gt;&lt;Ref_Type&gt;Generic&lt;/Ref_Type&gt;&lt;Ref_ID&gt;124&lt;/Ref_ID&gt;&lt;Title_Primary&gt;Department of Urology, Radboud University Nijmegen Medical Centre, 6500 HB Nijmegen, The Netherlands&lt;/Title_Primary&gt;&lt;Authors_Primary&gt;Kiemeney,Lambertus A.&lt;/Authors_Primary&gt;&lt;Date_Primary&gt;2010&lt;/Date_Primary&gt;&lt;Reprint&gt;Not in File&lt;/Reprint&gt;&lt;ZZ_WorkformID&gt;33&lt;/ZZ_WorkformID&gt;&lt;/MDL&gt;&lt;/Cite&gt;&lt;Cite&gt;&lt;Author&gt;Kiemeney&lt;/Author&gt;&lt;Year&gt;2010&lt;/Year&gt;&lt;RecNum&gt;125&lt;/RecNum&gt;&lt;IDText&gt;Comprehensive Cancer Center East, 6501 BG Nijmegen, The Netherlands&lt;/IDText&gt;&lt;MDL Ref_Type="Generic"&gt;&lt;Ref_Type&gt;Generic&lt;/Ref_Type&gt;&lt;Ref_ID&gt;125&lt;/Ref_ID&gt;&lt;Title_Primary&gt;Comprehensive Cancer Center East, 6501 BG Nijmegen, The Netherlands&lt;/Title_Primary&gt;&lt;Authors_Primary&gt;Kiemeney,Lambertus A.&lt;/Authors_Primary&gt;&lt;Authors_Primary&gt;Aben,Katja K.&lt;/Authors_Primary&gt;&lt;Date_Primary&gt;2010&lt;/Date_Primary&gt;&lt;Reprint&gt;Not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97,200,201</w:t>
      </w:r>
      <w:r w:rsidRPr="00A62968">
        <w:rPr>
          <w:rFonts w:asciiTheme="majorHAnsi" w:hAnsiTheme="majorHAnsi" w:cs="Arial"/>
          <w:lang w:val="fi-FI"/>
        </w:rPr>
        <w:fldChar w:fldCharType="end"/>
      </w:r>
      <w:r w:rsidRPr="00A62968">
        <w:rPr>
          <w:rFonts w:asciiTheme="majorHAnsi" w:hAnsiTheme="majorHAnsi" w:cs="Arial"/>
          <w:lang w:val="fi-FI"/>
        </w:rPr>
        <w:t>, Diana Kuh</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&lt;Refman&gt;&lt;Cite&gt;&lt;Author&gt;Ong&lt;/Author&gt;&lt;Year&gt;2011&lt;/Year&gt;&lt;RecNum&gt;305&lt;/RecNum&gt;&lt;IDText&gt;MRC Unit for Lifelong Health &amp;amp; Ageing, London, UK&lt;/IDText&gt;&lt;MDL Ref_Type="Generic"&gt;&lt;Ref_Type&gt;Generic&lt;/Ref_Type&gt;&lt;Ref_ID&gt;305&lt;/Ref_ID&gt;&lt;Title_Primary&gt;MRC Unit for Lifelong Health &amp;amp; Ageing, London, UK&lt;/Title_Primary&gt;&lt;Authors_Primary&gt;Ong,Ken K.&lt;/Authors_Primary&gt;&lt;Authors_Primary&gt;Kuh,Diana&lt;/Authors_Primary&gt;&lt;Authors_Primary&gt;Wong,Andrew&lt;/Authors_Primary&gt;&lt;Date_Primary&gt;2011&lt;/Date_Primary&gt;&lt;Reprint&gt;Not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149</w:t>
      </w:r>
      <w:r w:rsidRPr="00A62968">
        <w:rPr>
          <w:rFonts w:asciiTheme="majorHAnsi" w:hAnsiTheme="majorHAnsi" w:cs="Arial"/>
          <w:lang w:val="fi-FI"/>
        </w:rPr>
        <w:fldChar w:fldCharType="end"/>
      </w:r>
      <w:r w:rsidRPr="00A62968">
        <w:rPr>
          <w:rFonts w:asciiTheme="majorHAnsi" w:hAnsiTheme="majorHAnsi" w:cs="Arial"/>
          <w:lang w:val="fi-FI"/>
        </w:rPr>
        <w:t>, Markku</w:t>
      </w:r>
      <w:r w:rsidRPr="00A62968">
        <w:rPr>
          <w:rFonts w:asciiTheme="majorHAnsi" w:hAnsiTheme="majorHAnsi" w:cs="Arial"/>
          <w:lang w:val="fi-FI" w:eastAsia="ja-JP"/>
        </w:rPr>
        <w:t xml:space="preserve"> </w:t>
      </w:r>
      <w:r w:rsidRPr="00A62968">
        <w:rPr>
          <w:rFonts w:asciiTheme="majorHAnsi" w:hAnsiTheme="majorHAnsi" w:cs="Arial"/>
          <w:lang w:val="fi-FI"/>
        </w:rPr>
        <w:t>Laakso</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&lt;Refman&gt;&lt;Cite&gt;&lt;Author&gt;Kuusisto&lt;/Author&gt;&lt;Year&gt;2010&lt;/Year&gt;&lt;RecNum&gt;239&lt;/RecNum&gt;&lt;IDText&gt;Department of Medicine, University of Eastern Finland, Kuopio Campus and Kuopio University Hospital, 70210 Kuopio, Finland&lt;/IDText&gt;&lt;MDL Ref_Type="Generic"&gt;&lt;Ref_Type&gt;Generic&lt;/Ref_Type&gt;&lt;Ref_ID&gt;239&lt;/Ref_ID&gt;&lt;Title_Primary&gt;Department of Medicine, University of Eastern Finland, Kuopio Campus and Kuopio University Hospital, 70210 Kuopio, Finland&lt;/Title_Primary&gt;&lt;Authors_Primary&gt;Kuusisto,Johanna&lt;/Authors_Primary&gt;&lt;Authors_Primary&gt;Laakso,Markku&lt;/Authors_Primary&gt;&lt;Date_Primary&gt;2010&lt;/Date_Primary&gt;&lt;Reprint&gt;Not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126</w:t>
      </w:r>
      <w:r w:rsidRPr="00A62968">
        <w:rPr>
          <w:rFonts w:asciiTheme="majorHAnsi" w:hAnsiTheme="majorHAnsi" w:cs="Arial"/>
          <w:lang w:val="fi-FI"/>
        </w:rPr>
        <w:fldChar w:fldCharType="end"/>
      </w:r>
      <w:r w:rsidRPr="00A62968">
        <w:rPr>
          <w:rFonts w:asciiTheme="majorHAnsi" w:hAnsiTheme="majorHAnsi" w:cs="Arial"/>
          <w:lang w:val="fi-FI"/>
        </w:rPr>
        <w:t>, Terho Lehtimäki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&lt;Refman&gt;&lt;Cite&gt;&lt;Author&gt;Lehtim&amp;#xE4;ki&lt;/Author&gt;&lt;Year&gt;2010&lt;/Year&gt;&lt;RecNum&gt;214&lt;/RecNum&gt;&lt;IDText&gt;Department of Clinical Chemistry, Fimlab Laboratories, University of Tampere and Tampere University Hospital, 33520 Tampere, Finland&lt;/IDText&gt;&lt;MDL Ref_Type="Generic"&gt;&lt;Ref_Type&gt;Generic&lt;/Ref_Type&gt;&lt;Ref_ID&gt;214&lt;/Ref_ID&gt;&lt;Title_Primary&gt;Department of Clinical Chemistry, Fimlab Laboratories, University of Tampere and Tampere University Hospital, 33520 Tampere, Finland&lt;/Title_Primary&gt;&lt;Authors_Primary&gt;Lehtim&amp;#xE4;ki,Terho&lt;/Authors_Primary&gt;&lt;Date_Primary&gt;2010&lt;/Date_Primary&gt;&lt;Reprint&gt;Not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202</w:t>
      </w:r>
      <w:r w:rsidRPr="00A62968">
        <w:rPr>
          <w:rFonts w:asciiTheme="majorHAnsi" w:hAnsiTheme="majorHAnsi" w:cs="Arial"/>
          <w:lang w:val="fi-FI"/>
        </w:rPr>
        <w:fldChar w:fldCharType="end"/>
      </w:r>
      <w:r w:rsidRPr="00A62968">
        <w:rPr>
          <w:rFonts w:asciiTheme="majorHAnsi" w:hAnsiTheme="majorHAnsi" w:cs="Arial"/>
          <w:lang w:val="fi-FI"/>
        </w:rPr>
        <w:t>, Douglas F. Levinson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&lt;Refman&gt;&lt;Cite&gt;&lt;Author&gt;Levinson&lt;/Author&gt;&lt;Year&gt;2010&lt;/Year&gt;&lt;RecNum&gt;183&lt;/RecNum&gt;&lt;IDText&gt;Stanford University School of Medicine, Stanford, California 93405, USA&lt;/IDText&gt;&lt;MDL Ref_Type="Generic"&gt;&lt;Ref_Type&gt;Generic&lt;/Ref_Type&gt;&lt;Ref_ID&gt;183&lt;/Ref_ID&gt;&lt;Title_Primary&gt;Stanford University School of Medicine, Stanford, California 93405, USA&lt;/Title_Primary&gt;&lt;Authors_Primary&gt;Levinson,Douglas F.&lt;/Authors_Primary&gt;&lt;Date_Primary&gt;2010&lt;/Date_Primary&gt;&lt;Reprint&gt;Not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203</w:t>
      </w:r>
      <w:r w:rsidRPr="00A62968">
        <w:rPr>
          <w:rFonts w:asciiTheme="majorHAnsi" w:hAnsiTheme="majorHAnsi" w:cs="Arial"/>
          <w:lang w:val="fi-FI"/>
        </w:rPr>
        <w:fldChar w:fldCharType="end"/>
      </w:r>
      <w:r w:rsidRPr="00A62968">
        <w:rPr>
          <w:rFonts w:asciiTheme="majorHAnsi" w:hAnsiTheme="majorHAnsi" w:cs="Arial"/>
          <w:lang w:val="fi-FI"/>
        </w:rPr>
        <w:t>, Nicholas G</w:t>
      </w:r>
      <w:r w:rsidRPr="00A62968">
        <w:rPr>
          <w:rFonts w:asciiTheme="majorHAnsi" w:hAnsiTheme="majorHAnsi" w:cs="Arial"/>
          <w:lang w:val="fi-FI" w:eastAsia="ja-JP"/>
        </w:rPr>
        <w:t>.</w:t>
      </w:r>
      <w:r w:rsidRPr="00A62968">
        <w:rPr>
          <w:rFonts w:asciiTheme="majorHAnsi" w:hAnsiTheme="majorHAnsi" w:cs="Arial"/>
          <w:lang w:val="fi-FI"/>
        </w:rPr>
        <w:t xml:space="preserve"> Martin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&lt;Refman&gt;&lt;Cite&gt;&lt;Author&gt;Martin&lt;/Author&gt;&lt;Year&gt;2010&lt;/Year&gt;&lt;RecNum&gt;258&lt;/RecNum&gt;&lt;IDText&gt;Queensland Institute of Medical Research, Brisbane 4029, Australia&lt;/IDText&gt;&lt;MDL Ref_Type="Generic"&gt;&lt;Ref_Type&gt;Generic&lt;/Ref_Type&gt;&lt;Ref_ID&gt;258&lt;/Ref_ID&gt;&lt;Title_Primary&gt;Queensland Institute of Medical Research, Brisbane 4029, Australia&lt;/Title_Primary&gt;&lt;Authors_Primary&gt;Martin,Nicholas G.&lt;/Authors_Primary&gt;&lt;Authors_Primary&gt;Medland,Sarah E.&lt;/Authors_Primary&gt;&lt;Authors_Primary&gt;Montgomery,Grant W.&lt;/Authors_Primary&gt;&lt;Authors_Primary&gt;Yang,Jian&lt;/Authors_Primary&gt;&lt;Date_Primary&gt;2010&lt;/Date_Primary&gt;&lt;Reprint&gt;Not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32</w:t>
      </w:r>
      <w:r w:rsidRPr="00A62968">
        <w:rPr>
          <w:rFonts w:asciiTheme="majorHAnsi" w:hAnsiTheme="majorHAnsi" w:cs="Arial"/>
          <w:lang w:val="fi-FI"/>
        </w:rPr>
        <w:fldChar w:fldCharType="end"/>
      </w:r>
      <w:r w:rsidRPr="00A62968">
        <w:rPr>
          <w:rFonts w:asciiTheme="majorHAnsi" w:hAnsiTheme="majorHAnsi" w:cs="Arial"/>
          <w:lang w:val="fi-FI"/>
        </w:rPr>
        <w:t>, Andres Metspalu</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&lt;Refman&gt;&lt;Cite&gt;&lt;Author&gt;Metspalu&lt;/Author&gt;&lt;Year&gt;2010&lt;/Year&gt;&lt;RecNum&gt;70&lt;/RecNum&gt;&lt;IDText&gt;Estonian Genome Center, University of Tartu, Tartu 50410, Estonia&lt;/IDText&gt;&lt;MDL Ref_Type="Generic"&gt;&lt;Ref_Type&gt;Generic&lt;/Ref_Type&gt;&lt;Ref_ID&gt;70&lt;/Ref_ID&gt;&lt;Title_Primary&gt;Estonian Genome Center, University of Tartu, Tartu 50410, Estonia&lt;/Title_Primary&gt;&lt;Authors_Primary&gt;Metspalu,Andres&lt;/Authors_Primary&gt;&lt;Authors_Primary&gt;Esko,T&amp;#xF5;nu&lt;/Authors_Primary&gt;&lt;Authors_Primary&gt;Tammesoo,Mari-Liis&lt;/Authors_Primary&gt;&lt;Authors_Primary&gt;Alavere,Helene&lt;/Authors_Primary&gt;&lt;Authors_Primary&gt;Nelis,Mari&lt;/Authors_Primary&gt;&lt;Authors_Primary&gt;Fischer,Krista&lt;/Authors_Primary&gt;&lt;Authors_Primary&gt;Mihailov,Evelin&lt;/Authors_Primary&gt;&lt;Authors_Primary&gt;Krjut&amp;#x161;kov,Kaarel&lt;/Authors_Primary&gt;&lt;Authors_Primary&gt;Teder-Laving,Maris&lt;/Authors_Primary&gt;&lt;Authors_Primary&gt;M&amp;#xE4;gi,Reedik&lt;/Authors_Primary&gt;&lt;Authors_Primary&gt;Perola,Markus&lt;/Authors_Primary&gt;&lt;Authors_Primary&gt;Milani,Lili&lt;/Authors_Primary&gt;&lt;Date_Primary&gt;2010&lt;/Date_Primary&gt;&lt;Reprint&gt;Not in File&lt;/Reprint&gt;&lt;ZZ_WorkformID&gt;33&lt;/ZZ_WorkformID&gt;&lt;/MDL&gt;&lt;/Cite&gt;&lt;Cite&gt;&lt;Author&gt;Metspalu&lt;/Author&gt;&lt;Year&gt;2010&lt;/Year&gt;&lt;RecNum&gt;72&lt;/RecNum&gt;&lt;IDText&gt;Institute of Molecular and Cell Biology, University of Tartu, Tartu 51010, Estonia&lt;/IDText&gt;&lt;MDL Ref_Type="Generic"&gt;&lt;Ref_Type&gt;Generic&lt;/Ref_Type&gt;&lt;Ref_ID&gt;72&lt;/Ref_ID&gt;&lt;Title_Primary&gt;Institute of Molecular and Cell Biology, University of Tartu, Tartu 51010, Estonia&lt;/Title_Primary&gt;&lt;Authors_Primary&gt;Metspalu,Andres&lt;/Authors_Primary&gt;&lt;Authors_Primary&gt;Esko,T&amp;#xF5;nu&lt;/Authors_Primary&gt;&lt;Authors_Primary&gt;Nelis,Mari&lt;/Authors_Primary&gt;&lt;Authors_Primary&gt;Teder-Laving,Maris&lt;/Authors_Primary&gt;&lt;Authors_Primary&gt;Mihailov,Evelin&lt;/Authors_Primary&gt;&lt;Authors_Primary&gt;Eklund,Niina&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4,11</w:t>
      </w:r>
      <w:r w:rsidRPr="00A62968">
        <w:rPr>
          <w:rFonts w:asciiTheme="majorHAnsi" w:hAnsiTheme="majorHAnsi" w:cs="Arial"/>
          <w:lang w:val="fi-FI"/>
        </w:rPr>
        <w:fldChar w:fldCharType="end"/>
      </w:r>
      <w:r w:rsidRPr="00A62968">
        <w:rPr>
          <w:rFonts w:asciiTheme="majorHAnsi" w:hAnsiTheme="majorHAnsi" w:cs="Arial"/>
          <w:lang w:val="de-DE"/>
        </w:rPr>
        <w:t>, Andrew D. Morris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&lt;Refman&gt;&lt;Cite&gt;&lt;Author&gt;Palmer&lt;/Author&gt;&lt;Year&gt;2011&lt;/Year&gt;&lt;RecNum&gt;397&lt;/RecNum&gt;&lt;IDText&gt;Medical Research Institute, University of Dundee, Ninewells Hospital and Medical School. Dundee, DD1 9SY&lt;/IDText&gt;&lt;MDL Ref_Type="Generic"&gt;&lt;Ref_Type&gt;Generic&lt;/Ref_Type&gt;&lt;Ref_ID&gt;397&lt;/Ref_ID&gt;&lt;Title_Primary&gt;Medical Research Institute, University of Dundee, Ninewells Hospital and Medical School. Dundee, DD1 9SY&lt;/Title_Primary&gt;&lt;Authors_Primary&gt;Palmer,Colin N.A.&lt;/Authors_Primary&gt;&lt;Authors_Primary&gt;Morris,Andrew D.&lt;/Authors_Primary&gt;&lt;Date_Primary&gt;2011&lt;/Date_Primary&gt;&lt;Reprint&gt;Not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152</w:t>
      </w:r>
      <w:r w:rsidRPr="00A62968">
        <w:rPr>
          <w:rFonts w:asciiTheme="majorHAnsi" w:hAnsiTheme="majorHAnsi" w:cs="Arial"/>
          <w:lang w:val="de-DE"/>
        </w:rPr>
        <w:fldChar w:fldCharType="end"/>
      </w:r>
      <w:r w:rsidRPr="00A62968">
        <w:rPr>
          <w:rFonts w:asciiTheme="majorHAnsi" w:hAnsiTheme="majorHAnsi" w:cs="Arial"/>
          <w:lang w:val="de-DE"/>
        </w:rPr>
        <w:t>, Markku S</w:t>
      </w:r>
      <w:r w:rsidRPr="00A62968">
        <w:rPr>
          <w:rFonts w:asciiTheme="majorHAnsi" w:hAnsiTheme="majorHAnsi" w:cs="Arial"/>
          <w:lang w:val="de-DE" w:eastAsia="ja-JP"/>
        </w:rPr>
        <w:t>.</w:t>
      </w:r>
      <w:r w:rsidRPr="00A62968">
        <w:rPr>
          <w:rFonts w:asciiTheme="majorHAnsi" w:hAnsiTheme="majorHAnsi" w:cs="Arial"/>
          <w:lang w:val="de-DE"/>
        </w:rPr>
        <w:t xml:space="preserve"> Nieminen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&lt;Refman&gt;&lt;Cite&gt;&lt;Author&gt;Nieminen&lt;/Author&gt;&lt;Year&gt;2010&lt;/Year&gt;&lt;RecNum&gt;156&lt;/RecNum&gt;&lt;IDText&gt;Division of Cardiology, Cardiovascular Laboratory, Helsinki University Central Hospital, 00029 Helsinki, Finland&lt;/IDText&gt;&lt;MDL Ref_Type="Generic"&gt;&lt;Ref_Type&gt;Generic&lt;/Ref_Type&gt;&lt;Ref_ID&gt;156&lt;/Ref_ID&gt;&lt;Title_Primary&gt;Division of Cardiology, Cardiovascular Laboratory, Helsinki University Central Hospital, 00029 Helsinki, Finland&lt;/Title_Primary&gt;&lt;Authors_Primary&gt;Nieminen,Markku S.&lt;/Authors_Primary&gt;&lt;Authors_Primary&gt;Sinisalo,Juha&lt;/Authors_Primary&gt;&lt;Date_Primary&gt;2010&lt;/Date_Primary&gt;&lt;Reprint&gt;Not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174</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Inger Njølstad</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&lt;Refman&gt;&lt;Cite&gt;&lt;Author&gt;Nj&amp;#xF8;lstad&lt;/Author&gt;&lt;Year&gt;2012&lt;/Year&gt;&lt;RecNum&gt;413&lt;/RecNum&gt;&lt;IDText&gt;Department of Clinical Medicine, Faculty of Health Sciences, University of Troms&amp;#xF8;, Troms&amp;#xF8;, Norway&lt;/IDText&gt;&lt;MDL Ref_Type="Generic"&gt;&lt;Ref_Type&gt;Generic&lt;/Ref_Type&gt;&lt;Ref_ID&gt;413&lt;/Ref_ID&gt;&lt;Title_Primary&gt;Department of Clinical Medicine, Faculty of Health Sciences, University of Troms&amp;#xF8;, Troms&amp;#xF8;, Norway&lt;/Title_Primary&gt;&lt;Authors_Primary&gt;Nj&amp;#xF8;lstad,Inger&lt;/Authors_Primary&gt;&lt;Date_Primary&gt;2012&lt;/Date_Primary&gt;&lt;Reprint&gt;Not in File&lt;/Reprint&gt;&lt;ZZ_WorkformID&gt;33&lt;/ZZ_WorkformID&gt;&lt;/MDL&gt;&lt;/Cite&gt;&lt;Cite&gt;&lt;Author&gt;Nj&amp;#xF8;lstad&lt;/Author&gt;&lt;Year&gt;2011&lt;/Year&gt;&lt;RecNum&gt;351&lt;/RecNum&gt;&lt;IDText&gt;Department of Community Medicine, Faculty of Health Sciences, University of Troms&amp;#xF8;, Troms&amp;#xF8;, Norway&lt;/IDText&gt;&lt;MDL Ref_Type="Generic"&gt;&lt;Ref_Type&gt;Generic&lt;/Ref_Type&gt;&lt;Ref_ID&gt;351&lt;/Ref_ID&gt;&lt;Title_Primary&gt;Department of Community Medicine, Faculty of Health Sciences, University of Troms&amp;#xF8;, Troms&amp;#xF8;, Norway&lt;/Title_Primary&gt;&lt;Authors_Primary&gt;Nj&amp;#xF8;lstad,Inger&lt;/Authors_Primary&gt;&lt;Authors_Primary&gt;Wilsgaard,Tom&lt;/Authors_Primary&gt;&lt;Date_Primary&gt;2011&lt;/Date_Primary&gt;&lt;Reprint&gt;Not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204,205</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Claes Ohlsson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&lt;Refman&gt;&lt;Cite&gt;&lt;Author&gt;Ohlsson&lt;/Author&gt;&lt;Year&gt;2010&lt;/Year&gt;&lt;RecNum&gt;29&lt;/RecNum&gt;&lt;IDText&gt;Department of Internal Medicine, Institute of Medicine, Sahlgrenska Academy, University of Gothenburg, 413 45 Gothenburg, Sweden&lt;/IDText&gt;&lt;MDL Ref_Type="Generic"&gt;&lt;Ref_Type&gt;Generic&lt;/Ref_Type&gt;&lt;Ref_ID&gt;29&lt;/Ref_ID&gt;&lt;Title_Primary&gt;Department of Internal Medicine, Institute of Medicine, Sahlgrenska Academy, University of Gothenburg, 413 45 Gothenburg, Sweden&lt;/Title_Primary&gt;&lt;Authors_Primary&gt;Ohlsson,Claes&lt;/Authors_Primary&gt;&lt;Authors_Primary&gt;Lorentzon,Mattias&lt;/Authors_Primary&gt;&lt;Authors_Primary&gt;Vandenput,Liesbeth&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81</w:t>
      </w:r>
      <w:r w:rsidRPr="00A62968">
        <w:rPr>
          <w:rFonts w:asciiTheme="majorHAnsi" w:hAnsiTheme="majorHAnsi" w:cs="Arial"/>
          <w:lang w:val="de-DE"/>
        </w:rPr>
        <w:fldChar w:fldCharType="end"/>
      </w:r>
      <w:r w:rsidRPr="00A62968">
        <w:rPr>
          <w:rFonts w:asciiTheme="majorHAnsi" w:hAnsiTheme="majorHAnsi" w:cs="Arial"/>
          <w:lang w:val="de-DE"/>
        </w:rPr>
        <w:t>, Albertine J</w:t>
      </w:r>
      <w:r w:rsidRPr="00A62968">
        <w:rPr>
          <w:rFonts w:asciiTheme="majorHAnsi" w:hAnsiTheme="majorHAnsi" w:cs="Arial"/>
          <w:lang w:val="de-DE" w:eastAsia="ja-JP"/>
        </w:rPr>
        <w:t>.</w:t>
      </w:r>
      <w:r w:rsidRPr="00A62968">
        <w:rPr>
          <w:rFonts w:asciiTheme="majorHAnsi" w:hAnsiTheme="majorHAnsi" w:cs="Arial"/>
          <w:lang w:val="de-DE"/>
        </w:rPr>
        <w:t xml:space="preserve"> Oldehinkel</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&lt;Refman&gt;&lt;Cite&gt;&lt;Author&gt;Oldehinkel&lt;/Author&gt;&lt;Year&gt;2011&lt;/Year&gt;&lt;RecNum&gt;372&lt;/RecNum&gt;&lt;IDText&gt;Interdisciplinary Center Psychopathology and Emotion Regulation, University of Groningen, University Medical Center Groningen, The Netherlands&lt;/IDText&gt;&lt;MDL Ref_Type="Generic"&gt;&lt;Ref_Type&gt;Generic&lt;/Ref_Type&gt;&lt;Ref_ID&gt;372&lt;/Ref_ID&gt;&lt;Title_Primary&gt;Interdisciplinary Center Psychopathology and Emotion Regulation, University of Groningen, University Medical Center Groningen, The Netherlands&lt;/Title_Primary&gt;&lt;Authors_Primary&gt;Oldehinkel,Albertine J.&lt;/Authors_Primary&gt;&lt;Date_Primary&gt;2011&lt;/Date_Primary&gt;&lt;Reprint&gt;Not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206</w:t>
      </w:r>
      <w:r w:rsidRPr="00A62968">
        <w:rPr>
          <w:rFonts w:asciiTheme="majorHAnsi" w:hAnsiTheme="majorHAnsi" w:cs="Arial"/>
          <w:lang w:val="de-DE"/>
        </w:rPr>
        <w:fldChar w:fldCharType="end"/>
      </w:r>
      <w:r w:rsidRPr="00A62968">
        <w:rPr>
          <w:rFonts w:asciiTheme="majorHAnsi" w:hAnsiTheme="majorHAnsi" w:cs="Arial"/>
          <w:lang w:val="de-DE"/>
        </w:rPr>
        <w:t>, Willem H</w:t>
      </w:r>
      <w:r w:rsidRPr="00A62968">
        <w:rPr>
          <w:rFonts w:asciiTheme="majorHAnsi" w:hAnsiTheme="majorHAnsi" w:cs="Arial"/>
          <w:lang w:val="de-DE" w:eastAsia="ja-JP"/>
        </w:rPr>
        <w:t>.</w:t>
      </w:r>
      <w:r w:rsidRPr="00A62968">
        <w:rPr>
          <w:rFonts w:asciiTheme="majorHAnsi" w:hAnsiTheme="majorHAnsi" w:cs="Arial"/>
          <w:lang w:val="de-DE"/>
        </w:rPr>
        <w:t xml:space="preserve"> Ouwehand</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&lt;Refman&gt;&lt;Cite&gt;&lt;Author&gt;Rendon&lt;/Author&gt;&lt;Year&gt;2012&lt;/Year&gt;&lt;RecNum&gt;427&lt;/RecNum&gt;&lt;IDText&gt;NIHR Cambridge Biomedical Research Centre, Cambridge, UK&lt;/IDText&gt;&lt;MDL Ref_Type="Generic"&gt;&lt;Ref_Type&gt;Generic&lt;/Ref_Type&gt;&lt;Ref_ID&gt;427&lt;/Ref_ID&gt;&lt;Title_Primary&gt;&lt;f name="MS Sans Serif"&gt;NIHR Cambridge Biomedical Research Centre, Cambridge, UK&lt;/f&gt;&lt;/Title_Primary&gt;&lt;Authors_Primary&gt;Rendon,Augusto&lt;/Authors_Primary&gt;&lt;Authors_Primary&gt;Ouwehand,Willem H.&lt;/Authors_Primary&gt;&lt;Authors_Primary&gt;Atwood,Anthony Paul&lt;/Authors_Primary&gt;&lt;Date_Primary&gt;2012&lt;/Date_Primary&gt;&lt;Reprint&gt;Not in File&lt;/Reprint&gt;&lt;ZZ_WorkformID&gt;33&lt;/ZZ_WorkformID&gt;&lt;/MDL&gt;&lt;/Cite&gt;&lt;Cite&gt;&lt;Author&gt;Barroso&lt;/Author&gt;&lt;Year&gt;2010&lt;/Year&gt;&lt;RecNum&gt;154&lt;/RecNum&gt;&lt;IDText&gt;Wellcome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File&lt;/Reprint&gt;&lt;ZZ_WorkformID&gt;33&lt;/ZZ_WorkformID&gt;&lt;/MDL&gt;&lt;/Cite&gt;&lt;Cite&gt;&lt;Author&gt;Ouwehand&lt;/Author&gt;&lt;Year&gt;2010&lt;/Year&gt;&lt;RecNum&gt;168&lt;/RecNum&gt;&lt;IDText&gt;Department of Haematology, University of Cambridge, Cambridge CB2 0PT, UK&lt;/IDText&gt;&lt;MDL Ref_Type="Generic"&gt;&lt;Ref_Type&gt;Generic&lt;/Ref_Type&gt;&lt;Ref_ID&gt;168&lt;/Ref_ID&gt;&lt;Title_Primary&gt;Department of Haematology, University of Cambridge, Cambridge CB2 0PT, UK&lt;/Title_Primary&gt;&lt;Authors_Primary&gt;Ouwehand,Willem H.&lt;/Authors_Primary&gt;&lt;Authors_Primary&gt;Stephens,Jonathan&lt;/Authors_Primary&gt;&lt;Authors_Primary&gt;Sambrook,Jennifer G.&lt;/Authors_Primary&gt;&lt;Authors_Primary&gt;Jolley,Jennifer&lt;/Authors_Primary&gt;&lt;Authors_Primary&gt;Attwood,Anthony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File&lt;/Reprint&gt;&lt;ZZ_WorkformID&gt;33&lt;/ZZ_WorkformID&gt;&lt;/MDL&gt;&lt;/Cite&gt;&lt;Cite&gt;&lt;Author&gt;Ouwehand&lt;/Author&gt;&lt;Year&gt;2010&lt;/Year&gt;&lt;RecNum&gt;169&lt;/RecNum&gt;&lt;IDText&gt;NHS Blood and Transplant, Cambridge Centre, Cambridge, CB2 0PT, UK&lt;/IDText&gt;&lt;MDL Ref_Type="Generic"&gt;&lt;Ref_Type&gt;Generic&lt;/Ref_Type&gt;&lt;Ref_ID&gt;169&lt;/Ref_ID&gt;&lt;Title_Primary&gt;NHS Blood and Transplant, Cambridge Centre, Cambridge, CB2 0PT, UK&lt;/Title_Primary&gt;&lt;Authors_Primary&gt;Ouwehand,Willem H.&lt;/Authors_Primary&gt;&lt;Authors_Primary&gt;Stephens,Jonathan&lt;/Authors_Primary&gt;&lt;Authors_Primary&gt;Sambrook,Jennifer G.&lt;/Authors_Primary&gt;&lt;Authors_Primary&gt;Attwood,Anthony Paul&lt;/Authors_Primary&gt;&lt;Authors_Primary&gt;Radhakrishnan,Aparna&lt;/Authors_Primary&gt;&lt;Authors_Primary&gt;Rendon,Augusto&lt;/Authors_Primary&gt;&lt;Date_Primary&gt;2010&lt;/Date_Primary&gt;&lt;Reprint&gt;Not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5,85,162,163</w:t>
      </w:r>
      <w:r w:rsidRPr="00A62968">
        <w:rPr>
          <w:rFonts w:asciiTheme="majorHAnsi" w:hAnsiTheme="majorHAnsi" w:cs="Arial"/>
          <w:lang w:val="de-DE"/>
        </w:rPr>
        <w:fldChar w:fldCharType="end"/>
      </w:r>
      <w:r w:rsidRPr="00A62968">
        <w:rPr>
          <w:rFonts w:asciiTheme="majorHAnsi" w:hAnsiTheme="majorHAnsi" w:cs="Arial"/>
          <w:lang w:val="de-DE"/>
        </w:rPr>
        <w:t>, Lyle J</w:t>
      </w:r>
      <w:r w:rsidRPr="00A62968">
        <w:rPr>
          <w:rFonts w:asciiTheme="majorHAnsi" w:hAnsiTheme="majorHAnsi" w:cs="Arial"/>
          <w:lang w:val="de-DE" w:eastAsia="ja-JP"/>
        </w:rPr>
        <w:t>.</w:t>
      </w:r>
      <w:r w:rsidRPr="00A62968">
        <w:rPr>
          <w:rFonts w:asciiTheme="majorHAnsi" w:hAnsiTheme="majorHAnsi" w:cs="Arial"/>
          <w:lang w:val="de-DE"/>
        </w:rPr>
        <w:t xml:space="preserve"> Palmer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&lt;Refman&gt;&lt;Cite&gt;&lt;Author&gt;Palmer&lt;/Author&gt;&lt;Year&gt;2011&lt;/Year&gt;&lt;RecNum&gt;367&lt;/RecNum&gt;&lt;IDText&gt;Genetic Epidemiology and Biostatistics Platform, Ontario Institute for Cancer Research. Toronto, Canada, M5G 1L7&lt;/IDText&gt;&lt;MDL Ref_Type="Generic"&gt;&lt;Ref_Type&gt;Generic&lt;/Ref_Type&gt;&lt;Ref_ID&gt;367&lt;/Ref_ID&gt;&lt;Title_Primary&gt;Genetic Epidemiology and Biostatistics Platform, Ontario Institute for Cancer Research. Toronto, Canada, M5G 1L7&lt;/Title_Primary&gt;&lt;Authors_Primary&gt;Palmer,Lyle J.&lt;/Authors_Primary&gt;&lt;Authors_Primary&gt;Cadby,Gemma&lt;/Authors_Primary&gt;&lt;Date_Primary&gt;2011&lt;/Date_Primary&gt;&lt;Reprint&gt;Not in File&lt;/Reprint&gt;&lt;ZZ_WorkformID&gt;33&lt;/ZZ_WorkformID&gt;&lt;/MDL&gt;&lt;/Cite&gt;&lt;Cite&gt;&lt;Author&gt;Palmer&lt;/Author&gt;&lt;Year&gt;2011&lt;/Year&gt;&lt;RecNum&gt;368&lt;/RecNum&gt;&lt;IDText&gt;Prosserman Centre for Health Research, Samuel Lunenfeld Research Institute, Toronto, Canada, M5G 1X5&lt;/IDText&gt;&lt;MDL Ref_Type="Generic"&gt;&lt;Ref_Type&gt;Generic&lt;/Ref_Type&gt;&lt;Ref_ID&gt;368&lt;/Ref_ID&gt;&lt;Title_Primary&gt;Prosserman Centre for Health Research, Samuel Lunenfeld Research Institute, Toronto, Canada, M5G 1X5&lt;/Title_Primary&gt;&lt;Authors_Primary&gt;Palmer,Lyle J.&lt;/Authors_Primary&gt;&lt;Authors_Primary&gt;Cadby,Gemma&lt;/Authors_Primary&gt;&lt;Date_Primary&gt;2011&lt;/Date_Primary&gt;&lt;Reprint&gt;Not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35,36</w:t>
      </w:r>
      <w:r w:rsidRPr="00A62968">
        <w:rPr>
          <w:rFonts w:asciiTheme="majorHAnsi" w:hAnsiTheme="majorHAnsi" w:cs="Arial"/>
          <w:lang w:val="de-DE"/>
        </w:rPr>
        <w:fldChar w:fldCharType="end"/>
      </w:r>
      <w:r w:rsidRPr="00A62968">
        <w:rPr>
          <w:rFonts w:asciiTheme="majorHAnsi" w:hAnsiTheme="majorHAnsi" w:cs="Arial"/>
          <w:lang w:val="de-DE"/>
        </w:rPr>
        <w:t>, Brenda Penninx</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&lt;Refman&gt;&lt;Cite&gt;&lt;Author&gt;Penninx&lt;/Author&gt;&lt;Year&gt;2010&lt;/Year&gt;&lt;RecNum&gt;120&lt;/RecNum&gt;&lt;IDText&gt;Department of Psychiatry, University Medical Centre Groningen, 9713 GZ Groningen, The Netherlands&lt;/IDText&gt;&lt;MDL Ref_Type="Generic"&gt;&lt;Ref_Type&gt;Generic&lt;/Ref_Type&gt;&lt;Ref_ID&gt;120&lt;/Ref_ID&gt;&lt;Title_Primary&gt;Department of Psychiatry, University Medical Centre Groningen, 9713 GZ Groningen, The Netherlands&lt;/Title_Primary&gt;&lt;Authors_Primary&gt;Penninx,Brenda W.&lt;/Authors_Primary&gt;&lt;Date_Primary&gt;2010&lt;/Date_Primary&gt;&lt;Reprint&gt;Not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207</w:t>
      </w:r>
      <w:r w:rsidRPr="00A62968">
        <w:rPr>
          <w:rFonts w:asciiTheme="majorHAnsi" w:hAnsiTheme="majorHAnsi" w:cs="Arial"/>
          <w:lang w:val="de-DE"/>
        </w:rPr>
        <w:fldChar w:fldCharType="end"/>
      </w:r>
      <w:r w:rsidRPr="00A62968">
        <w:rPr>
          <w:rFonts w:asciiTheme="majorHAnsi" w:hAnsiTheme="majorHAnsi" w:cs="Arial"/>
          <w:lang w:val="de-DE"/>
        </w:rPr>
        <w:t>, Chris Power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&lt;Refman&gt;&lt;Cite&gt;&lt;Author&gt;Hypp&amp;#xF6;nen&lt;/Author&gt;&lt;Year&gt;2011&lt;/Year&gt;&lt;RecNum&gt;389&lt;/RecNum&gt;&lt;IDText&gt;Centre For Paediatric Epidemiolgy and Biostatistics/MRC Centre of Epidemiology for Child Health, University College of London Institute of Child Health, London, UK&lt;/IDText&gt;&lt;MDL Ref_Type="Generic"&gt;&lt;Ref_Type&gt;Generic&lt;/Ref_Type&gt;&lt;Ref_ID&gt;389&lt;/Ref_ID&gt;&lt;Title_Primary&gt;Centre For Paediatric Epidemiolgy and Biostatistics/MRC Centre of Epidemiology for Child Health, University College of London Institute of Child Health, London, UK&lt;/Title_Primary&gt;&lt;Authors_Primary&gt;Hypp&amp;#xF6;nen,Elina&lt;/Authors_Primary&gt;&lt;Authors_Primary&gt;Power,Chris&lt;/Authors_Primary&gt;&lt;Date_Primary&gt;2011&lt;/Date_Primary&gt;&lt;Reprint&gt;Not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112</w:t>
      </w:r>
      <w:r w:rsidRPr="00A62968">
        <w:rPr>
          <w:rFonts w:asciiTheme="majorHAnsi" w:hAnsiTheme="majorHAnsi" w:cs="Arial"/>
          <w:lang w:val="de-DE"/>
        </w:rPr>
        <w:fldChar w:fldCharType="end"/>
      </w:r>
      <w:r w:rsidRPr="00A62968">
        <w:rPr>
          <w:rFonts w:asciiTheme="majorHAnsi" w:hAnsiTheme="majorHAnsi" w:cs="Arial"/>
          <w:lang w:val="de-DE"/>
        </w:rPr>
        <w:t>, Michael A. Province</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&lt;Refman&gt;&lt;Cite&gt;&lt;Author&gt;Borecki&lt;/Author&gt;&lt;Year&gt;2010&lt;/Year&gt;&lt;RecNum&gt;9&lt;/RecNum&gt;&lt;IDText&gt;Department of Genetics, Washington University School of Medicine, St Louis, Missouri 63110, USA&lt;/IDText&gt;&lt;MDL Ref_Type="Generic"&gt;&lt;Ref_Type&gt;Generic&lt;/Ref_Type&gt;&lt;Ref_ID&gt;9&lt;/Ref_ID&gt;&lt;Title_Primary&gt;Department of Genetics, Washington University School of Medicine, St Louis, Missouri 63110, USA&lt;/Title_Primary&gt;&lt;Authors_Primary&gt;Borecki,Ingrid B.&lt;/Authors_Primary&gt;&lt;Authors_Primary&gt;Feitosa,Mary F.&lt;/Authors_Primary&gt;&lt;Authors_Primary&gt;Zhang,Qunyuan&lt;/Authors_Primary&gt;&lt;Authors_Primary&gt;Ketkar,Shamika&lt;/Authors_Primary&gt;&lt;Authors_Primary&gt;Province,Michael A.&lt;/Authors_Primary&gt;&lt;Authors_Primary&gt;Kraja,Aldi T.&lt;/Authors_Primary&gt;&lt;Date_Primary&gt;2010&lt;/Date_Primary&gt;&lt;Reprint&gt;Not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w:t>
      </w:r>
      <w:r w:rsidRPr="00A62968">
        <w:rPr>
          <w:rFonts w:asciiTheme="majorHAnsi" w:hAnsiTheme="majorHAnsi" w:cs="Arial"/>
          <w:lang w:val="de-DE"/>
        </w:rPr>
        <w:fldChar w:fldCharType="end"/>
      </w:r>
      <w:r w:rsidRPr="00A62968">
        <w:rPr>
          <w:rFonts w:asciiTheme="majorHAnsi" w:hAnsiTheme="majorHAnsi" w:cs="Arial"/>
          <w:lang w:val="de-DE"/>
        </w:rPr>
        <w:t>, Bruce M</w:t>
      </w:r>
      <w:r w:rsidRPr="00A62968">
        <w:rPr>
          <w:rFonts w:asciiTheme="majorHAnsi" w:hAnsiTheme="majorHAnsi" w:cs="Arial"/>
          <w:lang w:val="de-DE" w:eastAsia="ja-JP"/>
        </w:rPr>
        <w:t>.</w:t>
      </w:r>
      <w:r w:rsidRPr="00A62968">
        <w:rPr>
          <w:rFonts w:asciiTheme="majorHAnsi" w:hAnsiTheme="majorHAnsi" w:cs="Arial"/>
          <w:lang w:val="de-DE"/>
        </w:rPr>
        <w:t xml:space="preserve"> Psaty</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&lt;Refman&gt;&lt;Cite&gt;&lt;Author&gt;Psaty&lt;/Author&gt;&lt;Year&gt;2010&lt;/Year&gt;&lt;RecNum&gt;92&lt;/RecNum&gt;&lt;IDText&gt;Departments of Epidemiology, Medicine and Health Services, University of Washington, Seattle, Washington 98195, USA&lt;/IDText&gt;&lt;MDL Ref_Type="Generic"&gt;&lt;Ref_Type&gt;Generic&lt;/Ref_Type&gt;&lt;Ref_ID&gt;92&lt;/Ref_ID&gt;&lt;Title_Primary&gt;Departments of Epidemiology, Medicine and Health Services, University of Washington, Seattle, Washington 98195, USA&lt;/Title_Primary&gt;&lt;Authors_Primary&gt;Psaty,Bruce M.&lt;/Authors_Primary&gt;&lt;Date_Primary&gt;2010&lt;/Date_Primary&gt;&lt;Reprint&gt;Not in File&lt;/Reprint&gt;&lt;ZZ_WorkformID&gt;33&lt;/ZZ_WorkformID&gt;&lt;/MDL&gt;&lt;/Cite&gt;&lt;Cite&gt;&lt;Author&gt;Psaty&lt;/Author&gt;&lt;Year&gt;2010&lt;/Year&gt;&lt;RecNum&gt;212&lt;/RecNum&gt;&lt;IDText&gt;Group Health Research Institute, Group Health, Seattle, Washington 98101, USA&lt;/IDText&gt;&lt;MDL Ref_Type="Generic"&gt;&lt;Ref_Type&gt;Generic&lt;/Ref_Type&gt;&lt;Ref_ID&gt;212&lt;/Ref_ID&gt;&lt;Title_Primary&gt;Group Health Research Institute, Group Health, Seattle, Washington 98101, USA&lt;/Title_Primary&gt;&lt;Authors_Primary&gt;Psaty,Bruce M.&lt;/Authors_Primary&gt;&lt;Date_Primary&gt;2010&lt;/Date_Primary&gt;&lt;Reprint&gt;Not in File&lt;/Reprint&gt;&lt;ZZ_WorkformID&gt;33&lt;/ZZ_WorkformID&gt;&lt;/MDL&gt;&lt;/Cite&gt;&lt;Cite&gt;&lt;Author&gt;Siscovick&lt;/Author&gt;&lt;Year&gt;2010&lt;/Year&gt;&lt;RecNum&gt;291&lt;/RecNum&gt;&lt;IDText&gt;Cardiovascular Health Research Unit, University of Washington, Seattle, Washington 98101, USA&lt;/IDText&gt;&lt;MDL Ref_Type="Generic"&gt;&lt;Ref_Type&gt;Generic&lt;/Ref_Type&gt;&lt;Ref_ID&gt;291&lt;/Ref_ID&gt;&lt;Title_Primary&gt;Cardiovascular Health Research Unit, University of Washington, Seattle, Washington 98101, USA&lt;/Title_Primary&gt;&lt;Authors_Primary&gt;Siscovick,David S.&lt;/Authors_Primary&gt;&lt;Authors_Primary&gt;Glazer,Nicole L.&lt;/Authors_Primary&gt;&lt;Authors_Primary&gt;Li,Guo&lt;/Authors_Primary&gt;&lt;Authors_Primary&gt;Psaty,Bruce M.&lt;/Authors_Primary&gt;&lt;Date_Primary&gt;2010&lt;/Date_Primary&gt;&lt;Reprint&gt;Not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55,208,209</w:t>
      </w:r>
      <w:r w:rsidRPr="00A62968">
        <w:rPr>
          <w:rFonts w:asciiTheme="majorHAnsi" w:hAnsiTheme="majorHAnsi" w:cs="Arial"/>
          <w:lang w:val="de-DE"/>
        </w:rPr>
        <w:fldChar w:fldCharType="end"/>
      </w:r>
      <w:r w:rsidRPr="00A62968">
        <w:rPr>
          <w:rFonts w:asciiTheme="majorHAnsi" w:hAnsiTheme="majorHAnsi" w:cs="Arial"/>
          <w:lang w:val="de-DE"/>
        </w:rPr>
        <w:t>, Lu Qi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&lt;Refman&gt;&lt;Cite&gt;&lt;Author&gt;Qi&lt;/Author&gt;&lt;Year&gt;2010&lt;/Year&gt;&lt;RecNum&gt;134&lt;/RecNum&gt;&lt;IDText&gt;Department of Nutrition, Harvard School of Public Health, Boston, Massachusetts 02115, USA&lt;/IDText&gt;&lt;MDL Ref_Type="Generic"&gt;&lt;Ref_Type&gt;Generic&lt;/Ref_Type&gt;&lt;Ref_ID&gt;134&lt;/Ref_ID&gt;&lt;Title_Primary&gt;Department of Nutrition, Harvard School of Public Health,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File&lt;/Reprint&gt;&lt;ZZ_WorkformID&gt;33&lt;/ZZ_WorkformID&gt;&lt;/MDL&gt;&lt;/Cite&gt;&lt;Cite&gt;&lt;Author&gt;Qi&lt;/Author&gt;&lt;Year&gt;2010&lt;/Year&gt;&lt;RecNum&gt;135&lt;/RecNum&gt;&lt;IDText&gt;Channing Laboratory, Department of Medicine, Brigham and Women&amp;apos;s Hospital and Harvard Medical School, Boston, Massachusetts 02115, USA&lt;/IDText&gt;&lt;MDL Ref_Type="Generic"&gt;&lt;Ref_Type&gt;Generic&lt;/Ref_Type&gt;&lt;Ref_ID&gt;135&lt;/Ref_ID&gt;&lt;Title_Primary&gt;Channing Laboratory, Department of Medicine, Brigham and Women&amp;apos;s Hospital and Harvard Medical School,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22,23</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Rainer Rauramaa</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&lt;Refman&gt;&lt;Cite&gt;&lt;Author&gt;Rauramaa&lt;/Author&gt;&lt;Year&gt;2011&lt;/Year&gt;&lt;RecNum&gt;354&lt;/RecNum&gt;&lt;IDText&gt;Kuopio Research Institute of Exercise Medicine, Kuopio, Finland&lt;/IDText&gt;&lt;MDL Ref_Type="Generic"&gt;&lt;Ref_Type&gt;Generic&lt;/Ref_Type&gt;&lt;Ref_ID&gt;354&lt;/Ref_ID&gt;&lt;Title_Primary&gt;Kuopio Research Institute of Exercise Medicine, Kuopio, Finland&lt;/Title_Primary&gt;&lt;Authors_Primary&gt;Rauramaa,Rainer&lt;/Authors_Primary&gt;&lt;Authors_Primary&gt;Lakka,Timo A.&lt;/Authors_Primary&gt;&lt;Date_Primary&gt;2011&lt;/Date_Primary&gt;&lt;Reprint&gt;Not in File&lt;/Reprint&gt;&lt;ZZ_WorkformID&gt;33&lt;/ZZ_WorkformID&gt;&lt;/MDL&gt;&lt;/Cite&gt;&lt;Cite&gt;&lt;Author&gt;Rauramaa&lt;/Author&gt;&lt;Year&gt;2011&lt;/Year&gt;&lt;RecNum&gt;355&lt;/RecNum&gt;&lt;IDText&gt;Department of Clinical Physiology and Nuclear Medicine, Kuopio University Hospital, Kuopio, Finland&lt;/IDText&gt;&lt;MDL Ref_Type="Generic"&gt;&lt;Ref_Type&gt;Generic&lt;/Ref_Type&gt;&lt;Ref_ID&gt;355&lt;/Ref_ID&gt;&lt;Title_Primary&gt;Department of Clinical Physiology and Nuclear Medicine, Kuopio University Hospital, Kuopio, Finland&lt;/Title_Primary&gt;&lt;Authors_Primary&gt;Rauramaa,Rainer&lt;/Authors_Primary&gt;&lt;Date_Primary&gt;2011&lt;/Date_Primary&gt;&lt;Reprint&gt;Not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128,210</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Paul M</w:t>
      </w:r>
      <w:r w:rsidRPr="00A62968">
        <w:rPr>
          <w:rFonts w:asciiTheme="majorHAnsi" w:hAnsiTheme="majorHAnsi" w:cs="Arial"/>
          <w:lang w:val="de-DE" w:eastAsia="ja-JP"/>
        </w:rPr>
        <w:t>.</w:t>
      </w:r>
      <w:r w:rsidRPr="00A62968">
        <w:rPr>
          <w:rFonts w:asciiTheme="majorHAnsi" w:hAnsiTheme="majorHAnsi" w:cs="Arial"/>
          <w:lang w:val="de-DE"/>
        </w:rPr>
        <w:t xml:space="preserve"> Ridker</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&lt;Refman&gt;&lt;Cite&gt;&lt;Author&gt;Chasman&lt;/Author&gt;&lt;Year&gt;2010&lt;/Year&gt;&lt;RecNum&gt;31&lt;/RecNum&gt;&lt;IDText&gt;Division of Preventive Medicine, Brigham and Women&amp;apos;s Hospital, Boston, Massachusetts 02215, USA&lt;/IDText&gt;&lt;MDL Ref_Type="Generic"&gt;&lt;Ref_Type&gt;Generic&lt;/Ref_Type&gt;&lt;Ref_ID&gt;31&lt;/Ref_ID&gt;&lt;Title_Primary&gt;Division of Preventive Medicine, Brigham and Women&amp;apos;s Hospital, Boston, Massachusetts 02215, USA&lt;/Title_Primary&gt;&lt;Authors_Primary&gt;Chasman,Daniel I.&lt;/Authors_Primary&gt;&lt;Authors_Primary&gt;Ridker,Paul M.&lt;/Authors_Primary&gt;&lt;Authors_Primary&gt;Rose,Lynda M.&lt;/Authors_Primary&gt;&lt;Date_Primary&gt;2010&lt;/Date_Primary&gt;&lt;Reprint&gt;Not in File&lt;/Reprint&gt;&lt;ZZ_WorkformID&gt;33&lt;/ZZ_WorkformID&gt;&lt;/MDL&gt;&lt;/Cite&gt;&lt;Cite&gt;&lt;Author&gt;Chasman&lt;/Author&gt;&lt;Year&gt;2010&lt;/Year&gt;&lt;RecNum&gt;34&lt;/RecNum&gt;&lt;IDText&gt;Harvard Medical School, Boston, Massachusetts 02115, USA&lt;/IDText&gt;&lt;MDL Ref_Type="Generic"&gt;&lt;Ref_Type&gt;Generic&lt;/Ref_Type&gt;&lt;Ref_ID&gt;34&lt;/Ref_ID&gt;&lt;Title_Primary&gt;Harvard Medical School, Boston, Massachusetts 02115, USA&lt;/Title_Primary&gt;&lt;Authors_Primary&gt;Chasman,Daniel I.&lt;/Authors_Primary&gt;&lt;Authors_Primary&gt;Ridker,Paul M.&lt;/Authors_Primary&gt;&lt;Authors_Primary&gt;Kaplan,Lee M.&lt;/Authors_Primary&gt;&lt;Date_Primary&gt;2010&lt;/Date_Primary&gt;&lt;Reprint&gt;Not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68,92</w:t>
      </w:r>
      <w:r w:rsidRPr="00A62968">
        <w:rPr>
          <w:rFonts w:asciiTheme="majorHAnsi" w:hAnsiTheme="majorHAnsi" w:cs="Arial"/>
          <w:lang w:val="de-DE"/>
        </w:rPr>
        <w:fldChar w:fldCharType="end"/>
      </w:r>
      <w:r w:rsidRPr="00A62968">
        <w:rPr>
          <w:rFonts w:asciiTheme="majorHAnsi" w:hAnsiTheme="majorHAnsi" w:cs="Arial"/>
          <w:lang w:val="de-DE"/>
        </w:rPr>
        <w:t>, Samuli Ripatti</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&lt;Refman&gt;&lt;Cite&gt;&lt;Author&gt;Kaprio&lt;/Author&gt;&lt;Year&gt;2010&lt;/Year&gt;&lt;RecNum&gt;151&lt;/RecNum&gt;&lt;IDText&gt;Institute for Molecular Medicine Finland (FIMM), University of Helsinki, 00014, Helsinki, Finland&lt;/IDText&gt;&lt;MDL Ref_Type="Generic"&gt;&lt;Ref_Type&gt;Generic&lt;/Ref_Type&gt;&lt;Ref_ID&gt;151&lt;/Ref_ID&gt;&lt;Title_Primary&gt;Institute for Molecular Medicine Finland (FIMM), University of Helsinki, 00014, Helsinki, Finland&lt;/Title_Primary&gt;&lt;Authors_Primary&gt;Kaprio,Jaakko&lt;/Authors_Primary&gt;&lt;Authors_Primary&gt;Ripatti,Samuli&lt;/Authors_Primary&gt;&lt;Authors_Primary&gt;Surakka,Ida&lt;/Authors_Primary&gt;&lt;Authors_Primary&gt;Peltonen,Leena&lt;/Authors_Primary&gt;&lt;Authors_Primary&gt;Pellikka,Niina&lt;/Authors_Primary&gt;&lt;Authors_Primary&gt;Perola,Markus&lt;/Authors_Primary&gt;&lt;Authors_Primary&gt;Widen,Elisabeth&lt;/Authors_Primary&gt;&lt;Authors_Primary&gt;Kettunen,Johannes&lt;/Authors_Primary&gt;&lt;Authors_Primary&gt;Silander,Kaisa&lt;/Authors_Primary&gt;&lt;Authors_Primary&gt;Eklund,Niina&lt;/Authors_Primary&gt;&lt;Authors_Primary&gt;Palotie,Aarno&lt;/Authors_Primary&gt;&lt;Authors_Primary&gt;Kristiansson,Kati&lt;/Authors_Primary&gt;&lt;Authors_Primary&gt;Perola,Markus&lt;/Authors_Primary&gt;&lt;Date_Primary&gt;2010&lt;/Date_Primary&gt;&lt;Reprint&gt;Not in File&lt;/Reprint&gt;&lt;ZZ_WorkformID&gt;33&lt;/ZZ_WorkformID&gt;&lt;/MDL&gt;&lt;/Cite&gt;&lt;Cite&gt;&lt;Author&gt;Barroso&lt;/Author&gt;&lt;Year&gt;2010&lt;/Year&gt;&lt;RecNum&gt;154&lt;/RecNum&gt;&lt;IDText&gt;Wellcome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File&lt;/Reprint&gt;&lt;ZZ_WorkformID&gt;33&lt;/ZZ_WorkformID&gt;&lt;/MDL&gt;&lt;/Cite&gt;&lt;Cite&gt;&lt;Author&gt;Pellikka&lt;/Author&gt;&lt;Year&gt;2010&lt;/Year&gt;&lt;RecNum&gt;217&lt;/RecNum&gt;&lt;IDText&gt;National Institute for Health and Welfare, Department of Chronic Disease Prevention, Unit of Public Health Genomics, 00014, Helsinki, Finland&lt;/IDText&gt;&lt;MDL Ref_Type="Generic"&gt;&lt;Ref_Type&gt;Generic&lt;/Ref_Type&gt;&lt;Ref_ID&gt;217&lt;/Ref_ID&gt;&lt;Title_Primary&gt;National Institute for Health and Welfare, Department of Chronic Disease Prevention, Unit of Public Health Genomics, 00014, Helsinki, Finland&lt;/Title_Primary&gt;&lt;Authors_Primary&gt;Pellikka,Niina&lt;/Authors_Primary&gt;&lt;Authors_Primary&gt;Kettunen,Johannes&lt;/Authors_Primary&gt;&lt;Authors_Primary&gt;Surakka,Ida&lt;/Authors_Primary&gt;&lt;Authors_Primary&gt;Peltonen,Leena&lt;/Authors_Primary&gt;&lt;Authors_Primary&gt;Ripatti,Samuli&lt;/Authors_Primary&gt;&lt;Authors_Primary&gt;Silander,Kaisa&lt;/Authors_Primary&gt;&lt;Authors_Primary&gt;Perola,Markus&lt;/Authors_Primary&gt;&lt;Authors_Primary&gt;Eklund,Niina&lt;/Authors_Primary&gt;&lt;Authors_Primary&gt;Kristiansson,Kati&lt;/Authors_Primary&gt;&lt;Authors_Primary&gt;Perola,Markus&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it-IT"/>
        </w:rPr>
        <w:t>5,39,66</w:t>
      </w:r>
      <w:r w:rsidRPr="00A62968">
        <w:rPr>
          <w:rFonts w:asciiTheme="majorHAnsi" w:hAnsiTheme="majorHAnsi" w:cs="Arial"/>
          <w:lang w:val="de-DE"/>
        </w:rPr>
        <w:fldChar w:fldCharType="end"/>
      </w:r>
      <w:r w:rsidRPr="00A62968">
        <w:rPr>
          <w:rFonts w:asciiTheme="majorHAnsi" w:hAnsiTheme="majorHAnsi" w:cs="Arial"/>
          <w:lang w:val="it-IT"/>
        </w:rPr>
        <w:t>, Veikko Salomaa</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&lt;Refman&gt;&lt;Cite&gt;&lt;Author&gt;Salomaa&lt;/Author&gt;&lt;Year&gt;2010&lt;/Year&gt;&lt;RecNum&gt;259&lt;/RecNum&gt;&lt;IDText&gt;National Institute for Health and Welfare, Department of Chronic Disease Prevention, Chronic Disease Epidemiology and Prevention Unit, 00271, Helsinki, Finland&lt;/IDText&gt;&lt;MDL Ref_Type="Generic"&gt;&lt;Ref_Type&gt;Generic&lt;/Ref_Type&gt;&lt;Ref_ID&gt;259&lt;/Ref_ID&gt;&lt;Title_Primary&gt;National Institute for Health and Welfare, Department of Chronic Disease Prevention, Chronic Disease Epidemiology and Prevention Unit, 00271, Helsinki, Finland&lt;/Title_Primary&gt;&lt;Authors_Primary&gt;Salomaa,Veikko&lt;/Authors_Primary&gt;&lt;Authors_Primary&gt;Havulinna,Aki S.&lt;/Authors_Primary&gt;&lt;Authors_Primary&gt;Koskinen,Seppo&lt;/Authors_Primary&gt;&lt;Authors_Primary&gt;Jousilahti,Pekka&lt;/Authors_Primary&gt;&lt;Authors_Primary&gt;Kuulasmaa,Kari&lt;/Authors_Primary&gt;&lt;Authors_Primary&gt;Virtamo,Jarmo&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125</w:t>
      </w:r>
      <w:r w:rsidRPr="00A62968">
        <w:rPr>
          <w:rFonts w:asciiTheme="majorHAnsi" w:hAnsiTheme="majorHAnsi" w:cs="Arial"/>
          <w:lang w:val="it-IT"/>
        </w:rPr>
        <w:fldChar w:fldCharType="end"/>
      </w:r>
      <w:r w:rsidRPr="00A62968">
        <w:rPr>
          <w:rFonts w:asciiTheme="majorHAnsi" w:hAnsiTheme="majorHAnsi" w:cs="Arial"/>
          <w:lang w:val="it-IT"/>
        </w:rPr>
        <w:t>, Nilesh J</w:t>
      </w:r>
      <w:r w:rsidRPr="00A62968">
        <w:rPr>
          <w:rFonts w:asciiTheme="majorHAnsi" w:hAnsiTheme="majorHAnsi" w:cs="Arial"/>
          <w:lang w:val="it-IT" w:eastAsia="ja-JP"/>
        </w:rPr>
        <w:t>.</w:t>
      </w:r>
      <w:r w:rsidRPr="00A62968">
        <w:rPr>
          <w:rFonts w:asciiTheme="majorHAnsi" w:hAnsiTheme="majorHAnsi" w:cs="Arial"/>
          <w:lang w:val="it-IT"/>
        </w:rPr>
        <w:t xml:space="preserve"> Samani</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&lt;Refman&gt;&lt;Cite&gt;&lt;Author&gt;Samani&lt;/Author&gt;&lt;Year&gt;2010&lt;/Year&gt;&lt;RecNum&gt;73&lt;/RecNum&gt;&lt;IDText&gt;Department of Cardiovascular Sciences, University of Leicester, Glenfield Hospital, Leicester, LE3 9QP, UK&lt;/IDText&gt;&lt;MDL Ref_Type="Generic"&gt;&lt;Ref_Type&gt;Generic&lt;/Ref_Type&gt;&lt;Ref_ID&gt;73&lt;/Ref_ID&gt;&lt;Title_Primary&gt;Department of Cardiovascular Sciences, University of Leicester, Glenfield Hospital, Leicester, LE3 9QP, UK&lt;/Title_Primary&gt;&lt;Authors_Primary&gt;Samani,Nilesh J.&lt;/Authors_Primary&gt;&lt;Authors_Primary&gt;Rafelt,Suzanne&lt;/Authors_Primary&gt;&lt;Date_Primary&gt;2010&lt;/Date_Primary&gt;&lt;Reprint&gt;Not in File&lt;/Reprint&gt;&lt;ZZ_WorkformID&gt;33&lt;/ZZ_WorkformID&gt;&lt;/MDL&gt;&lt;/Cite&gt;&lt;Cite&gt;&lt;Author&gt;Samani&lt;/Author&gt;&lt;Year&gt;2010&lt;/Year&gt;&lt;RecNum&gt;74&lt;/RecNum&gt;&lt;IDText&gt;Leicester NIHR Biomedical Research Unit in Cardiovascular Disease, Glenfield Hospital, Leicester, LE3 9QP, UK&lt;/IDText&gt;&lt;MDL Ref_Type="Generic"&gt;&lt;Ref_Type&gt;Generic&lt;/Ref_Type&gt;&lt;Ref_ID&gt;74&lt;/Ref_ID&gt;&lt;Title_Primary&gt;Leicester NIHR Biomedical Research Unit in Cardiovascular Disease, Glenfield Hospital, Leicester, LE3 9QP, UK&lt;/Title_Primary&gt;&lt;Authors_Primary&gt;Samani,Nilesh J.&lt;/Authors_Primary&gt;&lt;Authors_Primary&gt;Thompson,John R.&lt;/Authors_Primary&gt;&lt;Date_Primary&gt;2010&lt;/Date_Primary&gt;&lt;Reprint&gt;Not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211,212</w:t>
      </w:r>
      <w:r w:rsidRPr="00A62968">
        <w:rPr>
          <w:rFonts w:asciiTheme="majorHAnsi" w:hAnsiTheme="majorHAnsi" w:cs="Arial"/>
          <w:lang w:val="it-IT"/>
        </w:rPr>
        <w:fldChar w:fldCharType="end"/>
      </w:r>
      <w:r w:rsidRPr="00A62968">
        <w:rPr>
          <w:rFonts w:asciiTheme="majorHAnsi" w:hAnsiTheme="majorHAnsi" w:cs="Arial"/>
          <w:lang w:val="it-IT"/>
        </w:rPr>
        <w:t>, Harold Snieder</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&lt;Refman&gt;&lt;Cite&gt;&lt;Author&gt;Stolk&lt;/Author&gt;&lt;Year&gt;2011&lt;/Year&gt;&lt;RecNum&gt;371&lt;/RecNum&gt;&lt;IDText&gt;Department of Epidemiology, University of Groningen, University Medical Center Groningen, The Netherlands&lt;/IDText&gt;&lt;MDL Ref_Type="Generic"&gt;&lt;Ref_Type&gt;Generic&lt;/Ref_Type&gt;&lt;Ref_ID&gt;371&lt;/Ref_ID&gt;&lt;Title_Primary&gt;Department of Epidemiology, University of Groningen, University Medical Center Groningen, The Netherlands&lt;/Title_Primary&gt;&lt;Authors_Primary&gt;Stolk,Ronald R.&lt;/Authors_Primary&gt;&lt;Authors_Primary&gt;Nolte,Ilja M.&lt;/Authors_Primary&gt;&lt;Date_Primary&gt;2011&lt;/Date_Primary&gt;&lt;Reprint&gt;Not in File&lt;/Reprint&gt;&lt;ZZ_WorkformID&gt;33&lt;/ZZ_WorkformID&gt;&lt;/MDL&gt;&lt;/Cite&gt;&lt;Cite&gt;&lt;Author&gt;van Vliet-Opstaptchouk&lt;/Author&gt;&lt;Year&gt;2011&lt;/Year&gt;&lt;RecNum&gt;335&lt;/RecNum&gt;&lt;IDText&gt;LifeLines Cohort Study, University Medical Center Groningen, University of Groningen, The Netherlands&lt;/IDText&gt;&lt;MDL Ref_Type="Generic"&gt;&lt;Ref_Type&gt;Generic&lt;/Ref_Type&gt;&lt;Ref_ID&gt;335&lt;/Ref_ID&gt;&lt;Title_Primary&gt;LifeLines Cohort Study, University Medical Center Groningen, University of Groningen, The Netherlands&lt;/Title_Primary&gt;&lt;Authors_Primary&gt;van Vliet-Opstaptchouk,Jana V.&lt;/Authors_Primary&gt;&lt;Authors_Primary&gt;Van der Klauw,Melanie M.&lt;/Authors_Primary&gt;&lt;Authors_Primary&gt;Snieder,Harold&lt;/Authors_Primary&gt;&lt;Authors_Primary&gt;Bruinenberg,Marcel&lt;/Authors_Primary&gt;&lt;Authors_Primary&gt;Wolffenbuttel,Bruce H.R.&lt;/Authors_Primary&gt;&lt;Authors_Primary&gt;Stolk,Ronald R.&lt;/Authors_Primary&gt;&lt;Authors_Primary&gt;Franke,Lude&lt;/Authors_Primary&gt;&lt;Date_Primary&gt;2011&lt;/Date_Primary&gt;&lt;Reprint&gt;Not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63,80</w:t>
      </w:r>
      <w:r w:rsidRPr="00A62968">
        <w:rPr>
          <w:rFonts w:asciiTheme="majorHAnsi" w:hAnsiTheme="majorHAnsi" w:cs="Arial"/>
          <w:lang w:val="it-IT"/>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Thorkild I.A. Sørensen</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&lt;Refman&gt;&lt;Cite&gt;&lt;Author&gt;Sorensen&lt;/Author&gt;&lt;Year&gt;2012&lt;/Year&gt;&lt;RecNum&gt;417&lt;/RecNum&gt;&lt;IDText&gt;Institute of Preventive Medicine, Bispebjerg University Hospital, Copenhagen, and Novo Nordisk Foundation Center for Basic Metabolic Research, University of Copenhagen, Denmark&lt;/IDText&gt;&lt;MDL Ref_Type="Generic"&gt;&lt;Ref_Type&gt;Generic&lt;/Ref_Type&gt;&lt;Ref_ID&gt;417&lt;/Ref_ID&gt;&lt;Title_Primary&gt;Institute of Preventive Medicine, Bispebjerg University Hospital, Copenhagen, and Novo Nordisk Foundation Center for Basic Metabolic Research, University of Copenhagen, Denmark&lt;/Title_Primary&gt;&lt;Authors_Primary&gt;Sorensen,Thorkild I.A.&lt;/Authors_Primary&gt;&lt;Date_Primary&gt;2012&lt;/Date_Primary&gt;&lt;Reprint&gt;Not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213</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Timothy D</w:t>
      </w:r>
      <w:r w:rsidRPr="00A62968">
        <w:rPr>
          <w:rFonts w:asciiTheme="majorHAnsi" w:hAnsiTheme="majorHAnsi" w:cs="Arial"/>
          <w:lang w:val="fi-FI" w:eastAsia="ja-JP"/>
        </w:rPr>
        <w:t>.</w:t>
      </w:r>
      <w:r w:rsidRPr="00A62968">
        <w:rPr>
          <w:rFonts w:asciiTheme="majorHAnsi" w:hAnsiTheme="majorHAnsi" w:cs="Arial"/>
          <w:lang w:val="fi-FI"/>
        </w:rPr>
        <w:t xml:space="preserve"> Spector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&lt;Refman&gt;&lt;Cite&gt;&lt;Author&gt;Soranzo&lt;/Author&gt;&lt;Year&gt;2010&lt;/Year&gt;&lt;RecNum&gt;56&lt;/RecNum&gt;&lt;IDText&gt;Department of Twin Research and Genetic Epidemiology, King&amp;apos;s College London, London, SE1 7EH, UK&lt;/IDText&gt;&lt;MDL Ref_Type="Generic"&gt;&lt;Ref_Type&gt;Generic&lt;/Ref_Type&gt;&lt;Ref_ID&gt;56&lt;/Ref_ID&gt;&lt;Title_Primary&gt;Department of Twin Research and Genetic Epidemiology, King&amp;apos;s College London, London, SE1 7EH, UK&lt;/Title_Primary&gt;&lt;Authors_Primary&gt;Soranzo,Nicole&lt;/Authors_Primary&gt;&lt;Authors_Primary&gt;Mangino,Massimo&lt;/Authors_Primary&gt;&lt;Authors_Primary&gt;Spector,Timothy D.&lt;/Authors_Primary&gt;&lt;Date_Primary&gt;2010&lt;/Date_Primary&gt;&lt;Reprint&gt;Not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56</w:t>
      </w:r>
      <w:r w:rsidRPr="00A62968">
        <w:rPr>
          <w:rFonts w:asciiTheme="majorHAnsi" w:hAnsiTheme="majorHAnsi" w:cs="Arial"/>
          <w:lang w:val="fi-FI"/>
        </w:rPr>
        <w:fldChar w:fldCharType="end"/>
      </w:r>
      <w:r w:rsidRPr="00A62968">
        <w:rPr>
          <w:rFonts w:asciiTheme="majorHAnsi" w:hAnsiTheme="majorHAnsi" w:cs="Arial"/>
          <w:lang w:val="fi-FI"/>
        </w:rPr>
        <w:t>, Kari Stefansson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&lt;Refman&gt;&lt;Cite&gt;&lt;Author&gt;Steinthorsdottir&lt;/Author&gt;&lt;Year&gt;2010&lt;/Year&gt;&lt;RecNum&gt;121&lt;/RecNum&gt;&lt;IDText&gt;deCODE Genetics, 101 Reykjavik, Iceland&lt;/IDText&gt;&lt;MDL Ref_Type="Generic"&gt;&lt;Ref_Type&gt;Generic&lt;/Ref_Type&gt;&lt;Ref_ID&gt;121&lt;/Ref_ID&gt;&lt;Title_Primary&gt;deCODE Genetics, 101 Reykjavik, Iceland&lt;/Title_Primary&gt;&lt;Authors_Primary&gt;Steinthorsdottir,Valgerdur&lt;/Authors_Primary&gt;&lt;Authors_Primary&gt;Thorleifsson,Gudmar&lt;/Authors_Primary&gt;&lt;Authors_Primary&gt;Walters,G.Bragi&lt;/Authors_Primary&gt;&lt;Authors_Primary&gt;Thorsteinsdottir,Unnur&lt;/Authors_Primary&gt;&lt;Authors_Primary&gt;Stefansson,Kari&lt;/Authors_Primary&gt;&lt;Authors_Primary&gt;Gudbjartsson,Daniel&lt;/Authors_Primary&gt;&lt;Date_Primary&gt;2010&lt;/Date_Primary&gt;&lt;Reprint&gt;Not in File&lt;/Reprint&gt;&lt;ZZ_WorkformID&gt;33&lt;/ZZ_WorkformID&gt;&lt;/MDL&gt;&lt;/Cite&gt;&lt;Cite&gt;&lt;Author&gt;Thorsteinsdottir&lt;/Author&gt;&lt;Year&gt;2010&lt;/Year&gt;&lt;RecNum&gt;122&lt;/RecNum&gt;&lt;IDText&gt;Faculty of Medicine, University of Iceland, 101 Reykjav&amp;#xED;k, Iceland&lt;/IDText&gt;&lt;MDL Ref_Type="Generic"&gt;&lt;Ref_Type&gt;Generic&lt;/Ref_Type&gt;&lt;Ref_ID&gt;122&lt;/Ref_ID&gt;&lt;Title_Primary&gt;Faculty of Medicine, University of Iceland, 101 Reykjav&amp;#xED;k, Iceland&lt;/Title_Primary&gt;&lt;Authors_Primary&gt;Thorsteinsdottir,Unnur&lt;/Authors_Primary&gt;&lt;Authors_Primary&gt;Stefansson,Kari&lt;/Authors_Primary&gt;&lt;Date_Primary&gt;2010&lt;/Date_Primary&gt;&lt;Reprint&gt;Not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30,214</w:t>
      </w:r>
      <w:r w:rsidRPr="00A62968">
        <w:rPr>
          <w:rFonts w:asciiTheme="majorHAnsi" w:hAnsiTheme="majorHAnsi" w:cs="Arial"/>
          <w:lang w:val="fi-FI"/>
        </w:rPr>
        <w:fldChar w:fldCharType="end"/>
      </w:r>
      <w:r w:rsidRPr="00A62968">
        <w:rPr>
          <w:rFonts w:asciiTheme="majorHAnsi" w:hAnsiTheme="majorHAnsi" w:cs="Arial"/>
          <w:lang w:val="fi-FI"/>
        </w:rPr>
        <w:t>, Anke Tönjes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&lt;Refman&gt;&lt;Cite&gt;&lt;Author&gt;Stumvoll&lt;/Author&gt;&lt;Year&gt;2010&lt;/Year&gt;&lt;RecNum&gt;159&lt;/RecNum&gt;&lt;IDText&gt;Department of Medicine, University of Leipzig, 04103 Leipzig, Germany&lt;/IDText&gt;&lt;MDL Ref_Type="Generic"&gt;&lt;Ref_Type&gt;Generic&lt;/Ref_Type&gt;&lt;Ref_ID&gt;159&lt;/Ref_ID&gt;&lt;Title_Primary&gt;Department of Medicine, University of Leipzig, 04103 Leipzig, Germany&lt;/Title_Primary&gt;&lt;Authors_Primary&gt;Stumvoll,Michael&lt;/Authors_Primary&gt;&lt;Authors_Primary&gt;T&amp;#xF6;njes,Anke&lt;/Authors_Primary&gt;&lt;Date_Primary&gt;2010&lt;/Date_Primary&gt;&lt;Reprint&gt;Not in File&lt;/Reprint&gt;&lt;ZZ_WorkformID&gt;33&lt;/ZZ_WorkformID&gt;&lt;/MDL&gt;&lt;/Cite&gt;&lt;Cite&gt;&lt;Author&gt;T&amp;#xF6;njes&lt;/Author&gt;&lt;Year&gt;2011&lt;/Year&gt;&lt;RecNum&gt;383&lt;/RecNum&gt;&lt;IDText&gt;University of Leipzig, IFB Adiposity Diseases, Leipzig, Germany&lt;/IDText&gt;&lt;MDL Ref_Type="Generic"&gt;&lt;Ref_Type&gt;Generic&lt;/Ref_Type&gt;&lt;Ref_ID&gt;383&lt;/Ref_ID&gt;&lt;Title_Primary&gt;University of Leipzig, IFB Adiposity Diseases, Leipzig, Germany&lt;/Title_Primary&gt;&lt;Authors_Primary&gt;T&amp;#xF6;njes,Anke&lt;/Authors_Primary&gt;&lt;Authors_Primary&gt;Stumvoll,Michael&lt;/Authors_Primary&gt;&lt;Date_Primary&gt;2011&lt;/Date_Primary&gt;&lt;Reprint&gt;Not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177,178</w:t>
      </w:r>
      <w:r w:rsidRPr="00A62968">
        <w:rPr>
          <w:rFonts w:asciiTheme="majorHAnsi" w:hAnsiTheme="majorHAnsi" w:cs="Arial"/>
          <w:lang w:val="de-DE"/>
        </w:rPr>
        <w:fldChar w:fldCharType="end"/>
      </w:r>
      <w:r w:rsidRPr="00A62968">
        <w:rPr>
          <w:rFonts w:asciiTheme="majorHAnsi" w:hAnsiTheme="majorHAnsi" w:cs="Arial"/>
          <w:lang w:val="de-DE"/>
        </w:rPr>
        <w:t xml:space="preserve">, </w:t>
      </w:r>
      <w:r w:rsidRPr="00A62968">
        <w:rPr>
          <w:rFonts w:asciiTheme="majorHAnsi" w:hAnsiTheme="majorHAnsi" w:cs="Arial"/>
          <w:lang w:val="de-DE" w:eastAsia="ja-JP"/>
        </w:rPr>
        <w:t>Jaakko Tuomilehto</w:t>
      </w: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REFMGR.CITE &lt;Refman&gt;&lt;Cite&gt;&lt;Author&gt;Tuomilehto&lt;/Author&gt;&lt;Year&gt;2011&lt;/Year&gt;&lt;RecNum&gt;352&lt;/RecNum&gt;&lt;IDText&gt;Red RECAVA Grupo RD06/0014/0015, Hospital Universitario La Paz, 28046 Madrid, Spain&lt;/IDText&gt;&lt;MDL Ref_Type="Generic"&gt;&lt;Ref_Type&gt;Generic&lt;/Ref_Type&gt;&lt;Ref_ID&gt;352&lt;/Ref_ID&gt;&lt;Title_Primary&gt;Red RECAVA Grupo RD06/0014/0015, Hospital Universitario La Paz, 28046 Madrid, Spain&lt;/Title_Primary&gt;&lt;Authors_Primary&gt;Tuomilehto,Jaakko&lt;/Authors_Primary&gt;&lt;Date_Primary&gt;2011&lt;/Date_Primary&gt;&lt;Reprint&gt;Not in File&lt;/Reprint&gt;&lt;ZZ_WorkformID&gt;33&lt;/ZZ_WorkformID&gt;&lt;/MDL&gt;&lt;/Cite&gt;&lt;Cite&gt;&lt;Author&gt;Tuomilehto&lt;/Author&gt;&lt;Year&gt;2011&lt;/Year&gt;&lt;RecNum&gt;353&lt;/RecNum&gt;&lt;IDText&gt;Centre for Vascular Prevention, Danube-University Krems, 3500 Krems, Austria&lt;/IDText&gt;&lt;MDL Ref_Type="Generic"&gt;&lt;Ref_Type&gt;Generic&lt;/Ref_Type&gt;&lt;Ref_ID&gt;353&lt;/Ref_ID&gt;&lt;Title_Primary&gt;Centre for Vascular Prevention, Danube-University Krems, 3500 Krems, Austria&lt;/Title_Primary&gt;&lt;Authors_Primary&gt;Tuomilehto,Jaakko&lt;/Authors_Primary&gt;&lt;Date_Primary&gt;2011&lt;/Date_Primary&gt;&lt;Reprint&gt;Not in File&lt;/Reprint&gt;&lt;ZZ_WorkformID&gt;33&lt;/ZZ_WorkformID&gt;&lt;/MDL&gt;&lt;/Cite&gt;&lt;Cite&gt;&lt;Author&gt;Kinnunen&lt;/Author&gt;&lt;Year&gt;2010&lt;/Year&gt;&lt;RecNum&gt;231&lt;/RecNum&gt;&lt;IDText&gt;National Institute for Health and Welfare, Diabetes Prevention Unit, 00271 Helsinki, Finland&lt;/IDText&gt;&lt;MDL Ref_Type="Generic"&gt;&lt;Ref_Type&gt;Generic&lt;/Ref_Type&gt;&lt;Ref_ID&gt;231&lt;/Ref_ID&gt;&lt;Title_Primary&gt;National Institute for Health and Welfare, Diabetes Prevention Unit, 00271 Helsinki, Finland&lt;/Title_Primary&gt;&lt;Authors_Primary&gt;Kinnunen,Leena&lt;/Authors_Primary&gt;&lt;Authors_Primary&gt;Valle,Timo T.&lt;/Authors_Primary&gt;&lt;Authors_Primary&gt;Tuomilehto,Jaakko&lt;/Authors_Primary&gt;&lt;Authors_Primary&gt;Lindstr&amp;#xF6;m,Jaana&lt;/Authors_Primary&gt;&lt;Date_Primary&gt;2010&lt;/Date_Primary&gt;&lt;Reprint&gt;Not in File&lt;/Reprint&gt;&lt;ZZ_WorkformID&gt;33&lt;/ZZ_WorkformID&gt;&lt;/MDL&gt;&lt;/Cite&gt;&lt;Cite&gt;&lt;Author&gt;Tuomilehto&lt;/Author&gt;&lt;Year&gt;2010&lt;/Year&gt;&lt;RecNum&gt;238&lt;/RecNum&gt;&lt;IDText&gt;South Ostrobothnia Central Hospital, 60220 Seinajoki, Finland&lt;/IDText&gt;&lt;MDL Ref_Type="Generic"&gt;&lt;Ref_Type&gt;Generic&lt;/Ref_Type&gt;&lt;Ref_ID&gt;238&lt;/Ref_ID&gt;&lt;Title_Primary&gt;South Ostrobothnia Central Hospital, 60220 Seinajoki, Finland&lt;/Title_Primary&gt;&lt;Authors_Primary&gt;Tuomilehto,Jaakko&lt;/Authors_Primary&gt;&lt;Date_Primary&gt;2010&lt;/Date_Primary&gt;&lt;Reprint&gt;Not in File&lt;/Reprint&gt;&lt;ZZ_WorkformID&gt;33&lt;/ZZ_WorkformID&gt;&lt;/MDL&gt;&lt;/Cite&gt;&lt;/Refman&gt;</w:instrText>
      </w:r>
      <w:r w:rsidRPr="00A62968">
        <w:rPr>
          <w:rFonts w:asciiTheme="majorHAnsi" w:hAnsiTheme="majorHAnsi" w:cs="Arial"/>
          <w:lang w:val="de-DE" w:eastAsia="ja-JP"/>
        </w:rPr>
        <w:fldChar w:fldCharType="separate"/>
      </w:r>
      <w:r w:rsidRPr="00A62968">
        <w:rPr>
          <w:rFonts w:asciiTheme="majorHAnsi" w:hAnsiTheme="majorHAnsi" w:cs="Arial"/>
          <w:b/>
          <w:vertAlign w:val="superscript"/>
          <w:lang w:val="de-DE" w:eastAsia="ja-JP"/>
        </w:rPr>
        <w:t>131,215,216,217</w:t>
      </w:r>
      <w:r w:rsidRPr="00A62968">
        <w:rPr>
          <w:rFonts w:asciiTheme="majorHAnsi" w:hAnsiTheme="majorHAnsi" w:cs="Arial"/>
          <w:lang w:val="de-DE"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André G. Uitterlinden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File&lt;/Reprint&gt;&lt;ZZ_WorkformID&gt;33&lt;/ZZ_WorkformID&gt;&lt;/MDL&gt;&lt;/Cite&gt;&lt;Cite&gt;&lt;Author&gt;Peters&lt;/Author&gt;&lt;Year&gt;2010&lt;/Year&gt;&lt;RecNum&gt;163&lt;/RecNum&gt;&lt;IDText&gt;Department of Internal Medicine, Erasmus MC, Rotterdam, 3015GE, The Netherlands&lt;/IDText&gt;&lt;MDL Ref_Type="Generic"&gt;&lt;Ref_Type&gt;Generic&lt;/Ref_Type&gt;&lt;Ref_ID&gt;163&lt;/Ref_ID&gt;&lt;Title_Primary&gt;Department of Internal Medicine, Erasmus MC, Rotterdam, 3015GE, The Netherlands&lt;/Title_Primary&gt;&lt;Authors_Primary&gt;Peters,Marjolein J.&lt;/Authors_Primary&gt;&lt;Authors_Primary&gt;Estrada,Karol&lt;/Authors_Primary&gt;&lt;Authors_Primary&gt;Rivadeneira,Fernando&lt;/Authors_Primary&gt;&lt;Authors_Primary&gt;van Meurs,Joyce B.J.&lt;/Authors_Primary&gt;&lt;Authors_Primary&gt;Uitterlinden,Andr&amp;#xE9;&lt;/Authors_Primary&gt;&lt;Authors_Primary&gt;Zillikens,M.Carola&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34,58,59</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Matti Uusitupa</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&lt;Refman&gt;&lt;Cite&gt;&lt;Author&gt;Uusitupa&lt;/Author&gt;&lt;Year&gt;2011&lt;/Year&gt;&lt;RecNum&gt;361&lt;/RecNum&gt;&lt;IDText&gt;Institute of Public Health and Clinical Nutrition, University of Eastern Finland, Finland&lt;/IDText&gt;&lt;MDL Ref_Type="Generic"&gt;&lt;Ref_Type&gt;Generic&lt;/Ref_Type&gt;&lt;Ref_ID&gt;361&lt;/Ref_ID&gt;&lt;Title_Primary&gt;Institute of Public Health and Clinical Nutrition, University of Eastern Finland, Finland&lt;/Title_Primary&gt;&lt;Authors_Primary&gt;Uusitupa,Matti&lt;/Authors_Primary&gt;&lt;Date_Primary&gt;2011&lt;/Date_Primary&gt;&lt;Reprint&gt;Not in File&lt;/Reprint&gt;&lt;ZZ_WorkformID&gt;33&lt;/ZZ_WorkformID&gt;&lt;/MDL&gt;&lt;/Cite&gt;&lt;Cite&gt;&lt;Author&gt;Uusitupa&lt;/Author&gt;&lt;Year&gt;2011&lt;/Year&gt;&lt;RecNum&gt;362&lt;/RecNum&gt;&lt;IDText&gt;Research Unit, Kuopio University Hospital, Kuopio, Finland&lt;/IDText&gt;&lt;MDL Ref_Type="Generic"&gt;&lt;Ref_Type&gt;Generic&lt;/Ref_Type&gt;&lt;Ref_ID&gt;362&lt;/Ref_ID&gt;&lt;Title_Primary&gt;Research Unit, Kuopio University Hospital, Kuopio, Finland&lt;/Title_Primary&gt;&lt;Authors_Primary&gt;Uusitupa,Matti&lt;/Authors_Primary&gt;&lt;Date_Primary&gt;2011&lt;/Date_Primary&gt;&lt;Reprint&gt;Not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218,219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Pim van der Harst</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&lt;Refman&gt;&lt;Cite&gt;&lt;Author&gt;Mateo Leach&lt;/Author&gt;&lt;Year&gt;2011&lt;/Year&gt;&lt;RecNum&gt;336&lt;/RecNum&gt;&lt;IDText&gt;Department of Cardiology, University Medical Center Groningen, University of Groningen, The Netherlands&lt;/IDText&gt;&lt;MDL Ref_Type="Generic"&gt;&lt;Ref_Type&gt;Generic&lt;/Ref_Type&gt;&lt;Ref_ID&gt;336&lt;/Ref_ID&gt;&lt;Title_Primary&gt;Department of Cardiology, University Medical Center Groningen, University of Groningen, The Netherlands&lt;/Title_Primary&gt;&lt;Authors_Primary&gt;Mateo Leach,Irene&lt;/Authors_Primary&gt;&lt;Authors_Primary&gt;van der Harst,Pim&lt;/Authors_Primary&gt;&lt;Date_Primary&gt;2011&lt;/Date_Primary&gt;&lt;Reprint&gt;Not in File&lt;/Reprint&gt;&lt;ZZ_WorkformID&gt;33&lt;/ZZ_WorkformID&gt;&lt;/MDL&gt;&lt;/Cite&gt;&lt;Cite&gt;&lt;Author&gt;van der Harst&lt;/Author&gt;&lt;Year&gt;2011&lt;/Year&gt;&lt;RecNum&gt;338&lt;/RecNum&gt;&lt;IDText&gt;Department of Genetics, University Medical Center Groningen, University of Groningen, The Netherlands&lt;/IDText&gt;&lt;MDL Ref_Type="Generic"&gt;&lt;Ref_Type&gt;Generic&lt;/Ref_Type&gt;&lt;Ref_ID&gt;338&lt;/Ref_ID&gt;&lt;Title_Primary&gt;Department of Genetics, University Medical Center Groningen, University of Groningen, The Netherlands&lt;/Title_Primary&gt;&lt;Authors_Primary&gt;van der Harst,Pim&lt;/Authors_Primary&gt;&lt;Authors_Primary&gt;Franke,Lude&lt;/Authors_Primary&gt;&lt;Date_Primary&gt;2011&lt;/Date_Primary&gt;&lt;Reprint&gt;Not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102,137</w:t>
      </w:r>
      <w:r w:rsidRPr="00A62968">
        <w:rPr>
          <w:rFonts w:asciiTheme="majorHAnsi" w:hAnsiTheme="majorHAnsi" w:cs="Arial"/>
          <w:lang w:val="fi-FI"/>
        </w:rPr>
        <w:fldChar w:fldCharType="end"/>
      </w:r>
      <w:r w:rsidRPr="00A62968">
        <w:rPr>
          <w:rFonts w:asciiTheme="majorHAnsi" w:hAnsiTheme="majorHAnsi" w:cs="Arial"/>
          <w:lang w:val="fi-FI"/>
        </w:rPr>
        <w:t>, Peter Vollenweider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&lt;Refman&gt;&lt;Cite&gt;&lt;Author&gt;Waeber&lt;/Author&gt;&lt;Year&gt;2010&lt;/Year&gt;&lt;RecNum&gt;7&lt;/RecNum&gt;&lt;IDText&gt;Department of Internal Medicine, Centre Hospitalier Universitaire Vaudois (CHUV) University Hospital, 1011 Lausanne, Switzerland&lt;/IDText&gt;&lt;MDL Ref_Type="Generic"&gt;&lt;Ref_Type&gt;Generic&lt;/Ref_Type&gt;&lt;Ref_ID&gt;7&lt;/Ref_ID&gt;&lt;Title_Primary&gt;Department of Internal Medicine, Centre Hospitalier Universitaire Vaudois (CHUV) University Hospital, 1011 Lausanne, Switzerland&lt;/Title_Primary&gt;&lt;Authors_Primary&gt;Waeber,G&amp;#xE9;rard&lt;/Authors_Primary&gt;&lt;Authors_Primary&gt;Vollenweider,Peter&lt;/Authors_Primary&gt;&lt;Date_Primary&gt;2010&lt;/Date_Primary&gt;&lt;Reprint&gt;Not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183</w:t>
      </w:r>
      <w:r w:rsidRPr="00A62968">
        <w:rPr>
          <w:rFonts w:asciiTheme="majorHAnsi" w:hAnsiTheme="majorHAnsi" w:cs="Arial"/>
          <w:lang w:val="fi-FI"/>
        </w:rPr>
        <w:fldChar w:fldCharType="end"/>
      </w:r>
      <w:r w:rsidRPr="00A62968">
        <w:rPr>
          <w:rFonts w:asciiTheme="majorHAnsi" w:hAnsiTheme="majorHAnsi" w:cs="Arial"/>
          <w:lang w:val="fi-FI"/>
        </w:rPr>
        <w:t>, Henri Wallaschofski</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&lt;Refman&gt;&lt;Cite&gt;&lt;Author&gt;Schipf&lt;/Author&gt;&lt;Year&gt;2010&lt;/Year&gt;&lt;RecNum&gt;14&lt;/RecNum&gt;&lt;IDText&gt;Institute of Clinical Chemistry and Laboratory Medicine, University Medicine Greifswald, 17475 Greifswald, Germany&lt;/IDText&gt;&lt;MDL Ref_Type="Generic"&gt;&lt;Ref_Type&gt;Generic&lt;/Ref_Type&gt;&lt;Ref_ID&gt;14&lt;/Ref_ID&gt;&lt;Title_Primary&gt;Institute of Clinical Chemistry and Laboratory Medicine, University Medicine Greifswald, 17475 Greifswald, Germany&lt;/Title_Primary&gt;&lt;Authors_Primary&gt;Schipf,Sabine&lt;/Authors_Primary&gt;&lt;Authors_Primary&gt;Friedrich,Nele&lt;/Authors_Primary&gt;&lt;Authors_Primary&gt;Wallaschofski,Henri&lt;/Authors_Primary&gt;&lt;Authors_Primary&gt;Petersmann,Astrid&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220</w:t>
      </w:r>
      <w:r w:rsidRPr="00A62968">
        <w:rPr>
          <w:rFonts w:asciiTheme="majorHAnsi" w:hAnsiTheme="majorHAnsi" w:cs="Arial"/>
          <w:lang w:val="fi-FI"/>
        </w:rPr>
        <w:fldChar w:fldCharType="end"/>
      </w:r>
      <w:r w:rsidRPr="00A62968">
        <w:rPr>
          <w:rFonts w:asciiTheme="majorHAnsi" w:hAnsiTheme="majorHAnsi" w:cs="Arial"/>
          <w:lang w:val="fi-FI"/>
        </w:rPr>
        <w:t>, Nicholas J. Wareham</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10</w:t>
      </w:r>
      <w:r w:rsidRPr="00A62968">
        <w:rPr>
          <w:rFonts w:asciiTheme="majorHAnsi" w:hAnsiTheme="majorHAnsi" w:cs="Arial"/>
          <w:lang w:val="fi-FI"/>
        </w:rPr>
        <w:fldChar w:fldCharType="end"/>
      </w:r>
      <w:r w:rsidRPr="00A62968">
        <w:rPr>
          <w:rFonts w:asciiTheme="majorHAnsi" w:hAnsiTheme="majorHAnsi" w:cs="Arial"/>
          <w:lang w:val="fi-FI"/>
        </w:rPr>
        <w:t>, Hugh Watkins</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&lt;Refman&gt;&lt;Cite&gt;&lt;Author&gt;Farrall&lt;/Author&gt;&lt;Year&gt;2010&lt;/Year&gt;&lt;RecNum&gt;211&lt;/RecNum&gt;&lt;IDText&gt;Cardiovascular Medicine, University of Oxford, Wellcome Trust Centre for Human Genetics, Oxford, OX3 7BN, UK&lt;/IDText&gt;&lt;MDL Ref_Type="Generic"&gt;&lt;Ref_Type&gt;Generic&lt;/Ref_Type&gt;&lt;Ref_ID&gt;211&lt;/Ref_ID&gt;&lt;Title_Primary&gt;Cardiovascular Medicine, University of Oxford, Wellcome Trust Centre for Human Genetics, Oxford, OX3 7BN, UK&lt;/Title_Primary&gt;&lt;Authors_Primary&gt;Farrall,Martin&lt;/Authors_Primary&gt;&lt;Authors_Primary&gt;Goel,Anuj&lt;/Authors_Primary&gt;&lt;Authors_Primary&gt;Watkins,Hugh&lt;/Authors_Primary&gt;&lt;Date_Primary&gt;2010&lt;/Date_Primary&gt;&lt;Reprint&gt;Not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40</w:t>
      </w:r>
      <w:r w:rsidRPr="00A62968">
        <w:rPr>
          <w:rFonts w:asciiTheme="majorHAnsi" w:hAnsiTheme="majorHAnsi" w:cs="Arial"/>
          <w:lang w:val="fi-FI"/>
        </w:rPr>
        <w:fldChar w:fldCharType="end"/>
      </w:r>
      <w:r w:rsidRPr="00A62968">
        <w:rPr>
          <w:rFonts w:asciiTheme="majorHAnsi" w:hAnsiTheme="majorHAnsi" w:cs="Arial"/>
          <w:lang w:val="fi-FI"/>
        </w:rPr>
        <w:t>, H.-Erich Wichmann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&lt;Refman&gt;&lt;Cite&gt;&lt;Author&gt;Heid&lt;/Author&gt;&lt;Year&gt;2011&lt;/Year&gt;&lt;RecNum&gt;340&lt;/RecNum&gt;&lt;IDText&gt;Institute of Epidemiology I, Helmholtz Zentrum M&amp;#xFC;nchen - German Research Center for Environmental Health, Neuherberg, Germany&lt;/IDText&gt;&lt;MDL Ref_Type="Gen</w:instrText>
      </w:r>
      <w:r w:rsidRPr="00A62968">
        <w:rPr>
          <w:rFonts w:asciiTheme="majorHAnsi" w:hAnsiTheme="majorHAnsi" w:cs="Arial"/>
        </w:rPr>
        <w:instrText>eric"&gt;&lt;Ref_Type&gt;Generic&lt;/Ref_Type&gt;&lt;Ref_ID&gt;340&lt;/Ref_ID&gt;&lt;Title_Primary&gt;Institute of Epidemiology I, Helmholtz Zentrum M&amp;#xFC;nchen - German Research Center for Environmental Health, Neuherberg, Germany&lt;/Title_Primary&gt;&lt;Authors_Primary&gt;Heid,Iris M.&lt;/Authors_Primary&gt;&lt;Authors_Primary&gt;Wichmann,H.-Erich&lt;/Authors_Primary&gt;&lt;Date_Primary&gt;2011&lt;/Date_Primary&gt;&lt;Reprint&gt;Not in File&lt;/Reprint&gt;&lt;ZZ_WorkformID&gt;33&lt;/ZZ_WorkformID&gt;&lt;/MDL&gt;&lt;/Cite&gt;&lt;Cite&gt;&lt;Author&gt;Wichmann&lt;/Author&gt;&lt;Year&gt;2010&lt;/Year&gt;&lt;RecNum&gt;188&lt;/RecNum&gt;&lt;IDText&gt;Institute of Medical Informatics, Biometry and Epidemiology, Chair of Epidemiology, Ludwig-Maximilians-Universit&amp;#xE4;t, Munich, Germany&lt;/IDText&gt;&lt;MDL Ref_Type="Generic"&gt;&lt;Ref_Type&gt;Generic&lt;/Ref_Type&gt;&lt;Ref_ID&gt;188&lt;/Ref_ID&gt;&lt;Title_Primary&gt;Institute of Medical Informatics, Biometry and Epidemiology, Chair of Epidemiology, Ludwig-Maximilians-Universit&amp;#xE4;t, Munich, Germany&lt;/Title_Primary&gt;&lt;Authors_Primary&gt;Wichmann,H.-Erich&lt;/Authors_Primary&gt;&lt;Date_Primary&gt;2010&lt;/Date_Primary&gt;&lt;Reprint&gt;Not in File&lt;/Reprint&gt;&lt;ZZ_WorkformID&gt;33&lt;/ZZ_WorkformID&gt;&lt;/MDL&gt;&lt;/Cite&gt;&lt;Cite&gt;&lt;Author&gt;Wichmann&lt;/Author&gt;&lt;Year&gt;2012&lt;/Year&gt;&lt;RecNum&gt;431&lt;/RecNum&gt;&lt;IDText&gt;Klinikum Grosshadern, Munich, Germany&lt;/IDText&gt;&lt;MDL Ref_Type="Generic"&gt;&lt;Ref_Type&gt;Generic&lt;/Ref_Type&gt;&lt;Ref_ID&gt;431&lt;/Ref_ID&gt;&lt;Title_Primary&gt;Klinikum Grosshadern, Munich, Germany&lt;/Title_Primary&gt;&lt;Authors_Primary&gt;Wichmann,H.-Erich&lt;/Authors_Primary&gt;&lt;Date_Primary&gt;2012&lt;/Date_Primary&gt;&lt;Reprint&gt;Not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rPr>
        <w:t>221,222,223</w:t>
      </w:r>
      <w:r w:rsidRPr="00A62968">
        <w:rPr>
          <w:rFonts w:asciiTheme="majorHAnsi" w:hAnsiTheme="majorHAnsi" w:cs="Arial"/>
          <w:lang w:val="fi-FI"/>
        </w:rPr>
        <w:fldChar w:fldCharType="end"/>
      </w:r>
      <w:r w:rsidRPr="00A62968">
        <w:rPr>
          <w:rFonts w:asciiTheme="majorHAnsi" w:hAnsiTheme="majorHAnsi" w:cs="Arial"/>
        </w:rPr>
        <w:t>, James F</w:t>
      </w:r>
      <w:r w:rsidRPr="00A62968">
        <w:rPr>
          <w:rFonts w:asciiTheme="majorHAnsi" w:hAnsiTheme="majorHAnsi" w:cs="Arial"/>
          <w:lang w:eastAsia="ja-JP"/>
        </w:rPr>
        <w:t>.</w:t>
      </w:r>
      <w:r w:rsidRPr="00A62968">
        <w:rPr>
          <w:rFonts w:asciiTheme="majorHAnsi" w:hAnsiTheme="majorHAnsi" w:cs="Arial"/>
        </w:rPr>
        <w:t xml:space="preserve"> Wilson</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&lt;Refman&gt;&lt;Cite&gt;&lt;Author&gt;Wilson&lt;/Author&gt;&lt;Year&gt;2010&lt;/Year&gt;&lt;RecNum&gt;49&lt;/RecNum&gt;&lt;IDText&gt;Centre for Population Health Sciences, University of Edinburgh, Teviot Place, Edinburgh, EH8 9AG, Scotland&lt;/IDText&gt;&lt;MDL Ref_Type="Generic"&gt;&lt;Ref_Type&gt;Generic&lt;/Ref_Type&gt;&lt;Ref_ID&gt;49&lt;/Ref_ID&gt;&lt;Title_Primary&gt;Centre for Population Health Sciences, University of Edinburgh, Teviot Place, Edinburgh, EH8 9AG, Scotland&lt;/Title_Primary&gt;&lt;Authors_Primary&gt;Wilson,James F.&lt;/Authors_Primary&gt;&lt;Authors_Primary&gt;Campbell,Harry&lt;/Authors_Primary&gt;&lt;Authors_Primary&gt;Wild,Sarah H.&lt;/Authors_Primary&gt;&lt;Authors_Primary&gt;Rudan,Igor&lt;/Authors_Primary&gt;&lt;Authors_Primary&gt;Fraser,Ross M.&lt;/Authors_Primary&gt;&lt;Authors_Primary&gt;Bolton,Jennifer L.&lt;/Authors_Primary&gt;&lt;Authors_Primary&gt;Fowkes,Gerry&lt;/Authors_Primary&gt;&lt;Authors_Primary&gt;Price,Jackie F.&lt;/Authors_Primary&gt;&lt;Date_Primary&gt;2010&lt;/Date_Primary&gt;&lt;Reprint&gt;Not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91</w:t>
      </w:r>
      <w:r w:rsidRPr="00A62968">
        <w:rPr>
          <w:rFonts w:asciiTheme="majorHAnsi" w:hAnsiTheme="majorHAnsi" w:cs="Arial"/>
        </w:rPr>
        <w:fldChar w:fldCharType="end"/>
      </w:r>
      <w:r w:rsidRPr="00A62968">
        <w:rPr>
          <w:rFonts w:asciiTheme="majorHAnsi" w:hAnsiTheme="majorHAnsi" w:cs="Arial"/>
        </w:rPr>
        <w:t xml:space="preserve">, </w:t>
      </w:r>
      <w:r w:rsidRPr="00A62968">
        <w:rPr>
          <w:rFonts w:asciiTheme="majorHAnsi" w:hAnsiTheme="majorHAnsi" w:cs="Arial"/>
          <w:lang w:eastAsia="ja-JP"/>
        </w:rPr>
        <w:t>Goncalo R. Abecasis</w:t>
      </w:r>
      <w:r w:rsidRPr="00A62968">
        <w:rPr>
          <w:rFonts w:asciiTheme="majorHAnsi" w:hAnsiTheme="majorHAnsi" w:cs="Arial"/>
          <w:lang w:eastAsia="ja-JP"/>
        </w:rPr>
        <w:fldChar w:fldCharType="begin"/>
      </w:r>
      <w:r w:rsidRPr="00A62968">
        <w:rPr>
          <w:rFonts w:asciiTheme="majorHAnsi" w:hAnsiTheme="majorHAnsi" w:cs="Arial"/>
          <w:lang w:eastAsia="ja-JP"/>
        </w:rPr>
        <w:instrText xml:space="preserve"> ADDIN REFMGR.CITE &lt;Refman&gt;&lt;Cite&gt;&lt;Author&gt;Jewell&lt;/Author&gt;&lt;RecNum&gt;208&lt;/RecNum&gt;&lt;IDText&gt;Department of Biostatistics, Center for Statistical Genetics, University of Michigan, Ann Arbor, Michigan 48109, USA&lt;/IDText&gt;&lt;MDL Ref_Type="Generic"&gt;&lt;Ref_Type&gt;Generic&lt;/Ref_Type&gt;&lt;Ref_ID&gt;208&lt;/Ref_ID&gt;&lt;Title_Primary&gt;Department of Biostatistics, Center for Statistical Genetics, University of Michigan, Ann Arbor, Michigan 48109, USA&lt;/Title_Primary&gt;&lt;Authors_Primary&gt;Jewell,Elizabeth&lt;/Authors_Primary&gt;&lt;Authors_Primary&gt;Abecasis,Gon&amp;#xE7;alo R.&lt;/Authors_Primary&gt;&lt;Authors_Primary&gt;Willer,Cristen J.&lt;/Authors_Primary&gt;&lt;Authors_Primary&gt;Jackson,Anne U.&lt;/Authors_Primary&gt;&lt;Authors_Primary&gt;Boehnke,Michael&lt;/Authors_Primary&gt;&lt;Authors_Primary&gt;Stringham,Heather M.&lt;/Authors_Primary&gt;&lt;Authors_Primary&gt;Weyant,Robert J.&lt;/Authors_Primary&gt;&lt;Authors_Primary&gt;Scott,Laura J.&lt;/Authors_Primary&gt;&lt;Authors_Primary&gt;Teslovich,Tanya M.&lt;/Authors_Primary&gt;&lt;Authors_Primary&gt;Welch,Ryan&lt;/Authors_Primary&gt;&lt;Authors_Primary&gt;Bragg-Gresham,Jennifer L.&lt;/Authors_Primary&gt;&lt;Authors_Primary&gt;Locke,Adam E.&lt;/Authors_Primary&gt;&lt;Reprint&gt;Not in File&lt;/Reprint&gt;&lt;ZZ_WorkformID&gt;33&lt;/ZZ_WorkformID&gt;&lt;/MDL&gt;&lt;/Cite&gt;&lt;/Refman&gt;</w:instrText>
      </w:r>
      <w:r w:rsidRPr="00A62968">
        <w:rPr>
          <w:rFonts w:asciiTheme="majorHAnsi" w:hAnsiTheme="majorHAnsi" w:cs="Arial"/>
          <w:lang w:eastAsia="ja-JP"/>
        </w:rPr>
        <w:fldChar w:fldCharType="separate"/>
      </w:r>
      <w:r w:rsidRPr="00A62968">
        <w:rPr>
          <w:rFonts w:asciiTheme="majorHAnsi" w:hAnsiTheme="majorHAnsi" w:cs="Arial"/>
          <w:b/>
          <w:vertAlign w:val="superscript"/>
          <w:lang w:eastAsia="ja-JP"/>
        </w:rPr>
        <w:t>13</w:t>
      </w:r>
      <w:r w:rsidRPr="00A62968">
        <w:rPr>
          <w:rFonts w:asciiTheme="majorHAnsi" w:hAnsiTheme="majorHAnsi" w:cs="Arial"/>
          <w:lang w:eastAsia="ja-JP"/>
        </w:rPr>
        <w:fldChar w:fldCharType="end"/>
      </w:r>
      <w:r w:rsidRPr="00A62968">
        <w:rPr>
          <w:rFonts w:asciiTheme="majorHAnsi" w:hAnsiTheme="majorHAnsi" w:cs="Arial"/>
          <w:lang w:eastAsia="ja-JP"/>
        </w:rPr>
        <w:t xml:space="preserve">, </w:t>
      </w:r>
      <w:r w:rsidRPr="00A62968">
        <w:rPr>
          <w:rFonts w:asciiTheme="majorHAnsi" w:hAnsiTheme="majorHAnsi" w:cs="Arial"/>
        </w:rPr>
        <w:t>Themistocles L</w:t>
      </w:r>
      <w:r w:rsidRPr="00A62968">
        <w:rPr>
          <w:rFonts w:asciiTheme="majorHAnsi" w:hAnsiTheme="majorHAnsi" w:cs="Arial"/>
          <w:lang w:eastAsia="ja-JP"/>
        </w:rPr>
        <w:t>.</w:t>
      </w:r>
      <w:r w:rsidRPr="00A62968">
        <w:rPr>
          <w:rFonts w:asciiTheme="majorHAnsi" w:hAnsiTheme="majorHAnsi" w:cs="Arial"/>
        </w:rPr>
        <w:t xml:space="preserve"> Assimes</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&lt;Refman&gt;&lt;Cite&gt;&lt;Author&gt;Assimes&lt;/Author&gt;&lt;Year&gt;2010&lt;/Year&gt;&lt;RecNum&gt;146&lt;/RecNum&gt;&lt;IDText&gt;Department of Medicine, Stanford University School of Medicine, Stanford, California 94305, USA&lt;/IDText&gt;&lt;MDL Ref_Type="Generic"&gt;&lt;Ref_Type&gt;Generic&lt;/Ref_Type&gt;&lt;Ref_ID&gt;146&lt;/Ref_ID&gt;&lt;Title_Primary&gt;Department of Medicine, Stanford University School of Medicine, Stanford, California 94305, USA&lt;/Title_Primary&gt;&lt;Authors_Primary&gt;Assimes,Themistocles L.&lt;/Authors_Primary&gt;&lt;Authors_Primary&gt;Knowles,Joshua W.&lt;/Authors_Primary&gt;&lt;Authors_Primary&gt;Quertermous,Thomas&lt;/Authors_Primary&gt;&lt;Date_Primary&gt;2010&lt;/Date_Primary&gt;&lt;Reprint&gt;Not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rPr>
        <w:t>224</w:t>
      </w:r>
      <w:r w:rsidRPr="00A62968">
        <w:rPr>
          <w:rFonts w:asciiTheme="majorHAnsi" w:hAnsiTheme="majorHAnsi" w:cs="Arial"/>
        </w:rPr>
        <w:fldChar w:fldCharType="end"/>
      </w:r>
      <w:r w:rsidRPr="00A62968">
        <w:rPr>
          <w:rFonts w:asciiTheme="majorHAnsi" w:hAnsiTheme="majorHAnsi" w:cs="Arial"/>
        </w:rPr>
        <w:t>, Inês Barroso</w:t>
      </w:r>
      <w:r w:rsidRPr="00A62968">
        <w:rPr>
          <w:rFonts w:asciiTheme="majorHAnsi" w:hAnsiTheme="majorHAnsi" w:cs="Arial"/>
        </w:rPr>
        <w:fldChar w:fldCharType="begin"/>
      </w:r>
      <w:r w:rsidRPr="00A62968">
        <w:rPr>
          <w:rFonts w:asciiTheme="majorHAnsi" w:hAnsiTheme="majorHAnsi" w:cs="Arial"/>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w:instrText>
      </w:r>
      <w:r w:rsidRPr="00A62968">
        <w:rPr>
          <w:rFonts w:asciiTheme="majorHAnsi" w:hAnsiTheme="majorHAnsi" w:cs="Arial"/>
          <w:lang w:val="nl-NL"/>
        </w:rPr>
        <w:instrTex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File&lt;/Reprint&gt;&lt;ZZ_WorkformID&gt;33&lt;/ZZ_WorkformID&gt;&lt;/MDL&gt;&lt;/Cite&gt;&lt;Cite&gt;&lt;Author&gt;Barroso&lt;/Author&gt;&lt;Year&gt;2010&lt;/Year&gt;&lt;RecNum&gt;280&lt;/RecNum&gt;&lt;IDText&gt;University of Cambridge Metabolic Research Labs, Institute of Metabolic Science Addenbrooke&amp;apos;s Hospital, CB2 OQQ, Cambridge, UK&lt;/IDText&gt;&lt;MDL Ref_Type="Generic"&gt;&lt;Ref_Type&gt;Generic&lt;/Ref_Type&gt;&lt;Ref_ID&gt;280&lt;/Ref_ID&gt;&lt;Title_Primary&gt;University of Cambridge Metabolic Research Labs, Institute of Metabolic Science Addenbrooke&amp;apos;s Hospital, CB2 OQQ, Cambridge, UK&lt;/Title_Primary&gt;&lt;Authors_Primary&gt;Barroso,In&amp;#xEA;s&lt;/Authors_Primary&gt;&lt;Date_Primary&gt;2010&lt;/Date_Primary&gt;&lt;Reprint&gt;Not in File&lt;/Reprint&gt;&lt;ZZ_WorkformID&gt;33&lt;/ZZ_WorkformID&gt;&lt;/MDL&gt;&lt;/Cite&gt;&lt;/Refman&gt;</w:instrText>
      </w:r>
      <w:r w:rsidRPr="00A62968">
        <w:rPr>
          <w:rFonts w:asciiTheme="majorHAnsi" w:hAnsiTheme="majorHAnsi" w:cs="Arial"/>
        </w:rPr>
        <w:fldChar w:fldCharType="separate"/>
      </w:r>
      <w:r w:rsidRPr="00A62968">
        <w:rPr>
          <w:rFonts w:asciiTheme="majorHAnsi" w:hAnsiTheme="majorHAnsi" w:cs="Arial"/>
          <w:b/>
          <w:vertAlign w:val="superscript"/>
          <w:lang w:val="nl-NL"/>
        </w:rPr>
        <w:t>5,225</w:t>
      </w:r>
      <w:r w:rsidRPr="00A62968">
        <w:rPr>
          <w:rFonts w:asciiTheme="majorHAnsi" w:hAnsiTheme="majorHAnsi" w:cs="Arial"/>
        </w:rPr>
        <w:fldChar w:fldCharType="end"/>
      </w:r>
      <w:r w:rsidRPr="00A62968">
        <w:rPr>
          <w:rFonts w:asciiTheme="majorHAnsi" w:hAnsiTheme="majorHAnsi" w:cs="Arial"/>
          <w:lang w:val="nl-NL"/>
        </w:rPr>
        <w:t xml:space="preserve">, </w:t>
      </w:r>
      <w:r w:rsidRPr="00A62968">
        <w:rPr>
          <w:rFonts w:asciiTheme="majorHAnsi" w:hAnsiTheme="majorHAnsi" w:cs="Arial"/>
          <w:lang w:val="nl-NL" w:eastAsia="ja-JP"/>
        </w:rPr>
        <w:t>Michael Boehnke</w:t>
      </w:r>
      <w:r w:rsidRPr="00A62968">
        <w:rPr>
          <w:rFonts w:asciiTheme="majorHAnsi" w:hAnsiTheme="majorHAnsi" w:cs="Arial"/>
          <w:lang w:val="nl-NL" w:eastAsia="ja-JP"/>
        </w:rPr>
        <w:fldChar w:fldCharType="begin"/>
      </w:r>
      <w:r w:rsidRPr="00A62968">
        <w:rPr>
          <w:rFonts w:asciiTheme="majorHAnsi" w:hAnsiTheme="majorHAnsi" w:cs="Arial"/>
          <w:lang w:val="nl-NL" w:eastAsia="ja-JP"/>
        </w:rPr>
        <w:instrText xml:space="preserve"> ADDIN REFMGR.CITE &lt;Refman&gt;&lt;Cite&gt;&lt;Author&gt;Jewell&lt;/Author&gt;&lt;RecNum&gt;208&lt;/RecNum&gt;&lt;IDText&gt;Department of Biostatistics, Center for Statistical Genetics, University of Michigan, Ann Arbor, Michigan 48109, USA&lt;/IDText&gt;&lt;MDL Ref_Type="Generic"&gt;&lt;Ref_Type&gt;Generic&lt;/Ref_Type&gt;&lt;Ref_ID&gt;208&lt;/Ref_ID&gt;&lt;Title_Primary&gt;Department of Biostatistics, Center for Statistical Genetics, University of Michigan, Ann Arbor, Michigan 48109, USA&lt;/Title_Primary&gt;&lt;Authors_Primary&gt;Jewell,Elizabeth&lt;/Authors_Primary&gt;&lt;Authors_Primary&gt;Abecasis,Gon&amp;#xE7;alo R.&lt;/Authors_Primary&gt;&lt;Authors_Primary&gt;Willer,Cristen J.&lt;/Authors_Primary&gt;&lt;Authors_Primary&gt;Jackson,Anne U.&lt;/Authors_Primary&gt;&lt;Authors_Primary&gt;Boehnke,Michael&lt;/Authors_Primary&gt;&lt;Authors_Primary&gt;Stringham,Heather M.&lt;/Authors_Primary&gt;&lt;Authors_Primary&gt;Weyant,Robert J.&lt;/Authors_Primary&gt;&lt;Authors_Primary&gt;Scott,Laura J.&lt;/Authors_Primary&gt;&lt;Authors_Primary&gt;Teslovich,Tanya M.&lt;/Authors_Primary&gt;&lt;Authors_Primary&gt;Welch,Ryan&lt;/Authors_Primary&gt;&lt;Authors_Primary&gt;Bragg-Gresham,Jennifer L.&lt;/Authors_Primary&gt;&lt;Authors_Primary&gt;Locke,Adam E.&lt;/Authors_Primary&gt;&lt;Reprint&gt;Not in File&lt;/Reprint&gt;&lt;ZZ_WorkformID&gt;33&lt;/ZZ_WorkformID&gt;&lt;/MDL&gt;&lt;/Cite&gt;&lt;/Refman&gt;</w:instrText>
      </w:r>
      <w:r w:rsidRPr="00A62968">
        <w:rPr>
          <w:rFonts w:asciiTheme="majorHAnsi" w:hAnsiTheme="majorHAnsi" w:cs="Arial"/>
          <w:lang w:val="nl-NL" w:eastAsia="ja-JP"/>
        </w:rPr>
        <w:fldChar w:fldCharType="separate"/>
      </w:r>
      <w:r w:rsidRPr="00A62968">
        <w:rPr>
          <w:rFonts w:asciiTheme="majorHAnsi" w:hAnsiTheme="majorHAnsi" w:cs="Arial"/>
          <w:b/>
          <w:vertAlign w:val="superscript"/>
          <w:lang w:val="nl-NL" w:eastAsia="ja-JP"/>
        </w:rPr>
        <w:t>13</w:t>
      </w:r>
      <w:r w:rsidRPr="00A62968">
        <w:rPr>
          <w:rFonts w:asciiTheme="majorHAnsi" w:hAnsiTheme="majorHAnsi" w:cs="Arial"/>
          <w:lang w:val="nl-NL" w:eastAsia="ja-JP"/>
        </w:rPr>
        <w:fldChar w:fldCharType="end"/>
      </w:r>
      <w:r w:rsidRPr="00A62968">
        <w:rPr>
          <w:rFonts w:asciiTheme="majorHAnsi" w:hAnsiTheme="majorHAnsi" w:cs="Arial"/>
          <w:lang w:val="nl-NL" w:eastAsia="ja-JP"/>
        </w:rPr>
        <w:t xml:space="preserve">, </w:t>
      </w:r>
      <w:r w:rsidRPr="00A62968">
        <w:rPr>
          <w:rFonts w:asciiTheme="majorHAnsi" w:hAnsiTheme="majorHAnsi" w:cs="Arial"/>
          <w:lang w:val="nl-NL"/>
        </w:rPr>
        <w:t>Ingrid B. Borecki</w:t>
      </w:r>
      <w:r w:rsidRPr="00A62968">
        <w:rPr>
          <w:rFonts w:asciiTheme="majorHAnsi" w:hAnsiTheme="majorHAnsi" w:cs="Arial"/>
          <w:lang w:val="nl-NL"/>
        </w:rPr>
        <w:fldChar w:fldCharType="begin"/>
      </w:r>
      <w:r w:rsidRPr="00A62968">
        <w:rPr>
          <w:rFonts w:asciiTheme="majorHAnsi" w:hAnsiTheme="majorHAnsi" w:cs="Arial"/>
          <w:lang w:val="nl-NL"/>
        </w:rPr>
        <w:instrText xml:space="preserve"> ADDIN REFMGR.CITE &lt;Refman&gt;&lt;Cite&gt;&lt;Author&gt;Borecki&lt;/Author&gt;&lt;Year&gt;2010&lt;/Year&gt;&lt;RecNum&gt;9&lt;/RecNum&gt;&lt;IDText&gt;Department of Genetics, Washington University School of Medicine, St Louis, Missouri 63110, USA&lt;/IDText&gt;&lt;MDL Ref_Type="Generic"&gt;&lt;Ref_Type&gt;Generic&lt;/Ref_Type&gt;&lt;Ref_ID&gt;9&lt;/Ref_ID&gt;&lt;Title_Primary&gt;Department of Genetics, Washington University School of Medicine, St Louis, Missouri 63110, USA&lt;/Title_Primary&gt;&lt;Authors_Primary&gt;Borecki,Ingrid B.&lt;/Authors_Primary&gt;&lt;Authors_Primary&gt;Feitosa,Mary F.&lt;/Authors_Primary&gt;&lt;Authors_Primary&gt;Zhang,Qunyuan&lt;/Authors_Primary&gt;&lt;Authors_Primary&gt;Ketkar,Shamika&lt;/Authors_Primary&gt;&lt;Authors_Primary&gt;Province,Michael A.&lt;/Authors_Primary&gt;&lt;Authors_Primary&gt;Kraja,Aldi T.&lt;/Authors_Primary&gt;&lt;Date_Primary&gt;2010&lt;/Date_Primary&gt;&lt;Reprint&gt;Not in File&lt;/Reprint&gt;&lt;ZZ_WorkformID&gt;33&lt;/ZZ_WorkformID&gt;&lt;/MDL&gt;&lt;/Cite&gt;&lt;/Refman&gt;</w:instrText>
      </w:r>
      <w:r w:rsidRPr="00A62968">
        <w:rPr>
          <w:rFonts w:asciiTheme="majorHAnsi" w:hAnsiTheme="majorHAnsi" w:cs="Arial"/>
          <w:lang w:val="nl-NL"/>
        </w:rPr>
        <w:fldChar w:fldCharType="separate"/>
      </w:r>
      <w:r w:rsidRPr="00A62968">
        <w:rPr>
          <w:rFonts w:asciiTheme="majorHAnsi" w:hAnsiTheme="majorHAnsi" w:cs="Arial"/>
          <w:b/>
          <w:vertAlign w:val="superscript"/>
          <w:lang w:val="nl-NL"/>
        </w:rPr>
        <w:t>6</w:t>
      </w:r>
      <w:r w:rsidRPr="00A62968">
        <w:rPr>
          <w:rFonts w:asciiTheme="majorHAnsi" w:hAnsiTheme="majorHAnsi" w:cs="Arial"/>
          <w:lang w:val="nl-NL"/>
        </w:rPr>
        <w:fldChar w:fldCharType="end"/>
      </w:r>
      <w:r w:rsidRPr="00A62968">
        <w:rPr>
          <w:rFonts w:asciiTheme="majorHAnsi" w:hAnsiTheme="majorHAnsi" w:cs="Arial"/>
          <w:lang w:val="nl-NL"/>
        </w:rPr>
        <w:t>, Panos Deloukas</w:t>
      </w:r>
      <w:r w:rsidRPr="00A62968">
        <w:rPr>
          <w:rFonts w:asciiTheme="majorHAnsi" w:hAnsiTheme="majorHAnsi" w:cs="Arial"/>
          <w:lang w:val="nl-NL"/>
        </w:rPr>
        <w:fldChar w:fldCharType="begin"/>
      </w:r>
      <w:r w:rsidRPr="00A62968">
        <w:rPr>
          <w:rFonts w:asciiTheme="majorHAnsi" w:hAnsiTheme="majorHAnsi" w:cs="Arial"/>
          <w:lang w:val="nl-NL"/>
        </w:rPr>
        <w:instrText xml:space="preserve"> ADDIN REFMGR.CITE &lt;Refman&gt;&lt;Cite&gt;&lt;Author&gt;Barroso&lt;/Author&gt;&lt;Year&gt;2010&lt;/Year&gt;&lt;RecNum&gt;154&lt;/RecNum&gt;&lt;IDText&gt;Wellcome Trust Sanger Institute, Hinxton, Cambridge, CB10 1SA, UK&lt;/IDText&gt;&lt;MDL Ref_Type="Generic"&gt;&lt;Ref_Type&gt;Generic&lt;/Ref_Type&gt;&lt;Ref_ID&gt;154&lt;/Ref_ID&gt;&lt;Title_Primary&gt;Wellcome Trust Sanger Institute, Hinxton, Cambridge, CB10 1SA, UK&lt;/Title_Primary&gt;&lt;Authors_Primary&gt;Barroso,In&amp;#xEA;s&lt;/Authors_Primary&gt;&lt;Authors_Primary&gt;Peltonen,Leena&lt;/Authors_Primary&gt;&lt;Authors_Primary&gt;Wheeler,Eleanor&lt;/Authors_Primary&gt;&lt;Authors_Primary&gt;Ouwehand,Willem H.&lt;/Authors_Primary&gt;&lt;Authors_Primary&gt;Sandhu,Manjinder S.&lt;/Authors_Primary&gt;&lt;Authors_Primary&gt;Soranzo,Nicole&lt;/Authors_Primary&gt;&lt;Authors_Primary&gt;Deloukas,Panos&lt;/Authors_Primary&gt;&lt;Authors_Primary&gt;Grundberg,Elin&lt;/Authors_Primary&gt;&lt;Authors_Primary&gt;Edkins,Sarah&lt;/Authors_Primary&gt;&lt;Authors_Primary&gt;Ripatti,Samuli&lt;/Authors_Primary&gt;&lt;Authors_Primary&gt;Stavroula,Kanoni&lt;/Authors_Primary&gt;&lt;Authors_Primary&gt;Sturrups,Kathleen&lt;/Authors_Primary&gt;&lt;Authors_Primary&gt;Palotie,Aarno&lt;/Authors_Primary&gt;&lt;Authors_Primary&gt;Shin,So-Youn&lt;/Authors_Primary&gt;&lt;Authors_Primary&gt;Stirrups,Kathleen&lt;/Authors_Primary&gt;&lt;Authors_Primary&gt;Hunt,Sarah E.&lt;/Authors_Primary&gt;&lt;Authors_Primary&gt;Randall,Joshua C.&lt;/Authors_Primary&gt;&lt;Authors_Primary&gt;Radhakrishnan,Aparna&lt;/Authors_Primary&gt;&lt;Date_Primary&gt;2010&lt;/Date_Primary&gt;&lt;Reprint&gt;Not in File&lt;/Reprint&gt;&lt;ZZ_WorkformID&gt;33&lt;/ZZ_WorkformID&gt;&lt;/MDL&gt;&lt;/Cite&gt;&lt;/Refman&gt;</w:instrText>
      </w:r>
      <w:r w:rsidRPr="00A62968">
        <w:rPr>
          <w:rFonts w:asciiTheme="majorHAnsi" w:hAnsiTheme="majorHAnsi" w:cs="Arial"/>
          <w:lang w:val="nl-NL"/>
        </w:rPr>
        <w:fldChar w:fldCharType="separate"/>
      </w:r>
      <w:r w:rsidRPr="00A62968">
        <w:rPr>
          <w:rFonts w:asciiTheme="majorHAnsi" w:hAnsiTheme="majorHAnsi" w:cs="Arial"/>
          <w:b/>
          <w:vertAlign w:val="superscript"/>
          <w:lang w:val="nl-NL"/>
        </w:rPr>
        <w:t>5</w:t>
      </w:r>
      <w:r w:rsidRPr="00A62968">
        <w:rPr>
          <w:rFonts w:asciiTheme="majorHAnsi" w:hAnsiTheme="majorHAnsi" w:cs="Arial"/>
          <w:lang w:val="nl-NL"/>
        </w:rPr>
        <w:fldChar w:fldCharType="end"/>
      </w:r>
      <w:r w:rsidRPr="00A62968">
        <w:rPr>
          <w:rFonts w:asciiTheme="majorHAnsi" w:hAnsiTheme="majorHAnsi" w:cs="Arial"/>
          <w:lang w:val="nl-NL"/>
        </w:rPr>
        <w:t>, Caroline S</w:t>
      </w:r>
      <w:r w:rsidRPr="00A62968">
        <w:rPr>
          <w:rFonts w:asciiTheme="majorHAnsi" w:hAnsiTheme="majorHAnsi" w:cs="Arial"/>
          <w:lang w:val="nl-NL" w:eastAsia="ja-JP"/>
        </w:rPr>
        <w:t>.</w:t>
      </w:r>
      <w:r w:rsidRPr="00A62968">
        <w:rPr>
          <w:rFonts w:asciiTheme="majorHAnsi" w:hAnsiTheme="majorHAnsi" w:cs="Arial"/>
          <w:lang w:val="nl-NL"/>
        </w:rPr>
        <w:t xml:space="preserve"> Fox</w:t>
      </w:r>
      <w:r w:rsidRPr="00A62968">
        <w:rPr>
          <w:rFonts w:asciiTheme="majorHAnsi" w:hAnsiTheme="majorHAnsi" w:cs="Arial"/>
          <w:lang w:val="nl-NL"/>
        </w:rPr>
        <w:fldChar w:fldCharType="begin"/>
      </w:r>
      <w:r w:rsidRPr="00A62968">
        <w:rPr>
          <w:rFonts w:asciiTheme="majorHAnsi" w:hAnsiTheme="majorHAnsi" w:cs="Arial"/>
          <w:lang w:val="nl-NL"/>
        </w:rPr>
        <w:instrText xml:space="preserve"> ADDIN REFMGR.CITE &lt;Refman&gt;&lt;Cite&gt;&lt;Author&gt;Fox&lt;/Author&gt;&lt;Year&gt;2010&lt;/Year&gt;&lt;RecNum&gt;221&lt;/RecNum&gt;&lt;IDText&gt;Division of Intramural Research, National Heart, Lung and Blood Institute, Framingham Heart Study, Framingham, Massachusetts 01702, USA&lt;/IDText&gt;&lt;MDL Ref_Type="Generic"&gt;&lt;Ref_Type&gt;Generic&lt;/Ref_Type&gt;&lt;Ref_ID&gt;221&lt;/Ref_ID&gt;&lt;Title_Primary&gt;Division of Intramural Research, National Heart, Lung and Blood Institute, Framingham Heart Study, Framingham, Massachusetts 01702, USA&lt;/Title_Primary&gt;&lt;Authors_Primary&gt;Fox,Caroline S.&lt;/Authors_Primary&gt;&lt;Date_Primary&gt;2010&lt;/Date_Primary&gt;&lt;Reprint&gt;Not in File&lt;/Reprint&gt;&lt;ZZ_WorkformID&gt;33&lt;/ZZ_WorkformID&gt;&lt;/MDL&gt;&lt;/Cite&gt;&lt;/Refman&gt;</w:instrText>
      </w:r>
      <w:r w:rsidRPr="00A62968">
        <w:rPr>
          <w:rFonts w:asciiTheme="majorHAnsi" w:hAnsiTheme="majorHAnsi" w:cs="Arial"/>
          <w:lang w:val="nl-NL"/>
        </w:rPr>
        <w:fldChar w:fldCharType="separate"/>
      </w:r>
      <w:r w:rsidRPr="00A62968">
        <w:rPr>
          <w:rFonts w:asciiTheme="majorHAnsi" w:hAnsiTheme="majorHAnsi" w:cs="Arial"/>
          <w:b/>
          <w:vertAlign w:val="superscript"/>
          <w:lang w:val="nl-NL"/>
        </w:rPr>
        <w:t>226</w:t>
      </w:r>
      <w:r w:rsidRPr="00A62968">
        <w:rPr>
          <w:rFonts w:asciiTheme="majorHAnsi" w:hAnsiTheme="majorHAnsi" w:cs="Arial"/>
          <w:lang w:val="nl-NL"/>
        </w:rPr>
        <w:fldChar w:fldCharType="end"/>
      </w:r>
      <w:r w:rsidRPr="00A62968">
        <w:rPr>
          <w:rFonts w:asciiTheme="majorHAnsi" w:hAnsiTheme="majorHAnsi" w:cs="Arial"/>
          <w:lang w:val="nl-NL"/>
        </w:rPr>
        <w:t>, Timothy Frayling</w:t>
      </w:r>
      <w:r w:rsidRPr="00A62968">
        <w:rPr>
          <w:rFonts w:asciiTheme="majorHAnsi" w:hAnsiTheme="majorHAnsi" w:cs="Arial"/>
          <w:lang w:val="nl-NL"/>
        </w:rPr>
        <w:fldChar w:fldCharType="begin"/>
      </w:r>
      <w:r w:rsidRPr="00A62968">
        <w:rPr>
          <w:rFonts w:asciiTheme="majorHAnsi" w:hAnsiTheme="majorHAnsi" w:cs="Arial"/>
          <w:lang w:val="nl-NL"/>
        </w:rPr>
        <w:instrText xml:space="preserve"> ADDIN REFMGR.CITE &lt;Refman&gt;&lt;Cite&gt;</w:instrText>
      </w:r>
      <w:r w:rsidRPr="00A62968">
        <w:rPr>
          <w:rFonts w:asciiTheme="majorHAnsi" w:hAnsiTheme="majorHAnsi" w:cs="Arial"/>
          <w:lang w:val="fi-FI"/>
        </w:rPr>
        <w:instrText>&lt;Author&gt;Hattersley&lt;/Author&gt;&lt;Year&gt;2010&lt;/Year&gt;&lt;RecNum&gt;77&lt;/RecNum&gt;&lt;IDText&gt;Genetics of Complex Traits, Peninsula College of Medicine and Dentistry, University of Exeter, Exeter, EX1 2LU, UK&lt;/IDText&gt;&lt;MDL Ref_Type="Generic"&gt;&lt;Ref_Type&gt;Generic&lt;/Ref_Type&gt;&lt;Ref_ID&gt;77&lt;/Ref_ID&gt;&lt;Title_Primary&gt;Genetics of Complex Traits, Peninsula College of Medicine and Dentistry, University of Exeter, Exeter, EX1 2LU, UK&lt;/Title_Primary&gt;&lt;Authors_Primary&gt;Hattersley,Andrew T.&lt;/Authors_Primary&gt;&lt;Authors_Primary&gt;Frayling,Timothy M.&lt;/Authors_Primary&gt;&lt;Authors_Primary&gt;Weedon,Michael N.&lt;/Authors_Primary&gt;&lt;Authors_Primary&gt;Lango Allen,Hana&lt;/Authors_Primary&gt;&lt;Authors_Primary&gt;Wood,Andrew R.&lt;/Authors_Primary&gt;&lt;Authors_Primary&gt;Perry,John R.B.&lt;/Authors_Primary&gt;&lt;Date_Primary&gt;2010&lt;/Date_Primary&gt;&lt;Reprint&gt;Not in File&lt;/Reprint&gt;&lt;ZZ_WorkformID&gt;33&lt;/ZZ_WorkformID&gt;&lt;/MDL&gt;&lt;/Cite&gt;&lt;/Refman&gt;</w:instrText>
      </w:r>
      <w:r w:rsidRPr="00A62968">
        <w:rPr>
          <w:rFonts w:asciiTheme="majorHAnsi" w:hAnsiTheme="majorHAnsi" w:cs="Arial"/>
          <w:lang w:val="nl-NL"/>
        </w:rPr>
        <w:fldChar w:fldCharType="separate"/>
      </w:r>
      <w:r w:rsidRPr="00A62968">
        <w:rPr>
          <w:rFonts w:asciiTheme="majorHAnsi" w:hAnsiTheme="majorHAnsi" w:cs="Arial"/>
          <w:b/>
          <w:vertAlign w:val="superscript"/>
          <w:lang w:val="fi-FI"/>
        </w:rPr>
        <w:t>21</w:t>
      </w:r>
      <w:r w:rsidRPr="00A62968">
        <w:rPr>
          <w:rFonts w:asciiTheme="majorHAnsi" w:hAnsiTheme="majorHAnsi" w:cs="Arial"/>
          <w:lang w:val="nl-NL"/>
        </w:rPr>
        <w:fldChar w:fldCharType="end"/>
      </w:r>
      <w:r w:rsidRPr="00A62968">
        <w:rPr>
          <w:rFonts w:asciiTheme="majorHAnsi" w:hAnsiTheme="majorHAnsi" w:cs="Arial"/>
          <w:lang w:val="fi-FI"/>
        </w:rPr>
        <w:t>, Leif C. Groop</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&lt;Refman&gt;&lt;Cite&gt;&lt;Author&gt;Groop&lt;/Author&gt;&lt;Year&gt;2010&lt;/Year&gt;&lt;RecNum&gt;195&lt;/RecNum&gt;&lt;IDText&gt;Lund University Diabetes Centre, Department of Clinical Sciences, Lund University, 20502 Malm&amp;#xF6;, Sweden&lt;/IDText&gt;&lt;MDL Ref_Type="Generic"&gt;&lt;Ref_Type&gt;Generic&lt;/Ref_Type&gt;&lt;Ref_ID&gt;195&lt;/Ref_ID&gt;&lt;Title_Primary&gt;Lund University Diabetes Centre, Department of Clinical Sciences, Lund University, 20502 Malm&amp;#xF6;, Sweden&lt;/Title_Primary&gt;&lt;Authors_Primary&gt;Groop,Leif C.&lt;/Authors_Primary&gt;&lt;Authors_Primary&gt;Almgren,Peter&lt;/Authors_Primary&gt;&lt;Date_Primary&gt;2010&lt;/Date_Primary&gt;&lt;Reprint&gt;Not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227</w:t>
      </w:r>
      <w:r w:rsidRPr="00A62968">
        <w:rPr>
          <w:rFonts w:asciiTheme="majorHAnsi" w:hAnsiTheme="majorHAnsi" w:cs="Arial"/>
          <w:lang w:val="fi-FI"/>
        </w:rPr>
        <w:fldChar w:fldCharType="end"/>
      </w:r>
      <w:r w:rsidRPr="00A62968">
        <w:rPr>
          <w:rFonts w:asciiTheme="majorHAnsi" w:hAnsiTheme="majorHAnsi" w:cs="Arial"/>
          <w:lang w:val="fi-FI"/>
        </w:rPr>
        <w:t>, Talin Haritunian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&lt;Refman&gt;&lt;Cite&gt;&lt;Author&gt;Haritunians&lt;/Author&gt;&lt;RecNum&gt;87&lt;/RecNum&gt;&lt;IDText&gt;Medical Genetics Institute, Cedars-Sinai Medical Center, Los Angeles, California 90048, USA&lt;/IDText&gt;&lt;MDL Ref_Type="Generic"&gt;&lt;Ref_Type&gt;Generic&lt;/Ref_Type&gt;&lt;Ref_ID&gt;87&lt;/Ref_ID&gt;&lt;Title_Primary&gt;Medical Genetics Institute, Cedars-Sinai Medical Center, Los Angeles, California 90048, USA&lt;/Title_Primary&gt;&lt;Authors_Primary&gt;Haritunians,Talin&lt;/Authors_Primary&gt;&lt;Authors_Primary&gt;Rotter,Jerome I.&lt;/Authors_Primary&gt;&lt;Authors_Primary&gt;Chen,Yii-Der Ida&lt;/Authors_Primary&gt;&lt;Reprint&gt;Not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228</w:t>
      </w:r>
      <w:r w:rsidRPr="00A62968">
        <w:rPr>
          <w:rFonts w:asciiTheme="majorHAnsi" w:hAnsiTheme="majorHAnsi" w:cs="Arial"/>
          <w:lang w:val="fi-FI"/>
        </w:rPr>
        <w:fldChar w:fldCharType="end"/>
      </w:r>
      <w:r w:rsidRPr="00A62968">
        <w:rPr>
          <w:rFonts w:asciiTheme="majorHAnsi" w:hAnsiTheme="majorHAnsi" w:cs="Arial"/>
          <w:lang w:val="fi-FI"/>
        </w:rPr>
        <w:t>, Iris M. Heid</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&lt;Refman&gt;&lt;Cite&gt;&lt;Author&gt;Heid&lt;/Author&gt;&lt;Year&gt;2011&lt;/Year&gt;&lt;RecNum&gt;341&lt;/RecNum&gt;&lt;IDText&gt;Public Health and Gender Studies, Institute of Epidemiology and Preventive Medicine, Regensburg University Medical Center, Regensburg, Germany&lt;/IDText&gt;&lt;MDL Ref_Type="Generic"&gt;&lt;Ref_Type&gt;Generic&lt;/Ref_Type&gt;&lt;Ref_ID&gt;341&lt;/Ref_ID&gt;&lt;Title_Primary&gt;Public Health and Gender Studies, Institute of Epidemiology and Preventive Medicine, Regensburg University Medical Center, Regensburg, Germany&lt;/Title_Primary&gt;&lt;Authors_Primary&gt;Heid,Iris M.&lt;/Authors_Primary&gt;&lt;Authors_Primary&gt;Winkler,Thomas&lt;/Authors_Primary&gt;&lt;Date_Primary&gt;2011&lt;/Date_Primary&gt;&lt;Reprint&gt;Not in File&lt;/Reprint&gt;&lt;ZZ_WorkformID&gt;33&lt;/ZZ_WorkformID&gt;&lt;/MDL&gt;&lt;/Cite&gt;&lt;Cite&gt;&lt;Author&gt;Heid&lt;/Author&gt;&lt;Year&gt;2011&lt;/Year&gt;&lt;RecNum&gt;340&lt;/RecNum&gt;&lt;IDText&gt;Institute of Epidemiology I, Helmholtz Zentrum M&amp;#xFC;nchen - German Research Center for Environmental Health, Neuherberg, Germany&lt;/IDText&gt;&lt;MDL Ref_Type="Generic"&gt;&lt;Ref_Type&gt;Generic&lt;/Ref_Type&gt;&lt;Ref_ID&gt;340&lt;/Ref_ID&gt;&lt;Title_Primary&gt;Institute of Epidemiology I, Helmholtz Zentrum M&amp;#xFC;nchen - German Research Center for Environmental Health, Neuherberg, Germany&lt;/Title_Primary&gt;&lt;Authors_Primary&gt;Heid,Iris M.&lt;/Authors_Primary&gt;&lt;Authors_Primary&gt;Wichmann,H.-Erich&lt;/Authors_Primary&gt;&lt;Date_Primary&gt;2011&lt;/Date_Primary&gt;&lt;Reprint&gt;Not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20,221</w:t>
      </w:r>
      <w:r w:rsidRPr="00A62968">
        <w:rPr>
          <w:rFonts w:asciiTheme="majorHAnsi" w:hAnsiTheme="majorHAnsi" w:cs="Arial"/>
          <w:lang w:val="fi-FI"/>
        </w:rPr>
        <w:fldChar w:fldCharType="end"/>
      </w:r>
      <w:r w:rsidRPr="00A62968">
        <w:rPr>
          <w:rFonts w:asciiTheme="majorHAnsi" w:hAnsiTheme="majorHAnsi" w:cs="Arial"/>
          <w:lang w:val="fi-FI"/>
        </w:rPr>
        <w:t>, David Hunter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&lt;Refman&gt;&lt;Cite&gt;&lt;Author&gt;Qi&lt;/Author&gt;&lt;Year&gt;2010&lt;/Year&gt;&lt;RecNum&gt;134&lt;/RecNum&gt;&lt;IDText&gt;Department of Nutrition, Harvard School of Public Health, Boston, Massachusetts 02115, USA&lt;/IDText&gt;&lt;MDL Ref_Type="Generic"&gt;&lt;Ref_Type&gt;Generic&lt;/Ref_Type&gt;&lt;Ref_ID&gt;134&lt;/Ref_ID&gt;&lt;Title_Primary&gt;Department of Nutrition, Harvard School of Public Health,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File&lt;/Reprint&gt;&lt;ZZ_WorkformID&gt;33&lt;/ZZ_WorkformID&gt;&lt;/MDL&gt;&lt;/Cite&gt;&lt;Cite&gt;&lt;Author&gt;Qi&lt;/Author&gt;&lt;Year&gt;2010&lt;/Year&gt;&lt;RecNum&gt;135&lt;/RecNum&gt;&lt;IDText&gt;Channing Laboratory, Department of Medicine, Brigham and Women&amp;apos;s Hospital and Harvard Medical School, Boston, Massachusetts 02115, USA&lt;/IDText&gt;&lt;MDL Ref_Type="Generic"&gt;&lt;Ref_Type&gt;Generic&lt;/Ref_Type&gt;&lt;Ref_ID&gt;135&lt;/Ref_ID&gt;&lt;Title_Primary&gt;Channing Laboratory, Department of Medicine, Brigham and Women&amp;apos;s Hospital and Harvard Medical School, Boston, Massachusetts 02115, USA&lt;/Title_Primary&gt;&lt;Authors_Primary&gt;Qi,Lu&lt;/Authors_Primary&gt;&lt;Authors_Primary&gt;Hu,Frank B.&lt;/Authors_Primary&gt;&lt;Authors_Primary&gt;Hunter,David J.&lt;/Authors_Primary&gt;&lt;Authors_Primary&gt;Workalemahu,Tsegaselassie&lt;/Authors_Primary&gt;&lt;Date_Primary&gt;2010&lt;/Date_Primary&gt;&lt;Reprint&gt;Not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22,23</w:t>
      </w:r>
      <w:r w:rsidRPr="00A62968">
        <w:rPr>
          <w:rFonts w:asciiTheme="majorHAnsi" w:hAnsiTheme="majorHAnsi" w:cs="Arial"/>
          <w:lang w:val="fi-FI"/>
        </w:rPr>
        <w:fldChar w:fldCharType="end"/>
      </w:r>
      <w:r w:rsidRPr="00A62968">
        <w:rPr>
          <w:rFonts w:asciiTheme="majorHAnsi" w:hAnsiTheme="majorHAnsi" w:cs="Arial"/>
          <w:lang w:val="fi-FI"/>
        </w:rPr>
        <w:t>, Robert</w:t>
      </w:r>
      <w:r w:rsidRPr="00A62968">
        <w:rPr>
          <w:rFonts w:asciiTheme="majorHAnsi" w:hAnsiTheme="majorHAnsi" w:cs="Arial"/>
          <w:lang w:val="fi-FI" w:eastAsia="ja-JP"/>
        </w:rPr>
        <w:t xml:space="preserve"> C.</w:t>
      </w:r>
      <w:r w:rsidRPr="00A62968">
        <w:rPr>
          <w:rFonts w:asciiTheme="majorHAnsi" w:hAnsiTheme="majorHAnsi" w:cs="Arial"/>
          <w:lang w:val="fi-FI"/>
        </w:rPr>
        <w:t xml:space="preserve"> Kaplan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&lt;Refman&gt;&lt;Cite&gt;&lt;Author&gt;Kaplan&lt;/Author&gt;&lt;Year&gt;2010&lt;/Year&gt;&lt;RecNum&gt;91&lt;/RecNum&gt;&lt;IDText&gt;Department of Epidemiology and Population Health, Albert Einstein College of Medicine, Bronx, New York 10461, USA&lt;/IDText&gt;&lt;MDL Ref_Type="Generic"&gt;&lt;Ref_Type&gt;Generic&lt;/Ref_Type&gt;&lt;Ref_ID&gt;91&lt;/Ref_ID&gt;&lt;Title_Primary&gt;Department of Epidemiology and Population Health, Albert Einstein College of Medicine, Bronx, New York 10461, USA&lt;/Title_Primary&gt;&lt;Authors_Primary&gt;Kaplan,Robert C.&lt;/Authors_Primary&gt;&lt;Date_Primary&gt;2010&lt;/Date_Primary&gt;&lt;Reprint&gt;Not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229</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Fredrik Karpe</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&lt;Refman&gt;&lt;Cite&gt;&lt;Author&gt;Prokopenko&lt;/Author&gt;&lt;Year&gt;2010&lt;/Year&gt;&lt;RecNum&gt;162&lt;/RecNum&gt;&lt;IDText&gt;Oxford Centre for Diabetes, Endocrinology and Metabolism, University of Oxford, Oxford, OX3 7LJ, UK&lt;/IDText&gt;&lt;MDL Ref_Type="Generic"&gt;&lt;Ref_Type&gt;Generic&lt;/Ref_Type&gt;&lt;Ref_ID&gt;162&lt;/Ref_ID&gt;&lt;Title_Primary&gt;Oxford Centre for Diabetes, Endocrinology and Metabolism, University of Oxford, Oxford, OX3 7LJ, UK&lt;/Title_Primary&gt;&lt;Authors_Primary&gt;Prokopenko,Inga&lt;/Authors_Primary&gt;&lt;Authors_Primary&gt;Lindgren,Cecilia M.&lt;/Authors_Primary&gt;&lt;Authors_Primary&gt;McCarthy,Mark I.&lt;/Authors_Primary&gt;&lt;Authors_Primary&gt;Groves,Christopher J.&lt;/Authors_Primary&gt;&lt;Authors_Primary&gt;Bennett,Amanda J.&lt;/Authors_Primary&gt;&lt;Authors_Primary&gt;Hassanali,Neelam&lt;/Authors_Primary&gt;&lt;Authors_Primary&gt;Rayner,Nigel W.&lt;/Authors_Primary&gt;&lt;Authors_Primary&gt;Robertson,Neil R.&lt;/Authors_Primary&gt;&lt;Authors_Primary&gt;Karpe,Fredrik&lt;/Authors_Primary&gt;&lt;Authors_Primary&gt;Neville,Matt J.&lt;/Authors_Primary&gt;&lt;Authors_Primary&gt;Rayner,Nigel W.&lt;/Authors_Primary&gt;&lt;Date_Primary&gt;2010&lt;/Date_Primary&gt;&lt;Reprint&gt;Not in File&lt;/Reprint&gt;&lt;ZZ_WorkformID&gt;33&lt;/ZZ_WorkformID&gt;&lt;/MDL&gt;&lt;/Cite&gt;&lt;Cite&gt;&lt;Author&gt;McCarthy&lt;/Author&gt;&lt;Year&gt;2010&lt;/Year&gt;&lt;RecNum&gt;170&lt;/RecNum&gt;&lt;IDText&gt;Oxford National Institute for Health Research Biomedical Research Centre, Churchill Hospital, Old Road Headington, Oxford, OX3 7LJ, UK&lt;/IDText&gt;&lt;MDL Ref_Type="Generic"&gt;&lt;Ref_Type&gt;Generic&lt;/Ref_Type&gt;&lt;Ref_ID&gt;170&lt;/Ref_ID&gt;&lt;Title_Primary&gt;Oxford National Institute for Health Research Biomedical Research Centre, Churchill Hospital, Old Road Headington, Oxford, OX3 7LJ, UK&lt;/Title_Primary&gt;&lt;Authors_Primary&gt;McCarthy,Mark I.&lt;/Authors_Primary&gt;&lt;Authors_Primary&gt;Karpe,Fredrik&lt;/Authors_Primary&gt;&lt;Date_Primary&gt;2010&lt;/Date_Primary&gt;&lt;Reprint&gt;Not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161,230</w:t>
      </w:r>
      <w:r w:rsidRPr="00A62968">
        <w:rPr>
          <w:rFonts w:asciiTheme="majorHAnsi" w:hAnsiTheme="majorHAnsi" w:cs="Arial"/>
          <w:lang w:val="fi-FI" w:eastAsia="ja-JP"/>
        </w:rPr>
        <w:fldChar w:fldCharType="end"/>
      </w:r>
      <w:r w:rsidRPr="00A62968">
        <w:rPr>
          <w:rFonts w:asciiTheme="majorHAnsi" w:hAnsiTheme="majorHAnsi" w:cs="Arial"/>
          <w:lang w:val="fi-FI" w:eastAsia="ja-JP"/>
        </w:rPr>
        <w:t>, Miriam Moffatt</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&lt;Refman&gt;&lt;Cite&gt;&lt;Author&gt;Moffatt&lt;/Author&gt;&lt;RecNum&gt;279&lt;/RecNum&gt;&lt;IDText&gt;National Heart and Lung Institute, Imperial College London, London SW3 6LY, UK&lt;/IDText&gt;&lt;MDL Ref_Type="Generic"&gt;&lt;Ref_Type&gt;Generic&lt;/Ref_Type&gt;&lt;Ref_ID&gt;279&lt;/Ref_ID&gt;&lt;Title_Primary&gt;National Heart and Lung Institute, Imperial College London, London SW3 6LY, UK&lt;/Title_Primary&gt;&lt;Authors_Primary&gt;Moffatt,Miriam F.&lt;/Authors_Primary&gt;&lt;Authors_Primary&gt;Cookson,William&lt;/Authors_Primary&gt;&lt;Reprint&gt;Not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95</w:t>
      </w:r>
      <w:r w:rsidRPr="00A62968">
        <w:rPr>
          <w:rFonts w:asciiTheme="majorHAnsi" w:hAnsiTheme="majorHAnsi" w:cs="Arial"/>
          <w:lang w:val="fi-FI" w:eastAsia="ja-JP"/>
        </w:rPr>
        <w:fldChar w:fldCharType="end"/>
      </w:r>
      <w:r w:rsidRPr="00A62968">
        <w:rPr>
          <w:rFonts w:asciiTheme="majorHAnsi" w:hAnsiTheme="majorHAnsi" w:cs="Arial"/>
          <w:lang w:val="fi-FI" w:eastAsia="ja-JP"/>
        </w:rPr>
        <w:t>, Karen L. Mohlke</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&lt;Refman&gt;&lt;Cite&gt;&lt;Author&gt;Mohlke&lt;/Author&gt;&lt;Year&gt;2010&lt;/Year&gt;&lt;RecNum&gt;227&lt;/RecNum&gt;&lt;IDText&gt;Department of Genetics, University of North Carolina, Chapel Hill, North Carolina 27599, USA&lt;/IDText&gt;&lt;MDL Ref_Type="Generic"&gt;&lt;Ref_Type&gt;Generic&lt;/Ref_Type&gt;&lt;Ref_ID&gt;227&lt;/Ref_ID&gt;&lt;Title_Primary&gt;Department of Genetics, University of North Carolina, Chapel Hill, North Carolina 27599, USA&lt;/Title_Primary&gt;&lt;Authors_Primary&gt;Mohlke,Karen L.&lt;/Authors_Primary&gt;&lt;Authors_Primary&gt;Kulzer,Jennifer R.&lt;/Authors_Primary&gt;&lt;Authors_Primary&gt;Croteau-Chonka,Damien C.&lt;/Authors_Primary&gt;&lt;Date_Primary&gt;2010&lt;/Date_Primary&gt;&lt;Reprint&gt;Not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9</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Jeffrey R. O'Connell</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&lt;Refman&gt;&lt;Cite&gt;&lt;Author&gt;O&amp;apos;Connell&lt;/Author&gt;&lt;Year&gt;2010&lt;/Year&gt;&lt;RecNum&gt;206&lt;/RecNum&gt;&lt;IDText&gt;Department of Medicine, University of Maryland School of Medicine, Baltimore, Maryland 21201, USA&lt;/IDText&gt;&lt;MDL Ref_Type="Generic"&gt;&lt;Ref_Type&gt;Generic&lt;/Ref_Type&gt;&lt;Ref_ID&gt;206&lt;/Ref_ID&gt;&lt;Title_Primary&gt;Department of Medicine, University of Maryland School of Medicine, Baltimore, Maryland 21201, USA&lt;/Title_Primary&gt;&lt;Authors_Primary&gt;O&amp;apos;Connell,Jeffrey R.&lt;/Authors_Primary&gt;&lt;Authors_Primary&gt;Shuldiner,Alan R.&lt;/Authors_Primary&gt;&lt;Authors_Primary&gt;Haiqing,Shen&lt;/Authors_Primary&gt;&lt;Authors_Primary&gt;Gibson,Quince&lt;/Authors_Primary&gt;&lt;Authors_Primary&gt;Fu,Mao&lt;/Authors_Primary&gt;&lt;Date_Primary&gt;2010&lt;/Date_Primary&gt;&lt;Reprint&gt;Not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231</w:t>
      </w:r>
      <w:r w:rsidRPr="00A62968">
        <w:rPr>
          <w:rFonts w:asciiTheme="majorHAnsi" w:hAnsiTheme="majorHAnsi" w:cs="Arial"/>
          <w:lang w:val="fi-FI"/>
        </w:rPr>
        <w:fldChar w:fldCharType="end"/>
      </w:r>
      <w:r w:rsidRPr="00A62968">
        <w:rPr>
          <w:rFonts w:asciiTheme="majorHAnsi" w:hAnsiTheme="majorHAnsi" w:cs="Arial"/>
          <w:lang w:val="fi-FI"/>
        </w:rPr>
        <w:t>, Yudi Pawitan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w:t>
      </w:r>
      <w:r w:rsidRPr="00A62968">
        <w:rPr>
          <w:rFonts w:asciiTheme="majorHAnsi" w:hAnsiTheme="majorHAnsi" w:cs="Arial"/>
          <w:lang w:val="fi-FI"/>
        </w:rPr>
        <w:fldChar w:fldCharType="end"/>
      </w:r>
      <w:r w:rsidRPr="00A62968">
        <w:rPr>
          <w:rFonts w:asciiTheme="majorHAnsi" w:hAnsiTheme="majorHAnsi" w:cs="Arial"/>
          <w:lang w:val="fi-FI"/>
        </w:rPr>
        <w:t xml:space="preserve">, </w:t>
      </w:r>
      <w:r w:rsidRPr="00A62968">
        <w:rPr>
          <w:rFonts w:asciiTheme="majorHAnsi" w:hAnsiTheme="majorHAnsi" w:cs="Arial"/>
          <w:lang w:val="fi-FI" w:eastAsia="ja-JP"/>
        </w:rPr>
        <w:t>Eric E. Schadt</w:t>
      </w:r>
      <w:r w:rsidRPr="00A62968">
        <w:rPr>
          <w:rFonts w:asciiTheme="majorHAnsi" w:hAnsiTheme="majorHAnsi" w:cs="Arial"/>
          <w:lang w:val="fi-FI" w:eastAsia="ja-JP"/>
        </w:rPr>
        <w:fldChar w:fldCharType="begin"/>
      </w:r>
      <w:r w:rsidRPr="00A62968">
        <w:rPr>
          <w:rFonts w:asciiTheme="majorHAnsi" w:hAnsiTheme="majorHAnsi" w:cs="Arial"/>
          <w:lang w:val="fi-FI" w:eastAsia="ja-JP"/>
        </w:rPr>
        <w:instrText xml:space="preserve"> ADDIN REFMGR.CITE &lt;Refman&gt;&lt;Cite&gt;&lt;Author&gt;Schadt&lt;/Author&gt;&lt;Year&gt;2012&lt;/Year&gt;&lt;RecNum&gt;425&lt;/RecNum&gt;&lt;IDText&gt;Department of Genetics and Genomic Sciences, Mount Sinai School of Medicine, One Gustave L. Levy Place, Box 1498, New York, NY 10029-6574 USA&lt;/IDText&gt;&lt;MDL Ref_Type="Generic"&gt;&lt;Ref_Type&gt;Generic&lt;/Ref_Type&gt;&lt;Ref_ID&gt;425&lt;/Ref_ID&gt;&lt;Title_Primary&gt;Department of Genetics and Genomic Sciences, Mount Sinai School of Medicine, One Gustave L. Levy Place, Box 1498, New York, NY 10029-6574 USA&lt;/Title_Primary&gt;&lt;Authors_Primary&gt;Schadt,Eric E.&lt;/Authors_Primary&gt;&lt;Date_Primary&gt;2012&lt;/Date_Primary&gt;&lt;Reprint&gt;Not in File&lt;/Reprint&gt;&lt;ZZ_WorkformID&gt;33&lt;/ZZ_WorkformID&gt;&lt;/MDL&gt;&lt;/Cite&gt;&lt;Cite&gt;&lt;Author&gt;Schadt&lt;/Author&gt;&lt;Year&gt;2012&lt;/Year&gt;&lt;RecNum&gt;426&lt;/RecNum&gt;&lt;IDText&gt;Institute of Genomics and Multiscale Biology, Mount Sinai School of Medicine, One Gustave L. Levy Place, Box 1498, New York, NY 10029-6574 USA&lt;/IDText&gt;&lt;MDL Ref_Type="Generic"&gt;&lt;Ref_Type&gt;Generic&lt;/Ref_Type&gt;&lt;Ref_ID&gt;426&lt;/Ref_ID&gt;&lt;Title_Primary&gt;Institute of Genomics and Multiscale Biology, Mount Sinai School of Medicine, One Gustave L. Levy Place, Box 1498, New York, NY 10029-6574 USA&lt;/Title_Primary&gt;&lt;Authors_Primary&gt;Schadt,Eric E.&lt;/Authors_Primary&gt;&lt;Date_Primary&gt;2012&lt;/Date_Primary&gt;&lt;Reprint&gt;Not in File&lt;/Reprint&gt;&lt;ZZ_WorkformID&gt;33&lt;/ZZ_WorkformID&gt;&lt;/MDL&gt;&lt;/Cite&gt;&lt;/Refman&gt;</w:instrText>
      </w:r>
      <w:r w:rsidRPr="00A62968">
        <w:rPr>
          <w:rFonts w:asciiTheme="majorHAnsi" w:hAnsiTheme="majorHAnsi" w:cs="Arial"/>
          <w:lang w:val="fi-FI" w:eastAsia="ja-JP"/>
        </w:rPr>
        <w:fldChar w:fldCharType="separate"/>
      </w:r>
      <w:r w:rsidRPr="00A62968">
        <w:rPr>
          <w:rFonts w:asciiTheme="majorHAnsi" w:hAnsiTheme="majorHAnsi" w:cs="Arial"/>
          <w:b/>
          <w:vertAlign w:val="superscript"/>
          <w:lang w:val="fi-FI" w:eastAsia="ja-JP"/>
        </w:rPr>
        <w:t>232,233</w:t>
      </w:r>
      <w:r w:rsidRPr="00A62968">
        <w:rPr>
          <w:rFonts w:asciiTheme="majorHAnsi" w:hAnsiTheme="majorHAnsi" w:cs="Arial"/>
          <w:lang w:val="fi-FI" w:eastAsia="ja-JP"/>
        </w:rPr>
        <w:fldChar w:fldCharType="end"/>
      </w:r>
      <w:r w:rsidRPr="00A62968">
        <w:rPr>
          <w:rFonts w:asciiTheme="majorHAnsi" w:hAnsiTheme="majorHAnsi" w:cs="Arial"/>
          <w:lang w:val="fi-FI" w:eastAsia="ja-JP"/>
        </w:rPr>
        <w:t xml:space="preserve">, </w:t>
      </w:r>
      <w:r w:rsidRPr="00A62968">
        <w:rPr>
          <w:rFonts w:asciiTheme="majorHAnsi" w:hAnsiTheme="majorHAnsi" w:cs="Arial"/>
          <w:lang w:val="fi-FI"/>
        </w:rPr>
        <w:t>David Schlessinger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&lt;Refman&gt;&lt;Cite&gt;&lt;Author&gt;Schlessinger&lt;/Author&gt;&lt;Year&gt;2010&lt;/Year&gt;&lt;RecNum&gt;210&lt;/RecNum&gt;&lt;IDText&gt;Laboratory of Genetics, National Institute on Aging, Baltimore, Maryland 21224, USA&lt;/IDText&gt;&lt;MDL Ref_Type="Generic"&gt;&lt;Ref_Type&gt;Generic&lt;/Ref_Type&gt;&lt;Ref_ID&gt;210&lt;/Ref_ID&gt;&lt;Title_Primary&gt;Laboratory of Genetics, National Institute on Aging, Baltimore, Maryland 21224, USA&lt;/Title_Primary&gt;&lt;Authors_Primary&gt;Schlessinger,David&lt;/Authors_Primary&gt;&lt;Date_Primary&gt;2010&lt;/Date_Primary&gt;&lt;Reprint&gt;Not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234</w:t>
      </w:r>
      <w:r w:rsidRPr="00A62968">
        <w:rPr>
          <w:rFonts w:asciiTheme="majorHAnsi" w:hAnsiTheme="majorHAnsi" w:cs="Arial"/>
          <w:lang w:val="fi-FI"/>
        </w:rPr>
        <w:fldChar w:fldCharType="end"/>
      </w:r>
      <w:r w:rsidRPr="00A62968">
        <w:rPr>
          <w:rFonts w:asciiTheme="majorHAnsi" w:hAnsiTheme="majorHAnsi" w:cs="Arial"/>
          <w:lang w:val="fi-FI"/>
        </w:rPr>
        <w:t>, Valgerdur Steinthorsdottir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&lt;Refman&gt;&lt;Cite&gt;&lt;Author&gt;Steinthorsdottir&lt;/Author&gt;&lt;Year&gt;2010&lt;/Year&gt;&lt;RecNum&gt;121&lt;/RecNum&gt;&lt;IDText&gt;deCODE Genetics, 101 Reykjavik, Iceland&lt;/IDText&gt;&lt;MDL Ref_Type="Generic"&gt;&lt;Ref_Type&gt;Generic&lt;/Ref_Type&gt;&lt;Ref_ID&gt;121&lt;/Ref_ID&gt;&lt;Title_Primary&gt;deCODE Genetics, 101 Reykjavik, Iceland&lt;/Title_Primary&gt;&lt;Authors_Primary&gt;Steinthorsdottir,Valgerdur&lt;/Authors_Primary&gt;&lt;Authors_Primary&gt;Thorleifsson,Gudmar&lt;/Authors_Primary&gt;&lt;Authors_Primary&gt;Walters,G.Bragi&lt;/Authors_Primary&gt;&lt;Authors_Primary&gt;Thorsteinsdottir,Unnur&lt;/Authors_Primary&gt;&lt;Authors_Primary&gt;Stefansson,Kari&lt;/Authors_Primary&gt;&lt;Authors_Primary&gt;Gudbjartsson,Daniel&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30</w:t>
      </w:r>
      <w:r w:rsidRPr="00A62968">
        <w:rPr>
          <w:rFonts w:asciiTheme="majorHAnsi" w:hAnsiTheme="majorHAnsi" w:cs="Arial"/>
          <w:lang w:val="fi-FI"/>
        </w:rPr>
        <w:fldChar w:fldCharType="end"/>
      </w:r>
      <w:r w:rsidRPr="00A62968">
        <w:rPr>
          <w:rFonts w:asciiTheme="majorHAnsi" w:hAnsiTheme="majorHAnsi" w:cs="Arial"/>
          <w:lang w:val="fi-FI"/>
        </w:rPr>
        <w:t>, David P</w:t>
      </w:r>
      <w:r w:rsidRPr="00A62968">
        <w:rPr>
          <w:rFonts w:asciiTheme="majorHAnsi" w:hAnsiTheme="majorHAnsi" w:cs="Arial"/>
          <w:lang w:val="fi-FI" w:eastAsia="ja-JP"/>
        </w:rPr>
        <w:t>.</w:t>
      </w:r>
      <w:r w:rsidRPr="00A62968">
        <w:rPr>
          <w:rFonts w:asciiTheme="majorHAnsi" w:hAnsiTheme="majorHAnsi" w:cs="Arial"/>
          <w:lang w:val="fi-FI"/>
        </w:rPr>
        <w:t xml:space="preserve"> Strachan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&lt;Refman&gt;&lt;Cite&gt;&lt;Author&gt;Strachan&lt;/Author&gt;&lt;Year&gt;2010&lt;/Year&gt;&lt;RecNum&gt;1&lt;/RecNum&gt;&lt;IDText&gt;Division of Population Health Sciences and Education, St George&amp;apos;s, University of London, London, SW17 0RE, UK&lt;/IDText&gt;&lt;MDL Ref_Type="Generic"&gt;&lt;Ref_Type&gt;Generic&lt;/Ref_Type&gt;&lt;Ref_ID&gt;1&lt;/Ref_ID&gt;&lt;Title_Primary&gt;Division of Population Health Sciences and Education, St George&amp;apos;s, University of London, London, SW17 0RE, UK&lt;/Title_Primary&gt;&lt;Authors_Primary&gt;Strachan,David P.&lt;/Authors_Primary&gt;&lt;Date_Primary&gt;2010&lt;/Date_Primary&gt;&lt;Reprint&gt;Not in File&lt;/Reprint&gt;&lt;User_Def_1&gt;&lt;f name="Calibri"&gt;D&lt;/f&gt;&lt;/User_Def_1&gt;&lt;ZZ_WorkformID&gt;33&lt;/ZZ_WorkformID&gt;&lt;/MDL&gt;&lt;/Cite&gt;&lt;/Refman&gt;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235</w:t>
      </w:r>
      <w:r w:rsidRPr="00A62968">
        <w:rPr>
          <w:rFonts w:asciiTheme="majorHAnsi" w:hAnsiTheme="majorHAnsi" w:cs="Arial"/>
          <w:lang w:val="fi-FI"/>
        </w:rPr>
        <w:fldChar w:fldCharType="end"/>
      </w:r>
      <w:r w:rsidRPr="00A62968">
        <w:rPr>
          <w:rFonts w:asciiTheme="majorHAnsi" w:hAnsiTheme="majorHAnsi" w:cs="Arial"/>
          <w:lang w:val="fi-FI"/>
        </w:rPr>
        <w:t>, Unnur Thorsteinsdottir</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&lt;Refman&gt;&lt;Cite&gt;&lt;Author&gt;Steinthorsdottir&lt;/Author&gt;&lt;Year&gt;2010&lt;/Year&gt;&lt;RecNum&gt;121&lt;/RecNum&gt;&lt;IDText&gt;deCODE Genetics, 101 Reykjavik, Iceland&lt;/IDText&gt;&lt;MDL Ref_Type="Generic"&gt;&lt;Ref_Type&gt;Generic&lt;/Ref_Type&gt;&lt;Ref_ID&gt;121&lt;/Ref_ID&gt;&lt;Title_Primary&gt;deCODE Genetics, 101 Reykjavik, Iceland&lt;/Title_Primary&gt;&lt;Authors_Primary&gt;Steinthorsdottir,Valgerdur&lt;/Authors_Primary&gt;&lt;Authors_Primary&gt;Thorleifsson,Gudmar&lt;/Authors_Primary&gt;&lt;Authors_Primary&gt;Walters,G.Bragi&lt;/Authors_Primary&gt;&lt;Authors_Primary&gt;Thorsteinsdottir,Unnur&lt;/Authors_Primary&gt;&lt;Authors_Primary&gt;Stefansson,Kari&lt;/Authors_Primary&gt;&lt;Authors_Primary&gt;Gudbjartsson,Daniel&lt;/Authors_Primary&gt;&lt;Date_Primary&gt;2010&lt;/Date_Primary&gt;&lt;Reprint&gt;Not in File&lt;/Reprint&gt;&lt;ZZ_WorkformID&gt;33&lt;/ZZ_WorkformID&gt;&lt;/MDL&gt;&lt;/Cite&gt;&lt;Cite&gt;&lt;Author&gt;Thorsteinsdottir&lt;/Author&gt;&lt;Year&gt;2010&lt;/Year&gt;&lt;RecNum&gt;122&lt;/RecNum&gt;&lt;IDText&gt;Faculty of Medicine, University of Iceland, 101 Reykjav&amp;#xED;k, Iceland&lt;/IDText&gt;&lt;MDL Ref_Type="Generic"&gt;&lt;Ref_Type&gt;Generic&lt;/Ref_Type&gt;&lt;Ref_ID&gt;122&lt;/Ref_ID&gt;&lt;Title_Primary&gt;Faculty of Medicine, University of Iceland, 101 Reykjav&amp;#xED;k, Iceland&lt;/Title_Primary&gt;&lt;Authors_Primary&gt;Thorsteinsdottir,Unnur&lt;/Authors_Primary&gt;&lt;Authors_Primary&gt;Stefansson,Kari&lt;/Authors_Primary&gt;&lt;Date_Primary&gt;2010&lt;/Date_Primary&gt;&lt;Reprint&gt;Not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30,214</w:t>
      </w:r>
      <w:r w:rsidRPr="00A62968">
        <w:rPr>
          <w:rFonts w:asciiTheme="majorHAnsi" w:hAnsiTheme="majorHAnsi" w:cs="Arial"/>
          <w:lang w:val="fi-FI"/>
        </w:rPr>
        <w:fldChar w:fldCharType="end"/>
      </w:r>
      <w:r w:rsidRPr="00A62968">
        <w:rPr>
          <w:rFonts w:asciiTheme="majorHAnsi" w:hAnsiTheme="majorHAnsi" w:cs="Arial"/>
          <w:lang w:val="fi-FI"/>
        </w:rPr>
        <w:t>, Cornelia M</w:t>
      </w:r>
      <w:r w:rsidRPr="00A62968">
        <w:rPr>
          <w:rFonts w:asciiTheme="majorHAnsi" w:hAnsiTheme="majorHAnsi" w:cs="Arial"/>
          <w:lang w:val="fi-FI" w:eastAsia="ja-JP"/>
        </w:rPr>
        <w:t>.</w:t>
      </w:r>
      <w:r w:rsidRPr="00A62968">
        <w:rPr>
          <w:rFonts w:asciiTheme="majorHAnsi" w:hAnsiTheme="majorHAnsi" w:cs="Arial"/>
          <w:lang w:val="fi-FI"/>
        </w:rPr>
        <w:t xml:space="preserve"> van Duijn</w:t>
      </w:r>
      <w:r w:rsidRPr="00A62968">
        <w:rPr>
          <w:rFonts w:asciiTheme="majorHAnsi" w:hAnsiTheme="majorHAnsi" w:cs="Arial"/>
          <w:lang w:val="fi-FI"/>
        </w:rPr>
        <w:fldChar w:fldCharType="begin"/>
      </w:r>
      <w:r w:rsidRPr="00A62968">
        <w:rPr>
          <w:rFonts w:asciiTheme="majorHAnsi" w:hAnsiTheme="majorHAnsi" w:cs="Arial"/>
          <w:lang w:val="fi-FI"/>
        </w:rPr>
        <w:instrText xml:space="preserve"> ADDIN REFMGR.CITE &lt;Refman&gt;&lt;Cite&gt;&lt;Author&gt;Amin&lt;/Author&gt;&lt;Year&gt;2010&lt;/Year&gt;&lt;RecNum&gt;164&lt;/RecNum&gt;&lt;IDText&gt;Department of Epidemiology, Erasmus MC, Rotterdam, 3015GE, The Netherlands&lt;/IDText&gt;&lt;MDL Ref_Type="Generic"&gt;&lt;Ref_Type&gt;Generic&lt;/Ref_Type&gt;&lt;Ref_ID&gt;164&lt;/Ref_ID&gt;&lt;Title_Primary&gt;Department of Epidemiology, Erasmus MC, Rotterdam, 3015GE, The Netherlands&lt;/Title_Primary&gt;&lt;Authors_Primary&gt;Amin,Najaf&lt;/Authors_Primary&gt;&lt;Authors_Primary&gt;Estrada,Karol&lt;/Authors_Primary&gt;&lt;Authors_Primary&gt;Rivadeneira,Fernando&lt;/Authors_Primary&gt;&lt;Authors_Primary&gt;van Wingerden,Sophie&lt;/Authors_Primary&gt;&lt;Authors_Primary&gt;van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S.&lt;/Authors_Primary&gt;&lt;Authors_Primary&gt;Peters,Marjolein J.&lt;/Authors_Primary&gt;&lt;Authors_Primary&gt;Medina-Gomez,Carolina&lt;/Authors_Primary&gt;&lt;Date_Primary&gt;2010&lt;/Date_Primary&gt;&lt;Reprint&gt;Not in File&lt;/Reprint&gt;&lt;ZZ_WorkformID&gt;33&lt;/ZZ_WorkformID&gt;&lt;/MDL&gt;&lt;/Cite&gt;&lt;Cite&gt;&lt;Author&gt;Peters&lt;/Author&gt;&lt;Year&gt;2010&lt;/Year&gt;&lt;RecNum&gt;165&lt;/RecNum&gt;&lt;IDText&gt;Netherlands Genomics Initiative (NGI)-sponsored Netherlands Consortium for Healthy Aging (NCHA)&lt;/IDText&gt;&lt;MDL Ref_Type="Generic"&gt;&lt;Ref_Type&gt;Generic&lt;/Ref_Type&gt;&lt;Ref_ID&gt;165&lt;/Ref_ID&gt;&lt;Title_Primary&gt;Netherlands Genomics Initiative (NGI)-sponsored Netherlands Consortium for Healthy Aging (NCHA)&lt;/Title_Primary&gt;&lt;Authors_Primary&gt;Peters,Marjolein J.&lt;/Authors_Primary&gt;&lt;Authors_Primary&gt;Estrada,Karol&lt;/Authors_Primary&gt;&lt;Authors_Primary&gt;Rivadeneira,Fernando&lt;/Authors_Primary&gt;&lt;Authors_Primary&gt;van Meurs,Joyce B.J.&lt;/Authors_Primary&gt;&lt;Authors_Primary&gt;Hofman,Albert&lt;/Authors_Primary&gt;&lt;Authors_Primary&gt;Witteman,Jacqueline C.&lt;/Authors_Primary&gt;&lt;Authors_Primary&gt;Uitterlinden,Andr&amp;#xE9;&lt;/Authors_Primary&gt;&lt;Authors_Primary&gt;van Duijn,Cornelia M.&lt;/Authors_Primary&gt;&lt;Authors_Primary&gt;Aulchenko,Yurii S.&lt;/Authors_Primary&gt;&lt;Authors_Primary&gt;Zillikens,M.Carola&lt;/Authors_Primary&gt;&lt;Authors_Primary&gt;Medina-Gomez,Carolina&lt;/Authors_Primary&gt;&lt;Authors_Primary&gt;Oostra,Ben&lt;/Authors_Primary&gt;&lt;Date_Primary&gt;2010&lt;/Date_Primary&gt;&lt;Reprint&gt;Not in File&lt;/Reprint&gt;&lt;ZZ_WorkformID&gt;33&lt;/ZZ_WorkformID&gt;&lt;/MDL&gt;&lt;/Cite&gt;&lt;Cite&gt;&lt;Author&gt;van Ommen&lt;/Author&gt;&lt;Year&gt;2010&lt;/Year&gt;&lt;RecNum&gt;304&lt;/RecNum&gt;&lt;IDText&gt;Center of Medical Systems Biology, Leiden University Medical Center, 2333 ZC Leiden, the Netherlands&lt;/IDText&gt;&lt;MDL Ref_Type="Generic"&gt;&lt;Ref_Type&gt;Generic&lt;/Ref_Type&gt;&lt;Ref_ID&gt;304&lt;/Ref_ID&gt;&lt;Title_Primary&gt;Center of Medical Systems Biology, Leiden University Medical Center, 2333 ZC Leiden, the Netherlands&lt;/Title_Primary&gt;&lt;Authors_Primary&gt;van Ommen,Gert-Jan&lt;/Authors_Primary&gt;&lt;Authors_Primary&gt;van Duijn,Cornelia M.&lt;/Authors_Primary&gt;&lt;Date_Primary&gt;2010&lt;/Date_Primary&gt;&lt;Reprint&gt;Not in File&lt;/Reprint&gt;&lt;ZZ_WorkformID&gt;33&lt;/ZZ_WorkformID&gt;&lt;/MDL&gt;&lt;/Cite&gt;&lt;/Refman&gt;</w:instrText>
      </w:r>
      <w:r w:rsidRPr="00A62968">
        <w:rPr>
          <w:rFonts w:asciiTheme="majorHAnsi" w:hAnsiTheme="majorHAnsi" w:cs="Arial"/>
          <w:lang w:val="fi-FI"/>
        </w:rPr>
        <w:fldChar w:fldCharType="separate"/>
      </w:r>
      <w:r w:rsidRPr="00A62968">
        <w:rPr>
          <w:rFonts w:asciiTheme="majorHAnsi" w:hAnsiTheme="majorHAnsi" w:cs="Arial"/>
          <w:b/>
          <w:vertAlign w:val="superscript"/>
          <w:lang w:val="fi-FI"/>
        </w:rPr>
        <w:t>34,59,236</w:t>
      </w:r>
      <w:r w:rsidRPr="00A62968">
        <w:rPr>
          <w:rFonts w:asciiTheme="majorHAnsi" w:hAnsiTheme="majorHAnsi" w:cs="Arial"/>
          <w:lang w:val="fi-FI"/>
        </w:rPr>
        <w:fldChar w:fldCharType="end"/>
      </w:r>
      <w:r w:rsidRPr="00A62968">
        <w:rPr>
          <w:rFonts w:asciiTheme="majorHAnsi" w:hAnsiTheme="majorHAnsi" w:cs="Arial"/>
          <w:lang w:val="it-IT"/>
        </w:rPr>
        <w:t xml:space="preserve">, </w:t>
      </w:r>
      <w:r w:rsidRPr="00A62968">
        <w:rPr>
          <w:rFonts w:asciiTheme="majorHAnsi" w:hAnsiTheme="majorHAnsi" w:cs="Arial"/>
          <w:lang w:val="it-IT" w:eastAsia="ja-JP"/>
        </w:rPr>
        <w:t>Peter M. Visscher</w:t>
      </w:r>
      <w:r w:rsidRPr="00A62968">
        <w:rPr>
          <w:rFonts w:asciiTheme="majorHAnsi" w:hAnsiTheme="majorHAnsi" w:cs="Arial"/>
          <w:lang w:val="it-IT" w:eastAsia="ja-JP"/>
        </w:rPr>
        <w:fldChar w:fldCharType="begin"/>
      </w:r>
      <w:r w:rsidRPr="00A62968">
        <w:rPr>
          <w:rFonts w:asciiTheme="majorHAnsi" w:hAnsiTheme="majorHAnsi" w:cs="Arial"/>
          <w:lang w:val="it-IT" w:eastAsia="ja-JP"/>
        </w:rPr>
        <w:instrText xml:space="preserve"> ADDIN REFMGR.CITE &lt;Refman&gt;&lt;Cite&gt;&lt;Author&gt;Visscher&lt;/Author&gt;&lt;Year&gt;2012&lt;/Year&gt;&lt;RecNum&gt;422&lt;/RecNum&gt;&lt;IDText&gt;The Queensland Brain Institute, The University of Queensland, Brisbane, Queensland, Australia&lt;/IDText&gt;&lt;MDL Ref_Type="Generic"&gt;&lt;Ref_Type&gt;Generic&lt;/Ref_Type&gt;&lt;Ref_ID&gt;422&lt;/Ref_ID&gt;&lt;Title_Primary&gt;The Queensland Brain Institute, The University of Queensland, Brisbane, Queensland, Australia&lt;/Title_Primary&gt;&lt;Authors_Primary&gt;Visscher,Peter M.&lt;/Authors_Primary&gt;&lt;Authors_Primary&gt;Lee,Hong&lt;/Authors_Primary&gt;&lt;Date_Primary&gt;2012&lt;/Date_Primary&gt;&lt;Reprint&gt;Not in File&lt;/Reprint&gt;&lt;ZZ_WorkformID&gt;33&lt;/ZZ_WorkformID&gt;&lt;/MDL&gt;&lt;/Cite&gt;&lt;Cite&gt;&lt;Author&gt;Visscher&lt;/Author&gt;&lt;Year&gt;2010&lt;/Year&gt;&lt;RecNum&gt;111&lt;/RecNum&gt;&lt;IDText&gt;University of Queensland Diamantina Institute, University of Queensland, Princess Alexandra Hospital, Brisbane, Queensland 4102, Australia&lt;/IDText&gt;&lt;MDL Ref_Type="Generic"&gt;&lt;Ref_Type&gt;Generic&lt;/Ref_Type&gt;&lt;Ref_ID&gt;111&lt;/Ref_ID&gt;&lt;Title_Primary&gt;University of Queensland Diamantina Institute, University of Queensland, Princess Alexandra Hospital, Brisbane, Queensland 4102, Australia&lt;/Title_Primary&gt;&lt;Authors_Primary&gt;Visscher,Peter M.&lt;/Authors_Primary&gt;&lt;Authors_Primary&gt;Yang,Jian&lt;/Authors_Primary&gt;&lt;Date_Primary&gt;2010&lt;/Date_Primary&gt;&lt;Reprint&gt;Not in File&lt;/Reprint&gt;&lt;ZZ_WorkformID&gt;33&lt;/ZZ_WorkformID&gt;&lt;/MDL&gt;&lt;/Cite&gt;&lt;/Refman&gt;</w:instrText>
      </w:r>
      <w:r w:rsidRPr="00A62968">
        <w:rPr>
          <w:rFonts w:asciiTheme="majorHAnsi" w:hAnsiTheme="majorHAnsi" w:cs="Arial"/>
          <w:lang w:val="it-IT" w:eastAsia="ja-JP"/>
        </w:rPr>
        <w:fldChar w:fldCharType="separate"/>
      </w:r>
      <w:r w:rsidRPr="00A62968">
        <w:rPr>
          <w:rFonts w:asciiTheme="majorHAnsi" w:hAnsiTheme="majorHAnsi" w:cs="Arial"/>
          <w:b/>
          <w:vertAlign w:val="superscript"/>
          <w:lang w:val="it-IT" w:eastAsia="ja-JP"/>
        </w:rPr>
        <w:t>25,31</w:t>
      </w:r>
      <w:r w:rsidRPr="00A62968">
        <w:rPr>
          <w:rFonts w:asciiTheme="majorHAnsi" w:hAnsiTheme="majorHAnsi" w:cs="Arial"/>
          <w:lang w:val="it-IT" w:eastAsia="ja-JP"/>
        </w:rPr>
        <w:fldChar w:fldCharType="end"/>
      </w:r>
      <w:r w:rsidRPr="00A62968">
        <w:rPr>
          <w:rFonts w:asciiTheme="majorHAnsi" w:hAnsiTheme="majorHAnsi" w:cs="Arial"/>
          <w:lang w:val="it-IT" w:eastAsia="ja-JP"/>
        </w:rPr>
        <w:t xml:space="preserve">, </w:t>
      </w:r>
      <w:r w:rsidRPr="00A62968">
        <w:rPr>
          <w:rFonts w:asciiTheme="majorHAnsi" w:hAnsiTheme="majorHAnsi" w:cs="Arial"/>
          <w:lang w:val="it-IT"/>
        </w:rPr>
        <w:t>Anna Maria Di Blasio</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&lt;Refman&gt;&lt;Cite&gt;&lt;Author&gt;Di Blasio&lt;/Author&gt;&lt;Year&gt;2012&lt;/Year&gt;&lt;RecNum&gt;415&lt;/RecNum&gt;&lt;IDText&gt;Molecular Biology Department, Istituto Auxologico Italiano, Milano, Italy&lt;/IDText&gt;&lt;MDL Ref_Type="Generic"&gt;&lt;Ref_Type&gt;Generic&lt;/Ref_Type&gt;&lt;Ref_ID&gt;415&lt;/Ref_ID&gt;&lt;Title_Primary&gt;Molecular Biology Department, Istituto Auxologico Italiano, Milano, Italy&lt;/Title_Primary&gt;&lt;Authors_Primary&gt;Di Blasio,Anna Maria&lt;/Authors_Primary&gt;&lt;Authors_Primary&gt;Gentilini,Davide&lt;/Authors_Primary&gt;&lt;Date_Primary&gt;2012&lt;/Date_Primary&gt;&lt;Reprint&gt;Not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12</w:t>
      </w:r>
      <w:r w:rsidRPr="00A62968">
        <w:rPr>
          <w:rFonts w:asciiTheme="majorHAnsi" w:hAnsiTheme="majorHAnsi" w:cs="Arial"/>
          <w:lang w:val="it-IT"/>
        </w:rPr>
        <w:fldChar w:fldCharType="end"/>
      </w:r>
      <w:r w:rsidRPr="00A62968">
        <w:rPr>
          <w:rFonts w:asciiTheme="majorHAnsi" w:hAnsiTheme="majorHAnsi" w:cs="Arial"/>
          <w:lang w:val="it-IT"/>
        </w:rPr>
        <w:t>, Joel N. Hirschhorn</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&lt;Refman&gt;&lt;Cite&gt;&lt;Author&gt;Hirschhorn&lt;/Author&gt;&lt;Year&gt;2010&lt;/Year&gt;&lt;RecNum&gt;196&lt;/RecNum&gt;&lt;IDText&gt;Divisions of Genetics and Endocrinology and Centerfor Basic and Translational Obesity Research, Children&amp;apos;s Hospital, Boston, Massachusetts 02115, USA&lt;/IDText&gt;&lt;MDL Ref_Type="Generic"&gt;&lt;Ref_Type&gt;Generic&lt;/Ref_Type&gt;&lt;Ref_ID&gt;196&lt;/Ref_ID&gt;&lt;Title_Primary&gt;Divisions of Genetics and Endocrinology and Centerfor Basic and Translational Obesity Research, Children&amp;apos;s Hospital, Boston, Massachusetts 02115, USA&lt;/Title_Primary&gt;&lt;Authors_Primary&gt;Hirschhorn,Joel N.&lt;/Authors_Primary&gt;&lt;Authors_Primary&gt;Vedantam,Sailaja&lt;/Authors_Primary&gt;&lt;Authors_Primary&gt;Salem,Rany M.&lt;/Authors_Primary&gt;&lt;Authors_Primary&gt;Turchin,Michael C.&lt;/Authors_Primary&gt;&lt;Authors_Primary&gt;Palmer,Cameron&lt;/Authors_Primary&gt;&lt;Authors_Primary&gt;Altmaier,Elizabeth L.&lt;/Authors_Primary&gt;&lt;Date_Primary&gt;2010&lt;/Date_Primary&gt;&lt;Reprint&gt;Not in File&lt;/Reprint&gt;&lt;ZZ_WorkformID&gt;33&lt;/ZZ_WorkformID&gt;&lt;/MDL&gt;&lt;/Cite&gt;&lt;Cite&gt;&lt;Author&gt;Hirschhorn&lt;/Author&gt;&lt;Year&gt;2010&lt;/Year&gt;&lt;RecNum&gt;197&lt;/RecNum&gt;&lt;IDText&gt;Metabolism Initiative and Program in Medical and Population Genetics, Broad Institute, Cambridge, Massachusetts 02142, USA&lt;/IDText&gt;&lt;MDL Ref_Type="Generic"&gt;&lt;Ref_Type&gt;Generic&lt;/Ref_Type&gt;&lt;Ref_ID&gt;197&lt;/Ref_ID&gt;&lt;Title_Primary&gt;Metabolism Initiative and Program in Medical and Population Genetics, Broad Institute, Cambridge, Massachusetts 02142, USA&lt;/Title_Primary&gt;&lt;Authors_Primary&gt;Hirschhorn,Joel N.&lt;/Authors_Primary&gt;&lt;Authors_Primary&gt;Speliotes,Elizabeth K.&lt;/Authors_Primary&gt;&lt;Authors_Primary&gt;Vedantam,Sailaja&lt;/Authors_Primary&gt;&lt;Authors_Primary&gt;Guiducci,Candace&lt;/Authors_Primary&gt;&lt;Authors_Primary&gt;Thomson,Brian&lt;/Authors_Primary&gt;&lt;Authors_Primary&gt;Salem,Rany M.&lt;/Authors_Primary&gt;&lt;Authors_Primary&gt;Turchin,Michael C.&lt;/Authors_Primary&gt;&lt;Authors_Primary&gt;Palmer,Cameron&lt;/Authors_Primary&gt;&lt;Authors_Primary&gt;Altmaier,Elizabeth L.&lt;/Authors_Primary&gt;&lt;Date_Primary&gt;2010&lt;/Date_Primary&gt;&lt;Reprint&gt;Not in File&lt;/Reprint&gt;&lt;ZZ_WorkformID&gt;33&lt;/ZZ_WorkformID&gt;&lt;/MDL&gt;&lt;/Cite&gt;&lt;Cite&gt;&lt;Author&gt;Hirschhorn&lt;/Author&gt;&lt;Year&gt;2010&lt;/Year&gt;&lt;RecNum&gt;198&lt;/RecNum&gt;&lt;IDText&gt;Department of Genetics, Harvard Medical School, Boston, Massachusetts 02115, USA&lt;/IDText&gt;&lt;MDL Ref_Type="Generic"&gt;&lt;Ref_Type&gt;Generic&lt;/Ref_Type&gt;&lt;Ref_ID&gt;198&lt;/Ref_ID&gt;&lt;Title_Primary&gt;Department of Genetics, Harvard Medical School, Boston, Massachusetts 02115, USA&lt;/Title_Primary&gt;&lt;Authors_Primary&gt;Hirschhorn,Joel N.&lt;/Authors_Primary&gt;&lt;Authors_Primary&gt;Vedantam,Sailaja&lt;/Authors_Primary&gt;&lt;Date_Primary&gt;2010&lt;/Date_Primary&gt;&lt;Reprint&gt;Not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14,15,16</w:t>
      </w:r>
      <w:r w:rsidRPr="00A62968">
        <w:rPr>
          <w:rFonts w:asciiTheme="majorHAnsi" w:hAnsiTheme="majorHAnsi" w:cs="Arial"/>
          <w:lang w:val="it-IT"/>
        </w:rPr>
        <w:fldChar w:fldCharType="end"/>
      </w:r>
      <w:r w:rsidRPr="00A62968">
        <w:rPr>
          <w:rFonts w:asciiTheme="majorHAnsi" w:hAnsiTheme="majorHAnsi" w:cs="Arial"/>
          <w:lang w:val="it-IT"/>
        </w:rPr>
        <w:t>, Cecilia M</w:t>
      </w:r>
      <w:r w:rsidRPr="00A62968">
        <w:rPr>
          <w:rFonts w:asciiTheme="majorHAnsi" w:hAnsiTheme="majorHAnsi" w:cs="Arial"/>
          <w:lang w:val="it-IT" w:eastAsia="ja-JP"/>
        </w:rPr>
        <w:t>.</w:t>
      </w:r>
      <w:r w:rsidRPr="00A62968">
        <w:rPr>
          <w:rFonts w:asciiTheme="majorHAnsi" w:hAnsiTheme="majorHAnsi" w:cs="Arial"/>
          <w:lang w:val="it-IT"/>
        </w:rPr>
        <w:t xml:space="preserve"> Lindgren</w:t>
      </w:r>
      <w:r w:rsidRPr="00A62968">
        <w:rPr>
          <w:rFonts w:asciiTheme="majorHAnsi" w:hAnsiTheme="majorHAnsi" w:cs="Arial"/>
          <w:lang w:val="it-IT"/>
        </w:rPr>
        <w:fldChar w:fldCharType="begin"/>
      </w:r>
      <w:r w:rsidRPr="00A62968">
        <w:rPr>
          <w:rFonts w:asciiTheme="majorHAnsi" w:hAnsiTheme="majorHAnsi" w:cs="Arial"/>
          <w:lang w:val="it-IT"/>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File&lt;/Reprint&gt;&lt;ZZ_WorkformID&gt;33&lt;/ZZ_WorkformID&gt;&lt;/MDL&gt;&lt;/Cite&gt;&lt;/Refman&gt;</w:instrText>
      </w:r>
      <w:r w:rsidRPr="00A62968">
        <w:rPr>
          <w:rFonts w:asciiTheme="majorHAnsi" w:hAnsiTheme="majorHAnsi" w:cs="Arial"/>
          <w:lang w:val="it-IT"/>
        </w:rPr>
        <w:fldChar w:fldCharType="separate"/>
      </w:r>
      <w:r w:rsidRPr="00A62968">
        <w:rPr>
          <w:rFonts w:asciiTheme="majorHAnsi" w:hAnsiTheme="majorHAnsi" w:cs="Arial"/>
          <w:b/>
          <w:vertAlign w:val="superscript"/>
          <w:lang w:val="it-IT"/>
        </w:rPr>
        <w:t>3</w:t>
      </w:r>
      <w:r w:rsidRPr="00A62968">
        <w:rPr>
          <w:rFonts w:asciiTheme="majorHAnsi" w:hAnsiTheme="majorHAnsi" w:cs="Arial"/>
          <w:lang w:val="it-IT"/>
        </w:rPr>
        <w:fldChar w:fldCharType="end"/>
      </w:r>
      <w:r w:rsidRPr="00A62968">
        <w:rPr>
          <w:rFonts w:asciiTheme="majorHAnsi" w:hAnsiTheme="majorHAnsi" w:cs="Arial"/>
          <w:lang w:val="it-IT"/>
        </w:rPr>
        <w:t xml:space="preserve">, </w:t>
      </w:r>
      <w:r w:rsidRPr="00A62968">
        <w:rPr>
          <w:rFonts w:asciiTheme="majorHAnsi" w:hAnsiTheme="majorHAnsi" w:cs="Arial"/>
          <w:lang w:val="it-IT" w:eastAsia="ja-JP"/>
        </w:rPr>
        <w:t>Andrew P. Morris</w:t>
      </w:r>
      <w:r w:rsidRPr="00A62968">
        <w:rPr>
          <w:rFonts w:asciiTheme="majorHAnsi" w:hAnsiTheme="majorHAnsi" w:cs="Arial"/>
          <w:lang w:val="it-IT" w:eastAsia="ja-JP"/>
        </w:rPr>
        <w:fldChar w:fldCharType="begin"/>
      </w:r>
      <w:r w:rsidRPr="00A62968">
        <w:rPr>
          <w:rFonts w:asciiTheme="majorHAnsi" w:hAnsiTheme="majorHAnsi" w:cs="Arial"/>
          <w:lang w:val="it-IT" w:eastAsia="ja-JP"/>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File&lt;/Reprint&gt;&lt;ZZ_WorkformID&gt;33&lt;/ZZ_WorkformID&gt;&lt;/MDL&gt;&lt;/Cite&gt;&lt;/Refman&gt;</w:instrText>
      </w:r>
      <w:r w:rsidRPr="00A62968">
        <w:rPr>
          <w:rFonts w:asciiTheme="majorHAnsi" w:hAnsiTheme="majorHAnsi" w:cs="Arial"/>
          <w:lang w:val="it-IT" w:eastAsia="ja-JP"/>
        </w:rPr>
        <w:fldChar w:fldCharType="separate"/>
      </w:r>
      <w:r w:rsidRPr="00A62968">
        <w:rPr>
          <w:rFonts w:asciiTheme="majorHAnsi" w:hAnsiTheme="majorHAnsi" w:cs="Arial"/>
          <w:b/>
          <w:vertAlign w:val="superscript"/>
          <w:lang w:val="de-DE" w:eastAsia="ja-JP"/>
        </w:rPr>
        <w:t>3</w:t>
      </w:r>
      <w:r w:rsidRPr="00A62968">
        <w:rPr>
          <w:rFonts w:asciiTheme="majorHAnsi" w:hAnsiTheme="majorHAnsi" w:cs="Arial"/>
          <w:lang w:val="it-IT" w:eastAsia="ja-JP"/>
        </w:rPr>
        <w:fldChar w:fldCharType="end"/>
      </w:r>
      <w:r w:rsidRPr="00A62968">
        <w:rPr>
          <w:rFonts w:asciiTheme="majorHAnsi" w:hAnsiTheme="majorHAnsi" w:cs="Arial"/>
          <w:lang w:val="de-DE" w:eastAsia="ja-JP"/>
        </w:rPr>
        <w:t xml:space="preserve">, </w:t>
      </w:r>
      <w:r w:rsidRPr="00A62968">
        <w:rPr>
          <w:rFonts w:asciiTheme="majorHAnsi" w:hAnsiTheme="majorHAnsi" w:cs="Arial"/>
          <w:lang w:val="de-DE"/>
        </w:rPr>
        <w:t>David Meyre</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&lt;Refman&gt;&lt;Cite&gt;&lt;Author&gt;Meyre&lt;/Author&gt;&lt;Year&gt;2012&lt;/Year&gt;&lt;RecNum&gt;414&lt;/RecNum&gt;&lt;IDText&gt;Department of Clinical Epidemiology and Biostatistics, McMasterUniversity, Hamilton, Ontario L8S 4L8, Canada&lt;/IDText&gt;&lt;MDL Ref_Type="Generic"&gt;&lt;Ref_Type&gt;Generic&lt;/Ref_Type&gt;&lt;Ref_ID&gt;414&lt;/Ref_ID&gt;&lt;Title_Primary&gt;Department of Clinical Epidemiology and Biostatistics, McMasterUniversity, Hamilton, Ontario L8S 4L8, Canada&lt;/Title_Primary&gt;&lt;Authors_Primary&gt;Meyre,David&lt;/Authors_Primary&gt;&lt;Date_Primary&gt;2012&lt;/Date_Primary&gt;&lt;Reprint&gt;Not in File&lt;/Reprint&gt;&lt;ZZ_WorkformID&gt;33&lt;/ZZ_WorkformID&gt;&lt;/MDL&gt;&lt;/Cite&gt;&lt;Cite&gt;&lt;Author&gt;Bouatia-Naji&lt;/Author&gt;&lt;Year&gt;2010&lt;/Year&gt;&lt;RecNum&gt;80&lt;/RecNum&gt;&lt;IDText&gt;University Lille Nord de France, 59000 Lille, France&lt;/IDText&gt;&lt;MDL Ref_Type="Generic"&gt;&lt;Ref_Type&gt;Generic&lt;/Ref_Type&gt;&lt;Ref_ID&gt;80&lt;/Ref_ID&gt;&lt;Title_Primary&gt;University Lille Nord de France, 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Skrobek,Boris&lt;/Authors_Primary&gt;&lt;Date_Primary&gt;2010&lt;/Date_Primary&gt;&lt;Reprint&gt;Not in File&lt;/Reprint&gt;&lt;ZZ_WorkformID&gt;33&lt;/ZZ_WorkformID&gt;&lt;/MDL&gt;&lt;/Cite&gt;&lt;Cite&gt;&lt;Author&gt;Bouatia-Naji&lt;/Author&gt;&lt;RecNum&gt;79&lt;/RecNum&gt;&lt;IDText&gt;CNRS UMR8199-IBL-Institut Pasteur de Lille, F-59000 Lille, France&lt;/IDText&gt;&lt;MDL Ref_Type="Generic"&gt;&lt;Ref_Type&gt;Generic&lt;/Ref_Type&gt;&lt;Ref_ID&gt;79&lt;/Ref_ID&gt;&lt;Title_Primary&gt;CNRS UMR8199-IBL-Institut Pasteur de Lille, F-59000 Lille, France&lt;/Title_Primary&gt;&lt;Authors_Primary&gt;Bouatia-Naji,Nabila&lt;/Authors_Primary&gt;&lt;Authors_Primary&gt;Lecoeur,Cecile&lt;/Authors_Primary&gt;&lt;Authors_Primary&gt;Meyre,David&lt;/Authors_Primary&gt;&lt;Authors_Primary&gt;Froguel,Philippe&lt;/Authors_Primary&gt;&lt;Authors_Primary&gt;Vatin,Vincent&lt;/Authors_Primary&gt;&lt;Authors_Primary&gt;Gaget,Stefan&lt;/Authors_Primary&gt;&lt;Authors_Primary&gt;Cavalcanti-Proen&amp;#xE7;a,Christine&lt;/Authors_Primary&gt;&lt;Authors_Primary&gt;Bonnefond,Amelie&lt;/Authors_Primary&gt;&lt;Authors_Primary&gt;Skrobek,Boris&lt;/Authors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53,54,237</w:t>
      </w:r>
      <w:r w:rsidRPr="00A62968">
        <w:rPr>
          <w:rFonts w:asciiTheme="majorHAnsi" w:hAnsiTheme="majorHAnsi" w:cs="Arial"/>
          <w:lang w:val="de-DE"/>
        </w:rPr>
        <w:fldChar w:fldCharType="end"/>
      </w:r>
      <w:r w:rsidRPr="00A62968">
        <w:rPr>
          <w:rFonts w:asciiTheme="majorHAnsi" w:hAnsiTheme="majorHAnsi" w:cs="Arial"/>
          <w:lang w:val="de-DE"/>
        </w:rPr>
        <w:t>, André</w:t>
      </w:r>
      <w:r w:rsidRPr="00A62968">
        <w:rPr>
          <w:rFonts w:asciiTheme="majorHAnsi" w:hAnsiTheme="majorHAnsi" w:cs="Arial"/>
          <w:lang w:val="de-DE" w:eastAsia="ja-JP"/>
        </w:rPr>
        <w:t xml:space="preserve"> </w:t>
      </w:r>
      <w:r w:rsidRPr="00A62968">
        <w:rPr>
          <w:rFonts w:asciiTheme="majorHAnsi" w:hAnsiTheme="majorHAnsi" w:cs="Arial"/>
          <w:lang w:val="de-DE"/>
        </w:rPr>
        <w:t>Scherag</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&lt;Refman&gt;&lt;Cite&gt;&lt;Author&gt;Moebus&lt;/Author&gt;&lt;Year&gt;2011&lt;/Year&gt;&lt;RecNum&gt;319&lt;/RecNum&gt;&lt;IDText&gt;Institute for Medical Informatics, Biometry and Epidemiology (IMIBE), University Hospital of Essen, University of Duisburg-Essen, Essen, Germany&lt;/IDText&gt;&lt;MDL Ref_Type="Generic"&gt;&lt;Ref_Type&gt;Generic&lt;/Ref_Type&gt;&lt;Ref_ID&gt;319&lt;/Ref_ID&gt;&lt;Title_Primary&gt;Institute for Medical Informatics, Biometry and Epidemiology (IMIBE), University Hospital of Essen, University of Duisburg-Essen, Essen, Germany&lt;/Title_Primary&gt;&lt;Authors_Primary&gt;Moebus,Susanne&lt;/Authors_Primary&gt;&lt;Authors_Primary&gt;Pechlivanis,Sonali&lt;/Authors_Primary&gt;&lt;Authors_Primary&gt;J&amp;#xF6;kel,Karl-Heinz&lt;/Authors_Primary&gt;&lt;Authors_Primary&gt;P&amp;#xFC;tter,Carolin&lt;/Authors_Primary&gt;&lt;Authors_Primary&gt;Scherag,Andre&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65</w:t>
      </w:r>
      <w:r w:rsidRPr="00A62968">
        <w:rPr>
          <w:rFonts w:asciiTheme="majorHAnsi" w:hAnsiTheme="majorHAnsi" w:cs="Arial"/>
          <w:lang w:val="de-DE"/>
        </w:rPr>
        <w:fldChar w:fldCharType="end"/>
      </w:r>
      <w:r w:rsidRPr="00A62968">
        <w:rPr>
          <w:rFonts w:asciiTheme="majorHAnsi" w:hAnsiTheme="majorHAnsi" w:cs="Arial"/>
          <w:lang w:val="de-DE"/>
        </w:rPr>
        <w:t>, Mark I. McCarthy</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&lt;Refman&gt;&lt;Cite&gt;&lt;Author&gt;M&amp;#xE4;gi&lt;/Author&gt;&lt;Year&gt;2010&lt;/Year&gt;&lt;RecNum&gt;161&lt;/RecNum&gt;&lt;IDText&gt;Wellcome Trust Centre for Human Genetics, University of Oxford, Oxford, OX3 7BN, UK&lt;/IDText&gt;&lt;MDL Ref_Type="Generic"&gt;&lt;Ref_Type&gt;Generic&lt;/Ref_Type&gt;&lt;Ref_ID&gt;161&lt;/Ref_ID&gt;&lt;Title_Primary&gt;Wellcome Trust Centre for Human Genetics, University of Oxford, Oxford, OX3 7BN, UK&lt;/Title_Primary&gt;&lt;Authors_Primary&gt;M&amp;#xE4;gi,Reedik&lt;/Authors_Primary&gt;&lt;Authors_Primary&gt;Prokopenko,Inga&lt;/Authors_Primary&gt;&lt;Authors_Primary&gt;Lindgren,Cecilia M.&lt;/Authors_Primary&gt;&lt;Authors_Primary&gt;Randall,Joshua C.&lt;/Authors_Primary&gt;&lt;Authors_Primary&gt;Ferreira,Teresa&lt;/Authors_Primary&gt;&lt;Authors_Primary&gt;Morris,Andrew P.&lt;/Authors_Primary&gt;&lt;Authors_Primary&gt;Rayner,Nigel W.&lt;/Authors_Primary&gt;&lt;Authors_Primary&gt;Robertson,Neil R.&lt;/Authors_Primary&gt;&lt;Authors_Primary&gt;McCarthy,Mark I.&lt;/Authors_Primary&gt;&lt;Authors_Primary&gt;Goel,Anuj&lt;/Authors_Primary&gt;&lt;Authors_Primary&gt;Peden,John F.&lt;/Authors_Primary&gt;&lt;Authors_Primary&gt;Farrall,Martin&lt;/Authors_Primary&gt;&lt;Authors_Primary&gt;Watkins on behalf of PROCARDIS,Hugh&lt;/Authors_Primary&gt;&lt;Authors_Primary&gt;Dimas,Antigone S.&lt;/Authors_Primary&gt;&lt;Authors_Primary&gt;Krohn,Jon P.&lt;/Authors_Primary&gt;&lt;Authors_Primary&gt;Mathieson,I.&lt;/Authors_Primary&gt;&lt;Authors_Primary&gt;Min,Josine L.&lt;/Authors_Primary&gt;&lt;Date_Primary&gt;2010&lt;/Date_Primary&gt;&lt;Reprint&gt;Not in File&lt;/Reprint&gt;&lt;ZZ_WorkformID&gt;33&lt;/ZZ_WorkformID&gt;&lt;/MDL&gt;&lt;/Cite&gt;&lt;Cite&gt;&lt;Author&gt;McCarthy&lt;/Author&gt;&lt;Year&gt;2010&lt;/Year&gt;&lt;RecNum&gt;170&lt;/RecNum&gt;&lt;IDText&gt;Oxford National Institute for Health Research Biomedical Research Centre, Churchill Hospital, Old Road Headington, Oxford, OX3 7LJ, UK&lt;/IDText&gt;&lt;MDL Ref_Type="Generic"&gt;&lt;Ref_Type&gt;Generic&lt;/Ref_Type&gt;&lt;Ref_ID&gt;170&lt;/Ref_ID&gt;&lt;Title_Primary&gt;Oxford National Institute for Health Research Biomedical Research Centre, Churchill Hospital, Old Road Headington, Oxford, OX3 7LJ, UK&lt;/Title_Primary&gt;&lt;Authors_Primary&gt;McCarthy,Mark I.&lt;/Authors_Primary&gt;&lt;Authors_Primary&gt;Karpe,Fredrik&lt;/Authors_Primary&gt;&lt;Date_Primary&gt;2010&lt;/Date_Primary&gt;&lt;Reprint&gt;Not in File&lt;/Reprint&gt;&lt;ZZ_WorkformID&gt;33&lt;/ZZ_WorkformID&gt;&lt;/MDL&gt;&lt;/Cite&gt;&lt;Cite&gt;&lt;Author&gt;Prokopenko&lt;/Author&gt;&lt;Year&gt;2010&lt;/Year&gt;&lt;RecNum&gt;162&lt;/RecNum&gt;&lt;IDText&gt;Oxford Centre for Diabetes, Endocrinology and Metabolism, University of Oxford, Oxford, OX3 7LJ, UK&lt;/IDText&gt;&lt;MDL Ref_Type="Generic"&gt;&lt;Ref_Type&gt;Generic&lt;/Ref_Type&gt;&lt;Ref_ID&gt;162&lt;/Ref_ID&gt;&lt;Title_Primary&gt;Oxford Centre for Diabetes, Endocrinology and Metabolism, University of Oxford, Oxford, OX3 7LJ, UK&lt;/Title_Primary&gt;&lt;Authors_Primary&gt;Prokopenko,Inga&lt;/Authors_Primary&gt;&lt;Authors_Primary&gt;Lindgren,Cecilia M.&lt;/Authors_Primary&gt;&lt;Authors_Primary&gt;McCarthy,Mark I.&lt;/Authors_Primary&gt;&lt;Authors_Primary&gt;Groves,Christopher J.&lt;/Authors_Primary&gt;&lt;Authors_Primary&gt;Bennett,Amanda J.&lt;/Authors_Primary&gt;&lt;Authors_Primary&gt;Hassanali,Neelam&lt;/Authors_Primary&gt;&lt;Authors_Primary&gt;Rayner,Nigel W.&lt;/Authors_Primary&gt;&lt;Authors_Primary&gt;Robertson,Neil R.&lt;/Authors_Primary&gt;&lt;Authors_Primary&gt;Karpe,Fredrik&lt;/Authors_Primary&gt;&lt;Authors_Primary&gt;Neville,Matt J.&lt;/Authors_Primary&gt;&lt;Authors_Primary&gt;Rayner,Nigel W.&lt;/Authors_Primary&gt;&lt;Date_Primary&gt;2010&lt;/Date_Primary&gt;&lt;Reprint&gt;Not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3,161,230</w:t>
      </w:r>
      <w:r w:rsidRPr="00A62968">
        <w:rPr>
          <w:rFonts w:asciiTheme="majorHAnsi" w:hAnsiTheme="majorHAnsi" w:cs="Arial"/>
          <w:lang w:val="de-DE"/>
        </w:rPr>
        <w:fldChar w:fldCharType="end"/>
      </w:r>
      <w:r w:rsidRPr="00A62968">
        <w:rPr>
          <w:rFonts w:asciiTheme="majorHAnsi" w:hAnsiTheme="majorHAnsi" w:cs="Arial"/>
          <w:lang w:val="de-DE"/>
        </w:rPr>
        <w:t>, Elizabeth K. Speliotes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&lt;Refman&gt;&lt;Cite&gt;&lt;Author&gt;Speliotes&lt;/Author&gt;&lt;Year&gt;2011&lt;/Year&gt;&lt;RecNum&gt;398&lt;/RecNum&gt;&lt;IDText&gt;Center for Computational Medicine and Bioinformatics, University of Michigan, Ann Arbor, Michigan, USA&lt;/IDText&gt;&lt;MDL Ref_Type="Generic"&gt;&lt;Ref_Type&gt;Generic&lt;/Ref_Type&gt;&lt;Ref_ID&gt;398&lt;/Ref_ID&gt;&lt;Title_Primary&gt;Center for Computational Medicine and Bioinformatics, University of Michigan, Ann Arbor, Michigan, USA&lt;/Title_Primary&gt;&lt;Authors_Primary&gt;Speliotes,Elizabeth K.&lt;/Authors_Primary&gt;&lt;Date_Primary&gt;2011&lt;/Date_Primary&gt;&lt;Reprint&gt;Not in File&lt;/Reprint&gt;&lt;ZZ_WorkformID&gt;33&lt;/ZZ_WorkformID&gt;&lt;/MDL&gt;&lt;/Cite&gt;&lt;Cite&gt;&lt;Author&gt;Speliotes&lt;/Author&gt;&lt;Year&gt;2011&lt;/Year&gt;&lt;RecNum&gt;399&lt;/RecNum&gt;&lt;IDText&gt;Department of Internal Medicine, Division of Gastroenterology, University of Michigan, Ann Arbor, Michigan, USA&lt;/IDText&gt;&lt;MDL Ref_Type="Generic"&gt;&lt;Ref_Type&gt;Generic&lt;/Ref_Type&gt;&lt;Ref_ID&gt;399&lt;/Ref_ID&gt;&lt;Title_Primary&gt;Department of Internal Medicine, Division of Gastroenterology, University of Michigan, Ann Arbor, Michigan, USA&lt;/Title_Primary&gt;&lt;Authors_Primary&gt;Speliotes,Elizabeth K.&lt;/Authors_Primary&gt;&lt;Date_Primary&gt;2011&lt;/Date_Primary&gt;&lt;Reprint&gt;Not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238,239</w:t>
      </w:r>
      <w:r w:rsidRPr="00A62968">
        <w:rPr>
          <w:rFonts w:asciiTheme="majorHAnsi" w:hAnsiTheme="majorHAnsi" w:cs="Arial"/>
          <w:lang w:val="de-DE"/>
        </w:rPr>
        <w:fldChar w:fldCharType="end"/>
      </w:r>
      <w:r w:rsidRPr="00A62968">
        <w:rPr>
          <w:rFonts w:asciiTheme="majorHAnsi" w:hAnsiTheme="majorHAnsi" w:cs="Arial"/>
          <w:lang w:val="de-DE"/>
        </w:rPr>
        <w:t>*, Kari E</w:t>
      </w:r>
      <w:r w:rsidRPr="00A62968">
        <w:rPr>
          <w:rFonts w:asciiTheme="majorHAnsi" w:hAnsiTheme="majorHAnsi" w:cs="Arial"/>
          <w:lang w:val="de-DE" w:eastAsia="ja-JP"/>
        </w:rPr>
        <w:t>.</w:t>
      </w:r>
      <w:r w:rsidRPr="00A62968">
        <w:rPr>
          <w:rFonts w:asciiTheme="majorHAnsi" w:hAnsiTheme="majorHAnsi" w:cs="Arial"/>
          <w:lang w:val="de-DE"/>
        </w:rPr>
        <w:t xml:space="preserve"> North</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&lt;Refman&gt;&lt;Cite&gt;&lt;Author&gt;Monda&lt;/Author&gt;&lt;Year&gt;2010&lt;/Year&gt;&lt;RecNum&gt;175&lt;/RecNum&gt;&lt;IDText&gt;Department of Epidemiology, School of Public Health, University of North Carolina at Chapel Hill, Chapel Hill, North Carolina 27514, USA&lt;/IDText&gt;&lt;MDL Ref_Type="Generic"&gt;&lt;Ref_Type&gt;Generic&lt;/Ref_Type&gt;&lt;Ref_ID&gt;175&lt;/Ref_ID&gt;&lt;Title_Primary&gt;Department of Epidemiology, School of Public Health, University of North Carolina at Chapel Hill, Chapel Hill, North Carolina 27514, USA&lt;/Title_Primary&gt;&lt;Authors_Primary&gt;Monda,Keri L.&lt;/Authors_Primary&gt;&lt;Authors_Primary&gt;North,Kari E.&lt;/Authors_Primary&gt;&lt;Authors_Primary&gt;Justice,Anne E.&lt;/Authors_Primary&gt;&lt;Date_Primary&gt;2010&lt;/Date_Primary&gt;&lt;Reprint&gt;Not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7</w:t>
      </w:r>
      <w:r w:rsidRPr="00A62968">
        <w:rPr>
          <w:rFonts w:asciiTheme="majorHAnsi" w:hAnsiTheme="majorHAnsi" w:cs="Arial"/>
          <w:lang w:val="de-DE"/>
        </w:rPr>
        <w:fldChar w:fldCharType="end"/>
      </w:r>
      <w:r w:rsidRPr="00A62968">
        <w:rPr>
          <w:rFonts w:asciiTheme="majorHAnsi" w:hAnsiTheme="majorHAnsi" w:cs="Arial"/>
          <w:lang w:val="de-DE"/>
        </w:rPr>
        <w:t>*, Ruth J.F. Loos</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&lt;Refman&gt;&lt;Cite&gt;&lt;Author&gt;Loos&lt;/Author&gt;&lt;Year&gt;2012&lt;/Year&gt;&lt;RecNum&gt;400&lt;/RecNum&gt;&lt;IDText&gt;The Charles Bronfman Institute of Personalized Medicine, Mount Sinai School of Medicine, New York, NY 10029, USA&lt;/IDText&gt;&lt;MDL Ref_Type="Generic"&gt;&lt;Ref_Type&gt;Generic&lt;/Ref_Type&gt;&lt;Ref_ID&gt;400&lt;/Ref_ID&gt;&lt;Title_Primary&gt;The Charles Bronfman Institute of Personalized Medicine, Mount Sinai School of Medicine, New York, NY 10029, USA&lt;/Title_Primary&gt;&lt;Authors_Primary&gt;Loos,Ruth J.F.&lt;/Authors_Primary&gt;&lt;Date_Primary&gt;2012&lt;/Date_Primary&gt;&lt;Reprint&gt;Not in File&lt;/Reprint&gt;&lt;ZZ_WorkformID&gt;33&lt;/ZZ_WorkformID&gt;&lt;/MDL&gt;&lt;/Cite&gt;&lt;Cite&gt;&lt;Author&gt;Loos&lt;/Author&gt;&lt;Year&gt;2012&lt;/Year&gt;&lt;RecNum&gt;419&lt;/RecNum&gt;&lt;IDText&gt;Child Health and Development Institute, Mount Sinai School of Medicine, New York, NY 10029, USA&lt;/IDText&gt;&lt;MDL Ref_Type="Generic"&gt;&lt;Ref_Type&gt;Generic&lt;/Ref_Type&gt;&lt;Ref_ID&gt;419&lt;/Ref_ID&gt;&lt;Title_Primary&gt;Child Health and Development Institute, Mount Sinai School of Medicine, New York, NY 10029, USA&lt;/Title_Primary&gt;&lt;Authors_Primary&gt;Loos,Ruth J.F.&lt;/Authors_Primary&gt;&lt;Date_Primary&gt;2012&lt;/Date_Primary&gt;&lt;Reprint&gt;Not in File&lt;/Reprint&gt;&lt;ZZ_WorkformID&gt;33&lt;/ZZ_WorkformID&gt;&lt;/MDL&gt;&lt;/Cite&gt;&lt;Cite&gt;&lt;Author&gt;Loos&lt;/Author&gt;&lt;Year&gt;2012&lt;/Year&gt;&lt;RecNum&gt;420&lt;/RecNum&gt;&lt;IDText&gt;Department of Preventive Medicine, Mount Sinai School of Medicine, New York, NY 10029, USA&lt;/IDText&gt;&lt;MDL Ref_Type="Generic"&gt;&lt;Ref_Type&gt;Generic&lt;/Ref_Type&gt;&lt;Ref_ID&gt;420&lt;/Ref_ID&gt;&lt;Title_Primary&gt;Department of Preventive Medicine, Mount Sinai School of Medicine, New York, NY 10029, USA&lt;/Title_Primary&gt;&lt;Authors_Primary&gt;Loos,Ruth J.F.&lt;/Authors_Primary&gt;&lt;Date_Primary&gt;2012&lt;/Date_Primary&gt;&lt;Reprint&gt;Not in File&lt;/Reprint&gt;&lt;ZZ_WorkformID&gt;33&lt;/ZZ_WorkformID&gt;&lt;/MDL&gt;&lt;/Cite&gt;&lt;Cite&gt;&lt;Author&gt;Wareham&lt;/Author&gt;&lt;Year&gt;2010&lt;/Year&gt;&lt;RecNum&gt;153&lt;/RecNum&gt;&lt;IDText&gt;MRC Epidemiology Unit, Institute of Metabolic Science, Addenbrooke&amp;apos;s Hospital, Cambridge, CB2 0QQ, UK&lt;/IDText&gt;&lt;MDL Ref_Type="Generic"&gt;&lt;Ref_Type&gt;Generic&lt;/Ref_Type&gt;&lt;Ref_ID&gt;153&lt;/Ref_ID&gt;&lt;Title_Primary&gt;MRC Epidemiology Unit, Institute of Metabolic Science, Addenbrooke&amp;apos;s Hospital, Cambridge, CB2 0QQ, UK&lt;/Title_Primary&gt;&lt;Authors_Primary&gt;Wareham,Nicholas J.&lt;/Authors_Primary&gt;&lt;Authors_Primary&gt;Loos,Ruth J.F.&lt;/Authors_Primary&gt;&lt;Authors_Primary&gt;Luan,Jian&amp;apos;an&lt;/Authors_Primary&gt;&lt;Authors_Primary&gt;Zhao,Jing Hua&lt;/Authors_Primary&gt;&lt;Authors_Primary&gt;Ong,Ken K.&lt;/Authors_Primary&gt;&lt;Authors_Primary&gt;Sandhu,Manjinder S.&lt;/Authors_Primary&gt;&lt;Authors_Primary&gt;Kilpel&amp;#xE4;inen,Tuomas O.&lt;/Authors_Primary&gt;&lt;Authors_Primary&gt;Li,Shengxu&lt;/Authors_Primary&gt;&lt;Authors_Primary&gt;Langenberg,Claudia&lt;/Authors_Primary&gt;&lt;Authors_Primary&gt;Day,Felix R.&lt;/Authors_Primary&gt;&lt;Date_Primary&gt;2010&lt;/Date_Primary&gt;&lt;Reprint&gt;Not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10,240,241,242</w:t>
      </w:r>
      <w:r w:rsidRPr="00A62968">
        <w:rPr>
          <w:rFonts w:asciiTheme="majorHAnsi" w:hAnsiTheme="majorHAnsi" w:cs="Arial"/>
          <w:lang w:val="de-DE"/>
        </w:rPr>
        <w:fldChar w:fldCharType="end"/>
      </w:r>
      <w:r w:rsidRPr="00A62968">
        <w:rPr>
          <w:rFonts w:asciiTheme="majorHAnsi" w:hAnsiTheme="majorHAnsi" w:cs="Arial"/>
          <w:lang w:val="de-DE"/>
        </w:rPr>
        <w:t>, Erik Ingelsson</w:t>
      </w:r>
      <w:r w:rsidRPr="00A62968">
        <w:rPr>
          <w:rFonts w:asciiTheme="majorHAnsi" w:hAnsiTheme="majorHAnsi" w:cs="Arial"/>
          <w:lang w:val="de-DE"/>
        </w:rPr>
        <w:fldChar w:fldCharType="begin"/>
      </w:r>
      <w:r w:rsidRPr="00A62968">
        <w:rPr>
          <w:rFonts w:asciiTheme="majorHAnsi" w:hAnsiTheme="majorHAnsi" w:cs="Arial"/>
          <w:lang w:val="de-DE"/>
        </w:rPr>
        <w:instrText xml:space="preserve"> ADDIN REFMGR.CITE &lt;Refman&gt;&lt;Cite&gt;&lt;Author&gt;Ingelsson&lt;/Author&gt;&lt;Year&gt;2010&lt;/Year&gt;&lt;RecNum&gt;64&lt;/RecNum&gt;&lt;IDText&gt;Department of Medical Epidemiology and Biostatistics, Karolinska Institutet, 171 77 Stockholm, Sweden&lt;/IDText&gt;&lt;MDL Ref_Type="Generic"&gt;&lt;Ref_Type&gt;Generic&lt;/Ref_Type&gt;&lt;Ref_ID&gt;64&lt;/Ref_ID&gt;&lt;Title_Primary&gt;Department of Medical Epidemiology and Biostatistics, Karolinska Institutet, 171 77 Stockholm, Sweden&lt;/Title_Primary&gt;&lt;Authors_Primary&gt;Ingelsson,Erik&lt;/Authors_Primary&gt;&lt;Authors_Primary&gt;Hall,Per&lt;/Authors_Primary&gt;&lt;Authors_Primary&gt;Wiklund,Fredrik&lt;/Authors_Primary&gt;&lt;Authors_Primary&gt;Gr&amp;#xF6;nberg,Henrik&lt;/Authors_Primary&gt;&lt;Authors_Primary&gt;Gustafsson,Stefan&lt;/Authors_Primary&gt;&lt;Authors_Primary&gt;Pedersen,Nancy&lt;/Authors_Primary&gt;&lt;Authors_Primary&gt;Ganna,Andrea&lt;/Authors_Primary&gt;&lt;Authors_Primary&gt;Magnusson,Patrick K.&lt;/Authors_Primary&gt;&lt;Authors_Primary&gt;Fall,Tove&lt;/Authors_Primary&gt;&lt;Authors_Primary&gt;Reinehr,Thomas&lt;/Authors_Primary&gt;&lt;Authors_Primary&gt;Rehnberg,Emil&lt;/Authors_Primary&gt;&lt;Authors_Primary&gt;Pawitan,Yudi&lt;/Authors_Primary&gt;&lt;Date_Primary&gt;2010&lt;/Date_Primary&gt;&lt;Reprint&gt;Not in File&lt;/Reprint&gt;&lt;ZZ_WorkformID&gt;33&lt;/ZZ_WorkformID&gt;&lt;/MDL&gt;&lt;/Cite&gt;&lt;/Refman&gt;</w:instrText>
      </w:r>
      <w:r w:rsidRPr="00A62968">
        <w:rPr>
          <w:rFonts w:asciiTheme="majorHAnsi" w:hAnsiTheme="majorHAnsi" w:cs="Arial"/>
          <w:lang w:val="de-DE"/>
        </w:rPr>
        <w:fldChar w:fldCharType="separate"/>
      </w:r>
      <w:r w:rsidRPr="00A62968">
        <w:rPr>
          <w:rFonts w:asciiTheme="majorHAnsi" w:hAnsiTheme="majorHAnsi" w:cs="Arial"/>
          <w:b/>
          <w:vertAlign w:val="superscript"/>
          <w:lang w:val="de-DE"/>
        </w:rPr>
        <w:t>2</w:t>
      </w:r>
      <w:r w:rsidRPr="00A62968">
        <w:rPr>
          <w:rFonts w:asciiTheme="majorHAnsi" w:hAnsiTheme="majorHAnsi" w:cs="Arial"/>
          <w:lang w:val="de-DE"/>
        </w:rPr>
        <w:fldChar w:fldCharType="end"/>
      </w:r>
    </w:p>
    <w:p w14:paraId="0A85B653" w14:textId="1A1A05F3" w:rsidR="000E28CF" w:rsidRPr="00A62968" w:rsidRDefault="000E28CF" w:rsidP="00096445">
      <w:pPr>
        <w:spacing w:line="276" w:lineRule="auto"/>
        <w:ind w:left="426" w:hanging="426"/>
        <w:outlineLvl w:val="0"/>
        <w:rPr>
          <w:rFonts w:asciiTheme="majorHAnsi" w:hAnsiTheme="majorHAnsi" w:cs="Calibri"/>
          <w:b/>
          <w:u w:val="single"/>
          <w:lang w:val="en-US"/>
        </w:rPr>
      </w:pPr>
      <w:r w:rsidRPr="00A62968">
        <w:rPr>
          <w:rFonts w:asciiTheme="majorHAnsi" w:hAnsiTheme="majorHAnsi" w:cs="Arial"/>
          <w:lang w:val="de-DE" w:eastAsia="ja-JP"/>
        </w:rPr>
        <w:fldChar w:fldCharType="begin"/>
      </w:r>
      <w:r w:rsidRPr="00A62968">
        <w:rPr>
          <w:rFonts w:asciiTheme="majorHAnsi" w:hAnsiTheme="majorHAnsi" w:cs="Arial"/>
          <w:lang w:val="de-DE" w:eastAsia="ja-JP"/>
        </w:rPr>
        <w:instrText xml:space="preserve"> ADDIN REFMGR.REFLIST </w:instrText>
      </w:r>
      <w:r w:rsidRPr="00A62968">
        <w:rPr>
          <w:rFonts w:asciiTheme="majorHAnsi" w:hAnsiTheme="majorHAnsi" w:cs="Arial"/>
          <w:lang w:val="de-DE" w:eastAsia="ja-JP"/>
        </w:rPr>
        <w:fldChar w:fldCharType="separate"/>
      </w:r>
    </w:p>
    <w:p w14:paraId="46B03FA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de-DE" w:eastAsia="ja-JP"/>
        </w:rPr>
      </w:pPr>
      <w:r w:rsidRPr="00A62968">
        <w:rPr>
          <w:rFonts w:asciiTheme="majorHAnsi" w:hAnsiTheme="majorHAnsi" w:cs="Arial"/>
          <w:lang w:val="de-DE" w:eastAsia="ja-JP"/>
        </w:rPr>
        <w:tab/>
        <w:t xml:space="preserve">1. </w:t>
      </w:r>
      <w:r w:rsidRPr="00A62968">
        <w:rPr>
          <w:rFonts w:asciiTheme="majorHAnsi" w:hAnsiTheme="majorHAnsi" w:cs="Arial"/>
          <w:lang w:val="de-DE" w:eastAsia="ja-JP"/>
        </w:rPr>
        <w:tab/>
        <w:t>Division of Cancer Epidemiology and Genetics, National Cancer Institute, National Institutes of Health, Department of Health and Human Services, Bethesda, Maryland 20892, USA</w:t>
      </w:r>
    </w:p>
    <w:p w14:paraId="7287D28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de-DE" w:eastAsia="ja-JP"/>
        </w:rPr>
        <w:tab/>
        <w:t xml:space="preserve">2. </w:t>
      </w:r>
      <w:r w:rsidRPr="00A62968">
        <w:rPr>
          <w:rFonts w:asciiTheme="majorHAnsi" w:hAnsiTheme="majorHAnsi" w:cs="Arial"/>
          <w:lang w:val="de-DE" w:eastAsia="ja-JP"/>
        </w:rPr>
        <w:tab/>
      </w:r>
      <w:r w:rsidRPr="00A62968">
        <w:rPr>
          <w:rFonts w:asciiTheme="majorHAnsi" w:hAnsiTheme="majorHAnsi" w:cs="Arial"/>
          <w:lang w:eastAsia="ja-JP"/>
        </w:rPr>
        <w:t>Department of Medical Epidemiology and Biostatistics, Karolinska Institutet, 171 77 Stockholm, Sweden</w:t>
      </w:r>
    </w:p>
    <w:p w14:paraId="5FA4302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 </w:t>
      </w:r>
      <w:r w:rsidRPr="00A62968">
        <w:rPr>
          <w:rFonts w:asciiTheme="majorHAnsi" w:hAnsiTheme="majorHAnsi" w:cs="Arial"/>
          <w:lang w:eastAsia="ja-JP"/>
        </w:rPr>
        <w:tab/>
        <w:t>Wellcome Trust Centre for Human Genetics, University of Oxford, Oxford, OX3 7BN, UK</w:t>
      </w:r>
    </w:p>
    <w:p w14:paraId="38D7268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 </w:t>
      </w:r>
      <w:r w:rsidRPr="00A62968">
        <w:rPr>
          <w:rFonts w:asciiTheme="majorHAnsi" w:hAnsiTheme="majorHAnsi" w:cs="Arial"/>
          <w:lang w:eastAsia="ja-JP"/>
        </w:rPr>
        <w:tab/>
        <w:t>Estonian Genome Center, University of Tartu, Tartu 50410, Estonia</w:t>
      </w:r>
    </w:p>
    <w:p w14:paraId="30EEAA6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 </w:t>
      </w:r>
      <w:r w:rsidRPr="00A62968">
        <w:rPr>
          <w:rFonts w:asciiTheme="majorHAnsi" w:hAnsiTheme="majorHAnsi" w:cs="Arial"/>
          <w:lang w:eastAsia="ja-JP"/>
        </w:rPr>
        <w:tab/>
        <w:t>Wellcome Trust Sanger Institute, Hinxton, Cambridge, CB10 1SA, UK</w:t>
      </w:r>
    </w:p>
    <w:p w14:paraId="4F0C916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 </w:t>
      </w:r>
      <w:r w:rsidRPr="00A62968">
        <w:rPr>
          <w:rFonts w:asciiTheme="majorHAnsi" w:hAnsiTheme="majorHAnsi" w:cs="Arial"/>
          <w:lang w:eastAsia="ja-JP"/>
        </w:rPr>
        <w:tab/>
        <w:t>Department of Genetics, Washington University School of Medicine, St Louis, Missouri 63110, USA</w:t>
      </w:r>
    </w:p>
    <w:p w14:paraId="30320D2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 </w:t>
      </w:r>
      <w:r w:rsidRPr="00A62968">
        <w:rPr>
          <w:rFonts w:asciiTheme="majorHAnsi" w:hAnsiTheme="majorHAnsi" w:cs="Arial"/>
          <w:lang w:eastAsia="ja-JP"/>
        </w:rPr>
        <w:tab/>
        <w:t>Department of Epidemiology, School of Public Health, University of North Carolina at Chapel Hill, Chapel Hill, North Carolina 27514, USA</w:t>
      </w:r>
    </w:p>
    <w:p w14:paraId="0B2F85F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 </w:t>
      </w:r>
      <w:r w:rsidRPr="00A62968">
        <w:rPr>
          <w:rFonts w:asciiTheme="majorHAnsi" w:hAnsiTheme="majorHAnsi" w:cs="Arial"/>
          <w:lang w:eastAsia="ja-JP"/>
        </w:rPr>
        <w:tab/>
        <w:t>Center for Observational Research, Amgen, Thousands Oaks, CA, 91320</w:t>
      </w:r>
    </w:p>
    <w:p w14:paraId="3933CED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 </w:t>
      </w:r>
      <w:r w:rsidRPr="00A62968">
        <w:rPr>
          <w:rFonts w:asciiTheme="majorHAnsi" w:hAnsiTheme="majorHAnsi" w:cs="Arial"/>
          <w:lang w:eastAsia="ja-JP"/>
        </w:rPr>
        <w:tab/>
        <w:t>Department of Genetics, University of North Carolina, Chapel Hill, North Carolina 27599, USA</w:t>
      </w:r>
    </w:p>
    <w:p w14:paraId="1392F41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 </w:t>
      </w:r>
      <w:r w:rsidRPr="00A62968">
        <w:rPr>
          <w:rFonts w:asciiTheme="majorHAnsi" w:hAnsiTheme="majorHAnsi" w:cs="Arial"/>
          <w:lang w:eastAsia="ja-JP"/>
        </w:rPr>
        <w:tab/>
        <w:t>MRC Epidemiology Unit, Institute of Metabolic Science, Addenbrooke's Hospital, Cambridge, CB2 0QQ, UK</w:t>
      </w:r>
    </w:p>
    <w:p w14:paraId="07AAABA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 </w:t>
      </w:r>
      <w:r w:rsidRPr="00A62968">
        <w:rPr>
          <w:rFonts w:asciiTheme="majorHAnsi" w:hAnsiTheme="majorHAnsi" w:cs="Arial"/>
          <w:lang w:eastAsia="ja-JP"/>
        </w:rPr>
        <w:tab/>
        <w:t>Institute of Molecular and Cell Biology, University of Tartu, Tartu 51010, Estonia</w:t>
      </w:r>
    </w:p>
    <w:p w14:paraId="3987562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 </w:t>
      </w:r>
      <w:r w:rsidRPr="00A62968">
        <w:rPr>
          <w:rFonts w:asciiTheme="majorHAnsi" w:hAnsiTheme="majorHAnsi" w:cs="Arial"/>
          <w:lang w:eastAsia="ja-JP"/>
        </w:rPr>
        <w:tab/>
        <w:t>Molecular Biology Department, Istituto Auxologico Italiano, Milano, Italy</w:t>
      </w:r>
    </w:p>
    <w:p w14:paraId="1801942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 </w:t>
      </w:r>
      <w:r w:rsidRPr="00A62968">
        <w:rPr>
          <w:rFonts w:asciiTheme="majorHAnsi" w:hAnsiTheme="majorHAnsi" w:cs="Arial"/>
          <w:lang w:eastAsia="ja-JP"/>
        </w:rPr>
        <w:tab/>
        <w:t>Department of Biostatistics, Center for Statistical Genetics, University of Michigan, Ann Arbor, Michigan 48109, USA</w:t>
      </w:r>
    </w:p>
    <w:p w14:paraId="0F9E530C" w14:textId="401708B5"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 </w:t>
      </w:r>
      <w:r w:rsidRPr="00A62968">
        <w:rPr>
          <w:rFonts w:asciiTheme="majorHAnsi" w:hAnsiTheme="majorHAnsi" w:cs="Arial"/>
          <w:lang w:eastAsia="ja-JP"/>
        </w:rPr>
        <w:tab/>
        <w:t>Divisions of Genetics and Endocrinology and Center</w:t>
      </w:r>
      <w:r w:rsidR="00873580" w:rsidRPr="00A62968">
        <w:rPr>
          <w:rFonts w:asciiTheme="majorHAnsi" w:hAnsiTheme="majorHAnsi" w:cs="Arial"/>
          <w:lang w:eastAsia="ja-JP"/>
        </w:rPr>
        <w:t xml:space="preserve"> </w:t>
      </w:r>
      <w:r w:rsidRPr="00A62968">
        <w:rPr>
          <w:rFonts w:asciiTheme="majorHAnsi" w:hAnsiTheme="majorHAnsi" w:cs="Arial"/>
          <w:lang w:eastAsia="ja-JP"/>
        </w:rPr>
        <w:t>for Basic and Translational Obesity Research, Children's Hospital, Boston, Massachusetts 02115, USA</w:t>
      </w:r>
    </w:p>
    <w:p w14:paraId="47E4BEE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 </w:t>
      </w:r>
      <w:r w:rsidRPr="00A62968">
        <w:rPr>
          <w:rFonts w:asciiTheme="majorHAnsi" w:hAnsiTheme="majorHAnsi" w:cs="Arial"/>
          <w:lang w:eastAsia="ja-JP"/>
        </w:rPr>
        <w:tab/>
        <w:t>Metabolism Initiative and Program in Medical and Population Genetics, Broad Institute, Cambridge, Massachusetts 02142, USA</w:t>
      </w:r>
    </w:p>
    <w:p w14:paraId="2D7BE7E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 </w:t>
      </w:r>
      <w:r w:rsidRPr="00A62968">
        <w:rPr>
          <w:rFonts w:asciiTheme="majorHAnsi" w:hAnsiTheme="majorHAnsi" w:cs="Arial"/>
          <w:lang w:eastAsia="ja-JP"/>
        </w:rPr>
        <w:tab/>
        <w:t>Department of Genetics, Harvard Medical School, Boston, Massachusetts 02115, USA</w:t>
      </w:r>
    </w:p>
    <w:p w14:paraId="057C4FC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17. </w:t>
      </w:r>
      <w:r w:rsidRPr="00A62968">
        <w:rPr>
          <w:rFonts w:asciiTheme="majorHAnsi" w:hAnsiTheme="majorHAnsi" w:cs="Arial"/>
          <w:lang w:eastAsia="ja-JP"/>
        </w:rPr>
        <w:tab/>
        <w:t>Department of Internal Medicine (Cardiovascular), University of Michigan, Ann Arbor, MI 48109, USA</w:t>
      </w:r>
    </w:p>
    <w:p w14:paraId="0D0E3ED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 </w:t>
      </w:r>
      <w:r w:rsidRPr="00A62968">
        <w:rPr>
          <w:rFonts w:asciiTheme="majorHAnsi" w:hAnsiTheme="majorHAnsi" w:cs="Arial"/>
          <w:lang w:eastAsia="ja-JP"/>
        </w:rPr>
        <w:tab/>
        <w:t>Department of Human Genetics, University of Michigan, Ann Arbor, MI 48109, USA</w:t>
      </w:r>
    </w:p>
    <w:p w14:paraId="768EAAD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 </w:t>
      </w:r>
      <w:r w:rsidRPr="00A62968">
        <w:rPr>
          <w:rFonts w:asciiTheme="majorHAnsi" w:hAnsiTheme="majorHAnsi" w:cs="Arial"/>
          <w:lang w:eastAsia="ja-JP"/>
        </w:rPr>
        <w:tab/>
        <w:t>Department of Computational Medicine and Bioinformatics, University of Michigan, MI 48109, USA</w:t>
      </w:r>
    </w:p>
    <w:p w14:paraId="5A3D761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 </w:t>
      </w:r>
      <w:r w:rsidRPr="00A62968">
        <w:rPr>
          <w:rFonts w:asciiTheme="majorHAnsi" w:hAnsiTheme="majorHAnsi" w:cs="Arial"/>
          <w:lang w:eastAsia="ja-JP"/>
        </w:rPr>
        <w:tab/>
        <w:t>Public Health and Gender Studies, Institute of Epidemiology and Preventive Medicine, Regensburg University Medical Center, Regensburg, Germany</w:t>
      </w:r>
    </w:p>
    <w:p w14:paraId="02E824C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 </w:t>
      </w:r>
      <w:r w:rsidRPr="00A62968">
        <w:rPr>
          <w:rFonts w:asciiTheme="majorHAnsi" w:hAnsiTheme="majorHAnsi" w:cs="Arial"/>
          <w:lang w:eastAsia="ja-JP"/>
        </w:rPr>
        <w:tab/>
        <w:t>Genetics of Complex Traits, Peninsula College of Medicine and Dentistry, University of Exeter, Exeter, EX1 2LU, UK</w:t>
      </w:r>
    </w:p>
    <w:p w14:paraId="1ED89B2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 </w:t>
      </w:r>
      <w:r w:rsidRPr="00A62968">
        <w:rPr>
          <w:rFonts w:asciiTheme="majorHAnsi" w:hAnsiTheme="majorHAnsi" w:cs="Arial"/>
          <w:lang w:eastAsia="ja-JP"/>
        </w:rPr>
        <w:tab/>
        <w:t>Department of Nutrition, Harvard School of Public Health, Boston, Massachusetts 02115, USA</w:t>
      </w:r>
    </w:p>
    <w:p w14:paraId="76C4D00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 </w:t>
      </w:r>
      <w:r w:rsidRPr="00A62968">
        <w:rPr>
          <w:rFonts w:asciiTheme="majorHAnsi" w:hAnsiTheme="majorHAnsi" w:cs="Arial"/>
          <w:lang w:eastAsia="ja-JP"/>
        </w:rPr>
        <w:tab/>
        <w:t>Channing Laboratory, Department of Medicine, Brigham and Women's Hospital and Harvard Medical School, Boston, Massachusetts 02115, USA</w:t>
      </w:r>
    </w:p>
    <w:p w14:paraId="776CA6F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24. </w:t>
      </w:r>
      <w:r w:rsidRPr="00A62968">
        <w:rPr>
          <w:rFonts w:asciiTheme="majorHAnsi" w:hAnsiTheme="majorHAnsi" w:cs="Arial"/>
          <w:lang w:eastAsia="ja-JP"/>
        </w:rPr>
        <w:tab/>
        <w:t>Department of Biostatistics and Bioinformatics, Emory University, Atlanta, Georgia 30322, USA</w:t>
      </w:r>
    </w:p>
    <w:p w14:paraId="1E4EC55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25. </w:t>
      </w:r>
      <w:r w:rsidRPr="00A62968">
        <w:rPr>
          <w:rFonts w:asciiTheme="majorHAnsi" w:hAnsiTheme="majorHAnsi" w:cs="Arial"/>
          <w:lang w:eastAsia="ja-JP"/>
        </w:rPr>
        <w:tab/>
        <w:t>The Queensland Brain Institute, The University of Queensland, Brisbane, Queensland, Australia</w:t>
      </w:r>
    </w:p>
    <w:p w14:paraId="4EF4C86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26. </w:t>
      </w:r>
      <w:r w:rsidRPr="00A62968">
        <w:rPr>
          <w:rFonts w:asciiTheme="majorHAnsi" w:hAnsiTheme="majorHAnsi" w:cs="Arial"/>
          <w:lang w:eastAsia="ja-JP"/>
        </w:rPr>
        <w:tab/>
        <w:t>Department of Epidemiology, Harvard School of Public Health, Boston, Massachusetts 02115, USA</w:t>
      </w:r>
    </w:p>
    <w:p w14:paraId="1FB9340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27. </w:t>
      </w:r>
      <w:r w:rsidRPr="00A62968">
        <w:rPr>
          <w:rFonts w:asciiTheme="majorHAnsi" w:hAnsiTheme="majorHAnsi" w:cs="Arial"/>
          <w:lang w:eastAsia="ja-JP"/>
        </w:rPr>
        <w:tab/>
        <w:t>Department of Biostatistics, Harvard School of Public Health, Boston, Massachusetts 02115, USA</w:t>
      </w:r>
    </w:p>
    <w:p w14:paraId="1F0D6F6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28. </w:t>
      </w:r>
      <w:r w:rsidRPr="00A62968">
        <w:rPr>
          <w:rFonts w:asciiTheme="majorHAnsi" w:hAnsiTheme="majorHAnsi" w:cs="Arial"/>
          <w:lang w:eastAsia="ja-JP"/>
        </w:rPr>
        <w:tab/>
        <w:t>Department of Biostatistics, University of North Carolina, Chapel Hill, NC 27599, USA</w:t>
      </w:r>
    </w:p>
    <w:p w14:paraId="6178404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29. </w:t>
      </w:r>
      <w:r w:rsidRPr="00A62968">
        <w:rPr>
          <w:rFonts w:asciiTheme="majorHAnsi" w:hAnsiTheme="majorHAnsi" w:cs="Arial"/>
          <w:lang w:eastAsia="ja-JP"/>
        </w:rPr>
        <w:tab/>
        <w:t>Analytic and Translational Genetics Unit, Massachusetts General Hospital, Boston, MA 02114</w:t>
      </w:r>
    </w:p>
    <w:p w14:paraId="5D46A68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30. </w:t>
      </w:r>
      <w:r w:rsidRPr="00A62968">
        <w:rPr>
          <w:rFonts w:asciiTheme="majorHAnsi" w:hAnsiTheme="majorHAnsi" w:cs="Arial"/>
          <w:lang w:eastAsia="ja-JP"/>
        </w:rPr>
        <w:tab/>
        <w:t>deCODE Genetics, 101 Reykjavik, Iceland</w:t>
      </w:r>
    </w:p>
    <w:p w14:paraId="7A70695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31. </w:t>
      </w:r>
      <w:r w:rsidRPr="00A62968">
        <w:rPr>
          <w:rFonts w:asciiTheme="majorHAnsi" w:hAnsiTheme="majorHAnsi" w:cs="Arial"/>
          <w:lang w:eastAsia="ja-JP"/>
        </w:rPr>
        <w:tab/>
        <w:t>University of Queensland Diamantina Institute, University of Queensland, Princess Alexandra Hospital, Brisbane, Queensland 4102, Australia</w:t>
      </w:r>
    </w:p>
    <w:p w14:paraId="4586A4B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32. </w:t>
      </w:r>
      <w:r w:rsidRPr="00A62968">
        <w:rPr>
          <w:rFonts w:asciiTheme="majorHAnsi" w:hAnsiTheme="majorHAnsi" w:cs="Arial"/>
          <w:lang w:eastAsia="ja-JP"/>
        </w:rPr>
        <w:tab/>
        <w:t>Queensland Institute of Medical Research, Brisbane 4029, Australia</w:t>
      </w:r>
    </w:p>
    <w:p w14:paraId="596B016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33. </w:t>
      </w:r>
      <w:r w:rsidRPr="00A62968">
        <w:rPr>
          <w:rFonts w:asciiTheme="majorHAnsi" w:hAnsiTheme="majorHAnsi" w:cs="Arial"/>
          <w:lang w:eastAsia="ja-JP"/>
        </w:rPr>
        <w:tab/>
        <w:t>Institute of Genetic Epidemiology, Helmholtz Zentrum München - German Research Center for Environmental Health, 85764 Neuherberg, Germany</w:t>
      </w:r>
    </w:p>
    <w:p w14:paraId="7921102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34. </w:t>
      </w:r>
      <w:r w:rsidRPr="00A62968">
        <w:rPr>
          <w:rFonts w:asciiTheme="majorHAnsi" w:hAnsiTheme="majorHAnsi" w:cs="Arial"/>
          <w:lang w:eastAsia="ja-JP"/>
        </w:rPr>
        <w:tab/>
        <w:t>Department of Epidemiology, Erasmus MC, Rotterdam, 3015GE, The Netherlands</w:t>
      </w:r>
    </w:p>
    <w:p w14:paraId="047666B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35. </w:t>
      </w:r>
      <w:r w:rsidRPr="00A62968">
        <w:rPr>
          <w:rFonts w:asciiTheme="majorHAnsi" w:hAnsiTheme="majorHAnsi" w:cs="Arial"/>
          <w:lang w:eastAsia="ja-JP"/>
        </w:rPr>
        <w:tab/>
        <w:t>Genetic Epidemiology and Biostatistics Platform, Ontario Institute for Cancer Research. Toronto, Canada, M5G 1L7</w:t>
      </w:r>
    </w:p>
    <w:p w14:paraId="4D4E4DC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36. </w:t>
      </w:r>
      <w:r w:rsidRPr="00A62968">
        <w:rPr>
          <w:rFonts w:asciiTheme="majorHAnsi" w:hAnsiTheme="majorHAnsi" w:cs="Arial"/>
          <w:lang w:eastAsia="ja-JP"/>
        </w:rPr>
        <w:tab/>
        <w:t>Prosserman Centre for Health Research, Samuel Lunenfeld Research Institute, Toronto, Canada, M5G 1X5</w:t>
      </w:r>
    </w:p>
    <w:p w14:paraId="500A649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37. </w:t>
      </w:r>
      <w:r w:rsidRPr="00A62968">
        <w:rPr>
          <w:rFonts w:asciiTheme="majorHAnsi" w:hAnsiTheme="majorHAnsi" w:cs="Arial"/>
          <w:lang w:eastAsia="ja-JP"/>
        </w:rPr>
        <w:tab/>
        <w:t>Centre for Genetic Epidemiology and Biostatistics, University of Western Australia, Crawley, Western Australia 6009, Australia</w:t>
      </w:r>
    </w:p>
    <w:p w14:paraId="39C2EA6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38. </w:t>
      </w:r>
      <w:r w:rsidRPr="00A62968">
        <w:rPr>
          <w:rFonts w:asciiTheme="majorHAnsi" w:hAnsiTheme="majorHAnsi" w:cs="Arial"/>
          <w:lang w:eastAsia="ja-JP"/>
        </w:rPr>
        <w:tab/>
        <w:t>Department of Internal Medicine, VU University Medical Centre, Amsterdam, The Netherlands</w:t>
      </w:r>
    </w:p>
    <w:p w14:paraId="05A62AB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39. </w:t>
      </w:r>
      <w:r w:rsidRPr="00A62968">
        <w:rPr>
          <w:rFonts w:asciiTheme="majorHAnsi" w:hAnsiTheme="majorHAnsi" w:cs="Arial"/>
          <w:lang w:eastAsia="ja-JP"/>
        </w:rPr>
        <w:tab/>
        <w:t>National Institute for Health and Welfare, Department of Chronic Disease Prevention, Unit of Public Health Genomics, 00014, Helsinki, Finland</w:t>
      </w:r>
    </w:p>
    <w:p w14:paraId="52C146A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40. </w:t>
      </w:r>
      <w:r w:rsidRPr="00A62968">
        <w:rPr>
          <w:rFonts w:asciiTheme="majorHAnsi" w:hAnsiTheme="majorHAnsi" w:cs="Arial"/>
          <w:lang w:eastAsia="ja-JP"/>
        </w:rPr>
        <w:tab/>
        <w:t>Cardiovascular Medicine, University of Oxford, Wellcome Trust Centre for Human Genetics, Oxford, OX3 7BN, UK</w:t>
      </w:r>
    </w:p>
    <w:p w14:paraId="5BC174C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41. </w:t>
      </w:r>
      <w:r w:rsidRPr="00A62968">
        <w:rPr>
          <w:rFonts w:asciiTheme="majorHAnsi" w:hAnsiTheme="majorHAnsi" w:cs="Arial"/>
          <w:lang w:eastAsia="ja-JP"/>
        </w:rPr>
        <w:tab/>
        <w:t>Department of Biological Psychology, VU University Amsterdam, 1081 BT Amsterdam, The Netherlands</w:t>
      </w:r>
    </w:p>
    <w:p w14:paraId="27A8C70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42. </w:t>
      </w:r>
      <w:r w:rsidRPr="00A62968">
        <w:rPr>
          <w:rFonts w:asciiTheme="majorHAnsi" w:hAnsiTheme="majorHAnsi" w:cs="Arial"/>
          <w:lang w:eastAsia="ja-JP"/>
        </w:rPr>
        <w:tab/>
        <w:t>MRC Human Genetics Unit, MRC Institute for Genetics and Molecular Medicine, Western General Hospital, Edinburgh, EH4 2XU, UK</w:t>
      </w:r>
    </w:p>
    <w:p w14:paraId="10E8839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43. </w:t>
      </w:r>
      <w:r w:rsidRPr="00A62968">
        <w:rPr>
          <w:rFonts w:asciiTheme="majorHAnsi" w:hAnsiTheme="majorHAnsi" w:cs="Arial"/>
          <w:lang w:eastAsia="ja-JP"/>
        </w:rPr>
        <w:tab/>
        <w:t>Institute of Medical Biometry and Epidemiology, University of Marburg, 35037 Marburg, Germany</w:t>
      </w:r>
    </w:p>
    <w:p w14:paraId="430CA06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44. </w:t>
      </w:r>
      <w:r w:rsidRPr="00A62968">
        <w:rPr>
          <w:rFonts w:asciiTheme="majorHAnsi" w:hAnsiTheme="majorHAnsi" w:cs="Arial"/>
          <w:lang w:eastAsia="ja-JP"/>
        </w:rPr>
        <w:tab/>
        <w:t>Department of Immunology, Genetics and Pathology, Uppsala University, Sweden</w:t>
      </w:r>
    </w:p>
    <w:p w14:paraId="56726EE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45. </w:t>
      </w:r>
      <w:r w:rsidRPr="00A62968">
        <w:rPr>
          <w:rFonts w:asciiTheme="majorHAnsi" w:hAnsiTheme="majorHAnsi" w:cs="Arial"/>
          <w:lang w:eastAsia="ja-JP"/>
        </w:rPr>
        <w:tab/>
        <w:t>Uppsala Clinical Research Center, Uppsala university hospital, Sweden</w:t>
      </w:r>
    </w:p>
    <w:p w14:paraId="7F1470F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46. </w:t>
      </w:r>
      <w:r w:rsidRPr="00A62968">
        <w:rPr>
          <w:rFonts w:asciiTheme="majorHAnsi" w:hAnsiTheme="majorHAnsi" w:cs="Arial"/>
          <w:lang w:eastAsia="ja-JP"/>
        </w:rPr>
        <w:tab/>
        <w:t>Clinical Pharmacology and Barts and The London Genome Centre, William Harvey Research Institute, Barts and The London School of Medicine and Dentistry, Queen Mary University of London, Charterhouse Square, London EC1M 6BQ, UK</w:t>
      </w:r>
    </w:p>
    <w:p w14:paraId="4E3DF17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47. </w:t>
      </w:r>
      <w:r w:rsidRPr="00A62968">
        <w:rPr>
          <w:rFonts w:asciiTheme="majorHAnsi" w:hAnsiTheme="majorHAnsi" w:cs="Arial"/>
          <w:lang w:eastAsia="ja-JP"/>
        </w:rPr>
        <w:tab/>
        <w:t>LURIC Study nonprofit LLC, Freiburg, Germany</w:t>
      </w:r>
    </w:p>
    <w:p w14:paraId="3966591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48. </w:t>
      </w:r>
      <w:r w:rsidRPr="00A62968">
        <w:rPr>
          <w:rFonts w:asciiTheme="majorHAnsi" w:hAnsiTheme="majorHAnsi" w:cs="Arial"/>
          <w:lang w:eastAsia="ja-JP"/>
        </w:rPr>
        <w:tab/>
        <w:t>Mannheim Institute of Public Health, Social and Preventive Medicine, Medical Faculty of Mannheim, University of Heidelberg, Mannheim, Germany</w:t>
      </w:r>
    </w:p>
    <w:p w14:paraId="2674E44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de-DE" w:eastAsia="ja-JP"/>
        </w:rPr>
      </w:pPr>
      <w:r w:rsidRPr="00A62968">
        <w:rPr>
          <w:rFonts w:asciiTheme="majorHAnsi" w:hAnsiTheme="majorHAnsi" w:cs="Arial"/>
          <w:lang w:eastAsia="ja-JP"/>
        </w:rPr>
        <w:tab/>
      </w:r>
      <w:r w:rsidRPr="00A62968">
        <w:rPr>
          <w:rFonts w:asciiTheme="majorHAnsi" w:hAnsiTheme="majorHAnsi" w:cs="Arial"/>
          <w:lang w:val="de-DE" w:eastAsia="ja-JP"/>
        </w:rPr>
        <w:t xml:space="preserve">49. </w:t>
      </w:r>
      <w:r w:rsidRPr="00A62968">
        <w:rPr>
          <w:rFonts w:asciiTheme="majorHAnsi" w:hAnsiTheme="majorHAnsi" w:cs="Arial"/>
          <w:lang w:val="de-DE" w:eastAsia="ja-JP"/>
        </w:rPr>
        <w:tab/>
        <w:t>Institut für Medizinische Biometrie und Statistik, Universität zu Lübeck, Universitätsklinikum Schleswig-Holstein, Campus Lübeck, 23562 Lübeck, Germany</w:t>
      </w:r>
    </w:p>
    <w:p w14:paraId="6D65791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de-DE" w:eastAsia="ja-JP"/>
        </w:rPr>
        <w:tab/>
      </w:r>
      <w:r w:rsidRPr="00A62968">
        <w:rPr>
          <w:rFonts w:asciiTheme="majorHAnsi" w:hAnsiTheme="majorHAnsi" w:cs="Arial"/>
          <w:lang w:eastAsia="ja-JP"/>
        </w:rPr>
        <w:t xml:space="preserve">50. </w:t>
      </w:r>
      <w:r w:rsidRPr="00A62968">
        <w:rPr>
          <w:rFonts w:asciiTheme="majorHAnsi" w:hAnsiTheme="majorHAnsi" w:cs="Arial"/>
          <w:lang w:eastAsia="ja-JP"/>
        </w:rPr>
        <w:tab/>
        <w:t>Department of Medical Genetics, University of Lausanne, 1005 Lausanne, Switzerland</w:t>
      </w:r>
    </w:p>
    <w:p w14:paraId="68E33B4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51. </w:t>
      </w:r>
      <w:r w:rsidRPr="00A62968">
        <w:rPr>
          <w:rFonts w:asciiTheme="majorHAnsi" w:hAnsiTheme="majorHAnsi" w:cs="Arial"/>
          <w:lang w:eastAsia="ja-JP"/>
        </w:rPr>
        <w:tab/>
        <w:t>Swiss Institute of Bioinformatics, 1015 Lausanne, Switzerland</w:t>
      </w:r>
    </w:p>
    <w:p w14:paraId="7065D70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52. </w:t>
      </w:r>
      <w:r w:rsidRPr="00A62968">
        <w:rPr>
          <w:rFonts w:asciiTheme="majorHAnsi" w:hAnsiTheme="majorHAnsi" w:cs="Arial"/>
          <w:lang w:eastAsia="ja-JP"/>
        </w:rPr>
        <w:tab/>
        <w:t>Division of Genetic Epidemiology, Department of Medical Genetics, Molecular and Clinical Pharmacology, Innsbruck Medical University, 6020 Innsbruck, Austria</w:t>
      </w:r>
    </w:p>
    <w:p w14:paraId="0DF7F9C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53. </w:t>
      </w:r>
      <w:r w:rsidRPr="00A62968">
        <w:rPr>
          <w:rFonts w:asciiTheme="majorHAnsi" w:hAnsiTheme="majorHAnsi" w:cs="Arial"/>
          <w:lang w:eastAsia="ja-JP"/>
        </w:rPr>
        <w:tab/>
        <w:t>University Lille Nord de France, 59000 Lille, France</w:t>
      </w:r>
    </w:p>
    <w:p w14:paraId="7D35D1B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54. </w:t>
      </w:r>
      <w:r w:rsidRPr="00A62968">
        <w:rPr>
          <w:rFonts w:asciiTheme="majorHAnsi" w:hAnsiTheme="majorHAnsi" w:cs="Arial"/>
          <w:lang w:eastAsia="ja-JP"/>
        </w:rPr>
        <w:tab/>
        <w:t>CNRS UMR8199-IBL-Institut Pasteur de Lille, F-59000 Lille, France</w:t>
      </w:r>
    </w:p>
    <w:p w14:paraId="14BAF01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55. </w:t>
      </w:r>
      <w:r w:rsidRPr="00A62968">
        <w:rPr>
          <w:rFonts w:asciiTheme="majorHAnsi" w:hAnsiTheme="majorHAnsi" w:cs="Arial"/>
          <w:lang w:eastAsia="ja-JP"/>
        </w:rPr>
        <w:tab/>
        <w:t>Cardiovascular Health Research Unit, University of Washington, Seattle, Washington 98101, USA</w:t>
      </w:r>
    </w:p>
    <w:p w14:paraId="629A369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56. </w:t>
      </w:r>
      <w:r w:rsidRPr="00A62968">
        <w:rPr>
          <w:rFonts w:asciiTheme="majorHAnsi" w:hAnsiTheme="majorHAnsi" w:cs="Arial"/>
          <w:lang w:eastAsia="ja-JP"/>
        </w:rPr>
        <w:tab/>
        <w:t>Department of Twin Research and Genetic Epidemiology, King's College London, London, SE1 7EH, UK</w:t>
      </w:r>
    </w:p>
    <w:p w14:paraId="512E1A1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57. </w:t>
      </w:r>
      <w:r w:rsidRPr="00A62968">
        <w:rPr>
          <w:rFonts w:asciiTheme="majorHAnsi" w:hAnsiTheme="majorHAnsi" w:cs="Arial"/>
          <w:lang w:eastAsia="ja-JP"/>
        </w:rPr>
        <w:tab/>
        <w:t>School of Social and Community Medicine, University of Bristol, UK</w:t>
      </w:r>
    </w:p>
    <w:p w14:paraId="70AB1A1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58. </w:t>
      </w:r>
      <w:r w:rsidRPr="00A62968">
        <w:rPr>
          <w:rFonts w:asciiTheme="majorHAnsi" w:hAnsiTheme="majorHAnsi" w:cs="Arial"/>
          <w:lang w:eastAsia="ja-JP"/>
        </w:rPr>
        <w:tab/>
        <w:t>Department of Internal Medicine, Erasmus MC, Rotterdam, 3015GE, The Netherlands</w:t>
      </w:r>
    </w:p>
    <w:p w14:paraId="6F15310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59. </w:t>
      </w:r>
      <w:r w:rsidRPr="00A62968">
        <w:rPr>
          <w:rFonts w:asciiTheme="majorHAnsi" w:hAnsiTheme="majorHAnsi" w:cs="Arial"/>
          <w:lang w:eastAsia="ja-JP"/>
        </w:rPr>
        <w:tab/>
        <w:t>Netherlands Genomics Initiative (NGI)-sponsored Netherlands Consortium for Healthy Aging (NCHA)</w:t>
      </w:r>
    </w:p>
    <w:p w14:paraId="1B07EF9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60. </w:t>
      </w:r>
      <w:r w:rsidRPr="00A62968">
        <w:rPr>
          <w:rFonts w:asciiTheme="majorHAnsi" w:hAnsiTheme="majorHAnsi" w:cs="Arial"/>
          <w:lang w:eastAsia="ja-JP"/>
        </w:rPr>
        <w:tab/>
        <w:t>Department of Medicine I, University Hospital Grosshadern, Ludwig-Maximilians-Universität, Munich, Germany</w:t>
      </w:r>
    </w:p>
    <w:p w14:paraId="1A7EE69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61. </w:t>
      </w:r>
      <w:r w:rsidRPr="00A62968">
        <w:rPr>
          <w:rFonts w:asciiTheme="majorHAnsi" w:hAnsiTheme="majorHAnsi" w:cs="Arial"/>
          <w:lang w:eastAsia="ja-JP"/>
        </w:rPr>
        <w:tab/>
        <w:t>Institute of Medical Informatics, Biometry and Epidemiology, Chair of Epidemiology and Chair of Genetic Epidemiology, Ludwig-Maximilians-Universität, Munich, Germany</w:t>
      </w:r>
    </w:p>
    <w:p w14:paraId="1161294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62. </w:t>
      </w:r>
      <w:r w:rsidRPr="00A62968">
        <w:rPr>
          <w:rFonts w:asciiTheme="majorHAnsi" w:hAnsiTheme="majorHAnsi" w:cs="Arial"/>
          <w:lang w:eastAsia="ja-JP"/>
        </w:rPr>
        <w:tab/>
        <w:t>Department of Biostatistics, Boston University School of Public Health, Boston, Massachusetts 02118, USA</w:t>
      </w:r>
    </w:p>
    <w:p w14:paraId="5779CE1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63. </w:t>
      </w:r>
      <w:r w:rsidRPr="00A62968">
        <w:rPr>
          <w:rFonts w:asciiTheme="majorHAnsi" w:hAnsiTheme="majorHAnsi" w:cs="Arial"/>
          <w:lang w:eastAsia="ja-JP"/>
        </w:rPr>
        <w:tab/>
        <w:t>Department of Epidemiology, University of Groningen, University Medical Center Groningen, The Netherlands</w:t>
      </w:r>
    </w:p>
    <w:p w14:paraId="76E3B91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64. </w:t>
      </w:r>
      <w:r w:rsidRPr="00A62968">
        <w:rPr>
          <w:rFonts w:asciiTheme="majorHAnsi" w:hAnsiTheme="majorHAnsi" w:cs="Arial"/>
          <w:lang w:eastAsia="ja-JP"/>
        </w:rPr>
        <w:tab/>
        <w:t>MRC Centre for Causal Analyses in Translational Epidemiology, School of Social and Community Medicine, University of Bristol, Bristol, BS8 2BN, UK</w:t>
      </w:r>
    </w:p>
    <w:p w14:paraId="193FBF4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65. </w:t>
      </w:r>
      <w:r w:rsidRPr="00A62968">
        <w:rPr>
          <w:rFonts w:asciiTheme="majorHAnsi" w:hAnsiTheme="majorHAnsi" w:cs="Arial"/>
          <w:lang w:eastAsia="ja-JP"/>
        </w:rPr>
        <w:tab/>
        <w:t>Institute for Medical Informatics, Biometry and Epidemiology (IMIBE), University Hospital of Essen, University of Duisburg-Essen, Essen, Germany</w:t>
      </w:r>
    </w:p>
    <w:p w14:paraId="3D99FB9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66. </w:t>
      </w:r>
      <w:r w:rsidRPr="00A62968">
        <w:rPr>
          <w:rFonts w:asciiTheme="majorHAnsi" w:hAnsiTheme="majorHAnsi" w:cs="Arial"/>
          <w:lang w:eastAsia="ja-JP"/>
        </w:rPr>
        <w:tab/>
        <w:t>Institute for Molecular Medicine Finland (FIMM), University of Helsinki, 00014, Helsinki, Finland</w:t>
      </w:r>
    </w:p>
    <w:p w14:paraId="575649F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67. </w:t>
      </w:r>
      <w:r w:rsidRPr="00A62968">
        <w:rPr>
          <w:rFonts w:asciiTheme="majorHAnsi" w:hAnsiTheme="majorHAnsi" w:cs="Arial"/>
          <w:lang w:eastAsia="ja-JP"/>
        </w:rPr>
        <w:tab/>
        <w:t>Universität zu Lübeck, Medizinische Klinik II, 23538 Lübeck, Germany</w:t>
      </w:r>
    </w:p>
    <w:p w14:paraId="24606EB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68. </w:t>
      </w:r>
      <w:r w:rsidRPr="00A62968">
        <w:rPr>
          <w:rFonts w:asciiTheme="majorHAnsi" w:hAnsiTheme="majorHAnsi" w:cs="Arial"/>
          <w:lang w:eastAsia="ja-JP"/>
        </w:rPr>
        <w:tab/>
        <w:t>Division of Preventive Medicine, Brigham and Women's Hospital, Boston, Massachusetts 02215, USA</w:t>
      </w:r>
    </w:p>
    <w:p w14:paraId="2283F7C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69. </w:t>
      </w:r>
      <w:r w:rsidRPr="00A62968">
        <w:rPr>
          <w:rFonts w:asciiTheme="majorHAnsi" w:hAnsiTheme="majorHAnsi" w:cs="Arial"/>
          <w:lang w:eastAsia="ja-JP"/>
        </w:rPr>
        <w:tab/>
        <w:t>Department of Clinical Sciences, Genetic and Molecular Epidemiology Unit, Skåne University Hospital Malmö, Lund University, Malmö, Sweden</w:t>
      </w:r>
    </w:p>
    <w:p w14:paraId="3BC4BDC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70. </w:t>
      </w:r>
      <w:r w:rsidRPr="00A62968">
        <w:rPr>
          <w:rFonts w:asciiTheme="majorHAnsi" w:hAnsiTheme="majorHAnsi" w:cs="Arial"/>
          <w:lang w:eastAsia="ja-JP"/>
        </w:rPr>
        <w:tab/>
        <w:t>Department of Public Health &amp; Clinical Medicine, Umeå University,Umeå, Sweden</w:t>
      </w:r>
    </w:p>
    <w:p w14:paraId="05B1F94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71. </w:t>
      </w:r>
      <w:r w:rsidRPr="00A62968">
        <w:rPr>
          <w:rFonts w:asciiTheme="majorHAnsi" w:hAnsiTheme="majorHAnsi" w:cs="Arial"/>
          <w:lang w:eastAsia="ja-JP"/>
        </w:rPr>
        <w:tab/>
        <w:t>Department of Odontology, Umeå University, Sweden</w:t>
      </w:r>
    </w:p>
    <w:p w14:paraId="17B5CFA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72. </w:t>
      </w:r>
      <w:r w:rsidRPr="00A62968">
        <w:rPr>
          <w:rFonts w:asciiTheme="majorHAnsi" w:hAnsiTheme="majorHAnsi" w:cs="Arial"/>
          <w:lang w:eastAsia="ja-JP"/>
        </w:rPr>
        <w:tab/>
        <w:t>Icelandic Heart Association, Kopavogur, Iceland</w:t>
      </w:r>
    </w:p>
    <w:p w14:paraId="34ECC50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73. </w:t>
      </w:r>
      <w:r w:rsidRPr="00A62968">
        <w:rPr>
          <w:rFonts w:asciiTheme="majorHAnsi" w:hAnsiTheme="majorHAnsi" w:cs="Arial"/>
          <w:lang w:eastAsia="ja-JP"/>
        </w:rPr>
        <w:tab/>
        <w:t>Department of Medicine, University of Iceland, Reykjavik, Iceland</w:t>
      </w:r>
    </w:p>
    <w:p w14:paraId="7A4EE18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74. </w:t>
      </w:r>
      <w:r w:rsidRPr="00A62968">
        <w:rPr>
          <w:rFonts w:asciiTheme="majorHAnsi" w:hAnsiTheme="majorHAnsi" w:cs="Arial"/>
          <w:lang w:eastAsia="ja-JP"/>
        </w:rPr>
        <w:tab/>
        <w:t>Atherosclerosis Research Unit, Department of Medicine, Solna,Karolinska Institutet, Karolinska University Hospital, 171 76 Stockholm, Sweden</w:t>
      </w:r>
    </w:p>
    <w:p w14:paraId="3F2EBEE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75. </w:t>
      </w:r>
      <w:r w:rsidRPr="00A62968">
        <w:rPr>
          <w:rFonts w:asciiTheme="majorHAnsi" w:hAnsiTheme="majorHAnsi" w:cs="Arial"/>
          <w:lang w:eastAsia="ja-JP"/>
        </w:rPr>
        <w:tab/>
        <w:t>Interfaculty Institute for Genetics and Functional Genomics, Ernst-Moritz-Arndt-University Greifswald, 17487 Greifswald, Germany</w:t>
      </w:r>
    </w:p>
    <w:p w14:paraId="7F5F5DA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76. </w:t>
      </w:r>
      <w:r w:rsidRPr="00A62968">
        <w:rPr>
          <w:rFonts w:asciiTheme="majorHAnsi" w:hAnsiTheme="majorHAnsi" w:cs="Arial"/>
          <w:lang w:eastAsia="ja-JP"/>
        </w:rPr>
        <w:tab/>
        <w:t>Department of Vascular Medicine, Academic Medical Center, Amsterdam, The Netherlands</w:t>
      </w:r>
    </w:p>
    <w:p w14:paraId="08984AB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77. </w:t>
      </w:r>
      <w:r w:rsidRPr="00A62968">
        <w:rPr>
          <w:rFonts w:asciiTheme="majorHAnsi" w:hAnsiTheme="majorHAnsi" w:cs="Arial"/>
          <w:lang w:eastAsia="ja-JP"/>
        </w:rPr>
        <w:tab/>
        <w:t>Heart Failure Research Centre, Department of Clinical and Experimental Cardiology, Academic Medical Center, Amsterdam, the Netherlands</w:t>
      </w:r>
    </w:p>
    <w:p w14:paraId="557775A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78. </w:t>
      </w:r>
      <w:r w:rsidRPr="00A62968">
        <w:rPr>
          <w:rFonts w:asciiTheme="majorHAnsi" w:hAnsiTheme="majorHAnsi" w:cs="Arial"/>
          <w:lang w:eastAsia="ja-JP"/>
        </w:rPr>
        <w:tab/>
        <w:t>Department of Oncology, University of Cambridge, Cambridge, CB1 8RN, UK</w:t>
      </w:r>
    </w:p>
    <w:p w14:paraId="62E91DF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79. </w:t>
      </w:r>
      <w:r w:rsidRPr="00A62968">
        <w:rPr>
          <w:rFonts w:asciiTheme="majorHAnsi" w:hAnsiTheme="majorHAnsi" w:cs="Arial"/>
          <w:lang w:eastAsia="ja-JP"/>
        </w:rPr>
        <w:tab/>
        <w:t>Department of Endocrinology, University Medical Center Groningen, University of Groningen, P.O. Box 30001, 9700 RB Groningen, The Netherlands</w:t>
      </w:r>
    </w:p>
    <w:p w14:paraId="24309E6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80. </w:t>
      </w:r>
      <w:r w:rsidRPr="00A62968">
        <w:rPr>
          <w:rFonts w:asciiTheme="majorHAnsi" w:hAnsiTheme="majorHAnsi" w:cs="Arial"/>
          <w:lang w:eastAsia="ja-JP"/>
        </w:rPr>
        <w:tab/>
        <w:t>LifeLines Cohort Study, University Medical Center Groningen, University of Groningen, The Netherlands</w:t>
      </w:r>
    </w:p>
    <w:p w14:paraId="783A667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81. </w:t>
      </w:r>
      <w:r w:rsidRPr="00A62968">
        <w:rPr>
          <w:rFonts w:asciiTheme="majorHAnsi" w:hAnsiTheme="majorHAnsi" w:cs="Arial"/>
          <w:lang w:eastAsia="ja-JP"/>
        </w:rPr>
        <w:tab/>
        <w:t>Department of Internal Medicine, Institute of Medicine, Sahlgrenska Academy, University of Gothenburg, 413 45 Gothenburg, Sweden</w:t>
      </w:r>
    </w:p>
    <w:p w14:paraId="73796C7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82. </w:t>
      </w:r>
      <w:r w:rsidRPr="00A62968">
        <w:rPr>
          <w:rFonts w:asciiTheme="majorHAnsi" w:hAnsiTheme="majorHAnsi" w:cs="Arial"/>
          <w:lang w:eastAsia="ja-JP"/>
        </w:rPr>
        <w:tab/>
        <w:t>Hudson Alpha Institute for Biotechnology, Huntsville, Alabama 35806, USA</w:t>
      </w:r>
    </w:p>
    <w:p w14:paraId="1442387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83. </w:t>
      </w:r>
      <w:r w:rsidRPr="00A62968">
        <w:rPr>
          <w:rFonts w:asciiTheme="majorHAnsi" w:hAnsiTheme="majorHAnsi" w:cs="Arial"/>
          <w:lang w:eastAsia="ja-JP"/>
        </w:rPr>
        <w:tab/>
        <w:t>Department of Cardiology, Division Heart &amp; Lungs, University Medical Center Utrecht, The Netherlands</w:t>
      </w:r>
    </w:p>
    <w:p w14:paraId="4B7C179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84. </w:t>
      </w:r>
      <w:r w:rsidRPr="00A62968">
        <w:rPr>
          <w:rFonts w:asciiTheme="majorHAnsi" w:hAnsiTheme="majorHAnsi" w:cs="Arial"/>
          <w:lang w:eastAsia="ja-JP"/>
        </w:rPr>
        <w:tab/>
        <w:t>Institute of Biomedicine/Physiology, University of Eastern Finland, Kuopio Campus, Finland</w:t>
      </w:r>
    </w:p>
    <w:p w14:paraId="72A22C8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85. </w:t>
      </w:r>
      <w:r w:rsidRPr="00A62968">
        <w:rPr>
          <w:rFonts w:asciiTheme="majorHAnsi" w:hAnsiTheme="majorHAnsi" w:cs="Arial"/>
          <w:lang w:eastAsia="ja-JP"/>
        </w:rPr>
        <w:tab/>
        <w:t>NIHR Cambridge Biomedical Research Centre, Cambridge, UK</w:t>
      </w:r>
    </w:p>
    <w:p w14:paraId="5293697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86. </w:t>
      </w:r>
      <w:r w:rsidRPr="00A62968">
        <w:rPr>
          <w:rFonts w:asciiTheme="majorHAnsi" w:hAnsiTheme="majorHAnsi" w:cs="Arial"/>
          <w:lang w:eastAsia="ja-JP"/>
        </w:rPr>
        <w:tab/>
        <w:t>Division of Epidemiology, Multidisciplinary Cardiovascular Research Centre (MCRC), Leeds Institute of Genetics, Health and Therapeutics (LIGHT), University of Leeds, Leeds LS2 9JT, UK</w:t>
      </w:r>
    </w:p>
    <w:p w14:paraId="7C4126F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87. </w:t>
      </w:r>
      <w:r w:rsidRPr="00A62968">
        <w:rPr>
          <w:rFonts w:asciiTheme="majorHAnsi" w:hAnsiTheme="majorHAnsi" w:cs="Arial"/>
          <w:lang w:eastAsia="ja-JP"/>
        </w:rPr>
        <w:tab/>
        <w:t>PathWest Laboratory of Western Australia, Department of Molecular Genetics, J Block, QEII Medical Centre, Nedlands, Western Australia 6009, Australia</w:t>
      </w:r>
    </w:p>
    <w:p w14:paraId="6A8172F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88. </w:t>
      </w:r>
      <w:r w:rsidRPr="00A62968">
        <w:rPr>
          <w:rFonts w:asciiTheme="majorHAnsi" w:hAnsiTheme="majorHAnsi" w:cs="Arial"/>
          <w:lang w:eastAsia="ja-JP"/>
        </w:rPr>
        <w:tab/>
        <w:t>Department of Surgery and Pathology, University of Western Australia, Nedlands, Australia, 6009</w:t>
      </w:r>
    </w:p>
    <w:p w14:paraId="0323D99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89. </w:t>
      </w:r>
      <w:r w:rsidRPr="00A62968">
        <w:rPr>
          <w:rFonts w:asciiTheme="majorHAnsi" w:hAnsiTheme="majorHAnsi" w:cs="Arial"/>
          <w:lang w:eastAsia="ja-JP"/>
        </w:rPr>
        <w:tab/>
        <w:t>Genome Technology Branch, National Human Genome Research Institute, NIH, Bethesda, MD 20892, USA</w:t>
      </w:r>
    </w:p>
    <w:p w14:paraId="115EBB9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eastAsia="ja-JP"/>
        </w:rPr>
        <w:tab/>
      </w:r>
      <w:r w:rsidRPr="00A62968">
        <w:rPr>
          <w:rFonts w:asciiTheme="majorHAnsi" w:hAnsiTheme="majorHAnsi" w:cs="Arial"/>
          <w:lang w:val="it-IT" w:eastAsia="ja-JP"/>
        </w:rPr>
        <w:t xml:space="preserve">90. </w:t>
      </w:r>
      <w:r w:rsidRPr="00A62968">
        <w:rPr>
          <w:rFonts w:asciiTheme="majorHAnsi" w:hAnsiTheme="majorHAnsi" w:cs="Arial"/>
          <w:lang w:val="it-IT" w:eastAsia="ja-JP"/>
        </w:rPr>
        <w:tab/>
        <w:t>Dipartimento di Medicina Sperimentale. Università  degli Studi Milano-Bicocca, Monza, Italy</w:t>
      </w:r>
    </w:p>
    <w:p w14:paraId="7A4E510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it-IT" w:eastAsia="ja-JP"/>
        </w:rPr>
        <w:tab/>
      </w:r>
      <w:r w:rsidRPr="00A62968">
        <w:rPr>
          <w:rFonts w:asciiTheme="majorHAnsi" w:hAnsiTheme="majorHAnsi" w:cs="Arial"/>
          <w:lang w:eastAsia="ja-JP"/>
        </w:rPr>
        <w:t xml:space="preserve">91. </w:t>
      </w:r>
      <w:r w:rsidRPr="00A62968">
        <w:rPr>
          <w:rFonts w:asciiTheme="majorHAnsi" w:hAnsiTheme="majorHAnsi" w:cs="Arial"/>
          <w:lang w:eastAsia="ja-JP"/>
        </w:rPr>
        <w:tab/>
        <w:t>Centre for Population Health Sciences, University of Edinburgh, Teviot Place, Edinburgh, EH8 9AG, Scotland</w:t>
      </w:r>
    </w:p>
    <w:p w14:paraId="2986DEC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92. </w:t>
      </w:r>
      <w:r w:rsidRPr="00A62968">
        <w:rPr>
          <w:rFonts w:asciiTheme="majorHAnsi" w:hAnsiTheme="majorHAnsi" w:cs="Arial"/>
          <w:lang w:eastAsia="ja-JP"/>
        </w:rPr>
        <w:tab/>
        <w:t>Harvard Medical School, Boston, Massachusetts 02115, USA</w:t>
      </w:r>
    </w:p>
    <w:p w14:paraId="361DF19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93. </w:t>
      </w:r>
      <w:r w:rsidRPr="00A62968">
        <w:rPr>
          <w:rFonts w:asciiTheme="majorHAnsi" w:hAnsiTheme="majorHAnsi" w:cs="Arial"/>
          <w:lang w:eastAsia="ja-JP"/>
        </w:rPr>
        <w:tab/>
        <w:t>British Heart Foundation Glasgow Cardiovascular Research Centre, University of Glasgow, Glasgow, G12 8TA, UK</w:t>
      </w:r>
    </w:p>
    <w:p w14:paraId="35C9A0D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94. </w:t>
      </w:r>
      <w:r w:rsidRPr="00A62968">
        <w:rPr>
          <w:rFonts w:asciiTheme="majorHAnsi" w:hAnsiTheme="majorHAnsi" w:cs="Arial"/>
          <w:lang w:eastAsia="ja-JP"/>
        </w:rPr>
        <w:tab/>
        <w:t>University of Dundee, Ninewells Hospital &amp;Medical School, Dundee, DD1 9SY, UK</w:t>
      </w:r>
    </w:p>
    <w:p w14:paraId="132B5AE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95. </w:t>
      </w:r>
      <w:r w:rsidRPr="00A62968">
        <w:rPr>
          <w:rFonts w:asciiTheme="majorHAnsi" w:hAnsiTheme="majorHAnsi" w:cs="Arial"/>
          <w:lang w:eastAsia="ja-JP"/>
        </w:rPr>
        <w:tab/>
        <w:t>National Heart and Lung Institute, Imperial College London, London SW3 6LY, UK</w:t>
      </w:r>
    </w:p>
    <w:p w14:paraId="014B15C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96. </w:t>
      </w:r>
      <w:r w:rsidRPr="00A62968">
        <w:rPr>
          <w:rFonts w:asciiTheme="majorHAnsi" w:hAnsiTheme="majorHAnsi" w:cs="Arial"/>
          <w:lang w:eastAsia="ja-JP"/>
        </w:rPr>
        <w:tab/>
        <w:t>Division of Cardiovascular Epidemiology, Institute of Environmental Medicine, Karolinska Institutet, Stockholm, Sweden</w:t>
      </w:r>
    </w:p>
    <w:p w14:paraId="388E4BA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97. </w:t>
      </w:r>
      <w:r w:rsidRPr="00A62968">
        <w:rPr>
          <w:rFonts w:asciiTheme="majorHAnsi" w:hAnsiTheme="majorHAnsi" w:cs="Arial"/>
          <w:lang w:eastAsia="ja-JP"/>
        </w:rPr>
        <w:tab/>
        <w:t>Department of Epidemiology, Biostatistics and HTA, Radboud University Nijmegen Medical Centre, 6500 HB Nijmegen, The Netherlands</w:t>
      </w:r>
    </w:p>
    <w:p w14:paraId="45FA1F6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eastAsia="ja-JP"/>
        </w:rPr>
        <w:tab/>
      </w:r>
      <w:r w:rsidRPr="00A62968">
        <w:rPr>
          <w:rFonts w:asciiTheme="majorHAnsi" w:hAnsiTheme="majorHAnsi" w:cs="Arial"/>
          <w:lang w:val="it-IT" w:eastAsia="ja-JP"/>
        </w:rPr>
        <w:t xml:space="preserve">98. </w:t>
      </w:r>
      <w:r w:rsidRPr="00A62968">
        <w:rPr>
          <w:rFonts w:asciiTheme="majorHAnsi" w:hAnsiTheme="majorHAnsi" w:cs="Arial"/>
          <w:lang w:val="it-IT" w:eastAsia="ja-JP"/>
        </w:rPr>
        <w:tab/>
        <w:t>Istituto di Ricerca Genetica e Biomedicadel del CNR, Monserrato, 09042, Cagliari, Italy</w:t>
      </w:r>
    </w:p>
    <w:p w14:paraId="279301B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it-IT" w:eastAsia="ja-JP"/>
        </w:rPr>
        <w:tab/>
      </w:r>
      <w:r w:rsidRPr="00A62968">
        <w:rPr>
          <w:rFonts w:asciiTheme="majorHAnsi" w:hAnsiTheme="majorHAnsi" w:cs="Arial"/>
          <w:lang w:eastAsia="ja-JP"/>
        </w:rPr>
        <w:t xml:space="preserve">99. </w:t>
      </w:r>
      <w:r w:rsidRPr="00A62968">
        <w:rPr>
          <w:rFonts w:asciiTheme="majorHAnsi" w:hAnsiTheme="majorHAnsi" w:cs="Arial"/>
          <w:lang w:eastAsia="ja-JP"/>
        </w:rPr>
        <w:tab/>
        <w:t>Department of Dietetics-Nutrition, Harokopio University, 70 El. Venizelou Str, Athens, Greece</w:t>
      </w:r>
    </w:p>
    <w:p w14:paraId="4DB5A0C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100. </w:t>
      </w:r>
      <w:r w:rsidRPr="00A62968">
        <w:rPr>
          <w:rFonts w:asciiTheme="majorHAnsi" w:hAnsiTheme="majorHAnsi" w:cs="Arial"/>
          <w:lang w:eastAsia="ja-JP"/>
        </w:rPr>
        <w:tab/>
        <w:t>Epidemiology and Preventive Medicine Research Center, Department of Clinical and Experimental Medicine, University of Insubria, Varese, Italy</w:t>
      </w:r>
    </w:p>
    <w:p w14:paraId="4BE596D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101. </w:t>
      </w:r>
      <w:r w:rsidRPr="00A62968">
        <w:rPr>
          <w:rFonts w:asciiTheme="majorHAnsi" w:hAnsiTheme="majorHAnsi" w:cs="Arial"/>
          <w:lang w:eastAsia="ja-JP"/>
        </w:rPr>
        <w:tab/>
        <w:t>Department of Cardiology, Toulouse University School of Medicine, Rangueil Hospital, Toulouse, France</w:t>
      </w:r>
    </w:p>
    <w:p w14:paraId="41D941F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102. </w:t>
      </w:r>
      <w:r w:rsidRPr="00A62968">
        <w:rPr>
          <w:rFonts w:asciiTheme="majorHAnsi" w:hAnsiTheme="majorHAnsi" w:cs="Arial"/>
          <w:lang w:eastAsia="ja-JP"/>
        </w:rPr>
        <w:tab/>
        <w:t>Department of Genetics, University Medical Center Groningen, University of Groningen, The Netherlands</w:t>
      </w:r>
    </w:p>
    <w:p w14:paraId="46C4D54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103. </w:t>
      </w:r>
      <w:r w:rsidRPr="00A62968">
        <w:rPr>
          <w:rFonts w:asciiTheme="majorHAnsi" w:hAnsiTheme="majorHAnsi" w:cs="Arial"/>
          <w:lang w:eastAsia="ja-JP"/>
        </w:rPr>
        <w:tab/>
        <w:t>University of Milan, Department of Health Sciences, Ospedale San Paolo, 20139 Milano, Italy</w:t>
      </w:r>
    </w:p>
    <w:p w14:paraId="0838081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104. </w:t>
      </w:r>
      <w:r w:rsidRPr="00A62968">
        <w:rPr>
          <w:rFonts w:asciiTheme="majorHAnsi" w:hAnsiTheme="majorHAnsi" w:cs="Arial"/>
          <w:lang w:eastAsia="ja-JP"/>
        </w:rPr>
        <w:tab/>
        <w:t>University of Chicago, Chicago, Illinois 60637, USA</w:t>
      </w:r>
    </w:p>
    <w:p w14:paraId="689B7D1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105. </w:t>
      </w:r>
      <w:r w:rsidRPr="00A62968">
        <w:rPr>
          <w:rFonts w:asciiTheme="majorHAnsi" w:hAnsiTheme="majorHAnsi" w:cs="Arial"/>
          <w:lang w:eastAsia="ja-JP"/>
        </w:rPr>
        <w:tab/>
        <w:t>Northshore University HealthSystem, Evanston, Illinois 60201, USA</w:t>
      </w:r>
    </w:p>
    <w:p w14:paraId="301B160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106. </w:t>
      </w:r>
      <w:r w:rsidRPr="00A62968">
        <w:rPr>
          <w:rFonts w:asciiTheme="majorHAnsi" w:hAnsiTheme="majorHAnsi" w:cs="Arial"/>
          <w:lang w:eastAsia="ja-JP"/>
        </w:rPr>
        <w:tab/>
        <w:t>Research Unit for Molecular Epidemiology, Helmholtz Zentrum München - German Research Center for Environmental Health, Neuherberg, Germany</w:t>
      </w:r>
    </w:p>
    <w:p w14:paraId="1A27E9C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107. </w:t>
      </w:r>
      <w:r w:rsidRPr="00A62968">
        <w:rPr>
          <w:rFonts w:asciiTheme="majorHAnsi" w:hAnsiTheme="majorHAnsi" w:cs="Arial"/>
          <w:lang w:eastAsia="ja-JP"/>
        </w:rPr>
        <w:tab/>
        <w:t>Division of Cardiovascular and Neuronal Remodelling, Multidisciplinary Cardiovascular Research Centre, Leeds Institute of Genetics, Health and Therapeutics, University of Leeds, UK</w:t>
      </w:r>
    </w:p>
    <w:p w14:paraId="083F25D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108. </w:t>
      </w:r>
      <w:r w:rsidRPr="00A62968">
        <w:rPr>
          <w:rFonts w:asciiTheme="majorHAnsi" w:hAnsiTheme="majorHAnsi" w:cs="Arial"/>
          <w:lang w:eastAsia="ja-JP"/>
        </w:rPr>
        <w:tab/>
        <w:t>Department of Clinical Sciences/Obstetrics and Gynecology, University of Oulu, 90014 Oulu, Finland</w:t>
      </w:r>
    </w:p>
    <w:p w14:paraId="799C9B8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109. </w:t>
      </w:r>
      <w:r w:rsidRPr="00A62968">
        <w:rPr>
          <w:rFonts w:asciiTheme="majorHAnsi" w:hAnsiTheme="majorHAnsi" w:cs="Arial"/>
          <w:lang w:eastAsia="ja-JP"/>
        </w:rPr>
        <w:tab/>
        <w:t>Department of Neurology, Boston University School of Medicine, Boston, Massachusetts 02118, USA</w:t>
      </w:r>
    </w:p>
    <w:p w14:paraId="08084B4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110. </w:t>
      </w:r>
      <w:r w:rsidRPr="00A62968">
        <w:rPr>
          <w:rFonts w:asciiTheme="majorHAnsi" w:hAnsiTheme="majorHAnsi" w:cs="Arial"/>
          <w:lang w:eastAsia="ja-JP"/>
        </w:rPr>
        <w:tab/>
        <w:t>Department of Psychiatry, Washington University School of Medicine, St Louis, MO 63108, USA</w:t>
      </w:r>
    </w:p>
    <w:p w14:paraId="413C177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111. </w:t>
      </w:r>
      <w:r w:rsidRPr="00A62968">
        <w:rPr>
          <w:rFonts w:asciiTheme="majorHAnsi" w:hAnsiTheme="majorHAnsi" w:cs="Arial"/>
          <w:lang w:eastAsia="ja-JP"/>
        </w:rPr>
        <w:tab/>
        <w:t>Department of Child and Adolescent Psychiatry, University of Duisburg-Essen, 45147 Essen, Germany</w:t>
      </w:r>
    </w:p>
    <w:p w14:paraId="395E018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112. </w:t>
      </w:r>
      <w:r w:rsidRPr="00A62968">
        <w:rPr>
          <w:rFonts w:asciiTheme="majorHAnsi" w:hAnsiTheme="majorHAnsi" w:cs="Arial"/>
          <w:lang w:eastAsia="ja-JP"/>
        </w:rPr>
        <w:tab/>
        <w:t>Centre For Paediatric Epidemiolgy and Biostatistics/MRC Centre of Epidemiology for Child Health, University College of London Institute of Child Health, London, UK</w:t>
      </w:r>
    </w:p>
    <w:p w14:paraId="666E9B0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113. </w:t>
      </w:r>
      <w:r w:rsidRPr="00A62968">
        <w:rPr>
          <w:rFonts w:asciiTheme="majorHAnsi" w:hAnsiTheme="majorHAnsi" w:cs="Arial"/>
          <w:lang w:eastAsia="ja-JP"/>
        </w:rPr>
        <w:tab/>
        <w:t>Division of Research, Kaiser Permanente Northern California, Oakland, California 94612, USA</w:t>
      </w:r>
    </w:p>
    <w:p w14:paraId="3C3EFBD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114. </w:t>
      </w:r>
      <w:r w:rsidRPr="00A62968">
        <w:rPr>
          <w:rFonts w:asciiTheme="majorHAnsi" w:hAnsiTheme="majorHAnsi" w:cs="Arial"/>
          <w:lang w:eastAsia="ja-JP"/>
        </w:rPr>
        <w:tab/>
        <w:t>Core Genotyping Facility, SAIC-Frederick, Inc., NCI-Frederick, Frederick, Maryland 21702, USA</w:t>
      </w:r>
    </w:p>
    <w:p w14:paraId="57514BB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115. </w:t>
      </w:r>
      <w:r w:rsidRPr="00A62968">
        <w:rPr>
          <w:rFonts w:asciiTheme="majorHAnsi" w:hAnsiTheme="majorHAnsi" w:cs="Arial"/>
          <w:lang w:eastAsia="ja-JP"/>
        </w:rPr>
        <w:tab/>
        <w:t>Department of Physiology, Institute of Neuroscience and Physiology, Sahlgrenska Academy, University of Gothenburg, 405 30 Gothenburg, Sweden</w:t>
      </w:r>
    </w:p>
    <w:p w14:paraId="64D1892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116. </w:t>
      </w:r>
      <w:r w:rsidRPr="00A62968">
        <w:rPr>
          <w:rFonts w:asciiTheme="majorHAnsi" w:hAnsiTheme="majorHAnsi" w:cs="Arial"/>
          <w:lang w:eastAsia="ja-JP"/>
        </w:rPr>
        <w:tab/>
        <w:t>National Institute for Health and Welfare, Department of Chronic Disease Prevention, Population Studies Unit, 20720 Turku, Finland</w:t>
      </w:r>
    </w:p>
    <w:p w14:paraId="5588BFA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117. </w:t>
      </w:r>
      <w:r w:rsidRPr="00A62968">
        <w:rPr>
          <w:rFonts w:asciiTheme="majorHAnsi" w:hAnsiTheme="majorHAnsi" w:cs="Arial"/>
          <w:lang w:eastAsia="ja-JP"/>
        </w:rPr>
        <w:tab/>
        <w:t>Department of Clinical Physiology, University of Tampere and Tampere University Hospital, 33520 Tampere, Finland;</w:t>
      </w:r>
    </w:p>
    <w:p w14:paraId="7A2CE22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118. </w:t>
      </w:r>
      <w:r w:rsidRPr="00A62968">
        <w:rPr>
          <w:rFonts w:asciiTheme="majorHAnsi" w:hAnsiTheme="majorHAnsi" w:cs="Arial"/>
          <w:lang w:eastAsia="ja-JP"/>
        </w:rPr>
        <w:tab/>
        <w:t>Cardiovascular Research Center and Cardiology Division, Massachusetts General Hospital, Boston, Massachusetts 02114, USA.</w:t>
      </w:r>
    </w:p>
    <w:p w14:paraId="26EDABE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119. </w:t>
      </w:r>
      <w:r w:rsidRPr="00A62968">
        <w:rPr>
          <w:rFonts w:asciiTheme="majorHAnsi" w:hAnsiTheme="majorHAnsi" w:cs="Arial"/>
          <w:lang w:eastAsia="ja-JP"/>
        </w:rPr>
        <w:tab/>
        <w:t>Center for Human Genetic Research, Massachusetts General Hospital, Boston, Massachusetts 02114, USA.</w:t>
      </w:r>
    </w:p>
    <w:p w14:paraId="06E8380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120. </w:t>
      </w:r>
      <w:r w:rsidRPr="00A62968">
        <w:rPr>
          <w:rFonts w:asciiTheme="majorHAnsi" w:hAnsiTheme="majorHAnsi" w:cs="Arial"/>
          <w:lang w:eastAsia="ja-JP"/>
        </w:rPr>
        <w:tab/>
        <w:t>Program in Medical and Population Genetics, Broad Institute of Harvard and Massachusetts Institute of Technology, Cambridge, Massachusetts 02142, USA</w:t>
      </w:r>
    </w:p>
    <w:p w14:paraId="15BB059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121. </w:t>
      </w:r>
      <w:r w:rsidRPr="00A62968">
        <w:rPr>
          <w:rFonts w:asciiTheme="majorHAnsi" w:hAnsiTheme="majorHAnsi" w:cs="Arial"/>
          <w:lang w:eastAsia="ja-JP"/>
        </w:rPr>
        <w:tab/>
        <w:t>UKCRC Centre of Excellence for Public Health (NI) Queens University, Belfast</w:t>
      </w:r>
    </w:p>
    <w:p w14:paraId="42D34F6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122. </w:t>
      </w:r>
      <w:r w:rsidRPr="00A62968">
        <w:rPr>
          <w:rFonts w:asciiTheme="majorHAnsi" w:hAnsiTheme="majorHAnsi" w:cs="Arial"/>
          <w:lang w:eastAsia="ja-JP"/>
        </w:rPr>
        <w:tab/>
        <w:t>Department of Public Health and Primary Care, Institute of Public Health, University of Cambridge, Cambridge CB2 2SR, UK</w:t>
      </w:r>
    </w:p>
    <w:p w14:paraId="3F99BD1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123. </w:t>
      </w:r>
      <w:r w:rsidRPr="00A62968">
        <w:rPr>
          <w:rFonts w:asciiTheme="majorHAnsi" w:hAnsiTheme="majorHAnsi" w:cs="Arial"/>
          <w:lang w:eastAsia="ja-JP"/>
        </w:rPr>
        <w:tab/>
        <w:t>Department of Epidemiology and Public Health, University College London, 1-19 Torrington Place, London WC1E 6BT, UK</w:t>
      </w:r>
    </w:p>
    <w:p w14:paraId="07F80EA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124. </w:t>
      </w:r>
      <w:r w:rsidRPr="00A62968">
        <w:rPr>
          <w:rFonts w:asciiTheme="majorHAnsi" w:hAnsiTheme="majorHAnsi" w:cs="Arial"/>
          <w:lang w:eastAsia="ja-JP"/>
        </w:rPr>
        <w:tab/>
        <w:t>Department of Internal Medicine II – Cardiology, University of Ulm Medical Center, Ulm, Germany</w:t>
      </w:r>
    </w:p>
    <w:p w14:paraId="5257A4D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125. </w:t>
      </w:r>
      <w:r w:rsidRPr="00A62968">
        <w:rPr>
          <w:rFonts w:asciiTheme="majorHAnsi" w:hAnsiTheme="majorHAnsi" w:cs="Arial"/>
          <w:lang w:eastAsia="ja-JP"/>
        </w:rPr>
        <w:tab/>
        <w:t>National Institute for Health and Welfare, Department of Chronic Disease Prevention, Chronic Disease Epidemiology and Prevention Unit, 00271, Helsinki, Finland</w:t>
      </w:r>
    </w:p>
    <w:p w14:paraId="075C9DF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126. </w:t>
      </w:r>
      <w:r w:rsidRPr="00A62968">
        <w:rPr>
          <w:rFonts w:asciiTheme="majorHAnsi" w:hAnsiTheme="majorHAnsi" w:cs="Arial"/>
          <w:lang w:eastAsia="ja-JP"/>
        </w:rPr>
        <w:tab/>
        <w:t>Department of Medicine, University of Eastern Finland, Kuopio Campus and Kuopio University Hospital, 70210 Kuopio, Finland</w:t>
      </w:r>
    </w:p>
    <w:p w14:paraId="07249A8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127. </w:t>
      </w:r>
      <w:r w:rsidRPr="00A62968">
        <w:rPr>
          <w:rFonts w:asciiTheme="majorHAnsi" w:hAnsiTheme="majorHAnsi" w:cs="Arial"/>
          <w:lang w:eastAsia="ja-JP"/>
        </w:rPr>
        <w:tab/>
        <w:t>Finnish Institute of Occupational Health, 90220 Oulu, Finland</w:t>
      </w:r>
    </w:p>
    <w:p w14:paraId="2248A3F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128. </w:t>
      </w:r>
      <w:r w:rsidRPr="00A62968">
        <w:rPr>
          <w:rFonts w:asciiTheme="majorHAnsi" w:hAnsiTheme="majorHAnsi" w:cs="Arial"/>
          <w:lang w:eastAsia="ja-JP"/>
        </w:rPr>
        <w:tab/>
        <w:t>Kuopio Research Institute of Exercise Medicine, Kuopio, Finland</w:t>
      </w:r>
    </w:p>
    <w:p w14:paraId="57C7887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129. </w:t>
      </w:r>
      <w:r w:rsidRPr="00A62968">
        <w:rPr>
          <w:rFonts w:asciiTheme="majorHAnsi" w:hAnsiTheme="majorHAnsi" w:cs="Arial"/>
          <w:lang w:eastAsia="ja-JP"/>
        </w:rPr>
        <w:tab/>
        <w:t>Laboratory of Epidemiology, Demography, Biometry, National Institute on Aging, National Institutes of Health, Bethesda, Maryland 20892, USA</w:t>
      </w:r>
    </w:p>
    <w:p w14:paraId="1CCBCEA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130. </w:t>
      </w:r>
      <w:r w:rsidRPr="00A62968">
        <w:rPr>
          <w:rFonts w:asciiTheme="majorHAnsi" w:hAnsiTheme="majorHAnsi" w:cs="Arial"/>
          <w:lang w:eastAsia="ja-JP"/>
        </w:rPr>
        <w:tab/>
        <w:t>Department of Medical Sciences, Uppsala University, Akademiska sjukhuset, 751 85 Uppsala, Sweden</w:t>
      </w:r>
    </w:p>
    <w:p w14:paraId="51C3625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131. </w:t>
      </w:r>
      <w:r w:rsidRPr="00A62968">
        <w:rPr>
          <w:rFonts w:asciiTheme="majorHAnsi" w:hAnsiTheme="majorHAnsi" w:cs="Arial"/>
          <w:lang w:eastAsia="ja-JP"/>
        </w:rPr>
        <w:tab/>
        <w:t>National Institute for Health and Welfare, Diabetes Prevention Unit, 00271 Helsinki, Finland</w:t>
      </w:r>
    </w:p>
    <w:p w14:paraId="4FA15C2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132. </w:t>
      </w:r>
      <w:r w:rsidRPr="00A62968">
        <w:rPr>
          <w:rFonts w:asciiTheme="majorHAnsi" w:hAnsiTheme="majorHAnsi" w:cs="Arial"/>
          <w:lang w:eastAsia="ja-JP"/>
        </w:rPr>
        <w:tab/>
        <w:t>Human Genetics, Genome Institute of Singapore, Singapore 138672, Singapore</w:t>
      </w:r>
    </w:p>
    <w:p w14:paraId="7C584FB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133. </w:t>
      </w:r>
      <w:r w:rsidRPr="00A62968">
        <w:rPr>
          <w:rFonts w:asciiTheme="majorHAnsi" w:hAnsiTheme="majorHAnsi" w:cs="Arial"/>
          <w:lang w:eastAsia="ja-JP"/>
        </w:rPr>
        <w:tab/>
        <w:t>Department of Internal Medicine, Istituto Auxologico Italiano, Verbania, Italy</w:t>
      </w:r>
    </w:p>
    <w:p w14:paraId="62F7886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134. </w:t>
      </w:r>
      <w:r w:rsidRPr="00A62968">
        <w:rPr>
          <w:rFonts w:asciiTheme="majorHAnsi" w:hAnsiTheme="majorHAnsi" w:cs="Arial"/>
          <w:lang w:eastAsia="ja-JP"/>
        </w:rPr>
        <w:tab/>
        <w:t>Transplantation Laboratory, Haartman Institute, University of Helsinki, 00014, Helsinki, Finland</w:t>
      </w:r>
    </w:p>
    <w:p w14:paraId="4D39D98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135. </w:t>
      </w:r>
      <w:r w:rsidRPr="00A62968">
        <w:rPr>
          <w:rFonts w:asciiTheme="majorHAnsi" w:hAnsiTheme="majorHAnsi" w:cs="Arial"/>
          <w:lang w:eastAsia="ja-JP"/>
        </w:rPr>
        <w:tab/>
        <w:t>Università Vita-Salute San Raffaele, Chair of Nephrology San Raffaele Scientific Institute, OU Nephrology and Dialysis, 20132 Milan, Italy</w:t>
      </w:r>
    </w:p>
    <w:p w14:paraId="3F5AC34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136. </w:t>
      </w:r>
      <w:r w:rsidRPr="00A62968">
        <w:rPr>
          <w:rFonts w:asciiTheme="majorHAnsi" w:hAnsiTheme="majorHAnsi" w:cs="Arial"/>
          <w:lang w:eastAsia="ja-JP"/>
        </w:rPr>
        <w:tab/>
        <w:t>Synlab Academy, Mannheim, Germany</w:t>
      </w:r>
    </w:p>
    <w:p w14:paraId="1802F76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137. </w:t>
      </w:r>
      <w:r w:rsidRPr="00A62968">
        <w:rPr>
          <w:rFonts w:asciiTheme="majorHAnsi" w:hAnsiTheme="majorHAnsi" w:cs="Arial"/>
          <w:lang w:eastAsia="ja-JP"/>
        </w:rPr>
        <w:tab/>
        <w:t>Department of Cardiology, University Medical Center Groningen, University of Groningen, The Netherlands</w:t>
      </w:r>
    </w:p>
    <w:p w14:paraId="44D903A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138. </w:t>
      </w:r>
      <w:r w:rsidRPr="00A62968">
        <w:rPr>
          <w:rFonts w:asciiTheme="majorHAnsi" w:hAnsiTheme="majorHAnsi" w:cs="Arial"/>
          <w:lang w:eastAsia="ja-JP"/>
        </w:rPr>
        <w:tab/>
        <w:t>Departments of Biostatistics, University of Washington, Seattle, Washington 98195, USA</w:t>
      </w:r>
    </w:p>
    <w:p w14:paraId="546D049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139. </w:t>
      </w:r>
      <w:r w:rsidRPr="00A62968">
        <w:rPr>
          <w:rFonts w:asciiTheme="majorHAnsi" w:hAnsiTheme="majorHAnsi" w:cs="Arial"/>
          <w:lang w:eastAsia="ja-JP"/>
        </w:rPr>
        <w:tab/>
        <w:t>Genetics Division, GlaxoSmithKline, King of Prussia, Pennsylvania 19406, USA</w:t>
      </w:r>
    </w:p>
    <w:p w14:paraId="7555EB2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140. </w:t>
      </w:r>
      <w:r w:rsidRPr="00A62968">
        <w:rPr>
          <w:rFonts w:asciiTheme="majorHAnsi" w:hAnsiTheme="majorHAnsi" w:cs="Arial"/>
          <w:lang w:eastAsia="ja-JP"/>
        </w:rPr>
        <w:tab/>
        <w:t>Institute of Human Genetics, University of Bonn, Bonn, Germany</w:t>
      </w:r>
    </w:p>
    <w:p w14:paraId="7C2BDA6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141. </w:t>
      </w:r>
      <w:r w:rsidRPr="00A62968">
        <w:rPr>
          <w:rFonts w:asciiTheme="majorHAnsi" w:hAnsiTheme="majorHAnsi" w:cs="Arial"/>
          <w:lang w:eastAsia="ja-JP"/>
        </w:rPr>
        <w:tab/>
        <w:t>Department of Genomics, Life &amp; Brain Center, University of Bonn, Bonn, Germany</w:t>
      </w:r>
    </w:p>
    <w:p w14:paraId="3966EFD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142. </w:t>
      </w:r>
      <w:r w:rsidRPr="00A62968">
        <w:rPr>
          <w:rFonts w:asciiTheme="majorHAnsi" w:hAnsiTheme="majorHAnsi" w:cs="Arial"/>
          <w:lang w:eastAsia="ja-JP"/>
        </w:rPr>
        <w:tab/>
        <w:t>School of Population Health, The University of Western Australia, Nedlands WA 6009, Australia</w:t>
      </w:r>
    </w:p>
    <w:p w14:paraId="3D0C1B7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143. </w:t>
      </w:r>
      <w:r w:rsidRPr="00A62968">
        <w:rPr>
          <w:rFonts w:asciiTheme="majorHAnsi" w:hAnsiTheme="majorHAnsi" w:cs="Arial"/>
          <w:lang w:eastAsia="ja-JP"/>
        </w:rPr>
        <w:tab/>
        <w:t>Department of Respiratory Medicine, Sir Charles Gairdner Hospital, Nedlands, Australia, 6009</w:t>
      </w:r>
    </w:p>
    <w:p w14:paraId="14878B7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144. </w:t>
      </w:r>
      <w:r w:rsidRPr="00A62968">
        <w:rPr>
          <w:rFonts w:asciiTheme="majorHAnsi" w:hAnsiTheme="majorHAnsi" w:cs="Arial"/>
          <w:lang w:eastAsia="ja-JP"/>
        </w:rPr>
        <w:tab/>
        <w:t>Busselton Population Medical Research Foundation Inc., Sir Charles Gairdner Hospital, Nedlands, Western Australia 6009, Australia</w:t>
      </w:r>
    </w:p>
    <w:p w14:paraId="2EFD194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145. </w:t>
      </w:r>
      <w:r w:rsidRPr="00A62968">
        <w:rPr>
          <w:rFonts w:asciiTheme="majorHAnsi" w:hAnsiTheme="majorHAnsi" w:cs="Arial"/>
          <w:lang w:eastAsia="ja-JP"/>
        </w:rPr>
        <w:tab/>
        <w:t>Department of Internal Medicine, University Medical Center Groningen, University of Groningen, Groningen</w:t>
      </w:r>
    </w:p>
    <w:p w14:paraId="3EBFD7F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146. </w:t>
      </w:r>
      <w:r w:rsidRPr="00A62968">
        <w:rPr>
          <w:rFonts w:asciiTheme="majorHAnsi" w:hAnsiTheme="majorHAnsi" w:cs="Arial"/>
          <w:lang w:eastAsia="ja-JP"/>
        </w:rPr>
        <w:tab/>
        <w:t>MRC Harwell, Harwell, UK</w:t>
      </w:r>
    </w:p>
    <w:p w14:paraId="60CC0AE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147. </w:t>
      </w:r>
      <w:r w:rsidRPr="00A62968">
        <w:rPr>
          <w:rFonts w:asciiTheme="majorHAnsi" w:hAnsiTheme="majorHAnsi" w:cs="Arial"/>
          <w:lang w:eastAsia="ja-JP"/>
        </w:rPr>
        <w:tab/>
        <w:t>Department of Statistics, University of Oxford, Oxford OX1 3TG, UK</w:t>
      </w:r>
    </w:p>
    <w:p w14:paraId="0ECAE4F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148. </w:t>
      </w:r>
      <w:r w:rsidRPr="00A62968">
        <w:rPr>
          <w:rFonts w:asciiTheme="majorHAnsi" w:hAnsiTheme="majorHAnsi" w:cs="Arial"/>
          <w:lang w:eastAsia="ja-JP"/>
        </w:rPr>
        <w:tab/>
        <w:t>Department of Public Health, Section of Epidemiology, Aarhus University, Denmark</w:t>
      </w:r>
    </w:p>
    <w:p w14:paraId="18BD745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149. </w:t>
      </w:r>
      <w:r w:rsidRPr="00A62968">
        <w:rPr>
          <w:rFonts w:asciiTheme="majorHAnsi" w:hAnsiTheme="majorHAnsi" w:cs="Arial"/>
          <w:lang w:eastAsia="ja-JP"/>
        </w:rPr>
        <w:tab/>
        <w:t>MRC Unit for Lifelong Health &amp; Ageing, London, UK</w:t>
      </w:r>
    </w:p>
    <w:p w14:paraId="3724634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150. </w:t>
      </w:r>
      <w:r w:rsidRPr="00A62968">
        <w:rPr>
          <w:rFonts w:asciiTheme="majorHAnsi" w:hAnsiTheme="majorHAnsi" w:cs="Arial"/>
          <w:lang w:eastAsia="ja-JP"/>
        </w:rPr>
        <w:tab/>
        <w:t>Department of Clinical Genetics, Erasmus MC, Rotterdam, 3015GE, The Netherlands</w:t>
      </w:r>
    </w:p>
    <w:p w14:paraId="0A016D7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151. </w:t>
      </w:r>
      <w:r w:rsidRPr="00A62968">
        <w:rPr>
          <w:rFonts w:asciiTheme="majorHAnsi" w:hAnsiTheme="majorHAnsi" w:cs="Arial"/>
          <w:lang w:eastAsia="ja-JP"/>
        </w:rPr>
        <w:tab/>
        <w:t>Centre for Medical Systems Biology &amp; Netherlands Consortium on Healthy Aging, Leiden, the Netherlands</w:t>
      </w:r>
    </w:p>
    <w:p w14:paraId="73D048F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152. </w:t>
      </w:r>
      <w:r w:rsidRPr="00A62968">
        <w:rPr>
          <w:rFonts w:asciiTheme="majorHAnsi" w:hAnsiTheme="majorHAnsi" w:cs="Arial"/>
          <w:lang w:eastAsia="ja-JP"/>
        </w:rPr>
        <w:tab/>
        <w:t>Medical Research Institute, University of Dundee, Ninewells Hospital and Medical School. Dundee, DD1 9SY</w:t>
      </w:r>
    </w:p>
    <w:p w14:paraId="188B049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153. </w:t>
      </w:r>
      <w:r w:rsidRPr="00A62968">
        <w:rPr>
          <w:rFonts w:asciiTheme="majorHAnsi" w:hAnsiTheme="majorHAnsi" w:cs="Arial"/>
          <w:lang w:eastAsia="ja-JP"/>
        </w:rPr>
        <w:tab/>
        <w:t>Illumina Inc. Cambridge</w:t>
      </w:r>
    </w:p>
    <w:p w14:paraId="283AFF6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154. </w:t>
      </w:r>
      <w:r w:rsidRPr="00A62968">
        <w:rPr>
          <w:rFonts w:asciiTheme="majorHAnsi" w:hAnsiTheme="majorHAnsi" w:cs="Arial"/>
          <w:lang w:eastAsia="ja-JP"/>
        </w:rPr>
        <w:tab/>
        <w:t>Institute of Epidemiology II, Helmholtz Zentrum München - German Research Center for Environmental Health, Neuherberg, Germany</w:t>
      </w:r>
    </w:p>
    <w:p w14:paraId="7A63D16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155. </w:t>
      </w:r>
      <w:r w:rsidRPr="00A62968">
        <w:rPr>
          <w:rFonts w:asciiTheme="majorHAnsi" w:hAnsiTheme="majorHAnsi" w:cs="Arial"/>
          <w:lang w:eastAsia="ja-JP"/>
        </w:rPr>
        <w:tab/>
        <w:t>Munich Heart Alliance, Munich, Germany</w:t>
      </w:r>
    </w:p>
    <w:p w14:paraId="626539D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156. </w:t>
      </w:r>
      <w:r w:rsidRPr="00A62968">
        <w:rPr>
          <w:rFonts w:asciiTheme="majorHAnsi" w:hAnsiTheme="majorHAnsi" w:cs="Arial"/>
          <w:lang w:eastAsia="ja-JP"/>
        </w:rPr>
        <w:tab/>
        <w:t>Faculty of Medicine, University of Split, Croatia</w:t>
      </w:r>
    </w:p>
    <w:p w14:paraId="60694D8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157. </w:t>
      </w:r>
      <w:r w:rsidRPr="00A62968">
        <w:rPr>
          <w:rFonts w:asciiTheme="majorHAnsi" w:hAnsiTheme="majorHAnsi" w:cs="Arial"/>
          <w:lang w:eastAsia="ja-JP"/>
        </w:rPr>
        <w:tab/>
        <w:t>National Institute for Health and Welfare, 90101 Oulu, Finland</w:t>
      </w:r>
    </w:p>
    <w:p w14:paraId="42CF9B5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158. </w:t>
      </w:r>
      <w:r w:rsidRPr="00A62968">
        <w:rPr>
          <w:rFonts w:asciiTheme="majorHAnsi" w:hAnsiTheme="majorHAnsi" w:cs="Arial"/>
          <w:lang w:eastAsia="ja-JP"/>
        </w:rPr>
        <w:tab/>
        <w:t>Center for Biomedicine, European Academy Bozen/Bolzano (EURAC), Bolzano/Bozen, 39100, Italy - Affiliated Institute of the University of Lübeck, Lübeck, Germany.</w:t>
      </w:r>
    </w:p>
    <w:p w14:paraId="31864E8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159. </w:t>
      </w:r>
      <w:r w:rsidRPr="00A62968">
        <w:rPr>
          <w:rFonts w:asciiTheme="majorHAnsi" w:hAnsiTheme="majorHAnsi" w:cs="Arial"/>
          <w:lang w:eastAsia="ja-JP"/>
        </w:rPr>
        <w:tab/>
        <w:t>Department of Neurology, General Central Hospital, Bolzano, Italy</w:t>
      </w:r>
    </w:p>
    <w:p w14:paraId="087EDA8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160. </w:t>
      </w:r>
      <w:r w:rsidRPr="00A62968">
        <w:rPr>
          <w:rFonts w:asciiTheme="majorHAnsi" w:hAnsiTheme="majorHAnsi" w:cs="Arial"/>
          <w:lang w:eastAsia="ja-JP"/>
        </w:rPr>
        <w:tab/>
        <w:t>Department of Neurology, University of Lübeck, Lübeck, Germany.</w:t>
      </w:r>
    </w:p>
    <w:p w14:paraId="05910AF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161. </w:t>
      </w:r>
      <w:r w:rsidRPr="00A62968">
        <w:rPr>
          <w:rFonts w:asciiTheme="majorHAnsi" w:hAnsiTheme="majorHAnsi" w:cs="Arial"/>
          <w:lang w:eastAsia="ja-JP"/>
        </w:rPr>
        <w:tab/>
        <w:t>Oxford Centre for Diabetes, Endocrinology and Metabolism, University of Oxford, Oxford, OX3 7LJ, UK</w:t>
      </w:r>
    </w:p>
    <w:p w14:paraId="285F3F0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162. </w:t>
      </w:r>
      <w:r w:rsidRPr="00A62968">
        <w:rPr>
          <w:rFonts w:asciiTheme="majorHAnsi" w:hAnsiTheme="majorHAnsi" w:cs="Arial"/>
          <w:lang w:eastAsia="ja-JP"/>
        </w:rPr>
        <w:tab/>
        <w:t>Department of Haematology, University of Cambridge, Cambridge CB2 0PT, UK</w:t>
      </w:r>
    </w:p>
    <w:p w14:paraId="69012B4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163. </w:t>
      </w:r>
      <w:r w:rsidRPr="00A62968">
        <w:rPr>
          <w:rFonts w:asciiTheme="majorHAnsi" w:hAnsiTheme="majorHAnsi" w:cs="Arial"/>
          <w:lang w:eastAsia="ja-JP"/>
        </w:rPr>
        <w:tab/>
        <w:t>NHS Blood and Transplant, Cambridge Centre, Cambridge, CB2 0PT, UK</w:t>
      </w:r>
    </w:p>
    <w:p w14:paraId="6CE6572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164. </w:t>
      </w:r>
      <w:r w:rsidRPr="00A62968">
        <w:rPr>
          <w:rFonts w:asciiTheme="majorHAnsi" w:hAnsiTheme="majorHAnsi" w:cs="Arial"/>
          <w:lang w:eastAsia="ja-JP"/>
        </w:rPr>
        <w:tab/>
        <w:t>Research Centre of Applied and Preventive Cardiovascular Medicine, University of Turku, 20520 Turku, Finland</w:t>
      </w:r>
    </w:p>
    <w:p w14:paraId="5BAA3F8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165. </w:t>
      </w:r>
      <w:r w:rsidRPr="00A62968">
        <w:rPr>
          <w:rFonts w:asciiTheme="majorHAnsi" w:hAnsiTheme="majorHAnsi" w:cs="Arial"/>
          <w:lang w:eastAsia="ja-JP"/>
        </w:rPr>
        <w:tab/>
        <w:t>The Department of Clinical Physiology and Nuclear Medicine, Turku University Hospital, 20520 Turku, Finland</w:t>
      </w:r>
    </w:p>
    <w:p w14:paraId="2D53AEC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166. </w:t>
      </w:r>
      <w:r w:rsidRPr="00A62968">
        <w:rPr>
          <w:rFonts w:asciiTheme="majorHAnsi" w:hAnsiTheme="majorHAnsi" w:cs="Arial"/>
          <w:lang w:eastAsia="ja-JP"/>
        </w:rPr>
        <w:tab/>
        <w:t>MRC Biostatistics Unit, Institute of Public Health, Cambridge, UK</w:t>
      </w:r>
    </w:p>
    <w:p w14:paraId="7E63E8F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fr-FR" w:eastAsia="ja-JP"/>
        </w:rPr>
      </w:pPr>
      <w:r w:rsidRPr="00A62968">
        <w:rPr>
          <w:rFonts w:asciiTheme="majorHAnsi" w:hAnsiTheme="majorHAnsi" w:cs="Arial"/>
          <w:lang w:eastAsia="ja-JP"/>
        </w:rPr>
        <w:tab/>
      </w:r>
      <w:r w:rsidRPr="00A62968">
        <w:rPr>
          <w:rFonts w:asciiTheme="majorHAnsi" w:hAnsiTheme="majorHAnsi" w:cs="Arial"/>
          <w:lang w:val="fr-FR" w:eastAsia="ja-JP"/>
        </w:rPr>
        <w:t xml:space="preserve">167. </w:t>
      </w:r>
      <w:r w:rsidRPr="00A62968">
        <w:rPr>
          <w:rFonts w:asciiTheme="majorHAnsi" w:hAnsiTheme="majorHAnsi" w:cs="Arial"/>
          <w:lang w:val="fr-FR" w:eastAsia="ja-JP"/>
        </w:rPr>
        <w:tab/>
        <w:t>Finnish Diabetes Association, Kirjoniementie 15, 33680, Tampere, Finland</w:t>
      </w:r>
    </w:p>
    <w:p w14:paraId="59EE520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fr-FR" w:eastAsia="ja-JP"/>
        </w:rPr>
      </w:pPr>
      <w:r w:rsidRPr="00A62968">
        <w:rPr>
          <w:rFonts w:asciiTheme="majorHAnsi" w:hAnsiTheme="majorHAnsi" w:cs="Arial"/>
          <w:lang w:val="fr-FR" w:eastAsia="ja-JP"/>
        </w:rPr>
        <w:tab/>
        <w:t xml:space="preserve">168. </w:t>
      </w:r>
      <w:r w:rsidRPr="00A62968">
        <w:rPr>
          <w:rFonts w:asciiTheme="majorHAnsi" w:hAnsiTheme="majorHAnsi" w:cs="Arial"/>
          <w:lang w:val="fr-FR" w:eastAsia="ja-JP"/>
        </w:rPr>
        <w:tab/>
        <w:t>Pirkanmaa Hospital District, Tampere, Finland</w:t>
      </w:r>
    </w:p>
    <w:p w14:paraId="26CDDD3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fr-FR" w:eastAsia="ja-JP"/>
        </w:rPr>
      </w:pPr>
      <w:r w:rsidRPr="00A62968">
        <w:rPr>
          <w:rFonts w:asciiTheme="majorHAnsi" w:hAnsiTheme="majorHAnsi" w:cs="Arial"/>
          <w:lang w:val="fr-FR" w:eastAsia="ja-JP"/>
        </w:rPr>
        <w:tab/>
        <w:t xml:space="preserve">169. </w:t>
      </w:r>
      <w:r w:rsidRPr="00A62968">
        <w:rPr>
          <w:rFonts w:asciiTheme="majorHAnsi" w:hAnsiTheme="majorHAnsi" w:cs="Arial"/>
          <w:lang w:val="fr-FR" w:eastAsia="ja-JP"/>
        </w:rPr>
        <w:tab/>
        <w:t>South Karelia Central Hospital, 53130 Lappeenranta, Finland</w:t>
      </w:r>
    </w:p>
    <w:p w14:paraId="42AB63F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fr-FR" w:eastAsia="ja-JP"/>
        </w:rPr>
      </w:pPr>
      <w:r w:rsidRPr="00A62968">
        <w:rPr>
          <w:rFonts w:asciiTheme="majorHAnsi" w:hAnsiTheme="majorHAnsi" w:cs="Arial"/>
          <w:lang w:val="fr-FR" w:eastAsia="ja-JP"/>
        </w:rPr>
        <w:tab/>
        <w:t xml:space="preserve">170. </w:t>
      </w:r>
      <w:r w:rsidRPr="00A62968">
        <w:rPr>
          <w:rFonts w:asciiTheme="majorHAnsi" w:hAnsiTheme="majorHAnsi" w:cs="Arial"/>
          <w:lang w:val="fr-FR" w:eastAsia="ja-JP"/>
        </w:rPr>
        <w:tab/>
        <w:t>Institute for Community Medicine, University Medicine Greifswald, Greifswald, Germany</w:t>
      </w:r>
    </w:p>
    <w:p w14:paraId="4425BE7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fr-FR" w:eastAsia="ja-JP"/>
        </w:rPr>
        <w:tab/>
      </w:r>
      <w:r w:rsidRPr="00A62968">
        <w:rPr>
          <w:rFonts w:asciiTheme="majorHAnsi" w:hAnsiTheme="majorHAnsi" w:cs="Arial"/>
          <w:lang w:eastAsia="ja-JP"/>
        </w:rPr>
        <w:t xml:space="preserve">171. </w:t>
      </w:r>
      <w:r w:rsidRPr="00A62968">
        <w:rPr>
          <w:rFonts w:asciiTheme="majorHAnsi" w:hAnsiTheme="majorHAnsi" w:cs="Arial"/>
          <w:lang w:eastAsia="ja-JP"/>
        </w:rPr>
        <w:tab/>
        <w:t>Institute for Clinical Molecular Biology, Christian-Albrechts University, Kiel, Germany</w:t>
      </w:r>
    </w:p>
    <w:p w14:paraId="770796C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de-DE" w:eastAsia="ja-JP"/>
        </w:rPr>
      </w:pPr>
      <w:r w:rsidRPr="00A62968">
        <w:rPr>
          <w:rFonts w:asciiTheme="majorHAnsi" w:hAnsiTheme="majorHAnsi" w:cs="Arial"/>
          <w:lang w:eastAsia="ja-JP"/>
        </w:rPr>
        <w:tab/>
      </w:r>
      <w:r w:rsidRPr="00A62968">
        <w:rPr>
          <w:rFonts w:asciiTheme="majorHAnsi" w:hAnsiTheme="majorHAnsi" w:cs="Arial"/>
          <w:lang w:val="de-DE" w:eastAsia="ja-JP"/>
        </w:rPr>
        <w:t xml:space="preserve">172. </w:t>
      </w:r>
      <w:r w:rsidRPr="00A62968">
        <w:rPr>
          <w:rFonts w:asciiTheme="majorHAnsi" w:hAnsiTheme="majorHAnsi" w:cs="Arial"/>
          <w:lang w:val="de-DE" w:eastAsia="ja-JP"/>
        </w:rPr>
        <w:tab/>
        <w:t>Deutsches Zentrum für Herz-Kreislaufforschung e. V. (DZHK), Universität zu Lübeck, 23538 Lübeck, Germany</w:t>
      </w:r>
    </w:p>
    <w:p w14:paraId="792FD35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val="de-DE" w:eastAsia="ja-JP"/>
        </w:rPr>
        <w:tab/>
      </w:r>
      <w:r w:rsidRPr="00A62968">
        <w:rPr>
          <w:rFonts w:asciiTheme="majorHAnsi" w:hAnsiTheme="majorHAnsi" w:cs="Arial"/>
          <w:lang w:val="it-IT" w:eastAsia="ja-JP"/>
        </w:rPr>
        <w:t xml:space="preserve">173. </w:t>
      </w:r>
      <w:r w:rsidRPr="00A62968">
        <w:rPr>
          <w:rFonts w:asciiTheme="majorHAnsi" w:hAnsiTheme="majorHAnsi" w:cs="Arial"/>
          <w:lang w:val="it-IT" w:eastAsia="ja-JP"/>
        </w:rPr>
        <w:tab/>
        <w:t>Azienda ospedaliera di Desio e Vimercate, Milano, Italy</w:t>
      </w:r>
    </w:p>
    <w:p w14:paraId="3ACC81D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it-IT" w:eastAsia="ja-JP"/>
        </w:rPr>
        <w:tab/>
      </w:r>
      <w:r w:rsidRPr="00A62968">
        <w:rPr>
          <w:rFonts w:asciiTheme="majorHAnsi" w:hAnsiTheme="majorHAnsi" w:cs="Arial"/>
          <w:lang w:eastAsia="ja-JP"/>
        </w:rPr>
        <w:t xml:space="preserve">174. </w:t>
      </w:r>
      <w:r w:rsidRPr="00A62968">
        <w:rPr>
          <w:rFonts w:asciiTheme="majorHAnsi" w:hAnsiTheme="majorHAnsi" w:cs="Arial"/>
          <w:lang w:eastAsia="ja-JP"/>
        </w:rPr>
        <w:tab/>
        <w:t>Division of Cardiology, Cardiovascular Laboratory, Helsinki University Central Hospital, 00029 Helsinki, Finland</w:t>
      </w:r>
    </w:p>
    <w:p w14:paraId="529E9E2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175. </w:t>
      </w:r>
      <w:r w:rsidRPr="00A62968">
        <w:rPr>
          <w:rFonts w:asciiTheme="majorHAnsi" w:hAnsiTheme="majorHAnsi" w:cs="Arial"/>
          <w:lang w:eastAsia="ja-JP"/>
        </w:rPr>
        <w:tab/>
        <w:t>University of Eastern Finland and Kuopio University Hospital, 70210 Kuopio, Finland</w:t>
      </w:r>
    </w:p>
    <w:p w14:paraId="2A251D39"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de-DE" w:eastAsia="ja-JP"/>
        </w:rPr>
      </w:pPr>
      <w:r w:rsidRPr="00A62968">
        <w:rPr>
          <w:rFonts w:asciiTheme="majorHAnsi" w:hAnsiTheme="majorHAnsi" w:cs="Arial"/>
          <w:lang w:eastAsia="ja-JP"/>
        </w:rPr>
        <w:tab/>
      </w:r>
      <w:r w:rsidRPr="00A62968">
        <w:rPr>
          <w:rFonts w:asciiTheme="majorHAnsi" w:hAnsiTheme="majorHAnsi" w:cs="Arial"/>
          <w:lang w:val="de-DE" w:eastAsia="ja-JP"/>
        </w:rPr>
        <w:t xml:space="preserve">176. </w:t>
      </w:r>
      <w:r w:rsidRPr="00A62968">
        <w:rPr>
          <w:rFonts w:asciiTheme="majorHAnsi" w:hAnsiTheme="majorHAnsi" w:cs="Arial"/>
          <w:lang w:val="de-DE" w:eastAsia="ja-JP"/>
        </w:rPr>
        <w:tab/>
        <w:t>Klinik und Poliklinik für Innere Medizin II, Universitätklinikum Regensburg, 93053 Regensburg, Germany</w:t>
      </w:r>
    </w:p>
    <w:p w14:paraId="6CDEE74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de-DE" w:eastAsia="ja-JP"/>
        </w:rPr>
        <w:tab/>
      </w:r>
      <w:r w:rsidRPr="00A62968">
        <w:rPr>
          <w:rFonts w:asciiTheme="majorHAnsi" w:hAnsiTheme="majorHAnsi" w:cs="Arial"/>
          <w:lang w:eastAsia="ja-JP"/>
        </w:rPr>
        <w:t xml:space="preserve">177. </w:t>
      </w:r>
      <w:r w:rsidRPr="00A62968">
        <w:rPr>
          <w:rFonts w:asciiTheme="majorHAnsi" w:hAnsiTheme="majorHAnsi" w:cs="Arial"/>
          <w:lang w:eastAsia="ja-JP"/>
        </w:rPr>
        <w:tab/>
        <w:t>Department of Medicine, University of Leipzig, 04103 Leipzig, Germany</w:t>
      </w:r>
    </w:p>
    <w:p w14:paraId="3E5A706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178. </w:t>
      </w:r>
      <w:r w:rsidRPr="00A62968">
        <w:rPr>
          <w:rFonts w:asciiTheme="majorHAnsi" w:hAnsiTheme="majorHAnsi" w:cs="Arial"/>
          <w:lang w:eastAsia="ja-JP"/>
        </w:rPr>
        <w:tab/>
        <w:t>University of Leipzig, IFB Adiposity Diseases, Leipzig, Germany</w:t>
      </w:r>
    </w:p>
    <w:p w14:paraId="2E96AD22"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eastAsia="ja-JP"/>
        </w:rPr>
        <w:tab/>
      </w:r>
      <w:r w:rsidRPr="00A62968">
        <w:rPr>
          <w:rFonts w:asciiTheme="majorHAnsi" w:hAnsiTheme="majorHAnsi" w:cs="Arial"/>
          <w:lang w:val="it-IT" w:eastAsia="ja-JP"/>
        </w:rPr>
        <w:t xml:space="preserve">179. </w:t>
      </w:r>
      <w:r w:rsidRPr="00A62968">
        <w:rPr>
          <w:rFonts w:asciiTheme="majorHAnsi" w:hAnsiTheme="majorHAnsi" w:cs="Arial"/>
          <w:lang w:val="it-IT" w:eastAsia="ja-JP"/>
        </w:rPr>
        <w:tab/>
        <w:t>INSERM UMR_S 937, ICAN Institute, Pierre et Marie Curie Medical School, Paris 75013, France</w:t>
      </w:r>
    </w:p>
    <w:p w14:paraId="657CAE0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val="it-IT" w:eastAsia="ja-JP"/>
        </w:rPr>
        <w:tab/>
        <w:t xml:space="preserve">180. </w:t>
      </w:r>
      <w:r w:rsidRPr="00A62968">
        <w:rPr>
          <w:rFonts w:asciiTheme="majorHAnsi" w:hAnsiTheme="majorHAnsi" w:cs="Arial"/>
          <w:lang w:val="it-IT" w:eastAsia="ja-JP"/>
        </w:rPr>
        <w:tab/>
        <w:t>Dipartimento di Scienze Farmacologiche e Biomolecolari, Università di Milano, Centro Cardiologico Monzino, IRCCS, Milan, Italy</w:t>
      </w:r>
    </w:p>
    <w:p w14:paraId="7B2DBAC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it-IT" w:eastAsia="ja-JP"/>
        </w:rPr>
        <w:tab/>
      </w:r>
      <w:r w:rsidRPr="00A62968">
        <w:rPr>
          <w:rFonts w:asciiTheme="majorHAnsi" w:hAnsiTheme="majorHAnsi" w:cs="Arial"/>
          <w:lang w:eastAsia="ja-JP"/>
        </w:rPr>
        <w:t xml:space="preserve">181. </w:t>
      </w:r>
      <w:r w:rsidRPr="00A62968">
        <w:rPr>
          <w:rFonts w:asciiTheme="majorHAnsi" w:hAnsiTheme="majorHAnsi" w:cs="Arial"/>
          <w:lang w:eastAsia="ja-JP"/>
        </w:rPr>
        <w:tab/>
        <w:t>Department of Human Genetics, Radboud University Nijmegen Medical Centre, PO Box 9101, 6500 HB Nijmegen, The Netherlands</w:t>
      </w:r>
    </w:p>
    <w:p w14:paraId="24635BE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182. </w:t>
      </w:r>
      <w:r w:rsidRPr="00A62968">
        <w:rPr>
          <w:rFonts w:asciiTheme="majorHAnsi" w:hAnsiTheme="majorHAnsi" w:cs="Arial"/>
          <w:lang w:eastAsia="ja-JP"/>
        </w:rPr>
        <w:tab/>
        <w:t>Department of Medicine, University of Turku and Turku University Hospital, 20520 Turku, Finland</w:t>
      </w:r>
    </w:p>
    <w:p w14:paraId="12C89CA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183. </w:t>
      </w:r>
      <w:r w:rsidRPr="00A62968">
        <w:rPr>
          <w:rFonts w:asciiTheme="majorHAnsi" w:hAnsiTheme="majorHAnsi" w:cs="Arial"/>
          <w:lang w:eastAsia="ja-JP"/>
        </w:rPr>
        <w:tab/>
        <w:t>Department of Internal Medicine, Centre Hospitalier Universitaire Vaudois (CHUV) University Hospital, 1011 Lausanne, Switzerland</w:t>
      </w:r>
    </w:p>
    <w:p w14:paraId="352FA62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184. </w:t>
      </w:r>
      <w:r w:rsidRPr="00A62968">
        <w:rPr>
          <w:rFonts w:asciiTheme="majorHAnsi" w:hAnsiTheme="majorHAnsi" w:cs="Arial"/>
          <w:lang w:eastAsia="ja-JP"/>
        </w:rPr>
        <w:tab/>
        <w:t>Cardiology Group, Frankfurt-Sachsenhausen, Germany</w:t>
      </w:r>
    </w:p>
    <w:p w14:paraId="000662C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fr-FR" w:eastAsia="ja-JP"/>
        </w:rPr>
      </w:pPr>
      <w:r w:rsidRPr="00A62968">
        <w:rPr>
          <w:rFonts w:asciiTheme="majorHAnsi" w:hAnsiTheme="majorHAnsi" w:cs="Arial"/>
          <w:lang w:eastAsia="ja-JP"/>
        </w:rPr>
        <w:tab/>
      </w:r>
      <w:r w:rsidRPr="00A62968">
        <w:rPr>
          <w:rFonts w:asciiTheme="majorHAnsi" w:hAnsiTheme="majorHAnsi" w:cs="Arial"/>
          <w:lang w:val="fr-FR" w:eastAsia="ja-JP"/>
        </w:rPr>
        <w:t xml:space="preserve">185. </w:t>
      </w:r>
      <w:r w:rsidRPr="00A62968">
        <w:rPr>
          <w:rFonts w:asciiTheme="majorHAnsi" w:hAnsiTheme="majorHAnsi" w:cs="Arial"/>
          <w:lang w:val="fr-FR" w:eastAsia="ja-JP"/>
        </w:rPr>
        <w:tab/>
        <w:t>Institut Pasteur de Lille, INSERM U744, Université Lille Nord de France, F-59000 Lille, France</w:t>
      </w:r>
    </w:p>
    <w:p w14:paraId="1007B3F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fr-FR" w:eastAsia="ja-JP"/>
        </w:rPr>
        <w:tab/>
      </w:r>
      <w:r w:rsidRPr="00A62968">
        <w:rPr>
          <w:rFonts w:asciiTheme="majorHAnsi" w:hAnsiTheme="majorHAnsi" w:cs="Arial"/>
          <w:lang w:eastAsia="ja-JP"/>
        </w:rPr>
        <w:t xml:space="preserve">186. </w:t>
      </w:r>
      <w:r w:rsidRPr="00A62968">
        <w:rPr>
          <w:rFonts w:asciiTheme="majorHAnsi" w:hAnsiTheme="majorHAnsi" w:cs="Arial"/>
          <w:lang w:eastAsia="ja-JP"/>
        </w:rPr>
        <w:tab/>
        <w:t>Division of Endocrinology and Diabetes, Department of Medicine, University Hospital, Ulm, Germany</w:t>
      </w:r>
    </w:p>
    <w:p w14:paraId="128F345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187. </w:t>
      </w:r>
      <w:r w:rsidRPr="00A62968">
        <w:rPr>
          <w:rFonts w:asciiTheme="majorHAnsi" w:hAnsiTheme="majorHAnsi" w:cs="Arial"/>
          <w:lang w:eastAsia="ja-JP"/>
        </w:rPr>
        <w:tab/>
        <w:t>Human Genetics Center and Institute of Molecular Medicine, University of Texas Health Science Center, Houston, Texas 77030, USA</w:t>
      </w:r>
    </w:p>
    <w:p w14:paraId="1AD7C48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188. </w:t>
      </w:r>
      <w:r w:rsidRPr="00A62968">
        <w:rPr>
          <w:rFonts w:asciiTheme="majorHAnsi" w:hAnsiTheme="majorHAnsi" w:cs="Arial"/>
          <w:lang w:eastAsia="ja-JP"/>
        </w:rPr>
        <w:tab/>
        <w:t>Fondazione Filarete, Milano, Italy</w:t>
      </w:r>
    </w:p>
    <w:p w14:paraId="629BCF1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189. </w:t>
      </w:r>
      <w:r w:rsidRPr="00A62968">
        <w:rPr>
          <w:rFonts w:asciiTheme="majorHAnsi" w:hAnsiTheme="majorHAnsi" w:cs="Arial"/>
          <w:lang w:eastAsia="ja-JP"/>
        </w:rPr>
        <w:tab/>
        <w:t>Department of General Practice and Primary health Care, University of Helsinki, Helsinki, Finland</w:t>
      </w:r>
    </w:p>
    <w:p w14:paraId="0E64C81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190. </w:t>
      </w:r>
      <w:r w:rsidRPr="00A62968">
        <w:rPr>
          <w:rFonts w:asciiTheme="majorHAnsi" w:hAnsiTheme="majorHAnsi" w:cs="Arial"/>
          <w:lang w:eastAsia="ja-JP"/>
        </w:rPr>
        <w:tab/>
        <w:t>National Institute for Health and Welfare, 00271 Helsinki, Finland</w:t>
      </w:r>
    </w:p>
    <w:p w14:paraId="4B5D550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191. </w:t>
      </w:r>
      <w:r w:rsidRPr="00A62968">
        <w:rPr>
          <w:rFonts w:asciiTheme="majorHAnsi" w:hAnsiTheme="majorHAnsi" w:cs="Arial"/>
          <w:lang w:eastAsia="ja-JP"/>
        </w:rPr>
        <w:tab/>
        <w:t>Helsinki University Central Hospital, Unit of General Practice, 00280 Helsinki, Finland</w:t>
      </w:r>
    </w:p>
    <w:p w14:paraId="5692CCB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192. </w:t>
      </w:r>
      <w:r w:rsidRPr="00A62968">
        <w:rPr>
          <w:rFonts w:asciiTheme="majorHAnsi" w:hAnsiTheme="majorHAnsi" w:cs="Arial"/>
          <w:lang w:eastAsia="ja-JP"/>
        </w:rPr>
        <w:tab/>
        <w:t>Department of Nutrition, Harvard School of Public Health, Boston, MA</w:t>
      </w:r>
    </w:p>
    <w:p w14:paraId="58C59CDE"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193. </w:t>
      </w:r>
      <w:r w:rsidRPr="00A62968">
        <w:rPr>
          <w:rFonts w:asciiTheme="majorHAnsi" w:hAnsiTheme="majorHAnsi" w:cs="Arial"/>
          <w:lang w:eastAsia="ja-JP"/>
        </w:rPr>
        <w:tab/>
        <w:t>Department of Genomics of Common Disease, School of Public Health, Imperial College London, W12 0NN, London, UK</w:t>
      </w:r>
    </w:p>
    <w:p w14:paraId="301FD68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194. </w:t>
      </w:r>
      <w:r w:rsidRPr="00A62968">
        <w:rPr>
          <w:rFonts w:asciiTheme="majorHAnsi" w:hAnsiTheme="majorHAnsi" w:cs="Arial"/>
          <w:lang w:eastAsia="ja-JP"/>
        </w:rPr>
        <w:tab/>
        <w:t>HUNT Research Centre, Department of Public Health and General Practice, Norwegian University of Science and Technology, 7600 Levanger, Norway</w:t>
      </w:r>
    </w:p>
    <w:p w14:paraId="5076BA4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195. </w:t>
      </w:r>
      <w:r w:rsidRPr="00A62968">
        <w:rPr>
          <w:rFonts w:asciiTheme="majorHAnsi" w:hAnsiTheme="majorHAnsi" w:cs="Arial"/>
          <w:lang w:eastAsia="ja-JP"/>
        </w:rPr>
        <w:tab/>
        <w:t>Hannover Unified Biobank, Hannover Medical School, 30625 Hannover, Germany</w:t>
      </w:r>
    </w:p>
    <w:p w14:paraId="75D46A6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196. </w:t>
      </w:r>
      <w:r w:rsidRPr="00A62968">
        <w:rPr>
          <w:rFonts w:asciiTheme="majorHAnsi" w:hAnsiTheme="majorHAnsi" w:cs="Arial"/>
          <w:lang w:eastAsia="ja-JP"/>
        </w:rPr>
        <w:tab/>
        <w:t>Department of Epidemiology and Biostatistics, School of Public Health, Faculty of Medicine, Imperial College London, London, W2 1PG, UK</w:t>
      </w:r>
    </w:p>
    <w:p w14:paraId="710348A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197. </w:t>
      </w:r>
      <w:r w:rsidRPr="00A62968">
        <w:rPr>
          <w:rFonts w:asciiTheme="majorHAnsi" w:hAnsiTheme="majorHAnsi" w:cs="Arial"/>
          <w:lang w:eastAsia="ja-JP"/>
        </w:rPr>
        <w:tab/>
        <w:t>Institute of Health Sciences, University of Oulu, 90014 Oulu, Finland</w:t>
      </w:r>
    </w:p>
    <w:p w14:paraId="26085C3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198. </w:t>
      </w:r>
      <w:r w:rsidRPr="00A62968">
        <w:rPr>
          <w:rFonts w:asciiTheme="majorHAnsi" w:hAnsiTheme="majorHAnsi" w:cs="Arial"/>
          <w:lang w:eastAsia="ja-JP"/>
        </w:rPr>
        <w:tab/>
        <w:t>Biocenter Oulu, University of Oulu, 90014 Oulu, Finland</w:t>
      </w:r>
    </w:p>
    <w:p w14:paraId="29C72A9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199. </w:t>
      </w:r>
      <w:r w:rsidRPr="00A62968">
        <w:rPr>
          <w:rFonts w:asciiTheme="majorHAnsi" w:hAnsiTheme="majorHAnsi" w:cs="Arial"/>
          <w:lang w:eastAsia="ja-JP"/>
        </w:rPr>
        <w:tab/>
        <w:t>Unit of General Practice, Oulu University Hospital, Oulu, Finland</w:t>
      </w:r>
    </w:p>
    <w:p w14:paraId="58BA811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200. </w:t>
      </w:r>
      <w:r w:rsidRPr="00A62968">
        <w:rPr>
          <w:rFonts w:asciiTheme="majorHAnsi" w:hAnsiTheme="majorHAnsi" w:cs="Arial"/>
          <w:lang w:eastAsia="ja-JP"/>
        </w:rPr>
        <w:tab/>
        <w:t>Department of Urology, Radboud University Nijmegen Medical Centre, 6500 HB Nijmegen, The Netherlands</w:t>
      </w:r>
    </w:p>
    <w:p w14:paraId="05F6D76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201. </w:t>
      </w:r>
      <w:r w:rsidRPr="00A62968">
        <w:rPr>
          <w:rFonts w:asciiTheme="majorHAnsi" w:hAnsiTheme="majorHAnsi" w:cs="Arial"/>
          <w:lang w:eastAsia="ja-JP"/>
        </w:rPr>
        <w:tab/>
        <w:t>Comprehensive Cancer Center East, 6501 BG Nijmegen, The Netherlands</w:t>
      </w:r>
    </w:p>
    <w:p w14:paraId="69B1420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202. </w:t>
      </w:r>
      <w:r w:rsidRPr="00A62968">
        <w:rPr>
          <w:rFonts w:asciiTheme="majorHAnsi" w:hAnsiTheme="majorHAnsi" w:cs="Arial"/>
          <w:lang w:eastAsia="ja-JP"/>
        </w:rPr>
        <w:tab/>
        <w:t>Department of Clinical Chemistry, Fimlab Laboratories, University of Tampere and Tampere University Hospital, 33520 Tampere, Finland</w:t>
      </w:r>
    </w:p>
    <w:p w14:paraId="50401E8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203. </w:t>
      </w:r>
      <w:r w:rsidRPr="00A62968">
        <w:rPr>
          <w:rFonts w:asciiTheme="majorHAnsi" w:hAnsiTheme="majorHAnsi" w:cs="Arial"/>
          <w:lang w:eastAsia="ja-JP"/>
        </w:rPr>
        <w:tab/>
        <w:t>Stanford University School of Medicine, Stanford, California 93405, USA</w:t>
      </w:r>
    </w:p>
    <w:p w14:paraId="46DFFC2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204. </w:t>
      </w:r>
      <w:r w:rsidRPr="00A62968">
        <w:rPr>
          <w:rFonts w:asciiTheme="majorHAnsi" w:hAnsiTheme="majorHAnsi" w:cs="Arial"/>
          <w:lang w:eastAsia="ja-JP"/>
        </w:rPr>
        <w:tab/>
        <w:t>Department of Clinical Medicine, Faculty of Health Sciences, University of Tromsø, Tromsø, Norway</w:t>
      </w:r>
    </w:p>
    <w:p w14:paraId="19D95F9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205. </w:t>
      </w:r>
      <w:r w:rsidRPr="00A62968">
        <w:rPr>
          <w:rFonts w:asciiTheme="majorHAnsi" w:hAnsiTheme="majorHAnsi" w:cs="Arial"/>
          <w:lang w:eastAsia="ja-JP"/>
        </w:rPr>
        <w:tab/>
        <w:t>Department of Community Medicine, Faculty of Health Sciences, University of Tromsø, Tromsø, Norway</w:t>
      </w:r>
    </w:p>
    <w:p w14:paraId="43346A7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206. </w:t>
      </w:r>
      <w:r w:rsidRPr="00A62968">
        <w:rPr>
          <w:rFonts w:asciiTheme="majorHAnsi" w:hAnsiTheme="majorHAnsi" w:cs="Arial"/>
          <w:lang w:eastAsia="ja-JP"/>
        </w:rPr>
        <w:tab/>
        <w:t>Interdisciplinary Center Psychopathology and Emotion Regulation, University of Groningen, University Medical Center Groningen, The Netherlands</w:t>
      </w:r>
    </w:p>
    <w:p w14:paraId="4CE5057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207. </w:t>
      </w:r>
      <w:r w:rsidRPr="00A62968">
        <w:rPr>
          <w:rFonts w:asciiTheme="majorHAnsi" w:hAnsiTheme="majorHAnsi" w:cs="Arial"/>
          <w:lang w:eastAsia="ja-JP"/>
        </w:rPr>
        <w:tab/>
        <w:t>Department of Psychiatry, University Medical Centre Groningen, 9713 GZ Groningen, The Netherlands</w:t>
      </w:r>
    </w:p>
    <w:p w14:paraId="090F5C7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208. </w:t>
      </w:r>
      <w:r w:rsidRPr="00A62968">
        <w:rPr>
          <w:rFonts w:asciiTheme="majorHAnsi" w:hAnsiTheme="majorHAnsi" w:cs="Arial"/>
          <w:lang w:eastAsia="ja-JP"/>
        </w:rPr>
        <w:tab/>
        <w:t>Departments of Epidemiology, Medicine and Health Services, University of Washington, Seattle, Washington 98195, USA</w:t>
      </w:r>
    </w:p>
    <w:p w14:paraId="2D5BA1A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209. </w:t>
      </w:r>
      <w:r w:rsidRPr="00A62968">
        <w:rPr>
          <w:rFonts w:asciiTheme="majorHAnsi" w:hAnsiTheme="majorHAnsi" w:cs="Arial"/>
          <w:lang w:eastAsia="ja-JP"/>
        </w:rPr>
        <w:tab/>
        <w:t>Group Health Research Institute, Group Health, Seattle, Washington 98101, USA</w:t>
      </w:r>
    </w:p>
    <w:p w14:paraId="2F54EAF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210. </w:t>
      </w:r>
      <w:r w:rsidRPr="00A62968">
        <w:rPr>
          <w:rFonts w:asciiTheme="majorHAnsi" w:hAnsiTheme="majorHAnsi" w:cs="Arial"/>
          <w:lang w:eastAsia="ja-JP"/>
        </w:rPr>
        <w:tab/>
        <w:t>Department of Clinical Physiology and Nuclear Medicine, Kuopio University Hospital, Kuopio, Finland</w:t>
      </w:r>
    </w:p>
    <w:p w14:paraId="67C5FBA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211. </w:t>
      </w:r>
      <w:r w:rsidRPr="00A62968">
        <w:rPr>
          <w:rFonts w:asciiTheme="majorHAnsi" w:hAnsiTheme="majorHAnsi" w:cs="Arial"/>
          <w:lang w:eastAsia="ja-JP"/>
        </w:rPr>
        <w:tab/>
        <w:t>Department of Cardiovascular Sciences, University of Leicester, Glenfield Hospital, Leicester, LE3 9QP, UK</w:t>
      </w:r>
    </w:p>
    <w:p w14:paraId="31537F1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212. </w:t>
      </w:r>
      <w:r w:rsidRPr="00A62968">
        <w:rPr>
          <w:rFonts w:asciiTheme="majorHAnsi" w:hAnsiTheme="majorHAnsi" w:cs="Arial"/>
          <w:lang w:eastAsia="ja-JP"/>
        </w:rPr>
        <w:tab/>
        <w:t>Leicester NIHR Biomedical Research Unit in Cardiovascular Disease, Glenfield Hospital, Leicester, LE3 9QP, UK</w:t>
      </w:r>
    </w:p>
    <w:p w14:paraId="6B40991B"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213. </w:t>
      </w:r>
      <w:r w:rsidRPr="00A62968">
        <w:rPr>
          <w:rFonts w:asciiTheme="majorHAnsi" w:hAnsiTheme="majorHAnsi" w:cs="Arial"/>
          <w:lang w:eastAsia="ja-JP"/>
        </w:rPr>
        <w:tab/>
        <w:t>Institute of Preventive Medicine, Bispebjerg University Hospital, Copenhagen, and Novo Nordisk Foundation Center for Basic Metabolic Research, University of Copenhagen, Denmark</w:t>
      </w:r>
    </w:p>
    <w:p w14:paraId="283EA0A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214. </w:t>
      </w:r>
      <w:r w:rsidRPr="00A62968">
        <w:rPr>
          <w:rFonts w:asciiTheme="majorHAnsi" w:hAnsiTheme="majorHAnsi" w:cs="Arial"/>
          <w:lang w:eastAsia="ja-JP"/>
        </w:rPr>
        <w:tab/>
        <w:t>Faculty of Medicine, University of Iceland, 101 Reykjavík, Iceland</w:t>
      </w:r>
    </w:p>
    <w:p w14:paraId="05A5629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val="it-IT" w:eastAsia="ja-JP"/>
        </w:rPr>
      </w:pPr>
      <w:r w:rsidRPr="00A62968">
        <w:rPr>
          <w:rFonts w:asciiTheme="majorHAnsi" w:hAnsiTheme="majorHAnsi" w:cs="Arial"/>
          <w:lang w:eastAsia="ja-JP"/>
        </w:rPr>
        <w:tab/>
      </w:r>
      <w:r w:rsidRPr="00A62968">
        <w:rPr>
          <w:rFonts w:asciiTheme="majorHAnsi" w:hAnsiTheme="majorHAnsi" w:cs="Arial"/>
          <w:lang w:val="it-IT" w:eastAsia="ja-JP"/>
        </w:rPr>
        <w:t xml:space="preserve">215. </w:t>
      </w:r>
      <w:r w:rsidRPr="00A62968">
        <w:rPr>
          <w:rFonts w:asciiTheme="majorHAnsi" w:hAnsiTheme="majorHAnsi" w:cs="Arial"/>
          <w:lang w:val="it-IT" w:eastAsia="ja-JP"/>
        </w:rPr>
        <w:tab/>
        <w:t>Red RECAVA Grupo RD06/0014/0015, Hospital Universitario La Paz, 28046 Madrid, Spain</w:t>
      </w:r>
    </w:p>
    <w:p w14:paraId="34C2DD8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val="it-IT" w:eastAsia="ja-JP"/>
        </w:rPr>
        <w:tab/>
      </w:r>
      <w:r w:rsidRPr="00A62968">
        <w:rPr>
          <w:rFonts w:asciiTheme="majorHAnsi" w:hAnsiTheme="majorHAnsi" w:cs="Arial"/>
          <w:lang w:eastAsia="ja-JP"/>
        </w:rPr>
        <w:t xml:space="preserve">216. </w:t>
      </w:r>
      <w:r w:rsidRPr="00A62968">
        <w:rPr>
          <w:rFonts w:asciiTheme="majorHAnsi" w:hAnsiTheme="majorHAnsi" w:cs="Arial"/>
          <w:lang w:eastAsia="ja-JP"/>
        </w:rPr>
        <w:tab/>
        <w:t>Centre for Vascular Prevention, Danube-University Krems, 3500 Krems, Austria</w:t>
      </w:r>
    </w:p>
    <w:p w14:paraId="32B8FB6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217. </w:t>
      </w:r>
      <w:r w:rsidRPr="00A62968">
        <w:rPr>
          <w:rFonts w:asciiTheme="majorHAnsi" w:hAnsiTheme="majorHAnsi" w:cs="Arial"/>
          <w:lang w:eastAsia="ja-JP"/>
        </w:rPr>
        <w:tab/>
        <w:t>South Ostrobothnia Central Hospital, 60220 Seinajoki, Finland</w:t>
      </w:r>
    </w:p>
    <w:p w14:paraId="7D9262B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218. </w:t>
      </w:r>
      <w:r w:rsidRPr="00A62968">
        <w:rPr>
          <w:rFonts w:asciiTheme="majorHAnsi" w:hAnsiTheme="majorHAnsi" w:cs="Arial"/>
          <w:lang w:eastAsia="ja-JP"/>
        </w:rPr>
        <w:tab/>
        <w:t>Institute of Public Health and Clinical Nutrition, University of Eastern Finland, Finland</w:t>
      </w:r>
    </w:p>
    <w:p w14:paraId="73E198F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219. </w:t>
      </w:r>
      <w:r w:rsidRPr="00A62968">
        <w:rPr>
          <w:rFonts w:asciiTheme="majorHAnsi" w:hAnsiTheme="majorHAnsi" w:cs="Arial"/>
          <w:lang w:eastAsia="ja-JP"/>
        </w:rPr>
        <w:tab/>
        <w:t>Research Unit, Kuopio University Hospital, Kuopio, Finland</w:t>
      </w:r>
    </w:p>
    <w:p w14:paraId="30B6F6A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220. </w:t>
      </w:r>
      <w:r w:rsidRPr="00A62968">
        <w:rPr>
          <w:rFonts w:asciiTheme="majorHAnsi" w:hAnsiTheme="majorHAnsi" w:cs="Arial"/>
          <w:lang w:eastAsia="ja-JP"/>
        </w:rPr>
        <w:tab/>
        <w:t>Institute of Clinical Chemistry and Laboratory Medicine, University Medicine Greifswald, 17475 Greifswald, Germany</w:t>
      </w:r>
    </w:p>
    <w:p w14:paraId="76214F4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221. </w:t>
      </w:r>
      <w:r w:rsidRPr="00A62968">
        <w:rPr>
          <w:rFonts w:asciiTheme="majorHAnsi" w:hAnsiTheme="majorHAnsi" w:cs="Arial"/>
          <w:lang w:eastAsia="ja-JP"/>
        </w:rPr>
        <w:tab/>
        <w:t>Institute of Epidemiology I, Helmholtz Zentrum München - German Research Center for Environmental Health, Neuherberg, Germany</w:t>
      </w:r>
    </w:p>
    <w:p w14:paraId="76EBB5E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222. </w:t>
      </w:r>
      <w:r w:rsidRPr="00A62968">
        <w:rPr>
          <w:rFonts w:asciiTheme="majorHAnsi" w:hAnsiTheme="majorHAnsi" w:cs="Arial"/>
          <w:lang w:eastAsia="ja-JP"/>
        </w:rPr>
        <w:tab/>
        <w:t>Institute of Medical Informatics, Biometry and Epidemiology, Chair of Epidemiology, Ludwig-Maximilians-Universität, Munich, Germany</w:t>
      </w:r>
    </w:p>
    <w:p w14:paraId="4BAF429A"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223. </w:t>
      </w:r>
      <w:r w:rsidRPr="00A62968">
        <w:rPr>
          <w:rFonts w:asciiTheme="majorHAnsi" w:hAnsiTheme="majorHAnsi" w:cs="Arial"/>
          <w:lang w:eastAsia="ja-JP"/>
        </w:rPr>
        <w:tab/>
        <w:t>Klinikum Grosshadern, Munich, Germany</w:t>
      </w:r>
    </w:p>
    <w:p w14:paraId="1D9AF16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224. </w:t>
      </w:r>
      <w:r w:rsidRPr="00A62968">
        <w:rPr>
          <w:rFonts w:asciiTheme="majorHAnsi" w:hAnsiTheme="majorHAnsi" w:cs="Arial"/>
          <w:lang w:eastAsia="ja-JP"/>
        </w:rPr>
        <w:tab/>
        <w:t>Department of Medicine, Stanford University School of Medicine, Stanford, California 94305, USA</w:t>
      </w:r>
    </w:p>
    <w:p w14:paraId="5C2ACB2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225. </w:t>
      </w:r>
      <w:r w:rsidRPr="00A62968">
        <w:rPr>
          <w:rFonts w:asciiTheme="majorHAnsi" w:hAnsiTheme="majorHAnsi" w:cs="Arial"/>
          <w:lang w:eastAsia="ja-JP"/>
        </w:rPr>
        <w:tab/>
        <w:t>University of Cambridge Metabolic Research Labs, Institute of Metabolic Science Addenbrooke's Hospital, CB2 OQQ, Cambridge, UK</w:t>
      </w:r>
    </w:p>
    <w:p w14:paraId="70BFE0B1"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226. </w:t>
      </w:r>
      <w:r w:rsidRPr="00A62968">
        <w:rPr>
          <w:rFonts w:asciiTheme="majorHAnsi" w:hAnsiTheme="majorHAnsi" w:cs="Arial"/>
          <w:lang w:eastAsia="ja-JP"/>
        </w:rPr>
        <w:tab/>
        <w:t>Division of Intramural Research, National Heart, Lung and Blood Institute, Framingham Heart Study, Framingham, Massachusetts 01702, USA</w:t>
      </w:r>
    </w:p>
    <w:p w14:paraId="0C1BE47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227. </w:t>
      </w:r>
      <w:r w:rsidRPr="00A62968">
        <w:rPr>
          <w:rFonts w:asciiTheme="majorHAnsi" w:hAnsiTheme="majorHAnsi" w:cs="Arial"/>
          <w:lang w:eastAsia="ja-JP"/>
        </w:rPr>
        <w:tab/>
        <w:t>Lund University Diabetes Centre, Department of Clinical Sciences, Lund University, 20502 Malmö, Sweden</w:t>
      </w:r>
    </w:p>
    <w:p w14:paraId="2519180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228. </w:t>
      </w:r>
      <w:r w:rsidRPr="00A62968">
        <w:rPr>
          <w:rFonts w:asciiTheme="majorHAnsi" w:hAnsiTheme="majorHAnsi" w:cs="Arial"/>
          <w:lang w:eastAsia="ja-JP"/>
        </w:rPr>
        <w:tab/>
        <w:t>Medical Genetics Institute, Cedars-Sinai Medical Center, Los Angeles, California 90048, USA</w:t>
      </w:r>
    </w:p>
    <w:p w14:paraId="4EBB9A1C"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229. </w:t>
      </w:r>
      <w:r w:rsidRPr="00A62968">
        <w:rPr>
          <w:rFonts w:asciiTheme="majorHAnsi" w:hAnsiTheme="majorHAnsi" w:cs="Arial"/>
          <w:lang w:eastAsia="ja-JP"/>
        </w:rPr>
        <w:tab/>
        <w:t>Department of Epidemiology and Population Health, Albert Einstein College of Medicine, Bronx, New York 10461, USA</w:t>
      </w:r>
    </w:p>
    <w:p w14:paraId="0E140EA6"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230. </w:t>
      </w:r>
      <w:r w:rsidRPr="00A62968">
        <w:rPr>
          <w:rFonts w:asciiTheme="majorHAnsi" w:hAnsiTheme="majorHAnsi" w:cs="Arial"/>
          <w:lang w:eastAsia="ja-JP"/>
        </w:rPr>
        <w:tab/>
        <w:t>Oxford National Institute for Health Research Biomedical Research Centre, Churchill Hospital, Old Road Headington, Oxford, OX3 7LJ, UK</w:t>
      </w:r>
    </w:p>
    <w:p w14:paraId="3282AE0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231. </w:t>
      </w:r>
      <w:r w:rsidRPr="00A62968">
        <w:rPr>
          <w:rFonts w:asciiTheme="majorHAnsi" w:hAnsiTheme="majorHAnsi" w:cs="Arial"/>
          <w:lang w:eastAsia="ja-JP"/>
        </w:rPr>
        <w:tab/>
        <w:t>Department of Medicine, University of Maryland School of Medicine, Baltimore, Maryland 21201, USA</w:t>
      </w:r>
    </w:p>
    <w:p w14:paraId="5A5C07F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232. </w:t>
      </w:r>
      <w:r w:rsidRPr="00A62968">
        <w:rPr>
          <w:rFonts w:asciiTheme="majorHAnsi" w:hAnsiTheme="majorHAnsi" w:cs="Arial"/>
          <w:lang w:eastAsia="ja-JP"/>
        </w:rPr>
        <w:tab/>
        <w:t>Department of Genetics and Genomic Sciences, Mount Sinai School of Medicine, One Gustave L. Levy Place, Box 1498, New York, NY 10029-6574 USA</w:t>
      </w:r>
    </w:p>
    <w:p w14:paraId="17AA16A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233. </w:t>
      </w:r>
      <w:r w:rsidRPr="00A62968">
        <w:rPr>
          <w:rFonts w:asciiTheme="majorHAnsi" w:hAnsiTheme="majorHAnsi" w:cs="Arial"/>
          <w:lang w:eastAsia="ja-JP"/>
        </w:rPr>
        <w:tab/>
        <w:t>Institute of Genomics and Multiscale Biology, Mount Sinai School of Medicine, One Gustave L. Levy Place, Box 1498, New York, NY 10029-6574 USA</w:t>
      </w:r>
    </w:p>
    <w:p w14:paraId="7334A810"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234. </w:t>
      </w:r>
      <w:r w:rsidRPr="00A62968">
        <w:rPr>
          <w:rFonts w:asciiTheme="majorHAnsi" w:hAnsiTheme="majorHAnsi" w:cs="Arial"/>
          <w:lang w:eastAsia="ja-JP"/>
        </w:rPr>
        <w:tab/>
        <w:t>Laboratory of Genetics, National Institute on Aging, Baltimore, Maryland 21224, USA</w:t>
      </w:r>
    </w:p>
    <w:p w14:paraId="46205703"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235. </w:t>
      </w:r>
      <w:r w:rsidRPr="00A62968">
        <w:rPr>
          <w:rFonts w:asciiTheme="majorHAnsi" w:hAnsiTheme="majorHAnsi" w:cs="Arial"/>
          <w:lang w:eastAsia="ja-JP"/>
        </w:rPr>
        <w:tab/>
        <w:t>Division of Population Health Sciences and Education, St George's, University of London, London, SW17 0RE, UK</w:t>
      </w:r>
    </w:p>
    <w:p w14:paraId="61B6E8D4"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236. </w:t>
      </w:r>
      <w:r w:rsidRPr="00A62968">
        <w:rPr>
          <w:rFonts w:asciiTheme="majorHAnsi" w:hAnsiTheme="majorHAnsi" w:cs="Arial"/>
          <w:lang w:eastAsia="ja-JP"/>
        </w:rPr>
        <w:tab/>
        <w:t>Center of Medical Systems Biology, Leiden University Medical Center, 2333 ZC Leiden, the Netherlands</w:t>
      </w:r>
    </w:p>
    <w:p w14:paraId="410EE595"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237. </w:t>
      </w:r>
      <w:r w:rsidRPr="00A62968">
        <w:rPr>
          <w:rFonts w:asciiTheme="majorHAnsi" w:hAnsiTheme="majorHAnsi" w:cs="Arial"/>
          <w:lang w:eastAsia="ja-JP"/>
        </w:rPr>
        <w:tab/>
        <w:t>Department of Clinical Epidemiology and Biostatistics, McMasterUniversity, Hamilton, Ontario L8S 4L8, Canada</w:t>
      </w:r>
    </w:p>
    <w:p w14:paraId="738A536D"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238. </w:t>
      </w:r>
      <w:r w:rsidRPr="00A62968">
        <w:rPr>
          <w:rFonts w:asciiTheme="majorHAnsi" w:hAnsiTheme="majorHAnsi" w:cs="Arial"/>
          <w:lang w:eastAsia="ja-JP"/>
        </w:rPr>
        <w:tab/>
        <w:t>Center for Computational Medicine and Bioinformatics, University of Michigan, Ann Arbor, Michigan, USA</w:t>
      </w:r>
    </w:p>
    <w:p w14:paraId="1CAF75A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239. </w:t>
      </w:r>
      <w:r w:rsidRPr="00A62968">
        <w:rPr>
          <w:rFonts w:asciiTheme="majorHAnsi" w:hAnsiTheme="majorHAnsi" w:cs="Arial"/>
          <w:lang w:eastAsia="ja-JP"/>
        </w:rPr>
        <w:tab/>
        <w:t>Department of Internal Medicine, Division of Gastroenterology, University of Michigan, Ann Arbor, Michigan, USA</w:t>
      </w:r>
    </w:p>
    <w:p w14:paraId="1242826F"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240. </w:t>
      </w:r>
      <w:r w:rsidRPr="00A62968">
        <w:rPr>
          <w:rFonts w:asciiTheme="majorHAnsi" w:hAnsiTheme="majorHAnsi" w:cs="Arial"/>
          <w:lang w:eastAsia="ja-JP"/>
        </w:rPr>
        <w:tab/>
        <w:t>The Charles Bronfman Institute of Personalized Medicine, Mount Sinai School of Medicine, New York, NY 10029, USA</w:t>
      </w:r>
    </w:p>
    <w:p w14:paraId="1C929738"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241. </w:t>
      </w:r>
      <w:r w:rsidRPr="00A62968">
        <w:rPr>
          <w:rFonts w:asciiTheme="majorHAnsi" w:hAnsiTheme="majorHAnsi" w:cs="Arial"/>
          <w:lang w:eastAsia="ja-JP"/>
        </w:rPr>
        <w:tab/>
        <w:t>Child Health and Development Institute, Mount Sinai School of Medicine, New York, NY 10029, USA</w:t>
      </w:r>
    </w:p>
    <w:p w14:paraId="3EC01057" w14:textId="77777777" w:rsidR="000E28CF" w:rsidRPr="00A62968" w:rsidRDefault="000E28CF" w:rsidP="00096445">
      <w:pPr>
        <w:tabs>
          <w:tab w:val="right" w:pos="540"/>
          <w:tab w:val="left" w:pos="720"/>
        </w:tabs>
        <w:spacing w:line="276" w:lineRule="auto"/>
        <w:ind w:left="720" w:hanging="720"/>
        <w:jc w:val="both"/>
        <w:rPr>
          <w:rFonts w:asciiTheme="majorHAnsi" w:hAnsiTheme="majorHAnsi" w:cs="Arial"/>
          <w:lang w:eastAsia="ja-JP"/>
        </w:rPr>
      </w:pPr>
      <w:r w:rsidRPr="00A62968">
        <w:rPr>
          <w:rFonts w:asciiTheme="majorHAnsi" w:hAnsiTheme="majorHAnsi" w:cs="Arial"/>
          <w:lang w:eastAsia="ja-JP"/>
        </w:rPr>
        <w:tab/>
        <w:t xml:space="preserve">242. </w:t>
      </w:r>
      <w:r w:rsidRPr="00A62968">
        <w:rPr>
          <w:rFonts w:asciiTheme="majorHAnsi" w:hAnsiTheme="majorHAnsi" w:cs="Arial"/>
          <w:lang w:eastAsia="ja-JP"/>
        </w:rPr>
        <w:tab/>
        <w:t>Department of Preventive Medicine, Mount Sinai School of Medicine, New York, NY 10029, USA</w:t>
      </w:r>
    </w:p>
    <w:p w14:paraId="6F212D07" w14:textId="693FC101" w:rsidR="000E28CF" w:rsidRDefault="000E28CF" w:rsidP="00096445">
      <w:pPr>
        <w:spacing w:line="480" w:lineRule="auto"/>
        <w:jc w:val="both"/>
        <w:rPr>
          <w:rFonts w:asciiTheme="majorHAnsi" w:hAnsiTheme="majorHAnsi"/>
          <w:b/>
        </w:rPr>
      </w:pPr>
      <w:r w:rsidRPr="00A62968">
        <w:rPr>
          <w:rFonts w:asciiTheme="majorHAnsi" w:hAnsiTheme="majorHAnsi" w:cs="Arial"/>
          <w:lang w:val="de-DE" w:eastAsia="ja-JP"/>
        </w:rPr>
        <w:fldChar w:fldCharType="end"/>
      </w:r>
    </w:p>
    <w:p w14:paraId="4405961B" w14:textId="7362EB4E" w:rsidR="00096445" w:rsidRDefault="00096445">
      <w:pPr>
        <w:rPr>
          <w:rFonts w:asciiTheme="majorHAnsi" w:hAnsiTheme="majorHAnsi" w:cs="Minion Pro"/>
          <w:color w:val="000000"/>
        </w:rPr>
      </w:pPr>
      <w:r>
        <w:rPr>
          <w:rFonts w:asciiTheme="majorHAnsi" w:hAnsiTheme="majorHAnsi" w:cs="Minion Pro"/>
          <w:color w:val="000000"/>
        </w:rPr>
        <w:br w:type="page"/>
      </w:r>
    </w:p>
    <w:p w14:paraId="34E9F9BC" w14:textId="77777777" w:rsidR="000E28CF" w:rsidRDefault="000E28CF">
      <w:pPr>
        <w:rPr>
          <w:rFonts w:asciiTheme="majorHAnsi" w:hAnsiTheme="majorHAnsi" w:cs="Minion Pro"/>
          <w:color w:val="000000"/>
        </w:rPr>
      </w:pPr>
      <w:bookmarkStart w:id="0" w:name="_GoBack"/>
      <w:bookmarkEnd w:id="0"/>
    </w:p>
    <w:p w14:paraId="4C440D15" w14:textId="77777777" w:rsidR="00BA2FFB" w:rsidRDefault="00BA2FFB" w:rsidP="00310BEF"/>
    <w:p w14:paraId="7B70B7B2" w14:textId="4622B1CE" w:rsidR="00BA2FFB" w:rsidRDefault="006E698E" w:rsidP="00310BEF">
      <w:pPr>
        <w:rPr>
          <w:rFonts w:asciiTheme="majorHAnsi" w:hAnsiTheme="majorHAnsi"/>
          <w:b/>
        </w:rPr>
      </w:pPr>
      <w:r>
        <w:rPr>
          <w:rFonts w:asciiTheme="majorHAnsi" w:hAnsiTheme="majorHAnsi"/>
          <w:b/>
          <w:noProof/>
          <w:lang w:val="en-US"/>
        </w:rPr>
        <w:drawing>
          <wp:inline distT="0" distB="0" distL="0" distR="0" wp14:anchorId="3C0C1928" wp14:editId="09F0F4B4">
            <wp:extent cx="5270500" cy="5270500"/>
            <wp:effectExtent l="0" t="0" r="1270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tiff"/>
                    <pic:cNvPicPr/>
                  </pic:nvPicPr>
                  <pic:blipFill>
                    <a:blip r:embed="rId9">
                      <a:extLst>
                        <a:ext uri="{28A0092B-C50C-407E-A947-70E740481C1C}">
                          <a14:useLocalDpi xmlns:a14="http://schemas.microsoft.com/office/drawing/2010/main" val="0"/>
                        </a:ext>
                      </a:extLst>
                    </a:blip>
                    <a:stretch>
                      <a:fillRect/>
                    </a:stretch>
                  </pic:blipFill>
                  <pic:spPr>
                    <a:xfrm>
                      <a:off x="0" y="0"/>
                      <a:ext cx="5270500" cy="5270500"/>
                    </a:xfrm>
                    <a:prstGeom prst="rect">
                      <a:avLst/>
                    </a:prstGeom>
                  </pic:spPr>
                </pic:pic>
              </a:graphicData>
            </a:graphic>
          </wp:inline>
        </w:drawing>
      </w:r>
    </w:p>
    <w:p w14:paraId="68E93991" w14:textId="38885FF2" w:rsidR="00310BEF" w:rsidRDefault="00BA2FFB" w:rsidP="0031200C">
      <w:pPr>
        <w:jc w:val="both"/>
        <w:rPr>
          <w:b/>
          <w:bCs/>
          <w:color w:val="4F81BD" w:themeColor="accent1"/>
          <w:sz w:val="18"/>
          <w:szCs w:val="18"/>
        </w:rPr>
      </w:pPr>
      <w:r>
        <w:rPr>
          <w:rFonts w:asciiTheme="majorHAnsi" w:hAnsiTheme="majorHAnsi"/>
          <w:b/>
        </w:rPr>
        <w:t xml:space="preserve">Figure S1: </w:t>
      </w:r>
      <w:r>
        <w:rPr>
          <w:rFonts w:asciiTheme="majorHAnsi" w:hAnsiTheme="majorHAnsi"/>
        </w:rPr>
        <w:t xml:space="preserve">Standardised residual QQ-plots to assess normality are provided in the left panel for the regression models with R=2 (a), R=15 (c) and R=20 (e). The </w:t>
      </w:r>
      <w:r w:rsidR="0031200C">
        <w:rPr>
          <w:rFonts w:asciiTheme="majorHAnsi" w:hAnsiTheme="majorHAnsi"/>
        </w:rPr>
        <w:t xml:space="preserve">right panel displays </w:t>
      </w:r>
      <w:r>
        <w:rPr>
          <w:rFonts w:asciiTheme="majorHAnsi" w:hAnsiTheme="majorHAnsi"/>
        </w:rPr>
        <w:t xml:space="preserve">corresponding plots of the </w:t>
      </w:r>
      <w:r w:rsidR="0031200C">
        <w:rPr>
          <w:rFonts w:asciiTheme="majorHAnsi" w:hAnsiTheme="majorHAnsi"/>
        </w:rPr>
        <w:t>estimated</w:t>
      </w:r>
      <w:r>
        <w:rPr>
          <w:rFonts w:asciiTheme="majorHAnsi" w:hAnsiTheme="majorHAnsi"/>
        </w:rPr>
        <w:t xml:space="preserve"> values </w:t>
      </w:r>
      <w:r w:rsidR="0031200C">
        <w:rPr>
          <w:rFonts w:asciiTheme="majorHAnsi" w:hAnsiTheme="majorHAnsi"/>
        </w:rPr>
        <w:t xml:space="preserve">(from simulations) </w:t>
      </w:r>
      <w:r>
        <w:rPr>
          <w:rFonts w:asciiTheme="majorHAnsi" w:hAnsiTheme="majorHAnsi"/>
        </w:rPr>
        <w:t>of –log</w:t>
      </w:r>
      <w:r>
        <w:rPr>
          <w:rFonts w:asciiTheme="majorHAnsi" w:hAnsiTheme="majorHAnsi"/>
          <w:vertAlign w:val="subscript"/>
        </w:rPr>
        <w:t>10</w:t>
      </w:r>
      <w:r>
        <w:rPr>
          <w:rFonts w:asciiTheme="majorHAnsi" w:hAnsiTheme="majorHAnsi"/>
        </w:rPr>
        <w:t>(PFP) against log</w:t>
      </w:r>
      <w:r>
        <w:rPr>
          <w:rFonts w:asciiTheme="majorHAnsi" w:hAnsiTheme="majorHAnsi"/>
          <w:vertAlign w:val="subscript"/>
        </w:rPr>
        <w:t>10</w:t>
      </w:r>
      <w:r>
        <w:rPr>
          <w:rFonts w:asciiTheme="majorHAnsi" w:hAnsiTheme="majorHAnsi"/>
        </w:rPr>
        <w:t xml:space="preserve">(N) </w:t>
      </w:r>
      <w:r w:rsidR="0031200C">
        <w:rPr>
          <w:rFonts w:asciiTheme="majorHAnsi" w:hAnsiTheme="majorHAnsi"/>
        </w:rPr>
        <w:t>with the fitted –log</w:t>
      </w:r>
      <w:r w:rsidR="0031200C">
        <w:rPr>
          <w:rFonts w:asciiTheme="majorHAnsi" w:hAnsiTheme="majorHAnsi"/>
          <w:vertAlign w:val="subscript"/>
        </w:rPr>
        <w:t>10</w:t>
      </w:r>
      <w:r w:rsidR="0031200C">
        <w:rPr>
          <w:rFonts w:asciiTheme="majorHAnsi" w:hAnsiTheme="majorHAnsi"/>
        </w:rPr>
        <w:t xml:space="preserve">(PFP) regression line for R=2 (b), R=15 (d) and R=20 (f). </w:t>
      </w:r>
      <w:r w:rsidR="00310BEF">
        <w:br w:type="page"/>
      </w:r>
    </w:p>
    <w:p w14:paraId="56525F8B" w14:textId="77777777" w:rsidR="00310BEF" w:rsidRDefault="00310BEF" w:rsidP="00310BEF">
      <w:pPr>
        <w:pStyle w:val="Caption"/>
        <w:spacing w:line="480" w:lineRule="auto"/>
        <w:sectPr w:rsidR="00310BEF" w:rsidSect="00785E2F">
          <w:footerReference w:type="even" r:id="rId10"/>
          <w:footerReference w:type="default" r:id="rId11"/>
          <w:pgSz w:w="11900" w:h="16840"/>
          <w:pgMar w:top="1440" w:right="1800" w:bottom="1440" w:left="1800" w:header="708" w:footer="708" w:gutter="0"/>
          <w:cols w:space="708"/>
          <w:docGrid w:linePitch="360"/>
        </w:sectPr>
      </w:pPr>
    </w:p>
    <w:p w14:paraId="3128389B" w14:textId="3769F17B" w:rsidR="00310BEF" w:rsidRPr="00883921" w:rsidRDefault="00310BEF" w:rsidP="00310BEF">
      <w:pPr>
        <w:pStyle w:val="Caption"/>
        <w:spacing w:line="480" w:lineRule="auto"/>
        <w:rPr>
          <w:rFonts w:asciiTheme="majorHAnsi" w:hAnsiTheme="majorHAnsi"/>
        </w:rPr>
      </w:pPr>
      <w:r>
        <w:t xml:space="preserve">Table S </w:t>
      </w:r>
      <w:fldSimple w:instr=" SEQ Table_S \* ARABIC ">
        <w:r w:rsidR="00BA2FFB">
          <w:rPr>
            <w:noProof/>
          </w:rPr>
          <w:t>1</w:t>
        </w:r>
      </w:fldSimple>
      <w:r w:rsidRPr="0043132A">
        <w:rPr>
          <w:rFonts w:asciiTheme="majorHAnsi" w:hAnsiTheme="majorHAnsi"/>
        </w:rPr>
        <w:t>:  Type I error estimates using a Bayesian threshold log</w:t>
      </w:r>
      <w:r w:rsidRPr="0043132A">
        <w:rPr>
          <w:rFonts w:asciiTheme="majorHAnsi" w:hAnsiTheme="majorHAnsi"/>
          <w:vertAlign w:val="subscript"/>
        </w:rPr>
        <w:t>10</w:t>
      </w:r>
      <w:r w:rsidRPr="00395052">
        <w:rPr>
          <w:rFonts w:ascii="Symbol" w:hAnsi="Symbol"/>
        </w:rPr>
        <w:t></w:t>
      </w:r>
      <w:r w:rsidR="00FA607D">
        <w:rPr>
          <w:rFonts w:asciiTheme="majorHAnsi" w:hAnsiTheme="majorHAnsi"/>
        </w:rPr>
        <w:t xml:space="preserve">, </w:t>
      </w:r>
      <w:r w:rsidRPr="0043132A">
        <w:rPr>
          <w:rFonts w:asciiTheme="majorHAnsi" w:hAnsiTheme="majorHAnsi"/>
        </w:rPr>
        <w:t xml:space="preserve">determined from </w:t>
      </w:r>
      <w:r w:rsidRPr="0043132A">
        <w:rPr>
          <w:rFonts w:ascii="Symbol" w:hAnsi="Symbol"/>
        </w:rPr>
        <w:t></w:t>
      </w:r>
      <w:r w:rsidRPr="0043132A">
        <w:rPr>
          <w:rFonts w:asciiTheme="majorHAnsi" w:hAnsiTheme="majorHAnsi"/>
          <w:vertAlign w:val="subscript"/>
        </w:rPr>
        <w:t>0</w:t>
      </w:r>
      <w:r w:rsidRPr="0043132A">
        <w:rPr>
          <w:rFonts w:asciiTheme="majorHAnsi" w:hAnsiTheme="majorHAnsi"/>
        </w:rPr>
        <w:t xml:space="preserve"> = 0.999 and varying R. Estimates are based on 5 million independent SNPs from equal-sized case-control samples, each of size N. Estimates at N=15,000 are the result of a regression at each R value of the PFP estimates against a quadratic of log</w:t>
      </w:r>
      <w:r w:rsidRPr="0043132A">
        <w:rPr>
          <w:rFonts w:asciiTheme="majorHAnsi" w:hAnsiTheme="majorHAnsi"/>
          <w:vertAlign w:val="subscript"/>
        </w:rPr>
        <w:t>10</w:t>
      </w:r>
      <w:r w:rsidRPr="0043132A">
        <w:rPr>
          <w:rFonts w:asciiTheme="majorHAnsi" w:hAnsiTheme="majorHAnsi"/>
        </w:rPr>
        <w:t>N.</w:t>
      </w:r>
    </w:p>
    <w:tbl>
      <w:tblPr>
        <w:tblStyle w:val="TableGrid"/>
        <w:tblW w:w="0" w:type="auto"/>
        <w:tblLook w:val="04A0" w:firstRow="1" w:lastRow="0" w:firstColumn="1" w:lastColumn="0" w:noHBand="0" w:noVBand="1"/>
      </w:tblPr>
      <w:tblGrid>
        <w:gridCol w:w="1376"/>
        <w:gridCol w:w="1130"/>
        <w:gridCol w:w="1130"/>
        <w:gridCol w:w="1130"/>
        <w:gridCol w:w="1130"/>
        <w:gridCol w:w="1207"/>
        <w:gridCol w:w="1207"/>
        <w:gridCol w:w="1207"/>
        <w:gridCol w:w="1207"/>
      </w:tblGrid>
      <w:tr w:rsidR="00310BEF" w14:paraId="50DEA671" w14:textId="77777777" w:rsidTr="00973150">
        <w:tc>
          <w:tcPr>
            <w:tcW w:w="0" w:type="auto"/>
          </w:tcPr>
          <w:p w14:paraId="6F10555E" w14:textId="77777777" w:rsidR="00310BEF" w:rsidRPr="00E17119" w:rsidRDefault="00310BEF" w:rsidP="00973150">
            <w:pPr>
              <w:spacing w:line="480" w:lineRule="auto"/>
              <w:jc w:val="both"/>
              <w:rPr>
                <w:rFonts w:asciiTheme="majorHAnsi" w:eastAsiaTheme="minorEastAsia" w:hAnsiTheme="majorHAnsi"/>
                <w:sz w:val="24"/>
                <w:szCs w:val="24"/>
                <w:lang w:val="en-GB"/>
              </w:rPr>
            </w:pPr>
            <w:r>
              <w:rPr>
                <w:rFonts w:asciiTheme="majorHAnsi" w:hAnsiTheme="majorHAnsi"/>
                <w:sz w:val="24"/>
                <w:szCs w:val="24"/>
              </w:rPr>
              <w:t>N\R (</w:t>
            </w:r>
            <w:r w:rsidRPr="00E17119">
              <w:rPr>
                <w:rFonts w:asciiTheme="majorHAnsi" w:hAnsiTheme="majorHAnsi"/>
                <w:sz w:val="24"/>
                <w:szCs w:val="24"/>
              </w:rPr>
              <w:t>log</w:t>
            </w:r>
            <w:r w:rsidRPr="00E17119">
              <w:rPr>
                <w:rFonts w:asciiTheme="majorHAnsi" w:hAnsiTheme="majorHAnsi"/>
                <w:sz w:val="24"/>
                <w:szCs w:val="24"/>
                <w:vertAlign w:val="subscript"/>
              </w:rPr>
              <w:t>10</w:t>
            </w:r>
            <w:r w:rsidRPr="00440107">
              <w:rPr>
                <w:rFonts w:ascii="Symbol" w:hAnsi="Symbol"/>
                <w:sz w:val="24"/>
                <w:szCs w:val="24"/>
              </w:rPr>
              <w:t></w:t>
            </w:r>
            <w:r>
              <w:rPr>
                <w:rFonts w:asciiTheme="majorHAnsi" w:hAnsiTheme="majorHAnsi"/>
                <w:sz w:val="24"/>
                <w:szCs w:val="24"/>
              </w:rPr>
              <w:t>)</w:t>
            </w:r>
          </w:p>
        </w:tc>
        <w:tc>
          <w:tcPr>
            <w:tcW w:w="0" w:type="auto"/>
            <w:vAlign w:val="bottom"/>
          </w:tcPr>
          <w:p w14:paraId="60A7E6CA"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 (3.000)</w:t>
            </w:r>
          </w:p>
        </w:tc>
        <w:tc>
          <w:tcPr>
            <w:tcW w:w="0" w:type="auto"/>
            <w:vAlign w:val="bottom"/>
          </w:tcPr>
          <w:p w14:paraId="244DC61A"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 (2.699)</w:t>
            </w:r>
          </w:p>
        </w:tc>
        <w:tc>
          <w:tcPr>
            <w:tcW w:w="0" w:type="auto"/>
            <w:vAlign w:val="bottom"/>
          </w:tcPr>
          <w:p w14:paraId="56B58A71" w14:textId="77777777" w:rsidR="00310BEF" w:rsidRPr="00E17119" w:rsidRDefault="00310BEF" w:rsidP="00973150">
            <w:pPr>
              <w:spacing w:line="480" w:lineRule="auto"/>
              <w:jc w:val="both"/>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4 (2.398)</w:t>
            </w:r>
          </w:p>
        </w:tc>
        <w:tc>
          <w:tcPr>
            <w:tcW w:w="0" w:type="auto"/>
            <w:vAlign w:val="bottom"/>
          </w:tcPr>
          <w:p w14:paraId="0D8CF75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 (2.301)</w:t>
            </w:r>
          </w:p>
        </w:tc>
        <w:tc>
          <w:tcPr>
            <w:tcW w:w="0" w:type="auto"/>
            <w:vAlign w:val="bottom"/>
          </w:tcPr>
          <w:p w14:paraId="73F92907"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10 (2.000)</w:t>
            </w:r>
          </w:p>
        </w:tc>
        <w:tc>
          <w:tcPr>
            <w:tcW w:w="0" w:type="auto"/>
            <w:vAlign w:val="bottom"/>
          </w:tcPr>
          <w:p w14:paraId="38A7F7BE"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 (1.920)</w:t>
            </w:r>
          </w:p>
        </w:tc>
        <w:tc>
          <w:tcPr>
            <w:tcW w:w="0" w:type="auto"/>
            <w:vAlign w:val="bottom"/>
          </w:tcPr>
          <w:p w14:paraId="1ED7F3CA"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15 (1.823)</w:t>
            </w:r>
          </w:p>
        </w:tc>
        <w:tc>
          <w:tcPr>
            <w:tcW w:w="0" w:type="auto"/>
            <w:vAlign w:val="bottom"/>
          </w:tcPr>
          <w:p w14:paraId="5DB055F6"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20 (1.699)</w:t>
            </w:r>
          </w:p>
        </w:tc>
      </w:tr>
      <w:tr w:rsidR="00310BEF" w14:paraId="2D00F69D" w14:textId="77777777" w:rsidTr="00973150">
        <w:tc>
          <w:tcPr>
            <w:tcW w:w="0" w:type="auto"/>
          </w:tcPr>
          <w:p w14:paraId="08A4225C"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2,000</w:t>
            </w:r>
          </w:p>
        </w:tc>
        <w:tc>
          <w:tcPr>
            <w:tcW w:w="0" w:type="auto"/>
            <w:vAlign w:val="bottom"/>
          </w:tcPr>
          <w:p w14:paraId="1BC6C6B7"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2.38 E-05</w:t>
            </w:r>
          </w:p>
        </w:tc>
        <w:tc>
          <w:tcPr>
            <w:tcW w:w="0" w:type="auto"/>
            <w:vAlign w:val="bottom"/>
          </w:tcPr>
          <w:p w14:paraId="33C2232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5.28 E-05</w:t>
            </w:r>
          </w:p>
        </w:tc>
        <w:tc>
          <w:tcPr>
            <w:tcW w:w="0" w:type="auto"/>
            <w:vAlign w:val="bottom"/>
          </w:tcPr>
          <w:p w14:paraId="39CBBD1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1.14 E-04</w:t>
            </w:r>
          </w:p>
        </w:tc>
        <w:tc>
          <w:tcPr>
            <w:tcW w:w="0" w:type="auto"/>
            <w:vAlign w:val="bottom"/>
          </w:tcPr>
          <w:p w14:paraId="5821724B"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1.49 E-04</w:t>
            </w:r>
          </w:p>
        </w:tc>
        <w:tc>
          <w:tcPr>
            <w:tcW w:w="0" w:type="auto"/>
            <w:vAlign w:val="bottom"/>
          </w:tcPr>
          <w:p w14:paraId="162A92C5" w14:textId="77777777" w:rsidR="00310BEF" w:rsidRPr="00E17119" w:rsidRDefault="00310BEF" w:rsidP="00973150">
            <w:pPr>
              <w:spacing w:line="480" w:lineRule="auto"/>
              <w:jc w:val="both"/>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3.31 E-04</w:t>
            </w:r>
          </w:p>
        </w:tc>
        <w:tc>
          <w:tcPr>
            <w:tcW w:w="0" w:type="auto"/>
            <w:vAlign w:val="bottom"/>
          </w:tcPr>
          <w:p w14:paraId="7A4D5C2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4.01 E-04</w:t>
            </w:r>
          </w:p>
        </w:tc>
        <w:tc>
          <w:tcPr>
            <w:tcW w:w="0" w:type="auto"/>
            <w:vAlign w:val="bottom"/>
          </w:tcPr>
          <w:p w14:paraId="04D4C35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5.18 E-04</w:t>
            </w:r>
          </w:p>
        </w:tc>
        <w:tc>
          <w:tcPr>
            <w:tcW w:w="0" w:type="auto"/>
            <w:vAlign w:val="bottom"/>
          </w:tcPr>
          <w:p w14:paraId="7156E0F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7.30 E-04</w:t>
            </w:r>
          </w:p>
        </w:tc>
      </w:tr>
      <w:tr w:rsidR="00310BEF" w14:paraId="646C80ED" w14:textId="77777777" w:rsidTr="00973150">
        <w:tc>
          <w:tcPr>
            <w:tcW w:w="0" w:type="auto"/>
          </w:tcPr>
          <w:p w14:paraId="1901B62F"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3,000</w:t>
            </w:r>
          </w:p>
        </w:tc>
        <w:tc>
          <w:tcPr>
            <w:tcW w:w="0" w:type="auto"/>
            <w:vAlign w:val="bottom"/>
          </w:tcPr>
          <w:p w14:paraId="71B6F80C"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2.22 E-05</w:t>
            </w:r>
          </w:p>
        </w:tc>
        <w:tc>
          <w:tcPr>
            <w:tcW w:w="0" w:type="auto"/>
            <w:vAlign w:val="bottom"/>
          </w:tcPr>
          <w:p w14:paraId="1356CF6F"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5.04 E-05</w:t>
            </w:r>
          </w:p>
        </w:tc>
        <w:tc>
          <w:tcPr>
            <w:tcW w:w="0" w:type="auto"/>
            <w:vAlign w:val="bottom"/>
          </w:tcPr>
          <w:p w14:paraId="04609E8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1.09 E-04</w:t>
            </w:r>
          </w:p>
        </w:tc>
        <w:tc>
          <w:tcPr>
            <w:tcW w:w="0" w:type="auto"/>
            <w:vAlign w:val="bottom"/>
          </w:tcPr>
          <w:p w14:paraId="09AE8CA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1.44 E-04</w:t>
            </w:r>
          </w:p>
        </w:tc>
        <w:tc>
          <w:tcPr>
            <w:tcW w:w="0" w:type="auto"/>
            <w:vAlign w:val="bottom"/>
          </w:tcPr>
          <w:p w14:paraId="08564320"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3.08 E-04</w:t>
            </w:r>
          </w:p>
        </w:tc>
        <w:tc>
          <w:tcPr>
            <w:tcW w:w="0" w:type="auto"/>
            <w:vAlign w:val="bottom"/>
          </w:tcPr>
          <w:p w14:paraId="7059EA67"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3.75 E-04</w:t>
            </w:r>
          </w:p>
        </w:tc>
        <w:tc>
          <w:tcPr>
            <w:tcW w:w="0" w:type="auto"/>
            <w:vAlign w:val="bottom"/>
          </w:tcPr>
          <w:p w14:paraId="4482721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4.87 E-04</w:t>
            </w:r>
          </w:p>
        </w:tc>
        <w:tc>
          <w:tcPr>
            <w:tcW w:w="0" w:type="auto"/>
            <w:vAlign w:val="bottom"/>
          </w:tcPr>
          <w:p w14:paraId="5B5EF1BB"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6.68 E-04</w:t>
            </w:r>
          </w:p>
        </w:tc>
      </w:tr>
      <w:tr w:rsidR="00310BEF" w14:paraId="48E060C6" w14:textId="77777777" w:rsidTr="00973150">
        <w:tc>
          <w:tcPr>
            <w:tcW w:w="0" w:type="auto"/>
          </w:tcPr>
          <w:p w14:paraId="319AF6D0"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4,000</w:t>
            </w:r>
          </w:p>
        </w:tc>
        <w:tc>
          <w:tcPr>
            <w:tcW w:w="0" w:type="auto"/>
            <w:vAlign w:val="bottom"/>
          </w:tcPr>
          <w:p w14:paraId="20FB66ED"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1.80 E-05</w:t>
            </w:r>
          </w:p>
        </w:tc>
        <w:tc>
          <w:tcPr>
            <w:tcW w:w="0" w:type="auto"/>
            <w:vAlign w:val="bottom"/>
          </w:tcPr>
          <w:p w14:paraId="67A8520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4.06 E-05</w:t>
            </w:r>
          </w:p>
        </w:tc>
        <w:tc>
          <w:tcPr>
            <w:tcW w:w="0" w:type="auto"/>
            <w:vAlign w:val="bottom"/>
          </w:tcPr>
          <w:p w14:paraId="3F5F149B"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9.12 E-05</w:t>
            </w:r>
          </w:p>
        </w:tc>
        <w:tc>
          <w:tcPr>
            <w:tcW w:w="0" w:type="auto"/>
            <w:vAlign w:val="bottom"/>
          </w:tcPr>
          <w:p w14:paraId="3DA65E2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1.16 E-04</w:t>
            </w:r>
          </w:p>
        </w:tc>
        <w:tc>
          <w:tcPr>
            <w:tcW w:w="0" w:type="auto"/>
            <w:vAlign w:val="bottom"/>
          </w:tcPr>
          <w:p w14:paraId="3276712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2.74 E-04</w:t>
            </w:r>
          </w:p>
        </w:tc>
        <w:tc>
          <w:tcPr>
            <w:tcW w:w="0" w:type="auto"/>
            <w:vAlign w:val="bottom"/>
          </w:tcPr>
          <w:p w14:paraId="04DEE7F7"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3.41 E-04</w:t>
            </w:r>
          </w:p>
        </w:tc>
        <w:tc>
          <w:tcPr>
            <w:tcW w:w="0" w:type="auto"/>
            <w:vAlign w:val="bottom"/>
          </w:tcPr>
          <w:p w14:paraId="7675B490"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4.45 E-04</w:t>
            </w:r>
          </w:p>
        </w:tc>
        <w:tc>
          <w:tcPr>
            <w:tcW w:w="0" w:type="auto"/>
            <w:vAlign w:val="bottom"/>
          </w:tcPr>
          <w:p w14:paraId="1C9CDD3E"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6.18 E-04</w:t>
            </w:r>
          </w:p>
        </w:tc>
      </w:tr>
      <w:tr w:rsidR="00310BEF" w14:paraId="416B46EE" w14:textId="77777777" w:rsidTr="00973150">
        <w:tc>
          <w:tcPr>
            <w:tcW w:w="0" w:type="auto"/>
          </w:tcPr>
          <w:p w14:paraId="62ED702F"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5,000</w:t>
            </w:r>
          </w:p>
        </w:tc>
        <w:tc>
          <w:tcPr>
            <w:tcW w:w="0" w:type="auto"/>
            <w:vAlign w:val="bottom"/>
          </w:tcPr>
          <w:p w14:paraId="49F59643"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1.94 E-05</w:t>
            </w:r>
          </w:p>
        </w:tc>
        <w:tc>
          <w:tcPr>
            <w:tcW w:w="0" w:type="auto"/>
            <w:vAlign w:val="bottom"/>
          </w:tcPr>
          <w:p w14:paraId="6D92645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4.36 E-05</w:t>
            </w:r>
          </w:p>
        </w:tc>
        <w:tc>
          <w:tcPr>
            <w:tcW w:w="0" w:type="auto"/>
            <w:vAlign w:val="bottom"/>
          </w:tcPr>
          <w:p w14:paraId="2420ACA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1.01 E-04</w:t>
            </w:r>
          </w:p>
        </w:tc>
        <w:tc>
          <w:tcPr>
            <w:tcW w:w="0" w:type="auto"/>
            <w:vAlign w:val="bottom"/>
          </w:tcPr>
          <w:p w14:paraId="148B97E6"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1.27 E-04</w:t>
            </w:r>
          </w:p>
        </w:tc>
        <w:tc>
          <w:tcPr>
            <w:tcW w:w="0" w:type="auto"/>
            <w:vAlign w:val="bottom"/>
          </w:tcPr>
          <w:p w14:paraId="4A4F0C40"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2.74 E-04</w:t>
            </w:r>
          </w:p>
        </w:tc>
        <w:tc>
          <w:tcPr>
            <w:tcW w:w="0" w:type="auto"/>
            <w:vAlign w:val="bottom"/>
          </w:tcPr>
          <w:p w14:paraId="5595C7D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3.36 E-04</w:t>
            </w:r>
          </w:p>
        </w:tc>
        <w:tc>
          <w:tcPr>
            <w:tcW w:w="0" w:type="auto"/>
            <w:vAlign w:val="bottom"/>
          </w:tcPr>
          <w:p w14:paraId="6E20861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4.27 E-04</w:t>
            </w:r>
          </w:p>
        </w:tc>
        <w:tc>
          <w:tcPr>
            <w:tcW w:w="0" w:type="auto"/>
            <w:vAlign w:val="bottom"/>
          </w:tcPr>
          <w:p w14:paraId="70C49A9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5.79 E-04</w:t>
            </w:r>
          </w:p>
        </w:tc>
      </w:tr>
      <w:tr w:rsidR="00310BEF" w14:paraId="636C073F" w14:textId="77777777" w:rsidTr="00973150">
        <w:tc>
          <w:tcPr>
            <w:tcW w:w="0" w:type="auto"/>
          </w:tcPr>
          <w:p w14:paraId="4B8CFB97"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8,000</w:t>
            </w:r>
          </w:p>
        </w:tc>
        <w:tc>
          <w:tcPr>
            <w:tcW w:w="0" w:type="auto"/>
            <w:vAlign w:val="bottom"/>
          </w:tcPr>
          <w:p w14:paraId="7A9CB59B"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1.78 E-05</w:t>
            </w:r>
          </w:p>
        </w:tc>
        <w:tc>
          <w:tcPr>
            <w:tcW w:w="0" w:type="auto"/>
            <w:vAlign w:val="bottom"/>
          </w:tcPr>
          <w:p w14:paraId="68EFEEC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4.18 E-05</w:t>
            </w:r>
          </w:p>
        </w:tc>
        <w:tc>
          <w:tcPr>
            <w:tcW w:w="0" w:type="auto"/>
            <w:vAlign w:val="bottom"/>
          </w:tcPr>
          <w:p w14:paraId="57A7F85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8.60 E-05</w:t>
            </w:r>
          </w:p>
        </w:tc>
        <w:tc>
          <w:tcPr>
            <w:tcW w:w="0" w:type="auto"/>
            <w:vAlign w:val="bottom"/>
          </w:tcPr>
          <w:p w14:paraId="61EE4C2F"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1.13 E-04</w:t>
            </w:r>
          </w:p>
        </w:tc>
        <w:tc>
          <w:tcPr>
            <w:tcW w:w="0" w:type="auto"/>
            <w:vAlign w:val="bottom"/>
          </w:tcPr>
          <w:p w14:paraId="0DEDA49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2.31 E-04</w:t>
            </w:r>
          </w:p>
        </w:tc>
        <w:tc>
          <w:tcPr>
            <w:tcW w:w="0" w:type="auto"/>
            <w:vAlign w:val="bottom"/>
          </w:tcPr>
          <w:p w14:paraId="70CFA51E" w14:textId="77777777" w:rsidR="00310BEF" w:rsidRPr="00E17119" w:rsidRDefault="00310BEF" w:rsidP="00973150">
            <w:pPr>
              <w:spacing w:line="480" w:lineRule="auto"/>
              <w:jc w:val="both"/>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2.83 E-04</w:t>
            </w:r>
          </w:p>
        </w:tc>
        <w:tc>
          <w:tcPr>
            <w:tcW w:w="0" w:type="auto"/>
            <w:vAlign w:val="bottom"/>
          </w:tcPr>
          <w:p w14:paraId="68FE6A8E"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3.64 E-04</w:t>
            </w:r>
          </w:p>
        </w:tc>
        <w:tc>
          <w:tcPr>
            <w:tcW w:w="0" w:type="auto"/>
            <w:vAlign w:val="bottom"/>
          </w:tcPr>
          <w:p w14:paraId="034AB0C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4.98 E-04</w:t>
            </w:r>
          </w:p>
        </w:tc>
      </w:tr>
      <w:tr w:rsidR="00310BEF" w14:paraId="2402119B" w14:textId="77777777" w:rsidTr="00973150">
        <w:tc>
          <w:tcPr>
            <w:tcW w:w="0" w:type="auto"/>
          </w:tcPr>
          <w:p w14:paraId="425EF6FF"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10,000</w:t>
            </w:r>
          </w:p>
        </w:tc>
        <w:tc>
          <w:tcPr>
            <w:tcW w:w="0" w:type="auto"/>
            <w:vAlign w:val="bottom"/>
          </w:tcPr>
          <w:p w14:paraId="50366FD3"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1.82 E-05</w:t>
            </w:r>
          </w:p>
        </w:tc>
        <w:tc>
          <w:tcPr>
            <w:tcW w:w="0" w:type="auto"/>
            <w:vAlign w:val="bottom"/>
          </w:tcPr>
          <w:p w14:paraId="536CCDAA"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3.58 E-05</w:t>
            </w:r>
          </w:p>
        </w:tc>
        <w:tc>
          <w:tcPr>
            <w:tcW w:w="0" w:type="auto"/>
            <w:vAlign w:val="bottom"/>
          </w:tcPr>
          <w:p w14:paraId="101ACEB3"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7.58 E-05</w:t>
            </w:r>
          </w:p>
        </w:tc>
        <w:tc>
          <w:tcPr>
            <w:tcW w:w="0" w:type="auto"/>
            <w:vAlign w:val="bottom"/>
          </w:tcPr>
          <w:p w14:paraId="6F7857A1"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1.00 E-04</w:t>
            </w:r>
          </w:p>
        </w:tc>
        <w:tc>
          <w:tcPr>
            <w:tcW w:w="0" w:type="auto"/>
            <w:vAlign w:val="bottom"/>
          </w:tcPr>
          <w:p w14:paraId="76C6BAF0"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2.14 E-04</w:t>
            </w:r>
          </w:p>
        </w:tc>
        <w:tc>
          <w:tcPr>
            <w:tcW w:w="0" w:type="auto"/>
            <w:vAlign w:val="bottom"/>
          </w:tcPr>
          <w:p w14:paraId="40FE8857"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2.52 E-04</w:t>
            </w:r>
          </w:p>
        </w:tc>
        <w:tc>
          <w:tcPr>
            <w:tcW w:w="0" w:type="auto"/>
            <w:vAlign w:val="bottom"/>
          </w:tcPr>
          <w:p w14:paraId="7FC154E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3.23 E-04</w:t>
            </w:r>
          </w:p>
        </w:tc>
        <w:tc>
          <w:tcPr>
            <w:tcW w:w="0" w:type="auto"/>
            <w:vAlign w:val="bottom"/>
          </w:tcPr>
          <w:p w14:paraId="36E255CB"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4.45 E-04</w:t>
            </w:r>
          </w:p>
        </w:tc>
      </w:tr>
      <w:tr w:rsidR="00310BEF" w14:paraId="3A1BD390" w14:textId="77777777" w:rsidTr="00973150">
        <w:tc>
          <w:tcPr>
            <w:tcW w:w="0" w:type="auto"/>
          </w:tcPr>
          <w:p w14:paraId="7E6A3E5F" w14:textId="77777777" w:rsidR="00310BEF" w:rsidRPr="001335CB" w:rsidRDefault="00310BEF" w:rsidP="00973150">
            <w:pPr>
              <w:spacing w:line="480" w:lineRule="auto"/>
              <w:jc w:val="both"/>
              <w:rPr>
                <w:rFonts w:asciiTheme="majorHAnsi" w:eastAsiaTheme="majorEastAsia" w:hAnsiTheme="majorHAnsi" w:cstheme="majorBidi"/>
                <w:color w:val="404040" w:themeColor="text1" w:themeTint="BF"/>
                <w:sz w:val="24"/>
                <w:szCs w:val="24"/>
                <w:vertAlign w:val="superscript"/>
                <w:lang w:val="en-GB"/>
              </w:rPr>
            </w:pPr>
            <w:r w:rsidRPr="001335CB">
              <w:rPr>
                <w:rFonts w:asciiTheme="majorHAnsi" w:hAnsiTheme="majorHAnsi"/>
                <w:sz w:val="24"/>
                <w:szCs w:val="24"/>
              </w:rPr>
              <w:t>15,000</w:t>
            </w:r>
            <w:r>
              <w:rPr>
                <w:rFonts w:asciiTheme="majorHAnsi" w:hAnsiTheme="majorHAnsi"/>
                <w:sz w:val="24"/>
                <w:szCs w:val="24"/>
                <w:vertAlign w:val="superscript"/>
              </w:rPr>
              <w:t>*</w:t>
            </w:r>
          </w:p>
        </w:tc>
        <w:tc>
          <w:tcPr>
            <w:tcW w:w="0" w:type="auto"/>
            <w:vAlign w:val="bottom"/>
          </w:tcPr>
          <w:p w14:paraId="4CE7C543"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1.28E-05</w:t>
            </w:r>
          </w:p>
        </w:tc>
        <w:tc>
          <w:tcPr>
            <w:tcW w:w="0" w:type="auto"/>
            <w:vAlign w:val="bottom"/>
          </w:tcPr>
          <w:p w14:paraId="728773D4"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2.81E-05</w:t>
            </w:r>
          </w:p>
        </w:tc>
        <w:tc>
          <w:tcPr>
            <w:tcW w:w="0" w:type="auto"/>
            <w:vAlign w:val="bottom"/>
          </w:tcPr>
          <w:p w14:paraId="517379B6"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6.03E-05</w:t>
            </w:r>
          </w:p>
        </w:tc>
        <w:tc>
          <w:tcPr>
            <w:tcW w:w="0" w:type="auto"/>
            <w:vAlign w:val="bottom"/>
          </w:tcPr>
          <w:p w14:paraId="561111F5"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7.92E-05</w:t>
            </w:r>
          </w:p>
        </w:tc>
        <w:tc>
          <w:tcPr>
            <w:tcW w:w="0" w:type="auto"/>
            <w:vAlign w:val="bottom"/>
          </w:tcPr>
          <w:p w14:paraId="67EAD1D9"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1.77E-04</w:t>
            </w:r>
          </w:p>
        </w:tc>
        <w:tc>
          <w:tcPr>
            <w:tcW w:w="0" w:type="auto"/>
            <w:vAlign w:val="bottom"/>
          </w:tcPr>
          <w:p w14:paraId="3681569D"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2.15E-04</w:t>
            </w:r>
          </w:p>
        </w:tc>
        <w:tc>
          <w:tcPr>
            <w:tcW w:w="0" w:type="auto"/>
            <w:vAlign w:val="bottom"/>
          </w:tcPr>
          <w:p w14:paraId="1AE48447"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2.73E-04</w:t>
            </w:r>
          </w:p>
        </w:tc>
        <w:tc>
          <w:tcPr>
            <w:tcW w:w="0" w:type="auto"/>
            <w:vAlign w:val="bottom"/>
          </w:tcPr>
          <w:p w14:paraId="4BB356F5" w14:textId="77777777" w:rsidR="00310BEF" w:rsidRPr="001335CB" w:rsidRDefault="00310BEF" w:rsidP="00973150">
            <w:pPr>
              <w:spacing w:line="480" w:lineRule="auto"/>
              <w:jc w:val="both"/>
              <w:rPr>
                <w:rFonts w:ascii="Calibri" w:eastAsia="Times New Roman" w:hAnsi="Calibri" w:cs="Times New Roman"/>
                <w:color w:val="000000"/>
                <w:sz w:val="24"/>
                <w:szCs w:val="24"/>
                <w:lang w:val="en-GB"/>
              </w:rPr>
            </w:pPr>
            <w:r w:rsidRPr="001335CB">
              <w:rPr>
                <w:rFonts w:ascii="Calibri" w:eastAsia="Times New Roman" w:hAnsi="Calibri" w:cs="Times New Roman"/>
                <w:color w:val="000000"/>
                <w:sz w:val="24"/>
                <w:szCs w:val="24"/>
              </w:rPr>
              <w:t>3.74E-04</w:t>
            </w:r>
          </w:p>
        </w:tc>
      </w:tr>
      <w:tr w:rsidR="00310BEF" w14:paraId="754510D1" w14:textId="77777777" w:rsidTr="00973150">
        <w:tc>
          <w:tcPr>
            <w:tcW w:w="0" w:type="auto"/>
          </w:tcPr>
          <w:p w14:paraId="58901DFE"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20,000</w:t>
            </w:r>
          </w:p>
        </w:tc>
        <w:tc>
          <w:tcPr>
            <w:tcW w:w="0" w:type="auto"/>
            <w:vAlign w:val="bottom"/>
          </w:tcPr>
          <w:p w14:paraId="2BDB7B95"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1.20 E-05</w:t>
            </w:r>
          </w:p>
        </w:tc>
        <w:tc>
          <w:tcPr>
            <w:tcW w:w="0" w:type="auto"/>
            <w:vAlign w:val="bottom"/>
          </w:tcPr>
          <w:p w14:paraId="1E20C29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2.60 E-05</w:t>
            </w:r>
          </w:p>
        </w:tc>
        <w:tc>
          <w:tcPr>
            <w:tcW w:w="0" w:type="auto"/>
            <w:vAlign w:val="bottom"/>
          </w:tcPr>
          <w:p w14:paraId="69D6154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5.56 E-05</w:t>
            </w:r>
          </w:p>
        </w:tc>
        <w:tc>
          <w:tcPr>
            <w:tcW w:w="0" w:type="auto"/>
            <w:vAlign w:val="bottom"/>
          </w:tcPr>
          <w:p w14:paraId="54FB8A14" w14:textId="77777777" w:rsidR="00310BEF" w:rsidRPr="00E17119" w:rsidRDefault="00310BEF" w:rsidP="00973150">
            <w:pPr>
              <w:spacing w:line="480" w:lineRule="auto"/>
              <w:jc w:val="both"/>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7.26 E-05</w:t>
            </w:r>
          </w:p>
        </w:tc>
        <w:tc>
          <w:tcPr>
            <w:tcW w:w="0" w:type="auto"/>
            <w:vAlign w:val="bottom"/>
          </w:tcPr>
          <w:p w14:paraId="50ED051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1.60 E-04</w:t>
            </w:r>
          </w:p>
        </w:tc>
        <w:tc>
          <w:tcPr>
            <w:tcW w:w="0" w:type="auto"/>
            <w:vAlign w:val="bottom"/>
          </w:tcPr>
          <w:p w14:paraId="2FE85B4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1.94 E-04</w:t>
            </w:r>
          </w:p>
        </w:tc>
        <w:tc>
          <w:tcPr>
            <w:tcW w:w="0" w:type="auto"/>
            <w:vAlign w:val="bottom"/>
          </w:tcPr>
          <w:p w14:paraId="0002A78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2.41 E-04</w:t>
            </w:r>
          </w:p>
        </w:tc>
        <w:tc>
          <w:tcPr>
            <w:tcW w:w="0" w:type="auto"/>
            <w:vAlign w:val="bottom"/>
          </w:tcPr>
          <w:p w14:paraId="00E1E61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3.34 E-04</w:t>
            </w:r>
          </w:p>
        </w:tc>
      </w:tr>
      <w:tr w:rsidR="00310BEF" w14:paraId="328E3EF5" w14:textId="77777777" w:rsidTr="00973150">
        <w:tc>
          <w:tcPr>
            <w:tcW w:w="0" w:type="auto"/>
          </w:tcPr>
          <w:p w14:paraId="75A31164" w14:textId="77777777" w:rsidR="00310BEF" w:rsidRPr="00E17119" w:rsidRDefault="00310BEF" w:rsidP="00973150">
            <w:pPr>
              <w:spacing w:line="480" w:lineRule="auto"/>
              <w:jc w:val="both"/>
              <w:rPr>
                <w:rFonts w:asciiTheme="majorHAnsi" w:eastAsiaTheme="minorEastAsia" w:hAnsiTheme="majorHAnsi"/>
                <w:sz w:val="24"/>
                <w:szCs w:val="24"/>
                <w:lang w:val="en-GB"/>
              </w:rPr>
            </w:pPr>
            <w:r>
              <w:rPr>
                <w:rFonts w:asciiTheme="majorHAnsi" w:hAnsiTheme="majorHAnsi"/>
                <w:sz w:val="24"/>
                <w:szCs w:val="24"/>
              </w:rPr>
              <w:t>30,000</w:t>
            </w:r>
          </w:p>
        </w:tc>
        <w:tc>
          <w:tcPr>
            <w:tcW w:w="0" w:type="auto"/>
            <w:vAlign w:val="bottom"/>
          </w:tcPr>
          <w:p w14:paraId="0BDF1228"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8.60 E-06</w:t>
            </w:r>
          </w:p>
        </w:tc>
        <w:tc>
          <w:tcPr>
            <w:tcW w:w="0" w:type="auto"/>
            <w:vAlign w:val="bottom"/>
          </w:tcPr>
          <w:p w14:paraId="07C8408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1.92 E-05</w:t>
            </w:r>
          </w:p>
        </w:tc>
        <w:tc>
          <w:tcPr>
            <w:tcW w:w="0" w:type="auto"/>
            <w:vAlign w:val="bottom"/>
          </w:tcPr>
          <w:p w14:paraId="285F62A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4.34 E-05</w:t>
            </w:r>
          </w:p>
        </w:tc>
        <w:tc>
          <w:tcPr>
            <w:tcW w:w="0" w:type="auto"/>
            <w:vAlign w:val="bottom"/>
          </w:tcPr>
          <w:p w14:paraId="6E57F5E2"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6.08 E-05</w:t>
            </w:r>
          </w:p>
        </w:tc>
        <w:tc>
          <w:tcPr>
            <w:tcW w:w="0" w:type="auto"/>
            <w:vAlign w:val="bottom"/>
          </w:tcPr>
          <w:p w14:paraId="3F80C3CE"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1.21 E-04</w:t>
            </w:r>
          </w:p>
        </w:tc>
        <w:tc>
          <w:tcPr>
            <w:tcW w:w="0" w:type="auto"/>
            <w:vAlign w:val="bottom"/>
          </w:tcPr>
          <w:p w14:paraId="49E4947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1.46 E-04</w:t>
            </w:r>
          </w:p>
        </w:tc>
        <w:tc>
          <w:tcPr>
            <w:tcW w:w="0" w:type="auto"/>
            <w:vAlign w:val="bottom"/>
          </w:tcPr>
          <w:p w14:paraId="6120A93E"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1.86 E-04</w:t>
            </w:r>
          </w:p>
        </w:tc>
        <w:tc>
          <w:tcPr>
            <w:tcW w:w="0" w:type="auto"/>
            <w:vAlign w:val="bottom"/>
          </w:tcPr>
          <w:p w14:paraId="3D098DB5"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2.53 E-04</w:t>
            </w:r>
          </w:p>
        </w:tc>
      </w:tr>
      <w:tr w:rsidR="00310BEF" w14:paraId="0954B133" w14:textId="77777777" w:rsidTr="00973150">
        <w:tc>
          <w:tcPr>
            <w:tcW w:w="0" w:type="auto"/>
          </w:tcPr>
          <w:p w14:paraId="16120D8E"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50,000</w:t>
            </w:r>
          </w:p>
        </w:tc>
        <w:tc>
          <w:tcPr>
            <w:tcW w:w="0" w:type="auto"/>
            <w:vAlign w:val="bottom"/>
          </w:tcPr>
          <w:p w14:paraId="4D9EBE2D"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8.40 E-06</w:t>
            </w:r>
          </w:p>
        </w:tc>
        <w:tc>
          <w:tcPr>
            <w:tcW w:w="0" w:type="auto"/>
            <w:vAlign w:val="bottom"/>
          </w:tcPr>
          <w:p w14:paraId="5DF2AA06"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1.66 E-05</w:t>
            </w:r>
          </w:p>
        </w:tc>
        <w:tc>
          <w:tcPr>
            <w:tcW w:w="0" w:type="auto"/>
            <w:vAlign w:val="bottom"/>
          </w:tcPr>
          <w:p w14:paraId="417194AD"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3.36 E-05</w:t>
            </w:r>
          </w:p>
        </w:tc>
        <w:tc>
          <w:tcPr>
            <w:tcW w:w="0" w:type="auto"/>
            <w:vAlign w:val="bottom"/>
          </w:tcPr>
          <w:p w14:paraId="3D618B49"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4.28 E-05</w:t>
            </w:r>
          </w:p>
        </w:tc>
        <w:tc>
          <w:tcPr>
            <w:tcW w:w="0" w:type="auto"/>
            <w:vAlign w:val="bottom"/>
          </w:tcPr>
          <w:p w14:paraId="62295293"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9.52 E-05</w:t>
            </w:r>
          </w:p>
        </w:tc>
        <w:tc>
          <w:tcPr>
            <w:tcW w:w="0" w:type="auto"/>
            <w:vAlign w:val="bottom"/>
          </w:tcPr>
          <w:p w14:paraId="6651B02F"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1.15 E-04</w:t>
            </w:r>
          </w:p>
        </w:tc>
        <w:tc>
          <w:tcPr>
            <w:tcW w:w="0" w:type="auto"/>
            <w:vAlign w:val="bottom"/>
          </w:tcPr>
          <w:p w14:paraId="66E0F2A8"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1.47 E-04</w:t>
            </w:r>
          </w:p>
        </w:tc>
        <w:tc>
          <w:tcPr>
            <w:tcW w:w="0" w:type="auto"/>
            <w:vAlign w:val="bottom"/>
          </w:tcPr>
          <w:p w14:paraId="5ECA1356" w14:textId="77777777" w:rsidR="00310BEF" w:rsidRPr="00E17119" w:rsidRDefault="00310BEF" w:rsidP="00973150">
            <w:pPr>
              <w:spacing w:line="480" w:lineRule="auto"/>
              <w:jc w:val="both"/>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2.03 E-04</w:t>
            </w:r>
          </w:p>
        </w:tc>
      </w:tr>
      <w:tr w:rsidR="00310BEF" w14:paraId="02203AE8" w14:textId="77777777" w:rsidTr="00973150">
        <w:tc>
          <w:tcPr>
            <w:tcW w:w="0" w:type="auto"/>
          </w:tcPr>
          <w:p w14:paraId="111E94AC"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100,000</w:t>
            </w:r>
          </w:p>
        </w:tc>
        <w:tc>
          <w:tcPr>
            <w:tcW w:w="0" w:type="auto"/>
            <w:vAlign w:val="bottom"/>
          </w:tcPr>
          <w:p w14:paraId="5D3A453A" w14:textId="77777777" w:rsidR="00310BEF" w:rsidRPr="00E17119" w:rsidRDefault="00310BEF" w:rsidP="00973150">
            <w:pPr>
              <w:spacing w:line="480" w:lineRule="auto"/>
              <w:jc w:val="both"/>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6.40 E-06</w:t>
            </w:r>
          </w:p>
        </w:tc>
        <w:tc>
          <w:tcPr>
            <w:tcW w:w="0" w:type="auto"/>
            <w:vAlign w:val="bottom"/>
          </w:tcPr>
          <w:p w14:paraId="1F7EAB7F"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1.24 E-05</w:t>
            </w:r>
          </w:p>
        </w:tc>
        <w:tc>
          <w:tcPr>
            <w:tcW w:w="0" w:type="auto"/>
            <w:vAlign w:val="bottom"/>
          </w:tcPr>
          <w:p w14:paraId="5985F06A"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2.56 E-05</w:t>
            </w:r>
          </w:p>
        </w:tc>
        <w:tc>
          <w:tcPr>
            <w:tcW w:w="0" w:type="auto"/>
            <w:vAlign w:val="bottom"/>
          </w:tcPr>
          <w:p w14:paraId="02650514"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3.42 E-05</w:t>
            </w:r>
          </w:p>
        </w:tc>
        <w:tc>
          <w:tcPr>
            <w:tcW w:w="0" w:type="auto"/>
            <w:vAlign w:val="bottom"/>
          </w:tcPr>
          <w:p w14:paraId="78807953"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6.66 E-05</w:t>
            </w:r>
          </w:p>
        </w:tc>
        <w:tc>
          <w:tcPr>
            <w:tcW w:w="0" w:type="auto"/>
            <w:vAlign w:val="bottom"/>
          </w:tcPr>
          <w:p w14:paraId="73BB53AC"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7.96 E-05</w:t>
            </w:r>
          </w:p>
        </w:tc>
        <w:tc>
          <w:tcPr>
            <w:tcW w:w="0" w:type="auto"/>
            <w:vAlign w:val="bottom"/>
          </w:tcPr>
          <w:p w14:paraId="7485DB40"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1.00 E-04</w:t>
            </w:r>
          </w:p>
        </w:tc>
        <w:tc>
          <w:tcPr>
            <w:tcW w:w="0" w:type="auto"/>
            <w:vAlign w:val="bottom"/>
          </w:tcPr>
          <w:p w14:paraId="4E392A7F" w14:textId="77777777" w:rsidR="00310BEF" w:rsidRPr="00E17119" w:rsidRDefault="00310BEF" w:rsidP="00973150">
            <w:pPr>
              <w:spacing w:line="480" w:lineRule="auto"/>
              <w:jc w:val="both"/>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1.3E-04</w:t>
            </w:r>
          </w:p>
        </w:tc>
      </w:tr>
    </w:tbl>
    <w:p w14:paraId="298097EC" w14:textId="77777777" w:rsidR="00310BEF" w:rsidRDefault="00310BEF" w:rsidP="00310BEF">
      <w:pPr>
        <w:pStyle w:val="Caption"/>
        <w:keepNext/>
        <w:spacing w:line="480" w:lineRule="auto"/>
        <w:sectPr w:rsidR="00310BEF" w:rsidSect="00785E2F">
          <w:pgSz w:w="16840" w:h="11900" w:orient="landscape"/>
          <w:pgMar w:top="1800" w:right="1440" w:bottom="1800" w:left="1440" w:header="708" w:footer="708" w:gutter="0"/>
          <w:cols w:space="708"/>
          <w:docGrid w:linePitch="360"/>
        </w:sectPr>
      </w:pPr>
    </w:p>
    <w:p w14:paraId="7661C7BC" w14:textId="6DDEE0FB" w:rsidR="00FA607D" w:rsidRDefault="00310BEF" w:rsidP="00310BEF">
      <w:pPr>
        <w:pStyle w:val="Caption"/>
        <w:keepNext/>
        <w:rPr>
          <w:rFonts w:asciiTheme="majorHAnsi" w:hAnsiTheme="majorHAnsi"/>
        </w:rPr>
      </w:pPr>
      <w:r>
        <w:t xml:space="preserve">Table S </w:t>
      </w:r>
      <w:fldSimple w:instr=" SEQ Table_S \* ARABIC ">
        <w:r w:rsidR="00BA2FFB">
          <w:rPr>
            <w:noProof/>
          </w:rPr>
          <w:t>2</w:t>
        </w:r>
      </w:fldSimple>
      <w:r>
        <w:t xml:space="preserve">: </w:t>
      </w:r>
      <w:r>
        <w:rPr>
          <w:rFonts w:asciiTheme="majorHAnsi" w:hAnsiTheme="majorHAnsi"/>
        </w:rPr>
        <w:t xml:space="preserve">Regression coefficient estimates from model </w:t>
      </w:r>
      <w:r w:rsidR="00FA607D" w:rsidRPr="00FA607D">
        <w:rPr>
          <w:rFonts w:asciiTheme="majorHAnsi" w:hAnsiTheme="majorHAnsi"/>
          <w:position w:val="-14"/>
        </w:rPr>
        <w:object w:dxaOrig="4040" w:dyaOrig="420" w14:anchorId="2DA705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17pt" o:ole="">
            <v:imagedata r:id="rId12" o:title=""/>
          </v:shape>
          <o:OLEObject Type="Embed" ProgID="Equation.DSMT4" ShapeID="_x0000_i1025" DrawAspect="Content" ObjectID="_1382184238"/>
        </w:object>
      </w:r>
      <w:r w:rsidR="00FA607D">
        <w:rPr>
          <w:rFonts w:asciiTheme="majorHAnsi" w:hAnsiTheme="majorHAnsi"/>
        </w:rPr>
        <w:t xml:space="preserve"> </w:t>
      </w:r>
    </w:p>
    <w:p w14:paraId="4550F0B5" w14:textId="05D63486" w:rsidR="00310BEF" w:rsidRDefault="00310BEF" w:rsidP="00310BEF">
      <w:pPr>
        <w:pStyle w:val="Caption"/>
        <w:keepNext/>
      </w:pPr>
      <w:r>
        <w:rPr>
          <w:rFonts w:asciiTheme="majorHAnsi" w:hAnsiTheme="majorHAnsi"/>
        </w:rPr>
        <w:t xml:space="preserve">together with their standard errors </w:t>
      </w:r>
      <w:r>
        <w:rPr>
          <w:rFonts w:ascii="Symbol" w:hAnsi="Symbol"/>
        </w:rPr>
        <w:t></w:t>
      </w:r>
      <w:r w:rsidRPr="00883921">
        <w:rPr>
          <w:rFonts w:asciiTheme="majorHAnsi" w:hAnsiTheme="majorHAnsi"/>
          <w:vertAlign w:val="subscript"/>
        </w:rPr>
        <w:t>i</w:t>
      </w:r>
      <w:r>
        <w:rPr>
          <w:rFonts w:asciiTheme="majorHAnsi" w:hAnsiTheme="majorHAnsi"/>
        </w:rPr>
        <w:t>.  All coefficient estimates have p-value &lt; 0.01.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3"/>
        <w:gridCol w:w="3900"/>
      </w:tblGrid>
      <w:tr w:rsidR="00310BEF" w14:paraId="561E6499" w14:textId="77777777" w:rsidTr="00973150">
        <w:tc>
          <w:tcPr>
            <w:tcW w:w="4143" w:type="dxa"/>
          </w:tcPr>
          <w:tbl>
            <w:tblPr>
              <w:tblStyle w:val="TableGrid"/>
              <w:tblW w:w="0" w:type="auto"/>
              <w:tblLook w:val="04A0" w:firstRow="1" w:lastRow="0" w:firstColumn="1" w:lastColumn="0" w:noHBand="0" w:noVBand="1"/>
            </w:tblPr>
            <w:tblGrid>
              <w:gridCol w:w="460"/>
              <w:gridCol w:w="1152"/>
              <w:gridCol w:w="1031"/>
              <w:gridCol w:w="1274"/>
            </w:tblGrid>
            <w:tr w:rsidR="00310BEF" w:rsidRPr="00695F9D" w14:paraId="26FF2B03" w14:textId="77777777" w:rsidTr="00973150">
              <w:tc>
                <w:tcPr>
                  <w:tcW w:w="0" w:type="auto"/>
                  <w:gridSpan w:val="4"/>
                  <w:vAlign w:val="center"/>
                </w:tcPr>
                <w:p w14:paraId="4D2F3488" w14:textId="77777777" w:rsidR="00310BEF" w:rsidRPr="00883921" w:rsidRDefault="00310BEF" w:rsidP="00973150">
                  <w:pPr>
                    <w:pStyle w:val="Caption"/>
                    <w:keepNext/>
                    <w:spacing w:line="480" w:lineRule="auto"/>
                    <w:rPr>
                      <w:rFonts w:ascii="Symbol" w:hAnsi="Symbol"/>
                      <w:b w:val="0"/>
                      <w:color w:val="auto"/>
                      <w:sz w:val="24"/>
                      <w:szCs w:val="24"/>
                    </w:rPr>
                  </w:pPr>
                  <w:r w:rsidRPr="00883921">
                    <w:rPr>
                      <w:rFonts w:ascii="Symbol" w:hAnsi="Symbol"/>
                      <w:color w:val="auto"/>
                      <w:sz w:val="22"/>
                      <w:szCs w:val="22"/>
                    </w:rPr>
                    <w:t></w:t>
                  </w:r>
                  <w:r w:rsidRPr="00883921">
                    <w:rPr>
                      <w:rFonts w:asciiTheme="majorHAnsi" w:hAnsiTheme="majorHAnsi"/>
                      <w:color w:val="auto"/>
                      <w:sz w:val="22"/>
                      <w:szCs w:val="22"/>
                      <w:vertAlign w:val="subscript"/>
                    </w:rPr>
                    <w:t>0</w:t>
                  </w:r>
                  <w:r w:rsidRPr="00883921">
                    <w:rPr>
                      <w:rFonts w:asciiTheme="majorHAnsi" w:hAnsiTheme="majorHAnsi"/>
                      <w:color w:val="auto"/>
                      <w:sz w:val="22"/>
                      <w:szCs w:val="22"/>
                    </w:rPr>
                    <w:t>=0.99</w:t>
                  </w:r>
                </w:p>
              </w:tc>
            </w:tr>
            <w:tr w:rsidR="00310BEF" w:rsidRPr="00695F9D" w14:paraId="750A0E82" w14:textId="77777777" w:rsidTr="00973150">
              <w:tc>
                <w:tcPr>
                  <w:tcW w:w="0" w:type="auto"/>
                </w:tcPr>
                <w:p w14:paraId="2621D142"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R</w:t>
                  </w:r>
                </w:p>
              </w:tc>
              <w:tc>
                <w:tcPr>
                  <w:tcW w:w="0" w:type="auto"/>
                </w:tcPr>
                <w:p w14:paraId="7A65892B"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0</w:t>
                  </w:r>
                  <w:r w:rsidRPr="00883921">
                    <w:rPr>
                      <w:rFonts w:asciiTheme="majorHAnsi" w:hAnsiTheme="majorHAnsi"/>
                      <w:b w:val="0"/>
                      <w:color w:val="auto"/>
                      <w:sz w:val="24"/>
                      <w:szCs w:val="24"/>
                    </w:rPr>
                    <w:t>)</w:t>
                  </w:r>
                </w:p>
              </w:tc>
              <w:tc>
                <w:tcPr>
                  <w:tcW w:w="0" w:type="auto"/>
                </w:tcPr>
                <w:p w14:paraId="244C3FAB"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1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1</w:t>
                  </w:r>
                  <w:r w:rsidRPr="00883921">
                    <w:rPr>
                      <w:rFonts w:asciiTheme="majorHAnsi" w:hAnsiTheme="majorHAnsi"/>
                      <w:b w:val="0"/>
                      <w:color w:val="auto"/>
                      <w:sz w:val="24"/>
                      <w:szCs w:val="24"/>
                    </w:rPr>
                    <w:t>)</w:t>
                  </w:r>
                </w:p>
              </w:tc>
              <w:tc>
                <w:tcPr>
                  <w:tcW w:w="0" w:type="auto"/>
                </w:tcPr>
                <w:p w14:paraId="1C333F24"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2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2</w:t>
                  </w:r>
                  <w:r w:rsidRPr="00883921">
                    <w:rPr>
                      <w:rFonts w:asciiTheme="majorHAnsi" w:hAnsiTheme="majorHAnsi"/>
                      <w:b w:val="0"/>
                      <w:color w:val="auto"/>
                      <w:sz w:val="24"/>
                      <w:szCs w:val="24"/>
                    </w:rPr>
                    <w:t>)</w:t>
                  </w:r>
                </w:p>
              </w:tc>
            </w:tr>
            <w:tr w:rsidR="00310BEF" w:rsidRPr="00695F9D" w14:paraId="25368F00" w14:textId="77777777" w:rsidTr="00973150">
              <w:tc>
                <w:tcPr>
                  <w:tcW w:w="0" w:type="auto"/>
                </w:tcPr>
                <w:p w14:paraId="1DDB878A"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tcPr>
                <w:p w14:paraId="09EB8BC8"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4.211 (0.334)</w:t>
                  </w:r>
                </w:p>
              </w:tc>
              <w:tc>
                <w:tcPr>
                  <w:tcW w:w="0" w:type="auto"/>
                </w:tcPr>
                <w:p w14:paraId="2C5E388C"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-0.650 (0.163)</w:t>
                  </w:r>
                </w:p>
              </w:tc>
              <w:tc>
                <w:tcPr>
                  <w:tcW w:w="0" w:type="auto"/>
                </w:tcPr>
                <w:p w14:paraId="35AC11E0"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0.129 (0.0197)</w:t>
                  </w:r>
                </w:p>
              </w:tc>
            </w:tr>
            <w:tr w:rsidR="00310BEF" w:rsidRPr="00695F9D" w14:paraId="0BEF1E6F" w14:textId="77777777" w:rsidTr="00973150">
              <w:tc>
                <w:tcPr>
                  <w:tcW w:w="0" w:type="auto"/>
                </w:tcPr>
                <w:p w14:paraId="3918B78F"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2</w:t>
                  </w:r>
                </w:p>
              </w:tc>
              <w:tc>
                <w:tcPr>
                  <w:tcW w:w="0" w:type="auto"/>
                </w:tcPr>
                <w:p w14:paraId="0446CA83"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3.619 (0.274)</w:t>
                  </w:r>
                </w:p>
              </w:tc>
              <w:tc>
                <w:tcPr>
                  <w:tcW w:w="0" w:type="auto"/>
                </w:tcPr>
                <w:p w14:paraId="2AD3A3BC"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-0.537 (0.134)</w:t>
                  </w:r>
                </w:p>
              </w:tc>
              <w:tc>
                <w:tcPr>
                  <w:tcW w:w="0" w:type="auto"/>
                </w:tcPr>
                <w:p w14:paraId="143D3A3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0.117 (0.0162)</w:t>
                  </w:r>
                </w:p>
              </w:tc>
            </w:tr>
            <w:tr w:rsidR="00310BEF" w:rsidRPr="00695F9D" w14:paraId="3CC69488" w14:textId="77777777" w:rsidTr="00973150">
              <w:tc>
                <w:tcPr>
                  <w:tcW w:w="0" w:type="auto"/>
                </w:tcPr>
                <w:p w14:paraId="6F6F429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tcPr>
                <w:p w14:paraId="1A5B8D61"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2.827 (0.221)</w:t>
                  </w:r>
                </w:p>
              </w:tc>
              <w:tc>
                <w:tcPr>
                  <w:tcW w:w="0" w:type="auto"/>
                </w:tcPr>
                <w:p w14:paraId="454B7DF5"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-0.318 (0.108)</w:t>
                  </w:r>
                </w:p>
              </w:tc>
              <w:tc>
                <w:tcPr>
                  <w:tcW w:w="0" w:type="auto"/>
                </w:tcPr>
                <w:p w14:paraId="7C2BF0EC"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0.0914 (0.0130)</w:t>
                  </w:r>
                </w:p>
              </w:tc>
            </w:tr>
            <w:tr w:rsidR="00310BEF" w:rsidRPr="00695F9D" w14:paraId="44517354" w14:textId="77777777" w:rsidTr="00973150">
              <w:tc>
                <w:tcPr>
                  <w:tcW w:w="0" w:type="auto"/>
                </w:tcPr>
                <w:p w14:paraId="293CF68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tcPr>
                <w:p w14:paraId="22CB749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2.724 (0.148)</w:t>
                  </w:r>
                </w:p>
              </w:tc>
              <w:tc>
                <w:tcPr>
                  <w:tcW w:w="0" w:type="auto"/>
                </w:tcPr>
                <w:p w14:paraId="72437D05"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-0.327 (0.072)</w:t>
                  </w:r>
                </w:p>
              </w:tc>
              <w:tc>
                <w:tcPr>
                  <w:tcW w:w="0" w:type="auto"/>
                </w:tcPr>
                <w:p w14:paraId="22201850" w14:textId="77777777" w:rsidR="00310BEF" w:rsidRPr="00AA4EEA" w:rsidRDefault="00310BEF" w:rsidP="00973150">
                  <w:pPr>
                    <w:pStyle w:val="Caption"/>
                    <w:keepNext/>
                    <w:spacing w:line="480" w:lineRule="auto"/>
                    <w:rPr>
                      <w:rFonts w:asciiTheme="majorHAnsi" w:eastAsiaTheme="minorEastAsia" w:hAnsiTheme="majorHAnsi"/>
                      <w:b w:val="0"/>
                      <w:color w:val="auto"/>
                      <w:sz w:val="24"/>
                      <w:szCs w:val="24"/>
                      <w:lang w:val="en-GB"/>
                    </w:rPr>
                  </w:pPr>
                  <w:r w:rsidRPr="00AA4EEA">
                    <w:rPr>
                      <w:rFonts w:asciiTheme="majorHAnsi" w:hAnsiTheme="majorHAnsi"/>
                      <w:b w:val="0"/>
                      <w:color w:val="auto"/>
                      <w:sz w:val="24"/>
                      <w:szCs w:val="24"/>
                    </w:rPr>
                    <w:t>0.093 (0.00877)</w:t>
                  </w:r>
                </w:p>
              </w:tc>
            </w:tr>
            <w:tr w:rsidR="00310BEF" w:rsidRPr="00695F9D" w14:paraId="36D0B74A" w14:textId="77777777" w:rsidTr="00973150">
              <w:tc>
                <w:tcPr>
                  <w:tcW w:w="0" w:type="auto"/>
                </w:tcPr>
                <w:p w14:paraId="03C2353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tcPr>
                <w:p w14:paraId="4C7F137B"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1.975 (0.0930)</w:t>
                  </w:r>
                </w:p>
              </w:tc>
              <w:tc>
                <w:tcPr>
                  <w:tcW w:w="0" w:type="auto"/>
                </w:tcPr>
                <w:p w14:paraId="421B337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-0.142 (0.0455)</w:t>
                  </w:r>
                </w:p>
              </w:tc>
              <w:tc>
                <w:tcPr>
                  <w:tcW w:w="0" w:type="auto"/>
                </w:tcPr>
                <w:p w14:paraId="2893528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0.0729 (0.00549)</w:t>
                  </w:r>
                </w:p>
              </w:tc>
            </w:tr>
            <w:tr w:rsidR="00310BEF" w:rsidRPr="00695F9D" w14:paraId="6F1F62C8" w14:textId="77777777" w:rsidTr="00973150">
              <w:tc>
                <w:tcPr>
                  <w:tcW w:w="0" w:type="auto"/>
                </w:tcPr>
                <w:p w14:paraId="001473F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tcPr>
                <w:p w14:paraId="2BB19BA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1.583 (0.00726)</w:t>
                  </w:r>
                </w:p>
              </w:tc>
              <w:tc>
                <w:tcPr>
                  <w:tcW w:w="0" w:type="auto"/>
                </w:tcPr>
                <w:p w14:paraId="57AD361A"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2B01622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0.0565 (0.000421)</w:t>
                  </w:r>
                </w:p>
              </w:tc>
            </w:tr>
            <w:tr w:rsidR="00310BEF" w:rsidRPr="00695F9D" w14:paraId="648ADED1" w14:textId="77777777" w:rsidTr="00973150">
              <w:tc>
                <w:tcPr>
                  <w:tcW w:w="0" w:type="auto"/>
                </w:tcPr>
                <w:p w14:paraId="221D9316"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tcPr>
                <w:p w14:paraId="63A0735B"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1.458 (0.00538)</w:t>
                  </w:r>
                </w:p>
              </w:tc>
              <w:tc>
                <w:tcPr>
                  <w:tcW w:w="0" w:type="auto"/>
                </w:tcPr>
                <w:p w14:paraId="1D764506"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5D42BE49"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0.0573 (0.000312)</w:t>
                  </w:r>
                </w:p>
              </w:tc>
            </w:tr>
            <w:tr w:rsidR="00310BEF" w:rsidRPr="00695F9D" w14:paraId="7282DB1E" w14:textId="77777777" w:rsidTr="00973150">
              <w:tc>
                <w:tcPr>
                  <w:tcW w:w="0" w:type="auto"/>
                </w:tcPr>
                <w:p w14:paraId="3E92F222"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tcPr>
                <w:p w14:paraId="265FE602"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1.295 (0.00403)</w:t>
                  </w:r>
                </w:p>
              </w:tc>
              <w:tc>
                <w:tcPr>
                  <w:tcW w:w="0" w:type="auto"/>
                </w:tcPr>
                <w:p w14:paraId="4807A48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683FCC05"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0.0586 (0.000234)</w:t>
                  </w:r>
                </w:p>
              </w:tc>
            </w:tr>
          </w:tbl>
          <w:p w14:paraId="211CFF0B" w14:textId="77777777" w:rsidR="00310BEF" w:rsidRPr="00AA4EEA" w:rsidRDefault="00310BEF" w:rsidP="00973150">
            <w:pPr>
              <w:pStyle w:val="Caption"/>
              <w:keepNext/>
              <w:spacing w:line="480" w:lineRule="auto"/>
              <w:rPr>
                <w:rFonts w:asciiTheme="majorHAnsi" w:eastAsiaTheme="minorEastAsia" w:hAnsiTheme="majorHAnsi" w:cs="Lucida Grande"/>
                <w:b w:val="0"/>
                <w:color w:val="auto"/>
                <w:lang w:val="en-GB"/>
              </w:rPr>
            </w:pPr>
          </w:p>
        </w:tc>
        <w:tc>
          <w:tcPr>
            <w:tcW w:w="3900" w:type="dxa"/>
          </w:tcPr>
          <w:tbl>
            <w:tblPr>
              <w:tblStyle w:val="TableGrid"/>
              <w:tblW w:w="0" w:type="auto"/>
              <w:tblLook w:val="04A0" w:firstRow="1" w:lastRow="0" w:firstColumn="1" w:lastColumn="0" w:noHBand="0" w:noVBand="1"/>
            </w:tblPr>
            <w:tblGrid>
              <w:gridCol w:w="460"/>
              <w:gridCol w:w="1031"/>
              <w:gridCol w:w="1031"/>
              <w:gridCol w:w="1152"/>
            </w:tblGrid>
            <w:tr w:rsidR="00310BEF" w:rsidRPr="00695F9D" w14:paraId="3B306D02" w14:textId="77777777" w:rsidTr="00973150">
              <w:tc>
                <w:tcPr>
                  <w:tcW w:w="0" w:type="auto"/>
                  <w:gridSpan w:val="4"/>
                  <w:vAlign w:val="center"/>
                </w:tcPr>
                <w:p w14:paraId="70710742" w14:textId="77777777" w:rsidR="00310BEF" w:rsidRPr="00883921" w:rsidRDefault="00310BEF" w:rsidP="00973150">
                  <w:pPr>
                    <w:pStyle w:val="Caption"/>
                    <w:keepNext/>
                    <w:spacing w:line="480" w:lineRule="auto"/>
                    <w:jc w:val="center"/>
                    <w:rPr>
                      <w:rFonts w:ascii="Symbol" w:hAnsi="Symbol"/>
                      <w:b w:val="0"/>
                      <w:color w:val="auto"/>
                      <w:sz w:val="24"/>
                      <w:szCs w:val="24"/>
                    </w:rPr>
                  </w:pPr>
                  <w:r w:rsidRPr="00883921">
                    <w:rPr>
                      <w:rFonts w:ascii="Symbol" w:hAnsi="Symbol"/>
                      <w:color w:val="auto"/>
                      <w:sz w:val="22"/>
                      <w:szCs w:val="22"/>
                    </w:rPr>
                    <w:t></w:t>
                  </w:r>
                  <w:r w:rsidRPr="00883921">
                    <w:rPr>
                      <w:rFonts w:asciiTheme="majorHAnsi" w:hAnsiTheme="majorHAnsi"/>
                      <w:color w:val="auto"/>
                      <w:sz w:val="22"/>
                      <w:szCs w:val="22"/>
                      <w:vertAlign w:val="subscript"/>
                    </w:rPr>
                    <w:t>0</w:t>
                  </w:r>
                  <w:r w:rsidRPr="00883921">
                    <w:rPr>
                      <w:rFonts w:asciiTheme="majorHAnsi" w:hAnsiTheme="majorHAnsi"/>
                      <w:color w:val="auto"/>
                      <w:sz w:val="22"/>
                      <w:szCs w:val="22"/>
                    </w:rPr>
                    <w:t>=0.999</w:t>
                  </w:r>
                </w:p>
              </w:tc>
            </w:tr>
            <w:tr w:rsidR="00310BEF" w:rsidRPr="00695F9D" w14:paraId="53CBA4E9" w14:textId="77777777" w:rsidTr="00973150">
              <w:tc>
                <w:tcPr>
                  <w:tcW w:w="0" w:type="auto"/>
                </w:tcPr>
                <w:p w14:paraId="4BD2AD48"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77638E">
                    <w:rPr>
                      <w:rFonts w:asciiTheme="majorHAnsi" w:hAnsiTheme="majorHAnsi"/>
                      <w:b w:val="0"/>
                      <w:color w:val="auto"/>
                      <w:sz w:val="24"/>
                      <w:szCs w:val="24"/>
                    </w:rPr>
                    <w:t>R</w:t>
                  </w:r>
                </w:p>
              </w:tc>
              <w:tc>
                <w:tcPr>
                  <w:tcW w:w="0" w:type="auto"/>
                </w:tcPr>
                <w:p w14:paraId="6C4E8EE7"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0</w:t>
                  </w:r>
                  <w:r w:rsidRPr="00883921">
                    <w:rPr>
                      <w:rFonts w:asciiTheme="majorHAnsi" w:hAnsiTheme="majorHAnsi"/>
                      <w:b w:val="0"/>
                      <w:color w:val="auto"/>
                      <w:sz w:val="24"/>
                      <w:szCs w:val="24"/>
                    </w:rPr>
                    <w:t>)</w:t>
                  </w:r>
                </w:p>
              </w:tc>
              <w:tc>
                <w:tcPr>
                  <w:tcW w:w="0" w:type="auto"/>
                </w:tcPr>
                <w:p w14:paraId="1CCD1567"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1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1</w:t>
                  </w:r>
                  <w:r w:rsidRPr="00883921">
                    <w:rPr>
                      <w:rFonts w:asciiTheme="majorHAnsi" w:hAnsiTheme="majorHAnsi"/>
                      <w:b w:val="0"/>
                      <w:color w:val="auto"/>
                      <w:sz w:val="24"/>
                      <w:szCs w:val="24"/>
                    </w:rPr>
                    <w:t>)</w:t>
                  </w:r>
                </w:p>
              </w:tc>
              <w:tc>
                <w:tcPr>
                  <w:tcW w:w="0" w:type="auto"/>
                </w:tcPr>
                <w:p w14:paraId="02BAD009"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 xml:space="preserve">2 </w:t>
                  </w:r>
                  <w:r w:rsidRPr="00883921">
                    <w:rPr>
                      <w:rFonts w:asciiTheme="majorHAnsi" w:hAnsiTheme="majorHAnsi"/>
                      <w:b w:val="0"/>
                      <w:color w:val="auto"/>
                      <w:sz w:val="24"/>
                      <w:szCs w:val="24"/>
                    </w:rPr>
                    <w:t>(</w:t>
                  </w:r>
                  <w:r w:rsidRPr="00883921">
                    <w:rPr>
                      <w:rFonts w:ascii="Symbol" w:hAnsi="Symbol"/>
                      <w:b w:val="0"/>
                      <w:color w:val="auto"/>
                      <w:sz w:val="24"/>
                      <w:szCs w:val="24"/>
                    </w:rPr>
                    <w:t></w:t>
                  </w:r>
                  <w:r w:rsidRPr="00883921">
                    <w:rPr>
                      <w:rFonts w:asciiTheme="majorHAnsi" w:hAnsiTheme="majorHAnsi"/>
                      <w:b w:val="0"/>
                      <w:color w:val="auto"/>
                      <w:sz w:val="24"/>
                      <w:szCs w:val="24"/>
                      <w:vertAlign w:val="subscript"/>
                    </w:rPr>
                    <w:t>2</w:t>
                  </w:r>
                  <w:r w:rsidRPr="00883921">
                    <w:rPr>
                      <w:rFonts w:asciiTheme="majorHAnsi" w:hAnsiTheme="majorHAnsi"/>
                      <w:b w:val="0"/>
                      <w:color w:val="auto"/>
                      <w:sz w:val="24"/>
                      <w:szCs w:val="24"/>
                    </w:rPr>
                    <w:t>)</w:t>
                  </w:r>
                </w:p>
              </w:tc>
            </w:tr>
            <w:tr w:rsidR="00310BEF" w:rsidRPr="00695F9D" w14:paraId="48D900E1" w14:textId="77777777" w:rsidTr="00973150">
              <w:tc>
                <w:tcPr>
                  <w:tcW w:w="0" w:type="auto"/>
                </w:tcPr>
                <w:p w14:paraId="46826EF7"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tcPr>
                <w:p w14:paraId="14E7CEED"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3.433 (0.121)</w:t>
                  </w:r>
                </w:p>
              </w:tc>
              <w:tc>
                <w:tcPr>
                  <w:tcW w:w="0" w:type="auto"/>
                </w:tcPr>
                <w:p w14:paraId="1BFA21BB"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0.349 (0.0297)</w:t>
                  </w:r>
                </w:p>
              </w:tc>
              <w:tc>
                <w:tcPr>
                  <w:tcW w:w="0" w:type="auto"/>
                </w:tcPr>
                <w:p w14:paraId="65ECCF49" w14:textId="77777777" w:rsidR="00310BEF" w:rsidRPr="00883921"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0</w:t>
                  </w:r>
                </w:p>
              </w:tc>
            </w:tr>
            <w:tr w:rsidR="00310BEF" w:rsidRPr="00695F9D" w14:paraId="039C5BC9" w14:textId="77777777" w:rsidTr="00973150">
              <w:tc>
                <w:tcPr>
                  <w:tcW w:w="0" w:type="auto"/>
                </w:tcPr>
                <w:p w14:paraId="48039E04"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w:t>
                  </w:r>
                </w:p>
              </w:tc>
              <w:tc>
                <w:tcPr>
                  <w:tcW w:w="0" w:type="auto"/>
                </w:tcPr>
                <w:p w14:paraId="4DD1D6F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3.734 (.0484)</w:t>
                  </w:r>
                </w:p>
              </w:tc>
              <w:tc>
                <w:tcPr>
                  <w:tcW w:w="0" w:type="auto"/>
                </w:tcPr>
                <w:p w14:paraId="0630C7E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1872B52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0.0468 (0.00281)</w:t>
                  </w:r>
                </w:p>
              </w:tc>
            </w:tr>
            <w:tr w:rsidR="00310BEF" w:rsidRPr="00695F9D" w14:paraId="1B34A09A" w14:textId="77777777" w:rsidTr="00973150">
              <w:tc>
                <w:tcPr>
                  <w:tcW w:w="0" w:type="auto"/>
                </w:tcPr>
                <w:p w14:paraId="2079CD7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tcPr>
                <w:p w14:paraId="7BCD1956"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3.368 (0.0421)</w:t>
                  </w:r>
                </w:p>
              </w:tc>
              <w:tc>
                <w:tcPr>
                  <w:tcW w:w="0" w:type="auto"/>
                </w:tcPr>
                <w:p w14:paraId="0651EBC9"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0FCF351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0.0487 (0.00244)</w:t>
                  </w:r>
                </w:p>
              </w:tc>
            </w:tr>
            <w:tr w:rsidR="00310BEF" w:rsidRPr="00695F9D" w14:paraId="0E251537" w14:textId="77777777" w:rsidTr="00973150">
              <w:tc>
                <w:tcPr>
                  <w:tcW w:w="0" w:type="auto"/>
                </w:tcPr>
                <w:p w14:paraId="4D02075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tcPr>
                <w:p w14:paraId="61E074D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3.267 (0.0442)</w:t>
                  </w:r>
                </w:p>
              </w:tc>
              <w:tc>
                <w:tcPr>
                  <w:tcW w:w="0" w:type="auto"/>
                </w:tcPr>
                <w:p w14:paraId="7AEE321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w:t>
                  </w:r>
                </w:p>
              </w:tc>
              <w:tc>
                <w:tcPr>
                  <w:tcW w:w="0" w:type="auto"/>
                </w:tcPr>
                <w:p w14:paraId="1F04971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0.0478 (0.00257)</w:t>
                  </w:r>
                </w:p>
              </w:tc>
            </w:tr>
            <w:tr w:rsidR="00310BEF" w:rsidRPr="00695F9D" w14:paraId="34A73CC0" w14:textId="77777777" w:rsidTr="00973150">
              <w:tc>
                <w:tcPr>
                  <w:tcW w:w="0" w:type="auto"/>
                </w:tcPr>
                <w:p w14:paraId="3FAB99E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tcPr>
                <w:p w14:paraId="353AF76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4.192 (0.332)</w:t>
                  </w:r>
                </w:p>
              </w:tc>
              <w:tc>
                <w:tcPr>
                  <w:tcW w:w="0" w:type="auto"/>
                </w:tcPr>
                <w:p w14:paraId="3230DEEA"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-0.639 (0.162)</w:t>
                  </w:r>
                </w:p>
              </w:tc>
              <w:tc>
                <w:tcPr>
                  <w:tcW w:w="0" w:type="auto"/>
                </w:tcPr>
                <w:p w14:paraId="17E483F6"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0.127 (0.0196)</w:t>
                  </w:r>
                </w:p>
              </w:tc>
            </w:tr>
            <w:tr w:rsidR="00310BEF" w:rsidRPr="00695F9D" w14:paraId="31A162DF" w14:textId="77777777" w:rsidTr="00973150">
              <w:tc>
                <w:tcPr>
                  <w:tcW w:w="0" w:type="auto"/>
                </w:tcPr>
                <w:p w14:paraId="0ED2571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tcPr>
                <w:p w14:paraId="3662B4F7" w14:textId="77777777" w:rsidR="00310BEF" w:rsidRPr="00AA4EEA" w:rsidRDefault="00310BEF" w:rsidP="00973150">
                  <w:pPr>
                    <w:pStyle w:val="Caption"/>
                    <w:keepNext/>
                    <w:spacing w:line="480" w:lineRule="auto"/>
                    <w:rPr>
                      <w:rFonts w:asciiTheme="majorHAnsi" w:eastAsiaTheme="minorEastAsia" w:hAnsiTheme="majorHAnsi"/>
                      <w:b w:val="0"/>
                      <w:color w:val="auto"/>
                      <w:sz w:val="24"/>
                      <w:szCs w:val="24"/>
                      <w:lang w:val="en-GB"/>
                    </w:rPr>
                  </w:pPr>
                  <w:r w:rsidRPr="00AA4EEA">
                    <w:rPr>
                      <w:rFonts w:asciiTheme="majorHAnsi" w:hAnsiTheme="majorHAnsi"/>
                      <w:b w:val="0"/>
                      <w:color w:val="auto"/>
                      <w:sz w:val="24"/>
                      <w:szCs w:val="24"/>
                    </w:rPr>
                    <w:t>4.100 (0.322)</w:t>
                  </w:r>
                </w:p>
              </w:tc>
              <w:tc>
                <w:tcPr>
                  <w:tcW w:w="0" w:type="auto"/>
                </w:tcPr>
                <w:p w14:paraId="03C52B65"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-0.640 (0.157)</w:t>
                  </w:r>
                </w:p>
              </w:tc>
              <w:tc>
                <w:tcPr>
                  <w:tcW w:w="0" w:type="auto"/>
                </w:tcPr>
                <w:p w14:paraId="3E1E75FE"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0.128 (0.0190)</w:t>
                  </w:r>
                </w:p>
              </w:tc>
            </w:tr>
            <w:tr w:rsidR="00310BEF" w:rsidRPr="00695F9D" w14:paraId="693AAB24" w14:textId="77777777" w:rsidTr="00973150">
              <w:tc>
                <w:tcPr>
                  <w:tcW w:w="0" w:type="auto"/>
                </w:tcPr>
                <w:p w14:paraId="175AD770"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tcPr>
                <w:p w14:paraId="13078FAC"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3.902 (0.276)</w:t>
                  </w:r>
                </w:p>
              </w:tc>
              <w:tc>
                <w:tcPr>
                  <w:tcW w:w="0" w:type="auto"/>
                </w:tcPr>
                <w:p w14:paraId="241F84DD"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-0.603 (0.135)</w:t>
                  </w:r>
                </w:p>
              </w:tc>
              <w:tc>
                <w:tcPr>
                  <w:tcW w:w="0" w:type="auto"/>
                </w:tcPr>
                <w:p w14:paraId="6838E1C8"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0.125 (0.0163)</w:t>
                  </w:r>
                </w:p>
              </w:tc>
            </w:tr>
            <w:tr w:rsidR="00310BEF" w:rsidRPr="00695F9D" w14:paraId="6CAC820E" w14:textId="77777777" w:rsidTr="00973150">
              <w:tc>
                <w:tcPr>
                  <w:tcW w:w="0" w:type="auto"/>
                </w:tcPr>
                <w:p w14:paraId="0AC47D1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tcPr>
                <w:p w14:paraId="2EFF9C3F"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3.602 (0.266)</w:t>
                  </w:r>
                </w:p>
              </w:tc>
              <w:tc>
                <w:tcPr>
                  <w:tcW w:w="0" w:type="auto"/>
                </w:tcPr>
                <w:p w14:paraId="1F19DBE7"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-0.526 (0.130)</w:t>
                  </w:r>
                </w:p>
              </w:tc>
              <w:tc>
                <w:tcPr>
                  <w:tcW w:w="0" w:type="auto"/>
                </w:tcPr>
                <w:p w14:paraId="3E15FD8B" w14:textId="77777777" w:rsidR="00310BEF" w:rsidRPr="00AA4EEA" w:rsidRDefault="00310BEF" w:rsidP="00973150">
                  <w:pPr>
                    <w:pStyle w:val="Caption"/>
                    <w:keepNext/>
                    <w:spacing w:line="480" w:lineRule="auto"/>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0.115 (0.0157)</w:t>
                  </w:r>
                </w:p>
              </w:tc>
            </w:tr>
          </w:tbl>
          <w:p w14:paraId="310634A5" w14:textId="77777777" w:rsidR="00310BEF" w:rsidRPr="00AA4EEA" w:rsidRDefault="00310BEF" w:rsidP="00973150">
            <w:pPr>
              <w:pStyle w:val="Caption"/>
              <w:keepNext/>
              <w:spacing w:line="480" w:lineRule="auto"/>
              <w:rPr>
                <w:rFonts w:asciiTheme="majorHAnsi" w:eastAsiaTheme="minorEastAsia" w:hAnsiTheme="majorHAnsi" w:cs="Lucida Grande"/>
                <w:b w:val="0"/>
                <w:color w:val="auto"/>
                <w:lang w:val="en-GB"/>
              </w:rPr>
            </w:pPr>
          </w:p>
        </w:tc>
      </w:tr>
    </w:tbl>
    <w:p w14:paraId="6706266F" w14:textId="77777777" w:rsidR="00310BEF" w:rsidRDefault="00310BEF" w:rsidP="00310BEF">
      <w:pPr>
        <w:pStyle w:val="Caption"/>
        <w:spacing w:line="480" w:lineRule="auto"/>
      </w:pPr>
    </w:p>
    <w:p w14:paraId="71FD5CE5" w14:textId="77777777" w:rsidR="00310BEF" w:rsidRPr="00907DA5" w:rsidRDefault="00310BEF" w:rsidP="00310BEF">
      <w:pPr>
        <w:pStyle w:val="Caption"/>
        <w:keepNext/>
      </w:pPr>
      <w:r>
        <w:t xml:space="preserve">Table S </w:t>
      </w:r>
      <w:fldSimple w:instr=" SEQ Table_S \* ARABIC ">
        <w:r w:rsidR="00BA2FFB">
          <w:rPr>
            <w:noProof/>
          </w:rPr>
          <w:t>3</w:t>
        </w:r>
      </w:fldSimple>
      <w:r>
        <w:t>: Overlap power results coinciding with Figure 3, where N</w:t>
      </w:r>
      <w:r>
        <w:rPr>
          <w:vertAlign w:val="subscript"/>
        </w:rPr>
        <w:t>i</w:t>
      </w:r>
      <w:r>
        <w:t xml:space="preserve"> denotes the sample size for each of the cases and controls in study </w:t>
      </w:r>
      <w:r>
        <w:rPr>
          <w:i/>
        </w:rPr>
        <w:t>i</w:t>
      </w:r>
      <w:r>
        <w:t>, OR</w:t>
      </w:r>
      <w:r>
        <w:rPr>
          <w:vertAlign w:val="subscript"/>
        </w:rPr>
        <w:t>i</w:t>
      </w:r>
      <w:r>
        <w:t xml:space="preserve"> denotes the OR of the causal variant in study </w:t>
      </w:r>
      <w:r>
        <w:rPr>
          <w:i/>
        </w:rPr>
        <w:t>i</w:t>
      </w:r>
      <w:r>
        <w:t xml:space="preserve">, which has the specified MAF.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3"/>
        <w:gridCol w:w="3900"/>
      </w:tblGrid>
      <w:tr w:rsidR="00310BEF" w14:paraId="4A2CA7B6" w14:textId="77777777" w:rsidTr="00973150">
        <w:tc>
          <w:tcPr>
            <w:tcW w:w="4143" w:type="dxa"/>
          </w:tcPr>
          <w:tbl>
            <w:tblPr>
              <w:tblStyle w:val="TableGrid"/>
              <w:tblW w:w="0" w:type="auto"/>
              <w:tblLook w:val="04A0" w:firstRow="1" w:lastRow="0" w:firstColumn="1" w:lastColumn="0" w:noHBand="0" w:noVBand="1"/>
            </w:tblPr>
            <w:tblGrid>
              <w:gridCol w:w="460"/>
              <w:gridCol w:w="1024"/>
              <w:gridCol w:w="764"/>
              <w:gridCol w:w="1031"/>
            </w:tblGrid>
            <w:tr w:rsidR="00310BEF" w:rsidRPr="00695F9D" w14:paraId="5C47133C" w14:textId="77777777" w:rsidTr="00973150">
              <w:tc>
                <w:tcPr>
                  <w:tcW w:w="0" w:type="auto"/>
                  <w:gridSpan w:val="4"/>
                </w:tcPr>
                <w:p w14:paraId="1FE19E9A" w14:textId="77777777" w:rsidR="00310BEF" w:rsidRPr="00EF60A1" w:rsidRDefault="00310BEF" w:rsidP="00973150">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(a)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5,000; N</w:t>
                  </w:r>
                  <w:r w:rsidRPr="00EF60A1">
                    <w:rPr>
                      <w:rFonts w:asciiTheme="majorHAnsi" w:hAnsiTheme="majorHAnsi"/>
                      <w:b w:val="0"/>
                      <w:color w:val="auto"/>
                      <w:sz w:val="24"/>
                      <w:szCs w:val="24"/>
                      <w:vertAlign w:val="subscript"/>
                    </w:rPr>
                    <w:t>2</w:t>
                  </w:r>
                  <w:r w:rsidRPr="00EF60A1">
                    <w:rPr>
                      <w:rFonts w:asciiTheme="majorHAnsi" w:hAnsiTheme="majorHAnsi"/>
                      <w:b w:val="0"/>
                      <w:color w:val="auto"/>
                      <w:sz w:val="24"/>
                      <w:szCs w:val="24"/>
                    </w:rPr>
                    <w:t xml:space="preserve"> = 10,000;</w:t>
                  </w:r>
                </w:p>
                <w:p w14:paraId="2D8E3285" w14:textId="77777777" w:rsidR="00310BEF" w:rsidRPr="00EF60A1" w:rsidRDefault="00310BEF" w:rsidP="00973150">
                  <w:pPr>
                    <w:pStyle w:val="Caption"/>
                    <w:keepNext/>
                    <w:rPr>
                      <w:rFonts w:asciiTheme="majorHAnsi" w:hAnsiTheme="majorHAnsi"/>
                      <w:b w:val="0"/>
                      <w:color w:val="auto"/>
                      <w:sz w:val="24"/>
                    </w:rPr>
                  </w:pPr>
                  <w:r w:rsidRPr="00EF60A1">
                    <w:rPr>
                      <w:rFonts w:asciiTheme="majorHAnsi" w:hAnsiTheme="majorHAnsi"/>
                      <w:b w:val="0"/>
                      <w:color w:val="auto"/>
                      <w:sz w:val="24"/>
                    </w:rPr>
                    <w:t>OR</w:t>
                  </w:r>
                  <w:r w:rsidRPr="00EF60A1">
                    <w:rPr>
                      <w:rFonts w:asciiTheme="majorHAnsi" w:hAnsiTheme="majorHAnsi"/>
                      <w:b w:val="0"/>
                      <w:color w:val="auto"/>
                      <w:sz w:val="24"/>
                      <w:vertAlign w:val="subscript"/>
                    </w:rPr>
                    <w:t>1</w:t>
                  </w:r>
                  <w:r w:rsidRPr="00EF60A1">
                    <w:rPr>
                      <w:rFonts w:asciiTheme="majorHAnsi" w:hAnsiTheme="majorHAnsi"/>
                      <w:b w:val="0"/>
                      <w:color w:val="auto"/>
                      <w:sz w:val="24"/>
                    </w:rPr>
                    <w:t xml:space="preserve"> = 1.1; OR</w:t>
                  </w:r>
                  <w:r w:rsidRPr="00EF60A1">
                    <w:rPr>
                      <w:rFonts w:asciiTheme="majorHAnsi" w:hAnsiTheme="majorHAnsi"/>
                      <w:b w:val="0"/>
                      <w:color w:val="auto"/>
                      <w:sz w:val="24"/>
                      <w:vertAlign w:val="subscript"/>
                    </w:rPr>
                    <w:t>2</w:t>
                  </w:r>
                  <w:r w:rsidRPr="00EF60A1">
                    <w:rPr>
                      <w:rFonts w:asciiTheme="majorHAnsi" w:hAnsiTheme="majorHAnsi"/>
                      <w:b w:val="0"/>
                      <w:color w:val="auto"/>
                      <w:sz w:val="24"/>
                    </w:rPr>
                    <w:t xml:space="preserve"> = 1.2</w:t>
                  </w:r>
                </w:p>
                <w:p w14:paraId="4334D11D" w14:textId="77777777" w:rsidR="00310BEF" w:rsidRPr="00EF60A1" w:rsidRDefault="00310BEF" w:rsidP="00973150">
                  <w:pPr>
                    <w:pStyle w:val="Caption"/>
                    <w:keepNext/>
                    <w:rPr>
                      <w:rFonts w:asciiTheme="majorHAnsi" w:hAnsiTheme="majorHAnsi"/>
                      <w:b w:val="0"/>
                      <w:color w:val="auto"/>
                      <w:sz w:val="24"/>
                      <w:szCs w:val="24"/>
                    </w:rPr>
                  </w:pPr>
                  <w:r w:rsidRPr="00EF60A1">
                    <w:rPr>
                      <w:rFonts w:asciiTheme="majorHAnsi" w:hAnsiTheme="majorHAnsi"/>
                      <w:b w:val="0"/>
                      <w:color w:val="auto"/>
                      <w:sz w:val="24"/>
                      <w:szCs w:val="24"/>
                    </w:rPr>
                    <w:t>MAF = 0.1</w:t>
                  </w:r>
                </w:p>
              </w:tc>
            </w:tr>
            <w:tr w:rsidR="00310BEF" w:rsidRPr="00695F9D" w14:paraId="79E917A0" w14:textId="77777777" w:rsidTr="00973150">
              <w:tc>
                <w:tcPr>
                  <w:tcW w:w="0" w:type="auto"/>
                </w:tcPr>
                <w:p w14:paraId="2DB9CC80" w14:textId="77777777" w:rsidR="00310BEF" w:rsidRPr="00EF60A1" w:rsidRDefault="00310BEF" w:rsidP="00973150">
                  <w:pPr>
                    <w:pStyle w:val="Caption"/>
                    <w:keepNext/>
                    <w:rPr>
                      <w:rFonts w:asciiTheme="majorHAnsi" w:hAnsiTheme="majorHAnsi"/>
                      <w:b w:val="0"/>
                      <w:color w:val="auto"/>
                      <w:sz w:val="24"/>
                      <w:szCs w:val="24"/>
                    </w:rPr>
                  </w:pPr>
                </w:p>
              </w:tc>
              <w:tc>
                <w:tcPr>
                  <w:tcW w:w="0" w:type="auto"/>
                  <w:gridSpan w:val="3"/>
                  <w:vAlign w:val="center"/>
                </w:tcPr>
                <w:p w14:paraId="4BE70CF6" w14:textId="77777777" w:rsidR="00310BEF" w:rsidRPr="00EF60A1" w:rsidRDefault="00310BEF" w:rsidP="00973150">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310BEF" w:rsidRPr="00695F9D" w14:paraId="0867CEA6" w14:textId="77777777" w:rsidTr="00973150">
              <w:tc>
                <w:tcPr>
                  <w:tcW w:w="0" w:type="auto"/>
                </w:tcPr>
                <w:p w14:paraId="7E3C424B"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R</w:t>
                  </w:r>
                </w:p>
              </w:tc>
              <w:tc>
                <w:tcPr>
                  <w:tcW w:w="0" w:type="auto"/>
                </w:tcPr>
                <w:p w14:paraId="68C82A1C"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62045F8B"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5CD23C7F"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310BEF" w:rsidRPr="00695F9D" w14:paraId="513190A8" w14:textId="77777777" w:rsidTr="00973150">
              <w:tc>
                <w:tcPr>
                  <w:tcW w:w="0" w:type="auto"/>
                </w:tcPr>
                <w:p w14:paraId="116F691C"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7A20107D"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0.052</w:t>
                  </w:r>
                </w:p>
              </w:tc>
              <w:tc>
                <w:tcPr>
                  <w:tcW w:w="0" w:type="auto"/>
                  <w:vAlign w:val="bottom"/>
                </w:tcPr>
                <w:p w14:paraId="3B2589E4"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0.065</w:t>
                  </w:r>
                </w:p>
              </w:tc>
              <w:tc>
                <w:tcPr>
                  <w:tcW w:w="0" w:type="auto"/>
                  <w:vAlign w:val="bottom"/>
                </w:tcPr>
                <w:p w14:paraId="2A27BAAF"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0.059</w:t>
                  </w:r>
                </w:p>
              </w:tc>
            </w:tr>
            <w:tr w:rsidR="00310BEF" w:rsidRPr="00695F9D" w14:paraId="7F318B33" w14:textId="77777777" w:rsidTr="00973150">
              <w:tc>
                <w:tcPr>
                  <w:tcW w:w="0" w:type="auto"/>
                </w:tcPr>
                <w:p w14:paraId="75876900"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2</w:t>
                  </w:r>
                </w:p>
              </w:tc>
              <w:tc>
                <w:tcPr>
                  <w:tcW w:w="0" w:type="auto"/>
                  <w:vAlign w:val="bottom"/>
                </w:tcPr>
                <w:p w14:paraId="66D41B62"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0.075</w:t>
                  </w:r>
                </w:p>
              </w:tc>
              <w:tc>
                <w:tcPr>
                  <w:tcW w:w="0" w:type="auto"/>
                  <w:vAlign w:val="bottom"/>
                </w:tcPr>
                <w:p w14:paraId="722B7E80"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0.096</w:t>
                  </w:r>
                </w:p>
              </w:tc>
              <w:tc>
                <w:tcPr>
                  <w:tcW w:w="0" w:type="auto"/>
                  <w:vAlign w:val="bottom"/>
                </w:tcPr>
                <w:p w14:paraId="09A0F707"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0.086</w:t>
                  </w:r>
                </w:p>
              </w:tc>
            </w:tr>
            <w:tr w:rsidR="00310BEF" w:rsidRPr="00695F9D" w14:paraId="73C998D4" w14:textId="77777777" w:rsidTr="00973150">
              <w:tc>
                <w:tcPr>
                  <w:tcW w:w="0" w:type="auto"/>
                </w:tcPr>
                <w:p w14:paraId="2AB6248E"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28A52D56"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0.110</w:t>
                  </w:r>
                </w:p>
              </w:tc>
              <w:tc>
                <w:tcPr>
                  <w:tcW w:w="0" w:type="auto"/>
                  <w:vAlign w:val="bottom"/>
                </w:tcPr>
                <w:p w14:paraId="63C8F63C"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0.141</w:t>
                  </w:r>
                </w:p>
              </w:tc>
              <w:tc>
                <w:tcPr>
                  <w:tcW w:w="0" w:type="auto"/>
                  <w:vAlign w:val="bottom"/>
                </w:tcPr>
                <w:p w14:paraId="2F9B4C44"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0.127</w:t>
                  </w:r>
                </w:p>
              </w:tc>
            </w:tr>
            <w:tr w:rsidR="00310BEF" w:rsidRPr="00695F9D" w14:paraId="6505B403" w14:textId="77777777" w:rsidTr="00973150">
              <w:tc>
                <w:tcPr>
                  <w:tcW w:w="0" w:type="auto"/>
                </w:tcPr>
                <w:p w14:paraId="17F8EBD6"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437C3D18"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0.122</w:t>
                  </w:r>
                </w:p>
              </w:tc>
              <w:tc>
                <w:tcPr>
                  <w:tcW w:w="0" w:type="auto"/>
                  <w:vAlign w:val="bottom"/>
                </w:tcPr>
                <w:p w14:paraId="10409F15"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0.159</w:t>
                  </w:r>
                </w:p>
              </w:tc>
              <w:tc>
                <w:tcPr>
                  <w:tcW w:w="0" w:type="auto"/>
                  <w:vAlign w:val="bottom"/>
                </w:tcPr>
                <w:p w14:paraId="1A23A88C" w14:textId="77777777" w:rsidR="00310BEF" w:rsidRPr="00B13990" w:rsidRDefault="00310BEF" w:rsidP="00973150">
                  <w:pPr>
                    <w:pStyle w:val="Caption"/>
                    <w:keepNext/>
                    <w:rPr>
                      <w:rFonts w:asciiTheme="majorHAnsi" w:eastAsiaTheme="minorEastAsia" w:hAnsiTheme="majorHAnsi"/>
                      <w:b w:val="0"/>
                      <w:color w:val="auto"/>
                      <w:sz w:val="24"/>
                      <w:szCs w:val="24"/>
                      <w:lang w:val="en-GB"/>
                    </w:rPr>
                  </w:pPr>
                  <w:r w:rsidRPr="00B13990">
                    <w:rPr>
                      <w:rFonts w:ascii="Calibri" w:eastAsia="Times New Roman" w:hAnsi="Calibri" w:cs="Times New Roman"/>
                      <w:b w:val="0"/>
                      <w:color w:val="000000"/>
                      <w:sz w:val="24"/>
                      <w:szCs w:val="24"/>
                    </w:rPr>
                    <w:t>0.140</w:t>
                  </w:r>
                </w:p>
              </w:tc>
            </w:tr>
            <w:tr w:rsidR="00310BEF" w:rsidRPr="00695F9D" w14:paraId="159ED086" w14:textId="77777777" w:rsidTr="00973150">
              <w:tc>
                <w:tcPr>
                  <w:tcW w:w="0" w:type="auto"/>
                </w:tcPr>
                <w:p w14:paraId="26D7B6ED"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3C9161CA"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0.178</w:t>
                  </w:r>
                </w:p>
              </w:tc>
              <w:tc>
                <w:tcPr>
                  <w:tcW w:w="0" w:type="auto"/>
                  <w:vAlign w:val="bottom"/>
                </w:tcPr>
                <w:p w14:paraId="306144FF"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0.226</w:t>
                  </w:r>
                </w:p>
              </w:tc>
              <w:tc>
                <w:tcPr>
                  <w:tcW w:w="0" w:type="auto"/>
                  <w:vAlign w:val="bottom"/>
                </w:tcPr>
                <w:p w14:paraId="1EA0B079"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0.202</w:t>
                  </w:r>
                </w:p>
              </w:tc>
            </w:tr>
            <w:tr w:rsidR="00310BEF" w:rsidRPr="00695F9D" w14:paraId="35E6EEEC" w14:textId="77777777" w:rsidTr="00973150">
              <w:tc>
                <w:tcPr>
                  <w:tcW w:w="0" w:type="auto"/>
                </w:tcPr>
                <w:p w14:paraId="08B271DC"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40C6BBD8"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0.195</w:t>
                  </w:r>
                </w:p>
              </w:tc>
              <w:tc>
                <w:tcPr>
                  <w:tcW w:w="0" w:type="auto"/>
                  <w:vAlign w:val="bottom"/>
                </w:tcPr>
                <w:p w14:paraId="23212CC8"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0.248</w:t>
                  </w:r>
                </w:p>
              </w:tc>
              <w:tc>
                <w:tcPr>
                  <w:tcW w:w="0" w:type="auto"/>
                  <w:vAlign w:val="bottom"/>
                </w:tcPr>
                <w:p w14:paraId="4ABFA9EE"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0.221</w:t>
                  </w:r>
                </w:p>
              </w:tc>
            </w:tr>
            <w:tr w:rsidR="00310BEF" w:rsidRPr="00695F9D" w14:paraId="2CC22E47" w14:textId="77777777" w:rsidTr="00973150">
              <w:tc>
                <w:tcPr>
                  <w:tcW w:w="0" w:type="auto"/>
                </w:tcPr>
                <w:p w14:paraId="776896F1"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02739922"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0.216</w:t>
                  </w:r>
                </w:p>
              </w:tc>
              <w:tc>
                <w:tcPr>
                  <w:tcW w:w="0" w:type="auto"/>
                  <w:vAlign w:val="bottom"/>
                </w:tcPr>
                <w:p w14:paraId="27C67150"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0.276</w:t>
                  </w:r>
                </w:p>
              </w:tc>
              <w:tc>
                <w:tcPr>
                  <w:tcW w:w="0" w:type="auto"/>
                  <w:vAlign w:val="bottom"/>
                </w:tcPr>
                <w:p w14:paraId="02F5DA3E"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0.246</w:t>
                  </w:r>
                </w:p>
              </w:tc>
            </w:tr>
            <w:tr w:rsidR="00310BEF" w:rsidRPr="00695F9D" w14:paraId="7BB69067" w14:textId="77777777" w:rsidTr="00973150">
              <w:tc>
                <w:tcPr>
                  <w:tcW w:w="0" w:type="auto"/>
                </w:tcPr>
                <w:p w14:paraId="307624A6"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3F68D064"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0.248</w:t>
                  </w:r>
                </w:p>
              </w:tc>
              <w:tc>
                <w:tcPr>
                  <w:tcW w:w="0" w:type="auto"/>
                  <w:vAlign w:val="bottom"/>
                </w:tcPr>
                <w:p w14:paraId="330F6F3C"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0.316</w:t>
                  </w:r>
                </w:p>
              </w:tc>
              <w:tc>
                <w:tcPr>
                  <w:tcW w:w="0" w:type="auto"/>
                  <w:vAlign w:val="bottom"/>
                </w:tcPr>
                <w:p w14:paraId="722B21A4" w14:textId="77777777" w:rsidR="00310BEF" w:rsidRPr="00B13990" w:rsidRDefault="00310BEF" w:rsidP="00973150">
                  <w:pPr>
                    <w:pStyle w:val="Caption"/>
                    <w:keepNext/>
                    <w:rPr>
                      <w:rFonts w:asciiTheme="majorHAnsi" w:eastAsiaTheme="majorEastAsia" w:hAnsiTheme="majorHAnsi" w:cstheme="majorBidi"/>
                      <w:b w:val="0"/>
                      <w:color w:val="auto"/>
                      <w:sz w:val="24"/>
                      <w:szCs w:val="24"/>
                      <w:lang w:val="en-GB"/>
                    </w:rPr>
                  </w:pPr>
                  <w:r w:rsidRPr="00B13990">
                    <w:rPr>
                      <w:rFonts w:ascii="Calibri" w:eastAsia="Times New Roman" w:hAnsi="Calibri" w:cs="Times New Roman"/>
                      <w:b w:val="0"/>
                      <w:color w:val="000000"/>
                      <w:sz w:val="24"/>
                      <w:szCs w:val="24"/>
                    </w:rPr>
                    <w:t>0.283</w:t>
                  </w:r>
                </w:p>
              </w:tc>
            </w:tr>
          </w:tbl>
          <w:p w14:paraId="25CEBB20" w14:textId="77777777" w:rsidR="00310BEF" w:rsidRPr="00883921" w:rsidRDefault="00310BEF" w:rsidP="00973150">
            <w:pPr>
              <w:pStyle w:val="Caption"/>
              <w:keepNext/>
              <w:spacing w:line="480" w:lineRule="auto"/>
              <w:rPr>
                <w:rFonts w:asciiTheme="majorHAnsi" w:eastAsiaTheme="majorEastAsia" w:hAnsiTheme="majorHAnsi" w:cstheme="majorBidi"/>
                <w:color w:val="auto"/>
                <w:sz w:val="22"/>
                <w:szCs w:val="22"/>
                <w:lang w:val="en-GB"/>
              </w:rPr>
            </w:pPr>
          </w:p>
        </w:tc>
        <w:tc>
          <w:tcPr>
            <w:tcW w:w="3900" w:type="dxa"/>
          </w:tcPr>
          <w:tbl>
            <w:tblPr>
              <w:tblStyle w:val="TableGrid"/>
              <w:tblW w:w="0" w:type="auto"/>
              <w:tblLook w:val="04A0" w:firstRow="1" w:lastRow="0" w:firstColumn="1" w:lastColumn="0" w:noHBand="0" w:noVBand="1"/>
            </w:tblPr>
            <w:tblGrid>
              <w:gridCol w:w="460"/>
              <w:gridCol w:w="1024"/>
              <w:gridCol w:w="764"/>
              <w:gridCol w:w="1031"/>
            </w:tblGrid>
            <w:tr w:rsidR="00310BEF" w:rsidRPr="00695F9D" w14:paraId="4E318E92" w14:textId="77777777" w:rsidTr="00973150">
              <w:tc>
                <w:tcPr>
                  <w:tcW w:w="0" w:type="auto"/>
                  <w:gridSpan w:val="4"/>
                </w:tcPr>
                <w:p w14:paraId="06ED9046" w14:textId="77777777" w:rsidR="00310BEF" w:rsidRPr="00EF60A1" w:rsidRDefault="00310BEF" w:rsidP="00973150">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(b)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10</w:t>
                  </w:r>
                  <w:r w:rsidRPr="00EF60A1">
                    <w:rPr>
                      <w:rFonts w:asciiTheme="majorHAnsi" w:hAnsiTheme="majorHAnsi"/>
                      <w:b w:val="0"/>
                      <w:color w:val="auto"/>
                      <w:sz w:val="24"/>
                      <w:szCs w:val="24"/>
                    </w:rPr>
                    <w:t>,000; N</w:t>
                  </w:r>
                  <w:r w:rsidRPr="00EF60A1">
                    <w:rPr>
                      <w:rFonts w:asciiTheme="majorHAnsi" w:hAnsiTheme="majorHAnsi"/>
                      <w:b w:val="0"/>
                      <w:color w:val="auto"/>
                      <w:sz w:val="24"/>
                      <w:szCs w:val="24"/>
                      <w:vertAlign w:val="subscript"/>
                    </w:rPr>
                    <w:t>2</w:t>
                  </w:r>
                  <w:r>
                    <w:rPr>
                      <w:rFonts w:asciiTheme="majorHAnsi" w:hAnsiTheme="majorHAnsi"/>
                      <w:b w:val="0"/>
                      <w:color w:val="auto"/>
                      <w:sz w:val="24"/>
                      <w:szCs w:val="24"/>
                    </w:rPr>
                    <w:t xml:space="preserve"> = 2</w:t>
                  </w:r>
                  <w:r w:rsidRPr="00EF60A1">
                    <w:rPr>
                      <w:rFonts w:asciiTheme="majorHAnsi" w:hAnsiTheme="majorHAnsi"/>
                      <w:b w:val="0"/>
                      <w:color w:val="auto"/>
                      <w:sz w:val="24"/>
                      <w:szCs w:val="24"/>
                    </w:rPr>
                    <w:t>0,000;</w:t>
                  </w:r>
                </w:p>
                <w:p w14:paraId="62C47225" w14:textId="77777777" w:rsidR="00310BEF" w:rsidRPr="00EF60A1" w:rsidRDefault="00310BEF" w:rsidP="00973150">
                  <w:pPr>
                    <w:pStyle w:val="Caption"/>
                    <w:keepNext/>
                    <w:rPr>
                      <w:rFonts w:asciiTheme="majorHAnsi" w:hAnsiTheme="majorHAnsi"/>
                      <w:b w:val="0"/>
                      <w:color w:val="auto"/>
                      <w:sz w:val="24"/>
                    </w:rPr>
                  </w:pPr>
                  <w:r w:rsidRPr="00EF60A1">
                    <w:rPr>
                      <w:rFonts w:asciiTheme="majorHAnsi" w:hAnsiTheme="majorHAnsi"/>
                      <w:b w:val="0"/>
                      <w:color w:val="auto"/>
                      <w:sz w:val="24"/>
                    </w:rPr>
                    <w:t>OR</w:t>
                  </w:r>
                  <w:r w:rsidRPr="00EF60A1">
                    <w:rPr>
                      <w:rFonts w:asciiTheme="majorHAnsi" w:hAnsiTheme="majorHAnsi"/>
                      <w:b w:val="0"/>
                      <w:color w:val="auto"/>
                      <w:sz w:val="24"/>
                      <w:vertAlign w:val="subscript"/>
                    </w:rPr>
                    <w:t>1</w:t>
                  </w:r>
                  <w:r w:rsidRPr="00EF60A1">
                    <w:rPr>
                      <w:rFonts w:asciiTheme="majorHAnsi" w:hAnsiTheme="majorHAnsi"/>
                      <w:b w:val="0"/>
                      <w:color w:val="auto"/>
                      <w:sz w:val="24"/>
                    </w:rPr>
                    <w:t xml:space="preserve"> = 1.1; OR</w:t>
                  </w:r>
                  <w:r w:rsidRPr="00EF60A1">
                    <w:rPr>
                      <w:rFonts w:asciiTheme="majorHAnsi" w:hAnsiTheme="majorHAnsi"/>
                      <w:b w:val="0"/>
                      <w:color w:val="auto"/>
                      <w:sz w:val="24"/>
                      <w:vertAlign w:val="subscript"/>
                    </w:rPr>
                    <w:t>2</w:t>
                  </w:r>
                  <w:r w:rsidRPr="00EF60A1">
                    <w:rPr>
                      <w:rFonts w:asciiTheme="majorHAnsi" w:hAnsiTheme="majorHAnsi"/>
                      <w:b w:val="0"/>
                      <w:color w:val="auto"/>
                      <w:sz w:val="24"/>
                    </w:rPr>
                    <w:t xml:space="preserve"> = 1.</w:t>
                  </w:r>
                  <w:r>
                    <w:rPr>
                      <w:rFonts w:asciiTheme="majorHAnsi" w:hAnsiTheme="majorHAnsi"/>
                      <w:b w:val="0"/>
                      <w:color w:val="auto"/>
                      <w:sz w:val="24"/>
                    </w:rPr>
                    <w:t>1</w:t>
                  </w:r>
                </w:p>
                <w:p w14:paraId="255BCF6F" w14:textId="77777777" w:rsidR="00310BEF" w:rsidRDefault="00310BEF" w:rsidP="00973150">
                  <w:pPr>
                    <w:pStyle w:val="Caption"/>
                    <w:keepNext/>
                    <w:rPr>
                      <w:rFonts w:asciiTheme="majorHAnsi" w:hAnsiTheme="majorHAnsi"/>
                      <w:sz w:val="24"/>
                      <w:szCs w:val="24"/>
                    </w:rPr>
                  </w:pPr>
                  <w:r w:rsidRPr="00EF60A1">
                    <w:rPr>
                      <w:rFonts w:asciiTheme="majorHAnsi" w:hAnsiTheme="majorHAnsi"/>
                      <w:b w:val="0"/>
                      <w:color w:val="auto"/>
                      <w:sz w:val="24"/>
                      <w:szCs w:val="24"/>
                    </w:rPr>
                    <w:t>MAF = 0.1</w:t>
                  </w:r>
                </w:p>
              </w:tc>
            </w:tr>
            <w:tr w:rsidR="00310BEF" w:rsidRPr="00695F9D" w14:paraId="6AF02F37" w14:textId="77777777" w:rsidTr="00973150">
              <w:tc>
                <w:tcPr>
                  <w:tcW w:w="0" w:type="auto"/>
                </w:tcPr>
                <w:p w14:paraId="5E37482F" w14:textId="77777777" w:rsidR="00310BEF" w:rsidRPr="0077638E" w:rsidRDefault="00310BEF" w:rsidP="00973150">
                  <w:pPr>
                    <w:pStyle w:val="Caption"/>
                    <w:keepNext/>
                    <w:rPr>
                      <w:rFonts w:asciiTheme="majorHAnsi" w:hAnsiTheme="majorHAnsi"/>
                      <w:b w:val="0"/>
                      <w:color w:val="auto"/>
                      <w:sz w:val="24"/>
                      <w:szCs w:val="24"/>
                    </w:rPr>
                  </w:pPr>
                </w:p>
              </w:tc>
              <w:tc>
                <w:tcPr>
                  <w:tcW w:w="0" w:type="auto"/>
                  <w:gridSpan w:val="3"/>
                  <w:vAlign w:val="center"/>
                </w:tcPr>
                <w:p w14:paraId="09D9286A" w14:textId="77777777" w:rsidR="00310BEF" w:rsidRPr="00EF60A1" w:rsidRDefault="00310BEF" w:rsidP="00973150">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310BEF" w:rsidRPr="00695F9D" w14:paraId="1CDAA387" w14:textId="77777777" w:rsidTr="00973150">
              <w:tc>
                <w:tcPr>
                  <w:tcW w:w="0" w:type="auto"/>
                </w:tcPr>
                <w:p w14:paraId="1B50407A"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77638E">
                    <w:rPr>
                      <w:rFonts w:asciiTheme="majorHAnsi" w:hAnsiTheme="majorHAnsi"/>
                      <w:b w:val="0"/>
                      <w:color w:val="auto"/>
                      <w:sz w:val="24"/>
                      <w:szCs w:val="24"/>
                    </w:rPr>
                    <w:t>R</w:t>
                  </w:r>
                </w:p>
              </w:tc>
              <w:tc>
                <w:tcPr>
                  <w:tcW w:w="0" w:type="auto"/>
                </w:tcPr>
                <w:p w14:paraId="70C64695"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018EC02A"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5C6EAC73"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310BEF" w:rsidRPr="00695F9D" w14:paraId="3BA1FA60" w14:textId="77777777" w:rsidTr="00973150">
              <w:tc>
                <w:tcPr>
                  <w:tcW w:w="0" w:type="auto"/>
                </w:tcPr>
                <w:p w14:paraId="0AC038A1"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0B493004"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0.132</w:t>
                  </w:r>
                </w:p>
              </w:tc>
              <w:tc>
                <w:tcPr>
                  <w:tcW w:w="0" w:type="auto"/>
                  <w:vAlign w:val="bottom"/>
                </w:tcPr>
                <w:p w14:paraId="11C3AD6C"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0.165</w:t>
                  </w:r>
                </w:p>
              </w:tc>
              <w:tc>
                <w:tcPr>
                  <w:tcW w:w="0" w:type="auto"/>
                  <w:vAlign w:val="bottom"/>
                </w:tcPr>
                <w:p w14:paraId="1AE0C2E8"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0.154</w:t>
                  </w:r>
                </w:p>
              </w:tc>
            </w:tr>
            <w:tr w:rsidR="00310BEF" w:rsidRPr="00695F9D" w14:paraId="19A22BB8" w14:textId="77777777" w:rsidTr="00973150">
              <w:tc>
                <w:tcPr>
                  <w:tcW w:w="0" w:type="auto"/>
                </w:tcPr>
                <w:p w14:paraId="500F0246"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w:t>
                  </w:r>
                </w:p>
              </w:tc>
              <w:tc>
                <w:tcPr>
                  <w:tcW w:w="0" w:type="auto"/>
                  <w:vAlign w:val="bottom"/>
                </w:tcPr>
                <w:p w14:paraId="6AD7299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0.188</w:t>
                  </w:r>
                </w:p>
              </w:tc>
              <w:tc>
                <w:tcPr>
                  <w:tcW w:w="0" w:type="auto"/>
                  <w:vAlign w:val="bottom"/>
                </w:tcPr>
                <w:p w14:paraId="5B648BB5"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0.232</w:t>
                  </w:r>
                </w:p>
              </w:tc>
              <w:tc>
                <w:tcPr>
                  <w:tcW w:w="0" w:type="auto"/>
                  <w:vAlign w:val="bottom"/>
                </w:tcPr>
                <w:p w14:paraId="3B507B97"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0.213</w:t>
                  </w:r>
                </w:p>
              </w:tc>
            </w:tr>
            <w:tr w:rsidR="00310BEF" w:rsidRPr="00695F9D" w14:paraId="5AE05544" w14:textId="77777777" w:rsidTr="00973150">
              <w:tc>
                <w:tcPr>
                  <w:tcW w:w="0" w:type="auto"/>
                </w:tcPr>
                <w:p w14:paraId="7D73FFD7"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662ADEAD"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0.257</w:t>
                  </w:r>
                </w:p>
              </w:tc>
              <w:tc>
                <w:tcPr>
                  <w:tcW w:w="0" w:type="auto"/>
                  <w:vAlign w:val="bottom"/>
                </w:tcPr>
                <w:p w14:paraId="15AD918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0.315</w:t>
                  </w:r>
                </w:p>
              </w:tc>
              <w:tc>
                <w:tcPr>
                  <w:tcW w:w="0" w:type="auto"/>
                  <w:vAlign w:val="bottom"/>
                </w:tcPr>
                <w:p w14:paraId="3EB5ADF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0.290</w:t>
                  </w:r>
                </w:p>
              </w:tc>
            </w:tr>
            <w:tr w:rsidR="00310BEF" w:rsidRPr="00695F9D" w14:paraId="5E1B280D" w14:textId="77777777" w:rsidTr="00973150">
              <w:tc>
                <w:tcPr>
                  <w:tcW w:w="0" w:type="auto"/>
                </w:tcPr>
                <w:p w14:paraId="6B33FECC"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44C2C3E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0.282</w:t>
                  </w:r>
                </w:p>
              </w:tc>
              <w:tc>
                <w:tcPr>
                  <w:tcW w:w="0" w:type="auto"/>
                  <w:vAlign w:val="bottom"/>
                </w:tcPr>
                <w:p w14:paraId="7EE369F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0.345</w:t>
                  </w:r>
                </w:p>
              </w:tc>
              <w:tc>
                <w:tcPr>
                  <w:tcW w:w="0" w:type="auto"/>
                  <w:vAlign w:val="bottom"/>
                </w:tcPr>
                <w:p w14:paraId="7565D14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0.316</w:t>
                  </w:r>
                </w:p>
              </w:tc>
            </w:tr>
            <w:tr w:rsidR="00310BEF" w:rsidRPr="00695F9D" w14:paraId="76B12FD4" w14:textId="77777777" w:rsidTr="00973150">
              <w:tc>
                <w:tcPr>
                  <w:tcW w:w="0" w:type="auto"/>
                </w:tcPr>
                <w:p w14:paraId="52DC53A9"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69826B8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0.373</w:t>
                  </w:r>
                </w:p>
              </w:tc>
              <w:tc>
                <w:tcPr>
                  <w:tcW w:w="0" w:type="auto"/>
                  <w:vAlign w:val="bottom"/>
                </w:tcPr>
                <w:p w14:paraId="4B644B3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0.448</w:t>
                  </w:r>
                </w:p>
              </w:tc>
              <w:tc>
                <w:tcPr>
                  <w:tcW w:w="0" w:type="auto"/>
                  <w:vAlign w:val="bottom"/>
                </w:tcPr>
                <w:p w14:paraId="61A79FFA"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0.420</w:t>
                  </w:r>
                </w:p>
              </w:tc>
            </w:tr>
            <w:tr w:rsidR="00310BEF" w:rsidRPr="00695F9D" w14:paraId="6C6429C3" w14:textId="77777777" w:rsidTr="00973150">
              <w:tc>
                <w:tcPr>
                  <w:tcW w:w="0" w:type="auto"/>
                </w:tcPr>
                <w:p w14:paraId="0684DB72"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31E3489B" w14:textId="77777777" w:rsidR="00310BEF" w:rsidRPr="004470D1" w:rsidRDefault="00310BEF" w:rsidP="00973150">
                  <w:pPr>
                    <w:pStyle w:val="Caption"/>
                    <w:keepNext/>
                    <w:rPr>
                      <w:rFonts w:asciiTheme="majorHAnsi" w:eastAsiaTheme="minorEastAsia" w:hAnsiTheme="majorHAnsi"/>
                      <w:b w:val="0"/>
                      <w:color w:val="auto"/>
                      <w:sz w:val="24"/>
                      <w:szCs w:val="24"/>
                      <w:lang w:val="en-GB"/>
                    </w:rPr>
                  </w:pPr>
                  <w:r w:rsidRPr="004470D1">
                    <w:rPr>
                      <w:rFonts w:ascii="Calibri" w:eastAsia="Times New Roman" w:hAnsi="Calibri" w:cs="Times New Roman"/>
                      <w:b w:val="0"/>
                      <w:color w:val="000000"/>
                      <w:sz w:val="24"/>
                      <w:szCs w:val="24"/>
                    </w:rPr>
                    <w:t>0.398</w:t>
                  </w:r>
                </w:p>
              </w:tc>
              <w:tc>
                <w:tcPr>
                  <w:tcW w:w="0" w:type="auto"/>
                  <w:vAlign w:val="bottom"/>
                </w:tcPr>
                <w:p w14:paraId="776531E1"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0.478</w:t>
                  </w:r>
                </w:p>
              </w:tc>
              <w:tc>
                <w:tcPr>
                  <w:tcW w:w="0" w:type="auto"/>
                  <w:vAlign w:val="bottom"/>
                </w:tcPr>
                <w:p w14:paraId="00378133"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0.447</w:t>
                  </w:r>
                </w:p>
              </w:tc>
            </w:tr>
            <w:tr w:rsidR="00310BEF" w:rsidRPr="00695F9D" w14:paraId="220CB5E6" w14:textId="77777777" w:rsidTr="00973150">
              <w:tc>
                <w:tcPr>
                  <w:tcW w:w="0" w:type="auto"/>
                </w:tcPr>
                <w:p w14:paraId="59A30C6F"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5F20EA72"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0.434</w:t>
                  </w:r>
                </w:p>
              </w:tc>
              <w:tc>
                <w:tcPr>
                  <w:tcW w:w="0" w:type="auto"/>
                  <w:vAlign w:val="bottom"/>
                </w:tcPr>
                <w:p w14:paraId="0CCEF561"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0.515</w:t>
                  </w:r>
                </w:p>
              </w:tc>
              <w:tc>
                <w:tcPr>
                  <w:tcW w:w="0" w:type="auto"/>
                  <w:vAlign w:val="bottom"/>
                </w:tcPr>
                <w:p w14:paraId="7AA8352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0.481</w:t>
                  </w:r>
                </w:p>
              </w:tc>
            </w:tr>
            <w:tr w:rsidR="00310BEF" w:rsidRPr="00695F9D" w14:paraId="6D3B2D82" w14:textId="77777777" w:rsidTr="00973150">
              <w:tc>
                <w:tcPr>
                  <w:tcW w:w="0" w:type="auto"/>
                </w:tcPr>
                <w:p w14:paraId="5CAAF505"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2586B110"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0.481</w:t>
                  </w:r>
                </w:p>
              </w:tc>
              <w:tc>
                <w:tcPr>
                  <w:tcW w:w="0" w:type="auto"/>
                  <w:vAlign w:val="bottom"/>
                </w:tcPr>
                <w:p w14:paraId="3B436A0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0.563</w:t>
                  </w:r>
                </w:p>
              </w:tc>
              <w:tc>
                <w:tcPr>
                  <w:tcW w:w="0" w:type="auto"/>
                  <w:vAlign w:val="bottom"/>
                </w:tcPr>
                <w:p w14:paraId="2447B017"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0.528</w:t>
                  </w:r>
                </w:p>
              </w:tc>
            </w:tr>
          </w:tbl>
          <w:p w14:paraId="124DB530" w14:textId="77777777" w:rsidR="00310BEF" w:rsidRPr="00883921" w:rsidRDefault="00310BEF" w:rsidP="00973150">
            <w:pPr>
              <w:pStyle w:val="Caption"/>
              <w:keepNext/>
              <w:spacing w:line="480" w:lineRule="auto"/>
              <w:jc w:val="center"/>
              <w:rPr>
                <w:rFonts w:asciiTheme="majorHAnsi" w:eastAsiaTheme="majorEastAsia" w:hAnsiTheme="majorHAnsi" w:cstheme="majorBidi"/>
                <w:color w:val="auto"/>
                <w:sz w:val="22"/>
                <w:szCs w:val="22"/>
                <w:lang w:val="en-GB"/>
              </w:rPr>
            </w:pPr>
          </w:p>
        </w:tc>
      </w:tr>
      <w:tr w:rsidR="00310BEF" w14:paraId="663A41CB" w14:textId="77777777" w:rsidTr="00973150">
        <w:tc>
          <w:tcPr>
            <w:tcW w:w="4143" w:type="dxa"/>
          </w:tcPr>
          <w:tbl>
            <w:tblPr>
              <w:tblStyle w:val="TableGrid"/>
              <w:tblW w:w="0" w:type="auto"/>
              <w:tblLook w:val="04A0" w:firstRow="1" w:lastRow="0" w:firstColumn="1" w:lastColumn="0" w:noHBand="0" w:noVBand="1"/>
            </w:tblPr>
            <w:tblGrid>
              <w:gridCol w:w="460"/>
              <w:gridCol w:w="1024"/>
              <w:gridCol w:w="764"/>
              <w:gridCol w:w="1031"/>
            </w:tblGrid>
            <w:tr w:rsidR="00310BEF" w:rsidRPr="00695F9D" w14:paraId="66DD1997" w14:textId="77777777" w:rsidTr="00973150">
              <w:tc>
                <w:tcPr>
                  <w:tcW w:w="0" w:type="auto"/>
                  <w:gridSpan w:val="4"/>
                </w:tcPr>
                <w:p w14:paraId="2E2AD094" w14:textId="77777777" w:rsidR="00310BEF" w:rsidRPr="00EF60A1" w:rsidRDefault="00310BEF" w:rsidP="00973150">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(c)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5,000; N</w:t>
                  </w:r>
                  <w:r w:rsidRPr="00EF60A1">
                    <w:rPr>
                      <w:rFonts w:asciiTheme="majorHAnsi" w:hAnsiTheme="majorHAnsi"/>
                      <w:b w:val="0"/>
                      <w:color w:val="auto"/>
                      <w:sz w:val="24"/>
                      <w:szCs w:val="24"/>
                      <w:vertAlign w:val="subscript"/>
                    </w:rPr>
                    <w:t>2</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2</w:t>
                  </w:r>
                  <w:r w:rsidRPr="00EF60A1">
                    <w:rPr>
                      <w:rFonts w:asciiTheme="majorHAnsi" w:hAnsiTheme="majorHAnsi"/>
                      <w:b w:val="0"/>
                      <w:color w:val="auto"/>
                      <w:sz w:val="24"/>
                      <w:szCs w:val="24"/>
                    </w:rPr>
                    <w:t>0,000;</w:t>
                  </w:r>
                </w:p>
                <w:p w14:paraId="3B9080FA" w14:textId="77777777" w:rsidR="00310BEF" w:rsidRPr="00EF60A1" w:rsidRDefault="00310BEF" w:rsidP="00973150">
                  <w:pPr>
                    <w:pStyle w:val="Caption"/>
                    <w:keepNext/>
                    <w:rPr>
                      <w:rFonts w:asciiTheme="majorHAnsi" w:hAnsiTheme="majorHAnsi"/>
                      <w:b w:val="0"/>
                      <w:color w:val="auto"/>
                      <w:sz w:val="24"/>
                    </w:rPr>
                  </w:pPr>
                  <w:r w:rsidRPr="00EF60A1">
                    <w:rPr>
                      <w:rFonts w:asciiTheme="majorHAnsi" w:hAnsiTheme="majorHAnsi"/>
                      <w:b w:val="0"/>
                      <w:color w:val="auto"/>
                      <w:sz w:val="24"/>
                    </w:rPr>
                    <w:t>OR</w:t>
                  </w:r>
                  <w:r w:rsidRPr="00EF60A1">
                    <w:rPr>
                      <w:rFonts w:asciiTheme="majorHAnsi" w:hAnsiTheme="majorHAnsi"/>
                      <w:b w:val="0"/>
                      <w:color w:val="auto"/>
                      <w:sz w:val="24"/>
                      <w:vertAlign w:val="subscript"/>
                    </w:rPr>
                    <w:t>1</w:t>
                  </w:r>
                  <w:r w:rsidRPr="00EF60A1">
                    <w:rPr>
                      <w:rFonts w:asciiTheme="majorHAnsi" w:hAnsiTheme="majorHAnsi"/>
                      <w:b w:val="0"/>
                      <w:color w:val="auto"/>
                      <w:sz w:val="24"/>
                    </w:rPr>
                    <w:t xml:space="preserve"> = 1.</w:t>
                  </w:r>
                  <w:r>
                    <w:rPr>
                      <w:rFonts w:asciiTheme="majorHAnsi" w:hAnsiTheme="majorHAnsi"/>
                      <w:b w:val="0"/>
                      <w:color w:val="auto"/>
                      <w:sz w:val="24"/>
                    </w:rPr>
                    <w:t>2</w:t>
                  </w:r>
                  <w:r w:rsidRPr="00EF60A1">
                    <w:rPr>
                      <w:rFonts w:asciiTheme="majorHAnsi" w:hAnsiTheme="majorHAnsi"/>
                      <w:b w:val="0"/>
                      <w:color w:val="auto"/>
                      <w:sz w:val="24"/>
                    </w:rPr>
                    <w:t>; OR</w:t>
                  </w:r>
                  <w:r w:rsidRPr="00EF60A1">
                    <w:rPr>
                      <w:rFonts w:asciiTheme="majorHAnsi" w:hAnsiTheme="majorHAnsi"/>
                      <w:b w:val="0"/>
                      <w:color w:val="auto"/>
                      <w:sz w:val="24"/>
                      <w:vertAlign w:val="subscript"/>
                    </w:rPr>
                    <w:t>2</w:t>
                  </w:r>
                  <w:r w:rsidRPr="00EF60A1">
                    <w:rPr>
                      <w:rFonts w:asciiTheme="majorHAnsi" w:hAnsiTheme="majorHAnsi"/>
                      <w:b w:val="0"/>
                      <w:color w:val="auto"/>
                      <w:sz w:val="24"/>
                    </w:rPr>
                    <w:t xml:space="preserve"> = 1.2</w:t>
                  </w:r>
                </w:p>
                <w:p w14:paraId="31B0CE0A" w14:textId="77777777" w:rsidR="00310BEF" w:rsidRPr="00EF60A1" w:rsidRDefault="00310BEF" w:rsidP="00973150">
                  <w:pPr>
                    <w:pStyle w:val="Caption"/>
                    <w:keepNext/>
                    <w:rPr>
                      <w:rFonts w:asciiTheme="majorHAnsi" w:hAnsiTheme="majorHAnsi"/>
                      <w:b w:val="0"/>
                      <w:color w:val="auto"/>
                      <w:sz w:val="24"/>
                      <w:szCs w:val="24"/>
                    </w:rPr>
                  </w:pPr>
                  <w:r w:rsidRPr="00EF60A1">
                    <w:rPr>
                      <w:rFonts w:asciiTheme="majorHAnsi" w:hAnsiTheme="majorHAnsi"/>
                      <w:b w:val="0"/>
                      <w:color w:val="auto"/>
                      <w:sz w:val="24"/>
                      <w:szCs w:val="24"/>
                    </w:rPr>
                    <w:t>MAF = 0.1</w:t>
                  </w:r>
                </w:p>
              </w:tc>
            </w:tr>
            <w:tr w:rsidR="00310BEF" w:rsidRPr="00695F9D" w14:paraId="2F4535C2" w14:textId="77777777" w:rsidTr="00973150">
              <w:tc>
                <w:tcPr>
                  <w:tcW w:w="0" w:type="auto"/>
                </w:tcPr>
                <w:p w14:paraId="4B2BAC64" w14:textId="77777777" w:rsidR="00310BEF" w:rsidRPr="00EF60A1" w:rsidRDefault="00310BEF" w:rsidP="00973150">
                  <w:pPr>
                    <w:pStyle w:val="Caption"/>
                    <w:keepNext/>
                    <w:rPr>
                      <w:rFonts w:asciiTheme="majorHAnsi" w:hAnsiTheme="majorHAnsi"/>
                      <w:b w:val="0"/>
                      <w:color w:val="auto"/>
                      <w:sz w:val="24"/>
                      <w:szCs w:val="24"/>
                    </w:rPr>
                  </w:pPr>
                </w:p>
              </w:tc>
              <w:tc>
                <w:tcPr>
                  <w:tcW w:w="0" w:type="auto"/>
                  <w:gridSpan w:val="3"/>
                  <w:vAlign w:val="center"/>
                </w:tcPr>
                <w:p w14:paraId="65815FCD" w14:textId="77777777" w:rsidR="00310BEF" w:rsidRPr="00EF60A1" w:rsidRDefault="00310BEF" w:rsidP="00973150">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310BEF" w:rsidRPr="00695F9D" w14:paraId="1D517A6E" w14:textId="77777777" w:rsidTr="00973150">
              <w:tc>
                <w:tcPr>
                  <w:tcW w:w="0" w:type="auto"/>
                </w:tcPr>
                <w:p w14:paraId="0D2C17BD"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R</w:t>
                  </w:r>
                </w:p>
              </w:tc>
              <w:tc>
                <w:tcPr>
                  <w:tcW w:w="0" w:type="auto"/>
                </w:tcPr>
                <w:p w14:paraId="6F977357"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2030CDF6"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0B5A2BDD"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310BEF" w:rsidRPr="00695F9D" w14:paraId="73A52455" w14:textId="77777777" w:rsidTr="00973150">
              <w:tc>
                <w:tcPr>
                  <w:tcW w:w="0" w:type="auto"/>
                </w:tcPr>
                <w:p w14:paraId="59D289D4"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7CFE68D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0.608</w:t>
                  </w:r>
                </w:p>
              </w:tc>
              <w:tc>
                <w:tcPr>
                  <w:tcW w:w="0" w:type="auto"/>
                  <w:vAlign w:val="bottom"/>
                </w:tcPr>
                <w:p w14:paraId="470A3191"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0.679</w:t>
                  </w:r>
                </w:p>
              </w:tc>
              <w:tc>
                <w:tcPr>
                  <w:tcW w:w="0" w:type="auto"/>
                  <w:vAlign w:val="bottom"/>
                </w:tcPr>
                <w:p w14:paraId="6D1C5992"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0.662</w:t>
                  </w:r>
                </w:p>
              </w:tc>
            </w:tr>
            <w:tr w:rsidR="00310BEF" w:rsidRPr="00695F9D" w14:paraId="491C8DF7" w14:textId="77777777" w:rsidTr="00973150">
              <w:tc>
                <w:tcPr>
                  <w:tcW w:w="0" w:type="auto"/>
                </w:tcPr>
                <w:p w14:paraId="216FB91B"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2</w:t>
                  </w:r>
                </w:p>
              </w:tc>
              <w:tc>
                <w:tcPr>
                  <w:tcW w:w="0" w:type="auto"/>
                  <w:vAlign w:val="bottom"/>
                </w:tcPr>
                <w:p w14:paraId="561D0DC2"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0.680</w:t>
                  </w:r>
                </w:p>
              </w:tc>
              <w:tc>
                <w:tcPr>
                  <w:tcW w:w="0" w:type="auto"/>
                  <w:vAlign w:val="bottom"/>
                </w:tcPr>
                <w:p w14:paraId="33A5BA3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0.750</w:t>
                  </w:r>
                </w:p>
              </w:tc>
              <w:tc>
                <w:tcPr>
                  <w:tcW w:w="0" w:type="auto"/>
                  <w:vAlign w:val="bottom"/>
                </w:tcPr>
                <w:p w14:paraId="77E5E203"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0.729</w:t>
                  </w:r>
                </w:p>
              </w:tc>
            </w:tr>
            <w:tr w:rsidR="00310BEF" w:rsidRPr="00695F9D" w14:paraId="24203199" w14:textId="77777777" w:rsidTr="00973150">
              <w:tc>
                <w:tcPr>
                  <w:tcW w:w="0" w:type="auto"/>
                </w:tcPr>
                <w:p w14:paraId="677F26C0"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13FE94C8"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0.747</w:t>
                  </w:r>
                </w:p>
              </w:tc>
              <w:tc>
                <w:tcPr>
                  <w:tcW w:w="0" w:type="auto"/>
                  <w:vAlign w:val="bottom"/>
                </w:tcPr>
                <w:p w14:paraId="289E67E4"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0.815</w:t>
                  </w:r>
                </w:p>
              </w:tc>
              <w:tc>
                <w:tcPr>
                  <w:tcW w:w="0" w:type="auto"/>
                  <w:vAlign w:val="bottom"/>
                </w:tcPr>
                <w:p w14:paraId="6004683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0.799</w:t>
                  </w:r>
                </w:p>
              </w:tc>
            </w:tr>
            <w:tr w:rsidR="00310BEF" w:rsidRPr="00695F9D" w14:paraId="5942E8D2" w14:textId="77777777" w:rsidTr="00973150">
              <w:tc>
                <w:tcPr>
                  <w:tcW w:w="0" w:type="auto"/>
                </w:tcPr>
                <w:p w14:paraId="021B85F7"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74EEFDDD"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0.767</w:t>
                  </w:r>
                </w:p>
              </w:tc>
              <w:tc>
                <w:tcPr>
                  <w:tcW w:w="0" w:type="auto"/>
                  <w:vAlign w:val="bottom"/>
                </w:tcPr>
                <w:p w14:paraId="0F8DFCC7"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0.835</w:t>
                  </w:r>
                </w:p>
              </w:tc>
              <w:tc>
                <w:tcPr>
                  <w:tcW w:w="0" w:type="auto"/>
                  <w:vAlign w:val="bottom"/>
                </w:tcPr>
                <w:p w14:paraId="552721A7" w14:textId="77777777" w:rsidR="00310BEF" w:rsidRPr="004470D1" w:rsidRDefault="00310BEF" w:rsidP="00973150">
                  <w:pPr>
                    <w:pStyle w:val="Caption"/>
                    <w:keepNext/>
                    <w:rPr>
                      <w:rFonts w:asciiTheme="majorHAnsi" w:eastAsiaTheme="minorEastAsia" w:hAnsiTheme="majorHAnsi"/>
                      <w:b w:val="0"/>
                      <w:color w:val="auto"/>
                      <w:sz w:val="24"/>
                      <w:szCs w:val="24"/>
                      <w:lang w:val="en-GB"/>
                    </w:rPr>
                  </w:pPr>
                  <w:r w:rsidRPr="004470D1">
                    <w:rPr>
                      <w:rFonts w:ascii="Calibri" w:eastAsia="Times New Roman" w:hAnsi="Calibri" w:cs="Times New Roman"/>
                      <w:b w:val="0"/>
                      <w:color w:val="000000"/>
                      <w:sz w:val="24"/>
                      <w:szCs w:val="24"/>
                    </w:rPr>
                    <w:t>0.815</w:t>
                  </w:r>
                </w:p>
              </w:tc>
            </w:tr>
            <w:tr w:rsidR="00310BEF" w:rsidRPr="00695F9D" w14:paraId="5F9BF561" w14:textId="77777777" w:rsidTr="00973150">
              <w:tc>
                <w:tcPr>
                  <w:tcW w:w="0" w:type="auto"/>
                </w:tcPr>
                <w:p w14:paraId="76EAA25E"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2263E770"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0.828</w:t>
                  </w:r>
                </w:p>
              </w:tc>
              <w:tc>
                <w:tcPr>
                  <w:tcW w:w="0" w:type="auto"/>
                  <w:vAlign w:val="bottom"/>
                </w:tcPr>
                <w:p w14:paraId="6DB26DC1"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0.889</w:t>
                  </w:r>
                </w:p>
              </w:tc>
              <w:tc>
                <w:tcPr>
                  <w:tcW w:w="0" w:type="auto"/>
                  <w:vAlign w:val="bottom"/>
                </w:tcPr>
                <w:p w14:paraId="71297C8C"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0.874</w:t>
                  </w:r>
                </w:p>
              </w:tc>
            </w:tr>
            <w:tr w:rsidR="00310BEF" w:rsidRPr="00695F9D" w14:paraId="77C63C0B" w14:textId="77777777" w:rsidTr="00973150">
              <w:tc>
                <w:tcPr>
                  <w:tcW w:w="0" w:type="auto"/>
                </w:tcPr>
                <w:p w14:paraId="7D216114"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04962A1D"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0.843</w:t>
                  </w:r>
                </w:p>
              </w:tc>
              <w:tc>
                <w:tcPr>
                  <w:tcW w:w="0" w:type="auto"/>
                  <w:vAlign w:val="bottom"/>
                </w:tcPr>
                <w:p w14:paraId="0FDA591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0.902</w:t>
                  </w:r>
                </w:p>
              </w:tc>
              <w:tc>
                <w:tcPr>
                  <w:tcW w:w="0" w:type="auto"/>
                  <w:vAlign w:val="bottom"/>
                </w:tcPr>
                <w:p w14:paraId="4699079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0.886</w:t>
                  </w:r>
                </w:p>
              </w:tc>
            </w:tr>
            <w:tr w:rsidR="00310BEF" w:rsidRPr="00695F9D" w14:paraId="667B7958" w14:textId="77777777" w:rsidTr="00973150">
              <w:tc>
                <w:tcPr>
                  <w:tcW w:w="0" w:type="auto"/>
                </w:tcPr>
                <w:p w14:paraId="0AFA77AC"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45CDB6C2"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0.861</w:t>
                  </w:r>
                </w:p>
              </w:tc>
              <w:tc>
                <w:tcPr>
                  <w:tcW w:w="0" w:type="auto"/>
                  <w:vAlign w:val="bottom"/>
                </w:tcPr>
                <w:p w14:paraId="7FE90FE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0.916</w:t>
                  </w:r>
                </w:p>
              </w:tc>
              <w:tc>
                <w:tcPr>
                  <w:tcW w:w="0" w:type="auto"/>
                  <w:vAlign w:val="bottom"/>
                </w:tcPr>
                <w:p w14:paraId="2B152D66"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0.902</w:t>
                  </w:r>
                </w:p>
              </w:tc>
            </w:tr>
            <w:tr w:rsidR="00310BEF" w:rsidRPr="00695F9D" w14:paraId="29BAF131" w14:textId="77777777" w:rsidTr="00973150">
              <w:tc>
                <w:tcPr>
                  <w:tcW w:w="0" w:type="auto"/>
                </w:tcPr>
                <w:p w14:paraId="29EB1643"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3AC1D465"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0.883</w:t>
                  </w:r>
                </w:p>
              </w:tc>
              <w:tc>
                <w:tcPr>
                  <w:tcW w:w="0" w:type="auto"/>
                  <w:vAlign w:val="bottom"/>
                </w:tcPr>
                <w:p w14:paraId="38FDE82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0.932</w:t>
                  </w:r>
                </w:p>
              </w:tc>
              <w:tc>
                <w:tcPr>
                  <w:tcW w:w="0" w:type="auto"/>
                  <w:vAlign w:val="bottom"/>
                </w:tcPr>
                <w:p w14:paraId="7FC0FD1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0.920</w:t>
                  </w:r>
                </w:p>
              </w:tc>
            </w:tr>
          </w:tbl>
          <w:p w14:paraId="03C3AC5C" w14:textId="77777777" w:rsidR="00310BEF" w:rsidRPr="00AA4EEA" w:rsidRDefault="00310BEF" w:rsidP="00973150">
            <w:pPr>
              <w:pStyle w:val="Caption"/>
              <w:keepNext/>
              <w:rPr>
                <w:rFonts w:asciiTheme="majorHAnsi" w:eastAsiaTheme="minorEastAsia" w:hAnsiTheme="majorHAnsi" w:cs="Lucida Grande"/>
                <w:b w:val="0"/>
                <w:color w:val="auto"/>
                <w:lang w:val="en-GB"/>
              </w:rPr>
            </w:pPr>
          </w:p>
        </w:tc>
        <w:tc>
          <w:tcPr>
            <w:tcW w:w="3900" w:type="dxa"/>
          </w:tcPr>
          <w:tbl>
            <w:tblPr>
              <w:tblStyle w:val="TableGrid"/>
              <w:tblW w:w="0" w:type="auto"/>
              <w:tblLook w:val="04A0" w:firstRow="1" w:lastRow="0" w:firstColumn="1" w:lastColumn="0" w:noHBand="0" w:noVBand="1"/>
            </w:tblPr>
            <w:tblGrid>
              <w:gridCol w:w="460"/>
              <w:gridCol w:w="1024"/>
              <w:gridCol w:w="764"/>
              <w:gridCol w:w="1031"/>
            </w:tblGrid>
            <w:tr w:rsidR="00310BEF" w:rsidRPr="00695F9D" w14:paraId="2A09A88E" w14:textId="77777777" w:rsidTr="00973150">
              <w:tc>
                <w:tcPr>
                  <w:tcW w:w="0" w:type="auto"/>
                  <w:gridSpan w:val="4"/>
                </w:tcPr>
                <w:p w14:paraId="04B80ACF" w14:textId="77777777" w:rsidR="00310BEF" w:rsidRPr="00EF60A1" w:rsidRDefault="00310BEF" w:rsidP="00973150">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(d)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10</w:t>
                  </w:r>
                  <w:r w:rsidRPr="00EF60A1">
                    <w:rPr>
                      <w:rFonts w:asciiTheme="majorHAnsi" w:hAnsiTheme="majorHAnsi"/>
                      <w:b w:val="0"/>
                      <w:color w:val="auto"/>
                      <w:sz w:val="24"/>
                      <w:szCs w:val="24"/>
                    </w:rPr>
                    <w:t>,000; N</w:t>
                  </w:r>
                  <w:r w:rsidRPr="00EF60A1">
                    <w:rPr>
                      <w:rFonts w:asciiTheme="majorHAnsi" w:hAnsiTheme="majorHAnsi"/>
                      <w:b w:val="0"/>
                      <w:color w:val="auto"/>
                      <w:sz w:val="24"/>
                      <w:szCs w:val="24"/>
                      <w:vertAlign w:val="subscript"/>
                    </w:rPr>
                    <w:t>2</w:t>
                  </w:r>
                  <w:r>
                    <w:rPr>
                      <w:rFonts w:asciiTheme="majorHAnsi" w:hAnsiTheme="majorHAnsi"/>
                      <w:b w:val="0"/>
                      <w:color w:val="auto"/>
                      <w:sz w:val="24"/>
                      <w:szCs w:val="24"/>
                    </w:rPr>
                    <w:t xml:space="preserve"> = 3</w:t>
                  </w:r>
                  <w:r w:rsidRPr="00EF60A1">
                    <w:rPr>
                      <w:rFonts w:asciiTheme="majorHAnsi" w:hAnsiTheme="majorHAnsi"/>
                      <w:b w:val="0"/>
                      <w:color w:val="auto"/>
                      <w:sz w:val="24"/>
                      <w:szCs w:val="24"/>
                    </w:rPr>
                    <w:t>0,000;</w:t>
                  </w:r>
                </w:p>
                <w:p w14:paraId="23836252" w14:textId="77777777" w:rsidR="00310BEF" w:rsidRPr="00EF60A1" w:rsidRDefault="00310BEF" w:rsidP="00973150">
                  <w:pPr>
                    <w:pStyle w:val="Caption"/>
                    <w:keepNext/>
                    <w:rPr>
                      <w:rFonts w:asciiTheme="majorHAnsi" w:hAnsiTheme="majorHAnsi"/>
                      <w:b w:val="0"/>
                      <w:color w:val="auto"/>
                      <w:sz w:val="24"/>
                    </w:rPr>
                  </w:pPr>
                  <w:r w:rsidRPr="00EF60A1">
                    <w:rPr>
                      <w:rFonts w:asciiTheme="majorHAnsi" w:hAnsiTheme="majorHAnsi"/>
                      <w:b w:val="0"/>
                      <w:color w:val="auto"/>
                      <w:sz w:val="24"/>
                    </w:rPr>
                    <w:t>OR</w:t>
                  </w:r>
                  <w:r w:rsidRPr="00EF60A1">
                    <w:rPr>
                      <w:rFonts w:asciiTheme="majorHAnsi" w:hAnsiTheme="majorHAnsi"/>
                      <w:b w:val="0"/>
                      <w:color w:val="auto"/>
                      <w:sz w:val="24"/>
                      <w:vertAlign w:val="subscript"/>
                    </w:rPr>
                    <w:t>1</w:t>
                  </w:r>
                  <w:r w:rsidRPr="00EF60A1">
                    <w:rPr>
                      <w:rFonts w:asciiTheme="majorHAnsi" w:hAnsiTheme="majorHAnsi"/>
                      <w:b w:val="0"/>
                      <w:color w:val="auto"/>
                      <w:sz w:val="24"/>
                    </w:rPr>
                    <w:t xml:space="preserve"> = 1.1; OR</w:t>
                  </w:r>
                  <w:r w:rsidRPr="00EF60A1">
                    <w:rPr>
                      <w:rFonts w:asciiTheme="majorHAnsi" w:hAnsiTheme="majorHAnsi"/>
                      <w:b w:val="0"/>
                      <w:color w:val="auto"/>
                      <w:sz w:val="24"/>
                      <w:vertAlign w:val="subscript"/>
                    </w:rPr>
                    <w:t>2</w:t>
                  </w:r>
                  <w:r w:rsidRPr="00EF60A1">
                    <w:rPr>
                      <w:rFonts w:asciiTheme="majorHAnsi" w:hAnsiTheme="majorHAnsi"/>
                      <w:b w:val="0"/>
                      <w:color w:val="auto"/>
                      <w:sz w:val="24"/>
                    </w:rPr>
                    <w:t xml:space="preserve"> = 1.</w:t>
                  </w:r>
                  <w:r>
                    <w:rPr>
                      <w:rFonts w:asciiTheme="majorHAnsi" w:hAnsiTheme="majorHAnsi"/>
                      <w:b w:val="0"/>
                      <w:color w:val="auto"/>
                      <w:sz w:val="24"/>
                    </w:rPr>
                    <w:t>1</w:t>
                  </w:r>
                </w:p>
                <w:p w14:paraId="025FA355" w14:textId="77777777" w:rsidR="00310BEF" w:rsidRDefault="00310BEF" w:rsidP="00973150">
                  <w:pPr>
                    <w:pStyle w:val="Caption"/>
                    <w:keepNext/>
                    <w:rPr>
                      <w:rFonts w:asciiTheme="majorHAnsi" w:hAnsiTheme="majorHAnsi"/>
                      <w:sz w:val="24"/>
                      <w:szCs w:val="24"/>
                    </w:rPr>
                  </w:pPr>
                  <w:r w:rsidRPr="00EF60A1">
                    <w:rPr>
                      <w:rFonts w:asciiTheme="majorHAnsi" w:hAnsiTheme="majorHAnsi"/>
                      <w:b w:val="0"/>
                      <w:color w:val="auto"/>
                      <w:sz w:val="24"/>
                      <w:szCs w:val="24"/>
                    </w:rPr>
                    <w:t>MAF = 0.</w:t>
                  </w:r>
                  <w:r>
                    <w:rPr>
                      <w:rFonts w:asciiTheme="majorHAnsi" w:hAnsiTheme="majorHAnsi"/>
                      <w:b w:val="0"/>
                      <w:color w:val="auto"/>
                      <w:sz w:val="24"/>
                      <w:szCs w:val="24"/>
                    </w:rPr>
                    <w:t>2</w:t>
                  </w:r>
                </w:p>
              </w:tc>
            </w:tr>
            <w:tr w:rsidR="00310BEF" w:rsidRPr="00695F9D" w14:paraId="1F5513EC" w14:textId="77777777" w:rsidTr="00973150">
              <w:tc>
                <w:tcPr>
                  <w:tcW w:w="0" w:type="auto"/>
                </w:tcPr>
                <w:p w14:paraId="4F941DAA" w14:textId="77777777" w:rsidR="00310BEF" w:rsidRPr="0077638E" w:rsidRDefault="00310BEF" w:rsidP="00973150">
                  <w:pPr>
                    <w:pStyle w:val="Caption"/>
                    <w:keepNext/>
                    <w:rPr>
                      <w:rFonts w:asciiTheme="majorHAnsi" w:hAnsiTheme="majorHAnsi"/>
                      <w:b w:val="0"/>
                      <w:color w:val="auto"/>
                      <w:sz w:val="24"/>
                      <w:szCs w:val="24"/>
                    </w:rPr>
                  </w:pPr>
                </w:p>
              </w:tc>
              <w:tc>
                <w:tcPr>
                  <w:tcW w:w="0" w:type="auto"/>
                  <w:gridSpan w:val="3"/>
                  <w:vAlign w:val="center"/>
                </w:tcPr>
                <w:p w14:paraId="0042D795" w14:textId="77777777" w:rsidR="00310BEF" w:rsidRPr="00EF60A1" w:rsidRDefault="00310BEF" w:rsidP="00973150">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310BEF" w:rsidRPr="00695F9D" w14:paraId="4FE1BFC5" w14:textId="77777777" w:rsidTr="00973150">
              <w:tc>
                <w:tcPr>
                  <w:tcW w:w="0" w:type="auto"/>
                </w:tcPr>
                <w:p w14:paraId="1DE9FF55"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77638E">
                    <w:rPr>
                      <w:rFonts w:asciiTheme="majorHAnsi" w:hAnsiTheme="majorHAnsi"/>
                      <w:b w:val="0"/>
                      <w:color w:val="auto"/>
                      <w:sz w:val="24"/>
                      <w:szCs w:val="24"/>
                    </w:rPr>
                    <w:t>R</w:t>
                  </w:r>
                </w:p>
              </w:tc>
              <w:tc>
                <w:tcPr>
                  <w:tcW w:w="0" w:type="auto"/>
                </w:tcPr>
                <w:p w14:paraId="34F52364"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3B5B800E"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404C72ED" w14:textId="77777777" w:rsidR="00310BEF" w:rsidRPr="00EF60A1" w:rsidRDefault="00310BEF" w:rsidP="00973150">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310BEF" w:rsidRPr="00695F9D" w14:paraId="21CBD18B" w14:textId="77777777" w:rsidTr="00973150">
              <w:tc>
                <w:tcPr>
                  <w:tcW w:w="0" w:type="auto"/>
                </w:tcPr>
                <w:p w14:paraId="2286C1F5" w14:textId="77777777" w:rsidR="00310BEF" w:rsidRPr="00883921" w:rsidRDefault="00310BEF" w:rsidP="00973150">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26CBA23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0.523</w:t>
                  </w:r>
                </w:p>
              </w:tc>
              <w:tc>
                <w:tcPr>
                  <w:tcW w:w="0" w:type="auto"/>
                  <w:vAlign w:val="bottom"/>
                </w:tcPr>
                <w:p w14:paraId="6D1B7D2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0.583</w:t>
                  </w:r>
                </w:p>
              </w:tc>
              <w:tc>
                <w:tcPr>
                  <w:tcW w:w="0" w:type="auto"/>
                  <w:vAlign w:val="bottom"/>
                </w:tcPr>
                <w:p w14:paraId="529E666A"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0.583</w:t>
                  </w:r>
                </w:p>
              </w:tc>
            </w:tr>
            <w:tr w:rsidR="00310BEF" w:rsidRPr="00695F9D" w14:paraId="1776BC6C" w14:textId="77777777" w:rsidTr="00973150">
              <w:tc>
                <w:tcPr>
                  <w:tcW w:w="0" w:type="auto"/>
                </w:tcPr>
                <w:p w14:paraId="23327D97"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w:t>
                  </w:r>
                </w:p>
              </w:tc>
              <w:tc>
                <w:tcPr>
                  <w:tcW w:w="0" w:type="auto"/>
                  <w:vAlign w:val="bottom"/>
                </w:tcPr>
                <w:p w14:paraId="6308D741"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0.596</w:t>
                  </w:r>
                </w:p>
              </w:tc>
              <w:tc>
                <w:tcPr>
                  <w:tcW w:w="0" w:type="auto"/>
                  <w:vAlign w:val="bottom"/>
                </w:tcPr>
                <w:p w14:paraId="6536CACD"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0.659</w:t>
                  </w:r>
                </w:p>
              </w:tc>
              <w:tc>
                <w:tcPr>
                  <w:tcW w:w="0" w:type="auto"/>
                  <w:vAlign w:val="bottom"/>
                </w:tcPr>
                <w:p w14:paraId="020F13C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0.655</w:t>
                  </w:r>
                </w:p>
              </w:tc>
            </w:tr>
            <w:tr w:rsidR="00310BEF" w:rsidRPr="00695F9D" w14:paraId="15E9532F" w14:textId="77777777" w:rsidTr="00973150">
              <w:tc>
                <w:tcPr>
                  <w:tcW w:w="0" w:type="auto"/>
                </w:tcPr>
                <w:p w14:paraId="412729C4"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167A2D55"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0.674</w:t>
                  </w:r>
                </w:p>
              </w:tc>
              <w:tc>
                <w:tcPr>
                  <w:tcW w:w="0" w:type="auto"/>
                  <w:vAlign w:val="bottom"/>
                </w:tcPr>
                <w:p w14:paraId="6829C34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0.732</w:t>
                  </w:r>
                </w:p>
              </w:tc>
              <w:tc>
                <w:tcPr>
                  <w:tcW w:w="0" w:type="auto"/>
                  <w:vAlign w:val="bottom"/>
                </w:tcPr>
                <w:p w14:paraId="2535A435"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0.728</w:t>
                  </w:r>
                </w:p>
              </w:tc>
            </w:tr>
            <w:tr w:rsidR="00310BEF" w:rsidRPr="00695F9D" w14:paraId="4B0B1019" w14:textId="77777777" w:rsidTr="00973150">
              <w:tc>
                <w:tcPr>
                  <w:tcW w:w="0" w:type="auto"/>
                </w:tcPr>
                <w:p w14:paraId="3328E1F4"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42712A1A"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0.700</w:t>
                  </w:r>
                </w:p>
              </w:tc>
              <w:tc>
                <w:tcPr>
                  <w:tcW w:w="0" w:type="auto"/>
                  <w:vAlign w:val="bottom"/>
                </w:tcPr>
                <w:p w14:paraId="0A6906D5"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0.755</w:t>
                  </w:r>
                </w:p>
              </w:tc>
              <w:tc>
                <w:tcPr>
                  <w:tcW w:w="0" w:type="auto"/>
                  <w:vAlign w:val="bottom"/>
                </w:tcPr>
                <w:p w14:paraId="7A37D59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0.748</w:t>
                  </w:r>
                </w:p>
              </w:tc>
            </w:tr>
            <w:tr w:rsidR="00310BEF" w:rsidRPr="00695F9D" w14:paraId="2E0E1B5F" w14:textId="77777777" w:rsidTr="00973150">
              <w:tc>
                <w:tcPr>
                  <w:tcW w:w="0" w:type="auto"/>
                </w:tcPr>
                <w:p w14:paraId="0275791C"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6FB3DB78"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0.774</w:t>
                  </w:r>
                </w:p>
              </w:tc>
              <w:tc>
                <w:tcPr>
                  <w:tcW w:w="0" w:type="auto"/>
                  <w:vAlign w:val="bottom"/>
                </w:tcPr>
                <w:p w14:paraId="61F7828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0.821</w:t>
                  </w:r>
                </w:p>
              </w:tc>
              <w:tc>
                <w:tcPr>
                  <w:tcW w:w="0" w:type="auto"/>
                  <w:vAlign w:val="bottom"/>
                </w:tcPr>
                <w:p w14:paraId="6F586B02"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0.818</w:t>
                  </w:r>
                </w:p>
              </w:tc>
            </w:tr>
            <w:tr w:rsidR="00310BEF" w:rsidRPr="00695F9D" w14:paraId="1C08288A" w14:textId="77777777" w:rsidTr="00973150">
              <w:tc>
                <w:tcPr>
                  <w:tcW w:w="0" w:type="auto"/>
                </w:tcPr>
                <w:p w14:paraId="6E3CD7DC"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2F3216A6" w14:textId="77777777" w:rsidR="00310BEF" w:rsidRPr="004470D1" w:rsidRDefault="00310BEF" w:rsidP="00973150">
                  <w:pPr>
                    <w:pStyle w:val="Caption"/>
                    <w:keepNext/>
                    <w:rPr>
                      <w:rFonts w:asciiTheme="majorHAnsi" w:eastAsiaTheme="minorEastAsia" w:hAnsiTheme="majorHAnsi"/>
                      <w:b w:val="0"/>
                      <w:color w:val="auto"/>
                      <w:sz w:val="24"/>
                      <w:szCs w:val="24"/>
                      <w:lang w:val="en-GB"/>
                    </w:rPr>
                  </w:pPr>
                  <w:r w:rsidRPr="004470D1">
                    <w:rPr>
                      <w:rFonts w:ascii="Calibri" w:eastAsia="Times New Roman" w:hAnsi="Calibri" w:cs="Times New Roman"/>
                      <w:b w:val="0"/>
                      <w:color w:val="000000"/>
                      <w:sz w:val="24"/>
                      <w:szCs w:val="24"/>
                    </w:rPr>
                    <w:t>0.789</w:t>
                  </w:r>
                </w:p>
              </w:tc>
              <w:tc>
                <w:tcPr>
                  <w:tcW w:w="0" w:type="auto"/>
                  <w:vAlign w:val="bottom"/>
                </w:tcPr>
                <w:p w14:paraId="2F9B9E5F"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0.836</w:t>
                  </w:r>
                </w:p>
              </w:tc>
              <w:tc>
                <w:tcPr>
                  <w:tcW w:w="0" w:type="auto"/>
                  <w:vAlign w:val="bottom"/>
                </w:tcPr>
                <w:p w14:paraId="0017619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0.834</w:t>
                  </w:r>
                </w:p>
              </w:tc>
            </w:tr>
            <w:tr w:rsidR="00310BEF" w:rsidRPr="00695F9D" w14:paraId="4C458342" w14:textId="77777777" w:rsidTr="00973150">
              <w:tc>
                <w:tcPr>
                  <w:tcW w:w="0" w:type="auto"/>
                </w:tcPr>
                <w:p w14:paraId="0007F694"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4C8B2E9B"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0.812</w:t>
                  </w:r>
                </w:p>
              </w:tc>
              <w:tc>
                <w:tcPr>
                  <w:tcW w:w="0" w:type="auto"/>
                  <w:vAlign w:val="bottom"/>
                </w:tcPr>
                <w:p w14:paraId="1287DBE9"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0.855</w:t>
                  </w:r>
                </w:p>
              </w:tc>
              <w:tc>
                <w:tcPr>
                  <w:tcW w:w="0" w:type="auto"/>
                  <w:vAlign w:val="bottom"/>
                </w:tcPr>
                <w:p w14:paraId="010C3478"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0.852</w:t>
                  </w:r>
                </w:p>
              </w:tc>
            </w:tr>
            <w:tr w:rsidR="00310BEF" w:rsidRPr="00695F9D" w14:paraId="66551E6E" w14:textId="77777777" w:rsidTr="00973150">
              <w:tc>
                <w:tcPr>
                  <w:tcW w:w="0" w:type="auto"/>
                </w:tcPr>
                <w:p w14:paraId="21C96681" w14:textId="77777777" w:rsidR="00310BEF" w:rsidRPr="00AA4EEA" w:rsidRDefault="00310BEF" w:rsidP="00973150">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466E148A"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0.837</w:t>
                  </w:r>
                </w:p>
              </w:tc>
              <w:tc>
                <w:tcPr>
                  <w:tcW w:w="0" w:type="auto"/>
                  <w:vAlign w:val="bottom"/>
                </w:tcPr>
                <w:p w14:paraId="0816DC63"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0.877</w:t>
                  </w:r>
                </w:p>
              </w:tc>
              <w:tc>
                <w:tcPr>
                  <w:tcW w:w="0" w:type="auto"/>
                  <w:vAlign w:val="bottom"/>
                </w:tcPr>
                <w:p w14:paraId="701164CE" w14:textId="77777777" w:rsidR="00310BEF" w:rsidRPr="004470D1" w:rsidRDefault="00310BEF" w:rsidP="00973150">
                  <w:pPr>
                    <w:pStyle w:val="Caption"/>
                    <w:keepNext/>
                    <w:rPr>
                      <w:rFonts w:asciiTheme="majorHAnsi" w:eastAsiaTheme="majorEastAsia" w:hAnsiTheme="majorHAnsi" w:cstheme="majorBidi"/>
                      <w:b w:val="0"/>
                      <w:color w:val="auto"/>
                      <w:sz w:val="24"/>
                      <w:szCs w:val="24"/>
                      <w:lang w:val="en-GB"/>
                    </w:rPr>
                  </w:pPr>
                  <w:r w:rsidRPr="004470D1">
                    <w:rPr>
                      <w:rFonts w:ascii="Calibri" w:eastAsia="Times New Roman" w:hAnsi="Calibri" w:cs="Times New Roman"/>
                      <w:b w:val="0"/>
                      <w:color w:val="000000"/>
                      <w:sz w:val="24"/>
                      <w:szCs w:val="24"/>
                    </w:rPr>
                    <w:t>0.875</w:t>
                  </w:r>
                </w:p>
              </w:tc>
            </w:tr>
          </w:tbl>
          <w:p w14:paraId="6A7D5BDE" w14:textId="77777777" w:rsidR="00310BEF" w:rsidRPr="00AA4EEA" w:rsidRDefault="00310BEF" w:rsidP="00973150">
            <w:pPr>
              <w:pStyle w:val="Caption"/>
              <w:keepNext/>
              <w:rPr>
                <w:rFonts w:asciiTheme="majorHAnsi" w:eastAsiaTheme="minorEastAsia" w:hAnsiTheme="majorHAnsi" w:cs="Lucida Grande"/>
                <w:b w:val="0"/>
                <w:color w:val="auto"/>
                <w:lang w:val="en-GB"/>
              </w:rPr>
            </w:pPr>
          </w:p>
        </w:tc>
      </w:tr>
    </w:tbl>
    <w:p w14:paraId="721ED041" w14:textId="77777777" w:rsidR="00692808" w:rsidRDefault="00692808" w:rsidP="00692808">
      <w:pPr>
        <w:pStyle w:val="Caption"/>
        <w:keepNext/>
      </w:pPr>
      <w:r>
        <w:t xml:space="preserve">Table S </w:t>
      </w:r>
      <w:fldSimple w:instr=" SEQ Table_S \* ARABIC ">
        <w:r w:rsidR="00BA2FFB">
          <w:rPr>
            <w:noProof/>
          </w:rPr>
          <w:t>4</w:t>
        </w:r>
      </w:fldSimple>
      <w:r>
        <w:t xml:space="preserve">: Overlap power results based on R=20 and </w:t>
      </w:r>
      <w:r>
        <w:rPr>
          <w:rFonts w:ascii="Symbol" w:hAnsi="Symbol"/>
        </w:rPr>
        <w:t></w:t>
      </w:r>
      <w:r>
        <w:rPr>
          <w:vertAlign w:val="subscript"/>
        </w:rPr>
        <w:t>0</w:t>
      </w:r>
      <w:r>
        <w:t>=0.99 for the ABF threshold and coinciding p-value threshold (from Table 2) , where N</w:t>
      </w:r>
      <w:r>
        <w:rPr>
          <w:vertAlign w:val="subscript"/>
        </w:rPr>
        <w:t>i</w:t>
      </w:r>
      <w:r>
        <w:t xml:space="preserve"> denotes the sample size for each of the cases and controls in study </w:t>
      </w:r>
      <w:r>
        <w:rPr>
          <w:i/>
        </w:rPr>
        <w:t>i</w:t>
      </w:r>
      <w:r>
        <w:t>, OR</w:t>
      </w:r>
      <w:r>
        <w:rPr>
          <w:vertAlign w:val="subscript"/>
        </w:rPr>
        <w:t>i</w:t>
      </w:r>
      <w:r>
        <w:t xml:space="preserve"> denotes the OR of the causal variant in study </w:t>
      </w:r>
      <w:r>
        <w:rPr>
          <w:i/>
        </w:rPr>
        <w:t>i</w:t>
      </w:r>
      <w:r>
        <w:t>, which has MAF 0.1.</w:t>
      </w:r>
    </w:p>
    <w:tbl>
      <w:tblPr>
        <w:tblStyle w:val="TableGrid"/>
        <w:tblW w:w="0" w:type="auto"/>
        <w:tblLook w:val="04A0" w:firstRow="1" w:lastRow="0" w:firstColumn="1" w:lastColumn="0" w:noHBand="0" w:noVBand="1"/>
      </w:tblPr>
      <w:tblGrid>
        <w:gridCol w:w="948"/>
        <w:gridCol w:w="1217"/>
        <w:gridCol w:w="1024"/>
        <w:gridCol w:w="764"/>
        <w:gridCol w:w="1031"/>
      </w:tblGrid>
      <w:tr w:rsidR="00692808" w:rsidRPr="000D2DE2" w14:paraId="0965CB32" w14:textId="77777777" w:rsidTr="00692808">
        <w:tc>
          <w:tcPr>
            <w:tcW w:w="0" w:type="auto"/>
            <w:gridSpan w:val="2"/>
          </w:tcPr>
          <w:p w14:paraId="23284128" w14:textId="77777777" w:rsidR="00692808" w:rsidRPr="000D2DE2" w:rsidRDefault="00692808" w:rsidP="00692808">
            <w:pPr>
              <w:jc w:val="center"/>
              <w:rPr>
                <w:rFonts w:asciiTheme="majorHAnsi" w:hAnsiTheme="majorHAnsi"/>
                <w:sz w:val="24"/>
              </w:rPr>
            </w:pPr>
            <w:r>
              <w:rPr>
                <w:rFonts w:asciiTheme="majorHAnsi" w:hAnsiTheme="majorHAnsi"/>
                <w:sz w:val="24"/>
              </w:rPr>
              <w:t>MAF 0.1</w:t>
            </w:r>
          </w:p>
        </w:tc>
        <w:tc>
          <w:tcPr>
            <w:tcW w:w="0" w:type="auto"/>
            <w:gridSpan w:val="3"/>
          </w:tcPr>
          <w:p w14:paraId="5A58529A" w14:textId="77777777" w:rsidR="00692808" w:rsidRPr="000D2DE2" w:rsidRDefault="00692808" w:rsidP="00692808">
            <w:pPr>
              <w:jc w:val="center"/>
              <w:rPr>
                <w:rFonts w:asciiTheme="majorHAnsi" w:hAnsiTheme="majorHAnsi"/>
                <w:sz w:val="24"/>
              </w:rPr>
            </w:pPr>
            <w:r w:rsidRPr="000D2DE2">
              <w:rPr>
                <w:rFonts w:asciiTheme="majorHAnsi" w:hAnsiTheme="majorHAnsi"/>
                <w:sz w:val="24"/>
              </w:rPr>
              <w:t>Power</w:t>
            </w:r>
          </w:p>
        </w:tc>
      </w:tr>
      <w:tr w:rsidR="00692808" w:rsidRPr="000D2DE2" w14:paraId="57C71CC5" w14:textId="77777777" w:rsidTr="00692808">
        <w:tc>
          <w:tcPr>
            <w:tcW w:w="0" w:type="auto"/>
          </w:tcPr>
          <w:p w14:paraId="2130EA33" w14:textId="77777777" w:rsidR="00692808" w:rsidRPr="000D2DE2" w:rsidRDefault="00692808" w:rsidP="00692808">
            <w:pPr>
              <w:rPr>
                <w:rFonts w:asciiTheme="majorHAnsi" w:hAnsiTheme="majorHAnsi"/>
                <w:sz w:val="24"/>
                <w:szCs w:val="24"/>
              </w:rPr>
            </w:pPr>
            <w:r>
              <w:rPr>
                <w:rFonts w:asciiTheme="majorHAnsi" w:hAnsiTheme="majorHAnsi"/>
                <w:sz w:val="24"/>
                <w:szCs w:val="24"/>
              </w:rPr>
              <w:t>(N</w:t>
            </w:r>
            <w:r>
              <w:rPr>
                <w:rFonts w:asciiTheme="majorHAnsi" w:hAnsiTheme="majorHAnsi"/>
                <w:sz w:val="24"/>
                <w:szCs w:val="24"/>
                <w:vertAlign w:val="subscript"/>
              </w:rPr>
              <w:t>1</w:t>
            </w:r>
            <w:r>
              <w:rPr>
                <w:rFonts w:asciiTheme="majorHAnsi" w:hAnsiTheme="majorHAnsi"/>
                <w:sz w:val="24"/>
                <w:szCs w:val="24"/>
              </w:rPr>
              <w:t>, N</w:t>
            </w:r>
            <w:r>
              <w:rPr>
                <w:rFonts w:asciiTheme="majorHAnsi" w:hAnsiTheme="majorHAnsi"/>
                <w:sz w:val="24"/>
                <w:szCs w:val="24"/>
                <w:vertAlign w:val="subscript"/>
              </w:rPr>
              <w:t>2</w:t>
            </w:r>
            <w:r>
              <w:rPr>
                <w:rFonts w:asciiTheme="majorHAnsi" w:hAnsiTheme="majorHAnsi"/>
                <w:sz w:val="24"/>
                <w:szCs w:val="24"/>
              </w:rPr>
              <w:t>)</w:t>
            </w:r>
          </w:p>
        </w:tc>
        <w:tc>
          <w:tcPr>
            <w:tcW w:w="0" w:type="auto"/>
          </w:tcPr>
          <w:p w14:paraId="6C95605F" w14:textId="77777777" w:rsidR="00692808" w:rsidRPr="000D2DE2" w:rsidRDefault="00692808" w:rsidP="00692808">
            <w:pPr>
              <w:rPr>
                <w:rFonts w:asciiTheme="majorHAnsi" w:hAnsiTheme="majorHAnsi"/>
                <w:sz w:val="24"/>
                <w:szCs w:val="24"/>
              </w:rPr>
            </w:pPr>
            <w:r>
              <w:rPr>
                <w:rFonts w:asciiTheme="majorHAnsi" w:hAnsiTheme="majorHAnsi"/>
                <w:sz w:val="24"/>
                <w:szCs w:val="24"/>
              </w:rPr>
              <w:t>(OR</w:t>
            </w:r>
            <w:r>
              <w:rPr>
                <w:rFonts w:asciiTheme="majorHAnsi" w:hAnsiTheme="majorHAnsi"/>
                <w:sz w:val="24"/>
                <w:szCs w:val="24"/>
                <w:vertAlign w:val="subscript"/>
              </w:rPr>
              <w:t>1</w:t>
            </w:r>
            <w:r>
              <w:rPr>
                <w:rFonts w:asciiTheme="majorHAnsi" w:hAnsiTheme="majorHAnsi"/>
                <w:sz w:val="24"/>
                <w:szCs w:val="24"/>
              </w:rPr>
              <w:t>, OR</w:t>
            </w:r>
            <w:r>
              <w:rPr>
                <w:rFonts w:asciiTheme="majorHAnsi" w:hAnsiTheme="majorHAnsi"/>
                <w:sz w:val="24"/>
                <w:szCs w:val="24"/>
                <w:vertAlign w:val="subscript"/>
              </w:rPr>
              <w:t>2</w:t>
            </w:r>
            <w:r>
              <w:rPr>
                <w:rFonts w:asciiTheme="majorHAnsi" w:hAnsiTheme="majorHAnsi"/>
                <w:sz w:val="24"/>
                <w:szCs w:val="24"/>
              </w:rPr>
              <w:t>)</w:t>
            </w:r>
          </w:p>
        </w:tc>
        <w:tc>
          <w:tcPr>
            <w:tcW w:w="0" w:type="auto"/>
          </w:tcPr>
          <w:p w14:paraId="399EFF0B" w14:textId="77777777" w:rsidR="00692808" w:rsidRPr="000D2DE2" w:rsidRDefault="00692808" w:rsidP="00692808">
            <w:pPr>
              <w:rPr>
                <w:rFonts w:ascii="Symbol" w:hAnsi="Symbol"/>
                <w:sz w:val="24"/>
                <w:szCs w:val="24"/>
              </w:rPr>
            </w:pPr>
            <w:r>
              <w:rPr>
                <w:rFonts w:asciiTheme="majorHAnsi" w:hAnsiTheme="majorHAnsi"/>
                <w:sz w:val="24"/>
                <w:szCs w:val="24"/>
              </w:rPr>
              <w:t xml:space="preserve">Lower </w:t>
            </w:r>
            <w:r>
              <w:rPr>
                <w:rFonts w:ascii="Symbol" w:hAnsi="Symbol"/>
                <w:sz w:val="24"/>
                <w:szCs w:val="24"/>
              </w:rPr>
              <w:t></w:t>
            </w:r>
          </w:p>
        </w:tc>
        <w:tc>
          <w:tcPr>
            <w:tcW w:w="0" w:type="auto"/>
          </w:tcPr>
          <w:p w14:paraId="23AB1D71" w14:textId="77777777" w:rsidR="00692808" w:rsidRPr="000D2DE2" w:rsidRDefault="00692808" w:rsidP="00692808">
            <w:pPr>
              <w:rPr>
                <w:rFonts w:asciiTheme="majorHAnsi" w:hAnsiTheme="majorHAnsi"/>
                <w:sz w:val="24"/>
                <w:szCs w:val="24"/>
              </w:rPr>
            </w:pPr>
            <w:r>
              <w:rPr>
                <w:rFonts w:asciiTheme="majorHAnsi" w:hAnsiTheme="majorHAnsi"/>
                <w:sz w:val="24"/>
                <w:szCs w:val="24"/>
              </w:rPr>
              <w:t>ABF</w:t>
            </w:r>
          </w:p>
        </w:tc>
        <w:tc>
          <w:tcPr>
            <w:tcW w:w="0" w:type="auto"/>
          </w:tcPr>
          <w:p w14:paraId="769546B9" w14:textId="77777777" w:rsidR="00692808" w:rsidRPr="000D2DE2" w:rsidRDefault="00692808" w:rsidP="00692808">
            <w:pPr>
              <w:rPr>
                <w:rFonts w:asciiTheme="majorHAnsi" w:hAnsiTheme="majorHAnsi"/>
                <w:sz w:val="24"/>
                <w:szCs w:val="24"/>
              </w:rPr>
            </w:pPr>
            <w:r>
              <w:rPr>
                <w:rFonts w:asciiTheme="majorHAnsi" w:hAnsiTheme="majorHAnsi"/>
                <w:sz w:val="24"/>
                <w:szCs w:val="24"/>
              </w:rPr>
              <w:t xml:space="preserve">Upper </w:t>
            </w:r>
            <w:r>
              <w:rPr>
                <w:rFonts w:ascii="Symbol" w:hAnsi="Symbol"/>
                <w:sz w:val="24"/>
                <w:szCs w:val="24"/>
              </w:rPr>
              <w:t></w:t>
            </w:r>
          </w:p>
        </w:tc>
      </w:tr>
      <w:tr w:rsidR="00692808" w:rsidRPr="000D2DE2" w14:paraId="6052A517" w14:textId="77777777" w:rsidTr="00692808">
        <w:tc>
          <w:tcPr>
            <w:tcW w:w="0" w:type="auto"/>
            <w:vMerge w:val="restart"/>
            <w:vAlign w:val="center"/>
          </w:tcPr>
          <w:p w14:paraId="0CA78B42" w14:textId="77777777" w:rsidR="00692808" w:rsidRDefault="00692808" w:rsidP="00692808">
            <w:pPr>
              <w:jc w:val="center"/>
              <w:rPr>
                <w:rFonts w:asciiTheme="majorHAnsi" w:hAnsiTheme="majorHAnsi"/>
                <w:sz w:val="24"/>
                <w:szCs w:val="24"/>
              </w:rPr>
            </w:pPr>
            <w:r>
              <w:rPr>
                <w:rFonts w:asciiTheme="majorHAnsi" w:hAnsiTheme="majorHAnsi"/>
                <w:sz w:val="24"/>
                <w:szCs w:val="24"/>
              </w:rPr>
              <w:t>5,000</w:t>
            </w:r>
          </w:p>
          <w:p w14:paraId="129626B7" w14:textId="77777777" w:rsidR="00692808" w:rsidRPr="000D2DE2" w:rsidRDefault="00692808" w:rsidP="00692808">
            <w:pPr>
              <w:jc w:val="center"/>
              <w:rPr>
                <w:rFonts w:asciiTheme="majorHAnsi" w:hAnsiTheme="majorHAnsi"/>
                <w:sz w:val="24"/>
                <w:szCs w:val="24"/>
              </w:rPr>
            </w:pPr>
            <w:r>
              <w:rPr>
                <w:rFonts w:asciiTheme="majorHAnsi" w:hAnsiTheme="majorHAnsi"/>
                <w:sz w:val="24"/>
                <w:szCs w:val="24"/>
              </w:rPr>
              <w:t>10,000</w:t>
            </w:r>
          </w:p>
        </w:tc>
        <w:tc>
          <w:tcPr>
            <w:tcW w:w="0" w:type="auto"/>
          </w:tcPr>
          <w:p w14:paraId="2557F5C0" w14:textId="77777777" w:rsidR="00692808" w:rsidRPr="000D2DE2" w:rsidRDefault="00692808" w:rsidP="00692808">
            <w:pPr>
              <w:rPr>
                <w:rFonts w:asciiTheme="majorHAnsi" w:hAnsiTheme="majorHAnsi"/>
                <w:sz w:val="24"/>
                <w:szCs w:val="24"/>
              </w:rPr>
            </w:pPr>
            <w:r>
              <w:rPr>
                <w:rFonts w:asciiTheme="majorHAnsi" w:hAnsiTheme="majorHAnsi"/>
                <w:sz w:val="24"/>
                <w:szCs w:val="24"/>
              </w:rPr>
              <w:t>1.1, 1.1</w:t>
            </w:r>
          </w:p>
        </w:tc>
        <w:tc>
          <w:tcPr>
            <w:tcW w:w="0" w:type="auto"/>
            <w:vAlign w:val="bottom"/>
          </w:tcPr>
          <w:p w14:paraId="3A7B943A"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0.143</w:t>
            </w:r>
          </w:p>
        </w:tc>
        <w:tc>
          <w:tcPr>
            <w:tcW w:w="0" w:type="auto"/>
            <w:vAlign w:val="bottom"/>
          </w:tcPr>
          <w:p w14:paraId="31F247DE"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0.194</w:t>
            </w:r>
          </w:p>
        </w:tc>
        <w:tc>
          <w:tcPr>
            <w:tcW w:w="0" w:type="auto"/>
            <w:vAlign w:val="bottom"/>
          </w:tcPr>
          <w:p w14:paraId="36BBDE79"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0.175</w:t>
            </w:r>
          </w:p>
        </w:tc>
      </w:tr>
      <w:tr w:rsidR="00692808" w:rsidRPr="000D2DE2" w14:paraId="7DE79BF6" w14:textId="77777777" w:rsidTr="00692808">
        <w:tc>
          <w:tcPr>
            <w:tcW w:w="0" w:type="auto"/>
            <w:vMerge/>
            <w:vAlign w:val="center"/>
          </w:tcPr>
          <w:p w14:paraId="5D945B17" w14:textId="77777777" w:rsidR="00692808" w:rsidRPr="000D2DE2" w:rsidRDefault="00692808" w:rsidP="00692808">
            <w:pPr>
              <w:jc w:val="center"/>
              <w:rPr>
                <w:rFonts w:asciiTheme="majorHAnsi" w:hAnsiTheme="majorHAnsi"/>
                <w:sz w:val="24"/>
                <w:szCs w:val="24"/>
              </w:rPr>
            </w:pPr>
          </w:p>
        </w:tc>
        <w:tc>
          <w:tcPr>
            <w:tcW w:w="0" w:type="auto"/>
          </w:tcPr>
          <w:p w14:paraId="1F77653D" w14:textId="77777777" w:rsidR="00692808" w:rsidRPr="000D2DE2" w:rsidRDefault="00692808" w:rsidP="00692808">
            <w:pPr>
              <w:rPr>
                <w:rFonts w:asciiTheme="majorHAnsi" w:hAnsiTheme="majorHAnsi"/>
                <w:sz w:val="24"/>
                <w:szCs w:val="24"/>
              </w:rPr>
            </w:pPr>
            <w:r>
              <w:rPr>
                <w:rFonts w:asciiTheme="majorHAnsi" w:hAnsiTheme="majorHAnsi"/>
                <w:sz w:val="24"/>
                <w:szCs w:val="24"/>
              </w:rPr>
              <w:t>1.2, 1.2</w:t>
            </w:r>
          </w:p>
        </w:tc>
        <w:tc>
          <w:tcPr>
            <w:tcW w:w="0" w:type="auto"/>
            <w:vAlign w:val="bottom"/>
          </w:tcPr>
          <w:p w14:paraId="42738D82"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0.901</w:t>
            </w:r>
          </w:p>
        </w:tc>
        <w:tc>
          <w:tcPr>
            <w:tcW w:w="0" w:type="auto"/>
            <w:vAlign w:val="bottom"/>
          </w:tcPr>
          <w:p w14:paraId="66087E7A"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0.931</w:t>
            </w:r>
          </w:p>
        </w:tc>
        <w:tc>
          <w:tcPr>
            <w:tcW w:w="0" w:type="auto"/>
            <w:vAlign w:val="bottom"/>
          </w:tcPr>
          <w:p w14:paraId="6EE90EBF"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0.919</w:t>
            </w:r>
          </w:p>
        </w:tc>
      </w:tr>
      <w:tr w:rsidR="00692808" w:rsidRPr="000D2DE2" w14:paraId="47BFD971" w14:textId="77777777" w:rsidTr="00692808">
        <w:tc>
          <w:tcPr>
            <w:tcW w:w="0" w:type="auto"/>
            <w:vMerge/>
            <w:vAlign w:val="center"/>
          </w:tcPr>
          <w:p w14:paraId="39571FD5" w14:textId="77777777" w:rsidR="00692808" w:rsidRPr="000D2DE2" w:rsidRDefault="00692808" w:rsidP="00692808">
            <w:pPr>
              <w:jc w:val="center"/>
              <w:rPr>
                <w:rFonts w:asciiTheme="majorHAnsi" w:hAnsiTheme="majorHAnsi"/>
                <w:sz w:val="24"/>
                <w:szCs w:val="24"/>
              </w:rPr>
            </w:pPr>
          </w:p>
        </w:tc>
        <w:tc>
          <w:tcPr>
            <w:tcW w:w="0" w:type="auto"/>
          </w:tcPr>
          <w:p w14:paraId="5E6D04C5" w14:textId="77777777" w:rsidR="00692808" w:rsidRPr="000D2DE2" w:rsidRDefault="00692808" w:rsidP="00692808">
            <w:pPr>
              <w:rPr>
                <w:rFonts w:asciiTheme="majorHAnsi" w:hAnsiTheme="majorHAnsi"/>
                <w:sz w:val="24"/>
                <w:szCs w:val="24"/>
              </w:rPr>
            </w:pPr>
            <w:r>
              <w:rPr>
                <w:rFonts w:asciiTheme="majorHAnsi" w:hAnsiTheme="majorHAnsi"/>
                <w:sz w:val="24"/>
                <w:szCs w:val="24"/>
              </w:rPr>
              <w:t>1.1, 1.2</w:t>
            </w:r>
          </w:p>
        </w:tc>
        <w:tc>
          <w:tcPr>
            <w:tcW w:w="0" w:type="auto"/>
          </w:tcPr>
          <w:p w14:paraId="175CE3F8" w14:textId="77777777" w:rsidR="00692808" w:rsidRPr="000D2DE2" w:rsidRDefault="00692808" w:rsidP="00692808">
            <w:pPr>
              <w:rPr>
                <w:rFonts w:asciiTheme="majorHAnsi" w:hAnsiTheme="majorHAnsi"/>
                <w:sz w:val="24"/>
                <w:szCs w:val="24"/>
              </w:rPr>
            </w:pPr>
            <w:r>
              <w:rPr>
                <w:rFonts w:asciiTheme="majorHAnsi" w:hAnsiTheme="majorHAnsi"/>
                <w:sz w:val="24"/>
                <w:szCs w:val="24"/>
              </w:rPr>
              <w:t>0.248</w:t>
            </w:r>
          </w:p>
        </w:tc>
        <w:tc>
          <w:tcPr>
            <w:tcW w:w="0" w:type="auto"/>
          </w:tcPr>
          <w:p w14:paraId="61A251DF" w14:textId="77777777" w:rsidR="00692808" w:rsidRPr="000D2DE2" w:rsidRDefault="00692808" w:rsidP="00692808">
            <w:pPr>
              <w:rPr>
                <w:rFonts w:asciiTheme="majorHAnsi" w:hAnsiTheme="majorHAnsi"/>
                <w:sz w:val="24"/>
                <w:szCs w:val="24"/>
              </w:rPr>
            </w:pPr>
            <w:r>
              <w:rPr>
                <w:rFonts w:asciiTheme="majorHAnsi" w:hAnsiTheme="majorHAnsi"/>
                <w:sz w:val="24"/>
                <w:szCs w:val="24"/>
              </w:rPr>
              <w:t>0.316</w:t>
            </w:r>
          </w:p>
        </w:tc>
        <w:tc>
          <w:tcPr>
            <w:tcW w:w="0" w:type="auto"/>
          </w:tcPr>
          <w:p w14:paraId="2B2BBB5E" w14:textId="77777777" w:rsidR="00692808" w:rsidRPr="000D2DE2" w:rsidRDefault="00692808" w:rsidP="00692808">
            <w:pPr>
              <w:rPr>
                <w:rFonts w:asciiTheme="majorHAnsi" w:hAnsiTheme="majorHAnsi"/>
                <w:sz w:val="24"/>
                <w:szCs w:val="24"/>
              </w:rPr>
            </w:pPr>
            <w:r>
              <w:rPr>
                <w:rFonts w:asciiTheme="majorHAnsi" w:hAnsiTheme="majorHAnsi"/>
                <w:sz w:val="24"/>
                <w:szCs w:val="24"/>
              </w:rPr>
              <w:t>0.283</w:t>
            </w:r>
          </w:p>
        </w:tc>
      </w:tr>
      <w:tr w:rsidR="00692808" w:rsidRPr="000D2DE2" w14:paraId="742ED385" w14:textId="77777777" w:rsidTr="00692808">
        <w:tc>
          <w:tcPr>
            <w:tcW w:w="0" w:type="auto"/>
            <w:vMerge/>
            <w:vAlign w:val="center"/>
          </w:tcPr>
          <w:p w14:paraId="2605AB27" w14:textId="77777777" w:rsidR="00692808" w:rsidRPr="000D2DE2" w:rsidRDefault="00692808" w:rsidP="00692808">
            <w:pPr>
              <w:jc w:val="center"/>
              <w:rPr>
                <w:rFonts w:asciiTheme="majorHAnsi" w:hAnsiTheme="majorHAnsi"/>
                <w:sz w:val="24"/>
                <w:szCs w:val="24"/>
              </w:rPr>
            </w:pPr>
          </w:p>
        </w:tc>
        <w:tc>
          <w:tcPr>
            <w:tcW w:w="0" w:type="auto"/>
          </w:tcPr>
          <w:p w14:paraId="4283CE9C" w14:textId="77777777" w:rsidR="00692808" w:rsidRPr="000D2DE2" w:rsidRDefault="00692808" w:rsidP="00692808">
            <w:pPr>
              <w:rPr>
                <w:rFonts w:asciiTheme="majorHAnsi" w:hAnsiTheme="majorHAnsi"/>
                <w:sz w:val="24"/>
                <w:szCs w:val="24"/>
              </w:rPr>
            </w:pPr>
            <w:r>
              <w:rPr>
                <w:rFonts w:asciiTheme="majorHAnsi" w:hAnsiTheme="majorHAnsi"/>
                <w:sz w:val="24"/>
                <w:szCs w:val="24"/>
              </w:rPr>
              <w:t>1.2, 1.1</w:t>
            </w:r>
          </w:p>
        </w:tc>
        <w:tc>
          <w:tcPr>
            <w:tcW w:w="0" w:type="auto"/>
          </w:tcPr>
          <w:p w14:paraId="559A0F89" w14:textId="77777777" w:rsidR="00692808" w:rsidRPr="000D2DE2" w:rsidRDefault="00692808" w:rsidP="00692808">
            <w:pPr>
              <w:rPr>
                <w:rFonts w:asciiTheme="majorHAnsi" w:hAnsiTheme="majorHAnsi"/>
                <w:sz w:val="24"/>
                <w:szCs w:val="24"/>
              </w:rPr>
            </w:pPr>
            <w:r>
              <w:rPr>
                <w:rFonts w:asciiTheme="majorHAnsi" w:hAnsiTheme="majorHAnsi"/>
                <w:sz w:val="24"/>
                <w:szCs w:val="24"/>
              </w:rPr>
              <w:t>0.518</w:t>
            </w:r>
          </w:p>
        </w:tc>
        <w:tc>
          <w:tcPr>
            <w:tcW w:w="0" w:type="auto"/>
          </w:tcPr>
          <w:p w14:paraId="1252E4F2" w14:textId="77777777" w:rsidR="00692808" w:rsidRPr="000D2DE2" w:rsidRDefault="00692808" w:rsidP="00692808">
            <w:pPr>
              <w:rPr>
                <w:rFonts w:asciiTheme="majorHAnsi" w:hAnsiTheme="majorHAnsi"/>
                <w:sz w:val="24"/>
                <w:szCs w:val="24"/>
              </w:rPr>
            </w:pPr>
            <w:r>
              <w:rPr>
                <w:rFonts w:asciiTheme="majorHAnsi" w:hAnsiTheme="majorHAnsi"/>
                <w:sz w:val="24"/>
                <w:szCs w:val="24"/>
              </w:rPr>
              <w:t>0.571</w:t>
            </w:r>
          </w:p>
        </w:tc>
        <w:tc>
          <w:tcPr>
            <w:tcW w:w="0" w:type="auto"/>
          </w:tcPr>
          <w:p w14:paraId="1125DA27" w14:textId="77777777" w:rsidR="00692808" w:rsidRPr="000D2DE2" w:rsidRDefault="00692808" w:rsidP="00692808">
            <w:pPr>
              <w:rPr>
                <w:rFonts w:asciiTheme="majorHAnsi" w:hAnsiTheme="majorHAnsi"/>
                <w:sz w:val="24"/>
                <w:szCs w:val="24"/>
              </w:rPr>
            </w:pPr>
            <w:r>
              <w:rPr>
                <w:rFonts w:asciiTheme="majorHAnsi" w:hAnsiTheme="majorHAnsi"/>
                <w:sz w:val="24"/>
                <w:szCs w:val="24"/>
              </w:rPr>
              <w:t>0.566</w:t>
            </w:r>
          </w:p>
        </w:tc>
      </w:tr>
      <w:tr w:rsidR="00692808" w:rsidRPr="000D2DE2" w14:paraId="2ABFD431" w14:textId="77777777" w:rsidTr="00692808">
        <w:tc>
          <w:tcPr>
            <w:tcW w:w="0" w:type="auto"/>
            <w:vMerge w:val="restart"/>
            <w:vAlign w:val="center"/>
          </w:tcPr>
          <w:p w14:paraId="43758EDA" w14:textId="77777777" w:rsidR="00692808" w:rsidRDefault="00692808" w:rsidP="00692808">
            <w:pPr>
              <w:jc w:val="center"/>
              <w:rPr>
                <w:rFonts w:asciiTheme="majorHAnsi" w:hAnsiTheme="majorHAnsi"/>
                <w:sz w:val="24"/>
                <w:szCs w:val="24"/>
              </w:rPr>
            </w:pPr>
            <w:r>
              <w:rPr>
                <w:rFonts w:asciiTheme="majorHAnsi" w:hAnsiTheme="majorHAnsi"/>
                <w:sz w:val="24"/>
                <w:szCs w:val="24"/>
              </w:rPr>
              <w:t>5,000</w:t>
            </w:r>
          </w:p>
          <w:p w14:paraId="0FF60CA7" w14:textId="77777777" w:rsidR="00692808" w:rsidRPr="000D2DE2" w:rsidRDefault="00692808" w:rsidP="00692808">
            <w:pPr>
              <w:jc w:val="center"/>
              <w:rPr>
                <w:rFonts w:asciiTheme="majorHAnsi" w:hAnsiTheme="majorHAnsi"/>
                <w:sz w:val="24"/>
                <w:szCs w:val="24"/>
              </w:rPr>
            </w:pPr>
            <w:r>
              <w:rPr>
                <w:rFonts w:asciiTheme="majorHAnsi" w:hAnsiTheme="majorHAnsi"/>
                <w:sz w:val="24"/>
                <w:szCs w:val="24"/>
              </w:rPr>
              <w:t>15,000</w:t>
            </w:r>
          </w:p>
        </w:tc>
        <w:tc>
          <w:tcPr>
            <w:tcW w:w="0" w:type="auto"/>
          </w:tcPr>
          <w:p w14:paraId="6D5012C5" w14:textId="77777777" w:rsidR="00692808" w:rsidRPr="000D2DE2" w:rsidRDefault="00692808" w:rsidP="00692808">
            <w:pPr>
              <w:rPr>
                <w:rFonts w:asciiTheme="majorHAnsi" w:hAnsiTheme="majorHAnsi"/>
                <w:sz w:val="24"/>
                <w:szCs w:val="24"/>
              </w:rPr>
            </w:pPr>
            <w:r>
              <w:rPr>
                <w:rFonts w:asciiTheme="majorHAnsi" w:hAnsiTheme="majorHAnsi"/>
                <w:sz w:val="24"/>
                <w:szCs w:val="24"/>
              </w:rPr>
              <w:t>1.1, 1.1</w:t>
            </w:r>
          </w:p>
        </w:tc>
        <w:tc>
          <w:tcPr>
            <w:tcW w:w="0" w:type="auto"/>
          </w:tcPr>
          <w:p w14:paraId="33ED00EF" w14:textId="77777777" w:rsidR="00692808" w:rsidRPr="000D2DE2" w:rsidRDefault="00692808" w:rsidP="00692808">
            <w:pPr>
              <w:rPr>
                <w:rFonts w:asciiTheme="majorHAnsi" w:hAnsiTheme="majorHAnsi"/>
                <w:sz w:val="24"/>
                <w:szCs w:val="24"/>
              </w:rPr>
            </w:pPr>
            <w:r>
              <w:rPr>
                <w:rFonts w:asciiTheme="majorHAnsi" w:hAnsiTheme="majorHAnsi"/>
                <w:sz w:val="24"/>
                <w:szCs w:val="24"/>
              </w:rPr>
              <w:t>0.180</w:t>
            </w:r>
          </w:p>
        </w:tc>
        <w:tc>
          <w:tcPr>
            <w:tcW w:w="0" w:type="auto"/>
          </w:tcPr>
          <w:p w14:paraId="2649A3EC" w14:textId="77777777" w:rsidR="00692808" w:rsidRPr="000D2DE2" w:rsidRDefault="00692808" w:rsidP="00692808">
            <w:pPr>
              <w:rPr>
                <w:rFonts w:asciiTheme="majorHAnsi" w:hAnsiTheme="majorHAnsi"/>
                <w:sz w:val="24"/>
                <w:szCs w:val="24"/>
              </w:rPr>
            </w:pPr>
            <w:r>
              <w:rPr>
                <w:rFonts w:asciiTheme="majorHAnsi" w:hAnsiTheme="majorHAnsi"/>
                <w:sz w:val="24"/>
                <w:szCs w:val="24"/>
              </w:rPr>
              <w:t>0.257</w:t>
            </w:r>
          </w:p>
        </w:tc>
        <w:tc>
          <w:tcPr>
            <w:tcW w:w="0" w:type="auto"/>
          </w:tcPr>
          <w:p w14:paraId="72225911" w14:textId="77777777" w:rsidR="00692808" w:rsidRPr="000D2DE2" w:rsidRDefault="00692808" w:rsidP="00692808">
            <w:pPr>
              <w:rPr>
                <w:rFonts w:asciiTheme="majorHAnsi" w:hAnsiTheme="majorHAnsi"/>
                <w:sz w:val="24"/>
                <w:szCs w:val="24"/>
              </w:rPr>
            </w:pPr>
            <w:r>
              <w:rPr>
                <w:rFonts w:asciiTheme="majorHAnsi" w:hAnsiTheme="majorHAnsi"/>
                <w:sz w:val="24"/>
                <w:szCs w:val="24"/>
              </w:rPr>
              <w:t>0.236</w:t>
            </w:r>
          </w:p>
        </w:tc>
      </w:tr>
      <w:tr w:rsidR="00692808" w:rsidRPr="000D2DE2" w14:paraId="4D360271" w14:textId="77777777" w:rsidTr="00692808">
        <w:tc>
          <w:tcPr>
            <w:tcW w:w="0" w:type="auto"/>
            <w:vMerge/>
            <w:vAlign w:val="center"/>
          </w:tcPr>
          <w:p w14:paraId="1C3C2EC0" w14:textId="77777777" w:rsidR="00692808" w:rsidRPr="000D2DE2" w:rsidRDefault="00692808" w:rsidP="00692808">
            <w:pPr>
              <w:jc w:val="center"/>
              <w:rPr>
                <w:rFonts w:asciiTheme="majorHAnsi" w:hAnsiTheme="majorHAnsi"/>
                <w:sz w:val="24"/>
                <w:szCs w:val="24"/>
              </w:rPr>
            </w:pPr>
          </w:p>
        </w:tc>
        <w:tc>
          <w:tcPr>
            <w:tcW w:w="0" w:type="auto"/>
          </w:tcPr>
          <w:p w14:paraId="4BDA3226" w14:textId="77777777" w:rsidR="00692808" w:rsidRPr="000D2DE2" w:rsidRDefault="00692808" w:rsidP="00692808">
            <w:pPr>
              <w:rPr>
                <w:rFonts w:asciiTheme="majorHAnsi" w:hAnsiTheme="majorHAnsi"/>
                <w:sz w:val="24"/>
                <w:szCs w:val="24"/>
              </w:rPr>
            </w:pPr>
            <w:r>
              <w:rPr>
                <w:rFonts w:asciiTheme="majorHAnsi" w:hAnsiTheme="majorHAnsi"/>
                <w:sz w:val="24"/>
                <w:szCs w:val="24"/>
              </w:rPr>
              <w:t>1.2, 1.2</w:t>
            </w:r>
          </w:p>
        </w:tc>
        <w:tc>
          <w:tcPr>
            <w:tcW w:w="0" w:type="auto"/>
          </w:tcPr>
          <w:p w14:paraId="0CC2B0B4" w14:textId="77777777" w:rsidR="00692808" w:rsidRPr="000D2DE2" w:rsidRDefault="00692808" w:rsidP="00692808">
            <w:pPr>
              <w:rPr>
                <w:rFonts w:asciiTheme="majorHAnsi" w:hAnsiTheme="majorHAnsi"/>
                <w:sz w:val="24"/>
                <w:szCs w:val="24"/>
              </w:rPr>
            </w:pPr>
            <w:r>
              <w:rPr>
                <w:rFonts w:asciiTheme="majorHAnsi" w:hAnsiTheme="majorHAnsi"/>
                <w:sz w:val="24"/>
                <w:szCs w:val="24"/>
              </w:rPr>
              <w:t>0.891</w:t>
            </w:r>
          </w:p>
        </w:tc>
        <w:tc>
          <w:tcPr>
            <w:tcW w:w="0" w:type="auto"/>
          </w:tcPr>
          <w:p w14:paraId="24019527" w14:textId="77777777" w:rsidR="00692808" w:rsidRPr="000D2DE2" w:rsidRDefault="00692808" w:rsidP="00692808">
            <w:pPr>
              <w:rPr>
                <w:rFonts w:asciiTheme="majorHAnsi" w:hAnsiTheme="majorHAnsi"/>
                <w:sz w:val="24"/>
                <w:szCs w:val="24"/>
              </w:rPr>
            </w:pPr>
            <w:r>
              <w:rPr>
                <w:rFonts w:asciiTheme="majorHAnsi" w:hAnsiTheme="majorHAnsi"/>
                <w:sz w:val="24"/>
                <w:szCs w:val="24"/>
              </w:rPr>
              <w:t>0.932</w:t>
            </w:r>
          </w:p>
        </w:tc>
        <w:tc>
          <w:tcPr>
            <w:tcW w:w="0" w:type="auto"/>
          </w:tcPr>
          <w:p w14:paraId="6BC3AFA3" w14:textId="77777777" w:rsidR="00692808" w:rsidRPr="000D2DE2" w:rsidRDefault="00692808" w:rsidP="00692808">
            <w:pPr>
              <w:rPr>
                <w:rFonts w:asciiTheme="majorHAnsi" w:hAnsiTheme="majorHAnsi"/>
                <w:sz w:val="24"/>
                <w:szCs w:val="24"/>
              </w:rPr>
            </w:pPr>
            <w:r>
              <w:rPr>
                <w:rFonts w:asciiTheme="majorHAnsi" w:hAnsiTheme="majorHAnsi"/>
                <w:sz w:val="24"/>
                <w:szCs w:val="24"/>
              </w:rPr>
              <w:t>0.920</w:t>
            </w:r>
          </w:p>
        </w:tc>
      </w:tr>
      <w:tr w:rsidR="00692808" w:rsidRPr="000D2DE2" w14:paraId="1E03CCAE" w14:textId="77777777" w:rsidTr="00692808">
        <w:tc>
          <w:tcPr>
            <w:tcW w:w="0" w:type="auto"/>
            <w:vMerge/>
            <w:vAlign w:val="center"/>
          </w:tcPr>
          <w:p w14:paraId="2C087734" w14:textId="77777777" w:rsidR="00692808" w:rsidRPr="000D2DE2" w:rsidRDefault="00692808" w:rsidP="00692808">
            <w:pPr>
              <w:jc w:val="center"/>
              <w:rPr>
                <w:rFonts w:asciiTheme="majorHAnsi" w:hAnsiTheme="majorHAnsi"/>
                <w:sz w:val="24"/>
                <w:szCs w:val="24"/>
              </w:rPr>
            </w:pPr>
          </w:p>
        </w:tc>
        <w:tc>
          <w:tcPr>
            <w:tcW w:w="0" w:type="auto"/>
          </w:tcPr>
          <w:p w14:paraId="5BD1CAAC" w14:textId="77777777" w:rsidR="00692808" w:rsidRPr="000D2DE2" w:rsidRDefault="00692808" w:rsidP="00692808">
            <w:pPr>
              <w:rPr>
                <w:rFonts w:asciiTheme="majorHAnsi" w:hAnsiTheme="majorHAnsi"/>
                <w:sz w:val="24"/>
                <w:szCs w:val="24"/>
              </w:rPr>
            </w:pPr>
            <w:r>
              <w:rPr>
                <w:rFonts w:asciiTheme="majorHAnsi" w:hAnsiTheme="majorHAnsi"/>
                <w:sz w:val="24"/>
                <w:szCs w:val="24"/>
              </w:rPr>
              <w:t>1.1, 1.2</w:t>
            </w:r>
          </w:p>
        </w:tc>
        <w:tc>
          <w:tcPr>
            <w:tcW w:w="0" w:type="auto"/>
          </w:tcPr>
          <w:p w14:paraId="1A591EF3" w14:textId="77777777" w:rsidR="00692808" w:rsidRPr="000D2DE2" w:rsidRDefault="00692808" w:rsidP="00692808">
            <w:pPr>
              <w:rPr>
                <w:rFonts w:asciiTheme="majorHAnsi" w:hAnsiTheme="majorHAnsi"/>
                <w:sz w:val="24"/>
                <w:szCs w:val="24"/>
              </w:rPr>
            </w:pPr>
            <w:r>
              <w:rPr>
                <w:rFonts w:asciiTheme="majorHAnsi" w:hAnsiTheme="majorHAnsi"/>
                <w:sz w:val="24"/>
                <w:szCs w:val="24"/>
              </w:rPr>
              <w:t>0.230</w:t>
            </w:r>
          </w:p>
        </w:tc>
        <w:tc>
          <w:tcPr>
            <w:tcW w:w="0" w:type="auto"/>
          </w:tcPr>
          <w:p w14:paraId="68050A6B" w14:textId="77777777" w:rsidR="00692808" w:rsidRPr="000D2DE2" w:rsidRDefault="00692808" w:rsidP="00692808">
            <w:pPr>
              <w:rPr>
                <w:rFonts w:asciiTheme="majorHAnsi" w:hAnsiTheme="majorHAnsi"/>
                <w:sz w:val="24"/>
                <w:szCs w:val="24"/>
              </w:rPr>
            </w:pPr>
            <w:r>
              <w:rPr>
                <w:rFonts w:asciiTheme="majorHAnsi" w:hAnsiTheme="majorHAnsi"/>
                <w:sz w:val="24"/>
                <w:szCs w:val="24"/>
              </w:rPr>
              <w:t>0.316</w:t>
            </w:r>
          </w:p>
        </w:tc>
        <w:tc>
          <w:tcPr>
            <w:tcW w:w="0" w:type="auto"/>
          </w:tcPr>
          <w:p w14:paraId="246DA947" w14:textId="77777777" w:rsidR="00692808" w:rsidRPr="000D2DE2" w:rsidRDefault="00692808" w:rsidP="00692808">
            <w:pPr>
              <w:rPr>
                <w:rFonts w:asciiTheme="majorHAnsi" w:hAnsiTheme="majorHAnsi"/>
                <w:sz w:val="24"/>
                <w:szCs w:val="24"/>
              </w:rPr>
            </w:pPr>
            <w:r>
              <w:rPr>
                <w:rFonts w:asciiTheme="majorHAnsi" w:hAnsiTheme="majorHAnsi"/>
                <w:sz w:val="24"/>
                <w:szCs w:val="24"/>
              </w:rPr>
              <w:t>0.284</w:t>
            </w:r>
          </w:p>
        </w:tc>
      </w:tr>
      <w:tr w:rsidR="00692808" w:rsidRPr="000D2DE2" w14:paraId="39C1DCE3" w14:textId="77777777" w:rsidTr="00692808">
        <w:tc>
          <w:tcPr>
            <w:tcW w:w="0" w:type="auto"/>
            <w:vMerge/>
            <w:vAlign w:val="center"/>
          </w:tcPr>
          <w:p w14:paraId="12CFF86B" w14:textId="77777777" w:rsidR="00692808" w:rsidRPr="000D2DE2" w:rsidRDefault="00692808" w:rsidP="00692808">
            <w:pPr>
              <w:jc w:val="center"/>
              <w:rPr>
                <w:rFonts w:asciiTheme="majorHAnsi" w:hAnsiTheme="majorHAnsi"/>
                <w:sz w:val="24"/>
                <w:szCs w:val="24"/>
              </w:rPr>
            </w:pPr>
          </w:p>
        </w:tc>
        <w:tc>
          <w:tcPr>
            <w:tcW w:w="0" w:type="auto"/>
          </w:tcPr>
          <w:p w14:paraId="4F79E61B" w14:textId="77777777" w:rsidR="00692808" w:rsidRPr="000D2DE2" w:rsidRDefault="00692808" w:rsidP="00692808">
            <w:pPr>
              <w:rPr>
                <w:rFonts w:asciiTheme="majorHAnsi" w:hAnsiTheme="majorHAnsi"/>
                <w:sz w:val="24"/>
                <w:szCs w:val="24"/>
              </w:rPr>
            </w:pPr>
            <w:r>
              <w:rPr>
                <w:rFonts w:asciiTheme="majorHAnsi" w:hAnsiTheme="majorHAnsi"/>
                <w:sz w:val="24"/>
                <w:szCs w:val="24"/>
              </w:rPr>
              <w:t>1.2, 1.1</w:t>
            </w:r>
          </w:p>
        </w:tc>
        <w:tc>
          <w:tcPr>
            <w:tcW w:w="0" w:type="auto"/>
          </w:tcPr>
          <w:p w14:paraId="127D6D5B" w14:textId="77777777" w:rsidR="00692808" w:rsidRPr="000D2DE2" w:rsidRDefault="00692808" w:rsidP="00692808">
            <w:pPr>
              <w:rPr>
                <w:rFonts w:asciiTheme="majorHAnsi" w:hAnsiTheme="majorHAnsi"/>
                <w:sz w:val="24"/>
                <w:szCs w:val="24"/>
              </w:rPr>
            </w:pPr>
            <w:r>
              <w:rPr>
                <w:rFonts w:asciiTheme="majorHAnsi" w:hAnsiTheme="majorHAnsi"/>
                <w:sz w:val="24"/>
                <w:szCs w:val="24"/>
              </w:rPr>
              <w:t>0.700</w:t>
            </w:r>
          </w:p>
        </w:tc>
        <w:tc>
          <w:tcPr>
            <w:tcW w:w="0" w:type="auto"/>
          </w:tcPr>
          <w:p w14:paraId="70D903D6" w14:textId="77777777" w:rsidR="00692808" w:rsidRPr="000D2DE2" w:rsidRDefault="00692808" w:rsidP="00692808">
            <w:pPr>
              <w:rPr>
                <w:rFonts w:asciiTheme="majorHAnsi" w:hAnsiTheme="majorHAnsi"/>
                <w:sz w:val="24"/>
                <w:szCs w:val="24"/>
              </w:rPr>
            </w:pPr>
            <w:r>
              <w:rPr>
                <w:rFonts w:asciiTheme="majorHAnsi" w:hAnsiTheme="majorHAnsi"/>
                <w:sz w:val="24"/>
                <w:szCs w:val="24"/>
              </w:rPr>
              <w:t>0.757</w:t>
            </w:r>
          </w:p>
        </w:tc>
        <w:tc>
          <w:tcPr>
            <w:tcW w:w="0" w:type="auto"/>
          </w:tcPr>
          <w:p w14:paraId="50752965" w14:textId="77777777" w:rsidR="00692808" w:rsidRPr="000D2DE2" w:rsidRDefault="00692808" w:rsidP="00692808">
            <w:pPr>
              <w:rPr>
                <w:rFonts w:asciiTheme="majorHAnsi" w:hAnsiTheme="majorHAnsi"/>
                <w:sz w:val="24"/>
                <w:szCs w:val="24"/>
              </w:rPr>
            </w:pPr>
            <w:r>
              <w:rPr>
                <w:rFonts w:asciiTheme="majorHAnsi" w:hAnsiTheme="majorHAnsi"/>
                <w:sz w:val="24"/>
                <w:szCs w:val="24"/>
              </w:rPr>
              <w:t>0.764</w:t>
            </w:r>
          </w:p>
        </w:tc>
      </w:tr>
      <w:tr w:rsidR="00692808" w:rsidRPr="000D2DE2" w14:paraId="49A4C455" w14:textId="77777777" w:rsidTr="00692808">
        <w:tc>
          <w:tcPr>
            <w:tcW w:w="0" w:type="auto"/>
            <w:vMerge w:val="restart"/>
            <w:vAlign w:val="center"/>
          </w:tcPr>
          <w:p w14:paraId="5D43B818" w14:textId="77777777" w:rsidR="00692808" w:rsidRDefault="00692808" w:rsidP="00692808">
            <w:pPr>
              <w:jc w:val="center"/>
              <w:rPr>
                <w:rFonts w:asciiTheme="majorHAnsi" w:hAnsiTheme="majorHAnsi"/>
                <w:sz w:val="24"/>
                <w:szCs w:val="24"/>
              </w:rPr>
            </w:pPr>
            <w:r>
              <w:rPr>
                <w:rFonts w:asciiTheme="majorHAnsi" w:hAnsiTheme="majorHAnsi"/>
                <w:sz w:val="24"/>
                <w:szCs w:val="24"/>
              </w:rPr>
              <w:t>5,000</w:t>
            </w:r>
          </w:p>
          <w:p w14:paraId="09FA6370" w14:textId="77777777" w:rsidR="00692808" w:rsidRPr="000D2DE2" w:rsidRDefault="00692808" w:rsidP="00692808">
            <w:pPr>
              <w:jc w:val="center"/>
              <w:rPr>
                <w:rFonts w:asciiTheme="majorHAnsi" w:hAnsiTheme="majorHAnsi"/>
                <w:sz w:val="24"/>
                <w:szCs w:val="24"/>
              </w:rPr>
            </w:pPr>
            <w:r>
              <w:rPr>
                <w:rFonts w:asciiTheme="majorHAnsi" w:hAnsiTheme="majorHAnsi"/>
                <w:sz w:val="24"/>
                <w:szCs w:val="24"/>
              </w:rPr>
              <w:t>20,000</w:t>
            </w:r>
          </w:p>
        </w:tc>
        <w:tc>
          <w:tcPr>
            <w:tcW w:w="0" w:type="auto"/>
          </w:tcPr>
          <w:p w14:paraId="65C576AF" w14:textId="77777777" w:rsidR="00692808" w:rsidRPr="000D2DE2" w:rsidRDefault="00692808" w:rsidP="00692808">
            <w:pPr>
              <w:rPr>
                <w:rFonts w:asciiTheme="majorHAnsi" w:hAnsiTheme="majorHAnsi"/>
                <w:sz w:val="24"/>
                <w:szCs w:val="24"/>
              </w:rPr>
            </w:pPr>
            <w:r>
              <w:rPr>
                <w:rFonts w:asciiTheme="majorHAnsi" w:hAnsiTheme="majorHAnsi"/>
                <w:sz w:val="24"/>
                <w:szCs w:val="24"/>
              </w:rPr>
              <w:t>1.1, 1.1</w:t>
            </w:r>
          </w:p>
        </w:tc>
        <w:tc>
          <w:tcPr>
            <w:tcW w:w="0" w:type="auto"/>
          </w:tcPr>
          <w:p w14:paraId="6366FDD9" w14:textId="77777777" w:rsidR="00692808" w:rsidRPr="000D2DE2" w:rsidRDefault="00692808" w:rsidP="00692808">
            <w:pPr>
              <w:rPr>
                <w:rFonts w:asciiTheme="majorHAnsi" w:hAnsiTheme="majorHAnsi"/>
                <w:sz w:val="24"/>
                <w:szCs w:val="24"/>
              </w:rPr>
            </w:pPr>
            <w:r>
              <w:rPr>
                <w:rFonts w:asciiTheme="majorHAnsi" w:hAnsiTheme="majorHAnsi"/>
                <w:sz w:val="24"/>
                <w:szCs w:val="24"/>
              </w:rPr>
              <w:t>0.196</w:t>
            </w:r>
          </w:p>
        </w:tc>
        <w:tc>
          <w:tcPr>
            <w:tcW w:w="0" w:type="auto"/>
          </w:tcPr>
          <w:p w14:paraId="01256BB7" w14:textId="77777777" w:rsidR="00692808" w:rsidRPr="000D2DE2" w:rsidRDefault="00692808" w:rsidP="00692808">
            <w:pPr>
              <w:rPr>
                <w:rFonts w:asciiTheme="majorHAnsi" w:hAnsiTheme="majorHAnsi"/>
                <w:sz w:val="24"/>
                <w:szCs w:val="24"/>
              </w:rPr>
            </w:pPr>
            <w:r>
              <w:rPr>
                <w:rFonts w:asciiTheme="majorHAnsi" w:hAnsiTheme="majorHAnsi"/>
                <w:sz w:val="24"/>
                <w:szCs w:val="24"/>
              </w:rPr>
              <w:t>0.290</w:t>
            </w:r>
          </w:p>
        </w:tc>
        <w:tc>
          <w:tcPr>
            <w:tcW w:w="0" w:type="auto"/>
          </w:tcPr>
          <w:p w14:paraId="13A204F4" w14:textId="77777777" w:rsidR="00692808" w:rsidRPr="000D2DE2" w:rsidRDefault="00692808" w:rsidP="00692808">
            <w:pPr>
              <w:rPr>
                <w:rFonts w:asciiTheme="majorHAnsi" w:hAnsiTheme="majorHAnsi"/>
                <w:sz w:val="24"/>
                <w:szCs w:val="24"/>
              </w:rPr>
            </w:pPr>
            <w:r>
              <w:rPr>
                <w:rFonts w:asciiTheme="majorHAnsi" w:hAnsiTheme="majorHAnsi"/>
                <w:sz w:val="24"/>
                <w:szCs w:val="24"/>
              </w:rPr>
              <w:t>0.265</w:t>
            </w:r>
          </w:p>
        </w:tc>
      </w:tr>
      <w:tr w:rsidR="00692808" w:rsidRPr="000D2DE2" w14:paraId="7B35B010" w14:textId="77777777" w:rsidTr="00692808">
        <w:tc>
          <w:tcPr>
            <w:tcW w:w="0" w:type="auto"/>
            <w:vMerge/>
            <w:vAlign w:val="center"/>
          </w:tcPr>
          <w:p w14:paraId="510CBEFE" w14:textId="77777777" w:rsidR="00692808" w:rsidRPr="000D2DE2" w:rsidRDefault="00692808" w:rsidP="00692808">
            <w:pPr>
              <w:jc w:val="center"/>
              <w:rPr>
                <w:rFonts w:asciiTheme="majorHAnsi" w:hAnsiTheme="majorHAnsi"/>
                <w:sz w:val="24"/>
                <w:szCs w:val="24"/>
              </w:rPr>
            </w:pPr>
          </w:p>
        </w:tc>
        <w:tc>
          <w:tcPr>
            <w:tcW w:w="0" w:type="auto"/>
          </w:tcPr>
          <w:p w14:paraId="7107EACA" w14:textId="77777777" w:rsidR="00692808" w:rsidRPr="000D2DE2" w:rsidRDefault="00692808" w:rsidP="00692808">
            <w:pPr>
              <w:rPr>
                <w:rFonts w:asciiTheme="majorHAnsi" w:hAnsiTheme="majorHAnsi"/>
                <w:sz w:val="24"/>
                <w:szCs w:val="24"/>
              </w:rPr>
            </w:pPr>
            <w:r>
              <w:rPr>
                <w:rFonts w:asciiTheme="majorHAnsi" w:hAnsiTheme="majorHAnsi"/>
                <w:sz w:val="24"/>
                <w:szCs w:val="24"/>
              </w:rPr>
              <w:t>1.2, 1.2</w:t>
            </w:r>
          </w:p>
        </w:tc>
        <w:tc>
          <w:tcPr>
            <w:tcW w:w="0" w:type="auto"/>
          </w:tcPr>
          <w:p w14:paraId="57C74363" w14:textId="77777777" w:rsidR="00692808" w:rsidRPr="000D2DE2" w:rsidRDefault="00692808" w:rsidP="00692808">
            <w:pPr>
              <w:rPr>
                <w:rFonts w:asciiTheme="majorHAnsi" w:hAnsiTheme="majorHAnsi"/>
                <w:sz w:val="24"/>
                <w:szCs w:val="24"/>
              </w:rPr>
            </w:pPr>
            <w:r>
              <w:rPr>
                <w:rFonts w:asciiTheme="majorHAnsi" w:hAnsiTheme="majorHAnsi"/>
                <w:sz w:val="24"/>
                <w:szCs w:val="24"/>
              </w:rPr>
              <w:t>0.883</w:t>
            </w:r>
          </w:p>
        </w:tc>
        <w:tc>
          <w:tcPr>
            <w:tcW w:w="0" w:type="auto"/>
          </w:tcPr>
          <w:p w14:paraId="12711E7C" w14:textId="77777777" w:rsidR="00692808" w:rsidRPr="000D2DE2" w:rsidRDefault="00692808" w:rsidP="00692808">
            <w:pPr>
              <w:rPr>
                <w:rFonts w:asciiTheme="majorHAnsi" w:hAnsiTheme="majorHAnsi"/>
                <w:sz w:val="24"/>
                <w:szCs w:val="24"/>
              </w:rPr>
            </w:pPr>
            <w:r>
              <w:rPr>
                <w:rFonts w:asciiTheme="majorHAnsi" w:hAnsiTheme="majorHAnsi"/>
                <w:sz w:val="24"/>
                <w:szCs w:val="24"/>
              </w:rPr>
              <w:t>0.932</w:t>
            </w:r>
          </w:p>
        </w:tc>
        <w:tc>
          <w:tcPr>
            <w:tcW w:w="0" w:type="auto"/>
          </w:tcPr>
          <w:p w14:paraId="18AB35A5" w14:textId="77777777" w:rsidR="00692808" w:rsidRPr="000D2DE2" w:rsidRDefault="00692808" w:rsidP="00692808">
            <w:pPr>
              <w:rPr>
                <w:rFonts w:asciiTheme="majorHAnsi" w:hAnsiTheme="majorHAnsi"/>
                <w:sz w:val="24"/>
                <w:szCs w:val="24"/>
              </w:rPr>
            </w:pPr>
            <w:r>
              <w:rPr>
                <w:rFonts w:asciiTheme="majorHAnsi" w:hAnsiTheme="majorHAnsi"/>
                <w:sz w:val="24"/>
                <w:szCs w:val="24"/>
              </w:rPr>
              <w:t>0.920</w:t>
            </w:r>
          </w:p>
        </w:tc>
      </w:tr>
      <w:tr w:rsidR="00692808" w:rsidRPr="000D2DE2" w14:paraId="47278418" w14:textId="77777777" w:rsidTr="00692808">
        <w:tc>
          <w:tcPr>
            <w:tcW w:w="0" w:type="auto"/>
            <w:vMerge/>
            <w:vAlign w:val="center"/>
          </w:tcPr>
          <w:p w14:paraId="55B04DB2" w14:textId="77777777" w:rsidR="00692808" w:rsidRPr="000D2DE2" w:rsidRDefault="00692808" w:rsidP="00692808">
            <w:pPr>
              <w:jc w:val="center"/>
              <w:rPr>
                <w:rFonts w:asciiTheme="majorHAnsi" w:hAnsiTheme="majorHAnsi"/>
                <w:sz w:val="24"/>
                <w:szCs w:val="24"/>
              </w:rPr>
            </w:pPr>
          </w:p>
        </w:tc>
        <w:tc>
          <w:tcPr>
            <w:tcW w:w="0" w:type="auto"/>
          </w:tcPr>
          <w:p w14:paraId="67A1977A" w14:textId="77777777" w:rsidR="00692808" w:rsidRPr="000D2DE2" w:rsidRDefault="00692808" w:rsidP="00692808">
            <w:pPr>
              <w:rPr>
                <w:rFonts w:asciiTheme="majorHAnsi" w:hAnsiTheme="majorHAnsi"/>
                <w:sz w:val="24"/>
                <w:szCs w:val="24"/>
              </w:rPr>
            </w:pPr>
            <w:r>
              <w:rPr>
                <w:rFonts w:asciiTheme="majorHAnsi" w:hAnsiTheme="majorHAnsi"/>
                <w:sz w:val="24"/>
                <w:szCs w:val="24"/>
              </w:rPr>
              <w:t>1.1, 1.2</w:t>
            </w:r>
          </w:p>
        </w:tc>
        <w:tc>
          <w:tcPr>
            <w:tcW w:w="0" w:type="auto"/>
          </w:tcPr>
          <w:p w14:paraId="3D3D2027" w14:textId="77777777" w:rsidR="00692808" w:rsidRPr="000D2DE2" w:rsidRDefault="00692808" w:rsidP="00692808">
            <w:pPr>
              <w:rPr>
                <w:rFonts w:asciiTheme="majorHAnsi" w:hAnsiTheme="majorHAnsi"/>
                <w:sz w:val="24"/>
                <w:szCs w:val="24"/>
              </w:rPr>
            </w:pPr>
            <w:r>
              <w:rPr>
                <w:rFonts w:asciiTheme="majorHAnsi" w:hAnsiTheme="majorHAnsi"/>
                <w:sz w:val="24"/>
                <w:szCs w:val="24"/>
              </w:rPr>
              <w:t>0.217</w:t>
            </w:r>
          </w:p>
        </w:tc>
        <w:tc>
          <w:tcPr>
            <w:tcW w:w="0" w:type="auto"/>
          </w:tcPr>
          <w:p w14:paraId="6D07432B" w14:textId="77777777" w:rsidR="00692808" w:rsidRPr="000D2DE2" w:rsidRDefault="00692808" w:rsidP="00692808">
            <w:pPr>
              <w:rPr>
                <w:rFonts w:asciiTheme="majorHAnsi" w:hAnsiTheme="majorHAnsi"/>
                <w:sz w:val="24"/>
                <w:szCs w:val="24"/>
              </w:rPr>
            </w:pPr>
            <w:r>
              <w:rPr>
                <w:rFonts w:asciiTheme="majorHAnsi" w:hAnsiTheme="majorHAnsi"/>
                <w:sz w:val="24"/>
                <w:szCs w:val="24"/>
              </w:rPr>
              <w:t>0.316</w:t>
            </w:r>
          </w:p>
        </w:tc>
        <w:tc>
          <w:tcPr>
            <w:tcW w:w="0" w:type="auto"/>
          </w:tcPr>
          <w:p w14:paraId="4AA8C201" w14:textId="77777777" w:rsidR="00692808" w:rsidRPr="000D2DE2" w:rsidRDefault="00692808" w:rsidP="00692808">
            <w:pPr>
              <w:rPr>
                <w:rFonts w:asciiTheme="majorHAnsi" w:hAnsiTheme="majorHAnsi"/>
                <w:sz w:val="24"/>
                <w:szCs w:val="24"/>
              </w:rPr>
            </w:pPr>
            <w:r>
              <w:rPr>
                <w:rFonts w:asciiTheme="majorHAnsi" w:hAnsiTheme="majorHAnsi"/>
                <w:sz w:val="24"/>
                <w:szCs w:val="24"/>
              </w:rPr>
              <w:t>0.284</w:t>
            </w:r>
          </w:p>
        </w:tc>
      </w:tr>
      <w:tr w:rsidR="00692808" w:rsidRPr="000D2DE2" w14:paraId="15B22B96" w14:textId="77777777" w:rsidTr="00692808">
        <w:tc>
          <w:tcPr>
            <w:tcW w:w="0" w:type="auto"/>
            <w:vMerge/>
            <w:vAlign w:val="center"/>
          </w:tcPr>
          <w:p w14:paraId="52035D7E" w14:textId="77777777" w:rsidR="00692808" w:rsidRPr="000D2DE2" w:rsidRDefault="00692808" w:rsidP="00692808">
            <w:pPr>
              <w:jc w:val="center"/>
              <w:rPr>
                <w:rFonts w:asciiTheme="majorHAnsi" w:hAnsiTheme="majorHAnsi"/>
                <w:sz w:val="24"/>
                <w:szCs w:val="24"/>
              </w:rPr>
            </w:pPr>
          </w:p>
        </w:tc>
        <w:tc>
          <w:tcPr>
            <w:tcW w:w="0" w:type="auto"/>
          </w:tcPr>
          <w:p w14:paraId="66267D44" w14:textId="77777777" w:rsidR="00692808" w:rsidRPr="000D2DE2" w:rsidRDefault="00692808" w:rsidP="00692808">
            <w:pPr>
              <w:rPr>
                <w:rFonts w:asciiTheme="majorHAnsi" w:hAnsiTheme="majorHAnsi"/>
                <w:sz w:val="24"/>
                <w:szCs w:val="24"/>
              </w:rPr>
            </w:pPr>
            <w:r>
              <w:rPr>
                <w:rFonts w:asciiTheme="majorHAnsi" w:hAnsiTheme="majorHAnsi"/>
                <w:sz w:val="24"/>
                <w:szCs w:val="24"/>
              </w:rPr>
              <w:t>1.2, 1.1</w:t>
            </w:r>
          </w:p>
        </w:tc>
        <w:tc>
          <w:tcPr>
            <w:tcW w:w="0" w:type="auto"/>
          </w:tcPr>
          <w:p w14:paraId="6DA09961" w14:textId="77777777" w:rsidR="00692808" w:rsidRPr="000D2DE2" w:rsidRDefault="00692808" w:rsidP="00692808">
            <w:pPr>
              <w:rPr>
                <w:rFonts w:asciiTheme="majorHAnsi" w:hAnsiTheme="majorHAnsi"/>
                <w:sz w:val="24"/>
                <w:szCs w:val="24"/>
              </w:rPr>
            </w:pPr>
            <w:r>
              <w:rPr>
                <w:rFonts w:asciiTheme="majorHAnsi" w:hAnsiTheme="majorHAnsi"/>
                <w:sz w:val="24"/>
                <w:szCs w:val="24"/>
              </w:rPr>
              <w:t>0.798</w:t>
            </w:r>
          </w:p>
        </w:tc>
        <w:tc>
          <w:tcPr>
            <w:tcW w:w="0" w:type="auto"/>
          </w:tcPr>
          <w:p w14:paraId="45290BDC" w14:textId="77777777" w:rsidR="00692808" w:rsidRPr="000D2DE2" w:rsidRDefault="00692808" w:rsidP="00692808">
            <w:pPr>
              <w:rPr>
                <w:rFonts w:asciiTheme="majorHAnsi" w:hAnsiTheme="majorHAnsi"/>
                <w:sz w:val="24"/>
                <w:szCs w:val="24"/>
              </w:rPr>
            </w:pPr>
            <w:r>
              <w:rPr>
                <w:rFonts w:asciiTheme="majorHAnsi" w:hAnsiTheme="majorHAnsi"/>
                <w:sz w:val="24"/>
                <w:szCs w:val="24"/>
              </w:rPr>
              <w:t>0.856</w:t>
            </w:r>
          </w:p>
        </w:tc>
        <w:tc>
          <w:tcPr>
            <w:tcW w:w="0" w:type="auto"/>
          </w:tcPr>
          <w:p w14:paraId="52B8C6DF" w14:textId="77777777" w:rsidR="00692808" w:rsidRPr="000D2DE2" w:rsidRDefault="00692808" w:rsidP="00692808">
            <w:pPr>
              <w:rPr>
                <w:rFonts w:asciiTheme="majorHAnsi" w:hAnsiTheme="majorHAnsi"/>
                <w:sz w:val="24"/>
                <w:szCs w:val="24"/>
              </w:rPr>
            </w:pPr>
            <w:r>
              <w:rPr>
                <w:rFonts w:asciiTheme="majorHAnsi" w:hAnsiTheme="majorHAnsi"/>
                <w:sz w:val="24"/>
                <w:szCs w:val="24"/>
              </w:rPr>
              <w:t>0.860</w:t>
            </w:r>
          </w:p>
        </w:tc>
      </w:tr>
      <w:tr w:rsidR="00692808" w:rsidRPr="000D2DE2" w14:paraId="054F19C0" w14:textId="77777777" w:rsidTr="00692808">
        <w:tc>
          <w:tcPr>
            <w:tcW w:w="0" w:type="auto"/>
            <w:vMerge w:val="restart"/>
            <w:vAlign w:val="center"/>
          </w:tcPr>
          <w:p w14:paraId="6F3ED369" w14:textId="77777777" w:rsidR="00692808" w:rsidRDefault="00692808" w:rsidP="00692808">
            <w:pPr>
              <w:jc w:val="center"/>
              <w:rPr>
                <w:rFonts w:asciiTheme="majorHAnsi" w:hAnsiTheme="majorHAnsi"/>
                <w:sz w:val="24"/>
                <w:szCs w:val="24"/>
              </w:rPr>
            </w:pPr>
            <w:r>
              <w:rPr>
                <w:rFonts w:asciiTheme="majorHAnsi" w:hAnsiTheme="majorHAnsi"/>
                <w:sz w:val="24"/>
                <w:szCs w:val="24"/>
              </w:rPr>
              <w:t>10,000</w:t>
            </w:r>
          </w:p>
          <w:p w14:paraId="58414CA4" w14:textId="77777777" w:rsidR="00692808" w:rsidRPr="000D2DE2" w:rsidRDefault="00692808" w:rsidP="00692808">
            <w:pPr>
              <w:jc w:val="center"/>
              <w:rPr>
                <w:rFonts w:asciiTheme="majorHAnsi" w:hAnsiTheme="majorHAnsi"/>
                <w:sz w:val="24"/>
                <w:szCs w:val="24"/>
              </w:rPr>
            </w:pPr>
            <w:r>
              <w:rPr>
                <w:rFonts w:asciiTheme="majorHAnsi" w:hAnsiTheme="majorHAnsi"/>
                <w:sz w:val="24"/>
                <w:szCs w:val="24"/>
              </w:rPr>
              <w:t>20,000</w:t>
            </w:r>
          </w:p>
        </w:tc>
        <w:tc>
          <w:tcPr>
            <w:tcW w:w="0" w:type="auto"/>
          </w:tcPr>
          <w:p w14:paraId="5C262630" w14:textId="77777777" w:rsidR="00692808" w:rsidRPr="000D2DE2" w:rsidRDefault="00692808" w:rsidP="00692808">
            <w:pPr>
              <w:rPr>
                <w:rFonts w:asciiTheme="majorHAnsi" w:hAnsiTheme="majorHAnsi"/>
                <w:sz w:val="24"/>
                <w:szCs w:val="24"/>
              </w:rPr>
            </w:pPr>
            <w:r>
              <w:rPr>
                <w:rFonts w:asciiTheme="majorHAnsi" w:hAnsiTheme="majorHAnsi"/>
                <w:sz w:val="24"/>
                <w:szCs w:val="24"/>
              </w:rPr>
              <w:t>1.1, 1.1</w:t>
            </w:r>
          </w:p>
        </w:tc>
        <w:tc>
          <w:tcPr>
            <w:tcW w:w="0" w:type="auto"/>
            <w:vAlign w:val="bottom"/>
          </w:tcPr>
          <w:p w14:paraId="3E93EDE2"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0.481</w:t>
            </w:r>
          </w:p>
        </w:tc>
        <w:tc>
          <w:tcPr>
            <w:tcW w:w="0" w:type="auto"/>
            <w:vAlign w:val="bottom"/>
          </w:tcPr>
          <w:p w14:paraId="4C19C6E6"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0.563</w:t>
            </w:r>
          </w:p>
        </w:tc>
        <w:tc>
          <w:tcPr>
            <w:tcW w:w="0" w:type="auto"/>
            <w:vAlign w:val="bottom"/>
          </w:tcPr>
          <w:p w14:paraId="13F0508E"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0.528</w:t>
            </w:r>
          </w:p>
        </w:tc>
      </w:tr>
      <w:tr w:rsidR="00692808" w:rsidRPr="000D2DE2" w14:paraId="24BB3B15" w14:textId="77777777" w:rsidTr="00692808">
        <w:tc>
          <w:tcPr>
            <w:tcW w:w="0" w:type="auto"/>
            <w:vMerge/>
            <w:vAlign w:val="center"/>
          </w:tcPr>
          <w:p w14:paraId="469B9D23" w14:textId="77777777" w:rsidR="00692808" w:rsidRPr="000D2DE2" w:rsidRDefault="00692808" w:rsidP="00692808">
            <w:pPr>
              <w:jc w:val="center"/>
              <w:rPr>
                <w:rFonts w:asciiTheme="majorHAnsi" w:hAnsiTheme="majorHAnsi"/>
                <w:sz w:val="24"/>
                <w:szCs w:val="24"/>
              </w:rPr>
            </w:pPr>
          </w:p>
        </w:tc>
        <w:tc>
          <w:tcPr>
            <w:tcW w:w="0" w:type="auto"/>
          </w:tcPr>
          <w:p w14:paraId="5AE81F01" w14:textId="77777777" w:rsidR="00692808" w:rsidRPr="000D2DE2" w:rsidRDefault="00692808" w:rsidP="00692808">
            <w:pPr>
              <w:rPr>
                <w:rFonts w:asciiTheme="majorHAnsi" w:hAnsiTheme="majorHAnsi"/>
                <w:sz w:val="24"/>
                <w:szCs w:val="24"/>
              </w:rPr>
            </w:pPr>
            <w:r>
              <w:rPr>
                <w:rFonts w:asciiTheme="majorHAnsi" w:hAnsiTheme="majorHAnsi"/>
                <w:sz w:val="24"/>
                <w:szCs w:val="24"/>
              </w:rPr>
              <w:t>1.2, 1.2</w:t>
            </w:r>
          </w:p>
        </w:tc>
        <w:tc>
          <w:tcPr>
            <w:tcW w:w="0" w:type="auto"/>
            <w:vAlign w:val="bottom"/>
          </w:tcPr>
          <w:p w14:paraId="15FA5AA8"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0.998</w:t>
            </w:r>
          </w:p>
        </w:tc>
        <w:tc>
          <w:tcPr>
            <w:tcW w:w="0" w:type="auto"/>
            <w:vAlign w:val="bottom"/>
          </w:tcPr>
          <w:p w14:paraId="4074AB15"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0.999</w:t>
            </w:r>
          </w:p>
        </w:tc>
        <w:tc>
          <w:tcPr>
            <w:tcW w:w="0" w:type="auto"/>
            <w:vAlign w:val="bottom"/>
          </w:tcPr>
          <w:p w14:paraId="56D42C7A"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0.999</w:t>
            </w:r>
          </w:p>
        </w:tc>
      </w:tr>
      <w:tr w:rsidR="00692808" w:rsidRPr="000D2DE2" w14:paraId="3733E5BE" w14:textId="77777777" w:rsidTr="00692808">
        <w:tc>
          <w:tcPr>
            <w:tcW w:w="0" w:type="auto"/>
            <w:vMerge/>
            <w:vAlign w:val="center"/>
          </w:tcPr>
          <w:p w14:paraId="3DD66AA6" w14:textId="77777777" w:rsidR="00692808" w:rsidRPr="000D2DE2" w:rsidRDefault="00692808" w:rsidP="00692808">
            <w:pPr>
              <w:jc w:val="center"/>
              <w:rPr>
                <w:rFonts w:asciiTheme="majorHAnsi" w:hAnsiTheme="majorHAnsi"/>
                <w:sz w:val="24"/>
                <w:szCs w:val="24"/>
              </w:rPr>
            </w:pPr>
          </w:p>
        </w:tc>
        <w:tc>
          <w:tcPr>
            <w:tcW w:w="0" w:type="auto"/>
          </w:tcPr>
          <w:p w14:paraId="65C629DC" w14:textId="77777777" w:rsidR="00692808" w:rsidRPr="000D2DE2" w:rsidRDefault="00692808" w:rsidP="00692808">
            <w:pPr>
              <w:rPr>
                <w:rFonts w:asciiTheme="majorHAnsi" w:hAnsiTheme="majorHAnsi"/>
                <w:sz w:val="24"/>
                <w:szCs w:val="24"/>
              </w:rPr>
            </w:pPr>
            <w:r>
              <w:rPr>
                <w:rFonts w:asciiTheme="majorHAnsi" w:hAnsiTheme="majorHAnsi"/>
                <w:sz w:val="24"/>
                <w:szCs w:val="24"/>
              </w:rPr>
              <w:t>1.1, 1.2</w:t>
            </w:r>
          </w:p>
        </w:tc>
        <w:tc>
          <w:tcPr>
            <w:tcW w:w="0" w:type="auto"/>
            <w:vAlign w:val="bottom"/>
          </w:tcPr>
          <w:p w14:paraId="7E40C8AA"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0.533</w:t>
            </w:r>
          </w:p>
        </w:tc>
        <w:tc>
          <w:tcPr>
            <w:tcW w:w="0" w:type="auto"/>
            <w:vAlign w:val="bottom"/>
          </w:tcPr>
          <w:p w14:paraId="165F299B"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0.613</w:t>
            </w:r>
          </w:p>
        </w:tc>
        <w:tc>
          <w:tcPr>
            <w:tcW w:w="0" w:type="auto"/>
            <w:vAlign w:val="bottom"/>
          </w:tcPr>
          <w:p w14:paraId="5BCBDEEC"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0.574</w:t>
            </w:r>
          </w:p>
        </w:tc>
      </w:tr>
      <w:tr w:rsidR="00692808" w:rsidRPr="000D2DE2" w14:paraId="5D1FEC6F" w14:textId="77777777" w:rsidTr="00692808">
        <w:tc>
          <w:tcPr>
            <w:tcW w:w="0" w:type="auto"/>
            <w:vMerge/>
            <w:vAlign w:val="center"/>
          </w:tcPr>
          <w:p w14:paraId="5D0173FA" w14:textId="77777777" w:rsidR="00692808" w:rsidRPr="000D2DE2" w:rsidRDefault="00692808" w:rsidP="00692808">
            <w:pPr>
              <w:jc w:val="center"/>
              <w:rPr>
                <w:rFonts w:asciiTheme="majorHAnsi" w:hAnsiTheme="majorHAnsi"/>
                <w:sz w:val="24"/>
                <w:szCs w:val="24"/>
              </w:rPr>
            </w:pPr>
          </w:p>
        </w:tc>
        <w:tc>
          <w:tcPr>
            <w:tcW w:w="0" w:type="auto"/>
          </w:tcPr>
          <w:p w14:paraId="1BCB2260" w14:textId="77777777" w:rsidR="00692808" w:rsidRPr="000D2DE2" w:rsidRDefault="00692808" w:rsidP="00692808">
            <w:pPr>
              <w:rPr>
                <w:rFonts w:asciiTheme="majorHAnsi" w:hAnsiTheme="majorHAnsi"/>
                <w:sz w:val="24"/>
                <w:szCs w:val="24"/>
              </w:rPr>
            </w:pPr>
            <w:r>
              <w:rPr>
                <w:rFonts w:asciiTheme="majorHAnsi" w:hAnsiTheme="majorHAnsi"/>
                <w:sz w:val="24"/>
                <w:szCs w:val="24"/>
              </w:rPr>
              <w:t>1.2, 1.1</w:t>
            </w:r>
          </w:p>
        </w:tc>
        <w:tc>
          <w:tcPr>
            <w:tcW w:w="0" w:type="auto"/>
            <w:vAlign w:val="bottom"/>
          </w:tcPr>
          <w:p w14:paraId="5AF28D92"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0.902</w:t>
            </w:r>
          </w:p>
        </w:tc>
        <w:tc>
          <w:tcPr>
            <w:tcW w:w="0" w:type="auto"/>
            <w:vAlign w:val="bottom"/>
          </w:tcPr>
          <w:p w14:paraId="262E0BEF"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0.918</w:t>
            </w:r>
          </w:p>
        </w:tc>
        <w:tc>
          <w:tcPr>
            <w:tcW w:w="0" w:type="auto"/>
            <w:vAlign w:val="bottom"/>
          </w:tcPr>
          <w:p w14:paraId="4F8C86E5" w14:textId="77777777" w:rsidR="00692808" w:rsidRPr="000D2DE2" w:rsidRDefault="00692808" w:rsidP="00692808">
            <w:pPr>
              <w:rPr>
                <w:rFonts w:asciiTheme="majorHAnsi" w:hAnsiTheme="majorHAnsi"/>
                <w:sz w:val="24"/>
                <w:szCs w:val="24"/>
              </w:rPr>
            </w:pPr>
            <w:r>
              <w:rPr>
                <w:rFonts w:ascii="Calibri" w:eastAsia="Times New Roman" w:hAnsi="Calibri" w:cs="Times New Roman"/>
                <w:color w:val="000000"/>
                <w:sz w:val="24"/>
                <w:szCs w:val="24"/>
              </w:rPr>
              <w:t>0.919</w:t>
            </w:r>
          </w:p>
        </w:tc>
      </w:tr>
      <w:tr w:rsidR="00692808" w:rsidRPr="000D2DE2" w14:paraId="605D2E8C" w14:textId="77777777" w:rsidTr="00692808">
        <w:tc>
          <w:tcPr>
            <w:tcW w:w="0" w:type="auto"/>
            <w:vAlign w:val="center"/>
          </w:tcPr>
          <w:p w14:paraId="2CBE5816" w14:textId="77777777" w:rsidR="00692808" w:rsidRDefault="00692808" w:rsidP="00692808">
            <w:pPr>
              <w:jc w:val="center"/>
              <w:rPr>
                <w:rFonts w:asciiTheme="majorHAnsi" w:hAnsiTheme="majorHAnsi"/>
                <w:sz w:val="24"/>
                <w:szCs w:val="24"/>
              </w:rPr>
            </w:pPr>
            <w:r>
              <w:rPr>
                <w:rFonts w:asciiTheme="majorHAnsi" w:hAnsiTheme="majorHAnsi"/>
                <w:sz w:val="24"/>
                <w:szCs w:val="24"/>
              </w:rPr>
              <w:t>10,000</w:t>
            </w:r>
          </w:p>
          <w:p w14:paraId="1D45FDD7" w14:textId="77777777" w:rsidR="00692808" w:rsidRPr="000D2DE2" w:rsidRDefault="00692808" w:rsidP="00692808">
            <w:pPr>
              <w:jc w:val="center"/>
              <w:rPr>
                <w:rFonts w:asciiTheme="majorHAnsi" w:hAnsiTheme="majorHAnsi"/>
                <w:sz w:val="24"/>
                <w:szCs w:val="24"/>
              </w:rPr>
            </w:pPr>
            <w:r>
              <w:rPr>
                <w:rFonts w:asciiTheme="majorHAnsi" w:hAnsiTheme="majorHAnsi"/>
                <w:sz w:val="24"/>
                <w:szCs w:val="24"/>
              </w:rPr>
              <w:t>30,000</w:t>
            </w:r>
          </w:p>
        </w:tc>
        <w:tc>
          <w:tcPr>
            <w:tcW w:w="0" w:type="auto"/>
          </w:tcPr>
          <w:p w14:paraId="2127DD46" w14:textId="77777777" w:rsidR="00692808" w:rsidRDefault="00692808" w:rsidP="00692808">
            <w:pPr>
              <w:rPr>
                <w:rFonts w:asciiTheme="majorHAnsi" w:hAnsiTheme="majorHAnsi"/>
                <w:sz w:val="24"/>
                <w:szCs w:val="24"/>
              </w:rPr>
            </w:pPr>
            <w:r>
              <w:rPr>
                <w:rFonts w:asciiTheme="majorHAnsi" w:hAnsiTheme="majorHAnsi"/>
                <w:sz w:val="24"/>
                <w:szCs w:val="24"/>
              </w:rPr>
              <w:t>1.1, 1.1</w:t>
            </w:r>
          </w:p>
          <w:p w14:paraId="11609ACD" w14:textId="77777777" w:rsidR="00692808" w:rsidRPr="000D2DE2" w:rsidRDefault="00692808" w:rsidP="00692808">
            <w:pPr>
              <w:rPr>
                <w:rFonts w:asciiTheme="majorHAnsi" w:hAnsiTheme="majorHAnsi"/>
                <w:sz w:val="24"/>
                <w:szCs w:val="24"/>
              </w:rPr>
            </w:pPr>
            <w:r>
              <w:rPr>
                <w:rFonts w:asciiTheme="majorHAnsi" w:hAnsiTheme="majorHAnsi"/>
                <w:sz w:val="24"/>
                <w:szCs w:val="24"/>
              </w:rPr>
              <w:t>1.2, 1.1</w:t>
            </w:r>
          </w:p>
        </w:tc>
        <w:tc>
          <w:tcPr>
            <w:tcW w:w="0" w:type="auto"/>
            <w:vAlign w:val="bottom"/>
          </w:tcPr>
          <w:p w14:paraId="421F722E" w14:textId="77777777" w:rsidR="00692808" w:rsidRDefault="00692808" w:rsidP="00692808">
            <w:pPr>
              <w:rPr>
                <w:rFonts w:ascii="Calibri" w:eastAsia="Times New Roman" w:hAnsi="Calibri" w:cs="Times New Roman"/>
                <w:color w:val="000000"/>
                <w:sz w:val="24"/>
                <w:szCs w:val="24"/>
              </w:rPr>
            </w:pPr>
            <w:r>
              <w:rPr>
                <w:rFonts w:ascii="Calibri" w:eastAsia="Times New Roman" w:hAnsi="Calibri" w:cs="Times New Roman"/>
                <w:color w:val="000000"/>
                <w:sz w:val="24"/>
                <w:szCs w:val="24"/>
              </w:rPr>
              <w:t>0.499</w:t>
            </w:r>
          </w:p>
          <w:p w14:paraId="4B6C2208" w14:textId="77777777" w:rsidR="00692808" w:rsidRPr="000D2DE2" w:rsidRDefault="00692808" w:rsidP="00692808">
            <w:pPr>
              <w:rPr>
                <w:rFonts w:asciiTheme="majorHAnsi" w:hAnsiTheme="majorHAnsi"/>
                <w:sz w:val="24"/>
                <w:szCs w:val="24"/>
              </w:rPr>
            </w:pPr>
            <w:r>
              <w:rPr>
                <w:rFonts w:asciiTheme="majorHAnsi" w:hAnsiTheme="majorHAnsi"/>
                <w:sz w:val="24"/>
                <w:szCs w:val="24"/>
              </w:rPr>
              <w:t>0.983</w:t>
            </w:r>
          </w:p>
        </w:tc>
        <w:tc>
          <w:tcPr>
            <w:tcW w:w="0" w:type="auto"/>
            <w:vAlign w:val="bottom"/>
          </w:tcPr>
          <w:p w14:paraId="0E626626" w14:textId="77777777" w:rsidR="00692808" w:rsidRDefault="00692808" w:rsidP="00692808">
            <w:pPr>
              <w:rPr>
                <w:rFonts w:ascii="Calibri" w:eastAsia="Times New Roman" w:hAnsi="Calibri" w:cs="Times New Roman"/>
                <w:color w:val="000000"/>
                <w:sz w:val="24"/>
                <w:szCs w:val="24"/>
              </w:rPr>
            </w:pPr>
            <w:r>
              <w:rPr>
                <w:rFonts w:ascii="Calibri" w:eastAsia="Times New Roman" w:hAnsi="Calibri" w:cs="Times New Roman"/>
                <w:color w:val="000000"/>
                <w:sz w:val="24"/>
                <w:szCs w:val="24"/>
              </w:rPr>
              <w:t>0.606</w:t>
            </w:r>
          </w:p>
          <w:p w14:paraId="6FF58017" w14:textId="77777777" w:rsidR="00692808" w:rsidRPr="000D2DE2" w:rsidRDefault="00692808" w:rsidP="00692808">
            <w:pPr>
              <w:rPr>
                <w:rFonts w:asciiTheme="majorHAnsi" w:hAnsiTheme="majorHAnsi"/>
                <w:sz w:val="24"/>
                <w:szCs w:val="24"/>
              </w:rPr>
            </w:pPr>
            <w:r>
              <w:rPr>
                <w:rFonts w:asciiTheme="majorHAnsi" w:hAnsiTheme="majorHAnsi"/>
                <w:sz w:val="24"/>
                <w:szCs w:val="24"/>
              </w:rPr>
              <w:t>0.987</w:t>
            </w:r>
          </w:p>
        </w:tc>
        <w:tc>
          <w:tcPr>
            <w:tcW w:w="0" w:type="auto"/>
            <w:vAlign w:val="bottom"/>
          </w:tcPr>
          <w:p w14:paraId="383FECB7" w14:textId="77777777" w:rsidR="00692808" w:rsidRDefault="00692808" w:rsidP="00692808">
            <w:pPr>
              <w:rPr>
                <w:rFonts w:ascii="Calibri" w:eastAsia="Times New Roman" w:hAnsi="Calibri" w:cs="Times New Roman"/>
                <w:color w:val="000000"/>
                <w:sz w:val="24"/>
                <w:szCs w:val="24"/>
              </w:rPr>
            </w:pPr>
            <w:r>
              <w:rPr>
                <w:rFonts w:ascii="Calibri" w:eastAsia="Times New Roman" w:hAnsi="Calibri" w:cs="Times New Roman"/>
                <w:color w:val="000000"/>
                <w:sz w:val="24"/>
                <w:szCs w:val="24"/>
              </w:rPr>
              <w:t>0.568</w:t>
            </w:r>
          </w:p>
          <w:p w14:paraId="0768F3CA" w14:textId="77777777" w:rsidR="00692808" w:rsidRPr="000D2DE2" w:rsidRDefault="00692808" w:rsidP="00692808">
            <w:pPr>
              <w:rPr>
                <w:rFonts w:asciiTheme="majorHAnsi" w:hAnsiTheme="majorHAnsi"/>
                <w:sz w:val="24"/>
                <w:szCs w:val="24"/>
              </w:rPr>
            </w:pPr>
            <w:r>
              <w:rPr>
                <w:rFonts w:asciiTheme="majorHAnsi" w:hAnsiTheme="majorHAnsi"/>
                <w:sz w:val="24"/>
                <w:szCs w:val="24"/>
              </w:rPr>
              <w:t>0.989</w:t>
            </w:r>
          </w:p>
        </w:tc>
      </w:tr>
    </w:tbl>
    <w:p w14:paraId="63FAE308" w14:textId="0A5AFC36" w:rsidR="00310BEF" w:rsidRPr="00907DA5" w:rsidRDefault="00310BEF" w:rsidP="00310BEF">
      <w:pPr>
        <w:pStyle w:val="Caption"/>
        <w:keepNext/>
      </w:pPr>
      <w:r>
        <w:t xml:space="preserve">Table S </w:t>
      </w:r>
      <w:r w:rsidR="00692808">
        <w:t>5</w:t>
      </w:r>
      <w:r>
        <w:t xml:space="preserve">: Overlap power results for the scenario where the causal variant has MAF 0.2 and a larger effect in the smaller sample: </w:t>
      </w:r>
      <w:r w:rsidRPr="00565342">
        <w:t>OR</w:t>
      </w:r>
      <w:r w:rsidRPr="00565342">
        <w:rPr>
          <w:vertAlign w:val="subscript"/>
        </w:rPr>
        <w:t>1</w:t>
      </w:r>
      <w:r w:rsidRPr="00565342">
        <w:t xml:space="preserve"> = 1.2</w:t>
      </w:r>
      <w:r>
        <w:t xml:space="preserve"> and </w:t>
      </w:r>
      <w:r w:rsidRPr="00565342">
        <w:t>OR</w:t>
      </w:r>
      <w:r w:rsidRPr="00565342">
        <w:rPr>
          <w:vertAlign w:val="subscript"/>
        </w:rPr>
        <w:t>2</w:t>
      </w:r>
      <w:r w:rsidRPr="00565342">
        <w:t xml:space="preserve"> = 1.</w:t>
      </w:r>
      <w:r>
        <w:t xml:space="preserve">1. The sample size of each of the cases and controls in study </w:t>
      </w:r>
      <w:r>
        <w:rPr>
          <w:i/>
        </w:rPr>
        <w:t>i</w:t>
      </w:r>
      <w:r>
        <w:t>, is denoted by N</w:t>
      </w:r>
      <w:r>
        <w:rPr>
          <w:vertAlign w:val="subscript"/>
        </w:rPr>
        <w:t>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3"/>
        <w:gridCol w:w="3900"/>
      </w:tblGrid>
      <w:tr w:rsidR="00DF2EE3" w14:paraId="0FA28FB0" w14:textId="77777777" w:rsidTr="002516C4">
        <w:tc>
          <w:tcPr>
            <w:tcW w:w="4143" w:type="dxa"/>
          </w:tcPr>
          <w:tbl>
            <w:tblPr>
              <w:tblStyle w:val="TableGrid"/>
              <w:tblW w:w="0" w:type="auto"/>
              <w:tblLook w:val="04A0" w:firstRow="1" w:lastRow="0" w:firstColumn="1" w:lastColumn="0" w:noHBand="0" w:noVBand="1"/>
            </w:tblPr>
            <w:tblGrid>
              <w:gridCol w:w="460"/>
              <w:gridCol w:w="1024"/>
              <w:gridCol w:w="764"/>
              <w:gridCol w:w="1031"/>
            </w:tblGrid>
            <w:tr w:rsidR="00DF2EE3" w:rsidRPr="00695F9D" w14:paraId="37F2F8AF" w14:textId="77777777" w:rsidTr="002516C4">
              <w:tc>
                <w:tcPr>
                  <w:tcW w:w="0" w:type="auto"/>
                  <w:gridSpan w:val="4"/>
                </w:tcPr>
                <w:p w14:paraId="54400B01" w14:textId="3FD37B5C" w:rsidR="00DF2EE3" w:rsidRPr="00EF60A1" w:rsidRDefault="00DF2EE3" w:rsidP="002516C4">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(a)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5,000; N</w:t>
                  </w:r>
                  <w:r w:rsidRPr="00EF60A1">
                    <w:rPr>
                      <w:rFonts w:asciiTheme="majorHAnsi" w:hAnsiTheme="majorHAnsi"/>
                      <w:b w:val="0"/>
                      <w:color w:val="auto"/>
                      <w:sz w:val="24"/>
                      <w:szCs w:val="24"/>
                      <w:vertAlign w:val="subscript"/>
                    </w:rPr>
                    <w:t>2</w:t>
                  </w:r>
                  <w:r w:rsidRPr="00EF60A1">
                    <w:rPr>
                      <w:rFonts w:asciiTheme="majorHAnsi" w:hAnsiTheme="majorHAnsi"/>
                      <w:b w:val="0"/>
                      <w:color w:val="auto"/>
                      <w:sz w:val="24"/>
                      <w:szCs w:val="24"/>
                    </w:rPr>
                    <w:t xml:space="preserve"> = 10,000;</w:t>
                  </w:r>
                </w:p>
              </w:tc>
            </w:tr>
            <w:tr w:rsidR="00DF2EE3" w:rsidRPr="00695F9D" w14:paraId="6E39961F" w14:textId="77777777" w:rsidTr="002516C4">
              <w:tc>
                <w:tcPr>
                  <w:tcW w:w="0" w:type="auto"/>
                </w:tcPr>
                <w:p w14:paraId="7F3B2ACF" w14:textId="77777777" w:rsidR="00DF2EE3" w:rsidRPr="00EF60A1" w:rsidRDefault="00DF2EE3" w:rsidP="002516C4">
                  <w:pPr>
                    <w:pStyle w:val="Caption"/>
                    <w:keepNext/>
                    <w:rPr>
                      <w:rFonts w:asciiTheme="majorHAnsi" w:hAnsiTheme="majorHAnsi"/>
                      <w:b w:val="0"/>
                      <w:color w:val="auto"/>
                      <w:sz w:val="24"/>
                      <w:szCs w:val="24"/>
                    </w:rPr>
                  </w:pPr>
                </w:p>
              </w:tc>
              <w:tc>
                <w:tcPr>
                  <w:tcW w:w="0" w:type="auto"/>
                  <w:gridSpan w:val="3"/>
                  <w:vAlign w:val="center"/>
                </w:tcPr>
                <w:p w14:paraId="1BE65438" w14:textId="77777777" w:rsidR="00DF2EE3" w:rsidRPr="00EF60A1" w:rsidRDefault="00DF2EE3" w:rsidP="002516C4">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DF2EE3" w:rsidRPr="00695F9D" w14:paraId="7A1831EE" w14:textId="77777777" w:rsidTr="002516C4">
              <w:tc>
                <w:tcPr>
                  <w:tcW w:w="0" w:type="auto"/>
                </w:tcPr>
                <w:p w14:paraId="324122CA"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R</w:t>
                  </w:r>
                </w:p>
              </w:tc>
              <w:tc>
                <w:tcPr>
                  <w:tcW w:w="0" w:type="auto"/>
                </w:tcPr>
                <w:p w14:paraId="07E07F38"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4A7D4708"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431AE6E2"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DF2EE3" w:rsidRPr="00695F9D" w14:paraId="74A9F90A" w14:textId="77777777" w:rsidTr="002516C4">
              <w:tc>
                <w:tcPr>
                  <w:tcW w:w="0" w:type="auto"/>
                </w:tcPr>
                <w:p w14:paraId="0D4082C2"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7EE4F35C" w14:textId="6D1C9DCC"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0.556</w:t>
                  </w:r>
                </w:p>
              </w:tc>
              <w:tc>
                <w:tcPr>
                  <w:tcW w:w="0" w:type="auto"/>
                  <w:vAlign w:val="bottom"/>
                </w:tcPr>
                <w:p w14:paraId="30591B0A" w14:textId="5CF6C078"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0.560</w:t>
                  </w:r>
                </w:p>
              </w:tc>
              <w:tc>
                <w:tcPr>
                  <w:tcW w:w="0" w:type="auto"/>
                  <w:vAlign w:val="bottom"/>
                </w:tcPr>
                <w:p w14:paraId="656F29F8" w14:textId="72321794"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0.582</w:t>
                  </w:r>
                </w:p>
              </w:tc>
            </w:tr>
            <w:tr w:rsidR="00DF2EE3" w:rsidRPr="00695F9D" w14:paraId="78589F5A" w14:textId="77777777" w:rsidTr="002516C4">
              <w:tc>
                <w:tcPr>
                  <w:tcW w:w="0" w:type="auto"/>
                </w:tcPr>
                <w:p w14:paraId="37C3EEB1"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2</w:t>
                  </w:r>
                </w:p>
              </w:tc>
              <w:tc>
                <w:tcPr>
                  <w:tcW w:w="0" w:type="auto"/>
                  <w:vAlign w:val="bottom"/>
                </w:tcPr>
                <w:p w14:paraId="72A8D217" w14:textId="7DBFA653"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0.634</w:t>
                  </w:r>
                </w:p>
              </w:tc>
              <w:tc>
                <w:tcPr>
                  <w:tcW w:w="0" w:type="auto"/>
                  <w:vAlign w:val="bottom"/>
                </w:tcPr>
                <w:p w14:paraId="5190BBBC" w14:textId="4AD4B3D7"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0.642</w:t>
                  </w:r>
                </w:p>
              </w:tc>
              <w:tc>
                <w:tcPr>
                  <w:tcW w:w="0" w:type="auto"/>
                  <w:vAlign w:val="bottom"/>
                </w:tcPr>
                <w:p w14:paraId="387EED0B" w14:textId="01B96807"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0.661</w:t>
                  </w:r>
                </w:p>
              </w:tc>
            </w:tr>
            <w:tr w:rsidR="00DF2EE3" w:rsidRPr="00695F9D" w14:paraId="1B68F1F3" w14:textId="77777777" w:rsidTr="002516C4">
              <w:tc>
                <w:tcPr>
                  <w:tcW w:w="0" w:type="auto"/>
                </w:tcPr>
                <w:p w14:paraId="7AE63029"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6BD28775" w14:textId="5006410C"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0.714</w:t>
                  </w:r>
                </w:p>
              </w:tc>
              <w:tc>
                <w:tcPr>
                  <w:tcW w:w="0" w:type="auto"/>
                  <w:vAlign w:val="bottom"/>
                </w:tcPr>
                <w:p w14:paraId="06A3895F" w14:textId="0F947A52"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0.720</w:t>
                  </w:r>
                </w:p>
              </w:tc>
              <w:tc>
                <w:tcPr>
                  <w:tcW w:w="0" w:type="auto"/>
                  <w:vAlign w:val="bottom"/>
                </w:tcPr>
                <w:p w14:paraId="4AD9AA59" w14:textId="0A1F2134"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0.744</w:t>
                  </w:r>
                </w:p>
              </w:tc>
            </w:tr>
            <w:tr w:rsidR="00DF2EE3" w:rsidRPr="00695F9D" w14:paraId="3C11AF05" w14:textId="77777777" w:rsidTr="002516C4">
              <w:tc>
                <w:tcPr>
                  <w:tcW w:w="0" w:type="auto"/>
                </w:tcPr>
                <w:p w14:paraId="2416B40C"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1605EFC0" w14:textId="0A61C790"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0.736</w:t>
                  </w:r>
                </w:p>
              </w:tc>
              <w:tc>
                <w:tcPr>
                  <w:tcW w:w="0" w:type="auto"/>
                  <w:vAlign w:val="bottom"/>
                </w:tcPr>
                <w:p w14:paraId="7CCB65D9" w14:textId="5EA50C5C"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0.745</w:t>
                  </w:r>
                </w:p>
              </w:tc>
              <w:tc>
                <w:tcPr>
                  <w:tcW w:w="0" w:type="auto"/>
                  <w:vAlign w:val="bottom"/>
                </w:tcPr>
                <w:p w14:paraId="220F3284" w14:textId="0A0309FE" w:rsidR="00DF2EE3" w:rsidRPr="00B13990" w:rsidRDefault="00DF2EE3" w:rsidP="002516C4">
                  <w:pPr>
                    <w:pStyle w:val="Caption"/>
                    <w:keepNext/>
                    <w:rPr>
                      <w:rFonts w:asciiTheme="majorHAnsi" w:eastAsiaTheme="minorEastAsia" w:hAnsiTheme="majorHAnsi"/>
                      <w:b w:val="0"/>
                      <w:color w:val="auto"/>
                      <w:sz w:val="24"/>
                      <w:szCs w:val="24"/>
                      <w:lang w:val="en-GB"/>
                    </w:rPr>
                  </w:pPr>
                  <w:r w:rsidRPr="00565342">
                    <w:rPr>
                      <w:rFonts w:ascii="Calibri" w:eastAsia="Times New Roman" w:hAnsi="Calibri" w:cs="Times New Roman"/>
                      <w:b w:val="0"/>
                      <w:color w:val="000000"/>
                      <w:sz w:val="24"/>
                      <w:szCs w:val="24"/>
                    </w:rPr>
                    <w:t>0.764</w:t>
                  </w:r>
                </w:p>
              </w:tc>
            </w:tr>
            <w:tr w:rsidR="00DF2EE3" w:rsidRPr="00695F9D" w14:paraId="011457F2" w14:textId="77777777" w:rsidTr="002516C4">
              <w:tc>
                <w:tcPr>
                  <w:tcW w:w="0" w:type="auto"/>
                </w:tcPr>
                <w:p w14:paraId="0D742E15"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3D18983F" w14:textId="5643030B"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0.811</w:t>
                  </w:r>
                </w:p>
              </w:tc>
              <w:tc>
                <w:tcPr>
                  <w:tcW w:w="0" w:type="auto"/>
                  <w:vAlign w:val="bottom"/>
                </w:tcPr>
                <w:p w14:paraId="739580B3" w14:textId="0719A1AD"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0.815</w:t>
                  </w:r>
                </w:p>
              </w:tc>
              <w:tc>
                <w:tcPr>
                  <w:tcW w:w="0" w:type="auto"/>
                  <w:vAlign w:val="bottom"/>
                </w:tcPr>
                <w:p w14:paraId="49774EBC" w14:textId="5308BD60"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0.835</w:t>
                  </w:r>
                </w:p>
              </w:tc>
            </w:tr>
            <w:tr w:rsidR="00DF2EE3" w:rsidRPr="00695F9D" w14:paraId="159E6A41" w14:textId="77777777" w:rsidTr="002516C4">
              <w:tc>
                <w:tcPr>
                  <w:tcW w:w="0" w:type="auto"/>
                </w:tcPr>
                <w:p w14:paraId="047E83A2"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048C917B" w14:textId="2651FB0D"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0.828</w:t>
                  </w:r>
                </w:p>
              </w:tc>
              <w:tc>
                <w:tcPr>
                  <w:tcW w:w="0" w:type="auto"/>
                  <w:vAlign w:val="bottom"/>
                </w:tcPr>
                <w:p w14:paraId="1FB5E06E" w14:textId="02B9DD86"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0.832</w:t>
                  </w:r>
                </w:p>
              </w:tc>
              <w:tc>
                <w:tcPr>
                  <w:tcW w:w="0" w:type="auto"/>
                  <w:vAlign w:val="bottom"/>
                </w:tcPr>
                <w:p w14:paraId="1F6F8DC4" w14:textId="1335F809"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0.851</w:t>
                  </w:r>
                </w:p>
              </w:tc>
            </w:tr>
            <w:tr w:rsidR="00DF2EE3" w:rsidRPr="00695F9D" w14:paraId="1000D8D0" w14:textId="77777777" w:rsidTr="002516C4">
              <w:tc>
                <w:tcPr>
                  <w:tcW w:w="0" w:type="auto"/>
                </w:tcPr>
                <w:p w14:paraId="795EEF1D"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4A0831E2" w14:textId="7C2FD1C9"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0.847</w:t>
                  </w:r>
                </w:p>
              </w:tc>
              <w:tc>
                <w:tcPr>
                  <w:tcW w:w="0" w:type="auto"/>
                  <w:vAlign w:val="bottom"/>
                </w:tcPr>
                <w:p w14:paraId="376E78CE" w14:textId="1E17D9B2"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0.852</w:t>
                  </w:r>
                </w:p>
              </w:tc>
              <w:tc>
                <w:tcPr>
                  <w:tcW w:w="0" w:type="auto"/>
                  <w:vAlign w:val="bottom"/>
                </w:tcPr>
                <w:p w14:paraId="241D382D" w14:textId="756302AB"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0.870</w:t>
                  </w:r>
                </w:p>
              </w:tc>
            </w:tr>
            <w:tr w:rsidR="00DF2EE3" w:rsidRPr="00695F9D" w14:paraId="129C06A3" w14:textId="77777777" w:rsidTr="002516C4">
              <w:tc>
                <w:tcPr>
                  <w:tcW w:w="0" w:type="auto"/>
                </w:tcPr>
                <w:p w14:paraId="0B8A5B76"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55E384AC" w14:textId="7218765A"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0.871</w:t>
                  </w:r>
                </w:p>
              </w:tc>
              <w:tc>
                <w:tcPr>
                  <w:tcW w:w="0" w:type="auto"/>
                  <w:vAlign w:val="bottom"/>
                </w:tcPr>
                <w:p w14:paraId="1465AD47" w14:textId="0EA61108"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0.874</w:t>
                  </w:r>
                </w:p>
              </w:tc>
              <w:tc>
                <w:tcPr>
                  <w:tcW w:w="0" w:type="auto"/>
                  <w:vAlign w:val="bottom"/>
                </w:tcPr>
                <w:p w14:paraId="1BB53AC3" w14:textId="4A7B79EB" w:rsidR="00DF2EE3" w:rsidRPr="00B13990" w:rsidRDefault="00DF2EE3" w:rsidP="002516C4">
                  <w:pPr>
                    <w:pStyle w:val="Caption"/>
                    <w:keepNext/>
                    <w:rPr>
                      <w:rFonts w:asciiTheme="majorHAnsi" w:eastAsiaTheme="majorEastAsia" w:hAnsiTheme="majorHAnsi" w:cstheme="majorBidi"/>
                      <w:b w:val="0"/>
                      <w:color w:val="auto"/>
                      <w:sz w:val="24"/>
                      <w:szCs w:val="24"/>
                      <w:lang w:val="en-GB"/>
                    </w:rPr>
                  </w:pPr>
                  <w:r w:rsidRPr="00565342">
                    <w:rPr>
                      <w:rFonts w:ascii="Calibri" w:eastAsia="Times New Roman" w:hAnsi="Calibri" w:cs="Times New Roman"/>
                      <w:b w:val="0"/>
                      <w:color w:val="000000"/>
                      <w:sz w:val="24"/>
                      <w:szCs w:val="24"/>
                    </w:rPr>
                    <w:t>0.893</w:t>
                  </w:r>
                </w:p>
              </w:tc>
            </w:tr>
          </w:tbl>
          <w:p w14:paraId="06B74CBF" w14:textId="77777777" w:rsidR="00DF2EE3" w:rsidRPr="00883921" w:rsidRDefault="00DF2EE3" w:rsidP="002516C4">
            <w:pPr>
              <w:pStyle w:val="Caption"/>
              <w:keepNext/>
              <w:spacing w:line="480" w:lineRule="auto"/>
              <w:rPr>
                <w:rFonts w:asciiTheme="majorHAnsi" w:eastAsiaTheme="majorEastAsia" w:hAnsiTheme="majorHAnsi" w:cstheme="majorBidi"/>
                <w:color w:val="auto"/>
                <w:sz w:val="22"/>
                <w:szCs w:val="22"/>
                <w:lang w:val="en-GB"/>
              </w:rPr>
            </w:pPr>
          </w:p>
        </w:tc>
        <w:tc>
          <w:tcPr>
            <w:tcW w:w="3900" w:type="dxa"/>
          </w:tcPr>
          <w:tbl>
            <w:tblPr>
              <w:tblStyle w:val="TableGrid"/>
              <w:tblW w:w="0" w:type="auto"/>
              <w:tblLook w:val="04A0" w:firstRow="1" w:lastRow="0" w:firstColumn="1" w:lastColumn="0" w:noHBand="0" w:noVBand="1"/>
            </w:tblPr>
            <w:tblGrid>
              <w:gridCol w:w="460"/>
              <w:gridCol w:w="1024"/>
              <w:gridCol w:w="764"/>
              <w:gridCol w:w="1031"/>
            </w:tblGrid>
            <w:tr w:rsidR="00DF2EE3" w:rsidRPr="00695F9D" w14:paraId="76EEE49B" w14:textId="77777777" w:rsidTr="002516C4">
              <w:tc>
                <w:tcPr>
                  <w:tcW w:w="0" w:type="auto"/>
                  <w:gridSpan w:val="4"/>
                </w:tcPr>
                <w:p w14:paraId="7F5EE7C8" w14:textId="6D95F1BD" w:rsidR="00DF2EE3" w:rsidRDefault="00DF2EE3" w:rsidP="002516C4">
                  <w:pPr>
                    <w:pStyle w:val="Caption"/>
                    <w:keepNext/>
                    <w:rPr>
                      <w:rFonts w:asciiTheme="majorHAnsi" w:hAnsiTheme="majorHAnsi"/>
                      <w:sz w:val="24"/>
                      <w:szCs w:val="24"/>
                    </w:rPr>
                  </w:pPr>
                  <w:r>
                    <w:rPr>
                      <w:rFonts w:asciiTheme="majorHAnsi" w:hAnsiTheme="majorHAnsi"/>
                      <w:b w:val="0"/>
                      <w:color w:val="auto"/>
                      <w:sz w:val="24"/>
                      <w:szCs w:val="24"/>
                    </w:rPr>
                    <w:t xml:space="preserve">(b)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5</w:t>
                  </w:r>
                  <w:r w:rsidRPr="00EF60A1">
                    <w:rPr>
                      <w:rFonts w:asciiTheme="majorHAnsi" w:hAnsiTheme="majorHAnsi"/>
                      <w:b w:val="0"/>
                      <w:color w:val="auto"/>
                      <w:sz w:val="24"/>
                      <w:szCs w:val="24"/>
                    </w:rPr>
                    <w:t>,000; N</w:t>
                  </w:r>
                  <w:r w:rsidRPr="00EF60A1">
                    <w:rPr>
                      <w:rFonts w:asciiTheme="majorHAnsi" w:hAnsiTheme="majorHAnsi"/>
                      <w:b w:val="0"/>
                      <w:color w:val="auto"/>
                      <w:sz w:val="24"/>
                      <w:szCs w:val="24"/>
                      <w:vertAlign w:val="subscript"/>
                    </w:rPr>
                    <w:t>2</w:t>
                  </w:r>
                  <w:r>
                    <w:rPr>
                      <w:rFonts w:asciiTheme="majorHAnsi" w:hAnsiTheme="majorHAnsi"/>
                      <w:b w:val="0"/>
                      <w:color w:val="auto"/>
                      <w:sz w:val="24"/>
                      <w:szCs w:val="24"/>
                    </w:rPr>
                    <w:t xml:space="preserve"> = 15</w:t>
                  </w:r>
                  <w:r w:rsidRPr="00EF60A1">
                    <w:rPr>
                      <w:rFonts w:asciiTheme="majorHAnsi" w:hAnsiTheme="majorHAnsi"/>
                      <w:b w:val="0"/>
                      <w:color w:val="auto"/>
                      <w:sz w:val="24"/>
                      <w:szCs w:val="24"/>
                    </w:rPr>
                    <w:t>,000;</w:t>
                  </w:r>
                </w:p>
              </w:tc>
            </w:tr>
            <w:tr w:rsidR="00DF2EE3" w:rsidRPr="00695F9D" w14:paraId="7873FAAF" w14:textId="77777777" w:rsidTr="002516C4">
              <w:tc>
                <w:tcPr>
                  <w:tcW w:w="0" w:type="auto"/>
                </w:tcPr>
                <w:p w14:paraId="45C4FF60" w14:textId="77777777" w:rsidR="00DF2EE3" w:rsidRPr="0077638E" w:rsidRDefault="00DF2EE3" w:rsidP="002516C4">
                  <w:pPr>
                    <w:pStyle w:val="Caption"/>
                    <w:keepNext/>
                    <w:rPr>
                      <w:rFonts w:asciiTheme="majorHAnsi" w:hAnsiTheme="majorHAnsi"/>
                      <w:b w:val="0"/>
                      <w:color w:val="auto"/>
                      <w:sz w:val="24"/>
                      <w:szCs w:val="24"/>
                    </w:rPr>
                  </w:pPr>
                </w:p>
              </w:tc>
              <w:tc>
                <w:tcPr>
                  <w:tcW w:w="0" w:type="auto"/>
                  <w:gridSpan w:val="3"/>
                  <w:vAlign w:val="center"/>
                </w:tcPr>
                <w:p w14:paraId="3185E376" w14:textId="77777777" w:rsidR="00DF2EE3" w:rsidRPr="00EF60A1" w:rsidRDefault="00DF2EE3" w:rsidP="002516C4">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DF2EE3" w:rsidRPr="00695F9D" w14:paraId="6317748B" w14:textId="77777777" w:rsidTr="002516C4">
              <w:tc>
                <w:tcPr>
                  <w:tcW w:w="0" w:type="auto"/>
                </w:tcPr>
                <w:p w14:paraId="1464FD18"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77638E">
                    <w:rPr>
                      <w:rFonts w:asciiTheme="majorHAnsi" w:hAnsiTheme="majorHAnsi"/>
                      <w:b w:val="0"/>
                      <w:color w:val="auto"/>
                      <w:sz w:val="24"/>
                      <w:szCs w:val="24"/>
                    </w:rPr>
                    <w:t>R</w:t>
                  </w:r>
                </w:p>
              </w:tc>
              <w:tc>
                <w:tcPr>
                  <w:tcW w:w="0" w:type="auto"/>
                </w:tcPr>
                <w:p w14:paraId="014E3C64"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316F846C"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1E37F0A4"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DF2EE3" w:rsidRPr="00695F9D" w14:paraId="174BDBB4" w14:textId="77777777" w:rsidTr="002516C4">
              <w:tc>
                <w:tcPr>
                  <w:tcW w:w="0" w:type="auto"/>
                </w:tcPr>
                <w:p w14:paraId="15DEDA18"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21618192" w14:textId="46F7B7C3"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0.806</w:t>
                  </w:r>
                </w:p>
              </w:tc>
              <w:tc>
                <w:tcPr>
                  <w:tcW w:w="0" w:type="auto"/>
                  <w:vAlign w:val="bottom"/>
                </w:tcPr>
                <w:p w14:paraId="34B47004" w14:textId="5A50ADEB"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0.817</w:t>
                  </w:r>
                </w:p>
              </w:tc>
              <w:tc>
                <w:tcPr>
                  <w:tcW w:w="0" w:type="auto"/>
                  <w:vAlign w:val="bottom"/>
                </w:tcPr>
                <w:p w14:paraId="093A2937" w14:textId="2BE816DB"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0.839</w:t>
                  </w:r>
                </w:p>
              </w:tc>
            </w:tr>
            <w:tr w:rsidR="00DF2EE3" w:rsidRPr="00695F9D" w14:paraId="648BB6C5" w14:textId="77777777" w:rsidTr="002516C4">
              <w:tc>
                <w:tcPr>
                  <w:tcW w:w="0" w:type="auto"/>
                </w:tcPr>
                <w:p w14:paraId="54384F1F"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w:t>
                  </w:r>
                </w:p>
              </w:tc>
              <w:tc>
                <w:tcPr>
                  <w:tcW w:w="0" w:type="auto"/>
                  <w:vAlign w:val="bottom"/>
                </w:tcPr>
                <w:p w14:paraId="0F404416" w14:textId="7DA37EB0"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0.860</w:t>
                  </w:r>
                </w:p>
              </w:tc>
              <w:tc>
                <w:tcPr>
                  <w:tcW w:w="0" w:type="auto"/>
                  <w:vAlign w:val="bottom"/>
                </w:tcPr>
                <w:p w14:paraId="2F80C215" w14:textId="2CC1D338"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0.870</w:t>
                  </w:r>
                </w:p>
              </w:tc>
              <w:tc>
                <w:tcPr>
                  <w:tcW w:w="0" w:type="auto"/>
                  <w:vAlign w:val="bottom"/>
                </w:tcPr>
                <w:p w14:paraId="79A25B0B" w14:textId="4103C41F"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0.886</w:t>
                  </w:r>
                </w:p>
              </w:tc>
            </w:tr>
            <w:tr w:rsidR="00DF2EE3" w:rsidRPr="00695F9D" w14:paraId="17D1A642" w14:textId="77777777" w:rsidTr="002516C4">
              <w:tc>
                <w:tcPr>
                  <w:tcW w:w="0" w:type="auto"/>
                </w:tcPr>
                <w:p w14:paraId="5EEF947B"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2820289F" w14:textId="16793A7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0.905</w:t>
                  </w:r>
                </w:p>
              </w:tc>
              <w:tc>
                <w:tcPr>
                  <w:tcW w:w="0" w:type="auto"/>
                  <w:vAlign w:val="bottom"/>
                </w:tcPr>
                <w:p w14:paraId="74C331DA" w14:textId="48E56EB4"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0.912</w:t>
                  </w:r>
                </w:p>
              </w:tc>
              <w:tc>
                <w:tcPr>
                  <w:tcW w:w="0" w:type="auto"/>
                  <w:vAlign w:val="bottom"/>
                </w:tcPr>
                <w:p w14:paraId="7F5C6D14" w14:textId="10B49F9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0.927</w:t>
                  </w:r>
                </w:p>
              </w:tc>
            </w:tr>
            <w:tr w:rsidR="00DF2EE3" w:rsidRPr="00695F9D" w14:paraId="000F2A42" w14:textId="77777777" w:rsidTr="002516C4">
              <w:tc>
                <w:tcPr>
                  <w:tcW w:w="0" w:type="auto"/>
                </w:tcPr>
                <w:p w14:paraId="60E3ED8B"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231CD6D9" w14:textId="2DEDF66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0.915</w:t>
                  </w:r>
                </w:p>
              </w:tc>
              <w:tc>
                <w:tcPr>
                  <w:tcW w:w="0" w:type="auto"/>
                  <w:vAlign w:val="bottom"/>
                </w:tcPr>
                <w:p w14:paraId="246B0525" w14:textId="4D512C20"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0.922</w:t>
                  </w:r>
                </w:p>
              </w:tc>
              <w:tc>
                <w:tcPr>
                  <w:tcW w:w="0" w:type="auto"/>
                  <w:vAlign w:val="bottom"/>
                </w:tcPr>
                <w:p w14:paraId="38B12CC4" w14:textId="080603D5"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0.936</w:t>
                  </w:r>
                </w:p>
              </w:tc>
            </w:tr>
            <w:tr w:rsidR="00DF2EE3" w:rsidRPr="00695F9D" w14:paraId="1B67C9C4" w14:textId="77777777" w:rsidTr="002516C4">
              <w:tc>
                <w:tcPr>
                  <w:tcW w:w="0" w:type="auto"/>
                </w:tcPr>
                <w:p w14:paraId="60D4CB4A"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5E87C141" w14:textId="15C60D37"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0.948</w:t>
                  </w:r>
                </w:p>
              </w:tc>
              <w:tc>
                <w:tcPr>
                  <w:tcW w:w="0" w:type="auto"/>
                  <w:vAlign w:val="bottom"/>
                </w:tcPr>
                <w:p w14:paraId="190DCD42" w14:textId="0FD5A4F9"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0.952</w:t>
                  </w:r>
                </w:p>
              </w:tc>
              <w:tc>
                <w:tcPr>
                  <w:tcW w:w="0" w:type="auto"/>
                  <w:vAlign w:val="bottom"/>
                </w:tcPr>
                <w:p w14:paraId="41880D01" w14:textId="6F4EAA18"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0.963</w:t>
                  </w:r>
                </w:p>
              </w:tc>
            </w:tr>
            <w:tr w:rsidR="00DF2EE3" w:rsidRPr="00695F9D" w14:paraId="5A913040" w14:textId="77777777" w:rsidTr="002516C4">
              <w:tc>
                <w:tcPr>
                  <w:tcW w:w="0" w:type="auto"/>
                </w:tcPr>
                <w:p w14:paraId="77B414FA"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5295C48A" w14:textId="3454E9C2" w:rsidR="00DF2EE3" w:rsidRPr="004470D1" w:rsidRDefault="00DF2EE3" w:rsidP="002516C4">
                  <w:pPr>
                    <w:pStyle w:val="Caption"/>
                    <w:keepNext/>
                    <w:rPr>
                      <w:rFonts w:asciiTheme="majorHAnsi" w:eastAsiaTheme="minorEastAsia" w:hAnsiTheme="majorHAnsi"/>
                      <w:b w:val="0"/>
                      <w:color w:val="auto"/>
                      <w:sz w:val="24"/>
                      <w:szCs w:val="24"/>
                      <w:lang w:val="en-GB"/>
                    </w:rPr>
                  </w:pPr>
                  <w:r w:rsidRPr="008E31C0">
                    <w:rPr>
                      <w:rFonts w:ascii="Calibri" w:eastAsia="Times New Roman" w:hAnsi="Calibri" w:cs="Times New Roman"/>
                      <w:b w:val="0"/>
                      <w:color w:val="000000"/>
                      <w:sz w:val="24"/>
                      <w:szCs w:val="24"/>
                    </w:rPr>
                    <w:t>0.955</w:t>
                  </w:r>
                </w:p>
              </w:tc>
              <w:tc>
                <w:tcPr>
                  <w:tcW w:w="0" w:type="auto"/>
                  <w:vAlign w:val="bottom"/>
                </w:tcPr>
                <w:p w14:paraId="56A1B693" w14:textId="504DBF1F"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0.958</w:t>
                  </w:r>
                </w:p>
              </w:tc>
              <w:tc>
                <w:tcPr>
                  <w:tcW w:w="0" w:type="auto"/>
                  <w:vAlign w:val="bottom"/>
                </w:tcPr>
                <w:p w14:paraId="14E61A71" w14:textId="004D8EDA"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0.968</w:t>
                  </w:r>
                </w:p>
              </w:tc>
            </w:tr>
            <w:tr w:rsidR="00DF2EE3" w:rsidRPr="00695F9D" w14:paraId="1F4DCD72" w14:textId="77777777" w:rsidTr="002516C4">
              <w:tc>
                <w:tcPr>
                  <w:tcW w:w="0" w:type="auto"/>
                </w:tcPr>
                <w:p w14:paraId="0EF4E0DE"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6363616A" w14:textId="248FFBD8"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0.962</w:t>
                  </w:r>
                </w:p>
              </w:tc>
              <w:tc>
                <w:tcPr>
                  <w:tcW w:w="0" w:type="auto"/>
                  <w:vAlign w:val="bottom"/>
                </w:tcPr>
                <w:p w14:paraId="769D0542" w14:textId="755C8873"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0.965</w:t>
                  </w:r>
                </w:p>
              </w:tc>
              <w:tc>
                <w:tcPr>
                  <w:tcW w:w="0" w:type="auto"/>
                  <w:vAlign w:val="bottom"/>
                </w:tcPr>
                <w:p w14:paraId="00DFA872" w14:textId="5D1BE73E"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0.974</w:t>
                  </w:r>
                </w:p>
              </w:tc>
            </w:tr>
            <w:tr w:rsidR="00DF2EE3" w:rsidRPr="00695F9D" w14:paraId="14A66994" w14:textId="77777777" w:rsidTr="002516C4">
              <w:tc>
                <w:tcPr>
                  <w:tcW w:w="0" w:type="auto"/>
                </w:tcPr>
                <w:p w14:paraId="06CF5274"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5A9AE86B" w14:textId="48B7B70B"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0.970</w:t>
                  </w:r>
                </w:p>
              </w:tc>
              <w:tc>
                <w:tcPr>
                  <w:tcW w:w="0" w:type="auto"/>
                  <w:vAlign w:val="bottom"/>
                </w:tcPr>
                <w:p w14:paraId="03D342E1" w14:textId="5A6DEC5C"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0.972</w:t>
                  </w:r>
                </w:p>
              </w:tc>
              <w:tc>
                <w:tcPr>
                  <w:tcW w:w="0" w:type="auto"/>
                  <w:vAlign w:val="bottom"/>
                </w:tcPr>
                <w:p w14:paraId="5AB9600B" w14:textId="26323FFA"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8E31C0">
                    <w:rPr>
                      <w:rFonts w:ascii="Calibri" w:eastAsia="Times New Roman" w:hAnsi="Calibri" w:cs="Times New Roman"/>
                      <w:b w:val="0"/>
                      <w:color w:val="000000"/>
                      <w:sz w:val="24"/>
                      <w:szCs w:val="24"/>
                    </w:rPr>
                    <w:t>0.981</w:t>
                  </w:r>
                </w:p>
              </w:tc>
            </w:tr>
          </w:tbl>
          <w:p w14:paraId="4F2D159A" w14:textId="77777777" w:rsidR="00DF2EE3" w:rsidRPr="00883921" w:rsidRDefault="00DF2EE3" w:rsidP="002516C4">
            <w:pPr>
              <w:pStyle w:val="Caption"/>
              <w:keepNext/>
              <w:spacing w:line="480" w:lineRule="auto"/>
              <w:jc w:val="center"/>
              <w:rPr>
                <w:rFonts w:asciiTheme="majorHAnsi" w:eastAsiaTheme="majorEastAsia" w:hAnsiTheme="majorHAnsi" w:cstheme="majorBidi"/>
                <w:color w:val="auto"/>
                <w:sz w:val="22"/>
                <w:szCs w:val="22"/>
                <w:lang w:val="en-GB"/>
              </w:rPr>
            </w:pPr>
          </w:p>
        </w:tc>
      </w:tr>
      <w:tr w:rsidR="00DF2EE3" w14:paraId="4B7A4731" w14:textId="77777777" w:rsidTr="002516C4">
        <w:tc>
          <w:tcPr>
            <w:tcW w:w="4143" w:type="dxa"/>
          </w:tcPr>
          <w:tbl>
            <w:tblPr>
              <w:tblStyle w:val="TableGrid"/>
              <w:tblW w:w="0" w:type="auto"/>
              <w:tblLook w:val="04A0" w:firstRow="1" w:lastRow="0" w:firstColumn="1" w:lastColumn="0" w:noHBand="0" w:noVBand="1"/>
            </w:tblPr>
            <w:tblGrid>
              <w:gridCol w:w="460"/>
              <w:gridCol w:w="1024"/>
              <w:gridCol w:w="764"/>
              <w:gridCol w:w="1031"/>
            </w:tblGrid>
            <w:tr w:rsidR="00DF2EE3" w:rsidRPr="00695F9D" w14:paraId="30A7D83A" w14:textId="77777777" w:rsidTr="002516C4">
              <w:tc>
                <w:tcPr>
                  <w:tcW w:w="0" w:type="auto"/>
                  <w:gridSpan w:val="4"/>
                </w:tcPr>
                <w:p w14:paraId="6725CFF5" w14:textId="39BAA50A" w:rsidR="00DF2EE3" w:rsidRPr="00EF60A1" w:rsidRDefault="00DF2EE3" w:rsidP="002516C4">
                  <w:pPr>
                    <w:pStyle w:val="Caption"/>
                    <w:keepNext/>
                    <w:rPr>
                      <w:rFonts w:asciiTheme="majorHAnsi" w:hAnsiTheme="majorHAnsi"/>
                      <w:b w:val="0"/>
                      <w:color w:val="auto"/>
                      <w:sz w:val="24"/>
                      <w:szCs w:val="24"/>
                    </w:rPr>
                  </w:pPr>
                  <w:r>
                    <w:rPr>
                      <w:rFonts w:asciiTheme="majorHAnsi" w:hAnsiTheme="majorHAnsi"/>
                      <w:b w:val="0"/>
                      <w:color w:val="auto"/>
                      <w:sz w:val="24"/>
                      <w:szCs w:val="24"/>
                    </w:rPr>
                    <w:t xml:space="preserve">(c)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5,000; N</w:t>
                  </w:r>
                  <w:r w:rsidRPr="00EF60A1">
                    <w:rPr>
                      <w:rFonts w:asciiTheme="majorHAnsi" w:hAnsiTheme="majorHAnsi"/>
                      <w:b w:val="0"/>
                      <w:color w:val="auto"/>
                      <w:sz w:val="24"/>
                      <w:szCs w:val="24"/>
                      <w:vertAlign w:val="subscript"/>
                    </w:rPr>
                    <w:t>2</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2</w:t>
                  </w:r>
                  <w:r w:rsidRPr="00EF60A1">
                    <w:rPr>
                      <w:rFonts w:asciiTheme="majorHAnsi" w:hAnsiTheme="majorHAnsi"/>
                      <w:b w:val="0"/>
                      <w:color w:val="auto"/>
                      <w:sz w:val="24"/>
                      <w:szCs w:val="24"/>
                    </w:rPr>
                    <w:t>0,000;</w:t>
                  </w:r>
                </w:p>
              </w:tc>
            </w:tr>
            <w:tr w:rsidR="00DF2EE3" w:rsidRPr="00695F9D" w14:paraId="669205F8" w14:textId="77777777" w:rsidTr="002516C4">
              <w:tc>
                <w:tcPr>
                  <w:tcW w:w="0" w:type="auto"/>
                </w:tcPr>
                <w:p w14:paraId="321EE3F7" w14:textId="77777777" w:rsidR="00DF2EE3" w:rsidRPr="00EF60A1" w:rsidRDefault="00DF2EE3" w:rsidP="002516C4">
                  <w:pPr>
                    <w:pStyle w:val="Caption"/>
                    <w:keepNext/>
                    <w:rPr>
                      <w:rFonts w:asciiTheme="majorHAnsi" w:hAnsiTheme="majorHAnsi"/>
                      <w:b w:val="0"/>
                      <w:color w:val="auto"/>
                      <w:sz w:val="24"/>
                      <w:szCs w:val="24"/>
                    </w:rPr>
                  </w:pPr>
                </w:p>
              </w:tc>
              <w:tc>
                <w:tcPr>
                  <w:tcW w:w="0" w:type="auto"/>
                  <w:gridSpan w:val="3"/>
                  <w:vAlign w:val="center"/>
                </w:tcPr>
                <w:p w14:paraId="661C4BBA" w14:textId="77777777" w:rsidR="00DF2EE3" w:rsidRPr="00EF60A1" w:rsidRDefault="00DF2EE3" w:rsidP="002516C4">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DF2EE3" w:rsidRPr="00695F9D" w14:paraId="359A3826" w14:textId="77777777" w:rsidTr="002516C4">
              <w:tc>
                <w:tcPr>
                  <w:tcW w:w="0" w:type="auto"/>
                </w:tcPr>
                <w:p w14:paraId="0AFBEE69"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R</w:t>
                  </w:r>
                </w:p>
              </w:tc>
              <w:tc>
                <w:tcPr>
                  <w:tcW w:w="0" w:type="auto"/>
                </w:tcPr>
                <w:p w14:paraId="7DF5FA86"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6098D25A"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61CAA148"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DF2EE3" w:rsidRPr="00695F9D" w14:paraId="19955B1A" w14:textId="77777777" w:rsidTr="002516C4">
              <w:tc>
                <w:tcPr>
                  <w:tcW w:w="0" w:type="auto"/>
                </w:tcPr>
                <w:p w14:paraId="7868E058"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6A73884D" w14:textId="1D19B5BF"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0.906</w:t>
                  </w:r>
                </w:p>
              </w:tc>
              <w:tc>
                <w:tcPr>
                  <w:tcW w:w="0" w:type="auto"/>
                  <w:vAlign w:val="bottom"/>
                </w:tcPr>
                <w:p w14:paraId="6D40E762" w14:textId="7C3ADF49"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0.921</w:t>
                  </w:r>
                </w:p>
              </w:tc>
              <w:tc>
                <w:tcPr>
                  <w:tcW w:w="0" w:type="auto"/>
                  <w:vAlign w:val="bottom"/>
                </w:tcPr>
                <w:p w14:paraId="6DF98CA4" w14:textId="643F7BF7"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0.930</w:t>
                  </w:r>
                </w:p>
              </w:tc>
            </w:tr>
            <w:tr w:rsidR="00DF2EE3" w:rsidRPr="00695F9D" w14:paraId="051C065B" w14:textId="77777777" w:rsidTr="002516C4">
              <w:tc>
                <w:tcPr>
                  <w:tcW w:w="0" w:type="auto"/>
                </w:tcPr>
                <w:p w14:paraId="11D4C11A"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2</w:t>
                  </w:r>
                </w:p>
              </w:tc>
              <w:tc>
                <w:tcPr>
                  <w:tcW w:w="0" w:type="auto"/>
                  <w:vAlign w:val="bottom"/>
                </w:tcPr>
                <w:p w14:paraId="2A00AEF4" w14:textId="40F01272"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0.937</w:t>
                  </w:r>
                </w:p>
              </w:tc>
              <w:tc>
                <w:tcPr>
                  <w:tcW w:w="0" w:type="auto"/>
                  <w:vAlign w:val="bottom"/>
                </w:tcPr>
                <w:p w14:paraId="77449C6E" w14:textId="0DD108F2"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0.948</w:t>
                  </w:r>
                </w:p>
              </w:tc>
              <w:tc>
                <w:tcPr>
                  <w:tcW w:w="0" w:type="auto"/>
                  <w:vAlign w:val="bottom"/>
                </w:tcPr>
                <w:p w14:paraId="1E322757" w14:textId="63C21A9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0.955</w:t>
                  </w:r>
                </w:p>
              </w:tc>
            </w:tr>
            <w:tr w:rsidR="00DF2EE3" w:rsidRPr="00695F9D" w14:paraId="6B48D2A5" w14:textId="77777777" w:rsidTr="002516C4">
              <w:tc>
                <w:tcPr>
                  <w:tcW w:w="0" w:type="auto"/>
                </w:tcPr>
                <w:p w14:paraId="1F2C8B0E"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0ADF6232" w14:textId="24A4898D"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0.960</w:t>
                  </w:r>
                </w:p>
              </w:tc>
              <w:tc>
                <w:tcPr>
                  <w:tcW w:w="0" w:type="auto"/>
                  <w:vAlign w:val="bottom"/>
                </w:tcPr>
                <w:p w14:paraId="36C6BDEE" w14:textId="73B0DD8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0.969</w:t>
                  </w:r>
                </w:p>
              </w:tc>
              <w:tc>
                <w:tcPr>
                  <w:tcW w:w="0" w:type="auto"/>
                  <w:vAlign w:val="bottom"/>
                </w:tcPr>
                <w:p w14:paraId="01711BEC" w14:textId="0BFA606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0.974</w:t>
                  </w:r>
                </w:p>
              </w:tc>
            </w:tr>
            <w:tr w:rsidR="00DF2EE3" w:rsidRPr="00695F9D" w14:paraId="1E16705D" w14:textId="77777777" w:rsidTr="002516C4">
              <w:tc>
                <w:tcPr>
                  <w:tcW w:w="0" w:type="auto"/>
                </w:tcPr>
                <w:p w14:paraId="63C600B2"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3E15A2AD" w14:textId="5E481736"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0.966</w:t>
                  </w:r>
                </w:p>
              </w:tc>
              <w:tc>
                <w:tcPr>
                  <w:tcW w:w="0" w:type="auto"/>
                  <w:vAlign w:val="bottom"/>
                </w:tcPr>
                <w:p w14:paraId="5F0EA3E8" w14:textId="7AE61EB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0.974</w:t>
                  </w:r>
                </w:p>
              </w:tc>
              <w:tc>
                <w:tcPr>
                  <w:tcW w:w="0" w:type="auto"/>
                  <w:vAlign w:val="bottom"/>
                </w:tcPr>
                <w:p w14:paraId="4FB2EC0C" w14:textId="1AA68906" w:rsidR="00DF2EE3" w:rsidRPr="004470D1" w:rsidRDefault="00DF2EE3" w:rsidP="002516C4">
                  <w:pPr>
                    <w:pStyle w:val="Caption"/>
                    <w:keepNext/>
                    <w:rPr>
                      <w:rFonts w:asciiTheme="majorHAnsi" w:eastAsiaTheme="minorEastAsia" w:hAnsiTheme="majorHAnsi"/>
                      <w:b w:val="0"/>
                      <w:color w:val="auto"/>
                      <w:sz w:val="24"/>
                      <w:szCs w:val="24"/>
                      <w:lang w:val="en-GB"/>
                    </w:rPr>
                  </w:pPr>
                  <w:r w:rsidRPr="00714514">
                    <w:rPr>
                      <w:rFonts w:ascii="Calibri" w:eastAsia="Times New Roman" w:hAnsi="Calibri" w:cs="Times New Roman"/>
                      <w:b w:val="0"/>
                      <w:color w:val="000000"/>
                      <w:sz w:val="24"/>
                      <w:szCs w:val="24"/>
                    </w:rPr>
                    <w:t>0.978</w:t>
                  </w:r>
                </w:p>
              </w:tc>
            </w:tr>
            <w:tr w:rsidR="00DF2EE3" w:rsidRPr="00695F9D" w14:paraId="4D5BB789" w14:textId="77777777" w:rsidTr="002516C4">
              <w:tc>
                <w:tcPr>
                  <w:tcW w:w="0" w:type="auto"/>
                </w:tcPr>
                <w:p w14:paraId="5DE157C1"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28F07B41" w14:textId="0E3C9BF8"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0.980</w:t>
                  </w:r>
                </w:p>
              </w:tc>
              <w:tc>
                <w:tcPr>
                  <w:tcW w:w="0" w:type="auto"/>
                  <w:vAlign w:val="bottom"/>
                </w:tcPr>
                <w:p w14:paraId="2CB534EC" w14:textId="74F01BC1"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0.986</w:t>
                  </w:r>
                </w:p>
              </w:tc>
              <w:tc>
                <w:tcPr>
                  <w:tcW w:w="0" w:type="auto"/>
                  <w:vAlign w:val="bottom"/>
                </w:tcPr>
                <w:p w14:paraId="3EBC0013" w14:textId="68D34692"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0.988</w:t>
                  </w:r>
                </w:p>
              </w:tc>
            </w:tr>
            <w:tr w:rsidR="00DF2EE3" w:rsidRPr="00695F9D" w14:paraId="2738B0EB" w14:textId="77777777" w:rsidTr="002516C4">
              <w:tc>
                <w:tcPr>
                  <w:tcW w:w="0" w:type="auto"/>
                </w:tcPr>
                <w:p w14:paraId="529CEC6B"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6926A30E" w14:textId="253F4024"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0.983</w:t>
                  </w:r>
                </w:p>
              </w:tc>
              <w:tc>
                <w:tcPr>
                  <w:tcW w:w="0" w:type="auto"/>
                  <w:vAlign w:val="bottom"/>
                </w:tcPr>
                <w:p w14:paraId="0A4A364B" w14:textId="51872D3F"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0.988</w:t>
                  </w:r>
                </w:p>
              </w:tc>
              <w:tc>
                <w:tcPr>
                  <w:tcW w:w="0" w:type="auto"/>
                  <w:vAlign w:val="bottom"/>
                </w:tcPr>
                <w:p w14:paraId="5C11856E" w14:textId="27619CA9"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0.990</w:t>
                  </w:r>
                </w:p>
              </w:tc>
            </w:tr>
            <w:tr w:rsidR="00DF2EE3" w:rsidRPr="00695F9D" w14:paraId="61903528" w14:textId="77777777" w:rsidTr="002516C4">
              <w:tc>
                <w:tcPr>
                  <w:tcW w:w="0" w:type="auto"/>
                </w:tcPr>
                <w:p w14:paraId="44E7E6AF"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0F89B413" w14:textId="01385292"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0.986</w:t>
                  </w:r>
                </w:p>
              </w:tc>
              <w:tc>
                <w:tcPr>
                  <w:tcW w:w="0" w:type="auto"/>
                  <w:vAlign w:val="bottom"/>
                </w:tcPr>
                <w:p w14:paraId="30CDF0FB" w14:textId="4EAD33AC"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0.990</w:t>
                  </w:r>
                </w:p>
              </w:tc>
              <w:tc>
                <w:tcPr>
                  <w:tcW w:w="0" w:type="auto"/>
                  <w:vAlign w:val="bottom"/>
                </w:tcPr>
                <w:p w14:paraId="67A289E0" w14:textId="652970F6"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0.992</w:t>
                  </w:r>
                </w:p>
              </w:tc>
            </w:tr>
            <w:tr w:rsidR="00DF2EE3" w:rsidRPr="00695F9D" w14:paraId="6846A5A3" w14:textId="77777777" w:rsidTr="002516C4">
              <w:tc>
                <w:tcPr>
                  <w:tcW w:w="0" w:type="auto"/>
                </w:tcPr>
                <w:p w14:paraId="7454371D" w14:textId="77777777" w:rsidR="00DF2EE3" w:rsidRPr="00AA4EEA" w:rsidRDefault="00DF2EE3"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5DD34FD7" w14:textId="74F9D1BB"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0.990</w:t>
                  </w:r>
                </w:p>
              </w:tc>
              <w:tc>
                <w:tcPr>
                  <w:tcW w:w="0" w:type="auto"/>
                  <w:vAlign w:val="bottom"/>
                </w:tcPr>
                <w:p w14:paraId="0EAAD223" w14:textId="43D70AD7"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0.993</w:t>
                  </w:r>
                </w:p>
              </w:tc>
              <w:tc>
                <w:tcPr>
                  <w:tcW w:w="0" w:type="auto"/>
                  <w:vAlign w:val="bottom"/>
                </w:tcPr>
                <w:p w14:paraId="4A4C32D3" w14:textId="2985631C" w:rsidR="00DF2EE3" w:rsidRPr="004470D1" w:rsidRDefault="00DF2EE3" w:rsidP="002516C4">
                  <w:pPr>
                    <w:pStyle w:val="Caption"/>
                    <w:keepNext/>
                    <w:rPr>
                      <w:rFonts w:asciiTheme="majorHAnsi" w:eastAsiaTheme="majorEastAsia" w:hAnsiTheme="majorHAnsi" w:cstheme="majorBidi"/>
                      <w:b w:val="0"/>
                      <w:color w:val="auto"/>
                      <w:sz w:val="24"/>
                      <w:szCs w:val="24"/>
                      <w:lang w:val="en-GB"/>
                    </w:rPr>
                  </w:pPr>
                  <w:r w:rsidRPr="00714514">
                    <w:rPr>
                      <w:rFonts w:ascii="Calibri" w:eastAsia="Times New Roman" w:hAnsi="Calibri" w:cs="Times New Roman"/>
                      <w:b w:val="0"/>
                      <w:color w:val="000000"/>
                      <w:sz w:val="24"/>
                      <w:szCs w:val="24"/>
                    </w:rPr>
                    <w:t>0.995</w:t>
                  </w:r>
                </w:p>
              </w:tc>
            </w:tr>
          </w:tbl>
          <w:p w14:paraId="794D4803" w14:textId="77777777" w:rsidR="00DF2EE3" w:rsidRPr="00AA4EEA" w:rsidRDefault="00DF2EE3" w:rsidP="002516C4">
            <w:pPr>
              <w:pStyle w:val="Caption"/>
              <w:keepNext/>
              <w:rPr>
                <w:rFonts w:asciiTheme="majorHAnsi" w:eastAsiaTheme="minorEastAsia" w:hAnsiTheme="majorHAnsi" w:cs="Lucida Grande"/>
                <w:b w:val="0"/>
                <w:color w:val="auto"/>
                <w:lang w:val="en-GB"/>
              </w:rPr>
            </w:pPr>
          </w:p>
        </w:tc>
        <w:tc>
          <w:tcPr>
            <w:tcW w:w="3900" w:type="dxa"/>
          </w:tcPr>
          <w:tbl>
            <w:tblPr>
              <w:tblStyle w:val="TableGrid"/>
              <w:tblW w:w="0" w:type="auto"/>
              <w:tblLook w:val="04A0" w:firstRow="1" w:lastRow="0" w:firstColumn="1" w:lastColumn="0" w:noHBand="0" w:noVBand="1"/>
            </w:tblPr>
            <w:tblGrid>
              <w:gridCol w:w="460"/>
              <w:gridCol w:w="1024"/>
              <w:gridCol w:w="764"/>
              <w:gridCol w:w="1031"/>
            </w:tblGrid>
            <w:tr w:rsidR="00DF2EE3" w:rsidRPr="00695F9D" w14:paraId="04C64FC5" w14:textId="77777777" w:rsidTr="002516C4">
              <w:tc>
                <w:tcPr>
                  <w:tcW w:w="0" w:type="auto"/>
                  <w:gridSpan w:val="4"/>
                </w:tcPr>
                <w:p w14:paraId="2285DEF0" w14:textId="35F2C038" w:rsidR="00DF2EE3" w:rsidRDefault="00DF2EE3" w:rsidP="002516C4">
                  <w:pPr>
                    <w:pStyle w:val="Caption"/>
                    <w:keepNext/>
                    <w:rPr>
                      <w:rFonts w:asciiTheme="majorHAnsi" w:hAnsiTheme="majorHAnsi"/>
                      <w:sz w:val="24"/>
                      <w:szCs w:val="24"/>
                    </w:rPr>
                  </w:pPr>
                  <w:r>
                    <w:rPr>
                      <w:rFonts w:asciiTheme="majorHAnsi" w:hAnsiTheme="majorHAnsi"/>
                      <w:b w:val="0"/>
                      <w:color w:val="auto"/>
                      <w:sz w:val="24"/>
                      <w:szCs w:val="24"/>
                    </w:rPr>
                    <w:t xml:space="preserve">(d) </w:t>
                  </w:r>
                  <w:r w:rsidRPr="00EF60A1">
                    <w:rPr>
                      <w:rFonts w:asciiTheme="majorHAnsi" w:hAnsiTheme="majorHAnsi"/>
                      <w:b w:val="0"/>
                      <w:color w:val="auto"/>
                      <w:sz w:val="24"/>
                      <w:szCs w:val="24"/>
                    </w:rPr>
                    <w:t>N</w:t>
                  </w:r>
                  <w:r w:rsidRPr="00EF60A1">
                    <w:rPr>
                      <w:rFonts w:asciiTheme="majorHAnsi" w:hAnsiTheme="majorHAnsi"/>
                      <w:b w:val="0"/>
                      <w:color w:val="auto"/>
                      <w:sz w:val="24"/>
                      <w:szCs w:val="24"/>
                      <w:vertAlign w:val="subscript"/>
                    </w:rPr>
                    <w:t>1</w:t>
                  </w:r>
                  <w:r w:rsidRPr="00EF60A1">
                    <w:rPr>
                      <w:rFonts w:asciiTheme="majorHAnsi" w:hAnsiTheme="majorHAnsi"/>
                      <w:b w:val="0"/>
                      <w:color w:val="auto"/>
                      <w:sz w:val="24"/>
                      <w:szCs w:val="24"/>
                    </w:rPr>
                    <w:t xml:space="preserve"> = </w:t>
                  </w:r>
                  <w:r>
                    <w:rPr>
                      <w:rFonts w:asciiTheme="majorHAnsi" w:hAnsiTheme="majorHAnsi"/>
                      <w:b w:val="0"/>
                      <w:color w:val="auto"/>
                      <w:sz w:val="24"/>
                      <w:szCs w:val="24"/>
                    </w:rPr>
                    <w:t>10</w:t>
                  </w:r>
                  <w:r w:rsidRPr="00EF60A1">
                    <w:rPr>
                      <w:rFonts w:asciiTheme="majorHAnsi" w:hAnsiTheme="majorHAnsi"/>
                      <w:b w:val="0"/>
                      <w:color w:val="auto"/>
                      <w:sz w:val="24"/>
                      <w:szCs w:val="24"/>
                    </w:rPr>
                    <w:t>,000; N</w:t>
                  </w:r>
                  <w:r w:rsidRPr="00EF60A1">
                    <w:rPr>
                      <w:rFonts w:asciiTheme="majorHAnsi" w:hAnsiTheme="majorHAnsi"/>
                      <w:b w:val="0"/>
                      <w:color w:val="auto"/>
                      <w:sz w:val="24"/>
                      <w:szCs w:val="24"/>
                      <w:vertAlign w:val="subscript"/>
                    </w:rPr>
                    <w:t>2</w:t>
                  </w:r>
                  <w:r>
                    <w:rPr>
                      <w:rFonts w:asciiTheme="majorHAnsi" w:hAnsiTheme="majorHAnsi"/>
                      <w:b w:val="0"/>
                      <w:color w:val="auto"/>
                      <w:sz w:val="24"/>
                      <w:szCs w:val="24"/>
                    </w:rPr>
                    <w:t xml:space="preserve"> = 20</w:t>
                  </w:r>
                  <w:r w:rsidRPr="00EF60A1">
                    <w:rPr>
                      <w:rFonts w:asciiTheme="majorHAnsi" w:hAnsiTheme="majorHAnsi"/>
                      <w:b w:val="0"/>
                      <w:color w:val="auto"/>
                      <w:sz w:val="24"/>
                      <w:szCs w:val="24"/>
                    </w:rPr>
                    <w:t>,000;</w:t>
                  </w:r>
                </w:p>
              </w:tc>
            </w:tr>
            <w:tr w:rsidR="00DF2EE3" w:rsidRPr="00695F9D" w14:paraId="299BDC7D" w14:textId="77777777" w:rsidTr="002516C4">
              <w:tc>
                <w:tcPr>
                  <w:tcW w:w="0" w:type="auto"/>
                </w:tcPr>
                <w:p w14:paraId="46EEDCFB" w14:textId="77777777" w:rsidR="00DF2EE3" w:rsidRPr="0077638E" w:rsidRDefault="00DF2EE3" w:rsidP="002516C4">
                  <w:pPr>
                    <w:pStyle w:val="Caption"/>
                    <w:keepNext/>
                    <w:rPr>
                      <w:rFonts w:asciiTheme="majorHAnsi" w:hAnsiTheme="majorHAnsi"/>
                      <w:b w:val="0"/>
                      <w:color w:val="auto"/>
                      <w:sz w:val="24"/>
                      <w:szCs w:val="24"/>
                    </w:rPr>
                  </w:pPr>
                </w:p>
              </w:tc>
              <w:tc>
                <w:tcPr>
                  <w:tcW w:w="0" w:type="auto"/>
                  <w:gridSpan w:val="3"/>
                  <w:vAlign w:val="center"/>
                </w:tcPr>
                <w:p w14:paraId="54A06DA9" w14:textId="77777777" w:rsidR="00DF2EE3" w:rsidRPr="00EF60A1" w:rsidRDefault="00DF2EE3" w:rsidP="002516C4">
                  <w:pPr>
                    <w:pStyle w:val="Caption"/>
                    <w:keepNext/>
                    <w:jc w:val="center"/>
                    <w:rPr>
                      <w:rFonts w:asciiTheme="majorHAnsi" w:hAnsiTheme="majorHAnsi"/>
                      <w:b w:val="0"/>
                      <w:color w:val="auto"/>
                      <w:sz w:val="24"/>
                      <w:szCs w:val="24"/>
                    </w:rPr>
                  </w:pPr>
                  <w:r w:rsidRPr="00EF60A1">
                    <w:rPr>
                      <w:rFonts w:asciiTheme="majorHAnsi" w:hAnsiTheme="majorHAnsi"/>
                      <w:b w:val="0"/>
                      <w:color w:val="auto"/>
                      <w:sz w:val="24"/>
                      <w:szCs w:val="24"/>
                    </w:rPr>
                    <w:t>Power</w:t>
                  </w:r>
                </w:p>
              </w:tc>
            </w:tr>
            <w:tr w:rsidR="00DF2EE3" w:rsidRPr="00695F9D" w14:paraId="3F9229C4" w14:textId="77777777" w:rsidTr="002516C4">
              <w:tc>
                <w:tcPr>
                  <w:tcW w:w="0" w:type="auto"/>
                </w:tcPr>
                <w:p w14:paraId="5B66770F" w14:textId="77777777" w:rsidR="00DF2EE3" w:rsidRPr="00883921" w:rsidRDefault="00DF2EE3" w:rsidP="002516C4">
                  <w:pPr>
                    <w:pStyle w:val="Caption"/>
                    <w:keepNext/>
                    <w:rPr>
                      <w:rFonts w:asciiTheme="majorHAnsi" w:eastAsiaTheme="majorEastAsia" w:hAnsiTheme="majorHAnsi" w:cstheme="majorBidi"/>
                      <w:b w:val="0"/>
                      <w:color w:val="auto"/>
                      <w:sz w:val="24"/>
                      <w:szCs w:val="24"/>
                      <w:lang w:val="en-GB"/>
                    </w:rPr>
                  </w:pPr>
                  <w:r w:rsidRPr="0077638E">
                    <w:rPr>
                      <w:rFonts w:asciiTheme="majorHAnsi" w:hAnsiTheme="majorHAnsi"/>
                      <w:b w:val="0"/>
                      <w:color w:val="auto"/>
                      <w:sz w:val="24"/>
                      <w:szCs w:val="24"/>
                    </w:rPr>
                    <w:t>R</w:t>
                  </w:r>
                </w:p>
              </w:tc>
              <w:tc>
                <w:tcPr>
                  <w:tcW w:w="0" w:type="auto"/>
                </w:tcPr>
                <w:p w14:paraId="04F25784"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Lower </w:t>
                  </w:r>
                  <w:r w:rsidRPr="00EF60A1">
                    <w:rPr>
                      <w:rFonts w:ascii="Symbol" w:hAnsi="Symbol"/>
                      <w:b w:val="0"/>
                      <w:color w:val="auto"/>
                      <w:sz w:val="24"/>
                      <w:szCs w:val="24"/>
                    </w:rPr>
                    <w:t></w:t>
                  </w:r>
                </w:p>
              </w:tc>
              <w:tc>
                <w:tcPr>
                  <w:tcW w:w="0" w:type="auto"/>
                </w:tcPr>
                <w:p w14:paraId="601406FE"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ABF</w:t>
                  </w:r>
                </w:p>
              </w:tc>
              <w:tc>
                <w:tcPr>
                  <w:tcW w:w="0" w:type="auto"/>
                </w:tcPr>
                <w:p w14:paraId="7B5D2645" w14:textId="77777777" w:rsidR="00DF2EE3" w:rsidRPr="00EF60A1" w:rsidRDefault="00DF2EE3" w:rsidP="002516C4">
                  <w:pPr>
                    <w:pStyle w:val="Caption"/>
                    <w:keepNext/>
                    <w:rPr>
                      <w:rFonts w:asciiTheme="majorHAnsi" w:eastAsiaTheme="majorEastAsia" w:hAnsiTheme="majorHAnsi" w:cstheme="majorBidi"/>
                      <w:b w:val="0"/>
                      <w:color w:val="auto"/>
                      <w:sz w:val="24"/>
                      <w:szCs w:val="24"/>
                      <w:lang w:val="en-GB"/>
                    </w:rPr>
                  </w:pPr>
                  <w:r w:rsidRPr="00EF60A1">
                    <w:rPr>
                      <w:rFonts w:asciiTheme="majorHAnsi" w:hAnsiTheme="majorHAnsi"/>
                      <w:b w:val="0"/>
                      <w:color w:val="auto"/>
                      <w:sz w:val="24"/>
                      <w:szCs w:val="24"/>
                    </w:rPr>
                    <w:t xml:space="preserve">Upper </w:t>
                  </w:r>
                  <w:r w:rsidRPr="00EF60A1">
                    <w:rPr>
                      <w:rFonts w:ascii="Symbol" w:hAnsi="Symbol"/>
                      <w:b w:val="0"/>
                      <w:color w:val="auto"/>
                      <w:sz w:val="24"/>
                      <w:szCs w:val="24"/>
                    </w:rPr>
                    <w:t></w:t>
                  </w:r>
                </w:p>
              </w:tc>
            </w:tr>
            <w:tr w:rsidR="00EE7AB9" w:rsidRPr="00695F9D" w14:paraId="6385A7A3" w14:textId="77777777" w:rsidTr="002516C4">
              <w:tc>
                <w:tcPr>
                  <w:tcW w:w="0" w:type="auto"/>
                </w:tcPr>
                <w:p w14:paraId="6559120D" w14:textId="77777777" w:rsidR="00EE7AB9" w:rsidRPr="00883921" w:rsidRDefault="00EE7AB9" w:rsidP="002516C4">
                  <w:pPr>
                    <w:pStyle w:val="Caption"/>
                    <w:keepNext/>
                    <w:rPr>
                      <w:rFonts w:asciiTheme="majorHAnsi" w:eastAsiaTheme="majorEastAsia" w:hAnsiTheme="majorHAnsi" w:cstheme="majorBidi"/>
                      <w:b w:val="0"/>
                      <w:color w:val="auto"/>
                      <w:sz w:val="24"/>
                      <w:szCs w:val="24"/>
                      <w:lang w:val="en-GB"/>
                    </w:rPr>
                  </w:pPr>
                  <w:r w:rsidRPr="00883921">
                    <w:rPr>
                      <w:rFonts w:asciiTheme="majorHAnsi" w:hAnsiTheme="majorHAnsi"/>
                      <w:b w:val="0"/>
                      <w:color w:val="auto"/>
                      <w:sz w:val="24"/>
                      <w:szCs w:val="24"/>
                    </w:rPr>
                    <w:t>1</w:t>
                  </w:r>
                </w:p>
              </w:tc>
              <w:tc>
                <w:tcPr>
                  <w:tcW w:w="0" w:type="auto"/>
                  <w:vAlign w:val="bottom"/>
                </w:tcPr>
                <w:p w14:paraId="2516725D" w14:textId="657DAF63"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0.960</w:t>
                  </w:r>
                </w:p>
              </w:tc>
              <w:tc>
                <w:tcPr>
                  <w:tcW w:w="0" w:type="auto"/>
                  <w:vAlign w:val="bottom"/>
                </w:tcPr>
                <w:p w14:paraId="692E1401" w14:textId="21BE63ED"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0.961</w:t>
                  </w:r>
                </w:p>
              </w:tc>
              <w:tc>
                <w:tcPr>
                  <w:tcW w:w="0" w:type="auto"/>
                  <w:vAlign w:val="bottom"/>
                </w:tcPr>
                <w:p w14:paraId="27C24960" w14:textId="200C3159"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0.967</w:t>
                  </w:r>
                </w:p>
              </w:tc>
            </w:tr>
            <w:tr w:rsidR="00EE7AB9" w:rsidRPr="00695F9D" w14:paraId="70D1BBFB" w14:textId="77777777" w:rsidTr="002516C4">
              <w:tc>
                <w:tcPr>
                  <w:tcW w:w="0" w:type="auto"/>
                </w:tcPr>
                <w:p w14:paraId="197D0829"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w:t>
                  </w:r>
                </w:p>
              </w:tc>
              <w:tc>
                <w:tcPr>
                  <w:tcW w:w="0" w:type="auto"/>
                  <w:vAlign w:val="bottom"/>
                </w:tcPr>
                <w:p w14:paraId="6CAECE9B" w14:textId="0ECDEA4B"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0.974</w:t>
                  </w:r>
                </w:p>
              </w:tc>
              <w:tc>
                <w:tcPr>
                  <w:tcW w:w="0" w:type="auto"/>
                  <w:vAlign w:val="bottom"/>
                </w:tcPr>
                <w:p w14:paraId="0938F59E" w14:textId="0CA1F340"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0.974</w:t>
                  </w:r>
                </w:p>
              </w:tc>
              <w:tc>
                <w:tcPr>
                  <w:tcW w:w="0" w:type="auto"/>
                  <w:vAlign w:val="bottom"/>
                </w:tcPr>
                <w:p w14:paraId="693351B0" w14:textId="3BFD93F9"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0.979</w:t>
                  </w:r>
                </w:p>
              </w:tc>
            </w:tr>
            <w:tr w:rsidR="00EE7AB9" w:rsidRPr="00695F9D" w14:paraId="3487C5F6" w14:textId="77777777" w:rsidTr="002516C4">
              <w:tc>
                <w:tcPr>
                  <w:tcW w:w="0" w:type="auto"/>
                </w:tcPr>
                <w:p w14:paraId="39256D5E"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4</w:t>
                  </w:r>
                </w:p>
              </w:tc>
              <w:tc>
                <w:tcPr>
                  <w:tcW w:w="0" w:type="auto"/>
                  <w:vAlign w:val="bottom"/>
                </w:tcPr>
                <w:p w14:paraId="6BE17940" w14:textId="0A229A5E"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0.984</w:t>
                  </w:r>
                </w:p>
              </w:tc>
              <w:tc>
                <w:tcPr>
                  <w:tcW w:w="0" w:type="auto"/>
                  <w:vAlign w:val="bottom"/>
                </w:tcPr>
                <w:p w14:paraId="43F57EBE" w14:textId="6C88B2A1"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0.985</w:t>
                  </w:r>
                </w:p>
              </w:tc>
              <w:tc>
                <w:tcPr>
                  <w:tcW w:w="0" w:type="auto"/>
                  <w:vAlign w:val="bottom"/>
                </w:tcPr>
                <w:p w14:paraId="3C0C077B" w14:textId="5339CA51"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0.987</w:t>
                  </w:r>
                </w:p>
              </w:tc>
            </w:tr>
            <w:tr w:rsidR="00EE7AB9" w:rsidRPr="00695F9D" w14:paraId="5937E1FE" w14:textId="77777777" w:rsidTr="002516C4">
              <w:tc>
                <w:tcPr>
                  <w:tcW w:w="0" w:type="auto"/>
                </w:tcPr>
                <w:p w14:paraId="57C244C2"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5</w:t>
                  </w:r>
                </w:p>
              </w:tc>
              <w:tc>
                <w:tcPr>
                  <w:tcW w:w="0" w:type="auto"/>
                  <w:vAlign w:val="bottom"/>
                </w:tcPr>
                <w:p w14:paraId="52D4B0E0" w14:textId="6B135AC4"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0.986</w:t>
                  </w:r>
                </w:p>
              </w:tc>
              <w:tc>
                <w:tcPr>
                  <w:tcW w:w="0" w:type="auto"/>
                  <w:vAlign w:val="bottom"/>
                </w:tcPr>
                <w:p w14:paraId="44925884" w14:textId="608E0D22"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0.987</w:t>
                  </w:r>
                </w:p>
              </w:tc>
              <w:tc>
                <w:tcPr>
                  <w:tcW w:w="0" w:type="auto"/>
                  <w:vAlign w:val="bottom"/>
                </w:tcPr>
                <w:p w14:paraId="3D5AA34F" w14:textId="449ABBF9"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0.989</w:t>
                  </w:r>
                </w:p>
              </w:tc>
            </w:tr>
            <w:tr w:rsidR="00EE7AB9" w:rsidRPr="00695F9D" w14:paraId="006350B1" w14:textId="77777777" w:rsidTr="002516C4">
              <w:tc>
                <w:tcPr>
                  <w:tcW w:w="0" w:type="auto"/>
                </w:tcPr>
                <w:p w14:paraId="4FE5B460"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10</w:t>
                  </w:r>
                </w:p>
              </w:tc>
              <w:tc>
                <w:tcPr>
                  <w:tcW w:w="0" w:type="auto"/>
                  <w:vAlign w:val="bottom"/>
                </w:tcPr>
                <w:p w14:paraId="3A459E51" w14:textId="7F2A2B80"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0.992</w:t>
                  </w:r>
                </w:p>
              </w:tc>
              <w:tc>
                <w:tcPr>
                  <w:tcW w:w="0" w:type="auto"/>
                  <w:vAlign w:val="bottom"/>
                </w:tcPr>
                <w:p w14:paraId="1BD7624B" w14:textId="0FD3CADC"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0.993</w:t>
                  </w:r>
                </w:p>
              </w:tc>
              <w:tc>
                <w:tcPr>
                  <w:tcW w:w="0" w:type="auto"/>
                  <w:vAlign w:val="bottom"/>
                </w:tcPr>
                <w:p w14:paraId="30E29B0F" w14:textId="4B1A090D"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0.994</w:t>
                  </w:r>
                </w:p>
              </w:tc>
            </w:tr>
            <w:tr w:rsidR="00EE7AB9" w:rsidRPr="00695F9D" w14:paraId="0540F0FF" w14:textId="77777777" w:rsidTr="002516C4">
              <w:tc>
                <w:tcPr>
                  <w:tcW w:w="0" w:type="auto"/>
                </w:tcPr>
                <w:p w14:paraId="7D1B394A"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12</w:t>
                  </w:r>
                </w:p>
              </w:tc>
              <w:tc>
                <w:tcPr>
                  <w:tcW w:w="0" w:type="auto"/>
                  <w:vAlign w:val="bottom"/>
                </w:tcPr>
                <w:p w14:paraId="1871C56C" w14:textId="40DA1B3A" w:rsidR="00EE7AB9" w:rsidRPr="00EE7AB9" w:rsidRDefault="00EE7AB9" w:rsidP="002516C4">
                  <w:pPr>
                    <w:pStyle w:val="Caption"/>
                    <w:keepNext/>
                    <w:rPr>
                      <w:rFonts w:asciiTheme="majorHAnsi" w:eastAsiaTheme="minorEastAsia" w:hAnsiTheme="majorHAnsi"/>
                      <w:b w:val="0"/>
                      <w:color w:val="auto"/>
                      <w:sz w:val="24"/>
                      <w:szCs w:val="24"/>
                      <w:lang w:val="en-GB"/>
                    </w:rPr>
                  </w:pPr>
                  <w:r w:rsidRPr="00EE7AB9">
                    <w:rPr>
                      <w:rFonts w:ascii="Calibri" w:eastAsia="Times New Roman" w:hAnsi="Calibri" w:cs="Times New Roman"/>
                      <w:b w:val="0"/>
                      <w:color w:val="000000"/>
                      <w:sz w:val="24"/>
                      <w:szCs w:val="24"/>
                    </w:rPr>
                    <w:t>0.994</w:t>
                  </w:r>
                </w:p>
              </w:tc>
              <w:tc>
                <w:tcPr>
                  <w:tcW w:w="0" w:type="auto"/>
                  <w:vAlign w:val="bottom"/>
                </w:tcPr>
                <w:p w14:paraId="5FAF738F" w14:textId="0A53624E"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0.994</w:t>
                  </w:r>
                </w:p>
              </w:tc>
              <w:tc>
                <w:tcPr>
                  <w:tcW w:w="0" w:type="auto"/>
                  <w:vAlign w:val="bottom"/>
                </w:tcPr>
                <w:p w14:paraId="68F11F0C" w14:textId="3BEF02D5"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0.995</w:t>
                  </w:r>
                </w:p>
              </w:tc>
            </w:tr>
            <w:tr w:rsidR="00EE7AB9" w:rsidRPr="00695F9D" w14:paraId="42EA7B7D" w14:textId="77777777" w:rsidTr="002516C4">
              <w:tc>
                <w:tcPr>
                  <w:tcW w:w="0" w:type="auto"/>
                </w:tcPr>
                <w:p w14:paraId="276A0DC0"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15</w:t>
                  </w:r>
                </w:p>
              </w:tc>
              <w:tc>
                <w:tcPr>
                  <w:tcW w:w="0" w:type="auto"/>
                  <w:vAlign w:val="bottom"/>
                </w:tcPr>
                <w:p w14:paraId="2A9E518C" w14:textId="5B4C7D91"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0.995</w:t>
                  </w:r>
                </w:p>
              </w:tc>
              <w:tc>
                <w:tcPr>
                  <w:tcW w:w="0" w:type="auto"/>
                  <w:vAlign w:val="bottom"/>
                </w:tcPr>
                <w:p w14:paraId="16AB36B0" w14:textId="207A1BDD"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0.995</w:t>
                  </w:r>
                </w:p>
              </w:tc>
              <w:tc>
                <w:tcPr>
                  <w:tcW w:w="0" w:type="auto"/>
                  <w:vAlign w:val="bottom"/>
                </w:tcPr>
                <w:p w14:paraId="415DB4B6" w14:textId="078BAE40"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0.996</w:t>
                  </w:r>
                </w:p>
              </w:tc>
            </w:tr>
            <w:tr w:rsidR="00EE7AB9" w:rsidRPr="00695F9D" w14:paraId="79C28264" w14:textId="77777777" w:rsidTr="002516C4">
              <w:tc>
                <w:tcPr>
                  <w:tcW w:w="0" w:type="auto"/>
                </w:tcPr>
                <w:p w14:paraId="38904E4A" w14:textId="77777777" w:rsidR="00EE7AB9" w:rsidRPr="00AA4EEA" w:rsidRDefault="00EE7AB9" w:rsidP="002516C4">
                  <w:pPr>
                    <w:pStyle w:val="Caption"/>
                    <w:keepNext/>
                    <w:rPr>
                      <w:rFonts w:asciiTheme="majorHAnsi" w:eastAsiaTheme="majorEastAsia" w:hAnsiTheme="majorHAnsi" w:cstheme="majorBidi"/>
                      <w:b w:val="0"/>
                      <w:color w:val="auto"/>
                      <w:sz w:val="24"/>
                      <w:szCs w:val="24"/>
                      <w:lang w:val="en-GB"/>
                    </w:rPr>
                  </w:pPr>
                  <w:r w:rsidRPr="00AA4EEA">
                    <w:rPr>
                      <w:rFonts w:asciiTheme="majorHAnsi" w:hAnsiTheme="majorHAnsi"/>
                      <w:b w:val="0"/>
                      <w:color w:val="auto"/>
                      <w:sz w:val="24"/>
                      <w:szCs w:val="24"/>
                    </w:rPr>
                    <w:t>20</w:t>
                  </w:r>
                </w:p>
              </w:tc>
              <w:tc>
                <w:tcPr>
                  <w:tcW w:w="0" w:type="auto"/>
                  <w:vAlign w:val="bottom"/>
                </w:tcPr>
                <w:p w14:paraId="13184B98" w14:textId="14A8933C"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0.996</w:t>
                  </w:r>
                </w:p>
              </w:tc>
              <w:tc>
                <w:tcPr>
                  <w:tcW w:w="0" w:type="auto"/>
                  <w:vAlign w:val="bottom"/>
                </w:tcPr>
                <w:p w14:paraId="2618D079" w14:textId="2225314D"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0.996</w:t>
                  </w:r>
                </w:p>
              </w:tc>
              <w:tc>
                <w:tcPr>
                  <w:tcW w:w="0" w:type="auto"/>
                  <w:vAlign w:val="bottom"/>
                </w:tcPr>
                <w:p w14:paraId="21028C06" w14:textId="07E11BE9" w:rsidR="00EE7AB9" w:rsidRPr="00EE7AB9" w:rsidRDefault="00EE7AB9" w:rsidP="002516C4">
                  <w:pPr>
                    <w:pStyle w:val="Caption"/>
                    <w:keepNext/>
                    <w:rPr>
                      <w:rFonts w:asciiTheme="majorHAnsi" w:eastAsiaTheme="majorEastAsia" w:hAnsiTheme="majorHAnsi" w:cstheme="majorBidi"/>
                      <w:b w:val="0"/>
                      <w:color w:val="auto"/>
                      <w:sz w:val="24"/>
                      <w:szCs w:val="24"/>
                      <w:lang w:val="en-GB"/>
                    </w:rPr>
                  </w:pPr>
                  <w:r w:rsidRPr="00EE7AB9">
                    <w:rPr>
                      <w:rFonts w:ascii="Calibri" w:eastAsia="Times New Roman" w:hAnsi="Calibri" w:cs="Times New Roman"/>
                      <w:b w:val="0"/>
                      <w:color w:val="000000"/>
                      <w:sz w:val="24"/>
                      <w:szCs w:val="24"/>
                    </w:rPr>
                    <w:t>0.997</w:t>
                  </w:r>
                </w:p>
              </w:tc>
            </w:tr>
          </w:tbl>
          <w:p w14:paraId="361129B8" w14:textId="77777777" w:rsidR="00DF2EE3" w:rsidRPr="00AA4EEA" w:rsidRDefault="00DF2EE3" w:rsidP="002516C4">
            <w:pPr>
              <w:pStyle w:val="Caption"/>
              <w:keepNext/>
              <w:rPr>
                <w:rFonts w:asciiTheme="majorHAnsi" w:eastAsiaTheme="minorEastAsia" w:hAnsiTheme="majorHAnsi" w:cs="Lucida Grande"/>
                <w:b w:val="0"/>
                <w:color w:val="auto"/>
                <w:lang w:val="en-GB"/>
              </w:rPr>
            </w:pPr>
          </w:p>
        </w:tc>
      </w:tr>
    </w:tbl>
    <w:p w14:paraId="7D37FC57" w14:textId="77777777" w:rsidR="00DF2EE3" w:rsidRDefault="00DF2EE3" w:rsidP="00310BEF">
      <w:pPr>
        <w:pStyle w:val="Caption"/>
        <w:keepNext/>
      </w:pPr>
    </w:p>
    <w:p w14:paraId="67D88745" w14:textId="77777777" w:rsidR="00DF2EE3" w:rsidRDefault="00DF2EE3" w:rsidP="00310BEF">
      <w:pPr>
        <w:pStyle w:val="Caption"/>
        <w:keepNext/>
      </w:pPr>
    </w:p>
    <w:p w14:paraId="78CA5108" w14:textId="77777777" w:rsidR="00DF2EE3" w:rsidRDefault="00DF2EE3" w:rsidP="00310BEF">
      <w:pPr>
        <w:pStyle w:val="Caption"/>
        <w:keepNext/>
      </w:pPr>
    </w:p>
    <w:p w14:paraId="0493A07D" w14:textId="77777777" w:rsidR="00DF2EE3" w:rsidRDefault="00DF2EE3" w:rsidP="00310BEF">
      <w:pPr>
        <w:pStyle w:val="Caption"/>
        <w:keepNext/>
      </w:pPr>
    </w:p>
    <w:p w14:paraId="39EA3DA4" w14:textId="77777777" w:rsidR="002516C4" w:rsidRDefault="002516C4" w:rsidP="00310BEF">
      <w:pPr>
        <w:pStyle w:val="Caption"/>
        <w:keepNext/>
      </w:pPr>
    </w:p>
    <w:p w14:paraId="2C716EBF" w14:textId="0E979E44" w:rsidR="00AC3C18" w:rsidRPr="00CE11D1" w:rsidRDefault="009F653D" w:rsidP="00675D3B">
      <w:pPr>
        <w:pStyle w:val="Caption"/>
        <w:keepNext/>
      </w:pPr>
      <w:r>
        <w:t xml:space="preserve">Table S </w:t>
      </w:r>
      <w:r w:rsidR="00532B7E">
        <w:t>6</w:t>
      </w:r>
      <w:r>
        <w:t xml:space="preserve">: </w:t>
      </w:r>
      <w:r w:rsidR="00653DD1">
        <w:t>P</w:t>
      </w:r>
      <w:r>
        <w:t>robabilities</w:t>
      </w:r>
      <w:r w:rsidR="00653DD1">
        <w:t xml:space="preserve"> conditional on overlap SNPs detected by ABF or upper </w:t>
      </w:r>
      <w:r w:rsidR="00653DD1">
        <w:rPr>
          <w:rFonts w:ascii="Symbol" w:hAnsi="Symbol"/>
        </w:rPr>
        <w:t></w:t>
      </w:r>
      <w:r w:rsidR="007A3391">
        <w:t xml:space="preserve">, </w:t>
      </w:r>
      <w:r w:rsidR="007A3391">
        <w:rPr>
          <w:rFonts w:ascii="Symbol" w:hAnsi="Symbol"/>
        </w:rPr>
        <w:t></w:t>
      </w:r>
      <w:r w:rsidR="007A3391">
        <w:rPr>
          <w:vertAlign w:val="subscript"/>
        </w:rPr>
        <w:t>U</w:t>
      </w:r>
      <w:r w:rsidR="001B24C4">
        <w:t xml:space="preserve"> for various values of R and </w:t>
      </w:r>
      <w:r w:rsidR="001B24C4">
        <w:rPr>
          <w:rFonts w:ascii="Symbol" w:hAnsi="Symbol"/>
        </w:rPr>
        <w:t></w:t>
      </w:r>
      <w:r w:rsidR="001B24C4">
        <w:rPr>
          <w:vertAlign w:val="subscript"/>
        </w:rPr>
        <w:t>0</w:t>
      </w:r>
      <w:r w:rsidR="003F29B0">
        <w:t xml:space="preserve">=0.99 where probabilities conditional on this set of SNPs are denoted </w:t>
      </w:r>
      <w:r w:rsidR="003F29B0">
        <w:rPr>
          <w:i/>
        </w:rPr>
        <w:t>P</w:t>
      </w:r>
      <w:r w:rsidR="003F29B0">
        <w:rPr>
          <w:i/>
          <w:vertAlign w:val="superscript"/>
        </w:rPr>
        <w:t>C</w:t>
      </w:r>
      <w:r w:rsidR="003F29B0">
        <w:rPr>
          <w:i/>
        </w:rPr>
        <w:t xml:space="preserve">. </w:t>
      </w:r>
      <w:r w:rsidR="003F29B0">
        <w:t xml:space="preserve"> The probability of detection by either approach is </w:t>
      </w:r>
      <w:r w:rsidR="003F29B0" w:rsidRPr="003F29B0">
        <w:t xml:space="preserve">denoted </w:t>
      </w:r>
      <w:r w:rsidR="003F29B0" w:rsidRPr="003F29B0">
        <w:rPr>
          <w:position w:val="-18"/>
          <w:vertAlign w:val="subscript"/>
        </w:rPr>
        <w:object w:dxaOrig="720" w:dyaOrig="460" w14:anchorId="7019CBEA">
          <v:shape id="_x0000_i1026" type="#_x0000_t75" style="width:34pt;height:21pt" o:ole="">
            <v:imagedata r:id="rId14" o:title=""/>
          </v:shape>
          <o:OLEObject Type="Embed" ProgID="Equation.DSMT4" ShapeID="_x0000_i1026" DrawAspect="Content" ObjectID="_1382184239"/>
        </w:object>
      </w:r>
      <w:r w:rsidR="003F29B0">
        <w:t xml:space="preserve">while </w:t>
      </w:r>
      <w:r w:rsidR="003F29B0" w:rsidRPr="00B05296">
        <w:rPr>
          <w:rFonts w:ascii="Symbol" w:hAnsi="Symbol"/>
          <w:position w:val="-14"/>
          <w:vertAlign w:val="subscript"/>
        </w:rPr>
        <w:object w:dxaOrig="440" w:dyaOrig="420" w14:anchorId="07898CEC">
          <v:shape id="_x0000_i1027" type="#_x0000_t75" style="width:18pt;height:18pt" o:ole="">
            <v:imagedata r:id="rId16" o:title=""/>
          </v:shape>
          <o:OLEObject Type="Embed" ProgID="Equation.DSMT4" ShapeID="_x0000_i1027" DrawAspect="Content" ObjectID="_1382184240"/>
        </w:object>
      </w:r>
      <w:r w:rsidR="003F29B0">
        <w:rPr>
          <w:rFonts w:ascii="Symbol" w:hAnsi="Symbol"/>
        </w:rPr>
        <w:t></w:t>
      </w:r>
      <w:r w:rsidR="00CE11D1">
        <w:t xml:space="preserve">is the probability of detection by ABF given that the SNP was identified by either ABF or </w:t>
      </w:r>
      <w:r w:rsidR="00CE11D1">
        <w:rPr>
          <w:rFonts w:ascii="Symbol" w:hAnsi="Symbol"/>
        </w:rPr>
        <w:t></w:t>
      </w:r>
      <w:r w:rsidR="00CE11D1">
        <w:rPr>
          <w:vertAlign w:val="subscript"/>
        </w:rPr>
        <w:t>U</w:t>
      </w:r>
      <w:r w:rsidR="00CE11D1">
        <w:t xml:space="preserve"> and </w:t>
      </w:r>
      <w:r w:rsidR="00CE11D1" w:rsidRPr="00B05296">
        <w:rPr>
          <w:position w:val="-16"/>
          <w:vertAlign w:val="subscript"/>
        </w:rPr>
        <w:object w:dxaOrig="800" w:dyaOrig="440" w14:anchorId="330F569E">
          <v:shape id="_x0000_i1028" type="#_x0000_t75" style="width:33pt;height:18pt" o:ole="">
            <v:imagedata r:id="rId18" o:title=""/>
          </v:shape>
          <o:OLEObject Type="Embed" ProgID="Equation.DSMT4" ShapeID="_x0000_i1028" DrawAspect="Content" ObjectID="_1382184241"/>
        </w:object>
      </w:r>
      <w:r w:rsidR="00CE11D1">
        <w:t xml:space="preserve"> is the conditional probability of detection by ABF and not </w:t>
      </w:r>
      <w:r w:rsidR="00CE11D1">
        <w:rPr>
          <w:rFonts w:ascii="Symbol" w:hAnsi="Symbol"/>
        </w:rPr>
        <w:t></w:t>
      </w:r>
      <w:r w:rsidR="00CE11D1">
        <w:rPr>
          <w:vertAlign w:val="subscript"/>
        </w:rPr>
        <w:t>U</w:t>
      </w:r>
      <w:r w:rsidR="00CE11D1">
        <w:t xml:space="preserve">. Analogous notation is defined for conditional probabilities related to detection by </w:t>
      </w:r>
      <w:r w:rsidR="00CE11D1">
        <w:rPr>
          <w:rFonts w:ascii="Symbol" w:hAnsi="Symbol"/>
        </w:rPr>
        <w:t></w:t>
      </w:r>
      <w:r w:rsidR="00CE11D1">
        <w:rPr>
          <w:vertAlign w:val="subscript"/>
        </w:rPr>
        <w:t>U</w:t>
      </w:r>
      <w:r w:rsidR="00CE11D1">
        <w:t>.</w:t>
      </w:r>
    </w:p>
    <w:tbl>
      <w:tblPr>
        <w:tblStyle w:val="TableGrid"/>
        <w:tblW w:w="0" w:type="auto"/>
        <w:tblLook w:val="04A0" w:firstRow="1" w:lastRow="0" w:firstColumn="1" w:lastColumn="0" w:noHBand="0" w:noVBand="1"/>
      </w:tblPr>
      <w:tblGrid>
        <w:gridCol w:w="1375"/>
        <w:gridCol w:w="460"/>
        <w:gridCol w:w="936"/>
        <w:gridCol w:w="764"/>
        <w:gridCol w:w="764"/>
        <w:gridCol w:w="1016"/>
        <w:gridCol w:w="936"/>
      </w:tblGrid>
      <w:tr w:rsidR="00675D3B" w14:paraId="77873FF8" w14:textId="77777777" w:rsidTr="00675D3B">
        <w:tc>
          <w:tcPr>
            <w:tcW w:w="0" w:type="auto"/>
          </w:tcPr>
          <w:p w14:paraId="6DBE1669" w14:textId="77777777" w:rsidR="00675D3B" w:rsidRPr="002516C4" w:rsidRDefault="00675D3B" w:rsidP="00675D3B"/>
        </w:tc>
        <w:tc>
          <w:tcPr>
            <w:tcW w:w="0" w:type="auto"/>
            <w:vAlign w:val="center"/>
          </w:tcPr>
          <w:p w14:paraId="306EB507" w14:textId="77777777" w:rsidR="00675D3B" w:rsidRDefault="00675D3B" w:rsidP="00675D3B">
            <w:pPr>
              <w:jc w:val="center"/>
              <w:rPr>
                <w:vertAlign w:val="subscript"/>
              </w:rPr>
            </w:pPr>
            <w:r w:rsidRPr="00675D3B">
              <w:rPr>
                <w:rFonts w:eastAsiaTheme="minorEastAsia"/>
                <w:position w:val="-4"/>
                <w:sz w:val="24"/>
                <w:szCs w:val="24"/>
                <w:vertAlign w:val="subscript"/>
                <w:lang w:val="en-GB"/>
              </w:rPr>
              <w:object w:dxaOrig="220" w:dyaOrig="240" w14:anchorId="1830C8E3">
                <v:shape id="_x0000_i1029" type="#_x0000_t75" style="width:11pt;height:12pt" o:ole="">
                  <v:imagedata r:id="rId20" o:title=""/>
                </v:shape>
                <o:OLEObject Type="Embed" ProgID="Equation.DSMT4" ShapeID="_x0000_i1029" DrawAspect="Content" ObjectID="_1382184242"/>
              </w:object>
            </w:r>
          </w:p>
        </w:tc>
        <w:tc>
          <w:tcPr>
            <w:tcW w:w="0" w:type="auto"/>
          </w:tcPr>
          <w:p w14:paraId="2223A330" w14:textId="77777777" w:rsidR="00675D3B" w:rsidRPr="00AC3C18" w:rsidRDefault="003F29B0" w:rsidP="00675D3B">
            <w:pPr>
              <w:rPr>
                <w:vertAlign w:val="subscript"/>
              </w:rPr>
            </w:pPr>
            <w:r w:rsidRPr="00AC3C18">
              <w:rPr>
                <w:rFonts w:eastAsiaTheme="minorEastAsia"/>
                <w:position w:val="-18"/>
                <w:sz w:val="24"/>
                <w:szCs w:val="24"/>
                <w:vertAlign w:val="subscript"/>
                <w:lang w:val="en-GB"/>
              </w:rPr>
              <w:object w:dxaOrig="720" w:dyaOrig="460" w14:anchorId="22977E24">
                <v:shape id="_x0000_i1030" type="#_x0000_t75" style="width:36pt;height:23pt" o:ole="">
                  <v:imagedata r:id="rId22" o:title=""/>
                </v:shape>
                <o:OLEObject Type="Embed" ProgID="Equation.DSMT4" ShapeID="_x0000_i1030" DrawAspect="Content" ObjectID="_1382184243"/>
              </w:object>
            </w:r>
            <w:r w:rsidR="00675D3B">
              <w:rPr>
                <w:vertAlign w:val="subscript"/>
              </w:rPr>
              <w:t xml:space="preserve"> </w:t>
            </w:r>
          </w:p>
        </w:tc>
        <w:tc>
          <w:tcPr>
            <w:tcW w:w="0" w:type="auto"/>
          </w:tcPr>
          <w:p w14:paraId="4C383384" w14:textId="77777777" w:rsidR="00675D3B" w:rsidRPr="009F653D" w:rsidRDefault="004911AF" w:rsidP="00675D3B">
            <w:pPr>
              <w:rPr>
                <w:rFonts w:ascii="Symbol" w:hAnsi="Symbol"/>
                <w:vertAlign w:val="subscript"/>
              </w:rPr>
            </w:pPr>
            <w:r w:rsidRPr="00B05296">
              <w:rPr>
                <w:rFonts w:ascii="Symbol" w:eastAsiaTheme="minorEastAsia" w:hAnsi="Symbol"/>
                <w:position w:val="-14"/>
                <w:sz w:val="24"/>
                <w:szCs w:val="24"/>
                <w:vertAlign w:val="subscript"/>
                <w:lang w:val="en-GB"/>
              </w:rPr>
              <w:object w:dxaOrig="440" w:dyaOrig="420" w14:anchorId="28CEDE1B">
                <v:shape id="_x0000_i1031" type="#_x0000_t75" style="width:22pt;height:21pt" o:ole="">
                  <v:imagedata r:id="rId24" o:title=""/>
                </v:shape>
                <o:OLEObject Type="Embed" ProgID="Equation.DSMT4" ShapeID="_x0000_i1031" DrawAspect="Content" ObjectID="_1382184244"/>
              </w:object>
            </w:r>
            <w:r w:rsidR="00675D3B">
              <w:rPr>
                <w:rFonts w:ascii="Symbol" w:hAnsi="Symbol"/>
                <w:vertAlign w:val="subscript"/>
              </w:rPr>
              <w:t></w:t>
            </w:r>
          </w:p>
        </w:tc>
        <w:tc>
          <w:tcPr>
            <w:tcW w:w="0" w:type="auto"/>
          </w:tcPr>
          <w:p w14:paraId="231D28F2" w14:textId="77777777" w:rsidR="00675D3B" w:rsidRPr="007A3391" w:rsidRDefault="004911AF" w:rsidP="00675D3B">
            <w:pPr>
              <w:rPr>
                <w:vertAlign w:val="subscript"/>
              </w:rPr>
            </w:pPr>
            <w:r w:rsidRPr="00AC3C18">
              <w:rPr>
                <w:rFonts w:eastAsiaTheme="minorEastAsia"/>
                <w:position w:val="-18"/>
                <w:sz w:val="24"/>
                <w:szCs w:val="24"/>
                <w:vertAlign w:val="subscript"/>
                <w:lang w:val="en-GB"/>
              </w:rPr>
              <w:object w:dxaOrig="360" w:dyaOrig="460" w14:anchorId="232B8009">
                <v:shape id="_x0000_i1032" type="#_x0000_t75" style="width:18pt;height:23pt" o:ole="">
                  <v:imagedata r:id="rId26" o:title=""/>
                </v:shape>
                <o:OLEObject Type="Embed" ProgID="Equation.DSMT4" ShapeID="_x0000_i1032" DrawAspect="Content" ObjectID="_1382184245"/>
              </w:object>
            </w:r>
            <w:r w:rsidR="00675D3B">
              <w:rPr>
                <w:vertAlign w:val="subscript"/>
              </w:rPr>
              <w:t xml:space="preserve"> </w:t>
            </w:r>
          </w:p>
        </w:tc>
        <w:tc>
          <w:tcPr>
            <w:tcW w:w="0" w:type="auto"/>
          </w:tcPr>
          <w:p w14:paraId="30B88529" w14:textId="77777777" w:rsidR="00675D3B" w:rsidRPr="007A3391" w:rsidRDefault="004911AF" w:rsidP="00675D3B">
            <w:pPr>
              <w:rPr>
                <w:vertAlign w:val="subscript"/>
              </w:rPr>
            </w:pPr>
            <w:r w:rsidRPr="00B05296">
              <w:rPr>
                <w:rFonts w:eastAsiaTheme="minorEastAsia"/>
                <w:position w:val="-16"/>
                <w:sz w:val="24"/>
                <w:szCs w:val="24"/>
                <w:vertAlign w:val="subscript"/>
                <w:lang w:val="en-GB"/>
              </w:rPr>
              <w:object w:dxaOrig="800" w:dyaOrig="440" w14:anchorId="56DBA505">
                <v:shape id="_x0000_i1033" type="#_x0000_t75" style="width:40pt;height:22pt" o:ole="">
                  <v:imagedata r:id="rId28" o:title=""/>
                </v:shape>
                <o:OLEObject Type="Embed" ProgID="Equation.DSMT4" ShapeID="_x0000_i1033" DrawAspect="Content" ObjectID="_1382184246"/>
              </w:object>
            </w:r>
            <w:r w:rsidR="00675D3B">
              <w:rPr>
                <w:vertAlign w:val="subscript"/>
              </w:rPr>
              <w:t xml:space="preserve"> </w:t>
            </w:r>
          </w:p>
        </w:tc>
        <w:tc>
          <w:tcPr>
            <w:tcW w:w="936" w:type="dxa"/>
          </w:tcPr>
          <w:p w14:paraId="31D9470B" w14:textId="77777777" w:rsidR="00675D3B" w:rsidRDefault="004911AF" w:rsidP="00675D3B">
            <w:r w:rsidRPr="00B05296">
              <w:rPr>
                <w:rFonts w:eastAsiaTheme="minorEastAsia"/>
                <w:position w:val="-18"/>
                <w:sz w:val="24"/>
                <w:szCs w:val="24"/>
                <w:lang w:val="en-GB"/>
              </w:rPr>
              <w:object w:dxaOrig="720" w:dyaOrig="460" w14:anchorId="4356A328">
                <v:shape id="_x0000_i1034" type="#_x0000_t75" style="width:36pt;height:23pt" o:ole="">
                  <v:imagedata r:id="rId30" o:title=""/>
                </v:shape>
                <o:OLEObject Type="Embed" ProgID="Equation.DSMT4" ShapeID="_x0000_i1034" DrawAspect="Content" ObjectID="_1382184247"/>
              </w:object>
            </w:r>
            <w:r w:rsidR="00675D3B">
              <w:t xml:space="preserve"> </w:t>
            </w:r>
          </w:p>
        </w:tc>
      </w:tr>
      <w:tr w:rsidR="004911AF" w14:paraId="46C3E8DF" w14:textId="77777777" w:rsidTr="003E5CE8">
        <w:tc>
          <w:tcPr>
            <w:tcW w:w="0" w:type="auto"/>
            <w:vMerge w:val="restart"/>
          </w:tcPr>
          <w:p w14:paraId="53F2D365" w14:textId="77777777" w:rsidR="004911AF" w:rsidRDefault="004911AF" w:rsidP="00675D3B">
            <w:r w:rsidRPr="00EF60A1">
              <w:t>N</w:t>
            </w:r>
            <w:r w:rsidRPr="00EF60A1">
              <w:rPr>
                <w:vertAlign w:val="subscript"/>
              </w:rPr>
              <w:t>1</w:t>
            </w:r>
            <w:r w:rsidRPr="00EF60A1">
              <w:t xml:space="preserve"> = </w:t>
            </w:r>
            <w:r>
              <w:t>10</w:t>
            </w:r>
            <w:r w:rsidRPr="00EF60A1">
              <w:t xml:space="preserve">,000; </w:t>
            </w:r>
          </w:p>
          <w:p w14:paraId="25A4A8ED" w14:textId="77777777" w:rsidR="004911AF" w:rsidRDefault="004911AF" w:rsidP="00675D3B">
            <w:r w:rsidRPr="00EF60A1">
              <w:t>N</w:t>
            </w:r>
            <w:r w:rsidRPr="00EF60A1">
              <w:rPr>
                <w:vertAlign w:val="subscript"/>
              </w:rPr>
              <w:t>2</w:t>
            </w:r>
            <w:r>
              <w:t xml:space="preserve"> = 2</w:t>
            </w:r>
            <w:r w:rsidRPr="00EF60A1">
              <w:t>0,000;</w:t>
            </w:r>
          </w:p>
          <w:p w14:paraId="38F160C4" w14:textId="77777777" w:rsidR="004911AF" w:rsidRDefault="004911AF" w:rsidP="00675D3B">
            <w:r w:rsidRPr="00EF60A1">
              <w:t>OR</w:t>
            </w:r>
            <w:r w:rsidRPr="00EF60A1">
              <w:rPr>
                <w:vertAlign w:val="subscript"/>
              </w:rPr>
              <w:t>1</w:t>
            </w:r>
            <w:r w:rsidRPr="00EF60A1">
              <w:t xml:space="preserve"> = 1.1; </w:t>
            </w:r>
          </w:p>
          <w:p w14:paraId="1F1A22C9" w14:textId="77777777" w:rsidR="004911AF" w:rsidRPr="007000F1" w:rsidRDefault="004911AF" w:rsidP="00675D3B">
            <w:r w:rsidRPr="00EF60A1">
              <w:t>OR</w:t>
            </w:r>
            <w:r w:rsidRPr="00EF60A1">
              <w:rPr>
                <w:vertAlign w:val="subscript"/>
              </w:rPr>
              <w:t>2</w:t>
            </w:r>
            <w:r w:rsidRPr="00EF60A1">
              <w:t xml:space="preserve"> = 1.</w:t>
            </w:r>
            <w:r>
              <w:t>1;</w:t>
            </w:r>
          </w:p>
          <w:p w14:paraId="1565CFE5" w14:textId="48B53BDB" w:rsidR="004911AF" w:rsidRPr="007000F1" w:rsidRDefault="004911AF" w:rsidP="00675D3B">
            <w:r w:rsidRPr="007000F1">
              <w:t>MAF = 0.1</w:t>
            </w:r>
          </w:p>
        </w:tc>
        <w:tc>
          <w:tcPr>
            <w:tcW w:w="0" w:type="auto"/>
          </w:tcPr>
          <w:p w14:paraId="7DE5381D" w14:textId="58590B7A" w:rsidR="004911AF" w:rsidRDefault="004911AF" w:rsidP="00675D3B">
            <w:r>
              <w:t>1</w:t>
            </w:r>
          </w:p>
        </w:tc>
        <w:tc>
          <w:tcPr>
            <w:tcW w:w="0" w:type="auto"/>
            <w:vAlign w:val="bottom"/>
          </w:tcPr>
          <w:p w14:paraId="5DA6AC04" w14:textId="0DFAE96D" w:rsidR="004911AF" w:rsidRDefault="004911AF" w:rsidP="00675D3B">
            <w:r>
              <w:rPr>
                <w:rFonts w:ascii="Calibri" w:eastAsia="Times New Roman" w:hAnsi="Calibri" w:cs="Times New Roman"/>
                <w:color w:val="000000"/>
                <w:sz w:val="24"/>
                <w:szCs w:val="24"/>
              </w:rPr>
              <w:t>0.166</w:t>
            </w:r>
          </w:p>
        </w:tc>
        <w:tc>
          <w:tcPr>
            <w:tcW w:w="0" w:type="auto"/>
            <w:vAlign w:val="bottom"/>
          </w:tcPr>
          <w:p w14:paraId="5E21FC7A" w14:textId="25079EDE" w:rsidR="004911AF" w:rsidRDefault="004911AF" w:rsidP="00675D3B">
            <w:r>
              <w:rPr>
                <w:rFonts w:ascii="Calibri" w:eastAsia="Times New Roman" w:hAnsi="Calibri" w:cs="Times New Roman"/>
                <w:color w:val="000000"/>
                <w:sz w:val="24"/>
                <w:szCs w:val="24"/>
              </w:rPr>
              <w:t>0.994</w:t>
            </w:r>
          </w:p>
        </w:tc>
        <w:tc>
          <w:tcPr>
            <w:tcW w:w="0" w:type="auto"/>
            <w:vAlign w:val="bottom"/>
          </w:tcPr>
          <w:p w14:paraId="58DFCB28" w14:textId="080A09CE" w:rsidR="004911AF" w:rsidRDefault="004911AF" w:rsidP="00675D3B">
            <w:r>
              <w:rPr>
                <w:rFonts w:ascii="Calibri" w:eastAsia="Times New Roman" w:hAnsi="Calibri" w:cs="Times New Roman"/>
                <w:color w:val="000000"/>
                <w:sz w:val="24"/>
                <w:szCs w:val="24"/>
              </w:rPr>
              <w:t>0.925</w:t>
            </w:r>
          </w:p>
        </w:tc>
        <w:tc>
          <w:tcPr>
            <w:tcW w:w="0" w:type="auto"/>
            <w:vAlign w:val="bottom"/>
          </w:tcPr>
          <w:p w14:paraId="1C819A85" w14:textId="750398C0" w:rsidR="004911AF" w:rsidRDefault="004911AF" w:rsidP="00675D3B">
            <w:r>
              <w:rPr>
                <w:rFonts w:ascii="Calibri" w:eastAsia="Times New Roman" w:hAnsi="Calibri" w:cs="Times New Roman"/>
                <w:color w:val="000000"/>
                <w:sz w:val="24"/>
                <w:szCs w:val="24"/>
              </w:rPr>
              <w:t>0.075</w:t>
            </w:r>
          </w:p>
        </w:tc>
        <w:tc>
          <w:tcPr>
            <w:tcW w:w="936" w:type="dxa"/>
            <w:vAlign w:val="bottom"/>
          </w:tcPr>
          <w:p w14:paraId="3311A3C1" w14:textId="7F2FC992" w:rsidR="004911AF" w:rsidRDefault="004911AF" w:rsidP="00675D3B">
            <w:r>
              <w:rPr>
                <w:rFonts w:ascii="Calibri" w:eastAsia="Times New Roman" w:hAnsi="Calibri" w:cs="Times New Roman"/>
                <w:color w:val="000000"/>
                <w:sz w:val="24"/>
                <w:szCs w:val="24"/>
              </w:rPr>
              <w:t>0.0060</w:t>
            </w:r>
          </w:p>
        </w:tc>
      </w:tr>
      <w:tr w:rsidR="004911AF" w14:paraId="62E5BE50" w14:textId="77777777" w:rsidTr="003E5CE8">
        <w:tc>
          <w:tcPr>
            <w:tcW w:w="0" w:type="auto"/>
            <w:vMerge/>
          </w:tcPr>
          <w:p w14:paraId="63E73286" w14:textId="77777777" w:rsidR="004911AF" w:rsidRPr="007000F1" w:rsidRDefault="004911AF" w:rsidP="00675D3B"/>
        </w:tc>
        <w:tc>
          <w:tcPr>
            <w:tcW w:w="0" w:type="auto"/>
          </w:tcPr>
          <w:p w14:paraId="378A190B" w14:textId="6B1A3204" w:rsidR="004911AF" w:rsidRDefault="004911AF" w:rsidP="00675D3B">
            <w:r>
              <w:t>2</w:t>
            </w:r>
          </w:p>
        </w:tc>
        <w:tc>
          <w:tcPr>
            <w:tcW w:w="0" w:type="auto"/>
            <w:vAlign w:val="bottom"/>
          </w:tcPr>
          <w:p w14:paraId="47EF9715" w14:textId="6DD9A0CF" w:rsidR="004911AF" w:rsidRDefault="004911AF" w:rsidP="00675D3B">
            <w:r>
              <w:rPr>
                <w:rFonts w:ascii="Calibri" w:eastAsia="Times New Roman" w:hAnsi="Calibri" w:cs="Times New Roman"/>
                <w:color w:val="000000"/>
                <w:sz w:val="24"/>
                <w:szCs w:val="24"/>
              </w:rPr>
              <w:t>0.232</w:t>
            </w:r>
          </w:p>
        </w:tc>
        <w:tc>
          <w:tcPr>
            <w:tcW w:w="0" w:type="auto"/>
            <w:vAlign w:val="bottom"/>
          </w:tcPr>
          <w:p w14:paraId="4D83E389" w14:textId="30667A00" w:rsidR="004911AF" w:rsidRDefault="004911AF" w:rsidP="00675D3B">
            <w:r>
              <w:rPr>
                <w:rFonts w:ascii="Calibri" w:eastAsia="Times New Roman" w:hAnsi="Calibri" w:cs="Times New Roman"/>
                <w:color w:val="000000"/>
                <w:sz w:val="24"/>
                <w:szCs w:val="24"/>
              </w:rPr>
              <w:t>0.997</w:t>
            </w:r>
          </w:p>
        </w:tc>
        <w:tc>
          <w:tcPr>
            <w:tcW w:w="0" w:type="auto"/>
            <w:vAlign w:val="bottom"/>
          </w:tcPr>
          <w:p w14:paraId="57BCCF9E" w14:textId="0426E075" w:rsidR="004911AF" w:rsidRDefault="004911AF" w:rsidP="00675D3B">
            <w:r>
              <w:rPr>
                <w:rFonts w:ascii="Calibri" w:eastAsia="Times New Roman" w:hAnsi="Calibri" w:cs="Times New Roman"/>
                <w:color w:val="000000"/>
                <w:sz w:val="24"/>
                <w:szCs w:val="24"/>
              </w:rPr>
              <w:t>0.916</w:t>
            </w:r>
          </w:p>
        </w:tc>
        <w:tc>
          <w:tcPr>
            <w:tcW w:w="0" w:type="auto"/>
            <w:vAlign w:val="bottom"/>
          </w:tcPr>
          <w:p w14:paraId="0175B9DE" w14:textId="260801C7" w:rsidR="004911AF" w:rsidRDefault="004911AF" w:rsidP="00675D3B">
            <w:r>
              <w:rPr>
                <w:rFonts w:ascii="Calibri" w:eastAsia="Times New Roman" w:hAnsi="Calibri" w:cs="Times New Roman"/>
                <w:color w:val="000000"/>
                <w:sz w:val="24"/>
                <w:szCs w:val="24"/>
              </w:rPr>
              <w:t>0.084</w:t>
            </w:r>
          </w:p>
        </w:tc>
        <w:tc>
          <w:tcPr>
            <w:tcW w:w="936" w:type="dxa"/>
            <w:vAlign w:val="bottom"/>
          </w:tcPr>
          <w:p w14:paraId="1C68287B" w14:textId="6754CFC3" w:rsidR="004911AF" w:rsidRDefault="004911AF" w:rsidP="00675D3B">
            <w:r>
              <w:rPr>
                <w:rFonts w:ascii="Calibri" w:eastAsia="Times New Roman" w:hAnsi="Calibri" w:cs="Times New Roman"/>
                <w:color w:val="000000"/>
                <w:sz w:val="24"/>
                <w:szCs w:val="24"/>
              </w:rPr>
              <w:t>0.0026</w:t>
            </w:r>
          </w:p>
        </w:tc>
      </w:tr>
      <w:tr w:rsidR="004911AF" w14:paraId="312D7A35" w14:textId="77777777" w:rsidTr="003E5CE8">
        <w:tc>
          <w:tcPr>
            <w:tcW w:w="0" w:type="auto"/>
            <w:vMerge/>
          </w:tcPr>
          <w:p w14:paraId="20622758" w14:textId="77777777" w:rsidR="004911AF" w:rsidRPr="007000F1" w:rsidRDefault="004911AF" w:rsidP="00675D3B"/>
        </w:tc>
        <w:tc>
          <w:tcPr>
            <w:tcW w:w="0" w:type="auto"/>
          </w:tcPr>
          <w:p w14:paraId="708C12CA" w14:textId="66FDB677" w:rsidR="004911AF" w:rsidRDefault="004911AF" w:rsidP="00675D3B">
            <w:r>
              <w:t>4</w:t>
            </w:r>
          </w:p>
        </w:tc>
        <w:tc>
          <w:tcPr>
            <w:tcW w:w="0" w:type="auto"/>
            <w:vAlign w:val="bottom"/>
          </w:tcPr>
          <w:p w14:paraId="48B9B596" w14:textId="50FB1777" w:rsidR="004911AF" w:rsidRDefault="004911AF" w:rsidP="00675D3B">
            <w:r>
              <w:rPr>
                <w:rFonts w:ascii="Calibri" w:eastAsia="Times New Roman" w:hAnsi="Calibri" w:cs="Times New Roman"/>
                <w:color w:val="000000"/>
                <w:sz w:val="24"/>
                <w:szCs w:val="24"/>
              </w:rPr>
              <w:t>0.315</w:t>
            </w:r>
          </w:p>
        </w:tc>
        <w:tc>
          <w:tcPr>
            <w:tcW w:w="0" w:type="auto"/>
            <w:vAlign w:val="bottom"/>
          </w:tcPr>
          <w:p w14:paraId="17780C0B" w14:textId="66631330" w:rsidR="004911AF" w:rsidRDefault="004911AF" w:rsidP="00675D3B">
            <w:r>
              <w:rPr>
                <w:rFonts w:ascii="Calibri" w:eastAsia="Times New Roman" w:hAnsi="Calibri" w:cs="Times New Roman"/>
                <w:color w:val="000000"/>
                <w:sz w:val="24"/>
                <w:szCs w:val="24"/>
              </w:rPr>
              <w:t>0.998</w:t>
            </w:r>
          </w:p>
        </w:tc>
        <w:tc>
          <w:tcPr>
            <w:tcW w:w="0" w:type="auto"/>
            <w:vAlign w:val="bottom"/>
          </w:tcPr>
          <w:p w14:paraId="7372BF96" w14:textId="627D99F4" w:rsidR="004911AF" w:rsidRDefault="004911AF" w:rsidP="00675D3B">
            <w:r>
              <w:rPr>
                <w:rFonts w:ascii="Calibri" w:eastAsia="Times New Roman" w:hAnsi="Calibri" w:cs="Times New Roman"/>
                <w:color w:val="000000"/>
                <w:sz w:val="24"/>
                <w:szCs w:val="24"/>
              </w:rPr>
              <w:t>0.920</w:t>
            </w:r>
          </w:p>
        </w:tc>
        <w:tc>
          <w:tcPr>
            <w:tcW w:w="0" w:type="auto"/>
            <w:vAlign w:val="bottom"/>
          </w:tcPr>
          <w:p w14:paraId="142CC32C" w14:textId="1C38E4DF" w:rsidR="004911AF" w:rsidRDefault="004911AF" w:rsidP="00675D3B">
            <w:r>
              <w:rPr>
                <w:rFonts w:ascii="Calibri" w:eastAsia="Times New Roman" w:hAnsi="Calibri" w:cs="Times New Roman"/>
                <w:color w:val="000000"/>
                <w:sz w:val="24"/>
                <w:szCs w:val="24"/>
              </w:rPr>
              <w:t>0.080</w:t>
            </w:r>
          </w:p>
        </w:tc>
        <w:tc>
          <w:tcPr>
            <w:tcW w:w="936" w:type="dxa"/>
            <w:vAlign w:val="bottom"/>
          </w:tcPr>
          <w:p w14:paraId="14483532" w14:textId="3BB35112" w:rsidR="004911AF" w:rsidRDefault="004911AF" w:rsidP="00675D3B">
            <w:r>
              <w:rPr>
                <w:rFonts w:ascii="Calibri" w:eastAsia="Times New Roman" w:hAnsi="Calibri" w:cs="Times New Roman"/>
                <w:color w:val="000000"/>
                <w:sz w:val="24"/>
                <w:szCs w:val="24"/>
              </w:rPr>
              <w:t>0.0024</w:t>
            </w:r>
          </w:p>
        </w:tc>
      </w:tr>
      <w:tr w:rsidR="004911AF" w14:paraId="3FA6C51B" w14:textId="77777777" w:rsidTr="003E5CE8">
        <w:tc>
          <w:tcPr>
            <w:tcW w:w="0" w:type="auto"/>
            <w:vMerge/>
          </w:tcPr>
          <w:p w14:paraId="0804E726" w14:textId="77777777" w:rsidR="004911AF" w:rsidRPr="007000F1" w:rsidRDefault="004911AF" w:rsidP="00675D3B"/>
        </w:tc>
        <w:tc>
          <w:tcPr>
            <w:tcW w:w="0" w:type="auto"/>
          </w:tcPr>
          <w:p w14:paraId="3F245AC5" w14:textId="2E4DEC8A" w:rsidR="004911AF" w:rsidRDefault="004911AF" w:rsidP="00675D3B">
            <w:r>
              <w:t>5</w:t>
            </w:r>
          </w:p>
        </w:tc>
        <w:tc>
          <w:tcPr>
            <w:tcW w:w="0" w:type="auto"/>
            <w:vAlign w:val="bottom"/>
          </w:tcPr>
          <w:p w14:paraId="70BB19B8" w14:textId="4BC00A38" w:rsidR="004911AF" w:rsidRDefault="004911AF" w:rsidP="00675D3B">
            <w:r>
              <w:rPr>
                <w:rFonts w:ascii="Calibri" w:eastAsia="Times New Roman" w:hAnsi="Calibri" w:cs="Times New Roman"/>
                <w:color w:val="000000"/>
                <w:sz w:val="24"/>
                <w:szCs w:val="24"/>
              </w:rPr>
              <w:t>0.345</w:t>
            </w:r>
          </w:p>
        </w:tc>
        <w:tc>
          <w:tcPr>
            <w:tcW w:w="0" w:type="auto"/>
            <w:vAlign w:val="bottom"/>
          </w:tcPr>
          <w:p w14:paraId="54D6A619" w14:textId="01E3F354" w:rsidR="004911AF" w:rsidRDefault="004911AF" w:rsidP="00675D3B">
            <w:r>
              <w:rPr>
                <w:rFonts w:ascii="Calibri" w:eastAsia="Times New Roman" w:hAnsi="Calibri" w:cs="Times New Roman"/>
                <w:color w:val="000000"/>
                <w:sz w:val="24"/>
                <w:szCs w:val="24"/>
              </w:rPr>
              <w:t>0.999</w:t>
            </w:r>
          </w:p>
        </w:tc>
        <w:tc>
          <w:tcPr>
            <w:tcW w:w="0" w:type="auto"/>
            <w:vAlign w:val="bottom"/>
          </w:tcPr>
          <w:p w14:paraId="49AEE978" w14:textId="0788215A" w:rsidR="004911AF" w:rsidRDefault="004911AF" w:rsidP="00675D3B">
            <w:r>
              <w:rPr>
                <w:rFonts w:ascii="Calibri" w:eastAsia="Times New Roman" w:hAnsi="Calibri" w:cs="Times New Roman"/>
                <w:color w:val="000000"/>
                <w:sz w:val="24"/>
                <w:szCs w:val="24"/>
              </w:rPr>
              <w:t>0.915</w:t>
            </w:r>
          </w:p>
        </w:tc>
        <w:tc>
          <w:tcPr>
            <w:tcW w:w="0" w:type="auto"/>
            <w:vAlign w:val="bottom"/>
          </w:tcPr>
          <w:p w14:paraId="563F7902" w14:textId="4DB0ED9E" w:rsidR="004911AF" w:rsidRDefault="004911AF" w:rsidP="00675D3B">
            <w:r>
              <w:rPr>
                <w:rFonts w:ascii="Calibri" w:eastAsia="Times New Roman" w:hAnsi="Calibri" w:cs="Times New Roman"/>
                <w:color w:val="000000"/>
                <w:sz w:val="24"/>
                <w:szCs w:val="24"/>
              </w:rPr>
              <w:t>0.085</w:t>
            </w:r>
          </w:p>
        </w:tc>
        <w:tc>
          <w:tcPr>
            <w:tcW w:w="936" w:type="dxa"/>
            <w:vAlign w:val="bottom"/>
          </w:tcPr>
          <w:p w14:paraId="5C122874" w14:textId="6939E239" w:rsidR="004911AF" w:rsidRDefault="004911AF" w:rsidP="00675D3B">
            <w:r>
              <w:rPr>
                <w:rFonts w:ascii="Calibri" w:eastAsia="Times New Roman" w:hAnsi="Calibri" w:cs="Times New Roman"/>
                <w:color w:val="000000"/>
                <w:sz w:val="24"/>
                <w:szCs w:val="24"/>
              </w:rPr>
              <w:t>0.0010</w:t>
            </w:r>
          </w:p>
        </w:tc>
      </w:tr>
      <w:tr w:rsidR="004911AF" w14:paraId="01994B45" w14:textId="77777777" w:rsidTr="003E5CE8">
        <w:tc>
          <w:tcPr>
            <w:tcW w:w="0" w:type="auto"/>
            <w:vMerge/>
          </w:tcPr>
          <w:p w14:paraId="1FFC4453" w14:textId="77777777" w:rsidR="004911AF" w:rsidRPr="007000F1" w:rsidRDefault="004911AF" w:rsidP="00675D3B"/>
        </w:tc>
        <w:tc>
          <w:tcPr>
            <w:tcW w:w="0" w:type="auto"/>
          </w:tcPr>
          <w:p w14:paraId="2BD5E93D" w14:textId="7E7846E4" w:rsidR="004911AF" w:rsidRDefault="004911AF" w:rsidP="00675D3B">
            <w:r>
              <w:t>10</w:t>
            </w:r>
          </w:p>
        </w:tc>
        <w:tc>
          <w:tcPr>
            <w:tcW w:w="0" w:type="auto"/>
            <w:vAlign w:val="bottom"/>
          </w:tcPr>
          <w:p w14:paraId="48618EC5" w14:textId="2154E5F4" w:rsidR="004911AF" w:rsidRDefault="004911AF" w:rsidP="00675D3B">
            <w:r>
              <w:rPr>
                <w:rFonts w:ascii="Calibri" w:eastAsia="Times New Roman" w:hAnsi="Calibri" w:cs="Times New Roman"/>
                <w:color w:val="000000"/>
                <w:sz w:val="24"/>
                <w:szCs w:val="24"/>
              </w:rPr>
              <w:t>0.450</w:t>
            </w:r>
          </w:p>
        </w:tc>
        <w:tc>
          <w:tcPr>
            <w:tcW w:w="0" w:type="auto"/>
            <w:vAlign w:val="bottom"/>
          </w:tcPr>
          <w:p w14:paraId="61AEEB97" w14:textId="20FA9DA8" w:rsidR="004911AF" w:rsidRDefault="004911AF" w:rsidP="00675D3B">
            <w:r>
              <w:rPr>
                <w:rFonts w:ascii="Calibri" w:eastAsia="Times New Roman" w:hAnsi="Calibri" w:cs="Times New Roman"/>
                <w:color w:val="000000"/>
                <w:sz w:val="24"/>
                <w:szCs w:val="24"/>
              </w:rPr>
              <w:t>0.997</w:t>
            </w:r>
          </w:p>
        </w:tc>
        <w:tc>
          <w:tcPr>
            <w:tcW w:w="0" w:type="auto"/>
            <w:vAlign w:val="bottom"/>
          </w:tcPr>
          <w:p w14:paraId="0E90D966" w14:textId="0C7428E7" w:rsidR="004911AF" w:rsidRDefault="004911AF" w:rsidP="00675D3B">
            <w:r>
              <w:rPr>
                <w:rFonts w:ascii="Calibri" w:eastAsia="Times New Roman" w:hAnsi="Calibri" w:cs="Times New Roman"/>
                <w:color w:val="000000"/>
                <w:sz w:val="24"/>
                <w:szCs w:val="24"/>
              </w:rPr>
              <w:t>0.933</w:t>
            </w:r>
          </w:p>
        </w:tc>
        <w:tc>
          <w:tcPr>
            <w:tcW w:w="0" w:type="auto"/>
            <w:vAlign w:val="bottom"/>
          </w:tcPr>
          <w:p w14:paraId="65F0D3DA" w14:textId="17989F7E" w:rsidR="004911AF" w:rsidRDefault="004911AF" w:rsidP="00675D3B">
            <w:r>
              <w:rPr>
                <w:rFonts w:ascii="Calibri" w:eastAsia="Times New Roman" w:hAnsi="Calibri" w:cs="Times New Roman"/>
                <w:color w:val="000000"/>
                <w:sz w:val="24"/>
                <w:szCs w:val="24"/>
              </w:rPr>
              <w:t>0.067</w:t>
            </w:r>
          </w:p>
        </w:tc>
        <w:tc>
          <w:tcPr>
            <w:tcW w:w="936" w:type="dxa"/>
            <w:vAlign w:val="bottom"/>
          </w:tcPr>
          <w:p w14:paraId="62FC3C11" w14:textId="6CA897DF" w:rsidR="004911AF" w:rsidRDefault="004911AF" w:rsidP="00675D3B">
            <w:r>
              <w:rPr>
                <w:rFonts w:ascii="Calibri" w:eastAsia="Times New Roman" w:hAnsi="Calibri" w:cs="Times New Roman"/>
                <w:color w:val="000000"/>
                <w:sz w:val="24"/>
                <w:szCs w:val="24"/>
              </w:rPr>
              <w:t>0.0033</w:t>
            </w:r>
          </w:p>
        </w:tc>
      </w:tr>
      <w:tr w:rsidR="004911AF" w14:paraId="307F55AE" w14:textId="77777777" w:rsidTr="003E5CE8">
        <w:tc>
          <w:tcPr>
            <w:tcW w:w="0" w:type="auto"/>
            <w:vMerge/>
          </w:tcPr>
          <w:p w14:paraId="1F0FCFD5" w14:textId="77777777" w:rsidR="004911AF" w:rsidRPr="007000F1" w:rsidRDefault="004911AF" w:rsidP="00675D3B"/>
        </w:tc>
        <w:tc>
          <w:tcPr>
            <w:tcW w:w="0" w:type="auto"/>
          </w:tcPr>
          <w:p w14:paraId="3CA4E0EA" w14:textId="67449415" w:rsidR="004911AF" w:rsidRDefault="004911AF" w:rsidP="00675D3B">
            <w:r>
              <w:t>12</w:t>
            </w:r>
          </w:p>
        </w:tc>
        <w:tc>
          <w:tcPr>
            <w:tcW w:w="0" w:type="auto"/>
            <w:vAlign w:val="bottom"/>
          </w:tcPr>
          <w:p w14:paraId="1C55563D" w14:textId="510692CA" w:rsidR="004911AF" w:rsidRDefault="004911AF" w:rsidP="00675D3B">
            <w:r>
              <w:rPr>
                <w:rFonts w:ascii="Calibri" w:eastAsia="Times New Roman" w:hAnsi="Calibri" w:cs="Times New Roman"/>
                <w:color w:val="000000"/>
                <w:sz w:val="24"/>
                <w:szCs w:val="24"/>
              </w:rPr>
              <w:t>0.479</w:t>
            </w:r>
          </w:p>
        </w:tc>
        <w:tc>
          <w:tcPr>
            <w:tcW w:w="0" w:type="auto"/>
            <w:vAlign w:val="bottom"/>
          </w:tcPr>
          <w:p w14:paraId="10DA24D9" w14:textId="497EFC17" w:rsidR="004911AF" w:rsidRDefault="004911AF" w:rsidP="00675D3B">
            <w:r>
              <w:rPr>
                <w:rFonts w:ascii="Calibri" w:eastAsia="Times New Roman" w:hAnsi="Calibri" w:cs="Times New Roman"/>
                <w:color w:val="000000"/>
                <w:sz w:val="24"/>
                <w:szCs w:val="24"/>
              </w:rPr>
              <w:t>0.998</w:t>
            </w:r>
          </w:p>
        </w:tc>
        <w:tc>
          <w:tcPr>
            <w:tcW w:w="0" w:type="auto"/>
            <w:vAlign w:val="bottom"/>
          </w:tcPr>
          <w:p w14:paraId="1BC465A3" w14:textId="5F51EA07" w:rsidR="004911AF" w:rsidRDefault="004911AF" w:rsidP="00675D3B">
            <w:r>
              <w:rPr>
                <w:rFonts w:ascii="Calibri" w:eastAsia="Times New Roman" w:hAnsi="Calibri" w:cs="Times New Roman"/>
                <w:color w:val="000000"/>
                <w:sz w:val="24"/>
                <w:szCs w:val="24"/>
              </w:rPr>
              <w:t>0.934</w:t>
            </w:r>
          </w:p>
        </w:tc>
        <w:tc>
          <w:tcPr>
            <w:tcW w:w="0" w:type="auto"/>
            <w:vAlign w:val="bottom"/>
          </w:tcPr>
          <w:p w14:paraId="587BD8A8" w14:textId="552B5720" w:rsidR="004911AF" w:rsidRDefault="004911AF" w:rsidP="00675D3B">
            <w:r>
              <w:rPr>
                <w:rFonts w:ascii="Calibri" w:eastAsia="Times New Roman" w:hAnsi="Calibri" w:cs="Times New Roman"/>
                <w:color w:val="000000"/>
                <w:sz w:val="24"/>
                <w:szCs w:val="24"/>
              </w:rPr>
              <w:t>0.066</w:t>
            </w:r>
          </w:p>
        </w:tc>
        <w:tc>
          <w:tcPr>
            <w:tcW w:w="936" w:type="dxa"/>
            <w:vAlign w:val="bottom"/>
          </w:tcPr>
          <w:p w14:paraId="223398F3" w14:textId="1AD726D2" w:rsidR="004911AF" w:rsidRDefault="004911AF" w:rsidP="00675D3B">
            <w:r>
              <w:rPr>
                <w:rFonts w:ascii="Calibri" w:eastAsia="Times New Roman" w:hAnsi="Calibri" w:cs="Times New Roman"/>
                <w:color w:val="000000"/>
                <w:sz w:val="24"/>
                <w:szCs w:val="24"/>
              </w:rPr>
              <w:t>0.0023</w:t>
            </w:r>
          </w:p>
        </w:tc>
      </w:tr>
      <w:tr w:rsidR="004911AF" w14:paraId="55E06897" w14:textId="77777777" w:rsidTr="003E5CE8">
        <w:tc>
          <w:tcPr>
            <w:tcW w:w="0" w:type="auto"/>
            <w:vMerge/>
          </w:tcPr>
          <w:p w14:paraId="7BCF4568" w14:textId="77777777" w:rsidR="004911AF" w:rsidRPr="007000F1" w:rsidRDefault="004911AF" w:rsidP="00675D3B"/>
        </w:tc>
        <w:tc>
          <w:tcPr>
            <w:tcW w:w="0" w:type="auto"/>
          </w:tcPr>
          <w:p w14:paraId="59A6AE2D" w14:textId="4CF1E230" w:rsidR="004911AF" w:rsidRDefault="004911AF" w:rsidP="00675D3B">
            <w:r>
              <w:t>15</w:t>
            </w:r>
          </w:p>
        </w:tc>
        <w:tc>
          <w:tcPr>
            <w:tcW w:w="0" w:type="auto"/>
            <w:vAlign w:val="bottom"/>
          </w:tcPr>
          <w:p w14:paraId="6A74D6E0" w14:textId="043A1E5C" w:rsidR="004911AF" w:rsidRDefault="004911AF" w:rsidP="00675D3B">
            <w:r>
              <w:rPr>
                <w:rFonts w:ascii="Calibri" w:eastAsia="Times New Roman" w:hAnsi="Calibri" w:cs="Times New Roman"/>
                <w:color w:val="000000"/>
                <w:sz w:val="24"/>
                <w:szCs w:val="24"/>
              </w:rPr>
              <w:t>0.515</w:t>
            </w:r>
          </w:p>
        </w:tc>
        <w:tc>
          <w:tcPr>
            <w:tcW w:w="0" w:type="auto"/>
            <w:vAlign w:val="bottom"/>
          </w:tcPr>
          <w:p w14:paraId="1F644A1C" w14:textId="2799E8D5" w:rsidR="004911AF" w:rsidRDefault="004911AF" w:rsidP="00675D3B">
            <w:r>
              <w:rPr>
                <w:rFonts w:ascii="Calibri" w:eastAsia="Times New Roman" w:hAnsi="Calibri" w:cs="Times New Roman"/>
                <w:color w:val="000000"/>
                <w:sz w:val="24"/>
                <w:szCs w:val="24"/>
              </w:rPr>
              <w:t>0.998</w:t>
            </w:r>
          </w:p>
        </w:tc>
        <w:tc>
          <w:tcPr>
            <w:tcW w:w="0" w:type="auto"/>
            <w:vAlign w:val="bottom"/>
          </w:tcPr>
          <w:p w14:paraId="657BDBE0" w14:textId="648BECA7" w:rsidR="004911AF" w:rsidRDefault="004911AF" w:rsidP="00675D3B">
            <w:r>
              <w:rPr>
                <w:rFonts w:ascii="Calibri" w:eastAsia="Times New Roman" w:hAnsi="Calibri" w:cs="Times New Roman"/>
                <w:color w:val="000000"/>
                <w:sz w:val="24"/>
                <w:szCs w:val="24"/>
              </w:rPr>
              <w:t>0.934</w:t>
            </w:r>
          </w:p>
        </w:tc>
        <w:tc>
          <w:tcPr>
            <w:tcW w:w="0" w:type="auto"/>
            <w:vAlign w:val="bottom"/>
          </w:tcPr>
          <w:p w14:paraId="5BAF1A0F" w14:textId="7ABA42DC" w:rsidR="004911AF" w:rsidRDefault="004911AF" w:rsidP="00675D3B">
            <w:r>
              <w:rPr>
                <w:rFonts w:ascii="Calibri" w:eastAsia="Times New Roman" w:hAnsi="Calibri" w:cs="Times New Roman"/>
                <w:color w:val="000000"/>
                <w:sz w:val="24"/>
                <w:szCs w:val="24"/>
              </w:rPr>
              <w:t>0.066</w:t>
            </w:r>
          </w:p>
        </w:tc>
        <w:tc>
          <w:tcPr>
            <w:tcW w:w="936" w:type="dxa"/>
            <w:vAlign w:val="bottom"/>
          </w:tcPr>
          <w:p w14:paraId="67878AB0" w14:textId="4AF913D7" w:rsidR="004911AF" w:rsidRDefault="004911AF" w:rsidP="00675D3B">
            <w:r>
              <w:rPr>
                <w:rFonts w:ascii="Calibri" w:eastAsia="Times New Roman" w:hAnsi="Calibri" w:cs="Times New Roman"/>
                <w:color w:val="000000"/>
                <w:sz w:val="24"/>
                <w:szCs w:val="24"/>
              </w:rPr>
              <w:t>0.0016</w:t>
            </w:r>
          </w:p>
        </w:tc>
      </w:tr>
      <w:tr w:rsidR="004911AF" w14:paraId="1F4057EA" w14:textId="77777777" w:rsidTr="003E5CE8">
        <w:tc>
          <w:tcPr>
            <w:tcW w:w="0" w:type="auto"/>
            <w:vMerge/>
          </w:tcPr>
          <w:p w14:paraId="7D047577" w14:textId="77777777" w:rsidR="004911AF" w:rsidRPr="007000F1" w:rsidRDefault="004911AF" w:rsidP="00675D3B"/>
        </w:tc>
        <w:tc>
          <w:tcPr>
            <w:tcW w:w="0" w:type="auto"/>
          </w:tcPr>
          <w:p w14:paraId="2F1B4CB2" w14:textId="767F2F3D" w:rsidR="004911AF" w:rsidRDefault="004911AF" w:rsidP="00675D3B">
            <w:r>
              <w:t>20</w:t>
            </w:r>
          </w:p>
        </w:tc>
        <w:tc>
          <w:tcPr>
            <w:tcW w:w="0" w:type="auto"/>
            <w:vAlign w:val="bottom"/>
          </w:tcPr>
          <w:p w14:paraId="455A02E2" w14:textId="44AB7422" w:rsidR="004911AF" w:rsidRDefault="004911AF" w:rsidP="00675D3B">
            <w:r>
              <w:rPr>
                <w:rFonts w:ascii="Calibri" w:eastAsia="Times New Roman" w:hAnsi="Calibri" w:cs="Times New Roman"/>
                <w:color w:val="000000"/>
                <w:sz w:val="24"/>
                <w:szCs w:val="24"/>
              </w:rPr>
              <w:t>0.564</w:t>
            </w:r>
          </w:p>
        </w:tc>
        <w:tc>
          <w:tcPr>
            <w:tcW w:w="0" w:type="auto"/>
            <w:vAlign w:val="bottom"/>
          </w:tcPr>
          <w:p w14:paraId="292D771D" w14:textId="5685EB20" w:rsidR="004911AF" w:rsidRDefault="004911AF" w:rsidP="00675D3B">
            <w:r>
              <w:rPr>
                <w:rFonts w:ascii="Calibri" w:eastAsia="Times New Roman" w:hAnsi="Calibri" w:cs="Times New Roman"/>
                <w:color w:val="000000"/>
                <w:sz w:val="24"/>
                <w:szCs w:val="24"/>
              </w:rPr>
              <w:t>0.998</w:t>
            </w:r>
          </w:p>
        </w:tc>
        <w:tc>
          <w:tcPr>
            <w:tcW w:w="0" w:type="auto"/>
            <w:vAlign w:val="bottom"/>
          </w:tcPr>
          <w:p w14:paraId="503F534C" w14:textId="6702A1E6" w:rsidR="004911AF" w:rsidRDefault="004911AF" w:rsidP="00675D3B">
            <w:r>
              <w:rPr>
                <w:rFonts w:ascii="Calibri" w:eastAsia="Times New Roman" w:hAnsi="Calibri" w:cs="Times New Roman"/>
                <w:color w:val="000000"/>
                <w:sz w:val="24"/>
                <w:szCs w:val="24"/>
              </w:rPr>
              <w:t>0.936</w:t>
            </w:r>
          </w:p>
        </w:tc>
        <w:tc>
          <w:tcPr>
            <w:tcW w:w="0" w:type="auto"/>
            <w:vAlign w:val="bottom"/>
          </w:tcPr>
          <w:p w14:paraId="286B7A8E" w14:textId="56A3E2C3" w:rsidR="004911AF" w:rsidRDefault="004911AF" w:rsidP="00675D3B">
            <w:r>
              <w:rPr>
                <w:rFonts w:ascii="Calibri" w:eastAsia="Times New Roman" w:hAnsi="Calibri" w:cs="Times New Roman"/>
                <w:color w:val="000000"/>
                <w:sz w:val="24"/>
                <w:szCs w:val="24"/>
              </w:rPr>
              <w:t>0.064</w:t>
            </w:r>
          </w:p>
        </w:tc>
        <w:tc>
          <w:tcPr>
            <w:tcW w:w="936" w:type="dxa"/>
            <w:vAlign w:val="bottom"/>
          </w:tcPr>
          <w:p w14:paraId="3E495B4C" w14:textId="507AF8DE" w:rsidR="004911AF" w:rsidRDefault="004911AF" w:rsidP="00675D3B">
            <w:r>
              <w:rPr>
                <w:rFonts w:ascii="Calibri" w:eastAsia="Times New Roman" w:hAnsi="Calibri" w:cs="Times New Roman"/>
                <w:color w:val="000000"/>
                <w:sz w:val="24"/>
                <w:szCs w:val="24"/>
              </w:rPr>
              <w:t>0.0021</w:t>
            </w:r>
          </w:p>
        </w:tc>
      </w:tr>
      <w:tr w:rsidR="00BB3E45" w14:paraId="25DECF62" w14:textId="77777777" w:rsidTr="003E5CE8">
        <w:tc>
          <w:tcPr>
            <w:tcW w:w="0" w:type="auto"/>
            <w:vMerge w:val="restart"/>
          </w:tcPr>
          <w:p w14:paraId="61DD10B7" w14:textId="77777777" w:rsidR="00BB3E45" w:rsidRDefault="00BB3E45" w:rsidP="00675D3B">
            <w:r w:rsidRPr="00EF60A1">
              <w:t>N</w:t>
            </w:r>
            <w:r w:rsidRPr="00EF60A1">
              <w:rPr>
                <w:vertAlign w:val="subscript"/>
              </w:rPr>
              <w:t>1</w:t>
            </w:r>
            <w:r w:rsidRPr="00EF60A1">
              <w:t xml:space="preserve"> = </w:t>
            </w:r>
            <w:r>
              <w:t>5</w:t>
            </w:r>
            <w:r w:rsidRPr="00EF60A1">
              <w:t xml:space="preserve">,000; </w:t>
            </w:r>
          </w:p>
          <w:p w14:paraId="78D72CCB" w14:textId="77777777" w:rsidR="00BB3E45" w:rsidRDefault="00BB3E45" w:rsidP="00675D3B">
            <w:r w:rsidRPr="00EF60A1">
              <w:t>N</w:t>
            </w:r>
            <w:r w:rsidRPr="00EF60A1">
              <w:rPr>
                <w:vertAlign w:val="subscript"/>
              </w:rPr>
              <w:t>2</w:t>
            </w:r>
            <w:r>
              <w:t xml:space="preserve"> = 1</w:t>
            </w:r>
            <w:r w:rsidRPr="00EF60A1">
              <w:t>0,000;</w:t>
            </w:r>
          </w:p>
          <w:p w14:paraId="71DE72A9" w14:textId="77777777" w:rsidR="00BB3E45" w:rsidRDefault="00BB3E45" w:rsidP="00675D3B">
            <w:r w:rsidRPr="00EF60A1">
              <w:t>OR</w:t>
            </w:r>
            <w:r w:rsidRPr="00EF60A1">
              <w:rPr>
                <w:vertAlign w:val="subscript"/>
              </w:rPr>
              <w:t>1</w:t>
            </w:r>
            <w:r w:rsidRPr="00EF60A1">
              <w:t xml:space="preserve"> = 1.</w:t>
            </w:r>
            <w:r>
              <w:t>2</w:t>
            </w:r>
            <w:r w:rsidRPr="00EF60A1">
              <w:t xml:space="preserve">; </w:t>
            </w:r>
          </w:p>
          <w:p w14:paraId="7DE1B49A" w14:textId="77777777" w:rsidR="00BB3E45" w:rsidRPr="007000F1" w:rsidRDefault="00BB3E45" w:rsidP="00675D3B">
            <w:r w:rsidRPr="00EF60A1">
              <w:t>OR</w:t>
            </w:r>
            <w:r w:rsidRPr="00EF60A1">
              <w:rPr>
                <w:vertAlign w:val="subscript"/>
              </w:rPr>
              <w:t>2</w:t>
            </w:r>
            <w:r w:rsidRPr="00EF60A1">
              <w:t xml:space="preserve"> = 1.</w:t>
            </w:r>
            <w:r>
              <w:t>1;</w:t>
            </w:r>
          </w:p>
          <w:p w14:paraId="48F55D23" w14:textId="56DA77D9" w:rsidR="00BB3E45" w:rsidRPr="007000F1" w:rsidRDefault="00BB3E45" w:rsidP="00675D3B">
            <w:r w:rsidRPr="007000F1">
              <w:t>MAF = 0.</w:t>
            </w:r>
            <w:r>
              <w:t>2</w:t>
            </w:r>
          </w:p>
        </w:tc>
        <w:tc>
          <w:tcPr>
            <w:tcW w:w="0" w:type="auto"/>
          </w:tcPr>
          <w:p w14:paraId="0802E95A" w14:textId="555233A2" w:rsidR="00BB3E45" w:rsidRDefault="00BB3E45" w:rsidP="00675D3B">
            <w:r>
              <w:t>1</w:t>
            </w:r>
          </w:p>
        </w:tc>
        <w:tc>
          <w:tcPr>
            <w:tcW w:w="0" w:type="auto"/>
            <w:vAlign w:val="bottom"/>
          </w:tcPr>
          <w:p w14:paraId="72BEC8CE" w14:textId="1A5E55CC" w:rsidR="00BB3E45" w:rsidRDefault="00BB3E45" w:rsidP="00675D3B">
            <w:r>
              <w:rPr>
                <w:rFonts w:ascii="Calibri" w:eastAsia="Times New Roman" w:hAnsi="Calibri" w:cs="Times New Roman"/>
                <w:color w:val="000000"/>
                <w:sz w:val="24"/>
                <w:szCs w:val="24"/>
              </w:rPr>
              <w:t>0.583</w:t>
            </w:r>
          </w:p>
        </w:tc>
        <w:tc>
          <w:tcPr>
            <w:tcW w:w="0" w:type="auto"/>
            <w:vAlign w:val="bottom"/>
          </w:tcPr>
          <w:p w14:paraId="1C2A7FFF" w14:textId="440AE256" w:rsidR="00BB3E45" w:rsidRDefault="00BB3E45" w:rsidP="00675D3B">
            <w:r>
              <w:rPr>
                <w:rFonts w:ascii="Calibri" w:eastAsia="Times New Roman" w:hAnsi="Calibri" w:cs="Times New Roman"/>
                <w:color w:val="000000"/>
                <w:sz w:val="24"/>
                <w:szCs w:val="24"/>
              </w:rPr>
              <w:t>0.961</w:t>
            </w:r>
          </w:p>
        </w:tc>
        <w:tc>
          <w:tcPr>
            <w:tcW w:w="0" w:type="auto"/>
            <w:vAlign w:val="bottom"/>
          </w:tcPr>
          <w:p w14:paraId="257D288A" w14:textId="25CB1FE8" w:rsidR="00BB3E45" w:rsidRDefault="00BB3E45" w:rsidP="00675D3B">
            <w:r>
              <w:rPr>
                <w:rFonts w:ascii="Calibri" w:eastAsia="Times New Roman" w:hAnsi="Calibri" w:cs="Times New Roman"/>
                <w:color w:val="000000"/>
                <w:sz w:val="24"/>
                <w:szCs w:val="24"/>
              </w:rPr>
              <w:t>0.999</w:t>
            </w:r>
          </w:p>
        </w:tc>
        <w:tc>
          <w:tcPr>
            <w:tcW w:w="0" w:type="auto"/>
            <w:vAlign w:val="bottom"/>
          </w:tcPr>
          <w:p w14:paraId="4D88F3E0" w14:textId="62B7035A" w:rsidR="00BB3E45" w:rsidRDefault="00BB3E45" w:rsidP="00675D3B">
            <w:r>
              <w:rPr>
                <w:rFonts w:ascii="Calibri" w:eastAsia="Times New Roman" w:hAnsi="Calibri" w:cs="Times New Roman"/>
                <w:color w:val="000000"/>
                <w:sz w:val="24"/>
                <w:szCs w:val="24"/>
              </w:rPr>
              <w:t>0.0012</w:t>
            </w:r>
          </w:p>
        </w:tc>
        <w:tc>
          <w:tcPr>
            <w:tcW w:w="936" w:type="dxa"/>
            <w:vAlign w:val="bottom"/>
          </w:tcPr>
          <w:p w14:paraId="1A00A5A1" w14:textId="1365130B" w:rsidR="00BB3E45" w:rsidRDefault="00BB3E45" w:rsidP="00675D3B">
            <w:r>
              <w:rPr>
                <w:rFonts w:ascii="Calibri" w:eastAsia="Times New Roman" w:hAnsi="Calibri" w:cs="Times New Roman"/>
                <w:color w:val="000000"/>
                <w:sz w:val="24"/>
                <w:szCs w:val="24"/>
              </w:rPr>
              <w:t>0.039</w:t>
            </w:r>
          </w:p>
        </w:tc>
      </w:tr>
      <w:tr w:rsidR="00BB3E45" w14:paraId="32405D5B" w14:textId="77777777" w:rsidTr="003E5CE8">
        <w:tc>
          <w:tcPr>
            <w:tcW w:w="0" w:type="auto"/>
            <w:vMerge/>
          </w:tcPr>
          <w:p w14:paraId="52A4D1A9" w14:textId="77777777" w:rsidR="00BB3E45" w:rsidRPr="007000F1" w:rsidRDefault="00BB3E45" w:rsidP="00675D3B"/>
        </w:tc>
        <w:tc>
          <w:tcPr>
            <w:tcW w:w="0" w:type="auto"/>
          </w:tcPr>
          <w:p w14:paraId="180C2F5E" w14:textId="4D93A943" w:rsidR="00BB3E45" w:rsidRDefault="00BB3E45" w:rsidP="00675D3B">
            <w:r>
              <w:t>2</w:t>
            </w:r>
          </w:p>
        </w:tc>
        <w:tc>
          <w:tcPr>
            <w:tcW w:w="0" w:type="auto"/>
            <w:vAlign w:val="bottom"/>
          </w:tcPr>
          <w:p w14:paraId="2681EADD" w14:textId="300E3054" w:rsidR="00BB3E45" w:rsidRDefault="00BB3E45" w:rsidP="00675D3B">
            <w:r>
              <w:rPr>
                <w:rFonts w:ascii="Calibri" w:eastAsia="Times New Roman" w:hAnsi="Calibri" w:cs="Times New Roman"/>
                <w:color w:val="000000"/>
                <w:sz w:val="24"/>
                <w:szCs w:val="24"/>
              </w:rPr>
              <w:t>0.662</w:t>
            </w:r>
          </w:p>
        </w:tc>
        <w:tc>
          <w:tcPr>
            <w:tcW w:w="0" w:type="auto"/>
            <w:vAlign w:val="bottom"/>
          </w:tcPr>
          <w:p w14:paraId="611BDF39" w14:textId="7099DFC5" w:rsidR="00BB3E45" w:rsidRDefault="00BB3E45" w:rsidP="00675D3B">
            <w:r>
              <w:rPr>
                <w:rFonts w:ascii="Calibri" w:eastAsia="Times New Roman" w:hAnsi="Calibri" w:cs="Times New Roman"/>
                <w:color w:val="000000"/>
                <w:sz w:val="24"/>
                <w:szCs w:val="24"/>
              </w:rPr>
              <w:t>0.970</w:t>
            </w:r>
          </w:p>
        </w:tc>
        <w:tc>
          <w:tcPr>
            <w:tcW w:w="0" w:type="auto"/>
            <w:vAlign w:val="bottom"/>
          </w:tcPr>
          <w:p w14:paraId="054F7DBB" w14:textId="7C93D32E" w:rsidR="00BB3E45" w:rsidRDefault="00BB3E45" w:rsidP="00675D3B">
            <w:r>
              <w:rPr>
                <w:rFonts w:ascii="Calibri" w:eastAsia="Times New Roman" w:hAnsi="Calibri" w:cs="Times New Roman"/>
                <w:color w:val="000000"/>
                <w:sz w:val="24"/>
                <w:szCs w:val="24"/>
              </w:rPr>
              <w:t>0.999</w:t>
            </w:r>
          </w:p>
        </w:tc>
        <w:tc>
          <w:tcPr>
            <w:tcW w:w="0" w:type="auto"/>
            <w:vAlign w:val="bottom"/>
          </w:tcPr>
          <w:p w14:paraId="55971140" w14:textId="3D4CD9AB" w:rsidR="00BB3E45" w:rsidRDefault="00BB3E45" w:rsidP="00675D3B">
            <w:r>
              <w:rPr>
                <w:rFonts w:ascii="Calibri" w:eastAsia="Times New Roman" w:hAnsi="Calibri" w:cs="Times New Roman"/>
                <w:color w:val="000000"/>
                <w:sz w:val="24"/>
                <w:szCs w:val="24"/>
              </w:rPr>
              <w:t>0.0017</w:t>
            </w:r>
          </w:p>
        </w:tc>
        <w:tc>
          <w:tcPr>
            <w:tcW w:w="936" w:type="dxa"/>
            <w:vAlign w:val="bottom"/>
          </w:tcPr>
          <w:p w14:paraId="1F7DA56F" w14:textId="279859CD" w:rsidR="00BB3E45" w:rsidRDefault="00BB3E45" w:rsidP="00675D3B">
            <w:r>
              <w:rPr>
                <w:rFonts w:ascii="Calibri" w:eastAsia="Times New Roman" w:hAnsi="Calibri" w:cs="Times New Roman"/>
                <w:color w:val="000000"/>
                <w:sz w:val="24"/>
                <w:szCs w:val="24"/>
              </w:rPr>
              <w:t>0.030</w:t>
            </w:r>
          </w:p>
        </w:tc>
      </w:tr>
      <w:tr w:rsidR="00BB3E45" w14:paraId="1528C5B2" w14:textId="77777777" w:rsidTr="003E5CE8">
        <w:tc>
          <w:tcPr>
            <w:tcW w:w="0" w:type="auto"/>
            <w:vMerge/>
          </w:tcPr>
          <w:p w14:paraId="59B3747F" w14:textId="77777777" w:rsidR="00BB3E45" w:rsidRPr="007000F1" w:rsidRDefault="00BB3E45" w:rsidP="00675D3B"/>
        </w:tc>
        <w:tc>
          <w:tcPr>
            <w:tcW w:w="0" w:type="auto"/>
          </w:tcPr>
          <w:p w14:paraId="548909DF" w14:textId="34D16042" w:rsidR="00BB3E45" w:rsidRDefault="00BB3E45" w:rsidP="00675D3B">
            <w:r>
              <w:t>4</w:t>
            </w:r>
          </w:p>
        </w:tc>
        <w:tc>
          <w:tcPr>
            <w:tcW w:w="0" w:type="auto"/>
            <w:vAlign w:val="bottom"/>
          </w:tcPr>
          <w:p w14:paraId="284C92C5" w14:textId="2B60C95A" w:rsidR="00BB3E45" w:rsidRDefault="00BB3E45" w:rsidP="00675D3B">
            <w:r>
              <w:rPr>
                <w:rFonts w:ascii="Calibri" w:eastAsia="Times New Roman" w:hAnsi="Calibri" w:cs="Times New Roman"/>
                <w:color w:val="000000"/>
                <w:sz w:val="24"/>
                <w:szCs w:val="24"/>
              </w:rPr>
              <w:t>0.744</w:t>
            </w:r>
          </w:p>
        </w:tc>
        <w:tc>
          <w:tcPr>
            <w:tcW w:w="0" w:type="auto"/>
            <w:vAlign w:val="bottom"/>
          </w:tcPr>
          <w:p w14:paraId="1CA7527B" w14:textId="5A2A834C" w:rsidR="00BB3E45" w:rsidRDefault="00BB3E45" w:rsidP="00675D3B">
            <w:r>
              <w:rPr>
                <w:rFonts w:ascii="Calibri" w:eastAsia="Times New Roman" w:hAnsi="Calibri" w:cs="Times New Roman"/>
                <w:color w:val="000000"/>
                <w:sz w:val="24"/>
                <w:szCs w:val="24"/>
              </w:rPr>
              <w:t>0.969</w:t>
            </w:r>
          </w:p>
        </w:tc>
        <w:tc>
          <w:tcPr>
            <w:tcW w:w="0" w:type="auto"/>
            <w:vAlign w:val="bottom"/>
          </w:tcPr>
          <w:p w14:paraId="5A13F407" w14:textId="4E198BFD" w:rsidR="00BB3E45" w:rsidRDefault="00BB3E45" w:rsidP="00675D3B">
            <w:r>
              <w:rPr>
                <w:rFonts w:ascii="Calibri" w:eastAsia="Times New Roman" w:hAnsi="Calibri" w:cs="Times New Roman"/>
                <w:color w:val="000000"/>
                <w:sz w:val="24"/>
                <w:szCs w:val="24"/>
              </w:rPr>
              <w:t>1.000</w:t>
            </w:r>
          </w:p>
        </w:tc>
        <w:tc>
          <w:tcPr>
            <w:tcW w:w="0" w:type="auto"/>
            <w:vAlign w:val="bottom"/>
          </w:tcPr>
          <w:p w14:paraId="4A8584FD" w14:textId="71B2F04A" w:rsidR="00BB3E45" w:rsidRDefault="00BB3E45" w:rsidP="00675D3B">
            <w:r>
              <w:rPr>
                <w:rFonts w:ascii="Calibri" w:eastAsia="Times New Roman" w:hAnsi="Calibri" w:cs="Times New Roman"/>
                <w:color w:val="000000"/>
                <w:sz w:val="24"/>
                <w:szCs w:val="24"/>
              </w:rPr>
              <w:t>0.0004</w:t>
            </w:r>
          </w:p>
        </w:tc>
        <w:tc>
          <w:tcPr>
            <w:tcW w:w="936" w:type="dxa"/>
            <w:vAlign w:val="bottom"/>
          </w:tcPr>
          <w:p w14:paraId="7F4BAC95" w14:textId="1AB9C7EB" w:rsidR="00BB3E45" w:rsidRDefault="00BB3E45" w:rsidP="00675D3B">
            <w:r>
              <w:rPr>
                <w:rFonts w:ascii="Calibri" w:eastAsia="Times New Roman" w:hAnsi="Calibri" w:cs="Times New Roman"/>
                <w:color w:val="000000"/>
                <w:sz w:val="24"/>
                <w:szCs w:val="24"/>
              </w:rPr>
              <w:t>0.031</w:t>
            </w:r>
          </w:p>
        </w:tc>
      </w:tr>
      <w:tr w:rsidR="00BB3E45" w14:paraId="79C083C1" w14:textId="77777777" w:rsidTr="003E5CE8">
        <w:tc>
          <w:tcPr>
            <w:tcW w:w="0" w:type="auto"/>
            <w:vMerge/>
          </w:tcPr>
          <w:p w14:paraId="246335F8" w14:textId="77777777" w:rsidR="00BB3E45" w:rsidRPr="007000F1" w:rsidRDefault="00BB3E45" w:rsidP="00675D3B"/>
        </w:tc>
        <w:tc>
          <w:tcPr>
            <w:tcW w:w="0" w:type="auto"/>
          </w:tcPr>
          <w:p w14:paraId="0D1A1E46" w14:textId="5F66938C" w:rsidR="00BB3E45" w:rsidRDefault="00BB3E45" w:rsidP="00675D3B">
            <w:r>
              <w:t>5</w:t>
            </w:r>
          </w:p>
        </w:tc>
        <w:tc>
          <w:tcPr>
            <w:tcW w:w="0" w:type="auto"/>
            <w:vAlign w:val="bottom"/>
          </w:tcPr>
          <w:p w14:paraId="3E08193B" w14:textId="3B195C6F" w:rsidR="00BB3E45" w:rsidRDefault="00BB3E45" w:rsidP="00675D3B">
            <w:r>
              <w:rPr>
                <w:rFonts w:ascii="Calibri" w:eastAsia="Times New Roman" w:hAnsi="Calibri" w:cs="Times New Roman"/>
                <w:color w:val="000000"/>
                <w:sz w:val="24"/>
                <w:szCs w:val="24"/>
              </w:rPr>
              <w:t>0.764</w:t>
            </w:r>
          </w:p>
        </w:tc>
        <w:tc>
          <w:tcPr>
            <w:tcW w:w="0" w:type="auto"/>
            <w:vAlign w:val="bottom"/>
          </w:tcPr>
          <w:p w14:paraId="57BCAFF1" w14:textId="2BFBE8D5" w:rsidR="00BB3E45" w:rsidRDefault="00BB3E45" w:rsidP="00675D3B">
            <w:r>
              <w:rPr>
                <w:rFonts w:ascii="Calibri" w:eastAsia="Times New Roman" w:hAnsi="Calibri" w:cs="Times New Roman"/>
                <w:color w:val="000000"/>
                <w:sz w:val="24"/>
                <w:szCs w:val="24"/>
              </w:rPr>
              <w:t>0.975</w:t>
            </w:r>
          </w:p>
        </w:tc>
        <w:tc>
          <w:tcPr>
            <w:tcW w:w="0" w:type="auto"/>
            <w:vAlign w:val="bottom"/>
          </w:tcPr>
          <w:p w14:paraId="7CB6A3A3" w14:textId="451C418D" w:rsidR="00BB3E45" w:rsidRDefault="00BB3E45" w:rsidP="00675D3B">
            <w:r>
              <w:rPr>
                <w:rFonts w:ascii="Calibri" w:eastAsia="Times New Roman" w:hAnsi="Calibri" w:cs="Times New Roman"/>
                <w:color w:val="000000"/>
                <w:sz w:val="24"/>
                <w:szCs w:val="24"/>
              </w:rPr>
              <w:t>0.999</w:t>
            </w:r>
          </w:p>
        </w:tc>
        <w:tc>
          <w:tcPr>
            <w:tcW w:w="0" w:type="auto"/>
            <w:vAlign w:val="bottom"/>
          </w:tcPr>
          <w:p w14:paraId="05B0A46C" w14:textId="7314B4E9" w:rsidR="00BB3E45" w:rsidRDefault="00BB3E45" w:rsidP="00675D3B">
            <w:r>
              <w:rPr>
                <w:rFonts w:ascii="Calibri" w:eastAsia="Times New Roman" w:hAnsi="Calibri" w:cs="Times New Roman"/>
                <w:color w:val="000000"/>
                <w:sz w:val="24"/>
                <w:szCs w:val="24"/>
              </w:rPr>
              <w:t>0.0009</w:t>
            </w:r>
          </w:p>
        </w:tc>
        <w:tc>
          <w:tcPr>
            <w:tcW w:w="936" w:type="dxa"/>
            <w:vAlign w:val="bottom"/>
          </w:tcPr>
          <w:p w14:paraId="64A06E9E" w14:textId="64374FEC" w:rsidR="00BB3E45" w:rsidRDefault="00BB3E45" w:rsidP="00675D3B">
            <w:r>
              <w:rPr>
                <w:rFonts w:ascii="Calibri" w:eastAsia="Times New Roman" w:hAnsi="Calibri" w:cs="Times New Roman"/>
                <w:color w:val="000000"/>
                <w:sz w:val="24"/>
                <w:szCs w:val="24"/>
              </w:rPr>
              <w:t>0.025</w:t>
            </w:r>
          </w:p>
        </w:tc>
      </w:tr>
      <w:tr w:rsidR="00BB3E45" w14:paraId="2A478302" w14:textId="77777777" w:rsidTr="003E5CE8">
        <w:tc>
          <w:tcPr>
            <w:tcW w:w="0" w:type="auto"/>
            <w:vMerge/>
          </w:tcPr>
          <w:p w14:paraId="19A0D85B" w14:textId="77777777" w:rsidR="00BB3E45" w:rsidRPr="007000F1" w:rsidRDefault="00BB3E45" w:rsidP="00675D3B"/>
        </w:tc>
        <w:tc>
          <w:tcPr>
            <w:tcW w:w="0" w:type="auto"/>
          </w:tcPr>
          <w:p w14:paraId="4A98DDD2" w14:textId="7D375E50" w:rsidR="00BB3E45" w:rsidRDefault="00BB3E45" w:rsidP="00675D3B">
            <w:r>
              <w:t>10</w:t>
            </w:r>
          </w:p>
        </w:tc>
        <w:tc>
          <w:tcPr>
            <w:tcW w:w="0" w:type="auto"/>
            <w:vAlign w:val="bottom"/>
          </w:tcPr>
          <w:p w14:paraId="6582950F" w14:textId="56FBE6E3" w:rsidR="00BB3E45" w:rsidRDefault="00BB3E45" w:rsidP="00675D3B">
            <w:r>
              <w:rPr>
                <w:rFonts w:ascii="Calibri" w:eastAsia="Times New Roman" w:hAnsi="Calibri" w:cs="Times New Roman"/>
                <w:color w:val="000000"/>
                <w:sz w:val="24"/>
                <w:szCs w:val="24"/>
              </w:rPr>
              <w:t>0.835</w:t>
            </w:r>
          </w:p>
        </w:tc>
        <w:tc>
          <w:tcPr>
            <w:tcW w:w="0" w:type="auto"/>
            <w:vAlign w:val="bottom"/>
          </w:tcPr>
          <w:p w14:paraId="5D9D3D22" w14:textId="7A1FEE45" w:rsidR="00BB3E45" w:rsidRDefault="00BB3E45" w:rsidP="00675D3B">
            <w:r>
              <w:rPr>
                <w:rFonts w:ascii="Calibri" w:eastAsia="Times New Roman" w:hAnsi="Calibri" w:cs="Times New Roman"/>
                <w:color w:val="000000"/>
                <w:sz w:val="24"/>
                <w:szCs w:val="24"/>
              </w:rPr>
              <w:t>0.976</w:t>
            </w:r>
          </w:p>
        </w:tc>
        <w:tc>
          <w:tcPr>
            <w:tcW w:w="0" w:type="auto"/>
            <w:vAlign w:val="bottom"/>
          </w:tcPr>
          <w:p w14:paraId="743F35A3" w14:textId="680B937D" w:rsidR="00BB3E45" w:rsidRDefault="00BB3E45" w:rsidP="00675D3B">
            <w:r>
              <w:rPr>
                <w:rFonts w:ascii="Calibri" w:eastAsia="Times New Roman" w:hAnsi="Calibri" w:cs="Times New Roman"/>
                <w:color w:val="000000"/>
                <w:sz w:val="24"/>
                <w:szCs w:val="24"/>
              </w:rPr>
              <w:t>1.000</w:t>
            </w:r>
          </w:p>
        </w:tc>
        <w:tc>
          <w:tcPr>
            <w:tcW w:w="0" w:type="auto"/>
            <w:vAlign w:val="bottom"/>
          </w:tcPr>
          <w:p w14:paraId="37F9AAD2" w14:textId="085FAD9E" w:rsidR="00BB3E45" w:rsidRDefault="00BB3E45" w:rsidP="00675D3B">
            <w:r>
              <w:rPr>
                <w:rFonts w:ascii="Calibri" w:eastAsia="Times New Roman" w:hAnsi="Calibri" w:cs="Times New Roman"/>
                <w:color w:val="000000"/>
                <w:sz w:val="24"/>
                <w:szCs w:val="24"/>
              </w:rPr>
              <w:t>0.0003</w:t>
            </w:r>
          </w:p>
        </w:tc>
        <w:tc>
          <w:tcPr>
            <w:tcW w:w="936" w:type="dxa"/>
            <w:vAlign w:val="bottom"/>
          </w:tcPr>
          <w:p w14:paraId="001B16D4" w14:textId="3901EA80" w:rsidR="00BB3E45" w:rsidRDefault="00BB3E45" w:rsidP="00675D3B">
            <w:r>
              <w:rPr>
                <w:rFonts w:ascii="Calibri" w:eastAsia="Times New Roman" w:hAnsi="Calibri" w:cs="Times New Roman"/>
                <w:color w:val="000000"/>
                <w:sz w:val="24"/>
                <w:szCs w:val="24"/>
              </w:rPr>
              <w:t>0.024</w:t>
            </w:r>
          </w:p>
        </w:tc>
      </w:tr>
      <w:tr w:rsidR="00BB3E45" w14:paraId="3E6C5D3E" w14:textId="77777777" w:rsidTr="003E5CE8">
        <w:tc>
          <w:tcPr>
            <w:tcW w:w="0" w:type="auto"/>
            <w:vMerge/>
          </w:tcPr>
          <w:p w14:paraId="78EE9F8E" w14:textId="77777777" w:rsidR="00BB3E45" w:rsidRPr="007000F1" w:rsidRDefault="00BB3E45" w:rsidP="00675D3B"/>
        </w:tc>
        <w:tc>
          <w:tcPr>
            <w:tcW w:w="0" w:type="auto"/>
          </w:tcPr>
          <w:p w14:paraId="756C14D3" w14:textId="502A17F3" w:rsidR="00BB3E45" w:rsidRDefault="00BB3E45" w:rsidP="00675D3B">
            <w:r>
              <w:t>12</w:t>
            </w:r>
          </w:p>
        </w:tc>
        <w:tc>
          <w:tcPr>
            <w:tcW w:w="0" w:type="auto"/>
            <w:vAlign w:val="bottom"/>
          </w:tcPr>
          <w:p w14:paraId="4E67E7CD" w14:textId="18D58722" w:rsidR="00BB3E45" w:rsidRDefault="00BB3E45" w:rsidP="00675D3B">
            <w:r>
              <w:rPr>
                <w:rFonts w:ascii="Calibri" w:eastAsia="Times New Roman" w:hAnsi="Calibri" w:cs="Times New Roman"/>
                <w:color w:val="000000"/>
                <w:sz w:val="24"/>
                <w:szCs w:val="24"/>
              </w:rPr>
              <w:t>0.851</w:t>
            </w:r>
          </w:p>
        </w:tc>
        <w:tc>
          <w:tcPr>
            <w:tcW w:w="0" w:type="auto"/>
            <w:vAlign w:val="bottom"/>
          </w:tcPr>
          <w:p w14:paraId="033474C6" w14:textId="3604C46E" w:rsidR="00BB3E45" w:rsidRDefault="00BB3E45" w:rsidP="00675D3B">
            <w:r>
              <w:rPr>
                <w:rFonts w:ascii="Calibri" w:eastAsia="Times New Roman" w:hAnsi="Calibri" w:cs="Times New Roman"/>
                <w:color w:val="000000"/>
                <w:sz w:val="24"/>
                <w:szCs w:val="24"/>
              </w:rPr>
              <w:t>0.977</w:t>
            </w:r>
          </w:p>
        </w:tc>
        <w:tc>
          <w:tcPr>
            <w:tcW w:w="0" w:type="auto"/>
            <w:vAlign w:val="bottom"/>
          </w:tcPr>
          <w:p w14:paraId="0E70867B" w14:textId="1F261760" w:rsidR="00BB3E45" w:rsidRDefault="00BB3E45" w:rsidP="00675D3B">
            <w:r>
              <w:rPr>
                <w:rFonts w:ascii="Calibri" w:eastAsia="Times New Roman" w:hAnsi="Calibri" w:cs="Times New Roman"/>
                <w:color w:val="000000"/>
                <w:sz w:val="24"/>
                <w:szCs w:val="24"/>
              </w:rPr>
              <w:t>1.000</w:t>
            </w:r>
          </w:p>
        </w:tc>
        <w:tc>
          <w:tcPr>
            <w:tcW w:w="0" w:type="auto"/>
            <w:vAlign w:val="bottom"/>
          </w:tcPr>
          <w:p w14:paraId="0DE3D928" w14:textId="26AB15FB" w:rsidR="00BB3E45" w:rsidRDefault="00BB3E45" w:rsidP="00675D3B">
            <w:r>
              <w:rPr>
                <w:rFonts w:ascii="Calibri" w:eastAsia="Times New Roman" w:hAnsi="Calibri" w:cs="Times New Roman"/>
                <w:color w:val="000000"/>
                <w:sz w:val="24"/>
                <w:szCs w:val="24"/>
              </w:rPr>
              <w:t>0.0003</w:t>
            </w:r>
          </w:p>
        </w:tc>
        <w:tc>
          <w:tcPr>
            <w:tcW w:w="936" w:type="dxa"/>
            <w:vAlign w:val="bottom"/>
          </w:tcPr>
          <w:p w14:paraId="790E8E0C" w14:textId="198DFB35" w:rsidR="00BB3E45" w:rsidRDefault="00BB3E45" w:rsidP="00675D3B">
            <w:r>
              <w:rPr>
                <w:rFonts w:ascii="Calibri" w:eastAsia="Times New Roman" w:hAnsi="Calibri" w:cs="Times New Roman"/>
                <w:color w:val="000000"/>
                <w:sz w:val="24"/>
                <w:szCs w:val="24"/>
              </w:rPr>
              <w:t>0.023</w:t>
            </w:r>
          </w:p>
        </w:tc>
      </w:tr>
      <w:tr w:rsidR="00BB3E45" w14:paraId="2051BA75" w14:textId="77777777" w:rsidTr="003E5CE8">
        <w:tc>
          <w:tcPr>
            <w:tcW w:w="0" w:type="auto"/>
            <w:vMerge/>
          </w:tcPr>
          <w:p w14:paraId="03F0EF3C" w14:textId="77777777" w:rsidR="00BB3E45" w:rsidRPr="007000F1" w:rsidRDefault="00BB3E45" w:rsidP="00675D3B"/>
        </w:tc>
        <w:tc>
          <w:tcPr>
            <w:tcW w:w="0" w:type="auto"/>
          </w:tcPr>
          <w:p w14:paraId="4D168F83" w14:textId="79E5ACE6" w:rsidR="00BB3E45" w:rsidRDefault="00BB3E45" w:rsidP="00675D3B">
            <w:r>
              <w:t>15</w:t>
            </w:r>
          </w:p>
        </w:tc>
        <w:tc>
          <w:tcPr>
            <w:tcW w:w="0" w:type="auto"/>
            <w:vAlign w:val="bottom"/>
          </w:tcPr>
          <w:p w14:paraId="758C6FB3" w14:textId="52ADCFB5" w:rsidR="00BB3E45" w:rsidRDefault="00BB3E45" w:rsidP="00675D3B">
            <w:r>
              <w:rPr>
                <w:rFonts w:ascii="Calibri" w:eastAsia="Times New Roman" w:hAnsi="Calibri" w:cs="Times New Roman"/>
                <w:color w:val="000000"/>
                <w:sz w:val="24"/>
                <w:szCs w:val="24"/>
              </w:rPr>
              <w:t>0.870</w:t>
            </w:r>
          </w:p>
        </w:tc>
        <w:tc>
          <w:tcPr>
            <w:tcW w:w="0" w:type="auto"/>
            <w:vAlign w:val="bottom"/>
          </w:tcPr>
          <w:p w14:paraId="27A62170" w14:textId="6FF07112" w:rsidR="00BB3E45" w:rsidRDefault="00BB3E45" w:rsidP="00675D3B">
            <w:r>
              <w:rPr>
                <w:rFonts w:ascii="Calibri" w:eastAsia="Times New Roman" w:hAnsi="Calibri" w:cs="Times New Roman"/>
                <w:color w:val="000000"/>
                <w:sz w:val="24"/>
                <w:szCs w:val="24"/>
              </w:rPr>
              <w:t>0.979</w:t>
            </w:r>
          </w:p>
        </w:tc>
        <w:tc>
          <w:tcPr>
            <w:tcW w:w="0" w:type="auto"/>
            <w:vAlign w:val="bottom"/>
          </w:tcPr>
          <w:p w14:paraId="2B5D7F75" w14:textId="135B861C" w:rsidR="00BB3E45" w:rsidRDefault="00BB3E45" w:rsidP="00675D3B">
            <w:r>
              <w:rPr>
                <w:rFonts w:ascii="Calibri" w:eastAsia="Times New Roman" w:hAnsi="Calibri" w:cs="Times New Roman"/>
                <w:color w:val="000000"/>
                <w:sz w:val="24"/>
                <w:szCs w:val="24"/>
              </w:rPr>
              <w:t>1.000</w:t>
            </w:r>
          </w:p>
        </w:tc>
        <w:tc>
          <w:tcPr>
            <w:tcW w:w="0" w:type="auto"/>
            <w:vAlign w:val="bottom"/>
          </w:tcPr>
          <w:p w14:paraId="3CEF8711" w14:textId="4BAE6038" w:rsidR="00BB3E45" w:rsidRDefault="00BB3E45" w:rsidP="00675D3B">
            <w:r>
              <w:rPr>
                <w:rFonts w:ascii="Calibri" w:eastAsia="Times New Roman" w:hAnsi="Calibri" w:cs="Times New Roman"/>
                <w:color w:val="000000"/>
                <w:sz w:val="24"/>
                <w:szCs w:val="24"/>
              </w:rPr>
              <w:t>0.0002</w:t>
            </w:r>
          </w:p>
        </w:tc>
        <w:tc>
          <w:tcPr>
            <w:tcW w:w="936" w:type="dxa"/>
            <w:vAlign w:val="bottom"/>
          </w:tcPr>
          <w:p w14:paraId="4C1D6FAA" w14:textId="76EAD766" w:rsidR="00BB3E45" w:rsidRDefault="00BB3E45" w:rsidP="00675D3B">
            <w:r>
              <w:rPr>
                <w:rFonts w:ascii="Calibri" w:eastAsia="Times New Roman" w:hAnsi="Calibri" w:cs="Times New Roman"/>
                <w:color w:val="000000"/>
                <w:sz w:val="24"/>
                <w:szCs w:val="24"/>
              </w:rPr>
              <w:t>0.021</w:t>
            </w:r>
          </w:p>
        </w:tc>
      </w:tr>
      <w:tr w:rsidR="00BB3E45" w14:paraId="3FADF7D3" w14:textId="77777777" w:rsidTr="003E5CE8">
        <w:tc>
          <w:tcPr>
            <w:tcW w:w="0" w:type="auto"/>
            <w:vMerge/>
          </w:tcPr>
          <w:p w14:paraId="67BDE041" w14:textId="77777777" w:rsidR="00BB3E45" w:rsidRPr="007000F1" w:rsidRDefault="00BB3E45" w:rsidP="00675D3B"/>
        </w:tc>
        <w:tc>
          <w:tcPr>
            <w:tcW w:w="0" w:type="auto"/>
          </w:tcPr>
          <w:p w14:paraId="7A510995" w14:textId="7B26FBC5" w:rsidR="00BB3E45" w:rsidRDefault="00BB3E45" w:rsidP="00675D3B">
            <w:r>
              <w:t>20</w:t>
            </w:r>
          </w:p>
        </w:tc>
        <w:tc>
          <w:tcPr>
            <w:tcW w:w="0" w:type="auto"/>
            <w:vAlign w:val="bottom"/>
          </w:tcPr>
          <w:p w14:paraId="11E98F85" w14:textId="710640F9" w:rsidR="00BB3E45" w:rsidRDefault="00BB3E45" w:rsidP="00675D3B">
            <w:r>
              <w:rPr>
                <w:rFonts w:ascii="Calibri" w:eastAsia="Times New Roman" w:hAnsi="Calibri" w:cs="Times New Roman"/>
                <w:color w:val="000000"/>
                <w:sz w:val="24"/>
                <w:szCs w:val="24"/>
              </w:rPr>
              <w:t>0.893</w:t>
            </w:r>
          </w:p>
        </w:tc>
        <w:tc>
          <w:tcPr>
            <w:tcW w:w="0" w:type="auto"/>
            <w:vAlign w:val="bottom"/>
          </w:tcPr>
          <w:p w14:paraId="4833947E" w14:textId="762EB9D2" w:rsidR="00BB3E45" w:rsidRDefault="00BB3E45" w:rsidP="00675D3B">
            <w:r>
              <w:rPr>
                <w:rFonts w:ascii="Calibri" w:eastAsia="Times New Roman" w:hAnsi="Calibri" w:cs="Times New Roman"/>
                <w:color w:val="000000"/>
                <w:sz w:val="24"/>
                <w:szCs w:val="24"/>
              </w:rPr>
              <w:t>0.979</w:t>
            </w:r>
          </w:p>
        </w:tc>
        <w:tc>
          <w:tcPr>
            <w:tcW w:w="0" w:type="auto"/>
            <w:vAlign w:val="bottom"/>
          </w:tcPr>
          <w:p w14:paraId="7DD481EF" w14:textId="3934978B" w:rsidR="00BB3E45" w:rsidRDefault="00BB3E45" w:rsidP="00675D3B">
            <w:r>
              <w:rPr>
                <w:rFonts w:ascii="Calibri" w:eastAsia="Times New Roman" w:hAnsi="Calibri" w:cs="Times New Roman"/>
                <w:color w:val="000000"/>
                <w:sz w:val="24"/>
                <w:szCs w:val="24"/>
              </w:rPr>
              <w:t>1.000</w:t>
            </w:r>
          </w:p>
        </w:tc>
        <w:tc>
          <w:tcPr>
            <w:tcW w:w="0" w:type="auto"/>
            <w:vAlign w:val="bottom"/>
          </w:tcPr>
          <w:p w14:paraId="5C8997B2" w14:textId="62BA37E2" w:rsidR="00BB3E45" w:rsidRDefault="00BB3E45" w:rsidP="00675D3B">
            <w:r>
              <w:rPr>
                <w:rFonts w:ascii="Calibri" w:eastAsia="Times New Roman" w:hAnsi="Calibri" w:cs="Times New Roman"/>
                <w:color w:val="000000"/>
                <w:sz w:val="24"/>
                <w:szCs w:val="24"/>
              </w:rPr>
              <w:t>0.0001</w:t>
            </w:r>
          </w:p>
        </w:tc>
        <w:tc>
          <w:tcPr>
            <w:tcW w:w="936" w:type="dxa"/>
            <w:vAlign w:val="bottom"/>
          </w:tcPr>
          <w:p w14:paraId="258D7AD5" w14:textId="2A565845" w:rsidR="00BB3E45" w:rsidRDefault="00BB3E45" w:rsidP="00675D3B">
            <w:r>
              <w:rPr>
                <w:rFonts w:ascii="Calibri" w:eastAsia="Times New Roman" w:hAnsi="Calibri" w:cs="Times New Roman"/>
                <w:color w:val="000000"/>
                <w:sz w:val="24"/>
                <w:szCs w:val="24"/>
              </w:rPr>
              <w:t>0.021</w:t>
            </w:r>
          </w:p>
        </w:tc>
      </w:tr>
      <w:tr w:rsidR="00FE71F4" w14:paraId="335B59D4" w14:textId="77777777" w:rsidTr="00FE71F4">
        <w:tc>
          <w:tcPr>
            <w:tcW w:w="0" w:type="auto"/>
            <w:vMerge w:val="restart"/>
          </w:tcPr>
          <w:p w14:paraId="60121F30" w14:textId="77777777" w:rsidR="00FE71F4" w:rsidRDefault="00FE71F4" w:rsidP="00675D3B">
            <w:r w:rsidRPr="00EF60A1">
              <w:t>N</w:t>
            </w:r>
            <w:r w:rsidRPr="00EF60A1">
              <w:rPr>
                <w:vertAlign w:val="subscript"/>
              </w:rPr>
              <w:t>1</w:t>
            </w:r>
            <w:r w:rsidRPr="00EF60A1">
              <w:t xml:space="preserve"> = </w:t>
            </w:r>
            <w:r>
              <w:t>5</w:t>
            </w:r>
            <w:r w:rsidRPr="00EF60A1">
              <w:t xml:space="preserve">,000; </w:t>
            </w:r>
          </w:p>
          <w:p w14:paraId="3243516D" w14:textId="77777777" w:rsidR="00FE71F4" w:rsidRDefault="00FE71F4" w:rsidP="00675D3B">
            <w:r w:rsidRPr="00EF60A1">
              <w:t>N</w:t>
            </w:r>
            <w:r w:rsidRPr="00EF60A1">
              <w:rPr>
                <w:vertAlign w:val="subscript"/>
              </w:rPr>
              <w:t>2</w:t>
            </w:r>
            <w:r>
              <w:t xml:space="preserve"> = 15</w:t>
            </w:r>
            <w:r w:rsidRPr="00EF60A1">
              <w:t>,000;</w:t>
            </w:r>
          </w:p>
          <w:p w14:paraId="5B978608" w14:textId="77777777" w:rsidR="00FE71F4" w:rsidRDefault="00FE71F4" w:rsidP="00675D3B">
            <w:r w:rsidRPr="00EF60A1">
              <w:t>OR</w:t>
            </w:r>
            <w:r w:rsidRPr="00EF60A1">
              <w:rPr>
                <w:vertAlign w:val="subscript"/>
              </w:rPr>
              <w:t>1</w:t>
            </w:r>
            <w:r w:rsidRPr="00EF60A1">
              <w:t xml:space="preserve"> = 1.</w:t>
            </w:r>
            <w:r>
              <w:t>2</w:t>
            </w:r>
            <w:r w:rsidRPr="00EF60A1">
              <w:t>;</w:t>
            </w:r>
          </w:p>
          <w:p w14:paraId="5EFDCD07" w14:textId="77777777" w:rsidR="00FE71F4" w:rsidRPr="007000F1" w:rsidRDefault="00FE71F4" w:rsidP="00675D3B">
            <w:r w:rsidRPr="00EF60A1">
              <w:t>OR</w:t>
            </w:r>
            <w:r w:rsidRPr="00EF60A1">
              <w:rPr>
                <w:vertAlign w:val="subscript"/>
              </w:rPr>
              <w:t>2</w:t>
            </w:r>
            <w:r w:rsidRPr="00EF60A1">
              <w:t xml:space="preserve"> = 1.</w:t>
            </w:r>
            <w:r>
              <w:t>1;</w:t>
            </w:r>
          </w:p>
          <w:p w14:paraId="588A815A" w14:textId="49AF6381" w:rsidR="00FE71F4" w:rsidRPr="007000F1" w:rsidRDefault="00FE71F4" w:rsidP="00675D3B">
            <w:r w:rsidRPr="007000F1">
              <w:t>MAF = 0.</w:t>
            </w:r>
            <w:r>
              <w:t>2</w:t>
            </w:r>
          </w:p>
        </w:tc>
        <w:tc>
          <w:tcPr>
            <w:tcW w:w="0" w:type="auto"/>
          </w:tcPr>
          <w:p w14:paraId="54913FD2" w14:textId="3E960D89" w:rsidR="00FE71F4" w:rsidRDefault="00FE71F4" w:rsidP="00675D3B">
            <w:r>
              <w:t>1</w:t>
            </w:r>
          </w:p>
        </w:tc>
        <w:tc>
          <w:tcPr>
            <w:tcW w:w="0" w:type="auto"/>
            <w:vAlign w:val="bottom"/>
          </w:tcPr>
          <w:p w14:paraId="634A4B3B" w14:textId="5E6D2D9F" w:rsidR="00FE71F4" w:rsidRDefault="00FE71F4" w:rsidP="00675D3B">
            <w:r>
              <w:rPr>
                <w:rFonts w:ascii="Calibri" w:eastAsia="Times New Roman" w:hAnsi="Calibri" w:cs="Times New Roman"/>
                <w:color w:val="000000"/>
                <w:sz w:val="24"/>
                <w:szCs w:val="24"/>
              </w:rPr>
              <w:t>0.840</w:t>
            </w:r>
          </w:p>
        </w:tc>
        <w:tc>
          <w:tcPr>
            <w:tcW w:w="0" w:type="auto"/>
            <w:vAlign w:val="bottom"/>
          </w:tcPr>
          <w:p w14:paraId="3434FE83" w14:textId="11D3831D" w:rsidR="00FE71F4" w:rsidRDefault="00FE71F4" w:rsidP="00675D3B">
            <w:r>
              <w:rPr>
                <w:rFonts w:ascii="Calibri" w:eastAsia="Times New Roman" w:hAnsi="Calibri" w:cs="Times New Roman"/>
                <w:color w:val="000000"/>
                <w:sz w:val="24"/>
                <w:szCs w:val="24"/>
              </w:rPr>
              <w:t>0.973</w:t>
            </w:r>
          </w:p>
        </w:tc>
        <w:tc>
          <w:tcPr>
            <w:tcW w:w="0" w:type="auto"/>
            <w:vAlign w:val="bottom"/>
          </w:tcPr>
          <w:p w14:paraId="7014A687" w14:textId="7A5997FE" w:rsidR="00FE71F4" w:rsidRDefault="00FE71F4" w:rsidP="00675D3B">
            <w:r>
              <w:rPr>
                <w:rFonts w:ascii="Calibri" w:eastAsia="Times New Roman" w:hAnsi="Calibri" w:cs="Times New Roman"/>
                <w:color w:val="000000"/>
                <w:sz w:val="24"/>
                <w:szCs w:val="24"/>
              </w:rPr>
              <w:t>0.999</w:t>
            </w:r>
          </w:p>
        </w:tc>
        <w:tc>
          <w:tcPr>
            <w:tcW w:w="0" w:type="auto"/>
            <w:vAlign w:val="bottom"/>
          </w:tcPr>
          <w:p w14:paraId="6345790F" w14:textId="3FA9B095" w:rsidR="00FE71F4" w:rsidRDefault="00FE71F4" w:rsidP="00675D3B">
            <w:r>
              <w:rPr>
                <w:rFonts w:ascii="Calibri" w:eastAsia="Times New Roman" w:hAnsi="Calibri" w:cs="Times New Roman"/>
                <w:color w:val="000000"/>
                <w:sz w:val="24"/>
                <w:szCs w:val="24"/>
              </w:rPr>
              <w:t>0.0007</w:t>
            </w:r>
          </w:p>
        </w:tc>
        <w:tc>
          <w:tcPr>
            <w:tcW w:w="936" w:type="dxa"/>
            <w:vAlign w:val="bottom"/>
          </w:tcPr>
          <w:p w14:paraId="7B422391" w14:textId="013CDB2E" w:rsidR="00FE71F4" w:rsidRDefault="00FE71F4" w:rsidP="00675D3B">
            <w:r>
              <w:rPr>
                <w:rFonts w:ascii="Calibri" w:eastAsia="Times New Roman" w:hAnsi="Calibri" w:cs="Times New Roman"/>
                <w:color w:val="000000"/>
                <w:sz w:val="24"/>
                <w:szCs w:val="24"/>
              </w:rPr>
              <w:t>0.027</w:t>
            </w:r>
          </w:p>
        </w:tc>
      </w:tr>
      <w:tr w:rsidR="00FE71F4" w14:paraId="26803178" w14:textId="77777777" w:rsidTr="00FE71F4">
        <w:tc>
          <w:tcPr>
            <w:tcW w:w="0" w:type="auto"/>
            <w:vMerge/>
          </w:tcPr>
          <w:p w14:paraId="427F6FAC" w14:textId="77777777" w:rsidR="00FE71F4" w:rsidRPr="007000F1" w:rsidRDefault="00FE71F4" w:rsidP="00675D3B"/>
        </w:tc>
        <w:tc>
          <w:tcPr>
            <w:tcW w:w="0" w:type="auto"/>
          </w:tcPr>
          <w:p w14:paraId="2DEBEE88" w14:textId="1D9223E7" w:rsidR="00FE71F4" w:rsidRDefault="00FE71F4" w:rsidP="00675D3B">
            <w:r>
              <w:t>2</w:t>
            </w:r>
          </w:p>
        </w:tc>
        <w:tc>
          <w:tcPr>
            <w:tcW w:w="0" w:type="auto"/>
            <w:vAlign w:val="bottom"/>
          </w:tcPr>
          <w:p w14:paraId="4F2A911A" w14:textId="1D7C1105" w:rsidR="00FE71F4" w:rsidRDefault="00FE71F4" w:rsidP="00675D3B">
            <w:r>
              <w:rPr>
                <w:rFonts w:ascii="Calibri" w:eastAsia="Times New Roman" w:hAnsi="Calibri" w:cs="Times New Roman"/>
                <w:color w:val="000000"/>
                <w:sz w:val="24"/>
                <w:szCs w:val="24"/>
              </w:rPr>
              <w:t>0.887</w:t>
            </w:r>
          </w:p>
        </w:tc>
        <w:tc>
          <w:tcPr>
            <w:tcW w:w="0" w:type="auto"/>
            <w:vAlign w:val="bottom"/>
          </w:tcPr>
          <w:p w14:paraId="2F0D670A" w14:textId="5A28EEC5" w:rsidR="00FE71F4" w:rsidRDefault="00FE71F4" w:rsidP="00675D3B">
            <w:r>
              <w:rPr>
                <w:rFonts w:ascii="Calibri" w:eastAsia="Times New Roman" w:hAnsi="Calibri" w:cs="Times New Roman"/>
                <w:color w:val="000000"/>
                <w:sz w:val="24"/>
                <w:szCs w:val="24"/>
              </w:rPr>
              <w:t>0.980</w:t>
            </w:r>
          </w:p>
        </w:tc>
        <w:tc>
          <w:tcPr>
            <w:tcW w:w="0" w:type="auto"/>
            <w:vAlign w:val="bottom"/>
          </w:tcPr>
          <w:p w14:paraId="3036C73F" w14:textId="6F5CF360" w:rsidR="00FE71F4" w:rsidRDefault="00FE71F4" w:rsidP="00675D3B">
            <w:r>
              <w:rPr>
                <w:rFonts w:ascii="Calibri" w:eastAsia="Times New Roman" w:hAnsi="Calibri" w:cs="Times New Roman"/>
                <w:color w:val="000000"/>
                <w:sz w:val="24"/>
                <w:szCs w:val="24"/>
              </w:rPr>
              <w:t>0.999</w:t>
            </w:r>
          </w:p>
        </w:tc>
        <w:tc>
          <w:tcPr>
            <w:tcW w:w="0" w:type="auto"/>
            <w:vAlign w:val="bottom"/>
          </w:tcPr>
          <w:p w14:paraId="408682D8" w14:textId="40688092" w:rsidR="00FE71F4" w:rsidRDefault="00FE71F4" w:rsidP="00675D3B">
            <w:r>
              <w:rPr>
                <w:rFonts w:ascii="Calibri" w:eastAsia="Times New Roman" w:hAnsi="Calibri" w:cs="Times New Roman"/>
                <w:color w:val="000000"/>
                <w:sz w:val="24"/>
                <w:szCs w:val="24"/>
              </w:rPr>
              <w:t>0.0011</w:t>
            </w:r>
          </w:p>
        </w:tc>
        <w:tc>
          <w:tcPr>
            <w:tcW w:w="936" w:type="dxa"/>
            <w:vAlign w:val="bottom"/>
          </w:tcPr>
          <w:p w14:paraId="035672D6" w14:textId="16B12E28" w:rsidR="00FE71F4" w:rsidRDefault="00FE71F4" w:rsidP="00675D3B">
            <w:r>
              <w:rPr>
                <w:rFonts w:ascii="Calibri" w:eastAsia="Times New Roman" w:hAnsi="Calibri" w:cs="Times New Roman"/>
                <w:color w:val="000000"/>
                <w:sz w:val="24"/>
                <w:szCs w:val="24"/>
              </w:rPr>
              <w:t>0.020</w:t>
            </w:r>
          </w:p>
        </w:tc>
      </w:tr>
      <w:tr w:rsidR="00FE71F4" w14:paraId="05603E3C" w14:textId="77777777" w:rsidTr="00FE71F4">
        <w:tc>
          <w:tcPr>
            <w:tcW w:w="0" w:type="auto"/>
            <w:vMerge/>
          </w:tcPr>
          <w:p w14:paraId="671F332F" w14:textId="77777777" w:rsidR="00FE71F4" w:rsidRPr="007000F1" w:rsidRDefault="00FE71F4" w:rsidP="00675D3B"/>
        </w:tc>
        <w:tc>
          <w:tcPr>
            <w:tcW w:w="0" w:type="auto"/>
          </w:tcPr>
          <w:p w14:paraId="32FB88FD" w14:textId="0A781450" w:rsidR="00FE71F4" w:rsidRDefault="00FE71F4" w:rsidP="00675D3B">
            <w:r>
              <w:t>4</w:t>
            </w:r>
          </w:p>
        </w:tc>
        <w:tc>
          <w:tcPr>
            <w:tcW w:w="0" w:type="auto"/>
            <w:vAlign w:val="bottom"/>
          </w:tcPr>
          <w:p w14:paraId="76C30F80" w14:textId="3BA5A1A4" w:rsidR="00FE71F4" w:rsidRDefault="00FE71F4" w:rsidP="00675D3B">
            <w:r>
              <w:rPr>
                <w:rFonts w:ascii="Calibri" w:eastAsia="Times New Roman" w:hAnsi="Calibri" w:cs="Times New Roman"/>
                <w:color w:val="000000"/>
                <w:sz w:val="24"/>
                <w:szCs w:val="24"/>
              </w:rPr>
              <w:t>0.928</w:t>
            </w:r>
          </w:p>
        </w:tc>
        <w:tc>
          <w:tcPr>
            <w:tcW w:w="0" w:type="auto"/>
            <w:vAlign w:val="bottom"/>
          </w:tcPr>
          <w:p w14:paraId="3436872E" w14:textId="5BF194B9" w:rsidR="00FE71F4" w:rsidRDefault="00FE71F4" w:rsidP="00675D3B">
            <w:r>
              <w:rPr>
                <w:rFonts w:ascii="Calibri" w:eastAsia="Times New Roman" w:hAnsi="Calibri" w:cs="Times New Roman"/>
                <w:color w:val="000000"/>
                <w:sz w:val="24"/>
                <w:szCs w:val="24"/>
              </w:rPr>
              <w:t>0.983</w:t>
            </w:r>
          </w:p>
        </w:tc>
        <w:tc>
          <w:tcPr>
            <w:tcW w:w="0" w:type="auto"/>
            <w:vAlign w:val="bottom"/>
          </w:tcPr>
          <w:p w14:paraId="2AECB5EC" w14:textId="5DE357F2" w:rsidR="00FE71F4" w:rsidRDefault="00FE71F4" w:rsidP="00675D3B">
            <w:r>
              <w:rPr>
                <w:rFonts w:ascii="Calibri" w:eastAsia="Times New Roman" w:hAnsi="Calibri" w:cs="Times New Roman"/>
                <w:color w:val="000000"/>
                <w:sz w:val="24"/>
                <w:szCs w:val="24"/>
              </w:rPr>
              <w:t>1.000</w:t>
            </w:r>
          </w:p>
        </w:tc>
        <w:tc>
          <w:tcPr>
            <w:tcW w:w="0" w:type="auto"/>
            <w:vAlign w:val="bottom"/>
          </w:tcPr>
          <w:p w14:paraId="560BD9C7" w14:textId="577315B8" w:rsidR="00FE71F4" w:rsidRDefault="00FE71F4" w:rsidP="00675D3B">
            <w:r>
              <w:rPr>
                <w:rFonts w:ascii="Calibri" w:eastAsia="Times New Roman" w:hAnsi="Calibri" w:cs="Times New Roman"/>
                <w:color w:val="000000"/>
                <w:sz w:val="24"/>
                <w:szCs w:val="24"/>
              </w:rPr>
              <w:t>0.0003</w:t>
            </w:r>
          </w:p>
        </w:tc>
        <w:tc>
          <w:tcPr>
            <w:tcW w:w="936" w:type="dxa"/>
            <w:vAlign w:val="bottom"/>
          </w:tcPr>
          <w:p w14:paraId="1FAE863B" w14:textId="26448216" w:rsidR="00FE71F4" w:rsidRDefault="00FE71F4" w:rsidP="00675D3B">
            <w:r>
              <w:rPr>
                <w:rFonts w:ascii="Calibri" w:eastAsia="Times New Roman" w:hAnsi="Calibri" w:cs="Times New Roman"/>
                <w:color w:val="000000"/>
                <w:sz w:val="24"/>
                <w:szCs w:val="24"/>
              </w:rPr>
              <w:t>0.017</w:t>
            </w:r>
          </w:p>
        </w:tc>
      </w:tr>
      <w:tr w:rsidR="00FE71F4" w14:paraId="19869837" w14:textId="77777777" w:rsidTr="00FE71F4">
        <w:tc>
          <w:tcPr>
            <w:tcW w:w="0" w:type="auto"/>
            <w:vMerge/>
          </w:tcPr>
          <w:p w14:paraId="2FA12C5E" w14:textId="77777777" w:rsidR="00FE71F4" w:rsidRPr="007000F1" w:rsidRDefault="00FE71F4" w:rsidP="00675D3B"/>
        </w:tc>
        <w:tc>
          <w:tcPr>
            <w:tcW w:w="0" w:type="auto"/>
          </w:tcPr>
          <w:p w14:paraId="552FE64B" w14:textId="3BAFE7CD" w:rsidR="00FE71F4" w:rsidRDefault="00FE71F4" w:rsidP="00675D3B">
            <w:r>
              <w:t>5</w:t>
            </w:r>
          </w:p>
        </w:tc>
        <w:tc>
          <w:tcPr>
            <w:tcW w:w="0" w:type="auto"/>
            <w:vAlign w:val="bottom"/>
          </w:tcPr>
          <w:p w14:paraId="29A2A46A" w14:textId="5C36EC97" w:rsidR="00FE71F4" w:rsidRDefault="00FE71F4" w:rsidP="00675D3B">
            <w:r>
              <w:rPr>
                <w:rFonts w:ascii="Calibri" w:eastAsia="Times New Roman" w:hAnsi="Calibri" w:cs="Times New Roman"/>
                <w:color w:val="000000"/>
                <w:sz w:val="24"/>
                <w:szCs w:val="24"/>
              </w:rPr>
              <w:t>0.937</w:t>
            </w:r>
          </w:p>
        </w:tc>
        <w:tc>
          <w:tcPr>
            <w:tcW w:w="0" w:type="auto"/>
            <w:vAlign w:val="bottom"/>
          </w:tcPr>
          <w:p w14:paraId="5F8A2FD4" w14:textId="75B1B77A" w:rsidR="00FE71F4" w:rsidRDefault="00FE71F4" w:rsidP="00675D3B">
            <w:r>
              <w:rPr>
                <w:rFonts w:ascii="Calibri" w:eastAsia="Times New Roman" w:hAnsi="Calibri" w:cs="Times New Roman"/>
                <w:color w:val="000000"/>
                <w:sz w:val="24"/>
                <w:szCs w:val="24"/>
              </w:rPr>
              <w:t>0.985</w:t>
            </w:r>
          </w:p>
        </w:tc>
        <w:tc>
          <w:tcPr>
            <w:tcW w:w="0" w:type="auto"/>
            <w:vAlign w:val="bottom"/>
          </w:tcPr>
          <w:p w14:paraId="5359B021" w14:textId="3DD8B7FC" w:rsidR="00FE71F4" w:rsidRDefault="00FE71F4" w:rsidP="00675D3B">
            <w:r>
              <w:rPr>
                <w:rFonts w:ascii="Calibri" w:eastAsia="Times New Roman" w:hAnsi="Calibri" w:cs="Times New Roman"/>
                <w:color w:val="000000"/>
                <w:sz w:val="24"/>
                <w:szCs w:val="24"/>
              </w:rPr>
              <w:t>0.999</w:t>
            </w:r>
          </w:p>
        </w:tc>
        <w:tc>
          <w:tcPr>
            <w:tcW w:w="0" w:type="auto"/>
            <w:vAlign w:val="bottom"/>
          </w:tcPr>
          <w:p w14:paraId="32C6D335" w14:textId="453BF2EB" w:rsidR="00FE71F4" w:rsidRDefault="00FE71F4" w:rsidP="00675D3B">
            <w:r>
              <w:rPr>
                <w:rFonts w:ascii="Calibri" w:eastAsia="Times New Roman" w:hAnsi="Calibri" w:cs="Times New Roman"/>
                <w:color w:val="000000"/>
                <w:sz w:val="24"/>
                <w:szCs w:val="24"/>
              </w:rPr>
              <w:t>0.0007</w:t>
            </w:r>
          </w:p>
        </w:tc>
        <w:tc>
          <w:tcPr>
            <w:tcW w:w="936" w:type="dxa"/>
            <w:vAlign w:val="bottom"/>
          </w:tcPr>
          <w:p w14:paraId="10A15D57" w14:textId="2D3F44E5" w:rsidR="00FE71F4" w:rsidRDefault="00FE71F4" w:rsidP="00675D3B">
            <w:r>
              <w:rPr>
                <w:rFonts w:ascii="Calibri" w:eastAsia="Times New Roman" w:hAnsi="Calibri" w:cs="Times New Roman"/>
                <w:color w:val="000000"/>
                <w:sz w:val="24"/>
                <w:szCs w:val="24"/>
              </w:rPr>
              <w:t>0.015</w:t>
            </w:r>
          </w:p>
        </w:tc>
      </w:tr>
      <w:tr w:rsidR="00FE71F4" w14:paraId="70CD6FC8" w14:textId="77777777" w:rsidTr="00FE71F4">
        <w:tc>
          <w:tcPr>
            <w:tcW w:w="0" w:type="auto"/>
            <w:vMerge/>
          </w:tcPr>
          <w:p w14:paraId="2CE50AB5" w14:textId="77777777" w:rsidR="00FE71F4" w:rsidRPr="007000F1" w:rsidRDefault="00FE71F4" w:rsidP="00675D3B"/>
        </w:tc>
        <w:tc>
          <w:tcPr>
            <w:tcW w:w="0" w:type="auto"/>
          </w:tcPr>
          <w:p w14:paraId="69D88FFA" w14:textId="665C79CA" w:rsidR="00FE71F4" w:rsidRDefault="00FE71F4" w:rsidP="00675D3B">
            <w:r>
              <w:t>10</w:t>
            </w:r>
          </w:p>
        </w:tc>
        <w:tc>
          <w:tcPr>
            <w:tcW w:w="0" w:type="auto"/>
            <w:vAlign w:val="bottom"/>
          </w:tcPr>
          <w:p w14:paraId="34185BF0" w14:textId="421F38CB" w:rsidR="00FE71F4" w:rsidRDefault="00FE71F4" w:rsidP="00675D3B">
            <w:r>
              <w:rPr>
                <w:rFonts w:ascii="Calibri" w:eastAsia="Times New Roman" w:hAnsi="Calibri" w:cs="Times New Roman"/>
                <w:color w:val="000000"/>
                <w:sz w:val="24"/>
                <w:szCs w:val="24"/>
              </w:rPr>
              <w:t>0.963</w:t>
            </w:r>
          </w:p>
        </w:tc>
        <w:tc>
          <w:tcPr>
            <w:tcW w:w="0" w:type="auto"/>
            <w:vAlign w:val="bottom"/>
          </w:tcPr>
          <w:p w14:paraId="258BD22B" w14:textId="3E171158" w:rsidR="00FE71F4" w:rsidRDefault="00FE71F4" w:rsidP="00675D3B">
            <w:r>
              <w:rPr>
                <w:rFonts w:ascii="Calibri" w:eastAsia="Times New Roman" w:hAnsi="Calibri" w:cs="Times New Roman"/>
                <w:color w:val="000000"/>
                <w:sz w:val="24"/>
                <w:szCs w:val="24"/>
              </w:rPr>
              <w:t>0.988</w:t>
            </w:r>
          </w:p>
        </w:tc>
        <w:tc>
          <w:tcPr>
            <w:tcW w:w="0" w:type="auto"/>
            <w:vAlign w:val="bottom"/>
          </w:tcPr>
          <w:p w14:paraId="000A7625" w14:textId="16012BCC" w:rsidR="00FE71F4" w:rsidRDefault="00FE71F4" w:rsidP="00675D3B">
            <w:r>
              <w:rPr>
                <w:rFonts w:ascii="Calibri" w:eastAsia="Times New Roman" w:hAnsi="Calibri" w:cs="Times New Roman"/>
                <w:color w:val="000000"/>
                <w:sz w:val="24"/>
                <w:szCs w:val="24"/>
              </w:rPr>
              <w:t>1.000</w:t>
            </w:r>
          </w:p>
        </w:tc>
        <w:tc>
          <w:tcPr>
            <w:tcW w:w="0" w:type="auto"/>
            <w:vAlign w:val="bottom"/>
          </w:tcPr>
          <w:p w14:paraId="2C631799" w14:textId="47763330" w:rsidR="00FE71F4" w:rsidRDefault="00FE71F4" w:rsidP="00675D3B">
            <w:r>
              <w:rPr>
                <w:rFonts w:ascii="Calibri" w:eastAsia="Times New Roman" w:hAnsi="Calibri" w:cs="Times New Roman"/>
                <w:color w:val="000000"/>
                <w:sz w:val="24"/>
                <w:szCs w:val="24"/>
              </w:rPr>
              <w:t>0.0002</w:t>
            </w:r>
          </w:p>
        </w:tc>
        <w:tc>
          <w:tcPr>
            <w:tcW w:w="936" w:type="dxa"/>
            <w:vAlign w:val="bottom"/>
          </w:tcPr>
          <w:p w14:paraId="708D1E39" w14:textId="6F42DE8A" w:rsidR="00FE71F4" w:rsidRDefault="00FE71F4" w:rsidP="00675D3B">
            <w:r>
              <w:rPr>
                <w:rFonts w:ascii="Calibri" w:eastAsia="Times New Roman" w:hAnsi="Calibri" w:cs="Times New Roman"/>
                <w:color w:val="000000"/>
                <w:sz w:val="24"/>
                <w:szCs w:val="24"/>
              </w:rPr>
              <w:t>0.012</w:t>
            </w:r>
          </w:p>
        </w:tc>
      </w:tr>
      <w:tr w:rsidR="00FE71F4" w14:paraId="10EC1B5C" w14:textId="77777777" w:rsidTr="00FE71F4">
        <w:tc>
          <w:tcPr>
            <w:tcW w:w="0" w:type="auto"/>
            <w:vMerge/>
          </w:tcPr>
          <w:p w14:paraId="3C27A826" w14:textId="77777777" w:rsidR="00FE71F4" w:rsidRPr="007000F1" w:rsidRDefault="00FE71F4" w:rsidP="00675D3B"/>
        </w:tc>
        <w:tc>
          <w:tcPr>
            <w:tcW w:w="0" w:type="auto"/>
          </w:tcPr>
          <w:p w14:paraId="586A803C" w14:textId="04B91DD1" w:rsidR="00FE71F4" w:rsidRDefault="00FE71F4" w:rsidP="00675D3B">
            <w:r>
              <w:t>12</w:t>
            </w:r>
          </w:p>
        </w:tc>
        <w:tc>
          <w:tcPr>
            <w:tcW w:w="0" w:type="auto"/>
            <w:vAlign w:val="bottom"/>
          </w:tcPr>
          <w:p w14:paraId="08C6741D" w14:textId="42D298B7" w:rsidR="00FE71F4" w:rsidRDefault="00FE71F4" w:rsidP="00675D3B">
            <w:r>
              <w:rPr>
                <w:rFonts w:ascii="Calibri" w:eastAsia="Times New Roman" w:hAnsi="Calibri" w:cs="Times New Roman"/>
                <w:color w:val="000000"/>
                <w:sz w:val="24"/>
                <w:szCs w:val="24"/>
              </w:rPr>
              <w:t>0.969</w:t>
            </w:r>
          </w:p>
        </w:tc>
        <w:tc>
          <w:tcPr>
            <w:tcW w:w="0" w:type="auto"/>
            <w:vAlign w:val="bottom"/>
          </w:tcPr>
          <w:p w14:paraId="406128BE" w14:textId="45F9E7E2" w:rsidR="00FE71F4" w:rsidRDefault="00FE71F4" w:rsidP="00675D3B">
            <w:r>
              <w:rPr>
                <w:rFonts w:ascii="Calibri" w:eastAsia="Times New Roman" w:hAnsi="Calibri" w:cs="Times New Roman"/>
                <w:color w:val="000000"/>
                <w:sz w:val="24"/>
                <w:szCs w:val="24"/>
              </w:rPr>
              <w:t>0.989</w:t>
            </w:r>
          </w:p>
        </w:tc>
        <w:tc>
          <w:tcPr>
            <w:tcW w:w="0" w:type="auto"/>
            <w:vAlign w:val="bottom"/>
          </w:tcPr>
          <w:p w14:paraId="6A64E14E" w14:textId="1F419A7A" w:rsidR="00FE71F4" w:rsidRDefault="00FE71F4" w:rsidP="00675D3B">
            <w:r>
              <w:rPr>
                <w:rFonts w:ascii="Calibri" w:eastAsia="Times New Roman" w:hAnsi="Calibri" w:cs="Times New Roman"/>
                <w:color w:val="000000"/>
                <w:sz w:val="24"/>
                <w:szCs w:val="24"/>
              </w:rPr>
              <w:t>1.000</w:t>
            </w:r>
          </w:p>
        </w:tc>
        <w:tc>
          <w:tcPr>
            <w:tcW w:w="0" w:type="auto"/>
            <w:vAlign w:val="bottom"/>
          </w:tcPr>
          <w:p w14:paraId="3B2456D6" w14:textId="595F297A" w:rsidR="00FE71F4" w:rsidRDefault="00FE71F4" w:rsidP="00675D3B">
            <w:r>
              <w:rPr>
                <w:rFonts w:ascii="Calibri" w:eastAsia="Times New Roman" w:hAnsi="Calibri" w:cs="Times New Roman"/>
                <w:color w:val="000000"/>
                <w:sz w:val="24"/>
                <w:szCs w:val="24"/>
              </w:rPr>
              <w:t>0.0002</w:t>
            </w:r>
          </w:p>
        </w:tc>
        <w:tc>
          <w:tcPr>
            <w:tcW w:w="936" w:type="dxa"/>
            <w:vAlign w:val="bottom"/>
          </w:tcPr>
          <w:p w14:paraId="7C241FFD" w14:textId="7360586A" w:rsidR="00FE71F4" w:rsidRDefault="00FE71F4" w:rsidP="00675D3B">
            <w:r>
              <w:rPr>
                <w:rFonts w:ascii="Calibri" w:eastAsia="Times New Roman" w:hAnsi="Calibri" w:cs="Times New Roman"/>
                <w:color w:val="000000"/>
                <w:sz w:val="24"/>
                <w:szCs w:val="24"/>
              </w:rPr>
              <w:t>0.011</w:t>
            </w:r>
          </w:p>
        </w:tc>
      </w:tr>
      <w:tr w:rsidR="00FE71F4" w14:paraId="2C73D541" w14:textId="77777777" w:rsidTr="00FE71F4">
        <w:tc>
          <w:tcPr>
            <w:tcW w:w="0" w:type="auto"/>
            <w:vMerge/>
          </w:tcPr>
          <w:p w14:paraId="655A47F8" w14:textId="2C5F4D1F" w:rsidR="00FE71F4" w:rsidRDefault="00FE71F4" w:rsidP="00675D3B"/>
        </w:tc>
        <w:tc>
          <w:tcPr>
            <w:tcW w:w="0" w:type="auto"/>
          </w:tcPr>
          <w:p w14:paraId="5387D2AE" w14:textId="4CB98FD3" w:rsidR="00FE71F4" w:rsidRDefault="00FE71F4" w:rsidP="00675D3B">
            <w:r>
              <w:t>15</w:t>
            </w:r>
          </w:p>
        </w:tc>
        <w:tc>
          <w:tcPr>
            <w:tcW w:w="0" w:type="auto"/>
            <w:vAlign w:val="bottom"/>
          </w:tcPr>
          <w:p w14:paraId="1CAA3208" w14:textId="24397D92" w:rsidR="00FE71F4" w:rsidRDefault="00FE71F4" w:rsidP="00675D3B">
            <w:r>
              <w:rPr>
                <w:rFonts w:ascii="Calibri" w:eastAsia="Times New Roman" w:hAnsi="Calibri" w:cs="Times New Roman"/>
                <w:color w:val="000000"/>
                <w:sz w:val="24"/>
                <w:szCs w:val="24"/>
              </w:rPr>
              <w:t>0.974</w:t>
            </w:r>
          </w:p>
        </w:tc>
        <w:tc>
          <w:tcPr>
            <w:tcW w:w="0" w:type="auto"/>
            <w:vAlign w:val="bottom"/>
          </w:tcPr>
          <w:p w14:paraId="484E280F" w14:textId="32CFF7D6" w:rsidR="00FE71F4" w:rsidRDefault="00FE71F4" w:rsidP="00675D3B">
            <w:r>
              <w:rPr>
                <w:rFonts w:ascii="Calibri" w:eastAsia="Times New Roman" w:hAnsi="Calibri" w:cs="Times New Roman"/>
                <w:color w:val="000000"/>
                <w:sz w:val="24"/>
                <w:szCs w:val="24"/>
              </w:rPr>
              <w:t>0.991</w:t>
            </w:r>
          </w:p>
        </w:tc>
        <w:tc>
          <w:tcPr>
            <w:tcW w:w="0" w:type="auto"/>
            <w:vAlign w:val="bottom"/>
          </w:tcPr>
          <w:p w14:paraId="7963A867" w14:textId="6F63AB73" w:rsidR="00FE71F4" w:rsidRDefault="00FE71F4" w:rsidP="00675D3B">
            <w:r>
              <w:rPr>
                <w:rFonts w:ascii="Calibri" w:eastAsia="Times New Roman" w:hAnsi="Calibri" w:cs="Times New Roman"/>
                <w:color w:val="000000"/>
                <w:sz w:val="24"/>
                <w:szCs w:val="24"/>
              </w:rPr>
              <w:t>1.000</w:t>
            </w:r>
          </w:p>
        </w:tc>
        <w:tc>
          <w:tcPr>
            <w:tcW w:w="0" w:type="auto"/>
            <w:vAlign w:val="bottom"/>
          </w:tcPr>
          <w:p w14:paraId="7F407944" w14:textId="1C97D176" w:rsidR="00FE71F4" w:rsidRDefault="00FE71F4" w:rsidP="00675D3B">
            <w:r>
              <w:rPr>
                <w:rFonts w:ascii="Calibri" w:eastAsia="Times New Roman" w:hAnsi="Calibri" w:cs="Times New Roman"/>
                <w:color w:val="000000"/>
                <w:sz w:val="24"/>
                <w:szCs w:val="24"/>
              </w:rPr>
              <w:t>0.0002</w:t>
            </w:r>
          </w:p>
        </w:tc>
        <w:tc>
          <w:tcPr>
            <w:tcW w:w="936" w:type="dxa"/>
            <w:vAlign w:val="bottom"/>
          </w:tcPr>
          <w:p w14:paraId="67791DA9" w14:textId="522CE1E7" w:rsidR="00FE71F4" w:rsidRDefault="00FE71F4" w:rsidP="00675D3B">
            <w:r>
              <w:rPr>
                <w:rFonts w:ascii="Calibri" w:eastAsia="Times New Roman" w:hAnsi="Calibri" w:cs="Times New Roman"/>
                <w:color w:val="000000"/>
                <w:sz w:val="24"/>
                <w:szCs w:val="24"/>
              </w:rPr>
              <w:t>0.009</w:t>
            </w:r>
          </w:p>
        </w:tc>
      </w:tr>
      <w:tr w:rsidR="00FE71F4" w14:paraId="1A0A04F6" w14:textId="77777777" w:rsidTr="00FE71F4">
        <w:tc>
          <w:tcPr>
            <w:tcW w:w="0" w:type="auto"/>
            <w:vMerge/>
          </w:tcPr>
          <w:p w14:paraId="1ABE57DC" w14:textId="5F1E7301" w:rsidR="00FE71F4" w:rsidRDefault="00FE71F4" w:rsidP="00675D3B"/>
        </w:tc>
        <w:tc>
          <w:tcPr>
            <w:tcW w:w="0" w:type="auto"/>
          </w:tcPr>
          <w:p w14:paraId="133D63FF" w14:textId="05CF74A3" w:rsidR="00FE71F4" w:rsidRDefault="00FE71F4" w:rsidP="00675D3B">
            <w:r>
              <w:t>20</w:t>
            </w:r>
          </w:p>
        </w:tc>
        <w:tc>
          <w:tcPr>
            <w:tcW w:w="0" w:type="auto"/>
            <w:vAlign w:val="bottom"/>
          </w:tcPr>
          <w:p w14:paraId="3531F5A5" w14:textId="4C9322C1" w:rsidR="00FE71F4" w:rsidRDefault="00FE71F4" w:rsidP="00675D3B">
            <w:r>
              <w:rPr>
                <w:rFonts w:ascii="Calibri" w:eastAsia="Times New Roman" w:hAnsi="Calibri" w:cs="Times New Roman"/>
                <w:color w:val="000000"/>
                <w:sz w:val="24"/>
                <w:szCs w:val="24"/>
              </w:rPr>
              <w:t>0.981</w:t>
            </w:r>
          </w:p>
        </w:tc>
        <w:tc>
          <w:tcPr>
            <w:tcW w:w="0" w:type="auto"/>
            <w:vAlign w:val="bottom"/>
          </w:tcPr>
          <w:p w14:paraId="58A983C5" w14:textId="5DB54B65" w:rsidR="00FE71F4" w:rsidRDefault="00FE71F4" w:rsidP="00675D3B">
            <w:r>
              <w:rPr>
                <w:rFonts w:ascii="Calibri" w:eastAsia="Times New Roman" w:hAnsi="Calibri" w:cs="Times New Roman"/>
                <w:color w:val="000000"/>
                <w:sz w:val="24"/>
                <w:szCs w:val="24"/>
              </w:rPr>
              <w:t>0.992</w:t>
            </w:r>
          </w:p>
        </w:tc>
        <w:tc>
          <w:tcPr>
            <w:tcW w:w="0" w:type="auto"/>
            <w:vAlign w:val="bottom"/>
          </w:tcPr>
          <w:p w14:paraId="7A310BAF" w14:textId="0F1A3BD5" w:rsidR="00FE71F4" w:rsidRDefault="00FE71F4" w:rsidP="00675D3B">
            <w:r>
              <w:rPr>
                <w:rFonts w:ascii="Calibri" w:eastAsia="Times New Roman" w:hAnsi="Calibri" w:cs="Times New Roman"/>
                <w:color w:val="000000"/>
                <w:sz w:val="24"/>
                <w:szCs w:val="24"/>
              </w:rPr>
              <w:t>1.000</w:t>
            </w:r>
          </w:p>
        </w:tc>
        <w:tc>
          <w:tcPr>
            <w:tcW w:w="0" w:type="auto"/>
            <w:vAlign w:val="bottom"/>
          </w:tcPr>
          <w:p w14:paraId="469A20B9" w14:textId="6F57F2D4" w:rsidR="00FE71F4" w:rsidRDefault="00FE71F4" w:rsidP="00675D3B">
            <w:r>
              <w:rPr>
                <w:rFonts w:ascii="Calibri" w:eastAsia="Times New Roman" w:hAnsi="Calibri" w:cs="Times New Roman"/>
                <w:color w:val="000000"/>
                <w:sz w:val="24"/>
                <w:szCs w:val="24"/>
              </w:rPr>
              <w:t>0.0001</w:t>
            </w:r>
          </w:p>
        </w:tc>
        <w:tc>
          <w:tcPr>
            <w:tcW w:w="936" w:type="dxa"/>
            <w:vAlign w:val="bottom"/>
          </w:tcPr>
          <w:p w14:paraId="21E645A1" w14:textId="1EE33D73" w:rsidR="00FE71F4" w:rsidRDefault="00FE71F4" w:rsidP="00675D3B">
            <w:r>
              <w:rPr>
                <w:rFonts w:ascii="Calibri" w:eastAsia="Times New Roman" w:hAnsi="Calibri" w:cs="Times New Roman"/>
                <w:color w:val="000000"/>
                <w:sz w:val="24"/>
                <w:szCs w:val="24"/>
              </w:rPr>
              <w:t>0.008</w:t>
            </w:r>
          </w:p>
        </w:tc>
      </w:tr>
    </w:tbl>
    <w:p w14:paraId="6A4B906C" w14:textId="6FF062E3" w:rsidR="002516C4" w:rsidRDefault="002516C4">
      <w:pPr>
        <w:rPr>
          <w:b/>
          <w:bCs/>
          <w:color w:val="4F81BD" w:themeColor="accent1"/>
          <w:sz w:val="18"/>
          <w:szCs w:val="18"/>
        </w:rPr>
      </w:pPr>
      <w:r>
        <w:br w:type="page"/>
      </w:r>
    </w:p>
    <w:p w14:paraId="740E8EA1" w14:textId="77777777" w:rsidR="002516C4" w:rsidRDefault="002516C4" w:rsidP="00310BEF">
      <w:pPr>
        <w:pStyle w:val="Caption"/>
        <w:keepNext/>
      </w:pPr>
    </w:p>
    <w:p w14:paraId="2981A079" w14:textId="25021DDD" w:rsidR="00310BEF" w:rsidRDefault="00310BEF" w:rsidP="00310BEF">
      <w:pPr>
        <w:pStyle w:val="Caption"/>
        <w:keepNext/>
      </w:pPr>
      <w:r>
        <w:t xml:space="preserve">Table S </w:t>
      </w:r>
      <w:r w:rsidR="00532B7E">
        <w:t>7</w:t>
      </w:r>
      <w:r>
        <w:t xml:space="preserve">: </w:t>
      </w:r>
      <w:r w:rsidRPr="0043132A">
        <w:rPr>
          <w:rFonts w:asciiTheme="majorHAnsi" w:hAnsiTheme="majorHAnsi"/>
        </w:rPr>
        <w:t xml:space="preserve">Number of overlap variants identified </w:t>
      </w:r>
      <w:r w:rsidR="00112544">
        <w:rPr>
          <w:rFonts w:asciiTheme="majorHAnsi" w:hAnsiTheme="majorHAnsi"/>
        </w:rPr>
        <w:t>by the ABF</w:t>
      </w:r>
      <w:r w:rsidR="003C58A6">
        <w:rPr>
          <w:rFonts w:asciiTheme="majorHAnsi" w:hAnsiTheme="majorHAnsi"/>
        </w:rPr>
        <w:t xml:space="preserve"> </w:t>
      </w:r>
      <w:r w:rsidR="003C58A6" w:rsidRPr="0043132A">
        <w:rPr>
          <w:rFonts w:asciiTheme="majorHAnsi" w:hAnsiTheme="majorHAnsi"/>
        </w:rPr>
        <w:t>(log</w:t>
      </w:r>
      <w:r w:rsidR="003C58A6" w:rsidRPr="0043132A">
        <w:rPr>
          <w:rFonts w:asciiTheme="majorHAnsi" w:hAnsiTheme="majorHAnsi"/>
          <w:vertAlign w:val="subscript"/>
        </w:rPr>
        <w:t>10</w:t>
      </w:r>
      <w:r w:rsidR="003C58A6" w:rsidRPr="00AA4EEA">
        <w:rPr>
          <w:rFonts w:ascii="Symbol" w:hAnsi="Symbol"/>
        </w:rPr>
        <w:t></w:t>
      </w:r>
      <w:r w:rsidR="003C58A6" w:rsidRPr="00AA4EEA">
        <w:rPr>
          <w:rFonts w:ascii="Symbol" w:hAnsi="Symbol"/>
        </w:rPr>
        <w:t></w:t>
      </w:r>
      <w:r w:rsidR="003C58A6">
        <w:rPr>
          <w:rFonts w:asciiTheme="majorHAnsi" w:hAnsiTheme="majorHAnsi"/>
        </w:rPr>
        <w:t>threshold</w:t>
      </w:r>
      <w:r w:rsidR="003C58A6" w:rsidRPr="0043132A">
        <w:rPr>
          <w:rFonts w:asciiTheme="majorHAnsi" w:hAnsiTheme="majorHAnsi"/>
        </w:rPr>
        <w:t>)</w:t>
      </w:r>
      <w:r w:rsidR="00112544">
        <w:rPr>
          <w:rFonts w:asciiTheme="majorHAnsi" w:hAnsiTheme="majorHAnsi"/>
        </w:rPr>
        <w:t xml:space="preserve">, </w:t>
      </w:r>
      <w:r w:rsidR="003C58A6">
        <w:t xml:space="preserve">according to </w:t>
      </w:r>
      <w:r w:rsidRPr="0043132A">
        <w:rPr>
          <w:rFonts w:asciiTheme="majorHAnsi" w:hAnsiTheme="majorHAnsi"/>
        </w:rPr>
        <w:t xml:space="preserve">various R values with </w:t>
      </w:r>
      <w:r w:rsidRPr="000121FF">
        <w:rPr>
          <w:rFonts w:ascii="Symbol" w:hAnsi="Symbol"/>
        </w:rPr>
        <w:t></w:t>
      </w:r>
      <w:r w:rsidRPr="0043132A">
        <w:rPr>
          <w:rFonts w:asciiTheme="majorHAnsi" w:hAnsiTheme="majorHAnsi"/>
          <w:vertAlign w:val="subscript"/>
        </w:rPr>
        <w:t>0</w:t>
      </w:r>
      <w:r w:rsidRPr="0043132A">
        <w:rPr>
          <w:rFonts w:asciiTheme="majorHAnsi" w:hAnsiTheme="majorHAnsi"/>
        </w:rPr>
        <w:t xml:space="preserve">=0.999 and the corresponding lower and upper p-value thresholds, based on 30,000 </w:t>
      </w:r>
      <w:r>
        <w:rPr>
          <w:rFonts w:asciiTheme="majorHAnsi" w:hAnsiTheme="majorHAnsi"/>
        </w:rPr>
        <w:t xml:space="preserve">and 8,000 cases, respectively. </w:t>
      </w:r>
      <w:r w:rsidRPr="0043132A">
        <w:rPr>
          <w:rFonts w:asciiTheme="majorHAnsi" w:hAnsiTheme="majorHAnsi"/>
        </w:rPr>
        <w:t xml:space="preserve"> The McNemar p-value follows the counts of detected overlap variants.</w:t>
      </w:r>
    </w:p>
    <w:tbl>
      <w:tblPr>
        <w:tblStyle w:val="TableGrid"/>
        <w:tblW w:w="0" w:type="auto"/>
        <w:tblLook w:val="04A0" w:firstRow="1" w:lastRow="0" w:firstColumn="1" w:lastColumn="0" w:noHBand="0" w:noVBand="1"/>
      </w:tblPr>
      <w:tblGrid>
        <w:gridCol w:w="460"/>
        <w:gridCol w:w="1154"/>
        <w:gridCol w:w="1459"/>
        <w:gridCol w:w="1305"/>
        <w:gridCol w:w="1459"/>
        <w:gridCol w:w="1183"/>
        <w:gridCol w:w="1459"/>
      </w:tblGrid>
      <w:tr w:rsidR="000121FF" w14:paraId="6A8FF6C9" w14:textId="77777777" w:rsidTr="000121FF">
        <w:tc>
          <w:tcPr>
            <w:tcW w:w="0" w:type="auto"/>
            <w:gridSpan w:val="3"/>
            <w:vAlign w:val="center"/>
          </w:tcPr>
          <w:p w14:paraId="20FF9AD4" w14:textId="6A8E847E" w:rsidR="000121FF" w:rsidRDefault="000121FF" w:rsidP="003C58A6">
            <w:pPr>
              <w:keepNext/>
              <w:spacing w:line="276" w:lineRule="auto"/>
              <w:jc w:val="center"/>
              <w:rPr>
                <w:rFonts w:asciiTheme="majorHAnsi" w:hAnsiTheme="majorHAnsi"/>
              </w:rPr>
            </w:pPr>
            <w:r>
              <w:rPr>
                <w:rFonts w:asciiTheme="majorHAnsi" w:hAnsiTheme="majorHAnsi"/>
              </w:rPr>
              <w:t>ABF</w:t>
            </w:r>
          </w:p>
        </w:tc>
        <w:tc>
          <w:tcPr>
            <w:tcW w:w="0" w:type="auto"/>
            <w:gridSpan w:val="2"/>
            <w:vAlign w:val="center"/>
          </w:tcPr>
          <w:p w14:paraId="1ACC0F2B" w14:textId="7C7FABE3" w:rsidR="000121FF" w:rsidRPr="000121FF" w:rsidRDefault="000121FF" w:rsidP="003C58A6">
            <w:pPr>
              <w:keepNext/>
              <w:spacing w:line="276" w:lineRule="auto"/>
              <w:jc w:val="center"/>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 xml:space="preserve">Lower </w:t>
            </w:r>
            <w:r>
              <w:rPr>
                <w:rFonts w:ascii="Symbol" w:hAnsi="Symbol"/>
                <w:sz w:val="24"/>
                <w:szCs w:val="24"/>
              </w:rPr>
              <w:t></w:t>
            </w:r>
          </w:p>
        </w:tc>
        <w:tc>
          <w:tcPr>
            <w:tcW w:w="0" w:type="auto"/>
            <w:gridSpan w:val="2"/>
            <w:vAlign w:val="center"/>
          </w:tcPr>
          <w:p w14:paraId="2BE77C15" w14:textId="7752D939" w:rsidR="000121FF" w:rsidRPr="000121FF" w:rsidRDefault="000121FF" w:rsidP="003C58A6">
            <w:pPr>
              <w:keepNext/>
              <w:spacing w:line="276" w:lineRule="auto"/>
              <w:jc w:val="center"/>
              <w:rPr>
                <w:rFonts w:ascii="Symbol" w:eastAsiaTheme="majorEastAsia" w:hAnsi="Symbol" w:cstheme="majorBidi"/>
                <w:color w:val="404040" w:themeColor="text1" w:themeTint="BF"/>
                <w:sz w:val="24"/>
                <w:szCs w:val="24"/>
                <w:lang w:val="en-GB"/>
              </w:rPr>
            </w:pPr>
            <w:r>
              <w:rPr>
                <w:rFonts w:asciiTheme="majorHAnsi" w:hAnsiTheme="majorHAnsi"/>
                <w:sz w:val="24"/>
                <w:szCs w:val="24"/>
              </w:rPr>
              <w:t xml:space="preserve">Upper </w:t>
            </w:r>
            <w:r>
              <w:rPr>
                <w:rFonts w:ascii="Symbol" w:hAnsi="Symbol"/>
                <w:sz w:val="24"/>
                <w:szCs w:val="24"/>
              </w:rPr>
              <w:t></w:t>
            </w:r>
          </w:p>
        </w:tc>
      </w:tr>
      <w:tr w:rsidR="000121FF" w14:paraId="209DE06B" w14:textId="77777777" w:rsidTr="000121FF">
        <w:tc>
          <w:tcPr>
            <w:tcW w:w="0" w:type="auto"/>
            <w:vAlign w:val="center"/>
          </w:tcPr>
          <w:p w14:paraId="6CF60684" w14:textId="77777777"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 xml:space="preserve">R </w:t>
            </w:r>
          </w:p>
          <w:p w14:paraId="620F0841" w14:textId="10E04A62" w:rsidR="000121FF" w:rsidRDefault="000121FF" w:rsidP="003C58A6">
            <w:pPr>
              <w:keepNext/>
              <w:spacing w:line="276" w:lineRule="auto"/>
              <w:jc w:val="right"/>
              <w:rPr>
                <w:rFonts w:ascii="Symbol" w:eastAsiaTheme="majorEastAsia" w:hAnsi="Symbol" w:cstheme="majorBidi"/>
                <w:color w:val="404040" w:themeColor="text1" w:themeTint="BF"/>
              </w:rPr>
            </w:pPr>
          </w:p>
        </w:tc>
        <w:tc>
          <w:tcPr>
            <w:tcW w:w="0" w:type="auto"/>
            <w:vAlign w:val="center"/>
          </w:tcPr>
          <w:p w14:paraId="60F1996A" w14:textId="77777777" w:rsidR="000121FF" w:rsidRDefault="000121FF" w:rsidP="003C58A6">
            <w:pPr>
              <w:keepNext/>
              <w:spacing w:line="276" w:lineRule="auto"/>
              <w:jc w:val="right"/>
              <w:rPr>
                <w:rFonts w:ascii="Symbol" w:hAnsi="Symbol"/>
                <w:sz w:val="24"/>
                <w:szCs w:val="24"/>
              </w:rPr>
            </w:pPr>
            <w:r>
              <w:rPr>
                <w:rFonts w:asciiTheme="majorHAnsi" w:hAnsiTheme="majorHAnsi"/>
                <w:sz w:val="24"/>
                <w:szCs w:val="24"/>
              </w:rPr>
              <w:t>log</w:t>
            </w:r>
            <w:r>
              <w:rPr>
                <w:rFonts w:asciiTheme="majorHAnsi" w:hAnsiTheme="majorHAnsi"/>
                <w:sz w:val="24"/>
                <w:szCs w:val="24"/>
                <w:vertAlign w:val="subscript"/>
              </w:rPr>
              <w:t>10</w:t>
            </w:r>
            <w:r>
              <w:rPr>
                <w:rFonts w:ascii="Symbol" w:hAnsi="Symbol"/>
                <w:sz w:val="24"/>
                <w:szCs w:val="24"/>
              </w:rPr>
              <w:t></w:t>
            </w:r>
            <w:r>
              <w:rPr>
                <w:rFonts w:ascii="Symbol" w:hAnsi="Symbol"/>
                <w:sz w:val="24"/>
                <w:szCs w:val="24"/>
              </w:rPr>
              <w:t></w:t>
            </w:r>
          </w:p>
          <w:p w14:paraId="78AC833E" w14:textId="2F9755D8" w:rsidR="000121FF" w:rsidRPr="005A43D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threshold</w:t>
            </w:r>
          </w:p>
        </w:tc>
        <w:tc>
          <w:tcPr>
            <w:tcW w:w="0" w:type="auto"/>
            <w:vAlign w:val="bottom"/>
          </w:tcPr>
          <w:p w14:paraId="0D33ECBE" w14:textId="77777777" w:rsidR="000121FF" w:rsidRDefault="000121FF" w:rsidP="003C58A6">
            <w:pPr>
              <w:keepNext/>
              <w:spacing w:line="276" w:lineRule="auto"/>
              <w:jc w:val="right"/>
              <w:rPr>
                <w:rFonts w:asciiTheme="majorHAnsi" w:eastAsiaTheme="minorEastAsia" w:hAnsiTheme="majorHAnsi" w:cstheme="majorBidi"/>
                <w:color w:val="404040" w:themeColor="text1" w:themeTint="BF"/>
                <w:sz w:val="24"/>
                <w:szCs w:val="24"/>
                <w:lang w:val="en-GB"/>
              </w:rPr>
            </w:pPr>
            <w:r>
              <w:rPr>
                <w:rFonts w:asciiTheme="majorHAnsi" w:hAnsiTheme="majorHAnsi"/>
                <w:sz w:val="24"/>
                <w:szCs w:val="24"/>
              </w:rPr>
              <w:t xml:space="preserve"># detected </w:t>
            </w:r>
          </w:p>
          <w:p w14:paraId="1C0DFB62" w14:textId="77777777"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(McNemar</w:t>
            </w:r>
          </w:p>
          <w:p w14:paraId="5F71A795"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mid-p-value)</w:t>
            </w:r>
          </w:p>
        </w:tc>
        <w:tc>
          <w:tcPr>
            <w:tcW w:w="0" w:type="auto"/>
            <w:vAlign w:val="center"/>
          </w:tcPr>
          <w:p w14:paraId="2F9095F2" w14:textId="77777777" w:rsidR="000121FF" w:rsidRDefault="000121FF" w:rsidP="003C58A6">
            <w:pPr>
              <w:keepNext/>
              <w:spacing w:line="276" w:lineRule="auto"/>
              <w:jc w:val="right"/>
              <w:rPr>
                <w:rFonts w:ascii="Symbol" w:hAnsi="Symbol"/>
                <w:sz w:val="24"/>
                <w:szCs w:val="24"/>
              </w:rPr>
            </w:pPr>
            <w:r>
              <w:rPr>
                <w:rFonts w:ascii="Symbol" w:hAnsi="Symbol"/>
                <w:sz w:val="24"/>
                <w:szCs w:val="24"/>
              </w:rPr>
              <w:t></w:t>
            </w:r>
            <w:r>
              <w:rPr>
                <w:rFonts w:asciiTheme="majorHAnsi" w:hAnsiTheme="majorHAnsi"/>
                <w:sz w:val="24"/>
                <w:szCs w:val="24"/>
                <w:vertAlign w:val="subscript"/>
              </w:rPr>
              <w:t>L</w:t>
            </w:r>
            <w:r>
              <w:rPr>
                <w:rFonts w:ascii="Symbol" w:hAnsi="Symbol"/>
                <w:sz w:val="24"/>
                <w:szCs w:val="24"/>
              </w:rPr>
              <w:t></w:t>
            </w:r>
          </w:p>
          <w:p w14:paraId="20B5B933" w14:textId="58D533AA"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threshold</w:t>
            </w:r>
          </w:p>
          <w:p w14:paraId="768EA02F" w14:textId="062BD6EE" w:rsidR="000121FF" w:rsidRPr="005A43DF"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(N=30,000)</w:t>
            </w:r>
          </w:p>
        </w:tc>
        <w:tc>
          <w:tcPr>
            <w:tcW w:w="0" w:type="auto"/>
            <w:vAlign w:val="bottom"/>
          </w:tcPr>
          <w:p w14:paraId="58A40FED" w14:textId="77777777" w:rsidR="000121FF" w:rsidRDefault="000121FF" w:rsidP="003C58A6">
            <w:pPr>
              <w:keepNext/>
              <w:spacing w:line="276" w:lineRule="auto"/>
              <w:jc w:val="right"/>
              <w:rPr>
                <w:rFonts w:asciiTheme="majorHAnsi" w:eastAsiaTheme="minorEastAsia" w:hAnsiTheme="majorHAnsi"/>
                <w:b/>
                <w:bCs/>
                <w:color w:val="4F81BD" w:themeColor="accent1"/>
                <w:sz w:val="24"/>
                <w:szCs w:val="24"/>
                <w:lang w:val="en-GB"/>
              </w:rPr>
            </w:pPr>
            <w:r>
              <w:rPr>
                <w:rFonts w:asciiTheme="majorHAnsi" w:hAnsiTheme="majorHAnsi"/>
                <w:sz w:val="24"/>
                <w:szCs w:val="24"/>
              </w:rPr>
              <w:t xml:space="preserve"># detected </w:t>
            </w:r>
          </w:p>
          <w:p w14:paraId="2903E3D2" w14:textId="77777777"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(McNemar</w:t>
            </w:r>
          </w:p>
          <w:p w14:paraId="1547B846"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mid-p-value)</w:t>
            </w:r>
          </w:p>
        </w:tc>
        <w:tc>
          <w:tcPr>
            <w:tcW w:w="0" w:type="auto"/>
            <w:vAlign w:val="center"/>
          </w:tcPr>
          <w:p w14:paraId="6E4FAEA6" w14:textId="59E8E262" w:rsidR="000121FF" w:rsidRDefault="000121FF" w:rsidP="003C58A6">
            <w:pPr>
              <w:keepNext/>
              <w:spacing w:line="276" w:lineRule="auto"/>
              <w:jc w:val="right"/>
              <w:rPr>
                <w:rFonts w:ascii="Symbol" w:hAnsi="Symbol"/>
                <w:sz w:val="24"/>
                <w:szCs w:val="24"/>
              </w:rPr>
            </w:pPr>
            <w:r>
              <w:rPr>
                <w:rFonts w:ascii="Symbol" w:hAnsi="Symbol"/>
                <w:sz w:val="24"/>
                <w:szCs w:val="24"/>
              </w:rPr>
              <w:t></w:t>
            </w:r>
            <w:r>
              <w:rPr>
                <w:rFonts w:asciiTheme="majorHAnsi" w:hAnsiTheme="majorHAnsi"/>
                <w:sz w:val="24"/>
                <w:szCs w:val="24"/>
                <w:vertAlign w:val="subscript"/>
              </w:rPr>
              <w:t>U</w:t>
            </w:r>
            <w:r>
              <w:rPr>
                <w:rFonts w:ascii="Symbol" w:hAnsi="Symbol"/>
                <w:sz w:val="24"/>
                <w:szCs w:val="24"/>
              </w:rPr>
              <w:t></w:t>
            </w:r>
          </w:p>
          <w:p w14:paraId="536AC362" w14:textId="77777777"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threshold</w:t>
            </w:r>
          </w:p>
          <w:p w14:paraId="41D6739F"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 xml:space="preserve">(N=8,000) </w:t>
            </w:r>
          </w:p>
        </w:tc>
        <w:tc>
          <w:tcPr>
            <w:tcW w:w="0" w:type="auto"/>
            <w:vAlign w:val="bottom"/>
          </w:tcPr>
          <w:p w14:paraId="5B1E7F9D" w14:textId="77777777" w:rsidR="000121FF"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 xml:space="preserve"># detected </w:t>
            </w:r>
          </w:p>
          <w:p w14:paraId="3C12969B" w14:textId="77777777" w:rsidR="000121FF"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Theme="majorHAnsi" w:hAnsiTheme="majorHAnsi"/>
                <w:sz w:val="24"/>
                <w:szCs w:val="24"/>
              </w:rPr>
              <w:t>(McNemar</w:t>
            </w:r>
          </w:p>
          <w:p w14:paraId="302899B7"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Theme="majorHAnsi" w:hAnsiTheme="majorHAnsi"/>
                <w:sz w:val="24"/>
                <w:szCs w:val="24"/>
              </w:rPr>
              <w:t>mid-p-value)</w:t>
            </w:r>
          </w:p>
        </w:tc>
      </w:tr>
      <w:tr w:rsidR="000121FF" w14:paraId="78BB67E6" w14:textId="77777777" w:rsidTr="000121FF">
        <w:tc>
          <w:tcPr>
            <w:tcW w:w="0" w:type="auto"/>
            <w:vAlign w:val="center"/>
          </w:tcPr>
          <w:p w14:paraId="30D6871B" w14:textId="66E741FB"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1 </w:t>
            </w:r>
          </w:p>
        </w:tc>
        <w:tc>
          <w:tcPr>
            <w:tcW w:w="0" w:type="auto"/>
            <w:vAlign w:val="center"/>
          </w:tcPr>
          <w:p w14:paraId="63B721AA" w14:textId="19EB0180"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3.000</w:t>
            </w:r>
          </w:p>
        </w:tc>
        <w:tc>
          <w:tcPr>
            <w:tcW w:w="0" w:type="auto"/>
            <w:vAlign w:val="bottom"/>
          </w:tcPr>
          <w:p w14:paraId="5641A95C"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1 </w:t>
            </w:r>
          </w:p>
          <w:p w14:paraId="03936AD3" w14:textId="300B2483"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(8.21 E-04)</w:t>
            </w:r>
          </w:p>
        </w:tc>
        <w:tc>
          <w:tcPr>
            <w:tcW w:w="0" w:type="auto"/>
            <w:vAlign w:val="center"/>
          </w:tcPr>
          <w:p w14:paraId="4975E1FD"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8.60 E-06</w:t>
            </w:r>
          </w:p>
        </w:tc>
        <w:tc>
          <w:tcPr>
            <w:tcW w:w="0" w:type="auto"/>
            <w:vAlign w:val="bottom"/>
          </w:tcPr>
          <w:p w14:paraId="33C0BE1F"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1 </w:t>
            </w:r>
          </w:p>
          <w:p w14:paraId="4A6B8FBC" w14:textId="044A7DD6"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(5.66 E-06)</w:t>
            </w:r>
          </w:p>
        </w:tc>
        <w:tc>
          <w:tcPr>
            <w:tcW w:w="0" w:type="auto"/>
            <w:vAlign w:val="center"/>
          </w:tcPr>
          <w:p w14:paraId="1B75FD8F"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1.80 E-05</w:t>
            </w:r>
          </w:p>
        </w:tc>
        <w:tc>
          <w:tcPr>
            <w:tcW w:w="0" w:type="auto"/>
            <w:vAlign w:val="bottom"/>
          </w:tcPr>
          <w:p w14:paraId="1C4C44D8"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1 </w:t>
            </w:r>
          </w:p>
          <w:p w14:paraId="188D1DC2" w14:textId="34F9C652"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(1.16E-05)</w:t>
            </w:r>
          </w:p>
        </w:tc>
      </w:tr>
      <w:tr w:rsidR="000121FF" w14:paraId="087525CD" w14:textId="77777777" w:rsidTr="000121FF">
        <w:tc>
          <w:tcPr>
            <w:tcW w:w="0" w:type="auto"/>
            <w:vAlign w:val="center"/>
          </w:tcPr>
          <w:p w14:paraId="2EC6BFC4" w14:textId="08E8B19E"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2 </w:t>
            </w:r>
          </w:p>
        </w:tc>
        <w:tc>
          <w:tcPr>
            <w:tcW w:w="0" w:type="auto"/>
            <w:vAlign w:val="center"/>
          </w:tcPr>
          <w:p w14:paraId="488DED3F" w14:textId="6B326F67"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2.699</w:t>
            </w:r>
          </w:p>
        </w:tc>
        <w:tc>
          <w:tcPr>
            <w:tcW w:w="0" w:type="auto"/>
            <w:vAlign w:val="bottom"/>
          </w:tcPr>
          <w:p w14:paraId="36847342"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1</w:t>
            </w:r>
          </w:p>
          <w:p w14:paraId="07D36C1F" w14:textId="12467143"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( 6.30 E-02)</w:t>
            </w:r>
          </w:p>
        </w:tc>
        <w:tc>
          <w:tcPr>
            <w:tcW w:w="0" w:type="auto"/>
            <w:vAlign w:val="center"/>
          </w:tcPr>
          <w:p w14:paraId="54E799C2"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1.90 E-05</w:t>
            </w:r>
          </w:p>
        </w:tc>
        <w:tc>
          <w:tcPr>
            <w:tcW w:w="0" w:type="auto"/>
            <w:vAlign w:val="bottom"/>
          </w:tcPr>
          <w:p w14:paraId="38CA34AA"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1</w:t>
            </w:r>
          </w:p>
          <w:p w14:paraId="54027FAB" w14:textId="5021C170"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(3.39 E-06)</w:t>
            </w:r>
          </w:p>
        </w:tc>
        <w:tc>
          <w:tcPr>
            <w:tcW w:w="0" w:type="auto"/>
            <w:vAlign w:val="center"/>
          </w:tcPr>
          <w:p w14:paraId="7EE894F0"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4.20 E-05</w:t>
            </w:r>
          </w:p>
        </w:tc>
        <w:tc>
          <w:tcPr>
            <w:tcW w:w="0" w:type="auto"/>
            <w:vAlign w:val="bottom"/>
          </w:tcPr>
          <w:p w14:paraId="6D3A05F0"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1 </w:t>
            </w:r>
          </w:p>
          <w:p w14:paraId="3BA6C8E1" w14:textId="6602B355"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(1.18E-03)</w:t>
            </w:r>
          </w:p>
        </w:tc>
      </w:tr>
      <w:tr w:rsidR="000121FF" w14:paraId="4E283ED9" w14:textId="77777777" w:rsidTr="000121FF">
        <w:tc>
          <w:tcPr>
            <w:tcW w:w="0" w:type="auto"/>
            <w:vAlign w:val="center"/>
          </w:tcPr>
          <w:p w14:paraId="4A10A471" w14:textId="1E8789AB"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4 </w:t>
            </w:r>
          </w:p>
        </w:tc>
        <w:tc>
          <w:tcPr>
            <w:tcW w:w="0" w:type="auto"/>
            <w:vAlign w:val="center"/>
          </w:tcPr>
          <w:p w14:paraId="1137D695" w14:textId="2CAA5B91"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2.398</w:t>
            </w:r>
          </w:p>
        </w:tc>
        <w:tc>
          <w:tcPr>
            <w:tcW w:w="0" w:type="auto"/>
            <w:vAlign w:val="bottom"/>
          </w:tcPr>
          <w:p w14:paraId="3373D95A"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2</w:t>
            </w:r>
          </w:p>
          <w:p w14:paraId="262FD2F2" w14:textId="7E662C81"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 xml:space="preserve"> (9.50 E-01)</w:t>
            </w:r>
          </w:p>
        </w:tc>
        <w:tc>
          <w:tcPr>
            <w:tcW w:w="0" w:type="auto"/>
            <w:vAlign w:val="center"/>
          </w:tcPr>
          <w:p w14:paraId="13BC45F7" w14:textId="77777777" w:rsidR="000121FF" w:rsidRPr="00FD1553" w:rsidRDefault="000121FF" w:rsidP="003C58A6">
            <w:pPr>
              <w:keepNext/>
              <w:spacing w:line="276" w:lineRule="auto"/>
              <w:jc w:val="right"/>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4.30 E-05</w:t>
            </w:r>
          </w:p>
        </w:tc>
        <w:tc>
          <w:tcPr>
            <w:tcW w:w="0" w:type="auto"/>
            <w:vAlign w:val="bottom"/>
          </w:tcPr>
          <w:p w14:paraId="3A06D422"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1 </w:t>
            </w:r>
          </w:p>
          <w:p w14:paraId="38D4C31D" w14:textId="3304EC2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(1.25 E-03)</w:t>
            </w:r>
          </w:p>
        </w:tc>
        <w:tc>
          <w:tcPr>
            <w:tcW w:w="0" w:type="auto"/>
            <w:vAlign w:val="center"/>
          </w:tcPr>
          <w:p w14:paraId="554DF3B8"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8.60 E-05</w:t>
            </w:r>
          </w:p>
        </w:tc>
        <w:tc>
          <w:tcPr>
            <w:tcW w:w="0" w:type="auto"/>
            <w:vAlign w:val="bottom"/>
          </w:tcPr>
          <w:p w14:paraId="10A6BA7E"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2A8BBEEC" w14:textId="674D3BDA"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(1.79E-02)</w:t>
            </w:r>
          </w:p>
        </w:tc>
      </w:tr>
      <w:tr w:rsidR="000121FF" w14:paraId="0C09C1E6" w14:textId="77777777" w:rsidTr="000121FF">
        <w:tc>
          <w:tcPr>
            <w:tcW w:w="0" w:type="auto"/>
            <w:vAlign w:val="center"/>
          </w:tcPr>
          <w:p w14:paraId="31680F07" w14:textId="40AE749A"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5 </w:t>
            </w:r>
          </w:p>
        </w:tc>
        <w:tc>
          <w:tcPr>
            <w:tcW w:w="0" w:type="auto"/>
            <w:vAlign w:val="center"/>
          </w:tcPr>
          <w:p w14:paraId="78FFDFDF" w14:textId="59E4FC43"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2.301</w:t>
            </w:r>
          </w:p>
        </w:tc>
        <w:tc>
          <w:tcPr>
            <w:tcW w:w="0" w:type="auto"/>
            <w:vAlign w:val="bottom"/>
          </w:tcPr>
          <w:p w14:paraId="30C656C3"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2</w:t>
            </w:r>
          </w:p>
          <w:p w14:paraId="0B3C7470" w14:textId="43FB4118"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 xml:space="preserve"> (5.98 E-01)</w:t>
            </w:r>
          </w:p>
        </w:tc>
        <w:tc>
          <w:tcPr>
            <w:tcW w:w="0" w:type="auto"/>
            <w:vAlign w:val="center"/>
          </w:tcPr>
          <w:p w14:paraId="294B9B12"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6.10 E-05</w:t>
            </w:r>
          </w:p>
        </w:tc>
        <w:tc>
          <w:tcPr>
            <w:tcW w:w="0" w:type="auto"/>
            <w:vAlign w:val="bottom"/>
          </w:tcPr>
          <w:p w14:paraId="5EE458CD"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5488C5B9" w14:textId="792F98FF"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(5.00 E-03)</w:t>
            </w:r>
          </w:p>
        </w:tc>
        <w:tc>
          <w:tcPr>
            <w:tcW w:w="0" w:type="auto"/>
            <w:vAlign w:val="center"/>
          </w:tcPr>
          <w:p w14:paraId="1E162F4A"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1.10 E-04</w:t>
            </w:r>
          </w:p>
        </w:tc>
        <w:tc>
          <w:tcPr>
            <w:tcW w:w="0" w:type="auto"/>
            <w:vAlign w:val="bottom"/>
          </w:tcPr>
          <w:p w14:paraId="18FE105C"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5420DEA2" w14:textId="65C65E0E" w:rsidR="000121FF" w:rsidRPr="00FD1553" w:rsidRDefault="000121FF" w:rsidP="003C58A6">
            <w:pPr>
              <w:keepNext/>
              <w:spacing w:line="276" w:lineRule="auto"/>
              <w:jc w:val="right"/>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(1.58E-01)</w:t>
            </w:r>
          </w:p>
        </w:tc>
      </w:tr>
      <w:tr w:rsidR="000121FF" w14:paraId="4F43CC37" w14:textId="77777777" w:rsidTr="000121FF">
        <w:tc>
          <w:tcPr>
            <w:tcW w:w="0" w:type="auto"/>
            <w:vAlign w:val="center"/>
          </w:tcPr>
          <w:p w14:paraId="0F1CD924" w14:textId="1F10F197"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10 </w:t>
            </w:r>
          </w:p>
        </w:tc>
        <w:tc>
          <w:tcPr>
            <w:tcW w:w="0" w:type="auto"/>
            <w:vAlign w:val="center"/>
          </w:tcPr>
          <w:p w14:paraId="6D604E3F" w14:textId="4C088B30"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2.000</w:t>
            </w:r>
          </w:p>
        </w:tc>
        <w:tc>
          <w:tcPr>
            <w:tcW w:w="0" w:type="auto"/>
            <w:vAlign w:val="bottom"/>
          </w:tcPr>
          <w:p w14:paraId="18FD0FC9"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22A6C1D9" w14:textId="3F53523C"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(1.90 E-03)</w:t>
            </w:r>
          </w:p>
        </w:tc>
        <w:tc>
          <w:tcPr>
            <w:tcW w:w="0" w:type="auto"/>
            <w:vAlign w:val="center"/>
          </w:tcPr>
          <w:p w14:paraId="72675827"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1.20 E-04</w:t>
            </w:r>
          </w:p>
        </w:tc>
        <w:tc>
          <w:tcPr>
            <w:tcW w:w="0" w:type="auto"/>
            <w:vAlign w:val="bottom"/>
          </w:tcPr>
          <w:p w14:paraId="320D5763"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01ADC476" w14:textId="44DE4868"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(1.53 E-01)</w:t>
            </w:r>
          </w:p>
        </w:tc>
        <w:tc>
          <w:tcPr>
            <w:tcW w:w="0" w:type="auto"/>
            <w:vAlign w:val="center"/>
          </w:tcPr>
          <w:p w14:paraId="025692C0"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2.30 E-04</w:t>
            </w:r>
          </w:p>
        </w:tc>
        <w:tc>
          <w:tcPr>
            <w:tcW w:w="0" w:type="auto"/>
            <w:vAlign w:val="bottom"/>
          </w:tcPr>
          <w:p w14:paraId="0613279D"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4E4885DA" w14:textId="27E3746C"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(8.24E-01)</w:t>
            </w:r>
          </w:p>
        </w:tc>
      </w:tr>
      <w:tr w:rsidR="000121FF" w14:paraId="22460741" w14:textId="77777777" w:rsidTr="000121FF">
        <w:tc>
          <w:tcPr>
            <w:tcW w:w="0" w:type="auto"/>
            <w:vAlign w:val="center"/>
          </w:tcPr>
          <w:p w14:paraId="334746CE" w14:textId="68DBBAAD"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12 </w:t>
            </w:r>
          </w:p>
        </w:tc>
        <w:tc>
          <w:tcPr>
            <w:tcW w:w="0" w:type="auto"/>
            <w:vAlign w:val="center"/>
          </w:tcPr>
          <w:p w14:paraId="76FE2BE0" w14:textId="08776EA1"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1.920</w:t>
            </w:r>
          </w:p>
        </w:tc>
        <w:tc>
          <w:tcPr>
            <w:tcW w:w="0" w:type="auto"/>
            <w:vAlign w:val="bottom"/>
          </w:tcPr>
          <w:p w14:paraId="7A8694D2"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0FE61EAC" w14:textId="18083201"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(7.83 E-05)</w:t>
            </w:r>
          </w:p>
        </w:tc>
        <w:tc>
          <w:tcPr>
            <w:tcW w:w="0" w:type="auto"/>
            <w:vAlign w:val="center"/>
          </w:tcPr>
          <w:p w14:paraId="0A336E5A" w14:textId="77777777" w:rsidR="000121FF" w:rsidRPr="00FD1553" w:rsidRDefault="000121FF" w:rsidP="003C58A6">
            <w:pPr>
              <w:keepNext/>
              <w:spacing w:line="276" w:lineRule="auto"/>
              <w:jc w:val="right"/>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1.50 E-04</w:t>
            </w:r>
          </w:p>
        </w:tc>
        <w:tc>
          <w:tcPr>
            <w:tcW w:w="0" w:type="auto"/>
            <w:vAlign w:val="bottom"/>
          </w:tcPr>
          <w:p w14:paraId="1E8C96A6"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721D1935" w14:textId="127C221E"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(3.30 E-01)</w:t>
            </w:r>
          </w:p>
        </w:tc>
        <w:tc>
          <w:tcPr>
            <w:tcW w:w="0" w:type="auto"/>
            <w:vAlign w:val="center"/>
          </w:tcPr>
          <w:p w14:paraId="615CEE07"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2.80 E-04</w:t>
            </w:r>
          </w:p>
        </w:tc>
        <w:tc>
          <w:tcPr>
            <w:tcW w:w="0" w:type="auto"/>
            <w:vAlign w:val="bottom"/>
          </w:tcPr>
          <w:p w14:paraId="5BF62A86"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45247269" w14:textId="0DCA47FA"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(6.22E-01)</w:t>
            </w:r>
          </w:p>
        </w:tc>
      </w:tr>
      <w:tr w:rsidR="000121FF" w14:paraId="1BDF255C" w14:textId="77777777" w:rsidTr="000121FF">
        <w:tc>
          <w:tcPr>
            <w:tcW w:w="0" w:type="auto"/>
            <w:vAlign w:val="center"/>
          </w:tcPr>
          <w:p w14:paraId="729669DE" w14:textId="311DEF2D"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15 </w:t>
            </w:r>
          </w:p>
        </w:tc>
        <w:tc>
          <w:tcPr>
            <w:tcW w:w="0" w:type="auto"/>
            <w:vAlign w:val="center"/>
          </w:tcPr>
          <w:p w14:paraId="73910BAC" w14:textId="6894D78B"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1.823</w:t>
            </w:r>
          </w:p>
        </w:tc>
        <w:tc>
          <w:tcPr>
            <w:tcW w:w="0" w:type="auto"/>
            <w:vAlign w:val="bottom"/>
          </w:tcPr>
          <w:p w14:paraId="0D7311A1"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1E79B521" w14:textId="127808FC"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(4.46 E-07)</w:t>
            </w:r>
          </w:p>
        </w:tc>
        <w:tc>
          <w:tcPr>
            <w:tcW w:w="0" w:type="auto"/>
            <w:vAlign w:val="center"/>
          </w:tcPr>
          <w:p w14:paraId="3E267F57"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1.90 E-04</w:t>
            </w:r>
          </w:p>
        </w:tc>
        <w:tc>
          <w:tcPr>
            <w:tcW w:w="0" w:type="auto"/>
            <w:vAlign w:val="bottom"/>
          </w:tcPr>
          <w:p w14:paraId="3F359B23"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65F009F7" w14:textId="068D5713"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(8.87 E-01)</w:t>
            </w:r>
          </w:p>
        </w:tc>
        <w:tc>
          <w:tcPr>
            <w:tcW w:w="0" w:type="auto"/>
            <w:vAlign w:val="center"/>
          </w:tcPr>
          <w:p w14:paraId="44BB2F02"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3.60 E-04</w:t>
            </w:r>
          </w:p>
        </w:tc>
        <w:tc>
          <w:tcPr>
            <w:tcW w:w="0" w:type="auto"/>
            <w:vAlign w:val="bottom"/>
          </w:tcPr>
          <w:p w14:paraId="2437E783"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5C07373E" w14:textId="0FB94E15" w:rsidR="000121FF" w:rsidRPr="00FD1553" w:rsidRDefault="000121FF" w:rsidP="003C58A6">
            <w:pPr>
              <w:keepNext/>
              <w:spacing w:line="276" w:lineRule="auto"/>
              <w:jc w:val="right"/>
              <w:rPr>
                <w:rFonts w:asciiTheme="majorHAnsi" w:eastAsiaTheme="min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(2.42E-01)</w:t>
            </w:r>
          </w:p>
        </w:tc>
      </w:tr>
      <w:tr w:rsidR="000121FF" w14:paraId="7497E6C5" w14:textId="77777777" w:rsidTr="000121FF">
        <w:tc>
          <w:tcPr>
            <w:tcW w:w="0" w:type="auto"/>
            <w:vAlign w:val="center"/>
          </w:tcPr>
          <w:p w14:paraId="3825BD07" w14:textId="650777DF"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rPr>
            </w:pPr>
            <w:r>
              <w:rPr>
                <w:rFonts w:ascii="Calibri" w:eastAsia="Times New Roman" w:hAnsi="Calibri" w:cs="Times New Roman"/>
                <w:color w:val="000000"/>
                <w:sz w:val="24"/>
                <w:szCs w:val="24"/>
              </w:rPr>
              <w:t xml:space="preserve">20 </w:t>
            </w:r>
          </w:p>
        </w:tc>
        <w:tc>
          <w:tcPr>
            <w:tcW w:w="0" w:type="auto"/>
            <w:vAlign w:val="center"/>
          </w:tcPr>
          <w:p w14:paraId="5AA8FA1C" w14:textId="62FD0FC0" w:rsidR="000121FF" w:rsidRPr="00FD1553" w:rsidRDefault="000121FF" w:rsidP="003C58A6">
            <w:pPr>
              <w:keepNext/>
              <w:spacing w:line="276" w:lineRule="auto"/>
              <w:jc w:val="right"/>
              <w:rPr>
                <w:rFonts w:asciiTheme="majorHAnsi" w:eastAsiaTheme="majorEastAsia" w:hAnsiTheme="majorHAnsi" w:cstheme="majorBidi"/>
                <w:color w:val="404040" w:themeColor="text1" w:themeTint="BF"/>
                <w:sz w:val="24"/>
                <w:szCs w:val="24"/>
                <w:lang w:val="en-GB"/>
              </w:rPr>
            </w:pPr>
            <w:r>
              <w:rPr>
                <w:rFonts w:ascii="Calibri" w:eastAsia="Times New Roman" w:hAnsi="Calibri" w:cs="Times New Roman"/>
                <w:color w:val="000000"/>
                <w:sz w:val="24"/>
                <w:szCs w:val="24"/>
              </w:rPr>
              <w:t>1.699</w:t>
            </w:r>
          </w:p>
        </w:tc>
        <w:tc>
          <w:tcPr>
            <w:tcW w:w="0" w:type="auto"/>
            <w:vAlign w:val="bottom"/>
          </w:tcPr>
          <w:p w14:paraId="21FD6791"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1F8FED26" w14:textId="117AEC1D"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(6.42 E-10)</w:t>
            </w:r>
          </w:p>
        </w:tc>
        <w:tc>
          <w:tcPr>
            <w:tcW w:w="0" w:type="auto"/>
            <w:vAlign w:val="center"/>
          </w:tcPr>
          <w:p w14:paraId="6F8990A3"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2.50 E-04</w:t>
            </w:r>
          </w:p>
        </w:tc>
        <w:tc>
          <w:tcPr>
            <w:tcW w:w="0" w:type="auto"/>
            <w:vAlign w:val="bottom"/>
          </w:tcPr>
          <w:p w14:paraId="775220B5"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0B7EA226" w14:textId="24BDB16C"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(6.98 E-01)</w:t>
            </w:r>
          </w:p>
        </w:tc>
        <w:tc>
          <w:tcPr>
            <w:tcW w:w="0" w:type="auto"/>
            <w:vAlign w:val="center"/>
          </w:tcPr>
          <w:p w14:paraId="141F32B2" w14:textId="7777777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5.00 E-04</w:t>
            </w:r>
          </w:p>
        </w:tc>
        <w:tc>
          <w:tcPr>
            <w:tcW w:w="0" w:type="auto"/>
            <w:vAlign w:val="bottom"/>
          </w:tcPr>
          <w:p w14:paraId="52F525AA" w14:textId="77777777" w:rsidR="000121FF" w:rsidRDefault="000121FF" w:rsidP="003C58A6">
            <w:pPr>
              <w:keepNext/>
              <w:spacing w:line="276" w:lineRule="auto"/>
              <w:jc w:val="right"/>
              <w:rPr>
                <w:rFonts w:ascii="Calibri" w:eastAsia="Times New Roman" w:hAnsi="Calibri" w:cs="Times New Roman"/>
                <w:color w:val="000000"/>
                <w:sz w:val="24"/>
                <w:szCs w:val="24"/>
              </w:rPr>
            </w:pPr>
            <w:r>
              <w:rPr>
                <w:rFonts w:ascii="Calibri" w:eastAsia="Times New Roman" w:hAnsi="Calibri" w:cs="Times New Roman"/>
                <w:color w:val="000000"/>
                <w:sz w:val="24"/>
                <w:szCs w:val="24"/>
              </w:rPr>
              <w:t xml:space="preserve">2 </w:t>
            </w:r>
          </w:p>
          <w:p w14:paraId="0BE8948F" w14:textId="21B2C0C7" w:rsidR="000121FF" w:rsidRPr="00FD1553" w:rsidRDefault="000121FF" w:rsidP="003C58A6">
            <w:pPr>
              <w:keepNext/>
              <w:spacing w:line="276" w:lineRule="auto"/>
              <w:jc w:val="right"/>
              <w:rPr>
                <w:rFonts w:asciiTheme="majorHAnsi" w:eastAsiaTheme="minorEastAsia" w:hAnsiTheme="majorHAnsi" w:cstheme="majorBidi"/>
                <w:b/>
                <w:bCs/>
                <w:color w:val="4F81BD" w:themeColor="accent1"/>
                <w:sz w:val="24"/>
                <w:szCs w:val="24"/>
                <w:lang w:val="en-GB"/>
              </w:rPr>
            </w:pPr>
            <w:r>
              <w:rPr>
                <w:rFonts w:ascii="Calibri" w:eastAsia="Times New Roman" w:hAnsi="Calibri" w:cs="Times New Roman"/>
                <w:color w:val="000000"/>
                <w:sz w:val="24"/>
                <w:szCs w:val="24"/>
              </w:rPr>
              <w:t>(4.77E-02)</w:t>
            </w:r>
          </w:p>
        </w:tc>
      </w:tr>
    </w:tbl>
    <w:p w14:paraId="027D15F2" w14:textId="77777777" w:rsidR="00310BEF" w:rsidRPr="00330EE7" w:rsidRDefault="00310BEF" w:rsidP="00310BEF">
      <w:pPr>
        <w:spacing w:line="480" w:lineRule="auto"/>
        <w:jc w:val="both"/>
        <w:rPr>
          <w:rFonts w:asciiTheme="majorHAnsi" w:hAnsiTheme="majorHAnsi"/>
          <w:b/>
          <w:sz w:val="28"/>
        </w:rPr>
      </w:pPr>
    </w:p>
    <w:p w14:paraId="13BF9A7E" w14:textId="77777777" w:rsidR="00310BEF" w:rsidRPr="001F0922" w:rsidRDefault="00310BEF" w:rsidP="00310BEF"/>
    <w:p w14:paraId="38968262" w14:textId="77777777" w:rsidR="00310BEF" w:rsidRDefault="00310BEF" w:rsidP="00310BEF"/>
    <w:p w14:paraId="3F0A4826" w14:textId="77777777" w:rsidR="00CA6DEB" w:rsidRPr="00310BEF" w:rsidRDefault="00CA6DEB" w:rsidP="00310BEF"/>
    <w:sectPr w:rsidR="00CA6DEB" w:rsidRPr="00310BEF" w:rsidSect="00C12498">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D593FE" w14:textId="77777777" w:rsidR="008B271B" w:rsidRDefault="008B271B" w:rsidP="001D5D6E">
      <w:r>
        <w:separator/>
      </w:r>
    </w:p>
  </w:endnote>
  <w:endnote w:type="continuationSeparator" w:id="0">
    <w:p w14:paraId="6DDC6B95" w14:textId="77777777" w:rsidR="008B271B" w:rsidRDefault="008B271B" w:rsidP="001D5D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Minion Pro">
    <w:altName w:val="Minion Pro"/>
    <w:panose1 w:val="00000000000000000000"/>
    <w:charset w:val="4D"/>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D724F" w14:textId="77777777" w:rsidR="008B271B" w:rsidRDefault="008B271B" w:rsidP="000E28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147BE54" w14:textId="77777777" w:rsidR="008B271B" w:rsidRDefault="008B271B" w:rsidP="001D5D6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5FB86E" w14:textId="77777777" w:rsidR="008B271B" w:rsidRDefault="008B271B" w:rsidP="000E28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96445">
      <w:rPr>
        <w:rStyle w:val="PageNumber"/>
        <w:noProof/>
      </w:rPr>
      <w:t>1</w:t>
    </w:r>
    <w:r>
      <w:rPr>
        <w:rStyle w:val="PageNumber"/>
      </w:rPr>
      <w:fldChar w:fldCharType="end"/>
    </w:r>
  </w:p>
  <w:p w14:paraId="59A2533A" w14:textId="77777777" w:rsidR="008B271B" w:rsidRDefault="008B271B" w:rsidP="001D5D6E">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A7FE13" w14:textId="77777777" w:rsidR="008B271B" w:rsidRDefault="008B271B" w:rsidP="001D5D6E">
      <w:r>
        <w:separator/>
      </w:r>
    </w:p>
  </w:footnote>
  <w:footnote w:type="continuationSeparator" w:id="0">
    <w:p w14:paraId="6AEB679F" w14:textId="77777777" w:rsidR="008B271B" w:rsidRDefault="008B271B" w:rsidP="001D5D6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333A0A"/>
    <w:multiLevelType w:val="hybridMultilevel"/>
    <w:tmpl w:val="1396D31C"/>
    <w:lvl w:ilvl="0" w:tplc="8948FDB4">
      <w:start w:val="1"/>
      <w:numFmt w:val="decimal"/>
      <w:lvlText w:val="%1."/>
      <w:lvlJc w:val="left"/>
      <w:pPr>
        <w:ind w:left="360" w:hanging="360"/>
      </w:pPr>
      <w:rPr>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5F7A0446"/>
    <w:multiLevelType w:val="hybridMultilevel"/>
    <w:tmpl w:val="654440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4322048"/>
    <w:multiLevelType w:val="hybridMultilevel"/>
    <w:tmpl w:val="682CDE5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735B2C9B"/>
    <w:multiLevelType w:val="hybridMultilevel"/>
    <w:tmpl w:val="11EE3F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922"/>
    <w:rsid w:val="000121FF"/>
    <w:rsid w:val="000279CA"/>
    <w:rsid w:val="00096445"/>
    <w:rsid w:val="000D2DE2"/>
    <w:rsid w:val="000E28CF"/>
    <w:rsid w:val="00112544"/>
    <w:rsid w:val="0014295C"/>
    <w:rsid w:val="001B24C4"/>
    <w:rsid w:val="001D5D6E"/>
    <w:rsid w:val="001F0922"/>
    <w:rsid w:val="00222E8C"/>
    <w:rsid w:val="0023468E"/>
    <w:rsid w:val="002516C4"/>
    <w:rsid w:val="00254943"/>
    <w:rsid w:val="002975F4"/>
    <w:rsid w:val="002A2B38"/>
    <w:rsid w:val="002F47B6"/>
    <w:rsid w:val="00310BEF"/>
    <w:rsid w:val="0031200C"/>
    <w:rsid w:val="00390F81"/>
    <w:rsid w:val="003C58A6"/>
    <w:rsid w:val="003E1C74"/>
    <w:rsid w:val="003E5CE8"/>
    <w:rsid w:val="003F29B0"/>
    <w:rsid w:val="00416C66"/>
    <w:rsid w:val="004470D1"/>
    <w:rsid w:val="004911AF"/>
    <w:rsid w:val="004D46A6"/>
    <w:rsid w:val="00531AB6"/>
    <w:rsid w:val="00532B7E"/>
    <w:rsid w:val="00545843"/>
    <w:rsid w:val="00565342"/>
    <w:rsid w:val="00653DD1"/>
    <w:rsid w:val="00675D3B"/>
    <w:rsid w:val="00692808"/>
    <w:rsid w:val="006E5034"/>
    <w:rsid w:val="006E698E"/>
    <w:rsid w:val="006E7E49"/>
    <w:rsid w:val="007000F1"/>
    <w:rsid w:val="00714514"/>
    <w:rsid w:val="00785E2F"/>
    <w:rsid w:val="007A3391"/>
    <w:rsid w:val="007B717A"/>
    <w:rsid w:val="00873580"/>
    <w:rsid w:val="008B271B"/>
    <w:rsid w:val="008E31C0"/>
    <w:rsid w:val="008F0A86"/>
    <w:rsid w:val="00907DA5"/>
    <w:rsid w:val="00973150"/>
    <w:rsid w:val="00977C4D"/>
    <w:rsid w:val="009B60EB"/>
    <w:rsid w:val="009F653D"/>
    <w:rsid w:val="00A27759"/>
    <w:rsid w:val="00A62968"/>
    <w:rsid w:val="00A925DB"/>
    <w:rsid w:val="00AA27E4"/>
    <w:rsid w:val="00AB72F8"/>
    <w:rsid w:val="00AC3C18"/>
    <w:rsid w:val="00AF4C3A"/>
    <w:rsid w:val="00B05296"/>
    <w:rsid w:val="00B13990"/>
    <w:rsid w:val="00B265B6"/>
    <w:rsid w:val="00B3254C"/>
    <w:rsid w:val="00BA2FFB"/>
    <w:rsid w:val="00BB3E45"/>
    <w:rsid w:val="00C12498"/>
    <w:rsid w:val="00C47F35"/>
    <w:rsid w:val="00C93F90"/>
    <w:rsid w:val="00CA6DEB"/>
    <w:rsid w:val="00CE11D1"/>
    <w:rsid w:val="00D20A19"/>
    <w:rsid w:val="00DF2EE3"/>
    <w:rsid w:val="00EE7AB9"/>
    <w:rsid w:val="00EF60A1"/>
    <w:rsid w:val="00F073B5"/>
    <w:rsid w:val="00F315B5"/>
    <w:rsid w:val="00F945F4"/>
    <w:rsid w:val="00FA607D"/>
    <w:rsid w:val="00FE71F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0346D5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09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1F0922"/>
    <w:pPr>
      <w:spacing w:after="200"/>
    </w:pPr>
    <w:rPr>
      <w:b/>
      <w:bCs/>
      <w:color w:val="4F81BD" w:themeColor="accent1"/>
      <w:sz w:val="18"/>
      <w:szCs w:val="18"/>
    </w:rPr>
  </w:style>
  <w:style w:type="table" w:styleId="TableGrid">
    <w:name w:val="Table Grid"/>
    <w:basedOn w:val="TableNormal"/>
    <w:uiPriority w:val="59"/>
    <w:rsid w:val="001F0922"/>
    <w:rPr>
      <w:rFonts w:eastAsiaTheme="minorHAnsi"/>
      <w:sz w:val="22"/>
      <w:szCs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7000F1"/>
  </w:style>
  <w:style w:type="paragraph" w:styleId="BalloonText">
    <w:name w:val="Balloon Text"/>
    <w:basedOn w:val="Normal"/>
    <w:link w:val="BalloonTextChar"/>
    <w:uiPriority w:val="99"/>
    <w:semiHidden/>
    <w:unhideWhenUsed/>
    <w:rsid w:val="00BA2F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2FFB"/>
    <w:rPr>
      <w:rFonts w:ascii="Lucida Grande" w:hAnsi="Lucida Grande" w:cs="Lucida Grande"/>
      <w:sz w:val="18"/>
      <w:szCs w:val="18"/>
    </w:rPr>
  </w:style>
  <w:style w:type="paragraph" w:styleId="Footer">
    <w:name w:val="footer"/>
    <w:basedOn w:val="Normal"/>
    <w:link w:val="FooterChar"/>
    <w:uiPriority w:val="99"/>
    <w:unhideWhenUsed/>
    <w:rsid w:val="001D5D6E"/>
    <w:pPr>
      <w:tabs>
        <w:tab w:val="center" w:pos="4320"/>
        <w:tab w:val="right" w:pos="8640"/>
      </w:tabs>
    </w:pPr>
  </w:style>
  <w:style w:type="character" w:customStyle="1" w:styleId="FooterChar">
    <w:name w:val="Footer Char"/>
    <w:basedOn w:val="DefaultParagraphFont"/>
    <w:link w:val="Footer"/>
    <w:uiPriority w:val="99"/>
    <w:rsid w:val="001D5D6E"/>
  </w:style>
  <w:style w:type="character" w:styleId="PageNumber">
    <w:name w:val="page number"/>
    <w:basedOn w:val="DefaultParagraphFont"/>
    <w:uiPriority w:val="99"/>
    <w:semiHidden/>
    <w:unhideWhenUsed/>
    <w:rsid w:val="001D5D6E"/>
  </w:style>
  <w:style w:type="character" w:styleId="CommentReference">
    <w:name w:val="annotation reference"/>
    <w:basedOn w:val="DefaultParagraphFont"/>
    <w:uiPriority w:val="99"/>
    <w:semiHidden/>
    <w:rsid w:val="000E28CF"/>
    <w:rPr>
      <w:rFonts w:cs="Times New Roman"/>
      <w:sz w:val="16"/>
    </w:rPr>
  </w:style>
  <w:style w:type="paragraph" w:styleId="CommentText">
    <w:name w:val="annotation text"/>
    <w:basedOn w:val="Normal"/>
    <w:link w:val="CommentTextChar1"/>
    <w:uiPriority w:val="99"/>
    <w:semiHidden/>
    <w:rsid w:val="000E28CF"/>
    <w:pPr>
      <w:spacing w:after="200" w:line="276" w:lineRule="auto"/>
    </w:pPr>
    <w:rPr>
      <w:rFonts w:ascii="Calibri" w:eastAsia="Times New Roman" w:hAnsi="Calibri" w:cs="Times New Roman"/>
      <w:sz w:val="20"/>
      <w:szCs w:val="20"/>
      <w:lang w:val="en-US"/>
    </w:rPr>
  </w:style>
  <w:style w:type="character" w:customStyle="1" w:styleId="CommentTextChar">
    <w:name w:val="Comment Text Char"/>
    <w:basedOn w:val="DefaultParagraphFont"/>
    <w:uiPriority w:val="99"/>
    <w:semiHidden/>
    <w:rsid w:val="000E28CF"/>
  </w:style>
  <w:style w:type="character" w:customStyle="1" w:styleId="CommentTextChar1">
    <w:name w:val="Comment Text Char1"/>
    <w:link w:val="CommentText"/>
    <w:uiPriority w:val="99"/>
    <w:semiHidden/>
    <w:locked/>
    <w:rsid w:val="000E28CF"/>
    <w:rPr>
      <w:rFonts w:ascii="Calibri" w:eastAsia="Times New Roman" w:hAnsi="Calibri" w:cs="Times New Roman"/>
      <w:sz w:val="20"/>
      <w:szCs w:val="20"/>
      <w:lang w:val="en-US"/>
    </w:rPr>
  </w:style>
  <w:style w:type="paragraph" w:styleId="NormalWeb">
    <w:name w:val="Normal (Web)"/>
    <w:basedOn w:val="Normal"/>
    <w:uiPriority w:val="99"/>
    <w:semiHidden/>
    <w:unhideWhenUsed/>
    <w:rsid w:val="0023468E"/>
    <w:pPr>
      <w:spacing w:before="100" w:beforeAutospacing="1" w:after="100" w:afterAutospacing="1"/>
    </w:pPr>
    <w:rPr>
      <w:rFonts w:ascii="Times" w:hAnsi="Times" w:cs="Times New Roman"/>
      <w:sz w:val="20"/>
      <w:szCs w:val="20"/>
    </w:rPr>
  </w:style>
  <w:style w:type="character" w:customStyle="1" w:styleId="affiliationnumber">
    <w:name w:val="affiliationnumber"/>
    <w:basedOn w:val="DefaultParagraphFont"/>
    <w:rsid w:val="0023468E"/>
  </w:style>
  <w:style w:type="character" w:customStyle="1" w:styleId="addr-line">
    <w:name w:val="addr-line"/>
    <w:basedOn w:val="DefaultParagraphFont"/>
    <w:rsid w:val="00F945F4"/>
  </w:style>
  <w:style w:type="character" w:customStyle="1" w:styleId="institution">
    <w:name w:val="institution"/>
    <w:basedOn w:val="DefaultParagraphFont"/>
    <w:rsid w:val="00F945F4"/>
  </w:style>
  <w:style w:type="character" w:customStyle="1" w:styleId="authorsnameaffiliation">
    <w:name w:val="authorsname_affiliation"/>
    <w:basedOn w:val="DefaultParagraphFont"/>
    <w:rsid w:val="000279CA"/>
  </w:style>
  <w:style w:type="paragraph" w:styleId="ListParagraph">
    <w:name w:val="List Paragraph"/>
    <w:basedOn w:val="Normal"/>
    <w:uiPriority w:val="34"/>
    <w:qFormat/>
    <w:rsid w:val="000279CA"/>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09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1F0922"/>
    <w:pPr>
      <w:spacing w:after="200"/>
    </w:pPr>
    <w:rPr>
      <w:b/>
      <w:bCs/>
      <w:color w:val="4F81BD" w:themeColor="accent1"/>
      <w:sz w:val="18"/>
      <w:szCs w:val="18"/>
    </w:rPr>
  </w:style>
  <w:style w:type="table" w:styleId="TableGrid">
    <w:name w:val="Table Grid"/>
    <w:basedOn w:val="TableNormal"/>
    <w:uiPriority w:val="59"/>
    <w:rsid w:val="001F0922"/>
    <w:rPr>
      <w:rFonts w:eastAsiaTheme="minorHAnsi"/>
      <w:sz w:val="22"/>
      <w:szCs w:val="22"/>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uiPriority w:val="1"/>
    <w:qFormat/>
    <w:rsid w:val="007000F1"/>
  </w:style>
  <w:style w:type="paragraph" w:styleId="BalloonText">
    <w:name w:val="Balloon Text"/>
    <w:basedOn w:val="Normal"/>
    <w:link w:val="BalloonTextChar"/>
    <w:uiPriority w:val="99"/>
    <w:semiHidden/>
    <w:unhideWhenUsed/>
    <w:rsid w:val="00BA2FF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2FFB"/>
    <w:rPr>
      <w:rFonts w:ascii="Lucida Grande" w:hAnsi="Lucida Grande" w:cs="Lucida Grande"/>
      <w:sz w:val="18"/>
      <w:szCs w:val="18"/>
    </w:rPr>
  </w:style>
  <w:style w:type="paragraph" w:styleId="Footer">
    <w:name w:val="footer"/>
    <w:basedOn w:val="Normal"/>
    <w:link w:val="FooterChar"/>
    <w:uiPriority w:val="99"/>
    <w:unhideWhenUsed/>
    <w:rsid w:val="001D5D6E"/>
    <w:pPr>
      <w:tabs>
        <w:tab w:val="center" w:pos="4320"/>
        <w:tab w:val="right" w:pos="8640"/>
      </w:tabs>
    </w:pPr>
  </w:style>
  <w:style w:type="character" w:customStyle="1" w:styleId="FooterChar">
    <w:name w:val="Footer Char"/>
    <w:basedOn w:val="DefaultParagraphFont"/>
    <w:link w:val="Footer"/>
    <w:uiPriority w:val="99"/>
    <w:rsid w:val="001D5D6E"/>
  </w:style>
  <w:style w:type="character" w:styleId="PageNumber">
    <w:name w:val="page number"/>
    <w:basedOn w:val="DefaultParagraphFont"/>
    <w:uiPriority w:val="99"/>
    <w:semiHidden/>
    <w:unhideWhenUsed/>
    <w:rsid w:val="001D5D6E"/>
  </w:style>
  <w:style w:type="character" w:styleId="CommentReference">
    <w:name w:val="annotation reference"/>
    <w:basedOn w:val="DefaultParagraphFont"/>
    <w:uiPriority w:val="99"/>
    <w:semiHidden/>
    <w:rsid w:val="000E28CF"/>
    <w:rPr>
      <w:rFonts w:cs="Times New Roman"/>
      <w:sz w:val="16"/>
    </w:rPr>
  </w:style>
  <w:style w:type="paragraph" w:styleId="CommentText">
    <w:name w:val="annotation text"/>
    <w:basedOn w:val="Normal"/>
    <w:link w:val="CommentTextChar1"/>
    <w:uiPriority w:val="99"/>
    <w:semiHidden/>
    <w:rsid w:val="000E28CF"/>
    <w:pPr>
      <w:spacing w:after="200" w:line="276" w:lineRule="auto"/>
    </w:pPr>
    <w:rPr>
      <w:rFonts w:ascii="Calibri" w:eastAsia="Times New Roman" w:hAnsi="Calibri" w:cs="Times New Roman"/>
      <w:sz w:val="20"/>
      <w:szCs w:val="20"/>
      <w:lang w:val="en-US"/>
    </w:rPr>
  </w:style>
  <w:style w:type="character" w:customStyle="1" w:styleId="CommentTextChar">
    <w:name w:val="Comment Text Char"/>
    <w:basedOn w:val="DefaultParagraphFont"/>
    <w:uiPriority w:val="99"/>
    <w:semiHidden/>
    <w:rsid w:val="000E28CF"/>
  </w:style>
  <w:style w:type="character" w:customStyle="1" w:styleId="CommentTextChar1">
    <w:name w:val="Comment Text Char1"/>
    <w:link w:val="CommentText"/>
    <w:uiPriority w:val="99"/>
    <w:semiHidden/>
    <w:locked/>
    <w:rsid w:val="000E28CF"/>
    <w:rPr>
      <w:rFonts w:ascii="Calibri" w:eastAsia="Times New Roman" w:hAnsi="Calibri" w:cs="Times New Roman"/>
      <w:sz w:val="20"/>
      <w:szCs w:val="20"/>
      <w:lang w:val="en-US"/>
    </w:rPr>
  </w:style>
  <w:style w:type="paragraph" w:styleId="NormalWeb">
    <w:name w:val="Normal (Web)"/>
    <w:basedOn w:val="Normal"/>
    <w:uiPriority w:val="99"/>
    <w:semiHidden/>
    <w:unhideWhenUsed/>
    <w:rsid w:val="0023468E"/>
    <w:pPr>
      <w:spacing w:before="100" w:beforeAutospacing="1" w:after="100" w:afterAutospacing="1"/>
    </w:pPr>
    <w:rPr>
      <w:rFonts w:ascii="Times" w:hAnsi="Times" w:cs="Times New Roman"/>
      <w:sz w:val="20"/>
      <w:szCs w:val="20"/>
    </w:rPr>
  </w:style>
  <w:style w:type="character" w:customStyle="1" w:styleId="affiliationnumber">
    <w:name w:val="affiliationnumber"/>
    <w:basedOn w:val="DefaultParagraphFont"/>
    <w:rsid w:val="0023468E"/>
  </w:style>
  <w:style w:type="character" w:customStyle="1" w:styleId="addr-line">
    <w:name w:val="addr-line"/>
    <w:basedOn w:val="DefaultParagraphFont"/>
    <w:rsid w:val="00F945F4"/>
  </w:style>
  <w:style w:type="character" w:customStyle="1" w:styleId="institution">
    <w:name w:val="institution"/>
    <w:basedOn w:val="DefaultParagraphFont"/>
    <w:rsid w:val="00F945F4"/>
  </w:style>
  <w:style w:type="character" w:customStyle="1" w:styleId="authorsnameaffiliation">
    <w:name w:val="authorsname_affiliation"/>
    <w:basedOn w:val="DefaultParagraphFont"/>
    <w:rsid w:val="000279CA"/>
  </w:style>
  <w:style w:type="paragraph" w:styleId="ListParagraph">
    <w:name w:val="List Paragraph"/>
    <w:basedOn w:val="Normal"/>
    <w:uiPriority w:val="34"/>
    <w:qFormat/>
    <w:rsid w:val="000279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78335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emf"/><Relationship Id="rId22" Type="http://schemas.openxmlformats.org/officeDocument/2006/relationships/image" Target="media/image7.emf"/><Relationship Id="rId24" Type="http://schemas.openxmlformats.org/officeDocument/2006/relationships/image" Target="media/image8.emf"/><Relationship Id="rId26" Type="http://schemas.openxmlformats.org/officeDocument/2006/relationships/image" Target="media/image9.emf"/><Relationship Id="rId28" Type="http://schemas.openxmlformats.org/officeDocument/2006/relationships/image" Target="media/image10.emf"/><Relationship Id="rId30" Type="http://schemas.openxmlformats.org/officeDocument/2006/relationships/image" Target="media/image11.emf"/><Relationship Id="rId32" Type="http://schemas.openxmlformats.org/officeDocument/2006/relationships/fontTable" Target="fontTable.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image" Target="media/image2.emf"/><Relationship Id="rId33" Type="http://schemas.openxmlformats.org/officeDocument/2006/relationships/theme" Target="theme/theme1.xml"/><Relationship Id="rId14" Type="http://schemas.openxmlformats.org/officeDocument/2006/relationships/image" Target="media/image3.emf"/><Relationship Id="rId1" Type="http://schemas.openxmlformats.org/officeDocument/2006/relationships/customXml" Target="../customXml/item1.xml"/><Relationship Id="rId16" Type="http://schemas.openxmlformats.org/officeDocument/2006/relationships/image" Target="media/image4.emf"/><Relationship Id="rId2" Type="http://schemas.openxmlformats.org/officeDocument/2006/relationships/numbering" Target="numbering.xml"/><Relationship Id="rId18" Type="http://schemas.openxmlformats.org/officeDocument/2006/relationships/image" Target="media/image5.emf"/><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8B1D89-B10C-7847-95F5-4825CA1C25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23</Pages>
  <Words>60768</Words>
  <Characters>346383</Characters>
  <Application>Microsoft Macintosh Word</Application>
  <DocSecurity>0</DocSecurity>
  <Lines>2886</Lines>
  <Paragraphs>812</Paragraphs>
  <ScaleCrop>false</ScaleCrop>
  <Company>WTSI</Company>
  <LinksUpToDate>false</LinksUpToDate>
  <CharactersWithSpaces>406339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Asimit</dc:creator>
  <cp:keywords/>
  <dc:description/>
  <cp:lastModifiedBy>Jennifer Asimit</cp:lastModifiedBy>
  <cp:revision>12</cp:revision>
  <cp:lastPrinted>2015-05-19T09:57:00Z</cp:lastPrinted>
  <dcterms:created xsi:type="dcterms:W3CDTF">2015-11-06T11:53:00Z</dcterms:created>
  <dcterms:modified xsi:type="dcterms:W3CDTF">2015-11-06T15:16:00Z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