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9696C" w14:textId="77777777" w:rsidR="00310BEF" w:rsidRDefault="00310BEF" w:rsidP="00310BEF">
      <w:pPr>
        <w:spacing w:line="480" w:lineRule="auto"/>
        <w:jc w:val="both"/>
        <w:rPr>
          <w:rFonts w:asciiTheme="majorHAnsi" w:hAnsiTheme="majorHAnsi"/>
          <w:b/>
          <w:sz w:val="28"/>
        </w:rPr>
      </w:pPr>
      <w:r>
        <w:rPr>
          <w:rFonts w:asciiTheme="majorHAnsi" w:hAnsiTheme="majorHAnsi"/>
          <w:b/>
          <w:sz w:val="28"/>
        </w:rPr>
        <w:t>Supplementary Material</w:t>
      </w:r>
    </w:p>
    <w:p w14:paraId="4B1E442D" w14:textId="77777777" w:rsidR="00310BEF" w:rsidRDefault="00310BEF" w:rsidP="00310BEF">
      <w:pPr>
        <w:spacing w:line="480" w:lineRule="auto"/>
        <w:jc w:val="both"/>
        <w:rPr>
          <w:rFonts w:asciiTheme="majorHAnsi" w:hAnsiTheme="majorHAnsi"/>
          <w:b/>
        </w:rPr>
      </w:pPr>
      <w:r>
        <w:rPr>
          <w:rFonts w:asciiTheme="majorHAnsi" w:hAnsiTheme="majorHAnsi"/>
          <w:b/>
        </w:rPr>
        <w:t>Consortia Details</w:t>
      </w:r>
    </w:p>
    <w:p w14:paraId="72DA7F88" w14:textId="77777777" w:rsidR="00254943" w:rsidRPr="00A62968" w:rsidRDefault="00254943" w:rsidP="00254943">
      <w:pPr>
        <w:spacing w:line="276" w:lineRule="auto"/>
        <w:jc w:val="both"/>
        <w:rPr>
          <w:rFonts w:asciiTheme="majorHAnsi" w:hAnsiTheme="majorHAnsi" w:cs="Minion Pro"/>
          <w:b/>
          <w:color w:val="000000"/>
        </w:rPr>
      </w:pPr>
      <w:r w:rsidRPr="00A62968">
        <w:rPr>
          <w:rFonts w:asciiTheme="majorHAnsi" w:hAnsiTheme="majorHAnsi"/>
          <w:b/>
        </w:rPr>
        <w:t xml:space="preserve">The arcOGEN Consortium: Arthritis Research UK Osteoarthritis Genetics </w:t>
      </w:r>
      <w:r w:rsidRPr="00A62968">
        <w:rPr>
          <w:rFonts w:asciiTheme="majorHAnsi" w:hAnsiTheme="majorHAnsi" w:cs="Minion Pro"/>
          <w:b/>
          <w:color w:val="000000"/>
        </w:rPr>
        <w:t>Consortium</w:t>
      </w:r>
    </w:p>
    <w:p w14:paraId="28E94E84" w14:textId="586543A3" w:rsidR="008B271B" w:rsidRPr="00A62968" w:rsidRDefault="00254943" w:rsidP="00254943">
      <w:pPr>
        <w:spacing w:line="276" w:lineRule="auto"/>
        <w:jc w:val="both"/>
        <w:rPr>
          <w:rFonts w:asciiTheme="majorHAnsi" w:hAnsiTheme="majorHAnsi"/>
          <w:vertAlign w:val="superscript"/>
        </w:rPr>
      </w:pPr>
      <w:r w:rsidRPr="00A62968">
        <w:rPr>
          <w:rFonts w:asciiTheme="majorHAnsi" w:hAnsiTheme="majorHAnsi"/>
        </w:rPr>
        <w:t>John Loughlin</w:t>
      </w:r>
      <w:r w:rsidR="008B271B" w:rsidRPr="00A62968">
        <w:rPr>
          <w:rFonts w:asciiTheme="majorHAnsi" w:hAnsiTheme="majorHAnsi"/>
          <w:vertAlign w:val="superscript"/>
        </w:rPr>
        <w:t>1</w:t>
      </w:r>
      <w:r w:rsidRPr="00A62968">
        <w:rPr>
          <w:rFonts w:asciiTheme="majorHAnsi" w:hAnsiTheme="majorHAnsi"/>
        </w:rPr>
        <w:t xml:space="preserve">, </w:t>
      </w:r>
      <w:r w:rsidR="008B271B" w:rsidRPr="00A62968">
        <w:rPr>
          <w:rFonts w:asciiTheme="majorHAnsi" w:hAnsiTheme="majorHAnsi"/>
        </w:rPr>
        <w:t>Nigel Arden</w:t>
      </w:r>
      <w:r w:rsidR="008B271B" w:rsidRPr="00A62968">
        <w:rPr>
          <w:rFonts w:asciiTheme="majorHAnsi" w:hAnsiTheme="majorHAnsi"/>
          <w:vertAlign w:val="superscript"/>
        </w:rPr>
        <w:t>2,3</w:t>
      </w:r>
      <w:r w:rsidR="008B271B" w:rsidRPr="00A62968">
        <w:rPr>
          <w:rFonts w:asciiTheme="majorHAnsi" w:hAnsiTheme="majorHAnsi"/>
        </w:rPr>
        <w:t>, Fraser Birrell</w:t>
      </w:r>
      <w:r w:rsidR="00977C4D" w:rsidRPr="00A62968">
        <w:rPr>
          <w:rFonts w:asciiTheme="majorHAnsi" w:hAnsiTheme="majorHAnsi"/>
          <w:vertAlign w:val="superscript"/>
        </w:rPr>
        <w:t>1</w:t>
      </w:r>
      <w:r w:rsidR="00977C4D" w:rsidRPr="00A62968">
        <w:rPr>
          <w:rFonts w:asciiTheme="majorHAnsi" w:hAnsiTheme="majorHAnsi"/>
        </w:rPr>
        <w:t xml:space="preserve">, </w:t>
      </w:r>
      <w:r w:rsidR="00977C4D" w:rsidRPr="00A62968">
        <w:rPr>
          <w:rFonts w:asciiTheme="majorHAnsi" w:hAnsiTheme="majorHAnsi"/>
        </w:rPr>
        <w:t>Andrew Carr</w:t>
      </w:r>
      <w:r w:rsidR="00977C4D" w:rsidRPr="00A62968">
        <w:rPr>
          <w:rFonts w:asciiTheme="majorHAnsi" w:hAnsiTheme="majorHAnsi"/>
          <w:vertAlign w:val="superscript"/>
        </w:rPr>
        <w:t>2</w:t>
      </w:r>
      <w:r w:rsidR="0023468E" w:rsidRPr="00A62968">
        <w:rPr>
          <w:rFonts w:asciiTheme="majorHAnsi" w:hAnsiTheme="majorHAnsi"/>
          <w:vertAlign w:val="superscript"/>
        </w:rPr>
        <w:t>,4</w:t>
      </w:r>
      <w:r w:rsidR="0023468E" w:rsidRPr="00A62968">
        <w:rPr>
          <w:rFonts w:asciiTheme="majorHAnsi" w:hAnsiTheme="majorHAnsi"/>
        </w:rPr>
        <w:t xml:space="preserve">, </w:t>
      </w:r>
      <w:r w:rsidR="0023468E" w:rsidRPr="00A62968">
        <w:rPr>
          <w:rFonts w:asciiTheme="majorHAnsi" w:hAnsiTheme="majorHAnsi"/>
        </w:rPr>
        <w:t>Kay Chapman</w:t>
      </w:r>
      <w:r w:rsidR="0023468E" w:rsidRPr="00A62968">
        <w:rPr>
          <w:rFonts w:asciiTheme="majorHAnsi" w:hAnsiTheme="majorHAnsi"/>
          <w:vertAlign w:val="superscript"/>
        </w:rPr>
        <w:t>5</w:t>
      </w:r>
      <w:r w:rsidR="0023468E" w:rsidRPr="00A62968">
        <w:rPr>
          <w:rFonts w:asciiTheme="majorHAnsi" w:hAnsiTheme="majorHAnsi"/>
        </w:rPr>
        <w:t xml:space="preserve">, </w:t>
      </w:r>
      <w:r w:rsidR="0023468E" w:rsidRPr="00A62968">
        <w:rPr>
          <w:rFonts w:asciiTheme="majorHAnsi" w:hAnsiTheme="majorHAnsi"/>
        </w:rPr>
        <w:t>Panos Deloukas</w:t>
      </w:r>
      <w:r w:rsidR="0023468E" w:rsidRPr="00A62968">
        <w:rPr>
          <w:rFonts w:asciiTheme="majorHAnsi" w:hAnsiTheme="majorHAnsi"/>
          <w:vertAlign w:val="superscript"/>
        </w:rPr>
        <w:t>6</w:t>
      </w:r>
      <w:r w:rsidR="00F945F4" w:rsidRPr="00A62968">
        <w:rPr>
          <w:rFonts w:asciiTheme="majorHAnsi" w:hAnsiTheme="majorHAnsi"/>
        </w:rPr>
        <w:t xml:space="preserve">, </w:t>
      </w:r>
      <w:r w:rsidR="00F945F4" w:rsidRPr="00A62968">
        <w:rPr>
          <w:rFonts w:asciiTheme="majorHAnsi" w:hAnsiTheme="majorHAnsi"/>
        </w:rPr>
        <w:t>Michael Doherty</w:t>
      </w:r>
      <w:r w:rsidR="00F945F4" w:rsidRPr="00A62968">
        <w:rPr>
          <w:rFonts w:asciiTheme="majorHAnsi" w:hAnsiTheme="majorHAnsi"/>
          <w:vertAlign w:val="superscript"/>
        </w:rPr>
        <w:t>7</w:t>
      </w:r>
      <w:r w:rsidR="00F945F4" w:rsidRPr="00A62968">
        <w:rPr>
          <w:rFonts w:asciiTheme="majorHAnsi" w:hAnsiTheme="majorHAnsi"/>
        </w:rPr>
        <w:t xml:space="preserve">, </w:t>
      </w:r>
      <w:r w:rsidR="00F945F4" w:rsidRPr="00A62968">
        <w:rPr>
          <w:rFonts w:asciiTheme="majorHAnsi" w:hAnsiTheme="majorHAnsi"/>
        </w:rPr>
        <w:t>Andrew McCaskie</w:t>
      </w:r>
      <w:r w:rsidR="000279CA" w:rsidRPr="000279CA">
        <w:rPr>
          <w:rFonts w:asciiTheme="majorHAnsi" w:hAnsiTheme="majorHAnsi"/>
          <w:vertAlign w:val="superscript"/>
        </w:rPr>
        <w:t>1</w:t>
      </w:r>
      <w:r w:rsidR="00F945F4" w:rsidRPr="00A62968">
        <w:rPr>
          <w:rFonts w:asciiTheme="majorHAnsi" w:hAnsiTheme="majorHAnsi"/>
        </w:rPr>
        <w:t xml:space="preserve">, </w:t>
      </w:r>
      <w:r w:rsidR="00F945F4" w:rsidRPr="00A62968">
        <w:rPr>
          <w:rFonts w:asciiTheme="majorHAnsi" w:hAnsiTheme="majorHAnsi"/>
        </w:rPr>
        <w:t>William E. R. Ollier</w:t>
      </w:r>
      <w:r w:rsidR="000279CA">
        <w:rPr>
          <w:rFonts w:asciiTheme="majorHAnsi" w:hAnsiTheme="majorHAnsi"/>
          <w:vertAlign w:val="superscript"/>
        </w:rPr>
        <w:t>8</w:t>
      </w:r>
      <w:r w:rsidR="00F945F4" w:rsidRPr="00A62968">
        <w:rPr>
          <w:rFonts w:asciiTheme="majorHAnsi" w:hAnsiTheme="majorHAnsi"/>
        </w:rPr>
        <w:t xml:space="preserve">, </w:t>
      </w:r>
      <w:r w:rsidR="00F945F4" w:rsidRPr="00A62968">
        <w:rPr>
          <w:rFonts w:asciiTheme="majorHAnsi" w:hAnsiTheme="majorHAnsi"/>
        </w:rPr>
        <w:t>Ashok Rai</w:t>
      </w:r>
      <w:r w:rsidR="000279CA">
        <w:rPr>
          <w:rFonts w:asciiTheme="majorHAnsi" w:hAnsiTheme="majorHAnsi"/>
          <w:vertAlign w:val="superscript"/>
        </w:rPr>
        <w:t>9</w:t>
      </w:r>
      <w:r w:rsidR="00F945F4" w:rsidRPr="00A62968">
        <w:rPr>
          <w:rFonts w:asciiTheme="majorHAnsi" w:hAnsiTheme="majorHAnsi"/>
        </w:rPr>
        <w:t xml:space="preserve">, </w:t>
      </w:r>
      <w:r w:rsidR="00F945F4" w:rsidRPr="00A62968">
        <w:rPr>
          <w:rFonts w:asciiTheme="majorHAnsi" w:hAnsiTheme="majorHAnsi"/>
        </w:rPr>
        <w:t>Stuart H. Ralston</w:t>
      </w:r>
      <w:r w:rsidR="00F945F4" w:rsidRPr="00A62968">
        <w:rPr>
          <w:rFonts w:asciiTheme="majorHAnsi" w:hAnsiTheme="majorHAnsi"/>
          <w:vertAlign w:val="superscript"/>
        </w:rPr>
        <w:t>1</w:t>
      </w:r>
      <w:r w:rsidR="000279CA">
        <w:rPr>
          <w:rFonts w:asciiTheme="majorHAnsi" w:hAnsiTheme="majorHAnsi"/>
          <w:vertAlign w:val="superscript"/>
        </w:rPr>
        <w:t>0</w:t>
      </w:r>
      <w:r w:rsidR="00F945F4" w:rsidRPr="00A62968">
        <w:rPr>
          <w:rFonts w:asciiTheme="majorHAnsi" w:hAnsiTheme="majorHAnsi"/>
        </w:rPr>
        <w:t xml:space="preserve">, </w:t>
      </w:r>
      <w:r w:rsidR="00F945F4" w:rsidRPr="00A62968">
        <w:rPr>
          <w:rFonts w:asciiTheme="majorHAnsi" w:hAnsiTheme="majorHAnsi"/>
        </w:rPr>
        <w:t>Timothy D. Spector</w:t>
      </w:r>
      <w:r w:rsidR="00F945F4" w:rsidRPr="00A62968">
        <w:rPr>
          <w:rFonts w:asciiTheme="majorHAnsi" w:hAnsiTheme="majorHAnsi"/>
          <w:vertAlign w:val="superscript"/>
        </w:rPr>
        <w:t>1</w:t>
      </w:r>
      <w:r w:rsidR="000279CA">
        <w:rPr>
          <w:rFonts w:asciiTheme="majorHAnsi" w:hAnsiTheme="majorHAnsi"/>
          <w:vertAlign w:val="superscript"/>
        </w:rPr>
        <w:t>1</w:t>
      </w:r>
      <w:r w:rsidR="00F945F4" w:rsidRPr="00A62968">
        <w:rPr>
          <w:rFonts w:asciiTheme="majorHAnsi" w:hAnsiTheme="majorHAnsi"/>
        </w:rPr>
        <w:t xml:space="preserve">,  </w:t>
      </w:r>
      <w:r w:rsidR="00F945F4" w:rsidRPr="00A62968">
        <w:rPr>
          <w:rFonts w:asciiTheme="majorHAnsi" w:hAnsiTheme="majorHAnsi"/>
        </w:rPr>
        <w:t>Ana M. Valdes</w:t>
      </w:r>
      <w:r w:rsidR="00A62968" w:rsidRPr="00A62968">
        <w:rPr>
          <w:rFonts w:asciiTheme="majorHAnsi" w:hAnsiTheme="majorHAnsi"/>
          <w:vertAlign w:val="superscript"/>
        </w:rPr>
        <w:t>1</w:t>
      </w:r>
      <w:r w:rsidR="000279CA">
        <w:rPr>
          <w:rFonts w:asciiTheme="majorHAnsi" w:hAnsiTheme="majorHAnsi"/>
          <w:vertAlign w:val="superscript"/>
        </w:rPr>
        <w:t>2</w:t>
      </w:r>
      <w:r w:rsidR="00A62968" w:rsidRPr="00A62968">
        <w:rPr>
          <w:rFonts w:asciiTheme="majorHAnsi" w:hAnsiTheme="majorHAnsi"/>
        </w:rPr>
        <w:t xml:space="preserve">, </w:t>
      </w:r>
      <w:r w:rsidR="00A62968" w:rsidRPr="00A62968">
        <w:rPr>
          <w:rFonts w:asciiTheme="majorHAnsi" w:hAnsiTheme="majorHAnsi"/>
        </w:rPr>
        <w:t>Gillian A. Wallis</w:t>
      </w:r>
      <w:r w:rsidR="00A62968" w:rsidRPr="00A62968">
        <w:rPr>
          <w:rFonts w:asciiTheme="majorHAnsi" w:hAnsiTheme="majorHAnsi"/>
          <w:vertAlign w:val="superscript"/>
        </w:rPr>
        <w:t>1</w:t>
      </w:r>
      <w:r w:rsidR="000279CA">
        <w:rPr>
          <w:rFonts w:asciiTheme="majorHAnsi" w:hAnsiTheme="majorHAnsi"/>
          <w:vertAlign w:val="superscript"/>
        </w:rPr>
        <w:t>3</w:t>
      </w:r>
      <w:r w:rsidR="00A62968" w:rsidRPr="00A62968">
        <w:rPr>
          <w:rFonts w:asciiTheme="majorHAnsi" w:hAnsiTheme="majorHAnsi"/>
        </w:rPr>
        <w:t xml:space="preserve">, </w:t>
      </w:r>
      <w:r w:rsidR="00A62968" w:rsidRPr="00A62968">
        <w:rPr>
          <w:rFonts w:asciiTheme="majorHAnsi" w:hAnsiTheme="majorHAnsi"/>
        </w:rPr>
        <w:t>J. Mark Wilkinson</w:t>
      </w:r>
      <w:r w:rsidR="00A62968" w:rsidRPr="00A62968">
        <w:rPr>
          <w:rFonts w:asciiTheme="majorHAnsi" w:hAnsiTheme="majorHAnsi"/>
          <w:vertAlign w:val="superscript"/>
        </w:rPr>
        <w:t>1</w:t>
      </w:r>
      <w:r w:rsidR="000279CA">
        <w:rPr>
          <w:rFonts w:asciiTheme="majorHAnsi" w:hAnsiTheme="majorHAnsi"/>
          <w:vertAlign w:val="superscript"/>
        </w:rPr>
        <w:t>4</w:t>
      </w:r>
      <w:r w:rsidR="00A62968" w:rsidRPr="00A62968">
        <w:rPr>
          <w:rFonts w:asciiTheme="majorHAnsi" w:hAnsiTheme="majorHAnsi"/>
        </w:rPr>
        <w:t xml:space="preserve">, </w:t>
      </w:r>
      <w:r w:rsidR="00A62968" w:rsidRPr="00A62968">
        <w:rPr>
          <w:rFonts w:asciiTheme="majorHAnsi" w:hAnsiTheme="majorHAnsi"/>
        </w:rPr>
        <w:t>Eleftheria Zeggini</w:t>
      </w:r>
      <w:r w:rsidR="00A62968" w:rsidRPr="00A62968">
        <w:rPr>
          <w:rFonts w:asciiTheme="majorHAnsi" w:hAnsiTheme="majorHAnsi"/>
          <w:vertAlign w:val="superscript"/>
        </w:rPr>
        <w:t>1</w:t>
      </w:r>
      <w:r w:rsidR="000279CA">
        <w:rPr>
          <w:rFonts w:asciiTheme="majorHAnsi" w:hAnsiTheme="majorHAnsi"/>
          <w:vertAlign w:val="superscript"/>
        </w:rPr>
        <w:t>5</w:t>
      </w:r>
    </w:p>
    <w:p w14:paraId="4B082C50" w14:textId="0CB0BD54"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Musculoskeletal Research Group, Institute of Cellular Medicine, Newcastle University, Newcastle upon Tyne, UK</w:t>
      </w:r>
    </w:p>
    <w:p w14:paraId="15502251" w14:textId="72486C30" w:rsidR="0023468E" w:rsidRPr="000279CA" w:rsidRDefault="0023468E" w:rsidP="000279CA">
      <w:pPr>
        <w:pStyle w:val="ListParagraph"/>
        <w:numPr>
          <w:ilvl w:val="0"/>
          <w:numId w:val="4"/>
        </w:numPr>
        <w:spacing w:line="276" w:lineRule="auto"/>
        <w:jc w:val="both"/>
        <w:rPr>
          <w:rFonts w:asciiTheme="majorHAnsi" w:eastAsia="Times New Roman" w:hAnsiTheme="majorHAnsi" w:cs="Times New Roman"/>
        </w:rPr>
      </w:pPr>
      <w:r w:rsidRPr="000279CA">
        <w:rPr>
          <w:rFonts w:asciiTheme="majorHAnsi" w:eastAsia="Times New Roman" w:hAnsiTheme="majorHAnsi" w:cs="Times New Roman"/>
        </w:rPr>
        <w:t>Oxford NIHR Musculoskeletal Biomedical Research Unit, Nuffield Department of Orthopaedics, Rheumatology and Musculoskeletal Sciences, University of Oxford</w:t>
      </w:r>
      <w:r w:rsidRPr="000279CA">
        <w:rPr>
          <w:rFonts w:asciiTheme="majorHAnsi" w:eastAsia="Times New Roman" w:hAnsiTheme="majorHAnsi" w:cs="Times New Roman"/>
        </w:rPr>
        <w:t>, Oxford</w:t>
      </w:r>
      <w:r w:rsidR="000279CA">
        <w:rPr>
          <w:rFonts w:asciiTheme="majorHAnsi" w:eastAsia="Times New Roman" w:hAnsiTheme="majorHAnsi" w:cs="Times New Roman"/>
        </w:rPr>
        <w:t>, UK</w:t>
      </w:r>
      <w:r w:rsidR="000279CA" w:rsidRPr="000279CA">
        <w:rPr>
          <w:rFonts w:asciiTheme="majorHAnsi" w:eastAsia="Times New Roman" w:hAnsiTheme="majorHAnsi" w:cs="Times New Roman"/>
        </w:rPr>
        <w:t xml:space="preserve"> </w:t>
      </w:r>
    </w:p>
    <w:p w14:paraId="204537A9" w14:textId="4FA2847F" w:rsidR="0023468E" w:rsidRPr="000279CA" w:rsidRDefault="000279CA" w:rsidP="000279CA">
      <w:pPr>
        <w:pStyle w:val="ListParagraph"/>
        <w:numPr>
          <w:ilvl w:val="0"/>
          <w:numId w:val="4"/>
        </w:numPr>
        <w:spacing w:line="276" w:lineRule="auto"/>
        <w:jc w:val="both"/>
        <w:rPr>
          <w:rFonts w:asciiTheme="majorHAnsi" w:eastAsia="Times New Roman" w:hAnsiTheme="majorHAnsi" w:cs="Times New Roman"/>
        </w:rPr>
      </w:pPr>
      <w:r w:rsidRPr="000279CA">
        <w:rPr>
          <w:rStyle w:val="authorsnameaffiliation"/>
          <w:rFonts w:eastAsia="Times New Roman" w:cs="Times New Roman"/>
        </w:rPr>
        <w:t>MRC Lifecourse Epidemiology Unit and NIHR Nutrition Biomedical Research Centre, University of Southampton</w:t>
      </w:r>
      <w:r w:rsidR="0023468E" w:rsidRPr="000279CA">
        <w:rPr>
          <w:rFonts w:asciiTheme="majorHAnsi" w:eastAsia="Times New Roman" w:hAnsiTheme="majorHAnsi" w:cs="Times New Roman"/>
        </w:rPr>
        <w:t>, Southampton, UK</w:t>
      </w:r>
    </w:p>
    <w:p w14:paraId="72CCDFFA" w14:textId="77777777" w:rsidR="000279CA" w:rsidRPr="000279CA" w:rsidRDefault="0023468E" w:rsidP="000279CA">
      <w:pPr>
        <w:pStyle w:val="ListParagraph"/>
        <w:numPr>
          <w:ilvl w:val="0"/>
          <w:numId w:val="4"/>
        </w:numPr>
        <w:spacing w:line="276" w:lineRule="auto"/>
        <w:jc w:val="both"/>
        <w:rPr>
          <w:rFonts w:asciiTheme="majorHAnsi" w:eastAsia="Times New Roman" w:hAnsiTheme="majorHAnsi" w:cs="Times New Roman"/>
          <w:vertAlign w:val="superscript"/>
        </w:rPr>
      </w:pPr>
      <w:r w:rsidRPr="000279CA">
        <w:rPr>
          <w:rFonts w:asciiTheme="majorHAnsi" w:hAnsiTheme="majorHAnsi"/>
        </w:rPr>
        <w:t>Botnar Institute of Musculoskeletal Sciences, Nuffield Department of Orthopaedics, Rheumatology and Musculoskeletal Sciences, University of Oxford, Oxford, United Kingdom</w:t>
      </w:r>
    </w:p>
    <w:p w14:paraId="6F995723" w14:textId="77777777" w:rsidR="000279CA" w:rsidRPr="000279CA" w:rsidRDefault="00254943" w:rsidP="000279CA">
      <w:pPr>
        <w:pStyle w:val="ListParagraph"/>
        <w:numPr>
          <w:ilvl w:val="0"/>
          <w:numId w:val="4"/>
        </w:numPr>
        <w:spacing w:line="276" w:lineRule="auto"/>
        <w:jc w:val="both"/>
        <w:rPr>
          <w:rFonts w:asciiTheme="majorHAnsi" w:eastAsia="Times New Roman" w:hAnsiTheme="majorHAnsi" w:cs="Times New Roman"/>
          <w:vertAlign w:val="superscript"/>
        </w:rPr>
      </w:pPr>
      <w:r w:rsidRPr="000279CA">
        <w:rPr>
          <w:rFonts w:asciiTheme="majorHAnsi" w:hAnsiTheme="majorHAnsi"/>
        </w:rPr>
        <w:t>NIHR Biomedical Research Unit and ARUK Centre of excellence for Sport, Exercise and Osteoarthritis, University of Oxford, Oxford, UK</w:t>
      </w:r>
    </w:p>
    <w:p w14:paraId="71598EC9" w14:textId="68B0C3E3" w:rsidR="00254943" w:rsidRPr="000279CA" w:rsidRDefault="00254943" w:rsidP="000279CA">
      <w:pPr>
        <w:pStyle w:val="ListParagraph"/>
        <w:numPr>
          <w:ilvl w:val="0"/>
          <w:numId w:val="4"/>
        </w:numPr>
        <w:spacing w:line="276" w:lineRule="auto"/>
        <w:jc w:val="both"/>
        <w:rPr>
          <w:rFonts w:asciiTheme="majorHAnsi" w:eastAsia="Times New Roman" w:hAnsiTheme="majorHAnsi" w:cs="Times New Roman"/>
          <w:vertAlign w:val="superscript"/>
        </w:rPr>
      </w:pPr>
      <w:r w:rsidRPr="000279CA">
        <w:rPr>
          <w:rFonts w:asciiTheme="majorHAnsi" w:hAnsiTheme="majorHAnsi"/>
        </w:rPr>
        <w:t xml:space="preserve">William Harvey Research Institute, Barts and The London School of Medicine and Dentistry, Queen Mary University of London, London, </w:t>
      </w:r>
      <w:r w:rsidR="00F945F4" w:rsidRPr="000279CA">
        <w:rPr>
          <w:rFonts w:asciiTheme="majorHAnsi" w:hAnsiTheme="majorHAnsi"/>
        </w:rPr>
        <w:t>UK</w:t>
      </w:r>
    </w:p>
    <w:p w14:paraId="19D7AFAC" w14:textId="38BAD349"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 xml:space="preserve">Academic Rheumatology, University of Nottingham, Nottingham, </w:t>
      </w:r>
      <w:r w:rsidR="000279CA">
        <w:rPr>
          <w:rFonts w:asciiTheme="majorHAnsi" w:hAnsiTheme="majorHAnsi"/>
        </w:rPr>
        <w:t>UK</w:t>
      </w:r>
    </w:p>
    <w:p w14:paraId="54799BC6" w14:textId="10295750" w:rsidR="00F945F4" w:rsidRPr="000279CA" w:rsidRDefault="00F945F4" w:rsidP="000279CA">
      <w:pPr>
        <w:pStyle w:val="ListParagraph"/>
        <w:numPr>
          <w:ilvl w:val="0"/>
          <w:numId w:val="4"/>
        </w:numPr>
        <w:spacing w:line="276" w:lineRule="auto"/>
        <w:jc w:val="both"/>
        <w:rPr>
          <w:rFonts w:asciiTheme="majorHAnsi" w:eastAsia="Times New Roman" w:hAnsiTheme="majorHAnsi" w:cs="Times New Roman"/>
        </w:rPr>
      </w:pPr>
      <w:r w:rsidRPr="000279CA">
        <w:rPr>
          <w:rStyle w:val="addr-line"/>
          <w:rFonts w:asciiTheme="majorHAnsi" w:eastAsia="Times New Roman" w:hAnsiTheme="majorHAnsi" w:cs="Times New Roman"/>
        </w:rPr>
        <w:t>Centre for Integrated Genomic Medical Research</w:t>
      </w:r>
      <w:r w:rsidRPr="000279CA">
        <w:rPr>
          <w:rFonts w:asciiTheme="majorHAnsi" w:eastAsia="Times New Roman" w:hAnsiTheme="majorHAnsi" w:cs="Times New Roman"/>
        </w:rPr>
        <w:t xml:space="preserve">, </w:t>
      </w:r>
      <w:r w:rsidRPr="000279CA">
        <w:rPr>
          <w:rStyle w:val="institution"/>
          <w:rFonts w:asciiTheme="majorHAnsi" w:eastAsia="Times New Roman" w:hAnsiTheme="majorHAnsi" w:cs="Times New Roman"/>
        </w:rPr>
        <w:t>University of Manchester</w:t>
      </w:r>
      <w:r w:rsidRPr="000279CA">
        <w:rPr>
          <w:rFonts w:asciiTheme="majorHAnsi" w:eastAsia="Times New Roman" w:hAnsiTheme="majorHAnsi" w:cs="Times New Roman"/>
        </w:rPr>
        <w:t xml:space="preserve">, </w:t>
      </w:r>
      <w:r w:rsidRPr="000279CA">
        <w:rPr>
          <w:rStyle w:val="addr-line"/>
          <w:rFonts w:asciiTheme="majorHAnsi" w:eastAsia="Times New Roman" w:hAnsiTheme="majorHAnsi" w:cs="Times New Roman"/>
        </w:rPr>
        <w:t>Manchester</w:t>
      </w:r>
      <w:r w:rsidRPr="000279CA">
        <w:rPr>
          <w:rFonts w:asciiTheme="majorHAnsi" w:eastAsia="Times New Roman" w:hAnsiTheme="majorHAnsi" w:cs="Times New Roman"/>
        </w:rPr>
        <w:t>, UK</w:t>
      </w:r>
    </w:p>
    <w:p w14:paraId="7EB1EE2F" w14:textId="71449361"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Worcestershire Acute Hospitals NHS Trust, Worcester, UK.</w:t>
      </w:r>
    </w:p>
    <w:p w14:paraId="7EA78A12" w14:textId="391E7CCA"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Centre for Genomic and Experimental Medicine, Institute of Genetics and Molecular Medicine, University of Edinburgh, Edinburgh</w:t>
      </w:r>
      <w:r w:rsidR="00F945F4" w:rsidRPr="000279CA">
        <w:rPr>
          <w:rFonts w:asciiTheme="majorHAnsi" w:hAnsiTheme="majorHAnsi"/>
        </w:rPr>
        <w:t>,</w:t>
      </w:r>
      <w:r w:rsidRPr="000279CA">
        <w:rPr>
          <w:rFonts w:asciiTheme="majorHAnsi" w:hAnsiTheme="majorHAnsi"/>
        </w:rPr>
        <w:t xml:space="preserve"> UK.</w:t>
      </w:r>
    </w:p>
    <w:p w14:paraId="5936F636" w14:textId="2669B770"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Department of Twin Research and Genetic Epidemiology, King's College London, London, UK</w:t>
      </w:r>
    </w:p>
    <w:p w14:paraId="23C79EA4" w14:textId="0F4EBE74"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Division of Rheumatology, Orthopaedics, and Dermatology, School of Medicine, University of Nottingham, Nottingham, UK</w:t>
      </w:r>
    </w:p>
    <w:p w14:paraId="7E7E9B46" w14:textId="57AF93A4" w:rsidR="00254943" w:rsidRPr="000279CA" w:rsidRDefault="00A62968"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Wellcome Trust Centre for Cell-</w:t>
      </w:r>
      <w:r w:rsidR="00254943" w:rsidRPr="000279CA">
        <w:rPr>
          <w:rFonts w:asciiTheme="majorHAnsi" w:hAnsiTheme="majorHAnsi"/>
        </w:rPr>
        <w:t>Matrix Research, University of Manchester, UK</w:t>
      </w:r>
    </w:p>
    <w:p w14:paraId="77CCE6C9" w14:textId="330FEFBA"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 xml:space="preserve">Department of Human Metabolism, University of Sheffield, Sheffield, </w:t>
      </w:r>
      <w:r w:rsidR="000279CA">
        <w:rPr>
          <w:rFonts w:asciiTheme="majorHAnsi" w:hAnsiTheme="majorHAnsi"/>
        </w:rPr>
        <w:t>UK</w:t>
      </w:r>
    </w:p>
    <w:p w14:paraId="50DCEBE2" w14:textId="1F865F4C" w:rsidR="00254943" w:rsidRPr="000279CA" w:rsidRDefault="00254943" w:rsidP="000279CA">
      <w:pPr>
        <w:pStyle w:val="ListParagraph"/>
        <w:numPr>
          <w:ilvl w:val="0"/>
          <w:numId w:val="4"/>
        </w:numPr>
        <w:spacing w:line="276" w:lineRule="auto"/>
        <w:jc w:val="both"/>
        <w:rPr>
          <w:rFonts w:asciiTheme="majorHAnsi" w:hAnsiTheme="majorHAnsi"/>
        </w:rPr>
      </w:pPr>
      <w:r w:rsidRPr="000279CA">
        <w:rPr>
          <w:rFonts w:asciiTheme="majorHAnsi" w:hAnsiTheme="majorHAnsi"/>
        </w:rPr>
        <w:t>Wellcome Trust Sanger Institute, Hinxton, Cambridge, UK</w:t>
      </w:r>
    </w:p>
    <w:p w14:paraId="1764032C" w14:textId="77777777" w:rsidR="00254943" w:rsidRPr="00A62968" w:rsidRDefault="00254943" w:rsidP="00310BEF">
      <w:pPr>
        <w:spacing w:line="480" w:lineRule="auto"/>
        <w:jc w:val="both"/>
        <w:rPr>
          <w:rFonts w:asciiTheme="majorHAnsi" w:hAnsiTheme="majorHAnsi"/>
          <w:b/>
        </w:rPr>
      </w:pPr>
    </w:p>
    <w:p w14:paraId="31813C3D" w14:textId="77777777" w:rsidR="000279CA" w:rsidRDefault="000279CA">
      <w:pPr>
        <w:rPr>
          <w:rFonts w:asciiTheme="majorHAnsi" w:hAnsiTheme="majorHAnsi"/>
          <w:b/>
        </w:rPr>
      </w:pPr>
      <w:r>
        <w:rPr>
          <w:rFonts w:asciiTheme="majorHAnsi" w:hAnsiTheme="majorHAnsi"/>
          <w:b/>
        </w:rPr>
        <w:br w:type="page"/>
      </w:r>
    </w:p>
    <w:p w14:paraId="632A5A92" w14:textId="056C9448" w:rsidR="00310BEF" w:rsidRPr="00A62968" w:rsidRDefault="00310BEF" w:rsidP="00310BEF">
      <w:pPr>
        <w:spacing w:line="480" w:lineRule="auto"/>
        <w:jc w:val="both"/>
        <w:rPr>
          <w:rFonts w:asciiTheme="majorHAnsi" w:hAnsiTheme="majorHAnsi" w:cs="Minion Pro"/>
          <w:b/>
          <w:color w:val="000000"/>
        </w:rPr>
      </w:pPr>
      <w:r w:rsidRPr="00A62968">
        <w:rPr>
          <w:rFonts w:asciiTheme="majorHAnsi" w:hAnsiTheme="majorHAnsi"/>
          <w:b/>
        </w:rPr>
        <w:lastRenderedPageBreak/>
        <w:t xml:space="preserve">The </w:t>
      </w:r>
      <w:r w:rsidRPr="00A62968">
        <w:rPr>
          <w:rFonts w:asciiTheme="majorHAnsi" w:hAnsiTheme="majorHAnsi" w:cs="Minion Pro"/>
          <w:b/>
          <w:color w:val="000000"/>
        </w:rPr>
        <w:t>GIANT Consortium:</w:t>
      </w:r>
      <w:r w:rsidRPr="00A62968">
        <w:rPr>
          <w:rFonts w:asciiTheme="majorHAnsi" w:hAnsiTheme="majorHAnsi"/>
          <w:b/>
        </w:rPr>
        <w:t xml:space="preserve"> </w:t>
      </w:r>
      <w:r w:rsidRPr="00A62968">
        <w:rPr>
          <w:rFonts w:asciiTheme="majorHAnsi" w:hAnsiTheme="majorHAnsi" w:cs="Minion Pro"/>
          <w:b/>
          <w:color w:val="000000"/>
        </w:rPr>
        <w:t>Genetic Investigation of ANthropometric Traits</w:t>
      </w:r>
      <w:r w:rsidRPr="00A62968">
        <w:rPr>
          <w:rFonts w:asciiTheme="majorHAnsi" w:hAnsiTheme="majorHAnsi"/>
          <w:b/>
        </w:rPr>
        <w:t xml:space="preserve"> </w:t>
      </w:r>
      <w:r w:rsidRPr="00A62968">
        <w:rPr>
          <w:rFonts w:asciiTheme="majorHAnsi" w:hAnsiTheme="majorHAnsi" w:cs="Minion Pro"/>
          <w:b/>
          <w:color w:val="000000"/>
        </w:rPr>
        <w:t>Consortium</w:t>
      </w:r>
    </w:p>
    <w:p w14:paraId="255C55DD" w14:textId="7E25B68B" w:rsidR="000E28CF" w:rsidRPr="00A62968" w:rsidRDefault="000E28CF" w:rsidP="000E28CF">
      <w:pPr>
        <w:spacing w:line="276" w:lineRule="auto"/>
        <w:jc w:val="both"/>
        <w:rPr>
          <w:rFonts w:asciiTheme="majorHAnsi" w:hAnsiTheme="majorHAnsi"/>
        </w:rPr>
      </w:pPr>
      <w:r w:rsidRPr="00A62968">
        <w:rPr>
          <w:rFonts w:asciiTheme="majorHAnsi" w:hAnsiTheme="majorHAnsi" w:cs="Arial"/>
          <w:lang w:val="sv-SE"/>
        </w:rPr>
        <w:t>Sonja I</w:t>
      </w:r>
      <w:r w:rsidRPr="00A62968">
        <w:rPr>
          <w:rFonts w:asciiTheme="majorHAnsi" w:hAnsiTheme="majorHAnsi" w:cs="Arial"/>
          <w:lang w:val="sv-SE" w:eastAsia="ja-JP"/>
        </w:rPr>
        <w:t>.</w:t>
      </w:r>
      <w:r w:rsidRPr="00A62968">
        <w:rPr>
          <w:rFonts w:asciiTheme="majorHAnsi" w:hAnsiTheme="majorHAnsi" w:cs="Arial"/>
          <w:lang w:val="sv-SE"/>
        </w:rPr>
        <w:t xml:space="preserve"> Berndt</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&lt;Refman&gt;&lt;Cite&gt;&lt;Author&gt;Berndt&lt;/Author&gt;&lt;Year&gt;2010&lt;/Year&gt;&lt;RecNum&gt;138&lt;/RecNum&gt;&lt;IDText&gt;Division of Cancer Epidemiology and Genetics, National Cancer Institute, National Institutes of Health, Department of Health and Human Services, Bethesda, Maryland 20892, USA&lt;/IDText&gt;&lt;MDL Ref_Type="Generic"&gt;&lt;Ref_Type&gt;Generic&lt;/Ref_Type&gt;&lt;Ref_ID&gt;138&lt;/Ref_ID&gt;&lt;Title_Primary&gt;Division of Cancer Epidemiology and Genetics, National Cancer Institute, National Institutes of Health, Department of Health and Human Services, Bethesda, Maryland 20892, USA&lt;/Title_Primary&gt;&lt;Authors_Primary&gt;Berndt,Sonja I.&lt;/Authors_Primary&gt;&lt;Authors_Primary&gt;Chanock,Stephen J.&lt;/Authors_Primary&gt;&lt;Authors_Primary&gt;Park,Ju-Hyun&lt;/Authors_Primary&gt;&lt;Authors_Primary&gt;Chatterjee,Nilanjan&lt;/Authors_Primary&gt;&lt;Authors_Primary&gt;Shi,Jianxin&lt;/Authors_Primary&gt;&lt;Authors_Primary&gt;Jacobs,Kevin B.&lt;/Authors_Primary&gt;&lt;Authors_Primary&gt;Wang,Zhaoming&lt;/Authors_Primary&gt;&lt;Date_Primary&gt;2010&lt;/Date_Primary&gt;&lt;Reprint&gt;Not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w:t>
      </w:r>
      <w:r w:rsidRPr="00A62968">
        <w:rPr>
          <w:rFonts w:asciiTheme="majorHAnsi" w:hAnsiTheme="majorHAnsi" w:cs="Arial"/>
          <w:lang w:val="sv-SE"/>
        </w:rPr>
        <w:fldChar w:fldCharType="end"/>
      </w:r>
      <w:r w:rsidRPr="00A62968">
        <w:rPr>
          <w:rFonts w:asciiTheme="majorHAnsi" w:hAnsiTheme="majorHAnsi" w:cs="Arial"/>
          <w:lang w:val="sv-SE"/>
        </w:rPr>
        <w:t>, Stefan Gustafsson</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2</w:t>
      </w:r>
      <w:r w:rsidRPr="00A62968">
        <w:rPr>
          <w:rFonts w:asciiTheme="majorHAnsi" w:hAnsiTheme="majorHAnsi" w:cs="Arial"/>
          <w:lang w:val="sv-SE"/>
        </w:rPr>
        <w:fldChar w:fldCharType="end"/>
      </w:r>
      <w:r w:rsidRPr="00A62968">
        <w:rPr>
          <w:rFonts w:asciiTheme="majorHAnsi" w:hAnsiTheme="majorHAnsi" w:cs="Arial"/>
          <w:lang w:val="sv-SE"/>
        </w:rPr>
        <w:t>, Reedik Mägi</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3,4</w:t>
      </w:r>
      <w:r w:rsidRPr="00A62968">
        <w:rPr>
          <w:rFonts w:asciiTheme="majorHAnsi" w:hAnsiTheme="majorHAnsi" w:cs="Arial"/>
          <w:lang w:val="sv-SE"/>
        </w:rPr>
        <w:fldChar w:fldCharType="end"/>
      </w:r>
      <w:r w:rsidRPr="00A62968">
        <w:rPr>
          <w:rFonts w:asciiTheme="majorHAnsi" w:hAnsiTheme="majorHAnsi" w:cs="Arial"/>
          <w:lang w:val="sv-SE"/>
        </w:rPr>
        <w:t>, Andrea Ganna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2</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Eleanor Wheeler</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5</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Mary F. Feitosa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&lt;Refman&gt;&lt;Cite&gt;&lt;Author&gt;Borecki&lt;/Author&gt;&lt;Year&gt;2010&lt;/Year&gt;&lt;RecNum&gt;9&lt;/RecNum&gt;&lt;IDText&gt;Department of Genetics, Washington University School of Medicine, St Louis, Missouri 63110, USA&lt;/IDText&gt;&lt;MDL Ref_Type="Generic"&gt;&lt;Ref_Type&gt;Generic&lt;/Ref_Type&gt;&lt;Ref_ID&gt;9&lt;/Ref_ID&gt;&lt;Title_Primary&gt;Department of Genetics, Washington University School of Medicine, St Louis, Missouri 63110, USA&lt;/Title_Primary&gt;&lt;Authors_Primary&gt;Borecki,Ingrid B.&lt;/Authors_Primary&gt;&lt;Authors_Primary&gt;Feitosa,Mary F.&lt;/Authors_Primary&gt;&lt;Authors_Primary&gt;Zhang,Qunyuan&lt;/Authors_Primary&gt;&lt;Authors_Primary&gt;Ketkar,Shamika&lt;/Authors_Primary&gt;&lt;Authors_Primary&gt;Province,Michael A.&lt;/Authors_Primary&gt;&lt;Authors_Primary&gt;Kraja,Aldi T.&lt;/Authors_Primary&gt;&lt;Date_Primary&gt;2010&lt;/Date_Primary&gt;&lt;Reprint&gt;Not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6</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Anne E. Justice</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&lt;Refman&gt;&lt;Cite&gt;&lt;Author&gt;Monda&lt;/Author&gt;&lt;Year&gt;2010&lt;/Year&gt;&lt;RecNum&gt;175&lt;/RecNum&gt;&lt;IDText&gt;Department of Epidemiology, School of Public Health, University of North Carolina at Chapel Hill, Chapel Hill, North Carolina 27514, USA&lt;/IDText&gt;&lt;MDL Ref_Type="Generic"&gt;&lt;Ref_Type&gt;Generic&lt;/Ref_Type&gt;&lt;Ref_ID&gt;175&lt;/Ref_ID&gt;&lt;Title_Primary&gt;Department of Epidemiology, School of Public Health, University of North Carolina at Chapel Hill, Chapel Hill, North Carolina 27514, USA&lt;/Title_Primary&gt;&lt;Authors_Primary&gt;Monda,Keri L.&lt;/Authors_Primary&gt;&lt;Authors_Primary&gt;North,Kari E.&lt;/Authors_Primary&gt;&lt;Authors_Primary&gt;Justice,Anne E.&lt;/Authors_Primary&gt;&lt;Date_Primary&gt;2010&lt;/Date_Primary&gt;&lt;Reprint&gt;Not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7</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Keri L</w:t>
      </w:r>
      <w:r w:rsidRPr="00A62968">
        <w:rPr>
          <w:rFonts w:asciiTheme="majorHAnsi" w:hAnsiTheme="majorHAnsi" w:cs="Arial"/>
          <w:lang w:val="sv-SE" w:eastAsia="ja-JP"/>
        </w:rPr>
        <w:t>.</w:t>
      </w:r>
      <w:r w:rsidRPr="00A62968">
        <w:rPr>
          <w:rFonts w:asciiTheme="majorHAnsi" w:hAnsiTheme="majorHAnsi" w:cs="Arial"/>
          <w:lang w:val="sv-SE"/>
        </w:rPr>
        <w:t xml:space="preserve"> Monda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&lt;Refman&gt;&lt;Cite&gt;&lt;Author&gt;Monda&lt;/Author&gt;&lt;Year&gt;2010&lt;/Year&gt;&lt;RecNum&gt;175&lt;/RecNum&gt;&lt;IDText&gt;Department of Epidemiology, School of Public Health, University of North Carolina at Chapel Hill, Chapel Hill, North Carolina 27514, USA&lt;/IDText&gt;&lt;MDL Ref_Type="Generic"&gt;&lt;Ref_Type&gt;Generic&lt;/Ref_Type&gt;&lt;Ref_ID&gt;175&lt;/Ref_ID&gt;&lt;Title_Primary&gt;Department of Epidemiology, School of Public Health, University of North Carolina at Chapel Hill, Chapel Hill, North Carolina 27514, USA&lt;/Title_Primary&gt;&lt;Authors_Primary&gt;Monda,Keri L.&lt;/Authors_Primary&gt;&lt;Authors_Primary&gt;North,Kari E.&lt;/Authors_Primary&gt;&lt;Authors_Primary&gt;Justice,Anne E.&lt;/Authors_Primary&gt;&lt;Date_Primary&gt;2010&lt;/Date_Primary&gt;&lt;Reprint&gt;Not in File&lt;/Reprint&gt;&lt;ZZ_WorkformID&gt;33&lt;/ZZ_WorkformID&gt;&lt;/MDL&gt;&lt;/Cite&gt;&lt;Cite&gt;&lt;Author&gt;Monda&lt;/Author&gt;&lt;Year&gt;2012&lt;/Year&gt;&lt;RecNum&gt;429&lt;/RecNum&gt;&lt;IDText&gt;Center for Observational Research, Amgen, Thousands Oaks, CA, 91320&lt;/IDText&gt;&lt;MDL Ref_Type="Generic"&gt;&lt;Ref_Type&gt;Generic&lt;/Ref_Type&gt;&lt;Ref_ID&gt;429&lt;/Ref_ID&gt;&lt;Title_Primary&gt;Center for Observational Research, Amgen, Thousands Oaks, CA, 91320&lt;/Title_Primary&gt;&lt;Authors_Primary&gt;Monda,Keri L.&lt;/Authors_Primary&gt;&lt;Date_Primary&gt;2012&lt;/Date_Primary&gt;&lt;Reprint&gt;Not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7,8</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Damien C. Croteau-Chonka</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&lt;Refman&gt;&lt;Cite&gt;&lt;Author&gt;Mohlke&lt;/Author&gt;&lt;Year&gt;2010&lt;/Year&gt;&lt;RecNum&gt;227&lt;/RecNum&gt;&lt;IDText&gt;Department of Genetics, University of North Carolina, Chapel Hill, North Carolina 27599, USA&lt;/IDText&gt;&lt;MDL Ref_Type="Generic"&gt;&lt;Ref_Type&gt;Generic&lt;/Ref_Type&gt;&lt;Ref_ID&gt;227&lt;/Ref_ID&gt;&lt;Title_Primary&gt;Department of Genetics, University of North Carolina, Chapel Hill, North Carolina 27599, USA&lt;/Title_Primary&gt;&lt;Authors_Primary&gt;Mohlke,Karen L.&lt;/Authors_Primary&gt;&lt;Authors_Primary&gt;Kulzer,Jennifer R.&lt;/Authors_Primary&gt;&lt;Authors_Primary&gt;Croteau-Chonka,Damien C.&lt;/Authors_Primary&gt;&lt;Date_Primary&gt;2010&lt;/Date_Primary&gt;&lt;Reprint&gt;Not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9</w:t>
      </w:r>
      <w:r w:rsidRPr="00A62968">
        <w:rPr>
          <w:rFonts w:asciiTheme="majorHAnsi" w:hAnsiTheme="majorHAnsi" w:cs="Arial"/>
          <w:lang w:val="sv-SE" w:eastAsia="ja-JP"/>
        </w:rPr>
        <w:fldChar w:fldCharType="end"/>
      </w:r>
      <w:r w:rsidRPr="00A62968">
        <w:rPr>
          <w:rFonts w:asciiTheme="majorHAnsi" w:hAnsiTheme="majorHAnsi" w:cs="Arial"/>
          <w:lang w:val="sv-SE" w:eastAsia="ja-JP"/>
        </w:rPr>
        <w:t>, Felix R. Day</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10</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Tõnu Esko</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File&lt;/Reprint&gt;&lt;ZZ_WorkformID&gt;33&lt;/ZZ_WorkformID&gt;&lt;/MDL&gt;&lt;/Cite&gt;&lt;Cite&gt;&lt;Author&gt;Metspalu&lt;/Author&gt;&lt;Year&gt;2010&lt;/Year&gt;&lt;RecNum&gt;72&lt;/RecNum&gt;&lt;IDText&gt;Institute of Molecular and Cell Biology, University of Tartu, Tartu 51010, Estonia&lt;/IDText&gt;&lt;MDL Ref_Type="Generic"&gt;&lt;Ref_Type&gt;Generic&lt;/Ref_Type&gt;&lt;Ref_ID&gt;72&lt;/Ref_ID&gt;&lt;Title_Primary&gt;Institute of Molecular and Cell Biology, University of Tartu, Tartu 51010, Estonia&lt;/Title_Primary&gt;&lt;Authors_Primary&gt;Metspalu,Andres&lt;/Authors_Primary&gt;&lt;Authors_Primary&gt;Esko,T&amp;#xF5;nu&lt;/Authors_Primary&gt;&lt;Authors_Primary&gt;Nelis,Mari&lt;/Authors_Primary&gt;&lt;Authors_Primary&gt;Teder-Laving,Maris&lt;/Authors_Primary&gt;&lt;Authors_Primary&gt;Mihailov,Evelin&lt;/Authors_Primary&gt;&lt;Authors_Primary&gt;Eklund,Niina&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4,11</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Tove Fall</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2</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Teresa Ferreira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fi-FI"/>
        </w:rPr>
        <w:t>3</w:t>
      </w:r>
      <w:r w:rsidRPr="00A62968">
        <w:rPr>
          <w:rFonts w:asciiTheme="majorHAnsi" w:hAnsiTheme="majorHAnsi" w:cs="Arial"/>
          <w:lang w:val="sv-SE"/>
        </w:rPr>
        <w:fldChar w:fldCharType="end"/>
      </w:r>
      <w:r w:rsidRPr="00A62968">
        <w:rPr>
          <w:rFonts w:asciiTheme="majorHAnsi" w:hAnsiTheme="majorHAnsi" w:cs="Arial"/>
          <w:lang w:val="fi-FI"/>
        </w:rPr>
        <w:t>, Davide Gentilini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&lt;Refman&gt;&lt;Cite&gt;&lt;Author&gt;Di Blasio&lt;/Author&gt;&lt;Year&gt;2012&lt;/Year&gt;&lt;RecNum&gt;415&lt;/RecNum&gt;&lt;IDText&gt;Molecular Biology Department, Istituto Auxologico Italiano, Milano, Italy&lt;/IDText&gt;&lt;MDL Ref_Type="Generic"&gt;&lt;Ref_Type&gt;Generic&lt;/Ref_Type&gt;&lt;Ref_ID&gt;415&lt;/Ref_ID&gt;&lt;Title_Primary&gt;Molecular Biology Department, Istituto Auxologico Italiano, Milano, Italy&lt;/Title_Primary&gt;&lt;Authors_Primary&gt;Di Blasio,Anna Maria&lt;/Authors_Primary&gt;&lt;Authors_Primary&gt;Gentilini,Davide&lt;/Authors_Primary&gt;&lt;Date_Primary&gt;2012&lt;/Date_Primary&gt;&lt;Reprint&gt;Not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Anne U. Jackson</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&lt;Refman&gt;&lt;Cite&gt;&lt;Author&gt;Jewell&lt;/Author&gt;&lt;RecNum&gt;208&lt;/RecNum&gt;&lt;IDText&gt;Department of Biostatistics, Center for Statistical Genetics, University of Michigan, Ann Arbor, Michigan 48109, USA&lt;/IDText&gt;&lt;MDL Ref_Type="Generic"&gt;&lt;Ref_Type&gt;Generic&lt;/Ref_Type&gt;&lt;Ref_ID&gt;208&lt;/Ref_ID&gt;&lt;Title_Primary&gt;Department of Biostatistics, Center for Statistical Genetics, University of Michigan, Ann Arbor, Michigan 48109, USA&lt;/Title_Primary&gt;&lt;Authors_Primary&gt;Jewell,Elizabeth&lt;/Authors_Primary&gt;&lt;Authors_Primary&gt;Abecasis,Gon&amp;#xE7;alo R.&lt;/Authors_Primary&gt;&lt;Authors_Primary&gt;Willer,Cristen J.&lt;/Authors_Primary&gt;&lt;Authors_Primary&gt;Jackson,Anne U.&lt;/Authors_Primary&gt;&lt;Authors_Primary&gt;Boehnke,Michael&lt;/Authors_Primary&gt;&lt;Authors_Primary&gt;Stringham,Heather M.&lt;/Authors_Primary&gt;&lt;Authors_Primary&gt;Weyant,Robert J.&lt;/Authors_Primary&gt;&lt;Authors_Primary&gt;Scott,Laura J.&lt;/Authors_Primary&gt;&lt;Authors_Primary&gt;Teslovich,Tanya M.&lt;/Authors_Primary&gt;&lt;Authors_Primary&gt;Welch,Ryan&lt;/Authors_Primary&gt;&lt;Authors_Primary&gt;Bragg-Gresham,Jennifer L.&lt;/Authors_Primary&gt;&lt;Authors_Primary&gt;Locke,Adam E.&lt;/Authors_Primary&gt;&lt;Reprint&gt;Not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13</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Jian'an Luan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10</w:t>
      </w:r>
      <w:r w:rsidRPr="00A62968">
        <w:rPr>
          <w:rFonts w:asciiTheme="majorHAnsi" w:hAnsiTheme="majorHAnsi" w:cs="Arial"/>
          <w:lang w:val="fi-FI"/>
        </w:rPr>
        <w:fldChar w:fldCharType="end"/>
      </w:r>
      <w:r w:rsidRPr="00A62968">
        <w:rPr>
          <w:rFonts w:asciiTheme="majorHAnsi" w:hAnsiTheme="majorHAnsi" w:cs="Arial"/>
          <w:lang w:val="fi-FI"/>
        </w:rPr>
        <w:t>, Joshua C. Randall</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3,5</w:t>
      </w:r>
      <w:r w:rsidRPr="00A62968">
        <w:rPr>
          <w:rFonts w:asciiTheme="majorHAnsi" w:hAnsiTheme="majorHAnsi" w:cs="Arial"/>
          <w:lang w:val="fi-FI"/>
        </w:rPr>
        <w:fldChar w:fldCharType="end"/>
      </w:r>
      <w:r w:rsidRPr="00A62968">
        <w:rPr>
          <w:rFonts w:asciiTheme="majorHAnsi" w:hAnsiTheme="majorHAnsi" w:cs="Arial"/>
          <w:lang w:val="fi-FI"/>
        </w:rPr>
        <w:t>, Sailaja Vedantam</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&lt;Refman&gt;&lt;Cite&gt;&lt;Author&gt;Hirschhorn&lt;/Author&gt;&lt;Year&gt;2010&lt;/Year&gt;&lt;RecNum&gt;196&lt;/RecNum&gt;&lt;IDText&gt;Divisions of Genetics and Endocrinology and Centerfor Basic and Translational Obesity Research, Children&amp;apos;s Hospital, Boston, Massachusetts 02115, USA&lt;/IDText&gt;&lt;MDL Ref_Type="Generic"&gt;&lt;Ref_Type&gt;Generic&lt;/Ref_Type&gt;&lt;Ref_ID&gt;196&lt;/Ref_ID&gt;&lt;Title_Primary&gt;Divisions of Genetics and Endocrinology and Centerfor Basic and Translational Obesity Research, Children&amp;apos;s Hospital, Boston, Massachusetts 02115, USA&lt;/Title_Primary&gt;&lt;Authors_Primary&gt;Hirschhorn,Joel N.&lt;/Authors_Primary&gt;&lt;Authors_Primary&gt;Vedantam,Sailaja&lt;/Authors_Primary&gt;&lt;Authors_Primary&gt;Salem,Rany M.&lt;/Authors_Primary&gt;&lt;Authors_Primary&gt;Turchin,Michael C.&lt;/Authors_Primary&gt;&lt;Authors_Primary&gt;Palmer,Cameron&lt;/Authors_Primary&gt;&lt;Authors_Primary&gt;Altmaier,Elizabeth L.&lt;/Authors_Primary&gt;&lt;Date_Primary&gt;2010&lt;/Date_Primary&gt;&lt;Reprint&gt;Not in File&lt;/Reprint&gt;&lt;ZZ_WorkformID&gt;33&lt;/ZZ_WorkformID&gt;&lt;/MDL&gt;&lt;/Cite&gt;&lt;Cite&gt;&lt;Author&gt;Hirschhorn&lt;/Author&gt;&lt;Year&gt;2010&lt;/Year&gt;&lt;RecNum&gt;197&lt;/RecNum&gt;&lt;IDText&gt;Metabolism Initiative and Program in Medical and Population Genetics, Broad Institute, Cambridge, Massachusetts 02142, USA&lt;/IDText&gt;&lt;MDL Ref_Type="Generic"&gt;&lt;Ref_Type&gt;Generic&lt;/Ref_Type&gt;&lt;Ref_ID&gt;197&lt;/Ref_ID&gt;&lt;Title_Primary&gt;Metabolism Initiative and Program in Medical and Population Genetics, Broad Institute, Cambridge, Massachusetts 02142, USA&lt;/Title_Primary&gt;&lt;Authors_Primary&gt;Hirschhorn,Joel N.&lt;/Authors_Primary&gt;&lt;Authors_Primary&gt;Speliotes,Elizabeth K.&lt;/Authors_Primary&gt;&lt;Authors_Primary&gt;Vedantam,Sailaja&lt;/Authors_Primary&gt;&lt;Authors_Primary&gt;Guiducci,Candace&lt;/Authors_Primary&gt;&lt;Authors_Primary&gt;Thomson,Brian&lt;/Authors_Primary&gt;&lt;Authors_Primary&gt;Salem,Rany M.&lt;/Authors_Primary&gt;&lt;Authors_Primary&gt;Turchin,Michael C.&lt;/Authors_Primary&gt;&lt;Authors_Primary&gt;Palmer,Cameron&lt;/Authors_Primary&gt;&lt;Authors_Primary&gt;Altmaier,Elizabeth L.&lt;/Authors_Primary&gt;&lt;Date_Primary&gt;2010&lt;/Date_Primary&gt;&lt;Reprint&gt;Not in File&lt;/Reprint&gt;&lt;ZZ_WorkformID&gt;33&lt;/ZZ_WorkformID&gt;&lt;/MDL&gt;&lt;/Cite&gt;&lt;Cite&gt;&lt;Author&gt;Hirschhorn&lt;/Author&gt;&lt;Year&gt;2010&lt;/Year&gt;&lt;RecNum&gt;198&lt;/RecNum&gt;&lt;IDText&gt;Department of Genetics, Harvard Medical School, Boston, Massachusetts 02115, USA&lt;/IDText&gt;&lt;MDL Ref_Type="Generic"&gt;&lt;Ref_Type&gt;Generic&lt;/Ref_Type&gt;&lt;Ref_ID&gt;198&lt;/Ref_ID&gt;&lt;Title_Primary&gt;Department of Genetics, Harvard Medical School, Boston, Massachusetts 02115, USA&lt;/Title_Primary&gt;&lt;Authors_Primary&gt;Hirschhorn,Joel N.&lt;/Authors_Primary&gt;&lt;Authors_Primary&gt;Vedantam,Sailaja&lt;/Authors_Primary&gt;&lt;Date_Primary&gt;2010&lt;/Date_Primary&gt;&lt;Reprint&gt;Not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14,15,16</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Cristen J. Willer</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&lt;Refman&gt;&lt;Cite&gt;&lt;Author&gt;Willer&lt;/Author&gt;&lt;Year&gt;2012&lt;/Year&gt;&lt;RecNum&gt;434&lt;/RecNum&gt;&lt;IDText&gt;Department of Internal Medicine (Cardiovascular), University of Michigan, Ann Arbor, MI 48109, USA&lt;/IDText&gt;&lt;MDL Ref_Type="Generic"&gt;&lt;Ref_Type&gt;Generic&lt;/Ref_Type&gt;&lt;Ref_ID&gt;434&lt;/Ref_ID&gt;&lt;Title_Primary&gt;Department of Internal Medicine (Cardiovascular), University of Michigan, Ann Arbor, MI 48109, USA&lt;/Title_Primary&gt;&lt;Authors_Primary&gt;Willer,Cristen J.&lt;/Authors_Primary&gt;&lt;Date_Primary&gt;2012&lt;/Date_Primary&gt;&lt;Reprint&gt;Not in File&lt;/Reprint&gt;&lt;ZZ_WorkformID&gt;33&lt;/ZZ_WorkformID&gt;&lt;/MDL&gt;&lt;/Cite&gt;&lt;Cite&gt;&lt;Author&gt;Willer&lt;/Author&gt;&lt;Year&gt;2012&lt;/Year&gt;&lt;RecNum&gt;435&lt;/RecNum&gt;&lt;IDText&gt;Department of Human Genetics, University of Michigan, Ann Arbor, MI 48109, USA&lt;/IDText&gt;&lt;MDL Ref_Type="Generic"&gt;&lt;Ref_Type&gt;Generic&lt;/Ref_Type&gt;&lt;Ref_ID&gt;435&lt;/Ref_ID&gt;&lt;Title_Primary&gt;Department of Human Genetics, University of Michigan, Ann Arbor, MI 48109, USA&lt;/Title_Primary&gt;&lt;Authors_Primary&gt;Willer,Cristen J.&lt;/Authors_Primary&gt;&lt;Date_Primary&gt;2012&lt;/Date_Primary&gt;&lt;Reprint&gt;Not in File&lt;/Reprint&gt;&lt;ZZ_WorkformID&gt;33&lt;/ZZ_WorkformID&gt;&lt;/MDL&gt;&lt;/Cite&gt;&lt;Cite&gt;&lt;Author&gt;Willer&lt;/Author&gt;&lt;Year&gt;2012&lt;/Year&gt;&lt;RecNum&gt;436&lt;/RecNum&gt;&lt;IDText&gt;Department of Computational Medicine and Bioinformatics, University of Michigan, MI 48109, USA&lt;/IDText&gt;&lt;MDL Ref_Type="Generic"&gt;&lt;Ref_Type&gt;Generic&lt;/Ref_Type&gt;&lt;Ref_ID&gt;436&lt;/Ref_ID&gt;&lt;Title_Primary&gt;Department of Computational Medicine and Bioinformatics, University of Michigan, MI 48109, USA&lt;/Title_Primary&gt;&lt;Authors_Primary&gt;Willer,Cristen J.&lt;/Authors_Primary&gt;&lt;Date_Primary&gt;2012&lt;/Date_Primary&gt;&lt;Reprint&gt;Not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17,18,19</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Thomas W</w:t>
      </w:r>
      <w:r w:rsidRPr="00A62968">
        <w:rPr>
          <w:rFonts w:asciiTheme="majorHAnsi" w:hAnsiTheme="majorHAnsi" w:cs="Arial"/>
          <w:lang w:val="fi-FI" w:eastAsia="ja-JP"/>
        </w:rPr>
        <w:t>.</w:t>
      </w:r>
      <w:r w:rsidRPr="00A62968">
        <w:rPr>
          <w:rFonts w:asciiTheme="majorHAnsi" w:hAnsiTheme="majorHAnsi" w:cs="Arial"/>
          <w:lang w:val="fi-FI"/>
        </w:rPr>
        <w:t xml:space="preserve"> Winkler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&lt;Refman&gt;&lt;Cite&gt;&lt;Author&gt;Heid&lt;/Author&gt;&lt;Year&gt;2011&lt;/Year&gt;&lt;RecNum&gt;341&lt;/RecNum&gt;&lt;IDText&gt;Public Health and Gender Studies, Institute of Epidemiology and Preventive Medicine, Regensburg University Medical Center, Regensburg, Germany&lt;/IDText&gt;&lt;MDL Ref_Type="Generic"&gt;&lt;Ref_Type&gt;Generic&lt;/Ref_Type&gt;&lt;Ref_ID&gt;341&lt;/Ref_ID&gt;&lt;Title_Primary&gt;Public Health and Gender Studies, Institute of Epidemiology and Preventive Medicine, Regensburg University Medical Center, Regensburg, Germany&lt;/Title_Primary&gt;&lt;Authors_Primary&gt;Heid,Iris M.&lt;/Authors_Primary&gt;&lt;Authors_Primary&gt;Winkler,Thomas&lt;/Authors_Primary&gt;&lt;Date_Primary&gt;2011&lt;/Date_Primary&gt;&lt;Reprint&gt;Not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20</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Andrew R. Wood</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&lt;Refman&gt;&lt;Cite&gt;&lt;Author&gt;Hattersley&lt;/Author&gt;&lt;Year&gt;2010&lt;/Year&gt;&lt;RecNum&gt;77&lt;/RecNum&gt;&lt;IDText&gt;Genetics of Complex Traits, Peninsula College of Medicine and Dentistry, University of Exeter, Exeter, EX1 2LU, UK&lt;/IDText&gt;&lt;MDL Ref_Type="Generic"&gt;&lt;Ref_Type&gt;Generic&lt;/Ref_Type&gt;&lt;Ref_ID&gt;77&lt;/Ref_ID&gt;&lt;Title_Primary&gt;Genetics of Complex Traits, Peninsula College of Medicine and Dentistry, University of Exeter, Exeter, EX1 2LU, UK&lt;/Title_Primary&gt;&lt;Authors_Primary&gt;Hattersley,Andrew T.&lt;/Authors_Primary&gt;&lt;Authors_Primary&gt;Frayling,Timothy M.&lt;/Authors_Primary&gt;&lt;Authors_Primary&gt;Weedon,Michael N.&lt;/Authors_Primary&gt;&lt;Authors_Primary&gt;Lango Allen,Hana&lt;/Authors_Primary&gt;&lt;Authors_Primary&gt;Wood,Andrew R.&lt;/Authors_Primary&gt;&lt;Authors_Primary&gt;Perry,John R.B.&lt;/Authors_Primary&gt;&lt;Date_Primary&gt;2010&lt;/Date_Primary&gt;&lt;Reprint&gt;Not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21</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Tsegaselassie Workalemahu</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&lt;Refman&gt;&lt;Cite&gt;&lt;Author&gt;Qi&lt;/Author&gt;&lt;Year&gt;2010&lt;/Year&gt;&lt;RecNum&gt;134&lt;/RecNum&gt;&lt;IDText&gt;Department of Nutrition, Harvard School of Public Health, Boston, Massachusetts 02115, USA&lt;/IDText&gt;&lt;MDL Ref_Type="Generic"&gt;&lt;Ref_Type&gt;Generic&lt;/Ref_Type&gt;&lt;Ref_ID&gt;134&lt;/Ref_ID&gt;&lt;Title_Primary&gt;Department of Nutrition, Harvard School of Public Health,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File&lt;/Reprint&gt;&lt;ZZ_WorkformID&gt;33&lt;/ZZ_WorkformID&gt;&lt;/MDL&gt;&lt;/Cite&gt;&lt;Cite&gt;&lt;Author&gt;Qi&lt;/Author&gt;&lt;Year&gt;2010&lt;/Year&gt;&lt;RecNum&gt;135&lt;/RecNum&gt;&lt;IDText&gt;Channing Laboratory, Department of Medicine, Brigham and Women&amp;apos;s Hospital and Harvard Medical School, Boston, Massachusetts 02115, USA&lt;/IDText&gt;&lt;MDL Ref_Type="Generic"&gt;&lt;Ref_Type&gt;Generic&lt;/Ref_Type&gt;&lt;Ref_ID&gt;135&lt;/Ref_ID&gt;&lt;Title_Primary&gt;Channing Laboratory, Department of Medicine, Brigham and Women&amp;apos;s Hospital and Harvard Medical School,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22,23</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Yi-Juan Hu</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&lt;Refman&gt;&lt;Cite&gt;&lt;Author&gt;Hu&lt;/Author&gt;&lt;Year&gt;2012&lt;/Year&gt;&lt;RecNum&gt;424&lt;/RecNum&gt;&lt;IDText&gt;Department of Biostatistics andBioinformatics, Emory University, Atlanta, Georgia 30322, USA&lt;/IDText&gt;&lt;MDL Ref_Type="Generic"&gt;&lt;Ref_Type&gt;Generic&lt;/Ref_Type&gt;&lt;Ref_ID&gt;424&lt;/Ref_ID&gt;&lt;Title_Primary&gt;Department of Biostatistics andBioinformatics, Emory University, Atlanta, Georgia 30322, USA&lt;/Title_Primary&gt;&lt;Authors_Primary&gt;Hu,Yi-Juan&lt;/Authors_Primary&gt;&lt;Date_Primary&gt;2012&lt;/Date_Primary&gt;&lt;Reprint&gt;Not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24</w:t>
      </w:r>
      <w:r w:rsidRPr="00A62968">
        <w:rPr>
          <w:rFonts w:asciiTheme="majorHAnsi" w:hAnsiTheme="majorHAnsi" w:cs="Arial"/>
          <w:lang w:val="fi-FI" w:eastAsia="ja-JP"/>
        </w:rPr>
        <w:fldChar w:fldCharType="end"/>
      </w:r>
      <w:r w:rsidRPr="00A62968">
        <w:rPr>
          <w:rFonts w:asciiTheme="majorHAnsi" w:hAnsiTheme="majorHAnsi" w:cs="Arial"/>
          <w:lang w:val="fi-FI" w:eastAsia="ja-JP"/>
        </w:rPr>
        <w:t>, Sang Hong Lee</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&lt;Refman&gt;&lt;Cite&gt;&lt;Author&gt;Visscher&lt;/Author&gt;&lt;Year&gt;2012&lt;/Year&gt;&lt;RecNum&gt;422&lt;/RecNum&gt;&lt;IDText&gt;The Queensland Brain Institute, The University of Queensland, Brisbane, Queensland, Australia&lt;/IDText&gt;&lt;MDL Ref_Type="Generic"&gt;&lt;Ref_Type&gt;Generic&lt;/Ref_Type&gt;&lt;Ref_ID&gt;422&lt;/Ref_ID&gt;&lt;Title_Primary&gt;The Queensland Brain Institute, The University of Queensland, Brisbane, Queensland, Australia&lt;/Title_Primary&gt;&lt;Authors_Primary&gt;Visscher,Peter M.&lt;/Authors_Primary&gt;&lt;Authors_Primary&gt;Lee,Hong&lt;/Authors_Primary&gt;&lt;Date_Primary&gt;2012&lt;/Date_Primary&gt;&lt;Reprint&gt;Not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25</w:t>
      </w:r>
      <w:r w:rsidRPr="00A62968">
        <w:rPr>
          <w:rFonts w:asciiTheme="majorHAnsi" w:hAnsiTheme="majorHAnsi" w:cs="Arial"/>
          <w:lang w:val="fi-FI" w:eastAsia="ja-JP"/>
        </w:rPr>
        <w:fldChar w:fldCharType="end"/>
      </w:r>
      <w:r w:rsidRPr="00A62968">
        <w:rPr>
          <w:rFonts w:asciiTheme="majorHAnsi" w:hAnsiTheme="majorHAnsi" w:cs="Arial"/>
          <w:lang w:val="fi-FI" w:eastAsia="ja-JP"/>
        </w:rPr>
        <w:t>, Liming Liang</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&lt;Refman&gt;&lt;Cite&gt;&lt;Author&gt;Hu&lt;/Author&gt;&lt;Year&gt;2010&lt;/Year&gt;&lt;RecNum&gt;136&lt;/RecNum&gt;&lt;IDText&gt;Department of Epidemiology, Harvard School of Public Health, Boston, Massachusetts 02115, USA&lt;/IDText&gt;&lt;MDL Ref_Type="Generic"&gt;&lt;Ref_Type&gt;Generic&lt;/Ref_Type&gt;&lt;Ref_ID&gt;136&lt;/Ref_ID&gt;&lt;Title_Primary&gt;Department of Epidemiology, Harvard School of Public Health, Boston, Massachusetts 02115, USA&lt;/Title_Primary&gt;&lt;Authors_Primary&gt;Hu,Frank B.&lt;/Authors_Primary&gt;&lt;Authors_Primary&gt;Hunter,David J.&lt;/Authors_Primary&gt;&lt;Authors_Primary&gt;Kraft,Peter&lt;/Authors_Primary&gt;&lt;Authors_Primary&gt;Liang,Liming&lt;/Authors_Primary&gt;&lt;Date_Primary&gt;2010&lt;/Date_Primary&gt;&lt;Reprint&gt;Not in File&lt;/Reprint&gt;&lt;ZZ_WorkformID&gt;33&lt;/ZZ_WorkformID&gt;&lt;/MDL&gt;&lt;/Cite&gt;&lt;Cite&gt;&lt;Author&gt;Kraft&lt;/Author&gt;&lt;Year&gt;2010&lt;/Year&gt;&lt;RecNum&gt;137&lt;/RecNum&gt;&lt;IDText&gt;Department of Biostatistics, Harvard School of Public Health, Boston, Massachusetts 02115, USA&lt;/IDText&gt;&lt;MDL Ref_Type="Generic"&gt;&lt;Ref_Type&gt;Generic&lt;/Ref_Type&gt;&lt;Ref_ID&gt;137&lt;/Ref_ID&gt;&lt;Title_Primary&gt;Department of Biostatistics, Harvard School of Public Health, Boston, Massachusetts 02115, USA&lt;/Title_Primary&gt;&lt;Authors_Primary&gt;Kraft,Peter&lt;/Authors_Primary&gt;&lt;Authors_Primary&gt;Liang,Liming&lt;/Authors_Primary&gt;&lt;Date_Primary&gt;2010&lt;/Date_Primary&gt;&lt;Reprint&gt;Not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26,27</w:t>
      </w:r>
      <w:r w:rsidRPr="00A62968">
        <w:rPr>
          <w:rFonts w:asciiTheme="majorHAnsi" w:hAnsiTheme="majorHAnsi" w:cs="Arial"/>
          <w:lang w:val="fi-FI" w:eastAsia="ja-JP"/>
        </w:rPr>
        <w:fldChar w:fldCharType="end"/>
      </w:r>
      <w:r w:rsidRPr="00A62968">
        <w:rPr>
          <w:rFonts w:asciiTheme="majorHAnsi" w:hAnsiTheme="majorHAnsi" w:cs="Arial"/>
          <w:lang w:val="fi-FI" w:eastAsia="ja-JP"/>
        </w:rPr>
        <w:t>, Dan-Yu Lin</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&lt;Refman&gt;&lt;Cite&gt;&lt;Author&gt;Lin&lt;/Author&gt;&lt;Year&gt;2012&lt;/Year&gt;&lt;RecNum&gt;423&lt;/RecNum&gt;&lt;IDText&gt;Department of Biostatistics, University of North Carolina, Chapel Hill, NC 27599, USA&lt;/IDText&gt;&lt;MDL Ref_Type="Generic"&gt;&lt;Ref_Type&gt;Generic&lt;/Ref_Type&gt;&lt;Ref_ID&gt;423&lt;/Ref_ID&gt;&lt;Title_Primary&gt;Department of Biostatistics, University of North Carolina, Chapel Hill, NC 27599, USA&lt;/Title_Primary&gt;&lt;Authors_Primary&gt;Lin,Dan-Yu&lt;/Authors_Primary&gt;&lt;Date_Primary&gt;2012&lt;/Date_Primary&gt;&lt;Reprint&gt;Not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28</w:t>
      </w:r>
      <w:r w:rsidRPr="00A62968">
        <w:rPr>
          <w:rFonts w:asciiTheme="majorHAnsi" w:hAnsiTheme="majorHAnsi" w:cs="Arial"/>
          <w:lang w:val="fi-FI" w:eastAsia="ja-JP"/>
        </w:rPr>
        <w:fldChar w:fldCharType="end"/>
      </w:r>
      <w:r w:rsidRPr="00A62968">
        <w:rPr>
          <w:rFonts w:asciiTheme="majorHAnsi" w:hAnsiTheme="majorHAnsi" w:cs="Arial"/>
          <w:lang w:val="fi-FI" w:eastAsia="ja-JP"/>
        </w:rPr>
        <w:t>, Josine L. Min</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3</w:t>
      </w:r>
      <w:r w:rsidRPr="00A62968">
        <w:rPr>
          <w:rFonts w:asciiTheme="majorHAnsi" w:hAnsiTheme="majorHAnsi" w:cs="Arial"/>
          <w:lang w:val="fi-FI" w:eastAsia="ja-JP"/>
        </w:rPr>
        <w:fldChar w:fldCharType="end"/>
      </w:r>
      <w:r w:rsidRPr="00A62968">
        <w:rPr>
          <w:rFonts w:asciiTheme="majorHAnsi" w:hAnsiTheme="majorHAnsi" w:cs="Arial"/>
          <w:lang w:val="fi-FI" w:eastAsia="ja-JP"/>
        </w:rPr>
        <w:t>, Benjamin M. Neale</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&lt;Refman&gt;&lt;Cite&gt;&lt;Author&gt;Neale&lt;/Author&gt;&lt;Year&gt;2012&lt;/Year&gt;&lt;RecNum&gt;421&lt;/RecNum&gt;&lt;IDText&gt;Analytic and Translational Genetics Unit, Massachusetts General Hospital, Boston, MA 02114&lt;/IDText&gt;&lt;MDL Ref_Type="Generic"&gt;&lt;Ref_Type&gt;Generic&lt;/Ref_Type&gt;&lt;Ref_ID&gt;421&lt;/Ref_ID&gt;&lt;Title_Primary&gt;Analytic and Translational Genetics Unit, Massachusetts General Hospital, Boston, MA 02114&lt;/Title_Primary&gt;&lt;Authors_Primary&gt;Neale,Benjamin M.&lt;/Authors_Primary&gt;&lt;Date_Primary&gt;2012&lt;/Date_Primary&gt;&lt;Reprint&gt;Not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29</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Gudmar Thorleifsson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&lt;Refman&gt;&lt;Cite&gt;&lt;Author&gt;Steinthorsdottir&lt;/Author&gt;&lt;Year&gt;2010&lt;/Year&gt;&lt;RecNum&gt;121&lt;/RecNum&gt;&lt;IDText&gt;deCODE Genetics, 101 Reykjavik, Iceland&lt;/IDText&gt;&lt;MDL Ref_Type="Generic"&gt;&lt;Ref_Type&gt;Generic&lt;/Ref_Type&gt;&lt;Ref_ID&gt;121&lt;/Ref_ID&gt;&lt;Title_Primary&gt;deCODE Genetics, 101 Reykjavik, Iceland&lt;/Title_Primary&gt;&lt;Authors_Primary&gt;Steinthorsdottir,Valgerdur&lt;/Authors_Primary&gt;&lt;Authors_Primary&gt;Thorleifsson,Gudmar&lt;/Authors_Primary&gt;&lt;Authors_Primary&gt;Walters,G.Bragi&lt;/Authors_Primary&gt;&lt;Authors_Primary&gt;Thorsteinsdottir,Unnur&lt;/Authors_Primary&gt;&lt;Authors_Primary&gt;Stefansson,Kari&lt;/Authors_Primary&gt;&lt;Authors_Primary&gt;Gudbjartsson,Daniel&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30</w:t>
      </w:r>
      <w:r w:rsidRPr="00A62968">
        <w:rPr>
          <w:rFonts w:asciiTheme="majorHAnsi" w:hAnsiTheme="majorHAnsi" w:cs="Arial"/>
          <w:lang w:val="fi-FI"/>
        </w:rPr>
        <w:fldChar w:fldCharType="end"/>
      </w:r>
      <w:r w:rsidRPr="00A62968">
        <w:rPr>
          <w:rFonts w:asciiTheme="majorHAnsi" w:hAnsiTheme="majorHAnsi" w:cs="Arial"/>
          <w:lang w:val="fi-FI"/>
        </w:rPr>
        <w:t>, Jian Yang</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&lt;Refman&gt;&lt;Cite&gt;&lt;Author&gt;Visscher&lt;/Author&gt;&lt;Year&gt;2010&lt;/Year&gt;&lt;RecNum&gt;111&lt;/RecNum&gt;&lt;IDText&gt;University of Queensland Diamantina Institute, University of Queensland, Princess Alexandra Hospital, Brisbane, Queensland 4102, Australia&lt;/IDText&gt;&lt;MDL Ref_Type="Generic"&gt;&lt;Ref_Type&gt;Generic&lt;/Ref_Type&gt;&lt;Ref_ID&gt;111&lt;/Ref_ID&gt;&lt;Title_Primary&gt;University of Queensland Diamantina Institute, University of Queensland, Princess Alexandra Hospital, Brisbane, Queensland 4102, Australia&lt;/Title_Primary&gt;&lt;Authors_Primary&gt;Visscher,Peter M.&lt;/Authors_Primary&gt;&lt;Authors_Primary&gt;Yang,Jian&lt;/Authors_Primary&gt;&lt;Date_Primary&gt;2010&lt;/Date_Primary&gt;&lt;Reprint&gt;Not in File&lt;/Reprint&gt;&lt;ZZ_WorkformID&gt;33&lt;/ZZ_WorkformID&gt;&lt;/MDL&gt;&lt;/Cite&gt;&lt;Cite&gt;&lt;Author&gt;Martin&lt;/Author&gt;&lt;Year&gt;2010&lt;/Year&gt;&lt;RecNum&gt;258&lt;/RecNum&gt;&lt;IDText&gt;Queensland Institute of Medical Research, Brisbane 4029, Australia&lt;/IDText&gt;&lt;MDL Ref_Type="Generic"&gt;&lt;Ref_Type&gt;Generic&lt;/Ref_Type&gt;&lt;Ref_ID&gt;258&lt;/Ref_ID&gt;&lt;Title_Primary&gt;Queensland Institute of Medical Research, Brisbane 4029, Australia&lt;/Title_Primary&gt;&lt;Authors_Primary&gt;Martin,Nicholas G.&lt;/Authors_Primary&gt;&lt;Authors_Primary&gt;Medland,Sarah E.&lt;/Authors_Primary&gt;&lt;Authors_Primary&gt;Montgomery,Grant W.&lt;/Authors_Primary&gt;&lt;Authors_Primary&gt;Yang,Jian&lt;/Authors_Primary&gt;&lt;Date_Primary&gt;2010&lt;/Date_Primary&gt;&lt;Reprint&gt;Not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31,32</w:t>
      </w:r>
      <w:r w:rsidRPr="00A62968">
        <w:rPr>
          <w:rFonts w:asciiTheme="majorHAnsi" w:hAnsiTheme="majorHAnsi" w:cs="Arial"/>
          <w:lang w:val="fi-FI"/>
        </w:rPr>
        <w:fldChar w:fldCharType="end"/>
      </w:r>
      <w:r w:rsidRPr="00A62968">
        <w:rPr>
          <w:rFonts w:asciiTheme="majorHAnsi" w:hAnsiTheme="majorHAnsi" w:cs="Arial"/>
          <w:lang w:val="fi-FI"/>
        </w:rPr>
        <w:t>, Eva Albrecht</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&lt;Refman&gt;&lt;Cite&gt;&lt;Author&gt;Rzehak&lt;/Author&gt;&lt;Year&gt;2010&lt;/Year&gt;&lt;RecNum&gt;39&lt;/RecNum&gt;&lt;IDText&gt;Institute of Genetic Epidemiology, Helmholtz Zentrum M&amp;#xFC;nchen - German Research Center for Environmental Health, 85764 Neuherberg, Germany&lt;/IDText&gt;&lt;MDL Ref_Type="Generic"&gt;&lt;Ref_Type&gt;Generic&lt;/Ref_Type&gt;&lt;Ref_ID&gt;39&lt;/Ref_ID&gt;&lt;Title_Primary&gt;Institute of Genetic Epidemiology, Helmholtz Zentrum M&amp;#xFC;nchen - German Research Center for Environmental Health, 85764 Neuherberg, Germany&lt;/Title_Primary&gt;&lt;Authors_Primary&gt;Rzehak,Peter&lt;/Authors_Primary&gt;&lt;Authors_Primary&gt;Heinrich,Joachim&lt;/Authors_Primary&gt;&lt;Authors_Primary&gt;Chen,Chih-Mei&lt;/Authors_Primary&gt;&lt;Authors_Primary&gt;Thiering,Elisabeth&lt;/Authors_Primary&gt;&lt;Authors_Primary&gt;Illig,Thomas&lt;/Authors_Primary&gt;&lt;Authors_Primary&gt;Heid,Iris M.&lt;/Authors_Primary&gt;&lt;Authors_Primary&gt;Grallert,Harald&lt;/Authors_Primary&gt;&lt;Authors_Primary&gt;Peters,Annette&lt;/Authors_Primary&gt;&lt;Authors_Primary&gt;Gieger,Christian&lt;/Authors_Primary&gt;&lt;Authors_Primary&gt;Albrecht,Eva&lt;/Authors_Primary&gt;&lt;Authors_Primary&gt;M&amp;#xFC;ller-Nurasyid,Martin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33</w:t>
      </w:r>
      <w:r w:rsidRPr="00A62968">
        <w:rPr>
          <w:rFonts w:asciiTheme="majorHAnsi" w:hAnsiTheme="majorHAnsi" w:cs="Arial"/>
          <w:lang w:val="fi-FI"/>
        </w:rPr>
        <w:fldChar w:fldCharType="end"/>
      </w:r>
      <w:r w:rsidRPr="00A62968">
        <w:rPr>
          <w:rFonts w:asciiTheme="majorHAnsi" w:hAnsiTheme="majorHAnsi" w:cs="Arial"/>
          <w:lang w:val="fi-FI"/>
        </w:rPr>
        <w:t>, Najaf Amin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34</w:t>
      </w:r>
      <w:r w:rsidRPr="00A62968">
        <w:rPr>
          <w:rFonts w:asciiTheme="majorHAnsi" w:hAnsiTheme="majorHAnsi" w:cs="Arial"/>
          <w:lang w:val="fi-FI"/>
        </w:rPr>
        <w:fldChar w:fldCharType="end"/>
      </w:r>
      <w:r w:rsidRPr="00A62968">
        <w:rPr>
          <w:rFonts w:asciiTheme="majorHAnsi" w:hAnsiTheme="majorHAnsi" w:cs="Arial"/>
          <w:lang w:val="fi-FI"/>
        </w:rPr>
        <w:t>, Jennifer L</w:t>
      </w:r>
      <w:r w:rsidRPr="00A62968">
        <w:rPr>
          <w:rFonts w:asciiTheme="majorHAnsi" w:hAnsiTheme="majorHAnsi" w:cs="Arial"/>
          <w:lang w:val="fi-FI" w:eastAsia="ja-JP"/>
        </w:rPr>
        <w:t>.</w:t>
      </w:r>
      <w:r w:rsidRPr="00A62968">
        <w:rPr>
          <w:rFonts w:asciiTheme="majorHAnsi" w:hAnsiTheme="majorHAnsi" w:cs="Arial"/>
          <w:lang w:val="fi-FI"/>
        </w:rPr>
        <w:t xml:space="preserve"> Bragg-Gresham</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&lt;Refman&gt;&lt;Cite&gt;&lt;Author&gt;Jewell&lt;/Author&gt;&lt;RecNum&gt;208&lt;/RecNum&gt;&lt;IDText&gt;Department of Biostatistics, Center for Statistical Genetics, University of Michigan, Ann Arbor, Michigan 48109, USA&lt;/IDText&gt;&lt;MDL Ref_Type="Generic"&gt;&lt;Ref_Type&gt;Generic&lt;/Ref_Type&gt;&lt;Ref_ID&gt;208&lt;/Ref_ID&gt;&lt;Title_Primary&gt;Department of Biostatistics, Center for Statistical Genetics, University of Michigan, Ann Arbor, Michigan 48109, USA&lt;/Title_Primary&gt;&lt;Authors_Primary&gt;Jewell,Elizabeth&lt;/Authors_Primary&gt;&lt;Authors_Primary&gt;Abecasis,Gon&amp;#xE7;alo R.&lt;/Authors_Primary&gt;&lt;Authors_Primary&gt;Willer,Cristen J.&lt;/Authors_Primary&gt;&lt;Authors_Primary&gt;Jackson,Anne U.&lt;/Authors_Primary&gt;&lt;Authors_Primary&gt;Boehnke,Michael&lt;/Authors_Primary&gt;&lt;Authors_Primary&gt;Stringham,Heather M.&lt;/Authors_Primary&gt;&lt;Authors_Primary&gt;Weyant,Robert J.&lt;/Authors_Primary&gt;&lt;Authors_Primary&gt;Scott,Laura J.&lt;/Authors_Primary&gt;&lt;Authors_Primary&gt;Teslovich,Tanya M.&lt;/Authors_Primary&gt;&lt;Authors_Primary&gt;Welch,Ryan&lt;/Authors_Primary&gt;&lt;Authors_Primary&gt;Bragg-Gresham,Jennifer L.&lt;/Authors_Primary&gt;&lt;Authors_Primary&gt;Locke,Adam E.&lt;/Authors_Primary&gt;&lt;Reprint&gt;Not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13</w:t>
      </w:r>
      <w:r w:rsidRPr="00A62968">
        <w:rPr>
          <w:rFonts w:asciiTheme="majorHAnsi" w:hAnsiTheme="majorHAnsi" w:cs="Arial"/>
          <w:lang w:val="fi-FI"/>
        </w:rPr>
        <w:fldChar w:fldCharType="end"/>
      </w:r>
      <w:r w:rsidRPr="00A62968">
        <w:rPr>
          <w:rFonts w:asciiTheme="majorHAnsi" w:hAnsiTheme="majorHAnsi" w:cs="Arial"/>
          <w:lang w:val="fi-FI"/>
        </w:rPr>
        <w:t>, Gemma Cadby</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&lt;Refman&gt;&lt;Cite&gt;&lt;Author&gt;Palmer&lt;/Author&gt;&lt;Year&gt;2011&lt;/Year&gt;&lt;RecNum&gt;367&lt;/RecNum&gt;&lt;IDText&gt;Genetic Epidemiology and Biostatistics Platform, Ontario Institute for Cancer Research. Toronto, Canada, M5G 1L7&lt;/IDText&gt;&lt;MDL Ref_Type="Generic"&gt;&lt;Ref_Type&gt;Generic&lt;/Ref_Type&gt;&lt;Ref_ID&gt;367&lt;/Ref_ID&gt;&lt;Title_Primary&gt;Genetic Epidemiology and Biostatistics Platform, Ontario Institute for Cancer Research. Toronto, Canada, M5G 1L7&lt;/Title_Primary&gt;&lt;Authors_Primary&gt;Palmer,Lyle J.&lt;/Authors_Primary&gt;&lt;Authors_Primary&gt;Cadby,Gemma&lt;/Authors_Primary&gt;&lt;Date_Primary&gt;2011&lt;/Date_Primary&gt;&lt;Reprint&gt;Not in File&lt;/Reprint&gt;&lt;ZZ_WorkformID&gt;33&lt;/ZZ_WorkformID&gt;&lt;/MDL&gt;&lt;/Cite&gt;&lt;Cite&gt;&lt;Author&gt;Palmer&lt;/Author&gt;&lt;Year&gt;2011&lt;/Year&gt;&lt;RecNum&gt;368&lt;/RecNum&gt;&lt;IDText&gt;Prosserman Centre for Health Research, Samuel Lunenfeld Research Institute, Toronto, Canada, M5G 1X5&lt;/IDText&gt;&lt;MDL Ref_Type="Generic"&gt;&lt;Ref_Type&gt;Generic&lt;/Ref_Type&gt;&lt;Ref_ID&gt;368&lt;/Ref_ID&gt;&lt;Title_Primary&gt;Prosserman Centre for Health Research, Samuel Lunenfeld Research Institute, Toronto, Canada, M5G 1X5&lt;/Title_Primary&gt;&lt;Authors_Primary&gt;Palmer,Lyle J.&lt;/Authors_Primary&gt;&lt;Authors_Primary&gt;Cadby,Gemma&lt;/Authors_Primary&gt;&lt;Date_Primary&gt;2011&lt;/Date_Primary&gt;&lt;Reprint&gt;Not in File&lt;/Reprint&gt;&lt;ZZ_WorkformID&gt;33&lt;/ZZ_WorkformID&gt;&lt;/MDL&gt;&lt;/Cite&gt;&lt;Cite&gt;&lt;Author&gt;Palmer&lt;/Author&gt;&lt;Year&gt;2010&lt;/Year&gt;&lt;RecNum&gt;24&lt;/RecNum&gt;&lt;IDText&gt;Centre for Genetic Epidemiology and Biostatistics, University of Western Australia, Crawley, Western Australia 6009, Australia&lt;/IDText&gt;&lt;MDL Ref_Type="Generic"&gt;&lt;Ref_Type&gt;Generic&lt;/Ref_Type&gt;&lt;Ref_ID&gt;24&lt;/Ref_ID&gt;&lt;Title_Primary&gt;Centre for Genetic Epidemiology and Biostatistics, University of Western Australia, Crawley, Western Australia 6009, Australia&lt;/Title_Primary&gt;&lt;Authors_Primary&gt;Palmer,Lyle J.&lt;/Authors_Primary&gt;&lt;Authors_Primary&gt;Cooper,Matthew N.&lt;/Authors_Primary&gt;&lt;Authors_Primary&gt;Hui,Jennie&lt;/Authors_Primary&gt;&lt;Authors_Primary&gt;Lawrence,Robert W.&lt;/Authors_Primary&gt;&lt;Date_Primary&gt;2010&lt;/Date_Primary&gt;&lt;Reprint&gt;Not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35,36,37</w:t>
      </w:r>
      <w:r w:rsidRPr="00A62968">
        <w:rPr>
          <w:rFonts w:asciiTheme="majorHAnsi" w:hAnsiTheme="majorHAnsi" w:cs="Arial"/>
          <w:lang w:val="fi-FI"/>
        </w:rPr>
        <w:fldChar w:fldCharType="end"/>
      </w:r>
      <w:r w:rsidRPr="00A62968">
        <w:rPr>
          <w:rFonts w:asciiTheme="majorHAnsi" w:hAnsiTheme="majorHAnsi" w:cs="Arial"/>
          <w:lang w:val="fi-FI"/>
        </w:rPr>
        <w:t>, Martin den Heijer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&lt;Refman&gt;&lt;Cite&gt;&lt;Author&gt;den Heijer&lt;/Author&gt;&lt;Year&gt;2011&lt;/Year&gt;&lt;RecNum&gt;332&lt;/RecNum&gt;&lt;IDText&gt;Department of Internal Medicine, VU University Medical Centre, Amsterdam, The Netherlands&lt;/IDText&gt;&lt;MDL Ref_Type="Generic"&gt;&lt;Ref_Type&gt;Generic&lt;/Ref_Type&gt;&lt;Ref_ID&gt;332&lt;/Ref_ID&gt;&lt;Title_Primary&gt;Department of Internal Medicine, VU University Medical Centre, Amsterdam, The Netherlands&lt;/Title_Primary&gt;&lt;Authors_Primary&gt;den Heijer,Martin&lt;/Authors_Primary&gt;&lt;Date_Primary&gt;2011&lt;/Date_Primary&gt;&lt;Reprint&gt;Not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38</w:t>
      </w:r>
      <w:r w:rsidRPr="00A62968">
        <w:rPr>
          <w:rFonts w:asciiTheme="majorHAnsi" w:hAnsiTheme="majorHAnsi" w:cs="Arial"/>
          <w:lang w:val="fi-FI"/>
        </w:rPr>
        <w:fldChar w:fldCharType="end"/>
      </w:r>
      <w:r w:rsidRPr="00A62968">
        <w:rPr>
          <w:rFonts w:asciiTheme="majorHAnsi" w:hAnsiTheme="majorHAnsi" w:cs="Arial"/>
          <w:lang w:val="fi-FI"/>
        </w:rPr>
        <w:t>, Niina Eklund</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&lt;Refman&gt;&lt;Cite&gt;&lt;Author&gt;Pellikka&lt;/Author&gt;&lt;Year&gt;2010&lt;/Year&gt;&lt;RecNum&gt;217&lt;/RecNum&gt;&lt;IDText&gt;National Institute for Health and Welfare, Department of Chronic Disease Prevention, Unit of Public Health Genomics, 00014, Helsinki, Finland&lt;/IDText&gt;&lt;MDL Ref_Type="Generic"&gt;&lt;Ref_Type&gt;Generic&lt;/Ref_Type&gt;&lt;Ref_ID&gt;217&lt;/Ref_ID&gt;&lt;Title_Primary&gt;National Institute for Health and Welfare, Department of Chronic Disease Prevention, Unit of Public Health Genomics, 00014, Helsinki, Finland&lt;/Title_Primary&gt;&lt;Authors_Primary&gt;Pellikka,Niina&lt;/Authors_Primary&gt;&lt;Authors_Primary&gt;Kettunen,Johannes&lt;/Authors_Primary&gt;&lt;Authors_Primary&gt;Surakka,Ida&lt;/Authors_Primary&gt;&lt;Authors_Primary&gt;Peltonen,Leena&lt;/Authors_Primary&gt;&lt;Authors_Primary&gt;Ripatti,Samuli&lt;/Authors_Primary&gt;&lt;Authors_Primary&gt;Silander,Kaisa&lt;/Authors_Primary&gt;&lt;Authors_Primary&gt;Perola,Markus&lt;/Authors_Primary&gt;&lt;Authors_Primary&gt;Eklund,Niina&lt;/Authors_Primary&gt;&lt;Authors_Primary&gt;Kristiansson,Kati&lt;/Authors_Primary&gt;&lt;Authors_Primary&gt;Perola,Markus&lt;/Authors_Primary&gt;&lt;Date_Primary&gt;2010&lt;/Date_Primary&gt;&lt;Reprint&gt;Not in File&lt;/Reprint&gt;&lt;ZZ_WorkformID&gt;33&lt;/ZZ_WorkformID&gt;&lt;/MDL&gt;&lt;/Cite&gt;&lt;Cite&gt;&lt;Author&gt;Pellikka&lt;/Author&gt;&lt;Year&gt;2010&lt;/Year&gt;&lt;RecNum&gt;217&lt;/RecNum&gt;&lt;IDText&gt;National Institute for Health and Welfare, Department of Chronic Disease Prevention, Unit of Public Health Genomics, 00014, Helsinki, Finland&lt;/IDText&gt;&lt;MDL Ref_Type="Generic"&gt;&lt;Ref_Type&gt;Generic&lt;/Ref_Type&gt;&lt;Ref_ID&gt;217&lt;/Ref_ID&gt;&lt;Title_Primary&gt;National Institute for Health and Welfare, Department of Chronic Disease Prevention, Unit of Public Health Genomics, 00014, Helsinki, Finland&lt;/Title_Primary&gt;&lt;Authors_Primary&gt;Pellikka,Niina&lt;/Authors_Primary&gt;&lt;Authors_Primary&gt;Kettunen,Johannes&lt;/Authors_Primary&gt;&lt;Authors_Primary&gt;Surakka,Ida&lt;/Authors_Primary&gt;&lt;Authors_Primary&gt;Peltonen,Leena&lt;/Authors_Primary&gt;&lt;Authors_Primary&gt;Ripatti,Samuli&lt;/Authors_Primary&gt;&lt;Authors_Primary&gt;Silander,Kaisa&lt;/Authors_Primary&gt;&lt;Authors_Primary&gt;Perola,Markus&lt;/Authors_Primary&gt;&lt;Authors_Primary&gt;Eklund,Niina&lt;/Authors_Primary&gt;&lt;Authors_Primary&gt;Kristiansson,Kati&lt;/Authors_Primary&gt;&lt;Authors_Primary&gt;Perola,Markus&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39,39</w:t>
      </w:r>
      <w:r w:rsidRPr="00A62968">
        <w:rPr>
          <w:rFonts w:asciiTheme="majorHAnsi" w:hAnsiTheme="majorHAnsi" w:cs="Arial"/>
          <w:lang w:val="fi-FI"/>
        </w:rPr>
        <w:fldChar w:fldCharType="end"/>
      </w:r>
      <w:r w:rsidRPr="00A62968">
        <w:rPr>
          <w:rFonts w:asciiTheme="majorHAnsi" w:hAnsiTheme="majorHAnsi" w:cs="Arial"/>
          <w:lang w:val="de-DE"/>
        </w:rPr>
        <w:t>, Krista Fischer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4</w:t>
      </w:r>
      <w:r w:rsidRPr="00A62968">
        <w:rPr>
          <w:rFonts w:asciiTheme="majorHAnsi" w:hAnsiTheme="majorHAnsi" w:cs="Arial"/>
          <w:lang w:val="de-DE"/>
        </w:rPr>
        <w:fldChar w:fldCharType="end"/>
      </w:r>
      <w:r w:rsidRPr="00A62968">
        <w:rPr>
          <w:rFonts w:asciiTheme="majorHAnsi" w:hAnsiTheme="majorHAnsi" w:cs="Arial"/>
          <w:lang w:val="de-DE"/>
        </w:rPr>
        <w:t>, Anuj Goel</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&lt;Refman&gt;&lt;Cite&gt;&lt;Author&gt;Farrall&lt;/Author&gt;&lt;Year&gt;2010&lt;/Year&gt;&lt;RecNum&gt;211&lt;/RecNum&gt;&lt;IDText&gt;Cardiovascular Medicine, University of Oxford, Wellcome Trust Centre for Human Genetics, Oxford, OX3 7BN, UK&lt;/IDText&gt;&lt;MDL Ref_Type="Generic"&gt;&lt;Ref_Type&gt;Generic&lt;/Ref_Type&gt;&lt;Ref_ID&gt;211&lt;/Ref_ID&gt;&lt;Title_Primary&gt;Cardiovascular Medicine, University of Oxford, Wellcome Trust Centre for Human Genetics, Oxford, OX3 7BN, UK&lt;/Title_Primary&gt;&lt;Authors_Primary&gt;Farrall,Martin&lt;/Authors_Primary&gt;&lt;Authors_Primary&gt;Goel,Anuj&lt;/Authors_Primary&gt;&lt;Authors_Primary&gt;Watkins,Hugh&lt;/Authors_Primary&gt;&lt;Date_Primary&gt;2010&lt;/Date_Primary&gt;&lt;Reprint&gt;Not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40</w:t>
      </w:r>
      <w:r w:rsidRPr="00A62968">
        <w:rPr>
          <w:rFonts w:asciiTheme="majorHAnsi" w:hAnsiTheme="majorHAnsi" w:cs="Arial"/>
          <w:lang w:val="de-DE"/>
        </w:rPr>
        <w:fldChar w:fldCharType="end"/>
      </w:r>
      <w:r w:rsidRPr="00A62968">
        <w:rPr>
          <w:rFonts w:asciiTheme="majorHAnsi" w:hAnsiTheme="majorHAnsi" w:cs="Arial"/>
          <w:lang w:val="de-DE"/>
        </w:rPr>
        <w:t>, Jouke-Jan Hottenga</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&lt;Refman&gt;&lt;Cite&gt;&lt;Author&gt;Boomsma&lt;/Author&gt;&lt;Year&gt;2010&lt;/Year&gt;&lt;RecNum&gt;117&lt;/RecNum&gt;&lt;IDText&gt;Department of Biological Psychology, VU University Amsterdam, 1081 BT Amsterdam, The Netherlands&lt;/IDText&gt;&lt;MDL Ref_Type="Generic"&gt;&lt;Ref_Type&gt;Generic&lt;/Ref_Type&gt;&lt;Ref_ID&gt;117&lt;/Ref_ID&gt;&lt;Title_Primary&gt;Department of Biological Psychology, VU University Amsterdam, 1081 BT Amsterdam, The Netherlands&lt;/Title_Primary&gt;&lt;Authors_Primary&gt;Boomsma,Dorret I.&lt;/Authors_Primary&gt;&lt;Authors_Primary&gt;Geus,Eco J.C.&lt;/Authors_Primary&gt;&lt;Authors_Primary&gt;Hottenga,Jouke-Jan&lt;/Authors_Primary&gt;&lt;Authors_Primary&gt;Willemsen,Gonneke&lt;/Authors_Primary&gt;&lt;Date_Primary&gt;2010&lt;/Date_Primary&gt;&lt;Reprint&gt;Not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41</w:t>
      </w:r>
      <w:r w:rsidRPr="00A62968">
        <w:rPr>
          <w:rFonts w:asciiTheme="majorHAnsi" w:hAnsiTheme="majorHAnsi" w:cs="Arial"/>
          <w:lang w:val="de-DE"/>
        </w:rPr>
        <w:fldChar w:fldCharType="end"/>
      </w:r>
      <w:r w:rsidRPr="00A62968">
        <w:rPr>
          <w:rFonts w:asciiTheme="majorHAnsi" w:hAnsiTheme="majorHAnsi" w:cs="Arial"/>
          <w:lang w:val="de-DE"/>
        </w:rPr>
        <w:t>, Jennifer E</w:t>
      </w:r>
      <w:r w:rsidRPr="00A62968">
        <w:rPr>
          <w:rFonts w:asciiTheme="majorHAnsi" w:hAnsiTheme="majorHAnsi" w:cs="Arial"/>
          <w:lang w:val="de-DE" w:eastAsia="ja-JP"/>
        </w:rPr>
        <w:t>.</w:t>
      </w:r>
      <w:r w:rsidRPr="00A62968">
        <w:rPr>
          <w:rFonts w:asciiTheme="majorHAnsi" w:hAnsiTheme="majorHAnsi" w:cs="Arial"/>
          <w:lang w:val="de-DE"/>
        </w:rPr>
        <w:t xml:space="preserve"> Huffman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&lt;Refman&gt;&lt;Cite&gt;&lt;Author&gt;Wright&lt;/Author&gt;&lt;Year&gt;2010&lt;/Year&gt;&lt;RecNum&gt;50&lt;/RecNum&gt;&lt;IDText&gt;MRC Human Genetics Unit, MRC Institute for Genetics and Molecular Medicine, Western General Hospital, Edinburgh, EH4 2XU, UK&lt;/IDText&gt;&lt;MDL Ref_Type="Generic"&gt;&lt;Ref_Type&gt;Generic&lt;/Ref_Type&gt;&lt;Ref_ID&gt;50&lt;/Ref_ID&gt;&lt;Title_Primary&gt;MRC Human Genetics Unit, MRC Institute for Genetics and Molecular Medicine, Western General Hospital, Edinburgh, EH4 2XU, UK&lt;/Title_Primary&gt;&lt;Authors_Primary&gt;Wright,Alan F.&lt;/Authors_Primary&gt;&lt;Authors_Primary&gt;Vitart,Veronique&lt;/Authors_Primary&gt;&lt;Authors_Primary&gt;Hayward,Caroline&lt;/Authors_Primary&gt;&lt;Authors_Primary&gt;Huffman,Jennifer 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42</w:t>
      </w:r>
      <w:r w:rsidRPr="00A62968">
        <w:rPr>
          <w:rFonts w:asciiTheme="majorHAnsi" w:hAnsiTheme="majorHAnsi" w:cs="Arial"/>
          <w:lang w:val="de-DE"/>
        </w:rPr>
        <w:fldChar w:fldCharType="end"/>
      </w:r>
      <w:r w:rsidRPr="00A62968">
        <w:rPr>
          <w:rFonts w:asciiTheme="majorHAnsi" w:hAnsiTheme="majorHAnsi" w:cs="Arial"/>
          <w:lang w:val="de-DE"/>
        </w:rPr>
        <w:t>, Ivonne</w:t>
      </w:r>
      <w:r w:rsidRPr="00A62968">
        <w:rPr>
          <w:rFonts w:asciiTheme="majorHAnsi" w:hAnsiTheme="majorHAnsi" w:cs="Arial"/>
          <w:lang w:val="de-DE" w:eastAsia="ja-JP"/>
        </w:rPr>
        <w:t xml:space="preserve"> </w:t>
      </w:r>
      <w:r w:rsidRPr="00A62968">
        <w:rPr>
          <w:rFonts w:asciiTheme="majorHAnsi" w:hAnsiTheme="majorHAnsi" w:cs="Arial"/>
          <w:lang w:val="de-DE"/>
        </w:rPr>
        <w:t>Jarick</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&lt;Refman&gt;&lt;Cite&gt;&lt;Author&gt;Jarick&lt;/Author&gt;&lt;Year&gt;2010&lt;/Year&gt;&lt;RecNum&gt;226&lt;/RecNum&gt;&lt;IDText&gt;Institute of Medical Biometry and Epidemiology, University of </w:instrText>
      </w:r>
      <w:r w:rsidRPr="00A62968">
        <w:rPr>
          <w:rFonts w:asciiTheme="majorHAnsi" w:hAnsiTheme="majorHAnsi" w:cs="Arial"/>
          <w:lang w:val="fi-FI"/>
        </w:rPr>
        <w:instrText>Marburg, 35037 Marburg, Germany&lt;/IDText&gt;&lt;MDL Ref_Type="Generic"&gt;&lt;Ref_Type&gt;Generic&lt;/Ref_Type&gt;&lt;Ref_ID&gt;226&lt;/Ref_ID&gt;&lt;Title_Primary&gt;Institute of Medical Biometry and Epidemiology, University of Marburg, 35037 Marburg, Germany&lt;/Title_Primary&gt;&lt;Authors_Primary&gt;Jarick,Ivonne&lt;/Authors_Primary&gt;&lt;Date_Primary&gt;2010&lt;/Date_Primary&gt;&lt;Reprint&gt;Not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fi-FI"/>
        </w:rPr>
        <w:t>43</w:t>
      </w:r>
      <w:r w:rsidRPr="00A62968">
        <w:rPr>
          <w:rFonts w:asciiTheme="majorHAnsi" w:hAnsiTheme="majorHAnsi" w:cs="Arial"/>
          <w:lang w:val="de-DE"/>
        </w:rPr>
        <w:fldChar w:fldCharType="end"/>
      </w:r>
      <w:r w:rsidRPr="00A62968">
        <w:rPr>
          <w:rFonts w:asciiTheme="majorHAnsi" w:hAnsiTheme="majorHAnsi" w:cs="Arial"/>
          <w:lang w:val="fi-FI"/>
        </w:rPr>
        <w:t>, Åsa Johansson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&lt;Refman&gt;&lt;Cite&gt;&lt;Author&gt;Johansson&lt;/Author&gt;&lt;Year&gt;2011&lt;/Year&gt;&lt;RecNum&gt;330&lt;/RecNum&gt;&lt;IDText&gt;Department of Immunology, Genetics and Pathology, Uppsala University, Sweden&lt;/IDText&gt;&lt;MDL Ref_Type="Generic"&gt;&lt;Ref_Type&gt;Generic&lt;/Ref_Type&gt;&lt;Ref_ID&gt;330&lt;/Ref_ID&gt;&lt;Title_Primary&gt;Department of Immunology, Genetics and Pathology, Uppsala University, Sweden&lt;/Title_Primary&gt;&lt;Authors_Primary&gt;Johansson,&amp;#xC5;sa&lt;/Authors_Primary&gt;&lt;Authors_Primary&gt;Gyllensten,Ulf&lt;/Authors_Primary&gt;&lt;Date_Primary&gt;2011&lt;/Date_Primary&gt;&lt;Reprint&gt;Not in File&lt;/Reprint&gt;&lt;ZZ_WorkformID&gt;33&lt;/ZZ_WorkformID&gt;&lt;/MDL&gt;&lt;/Cite&gt;&lt;Cite&gt;&lt;Author&gt;Johansson&lt;/Author&gt;&lt;Year&gt;2011&lt;/Year&gt;&lt;RecNum&gt;331&lt;/RecNum&gt;&lt;IDText&gt;Uppsala Clinical Research Center, Uppsala university hospital, Sweden&lt;/IDText&gt;&lt;MDL Ref_Type="Generic"&gt;&lt;Ref_Type&gt;Generic&lt;/Ref_Type&gt;&lt;Ref_ID&gt;331&lt;/Ref_ID&gt;&lt;Title_Primary&gt;Uppsala Clinical Research Center, Uppsala university hospital, Sweden&lt;/Title_Primary&gt;&lt;Authors_Primary&gt;Johansson,&amp;#xC5;sa&lt;/Authors_Primary&gt;&lt;Date_Primary&gt;2011&lt;/Date_Primary&gt;&lt;Reprint&gt;Not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44,45</w:t>
      </w:r>
      <w:r w:rsidRPr="00A62968">
        <w:rPr>
          <w:rFonts w:asciiTheme="majorHAnsi" w:hAnsiTheme="majorHAnsi" w:cs="Arial"/>
          <w:lang w:val="fi-FI"/>
        </w:rPr>
        <w:fldChar w:fldCharType="end"/>
      </w:r>
      <w:r w:rsidRPr="00A62968">
        <w:rPr>
          <w:rFonts w:asciiTheme="majorHAnsi" w:hAnsiTheme="majorHAnsi" w:cs="Arial"/>
          <w:lang w:val="fi-FI"/>
        </w:rPr>
        <w:t>, Toby Johnson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&lt;Refman&gt;&lt;Cite&gt;&lt;Author&gt;Johnson&lt;/Author&gt;&lt;Year&gt;2010&lt;/Year&gt;&lt;RecNum&gt;105&lt;/RecNum&gt;&lt;IDText&gt;Clinical Pharmacology and Barts and The London Genome Centre, William Harvey Research Institute, Barts and The London School of Medicine and Dentistry, Queen Mary University of London, Charterhouse Square, London EC1M 6BQ, UK&lt;/IDText&gt;&lt;MDL Ref_Type="Generic"&gt;&lt;Ref_Type&gt;Generic&lt;/Ref_Type&gt;&lt;Ref_ID&gt;105&lt;/Ref_ID&gt;&lt;Title_Primary&gt;Clinical Pharmacology and Barts and The London Genome Centre, William Harvey Research Institute, Barts and The London School of Medicine and Dentistry, Queen Mary University of London, Charterhouse Square, London EC1M 6BQ, UK&lt;/Title_Primary&gt;&lt;Authors_Primary&gt;Johnson,Toby&lt;/Authors_Primary&gt;&lt;Authors_Primary&gt;Munroe,Patricia B.&lt;/Authors_Primary&gt;&lt;Authors_Primary&gt;Caulfield,Mark J.&lt;/Authors_Primary&gt;&lt;Date_Primary&gt;2010&lt;/Date_Primary&gt;&lt;Reprint&gt;Not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46</w:t>
      </w:r>
      <w:r w:rsidRPr="00A62968">
        <w:rPr>
          <w:rFonts w:asciiTheme="majorHAnsi" w:hAnsiTheme="majorHAnsi" w:cs="Arial"/>
          <w:lang w:val="fi-FI"/>
        </w:rPr>
        <w:fldChar w:fldCharType="end"/>
      </w:r>
      <w:r w:rsidRPr="00A62968">
        <w:rPr>
          <w:rFonts w:asciiTheme="majorHAnsi" w:hAnsiTheme="majorHAnsi" w:cs="Arial"/>
          <w:lang w:val="fi-FI"/>
        </w:rPr>
        <w:t>, Stavroula Kanoni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5</w:t>
      </w:r>
      <w:r w:rsidRPr="00A62968">
        <w:rPr>
          <w:rFonts w:asciiTheme="majorHAnsi" w:hAnsiTheme="majorHAnsi" w:cs="Arial"/>
          <w:lang w:val="fi-FI"/>
        </w:rPr>
        <w:fldChar w:fldCharType="end"/>
      </w:r>
      <w:r w:rsidRPr="00A62968">
        <w:rPr>
          <w:rFonts w:asciiTheme="majorHAnsi" w:hAnsiTheme="majorHAnsi" w:cs="Arial"/>
          <w:lang w:val="fi-FI"/>
        </w:rPr>
        <w:t>, Marcus E</w:t>
      </w:r>
      <w:r w:rsidRPr="00A62968">
        <w:rPr>
          <w:rFonts w:asciiTheme="majorHAnsi" w:hAnsiTheme="majorHAnsi" w:cs="Arial"/>
          <w:lang w:val="fi-FI" w:eastAsia="ja-JP"/>
        </w:rPr>
        <w:t>.</w:t>
      </w:r>
      <w:r w:rsidRPr="00A62968">
        <w:rPr>
          <w:rFonts w:asciiTheme="majorHAnsi" w:hAnsiTheme="majorHAnsi" w:cs="Arial"/>
          <w:lang w:val="fi-FI"/>
        </w:rPr>
        <w:t xml:space="preserve"> Kleber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&lt;Refman&gt;&lt;Cite&gt;&lt;Author&gt;Kleber&lt;/Author&gt;&lt;Year&gt;2011&lt;/Year&gt;&lt;RecNum&gt;307&lt;/RecNum&gt;&lt;IDText&gt;LURIC Study nonprofit LLC, Freiburg, Germany&lt;/IDText&gt;&lt;MDL Ref_Type="Generic"&gt;&lt;Ref_Type&gt;Generic&lt;/Ref_Type&gt;&lt;Ref_ID&gt;307&lt;/Ref_ID&gt;&lt;Title_Primary&gt;LURIC Study nonprofit LLC, Freiburg, Germany&lt;/Title_Primary&gt;&lt;Authors_Primary&gt;Kleber,Marcus E.&lt;/Authors_Primary&gt;&lt;Date_Primary&gt;2011&lt;/Date_Primary&gt;&lt;Reprint&gt;Not in File&lt;/Reprint&gt;&lt;ZZ_WorkformID&gt;33&lt;/ZZ_WorkformID&gt;&lt;/MDL&gt;&lt;/Cite&gt;&lt;Cite&gt;&lt;Author&gt;Kleber&lt;/Author&gt;&lt;Year&gt;2011&lt;/Year&gt;&lt;RecNum&gt;308&lt;/RecNum&gt;&lt;IDText&gt;Mannheim Institute of Public Health, Social and Preventive Medicine, Medical Faculty of Mannheim, University of Heidelberg, Mannheim, Germany&lt;/IDText&gt;&lt;MDL Ref_Type="Generic"&gt;&lt;Ref_Type&gt;Generic&lt;/Ref_Type&gt;&lt;Ref_ID&gt;308&lt;/Ref_ID&gt;&lt;Title_Primary&gt;Mannheim Institute of Public Health, Social and Preventive Medicine, Medical Faculty of Mannheim, University of Heidelberg, Mannheim, Germany&lt;/Title_Primary&gt;&lt;Authors_Primary&gt;Kleber,Marcus E.&lt;/Authors_Primary&gt;&lt;Authors_Primary&gt;M&amp;#xE4;rz,Winfried&lt;/Authors_Primary&gt;&lt;Date_Primary&gt;2011&lt;/Date_Primary&gt;&lt;Reprint&gt;Not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47,48</w:t>
      </w:r>
      <w:r w:rsidRPr="00A62968">
        <w:rPr>
          <w:rFonts w:asciiTheme="majorHAnsi" w:hAnsiTheme="majorHAnsi" w:cs="Arial"/>
          <w:lang w:val="fi-FI"/>
        </w:rPr>
        <w:fldChar w:fldCharType="end"/>
      </w:r>
      <w:r w:rsidRPr="00A62968">
        <w:rPr>
          <w:rFonts w:asciiTheme="majorHAnsi" w:hAnsiTheme="majorHAnsi" w:cs="Arial"/>
          <w:lang w:val="fi-FI"/>
        </w:rPr>
        <w:t>, Inke R</w:t>
      </w:r>
      <w:r w:rsidRPr="00A62968">
        <w:rPr>
          <w:rFonts w:asciiTheme="majorHAnsi" w:hAnsiTheme="majorHAnsi" w:cs="Arial"/>
          <w:lang w:val="fi-FI" w:eastAsia="ja-JP"/>
        </w:rPr>
        <w:t>.</w:t>
      </w:r>
      <w:r w:rsidRPr="00A62968">
        <w:rPr>
          <w:rFonts w:asciiTheme="majorHAnsi" w:hAnsiTheme="majorHAnsi" w:cs="Arial"/>
          <w:lang w:val="fi-FI"/>
        </w:rPr>
        <w:t xml:space="preserve"> König</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&lt;Refman&gt;&lt;Cite&gt;&lt;Author&gt;Ziegler&lt;/Author&gt;&lt;Year&gt;2010&lt;/Year&gt;&lt;RecNum&gt;262&lt;/RecNum&gt;&lt;IDText&gt;Institut f&amp;#xFC;r Medizinische Biometrie und Statistik, Universit&amp;#xE4;t zu L&amp;#xFC;beck, Universit&amp;#xE4;tsklinikum Schleswig-Holstein, Campus L&amp;#xFC;beck, 23562 L&amp;#xFC;beck, Germany&lt;/IDText&gt;&lt;MDL Ref_Type="Generic"&gt;&lt;Ref_Type&gt;Generic&lt;/Ref_Type&gt;&lt;Ref_ID&gt;262&lt;/Ref_ID&gt;&lt;Title_Primary&gt;Institut f&amp;#xFC;r Medizinische Biometrie und Statistik, Universit&amp;#xE4;t zu L&amp;#xFC;beck, Universit&amp;#xE4;tsklinikum Schleswig-Holstein, Campus L&amp;#xFC;beck, 23562 L&amp;#xFC;beck, Germany&lt;/Title_Primary&gt;&lt;Authors_Primary&gt;Ziegler,Andreas&lt;/Authors_Primary&gt;&lt;Authors_Primary&gt;K&amp;#xF6;nig,Inke R.&lt;/Authors_Primary&gt;&lt;Authors_Primary&gt;Preuss,Michael&lt;/Authors_Primary&gt;&lt;Authors_Primary&gt;Loley,Christina&lt;/Authors_Primary&gt;&lt;Date_Primary&gt;2010&lt;/Date_Primary&gt;&lt;Reprint&gt;Not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49</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Kati Kristiansson</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&lt;Refman&gt;&lt;Cite&gt;&lt;Author&gt;Pellikka&lt;/Author&gt;&lt;Year&gt;2010&lt;/Year&gt;&lt;RecNum&gt;217&lt;/RecNum&gt;&lt;IDText&gt;National Institute for Health and Welfare, Department of Chronic Disease Prevention, Unit of Public Health Genomics, 00014, Helsinki, Finland&lt;/IDText&gt;&lt;MDL Ref_Type="Generic"&gt;&lt;Ref_Type&gt;Generic&lt;/Ref_Type&gt;&lt;Ref_ID&gt;217&lt;/Ref_ID&gt;&lt;Title_Primary&gt;National Institute for Health and Welfare, Department of Chronic Disease Prevention, Unit of Public Health Genomics, 00014, Helsinki, Finland&lt;/Title_Primary&gt;&lt;Authors_Primary&gt;Pellikka,Niina&lt;/Authors_Primary&gt;&lt;Authors_Primary&gt;Kettunen,Johannes&lt;/Authors_Primary&gt;&lt;Authors_Primary&gt;Surakka,Ida&lt;/Authors_Primary&gt;&lt;Authors_Primary&gt;Peltonen,Leena&lt;/Authors_Primary&gt;&lt;Authors_Primary&gt;Ripatti,Samuli&lt;/Authors_Primary&gt;&lt;Authors_Primary&gt;Silander,Kaisa&lt;/Authors_Primary&gt;&lt;Authors_Primary&gt;Perola,Markus&lt;/Authors_Primary&gt;&lt;Authors_Primary&gt;Eklund,Niina&lt;/Authors_Primary&gt;&lt;Authors_Primary&gt;Kristiansson,Kati&lt;/Authors_Primary&gt;&lt;Authors_Primary&gt;Perola,Markus&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39</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Zoltán Kutalik</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&lt;Refman&gt;&lt;Cite&gt;&lt;Author&gt;Johnson&lt;/Author&gt;&lt;Year&gt;2010&lt;/Year&gt;&lt;RecNum&gt;3&lt;/RecNum&gt;&lt;IDText&gt;Department of Medical Genetics, University of Lausanne, 1005 Lausanne, Switzerland&lt;/IDText&gt;&lt;MDL Ref_Type="Generic"&gt;&lt;Ref_Type&gt;Generic&lt;/Ref_Type&gt;&lt;Ref_ID&gt;3&lt;/Ref_ID&gt;&lt;Title_Primary&gt;Department of Medical Genetics, University of Lausanne, 1005 Lausanne, Switzerland&lt;/Title_Primary&gt;&lt;Authors_Primary&gt;Johnson,Toby&lt;/Authors_Primary&gt;&lt;Authors_Primary&gt;Kutalik,Zolt&amp;#xE1;n&lt;/Authors_Primary&gt;&lt;Authors_Primary&gt;Marek,Diana&lt;/Authors_Primary&gt;&lt;Authors_Primary&gt;Beckmann,Jacques S.&lt;/Authors_Primary&gt;&lt;Authors_Primary&gt;Bergmann,Sven&lt;/Authors_Primary&gt;&lt;Authors_Primary&gt;Kapur,Karen&lt;/Authors_Primary&gt;&lt;Authors_Primary&gt;Rivolta,Carlo&lt;/Authors_Primary&gt;&lt;Date_Primary&gt;2010&lt;/Date_Primary&gt;&lt;Reprint&gt;Not in File&lt;/Reprint&gt;&lt;ZZ_WorkformID&gt;33&lt;/ZZ_WorkformID&gt;&lt;/MDL&gt;&lt;/Cite&gt;&lt;Cite&gt;&lt;Author&gt;Johnson&lt;/Author&gt;&lt;Year&gt;2010&lt;/Year&gt;&lt;RecNum&gt;4&lt;/RecNum&gt;&lt;IDText&gt;Swiss Institute of Bioinformatics, 1015 Lausanne, Switzerland&lt;/IDText&gt;&lt;MDL Ref_Type="Generic"&gt;&lt;Ref_Type&gt;Generic&lt;/Ref_Type&gt;&lt;Ref_ID&gt;4&lt;/Ref_ID&gt;&lt;Title_Primary&gt;Swiss Institute of Bioinformatics, 1015 Lausanne, Switzerland&lt;/Title_Primary&gt;&lt;Authors_Primary&gt;Johnson,Toby&lt;/Authors_Primary&gt;&lt;Authors_Primary&gt;Kutalik,Zolt&amp;#xE1;n&lt;/Authors_Primary&gt;&lt;Authors_Primary&gt;Marek,Diana&lt;/Authors_Primary&gt;&lt;Authors_Primary&gt;Bergmann,Sven&lt;/Authors_Primary&gt;&lt;Authors_Primary&gt;Kapur,Karen&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50,51</w:t>
      </w:r>
      <w:r w:rsidRPr="00A62968">
        <w:rPr>
          <w:rFonts w:asciiTheme="majorHAnsi" w:hAnsiTheme="majorHAnsi" w:cs="Arial"/>
          <w:lang w:val="fi-FI"/>
        </w:rPr>
        <w:fldChar w:fldCharType="end"/>
      </w:r>
      <w:r w:rsidRPr="00A62968">
        <w:rPr>
          <w:rFonts w:asciiTheme="majorHAnsi" w:hAnsiTheme="majorHAnsi" w:cs="Arial"/>
          <w:lang w:val="fi-FI"/>
        </w:rPr>
        <w:t>, Claudia Lamina</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&lt;Refman&gt;&lt;Cite&gt;&lt;Author&gt;Lamina&lt;/Author&gt;&lt;Year&gt;2010&lt;/Year&gt;&lt;RecNum&gt;190&lt;/RecNum&gt;&lt;IDText&gt;Division of Genetic Epidemiology, Department of Medical Genetics, Molecular and Clinical Pharmacology, Innsbruck Medical University, 6020 Innsbruck, Austria&lt;/IDText&gt;&lt;MDL Ref_Type="Generic"&gt;&lt;Ref_Type&gt;Generic&lt;/Ref_Type&gt;&lt;Ref_ID&gt;190&lt;/Ref_ID&gt;&lt;Title_Primary&gt;Division of Genetic Epidemiology, Department of Medical Genetics, Molecular and Clinical Pharmacology, Innsbruck Medical University, 6020 Innsbruck, Austria&lt;/Title_Primary&gt;&lt;Authors_Primary&gt;Lamina,Claudia&lt;/Authors_Primary&gt;&lt;Date_Primary&gt;2010&lt;/Date_Primary&gt;&lt;Reprint&gt;Not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52</w:t>
      </w:r>
      <w:r w:rsidRPr="00A62968">
        <w:rPr>
          <w:rFonts w:asciiTheme="majorHAnsi" w:hAnsiTheme="majorHAnsi" w:cs="Arial"/>
          <w:lang w:val="fi-FI"/>
        </w:rPr>
        <w:fldChar w:fldCharType="end"/>
      </w:r>
      <w:r w:rsidRPr="00A62968">
        <w:rPr>
          <w:rFonts w:asciiTheme="majorHAnsi" w:hAnsiTheme="majorHAnsi" w:cs="Arial"/>
          <w:lang w:val="fi-FI"/>
        </w:rPr>
        <w:t>, Cecile</w:t>
      </w:r>
      <w:r w:rsidRPr="00A62968">
        <w:rPr>
          <w:rFonts w:asciiTheme="majorHAnsi" w:hAnsiTheme="majorHAnsi" w:cs="Arial"/>
          <w:lang w:val="fi-FI" w:eastAsia="ja-JP"/>
        </w:rPr>
        <w:t xml:space="preserve"> </w:t>
      </w:r>
      <w:r w:rsidRPr="00A62968">
        <w:rPr>
          <w:rFonts w:asciiTheme="majorHAnsi" w:hAnsiTheme="majorHAnsi" w:cs="Arial"/>
          <w:lang w:val="fi-FI"/>
        </w:rPr>
        <w:t>Lecoeur</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&lt;Refman&gt;&lt;Cite&gt;&lt;Author&gt;Bouatia-Naji&lt;/Author&gt;&lt;Year&gt;2010&lt;/Year&gt;&lt;RecNum&gt;80&lt;/RecNum&gt;&lt;IDText&gt;University Lille Nord de France, 59000 Lille, France&lt;/IDText&gt;&lt;MDL Ref_Type="Generic"&gt;&lt;Ref_Type&gt;Generic&lt;/Ref_Type&gt;&lt;Ref_ID&gt;80&lt;/Ref_ID&gt;&lt;Title_Primary&gt;University Lille Nord de France, 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Skrobek,Boris&lt;/Authors_Primary&gt;&lt;Date_Primary&gt;2010&lt;/Date_Primary&gt;&lt;Reprint&gt;Not in File&lt;/Reprint&gt;&lt;ZZ_WorkformID&gt;33&lt;/ZZ_WorkformID&gt;&lt;/MDL&gt;&lt;/Cite&gt;&lt;Cite&gt;&lt;Author&gt;Bouatia-Naji&lt;/Author&gt;&lt;RecNum&gt;79&lt;/RecNum&gt;&lt;IDText&gt;CNRS UMR8199-IBL-Institut Pasteur de Lille, F-59000 Lille, France&lt;/IDText&gt;&lt;MDL Ref_Type="Generic"&gt;&lt;Ref_Type&gt;Generic&lt;/Ref_Type&gt;&lt;Ref_ID&gt;79&lt;/Ref_ID&gt;&lt;Title_Primary&gt;CNRS UMR8199-IBL-Institut Pasteur de Lille, F-59000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Bonnefond,Amelie&lt;/Authors_Primary&gt;&lt;Authors_Primary&gt;Skrobek,Boris&lt;/Authors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53,54</w:t>
      </w:r>
      <w:r w:rsidRPr="00A62968">
        <w:rPr>
          <w:rFonts w:asciiTheme="majorHAnsi" w:hAnsiTheme="majorHAnsi" w:cs="Arial"/>
          <w:lang w:val="it-IT"/>
        </w:rPr>
        <w:fldChar w:fldCharType="end"/>
      </w:r>
      <w:r w:rsidRPr="00A62968">
        <w:rPr>
          <w:rFonts w:asciiTheme="majorHAnsi" w:hAnsiTheme="majorHAnsi" w:cs="Arial"/>
          <w:lang w:val="it-IT"/>
        </w:rPr>
        <w:t>, Guo Li</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&lt;Refman&gt;&lt;Cite&gt;&lt;Author&gt;Siscovick&lt;/Author&gt;&lt;Year&gt;2010&lt;/Year&gt;&lt;RecNum&gt;291&lt;/RecNum&gt;&lt;IDText&gt;Cardiovascular Health Research Unit, University of Washington, Seattle, Washington 98101, USA&lt;/IDText&gt;&lt;MDL Ref_Type="Generic"&gt;&lt;Ref_Type&gt;Generic&lt;/Ref_Type&gt;&lt;Ref_ID&gt;291&lt;/Ref_ID&gt;&lt;Title_Primary&gt;Cardiovascular Health Research Unit, University of Washington, Seattle, Washington 98101, USA&lt;/Title_Primary&gt;&lt;Authors_Primary&gt;Siscovick,David S.&lt;/Authors_Primary&gt;&lt;Authors_Primary&gt;Glazer,Nicole L.&lt;/Authors_Primary&gt;&lt;Authors_Primary&gt;Li,Guo&lt;/Authors_Primary&gt;&lt;Authors_Primary&gt;Psaty,Bruce M.&lt;/Authors_Primary&gt;&lt;Date_Primary&gt;2010&lt;/Date_Primary&gt;&lt;Reprint&gt;Not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55</w:t>
      </w:r>
      <w:r w:rsidRPr="00A62968">
        <w:rPr>
          <w:rFonts w:asciiTheme="majorHAnsi" w:hAnsiTheme="majorHAnsi" w:cs="Arial"/>
          <w:lang w:val="it-IT"/>
        </w:rPr>
        <w:fldChar w:fldCharType="end"/>
      </w:r>
      <w:r w:rsidRPr="00A62968">
        <w:rPr>
          <w:rFonts w:asciiTheme="majorHAnsi" w:hAnsiTheme="majorHAnsi" w:cs="Arial"/>
          <w:lang w:val="it-IT"/>
        </w:rPr>
        <w:t>, Massimo Mangino</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&lt;Refman&gt;&lt;Cite&gt;&lt;Author&gt;Soranzo&lt;/Author&gt;&lt;Year&gt;2010&lt;/Year&gt;&lt;RecNum&gt;56&lt;/RecNum&gt;&lt;IDText&gt;Department of Twin Research and Genetic Epidemiology, King&amp;apos;s College London, London, SE1 7EH, UK&lt;/IDText&gt;&lt;MDL Ref_Type="Generic"&gt;&lt;Ref_Type&gt;Generic&lt;/Ref_Type&gt;&lt;Ref_ID&gt;56&lt;/Ref_ID&gt;&lt;Title_Primary&gt;Department of Twin Research and Genetic Epidemiology, King&amp;apos;s College London, London, SE1 7EH, UK&lt;/Title_Primary&gt;&lt;Authors_Primary&gt;Soranzo,Nicole&lt;/Authors_Primary&gt;&lt;Authors_Primary&gt;Mangino,Massimo&lt;/Authors_Primary&gt;&lt;Authors_Primary&gt;Spector,Timothy D.&lt;/Authors_Primary&gt;&lt;Date_Primary&gt;2010&lt;/Date_Primary&gt;&lt;Reprint&gt;Not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56</w:t>
      </w:r>
      <w:r w:rsidRPr="00A62968">
        <w:rPr>
          <w:rFonts w:asciiTheme="majorHAnsi" w:hAnsiTheme="majorHAnsi" w:cs="Arial"/>
          <w:lang w:val="it-IT"/>
        </w:rPr>
        <w:fldChar w:fldCharType="end"/>
      </w:r>
      <w:r w:rsidRPr="00A62968">
        <w:rPr>
          <w:rFonts w:asciiTheme="majorHAnsi" w:hAnsiTheme="majorHAnsi" w:cs="Arial"/>
          <w:lang w:val="it-IT"/>
        </w:rPr>
        <w:t>, Wendy L</w:t>
      </w:r>
      <w:r w:rsidRPr="00A62968">
        <w:rPr>
          <w:rFonts w:asciiTheme="majorHAnsi" w:hAnsiTheme="majorHAnsi" w:cs="Arial"/>
          <w:lang w:val="it-IT" w:eastAsia="ja-JP"/>
        </w:rPr>
        <w:t>.</w:t>
      </w:r>
      <w:r w:rsidRPr="00A62968">
        <w:rPr>
          <w:rFonts w:asciiTheme="majorHAnsi" w:hAnsiTheme="majorHAnsi" w:cs="Arial"/>
          <w:lang w:val="it-IT"/>
        </w:rPr>
        <w:t xml:space="preserve"> McArdle</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&lt;Refman&gt;&lt;Cite&gt;&lt;Author&gt;McArdle&lt;/Author&gt;&lt;Year&gt;2011&lt;/Year&gt;&lt;RecNum&gt;327&lt;/RecNum&gt;&lt;IDText&gt;School of Social and Community Medicine, University of Bristol, UK&lt;/IDText&gt;&lt;MDL Ref_Type="Generic"&gt;&lt;Ref_Type&gt;Generic&lt;/Ref_Type&gt;&lt;Ref_ID&gt;327&lt;/Ref_ID&gt;&lt;Title_Primary&gt;School of Social and Community Medicine, University of Bristol, UK&lt;/Title_Primary&gt;&lt;Authors_Primary&gt;McArdle,Wendy L.&lt;/Authors_Primary&gt;&lt;Date_Primary&gt;2011&lt;/Date_Primary&gt;&lt;Reprint&gt;Not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57</w:t>
      </w:r>
      <w:r w:rsidRPr="00A62968">
        <w:rPr>
          <w:rFonts w:asciiTheme="majorHAnsi" w:hAnsiTheme="majorHAnsi" w:cs="Arial"/>
          <w:lang w:val="sv-SE"/>
        </w:rPr>
        <w:fldChar w:fldCharType="end"/>
      </w:r>
      <w:r w:rsidRPr="00A62968">
        <w:rPr>
          <w:rFonts w:asciiTheme="majorHAnsi" w:hAnsiTheme="majorHAnsi" w:cs="Arial"/>
          <w:lang w:val="sv-SE"/>
        </w:rPr>
        <w:t>, Carolina M</w:t>
      </w:r>
      <w:r w:rsidRPr="00A62968">
        <w:rPr>
          <w:rFonts w:asciiTheme="majorHAnsi" w:hAnsiTheme="majorHAnsi" w:cs="Arial"/>
          <w:lang w:val="de-DE"/>
        </w:rPr>
        <w:t>edina-Gomez</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34,58,59</w:t>
      </w:r>
      <w:r w:rsidRPr="00A62968">
        <w:rPr>
          <w:rFonts w:asciiTheme="majorHAnsi" w:hAnsiTheme="majorHAnsi" w:cs="Arial"/>
          <w:lang w:val="de-DE"/>
        </w:rPr>
        <w:fldChar w:fldCharType="end"/>
      </w:r>
      <w:r w:rsidRPr="00A62968">
        <w:rPr>
          <w:rFonts w:asciiTheme="majorHAnsi" w:hAnsiTheme="majorHAnsi" w:cs="Arial"/>
          <w:lang w:val="sv-SE"/>
        </w:rPr>
        <w:t>, Martina Müller-Nurasyid</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&lt;Refman&gt;&lt;Cite&gt;&lt;Author&gt;M&amp;#xFC;ller-Nurasyid&lt;/Author&gt;&lt;Year&gt;2011&lt;/Year&gt;&lt;RecNum&gt;380&lt;/RecNum&gt;&lt;IDText&gt;Department of Medicine I, University Hospital Grosshadern, Ludwig-Maximilians-Universit&amp;#xE4;t, Munich, Germany&lt;/IDText&gt;&lt;MDL Ref_Type="Generic"&gt;&lt;Ref_Type&gt;Generic&lt;/Ref_Type&gt;&lt;Ref_ID&gt;380&lt;/Ref_ID&gt;&lt;Title_Primary&gt;Department of Medicine I, University Hospital Grosshadern, Ludwig-Maximilians-Universit&amp;#xE4;t, Munich, Germany&lt;/Title_Primary&gt;&lt;Authors_Primary&gt;M&amp;#xFC;ller-Nurasyid,Martina&lt;/Authors_Primary&gt;&lt;Date_Primary&gt;2011&lt;/Date_Primary&gt;&lt;Reprint&gt;Not in File&lt;/Reprint&gt;&lt;ZZ_WorkformID&gt;33&lt;/ZZ_WorkformID&gt;&lt;/MDL&gt;&lt;/Cite&gt;&lt;Cite&gt;&lt;Author&gt;Rzehak&lt;/Author&gt;&lt;Year&gt;2010&lt;/Year&gt;&lt;RecNum&gt;39&lt;/RecNum&gt;&lt;IDText&gt;Institute of Genetic Epidemiology, Helmholtz Zentrum M&amp;#xFC;nchen - German Research Center for Environmental Health, 85764 Neuherberg, Germany&lt;/IDText&gt;&lt;MDL Ref_Type="Generic"&gt;&lt;Ref_Type&gt;Generic&lt;/Ref_Type&gt;&lt;Ref_ID&gt;39&lt;/Ref_ID&gt;&lt;Title_Primary&gt;Institute of Genetic Epidemiology, Helmholtz Zentrum M&amp;#xFC;nchen - German Research Center for Environmental Health, 85764 Neuherberg, Germany&lt;/Title_Primary&gt;&lt;Authors_Primary&gt;Rzehak,Peter&lt;/Authors_Primary&gt;&lt;Authors_Primary&gt;Heinrich,Joachim&lt;/Authors_Primary&gt;&lt;Authors_Primary&gt;Chen,Chih-Mei&lt;/Authors_Primary&gt;&lt;Authors_Primary&gt;Thiering,Elisabeth&lt;/Authors_Primary&gt;&lt;Authors_Primary&gt;Illig,Thomas&lt;/Authors_Primary&gt;&lt;Authors_Primary&gt;Heid,Iris M.&lt;/Authors_Primary&gt;&lt;Authors_Primary&gt;Grallert,Harald&lt;/Authors_Primary&gt;&lt;Authors_Primary&gt;Peters,Annette&lt;/Authors_Primary&gt;&lt;Authors_Primary&gt;Gieger,Christian&lt;/Authors_Primary&gt;&lt;Authors_Primary&gt;Albrecht,Eva&lt;/Authors_Primary&gt;&lt;Authors_Primary&gt;M&amp;#xFC;ller-Nurasyid,Martina&lt;/Authors_Primary&gt;&lt;Date_Primary&gt;2010&lt;/Date_Primary&gt;&lt;Reprint&gt;Not in File&lt;/Reprint&gt;&lt;ZZ_WorkformID&gt;33&lt;/ZZ_WorkformID&gt;&lt;/MDL&gt;&lt;/Cite&gt;&lt;Cite&gt;&lt;Author&gt;M&amp;#xFC;ller-Nurasyid&lt;/Author&gt;&lt;Year&gt;2012&lt;/Year&gt;&lt;RecNum&gt;401&lt;/RecNum&gt;&lt;IDText&gt;Institute of Medical Informatics, Biometry and Epidemiology, Chair of Epidemiology and Chair of Genetic Epidemiology, Ludwig-Maximilians-Universit&amp;#xE4;t, Munich, Germany&lt;/IDText&gt;&lt;MDL Ref_Type="Generic"&gt;&lt;Ref_Type&gt;Generic&lt;/Ref_Type&gt;&lt;Ref_ID&gt;401&lt;/Ref_ID&gt;&lt;Title_Primary&gt;Institute of Medical Informatics, Biometry and Epidemiology, Chair of Epidemiology and Chair of Genetic Epidemiology, Ludwig-Maximilians-Universit&amp;#xE4;t, Munich, Germany&lt;/Title_Primary&gt;&lt;Authors_Primary&gt;M&amp;#xFC;ller-Nurasyid,Martina&lt;/Authors_Primary&gt;&lt;Date_Primary&gt;2012&lt;/Date_Primary&gt;&lt;Reprint&gt;Not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33,60,61</w:t>
      </w:r>
      <w:r w:rsidRPr="00A62968">
        <w:rPr>
          <w:rFonts w:asciiTheme="majorHAnsi" w:hAnsiTheme="majorHAnsi" w:cs="Arial"/>
          <w:lang w:val="sv-SE"/>
        </w:rPr>
        <w:fldChar w:fldCharType="end"/>
      </w:r>
      <w:r w:rsidRPr="00A62968">
        <w:rPr>
          <w:rFonts w:asciiTheme="majorHAnsi" w:hAnsiTheme="majorHAnsi" w:cs="Arial"/>
          <w:lang w:val="sv-SE"/>
        </w:rPr>
        <w:t>, Julius S</w:t>
      </w:r>
      <w:r w:rsidRPr="00A62968">
        <w:rPr>
          <w:rFonts w:asciiTheme="majorHAnsi" w:hAnsiTheme="majorHAnsi" w:cs="Arial"/>
          <w:lang w:val="sv-SE" w:eastAsia="ja-JP"/>
        </w:rPr>
        <w:t>.</w:t>
      </w:r>
      <w:r w:rsidRPr="00A62968">
        <w:rPr>
          <w:rFonts w:asciiTheme="majorHAnsi" w:hAnsiTheme="majorHAnsi" w:cs="Arial"/>
          <w:lang w:val="sv-SE"/>
        </w:rPr>
        <w:t xml:space="preserve"> Ngwa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&lt;Refman&gt;&lt;Cite&gt;&lt;Author&gt;White&lt;/Author&gt;&lt;Year&gt;2010&lt;/Year&gt;&lt;RecNum&gt;219&lt;/RecNum&gt;&lt;IDText&gt;Department of Biostatistics, Boston University School of Public Health, Boston, Massachusetts 02118, USA&lt;/IDText&gt;&lt;MDL Ref_Type="Generic"&gt;&lt;Ref_Type&gt;Generic&lt;/Ref_Type&gt;&lt;Ref_ID&gt;219&lt;/Ref_ID&gt;&lt;Title_Primary&gt;Department of Biostatistics, Boston University School of Public Health, Boston, Massachusetts 02118, USA&lt;/Title_Primary&gt;&lt;Authors_Primary&gt;White,Charles C.&lt;/Authors_Primary&gt;&lt;Authors_Primary&gt;Cupples,L.Adrienne&lt;/Authors_Primary&gt;&lt;Authors_Primary&gt;Ngwa,Julius Suh&lt;/Authors_Primary&gt;&lt;Date_Primary&gt;2010&lt;/Date_Primary&gt;&lt;Reprint&gt;Not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62</w:t>
      </w:r>
      <w:r w:rsidRPr="00A62968">
        <w:rPr>
          <w:rFonts w:asciiTheme="majorHAnsi" w:hAnsiTheme="majorHAnsi" w:cs="Arial"/>
          <w:lang w:val="sv-SE"/>
        </w:rPr>
        <w:fldChar w:fldCharType="end"/>
      </w:r>
      <w:r w:rsidRPr="00A62968">
        <w:rPr>
          <w:rFonts w:asciiTheme="majorHAnsi" w:hAnsiTheme="majorHAnsi" w:cs="Arial"/>
          <w:lang w:val="sv-SE"/>
        </w:rPr>
        <w:t>, Ilja M</w:t>
      </w:r>
      <w:r w:rsidRPr="00A62968">
        <w:rPr>
          <w:rFonts w:asciiTheme="majorHAnsi" w:hAnsiTheme="majorHAnsi" w:cs="Arial"/>
          <w:lang w:val="sv-SE" w:eastAsia="ja-JP"/>
        </w:rPr>
        <w:t>.</w:t>
      </w:r>
      <w:r w:rsidRPr="00A62968">
        <w:rPr>
          <w:rFonts w:asciiTheme="majorHAnsi" w:hAnsiTheme="majorHAnsi" w:cs="Arial"/>
          <w:lang w:val="sv-SE"/>
        </w:rPr>
        <w:t xml:space="preserve"> Nolte</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&lt;Refman&gt;&lt;Cite&gt;&lt;Author&gt;Stolk&lt;/Author&gt;&lt;Year&gt;2011&lt;/Year&gt;&lt;RecNum&gt;371&lt;/RecNum&gt;&lt;IDText&gt;Department of Epidemiology, University of Groningen, University Medical Center Groningen, The Netherlands&lt;/IDText&gt;&lt;MDL Ref_Type="Generic"&gt;&lt;Ref_Type&gt;Generic&lt;/Ref_Type&gt;&lt;Ref_ID&gt;371&lt;/Ref_ID&gt;&lt;Title_Primary&gt;Department of Epidemiology, University of Groningen, University Medical Center Groningen, The Netherlands&lt;/Title_Primary&gt;&lt;Authors_Primary&gt;Stolk,Ronald R.&lt;/Authors_Primary&gt;&lt;Authors_Primary&gt;Nolte,Ilja M.&lt;/Authors_Primary&gt;&lt;Date_Primary&gt;2011&lt;/Date_Primary&gt;&lt;Reprint&gt;Not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63</w:t>
      </w:r>
      <w:r w:rsidRPr="00A62968">
        <w:rPr>
          <w:rFonts w:asciiTheme="majorHAnsi" w:hAnsiTheme="majorHAnsi" w:cs="Arial"/>
          <w:lang w:val="sv-SE"/>
        </w:rPr>
        <w:fldChar w:fldCharType="end"/>
      </w:r>
      <w:r w:rsidRPr="00A62968">
        <w:rPr>
          <w:rFonts w:asciiTheme="majorHAnsi" w:hAnsiTheme="majorHAnsi" w:cs="Arial"/>
          <w:lang w:val="sv-SE"/>
        </w:rPr>
        <w:t>,</w:t>
      </w:r>
      <w:r w:rsidRPr="00A62968">
        <w:rPr>
          <w:rFonts w:asciiTheme="majorHAnsi" w:hAnsiTheme="majorHAnsi" w:cs="Arial"/>
          <w:lang w:val="sv-SE" w:eastAsia="ja-JP"/>
        </w:rPr>
        <w:t xml:space="preserve"> Lavinia Paternoster</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&lt;Refman&gt;&lt;Cite&gt;&lt;Author&gt;Lawlor&lt;/Author&gt;&lt;Year&gt;2010&lt;/Year&gt;&lt;RecNum&gt;43&lt;/RecNum&gt;&lt;IDText&gt;MRC Centre for Causal Analyses in Translational Epidemiology, School of Social and Community Medicine, University of Bristol, Bristol, BS8 2BN, UK&lt;/IDText&gt;&lt;MDL Ref_Type="Generic"&gt;&lt;Ref_Type&gt;Generic&lt;/Ref_Type&gt;&lt;Ref_ID&gt;43&lt;/Ref_ID&gt;&lt;Title_Primary&gt;MRC Centre for Causal Analyses in Translational Epidemiology, School of Social and Community Medicine, University of Bristol, Bristol, BS8 2BN, UK&lt;/Title_Primary&gt;&lt;Authors_Primary&gt;Lawlor,Debbie A.&lt;/Authors_Primary&gt;&lt;Authors_Primary&gt;Davey Smith,George&lt;/Authors_Primary&gt;&lt;Authors_Primary&gt;Day,Ian N.M.&lt;/Authors_Primary&gt;&lt;Authors_Primary&gt;Timpson,Nicholas John&lt;/Authors_Primary&gt;&lt;Authors_Primary&gt;Paternoster,Lavinia&lt;/Authors_Primary&gt;&lt;Authors_Primary&gt;Evans,David M.&lt;/Authors_Primary&gt;&lt;Date_Primary&gt;2010&lt;/Date_Primary&gt;&lt;Reprint&gt;Not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64</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Sonali Pechlivanis</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&lt;Refman&gt;&lt;Cite&gt;&lt;Author&gt;Moebus&lt;/Author&gt;&lt;Year&gt;2011&lt;/Year&gt;&lt;RecNum&gt;319&lt;/RecNum&gt;&lt;IDText&gt;Institute for Medical Informatics, Biometry and Epidemiology (IMIBE), University Hospital of Essen, University of Duisburg-Essen, Essen, Germany&lt;/IDText&gt;&lt;MDL Ref_Type="Generic"&gt;&lt;Ref_Type&gt;Generic&lt;/Ref_Type&gt;&lt;Ref_ID&gt;319&lt;/Ref_ID&gt;&lt;Title_Primary&gt;Institute for Medical Informatics, Biometry and Epidemiology (IMIBE), University Hospital of Essen, University of Duisburg-Essen, Essen, Germany&lt;/Title_Primary&gt;&lt;Authors_Primary&gt;Moebus,Susanne&lt;/Authors_Primary&gt;&lt;Authors_Primary&gt;Pechlivanis,Sonali&lt;/Authors_Primary&gt;&lt;Authors_Primary&gt;J&amp;#xF6;kel,Karl-Heinz&lt;/Authors_Primary&gt;&lt;Authors_Primary&gt;P&amp;#xFC;tter,Carolin&lt;/Authors_Primary&gt;&lt;Authors_Primary&gt;Scherag,Andre&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65</w:t>
      </w:r>
      <w:r w:rsidRPr="00A62968">
        <w:rPr>
          <w:rFonts w:asciiTheme="majorHAnsi" w:hAnsiTheme="majorHAnsi" w:cs="Arial"/>
          <w:lang w:val="sv-SE"/>
        </w:rPr>
        <w:fldChar w:fldCharType="end"/>
      </w:r>
      <w:r w:rsidRPr="00A62968">
        <w:rPr>
          <w:rFonts w:asciiTheme="majorHAnsi" w:hAnsiTheme="majorHAnsi" w:cs="Arial"/>
          <w:lang w:val="sv-SE"/>
        </w:rPr>
        <w:t>, Markus Perola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File&lt;/Reprint&gt;&lt;ZZ_WorkformID&gt;33&lt;/ZZ_WorkformID&gt;&lt;/MDL&gt;&lt;/Cite&gt;&lt;Cite&gt;&lt;Author&gt;Kaprio&lt;/Author&gt;&lt;Year&gt;2010&lt;/Year&gt;&lt;RecNum&gt;151&lt;/RecNum&gt;&lt;IDText&gt;Institute for Molecular Medicine Finland (FIMM), University of Helsinki, 00014, Helsinki, Finland&lt;/IDText&gt;&lt;MDL Ref_Type="Generic"&gt;&lt;Ref_Type&gt;Generic&lt;/Ref_Type&gt;&lt;Ref_ID&gt;151&lt;/Ref_ID&gt;&lt;Title_Primary&gt;Institute for Molecular Medicine Finland (FIMM), University of Helsinki, 00014, Helsinki, Finland&lt;/Title_Primary&gt;&lt;Authors_Primary&gt;Kaprio,Jaakko&lt;/Authors_Primary&gt;&lt;Authors_Primary&gt;Ripatti,Samuli&lt;/Authors_Primary&gt;&lt;Authors_Primary&gt;Surakka,Ida&lt;/Authors_Primary&gt;&lt;Authors_Primary&gt;Peltonen,Leena&lt;/Authors_Primary&gt;&lt;Authors_Primary&gt;Pellikka,Niina&lt;/Authors_Primary&gt;&lt;Authors_Primary&gt;Perola,Markus&lt;/Authors_Primary&gt;&lt;Authors_Primary&gt;Widen,Elisabeth&lt;/Authors_Primary&gt;&lt;Authors_Primary&gt;Kettunen,Johannes&lt;/Authors_Primary&gt;&lt;Authors_Primary&gt;Silander,Kaisa&lt;/Authors_Primary&gt;&lt;Authors_Primary&gt;Eklund,Niina&lt;/Authors_Primary&gt;&lt;Authors_Primary&gt;Palotie,Aarno&lt;/Authors_Primary&gt;&lt;Authors_Primary&gt;Kristiansson,Kati&lt;/Authors_Primary&gt;&lt;Authors_Primary&gt;Perola,Markus&lt;/Authors_Primary&gt;&lt;Date_Primary&gt;2010&lt;/Date_Primary&gt;&lt;Reprint&gt;Not in File&lt;/Reprint&gt;&lt;ZZ_WorkformID&gt;33&lt;/ZZ_WorkformID&gt;&lt;/MDL&gt;&lt;/Cite&gt;&lt;Cite&gt;&lt;Author&gt;Pellikka&lt;/Author&gt;&lt;Year&gt;2010&lt;/Year&gt;&lt;RecNum&gt;217&lt;/RecNum&gt;&lt;IDText&gt;National Institute for Health and Welfare, Department of Chronic Disease Prevention, Unit of Public Health Genomics, 00014, Helsinki, Finland&lt;/IDText&gt;&lt;MDL Ref_Type="Generic"&gt;&lt;Ref_Type&gt;Generic&lt;/Ref_Type&gt;&lt;Ref_ID&gt;217&lt;/Ref_ID&gt;&lt;Title_Primary&gt;National Institute for Health and Welfare, Department of Chronic Disease Prevention, Unit of Public Health Genomics, 00014, Helsinki, Finland&lt;/Title_Primary&gt;&lt;Authors_Primary&gt;Pellikka,Niina&lt;/Authors_Primary&gt;&lt;Authors_Primary&gt;Kettunen,Johannes&lt;/Authors_Primary&gt;&lt;Authors_Primary&gt;Surakka,Ida&lt;/Authors_Primary&gt;&lt;Authors_Primary&gt;Peltonen,Leena&lt;/Authors_Primary&gt;&lt;Authors_Primary&gt;Ripatti,Samuli&lt;/Authors_Primary&gt;&lt;Authors_Primary&gt;Silander,Kaisa&lt;/Authors_Primary&gt;&lt;Authors_Primary&gt;Perola,Markus&lt;/Authors_Primary&gt;&lt;Authors_Primary&gt;Eklund,Niina&lt;/Authors_Primary&gt;&lt;Authors_Primary&gt;Kristiansson,Kati&lt;/Authors_Primary&gt;&lt;Authors_Primary&gt;Perola,Markus&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4,39,66</w:t>
      </w:r>
      <w:r w:rsidRPr="00A62968">
        <w:rPr>
          <w:rFonts w:asciiTheme="majorHAnsi" w:hAnsiTheme="majorHAnsi" w:cs="Arial"/>
          <w:lang w:val="sv-SE"/>
        </w:rPr>
        <w:fldChar w:fldCharType="end"/>
      </w:r>
      <w:r w:rsidRPr="00A62968">
        <w:rPr>
          <w:rFonts w:asciiTheme="majorHAnsi" w:hAnsiTheme="majorHAnsi" w:cs="Arial"/>
          <w:lang w:val="de-DE"/>
        </w:rPr>
        <w:t>, Marjolein J. Peters</w:t>
      </w:r>
      <w:r w:rsidRPr="00A62968">
        <w:rPr>
          <w:rFonts w:asciiTheme="majorHAnsi" w:hAnsiTheme="majorHAnsi" w:cs="Arial"/>
          <w:lang w:val="fr-FR"/>
        </w:rPr>
        <w:fldChar w:fldCharType="begin"/>
      </w:r>
      <w:r w:rsidRPr="00A62968">
        <w:rPr>
          <w:rFonts w:asciiTheme="majorHAnsi" w:hAnsiTheme="majorHAnsi" w:cs="Arial"/>
          <w:lang w:val="fr-FR"/>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fr-FR"/>
        </w:rPr>
        <w:fldChar w:fldCharType="separate"/>
      </w:r>
      <w:r w:rsidRPr="00A62968">
        <w:rPr>
          <w:rFonts w:asciiTheme="majorHAnsi" w:hAnsiTheme="majorHAnsi" w:cs="Arial"/>
          <w:b/>
          <w:vertAlign w:val="superscript"/>
          <w:lang w:val="fr-FR"/>
        </w:rPr>
        <w:t>34,58,59</w:t>
      </w:r>
      <w:r w:rsidRPr="00A62968">
        <w:rPr>
          <w:rFonts w:asciiTheme="majorHAnsi" w:hAnsiTheme="majorHAnsi" w:cs="Arial"/>
          <w:lang w:val="fr-FR"/>
        </w:rPr>
        <w:fldChar w:fldCharType="end"/>
      </w:r>
      <w:r w:rsidRPr="00A62968">
        <w:rPr>
          <w:rFonts w:asciiTheme="majorHAnsi" w:hAnsiTheme="majorHAnsi" w:cs="Arial"/>
          <w:lang w:val="fr-FR"/>
        </w:rPr>
        <w:t>, Michael Preuss</w:t>
      </w:r>
      <w:r w:rsidRPr="00A62968">
        <w:rPr>
          <w:rFonts w:asciiTheme="majorHAnsi" w:hAnsiTheme="majorHAnsi" w:cs="Arial"/>
          <w:lang w:val="fr-FR"/>
        </w:rPr>
        <w:fldChar w:fldCharType="begin"/>
      </w:r>
      <w:r w:rsidRPr="00A62968">
        <w:rPr>
          <w:rFonts w:asciiTheme="majorHAnsi" w:hAnsiTheme="majorHAnsi" w:cs="Arial"/>
          <w:lang w:val="fr-FR"/>
        </w:rPr>
        <w:instrText xml:space="preserve"> ADDIN REFMGR.CITE &lt;Refman&gt;&lt;Cite&gt;&lt;Author&gt;Ziegler&lt;/Author&gt;&lt;Year&gt;2010&lt;/Year&gt;&lt;RecNum&gt;262&lt;/RecNum&gt;&lt;IDText&gt;Institut f&amp;#xFC;r Medizinische Biometrie und Statistik, Universit&amp;#xE4;t zu L&amp;#xFC;beck, Universit&amp;#xE4;tsklinikum Schleswig-Holstein, Campus L&amp;#xFC;beck, 23562 L&amp;#xFC;beck, Germany&lt;/IDText&gt;&lt;MDL Ref_Type="Generic"&gt;&lt;Ref_Type&gt;Generic&lt;/Ref_Type&gt;&lt;Ref_ID&gt;262&lt;/Ref_ID&gt;&lt;Title_Primary&gt;Institut f&amp;#xFC;r Medizinische Biometrie und Statistik, Universit&amp;#xE4;t zu L&amp;#xFC;beck, Universit&amp;#xE4;tsklinikum Schleswig-Holstein, Campus L&amp;#xFC;beck, 23562 L&amp;#xFC;beck, Germany&lt;/Title_Primary&gt;&lt;Authors_Primary&gt;Ziegler,Andreas&lt;/Authors_Primary&gt;&lt;Authors_Primary&gt;K&amp;#xF6;nig,Inke R.&lt;/Authors_Primary&gt;&lt;Authors_Primary&gt;Preuss,Michael&lt;/Authors_Primary&gt;&lt;Authors_Primary&gt;Loley,Christina&lt;/Authors_Primary&gt;&lt;Date_Primary&gt;2010&lt;/Date_Primary&gt;&lt;Reprint&gt;Not in File&lt;/Reprint&gt;&lt;ZZ_WorkformID&gt;33&lt;/ZZ_WorkformID&gt;&lt;/MDL&gt;&lt;/Cite&gt;&lt;Cite&gt;&lt;Author&gt;Erdmann&lt;/Author&gt;&lt;Year&gt;2010&lt;/Year&gt;&lt;RecNum&gt;99&lt;/RecNum&gt;&lt;IDText&gt;Universit&amp;#xE4;t zu L&amp;#xFC;beck, Medizinische Klinik II, 23538 L&amp;#xFC;beck, Germany&lt;/IDText&gt;&lt;MDL Ref_Type="Generic"&gt;&lt;Ref_Type&gt;Generic&lt;/Ref_Type&gt;&lt;Ref_ID&gt;99&lt;/Ref_ID&gt;&lt;Title_Primary&gt;Universit&amp;#xE4;t zu L&amp;#xFC;beck, Medizinische Klinik II, 23538 L&amp;#xFC;beck, Germany&lt;/Title_Primary&gt;&lt;Authors_Primary&gt;Erdmann,Jeanette&lt;/Authors_Primary&gt;&lt;Authors_Primary&gt;Schunkert,Heribert&lt;/Authors_Primary&gt;&lt;Authors_Primary&gt;Preuss,Michael&lt;/Authors_Primary&gt;&lt;Authors_Primary&gt;Loley,Christina&lt;/Authors_Primary&gt;&lt;Date_Primary&gt;2010&lt;/Date_Primary&gt;&lt;Reprint&gt;Not in File&lt;/Reprint&gt;&lt;ZZ_WorkformID&gt;33&lt;/ZZ_WorkformID&gt;&lt;/MDL&gt;&lt;/Cite&gt;&lt;/Refman&gt;</w:instrText>
      </w:r>
      <w:r w:rsidRPr="00A62968">
        <w:rPr>
          <w:rFonts w:asciiTheme="majorHAnsi" w:hAnsiTheme="majorHAnsi" w:cs="Arial"/>
          <w:lang w:val="fr-FR"/>
        </w:rPr>
        <w:fldChar w:fldCharType="separate"/>
      </w:r>
      <w:r w:rsidRPr="00A62968">
        <w:rPr>
          <w:rFonts w:asciiTheme="majorHAnsi" w:hAnsiTheme="majorHAnsi" w:cs="Arial"/>
          <w:b/>
          <w:vertAlign w:val="superscript"/>
          <w:lang w:val="fr-FR"/>
        </w:rPr>
        <w:t>49,67</w:t>
      </w:r>
      <w:r w:rsidRPr="00A62968">
        <w:rPr>
          <w:rFonts w:asciiTheme="majorHAnsi" w:hAnsiTheme="majorHAnsi" w:cs="Arial"/>
          <w:lang w:val="fr-FR"/>
        </w:rPr>
        <w:fldChar w:fldCharType="end"/>
      </w:r>
      <w:r w:rsidRPr="00A62968">
        <w:rPr>
          <w:rFonts w:asciiTheme="majorHAnsi" w:hAnsiTheme="majorHAnsi" w:cs="Arial"/>
          <w:lang w:val="fr-FR"/>
        </w:rPr>
        <w:t>, Lynda M</w:t>
      </w:r>
      <w:r w:rsidRPr="00A62968">
        <w:rPr>
          <w:rFonts w:asciiTheme="majorHAnsi" w:hAnsiTheme="majorHAnsi" w:cs="Arial"/>
          <w:lang w:val="fr-FR" w:eastAsia="ja-JP"/>
        </w:rPr>
        <w:t>.</w:t>
      </w:r>
      <w:r w:rsidRPr="00A62968">
        <w:rPr>
          <w:rFonts w:asciiTheme="majorHAnsi" w:hAnsiTheme="majorHAnsi" w:cs="Arial"/>
          <w:lang w:val="fr-FR"/>
        </w:rPr>
        <w:t xml:space="preserve"> Rose</w:t>
      </w:r>
      <w:r w:rsidRPr="00A62968">
        <w:rPr>
          <w:rFonts w:asciiTheme="majorHAnsi" w:hAnsiTheme="majorHAnsi" w:cs="Arial"/>
          <w:lang w:val="fr-FR"/>
        </w:rPr>
        <w:fldChar w:fldCharType="begin"/>
      </w:r>
      <w:r w:rsidRPr="00A62968">
        <w:rPr>
          <w:rFonts w:asciiTheme="majorHAnsi" w:hAnsiTheme="majorHAnsi" w:cs="Arial"/>
          <w:lang w:val="fr-FR"/>
        </w:rPr>
        <w:instrText xml:space="preserve"> ADDIN REFMGR.CITE &lt;Refman&gt;&lt;Cite&gt;&lt;Author&gt;Chasman&lt;/Author&gt;&lt;Year&gt;2010&lt;/Year&gt;&lt;RecNum&gt;31&lt;/RecNum&gt;&lt;IDText&gt;Division of Preventive Medicine, Brigham and Women&amp;apos;s Hospital, Boston, Massachusetts 02215, USA&lt;/IDText&gt;&lt;MDL Ref_Type="Generic"&gt;&lt;Ref_Type&gt;Generic&lt;/Ref_Type&gt;&lt;Ref_ID&gt;31&lt;/Ref_ID&gt;&lt;Title_Primary&gt;Division of Preventive Medicine, Brigham and Women&amp;apos;s Hospital, Boston, Massachusetts 02215, USA&lt;/Title_Primary&gt;&lt;Authors_Primary&gt;Chasman,Daniel I.&lt;/Authors_Primary&gt;&lt;Authors_Primary&gt;Ridker,Paul M.&lt;/Authors_Primary&gt;&lt;Authors_Primary&gt;Rose,Lynda M.&lt;/Authors_Primary&gt;&lt;Date_Primary&gt;2010&lt;/Date_Primary&gt;&lt;Reprint&gt;Not in File&lt;/Reprint&gt;&lt;ZZ_WorkformID&gt;33&lt;/ZZ_WorkformID&gt;&lt;/MDL&gt;&lt;/Cite&gt;&lt;/Refman&gt;</w:instrText>
      </w:r>
      <w:r w:rsidRPr="00A62968">
        <w:rPr>
          <w:rFonts w:asciiTheme="majorHAnsi" w:hAnsiTheme="majorHAnsi" w:cs="Arial"/>
          <w:lang w:val="fr-FR"/>
        </w:rPr>
        <w:fldChar w:fldCharType="separate"/>
      </w:r>
      <w:r w:rsidRPr="00A62968">
        <w:rPr>
          <w:rFonts w:asciiTheme="majorHAnsi" w:hAnsiTheme="majorHAnsi" w:cs="Arial"/>
          <w:b/>
          <w:vertAlign w:val="superscript"/>
          <w:lang w:val="fr-FR"/>
        </w:rPr>
        <w:t>68</w:t>
      </w:r>
      <w:r w:rsidRPr="00A62968">
        <w:rPr>
          <w:rFonts w:asciiTheme="majorHAnsi" w:hAnsiTheme="majorHAnsi" w:cs="Arial"/>
          <w:lang w:val="fr-FR"/>
        </w:rPr>
        <w:fldChar w:fldCharType="end"/>
      </w:r>
      <w:r w:rsidRPr="00A62968">
        <w:rPr>
          <w:rFonts w:asciiTheme="majorHAnsi" w:hAnsiTheme="majorHAnsi" w:cs="Arial"/>
          <w:lang w:val="fr-FR"/>
        </w:rPr>
        <w:t>, Jianxin Shi</w:t>
      </w:r>
      <w:r w:rsidRPr="00A62968">
        <w:rPr>
          <w:rFonts w:asciiTheme="majorHAnsi" w:hAnsiTheme="majorHAnsi" w:cs="Arial"/>
          <w:lang w:val="fr-FR"/>
        </w:rPr>
        <w:fldChar w:fldCharType="begin"/>
      </w:r>
      <w:r w:rsidRPr="00A62968">
        <w:rPr>
          <w:rFonts w:asciiTheme="majorHAnsi" w:hAnsiTheme="majorHAnsi" w:cs="Arial"/>
          <w:lang w:val="fr-FR"/>
        </w:rPr>
        <w:instrText xml:space="preserve"> ADDIN REFMGR.CITE &lt;Refman&gt;&lt;Cite&gt;&lt;Author&gt;Berndt&lt;/Author&gt;&lt;Year&gt;2010&lt;/Year&gt;&lt;RecNum&gt;138&lt;/RecNum&gt;&lt;IDText&gt;Division of Cancer Epidemiology and Genetics, National Cancer Institute, National Institutes of Health, Department of Health and Human Services, Bethesda, Maryland 20892, USA&lt;/IDText&gt;&lt;MDL Ref_Type="Generic"&gt;&lt;Ref_Type&gt;Generic&lt;/Ref_Type&gt;&lt;Ref_ID&gt;138&lt;/Ref_ID&gt;&lt;Title_Primary&gt;Division of Cancer Epidemiology and Genetics, National Cancer Institute, National Institutes of Health, Department of Health and Human Services, Bethesda, Maryland 20892, USA&lt;/Title_Primary&gt;&lt;Authors_Primary&gt;Berndt,Sonja I.&lt;/Authors_Primary&gt;&lt;Authors_Primary&gt;Chanock,Stephen J.&lt;/Authors_Primary&gt;&lt;Authors_Primary&gt;Park,Ju-Hyun&lt;/Authors_Primary&gt;&lt;Authors_Primary&gt;Chatterjee,Nilanjan&lt;/Authors_Primary&gt;&lt;Authors_Primary&gt;Shi,Jianxin&lt;/Authors_Primary&gt;&lt;Authors_Primary&gt;Jacobs,Kevin B.&lt;/Authors_Primary&gt;&lt;Authors_Primary&gt;Wang,Zhaoming&lt;/Authors_Primary&gt;&lt;Date_Primary&gt;2010&lt;/Date_Primary&gt;&lt;Reprint&gt;Not in File&lt;/Reprint&gt;&lt;ZZ_WorkformID&gt;33&lt;/ZZ_WorkformID&gt;&lt;/MDL&gt;&lt;/Cite&gt;&lt;/Refman&gt;</w:instrText>
      </w:r>
      <w:r w:rsidRPr="00A62968">
        <w:rPr>
          <w:rFonts w:asciiTheme="majorHAnsi" w:hAnsiTheme="majorHAnsi" w:cs="Arial"/>
          <w:lang w:val="fr-FR"/>
        </w:rPr>
        <w:fldChar w:fldCharType="separate"/>
      </w:r>
      <w:r w:rsidRPr="00A62968">
        <w:rPr>
          <w:rFonts w:asciiTheme="majorHAnsi" w:hAnsiTheme="majorHAnsi" w:cs="Arial"/>
          <w:b/>
          <w:vertAlign w:val="superscript"/>
          <w:lang w:val="fr-FR"/>
        </w:rPr>
        <w:t>1</w:t>
      </w:r>
      <w:r w:rsidRPr="00A62968">
        <w:rPr>
          <w:rFonts w:asciiTheme="majorHAnsi" w:hAnsiTheme="majorHAnsi" w:cs="Arial"/>
          <w:lang w:val="fr-FR"/>
        </w:rPr>
        <w:fldChar w:fldCharType="end"/>
      </w:r>
      <w:r w:rsidRPr="00A62968">
        <w:rPr>
          <w:rFonts w:asciiTheme="majorHAnsi" w:hAnsiTheme="majorHAnsi" w:cs="Arial"/>
          <w:lang w:val="fr-FR"/>
        </w:rPr>
        <w:t>, Dmitry Shungin</w:t>
      </w:r>
      <w:r w:rsidRPr="00A62968">
        <w:rPr>
          <w:rFonts w:asciiTheme="majorHAnsi" w:hAnsiTheme="majorHAnsi" w:cs="Arial"/>
          <w:lang w:val="fr-FR"/>
        </w:rPr>
        <w:fldChar w:fldCharType="begin"/>
      </w:r>
      <w:r w:rsidRPr="00A62968">
        <w:rPr>
          <w:rFonts w:asciiTheme="majorHAnsi" w:hAnsiTheme="majorHAnsi" w:cs="Arial"/>
          <w:lang w:val="fr-FR"/>
        </w:rPr>
        <w:instrText xml:space="preserve"> ADDIN REFMGR.CITE &lt;Refman&gt;&lt;Cite&gt;&lt;Author&gt;Franks&lt;/Author&gt;&lt;Year&gt;2011&lt;/Year&gt;&lt;RecNum&gt;323&lt;/RecNum&gt;&lt;IDText&gt;Department of Clinical Sciences, Genetic and Molecular Epidemiology Unit, Sk&amp;#xE5;ne University Hospital Malm&amp;#xF6;, Lund University, Malm&amp;#xF6;, Sweden&lt;/IDText&gt;&lt;MDL Ref_Type="Generic"&gt;&lt;Ref_Type&gt;Generic&lt;/Ref_Type&gt;&lt;Ref_ID&gt;323&lt;/Ref_ID&gt;&lt;Title_Primary&gt;Department of Clinical Sciences, Genetic and Molecular Epidemiology Unit, Sk&amp;#xE5;ne University Hospital Malm&amp;#xF6;, Lund University, Malm&amp;#xF6;, Sweden&lt;/Title_Primary&gt;&lt;Authors_Primary&gt;Franks,Paul W.&lt;/Authors_Primary&gt;&lt;Authors_Primary&gt;Shungin,Dmitry&lt;/Authors_Primary&gt;&lt;Date_Primary&gt;2011&lt;/Date_Primary&gt;&lt;Reprint&gt;Not in File&lt;/Reprint&gt;&lt;ZZ_WorkformID&gt;33&lt;/ZZ_WorkformID&gt;&lt;/MDL&gt;&lt;/Cite&gt;&lt;Cite&gt;&lt;Author&gt;Franks&lt;/Author&gt;&lt;Year&gt;2011&lt;/Year&gt;&lt;RecNum&gt;325&lt;/RecNum&gt;&lt;IDText&gt;Department of Public Health &amp;amp; Clinical Medicine, Ume&amp;#xE5; University,Ume&amp;#xE5;, Sweden&lt;/IDText&gt;&lt;MDL Ref_Type="Generic"&gt;&lt;Ref_Type&gt;Generic&lt;/Ref_Type&gt;&lt;Ref_ID&gt;325&lt;/Ref_ID&gt;&lt;Title_Primary&gt;Department of Public Health &amp;amp; Clinical Medicine, Ume&amp;#xE5; University,Ume&amp;#xE5;, Sweden&lt;/Title_Primary&gt;&lt;Authors_Primary&gt;Franks,Paul W.&lt;/Authors_Primary&gt;&lt;Authors_Primary&gt;Shungin,Dmitry&lt;/Authors_Primary&gt;&lt;Authors_Primary&gt;Hallmans,G&amp;#xF6;ran&lt;/Authors_Primary&gt;&lt;Date_Primary&gt;2011&lt;/Date_Primary&gt;&lt;Reprint&gt;Not in File&lt;/Reprint&gt;&lt;ZZ_WorkformID&gt;33&lt;/ZZ_WorkformID&gt;&lt;/MDL&gt;&lt;/Cite&gt;&lt;Cite&gt;&lt;Author&gt;Shungin&lt;/Author&gt;&lt;Year&gt;2011&lt;/Year&gt;&lt;RecNum&gt;326&lt;/RecNum&gt;&lt;IDText&gt;Department of Odontology, Ume&amp;#xE5; University, Sweden&lt;/IDText&gt;&lt;MDL Ref_Type="Generic"&gt;&lt;Ref_Type&gt;Generic&lt;/Ref_Type&gt;&lt;Ref_ID&gt;326&lt;/Ref_ID&gt;&lt;Title_Primary&gt;Department of Odontology, Ume&amp;#xE5; University, Sweden&lt;/Title_Primary&gt;&lt;Authors_Primary&gt;Shungin,Dmitry&lt;/Authors_Primary&gt;&lt;Date_Primary&gt;2011&lt;/Date_Primary&gt;&lt;Reprint&gt;Not in File&lt;/Reprint&gt;&lt;ZZ_WorkformID&gt;33&lt;/ZZ_WorkformID&gt;&lt;/MDL&gt;&lt;/Cite&gt;&lt;/Refman&gt;</w:instrText>
      </w:r>
      <w:r w:rsidRPr="00A62968">
        <w:rPr>
          <w:rFonts w:asciiTheme="majorHAnsi" w:hAnsiTheme="majorHAnsi" w:cs="Arial"/>
          <w:lang w:val="fr-FR"/>
        </w:rPr>
        <w:fldChar w:fldCharType="separate"/>
      </w:r>
      <w:r w:rsidRPr="00A62968">
        <w:rPr>
          <w:rFonts w:asciiTheme="majorHAnsi" w:hAnsiTheme="majorHAnsi" w:cs="Arial"/>
          <w:b/>
          <w:vertAlign w:val="superscript"/>
          <w:lang w:val="fr-FR"/>
        </w:rPr>
        <w:t>69,70,71</w:t>
      </w:r>
      <w:r w:rsidRPr="00A62968">
        <w:rPr>
          <w:rFonts w:asciiTheme="majorHAnsi" w:hAnsiTheme="majorHAnsi" w:cs="Arial"/>
          <w:lang w:val="fr-FR"/>
        </w:rPr>
        <w:fldChar w:fldCharType="end"/>
      </w:r>
      <w:r w:rsidRPr="00A62968">
        <w:rPr>
          <w:rFonts w:asciiTheme="majorHAnsi" w:hAnsiTheme="majorHAnsi" w:cs="Arial"/>
          <w:lang w:val="fr-FR"/>
        </w:rPr>
        <w:t>, Albert Vernon Smith</w:t>
      </w:r>
      <w:r w:rsidRPr="00A62968">
        <w:rPr>
          <w:rFonts w:asciiTheme="majorHAnsi" w:hAnsiTheme="majorHAnsi" w:cs="Arial"/>
          <w:lang w:val="fr-FR"/>
        </w:rPr>
        <w:fldChar w:fldCharType="begin"/>
      </w:r>
      <w:r w:rsidRPr="00A62968">
        <w:rPr>
          <w:rFonts w:asciiTheme="majorHAnsi" w:hAnsiTheme="majorHAnsi" w:cs="Arial"/>
          <w:lang w:val="fr-FR"/>
        </w:rPr>
        <w:instrText xml:space="preserve"> ADDIN REFMGR.CITE &lt;Refman&gt;&lt;Cite&gt;&lt;Author&gt;Smith&lt;/Author&gt;&lt;Year&gt;2010&lt;/Year&gt;&lt;RecNum&gt;172&lt;/RecNum&gt;&lt;IDText&gt;Icelandic Heart Association, Kopavogur, Iceland&lt;/IDText&gt;&lt;MDL Ref_Type="Generic"&gt;&lt;Ref_Type&gt;Generic&lt;/Ref_Type&gt;&lt;Ref_ID&gt;172&lt;/Ref_ID&gt;&lt;Title_Primary&gt;Icelandic Heart Association, Kopavogur, Iceland&lt;/Title_Primary&gt;&lt;Authors_Primary&gt;Smith,Albert Vernon&lt;/Authors_Primary&gt;&lt;Authors_Primary&gt;Aspelund,Thor&lt;/Authors_Primary&gt;&lt;A</w:instrText>
      </w:r>
      <w:r w:rsidRPr="00A62968">
        <w:rPr>
          <w:rFonts w:asciiTheme="majorHAnsi" w:hAnsiTheme="majorHAnsi" w:cs="Arial"/>
          <w:lang w:val="sv-SE"/>
        </w:rPr>
        <w:instrText>uthors_Primary&gt;Eiriksdottir,Gudny&lt;/Authors_Primary&gt;&lt;Authors_Primary&gt;Gudnason,Vilmundur&lt;/Authors_Primary&gt;&lt;Date_Primary&gt;2010&lt;/Date_Primary&gt;&lt;Reprint&gt;Not in File&lt;/Reprint&gt;&lt;ZZ_WorkformID&gt;33&lt;/ZZ_WorkformID&gt;&lt;/MDL&gt;&lt;/Cite&gt;&lt;Cite&gt;&lt;Author&gt;Smith&lt;/Author&gt;&lt;Year&gt;2010&lt;/Year&gt;&lt;RecNum&gt;173&lt;/RecNum&gt;&lt;IDText&gt;Department of Medicine, University of Iceland, Reykjavik, Iceland&lt;/IDText&gt;&lt;MDL Ref_Type="Generic"&gt;&lt;Ref_Type&gt;Generic&lt;/Ref_Type&gt;&lt;Ref_ID&gt;173&lt;/Ref_ID&gt;&lt;Title_Primary&gt;Department of Medicine, University of Iceland, Reykjavik, Iceland&lt;/Title_Primary&gt;&lt;Authors_Primary&gt;Smith,Albert Vernon&lt;/Authors_Primary&gt;&lt;Authors_Primary&gt;Aspelund,Thor&lt;/Authors_Primary&gt;&lt;Authors_Primary&gt;Gudnason,Vilmundur&lt;/Authors_Primary&gt;&lt;Date_Primary&gt;2010&lt;/Date_Primary&gt;&lt;Reprint&gt;Not in File&lt;/Reprint&gt;&lt;ZZ_WorkformID&gt;33&lt;/ZZ_WorkformID&gt;&lt;/MDL&gt;&lt;/Cite&gt;&lt;/Refman&gt;</w:instrText>
      </w:r>
      <w:r w:rsidRPr="00A62968">
        <w:rPr>
          <w:rFonts w:asciiTheme="majorHAnsi" w:hAnsiTheme="majorHAnsi" w:cs="Arial"/>
          <w:lang w:val="fr-FR"/>
        </w:rPr>
        <w:fldChar w:fldCharType="separate"/>
      </w:r>
      <w:r w:rsidRPr="00A62968">
        <w:rPr>
          <w:rFonts w:asciiTheme="majorHAnsi" w:hAnsiTheme="majorHAnsi" w:cs="Arial"/>
          <w:b/>
          <w:vertAlign w:val="superscript"/>
          <w:lang w:val="sv-SE"/>
        </w:rPr>
        <w:t>72,73</w:t>
      </w:r>
      <w:r w:rsidRPr="00A62968">
        <w:rPr>
          <w:rFonts w:asciiTheme="majorHAnsi" w:hAnsiTheme="majorHAnsi" w:cs="Arial"/>
          <w:lang w:val="fr-FR"/>
        </w:rPr>
        <w:fldChar w:fldCharType="end"/>
      </w:r>
      <w:r w:rsidRPr="00A62968">
        <w:rPr>
          <w:rFonts w:asciiTheme="majorHAnsi" w:hAnsiTheme="majorHAnsi" w:cs="Arial"/>
          <w:lang w:val="sv-SE"/>
        </w:rPr>
        <w:t>, Rona J</w:t>
      </w:r>
      <w:r w:rsidRPr="00A62968">
        <w:rPr>
          <w:rFonts w:asciiTheme="majorHAnsi" w:hAnsiTheme="majorHAnsi" w:cs="Arial"/>
          <w:lang w:val="sv-SE" w:eastAsia="ja-JP"/>
        </w:rPr>
        <w:t>.</w:t>
      </w:r>
      <w:r w:rsidRPr="00A62968">
        <w:rPr>
          <w:rFonts w:asciiTheme="majorHAnsi" w:hAnsiTheme="majorHAnsi" w:cs="Arial"/>
          <w:lang w:val="sv-SE"/>
        </w:rPr>
        <w:t xml:space="preserve"> Strawbridge</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&lt;Refman&gt;&lt;Cite&gt;&lt;Author&gt;Strawbridge&lt;/Author&gt;&lt;RecNum&gt;130&lt;/RecNum&gt;&lt;IDText&gt;Atherosclerosis Research Unit, Department of Medicine, Solna,Karolinska Institutet, Karolinska University Hospital, 171 76 Stockholm, Sweden&lt;/IDText&gt;&lt;MDL Ref_Type="Generic"&gt;&lt;Ref_Type&gt;Generic&lt;/Ref_Type&gt;&lt;Ref_ID&gt;130&lt;/Ref_ID&gt;&lt;Title_Primary&gt;Atherosclerosis Research Unit, Department of Medicine, Solna,Karolinska Institutet, Karolinska University Hospital, 171 76 Stockholm, Sweden&lt;/Title_Primary&gt;&lt;Authors_Primary&gt;Strawbridge,Rona J.&lt;/Authors_Primary&gt;&lt;Authors_Primary&gt;Hamsten,Anders&lt;/Authors_Primary&gt;&lt;Reprint&gt;Not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74</w:t>
      </w:r>
      <w:r w:rsidRPr="00A62968">
        <w:rPr>
          <w:rFonts w:asciiTheme="majorHAnsi" w:hAnsiTheme="majorHAnsi" w:cs="Arial"/>
          <w:lang w:val="sv-SE"/>
        </w:rPr>
        <w:fldChar w:fldCharType="end"/>
      </w:r>
      <w:r w:rsidRPr="00A62968">
        <w:rPr>
          <w:rFonts w:asciiTheme="majorHAnsi" w:hAnsiTheme="majorHAnsi" w:cs="Arial"/>
          <w:lang w:val="sv-SE"/>
        </w:rPr>
        <w:t>, Ida Surakka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&lt;Refman&gt;&lt;Cite&gt;&lt;Author&gt;Kaprio&lt;/Author&gt;&lt;Year&gt;2010&lt;/Year&gt;&lt;RecNum&gt;151&lt;/RecNum&gt;&lt;IDText&gt;Institute for Molecular Medicine Finland (FIMM), University of Helsinki, 00014, Helsinki, Finland&lt;/IDText&gt;&lt;MDL Ref_Type="Generic"&gt;&lt;Ref_Type&gt;Generic&lt;/Ref_Type&gt;&lt;Ref_ID&gt;151&lt;/Ref_ID&gt;&lt;Title_Primary&gt;Institute for Molecular Medicine Finland (FIMM), University of Helsinki, 00014, Helsinki, Finland&lt;/Title_Primary&gt;&lt;Authors_Primary&gt;Kaprio,Jaakko&lt;/Authors_Primary&gt;&lt;Authors_Primary&gt;Ripatti,Samuli&lt;/Authors_Primary&gt;&lt;Authors_Primary&gt;Surakka,Ida&lt;/Authors_Primary&gt;&lt;Authors_Primary&gt;Peltonen,Leena&lt;/Authors_Primary&gt;&lt;Authors_Primary&gt;Pellikka,Niina&lt;/Authors_Primary&gt;&lt;Authors_Primary&gt;Perola,Markus&lt;/Authors_Primary&gt;&lt;Authors_Primary&gt;Widen,Elisabeth&lt;/Authors_Primary&gt;&lt;Authors_Primary&gt;Kettunen,Johannes&lt;/Authors_Primary&gt;&lt;Authors_Primary&gt;Silander,Kaisa&lt;/Authors_Primary&gt;&lt;Authors_Primary&gt;Eklund,Niina&lt;/Authors_Primary&gt;&lt;Authors_Primary&gt;Palotie,Aarno&lt;/Authors_Primary&gt;&lt;Authors_Primary&gt;Kristiansson,Kati&lt;/Authors_Primary&gt;&lt;Authors_Primary&gt;Perola,Markus&lt;/Authors_Primary&gt;&lt;Date_Primary&gt;2010&lt;/Date_Primary&gt;&lt;Reprint&gt;Not in File&lt;/Reprint&gt;&lt;ZZ_WorkformID&gt;33&lt;/ZZ_WorkformID&gt;&lt;/MDL&gt;&lt;/Cite&gt;&lt;Cite&gt;&lt;Author&gt;Pellikka&lt;/Author&gt;&lt;Year&gt;2010&lt;/Year&gt;&lt;RecNum&gt;217&lt;/RecNum&gt;&lt;IDText&gt;National Institute for Health and Welfare, Department of Chronic Disease Prevention, Unit of Public Health Genomics, 00014, Helsinki, Finland&lt;/IDText&gt;&lt;MDL Ref_Type="Generic"&gt;&lt;Ref_Type&gt;Generic&lt;/Ref_Type&gt;&lt;Ref_ID&gt;217&lt;/Ref_ID&gt;&lt;Title_Primary&gt;National Institute for Health and Welfare, Department of Chronic Disease Prevention, Unit of Public Health Genomics, 00014, Helsinki, Finland&lt;/Title_Primary&gt;&lt;Authors_Primary&gt;Pellikka,Niina&lt;/Authors_Primary&gt;&lt;Authors_Primary&gt;Kettunen,Johannes&lt;/Authors_Primary&gt;&lt;Authors_Primary&gt;Surakka,Ida&lt;/Authors_Primary&gt;&lt;Authors_Primary&gt;Peltonen,Leena&lt;/Authors_Primary&gt;&lt;Authors_Primary&gt;Ripatti,Samuli&lt;/Authors_Primary&gt;&lt;Authors_Primary&gt;Silander,Kaisa&lt;/Authors_Primary&gt;&lt;Authors_Primary&gt;Perola,Markus&lt;/Authors_Primary&gt;&lt;Authors_Primary&gt;Eklund,Niina&lt;/Authors_Primary&gt;&lt;Authors_Primary&gt;Kristiansson,Kati&lt;/Authors_Primary&gt;&lt;Authors_Primary&gt;Perola,Markus&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39,66</w:t>
      </w:r>
      <w:r w:rsidRPr="00A62968">
        <w:rPr>
          <w:rFonts w:asciiTheme="majorHAnsi" w:hAnsiTheme="majorHAnsi" w:cs="Arial"/>
          <w:lang w:val="sv-SE"/>
        </w:rPr>
        <w:fldChar w:fldCharType="end"/>
      </w:r>
      <w:r w:rsidRPr="00A62968">
        <w:rPr>
          <w:rFonts w:asciiTheme="majorHAnsi" w:hAnsiTheme="majorHAnsi" w:cs="Arial"/>
          <w:lang w:val="sv-SE"/>
        </w:rPr>
        <w:t>, Alexander Teumer</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&lt;Refman&gt;&lt;Cite&gt;&lt;Author&gt;Homuth&lt;/Author&gt;&lt;Year&gt;2010&lt;/Year&gt;&lt;RecNum&gt;12&lt;/RecNum&gt;&lt;IDText&gt;Interfaculty Institute for Genetics and Functional Genomics, Ernst-Moritz-Arndt-University Greifswald, 17487 Greifswald, Germany&lt;/IDText&gt;&lt;MDL Ref_Type="Generic"&gt;&lt;Ref_Type&gt;Generic&lt;/Ref_Type&gt;&lt;Ref_ID&gt;12&lt;/Ref_ID&gt;&lt;Title_Primary&gt;Interfaculty Institute for Genetics and Functional Genomics, Ernst-Moritz-Arndt-University Greifswald, 17487 Greifswald, Germany&lt;/Title_Primary&gt;&lt;Authors_Primary&gt;Homuth,Georg&lt;/Authors_Primary&gt;&lt;Authors_Primary&gt;Ernst,Florian&lt;/Authors_Primary&gt;&lt;Authors_Primary&gt;Teumer,Alexander&lt;/Authors_Primary&gt;&lt;Date_Primary&gt;2010&lt;/Date_Primary&gt;&lt;Reprint&gt;Not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75</w:t>
      </w:r>
      <w:r w:rsidRPr="00A62968">
        <w:rPr>
          <w:rFonts w:asciiTheme="majorHAnsi" w:hAnsiTheme="majorHAnsi" w:cs="Arial"/>
          <w:lang w:val="sv-SE"/>
        </w:rPr>
        <w:fldChar w:fldCharType="end"/>
      </w:r>
      <w:r w:rsidRPr="00A62968">
        <w:rPr>
          <w:rFonts w:asciiTheme="majorHAnsi" w:hAnsiTheme="majorHAnsi" w:cs="Arial"/>
          <w:lang w:val="sv-SE"/>
        </w:rPr>
        <w:t>, Mieke D</w:t>
      </w:r>
      <w:r w:rsidRPr="00A62968">
        <w:rPr>
          <w:rFonts w:asciiTheme="majorHAnsi" w:hAnsiTheme="majorHAnsi" w:cs="Arial"/>
          <w:lang w:val="sv-SE" w:eastAsia="ja-JP"/>
        </w:rPr>
        <w:t>.</w:t>
      </w:r>
      <w:r w:rsidRPr="00A62968">
        <w:rPr>
          <w:rFonts w:asciiTheme="majorHAnsi" w:hAnsiTheme="majorHAnsi" w:cs="Arial"/>
          <w:lang w:val="sv-SE"/>
        </w:rPr>
        <w:t xml:space="preserve"> Trip</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&lt;Refman&gt;&lt;Cite&gt;&lt;Author&gt;Basart&lt;/Author&gt;&lt;Year&gt;2011&lt;/Year&gt;&lt;RecNum&gt;365&lt;/RecNum&gt;&lt;IDText&gt;Department of Vascular Medicine, Academic Medical Center, Amsterdam, The Netherlands&lt;/IDText&gt;&lt;MDL Ref_Type="Generic"&gt;&lt;Ref_Type&gt;Generic&lt;/Ref_Type&gt;&lt;Ref_ID&gt;365&lt;/Ref_ID&gt;&lt;Title_Primary&gt;Department of Vascular Medicine, Academic Medical Center, Amsterdam, The Netherlands&lt;/Title_Primary&gt;&lt;Authors_Primary&gt;Basart,Hanneke&lt;/Authors_Primary&gt;&lt;Authors_Primary&gt;Hovingh,Kees G.&lt;/Authors_Primary&gt;&lt;Authors_Primary&gt;Trip,Mieke D.&lt;/Authors_Primary&gt;&lt;Date_Primary&gt;2011&lt;/Date_Primary&gt;&lt;Reprint&gt;Not in File&lt;/Reprint&gt;&lt;ZZ_WorkformID&gt;33&lt;/ZZ_WorkformID&gt;&lt;/MDL&gt;&lt;/Cite&gt;&lt;Cite&gt;&lt;Author&gt;Trip&lt;/Author&gt;&lt;Year&gt;2011&lt;/Year&gt;&lt;RecNum&gt;378&lt;/RecNum&gt;&lt;IDText&gt;Heart Failure Research Centre, Department of Clinical and Experimental Cardiology, Academic Medical Center, Amsterdam, the Netherlands&lt;/IDText&gt;&lt;MDL Ref_Type="Generic"&gt;&lt;Ref_Type&gt;Generic&lt;/Ref_Type&gt;&lt;Ref_ID&gt;378&lt;/Ref_ID&gt;&lt;Title_Primary&gt;Heart Failure Research Centre, Department of Clinical and Experimental Cardiology, Academic Medical Center, Amsterdam, the Netherlands&lt;/Title_Primary&gt;&lt;Authors_Primary&gt;Trip,Mieke D.&lt;/Authors_Primary&gt;&lt;Date_Primary&gt;2011&lt;/Date_Primary&gt;&lt;Reprint&gt;Not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76,77</w:t>
      </w:r>
      <w:r w:rsidRPr="00A62968">
        <w:rPr>
          <w:rFonts w:asciiTheme="majorHAnsi" w:hAnsiTheme="majorHAnsi" w:cs="Arial"/>
          <w:lang w:val="sv-SE"/>
        </w:rPr>
        <w:fldChar w:fldCharType="end"/>
      </w:r>
      <w:r w:rsidRPr="00A62968">
        <w:rPr>
          <w:rFonts w:asciiTheme="majorHAnsi" w:hAnsiTheme="majorHAnsi" w:cs="Arial"/>
          <w:lang w:val="sv-SE"/>
        </w:rPr>
        <w:t>, Jonathan Tyrer</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&lt;Refman&gt;&lt;Cite&gt;&lt;Author&gt;Tyrer&lt;/Author&gt;&lt;Year&gt;2010&lt;/Year&gt;&lt;RecNum&gt;78&lt;/RecNum&gt;&lt;IDText&gt;Department of Oncology, University of Cambridge, Cambridge, CB1 8RN, UK&lt;/IDText&gt;&lt;MDL Ref_Type="Generic"&gt;&lt;Ref_Type&gt;Generic&lt;/Ref_Type&gt;&lt;Ref_ID&gt;78&lt;/Ref_ID&gt;&lt;Title_Primary&gt;Department of Oncology, University of Cambridge, Cambridge, CB1 8RN, UK&lt;/Title_Primary&gt;&lt;Authors_Primary&gt;Tyrer,Jonathan P.&lt;/Authors_Primary&gt;&lt;Date_Primary&gt;2010&lt;/Date_Primary&gt;&lt;Reprint&gt;Not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78</w:t>
      </w:r>
      <w:r w:rsidRPr="00A62968">
        <w:rPr>
          <w:rFonts w:asciiTheme="majorHAnsi" w:hAnsiTheme="majorHAnsi" w:cs="Arial"/>
          <w:lang w:val="sv-SE"/>
        </w:rPr>
        <w:fldChar w:fldCharType="end"/>
      </w:r>
      <w:r w:rsidRPr="00A62968">
        <w:rPr>
          <w:rFonts w:asciiTheme="majorHAnsi" w:hAnsiTheme="majorHAnsi" w:cs="Arial"/>
          <w:lang w:val="sv-SE"/>
        </w:rPr>
        <w:t>, Jana V</w:t>
      </w:r>
      <w:r w:rsidRPr="00A62968">
        <w:rPr>
          <w:rFonts w:asciiTheme="majorHAnsi" w:hAnsiTheme="majorHAnsi" w:cs="Arial"/>
          <w:lang w:val="sv-SE" w:eastAsia="ja-JP"/>
        </w:rPr>
        <w:t>.</w:t>
      </w:r>
      <w:r w:rsidRPr="00A62968">
        <w:rPr>
          <w:rFonts w:asciiTheme="majorHAnsi" w:hAnsiTheme="majorHAnsi" w:cs="Arial"/>
          <w:lang w:val="sv-SE"/>
        </w:rPr>
        <w:t xml:space="preserve"> Van Vliet-Ostap</w:t>
      </w:r>
      <w:r w:rsidRPr="00A62968">
        <w:rPr>
          <w:rFonts w:asciiTheme="majorHAnsi" w:hAnsiTheme="majorHAnsi" w:cs="Arial"/>
          <w:lang w:val="sv-SE" w:eastAsia="ja-JP"/>
        </w:rPr>
        <w:t>t</w:t>
      </w:r>
      <w:r w:rsidRPr="00A62968">
        <w:rPr>
          <w:rFonts w:asciiTheme="majorHAnsi" w:hAnsiTheme="majorHAnsi" w:cs="Arial"/>
          <w:lang w:val="sv-SE"/>
        </w:rPr>
        <w:t>chouk</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&lt;Refman&gt;&lt;Cite&gt;&lt;Author&gt;van Vliet-Opstaptchouk&lt;/Author&gt;&lt;Year&gt;2011&lt;/Year&gt;&lt;RecNum&gt;334&lt;/RecNum&gt;&lt;IDText&gt;Department of Endocrinology, University Medical Center Groningen, University of Groningen, P.O. Box 30001, 9700 RB Groningen, The Netherlands&lt;/IDText&gt;&lt;MDL Ref_Type="Generic"&gt;&lt;Ref_Type&gt;Generic&lt;/Ref_Type&gt;&lt;Ref_ID&gt;334&lt;/Ref_ID&gt;&lt;Title_Primary&gt;Department of Endocrinology, University Medical Center Groningen, University of Groningen, P.O. Box 30001, 9700 RB Groningen, The Netherlands&lt;/Title_Primary&gt;&lt;Authors_Primary&gt;van Vliet-Opstaptchouk,Jana V.&lt;/Authors_Primary&gt;&lt;Authors_Primary&gt;Van der Klauw,Melanie M.&lt;/Authors_Primary&gt;&lt;Authors_Primary&gt;Wolffenbuttel,Bruce H.R.&lt;/Authors_Primary&gt;&lt;Date_Primary&gt;2011&lt;/Date_Primary&gt;&lt;Reprint&gt;Not in File&lt;/Reprint&gt;&lt;ZZ_WorkformID&gt;33&lt;/ZZ_WorkformID&gt;&lt;/MDL&gt;&lt;/Cite&gt;&lt;Cite&gt;&lt;Author&gt;van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79,80</w:t>
      </w:r>
      <w:r w:rsidRPr="00A62968">
        <w:rPr>
          <w:rFonts w:asciiTheme="majorHAnsi" w:hAnsiTheme="majorHAnsi" w:cs="Arial"/>
          <w:lang w:val="sv-SE"/>
        </w:rPr>
        <w:fldChar w:fldCharType="end"/>
      </w:r>
      <w:r w:rsidRPr="00A62968">
        <w:rPr>
          <w:rFonts w:asciiTheme="majorHAnsi" w:hAnsiTheme="majorHAnsi" w:cs="Arial"/>
          <w:lang w:val="sv-SE"/>
        </w:rPr>
        <w:t>, Liesbeth Vandenput</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&lt;Refman&gt;&lt;Cite&gt;&lt;Author&gt;Ohlsson&lt;/Author&gt;&lt;Year&gt;2010&lt;/Year&gt;&lt;RecNum&gt;29&lt;/RecNum&gt;&lt;IDText&gt;Department of Internal Medicine, Institute of Medicine, Sahlgrenska Academy, University of Gothenburg, 413 45 Gothenburg, Sweden&lt;/IDText&gt;&lt;MDL Ref_Type="Generic"&gt;&lt;Ref_Type&gt;Generic&lt;/Ref_Type&gt;&lt;Ref_ID&gt;29&lt;/Ref_ID&gt;&lt;Title_Primary&gt;Department of Internal Medicine, Institute of Medicine, Sahlgrenska Academy, University of Gothenburg, 413 45 Gothenburg, Sweden&lt;/Title_Primary&gt;&lt;Authors_Primary&gt;Ohlsson,Claes&lt;/Authors_Primary&gt;&lt;Authors_Primary&gt;Lorentzon,Mattias&lt;/Authors_Primary&gt;&lt;Authors_Primary&gt;Vandenput,Liesbeth&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81</w:t>
      </w:r>
      <w:r w:rsidRPr="00A62968">
        <w:rPr>
          <w:rFonts w:asciiTheme="majorHAnsi" w:hAnsiTheme="majorHAnsi" w:cs="Arial"/>
          <w:lang w:val="sv-SE"/>
        </w:rPr>
        <w:fldChar w:fldCharType="end"/>
      </w:r>
      <w:r w:rsidRPr="00A62968">
        <w:rPr>
          <w:rFonts w:asciiTheme="majorHAnsi" w:hAnsiTheme="majorHAnsi" w:cs="Arial"/>
          <w:lang w:val="sv-SE"/>
        </w:rPr>
        <w:t>, Lindsay L</w:t>
      </w:r>
      <w:r w:rsidRPr="00A62968">
        <w:rPr>
          <w:rFonts w:asciiTheme="majorHAnsi" w:hAnsiTheme="majorHAnsi" w:cs="Arial"/>
          <w:lang w:val="sv-SE" w:eastAsia="ja-JP"/>
        </w:rPr>
        <w:t>.</w:t>
      </w:r>
      <w:r w:rsidRPr="00A62968">
        <w:rPr>
          <w:rFonts w:asciiTheme="majorHAnsi" w:hAnsiTheme="majorHAnsi" w:cs="Arial"/>
          <w:lang w:val="sv-SE"/>
        </w:rPr>
        <w:t xml:space="preserve"> Waite</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&lt;Refman&gt;&lt;Cite&gt;&lt;Author&gt;Absher&lt;/Author&gt;&lt;Year&gt;2010&lt;/Year&gt;&lt;RecNum&gt;147&lt;/RecNum&gt;&lt;IDText&gt;Hudson Alpha Institute for Biotechnology, Huntsville, Alabama 35806, USA&lt;/IDText&gt;&lt;MDL Ref_Type="Generic"&gt;&lt;Ref_Type&gt;Generic&lt;/Ref_Type&gt;&lt;Ref_ID&gt;147&lt;/Ref_ID&gt;&lt;Title_Primary&gt;Hudson Alpha Institute for Biotechnology, Huntsville, Alabama 35806, USA&lt;/Title_Primary&gt;&lt;Authors_Primary&gt;Absher,Devin&lt;/Authors_Primary&gt;&lt;Authors_Primary&gt;Waite,Lindsay L.&lt;/Authors_Primary&gt;&lt;Date_Primary&gt;2010&lt;/Date_Primary&gt;&lt;Reprint&gt;Not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82</w:t>
      </w:r>
      <w:r w:rsidRPr="00A62968">
        <w:rPr>
          <w:rFonts w:asciiTheme="majorHAnsi" w:hAnsiTheme="majorHAnsi" w:cs="Arial"/>
          <w:lang w:val="sv-SE"/>
        </w:rPr>
        <w:fldChar w:fldCharType="end"/>
      </w:r>
      <w:r w:rsidRPr="00A62968">
        <w:rPr>
          <w:rFonts w:asciiTheme="majorHAnsi" w:hAnsiTheme="majorHAnsi" w:cs="Arial"/>
          <w:lang w:val="sv-SE"/>
        </w:rPr>
        <w:t>, Jing Hua Zhao</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10</w:t>
      </w:r>
      <w:r w:rsidRPr="00A62968">
        <w:rPr>
          <w:rFonts w:asciiTheme="majorHAnsi" w:hAnsiTheme="majorHAnsi" w:cs="Arial"/>
          <w:lang w:val="sv-SE"/>
        </w:rPr>
        <w:fldChar w:fldCharType="end"/>
      </w:r>
      <w:r w:rsidRPr="00A62968">
        <w:rPr>
          <w:rFonts w:asciiTheme="majorHAnsi" w:hAnsiTheme="majorHAnsi" w:cs="Arial"/>
          <w:lang w:val="sv-SE"/>
        </w:rPr>
        <w:t>, Devin Absher</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&lt;Refman&gt;&lt;Cite&gt;&lt;Author&gt;Absher&lt;/Author&gt;&lt;Year&gt;2010&lt;/Year&gt;&lt;RecNum&gt;147&lt;/RecNum&gt;&lt;IDText&gt;Hudson Alpha Institute for Biotechnology, Huntsville, Alabama 35806, USA&lt;/IDText&gt;&lt;MDL Ref_Type="Generic"&gt;&lt;Ref_Type&gt;Generic&lt;/Ref_Type&gt;&lt;Ref_ID&gt;147&lt;/Ref_ID&gt;&lt;Title_Primary&gt;Hudson Alpha Institute for Biotechnology, Huntsville, Alabama 35806, USA&lt;/Title_Primary&gt;&lt;Authors_Primary&gt;Absher,Devin&lt;/Authors_Primary&gt;&lt;Authors_Primary&gt;Waite,Lindsay L.&lt;/Authors_Primary&gt;&lt;Date_Primary&gt;2010&lt;/Date_Primary&gt;&lt;Reprint&gt;Not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82</w:t>
      </w:r>
      <w:r w:rsidRPr="00A62968">
        <w:rPr>
          <w:rFonts w:asciiTheme="majorHAnsi" w:hAnsiTheme="majorHAnsi" w:cs="Arial"/>
          <w:lang w:val="sv-SE"/>
        </w:rPr>
        <w:fldChar w:fldCharType="end"/>
      </w:r>
      <w:r w:rsidRPr="00A62968">
        <w:rPr>
          <w:rFonts w:asciiTheme="majorHAnsi" w:hAnsiTheme="majorHAnsi" w:cs="Arial"/>
          <w:lang w:val="sv-SE"/>
        </w:rPr>
        <w:t>, Folkert W</w:t>
      </w:r>
      <w:r w:rsidRPr="00A62968">
        <w:rPr>
          <w:rFonts w:asciiTheme="majorHAnsi" w:hAnsiTheme="majorHAnsi" w:cs="Arial"/>
          <w:lang w:val="sv-SE" w:eastAsia="ja-JP"/>
        </w:rPr>
        <w:t>.</w:t>
      </w:r>
      <w:r w:rsidRPr="00A62968">
        <w:rPr>
          <w:rFonts w:asciiTheme="majorHAnsi" w:hAnsiTheme="majorHAnsi" w:cs="Arial"/>
          <w:lang w:val="sv-SE"/>
        </w:rPr>
        <w:t xml:space="preserve"> Asselbergs</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&lt;Refman&gt;&lt;Cite&gt;&lt;Author&gt;Asselbergs&lt;/Author&gt;&lt;Year&gt;2011&lt;/Year&gt;&lt;RecNum&gt;344&lt;/RecNum&gt;&lt;IDText&gt;Department of Cardiology, Division Heart &amp;amp; Lungs, University Medical Center Utrecht, The Netherlands&lt;/IDText&gt;&lt;MDL Ref_Type="Generic"&gt;&lt;Ref_Type&gt;Generic&lt;/Ref_Type&gt;&lt;Ref_ID&gt;344&lt;/Ref_ID&gt;&lt;Title_Primary&gt;Department of Cardiology, Division Heart &amp;amp; Lungs, University Medical Center Utrecht, The Netherlands&lt;/Title_Primary&gt;&lt;Authors_Primary&gt;Asselbergs,Folkert W.&lt;/Authors_Primary&gt;&lt;Date_Primary&gt;2011&lt;/Date_Primary&gt;&lt;Reprint&gt;Not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83</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Mustafa Atalay</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&lt;Refman&gt;&lt;Cite&gt;&lt;Author&gt;Lakka&lt;/Author&gt;&lt;Year&gt;2011&lt;/Year&gt;&lt;RecNum&gt;356&lt;/RecNum&gt;&lt;IDText&gt;Institute of Biomedicine/Physiology, University of Eastern Finland, Kuopio Campus, Finland&lt;/IDText&gt;&lt;MDL Ref_Type="Generic"&gt;&lt;Ref_Type&gt;Generic&lt;/Ref_Type&gt;&lt;Ref_ID&gt;356&lt;/Ref_ID&gt;&lt;Title_Primary&gt;Institute of Biomedicine/Physiology, University of Eastern Finland, Kuopio Campus, Finland&lt;/Title_Primary&gt;&lt;Authors_Primary&gt;Lakka,Timo A.&lt;/Authors_Primary&gt;&lt;Authors_Primary&gt;Atalay,Mustafa&lt;/Authors_Primary&gt;&lt;Date_Primary&gt;2011&lt;/Date_Primary&gt;&lt;Reprint&gt;Not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84</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Antony P</w:t>
      </w:r>
      <w:r w:rsidRPr="00A62968">
        <w:rPr>
          <w:rFonts w:asciiTheme="majorHAnsi" w:hAnsiTheme="majorHAnsi" w:cs="Arial"/>
          <w:lang w:val="sv-SE" w:eastAsia="ja-JP"/>
        </w:rPr>
        <w:t>.</w:t>
      </w:r>
      <w:r w:rsidRPr="00A62968">
        <w:rPr>
          <w:rFonts w:asciiTheme="majorHAnsi" w:hAnsiTheme="majorHAnsi" w:cs="Arial"/>
          <w:lang w:val="sv-SE"/>
        </w:rPr>
        <w:t xml:space="preserve"> Attwood</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&lt;Refman&gt;&lt;Cite&gt;&lt;Author&gt;Rendon&lt;/Author&gt;&lt;Year&gt;2012&lt;/Year&gt;&lt;RecNum&gt;427&lt;/RecNum&gt;&lt;IDText&gt;NIHR Cambridge Biomedical Research Centre, Cambridge, UK&lt;/IDText&gt;&lt;MDL Ref_Type="Generic"&gt;&lt;Ref_Type&gt;Generic&lt;/Ref_Type&gt;&lt;Ref_ID&gt;427&lt;/Ref_ID&gt;&lt;Title_Primary&gt;&lt;f name="MS Sans Serif"&gt;NIHR Cambridge Biomedical Research Centre, Cambridge, UK&lt;/f&gt;&lt;/Title_Primary&gt;&lt;Authors_Primary&gt;Rendon,Augusto&lt;/Authors_Primary&gt;&lt;Authors_Primary&gt;Ouwehand,Willem H.&lt;/Authors_Primary&gt;&lt;Authors_Primary&gt;Atwood,Anthony Paul&lt;/Authors_Primary&gt;&lt;Date_Primary&gt;2012&lt;/Date_Primary&gt;&lt;Reprint&gt;Not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85</w:t>
      </w:r>
      <w:r w:rsidRPr="00A62968">
        <w:rPr>
          <w:rFonts w:asciiTheme="majorHAnsi" w:hAnsiTheme="majorHAnsi" w:cs="Arial"/>
          <w:lang w:val="sv-SE"/>
        </w:rPr>
        <w:fldChar w:fldCharType="end"/>
      </w:r>
      <w:r w:rsidRPr="00A62968">
        <w:rPr>
          <w:rFonts w:asciiTheme="majorHAnsi" w:hAnsiTheme="majorHAnsi" w:cs="Arial"/>
          <w:lang w:val="sv-SE"/>
        </w:rPr>
        <w:t>, Anthony J</w:t>
      </w:r>
      <w:r w:rsidRPr="00A62968">
        <w:rPr>
          <w:rFonts w:asciiTheme="majorHAnsi" w:hAnsiTheme="majorHAnsi" w:cs="Arial"/>
          <w:lang w:val="sv-SE" w:eastAsia="ja-JP"/>
        </w:rPr>
        <w:t>.</w:t>
      </w:r>
      <w:r w:rsidRPr="00A62968">
        <w:rPr>
          <w:rFonts w:asciiTheme="majorHAnsi" w:hAnsiTheme="majorHAnsi" w:cs="Arial"/>
          <w:lang w:val="sv-SE"/>
        </w:rPr>
        <w:t xml:space="preserve"> Balmforth</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&lt;Refman&gt;&lt;Cite&gt;&lt;Author&gt;Hall&lt;/Author&gt;&lt;Year&gt;2010&lt;/Year&gt;&lt;RecNum&gt;75&lt;/RecNum&gt;&lt;IDText&gt;Division of Epidemiology, Multidisciplinary Cardiovascular Research Centre (MCRC), Leeds Institute of Genetics, Health and Therapeutics (LIGHT), University of Leeds, Leeds LS2 9JT, UK&lt;/IDText&gt;&lt;MDL Ref_Type="Generic"&gt;&lt;Ref_Type&gt;Generic&lt;/Ref_Type&gt;&lt;Ref_ID&gt;75&lt;/Ref_ID&gt;&lt;Title_Primary&gt;Division of Epidemiology, Multidisciplinary Cardiovascular Research Centre (MCRC), Leeds Institute of Genetics, Health and Therapeutics (LIGHT), University of Leeds, Leeds LS2 9JT, UK&lt;/Title_Primary&gt;&lt;Authors_Primary&gt;Hall,Alistair S.&lt;/Authors_Primary&gt;&lt;Authors_Primary&gt;Balmforth,Anthony J.&lt;/Authors_Primary&gt;&lt;Date_Primary&gt;2010&lt;/Date_Primary&gt;&lt;Reprint&gt;Not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86</w:t>
      </w:r>
      <w:r w:rsidRPr="00A62968">
        <w:rPr>
          <w:rFonts w:asciiTheme="majorHAnsi" w:hAnsiTheme="majorHAnsi" w:cs="Arial"/>
          <w:lang w:val="sv-SE"/>
        </w:rPr>
        <w:fldChar w:fldCharType="end"/>
      </w:r>
      <w:r w:rsidRPr="00A62968">
        <w:rPr>
          <w:rFonts w:asciiTheme="majorHAnsi" w:hAnsiTheme="majorHAnsi" w:cs="Arial"/>
          <w:lang w:val="sv-SE"/>
        </w:rPr>
        <w:t>, Hanneke Basart</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&lt;Refman&gt;&lt;Cite&gt;&lt;Author&gt;Basart&lt;/Author&gt;&lt;Year&gt;2011&lt;/Year&gt;&lt;RecNum&gt;365&lt;/RecNum&gt;&lt;IDText&gt;Department of Vascular Medicine, Academic Medical Center, Amsterdam, The Netherlands&lt;/IDText&gt;&lt;MDL Ref_Type="Generic"&gt;&lt;Ref_Type&gt;Generic&lt;/Ref_Type&gt;&lt;Ref_ID&gt;365&lt;/Ref_ID&gt;&lt;Title_Primary&gt;Department of Vascular Medicine, Academic Medical Center, Amsterdam, The Netherlands&lt;/Title_Primary&gt;&lt;Authors_Primary&gt;Basart,Hanneke&lt;/Authors_Primary&gt;&lt;Authors_Primary&gt;Hovingh,Kees G.&lt;/Authors_Primary&gt;&lt;Authors_Primary&gt;Trip,Mieke D.&lt;/Authors_Primary&gt;&lt;Date_Primary&gt;2011&lt;/Date_Primary&gt;&lt;Reprint&gt;Not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76</w:t>
      </w:r>
      <w:r w:rsidRPr="00A62968">
        <w:rPr>
          <w:rFonts w:asciiTheme="majorHAnsi" w:hAnsiTheme="majorHAnsi" w:cs="Arial"/>
          <w:lang w:val="sv-SE"/>
        </w:rPr>
        <w:fldChar w:fldCharType="end"/>
      </w:r>
      <w:r w:rsidRPr="00A62968">
        <w:rPr>
          <w:rFonts w:asciiTheme="majorHAnsi" w:hAnsiTheme="majorHAnsi" w:cs="Arial"/>
          <w:lang w:val="sv-SE"/>
        </w:rPr>
        <w:t>, John Beilby</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&lt;Refman&gt;&lt;Cite&gt;&lt;Author&gt;Beilby&lt;/Author&gt;&lt;Year&gt;2010&lt;/Year&gt;&lt;RecNum&gt;26&lt;/RecNum&gt;&lt;IDText&gt;PathWest Laboratory of Western Australia, Department of Molecular Genetics, J Block, QEII Medical Centre, Nedlands, Western Australia 6009, Australia&lt;/IDText&gt;&lt;MDL Ref_Type="Generic"&gt;&lt;Ref_Type&gt;Generic&lt;/Ref_Type&gt;&lt;Ref_ID&gt;26&lt;/Ref_ID&gt;&lt;Title_Primary&gt;PathWest Laboratory of Western Australia, Department of Molecular Genetics, J Block, QEII Medical Centre, Nedlands, Western Australia 6009, Australia&lt;/Title_Primary&gt;&lt;Authors_Primary&gt;Beilby,John P.&lt;/Authors_Primary&gt;&lt;Authors_Primary&gt;Hui,Jennie&lt;/Authors_Primary&gt;&lt;Date_Primary&gt;2010&lt;/Date_Primary&gt;&lt;Reprint&gt;Not in File&lt;/Reprint&gt;&lt;ZZ_WorkformID&gt;33&lt;/ZZ_WorkformID&gt;&lt;/MDL&gt;&lt;/Cite&gt;&lt;Cite&gt;&lt;Author&gt;Beilby&lt;/Author&gt;&lt;Year&gt;2011&lt;/Year&gt;&lt;RecNum&gt;369&lt;/RecNum&gt;&lt;IDText&gt;Department of Surgery and Pathology, University of Western Australia, Nedlands, Australia, 6009&lt;/IDText&gt;&lt;MDL Ref_Type="Generic"&gt;&lt;Ref_Type&gt;Generic&lt;/Ref_Type&gt;&lt;Ref_ID&gt;369&lt;/Ref_ID&gt;&lt;Title_Primary&gt;Department of Surgery and Pathology, University of Western Australia, Nedlands, Australia, 6009&lt;/Title_Primary&gt;&lt;Authors_Primary&gt;Beilby,John P.&lt;/Authors_Primary&gt;&lt;Date_Primary&gt;2011&lt;/Date_Primary&gt;&lt;Reprint&gt;Not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87,88</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Lori L. Bonnycastle</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&lt;Refman&gt;&lt;Cite&gt;&lt;Author&gt;Narisu&lt;/Author&gt;&lt;Year&gt;2011&lt;/Year&gt;&lt;RecNum&gt;350&lt;/RecNum&gt;&lt;IDText&gt;Genome Technology Branch, National Human Genome Research Institute, NIH, Bethesda, MD 20892, USA&lt;/IDText&gt;&lt;MDL Ref_Type="Generic"&gt;&lt;Ref_Type&gt;Generic&lt;/Ref_Type&gt;&lt;Ref_ID&gt;350&lt;/Ref_ID&gt;&lt;Title_Primary&gt;Genome Technology Branch, National Human Genome Research Institute, NIH, Bethesda, MD 20892, USA&lt;/Title_Primary&gt;&lt;Authors_Primary&gt;Narisu,Narisu&lt;/Authors_Primary&gt;&lt;Authors_Primary&gt;Bonnycastle,Lori L.&lt;/Authors_Primary&gt;&lt;Authors_Primary&gt;Collins,Francis S.&lt;/Authors_Primary&gt;&lt;Authors_Primary&gt;Chines,Peter S.&lt;/Authors_Primary&gt;&lt;Authors_Primary&gt;Swift,Amy J.&lt;/Authors_Primary&gt;&lt;Date_Primary&gt;2011&lt;/Date_Primary&gt;&lt;Reprint&gt;Not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89</w:t>
      </w:r>
      <w:r w:rsidRPr="00A62968">
        <w:rPr>
          <w:rFonts w:asciiTheme="majorHAnsi" w:hAnsiTheme="majorHAnsi" w:cs="Arial"/>
          <w:lang w:val="sv-SE" w:eastAsia="ja-JP"/>
        </w:rPr>
        <w:fldChar w:fldCharType="end"/>
      </w:r>
      <w:r w:rsidRPr="00A62968">
        <w:rPr>
          <w:rFonts w:asciiTheme="majorHAnsi" w:hAnsiTheme="majorHAnsi" w:cs="Arial"/>
          <w:lang w:val="sv-SE" w:eastAsia="ja-JP"/>
        </w:rPr>
        <w:t>, Paolo Brambilla</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w:instrText>
      </w:r>
      <w:r w:rsidRPr="00A62968">
        <w:rPr>
          <w:rFonts w:asciiTheme="majorHAnsi" w:hAnsiTheme="majorHAnsi" w:cs="Arial"/>
          <w:lang w:eastAsia="ja-JP"/>
        </w:rPr>
        <w:instrText>&gt;&lt;Author&gt;Brambilla&lt;/Author&gt;&lt;Year&gt;2012&lt;/Year&gt;&lt;RecNum&gt;411&lt;/RecNum&gt;&lt;IDText&gt;Dipartimento di Medicina Sperimentale. Universit&amp;#xE0;  degli Studi Milano-Bicocca, Monza, Italy&lt;/IDText&gt;&lt;MDL Ref_Type="Generic"&gt;&lt;Ref_Type&gt;Generic&lt;/Ref_Type&gt;&lt;Ref_ID&gt;411&lt;/Ref_ID&gt;&lt;Title_Primary&gt;Dipartimento di Medicina Sperimentale. Universit&amp;#xE0;  degli Studi Milano-Bicocca, Monza, Italy&lt;/Title_Primary&gt;&lt;Authors_Primary&gt;Brambilla,Paolo&lt;/Authors_Primary&gt;&lt;Date_Primary&gt;2012&lt;/Date_Primary&gt;&lt;Reprint&gt;Not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eastAsia="ja-JP"/>
        </w:rPr>
        <w:t>90</w:t>
      </w:r>
      <w:r w:rsidRPr="00A62968">
        <w:rPr>
          <w:rFonts w:asciiTheme="majorHAnsi" w:hAnsiTheme="majorHAnsi" w:cs="Arial"/>
          <w:lang w:val="sv-SE" w:eastAsia="ja-JP"/>
        </w:rPr>
        <w:fldChar w:fldCharType="end"/>
      </w:r>
      <w:r w:rsidRPr="00A62968">
        <w:rPr>
          <w:rFonts w:asciiTheme="majorHAnsi" w:hAnsiTheme="majorHAnsi" w:cs="Arial"/>
          <w:lang w:eastAsia="ja-JP"/>
        </w:rPr>
        <w:t xml:space="preserve">, </w:t>
      </w:r>
      <w:r w:rsidRPr="00A62968">
        <w:rPr>
          <w:rFonts w:asciiTheme="majorHAnsi" w:hAnsiTheme="majorHAnsi" w:cs="Arial"/>
        </w:rPr>
        <w:t>Marcel Bruinenberg</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80</w:t>
      </w:r>
      <w:r w:rsidRPr="00A62968">
        <w:rPr>
          <w:rFonts w:asciiTheme="majorHAnsi" w:hAnsiTheme="majorHAnsi" w:cs="Arial"/>
        </w:rPr>
        <w:fldChar w:fldCharType="end"/>
      </w:r>
      <w:r w:rsidRPr="00A62968">
        <w:rPr>
          <w:rFonts w:asciiTheme="majorHAnsi" w:hAnsiTheme="majorHAnsi" w:cs="Arial"/>
        </w:rPr>
        <w:t>, Harry Campbell</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&lt;Refman&gt;&lt;Cite&gt;&lt;Author&gt;Wilson&lt;/Author&gt;&lt;Year&gt;2010&lt;/Year&gt;&lt;RecNum&gt;49&lt;/RecNum&gt;&lt;IDText&gt;Centre for Population Health Sciences, University of Edinburgh, Teviot Place, Edinburgh, EH8 9AG, Scotland&lt;/IDText&gt;&lt;MDL Ref_Type="Generic"&gt;&lt;Ref_Type&gt;Generic&lt;/Ref_Type&gt;&lt;Ref_ID&gt;49&lt;/Ref_ID&gt;&lt;Title_Primary&gt;Centre for Population Health Sciences, University of Edinburgh, Teviot Place, Edinburgh, EH8 9AG, Scotland&lt;/Title_Primary&gt;&lt;Authors_Primary&gt;Wilson,James F.&lt;/Authors_Primary&gt;&lt;Authors_Primary&gt;Campbell,Harry&lt;/Authors_Primary&gt;&lt;Authors_Primary&gt;Wild,Sarah H.&lt;/Authors_Primary&gt;&lt;Authors_Primary&gt;Rudan,Igor&lt;/Authors_Primary&gt;&lt;Authors_Primary&gt;Fraser,Ross M.&lt;/Authors_Primary&gt;&lt;Authors_Primary&gt;Bolton,Jennifer L.&lt;/Authors_Primary&gt;&lt;Authors_Primary&gt;Fowkes,Gerry&lt;/Authors_Primary&gt;&lt;Authors_Primary&gt;Price,Jackie F.&lt;/Authors_Primary&gt;&lt;Date_Primary&gt;2010&lt;/Date_Primary&gt;&lt;Reprint&gt;Not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91</w:t>
      </w:r>
      <w:r w:rsidRPr="00A62968">
        <w:rPr>
          <w:rFonts w:asciiTheme="majorHAnsi" w:hAnsiTheme="majorHAnsi" w:cs="Arial"/>
        </w:rPr>
        <w:fldChar w:fldCharType="end"/>
      </w:r>
      <w:r w:rsidRPr="00A62968">
        <w:rPr>
          <w:rFonts w:asciiTheme="majorHAnsi" w:hAnsiTheme="majorHAnsi" w:cs="Arial"/>
        </w:rPr>
        <w:t>, Daniel I</w:t>
      </w:r>
      <w:r w:rsidRPr="00A62968">
        <w:rPr>
          <w:rFonts w:asciiTheme="majorHAnsi" w:hAnsiTheme="majorHAnsi" w:cs="Arial"/>
          <w:lang w:eastAsia="ja-JP"/>
        </w:rPr>
        <w:t>.</w:t>
      </w:r>
      <w:r w:rsidRPr="00A62968">
        <w:rPr>
          <w:rFonts w:asciiTheme="majorHAnsi" w:hAnsiTheme="majorHAnsi" w:cs="Arial"/>
        </w:rPr>
        <w:t xml:space="preserve"> Chasman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&lt;Refman&gt;&lt;Cite&gt;&lt;Author&gt;Chasman&lt;/Author&gt;&lt;Year&gt;2010&lt;/Year&gt;&lt;RecNum&gt;31&lt;/RecNum&gt;&lt;IDText&gt;Division of Preventive Medicine, Brigham and Women&amp;apos;s Hospital, Boston, Massachusetts 02215, USA&lt;/IDText&gt;&lt;MDL Ref_Type="Generic"&gt;&lt;Ref_Type&gt;Generic&lt;/Ref_Type&gt;&lt;Ref_ID&gt;31&lt;/Ref_ID&gt;&lt;Title_Primary&gt;Division of Preventive Medicine, Brigham and Women&amp;apos;s Hospital, Boston, Massachusetts 02215, USA&lt;/Title_Primary&gt;&lt;Authors_Primary&gt;Chasman,Daniel I.&lt;/Authors_Primary&gt;&lt;Authors_Primary&gt;Ridker,Paul M.&lt;/Authors_Primary&gt;&lt;Authors_Primary&gt;Rose,Lynda M.&lt;/Authors_Primary&gt;&lt;Date_Primary&gt;2010&lt;/Date_Primary&gt;&lt;Reprint&gt;Not in File&lt;/Reprint&gt;&lt;ZZ_WorkformID&gt;33&lt;/ZZ_WorkformID&gt;&lt;/MDL&gt;&lt;/Cite&gt;&lt;Cite&gt;&lt;Author&gt;Chasman&lt;/Author&gt;&lt;Year&gt;2010&lt;/Year&gt;&lt;RecNum&gt;34&lt;/RecNum&gt;&lt;IDText&gt;Harvard Medical School, Boston, Massachusetts 02115, USA&lt;/IDText&gt;&lt;MDL Ref_Type="Generic"&gt;&lt;Ref_Type&gt;Generic&lt;/Ref_Type&gt;&lt;Ref_ID&gt;34&lt;/Ref_ID&gt;&lt;Title_Primary&gt;Harvard Medical School, Boston, Massachusetts 02115, USA&lt;/Title_Primary&gt;&lt;Authors_Primary&gt;Chasman,Daniel I.&lt;/Authors_Primary&gt;&lt;Authors_Primary&gt;Ridker,Paul M.&lt;/Authors_Primary&gt;&lt;Authors_Primary&gt;Kaplan,Lee M.&lt;/Authors_Primary&gt;&lt;Date_Primary&gt;2010&lt;/Date_Primary&gt;&lt;Reprint&gt;Not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68,92</w:t>
      </w:r>
      <w:r w:rsidRPr="00A62968">
        <w:rPr>
          <w:rFonts w:asciiTheme="majorHAnsi" w:hAnsiTheme="majorHAnsi" w:cs="Arial"/>
        </w:rPr>
        <w:fldChar w:fldCharType="end"/>
      </w:r>
      <w:r w:rsidRPr="00A62968">
        <w:rPr>
          <w:rFonts w:asciiTheme="majorHAnsi" w:hAnsiTheme="majorHAnsi" w:cs="Arial"/>
        </w:rPr>
        <w:t xml:space="preserve">, </w:t>
      </w:r>
      <w:r w:rsidRPr="00A62968">
        <w:rPr>
          <w:rFonts w:asciiTheme="majorHAnsi" w:hAnsiTheme="majorHAnsi" w:cs="Arial"/>
          <w:lang w:eastAsia="ja-JP"/>
        </w:rPr>
        <w:t>Peter S. Chines</w:t>
      </w:r>
      <w:r w:rsidRPr="00A62968">
        <w:rPr>
          <w:rFonts w:asciiTheme="majorHAnsi" w:hAnsiTheme="majorHAnsi" w:cs="Arial"/>
          <w:lang w:eastAsia="ja-JP"/>
        </w:rPr>
        <w:fldChar w:fldCharType="begin"/>
      </w:r>
      <w:r w:rsidRPr="00A62968">
        <w:rPr>
          <w:rFonts w:asciiTheme="majorHAnsi" w:hAnsiTheme="majorHAnsi" w:cs="Arial"/>
          <w:lang w:eastAsia="ja-JP"/>
        </w:rPr>
        <w:instrText xml:space="preserve"> ADDIN REFMGR.CITE &lt;Refman&gt;&lt;Cite&gt;&lt;Author&gt;Narisu&lt;/Author&gt;&lt;Year&gt;2011&lt;/Year&gt;&lt;RecNum&gt;350&lt;/RecNum&gt;&lt;IDText&gt;Genome Technology Branch, National Human Genome Research Institute, NIH, Bethesda, MD 20892, USA&lt;/IDText&gt;&lt;MDL Ref_Type="Generic"&gt;&lt;Ref_Type&gt;Generic&lt;/Ref_Type&gt;&lt;Ref_ID&gt;350&lt;/Ref_ID&gt;&lt;Title_Primary&gt;Genome Technology Branch, National Human Genome Research Institute, NIH, Bethesda, MD 20892, USA&lt;/Title_Primary&gt;&lt;Authors_Primary&gt;Narisu,Narisu&lt;/Authors_Primary&gt;&lt;Authors_Primary&gt;Bonnycastle,Lori L.&lt;/Authors_Primary&gt;&lt;Authors_Primary&gt;Collins,Francis S.&lt;/Authors_Primary&gt;&lt;Authors_Primary&gt;Chines,Peter S.&lt;/Authors_Primary&gt;&lt;Authors_Primary&gt;Swift,Amy J.&lt;/Authors_Primary&gt;&lt;Date_Primary&gt;2011&lt;/Date_Primary&gt;&lt;Reprint&gt;Not in File&lt;/Reprint&gt;&lt;ZZ_WorkformID&gt;33&lt;/ZZ_WorkformID&gt;&lt;/MDL&gt;&lt;/Cite&gt;&lt;/Refman&gt;</w:instrText>
      </w:r>
      <w:r w:rsidRPr="00A62968">
        <w:rPr>
          <w:rFonts w:asciiTheme="majorHAnsi" w:hAnsiTheme="majorHAnsi" w:cs="Arial"/>
          <w:lang w:eastAsia="ja-JP"/>
        </w:rPr>
        <w:fldChar w:fldCharType="separate"/>
      </w:r>
      <w:r w:rsidRPr="00A62968">
        <w:rPr>
          <w:rFonts w:asciiTheme="majorHAnsi" w:hAnsiTheme="majorHAnsi" w:cs="Arial"/>
          <w:b/>
          <w:vertAlign w:val="superscript"/>
          <w:lang w:eastAsia="ja-JP"/>
        </w:rPr>
        <w:t>89</w:t>
      </w:r>
      <w:r w:rsidRPr="00A62968">
        <w:rPr>
          <w:rFonts w:asciiTheme="majorHAnsi" w:hAnsiTheme="majorHAnsi" w:cs="Arial"/>
          <w:lang w:eastAsia="ja-JP"/>
        </w:rPr>
        <w:fldChar w:fldCharType="end"/>
      </w:r>
      <w:r w:rsidRPr="00A62968">
        <w:rPr>
          <w:rFonts w:asciiTheme="majorHAnsi" w:hAnsiTheme="majorHAnsi" w:cs="Arial"/>
          <w:lang w:eastAsia="ja-JP"/>
        </w:rPr>
        <w:t>, Francis S. Collins</w:t>
      </w:r>
      <w:r w:rsidRPr="00A62968">
        <w:rPr>
          <w:rFonts w:asciiTheme="majorHAnsi" w:hAnsiTheme="majorHAnsi" w:cs="Arial"/>
          <w:lang w:eastAsia="ja-JP"/>
        </w:rPr>
        <w:fldChar w:fldCharType="begin"/>
      </w:r>
      <w:r w:rsidRPr="00A62968">
        <w:rPr>
          <w:rFonts w:asciiTheme="majorHAnsi" w:hAnsiTheme="majorHAnsi" w:cs="Arial"/>
          <w:lang w:eastAsia="ja-JP"/>
        </w:rPr>
        <w:instrText xml:space="preserve"> ADDIN REFMGR.CITE &lt;Refman&gt;&lt;Cite&gt;&lt;Author&gt;Narisu&lt;/Author&gt;&lt;Year&gt;2011&lt;/Year&gt;&lt;RecNum&gt;350&lt;/RecNum&gt;&lt;IDText&gt;Genome Technology Branch, National Human Genome Research Institute, NIH, Bethesda, MD 20892, USA&lt;/IDText&gt;&lt;MDL Ref_Type="Generic"&gt;&lt;Ref_Type&gt;Generic&lt;/Ref_Type&gt;&lt;Ref_ID&gt;350&lt;/Ref_ID&gt;&lt;Title_Primary&gt;Genome Technology Branch, National Human Genome Research Institute, NIH, Bethesda, MD 20892, USA&lt;/Title_Primary&gt;&lt;Authors_Primary&gt;Narisu,Narisu&lt;/Authors_Primary&gt;&lt;Authors_Primary&gt;Bonnycastle,Lori L.&lt;/Authors_Primary&gt;&lt;Authors_Primary&gt;Collins,Francis S.&lt;/Authors_Primary&gt;&lt;Authors_Primary&gt;Chines,Peter S.&lt;/Authors_Primary&gt;&lt;Authors_Primary&gt;Swift,Amy J.&lt;/Authors_Primary&gt;&lt;Date_Primary&gt;2011&lt;/Date_Primary&gt;&lt;Reprint&gt;Not in File&lt;/Reprint&gt;&lt;ZZ_WorkformID&gt;33&lt;/ZZ_WorkformID&gt;&lt;/MDL&gt;&lt;/Cite&gt;&lt;/Refman&gt;</w:instrText>
      </w:r>
      <w:r w:rsidRPr="00A62968">
        <w:rPr>
          <w:rFonts w:asciiTheme="majorHAnsi" w:hAnsiTheme="majorHAnsi" w:cs="Arial"/>
          <w:lang w:eastAsia="ja-JP"/>
        </w:rPr>
        <w:fldChar w:fldCharType="separate"/>
      </w:r>
      <w:r w:rsidRPr="00A62968">
        <w:rPr>
          <w:rFonts w:asciiTheme="majorHAnsi" w:hAnsiTheme="majorHAnsi" w:cs="Arial"/>
          <w:b/>
          <w:vertAlign w:val="superscript"/>
          <w:lang w:eastAsia="ja-JP"/>
        </w:rPr>
        <w:t>89</w:t>
      </w:r>
      <w:r w:rsidRPr="00A62968">
        <w:rPr>
          <w:rFonts w:asciiTheme="majorHAnsi" w:hAnsiTheme="majorHAnsi" w:cs="Arial"/>
          <w:lang w:eastAsia="ja-JP"/>
        </w:rPr>
        <w:fldChar w:fldCharType="end"/>
      </w:r>
      <w:r w:rsidRPr="00A62968">
        <w:rPr>
          <w:rFonts w:asciiTheme="majorHAnsi" w:hAnsiTheme="majorHAnsi" w:cs="Arial"/>
          <w:lang w:eastAsia="ja-JP"/>
        </w:rPr>
        <w:t xml:space="preserve">, </w:t>
      </w:r>
      <w:r w:rsidRPr="00A62968">
        <w:rPr>
          <w:rFonts w:asciiTheme="majorHAnsi" w:hAnsiTheme="majorHAnsi" w:cs="Arial"/>
        </w:rPr>
        <w:t>John M</w:t>
      </w:r>
      <w:r w:rsidRPr="00A62968">
        <w:rPr>
          <w:rFonts w:asciiTheme="majorHAnsi" w:hAnsiTheme="majorHAnsi" w:cs="Arial"/>
          <w:lang w:eastAsia="ja-JP"/>
        </w:rPr>
        <w:t>.</w:t>
      </w:r>
      <w:r w:rsidRPr="00A62968">
        <w:rPr>
          <w:rFonts w:asciiTheme="majorHAnsi" w:hAnsiTheme="majorHAnsi" w:cs="Arial"/>
        </w:rPr>
        <w:t xml:space="preserve"> Connell</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&lt;Refman&gt;&lt;Cite&gt;&lt;Author&gt;Dominiczak&lt;/Author&gt;&lt;Year&gt;2010&lt;/Year&gt;&lt;RecNum&gt;106&lt;/RecNum&gt;&lt;IDText&gt;British Heart Foundation Glasgow Cardiovascular Research Centre, University of Glasgow, Glasgow, G12 8TA, UK&lt;/IDText&gt;&lt;MDL Ref_Type="Generic"&gt;&lt;Ref_Type&gt;Generic&lt;/Ref_Type&gt;&lt;Ref_ID&gt;106&lt;/Ref_ID&gt;&lt;Title_Primary&gt;British Heart Foundation Glasgow Cardiovascular Research Centre, University of Glasgow, Glasgow, G12 8TA, UK&lt;/Title_Primary&gt;&lt;Authors_Primary&gt;Dominiczak,Anna&lt;/Authors_Primary&gt;&lt;Authors_Primary&gt;Connell,John&lt;/Authors_Primary&gt;&lt;Date_Primary&gt;2010&lt;/Date_Primary&gt;&lt;Reprint&gt;Not in File&lt;/Reprint&gt;&lt;ZZ_WorkformID&gt;33&lt;/ZZ_WorkformID&gt;&lt;/MDL&gt;&lt;/Cite&gt;&lt;Cite&gt;&lt;Author&gt;Connell&lt;/Author&gt;&lt;Year&gt;2010&lt;/Year&gt;&lt;RecNum&gt;109&lt;/RecNum&gt;&lt;IDText&gt;University of Dundee, Ninewells Hospital &amp;amp;Medical School, Dundee, DD1 9SY, UK&lt;/IDText&gt;&lt;MDL Ref_Type="Generic"&gt;&lt;Ref_Type&gt;Generic&lt;/Ref_Type&gt;&lt;Ref_ID&gt;109&lt;/Ref_ID&gt;&lt;Title_Primary&gt;University of Dundee, Ninewells Hospital &amp;amp;Medical School, Dundee, DD1 9SY, UK&lt;/Title_Primary&gt;&lt;Authors_Primary&gt;Connell,John&lt;/Authors_Primary&gt;&lt;Date_Primary&gt;2010&lt;/Date_Primary&gt;&lt;Reprint&gt;Not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93,94</w:t>
      </w:r>
      <w:r w:rsidRPr="00A62968">
        <w:rPr>
          <w:rFonts w:asciiTheme="majorHAnsi" w:hAnsiTheme="majorHAnsi" w:cs="Arial"/>
        </w:rPr>
        <w:fldChar w:fldCharType="end"/>
      </w:r>
      <w:r w:rsidRPr="00A62968">
        <w:rPr>
          <w:rFonts w:asciiTheme="majorHAnsi" w:hAnsiTheme="majorHAnsi" w:cs="Arial"/>
        </w:rPr>
        <w:t xml:space="preserve">, </w:t>
      </w:r>
      <w:r w:rsidRPr="00A62968">
        <w:rPr>
          <w:rFonts w:asciiTheme="majorHAnsi" w:hAnsiTheme="majorHAnsi" w:cs="Arial"/>
          <w:lang w:eastAsia="ja-JP"/>
        </w:rPr>
        <w:t>William Cookson</w:t>
      </w:r>
      <w:r w:rsidRPr="00A62968">
        <w:rPr>
          <w:rFonts w:asciiTheme="majorHAnsi" w:hAnsiTheme="majorHAnsi" w:cs="Arial"/>
          <w:lang w:eastAsia="ja-JP"/>
        </w:rPr>
        <w:fldChar w:fldCharType="begin"/>
      </w:r>
      <w:r w:rsidRPr="00A62968">
        <w:rPr>
          <w:rFonts w:asciiTheme="majorHAnsi" w:hAnsiTheme="majorHAnsi" w:cs="Arial"/>
          <w:lang w:eastAsia="ja-JP"/>
        </w:rPr>
        <w:instrText xml:space="preserve"> ADDIN REFMGR.CITE &lt;Refman&gt;&lt;Cite&gt;&lt;Author&gt;Moffatt&lt;/Author&gt;&lt;RecNum&gt;279&lt;/RecNum&gt;&lt;IDText&gt;National Heart and Lung Institute, Imperial College London, London SW3 6LY, UK&lt;/IDText&gt;&lt;MDL Ref_Type="Generic"&gt;&lt;Ref_Type&gt;Generic&lt;/Ref_Type&gt;&lt;Ref_ID&gt;279&lt;/Ref_ID&gt;&lt;Title_Primary&gt;National Heart and Lung Institute, Imperial College London, London SW3 6LY, UK&lt;/Title_Primary&gt;&lt;Authors_Primary&gt;Moffatt,Miriam F.&lt;/Authors_Primary&gt;&lt;Authors_Primary&gt;Cookson,William&lt;/Authors_Primary&gt;&lt;Reprint&gt;Not in File&lt;/Reprint&gt;&lt;ZZ_WorkformID&gt;33&lt;/ZZ_WorkformID&gt;&lt;/MDL&gt;&lt;/Cite&gt;&lt;/Refman&gt;</w:instrText>
      </w:r>
      <w:r w:rsidRPr="00A62968">
        <w:rPr>
          <w:rFonts w:asciiTheme="majorHAnsi" w:hAnsiTheme="majorHAnsi" w:cs="Arial"/>
          <w:lang w:eastAsia="ja-JP"/>
        </w:rPr>
        <w:fldChar w:fldCharType="separate"/>
      </w:r>
      <w:r w:rsidRPr="00A62968">
        <w:rPr>
          <w:rFonts w:asciiTheme="majorHAnsi" w:hAnsiTheme="majorHAnsi" w:cs="Arial"/>
          <w:b/>
          <w:vertAlign w:val="superscript"/>
          <w:lang w:eastAsia="ja-JP"/>
        </w:rPr>
        <w:t>95</w:t>
      </w:r>
      <w:r w:rsidRPr="00A62968">
        <w:rPr>
          <w:rFonts w:asciiTheme="majorHAnsi" w:hAnsiTheme="majorHAnsi" w:cs="Arial"/>
          <w:lang w:eastAsia="ja-JP"/>
        </w:rPr>
        <w:fldChar w:fldCharType="end"/>
      </w:r>
      <w:r w:rsidRPr="00A62968">
        <w:rPr>
          <w:rFonts w:asciiTheme="majorHAnsi" w:hAnsiTheme="majorHAnsi" w:cs="Arial"/>
          <w:lang w:eastAsia="ja-JP"/>
        </w:rPr>
        <w:t xml:space="preserve">, </w:t>
      </w:r>
      <w:r w:rsidRPr="00A62968">
        <w:rPr>
          <w:rFonts w:asciiTheme="majorHAnsi" w:hAnsiTheme="majorHAnsi" w:cs="Arial"/>
        </w:rPr>
        <w:t>Ulf de Faire</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&lt;Refman&gt;&lt;Cite&gt;&lt;Author&gt;de Faire&lt;/Author&gt;&lt;Year&gt;2011&lt;/Year&gt;&lt;RecNum&gt;348&lt;/RecNum&gt;&lt;IDText&gt;Division of Cardiovascular Epidemiology, Institute of Environmental Medicine, Karolinska Institutet, Stockholm, Sweden&lt;/IDText&gt;&lt;MDL Ref_Type="Generic"&gt;&lt;Ref_Type&gt;Generic&lt;/Ref_Type&gt;&lt;Ref_ID&gt;348&lt;/Ref_ID&gt;&lt;Title_Primary&gt;Division of Cardiovascular Epidemiology, Institute of Environmental Medicine, Karolinska Institutet, Stockholm, Sweden&lt;/Title_Primary&gt;&lt;Authors_Primary&gt;de Faire,Ulf&lt;/Authors_Primary&gt;&lt;Authors_Primary&gt;Gigante,Bruna&lt;/Authors_Primary&gt;&lt;Date_Primary&gt;2011&lt;/Date_Primary&gt;&lt;Reprint&gt;Not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96</w:t>
      </w:r>
      <w:r w:rsidRPr="00A62968">
        <w:rPr>
          <w:rFonts w:asciiTheme="majorHAnsi" w:hAnsiTheme="majorHAnsi" w:cs="Arial"/>
        </w:rPr>
        <w:fldChar w:fldCharType="end"/>
      </w:r>
      <w:r w:rsidRPr="00A62968">
        <w:rPr>
          <w:rFonts w:asciiTheme="majorHAnsi" w:hAnsiTheme="majorHAnsi" w:cs="Arial"/>
        </w:rPr>
        <w:t>, Femmie de Vegt</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&lt;Refman&gt;&lt;Cite&gt;&lt;Author&gt;Kiemeney&lt;/Author&gt;&lt;Year&gt;2010&lt;/Year&gt;&lt;RecNum&gt;123&lt;/RecNum&gt;&lt;IDText&gt;Department of Epidemiology, Biostatistics and HTA, Radboud University Nijmegen Medical Centre, 6500 HB Nijmegen, The Netherlands&lt;/IDText&gt;&lt;MDL Ref_Type="Generic"&gt;&lt;Ref_Type&gt;Generic&lt;/Ref_Type&gt;&lt;Ref_ID&gt;123&lt;/Ref_ID&gt;&lt;Title_Primary&gt;Department of Epidemiology, Biostatistics and HTA, Radboud University Nijmegen Medical Centre, 6500 HB Nijmegen, The Netherlands&lt;/Title_Primary&gt;&lt;Authors_Primary&gt;Kiemeney,Lambertus A.&lt;/Authors_Primary&gt;&lt;Authors_Primary&gt;den Heijer,Martin&lt;/Authors_Primary&gt;&lt;Authors_Primary&gt;Vermeulen,Sita H.&lt;/Authors_Primary&gt;&lt;Authors_Primary&gt;de Vegt,Femmie&lt;/Authors_Primary&gt;&lt;Date_Primary&gt;2010&lt;/Date_Primary&gt;&lt;Reprint&gt;Not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97</w:t>
      </w:r>
      <w:r w:rsidRPr="00A62968">
        <w:rPr>
          <w:rFonts w:asciiTheme="majorHAnsi" w:hAnsiTheme="majorHAnsi" w:cs="Arial"/>
        </w:rPr>
        <w:fldChar w:fldCharType="end"/>
      </w:r>
      <w:r w:rsidRPr="00A62968">
        <w:rPr>
          <w:rFonts w:asciiTheme="majorHAnsi" w:hAnsiTheme="majorHAnsi" w:cs="Arial"/>
          <w:lang w:val="de-DE"/>
        </w:rPr>
        <w:t>, Mariano Dei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&lt;Refman&gt;&lt;Cite&gt;&lt;Author&gt;Sanna&lt;/Author&gt;&lt;Year&gt;2010&lt;/Year&gt;&lt;RecNum&gt;209&lt;/RecNum&gt;&lt;IDText&gt;Istituto di Ricerca Genetica e Biomedicadel del CNR, Monserrato, 09042, Cagliari, Italy&lt;/IDText&gt;&lt;MDL Ref_Type="Generic"&gt;&lt;Ref_Type&gt;Generic&lt;/Ref_Type&gt;&lt;Ref_ID&gt;209&lt;/Ref_ID&gt;&lt;Title_Primary&gt;Istituto di Ricerca Genetica e Biomedicadel del CNR, Monserrato, 09042, Cagliari, Italy&lt;/Title_Primary&gt;&lt;Authors_Primary&gt;Sanna,Serena&lt;/Authors_Primary&gt;&lt;Authors_Primary&gt;Busonero,Fabio&lt;/Authors_Primary&gt;&lt;Authors_Primary&gt;Uda,Manuela&lt;/Authors_Primary&gt;&lt;Authors_Primary&gt;Dei,Mariano&lt;/Authors_Primary&gt;&lt;Authors_Primary&gt;Usala,Gianluca&lt;/Authors_Primary&gt;&lt;Authors_Primary&gt;Maschio,Andrea&lt;/Authors_Primary&gt;&lt;Authors_Primary&gt;Mulas,Antonell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98</w:t>
      </w:r>
      <w:r w:rsidRPr="00A62968">
        <w:rPr>
          <w:rFonts w:asciiTheme="majorHAnsi" w:hAnsiTheme="majorHAnsi" w:cs="Arial"/>
          <w:lang w:val="de-DE"/>
        </w:rPr>
        <w:fldChar w:fldCharType="end"/>
      </w:r>
      <w:r w:rsidRPr="00A62968">
        <w:rPr>
          <w:rFonts w:asciiTheme="majorHAnsi" w:hAnsiTheme="majorHAnsi" w:cs="Arial"/>
          <w:lang w:val="de-DE"/>
        </w:rPr>
        <w:t>, Maria Dimitriou</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&lt;Refman&gt;&lt;Cite&gt;&lt;Author&gt;Dimitriou&lt;/Author&gt;&lt;RecNum&gt;363&lt;/RecNum&gt;&lt;IDText&gt;Department of Dietetics-Nutrition, Harokopio University, 70 El. Venizelou Str, Athens, Greece&lt;/IDText&gt;&lt;MDL Ref_Type="Generic"&gt;&lt;Ref_Type&gt;Generic&lt;/Ref_Type&gt;&lt;Ref_ID&gt;363&lt;/Ref_ID&gt;&lt;Title_Primary&gt;Department of Dietetics-Nutrition, Harokopio University, 70 El. Venizelou Str, Athens, Greece&lt;/Title_Primary&gt;&lt;Authors_Primary&gt;Dimitriou,Maria&lt;/Authors_Primary&gt;&lt;Authors_Primary&gt;Dedoussis,George&lt;/Authors_Primary&gt;&lt;Authors_Primary&gt;Theodoraki,Eirini V.&lt;/Authors_Primary&gt;&lt;Reprint&gt;Not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99</w:t>
      </w:r>
      <w:r w:rsidRPr="00A62968">
        <w:rPr>
          <w:rFonts w:asciiTheme="majorHAnsi" w:hAnsiTheme="majorHAnsi" w:cs="Arial"/>
          <w:lang w:val="de-DE"/>
        </w:rPr>
        <w:fldChar w:fldCharType="end"/>
      </w:r>
      <w:r w:rsidRPr="00A62968">
        <w:rPr>
          <w:rFonts w:asciiTheme="majorHAnsi" w:hAnsiTheme="majorHAnsi" w:cs="Arial"/>
          <w:lang w:val="de-DE"/>
        </w:rPr>
        <w:t>, Sarah Edkins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w:t>
      </w:r>
      <w:r w:rsidRPr="00A62968">
        <w:rPr>
          <w:rFonts w:asciiTheme="majorHAnsi" w:hAnsiTheme="majorHAnsi" w:cs="Arial"/>
          <w:lang w:val="de-DE"/>
        </w:rPr>
        <w:fldChar w:fldCharType="end"/>
      </w:r>
      <w:r w:rsidRPr="00A62968">
        <w:rPr>
          <w:rFonts w:asciiTheme="majorHAnsi" w:hAnsiTheme="majorHAnsi" w:cs="Arial"/>
          <w:lang w:val="de-DE"/>
        </w:rPr>
        <w:t>, Karol Estrada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34,58,59</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David M. Evans</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&lt;Refman&gt;&lt;Cite&gt;&lt;Author&gt;Lawlor&lt;/Author&gt;&lt;Year&gt;2010&lt;/Year&gt;&lt;RecNum&gt;43&lt;/RecNum&gt;&lt;IDText&gt;MRC Centre for Causal Analyses in Translational Epidemiology, School of Social and Community Medicine, University of Bristol, Bristol, BS8 2BN, UK&lt;/IDText&gt;&lt;MDL Ref_Type="Generic"&gt;&lt;Ref_Type&gt;Generic&lt;/Ref_Type&gt;&lt;Ref_ID&gt;43&lt;/Ref_ID&gt;&lt;Title_Primary&gt;MRC Centre for Causal Analyses in Translational Epidemiology, School of Social and Community Medicine, University of Bristol, Bristol, BS8 2BN, UK&lt;/Title_Primary&gt;&lt;Authors_Primary&gt;Lawlor,Debbie A.&lt;/Authors_Primary&gt;&lt;Authors_Primary&gt;Davey Smith,George&lt;/Authors_Primary&gt;&lt;Authors_Primary&gt;Day,Ian N.M.&lt;/Authors_Primary&gt;&lt;Authors_Primary&gt;Timpson,Nicholas John&lt;/Authors_Primary&gt;&lt;Authors_Primary&gt;Paternoster,Lavinia&lt;/Authors_Primary&gt;&lt;Authors_Primary&gt;Evans,David M.&lt;/Authors_Primary&gt;&lt;Date_Primary&gt;2010&lt;/Date_Primary&gt;&lt;Reprint&gt;Not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64</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Martin Farrall</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&lt;Refman&gt;&lt;Cite&gt;&lt;Author&gt;Farrall&lt;/Author&gt;&lt;Year&gt;2010&lt;/Year&gt;&lt;RecNum&gt;211&lt;/RecNum&gt;&lt;IDText&gt;Cardiovascular Medicine, University of Oxford, Wellcome Trust Centre for Human Genetics, Oxford, OX3 7BN, UK&lt;/IDText&gt;&lt;MDL Ref_Type="Generic"&gt;&lt;Ref_Type&gt;Generic&lt;/Ref_Type&gt;&lt;Ref_ID&gt;211&lt;/Ref_ID&gt;&lt;Title_Primary&gt;Cardiovascular Medicine, University of Oxford, Wellcome Trust Centre for Human Genetics, Oxford, OX3 7BN, UK&lt;/Title_Primary&gt;&lt;Authors_Primary&gt;Farrall,Martin&lt;/Authors_Primary&gt;&lt;Authors_Primary&gt;Goel,Anuj&lt;/Authors_Primary&gt;&lt;Authors_Primary&gt;Watkins,Hugh&lt;/Authors_Primary&gt;&lt;Date_Primary&gt;2010&lt;/Date_Primary&gt;&lt;Reprint&gt;Not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40</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Marco M. Ferrario</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&lt;Refman&gt;&lt;Cite&gt;&lt;Author&gt;Ferrario&lt;/Author&gt;&lt;Year&gt;2011&lt;/Year&gt;&lt;RecNum&gt;312&lt;/RecNum&gt;&lt;IDText&gt;Epidemiology and Preventive Medicine Research Center, Department of Clinical and Experimental Medicine, University of Insubria, Varese, Italy&lt;/IDText&gt;&lt;MDL Ref_Type="Generic"&gt;&lt;Ref_Type&gt;Generic&lt;/Ref_Type&gt;&lt;Ref_ID&gt;312&lt;/Ref_ID&gt;&lt;Title_Primary&gt;Epidemiology and Preventive Medicine Research Center, Department of Clinical and Experimental Medicine, University of Insubria, Varese, Italy&lt;/Title_Primary&gt;&lt;Authors_Primary&gt;Ferrario,Marco M.&lt;/Authors_Primary&gt;&lt;Date_Primary&gt;2011&lt;/Date_Primary&gt;&lt;Reprint&gt;Not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100</w:t>
      </w:r>
      <w:r w:rsidRPr="00A62968">
        <w:rPr>
          <w:rFonts w:asciiTheme="majorHAnsi" w:hAnsiTheme="majorHAnsi" w:cs="Arial"/>
          <w:lang w:val="sv-SE" w:eastAsia="ja-JP"/>
        </w:rPr>
        <w:fldChar w:fldCharType="end"/>
      </w:r>
      <w:r w:rsidRPr="00A62968">
        <w:rPr>
          <w:rFonts w:asciiTheme="majorHAnsi" w:hAnsiTheme="majorHAnsi" w:cs="Arial"/>
          <w:lang w:val="sv-SE" w:eastAsia="ja-JP"/>
        </w:rPr>
        <w:t>, Jean Ferrières</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&lt;Refman&gt;&lt;Cite&gt;&lt;Author&gt;Ferriere&lt;/Author&gt;&lt;Year&gt;2012&lt;/Year&gt;&lt;RecNum&gt;406&lt;/RecNum&gt;&lt;IDText&gt;Department of Cardiology, Toulouse University School of Medicine, Rangueil Hospital, Toulouse, France&lt;/IDText&gt;&lt;MDL Ref_Type="Generic"&gt;&lt;Ref_Type&gt;Generic&lt;/Ref_Type&gt;&lt;Ref_ID&gt;406&lt;/Ref_ID&gt;&lt;Title_Primary&gt;Department of Cardiology, Toulouse University School of Medicine, Rangueil Hospital, Toulouse, France&lt;/Title_Primary&gt;&lt;Authors_Primary&gt;Ferriere,Jean&lt;/Authors_Primary&gt;&lt;Date_Primary&gt;2012&lt;/Date_Primary&gt;&lt;Reprint&gt;Not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101</w:t>
      </w:r>
      <w:r w:rsidRPr="00A62968">
        <w:rPr>
          <w:rFonts w:asciiTheme="majorHAnsi" w:hAnsiTheme="majorHAnsi" w:cs="Arial"/>
          <w:lang w:val="sv-SE" w:eastAsia="ja-JP"/>
        </w:rPr>
        <w:fldChar w:fldCharType="end"/>
      </w:r>
      <w:r w:rsidRPr="00A62968">
        <w:rPr>
          <w:rFonts w:asciiTheme="majorHAnsi" w:hAnsiTheme="majorHAnsi" w:cs="Arial"/>
          <w:lang w:val="sv-SE" w:eastAsia="ja-JP"/>
        </w:rPr>
        <w:t>, Lude Franke</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File&lt;/Reprint&gt;&lt;ZZ_WorkformID&gt;33&lt;/ZZ_WorkformID&gt;&lt;/MDL&gt;&lt;/Cite&gt;&lt;Cite&gt;&lt;Author&gt;van der Harst&lt;/Author&gt;&lt;Year&gt;2011&lt;/Year&gt;&lt;RecNum&gt;338&lt;/RecNum&gt;&lt;IDText&gt;Department of Genetics, University Medical Center Groningen, University of Groningen, The Netherlands&lt;/IDText&gt;&lt;MDL Ref_Type="Generic"&gt;&lt;Ref_Type&gt;Generic&lt;/Ref_Type&gt;&lt;Ref_ID&gt;338&lt;/Ref_ID&gt;&lt;Title_Primary&gt;Department of Genetics, University Medical Center Groningen, University of Groningen, The Netherlands&lt;/Title_Primary&gt;&lt;Authors_Primary&gt;van der Harst,Pim&lt;/Authors_Primary&gt;&lt;Authors_Primary&gt;Franke,Lude&lt;/Authors_Primary&gt;&lt;Date_Primary&gt;2011&lt;/Date_Primary&gt;&lt;Reprint&gt;Not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80,102</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Francesca Frau</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&lt;Refman&gt;&lt;Cite&gt;&lt;Author&gt;Cusi&lt;/Author&gt;&lt;Year&gt;2010&lt;/Year&gt;&lt;RecNum&gt;57&lt;/RecNum&gt;&lt;IDText&gt;University of Milan, Department of Health Sciences, Ospedale San Paolo, 20139 Milano, Italy&lt;/IDText&gt;&lt;MDL Ref_Type="Generic"&gt;&lt;Ref_Type&gt;Generic&lt;/Ref_Type&gt;&lt;Ref_ID&gt;57&lt;/Ref_ID&gt;&lt;Title_Primary&gt;University of Milan, Department of Health Sciences, Ospedale San Paolo, 20139 Milano, Italy&lt;/Title_Primary&gt;&lt;Authors_Primary&gt;Cusi,Daniele&lt;/Authors_Primary&gt;&lt;Authors_Primary&gt;Salvi,Erika&lt;/Authors_Primary&gt;&lt;Authors_Primary&gt;Barlassina,Christina&lt;/Authors_Primary&gt;&lt;Authors_Primary&gt;Macciardi,Fabio&lt;/Authors_Primary&gt;&lt;Authors_Primary&gt;Frau,Francesca&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103</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Pablo V. Gejman</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&lt;Refman&gt;&lt;Cite&gt;&lt;Author&gt;Sanders&lt;/Author&gt;&lt;Year&gt;2011&lt;/Year&gt;&lt;RecNum&gt;379&lt;/RecNum&gt;&lt;IDText&gt;University of Chicago, Chicago, Illinois 60637, USA&lt;/IDText&gt;&lt;MDL Ref_Type="Generic"&gt;&lt;Ref_Type&gt;Generic&lt;/Ref_Type&gt;&lt;Ref_ID&gt;379&lt;/Ref_ID&gt;&lt;Title_Primary&gt;University of Chicago, Chicago, Illinois 60637, USA&lt;/Title_Primary&gt;&lt;Authors_Primary&gt;Sanders,Alan R.&lt;/Authors_Primary&gt;&lt;Authors_Primary&gt;Gejman,Pablo V.&lt;/Authors_Primary&gt;&lt;Date_Primary&gt;2011&lt;/Date_Primary&gt;&lt;Reprint&gt;Not in File&lt;/Reprint&gt;&lt;ZZ_WorkformID&gt;33&lt;/ZZ_WorkformID&gt;&lt;/MDL&gt;&lt;/Cite&gt;&lt;Cite&gt;&lt;Author&gt;Sanders&lt;/Author&gt;&lt;Year&gt;2010&lt;/Year&gt;&lt;RecNum&gt;184&lt;/RecNum&gt;&lt;IDText&gt;Northshore University Healthsystem, Evanston, Ilinois 60201, USA&lt;/IDText&gt;&lt;MDL Ref_Type="Generic"&gt;&lt;Ref_Type&gt;Generic&lt;/Ref_Type&gt;&lt;Ref_ID&gt;184&lt;/Ref_ID&gt;&lt;Title_Primary&gt;Northshore University Healthsystem, Evanston, Ilinois 60201, USA&lt;/Title_Primary&gt;&lt;Authors_Primary&gt;Sanders,Alan R.&lt;/Authors_Primary&gt;&lt;Authors_Primary&gt;Gejman,Pablo V.&lt;/Authors_Primary&gt;&lt;Authors_Primary&gt;Duan,Jubao&lt;/Authors_Primary&gt;&lt;Date_Primary&gt;2010&lt;/Date_Primary&gt;&lt;Reprint&gt;Not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104,105</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Harald Grallert</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&lt;Refman&gt;&lt;Cite&gt;&lt;Author&gt;Illig&lt;/Author&gt;&lt;Year&gt;2011&lt;/Year&gt;&lt;RecNum&gt;342&lt;/RecNum&gt;&lt;IDText&gt;Research Unit for Molecular Epidemiology, Helmholtz Zentrum M&amp;#xFC;nchen - German Research Center for Environmental Health, Neuherberg, Germany&lt;/IDText&gt;&lt;MDL Ref_Type="Generic"&gt;&lt;Ref_Type&gt;Generic&lt;/Ref_Type&gt;&lt;Ref_ID&gt;342&lt;/Ref_ID&gt;&lt;Title_Primary&gt;Research Unit for Molecular Epidemiology, Helmholtz Zentrum M&amp;#xFC;nchen - German Research Center for Environmental Health, Neuherberg, Germany&lt;/Title_Primary&gt;&lt;Authors_Primary&gt;Illig,Thomas&lt;/Authors_Primary&gt;&lt;Authors_Primary&gt;Grallert,Harald&lt;/Authors_Primary&gt;&lt;Authors_Primary&gt;Peters,Annette&lt;/Authors_Primary&gt;&lt;Date_Primary&gt;2011&lt;/Date_Primary&gt;&lt;Reprint&gt;Not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106</w:t>
      </w:r>
      <w:r w:rsidRPr="00A62968">
        <w:rPr>
          <w:rFonts w:asciiTheme="majorHAnsi" w:hAnsiTheme="majorHAnsi" w:cs="Arial"/>
          <w:lang w:val="sv-SE"/>
        </w:rPr>
        <w:fldChar w:fldCharType="end"/>
      </w:r>
      <w:r w:rsidRPr="00A62968">
        <w:rPr>
          <w:rFonts w:asciiTheme="majorHAnsi" w:hAnsiTheme="majorHAnsi" w:cs="Arial"/>
          <w:lang w:val="sv-SE"/>
        </w:rPr>
        <w:t>, Henrik Grönberg</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2</w:t>
      </w:r>
      <w:r w:rsidRPr="00A62968">
        <w:rPr>
          <w:rFonts w:asciiTheme="majorHAnsi" w:hAnsiTheme="majorHAnsi" w:cs="Arial"/>
          <w:lang w:val="sv-SE"/>
        </w:rPr>
        <w:fldChar w:fldCharType="end"/>
      </w:r>
      <w:r w:rsidRPr="00A62968">
        <w:rPr>
          <w:rFonts w:asciiTheme="majorHAnsi" w:hAnsiTheme="majorHAnsi" w:cs="Arial"/>
          <w:lang w:val="sv-SE"/>
        </w:rPr>
        <w:t>, Vilmundur Gudnason</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&lt;Refman&gt;&lt;Cite&gt;&lt;Author&gt;Smith&lt;/Author&gt;&lt;Year&gt;2010&lt;/Year&gt;&lt;RecNum&gt;172&lt;/RecNum&gt;&lt;IDText&gt;Icelandic Heart Association, Kopavogur, Iceland&lt;/IDText&gt;&lt;MDL Ref_Type="Generic"&gt;&lt;Ref_Type&gt;Generic&lt;/Ref_Type&gt;&lt;Ref_ID&gt;172&lt;/Ref_ID&gt;&lt;Title_Primary&gt;Icelandic Heart Association, Kopavogur, Iceland&lt;/Title_Primary&gt;&lt;Authors_Primary&gt;Smith,Albert Vernon&lt;/Authors_Primary&gt;&lt;Authors_Primary&gt;Aspelund,Thor&lt;/Authors_Primary&gt;&lt;Authors_Primary&gt;Eiriksdottir,Gudny&lt;/Authors_Primary&gt;&lt;Authors_Primary&gt;Gudnason,Vilmundur&lt;/Authors_Primary&gt;&lt;Date_Primary&gt;2010&lt;/Date_Primary&gt;&lt;Reprint&gt;Not in File&lt;/Reprint&gt;&lt;ZZ_WorkformID&gt;33&lt;/ZZ_WorkformID&gt;&lt;/MDL&gt;&lt;/Cite&gt;&lt;Cite&gt;&lt;Author&gt;Smith&lt;/Author&gt;&lt;Year&gt;2010&lt;/Year&gt;&lt;RecNum&gt;173&lt;/RecNum&gt;&lt;IDText&gt;Department of Medicine, University of Iceland, Reykjavik, Iceland&lt;/IDText&gt;&lt;MDL Ref_Type="Generic"&gt;&lt;Ref_Type&gt;Generic&lt;/Ref_Type&gt;&lt;Ref_ID&gt;173&lt;/Ref_ID&gt;&lt;Title_Primary&gt;Department of Medicine, University of Iceland, Reykjavik, Iceland&lt;/Title_Primary&gt;&lt;Authors_Primary&gt;Smith,Albert Vernon&lt;/Authors_Primary&gt;&lt;Authors_Primary&gt;Aspelund,Thor&lt;/Authors_Primary&gt;&lt;Authors_Primary&gt;Gudnason,Vilmundur&lt;/Authors_Primary&gt;&lt;Date_Primary&gt;2010&lt;/Date_Primary&gt;&lt;Reprint&gt;Not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72,73</w:t>
      </w:r>
      <w:r w:rsidRPr="00A62968">
        <w:rPr>
          <w:rFonts w:asciiTheme="majorHAnsi" w:hAnsiTheme="majorHAnsi" w:cs="Arial"/>
          <w:lang w:val="sv-SE"/>
        </w:rPr>
        <w:fldChar w:fldCharType="end"/>
      </w:r>
      <w:r w:rsidRPr="00A62968">
        <w:rPr>
          <w:rFonts w:asciiTheme="majorHAnsi" w:hAnsiTheme="majorHAnsi" w:cs="Arial"/>
          <w:lang w:val="sv-SE"/>
        </w:rPr>
        <w:t>, Alistair S</w:t>
      </w:r>
      <w:r w:rsidRPr="00A62968">
        <w:rPr>
          <w:rFonts w:asciiTheme="majorHAnsi" w:hAnsiTheme="majorHAnsi" w:cs="Arial"/>
          <w:lang w:val="sv-SE" w:eastAsia="ja-JP"/>
        </w:rPr>
        <w:t>.</w:t>
      </w:r>
      <w:r w:rsidRPr="00A62968">
        <w:rPr>
          <w:rFonts w:asciiTheme="majorHAnsi" w:hAnsiTheme="majorHAnsi" w:cs="Arial"/>
          <w:lang w:val="sv-SE"/>
        </w:rPr>
        <w:t xml:space="preserve"> Hall</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&lt;Refman&gt;&lt;Cite&gt;&lt;Author&gt;Hall&lt;/Author&gt;&lt;Year&gt;2011&lt;/Year&gt;&lt;RecNum&gt;390&lt;/RecNum&gt;&lt;IDText&gt;Division of Cardiovascular and Neuronal Remodelling, Multidisciplinary Cardiovascular Research Centre, Leeds Institute of Genetics, Health and Therapeutics, University of Leeds, UK&lt;/IDText&gt;&lt;MDL Ref_Type="Generic"&gt;&lt;Ref_Type&gt;Generic&lt;/Ref_Type&gt;&lt;Ref_ID&gt;390&lt;/Ref_ID&gt;&lt;Title_Primary&gt;Division of Cardiovascular and Neuronal Remodelling, Multidisciplinary Cardiovascular Research Centre, Leeds Institute of Genetics, Health and Therapeutics, University of Leeds, UK&lt;/Title_Primary&gt;&lt;Authors_Primary&gt;Hall,Alistair S.&lt;/Authors_Primary&gt;&lt;Date_Primary&gt;2011&lt;/Date_Primary&gt;&lt;Reprint&gt;Not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107</w:t>
      </w:r>
      <w:r w:rsidRPr="00A62968">
        <w:rPr>
          <w:rFonts w:asciiTheme="majorHAnsi" w:hAnsiTheme="majorHAnsi" w:cs="Arial"/>
          <w:lang w:val="sv-SE"/>
        </w:rPr>
        <w:fldChar w:fldCharType="end"/>
      </w:r>
      <w:r w:rsidRPr="00A62968">
        <w:rPr>
          <w:rFonts w:asciiTheme="majorHAnsi" w:hAnsiTheme="majorHAnsi" w:cs="Arial"/>
          <w:lang w:val="sv-SE"/>
        </w:rPr>
        <w:t>, Per Hall</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2</w:t>
      </w:r>
      <w:r w:rsidRPr="00A62968">
        <w:rPr>
          <w:rFonts w:asciiTheme="majorHAnsi" w:hAnsiTheme="majorHAnsi" w:cs="Arial"/>
          <w:lang w:val="sv-SE"/>
        </w:rPr>
        <w:fldChar w:fldCharType="end"/>
      </w:r>
      <w:r w:rsidRPr="00A62968">
        <w:rPr>
          <w:rFonts w:asciiTheme="majorHAnsi" w:hAnsiTheme="majorHAnsi" w:cs="Arial"/>
          <w:lang w:val="sv-SE"/>
        </w:rPr>
        <w:t>, Anna-Liisa Hartikainen</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&lt;Refman&gt;&lt;Cite&gt;&lt;Author&gt;Pouta&lt;/Author&gt;&lt;Year&gt;2010&lt;/Year&gt;&lt;RecNum&gt;95&lt;/RecNum&gt;&lt;IDText&gt;Department of Clinical Sciences/Obstetrics and Gynecology, University of Oulu, 90014 Oulu, Finland&lt;/IDText&gt;&lt;MDL Ref_Type="Generic"&gt;&lt;Ref_Type&gt;Generic&lt;/Ref_Type&gt;&lt;Ref_ID&gt;95&lt;/Ref_ID&gt;&lt;Title_Primary&gt;Department of Clinical Sciences/Obstetrics and Gynecology, University of Oulu, 90014 Oulu, Finland&lt;/Title_Primary&gt;&lt;Authors_Primary&gt;Pouta,Anneli&lt;/Authors_Primary&gt;&lt;Authors_Primary&gt;Hartikainen,Anna-Liisa&lt;/Authors_Primary&gt;&lt;Date_Primary&gt;2010&lt;/Date_Primary&gt;&lt;Reprint&gt;Not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108</w:t>
      </w:r>
      <w:r w:rsidRPr="00A62968">
        <w:rPr>
          <w:rFonts w:asciiTheme="majorHAnsi" w:hAnsiTheme="majorHAnsi" w:cs="Arial"/>
          <w:lang w:val="sv-SE"/>
        </w:rPr>
        <w:fldChar w:fldCharType="end"/>
      </w:r>
      <w:r w:rsidRPr="00A62968">
        <w:rPr>
          <w:rFonts w:asciiTheme="majorHAnsi" w:hAnsiTheme="majorHAnsi" w:cs="Arial"/>
          <w:lang w:val="sv-SE"/>
        </w:rPr>
        <w:t>, Caroline Hayward</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&lt;Refman&gt;&lt;Cite&gt;&lt;Author&gt;Wright&lt;/Author&gt;&lt;Year&gt;2010&lt;/Year&gt;&lt;RecNum&gt;50&lt;/RecNum&gt;&lt;IDText&gt;MRC Human Genetics Unit, MRC Institute for Genetics and Molecular Medicine, Western General Hospital, Edinburgh, EH4 2XU, UK&lt;/IDText&gt;&lt;MDL Ref_Type="Generic"&gt;&lt;Ref_Type&gt;Generic&lt;/Ref_Type&gt;&lt;Ref_ID&gt;50&lt;/Ref_ID&gt;&lt;Title_Primary&gt;MRC Human Genetics Unit, MRC Institute for Genetics and Molecular Medicine, Western General Hospital, Edinburgh, EH4 2XU, UK&lt;/Title_Primary&gt;&lt;Authors_Primary&gt;Wright,Alan F.&lt;/Authors_Primary&gt;&lt;Authors_Primary&gt;Vitart,Veronique&lt;/Authors_Primary&gt;&lt;Authors_Primary&gt;Hayward,Caroline&lt;/Authors_Primary&gt;&lt;Authors_Primary&gt;Huffman,Jennifer E.&lt;/Authors_Primary&gt;&lt;Date_Primary&gt;2010&lt;/Date_Primary&gt;&lt;Reprint&gt;Not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42</w:t>
      </w:r>
      <w:r w:rsidRPr="00A62968">
        <w:rPr>
          <w:rFonts w:asciiTheme="majorHAnsi" w:hAnsiTheme="majorHAnsi" w:cs="Arial"/>
          <w:lang w:val="sv-SE"/>
        </w:rPr>
        <w:fldChar w:fldCharType="end"/>
      </w:r>
      <w:r w:rsidRPr="00A62968">
        <w:rPr>
          <w:rFonts w:asciiTheme="majorHAnsi" w:hAnsiTheme="majorHAnsi" w:cs="Arial"/>
          <w:lang w:val="sv-SE"/>
        </w:rPr>
        <w:t>, Nancy L</w:t>
      </w:r>
      <w:r w:rsidRPr="00A62968">
        <w:rPr>
          <w:rFonts w:asciiTheme="majorHAnsi" w:hAnsiTheme="majorHAnsi" w:cs="Arial"/>
          <w:lang w:val="sv-SE" w:eastAsia="ja-JP"/>
        </w:rPr>
        <w:t>.</w:t>
      </w:r>
      <w:r w:rsidRPr="00A62968">
        <w:rPr>
          <w:rFonts w:asciiTheme="majorHAnsi" w:hAnsiTheme="majorHAnsi" w:cs="Arial"/>
          <w:lang w:val="sv-SE"/>
        </w:rPr>
        <w:t xml:space="preserve"> Heard-Costa</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&lt;Refman&gt;&lt;Cite&gt;&lt;Author&gt;Heard-Costa&lt;/Author&gt;&lt;Year&gt;2010&lt;/Year&gt;&lt;RecNum&gt;218&lt;/RecNum&gt;&lt;IDText&gt;Department of Neurology, Boston University School of Medicine, Boston, Massachusetts 02118, USA&lt;/IDText&gt;&lt;MDL Ref_Type="Generic"&gt;&lt;Ref_Type&gt;Generic&lt;/Ref_Type&gt;&lt;Ref_ID&gt;218&lt;/Ref_ID&gt;&lt;Title_Primary&gt;Department of Neurology, Boston University School of Medicine, Boston, Massachusetts 02118, USA&lt;/Title_Primary&gt;&lt;Authors_Primary&gt;Heard-Costa,Nancy L.&lt;/Authors_Primary&gt;&lt;Authors_Primary&gt;Atwood,Larry D.&lt;/Authors_Primary&gt;&lt;Date_Primary&gt;2010&lt;/Date_Primary&gt;&lt;Reprint&gt;Not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109</w:t>
      </w:r>
      <w:r w:rsidRPr="00A62968">
        <w:rPr>
          <w:rFonts w:asciiTheme="majorHAnsi" w:hAnsiTheme="majorHAnsi" w:cs="Arial"/>
          <w:lang w:val="sv-SE"/>
        </w:rPr>
        <w:fldChar w:fldCharType="end"/>
      </w:r>
      <w:r w:rsidRPr="00A62968">
        <w:rPr>
          <w:rFonts w:asciiTheme="majorHAnsi" w:hAnsiTheme="majorHAnsi" w:cs="Arial"/>
          <w:lang w:val="sv-SE"/>
        </w:rPr>
        <w:t xml:space="preserve">, </w:t>
      </w:r>
      <w:r w:rsidRPr="00A62968">
        <w:rPr>
          <w:rFonts w:asciiTheme="majorHAnsi" w:hAnsiTheme="majorHAnsi" w:cs="Arial"/>
          <w:lang w:val="sv-SE" w:eastAsia="ja-JP"/>
        </w:rPr>
        <w:t>Andrew C. Heath</w:t>
      </w:r>
      <w:r w:rsidRPr="00A62968">
        <w:rPr>
          <w:rFonts w:asciiTheme="majorHAnsi" w:hAnsiTheme="majorHAnsi" w:cs="Arial"/>
          <w:lang w:val="sv-SE" w:eastAsia="ja-JP"/>
        </w:rPr>
        <w:fldChar w:fldCharType="begin"/>
      </w:r>
      <w:r w:rsidRPr="00A62968">
        <w:rPr>
          <w:rFonts w:asciiTheme="majorHAnsi" w:hAnsiTheme="majorHAnsi" w:cs="Arial"/>
          <w:lang w:val="sv-SE" w:eastAsia="ja-JP"/>
        </w:rPr>
        <w:instrText xml:space="preserve"> ADDIN REFMGR.CITE &lt;Refman&gt;&lt;Cite&gt;&lt;Author&gt;Heath&lt;/Author&gt;&lt;Year&gt;2010&lt;/Year&gt;&lt;RecNum&gt;114&lt;/RecNum&gt;&lt;IDText&gt;Department of Psychiatry, Washington University School of Medicine, St Louis, MO 63108, USA&lt;/IDText&gt;&lt;MDL Ref_Type="Generic"&gt;&lt;Ref_Type&gt;Generic&lt;/Ref_Type&gt;&lt;Ref_ID&gt;114&lt;/Ref_ID&gt;&lt;Title_Primary&gt;Department of Psychiatry, Washington University School of Medicine, St Louis, MO 63108, USA&lt;/Title_Primary&gt;&lt;Authors_Primary&gt;Heath,Andrew C.&lt;/Authors_Primary&gt;&lt;Authors_Primary&gt;Madden,Pamela A.&lt;/Authors_Primary&gt;&lt;Date_Primary&gt;2010&lt;/Date_Primary&gt;&lt;Reprint&gt;Not in File&lt;/Reprint&gt;&lt;ZZ_WorkformID&gt;33&lt;/ZZ_WorkformID&gt;&lt;/MDL&gt;&lt;/Cite&gt;&lt;/Refman&gt;</w:instrText>
      </w:r>
      <w:r w:rsidRPr="00A62968">
        <w:rPr>
          <w:rFonts w:asciiTheme="majorHAnsi" w:hAnsiTheme="majorHAnsi" w:cs="Arial"/>
          <w:lang w:val="sv-SE" w:eastAsia="ja-JP"/>
        </w:rPr>
        <w:fldChar w:fldCharType="separate"/>
      </w:r>
      <w:r w:rsidRPr="00A62968">
        <w:rPr>
          <w:rFonts w:asciiTheme="majorHAnsi" w:hAnsiTheme="majorHAnsi" w:cs="Arial"/>
          <w:b/>
          <w:vertAlign w:val="superscript"/>
          <w:lang w:val="sv-SE" w:eastAsia="ja-JP"/>
        </w:rPr>
        <w:t>110</w:t>
      </w:r>
      <w:r w:rsidRPr="00A62968">
        <w:rPr>
          <w:rFonts w:asciiTheme="majorHAnsi" w:hAnsiTheme="majorHAnsi" w:cs="Arial"/>
          <w:lang w:val="sv-SE" w:eastAsia="ja-JP"/>
        </w:rPr>
        <w:fldChar w:fldCharType="end"/>
      </w:r>
      <w:r w:rsidRPr="00A62968">
        <w:rPr>
          <w:rFonts w:asciiTheme="majorHAnsi" w:hAnsiTheme="majorHAnsi" w:cs="Arial"/>
          <w:lang w:val="sv-SE" w:eastAsia="ja-JP"/>
        </w:rPr>
        <w:t xml:space="preserve">, </w:t>
      </w:r>
      <w:r w:rsidRPr="00A62968">
        <w:rPr>
          <w:rFonts w:asciiTheme="majorHAnsi" w:hAnsiTheme="majorHAnsi" w:cs="Arial"/>
          <w:lang w:val="sv-SE"/>
        </w:rPr>
        <w:t>Johannes</w:t>
      </w:r>
      <w:r w:rsidRPr="00A62968">
        <w:rPr>
          <w:rFonts w:asciiTheme="majorHAnsi" w:hAnsiTheme="majorHAnsi" w:cs="Arial"/>
          <w:lang w:val="sv-SE" w:eastAsia="ja-JP"/>
        </w:rPr>
        <w:t xml:space="preserve"> </w:t>
      </w:r>
      <w:r w:rsidRPr="00A62968">
        <w:rPr>
          <w:rFonts w:asciiTheme="majorHAnsi" w:hAnsiTheme="majorHAnsi" w:cs="Arial"/>
          <w:lang w:val="sv-SE"/>
        </w:rPr>
        <w:t>Hebebrand</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&lt;Refman&gt;&lt;Cite&gt;&lt;Author&gt;Scherag&lt;/Author&gt;&lt;Year&gt;2010&lt;/Year&gt;&lt;RecNum&gt;36&lt;/RecNum&gt;&lt;IDText&gt;Department of Child and Adolescent Psychiatry, University of Duisburg-Essen, 45147 Essen, Germany&lt;/IDText&gt;&lt;MDL Ref_Type="Generic"&gt;&lt;Ref_Type&gt;Generic&lt;/Ref_Type&gt;&lt;Ref_ID&gt;36&lt;/Ref_ID&gt;&lt;Title_Primary&gt;Department of Child and Adolescent Psychiatry, University of Duisburg-Essen, 45147 Essen, Germany&lt;/Title_Primary&gt;&lt;Authors_Primary&gt;Scherag,Susann&lt;/Authors_Primary&gt;&lt;Authors_Primary&gt;Vogel,Carla Ivane Ganz&lt;/Authors_Primary&gt;&lt;Authors_Primary&gt;Hinney,Anke&lt;/Authors_Primary&gt;&lt;Authors_Primary&gt;Hebebrand,Johannes&lt;/Authors_Primary&gt;&lt;Date_Primary&gt;2010&lt;/Date_Primary&gt;&lt;Reprint&gt;Not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111</w:t>
      </w:r>
      <w:r w:rsidRPr="00A62968">
        <w:rPr>
          <w:rFonts w:asciiTheme="majorHAnsi" w:hAnsiTheme="majorHAnsi" w:cs="Arial"/>
          <w:lang w:val="sv-SE"/>
        </w:rPr>
        <w:fldChar w:fldCharType="end"/>
      </w:r>
      <w:r w:rsidRPr="00A62968">
        <w:rPr>
          <w:rFonts w:asciiTheme="majorHAnsi" w:hAnsiTheme="majorHAnsi" w:cs="Arial"/>
          <w:lang w:val="sv-SE"/>
        </w:rPr>
        <w:t>, Georg Homuth</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&lt;Refman&gt;&lt;Cite&gt;&lt;Author&gt;Homuth&lt;/Author&gt;&lt;Year&gt;2010&lt;/Year&gt;&lt;RecNum&gt;12&lt;/RecNum&gt;&lt;IDText&gt;Interfaculty Institute for Genetics and Functional Genomics, Ernst-Moritz-Arndt-University Greifswald, 17487 Greifswald, Germany&lt;/IDText&gt;&lt;MDL Ref_Type="Generic"&gt;&lt;Ref_Type&gt;Generic&lt;/Ref_Type&gt;&lt;Ref_ID&gt;12&lt;/Ref_ID&gt;&lt;Title_Primary&gt;Interfaculty Institute for Genetics and Functional Genomics, Ernst-Moritz-Arndt-University Greifswald, 17487 Greifswald, Germany&lt;/Title_Primary&gt;&lt;Authors_Primary&gt;Homuth,Georg&lt;/Authors_Primary&gt;&lt;Authors_Primary&gt;Ernst,Florian&lt;/Authors_Primary&gt;&lt;Authors_Primary&gt;Teumer,Alexander&lt;/Authors_Primary&gt;&lt;Date_Primary&gt;2010&lt;/Date_Primary&gt;&lt;Reprint&gt;Not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75</w:t>
      </w:r>
      <w:r w:rsidRPr="00A62968">
        <w:rPr>
          <w:rFonts w:asciiTheme="majorHAnsi" w:hAnsiTheme="majorHAnsi" w:cs="Arial"/>
          <w:lang w:val="sv-SE"/>
        </w:rPr>
        <w:fldChar w:fldCharType="end"/>
      </w:r>
      <w:r w:rsidRPr="00A62968">
        <w:rPr>
          <w:rFonts w:asciiTheme="majorHAnsi" w:hAnsiTheme="majorHAnsi" w:cs="Arial"/>
          <w:lang w:val="sv-SE"/>
        </w:rPr>
        <w:t>, Frank B</w:t>
      </w:r>
      <w:r w:rsidRPr="00A62968">
        <w:rPr>
          <w:rFonts w:asciiTheme="majorHAnsi" w:hAnsiTheme="majorHAnsi" w:cs="Arial"/>
          <w:lang w:val="sv-SE" w:eastAsia="ja-JP"/>
        </w:rPr>
        <w:t>.</w:t>
      </w:r>
      <w:r w:rsidRPr="00A62968">
        <w:rPr>
          <w:rFonts w:asciiTheme="majorHAnsi" w:hAnsiTheme="majorHAnsi" w:cs="Arial"/>
          <w:lang w:val="sv-SE"/>
        </w:rPr>
        <w:t xml:space="preserve"> Hu</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&lt;Refman&gt;&lt;Cite&gt;&lt;Author&gt;Qi&lt;/Author&gt;&lt;Year&gt;2010&lt;/Year&gt;&lt;RecNum&gt;134&lt;/RecNum&gt;&lt;IDText&gt;Department of Nutrition, Harvard School of Public Health, Boston, Massachusetts 02115, USA&lt;/IDText&gt;&lt;MDL Ref_Type="Generic"&gt;&lt;Ref_Type&gt;Generic&lt;/Ref_Type&gt;&lt;Ref_ID&gt;134&lt;/Ref_ID&gt;&lt;Title_Primary&gt;Department of Nutrition, Harvard School of Public Health,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lang w:val="sv-SE"/>
        </w:rPr>
        <w:t>22</w:t>
      </w:r>
      <w:r w:rsidRPr="00A62968">
        <w:rPr>
          <w:rFonts w:asciiTheme="majorHAnsi" w:hAnsiTheme="majorHAnsi" w:cs="Arial"/>
          <w:lang w:val="sv-SE"/>
        </w:rPr>
        <w:fldChar w:fldCharType="end"/>
      </w:r>
      <w:r w:rsidRPr="00A62968">
        <w:rPr>
          <w:rFonts w:asciiTheme="majorHAnsi" w:hAnsiTheme="majorHAnsi" w:cs="Arial"/>
          <w:lang w:val="sv-SE"/>
        </w:rPr>
        <w:t>, Sarah E</w:t>
      </w:r>
      <w:r w:rsidRPr="00A62968">
        <w:rPr>
          <w:rFonts w:asciiTheme="majorHAnsi" w:hAnsiTheme="majorHAnsi" w:cs="Arial"/>
          <w:lang w:val="sv-SE" w:eastAsia="ja-JP"/>
        </w:rPr>
        <w:t>.</w:t>
      </w:r>
      <w:r w:rsidRPr="00A62968">
        <w:rPr>
          <w:rFonts w:asciiTheme="majorHAnsi" w:hAnsiTheme="majorHAnsi" w:cs="Arial"/>
          <w:lang w:val="sv-SE"/>
        </w:rPr>
        <w:t xml:space="preserve"> Hunt</w:t>
      </w:r>
      <w:r w:rsidRPr="00A62968">
        <w:rPr>
          <w:rFonts w:asciiTheme="majorHAnsi" w:hAnsiTheme="majorHAnsi" w:cs="Arial"/>
          <w:lang w:val="sv-SE"/>
        </w:rPr>
        <w:fldChar w:fldCharType="begin"/>
      </w:r>
      <w:r w:rsidRPr="00A62968">
        <w:rPr>
          <w:rFonts w:asciiTheme="majorHAnsi" w:hAnsiTheme="majorHAnsi" w:cs="Arial"/>
          <w:lang w:val="sv-SE"/>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sv-SE"/>
        </w:rPr>
        <w:fldChar w:fldCharType="separate"/>
      </w:r>
      <w:r w:rsidRPr="00A62968">
        <w:rPr>
          <w:rFonts w:asciiTheme="majorHAnsi" w:hAnsiTheme="majorHAnsi" w:cs="Arial"/>
          <w:b/>
          <w:vertAlign w:val="superscript"/>
        </w:rPr>
        <w:t>5</w:t>
      </w:r>
      <w:r w:rsidRPr="00A62968">
        <w:rPr>
          <w:rFonts w:asciiTheme="majorHAnsi" w:hAnsiTheme="majorHAnsi" w:cs="Arial"/>
          <w:lang w:val="sv-SE"/>
        </w:rPr>
        <w:fldChar w:fldCharType="end"/>
      </w:r>
      <w:r w:rsidRPr="00A62968">
        <w:rPr>
          <w:rFonts w:asciiTheme="majorHAnsi" w:hAnsiTheme="majorHAnsi" w:cs="Arial"/>
        </w:rPr>
        <w:t>, Elina Hyppönen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&lt;Refman&gt;&lt;Cite&gt;&lt;Author&gt;Hypp&amp;#xF6;nen&lt;/Author&gt;&lt;Year&gt;2011&lt;/Year&gt;&lt;RecNum&gt;389&lt;/RecNum&gt;&lt;IDText&gt;Centre For Paediatric Epidemiolgy and Biostatistics/MRC Centre of Epidemiology for Child Health, University College of London Institute of Child Health, London, UK&lt;/IDText&gt;&lt;MDL Ref_Type="Generic"&gt;&lt;Ref_Type&gt;Generic&lt;/Ref_Type&gt;&lt;Ref_ID&gt;389&lt;/Ref_ID&gt;&lt;Title_Primary&gt;Centre For Paediatric Epidemiolgy and Biostatistics/MRC Centre of Epidemiology for Child Health, University College of London Institute of Child Health, London, UK&lt;/Title_Primary&gt;&lt;Authors_Primary&gt;Hypp&amp;#xF6;nen,Elina&lt;/Authors_Primary&gt;&lt;Authors_Primary&gt;Power,Chris&lt;/Authors_Primary&gt;&lt;Date_Primary&gt;2011&lt;/Date_Primary&gt;&lt;Reprint&gt;Not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112</w:t>
      </w:r>
      <w:r w:rsidRPr="00A62968">
        <w:rPr>
          <w:rFonts w:asciiTheme="majorHAnsi" w:hAnsiTheme="majorHAnsi" w:cs="Arial"/>
        </w:rPr>
        <w:fldChar w:fldCharType="end"/>
      </w:r>
      <w:r w:rsidRPr="00A62968">
        <w:rPr>
          <w:rFonts w:asciiTheme="majorHAnsi" w:hAnsiTheme="majorHAnsi" w:cs="Arial"/>
        </w:rPr>
        <w:t>, Carlos Iribarren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&lt;Refman&gt;&lt;Cite&gt;&lt;Author&gt;Iribarren&lt;/Author&gt;&lt;Year&gt;2010&lt;/Year&gt;&lt;RecNum&gt;148&lt;/RecNum&gt;&lt;IDText&gt;Division of Research, Kaiser Permanente Northern California, Oakland, California 94612, USA&lt;/IDText&gt;&lt;MDL Ref_Type="Generic"&gt;&lt;Ref_Type&gt;Generic&lt;/Ref_Type&gt;&lt;Ref_ID&gt;148&lt;/Ref_ID&gt;&lt;Title_Primary&gt;Division of Research, Kaiser Permanente Northern California, Oakland, California 94612, USA&lt;/Title_Primary&gt;&lt;Authors_Primary&gt;Iribarren,Carlos&lt;/Authors_Primary&gt;&lt;Date_Primary&gt;2010&lt;/Date_Primary&gt;&lt;Reprint&gt;Not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113</w:t>
      </w:r>
      <w:r w:rsidRPr="00A62968">
        <w:rPr>
          <w:rFonts w:asciiTheme="majorHAnsi" w:hAnsiTheme="majorHAnsi" w:cs="Arial"/>
        </w:rPr>
        <w:fldChar w:fldCharType="end"/>
      </w:r>
      <w:r w:rsidRPr="00A62968">
        <w:rPr>
          <w:rFonts w:asciiTheme="majorHAnsi" w:hAnsiTheme="majorHAnsi" w:cs="Arial"/>
        </w:rPr>
        <w:t>, Kevin B</w:t>
      </w:r>
      <w:r w:rsidRPr="00A62968">
        <w:rPr>
          <w:rFonts w:asciiTheme="majorHAnsi" w:hAnsiTheme="majorHAnsi" w:cs="Arial"/>
          <w:lang w:eastAsia="ja-JP"/>
        </w:rPr>
        <w:t>.</w:t>
      </w:r>
      <w:r w:rsidRPr="00A62968">
        <w:rPr>
          <w:rFonts w:asciiTheme="majorHAnsi" w:hAnsiTheme="majorHAnsi" w:cs="Arial"/>
        </w:rPr>
        <w:t xml:space="preserve"> Jacobs</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&lt;Refman&gt;&lt;Cite&gt;&lt;Author&gt;Berndt&lt;/Author&gt;&lt;Year&gt;2010&lt;/Year&gt;&lt;RecNum&gt;138&lt;/RecNum&gt;&lt;IDText&gt;Divisi</w:instrText>
      </w:r>
      <w:r w:rsidRPr="00A62968">
        <w:rPr>
          <w:rFonts w:asciiTheme="majorHAnsi" w:hAnsiTheme="majorHAnsi" w:cs="Arial"/>
          <w:lang w:val="fi-FI"/>
        </w:rPr>
        <w:instrText>on of Cancer Epidemiology and Genetics, National Cancer Institute, National Institutes of Health, Department of Health and Human Services, Bethesda, Maryland 20892, USA&lt;/IDText&gt;&lt;MDL Ref_Type="Generic"&gt;&lt;Ref_Type&gt;Generic&lt;/Ref_Type&gt;&lt;Ref_ID&gt;138&lt;/Ref_ID&gt;&lt;Title_Primary&gt;Division of Cancer Epidemiology and Genetics, National Cancer Institute, National Institutes of Health, Department of Health and Human Services, Bethesda, Maryland 20892, USA&lt;/Title_Primary&gt;&lt;Authors_Primary&gt;Berndt,Sonja I.&lt;/Authors_Primary&gt;&lt;Authors_Primary&gt;Chanock,Stephen J.&lt;/Authors_Primary&gt;&lt;Authors_Primary&gt;Park,Ju-Hyun&lt;/Authors_Primary&gt;&lt;Authors_Primary&gt;Chatterjee,Nilanjan&lt;/Authors_Primary&gt;&lt;Authors_Primary&gt;Shi,Jianxin&lt;/Authors_Primary&gt;&lt;Authors_Primary&gt;Jacobs,Kevin B.&lt;/Authors_Primary&gt;&lt;Authors_Primary&gt;Wang,Zhaoming&lt;/Authors_Primary&gt;&lt;Date_Primary&gt;2010&lt;/Date_Primary&gt;&lt;Reprint&gt;Not in File&lt;/Reprint&gt;&lt;ZZ_WorkformID&gt;33&lt;/ZZ_WorkformID&gt;&lt;/MDL&gt;&lt;/Cite&gt;&lt;Cite&gt;&lt;Author&gt;Jacobs&lt;/Author&gt;&lt;Year&gt;2010&lt;/Year&gt;&lt;RecNum&gt;139&lt;/RecNum&gt;&lt;IDText&gt;Core Genotyping Facility, SAIC-Frederick, Inc., NCI-Frederick, Frederick, Maryland 21702, USA&lt;/IDText&gt;&lt;MDL Ref_Type="Generic"&gt;&lt;Ref_Type&gt;Generic&lt;/Ref_Type&gt;&lt;Ref_ID&gt;139&lt;/Ref_ID&gt;&lt;Title_Primary&gt;Core Genotyping Facility, SAIC-Frederick, Inc., NCI-Frederick, Frederick, Maryland 21702, USA&lt;/Title_Primary&gt;&lt;Authors_Primary&gt;Jacobs,Kevin B.&lt;/Authors_Primary&gt;&lt;Authors_Primary&gt;Wang,Zhaoming&lt;/Authors_Primary&gt;&lt;Date_Primary&gt;2010&lt;/Date_Primary&gt;&lt;Reprint&gt;Not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lang w:val="fi-FI"/>
        </w:rPr>
        <w:t>1,114</w:t>
      </w:r>
      <w:r w:rsidRPr="00A62968">
        <w:rPr>
          <w:rFonts w:asciiTheme="majorHAnsi" w:hAnsiTheme="majorHAnsi" w:cs="Arial"/>
        </w:rPr>
        <w:fldChar w:fldCharType="end"/>
      </w:r>
      <w:r w:rsidRPr="00A62968">
        <w:rPr>
          <w:rFonts w:asciiTheme="majorHAnsi" w:hAnsiTheme="majorHAnsi" w:cs="Arial"/>
          <w:lang w:val="fi-FI"/>
        </w:rPr>
        <w:t>, John-Olov Jansson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&lt;Refman&gt;&lt;Cite&gt;&lt;Author&gt;Jansson&lt;/Author&gt;&lt;Year&gt;2010&lt;/Year&gt;&lt;RecNum&gt;30&lt;/RecNum&gt;&lt;IDText&gt;Department of Physiology, Institute of Neuroscience and Physiology, Sahlgrenska Academy, University of Gothenburg, 405 30 Gothenburg, Sweden&lt;/IDText&gt;&lt;MDL Ref_Type="Generic"&gt;&lt;Ref_Type&gt;Generic&lt;/Ref_Type&gt;&lt;Ref_ID&gt;30&lt;/Ref_ID&gt;&lt;Title_Primary&gt;Department of Physiology, Institute of Neuroscience and Physiology, Sahlgrenska Academy, University of Gothenburg, 405 30 Gothenburg, Sweden&lt;/Title_Primary&gt;&lt;Authors_Primary&gt;Jansson,John-Olov&lt;/Authors_Primary&gt;&lt;Date_Primary&gt;2010&lt;/Date_Primary&gt;&lt;Reprint&gt;Not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115</w:t>
      </w:r>
      <w:r w:rsidRPr="00A62968">
        <w:rPr>
          <w:rFonts w:asciiTheme="majorHAnsi" w:hAnsiTheme="majorHAnsi" w:cs="Arial"/>
          <w:lang w:val="fi-FI"/>
        </w:rPr>
        <w:fldChar w:fldCharType="end"/>
      </w:r>
      <w:r w:rsidRPr="00A62968">
        <w:rPr>
          <w:rFonts w:asciiTheme="majorHAnsi" w:hAnsiTheme="majorHAnsi" w:cs="Arial"/>
          <w:lang w:val="fi-FI"/>
        </w:rPr>
        <w:t>, Antti Jula</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&lt;Refman&gt;&lt;Cite&gt;&lt;Author&gt;Jula&lt;/Author&gt;&lt;Year&gt;2010&lt;/Year&gt;&lt;RecNum&gt;274&lt;/RecNum&gt;&lt;IDText&gt;National Institute for Health and Welfare, Department of Chronic Disease Prevention, Population Studies Unit, 20720 Turku, Finland&lt;/IDText&gt;&lt;MDL Ref_Type="Generic"&gt;&lt;Ref_Type&gt;Generic&lt;/Ref_Type&gt;&lt;Ref_ID&gt;274&lt;/Ref_ID&gt;&lt;Title_Primary&gt;National Institute for Health and Welfare, Department of Chronic Disease Prevention, Population Studies Unit, 20720 Turku, Finland&lt;/Title_Primary&gt;&lt;Authors_Primary&gt;Jula,Antti&lt;/Authors_Primary&gt;&lt;Date_Primary&gt;2010&lt;/Date_Primary&gt;&lt;Reprint&gt;Not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116</w:t>
      </w:r>
      <w:r w:rsidRPr="00A62968">
        <w:rPr>
          <w:rFonts w:asciiTheme="majorHAnsi" w:hAnsiTheme="majorHAnsi" w:cs="Arial"/>
          <w:lang w:val="fi-FI"/>
        </w:rPr>
        <w:fldChar w:fldCharType="end"/>
      </w:r>
      <w:r w:rsidRPr="00A62968">
        <w:rPr>
          <w:rFonts w:asciiTheme="majorHAnsi" w:hAnsiTheme="majorHAnsi" w:cs="Arial"/>
          <w:lang w:val="fi-FI"/>
        </w:rPr>
        <w:t>, Mika Kähönen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&lt;Refman&gt;&lt;Cite&gt;&lt;Author&gt;K&amp;#xE4;h&amp;#xF6;nen&lt;/Author&gt;&lt;Year&gt;2010&lt;/Year&gt;&lt;RecNum&gt;216&lt;/RecNum&gt;&lt;IDText&gt;Department of Clinical Physiology, University of Tampere and Tampere University Hospital, 33520 Tampere, Finland;&lt;/IDText&gt;&lt;MDL Ref_Type="Generic"&gt;&lt;Ref_Type&gt;Generic&lt;/Ref_Type&gt;&lt;Ref_ID&gt;216&lt;/Ref_ID&gt;&lt;Title_Primary&gt;Department of Clinical Physiology, University of Tampere and Tampere University Hospital, 33520 Tampere, Finland;&lt;/Title_Primary&gt;&lt;Authors_Primary&gt;K&amp;#xE4;h&amp;#xF6;nen,Mika&lt;/Authors_Primary&gt;&lt;Date_Primary&gt;2010&lt;/Date_Primary&gt;&lt;Reprint&gt;Not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117</w:t>
      </w:r>
      <w:r w:rsidRPr="00A62968">
        <w:rPr>
          <w:rFonts w:asciiTheme="majorHAnsi" w:hAnsiTheme="majorHAnsi" w:cs="Arial"/>
          <w:lang w:val="fi-FI"/>
        </w:rPr>
        <w:fldChar w:fldCharType="end"/>
      </w:r>
      <w:r w:rsidRPr="00A62968">
        <w:rPr>
          <w:rFonts w:asciiTheme="majorHAnsi" w:hAnsiTheme="majorHAnsi" w:cs="Arial"/>
          <w:lang w:val="fi-FI"/>
        </w:rPr>
        <w:t>, Sekar Kathiresan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&lt;Refman&gt;&lt;Cite&gt;&lt;Author&gt;Kathiresan&lt;/Author&gt;&lt;Year&gt;2010&lt;/Year&gt;&lt;RecNum&gt;249&lt;/RecNum&gt;&lt;IDText&gt;Cardiovascular Research Center and Cardiology Division, Massachusetts General Hospital, Boston, Massachusetts 02114, USA.&lt;/IDText&gt;&lt;MDL Ref_Type="Generic"&gt;&lt;Ref_Type&gt;Generic&lt;/Ref_Type&gt;&lt;Ref_ID&gt;249&lt;/Ref_ID&gt;&lt;Title_Primary&gt;Cardiovascular Research Center and Cardiology Division, Massachusetts General Hospital, Boston, Massachusetts 02114, USA.&lt;/Title_Primary&gt;&lt;Authors_Primary&gt;Kathiresan,Sekar&lt;/Authors_Primary&gt;&lt;Date_Primary&gt;2010&lt;/Date_Primary&gt;&lt;Reprint&gt;Not in File&lt;/Reprint&gt;&lt;ZZ_WorkformID&gt;33&lt;/ZZ_WorkformID&gt;&lt;/MDL&gt;&lt;/Cite&gt;&lt;Cite&gt;&lt;Author&gt;Kathiresan&lt;/Author&gt;&lt;Year&gt;2010&lt;/Year&gt;&lt;RecNum&gt;250&lt;/RecNum&gt;&lt;IDText&gt;Center for Human Genetic Research, Massachusetts General Hospital, Boston, Massachusetts 02114, USA.&lt;/IDText&gt;&lt;MDL Ref_Type="Generic"&gt;&lt;Ref_Type&gt;Generic&lt;/Ref_Type&gt;&lt;Ref_ID&gt;250&lt;/Ref_ID&gt;&lt;Title_Primary&gt;Center for Human Genetic Research, Massachusetts General Hospital, Boston, Massachusetts 02114, USA.&lt;/Title_Primary&gt;&lt;Authors_Primary&gt;Kathiresan,Sekar&lt;/Authors_Primary&gt;&lt;Authors_Primary&gt;Voight,Benjamin F.&lt;/Authors_Primary&gt;&lt;Authors_Primary&gt;Purcell,Shaun&lt;/Authors_Primary&gt;&lt;Authors_Primary&gt;Segr&amp;#xE8;,Ayellet V.&lt;/Authors_Primary&gt;&lt;Authors_Primary&gt;McCarroll,Steven A.&lt;/Authors_Primary&gt;&lt;Date_Primary&gt;2010&lt;/Date_Primary&gt;&lt;Reprint&gt;Not in File&lt;/Reprint&gt;&lt;ZZ_WorkformID&gt;33&lt;/ZZ_WorkformID&gt;&lt;/MDL&gt;&lt;/Cite&gt;&lt;Cite&gt;&lt;Author&gt;Kathiresan&lt;/Author&gt;&lt;Year&gt;2010&lt;/Year&gt;&lt;RecNum&gt;251&lt;/RecNum&gt;&lt;IDText&gt;Program in Medical and Population Genetics, Broad Institute of Harvard and Massachusetts Institute of Technology, Cambridge, Massachusetts 02142, USA&lt;/IDText&gt;&lt;MDL Ref_Type="Generic"&gt;&lt;Ref_Type&gt;Generic&lt;/Ref_Type&gt;&lt;Ref_ID&gt;251&lt;/Ref_ID&gt;&lt;Title_Primary&gt;Program in Medical and Population Genetics, Broad Institute of Harvard and Massachusetts Institute of Technology, Cambridge, Massachusetts 02142, USA&lt;/Title_Primary&gt;&lt;Authors_Primary&gt;Kathiresan,Sekar&lt;/Authors_Primary&gt;&lt;Authors_Primary&gt;Voight,Benjamin F.&lt;/Authors_Primary&gt;&lt;Authors_Primary&gt;Ardlie,Kristin G.&lt;/Authors_Primary&gt;&lt;Authors_Primary&gt;Raychaudhuri,Soumya&lt;/Authors_Primary&gt;&lt;Authors_Primary&gt;Segr&amp;#xE8;,Ayellet V.&lt;/Authors_Primary&gt;&lt;Authors_Primary&gt;McCarroll,Steven A.&lt;/Authors_Primary&gt;&lt;Authors_Primary&gt;Nemesh,James&lt;/Authors_Primary&gt;&lt;Date_Primary&gt;2010&lt;/Date_Primary&gt;&lt;Reprint&gt;Not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118,119,120</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Frank Kee</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&lt;Refman&gt;&lt;Cite&gt;&lt;Author&gt;Kee&lt;/Author&gt;&lt;Year&gt;2012&lt;/Year&gt;&lt;RecNum&gt;409&lt;/RecNum&gt;&lt;IDText&gt;UKCRC Centre of Excellence for Public Health (NI) Queens University, Belfast&lt;/IDText&gt;&lt;MDL Ref_Type="Generic"&gt;&lt;Ref_Type&gt;Generic&lt;/Ref_Type&gt;&lt;Ref_ID&gt;409&lt;/Ref_ID&gt;&lt;Title_Primary&gt;UKCRC Centre of Excellence for Public Health (NI) Queens University, Belfast&lt;/Title_Primary&gt;&lt;Authors_Primary&gt;Kee,Frank&lt;/Authors_Primary&gt;&lt;Date_Primary&gt;2012&lt;/Date_Primary&gt;&lt;Reprint&gt;Not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121</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Kay-Tee Khaw</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&lt;Refman&gt;&lt;Cite&gt;&lt;Author&gt;Luben&lt;/Author&gt;&lt;Year&gt;2010&lt;/Year&gt;&lt;RecNum&gt;133&lt;/RecNum&gt;&lt;IDText&gt;Department of Public Health and Primary Care, Institute of Public Health, University of Cambridge, Cambridge CB2 2SR, UK&lt;/IDText&gt;&lt;MDL Ref_Type="Generic"&gt;&lt;Ref_Type&gt;Generic&lt;/Ref_Type&gt;&lt;Ref_ID&gt;133&lt;/Ref_ID&gt;&lt;Title_Primary&gt;Department of Public Health and Primary Care, Institute of Public Health, University of Cambridge, Cambridge CB2 2SR, UK&lt;/Title_Primary&gt;&lt;Authors_Primary&gt;Luben,Robert N.&lt;/Authors_Primary&gt;&lt;Authors_Primary&gt;Khaw,Kay-Tee&lt;/Authors_Primary&gt;&lt;Authors_Primary&gt;Sandhu,Manjinder S.&lt;/Authors_Primary&gt;&lt;Date_Primary&gt;2010&lt;/Date_Primary&gt;&lt;Reprint&gt;Not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122</w:t>
      </w:r>
      <w:r w:rsidRPr="00A62968">
        <w:rPr>
          <w:rFonts w:asciiTheme="majorHAnsi" w:hAnsiTheme="majorHAnsi" w:cs="Arial"/>
          <w:lang w:val="fi-FI"/>
        </w:rPr>
        <w:fldChar w:fldCharType="end"/>
      </w:r>
      <w:r w:rsidRPr="00A62968">
        <w:rPr>
          <w:rFonts w:asciiTheme="majorHAnsi" w:hAnsiTheme="majorHAnsi" w:cs="Arial"/>
          <w:lang w:val="fi-FI"/>
        </w:rPr>
        <w:t>, Mika Kiv</w:t>
      </w:r>
      <w:r w:rsidRPr="00A62968">
        <w:rPr>
          <w:rFonts w:asciiTheme="majorHAnsi" w:hAnsiTheme="majorHAnsi" w:cs="Arial"/>
          <w:lang w:val="fi-FI" w:eastAsia="ja-JP"/>
        </w:rPr>
        <w:t>i</w:t>
      </w:r>
      <w:r w:rsidRPr="00A62968">
        <w:rPr>
          <w:rFonts w:asciiTheme="majorHAnsi" w:hAnsiTheme="majorHAnsi" w:cs="Arial"/>
          <w:lang w:val="fi-FI"/>
        </w:rPr>
        <w:t>maki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&lt;Refman&gt;&lt;Cite&gt;&lt;Author&gt;Kumari&lt;/Author&gt;&lt;Year&gt;2011&lt;/Year&gt;&lt;RecNum&gt;306&lt;/RecNum&gt;&lt;IDText&gt;Department of Epidemiology and Public Health, University College London, 1-19 Torrington Place, London WC1E 6BT, UK&lt;/IDText&gt;&lt;MDL Ref_Type="Generic"&gt;&lt;Ref_Type&gt;Generic&lt;/Ref_Type&gt;&lt;Ref_ID&gt;306&lt;/Ref_ID&gt;&lt;Title_Primary&gt;Department of Epidemiology and Public Health, University College London, 1-19 Torrington Place, London WC1E 6BT, UK&lt;/Title_Primary&gt;&lt;Authors_Primary&gt;Kumari,Meena&lt;/Authors_Primary&gt;&lt;Authors_Primary&gt;Kivmaki,Mika&lt;/Authors_Primary&gt;&lt;Authors_Primary&gt;Hingorani,Aroon&lt;/Authors_Primary&gt;&lt;Authors_Primary&gt;Langenberg,Claudia&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123</w:t>
      </w:r>
      <w:r w:rsidRPr="00A62968">
        <w:rPr>
          <w:rFonts w:asciiTheme="majorHAnsi" w:hAnsiTheme="majorHAnsi" w:cs="Arial"/>
          <w:lang w:val="fi-FI"/>
        </w:rPr>
        <w:fldChar w:fldCharType="end"/>
      </w:r>
      <w:r w:rsidRPr="00A62968">
        <w:rPr>
          <w:rFonts w:asciiTheme="majorHAnsi" w:hAnsiTheme="majorHAnsi" w:cs="Arial"/>
          <w:lang w:val="fi-FI"/>
        </w:rPr>
        <w:t>, Wolfgang Koenig</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&lt;Refman&gt;&lt;Cite&gt;&lt;Author&gt;Koenig&lt;/Author&gt;&lt;Year&gt;2011&lt;/Year&gt;&lt;RecNum&gt;381&lt;/RecNum&gt;&lt;IDText&gt;Department of Internal Medicine II &amp;#x2013; Cardiology, University of Ulm Medical Center, Ulm, Germany&lt;/IDText&gt;&lt;MDL Ref_Type="Generic"&gt;&lt;Ref_Type&gt;Generic&lt;/Ref_Type&gt;&lt;Ref_ID&gt;381&lt;/Ref_ID&gt;&lt;Title_Primary&gt;Department of Internal Medicine II &amp;#x2013; Cardiology, University of Ulm Medical Center, Ulm, Germany&lt;/Title_Primary&gt;&lt;Authors_Primary&gt;Koenig,Wolfgang&lt;/Authors_Primary&gt;&lt;Date_Primary&gt;2011&lt;/Date_Primary&gt;&lt;Reprint&gt;Not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124</w:t>
      </w:r>
      <w:r w:rsidRPr="00A62968">
        <w:rPr>
          <w:rFonts w:asciiTheme="majorHAnsi" w:hAnsiTheme="majorHAnsi" w:cs="Arial"/>
          <w:lang w:val="fi-FI"/>
        </w:rPr>
        <w:fldChar w:fldCharType="end"/>
      </w:r>
      <w:r w:rsidRPr="00A62968">
        <w:rPr>
          <w:rFonts w:asciiTheme="majorHAnsi" w:hAnsiTheme="majorHAnsi" w:cs="Arial"/>
          <w:lang w:val="fi-FI"/>
        </w:rPr>
        <w:t>, Aldi T. Kraja</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&lt;Refman&gt;&lt;Cite&gt;&lt;Author&gt;Borecki&lt;/Author&gt;&lt;Year&gt;2010&lt;/Year&gt;&lt;RecNum&gt;9&lt;/RecNum&gt;&lt;IDText&gt;Department of Genetics, Washington University School of Medicine, St Louis, Missouri 63110, USA&lt;/IDText&gt;&lt;MDL Ref_Type="Generic"&gt;&lt;Ref_Type&gt;Generic&lt;/Ref_Type&gt;&lt;Ref_ID&gt;9&lt;/Ref_ID&gt;&lt;Title_Primary&gt;Department of Genetics, Washington University School of Medicine, St Louis, Missouri 63110, USA&lt;/Title_Primary&gt;&lt;Authors_Primary&gt;Borecki,Ingrid B.&lt;/Authors_Primary&gt;&lt;Authors_Primary&gt;Feitosa,Mary F.&lt;/Authors_Primary&gt;&lt;Authors_Primary&gt;Zhang,Qunyuan&lt;/Authors_Primary&gt;&lt;Authors_Primary&gt;Ketkar,Shamika&lt;/Authors_Primary&gt;&lt;Authors_Primary&gt;Province,Michael A.&lt;/Authors_Primary&gt;&lt;Authors_Primary&gt;Kraja,Aldi T.&lt;/Authors_Primary&gt;&lt;Date_Primary&gt;2010&lt;/Date_Primary&gt;&lt;Reprint&gt;Not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6</w:t>
      </w:r>
      <w:r w:rsidRPr="00A62968">
        <w:rPr>
          <w:rFonts w:asciiTheme="majorHAnsi" w:hAnsiTheme="majorHAnsi" w:cs="Arial"/>
          <w:lang w:val="fi-FI"/>
        </w:rPr>
        <w:fldChar w:fldCharType="end"/>
      </w:r>
      <w:r w:rsidRPr="00A62968">
        <w:rPr>
          <w:rFonts w:asciiTheme="majorHAnsi" w:hAnsiTheme="majorHAnsi" w:cs="Arial"/>
          <w:lang w:val="fi-FI"/>
        </w:rPr>
        <w:t>, Meena Kumari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&lt;Refman&gt;&lt;Cite&gt;&lt;Author&gt;Kumari&lt;/Author&gt;&lt;Year&gt;2011&lt;/Year&gt;&lt;RecNum&gt;306&lt;/RecNum&gt;&lt;IDText&gt;Department of Epidemiology and Public Health, University College London, 1-19 Torrington Place, London WC1E 6BT, UK&lt;/IDText&gt;&lt;MDL Ref_Type="Generic"&gt;&lt;Ref_Type&gt;Generic&lt;/Ref_Type&gt;&lt;Ref_ID&gt;306&lt;/Ref_ID&gt;&lt;Title_Primary&gt;Department of Epidemiology and Public Health, University College London, 1-19 Torrington Place, London WC1E 6BT, UK&lt;/Title_Primary&gt;&lt;Authors_Primary&gt;Kumari,Meena&lt;/Authors_Primary&gt;&lt;Authors_Primary&gt;Kivmaki,Mika&lt;/Authors_Primary&gt;&lt;Authors_Primary&gt;Hingorani,Aroon&lt;/Authors_Primary&gt;&lt;Authors_Primary&gt;Langenberg,Claudia&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123</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Kari Kuulasmaa</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&lt;Refman&gt;&lt;Cite&gt;&lt;Author&gt;Salomaa&lt;/Author&gt;&lt;Year&gt;2010&lt;/Year&gt;&lt;RecNum&gt;259&lt;/RecNum&gt;&lt;IDText&gt;National Institute for Health and Welfare, Department of Chronic Disease Prevention, Chronic Disease Epidemiology and Prevention Unit, 00271, Helsinki, Finland&lt;/IDText&gt;&lt;MDL Ref_Type="Generic"&gt;&lt;Ref_Type&gt;Generic&lt;/Ref_Type&gt;&lt;Ref_ID&gt;259&lt;/Ref_ID&gt;&lt;Title_Primary&gt;National Institute for Health and Welfare, Department of Chronic Disease Prevention, Chronic Disease Epidemiology and Prevention Unit, 00271, Helsinki, Finland&lt;/Title_Primary&gt;&lt;Authors_Primary&gt;Salomaa,Veikko&lt;/Authors_Primary&gt;&lt;Authors_Primary&gt;Havulinna,Aki S.&lt;/Authors_Primary&gt;&lt;Authors_Primary&gt;Koskinen,Seppo&lt;/Authors_Primary&gt;&lt;Authors_Primary&gt;Jousilahti,Pekka&lt;/Authors_Primary&gt;&lt;Authors_Primary&gt;Kuulasmaa,Kari&lt;/Authors_Primary&gt;&lt;Authors_Primary&gt;Virtamo,Jarmo&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125</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Johanna</w:t>
      </w:r>
      <w:r w:rsidRPr="00A62968">
        <w:rPr>
          <w:rFonts w:asciiTheme="majorHAnsi" w:hAnsiTheme="majorHAnsi" w:cs="Arial"/>
          <w:lang w:val="fi-FI" w:eastAsia="ja-JP"/>
        </w:rPr>
        <w:t xml:space="preserve"> </w:t>
      </w:r>
      <w:r w:rsidRPr="00A62968">
        <w:rPr>
          <w:rFonts w:asciiTheme="majorHAnsi" w:hAnsiTheme="majorHAnsi" w:cs="Arial"/>
          <w:lang w:val="fi-FI"/>
        </w:rPr>
        <w:t>Kuusisto</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&lt;Refman&gt;&lt;Cite&gt;&lt;Author&gt;Kuusisto&lt;/Author&gt;&lt;Year&gt;2010&lt;/Year&gt;&lt;RecNum&gt;239&lt;/RecNum&gt;&lt;IDText&gt;Department of Medicine, University of Eastern Finland, Kuopio Campus and Kuopio University Hospital, 70210 Kuopio, Finland&lt;/IDText&gt;&lt;MDL Ref_Type="Generic"&gt;&lt;Ref_Type&gt;Generic&lt;/Ref_Type&gt;&lt;Ref_ID&gt;239&lt;/Ref_ID&gt;&lt;Title_Primary&gt;Department of Medicine, University of Eastern Finland, Kuopio Campus and Kuopio University Hospital, 70210 Kuopio, Finland&lt;/Title_Primary&gt;&lt;Authors_Primary&gt;Kuusisto,Johanna&lt;/Authors_Primary&gt;&lt;Authors_Primary&gt;Laakso,Markku&lt;/Authors_Primary&gt;&lt;Date_Primary&gt;2010&lt;/Date_Primary&gt;&lt;Reprint&gt;Not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126</w:t>
      </w:r>
      <w:r w:rsidRPr="00A62968">
        <w:rPr>
          <w:rFonts w:asciiTheme="majorHAnsi" w:hAnsiTheme="majorHAnsi" w:cs="Arial"/>
          <w:lang w:val="fi-FI"/>
        </w:rPr>
        <w:fldChar w:fldCharType="end"/>
      </w:r>
      <w:r w:rsidRPr="00A62968">
        <w:rPr>
          <w:rFonts w:asciiTheme="majorHAnsi" w:hAnsiTheme="majorHAnsi" w:cs="Arial"/>
          <w:lang w:val="fi-FI"/>
        </w:rPr>
        <w:t>, Jaana H</w:t>
      </w:r>
      <w:r w:rsidRPr="00A62968">
        <w:rPr>
          <w:rFonts w:asciiTheme="majorHAnsi" w:hAnsiTheme="majorHAnsi" w:cs="Arial"/>
          <w:lang w:val="fi-FI" w:eastAsia="ja-JP"/>
        </w:rPr>
        <w:t>.</w:t>
      </w:r>
      <w:r w:rsidRPr="00A62968">
        <w:rPr>
          <w:rFonts w:asciiTheme="majorHAnsi" w:hAnsiTheme="majorHAnsi" w:cs="Arial"/>
          <w:lang w:val="fi-FI"/>
        </w:rPr>
        <w:t xml:space="preserve"> Laitinen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&lt;Refman&gt;&lt;Cite&gt;&lt;Author&gt;Laitinen&lt;/Author&gt;&lt;Year&gt;2010&lt;/Year&gt;&lt;RecNum&gt;93&lt;/RecNum&gt;&lt;IDText&gt;Finnish Institute of Occupational Health, 90220 Oulu, Finland&lt;/IDText&gt;&lt;MDL Ref_Type="Generic"&gt;&lt;Ref_Type&gt;Generic&lt;/Ref_Type&gt;&lt;Ref_ID&gt;93&lt;/Ref_ID&gt;&lt;Title_Primary&gt;Finnish Institute of Occupational Health, 90220 Oulu, Finland&lt;/Title_Primary&gt;&lt;Authors_Primary&gt;Laitinen,Jaana&lt;/Authors_Primary&gt;&lt;Date_Primary&gt;2010&lt;/Date_Primary&gt;&lt;Reprint&gt;Not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127</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Timo A. Lakka</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&lt;Refman&gt;&lt;Cite&gt;&lt;Author&gt;Rauramaa&lt;/Author&gt;&lt;Year&gt;2011&lt;/Year&gt;&lt;RecNum&gt;354&lt;/RecNum&gt;&lt;IDText&gt;Kuopio Research Institute of Exercise Medicine, Kuopio, Finland&lt;/IDText&gt;&lt;MDL Ref_Type="Generic"&gt;&lt;Ref_Type&gt;Generic&lt;/Ref_Type&gt;&lt;Ref_ID&gt;354&lt;/Ref_ID&gt;&lt;Title_Primary&gt;Kuopio Research Institute of Exercise Medicine, Kuopio, Finland&lt;/Title_Primary&gt;&lt;Authors_Primary&gt;Rauramaa,Rainer&lt;/Authors_Primary&gt;&lt;Authors_Primary&gt;Lakka,Timo A.&lt;/Authors_Primary&gt;&lt;Date_Primary&gt;2011&lt;/Date_Primary&gt;&lt;Reprint&gt;Not in File&lt;/Reprint&gt;&lt;ZZ_WorkformID&gt;33&lt;/ZZ_WorkformID&gt;&lt;/MDL&gt;&lt;/Cite&gt;&lt;Cite&gt;&lt;Author&gt;Lakka&lt;/Author&gt;&lt;Year&gt;2011&lt;/Year&gt;&lt;RecNum&gt;356&lt;/RecNum&gt;&lt;IDText&gt;Institute of Biomedicine/Physiology, University of Eastern Finland, Kuopio Campus, Finland&lt;/IDText&gt;&lt;MDL Ref_Type="Generic"&gt;&lt;Ref_Type&gt;Generic&lt;/Ref_Type&gt;&lt;Ref_ID&gt;356&lt;/Ref_ID&gt;&lt;Title_Primary&gt;Institute of Biomedicine/Physiology, University of Eastern Finland, Kuopio Campus, Finland&lt;/Title_Primary&gt;&lt;Authors_Primary&gt;Lakka,Timo A.&lt;/Authors_Primary&gt;&lt;Authors_Primary&gt;Atalay,Mustafa&lt;/Authors_Primary&gt;&lt;Date_Primary&gt;2011&lt;/Date_Primary&gt;&lt;Reprint&gt;Not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84,128</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Claudia Langenberg</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&lt;Refman&gt;&lt;Cite&gt;&lt;Author&gt;Kumari&lt;/Author&gt;&lt;Year&gt;2011&lt;/Year&gt;&lt;RecNum&gt;306&lt;/RecNum&gt;&lt;IDText&gt;Department of Epidemiology and Public Health, University College London, 1-19 Torrington Place, London WC1E 6BT, UK&lt;/IDText&gt;&lt;MDL Ref_Type="Generic"&gt;&lt;Ref_Type&gt;Generic&lt;/Ref_Type&gt;&lt;Ref_ID&gt;306&lt;/Ref_ID&gt;&lt;Title_Primary&gt;Department of Epidemiology and Public Health, University College London, 1-19 Torrington Place, London WC1E 6BT, UK&lt;/Title_Primary&gt;&lt;Authors_Primary&gt;Kumari,Meena&lt;/Authors_Primary&gt;&lt;Authors_Primary&gt;Kivmaki,Mika&lt;/Authors_Primary&gt;&lt;Authors_Primary&gt;Hingorani,Aroon&lt;/Authors_Primary&gt;&lt;Authors_Primary&gt;Langenberg,Claudia&lt;/Authors_Primary&gt;&lt;Date_Primary&gt;2011&lt;/Date_Primary&gt;&lt;Reprint&gt;Not in File&lt;/Reprint&gt;&lt;ZZ_WorkformID&gt;33&lt;/ZZ_WorkformID&gt;&lt;/MDL&gt;&lt;/Cite&gt;&lt;Cite&gt;&lt;Author&gt;Wareham&lt;/Author&gt;&lt;Year&gt;2010&lt;/Year&gt;&lt;RecNum&gt;153&lt;/RecNum&gt;&lt;IDText&gt;MRC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10,123</w:t>
      </w:r>
      <w:r w:rsidRPr="00A62968">
        <w:rPr>
          <w:rFonts w:asciiTheme="majorHAnsi" w:hAnsiTheme="majorHAnsi" w:cs="Arial"/>
          <w:lang w:val="fi-FI"/>
        </w:rPr>
        <w:fldChar w:fldCharType="end"/>
      </w:r>
      <w:r w:rsidRPr="00A62968">
        <w:rPr>
          <w:rFonts w:asciiTheme="majorHAnsi" w:hAnsiTheme="majorHAnsi" w:cs="Arial"/>
          <w:lang w:val="fi-FI"/>
        </w:rPr>
        <w:t>, Lenore J</w:t>
      </w:r>
      <w:r w:rsidRPr="00A62968">
        <w:rPr>
          <w:rFonts w:asciiTheme="majorHAnsi" w:hAnsiTheme="majorHAnsi" w:cs="Arial"/>
          <w:lang w:val="fi-FI" w:eastAsia="ja-JP"/>
        </w:rPr>
        <w:t>.</w:t>
      </w:r>
      <w:r w:rsidRPr="00A62968">
        <w:rPr>
          <w:rFonts w:asciiTheme="majorHAnsi" w:hAnsiTheme="majorHAnsi" w:cs="Arial"/>
          <w:lang w:val="fi-FI"/>
        </w:rPr>
        <w:t xml:space="preserve"> Launer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&lt;Refman&gt;&lt;Cite&gt;&lt;Author&gt;Launer&lt;/Author&gt;&lt;Year&gt;2010&lt;/Year&gt;&lt;RecNum&gt;174&lt;/RecNum&gt;&lt;IDText&gt;Laboratory of Epidemiology, Demography, Biometry, National Institute on Aging, National Institutes of Health, Bethesda, Maryland 20892, USA&lt;/IDText&gt;&lt;MDL Ref_Type="Generic"&gt;&lt;Ref_Type&gt;Generic&lt;/Ref_Type&gt;&lt;Ref_ID&gt;174&lt;/Ref_ID&gt;&lt;Title_Primary&gt;Laboratory of Epidemiology, Demography, Biometry, National Institute on Aging, National Institutes of Health, Bethesda, Maryland 20892, USA&lt;/Title_Primary&gt;&lt;Authors_Primary&gt;Launer,Lenore J.&lt;/Authors_Primary&gt;&lt;Authors_Primary&gt;Harris,Tamara B.&lt;/Authors_Primary&gt;&lt;Date_Primary&gt;2010&lt;/Date_Primary&gt;&lt;Reprint&gt;Not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129</w:t>
      </w:r>
      <w:r w:rsidRPr="00A62968">
        <w:rPr>
          <w:rFonts w:asciiTheme="majorHAnsi" w:hAnsiTheme="majorHAnsi" w:cs="Arial"/>
          <w:lang w:val="fi-FI"/>
        </w:rPr>
        <w:fldChar w:fldCharType="end"/>
      </w:r>
      <w:r w:rsidRPr="00A62968">
        <w:rPr>
          <w:rFonts w:asciiTheme="majorHAnsi" w:hAnsiTheme="majorHAnsi" w:cs="Arial"/>
          <w:lang w:val="fi-FI"/>
        </w:rPr>
        <w:t>, Lars Lind</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&lt;Refman&gt;&lt;Cite&gt;&lt;Author&gt;Lind&lt;/Author&gt;&lt;Year&gt;2011&lt;/Year&gt;&lt;RecNum&gt;346&lt;/RecNum&gt;&lt;IDText&gt;Department of Medical Sciences, Uppsala University, Akademiska sjukhuset, 751 85 Uppsala, Sweden&lt;/IDText&gt;&lt;MDL Ref_Type="Generic"&gt;&lt;Ref_Type&gt;Generic&lt;/Ref_Type&gt;&lt;Ref_ID&gt;346&lt;/Ref_ID&gt;&lt;Title_Primary&gt;Department of Medical Sciences, Uppsala University, Akademiska sjukhuset, 751 85 Uppsala, Sweden&lt;/Title_Primary&gt;&lt;Authors_Primary&gt;Lind,Lars&lt;/Authors_Primary&gt;&lt;Date_Primary&gt;2011&lt;/Date_Primary&gt;&lt;Reprint&gt;Not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130</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Jaana Lindström</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&lt;Refman&gt;&lt;Cite&gt;&lt;Author&gt;Kinnunen&lt;/Author&gt;&lt;Year&gt;2010&lt;/Year&gt;&lt;RecNum&gt;231&lt;/RecNum&gt;&lt;IDText&gt;National Institute for Health and Welfare, Diabetes Prevention Unit, 00271 Helsinki, Finland&lt;/IDText&gt;&lt;MDL Ref_Type="Generic"&gt;&lt;Ref_Type&gt;Generic&lt;/Ref_Type&gt;&lt;Ref_ID&gt;231&lt;/Ref_ID&gt;&lt;Title_Primary&gt;National Institute for Health and Welfare, Diabetes Prevention Unit, 00271 Helsinki, Finland&lt;/Title_Primary&gt;&lt;Authors_Primary&gt;Kinnunen,Leena&lt;/Authors_Primary&gt;&lt;Authors_Primary&gt;Valle,Timo T.&lt;/Authors_Primary&gt;&lt;Authors_Primary&gt;Tuomilehto,Jaakko&lt;/Authors_Primary&gt;&lt;Authors_Primary&gt;Lindstr&amp;#xF6;m,Jaana&lt;/Authors_Primary&gt;&lt;Date_Primary&gt;2010&lt;/Date_Primary&gt;&lt;Reprint&gt;Not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131</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Jianjun Liu</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&lt;Refman&gt;&lt;Cite&gt;&lt;Author&gt;Liu&lt;/Author&gt;&lt;Year&gt;2010&lt;/Year&gt;&lt;RecNum&gt;65&lt;/RecNum&gt;&lt;IDText&gt;Human Genetics, Genome Institute of Singapore, Singapore 138672, Singapore&lt;/IDText&gt;&lt;MDL Ref_Type="Generic"&gt;&lt;Ref_Type&gt;Generic&lt;/Ref_Type&gt;&lt;Ref_ID&gt;65&lt;/Ref_ID&gt;&lt;Title_Primary&gt;Human Genetics, Genome Institute of Singapore, Singapore 138672, Singapore&lt;/Title_Primary&gt;&lt;Authors_Primary&gt;Liu,Jianjun&lt;/Authors_Primary&gt;&lt;Date_Primary&gt;2010&lt;/Date_Primary&gt;&lt;Reprint&gt;Not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132</w:t>
      </w:r>
      <w:r w:rsidRPr="00A62968">
        <w:rPr>
          <w:rFonts w:asciiTheme="majorHAnsi" w:hAnsiTheme="majorHAnsi" w:cs="Arial"/>
          <w:lang w:val="fi-FI"/>
        </w:rPr>
        <w:fldChar w:fldCharType="end"/>
      </w:r>
      <w:r w:rsidRPr="00A62968">
        <w:rPr>
          <w:rFonts w:asciiTheme="majorHAnsi" w:hAnsiTheme="majorHAnsi" w:cs="Arial"/>
          <w:lang w:val="fi-FI"/>
        </w:rPr>
        <w:t>, Antonio Liuzzi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&lt;Refman&gt;&lt;Cite&gt;&lt;Author&gt;Liuzzi&lt;/Author&gt;&lt;Year&gt;2012&lt;/Year&gt;&lt;RecNum&gt;432&lt;/RecNum&gt;&lt;IDText&gt;Department of Internal Medicine, Istituto Auxologico Italiano, Verbania, Italy&lt;/IDText&gt;&lt;MDL Ref_Type="Generic"&gt;&lt;Ref_Type&gt;Generic&lt;/Ref_Type&gt;&lt;Ref_ID&gt;432&lt;/Ref_ID&gt;&lt;Title_Primary&gt;Department of Internal Medicine, Istituto Auxologico Italiano, Verbania, Italy&lt;/Title_Primary&gt;&lt;Authors_Primary&gt;Liuzzi,Antonio&lt;/Authors_Primary&gt;&lt;Date_Primary&gt;2012&lt;/Date_Primary&gt;&lt;Reprint&gt;Not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133</w:t>
      </w:r>
      <w:r w:rsidRPr="00A62968">
        <w:rPr>
          <w:rFonts w:asciiTheme="majorHAnsi" w:hAnsiTheme="majorHAnsi" w:cs="Arial"/>
          <w:lang w:val="fi-FI"/>
        </w:rPr>
        <w:fldChar w:fldCharType="end"/>
      </w:r>
      <w:r w:rsidRPr="00A62968">
        <w:rPr>
          <w:rFonts w:asciiTheme="majorHAnsi" w:hAnsiTheme="majorHAnsi" w:cs="Arial"/>
          <w:lang w:val="fi-FI"/>
        </w:rPr>
        <w:t>, Marja-Liisa Lokki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&lt;Refman&gt;&lt;Cite&gt;&lt;Author&gt;Lokki&lt;/Author&gt;&lt;Year&gt;2010&lt;/Year&gt;&lt;RecNum&gt;157&lt;/RecNum&gt;&lt;IDText&gt;Transplantation Laboratory, Haartman Institute, University of Helsinki, 00014, Helsinki, Finland&lt;/IDText&gt;&lt;MDL Ref_Type="Generic"&gt;&lt;Ref_Type&gt;Generic&lt;/Ref_Type&gt;&lt;Ref_ID&gt;157&lt;/Ref_ID&gt;&lt;Title_Primary&gt;Transplantation Laboratory, Haartman Institute, University of Helsinki, 00014, Helsinki, Finland&lt;/Title_Primary&gt;&lt;Authors_Primary&gt;Lokki,Marja-Liisa&lt;/Authors_Primary&gt;&lt;Date_Primary&gt;2010&lt;/Date_Primary&gt;&lt;Reprint&gt;Not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134</w:t>
      </w:r>
      <w:r w:rsidRPr="00A62968">
        <w:rPr>
          <w:rFonts w:asciiTheme="majorHAnsi" w:hAnsiTheme="majorHAnsi" w:cs="Arial"/>
          <w:lang w:val="fi-FI"/>
        </w:rPr>
        <w:fldChar w:fldCharType="end"/>
      </w:r>
      <w:r w:rsidRPr="00A62968">
        <w:rPr>
          <w:rFonts w:asciiTheme="majorHAnsi" w:hAnsiTheme="majorHAnsi" w:cs="Arial"/>
          <w:lang w:val="fi-FI"/>
        </w:rPr>
        <w:t>, Mattias</w:t>
      </w:r>
      <w:r w:rsidRPr="00A62968">
        <w:rPr>
          <w:rFonts w:asciiTheme="majorHAnsi" w:hAnsiTheme="majorHAnsi" w:cs="Arial"/>
          <w:lang w:val="fi-FI" w:eastAsia="ja-JP"/>
        </w:rPr>
        <w:t xml:space="preserve"> </w:t>
      </w:r>
      <w:r w:rsidRPr="00A62968">
        <w:rPr>
          <w:rFonts w:asciiTheme="majorHAnsi" w:hAnsiTheme="majorHAnsi" w:cs="Arial"/>
          <w:lang w:val="fi-FI"/>
        </w:rPr>
        <w:t>Lorentzon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&lt;Refman&gt;&lt;Cite&gt;&lt;Author&gt;Ohlsson&lt;/Author&gt;&lt;Year&gt;2010&lt;/Year&gt;&lt;RecNum&gt;29&lt;/RecNum&gt;&lt;IDText&gt;Department of Internal Medicine, Institute of Medicine, Sahlgrenska Academy, University of Gothenburg, 413 45 Gothenburg, Sweden&lt;/IDText&gt;&lt;MDL Ref_Type="Generic"&gt;&lt;Ref_Type&gt;Generic&lt;/Ref_Type&gt;&lt;Ref_ID&gt;29&lt;/Ref_ID&gt;&lt;Title_Primary&gt;Department of Internal Medicine, Institute of Medicine, Sahlgrenska Academy, University of Gothenburg, 413 45 Gothenburg, Sweden&lt;/Title_Primary&gt;&lt;Authors_Primary&gt;Ohlsson,Claes&lt;/Authors_Primary&gt;&lt;Authors_Primary&gt;Lorentzon,Mattias&lt;/Authors_Primary&gt;&lt;Authors_Primary&gt;Vandenput,Liesbeth&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81</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Pamela A. Madden</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&lt;Refman&gt;&lt;Cite&gt;&lt;Author&gt;Heath&lt;/Author&gt;&lt;Year&gt;2010&lt;/Year&gt;&lt;RecNum&gt;114&lt;/RecNum&gt;&lt;IDText&gt;Department of Psychiatry, Washington University School of Medicine, St Louis, MO 63108, USA&lt;/IDText&gt;&lt;MDL Ref_Type="Generic"&gt;&lt;Ref_Type&gt;Generic&lt;/Ref_Type&gt;&lt;Ref_ID&gt;11</w:instrText>
      </w:r>
      <w:r w:rsidRPr="00A62968">
        <w:rPr>
          <w:rFonts w:asciiTheme="majorHAnsi" w:hAnsiTheme="majorHAnsi" w:cs="Arial"/>
          <w:lang w:val="it-IT" w:eastAsia="ja-JP"/>
        </w:rPr>
        <w:instrText>4&lt;/Ref_ID&gt;&lt;Title_Primary&gt;Department of Psychiatry, Washington University School of Medicine, St Louis, MO 63108, USA&lt;/Title_Primary&gt;&lt;Authors_Primary&gt;Heath,Andrew C.&lt;/Authors_Primary&gt;&lt;Authors_Primary&gt;Madden,Pamela A.&lt;/Authors_Primary&gt;&lt;Date_Primary&gt;2010&lt;/Date_Primary&gt;&lt;Reprint&gt;Not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it-IT" w:eastAsia="ja-JP"/>
        </w:rPr>
        <w:t>110</w:t>
      </w:r>
      <w:r w:rsidRPr="00A62968">
        <w:rPr>
          <w:rFonts w:asciiTheme="majorHAnsi" w:hAnsiTheme="majorHAnsi" w:cs="Arial"/>
          <w:lang w:val="fi-FI" w:eastAsia="ja-JP"/>
        </w:rPr>
        <w:fldChar w:fldCharType="end"/>
      </w:r>
      <w:r w:rsidRPr="00A62968">
        <w:rPr>
          <w:rFonts w:asciiTheme="majorHAnsi" w:hAnsiTheme="majorHAnsi" w:cs="Arial"/>
          <w:lang w:val="it-IT" w:eastAsia="ja-JP"/>
        </w:rPr>
        <w:t>,</w:t>
      </w:r>
      <w:r w:rsidRPr="00A62968">
        <w:rPr>
          <w:rFonts w:asciiTheme="majorHAnsi" w:hAnsiTheme="majorHAnsi" w:cs="Arial"/>
          <w:lang w:val="it-IT"/>
        </w:rPr>
        <w:t>Patrik K</w:t>
      </w:r>
      <w:r w:rsidRPr="00A62968">
        <w:rPr>
          <w:rFonts w:asciiTheme="majorHAnsi" w:hAnsiTheme="majorHAnsi" w:cs="Arial"/>
          <w:lang w:val="it-IT" w:eastAsia="ja-JP"/>
        </w:rPr>
        <w:t>.</w:t>
      </w:r>
      <w:r w:rsidRPr="00A62968">
        <w:rPr>
          <w:rFonts w:asciiTheme="majorHAnsi" w:hAnsiTheme="majorHAnsi" w:cs="Arial"/>
          <w:lang w:val="it-IT"/>
        </w:rPr>
        <w:t xml:space="preserve"> Magnusson</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2</w:t>
      </w:r>
      <w:r w:rsidRPr="00A62968">
        <w:rPr>
          <w:rFonts w:asciiTheme="majorHAnsi" w:hAnsiTheme="majorHAnsi" w:cs="Arial"/>
          <w:lang w:val="it-IT"/>
        </w:rPr>
        <w:fldChar w:fldCharType="end"/>
      </w:r>
      <w:r w:rsidRPr="00A62968">
        <w:rPr>
          <w:rFonts w:asciiTheme="majorHAnsi" w:hAnsiTheme="majorHAnsi" w:cs="Arial"/>
          <w:lang w:val="it-IT"/>
        </w:rPr>
        <w:t>, Paolo Manunta</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&lt;Refman&gt;&lt;Cite&gt;&lt;Author&gt;Manunta&lt;/Author&gt;&lt;Year&gt;2010&lt;/Year&gt;&lt;RecNum&gt;60&lt;/RecNum&gt;&lt;IDText&gt;Universit&amp;#xE0; Vita-Salute San Raffaele, Chair of Nephrology San Raffaele Scientific Institute, OU Nephrology and Dialysis, 20132 Milan, Italy&lt;/IDText&gt;&lt;MDL Ref_Type="Generic"&gt;&lt;Ref_Type&gt;Generic&lt;/Ref_Type&gt;&lt;Ref_ID&gt;60&lt;/Ref_ID&gt;&lt;Title_Primary&gt;Universit&amp;#xE0; Vita-Salute San Raffaele, Chair of Nephrology San Raffaele Scientific Institute, OU Nephrology and Dialysis, 20132 Milan, Italy&lt;/Title_Primary&gt;&lt;Authors_Primary&gt;Manunta,Paolo&lt;/Authors_Primary&gt;&lt;Authors_Primary&gt;Zagato,Laura&lt;/Authors_Primary&gt;&lt;Authors_Primary&gt;Citterio,Lorena&lt;/Authors_Primary&gt;&lt;Authors_Primary&gt;Alibrandi,Maria Teresa Sciarrone&lt;/Authors_Primary&gt;&lt;Authors_Primary&gt;Lanzani,Chiara&lt;/Authors_Primary&gt;&lt;Date_Primary&gt;2010&lt;/Date_Primary&gt;&lt;Reprint&gt;Not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135</w:t>
      </w:r>
      <w:r w:rsidRPr="00A62968">
        <w:rPr>
          <w:rFonts w:asciiTheme="majorHAnsi" w:hAnsiTheme="majorHAnsi" w:cs="Arial"/>
          <w:lang w:val="it-IT"/>
        </w:rPr>
        <w:fldChar w:fldCharType="end"/>
      </w:r>
      <w:r w:rsidRPr="00A62968">
        <w:rPr>
          <w:rFonts w:asciiTheme="majorHAnsi" w:hAnsiTheme="majorHAnsi" w:cs="Arial"/>
          <w:lang w:val="it-IT"/>
        </w:rPr>
        <w:t>, Diana Marek</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&lt;Refman&gt;&lt;Cite&gt;&lt;Author&gt;Johnson&lt;/Author&gt;&lt;Year&gt;2010&lt;/Year&gt;&lt;RecNum&gt;3&lt;/RecNum&gt;&lt;IDText&gt;Department of Medical Genetics, University of Lausanne, 1005 Lausanne, Switzerland&lt;/IDText&gt;&lt;MDL Ref_Type="Generic"&gt;&lt;Ref_Type&gt;Generic&lt;/Ref_Type&gt;&lt;Ref_ID&gt;3&lt;/Ref_ID&gt;&lt;Title_Primary&gt;Department of Medical Genetics, University of Lausanne, 1005 Lausanne, Switzerland&lt;/Title_Primary&gt;&lt;Authors_Primary&gt;Johnson,Toby&lt;/Authors_Primary&gt;&lt;Authors_Primary&gt;Kutalik,Zolt&amp;#xE1;n&lt;/Authors_Primary&gt;&lt;Authors_Primary&gt;Marek,Diana&lt;/Authors_Primary&gt;&lt;Authors_Primary&gt;Beckmann,Jacques S.&lt;/Authors_Primary&gt;&lt;Authors_Primary&gt;Bergmann,Sven&lt;/Authors_Primary&gt;&lt;Authors_Primary&gt;Kapur,Karen&lt;/Authors_Primary&gt;&lt;Authors_Primary&gt;Rivolta,Carlo&lt;/Authors_Primary&gt;&lt;Date_Primary&gt;2010&lt;/Date_Primary&gt;&lt;Reprint&gt;Not in File&lt;/Reprint&gt;&lt;ZZ_WorkformID&gt;33&lt;/ZZ_WorkformID&gt;&lt;/MDL&gt;&lt;/Cite&gt;&lt;Cite&gt;&lt;Author&gt;Johnson&lt;/Author&gt;&lt;Year&gt;2010&lt;/Year&gt;&lt;RecNum&gt;4&lt;/RecNum&gt;&lt;IDText&gt;Swiss Institute of Bioinformatics, 1015 Lausanne, Switzerland&lt;/IDText&gt;&lt;MDL Ref_Type="Generic"&gt;&lt;Ref_Type&gt;Generic&lt;/Ref_Type&gt;&lt;Ref_ID&gt;4&lt;/Ref_ID&gt;&lt;Title_Primary&gt;Swiss Institute of Bioinformatics, 1015 Lausanne, Switzerland&lt;/Title_Primary&gt;&lt;Authors_Primary&gt;Johnson,Toby&lt;/Authors_Primary&gt;&lt;Authors_Primary&gt;Kutalik,Zolt&amp;#xE1;n&lt;/Authors_Primary&gt;&lt;Authors_Primary&gt;Marek,Diana&lt;/Authors_Primary&gt;&lt;Authors_Primary&gt;Bergmann,Sven&lt;/Authors_Primary&gt;&lt;Authors_Primary&gt;Kapur,Karen&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50,51</w:t>
      </w:r>
      <w:r w:rsidRPr="00A62968">
        <w:rPr>
          <w:rFonts w:asciiTheme="majorHAnsi" w:hAnsiTheme="majorHAnsi" w:cs="Arial"/>
          <w:lang w:val="it-IT"/>
        </w:rPr>
        <w:fldChar w:fldCharType="end"/>
      </w:r>
      <w:r w:rsidRPr="00A62968">
        <w:rPr>
          <w:rFonts w:asciiTheme="majorHAnsi" w:hAnsiTheme="majorHAnsi" w:cs="Arial"/>
          <w:lang w:val="it-IT"/>
        </w:rPr>
        <w:t>, Winfried März</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&lt;Refman&gt;&lt;Cite&gt;&lt;Author&gt;Kleber&lt;/Author&gt;&lt;Year&gt;2011&lt;/Year&gt;&lt;RecNum&gt;308&lt;/RecNum&gt;&lt;IDText&gt;Mannheim Institute of Public Health, Social and Preventive Medicine, Medical Faculty of Mannheim, University of Heidelberg, Mannheim, Germany&lt;/IDText&gt;&lt;MDL Ref_Type="Generic"&gt;&lt;Ref_Type&gt;Generic&lt;/Ref_Type&gt;&lt;Ref_ID&gt;308&lt;/Ref_ID&gt;&lt;Title_Primary&gt;Mannheim Institute of Public Health, Social and Preventive Medicine, Medical Faculty of Mannheim, University of Heidelberg, Mannheim, Germany&lt;/Title_Primary&gt;&lt;Authors_Primary&gt;Kleber,Marcus E.&lt;/Authors_Primary&gt;&lt;Authors_Primary&gt;M&amp;#xE4;rz,Winfried&lt;/Authors_Primary&gt;&lt;Date_Primary&gt;2011&lt;/Date_Primary&gt;&lt;Reprint&gt;Not in File&lt;/Reprint&gt;&lt;ZZ_WorkformID&gt;33&lt;/ZZ_WorkformID&gt;&lt;/MDL&gt;&lt;/Cite&gt;&lt;Cite&gt;&lt;Author&gt;M&amp;#xE4;rz&lt;/Author&gt;&lt;Year&gt;2011&lt;/Year&gt;&lt;RecNum&gt;309&lt;/RecNum&gt;&lt;IDText&gt;Synlab Academy, Mannheim, Germany&lt;/IDText&gt;&lt;MDL Ref_Type="Generic"&gt;&lt;Ref_Type&gt;Generic&lt;/Ref_Type&gt;&lt;Ref_ID&gt;309&lt;/Ref_ID&gt;&lt;Title_Primary&gt;Synlab Academy, Mannheim, Germany&lt;/Title_Primary&gt;&lt;Authors_Primary&gt;M&amp;#xE4;rz,Winfried&lt;/Authors_Primary&gt;&lt;Date_Primary&gt;2011&lt;/Date_Primary&gt;&lt;Reprint&gt;Not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48,136</w:t>
      </w:r>
      <w:r w:rsidRPr="00A62968">
        <w:rPr>
          <w:rFonts w:asciiTheme="majorHAnsi" w:hAnsiTheme="majorHAnsi" w:cs="Arial"/>
          <w:lang w:val="it-IT"/>
        </w:rPr>
        <w:fldChar w:fldCharType="end"/>
      </w:r>
      <w:r w:rsidRPr="00A62968">
        <w:rPr>
          <w:rFonts w:asciiTheme="majorHAnsi" w:hAnsiTheme="majorHAnsi" w:cs="Arial"/>
          <w:lang w:val="it-IT"/>
        </w:rPr>
        <w:t>, Irene M</w:t>
      </w:r>
      <w:r w:rsidRPr="00A62968">
        <w:rPr>
          <w:rFonts w:asciiTheme="majorHAnsi" w:hAnsiTheme="majorHAnsi" w:cs="Arial"/>
          <w:lang w:val="it-IT" w:eastAsia="ja-JP"/>
        </w:rPr>
        <w:t>ateo</w:t>
      </w:r>
      <w:r w:rsidRPr="00A62968">
        <w:rPr>
          <w:rFonts w:asciiTheme="majorHAnsi" w:hAnsiTheme="majorHAnsi" w:cs="Arial"/>
          <w:lang w:val="it-IT"/>
        </w:rPr>
        <w:t xml:space="preserve"> Leach</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&lt;Refman&gt;&lt;Cite&gt;&lt;Author&gt;Mateo Leach&lt;/Author&gt;&lt;Year&gt;2011&lt;/Year&gt;&lt;RecNum&gt;336&lt;/RecNum&gt;&lt;IDText&gt;Department of Cardiology, University Medical Center Groningen, University of Groningen, The Netherlands&lt;/IDText&gt;&lt;MDL Ref_Type="Generic"&gt;&lt;Ref_Type&gt;Generic&lt;/Ref_Type&gt;&lt;Ref_ID&gt;336&lt;/Ref_ID&gt;&lt;Title_Primary&gt;Department of Cardiology, University Medical Center Groningen, University of Groningen, The Netherlands&lt;/Title_Primary&gt;&lt;Authors_Primary&gt;Mateo Leach,Irene&lt;/Authors_Primary&gt;&lt;Authors_Primary&gt;van der Harst,Pim&lt;/Authors_Primary&gt;&lt;Date_Primary&gt;2011&lt;/Date_Primary&gt;&lt;Reprint&gt;Not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137</w:t>
      </w:r>
      <w:r w:rsidRPr="00A62968">
        <w:rPr>
          <w:rFonts w:asciiTheme="majorHAnsi" w:hAnsiTheme="majorHAnsi" w:cs="Arial"/>
          <w:lang w:val="it-IT"/>
        </w:rPr>
        <w:fldChar w:fldCharType="end"/>
      </w:r>
      <w:r w:rsidRPr="00A62968">
        <w:rPr>
          <w:rFonts w:asciiTheme="majorHAnsi" w:hAnsiTheme="majorHAnsi" w:cs="Arial"/>
          <w:lang w:val="it-IT"/>
        </w:rPr>
        <w:t>, Barbara McKnight</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&lt;Refman&gt;&lt;Cite&gt;&lt;Author&gt;Arnold&lt;/Author&gt;&lt;Year&gt;2010&lt;/Year&gt;&lt;RecNum&gt;89&lt;/RecNum&gt;&lt;IDText&gt;Departments of Biostatistics, University of Washington, Seattle, Washington 98195, USA&lt;/IDText&gt;&lt;MDL Ref_Type="Generic"&gt;&lt;Ref_Type&gt;Generic&lt;/Ref_Type&gt;&lt;Ref_ID&gt;89&lt;/Ref_ID&gt;&lt;Title_Primary&gt;Departments of Biostatistics, University of Washington, Seattle, Washington 98195, USA&lt;/Title_Primary&gt;&lt;Authors_Primary&gt;Arnold,Alice M.&lt;/Authors_Primary&gt;&lt;Authors_Primary&gt;McKnight,Barbara&lt;/Authors_Primary&gt;&lt;Date_Primary&gt;2010&lt;/Date_Primary&gt;&lt;Reprint&gt;Not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138</w:t>
      </w:r>
      <w:r w:rsidRPr="00A62968">
        <w:rPr>
          <w:rFonts w:asciiTheme="majorHAnsi" w:hAnsiTheme="majorHAnsi" w:cs="Arial"/>
          <w:lang w:val="it-IT"/>
        </w:rPr>
        <w:fldChar w:fldCharType="end"/>
      </w:r>
      <w:r w:rsidRPr="00A62968">
        <w:rPr>
          <w:rFonts w:asciiTheme="majorHAnsi" w:hAnsiTheme="majorHAnsi" w:cs="Arial"/>
          <w:lang w:val="it-IT"/>
        </w:rPr>
        <w:t>, Sarah E</w:t>
      </w:r>
      <w:r w:rsidRPr="00A62968">
        <w:rPr>
          <w:rFonts w:asciiTheme="majorHAnsi" w:hAnsiTheme="majorHAnsi" w:cs="Arial"/>
          <w:lang w:val="it-IT" w:eastAsia="ja-JP"/>
        </w:rPr>
        <w:t>.</w:t>
      </w:r>
      <w:r w:rsidRPr="00A62968">
        <w:rPr>
          <w:rFonts w:asciiTheme="majorHAnsi" w:hAnsiTheme="majorHAnsi" w:cs="Arial"/>
          <w:lang w:val="it-IT"/>
        </w:rPr>
        <w:t xml:space="preserve"> Medland</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&lt;Refman&gt;&lt;Cite&gt;&lt;Author&gt;Martin&lt;/Author&gt;&lt;Year&gt;2010&lt;/Year&gt;&lt;RecNum&gt;258&lt;/RecNum&gt;&lt;IDText&gt;Queensland Institute of Medical Research, Brisbane 4029, Australia&lt;/IDText&gt;&lt;MDL Ref_Type="Generic"&gt;&lt;Ref_Type&gt;Generic&lt;/Ref_Type&gt;&lt;Ref_ID&gt;258&lt;/Ref_ID&gt;&lt;Title_Primary&gt;Queensland Institute of Medical Research, Brisbane 4029, Australia&lt;/Title_Primary&gt;&lt;Authors_Primary&gt;Martin,Nicholas G.&lt;/Authors_Primary&gt;&lt;Authors_Primary&gt;Medland,Sarah E.&lt;/Authors_Primary&gt;&lt;Authors_Primary&gt;Montgomery,Grant W.&lt;/Authors_Primary&gt;&lt;Authors_Primary&gt;Yang,Jian&lt;/Authors_Primary&gt;&lt;Date_Primary&gt;2010&lt;/Date_Primary&gt;&lt;Reprint&gt;Not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32</w:t>
      </w:r>
      <w:r w:rsidRPr="00A62968">
        <w:rPr>
          <w:rFonts w:asciiTheme="majorHAnsi" w:hAnsiTheme="majorHAnsi" w:cs="Arial"/>
          <w:lang w:val="it-IT"/>
        </w:rPr>
        <w:fldChar w:fldCharType="end"/>
      </w:r>
      <w:r w:rsidRPr="00A62968">
        <w:rPr>
          <w:rFonts w:asciiTheme="majorHAnsi" w:hAnsiTheme="majorHAnsi" w:cs="Arial"/>
          <w:lang w:val="it-IT"/>
        </w:rPr>
        <w:t>, Evelin Mihailov</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File&lt;/Reprint&gt;&lt;ZZ_WorkformID&gt;33&lt;/ZZ_WorkformID&gt;&lt;/MDL&gt;&lt;/Cite&gt;&lt;Cite&gt;&lt;Author&gt;Metspalu&lt;/Author&gt;&lt;Year&gt;2010&lt;/Year&gt;&lt;RecNum&gt;72&lt;/RecNum&gt;&lt;IDText&gt;Institute of Molecular and Cell Biology, University of Tartu, Tartu 51010, Estonia&lt;/IDText&gt;&lt;MDL Ref_Type="Generic"&gt;&lt;Ref_Type&gt;Generic&lt;/Ref_Type&gt;&lt;Ref_ID&gt;72&lt;/Ref_ID&gt;&lt;Title_Primary&gt;Institute of Molecular and Cell Biology, University of Tartu, Tartu 51010, Estonia&lt;/Title_Primary&gt;&lt;Authors_Primary&gt;Metspalu,Andres&lt;/Authors_Primary&gt;&lt;Authors_Primary&gt;Esko,T&amp;#xF5;nu&lt;/Authors_Primary&gt;&lt;Authors_Primary&gt;Nelis,Mari&lt;/Authors_Primary&gt;&lt;Authors_Primary&gt;Teder-Laving,Maris&lt;/Authors_Primary&gt;&lt;Authors_Primary&gt;Mihailov,Evelin&lt;/Authors_Primary&gt;&lt;Authors_Primary&gt;Eklund,Niina&lt;/Authors_Primary&gt;&lt;Date_Primary&gt;2010&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4,11</w:t>
      </w:r>
      <w:r w:rsidRPr="00A62968">
        <w:rPr>
          <w:rFonts w:asciiTheme="majorHAnsi" w:hAnsiTheme="majorHAnsi" w:cs="Arial"/>
          <w:lang w:val="pl-PL"/>
        </w:rPr>
        <w:fldChar w:fldCharType="end"/>
      </w:r>
      <w:r w:rsidRPr="00A62968">
        <w:rPr>
          <w:rFonts w:asciiTheme="majorHAnsi" w:hAnsiTheme="majorHAnsi" w:cs="Arial"/>
          <w:lang w:val="pl-PL"/>
        </w:rPr>
        <w:t xml:space="preserve">, </w:t>
      </w:r>
      <w:r w:rsidRPr="00A62968">
        <w:rPr>
          <w:rFonts w:asciiTheme="majorHAnsi" w:hAnsiTheme="majorHAnsi" w:cs="Arial"/>
          <w:lang w:val="pl-PL" w:eastAsia="ja-JP"/>
        </w:rPr>
        <w:t>Lili Milani</w:t>
      </w:r>
      <w:r w:rsidRPr="00A62968">
        <w:rPr>
          <w:rFonts w:asciiTheme="majorHAnsi" w:hAnsiTheme="majorHAnsi" w:cs="Arial"/>
          <w:lang w:val="pl-PL" w:eastAsia="ja-JP"/>
        </w:rPr>
        <w:fldChar w:fldCharType="begin"/>
      </w:r>
      <w:r w:rsidRPr="00A62968">
        <w:rPr>
          <w:rFonts w:asciiTheme="majorHAnsi" w:hAnsiTheme="majorHAnsi" w:cs="Arial"/>
          <w:lang w:val="pl-PL" w:eastAsia="ja-JP"/>
        </w:rPr>
        <w:instrText xml:space="preserve"> ADDIN REFMGR.CITE &lt;Refman&gt;&lt;Cite&gt;&lt;Author&gt;Metspalu&lt;/Author&gt;&lt;Year&gt;2010&lt;/Year&gt;&lt;RecNum&gt;70&lt;/RecNum&gt;&lt;IDText&gt;Estonian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File&lt;/Reprint&gt;&lt;ZZ_WorkformID&gt;33&lt;/ZZ_WorkformID&gt;&lt;/MDL&gt;&lt;/Cite&gt;&lt;/Refman&gt;</w:instrText>
      </w:r>
      <w:r w:rsidRPr="00A62968">
        <w:rPr>
          <w:rFonts w:asciiTheme="majorHAnsi" w:hAnsiTheme="majorHAnsi" w:cs="Arial"/>
          <w:lang w:val="pl-PL" w:eastAsia="ja-JP"/>
        </w:rPr>
        <w:fldChar w:fldCharType="separate"/>
      </w:r>
      <w:r w:rsidRPr="00A62968">
        <w:rPr>
          <w:rFonts w:asciiTheme="majorHAnsi" w:hAnsiTheme="majorHAnsi" w:cs="Arial"/>
          <w:b/>
          <w:vertAlign w:val="superscript"/>
          <w:lang w:val="pl-PL" w:eastAsia="ja-JP"/>
        </w:rPr>
        <w:t>4</w:t>
      </w:r>
      <w:r w:rsidRPr="00A62968">
        <w:rPr>
          <w:rFonts w:asciiTheme="majorHAnsi" w:hAnsiTheme="majorHAnsi" w:cs="Arial"/>
          <w:lang w:val="pl-PL" w:eastAsia="ja-JP"/>
        </w:rPr>
        <w:fldChar w:fldCharType="end"/>
      </w:r>
      <w:r w:rsidRPr="00A62968">
        <w:rPr>
          <w:rFonts w:asciiTheme="majorHAnsi" w:hAnsiTheme="majorHAnsi" w:cs="Arial"/>
          <w:lang w:val="pl-PL" w:eastAsia="ja-JP"/>
        </w:rPr>
        <w:t xml:space="preserve">, </w:t>
      </w:r>
      <w:r w:rsidRPr="00A62968">
        <w:rPr>
          <w:rFonts w:asciiTheme="majorHAnsi" w:hAnsiTheme="majorHAnsi" w:cs="Arial"/>
          <w:lang w:val="pl-PL"/>
        </w:rPr>
        <w:t>Grant W</w:t>
      </w:r>
      <w:r w:rsidRPr="00A62968">
        <w:rPr>
          <w:rFonts w:asciiTheme="majorHAnsi" w:hAnsiTheme="majorHAnsi" w:cs="Arial"/>
          <w:lang w:val="pl-PL" w:eastAsia="ja-JP"/>
        </w:rPr>
        <w:t>.</w:t>
      </w:r>
      <w:r w:rsidRPr="00A62968">
        <w:rPr>
          <w:rFonts w:asciiTheme="majorHAnsi" w:hAnsiTheme="majorHAnsi" w:cs="Arial"/>
          <w:lang w:val="pl-PL"/>
        </w:rPr>
        <w:t xml:space="preserve"> Montgomery</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&lt;Refman&gt;&lt;Cite&gt;&lt;Author&gt;Martin&lt;/Author&gt;&lt;Year&gt;2010&lt;/Year&gt;&lt;RecNum&gt;258&lt;/RecNum&gt;&lt;IDText&gt;Queensland Institute of Medical Research, Brisbane 4029, Australia&lt;/IDText&gt;&lt;MDL Ref_Type="Generic"&gt;&lt;Ref_Type&gt;Generic&lt;/Ref_Type&gt;&lt;Ref_ID&gt;258&lt;/Ref_ID&gt;&lt;Title_Primary&gt;Queensland Institute of Medical Research, Brisbane 4029, Australia&lt;/Title_Primary&gt;&lt;Authors_Primary&gt;Martin,Nicholas G.&lt;/Authors_Primary&gt;&lt;Authors_Primary&gt;Medland,Sarah E.&lt;/Authors_Primary&gt;&lt;Authors_Primary&gt;Montgomery,Grant W.&lt;/Authors_Primary&gt;&lt;Authors_Primary&gt;Yang,Jian&lt;/Authors_Primary&gt;&lt;Date_Primary&gt;2010&lt;/Date_Primary&gt;&lt;Reprint&gt;Not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32</w:t>
      </w:r>
      <w:r w:rsidRPr="00A62968">
        <w:rPr>
          <w:rFonts w:asciiTheme="majorHAnsi" w:hAnsiTheme="majorHAnsi" w:cs="Arial"/>
          <w:lang w:val="pl-PL"/>
        </w:rPr>
        <w:fldChar w:fldCharType="end"/>
      </w:r>
      <w:r w:rsidRPr="00A62968">
        <w:rPr>
          <w:rFonts w:asciiTheme="majorHAnsi" w:hAnsiTheme="majorHAnsi" w:cs="Arial"/>
          <w:lang w:val="pl-PL"/>
        </w:rPr>
        <w:t>, Vincent Mooser</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&lt;Refman&gt;&lt;Cite&gt;&lt;Author&gt;Waterworth&lt;/Author&gt;&lt;Year&gt;2010&lt;/Year&gt;&lt;RecNum&gt;8&lt;/RecNum&gt;&lt;IDText&gt;Genetics Division, GlaxoSmithKline, King of Prussia, Pennsylvania 19406, USA&lt;/IDText&gt;&lt;MDL Ref_Type="Generic"&gt;&lt;Ref_Type&gt;Generic&lt;/Ref_Type&gt;&lt;Ref_ID&gt;8&lt;/Ref_ID&gt;&lt;Title_Primary&gt;Genetics Division, GlaxoSmithKline, King of Prussia, Pennsylvania 19406, USA&lt;/Title_Primary&gt;&lt;Authors_Primary&gt;Waterworth,Dawn&lt;/Authors_Primary&gt;&lt;Authors_Primary&gt;Mooser,Vincent&lt;/Authors_Primary&gt;&lt;Date_Primary&gt;2010&lt;/Date_Primary&gt;&lt;Reprint&gt;Not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139</w:t>
      </w:r>
      <w:r w:rsidRPr="00A62968">
        <w:rPr>
          <w:rFonts w:asciiTheme="majorHAnsi" w:hAnsiTheme="majorHAnsi" w:cs="Arial"/>
          <w:lang w:val="pl-PL"/>
        </w:rPr>
        <w:fldChar w:fldCharType="end"/>
      </w:r>
      <w:r w:rsidRPr="00A62968">
        <w:rPr>
          <w:rFonts w:asciiTheme="majorHAnsi" w:hAnsiTheme="majorHAnsi" w:cs="Arial"/>
          <w:lang w:val="pl-PL"/>
        </w:rPr>
        <w:t>, Thomas W</w:t>
      </w:r>
      <w:r w:rsidRPr="00A62968">
        <w:rPr>
          <w:rFonts w:asciiTheme="majorHAnsi" w:hAnsiTheme="majorHAnsi" w:cs="Arial"/>
          <w:lang w:val="pl-PL" w:eastAsia="ja-JP"/>
        </w:rPr>
        <w:t>.</w:t>
      </w:r>
      <w:r w:rsidRPr="00A62968">
        <w:rPr>
          <w:rFonts w:asciiTheme="majorHAnsi" w:hAnsiTheme="majorHAnsi" w:cs="Arial"/>
          <w:lang w:val="pl-PL"/>
        </w:rPr>
        <w:t xml:space="preserve"> Mühleisen</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&lt;Refman&gt;&lt;Cite&gt;&lt;Author&gt;M&amp;#xFC;hleisen&lt;/Author&gt;&lt;Year&gt;2012&lt;/Year&gt;&lt;RecNum&gt;402&lt;/RecNum&gt;&lt;IDText&gt;Institute of Human Genetics, University of Bonn, Bonn, Germany&lt;/IDText&gt;&lt;MDL Ref_Type="Generic"&gt;&lt;Ref_Type&gt;Generic&lt;/Ref_Type&gt;&lt;Ref_ID&gt;402&lt;/Ref_ID&gt;&lt;Title_Primary&gt;Institute of Human Genetics, University of Bonn, Bonn, Germany&lt;/Title_Primary&gt;&lt;Authors_Primary&gt;M&amp;#xFC;hleisen,Thomas W.&lt;/Authors_Primary&gt;&lt;Date_Primary&gt;2012&lt;/Date_Primary&gt;&lt;Reprint&gt;Not in File&lt;/Reprint&gt;&lt;ZZ_WorkformID&gt;33&lt;/ZZ_WorkformID&gt;&lt;/MDL&gt;&lt;/Cite&gt;&lt;Cite&gt;&lt;Author&gt;M&amp;#xFC;hleisen&lt;/Author&gt;&lt;Year&gt;2012&lt;/Year&gt;&lt;RecNum&gt;403&lt;/RecNum&gt;&lt;IDText&gt;Department of Genomics, Life &amp;amp; Brain Center, University of Bonn, Bonn, Germany&lt;/IDText&gt;&lt;MDL Ref_Type="Generic"&gt;&lt;Ref_Type&gt;Generic&lt;/Ref_Type&gt;&lt;Ref_ID&gt;403&lt;/Ref_ID&gt;&lt;Title_Primary&gt;Department of Genomics, Life &amp;amp; Brain Center, University of Bonn, Bonn, Germany&lt;/Title_Primary&gt;&lt;Authors_Primary&gt;M&amp;#xFC;hleisen,Thomas W.&lt;/Authors_Primary&gt;&lt;Date_Primary&gt;2012&lt;/Date_Primary&gt;&lt;Reprint&gt;Not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140,141</w:t>
      </w:r>
      <w:r w:rsidRPr="00A62968">
        <w:rPr>
          <w:rFonts w:asciiTheme="majorHAnsi" w:hAnsiTheme="majorHAnsi" w:cs="Arial"/>
          <w:lang w:val="pl-PL"/>
        </w:rPr>
        <w:fldChar w:fldCharType="end"/>
      </w:r>
      <w:r w:rsidRPr="00A62968">
        <w:rPr>
          <w:rFonts w:asciiTheme="majorHAnsi" w:hAnsiTheme="majorHAnsi" w:cs="Arial"/>
          <w:lang w:val="pl-PL"/>
        </w:rPr>
        <w:t>, Patricia B</w:t>
      </w:r>
      <w:r w:rsidRPr="00A62968">
        <w:rPr>
          <w:rFonts w:asciiTheme="majorHAnsi" w:hAnsiTheme="majorHAnsi" w:cs="Arial"/>
          <w:lang w:val="pl-PL" w:eastAsia="ja-JP"/>
        </w:rPr>
        <w:t>.</w:t>
      </w:r>
      <w:r w:rsidRPr="00A62968">
        <w:rPr>
          <w:rFonts w:asciiTheme="majorHAnsi" w:hAnsiTheme="majorHAnsi" w:cs="Arial"/>
          <w:lang w:val="pl-PL"/>
        </w:rPr>
        <w:t xml:space="preserve"> Munroe</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&lt;Refman&gt;&lt;Cite&gt;&lt;Author&gt;Johnson&lt;/Author&gt;&lt;Year&gt;2010&lt;/Year&gt;&lt;RecNum&gt;105&lt;/RecNum&gt;&lt;IDText&gt;Clinical Pharmacology and Barts and The London Genome Centre, William Harvey Research Institute, Barts and The London School of Medicine and Dentistry, Queen Mary University of London, Charterhouse Square, London EC1M 6BQ, UK&lt;/IDText&gt;&lt;MDL Ref_Type="Generic"&gt;&lt;Ref_Type&gt;Generic&lt;/Ref_Type&gt;&lt;Ref_ID&gt;105&lt;/Ref_ID&gt;&lt;Title_Primary&gt;Clinical Pharmacology and Barts and The London Genome Centre, William Harvey Research Institute, Barts and The London School of Medicine and Dentistry, Queen Mary University of London, Charterhouse Square, London EC1M 6BQ, UK&lt;/Title_Primary&gt;&lt;Authors_Primary&gt;Johnson,Toby&lt;/Authors_Primary&gt;&lt;Authors_Primary&gt;Munroe,Patricia B.&lt;/Authors_Primary&gt;&lt;Authors_Primary&gt;Caulfield,Mark J.&lt;/Authors_Primary&gt;&lt;Date_Primary&gt;2010&lt;/Date_Primary&gt;&lt;Reprint&gt;Not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46</w:t>
      </w:r>
      <w:r w:rsidRPr="00A62968">
        <w:rPr>
          <w:rFonts w:asciiTheme="majorHAnsi" w:hAnsiTheme="majorHAnsi" w:cs="Arial"/>
          <w:lang w:val="pl-PL"/>
        </w:rPr>
        <w:fldChar w:fldCharType="end"/>
      </w:r>
      <w:r w:rsidRPr="00A62968">
        <w:rPr>
          <w:rFonts w:asciiTheme="majorHAnsi" w:hAnsiTheme="majorHAnsi" w:cs="Arial"/>
          <w:lang w:val="pl-PL"/>
        </w:rPr>
        <w:t>, Arthur W</w:t>
      </w:r>
      <w:r w:rsidRPr="00A62968">
        <w:rPr>
          <w:rFonts w:asciiTheme="majorHAnsi" w:hAnsiTheme="majorHAnsi" w:cs="Arial"/>
          <w:lang w:val="pl-PL" w:eastAsia="ja-JP"/>
        </w:rPr>
        <w:t>.</w:t>
      </w:r>
      <w:r w:rsidRPr="00A62968">
        <w:rPr>
          <w:rFonts w:asciiTheme="majorHAnsi" w:hAnsiTheme="majorHAnsi" w:cs="Arial"/>
          <w:lang w:val="pl-PL"/>
        </w:rPr>
        <w:t xml:space="preserve"> Musk</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&lt;Refman&gt;&lt;Cite&gt;&lt;Author&gt;Hui&lt;/Author&gt;&lt;Year&gt;2011&lt;/Year&gt;&lt;RecNum&gt;317&lt;/RecNum&gt;&lt;IDText&gt;School of Population Health, The University of Western Australia, Nedlands WA 6009, Australia&lt;/IDText&gt;&lt;MDL Ref_Type="Generic"&gt;&lt;Ref_Type&gt;Generic&lt;/Ref_Type&gt;&lt;Ref_ID&gt;317&lt;/Ref_ID&gt;&lt;Title_Primary&gt;School of Population Health, The University of Western Australia, Nedlands WA 6009, Australia&lt;/Title_Primary&gt;&lt;Authors_Primary&gt;Hui,Jennie&lt;/Authors_Primary&gt;&lt;Authors_Primary&gt;Musk,Arthur W.&lt;/Authors_Primary&gt;&lt;Date_Primary&gt;2011&lt;/Date_Primary&gt;&lt;Reprint&gt;Not in File&lt;/Reprint&gt;&lt;ZZ_WorkformID&gt;33&lt;/ZZ_WorkformID&gt;&lt;/MDL&gt;&lt;/Cite&gt;&lt;Cite&gt;&lt;Author&gt;Musk&lt;/Author&gt;&lt;Year&gt;2011&lt;/Year&gt;&lt;RecNum&gt;370&lt;/RecNum&gt;&lt;IDText&gt;Department of Respiratory Medicine, Sir Charles Gairdner Hospital, Nedlands, Australia, 6009&lt;/IDText&gt;&lt;MDL Ref_Type="Generic"&gt;&lt;Ref_Type&gt;Generic&lt;/Ref_Type&gt;&lt;Ref_ID&gt;370&lt;/Ref_ID&gt;&lt;Title_Primary&gt;Department of Respiratory Medicine, Sir Charles Gairdner Hospital, Nedlands, Australia, 6009&lt;/Title_Primary&gt;&lt;Authors_Primary&gt;Musk,Arthur W.&lt;/Authors_Primary&gt;&lt;Date_Primary&gt;2011&lt;/Date_Primary&gt;&lt;Reprint&gt;Not in File&lt;/Reprint&gt;&lt;ZZ_WorkformID&gt;33&lt;/ZZ_WorkformID&gt;&lt;/MDL&gt;&lt;/Cite&gt;&lt;Cite&gt;&lt;Author&gt;Palmer&lt;/Author&gt;&lt;Year&gt;2010&lt;/Year&gt;&lt;RecNum&gt;25&lt;/RecNum&gt;&lt;IDText&gt;Busselton Population Medical Research Foundation Inc., Sir Charles Gairdner Hospital, Nedlands, Western Australia 6009, Australia&lt;/IDText&gt;&lt;MDL Ref_Type="Generic"&gt;&lt;Ref_Type&gt;Generic&lt;/Ref_Type&gt;&lt;Ref_ID&gt;25&lt;/Ref_ID&gt;&lt;Title_Primary&gt;Busselton Population Medical Research Foundation Inc., Sir Charles Gairdner Hospital, Nedlands, Western Australia 6009, Australia&lt;/Title_Primary&gt;&lt;Authors_Primary&gt;Palmer,Lyle J.&lt;/Authors_Primary&gt;&lt;Authors_Primary&gt;Hui,Jennie&lt;/Authors_Primary&gt;&lt;Authors_Primary&gt;James,Alan L.&lt;/Authors_Primary&gt;&lt;Authors_Primary&gt;Beilby,John P.&lt;/Authors_Primary&gt;&lt;Authors_Primary&gt;Musk,Arthur W.&lt;/Authors_Primary&gt;&lt;Authors_Primary&gt;Hung,Joe&lt;/Authors_Primary&gt;&lt;Date_Primary&gt;2010&lt;/Date_Primary&gt;&lt;Reprint&gt;Not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142,143,144</w:t>
      </w:r>
      <w:r w:rsidRPr="00A62968">
        <w:rPr>
          <w:rFonts w:asciiTheme="majorHAnsi" w:hAnsiTheme="majorHAnsi" w:cs="Arial"/>
          <w:lang w:val="pl-PL"/>
        </w:rPr>
        <w:fldChar w:fldCharType="end"/>
      </w:r>
      <w:r w:rsidRPr="00A62968">
        <w:rPr>
          <w:rFonts w:asciiTheme="majorHAnsi" w:hAnsiTheme="majorHAnsi" w:cs="Arial"/>
          <w:lang w:val="pl-PL"/>
        </w:rPr>
        <w:t>, Narisu</w:t>
      </w:r>
      <w:r w:rsidRPr="00A62968">
        <w:rPr>
          <w:rFonts w:asciiTheme="majorHAnsi" w:hAnsiTheme="majorHAnsi" w:cs="Arial"/>
          <w:lang w:val="pl-PL" w:eastAsia="ja-JP"/>
        </w:rPr>
        <w:t xml:space="preserve"> </w:t>
      </w:r>
      <w:r w:rsidRPr="00A62968">
        <w:rPr>
          <w:rFonts w:asciiTheme="majorHAnsi" w:hAnsiTheme="majorHAnsi" w:cs="Arial"/>
          <w:lang w:val="pl-PL"/>
        </w:rPr>
        <w:t>Narisu</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&lt;Refman&gt;&lt;Cite&gt;&lt;Author&gt;Narisu&lt;/Author&gt;&lt;Year&gt;2011&lt;/Year&gt;&lt;RecNum&gt;350&lt;/RecNum&gt;&lt;IDText&gt;Genome Technology Branch, National Human Genome Research Institute, NIH, Bethesda, MD 20892, USA&lt;/IDText&gt;&lt;MDL Ref_Type="Generic"&gt;&lt;Ref_Type&gt;Generic&lt;/Ref_Type&gt;&lt;Ref_ID&gt;350&lt;/Ref_ID&gt;&lt;Title_Primary&gt;Genome Technology Branch, National Human Genome Research Institute, NIH, Bethesda, MD 20892, USA&lt;/Title_Primary&gt;&lt;Authors_Primary&gt;Narisu,Narisu&lt;/Authors_Primary&gt;&lt;Authors_Primary&gt;Bonnycastle,Lori L.&lt;/Authors_Primary&gt;&lt;Authors_Primary&gt;Collins,Francis S.&lt;/Authors_Primary&gt;&lt;Authors_Primary&gt;Chines,Peter S.&lt;/Authors_Primary&gt;&lt;Authors_Primary&gt;Swift,Amy J.&lt;/Authors_Primary&gt;&lt;Date_Primary&gt;2011&lt;/Date_Primary&gt;&lt;Reprint&gt;Not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89</w:t>
      </w:r>
      <w:r w:rsidRPr="00A62968">
        <w:rPr>
          <w:rFonts w:asciiTheme="majorHAnsi" w:hAnsiTheme="majorHAnsi" w:cs="Arial"/>
          <w:lang w:val="pl-PL"/>
        </w:rPr>
        <w:fldChar w:fldCharType="end"/>
      </w:r>
      <w:r w:rsidRPr="00A62968">
        <w:rPr>
          <w:rFonts w:asciiTheme="majorHAnsi" w:hAnsiTheme="majorHAnsi" w:cs="Arial"/>
          <w:lang w:val="pl-PL"/>
        </w:rPr>
        <w:t>, Gerjan Navis</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&lt;Refman&gt;&lt;Cite&gt;&lt;Author&gt;Navis&lt;/Author&gt;&lt;Year&gt;2011&lt;/Year&gt;&lt;RecNum&gt;337&lt;/RecNum&gt;&lt;IDText&gt;Department of Internal Medicine, University Medical C</w:instrText>
      </w:r>
      <w:r w:rsidRPr="00A62968">
        <w:rPr>
          <w:rFonts w:asciiTheme="majorHAnsi" w:hAnsiTheme="majorHAnsi" w:cs="Arial"/>
          <w:lang w:val="de-DE"/>
        </w:rPr>
        <w:instrText>enter Groningen, University of Groningen, Groningen&lt;/IDText&gt;&lt;MDL Ref_Type="Generic"&gt;&lt;Ref_Type&gt;Generic&lt;/Ref_Type&gt;&lt;Ref_ID&gt;337&lt;/Ref_ID&gt;&lt;Title_Primary&gt;Department of Internal Medicine, University Medical Center Groningen, University of Groningen, Groningen&lt;/Title_Primary&gt;&lt;Authors_Primary&gt;Navis,Gerjan&lt;/Authors_Primary&gt;&lt;Authors_Primary&gt;Bakker,Stephan J.L.&lt;/Authors_Primary&gt;&lt;Date_Primary&gt;2011&lt;/Date_Primary&gt;&lt;Reprint&gt;Not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de-DE"/>
        </w:rPr>
        <w:t>145</w:t>
      </w:r>
      <w:r w:rsidRPr="00A62968">
        <w:rPr>
          <w:rFonts w:asciiTheme="majorHAnsi" w:hAnsiTheme="majorHAnsi" w:cs="Arial"/>
          <w:lang w:val="pl-PL"/>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George Nicholson</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&lt;Refman&gt;&lt;Cite&gt;&lt;Author&gt;Nicholson&lt;/Author&gt;&lt;Year&gt;2011&lt;/Year&gt;&lt;RecNum&gt;394&lt;/RecNum&gt;&lt;IDText&gt;MRC Harwell, Harwell, UK&lt;/IDText&gt;&lt;MDL Ref_Type="Generic"&gt;&lt;Ref_Type&gt;Generic&lt;/Ref_Type&gt;&lt;Ref_ID&gt;394&lt;/Ref_ID&gt;&lt;Title_Primary&gt;MRC Harwell, Harwell, UK&lt;/Title_Primary&gt;&lt;Authors_Primary&gt;Nicholson,George&lt;/Authors_Primary&gt;&lt;Date_Primary&gt;2011&lt;/Date_Primary&gt;&lt;Reprint&gt;Not in File&lt;/Reprint&gt;&lt;ZZ_WorkformID&gt;33&lt;/ZZ_WorkformID&gt;&lt;/MDL&gt;&lt;/Cite&gt;&lt;Cite&gt;&lt;Author&gt;Nicholson&lt;/Author&gt;&lt;Year&gt;2010&lt;/Year&gt;&lt;RecNum&gt;299&lt;/RecNum&gt;&lt;IDText&gt;Department of Statistics, University of Oxford, Oxford OX1 3TG, UK&lt;/IDText&gt;&lt;MDL Ref_Type="Generic"&gt;&lt;Ref_Type&gt;Generic&lt;/Ref_Type&gt;&lt;Ref_ID&gt;299&lt;/Ref_ID&gt;&lt;Title_Primary&gt;Department of Statistics, University of Oxford, Oxford OX1 3TG, UK&lt;/Title_Primary&gt;&lt;Authors_Primary&gt;Nicholson,George&lt;/Authors_Primary&gt;&lt;Authors_Primary&gt;Holmes,Christopher C.&lt;/Authors_Primary&gt;&lt;Date_Primary&gt;2010&lt;/Date_Primary&gt;&lt;Reprint&gt;Not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146,147</w:t>
      </w:r>
      <w:r w:rsidRPr="00A62968">
        <w:rPr>
          <w:rFonts w:asciiTheme="majorHAnsi" w:hAnsiTheme="majorHAnsi" w:cs="Arial"/>
          <w:lang w:val="de-DE" w:eastAsia="ja-JP"/>
        </w:rPr>
        <w:fldChar w:fldCharType="end"/>
      </w:r>
      <w:r w:rsidRPr="00A62968">
        <w:rPr>
          <w:rFonts w:asciiTheme="majorHAnsi" w:hAnsiTheme="majorHAnsi" w:cs="Arial"/>
          <w:lang w:val="de-DE" w:eastAsia="ja-JP"/>
        </w:rPr>
        <w:t>, Ellen A. Nohr</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&lt;Refman&gt;&lt;Cite&gt;&lt;Author&gt;Nohr&lt;/Author&gt;&lt;Year&gt;2012&lt;/Year&gt;&lt;RecNum&gt;418&lt;/RecNum&gt;&lt;IDText&gt;Department of Public Health, Section of Epidemiology, Aarhus University, Denmark&lt;/IDText&gt;&lt;MDL Ref_Type="Generic"&gt;&lt;Ref_Type&gt;Generic&lt;/Ref_Type&gt;&lt;Ref_ID&gt;418&lt;/Ref_ID&gt;&lt;Title_Primary&gt;Department of Public Health, Section of Epidemiology, Aarhus University, Denmark&lt;/Title_Primary&gt;&lt;Authors_Primary&gt;Nohr,Ellen A.&lt;/Authors_Primary&gt;&lt;Date_Primary&gt;2012&lt;/Date_Primary&gt;&lt;Reprint&gt;Not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148</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Ken K. Ong</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&lt;Refman&gt;&lt;Cite&gt;&lt;Author&gt;Ong&lt;/Author&gt;&lt;Year&gt;2011&lt;/Year&gt;&lt;RecNum&gt;305&lt;/RecNum&gt;&lt;IDText&gt;MRC Unit for Lifelong Health &amp;amp; Ageing, London, UK&lt;/IDText&gt;&lt;MDL Ref_Type="Generic"&gt;&lt;Ref_Type&gt;Generic&lt;/Ref_Type&gt;&lt;Ref_ID&gt;305&lt;/Ref_ID&gt;&lt;Title_Primary&gt;MRC Unit for Lifelong Health &amp;amp; Ageing, London, UK&lt;/Title_Primary&gt;&lt;Authors_Primary&gt;Ong,Ken K.&lt;/Authors_Primary&gt;&lt;Authors_Primary&gt;Kuh,Diana&lt;/Authors_Primary&gt;&lt;Authors_Primary&gt;Wong,Andrew&lt;/Authors_Primary&gt;&lt;Date_Primary&gt;2011&lt;/Date_Primary&gt;&lt;Reprint&gt;Not in File&lt;/Reprint&gt;&lt;ZZ_WorkformID&gt;33&lt;/ZZ_WorkformID&gt;&lt;/MDL&gt;&lt;/Cite&gt;&lt;Cite&gt;&lt;Author&gt;Wareham&lt;/Author&gt;&lt;Year&gt;2010&lt;/Year&gt;&lt;RecNum&gt;153&lt;/RecNum&gt;&lt;IDText&gt;MRC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10,149</w:t>
      </w:r>
      <w:r w:rsidRPr="00A62968">
        <w:rPr>
          <w:rFonts w:asciiTheme="majorHAnsi" w:hAnsiTheme="majorHAnsi" w:cs="Arial"/>
          <w:lang w:val="de-DE"/>
        </w:rPr>
        <w:fldChar w:fldCharType="end"/>
      </w:r>
      <w:r w:rsidRPr="00A62968">
        <w:rPr>
          <w:rFonts w:asciiTheme="majorHAnsi" w:hAnsiTheme="majorHAnsi" w:cs="Arial"/>
          <w:lang w:val="de-DE"/>
        </w:rPr>
        <w:t>, Ben A</w:t>
      </w:r>
      <w:r w:rsidRPr="00A62968">
        <w:rPr>
          <w:rFonts w:asciiTheme="majorHAnsi" w:hAnsiTheme="majorHAnsi" w:cs="Arial"/>
          <w:lang w:val="de-DE" w:eastAsia="ja-JP"/>
        </w:rPr>
        <w:t>.</w:t>
      </w:r>
      <w:r w:rsidRPr="00A62968">
        <w:rPr>
          <w:rFonts w:asciiTheme="majorHAnsi" w:hAnsiTheme="majorHAnsi" w:cs="Arial"/>
          <w:lang w:val="de-DE"/>
        </w:rPr>
        <w:t xml:space="preserve"> Oostra</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&lt;Refman&gt;&lt;Cite&gt;&lt;Author&gt;Oostra&lt;/Author&gt;&lt;Year&gt;2010&lt;/Year&gt;&lt;RecNum&gt;166&lt;/RecNum&gt;&lt;IDText&gt;Department of Clinical Genetics, Erasmus MC, Rotterdam, 3015GE, The Netherlands&lt;/IDText&gt;&lt;MDL Ref_Type="Generic"&gt;&lt;Ref_Type&gt;Generic&lt;/Ref_Type&gt;&lt;Ref_ID&gt;166&lt;/Ref_ID&gt;&lt;Title_Primary&gt;Department of Clinical Genetics, Erasmus MC, Rotterdam, 3015GE, The Netherlands&lt;/Title_Primary&gt;&lt;Authors_Primary&gt;Oostra,Ben&lt;/Authors_Primary&gt;&lt;Date_Primary&gt;2010&lt;/Date_Primary&gt;&lt;Reprint&gt;Not in File&lt;/Reprint&gt;&lt;ZZ_WorkformID&gt;33&lt;/ZZ_WorkformID&gt;&lt;/MDL&gt;&lt;/Cite&gt;&lt;Cite&gt;&lt;Author&gt;Oostra&lt;/Author&gt;&lt;Year&gt;2011&lt;/Year&gt;&lt;RecNum&gt;392&lt;/RecNum&gt;&lt;IDText&gt;Centre for Medical Systems Biology &amp;amp; Netherlands Consortium on Healthy Aging, Leiden, the Netherlands&lt;/IDText&gt;&lt;MDL Ref_Type="Generic"&gt;&lt;Ref_Type&gt;Generic&lt;/Ref_Type&gt;&lt;Ref_ID&gt;392&lt;/Ref_ID&gt;&lt;Title_Primary&gt;Centre for Medical Systems Biology &amp;amp; Netherlands Consortium on Healthy Aging, Leiden, the Netherlands&lt;/Title_Primary&gt;&lt;Authors_Primary&gt;Oostra,Ben&lt;/Authors_Primary&gt;&lt;Date_Primary&gt;2011&lt;/Date_Primary&gt;&lt;Reprint&gt;Not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59,150,151</w:t>
      </w:r>
      <w:r w:rsidRPr="00A62968">
        <w:rPr>
          <w:rFonts w:asciiTheme="majorHAnsi" w:hAnsiTheme="majorHAnsi" w:cs="Arial"/>
          <w:lang w:val="de-DE"/>
        </w:rPr>
        <w:fldChar w:fldCharType="end"/>
      </w:r>
      <w:r w:rsidRPr="00A62968">
        <w:rPr>
          <w:rFonts w:asciiTheme="majorHAnsi" w:hAnsiTheme="majorHAnsi" w:cs="Arial"/>
          <w:lang w:val="pl-PL"/>
        </w:rPr>
        <w:t>, Colin N</w:t>
      </w:r>
      <w:r w:rsidRPr="00A62968">
        <w:rPr>
          <w:rFonts w:asciiTheme="majorHAnsi" w:hAnsiTheme="majorHAnsi" w:cs="Arial"/>
          <w:lang w:val="pl-PL" w:eastAsia="ja-JP"/>
        </w:rPr>
        <w:t>.</w:t>
      </w:r>
      <w:r w:rsidRPr="00A62968">
        <w:rPr>
          <w:rFonts w:asciiTheme="majorHAnsi" w:hAnsiTheme="majorHAnsi" w:cs="Arial"/>
          <w:lang w:val="pl-PL"/>
        </w:rPr>
        <w:t>A</w:t>
      </w:r>
      <w:r w:rsidRPr="00A62968">
        <w:rPr>
          <w:rFonts w:asciiTheme="majorHAnsi" w:hAnsiTheme="majorHAnsi" w:cs="Arial"/>
          <w:lang w:val="pl-PL" w:eastAsia="ja-JP"/>
        </w:rPr>
        <w:t>.</w:t>
      </w:r>
      <w:r w:rsidRPr="00A62968">
        <w:rPr>
          <w:rFonts w:asciiTheme="majorHAnsi" w:hAnsiTheme="majorHAnsi" w:cs="Arial"/>
          <w:lang w:val="pl-PL"/>
        </w:rPr>
        <w:t xml:space="preserve"> Palmer</w:t>
      </w:r>
      <w:r w:rsidRPr="00A62968">
        <w:rPr>
          <w:rFonts w:asciiTheme="majorHAnsi" w:hAnsiTheme="majorHAnsi" w:cs="Arial"/>
          <w:lang w:val="pl-PL"/>
        </w:rPr>
        <w:fldChar w:fldCharType="begin"/>
      </w:r>
      <w:r w:rsidRPr="00A62968">
        <w:rPr>
          <w:rFonts w:asciiTheme="majorHAnsi" w:hAnsiTheme="majorHAnsi" w:cs="Arial"/>
          <w:lang w:val="pl-PL"/>
        </w:rPr>
        <w:instrText xml:space="preserve"> ADDIN REFMGR.CITE &lt;Refman&gt;&lt;Cite&gt;&lt;Author&gt;Palmer&lt;/Author&gt;&lt;Year&gt;2011&lt;/Year&gt;&lt;RecNum&gt;397&lt;/RecNum&gt;&lt;IDText&gt;Medical Research Institute, University of Dundee, Ninewells Hospital and Medical School. Dundee, DD1 9SY&lt;/IDText&gt;&lt;MDL Ref_Type="Generic"&gt;&lt;Ref_Type&gt;Generic&lt;/Ref_Type&gt;&lt;Ref_ID&gt;397&lt;/Ref_ID&gt;&lt;Title_Primary&gt;Medical Research Institute, University of Dundee, Ninewells Hospital and Medical School. Dundee, DD1 9SY&lt;/Title_Primary&gt;&lt;Authors_Primary&gt;Palmer,Colin N.A.&lt;/Authors_Primary&gt;&lt;Authors_Primary&gt;Morris,Andrew D.&lt;/Authors_Primary&gt;&lt;Date_Primary&gt;2011&lt;/Date_Primary&gt;&lt;Reprint&gt;Not in File&lt;/Reprint&gt;&lt;ZZ_WorkformID&gt;33&lt;/ZZ_WorkformID&gt;&lt;/MDL&gt;&lt;/Cite&gt;&lt;/Refman&gt;</w:instrText>
      </w:r>
      <w:r w:rsidRPr="00A62968">
        <w:rPr>
          <w:rFonts w:asciiTheme="majorHAnsi" w:hAnsiTheme="majorHAnsi" w:cs="Arial"/>
          <w:lang w:val="pl-PL"/>
        </w:rPr>
        <w:fldChar w:fldCharType="separate"/>
      </w:r>
      <w:r w:rsidRPr="00A62968">
        <w:rPr>
          <w:rFonts w:asciiTheme="majorHAnsi" w:hAnsiTheme="majorHAnsi" w:cs="Arial"/>
          <w:b/>
          <w:vertAlign w:val="superscript"/>
          <w:lang w:val="pl-PL"/>
        </w:rPr>
        <w:t>152</w:t>
      </w:r>
      <w:r w:rsidRPr="00A62968">
        <w:rPr>
          <w:rFonts w:asciiTheme="majorHAnsi" w:hAnsiTheme="majorHAnsi" w:cs="Arial"/>
          <w:lang w:val="pl-PL"/>
        </w:rPr>
        <w:fldChar w:fldCharType="end"/>
      </w:r>
      <w:r w:rsidRPr="00A62968">
        <w:rPr>
          <w:rFonts w:asciiTheme="majorHAnsi" w:hAnsiTheme="majorHAnsi" w:cs="Arial"/>
          <w:lang w:val="pl-PL"/>
        </w:rPr>
        <w:t>, Aarno Palotie</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&lt;Refman&gt;&lt;Cite&gt;&lt;Author&gt;Kaprio&lt;/Author&gt;&lt;Year&gt;2010&lt;/Year&gt;&lt;RecNum&gt;151&lt;/RecNum&gt;&lt;IDText&gt;Institute for Molecular Medicine Finland (FIMM), University of Helsinki, 00014, Helsinki, Finland&lt;/IDText&gt;&lt;MDL Ref_Type="Generic"&gt;&lt;Ref_Type&gt;Generic&lt;/Ref_Type&gt;&lt;Ref_ID&gt;151&lt;/Ref_ID&gt;&lt;Title_Primary&gt;Institute for Molecular Medicine Finland (FIMM), University of Helsinki, 00014, Helsinki, Finland&lt;/Title_Primary&gt;&lt;Authors_Primary&gt;Kaprio,Jaakko&lt;/Authors_Primary&gt;&lt;Authors_Primary&gt;Ripatti,Samuli&lt;/Authors_Primary&gt;&lt;Authors_Primary&gt;Surakka,Ida&lt;/Authors_Primary&gt;&lt;Authors_Primary&gt;Peltonen,Leena&lt;/Authors_Primary&gt;&lt;Authors_Primary&gt;Pellikka,Niina&lt;/Authors_Primary&gt;&lt;Authors_Primary&gt;Perola,Markus&lt;/Authors_Primary&gt;&lt;Authors_Primary&gt;Widen,Elisabeth&lt;/Authors_Primary&gt;&lt;Authors_Primary&gt;Kettunen,Johannes&lt;/Authors_Primary&gt;&lt;Authors_Primary&gt;Silander,Kaisa&lt;/Authors_Primary&gt;&lt;Authors_Primary&gt;Eklund,Niina&lt;/Authors_Primary&gt;&lt;Authors_Primary&gt;Palotie,Aarno&lt;/Authors_Primary&gt;&lt;Authors_Primary&gt;Kristiansson,Kati&lt;/Authors_Primary&gt;&lt;Authors_Primary&gt;Perola,Markus&lt;/Authors_Primary&gt;&lt;Date_Primary&gt;2010&lt;/Date_Primary&gt;&lt;Reprint&gt;Not in File&lt;/Reprint&gt;&lt;ZZ_WorkformID&gt;33&lt;/ZZ_WorkformID&gt;&lt;/MDL&gt;&lt;/Cite&gt;&lt;Cite&gt;&lt;Author&gt;Barroso&lt;/Author&gt;&lt;Year&gt;2010&lt;/Year&gt;&lt;RecNum&gt;154&lt;/RecNum&gt;&lt;IDText&gt;Wellcome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5,66</w:t>
      </w:r>
      <w:r w:rsidRPr="00A62968">
        <w:rPr>
          <w:rFonts w:asciiTheme="majorHAnsi" w:hAnsiTheme="majorHAnsi" w:cs="Arial"/>
          <w:lang w:val="de-DE"/>
        </w:rPr>
        <w:fldChar w:fldCharType="end"/>
      </w:r>
      <w:r w:rsidRPr="00A62968">
        <w:rPr>
          <w:rFonts w:asciiTheme="majorHAnsi" w:hAnsiTheme="majorHAnsi" w:cs="Arial"/>
          <w:lang w:val="de-DE"/>
        </w:rPr>
        <w:t>, Ju-hyun Park</w:t>
      </w:r>
      <w:r w:rsidRPr="00A62968">
        <w:rPr>
          <w:rFonts w:asciiTheme="majorHAnsi" w:hAnsiTheme="majorHAnsi" w:cs="Arial"/>
          <w:vertAlign w:val="superscript"/>
          <w:lang w:val="de-DE"/>
        </w:rPr>
        <w:t>1</w:t>
      </w:r>
      <w:r w:rsidRPr="00A62968">
        <w:rPr>
          <w:rFonts w:asciiTheme="majorHAnsi" w:hAnsiTheme="majorHAnsi" w:cs="Arial"/>
          <w:lang w:val="de-DE"/>
        </w:rPr>
        <w:t>, John F</w:t>
      </w:r>
      <w:r w:rsidRPr="00A62968">
        <w:rPr>
          <w:rFonts w:asciiTheme="majorHAnsi" w:hAnsiTheme="majorHAnsi" w:cs="Arial"/>
          <w:lang w:val="de-DE" w:eastAsia="ja-JP"/>
        </w:rPr>
        <w:t>.</w:t>
      </w:r>
      <w:r w:rsidRPr="00A62968">
        <w:rPr>
          <w:rFonts w:asciiTheme="majorHAnsi" w:hAnsiTheme="majorHAnsi" w:cs="Arial"/>
          <w:lang w:val="de-DE"/>
        </w:rPr>
        <w:t xml:space="preserve"> Peden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&lt;Refman&gt;&lt;Cite&gt;&lt;Author&gt;Peden&lt;/Author&gt;&lt;Year&gt;2011&lt;/Year&gt;&lt;RecNum&gt;373&lt;/RecNum&gt;&lt;IDText&gt;Illumina Inc. Cambridge&lt;/IDText&gt;&lt;MDL Ref_Type="Generic"&gt;&lt;Ref_Type&gt;Generic&lt;/Ref_Type&gt;&lt;Ref_ID&gt;373&lt;/Ref_ID&gt;&lt;Title_Primary&gt;Illumina Inc. Cambridge&lt;/Title_Primary&gt;&lt;Authors_Primary&gt;Peden,John F.&lt;/Authors_Primary&gt;&lt;Date_Primary&gt;2011&lt;/Date_Primary&gt;&lt;Reprint&gt;Not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153</w:t>
      </w:r>
      <w:r w:rsidRPr="00A62968">
        <w:rPr>
          <w:rFonts w:asciiTheme="majorHAnsi" w:hAnsiTheme="majorHAnsi" w:cs="Arial"/>
          <w:lang w:val="de-DE"/>
        </w:rPr>
        <w:fldChar w:fldCharType="end"/>
      </w:r>
      <w:r w:rsidRPr="00A62968">
        <w:rPr>
          <w:rFonts w:asciiTheme="majorHAnsi" w:hAnsiTheme="majorHAnsi" w:cs="Arial"/>
          <w:lang w:val="de-DE"/>
        </w:rPr>
        <w:t>, Nancy Pedersen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2</w:t>
      </w:r>
      <w:r w:rsidRPr="00A62968">
        <w:rPr>
          <w:rFonts w:asciiTheme="majorHAnsi" w:hAnsiTheme="majorHAnsi" w:cs="Arial"/>
          <w:lang w:val="de-DE"/>
        </w:rPr>
        <w:fldChar w:fldCharType="end"/>
      </w:r>
      <w:r w:rsidRPr="00A62968">
        <w:rPr>
          <w:rFonts w:asciiTheme="majorHAnsi" w:hAnsiTheme="majorHAnsi" w:cs="Arial"/>
          <w:lang w:val="de-DE"/>
        </w:rPr>
        <w:t>, Annette Peters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&lt;Refman&gt;&lt;Cite&gt;&lt;Author&gt;Illig&lt;/Author&gt;&lt;Year&gt;2011&lt;/Year&gt;&lt;RecNum&gt;342&lt;/RecNum&gt;&lt;IDText&gt;Research Unit for Molecular Epidemiology, Helmholtz Zentrum M&amp;#xFC;nchen - German Research Center for Environmental Health, Neuherberg, Germany&lt;/IDText&gt;&lt;MDL Ref_Type="Generic"&gt;&lt;Ref_Type&gt;Generic&lt;/Ref_Type&gt;&lt;Ref_ID&gt;342&lt;/Ref_ID&gt;&lt;Title_Primary&gt;Research Unit for Molecular Epidemiology, Helmholtz Zentrum M&amp;#xFC;nchen - German Research Center for Environmental Health, Neuherberg, Germany&lt;/Title_Primary&gt;&lt;Authors_Primary&gt;Illig,Thomas&lt;/Authors_Primary&gt;&lt;Authors_Primary&gt;Grallert,Harald&lt;/Authors_Primary&gt;&lt;Authors_Primary&gt;Peters,Annette&lt;/Authors_Primary&gt;&lt;Date_Primary&gt;2011&lt;/Date_Primary&gt;&lt;Reprint&gt;Not in File&lt;/Reprint&gt;&lt;ZZ_WorkformID&gt;33&lt;/ZZ_WorkformID&gt;&lt;/MDL&gt;&lt;/Cite&gt;&lt;Cite&gt;&lt;Author&gt;Peters&lt;/Author&gt;&lt;Year&gt;2011&lt;/Year&gt;&lt;RecNum&gt;343&lt;/RecNum&gt;&lt;IDText&gt;Institute of Epidemiology II, Helmholtz Zentrum M&amp;#xFC;nchen - German Research Center for Environmental Health, Neuherberg, Germany&lt;/IDText&gt;&lt;MDL Ref_Type="Generic"&gt;&lt;Ref_Type&gt;Generic&lt;/Ref_Type&gt;&lt;Ref_ID&gt;343&lt;/Ref_ID&gt;&lt;Title_Primary&gt;Institute of Epidemiology II, Helmholtz Zentrum M&amp;#xFC;nchen - German Research Center for Environmental Health, Neuherberg, Germany&lt;/Title_Primary&gt;&lt;Authors_Primary&gt;Peters,Annette&lt;/Authors_Primary&gt;&lt;Authors_Primary&gt;Thorand,Barbara&lt;/Authors_Primary&gt;&lt;Date_Primary&gt;2011&lt;/Date_Primary&gt;&lt;Reprint&gt;Not in File&lt;/Reprint&gt;&lt;ZZ_WorkformID&gt;33&lt;/ZZ_WorkformID&gt;&lt;/MDL&gt;&lt;/Cite&gt;&lt;Cite&gt;&lt;Author&gt;Peters&lt;/Author&gt;&lt;Year&gt;2011&lt;/Year&gt;&lt;RecNum&gt;377&lt;/RecNum&gt;&lt;IDText&gt;Munich Heart Alliance, Munich, Germany&lt;/IDText&gt;&lt;MDL Ref_Type="Generic"&gt;&lt;Ref_Type&gt;Generic&lt;/Ref_Type&gt;&lt;Ref_ID&gt;377&lt;/Ref_ID&gt;&lt;Title_Primary&gt;Munich Heart Alliance, Munich, Germany&lt;/Title_Primary&gt;&lt;Authors_Primary&gt;Peters,Annette&lt;/Authors_Primary&gt;&lt;Date_Primary&gt;2011&lt;/Date_Primary&gt;&lt;Reprint&gt;Not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106,154,155</w:t>
      </w:r>
      <w:r w:rsidRPr="00A62968">
        <w:rPr>
          <w:rFonts w:asciiTheme="majorHAnsi" w:hAnsiTheme="majorHAnsi" w:cs="Arial"/>
          <w:lang w:val="de-DE"/>
        </w:rPr>
        <w:fldChar w:fldCharType="end"/>
      </w:r>
      <w:r w:rsidRPr="00A62968">
        <w:rPr>
          <w:rFonts w:asciiTheme="majorHAnsi" w:hAnsiTheme="majorHAnsi" w:cs="Arial"/>
          <w:lang w:val="de-DE"/>
        </w:rPr>
        <w:t>, Ozren Polasek</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&lt;Refman&gt;&lt;Cite&gt;&lt;Author&gt;Polasek&lt;/Author&gt;&lt;Year&gt;2011&lt;/Year&gt;&lt;RecNum&gt;374&lt;/RecNum&gt;&lt;IDText&gt;Faculty of Medicine, University of Split, Croatia&lt;/IDText&gt;&lt;MDL Ref_Type="Generic"&gt;&lt;Ref_Type&gt;Generic&lt;/Ref_Type&gt;&lt;Ref_ID&gt;374&lt;/Ref_ID&gt;&lt;Title_Primary&gt;Faculty of Medicine, University of Split, Croatia&lt;/Title_Primary&gt;&lt;Authors_Primary&gt;Polasek,Ozren&lt;/Authors_Primary&gt;&lt;Date_Primary&gt;2011&lt;/Date_Primary&gt;&lt;Reprint&gt;Not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156</w:t>
      </w:r>
      <w:r w:rsidRPr="00A62968">
        <w:rPr>
          <w:rFonts w:asciiTheme="majorHAnsi" w:hAnsiTheme="majorHAnsi" w:cs="Arial"/>
          <w:lang w:val="de-DE"/>
        </w:rPr>
        <w:fldChar w:fldCharType="end"/>
      </w:r>
      <w:r w:rsidRPr="00A62968">
        <w:rPr>
          <w:rFonts w:asciiTheme="majorHAnsi" w:hAnsiTheme="majorHAnsi" w:cs="Arial"/>
          <w:lang w:val="de-DE"/>
        </w:rPr>
        <w:t>, Anneli Pouta</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&lt;Refman&gt;&lt;Cite&gt;&lt;Author&gt;Pouta&lt;/Author&gt;&lt;Year&gt;2010&lt;/Year&gt;&lt;RecNum&gt;95&lt;/RecNum&gt;&lt;IDText&gt;Department of Clinical Sciences/Obstetrics and Gynecology, University of Oulu, 90014 Oulu, Finland&lt;/IDText&gt;&lt;MDL Ref_Type="Generic"&gt;&lt;Ref_Type&gt;Generic&lt;/Ref_Type&gt;&lt;Ref_ID&gt;95&lt;/Ref_ID&gt;&lt;Title_Primary&gt;Department of Clinical Sciences/Obstetrics and Gynecology, University of Oulu, 90014 Oulu, Finland&lt;/Title_Primary&gt;&lt;Authors_Primary&gt;Pouta,Anneli&lt;/Authors_Primary&gt;&lt;Authors_Primary&gt;Hartikainen,Anna-Liisa&lt;/Authors_Primary&gt;&lt;Date_Primary&gt;2010&lt;/Date_Primary&gt;&lt;Reprint&gt;Not in File&lt;/Reprint&gt;&lt;ZZ_WorkformID&gt;33&lt;/ZZ_WorkformID&gt;&lt;/MDL&gt;&lt;/Cite&gt;&lt;Cite&gt;&lt;Author&gt;Pouta&lt;/Author&gt;&lt;Year&gt;2010&lt;/Year&gt;&lt;RecNum&gt;224&lt;/RecNum&gt;&lt;IDText&gt;National Institute for Health and Welfare, 90101 Oulu, Finland&lt;/IDText&gt;&lt;MDL Ref_Type="Generic"&gt;&lt;Ref_Type&gt;Generic&lt;/Ref_Type&gt;&lt;Ref_ID&gt;224&lt;/Ref_ID&gt;&lt;Title_Primary&gt;National Institute for Health and Welfare, 90101 Oulu, Finland&lt;/Title_Primary&gt;&lt;Authors_Primary&gt;Pouta,Anneli&lt;/Authors_Primary&gt;&lt;Authors_Primary&gt;Jarvelin,Marjo-Riitta&lt;/Authors_Primary&gt;&lt;Date_Primary&gt;2010&lt;/Date_Primary&gt;&lt;Reprint&gt;Not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108,157</w:t>
      </w:r>
      <w:r w:rsidRPr="00A62968">
        <w:rPr>
          <w:rFonts w:asciiTheme="majorHAnsi" w:hAnsiTheme="majorHAnsi" w:cs="Arial"/>
          <w:lang w:val="de-DE"/>
        </w:rPr>
        <w:fldChar w:fldCharType="end"/>
      </w:r>
      <w:r w:rsidRPr="00A62968">
        <w:rPr>
          <w:rFonts w:asciiTheme="majorHAnsi" w:hAnsiTheme="majorHAnsi" w:cs="Arial"/>
          <w:lang w:val="de-DE"/>
        </w:rPr>
        <w:t>, Peter P</w:t>
      </w:r>
      <w:r w:rsidRPr="00A62968">
        <w:rPr>
          <w:rFonts w:asciiTheme="majorHAnsi" w:hAnsiTheme="majorHAnsi" w:cs="Arial"/>
          <w:lang w:val="de-DE" w:eastAsia="ja-JP"/>
        </w:rPr>
        <w:t>.</w:t>
      </w:r>
      <w:r w:rsidRPr="00A62968">
        <w:rPr>
          <w:rFonts w:asciiTheme="majorHAnsi" w:hAnsiTheme="majorHAnsi" w:cs="Arial"/>
          <w:lang w:val="de-DE"/>
        </w:rPr>
        <w:t xml:space="preserve"> Pramstaller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&lt;Refman&gt;&lt;Cite&gt;&lt;Author&gt;Pramstaller&lt;/Author&gt;&lt;Year&gt;2010&lt;/Year&gt;&lt;RecNum&gt;52&lt;/RecNum&gt;&lt;IDText&gt;Center for Biomedicine, European Academy Bozen/Bolzano (EURAC), Bolzano/Bozen, 39100, Italy - Affiliated Institute of the University of L&amp;#xFC;beck, L&amp;#xFC;beck, Germany.&lt;/IDText&gt;&lt;MDL Ref_Type="Generic"&gt;&lt;Ref_Type&gt;Generic&lt;/Ref_Type&gt;&lt;Ref_ID&gt;52&lt;/Ref_ID&gt;&lt;Title_Primary&gt;Center for Biomedicine, European Academy Bozen/Bolzano (EURAC), Bolzano/Bozen, 39100, Italy - Affiliated Institute of the University of L&amp;#xFC;beck, L&amp;#xFC;beck, Germany.&lt;/Title_Primary&gt;&lt;Authors_Primary&gt;Pramstaller,Peter P.&lt;/Authors_Primary&gt;&lt;Authors_Primary&gt;Hicks,Andrew A.&lt;/Authors_Primary&gt;&lt;Authors_Primary&gt;Pichler,Irene&lt;/Authors_Primary&gt;&lt;Authors_Primary&gt;Facheris,Maurizio F.&lt;/Authors_Primary&gt;&lt;Authors_Primary&gt;Volpato,Claudia B.&lt;/Authors_Primary&gt;&lt;Authors_Primary&gt;De Grandi,Alessandro&lt;/Authors_Primary&gt;&lt;Date_Primary&gt;2010&lt;/Date_Primary&gt;&lt;Reprint&gt;Not in File&lt;/Reprint&gt;&lt;ZZ_WorkformID&gt;33&lt;/ZZ_WorkformID&gt;&lt;/MDL&gt;&lt;/Cite&gt;&lt;Cite&gt;&lt;Author&gt;Pramstaller&lt;/Author&gt;&lt;Year&gt;2010&lt;/Year&gt;&lt;RecNum&gt;53&lt;/RecNum&gt;&lt;IDText&gt;Department of Neurology, General Central Hospital, Bolzano, Italy&lt;/IDText&gt;&lt;MDL Ref_Type="Generic"&gt;&lt;Ref_Type&gt;Generic&lt;/Ref_Type&gt;&lt;Ref_ID&gt;53&lt;/Ref_ID&gt;&lt;Title_Primary&gt;Department of Neurology, General Central Hospital, Bolzano, Italy&lt;/Title_Primary&gt;&lt;Authors_Primary&gt;Pramstaller,Peter P.&lt;/Authors_Primary&gt;&lt;Authors_Primary&gt;Facheris,Maurizio F.&lt;/Authors_Primary&gt;&lt;Date_Primary&gt;2010&lt;/Date_Primary&gt;&lt;Reprint&gt;Not in File&lt;/Reprint&gt;&lt;ZZ_WorkformID&gt;33&lt;/ZZ_WorkformID&gt;&lt;/MDL&gt;&lt;/Cite&gt;&lt;Cite&gt;&lt;Author&gt;Pramstaller&lt;/Author&gt;&lt;Year&gt;2010&lt;/Year&gt;&lt;RecNum&gt;54&lt;/RecNum&gt;&lt;IDText&gt;Department of Neurology, University of L&amp;#xFC;beck, L&amp;#xFC;beck, Germany.&lt;/IDText&gt;&lt;MDL Ref_Type="Generic"&gt;&lt;Ref_Type&gt;Generic&lt;/Ref_Type&gt;&lt;Ref_ID&gt;54&lt;/Ref_ID&gt;&lt;Title_Primary&gt;Department of Neurology, University of L&amp;#xFC;beck, L&amp;#xFC;beck, Germany.&lt;/Title_Primary&gt;&lt;Authors_Primary&gt;Pramstaller,Peter P.&lt;/Authors_Primary&gt;&lt;Date_Primary&gt;2010&lt;/Date_Primary&gt;&lt;Reprint&gt;Not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158,159,160</w:t>
      </w:r>
      <w:r w:rsidRPr="00A62968">
        <w:rPr>
          <w:rFonts w:asciiTheme="majorHAnsi" w:hAnsiTheme="majorHAnsi" w:cs="Arial"/>
          <w:lang w:val="de-DE"/>
        </w:rPr>
        <w:fldChar w:fldCharType="end"/>
      </w:r>
      <w:r w:rsidRPr="00A62968">
        <w:rPr>
          <w:rFonts w:asciiTheme="majorHAnsi" w:hAnsiTheme="majorHAnsi" w:cs="Arial"/>
          <w:lang w:val="de-DE"/>
        </w:rPr>
        <w:t>, Inga Prokopenko</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File&lt;/Reprint&gt;&lt;ZZ_WorkformID&gt;33&lt;/ZZ_WorkformID&gt;&lt;/MDL&gt;&lt;/Cite&gt;&lt;Cite&gt;&lt;Author&gt;Prokopenko&lt;/Author&gt;&lt;Year&gt;2010&lt;/Year&gt;&lt;RecNum&gt;162&lt;/RecNum&gt;&lt;IDText&gt;Oxford Centre for Diabetes, Endocrinology and Metabolism, University of Oxford, Oxford, OX3 7LJ, UK&lt;/IDText&gt;&lt;MDL Ref_Type="Generic"&gt;&lt;Ref_Type&gt;Generic&lt;/Ref_Type&gt;&lt;Ref_ID&gt;162&lt;/Ref_ID&gt;&lt;Title_Primary&gt;Oxford Centre for Diabetes, Endocrinology and Metabolism, University of Oxford, Oxford, OX3 7LJ, UK&lt;/Title_Primary&gt;&lt;Authors_Primary&gt;Prokopenko,Inga&lt;/Authors_Primary&gt;&lt;Authors_Primary&gt;Lindgren,Cecilia M.&lt;/Authors_Primary&gt;&lt;Authors_Primary&gt;McCarthy,Mark I.&lt;/Authors_Primary&gt;&lt;Authors_Primary&gt;Groves,Christopher J.&lt;/Authors_Primary&gt;&lt;Authors_Primary&gt;Bennett,Amanda J.&lt;/Authors_Primary&gt;&lt;Authors_Primary&gt;Hassanali,Neelam&lt;/Authors_Primary&gt;&lt;Authors_Primary&gt;Rayner,Nigel W.&lt;/Authors_Primary&gt;&lt;Authors_Primary&gt;Robertson,Neil R.&lt;/Authors_Primary&gt;&lt;Authors_Primary&gt;Karpe,Fredrik&lt;/Authors_Primary&gt;&lt;Authors_Primary&gt;Neville,Matt J.&lt;/Authors_Primary&gt;&lt;Authors_Primary&gt;Rayner,Nigel W.&lt;/Authors_Primary&gt;&lt;Date_Primary&gt;2010&lt;/Date_Primary&gt;&lt;Reprint&gt;Not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3,161</w:t>
      </w:r>
      <w:r w:rsidRPr="00A62968">
        <w:rPr>
          <w:rFonts w:asciiTheme="majorHAnsi" w:hAnsiTheme="majorHAnsi" w:cs="Arial"/>
          <w:lang w:val="de-DE"/>
        </w:rPr>
        <w:fldChar w:fldCharType="end"/>
      </w:r>
      <w:r w:rsidRPr="00A62968">
        <w:rPr>
          <w:rFonts w:asciiTheme="majorHAnsi" w:hAnsiTheme="majorHAnsi" w:cs="Arial"/>
          <w:lang w:val="de-DE"/>
        </w:rPr>
        <w:t>, Carolin Pütter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&lt;Refman&gt;&lt;Cite&gt;&lt;Author&gt;Moebus&lt;/Author&gt;&lt;Year&gt;2011&lt;/Year&gt;&lt;RecNum&gt;319&lt;/RecNum&gt;&lt;IDText&gt;Institute for Medical Informatics, Biometry and Epidemiology (IMIBE), University Hospital of Essen, University of Duisburg-Essen, Essen, Germany&lt;/IDText&gt;&lt;MDL Ref_Type="Generic"&gt;&lt;Ref_Type&gt;Generic&lt;/Ref_Type&gt;&lt;Ref_ID&gt;319&lt;/Ref_ID&gt;&lt;Title_Primary&gt;Institute for Medical Informatics, Biometry and Epidemiology (IMIBE), University Hospital of Essen, University of Duisburg-Essen, Essen, Germany&lt;/Title_Primary&gt;&lt;Authors_Primary&gt;Moebus,Susanne&lt;/Authors_Primary&gt;&lt;Authors_Primary&gt;Pechlivanis,Sonali&lt;/Authors_Primary&gt;&lt;Authors_Primary&gt;J&amp;#xF6;kel,Karl-Heinz&lt;/Authors_Primary&gt;&lt;Authors_Primary&gt;P&amp;#xFC;tter,Carolin&lt;/Authors_Primary&gt;&lt;Authors_Primary&gt;Scherag,Andre&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65</w:t>
      </w:r>
      <w:r w:rsidRPr="00A62968">
        <w:rPr>
          <w:rFonts w:asciiTheme="majorHAnsi" w:hAnsiTheme="majorHAnsi" w:cs="Arial"/>
          <w:lang w:val="de-DE"/>
        </w:rPr>
        <w:fldChar w:fldCharType="end"/>
      </w:r>
      <w:r w:rsidRPr="00A62968">
        <w:rPr>
          <w:rFonts w:asciiTheme="majorHAnsi" w:hAnsiTheme="majorHAnsi" w:cs="Arial"/>
          <w:lang w:val="de-DE"/>
        </w:rPr>
        <w:t>, Aparna Radhakrishnan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File&lt;/Reprint&gt;&lt;ZZ_WorkformID&gt;33&lt;/ZZ_WorkformID&gt;&lt;/MDL&gt;&lt;/Cite&gt;&lt;Cite&gt;&lt;Author&gt;Ouwehand&lt;/Author&gt;&lt;Year&gt;2010&lt;/Year&gt;&lt;RecNum&gt;168&lt;/RecNum&gt;&lt;IDText&gt;Department of Haematology, University of Cambridge, Cambridge CB2 0PT, UK&lt;/IDText&gt;&lt;MDL Ref_Type="Generic"&gt;&lt;Ref_Type&gt;Generic&lt;/Ref_Type&gt;&lt;Ref_ID&gt;168&lt;/Ref_ID&gt;&lt;Title_Primary&gt;Department of Haematology, University of Cambridge, Cambridge CB2 0PT, UK&lt;/Title_Primary&gt;&lt;Authors_Primary&gt;Ouwehand,Willem H.&lt;/Authors_Primary&gt;&lt;Authors_Primary&gt;Stephens,Jonathan&lt;/Authors_Primary&gt;&lt;Authors_Primary&gt;Sambrook,Jennifer G.&lt;/Authors_Primary&gt;&lt;Authors_Primary&gt;Jolley,Jennifer&lt;/Authors_Primary&gt;&lt;Authors_Primary&gt;Attwood,Anthony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File&lt;/Reprint&gt;&lt;ZZ_WorkformID&gt;33&lt;/ZZ_WorkformID&gt;&lt;/MDL&gt;&lt;/Cite&gt;&lt;Cite&gt;&lt;Author&gt;Ouwehand&lt;/Author&gt;&lt;Year&gt;2010&lt;/Year&gt;&lt;RecNum&gt;169&lt;/RecNum&gt;&lt;IDText&gt;NHS Blood and Transplant, Cambridge Centre, Cambridge, CB2 0PT, UK&lt;/IDText&gt;&lt;MDL Ref_Type="Generic"&gt;&lt;Ref_Type&gt;Generic&lt;/Ref_Type&gt;&lt;Ref_ID&gt;169&lt;/Ref_ID&gt;&lt;Title_Primary&gt;NHS Blood and Transplant, Cambridge Centre, Cambridge, CB2 0PT, UK&lt;/Title_Primary&gt;&lt;Authors_Primary&gt;Ouwehand,Willem H.&lt;/Authors_Primary&gt;&lt;Authors_Primary&gt;Stephens,Jonathan&lt;/Authors_Primary&gt;&lt;Authors_Primary&gt;Sambrook,Jennifer G.&lt;/Authors_Primary&gt;&lt;Authors_Primary&gt;Attwood,Anthony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5,162,163</w:t>
      </w:r>
      <w:r w:rsidRPr="00A62968">
        <w:rPr>
          <w:rFonts w:asciiTheme="majorHAnsi" w:hAnsiTheme="majorHAnsi" w:cs="Arial"/>
          <w:lang w:val="de-DE"/>
        </w:rPr>
        <w:fldChar w:fldCharType="end"/>
      </w:r>
      <w:r w:rsidRPr="00A62968">
        <w:rPr>
          <w:rFonts w:asciiTheme="majorHAnsi" w:hAnsiTheme="majorHAnsi" w:cs="Arial"/>
          <w:lang w:val="de-DE"/>
        </w:rPr>
        <w:t>, Olli Raitakari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&lt;Refman&gt;&lt;Cite&gt;&lt;Author&gt;Raitakari&lt;/Author&gt;&lt;Year&gt;2010&lt;/Year&gt;&lt;RecNum&gt;213&lt;/RecNum&gt;&lt;IDText&gt;Research Centre of Applied and Preventive Cardiovascular Medicine, University of Turku, 20520 Turku, Finland&lt;/IDText&gt;&lt;MDL Ref_Type="Generic"&gt;&lt;Ref_Type&gt;Generic&lt;/Ref_Type&gt;&lt;Ref_ID&gt;213&lt;/Ref_ID&gt;&lt;Title_Primary&gt;Research Centre of Applied and Preventive Cardiovascular Medicine, University of Turku, 20520 Turku, Finland&lt;/Title_Primary&gt;&lt;Authors_Primary&gt;Raitakari,Olli&lt;/Authors_Primary&gt;&lt;Date_Primary&gt;2010&lt;/Date_Primary&gt;&lt;Reprint&gt;Not in File&lt;/Reprint&gt;&lt;ZZ_WorkformID&gt;33&lt;/ZZ_WorkformID&gt;&lt;/MDL&gt;&lt;/Cite&gt;&lt;Cite&gt;&lt;Author&gt;Raitakari&lt;/Author&gt;&lt;Year&gt;2010&lt;/Year&gt;&lt;RecNum&gt;303&lt;/RecNum&gt;&lt;IDText&gt;The Department of Clinical Physiology and Nuclear Medicine, Turku University Hospital, 20520 Turku, Finland&lt;/IDText&gt;&lt;MDL Ref_Type="Generic"&gt;&lt;Ref_Type&gt;Generic&lt;/Ref_Type&gt;&lt;Ref_ID&gt;303&lt;/Ref_ID&gt;&lt;Title_Primary&gt;The Department of Clinical Physiology and Nuclear Medicine, Turku University Hospital, 20520 Turku, Finland&lt;/Title_Primary&gt;&lt;Authors_Primary&gt;Raitakari,Olli&lt;/Authors_Primary&gt;&lt;Date_Primary&gt;2010/10/20&lt;/Date_Primary&gt;&lt;Reprint&gt;Not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164,165</w:t>
      </w:r>
      <w:r w:rsidRPr="00A62968">
        <w:rPr>
          <w:rFonts w:asciiTheme="majorHAnsi" w:hAnsiTheme="majorHAnsi" w:cs="Arial"/>
          <w:lang w:val="de-DE"/>
        </w:rPr>
        <w:fldChar w:fldCharType="end"/>
      </w:r>
      <w:r w:rsidRPr="00A62968">
        <w:rPr>
          <w:rFonts w:asciiTheme="majorHAnsi" w:hAnsiTheme="majorHAnsi" w:cs="Arial"/>
          <w:lang w:val="de-DE"/>
        </w:rPr>
        <w:t>, Augusto Rendon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&lt;Refman&gt;&lt;Cite&gt;&lt;Author&gt;Rendon&lt;/Author&gt;&lt;Year&gt;2012&lt;/Year&gt;&lt;RecNum&gt;427&lt;/RecNum&gt;&lt;IDText&gt;NIHR Cambridge Biomedical Research Centre, Cambridge, UK&lt;/IDText&gt;&lt;MDL Ref_Type="Generic"&gt;&lt;Ref_Type&gt;Generic&lt;/Ref_Type&gt;&lt;Ref_ID&gt;427&lt;/Ref_ID&gt;&lt;Title_Primary&gt;&lt;f name="MS Sans Serif"&gt;NIHR Cambridge Biomedical Research Centre, Cambridge, UK&lt;/f&gt;&lt;/Title_Primary&gt;&lt;Authors_Primary&gt;Rendon,Augusto&lt;/Authors_Primary&gt;&lt;Authors_Primary&gt;Ouwehand,Willem H.&lt;/Authors_Primary&gt;&lt;Authors_Primary&gt;Atwood,Anthony Paul&lt;/Authors_Primary&gt;&lt;Date_Primary&gt;2012&lt;/Date_Primary&gt;&lt;Reprint&gt;Not in File&lt;/Reprint&gt;&lt;ZZ_WorkformID&gt;33&lt;/ZZ_WorkformID&gt;&lt;/MDL&gt;&lt;/Cite&gt;&lt;Cite&gt;&lt;Author&gt;Rendon&lt;/Author&gt;&lt;Year&gt;2012&lt;/Year&gt;&lt;RecNum&gt;428&lt;/RecNum&gt;&lt;IDText&gt;MRC Biostatistics Unit, Institute of Public Health, Cambridge, UK&lt;/IDText&gt;&lt;MDL Ref_Type="Generic"&gt;&lt;Ref_Type&gt;Generic&lt;/Ref_Type&gt;&lt;Ref_ID&gt;428&lt;/Ref_ID&gt;&lt;Title_Primary&gt;&lt;f name="MS Sans Serif"&gt;MRC Biostatistics Unit, Institute of Public Health, Cambridge, UK&lt;/f&gt;&lt;/Title_Primary&gt;&lt;Authors_Primary&gt;Rendon,Augusto&lt;/Authors_Primary&gt;&lt;Date_Primary&gt;2012&lt;/Date_Primary&gt;&lt;Reprint&gt;Not in File&lt;/Reprint&gt;&lt;ZZ_WorkformID&gt;33&lt;/ZZ_WorkformID&gt;&lt;/MDL&gt;&lt;/Cite&gt;&lt;Cite&gt;&lt;Author&gt;Ouwehand&lt;/Author&gt;&lt;Year&gt;2010&lt;/Year&gt;&lt;RecNum&gt;168&lt;/RecNum&gt;&lt;IDText&gt;Department of Haematology, University of Cambridge, Cambridge CB2 0PT, UK&lt;/IDText&gt;&lt;MDL Ref_Type="Generic"&gt;&lt;Ref_Type&gt;Generic&lt;/Ref_Type&gt;&lt;Ref_ID&gt;168&lt;/Ref_ID&gt;&lt;Title_Primary&gt;Department of Haematology, University of Cambridge, Cambridge CB2 0PT, UK&lt;/Title_Primary&gt;&lt;Authors_Primary&gt;Ouwehand,Willem H.&lt;/Authors_Primary&gt;&lt;Authors_Primary&gt;Stephens,Jonathan&lt;/Authors_Primary&gt;&lt;Authors_Primary&gt;Sambrook,Jennifer G.&lt;/Authors_Primary&gt;&lt;Authors_Primary&gt;Jolley,Jennifer&lt;/Authors_Primary&gt;&lt;Authors_Primary&gt;Attwood,Anthony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File&lt;/Reprint&gt;&lt;ZZ_WorkformID&gt;33&lt;/ZZ_WorkformID&gt;&lt;/MDL&gt;&lt;/Cite&gt;&lt;Cite&gt;&lt;Author&gt;Ouwehand&lt;/Author&gt;&lt;Year&gt;2010&lt;/Year&gt;&lt;RecNum&gt;169&lt;/RecNum&gt;&lt;IDText&gt;NHS Blood and Transplant, Cambridge Centre, Cambridge, CB2 0PT, UK&lt;/IDText&gt;&lt;MDL Ref_Type="Generic"&gt;&lt;Ref_Type&gt;Generic&lt;/Ref_Type&gt;&lt;Ref_ID&gt;169&lt;/Ref_ID&gt;&lt;Title_Primary&gt;NHS Blood and Transplant, Cambridge Centre, Cambridge, CB2 0PT, UK&lt;/Title_Primary&gt;&lt;Authors_Primary&gt;Ouwehand,Willem H.&lt;/Authors_Primary&gt;&lt;Authors_Primary&gt;Stephens,Jonathan&lt;/Authors_Primary&gt;&lt;Authors_Primary&gt;Sambrook,Jennifer G.&lt;/Authors_Primary&gt;&lt;Authors_Primary&gt;Attwood,Anthony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85,162,163,166</w:t>
      </w:r>
      <w:r w:rsidRPr="00A62968">
        <w:rPr>
          <w:rFonts w:asciiTheme="majorHAnsi" w:hAnsiTheme="majorHAnsi" w:cs="Arial"/>
          <w:lang w:val="de-DE"/>
        </w:rPr>
        <w:fldChar w:fldCharType="end"/>
      </w:r>
      <w:r w:rsidRPr="00A62968">
        <w:rPr>
          <w:rFonts w:asciiTheme="majorHAnsi" w:hAnsiTheme="majorHAnsi" w:cs="Arial"/>
          <w:lang w:val="de-DE"/>
        </w:rPr>
        <w:t>, Fernando Rivadeneira</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34,58,59</w:t>
      </w:r>
      <w:r w:rsidRPr="00A62968">
        <w:rPr>
          <w:rFonts w:asciiTheme="majorHAnsi" w:hAnsiTheme="majorHAnsi" w:cs="Arial"/>
          <w:lang w:val="de-DE"/>
        </w:rPr>
        <w:fldChar w:fldCharType="end"/>
      </w:r>
      <w:r w:rsidRPr="00A62968">
        <w:rPr>
          <w:rFonts w:asciiTheme="majorHAnsi" w:hAnsiTheme="majorHAnsi" w:cs="Arial"/>
          <w:lang w:val="de-DE"/>
        </w:rPr>
        <w:t>, Igor Rudan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&lt;Refman&gt;&lt;Cite&gt;&lt;Author&gt;Wilson&lt;/Author&gt;&lt;Year&gt;2010&lt;/Year&gt;&lt;RecNum&gt;49&lt;/RecNum&gt;&lt;IDText&gt;Centre for Population Health Sciences, University of Edinburgh, Teviot Place, Edinburgh, EH8 9AG, Scotland&lt;/IDText&gt;&lt;MDL Ref_Type="Generic"&gt;&lt;Ref_Type&gt;Generic&lt;/Ref_Type&gt;&lt;Ref_ID&gt;49&lt;/Ref_ID&gt;&lt;Title_Primary&gt;Centre for Population Health Sciences, University of Edinburgh, Teviot Place, Edinburgh, EH8 9AG, Scotland&lt;/Title_Primary&gt;&lt;Authors_Primary&gt;Wilson,James F.&lt;/Authors_Primary&gt;&lt;Authors_Primary&gt;Campbell,Harry&lt;/Authors_Primary&gt;&lt;Authors_Primary&gt;Wild,Sarah H.&lt;/Authors_Primary&gt;&lt;Authors_Primary&gt;Rudan,Igor&lt;/Authors_Primary&gt;&lt;Authors_Primary&gt;Fraser,Ross M.&lt;/Authors_Primary&gt;&lt;Authors_Primary&gt;Bolton,Jennifer L.&lt;/Authors_Primary&gt;&lt;Authors_Primary&gt;Fowkes,Gerry&lt;/Authors_Primary&gt;&lt;Authors_Primary&gt;Price,Jackie F.&lt;/Authors_Primary&gt;&lt;Date_Primary&gt;2010&lt;/Date_Primary&gt;&lt;Reprint&gt;Not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91</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Timo E. Saaristo</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&lt;Refman&gt;&lt;Cite&gt;&lt;Author&gt;Saaristo&lt;/Author&gt;&lt;Year&gt;2011&lt;/Year&gt;&lt;RecNum&gt;359&lt;/RecNum&gt;&lt;IDText&gt;Finnish Diabetes Association, Kirjoniementie 15, 33680, Tampere, Finland&lt;/IDText&gt;&lt;MDL Ref_Type="Generic"&gt;&lt;Ref_Type&gt;Generic&lt;/Ref_Type&gt;&lt;Ref_ID&gt;359&lt;/Ref_ID&gt;&lt;Title_Primary&gt;Finnish Diabetes Association, Kirjoniementie 15, 33680, Tampere, Finland&lt;/Title_Primary&gt;&lt;Authors_Primary&gt;Saaristo,Timo E.&lt;/Authors_Primary&gt;&lt;Date_Primary&gt;2011&lt;/Date_Primary&gt;&lt;Reprint&gt;Not in File&lt;/Reprint&gt;&lt;ZZ_WorkformID&gt;33&lt;/ZZ_WorkformID&gt;&lt;/MDL&gt;&lt;/Cite&gt;&lt;Cite&gt;&lt;Author&gt;Saaristo&lt;/Author&gt;&lt;Year&gt;2011&lt;/Year&gt;&lt;RecNum&gt;360&lt;/RecNum&gt;&lt;IDText&gt;Pirkanmaa Hospital District, Tampere, Finland&lt;/IDText&gt;&lt;MDL Ref_Type="Generic"&gt;&lt;Ref_Type&gt;Generic&lt;/Ref_Type&gt;&lt;Ref_ID&gt;360&lt;/Ref_ID&gt;&lt;Title_Primary&gt;Pirkanmaa Hospital District, Tampere, Finland&lt;/Title_Primary&gt;&lt;Authors_Primary&gt;Saaristo,Timo E.&lt;/Authors_Primary&gt;&lt;Date_Primary&gt;2011&lt;/Date_Primary&gt;&lt;Reprint&gt;Not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167,168</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Jennifer G. Sambrook</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&lt;Refman&gt;&lt;Cite&gt;&lt;Author&gt;Ouwehand&lt;/Author&gt;&lt;Year&gt;2010&lt;/Year&gt;&lt;RecNum&gt;168&lt;/RecNum&gt;&lt;IDText&gt;Department of Haematology, University of Cambridge, Cambridge CB2 0PT, UK&lt;/IDText&gt;&lt;MDL Ref_Type="Generic"&gt;&lt;Ref_Type&gt;Generic&lt;/Ref_Type&gt;&lt;Ref_ID&gt;168&lt;/Ref_ID&gt;&lt;Title_Primary&gt;Department of Haematology, University of Cambridge, Cambridge CB2 0PT, UK&lt;/Title_Primary&gt;&lt;Authors_Primary&gt;Ouwehand,Willem H.&lt;/Authors_Primary&gt;&lt;Authors_Primary&gt;Stephens,Jonathan&lt;/Authors_Primary&gt;&lt;Authors_Primary&gt;Sambrook,Jennifer G.&lt;/Authors_Primary&gt;&lt;Authors_Primary&gt;Jolley,Jennifer&lt;/Authors_Primary&gt;&lt;Authors_Primary&gt;Attwood,Anthony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File&lt;/Reprint&gt;&lt;ZZ_WorkformID&gt;33&lt;/ZZ_WorkformID&gt;&lt;/MDL&gt;&lt;/Cite&gt;&lt;Cite&gt;&lt;Author&gt;Ouwehand&lt;/Author&gt;&lt;Year&gt;2010&lt;/Year&gt;&lt;RecNum&gt;169&lt;/RecNum&gt;&lt;IDText&gt;NHS Blood and Transplant, Cambridge Centre, Cambridge, CB2 0PT, UK&lt;/IDText&gt;&lt;MDL Ref_Type="Generic"&gt;&lt;Ref_Type&gt;Generic&lt;/Ref_Type&gt;&lt;Ref_ID&gt;169&lt;/Ref_ID&gt;&lt;Title_Primary&gt;NHS Blood and Transplant, Cambridge Centre, Cambridge, CB2 0PT, UK&lt;/Title_Primary&gt;&lt;Authors_Primary&gt;Ouwehand,Willem H.&lt;/Authors_Primary&gt;&lt;Authors_Primary&gt;Stephens,Jonathan&lt;/Authors_Primary&gt;&lt;Authors_Primary&gt;Sambrook,Jennifer G.&lt;/Authors_Primary&gt;&lt;Authors_Primary&gt;Attwood,Anthony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162,163</w:t>
      </w:r>
      <w:r w:rsidRPr="00A62968">
        <w:rPr>
          <w:rFonts w:asciiTheme="majorHAnsi" w:hAnsiTheme="majorHAnsi" w:cs="Arial"/>
          <w:lang w:val="de-DE"/>
        </w:rPr>
        <w:fldChar w:fldCharType="end"/>
      </w:r>
      <w:r w:rsidRPr="00A62968">
        <w:rPr>
          <w:rFonts w:asciiTheme="majorHAnsi" w:hAnsiTheme="majorHAnsi" w:cs="Arial"/>
          <w:lang w:val="de-DE"/>
        </w:rPr>
        <w:t>, Alan R</w:t>
      </w:r>
      <w:r w:rsidRPr="00A62968">
        <w:rPr>
          <w:rFonts w:asciiTheme="majorHAnsi" w:hAnsiTheme="majorHAnsi" w:cs="Arial"/>
          <w:lang w:val="de-DE" w:eastAsia="ja-JP"/>
        </w:rPr>
        <w:t>.</w:t>
      </w:r>
      <w:r w:rsidRPr="00A62968">
        <w:rPr>
          <w:rFonts w:asciiTheme="majorHAnsi" w:hAnsiTheme="majorHAnsi" w:cs="Arial"/>
          <w:lang w:val="de-DE"/>
        </w:rPr>
        <w:t xml:space="preserve"> Sanders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&lt;Refman&gt;&lt;Cite&gt;&lt;Author&gt;Sanders&lt;/Author&gt;&lt;Year&gt;2011&lt;/Year&gt;&lt;RecNum&gt;379&lt;/RecNum&gt;&lt;IDText&gt;University of Chicago, Chicago, Illinois 60637, USA&lt;/IDText&gt;&lt;MDL Ref_Type="Generic"&gt;&lt;Ref_Type&gt;Generic&lt;/Ref_Type&gt;&lt;Ref_ID&gt;379&lt;/Ref_ID&gt;&lt;Title_Primary&gt;University of Chicago, Chicago, Illinois 60637, USA&lt;/Title_Primary&gt;&lt;Authors_Primary&gt;Sanders,Alan R.&lt;/Authors_Primary&gt;&lt;Authors_Primary&gt;Gejman,Pablo V.&lt;/Authors_Primary&gt;&lt;Date_Primary&gt;2011&lt;/Date_Primary&gt;&lt;Reprint&gt;Not in File&lt;/Reprint&gt;&lt;ZZ_WorkformID&gt;33&lt;/ZZ_WorkformID&gt;&lt;/MDL&gt;&lt;/Cite&gt;&lt;Cite&gt;&lt;Author&gt;Sanders&lt;/Author&gt;&lt;Year&gt;2010&lt;/Year&gt;&lt;RecNum&gt;184&lt;/RecNum&gt;&lt;IDText&gt;Northshore University Healthsystem, Evanston, Ilinois 60201, USA&lt;/IDText&gt;&lt;MDL Ref_Type="Generic"&gt;&lt;Ref_Type&gt;Generic&lt;/Ref_Type&gt;&lt;Ref_ID&gt;184&lt;/Ref_ID&gt;&lt;Title_Primary&gt;Northshore University Healthsystem, Evanston, Ilinois 60201, USA&lt;/Title_Primary&gt;&lt;Authors_Primary&gt;Sanders,Alan R.&lt;/Authors_Primary&gt;&lt;Authors_Primary&gt;Gejman,Pablo V.&lt;/Authors_Primary&gt;&lt;Authors_Primary&gt;Duan,Jubao&lt;/Authors_Primary&gt;&lt;Date_Primary&gt;2010&lt;/Date_Primary&gt;&lt;Reprint&gt;Not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104,105</w:t>
      </w:r>
      <w:r w:rsidRPr="00A62968">
        <w:rPr>
          <w:rFonts w:asciiTheme="majorHAnsi" w:hAnsiTheme="majorHAnsi" w:cs="Arial"/>
          <w:lang w:val="de-DE"/>
        </w:rPr>
        <w:fldChar w:fldCharType="end"/>
      </w:r>
      <w:r w:rsidRPr="00A62968">
        <w:rPr>
          <w:rFonts w:asciiTheme="majorHAnsi" w:hAnsiTheme="majorHAnsi" w:cs="Arial"/>
          <w:lang w:val="de-DE"/>
        </w:rPr>
        <w:t>, Serena Sanna</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&lt;Refman&gt;&lt;Cite&gt;&lt;Author&gt;Sanna&lt;/Author&gt;&lt;Year&gt;2010&lt;/Year&gt;&lt;RecNum&gt;209&lt;/RecNum&gt;&lt;IDText&gt;Istituto di Ricerca Genetica e Biomedicadel del CNR, Monserrato, 09042, Cagliari, Italy&lt;/IDText&gt;&lt;MDL Ref_Type="Generic"&gt;&lt;Ref_Type&gt;Generic&lt;/Ref_Type&gt;&lt;Ref_ID&gt;209&lt;/Ref_ID&gt;&lt;Title_Primary&gt;Istituto di Ricerca Genetica e Biomedicadel del CNR, Monserrato, 09042, Cagliari, Italy&lt;/Title_Primary&gt;&lt;Authors_Primary&gt;Sanna,Serena&lt;/Authors_Primary&gt;&lt;Authors_Primary&gt;Busonero,Fabio&lt;/Authors_Primary&gt;&lt;Authors_Primary&gt;Uda,Manuela&lt;/Authors_Primary&gt;&lt;Authors_Primary&gt;Dei,Mariano&lt;/Authors_Primary&gt;&lt;Authors_Primary&gt;Usala,Gianluca&lt;/Authors_Primary&gt;&lt;Authors_Primary&gt;Maschio,Andrea&lt;/Authors_Primary&gt;&lt;Authors_Primary&gt;Mulas,Antonell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98</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Jouko Saramies</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&lt;Refman&gt;&lt;Cite&gt;&lt;Author&gt;Saramies&lt;/Author&gt;&lt;Year&gt;2010&lt;/Year&gt;&lt;RecNum&gt;232&lt;/RecNum&gt;&lt;IDText&gt;South Karelia Central Hospital, 53130 Lappeenranta, Finland&lt;/IDText&gt;&lt;MDL Ref_Type="Generic"&gt;&lt;Ref_Type&gt;Generic&lt;/Ref_Type&gt;&lt;Ref_ID&gt;232&lt;/Ref_ID&gt;&lt;Title_Primary&gt;South Karelia Central Hospital, 53130 Lappeenranta, Finland&lt;/Title_Primary&gt;&lt;Authors_Primary&gt;Saramies,Jouko&lt;/Authors_Primary&gt;&lt;Date_Primary&gt;2010&lt;/Date_Primary&gt;&lt;Reprint&gt;Not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169</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Sabine Schipf</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&lt;Refman&gt;&lt;Cite&gt;&lt;Author&gt;Schipf&lt;/Author&gt;&lt;Year&gt;2010&lt;/Year&gt;&lt;RecNum&gt;13&lt;/RecNum&gt;&lt;IDText&gt;Institute for Community Medicine, University Medicine Greifswald, Greifswald, Germany&lt;/IDText&gt;&lt;MDL Ref_Type="Generic"&gt;&lt;Ref_Type&gt;Generic&lt;/Ref_Type&gt;&lt;Ref_ID&gt;13&lt;/Ref_ID&gt;&lt;Title_Primary&gt;Institute for Community Medicine, University Medicine Greifswald, Greifswald, Germany&lt;/Title_Primary&gt;&lt;Authors_Primary&gt;Schipf,Sabine&lt;/Authors_Primary&gt;&lt;Authors_Primary&gt;V&amp;#xF6;lzke,Henry&lt;/Authors_Primary&gt;&lt;Authors_Primary&gt;Schmidt,Carsten Oliver&lt;/Authors_Primary&gt;&lt;Authors_Primary&gt;Hoffman,Wolfgang&lt;/Authors_Primary&gt;&lt;Date_Primary&gt;2010&lt;/Date_Primary&gt;&lt;Reprint&gt;Not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170</w:t>
      </w:r>
      <w:r w:rsidRPr="00A62968">
        <w:rPr>
          <w:rFonts w:asciiTheme="majorHAnsi" w:hAnsiTheme="majorHAnsi" w:cs="Arial"/>
          <w:lang w:val="de-DE"/>
        </w:rPr>
        <w:fldChar w:fldCharType="end"/>
      </w:r>
      <w:r w:rsidRPr="00A62968">
        <w:rPr>
          <w:rFonts w:asciiTheme="majorHAnsi" w:hAnsiTheme="majorHAnsi" w:cs="Arial"/>
          <w:lang w:val="de-DE"/>
        </w:rPr>
        <w:t>, Stefan Schreiber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&lt;Refman&gt;&lt;Cite&gt;&lt;Author&gt;Schreiber&lt;/Author&gt;&lt;Year&gt;2011&lt;/Year&gt;&lt;RecNum&gt;376&lt;/RecNum&gt;&lt;IDText&gt;Institute for Clinical Molecular Biology, Christian-Albrechts University, Kiel, Germany&lt;/IDText&gt;&lt;MDL Ref_Type="Generic"&gt;&lt;Ref_Type&gt;Generic&lt;/Ref_Type&gt;&lt;Ref_ID&gt;376&lt;/Ref_ID&gt;&lt;Title_Primary&gt;Institute for Clinical Molecular Biology, Christian-Albrechts University, Kiel, Germany&lt;/Title_Primary&gt;&lt;Authors_Primary&gt;Schreiber,Stefan&lt;/Authors_Primary&gt;&lt;Date_Primary&gt;2011&lt;/Date_Primary&gt;&lt;Reprint&gt;Not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171</w:t>
      </w:r>
      <w:r w:rsidRPr="00A62968">
        <w:rPr>
          <w:rFonts w:asciiTheme="majorHAnsi" w:hAnsiTheme="majorHAnsi" w:cs="Arial"/>
          <w:lang w:val="de-DE"/>
        </w:rPr>
        <w:fldChar w:fldCharType="end"/>
      </w:r>
      <w:r w:rsidRPr="00A62968">
        <w:rPr>
          <w:rFonts w:asciiTheme="majorHAnsi" w:hAnsiTheme="majorHAnsi" w:cs="Arial"/>
          <w:lang w:val="de-DE"/>
        </w:rPr>
        <w:t>, Heribert Schunkert</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&lt;Refman&gt;&lt;Cite&gt;&lt;Author&gt;Schunkert&lt;/Author&gt;&lt;Year&gt;2011&lt;/Year&gt;&lt;RecNum&gt;375&lt;/RecNum&gt;&lt;IDText&gt;Deutsches Zentrum f&amp;#xFC;r Herz-Kreislaufforschung e. V. (DZHK), Universit&amp;#xE4;t zu L&amp;#xFC;beck, 23538 L&amp;#xFC;beck, Germany&lt;/IDText&gt;&lt;MDL Ref_Type="Generic"&gt;&lt;Ref_Type&gt;Generic&lt;/Ref_Type&gt;&lt;Ref_ID&gt;375&lt;/Ref_ID&gt;&lt;Title_Primary&gt;Deutsches Zentrum f&amp;#xFC;r Herz-Kreislaufforschung e. V. (DZHK), Universit&amp;#xE4;t zu L&amp;#xFC;beck, 23538 L&amp;#xFC;beck, Germany&lt;/Title_Primary&gt;&lt;Authors_Primary&gt;Schunkert,Heribert&lt;/Authors_Primary&gt;&lt;Authors_Primary&gt;Erdmann,Jeanette&lt;/Authors_Primary&gt;&lt;Date_Primary&gt;2011&lt;/Date_Primary&gt;&lt;Reprint&gt;Not in File&lt;/Reprint&gt;&lt;ZZ_WorkformID&gt;33&lt;/ZZ_WorkformID&gt;&lt;/MDL&gt;&lt;/Cite&gt;&lt;Cite&gt;&lt;Author&gt;Erdmann&lt;/Author&gt;&lt;Year&gt;2010&lt;/Year&gt;&lt;RecNum&gt;99&lt;/RecNum&gt;&lt;IDText&gt;Universit&amp;#xE4;t zu L&amp;#xFC;beck, Medizinische Klinik II, 23538 L&amp;#xFC;beck, Germany&lt;/IDText&gt;&lt;MDL Ref_Type="Generic"&gt;&lt;Ref_Type&gt;Generic&lt;/Ref_Type&gt;&lt;Ref_ID&gt;99&lt;/Ref_ID&gt;&lt;Title_Primary&gt;Universit&amp;#xE4;t zu L&amp;#xFC;beck, Medizinische Klinik II, 23538 L&amp;#xFC;beck, Germany&lt;/Title_Primary&gt;&lt;Authors_Primary&gt;Erdmann,Jeanette&lt;/Authors_Primary&gt;&lt;Authors_Primary&gt;Schunkert,Heribert&lt;/Authors_Primary&gt;&lt;Authors_Primary&gt;Preuss,Michael&lt;/Authors_Primary&gt;&lt;Authors_Primary&gt;Loley,Christi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67,172</w:t>
      </w:r>
      <w:r w:rsidRPr="00A62968">
        <w:rPr>
          <w:rFonts w:asciiTheme="majorHAnsi" w:hAnsiTheme="majorHAnsi" w:cs="Arial"/>
          <w:lang w:val="de-DE"/>
        </w:rPr>
        <w:fldChar w:fldCharType="end"/>
      </w:r>
      <w:r w:rsidRPr="00A62968">
        <w:rPr>
          <w:rFonts w:asciiTheme="majorHAnsi" w:hAnsiTheme="majorHAnsi" w:cs="Arial"/>
          <w:lang w:val="de-DE"/>
        </w:rPr>
        <w:t>, So-Youn Shin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w:t>
      </w:r>
      <w:r w:rsidRPr="00A62968">
        <w:rPr>
          <w:rFonts w:asciiTheme="majorHAnsi" w:hAnsiTheme="majorHAnsi" w:cs="Arial"/>
          <w:lang w:val="de-DE"/>
        </w:rPr>
        <w:fldChar w:fldCharType="end"/>
      </w:r>
      <w:r w:rsidRPr="00A62968">
        <w:rPr>
          <w:rFonts w:asciiTheme="majorHAnsi" w:hAnsiTheme="majorHAnsi" w:cs="Arial"/>
          <w:lang w:val="de-DE"/>
        </w:rPr>
        <w:t>, Stefano Signorini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&lt;Refman&gt;&lt;Cite&gt;&lt;Author&gt;Signorini&lt;/Author&gt;&lt;Year&gt;2012&lt;/Year&gt;&lt;RecNum&gt;416&lt;/RecNum&gt;&lt;IDText&gt;Azienda ospedaliera di Desio e Vimercate, Milano, Italy&lt;/IDText&gt;&lt;MDL Ref_Type="Generic"&gt;&lt;Ref_Type&gt;Generic&lt;/Ref_Type&gt;&lt;Ref_ID&gt;416&lt;/Ref_ID&gt;&lt;Title_Primary&gt;Azienda ospedaliera di Desio e Vimercate, Milano, Italy&lt;/Title_Primary&gt;&lt;Authors_Primary&gt;Signorini,Stefano&lt;/Authors_Primary&gt;&lt;Date_Primary&gt;2012&lt;/Date_Primary&gt;&lt;Reprint&gt;Not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173</w:t>
      </w:r>
      <w:r w:rsidRPr="00A62968">
        <w:rPr>
          <w:rFonts w:asciiTheme="majorHAnsi" w:hAnsiTheme="majorHAnsi" w:cs="Arial"/>
          <w:lang w:val="de-DE"/>
        </w:rPr>
        <w:fldChar w:fldCharType="end"/>
      </w:r>
      <w:r w:rsidRPr="00A62968">
        <w:rPr>
          <w:rFonts w:asciiTheme="majorHAnsi" w:hAnsiTheme="majorHAnsi" w:cs="Arial"/>
          <w:lang w:val="de-DE"/>
        </w:rPr>
        <w:t>, Juha Sinisalo</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&lt;Refman&gt;&lt;Cite&gt;&lt;Author&gt;Nieminen&lt;/Author&gt;&lt;Year&gt;2010&lt;/Year&gt;&lt;RecNum&gt;156&lt;/RecNum&gt;&lt;IDText&gt;Division of Cardiology, Cardiovascular Laboratory, Helsinki University Central Hospital, 00029 Helsinki, Finland&lt;/IDText&gt;&lt;MDL Ref_Type="Generic"&gt;&lt;Ref_Type&gt;Generic&lt;/Ref_Type&gt;&lt;Ref_ID&gt;156&lt;/Ref_ID&gt;&lt;Title_Primary&gt;Division of Cardiology, Cardiovascular Laboratory, Helsinki University Central Hospital, 00029 Helsinki, Finland&lt;/Title_Primary&gt;&lt;Authors_Primary&gt;Nieminen,Markku S.&lt;/Authors_Primary&gt;&lt;Authors_Primary&gt;Sinisalo,Juha&lt;/Authors_Primary&gt;&lt;Date_Primary&gt;2010&lt;/Date_Primary&gt;&lt;Reprint&gt;Not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174</w:t>
      </w:r>
      <w:r w:rsidRPr="00A62968">
        <w:rPr>
          <w:rFonts w:asciiTheme="majorHAnsi" w:hAnsiTheme="majorHAnsi" w:cs="Arial"/>
          <w:lang w:val="de-DE"/>
        </w:rPr>
        <w:fldChar w:fldCharType="end"/>
      </w:r>
      <w:r w:rsidRPr="00A62968">
        <w:rPr>
          <w:rFonts w:asciiTheme="majorHAnsi" w:hAnsiTheme="majorHAnsi" w:cs="Arial"/>
          <w:lang w:val="de-DE"/>
        </w:rPr>
        <w:t>, Boris</w:t>
      </w:r>
      <w:r w:rsidRPr="00A62968">
        <w:rPr>
          <w:rFonts w:asciiTheme="majorHAnsi" w:hAnsiTheme="majorHAnsi" w:cs="Arial"/>
          <w:lang w:val="de-DE" w:eastAsia="ja-JP"/>
        </w:rPr>
        <w:t xml:space="preserve"> </w:t>
      </w:r>
      <w:r w:rsidRPr="00A62968">
        <w:rPr>
          <w:rFonts w:asciiTheme="majorHAnsi" w:hAnsiTheme="majorHAnsi" w:cs="Arial"/>
          <w:lang w:val="de-DE"/>
        </w:rPr>
        <w:t>Skrobek</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&lt;Refman&gt;&lt;Cite&gt;&lt;Author&gt;Bouatia-Naji&lt;/Author&gt;&lt;Year&gt;2010&lt;/Year&gt;&lt;RecNum&gt;80&lt;/RecNum&gt;&lt;IDText&gt;University Lille Nord de France, 59000 Lille, France&lt;/IDText&gt;&lt;MDL Ref_Type="Generic"&gt;&lt;Ref_Type&gt;Generic&lt;/Ref_Type&gt;&lt;Ref_ID&gt;80&lt;/Ref_ID&gt;&lt;Title_Primary&gt;University Lille Nord de France, 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Skrobek,Boris&lt;/Authors_Primary&gt;&lt;Date_Primary&gt;2010&lt;/Date_Primary&gt;&lt;Reprint&gt;Not in File&lt;/Reprint&gt;&lt;ZZ_WorkformID&gt;33&lt;/ZZ_WorkformID&gt;&lt;/MDL&gt;&lt;/Cite&gt;&lt;Cite&gt;&lt;Author&gt;Bouatia-Naji&lt;/Author&gt;&lt;RecNum&gt;79&lt;/RecNum&gt;&lt;IDText&gt;CNRS UMR8199-IBL-Institut Pasteur de Lille, F-59000 Lille, France&lt;/IDText&gt;&lt;MDL Ref_Type="Generic"&gt;&lt;Ref_Type&gt;Generic&lt;/Ref_Type&gt;&lt;Ref_ID&gt;79&lt;/Ref_ID&gt;&lt;Title_Primary&gt;CNRS UMR8199-IBL-Institut Pasteur de Lille, F-59000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Bonnefond,Amelie&lt;/Authors_Primary&gt;&lt;Authors_Primary&gt;Skrobek,Boris&lt;/Authors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53,54</w:t>
      </w:r>
      <w:r w:rsidRPr="00A62968">
        <w:rPr>
          <w:rFonts w:asciiTheme="majorHAnsi" w:hAnsiTheme="majorHAnsi" w:cs="Arial"/>
          <w:lang w:val="de-DE"/>
        </w:rPr>
        <w:fldChar w:fldCharType="end"/>
      </w:r>
      <w:r w:rsidRPr="00A62968">
        <w:rPr>
          <w:rFonts w:asciiTheme="majorHAnsi" w:hAnsiTheme="majorHAnsi" w:cs="Arial"/>
          <w:lang w:val="de-DE"/>
        </w:rPr>
        <w:t>, Nicole Soranzo</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&lt;Refman&gt;&lt;Cite&gt;&lt;Author&gt;Soranzo&lt;/Author&gt;&lt;Year&gt;2010&lt;/Year&gt;&lt;RecNum&gt;56&lt;/RecNum&gt;&lt;IDText&gt;Department of Twin Research and Genetic Epidemiology, King&amp;apos;s College London, London, SE1 7EH, UK&lt;/IDText&gt;&lt;MDL Ref_Type="Generic"&gt;&lt;Ref_Type&gt;Generic&lt;/Ref_Type&gt;&lt;Ref_ID&gt;56&lt;/Ref_ID&gt;&lt;Title_Primary&gt;Department of Twin Research and Genetic Epidemiology, King&amp;apos;s College London, London, SE1 7EH, UK&lt;/Title_Primary&gt;&lt;Authors_Primary&gt;Soranzo,Nicole&lt;/Authors_Primary&gt;&lt;Authors_Primary&gt;Mangino,Massimo&lt;/Authors_Primary&gt;&lt;Authors_Primary&gt;Spector,Timothy D.&lt;/Authors_Primary&gt;&lt;Date_Primary&gt;2010&lt;/Date_Primary&gt;&lt;Reprint&gt;Not in File&lt;/Reprint&gt;&lt;ZZ_WorkformID&gt;33&lt;/ZZ_WorkformID&gt;&lt;/MDL&gt;&lt;/Cite&gt;&lt;Cite&gt;&lt;Author&gt;Barroso&lt;/Author&gt;&lt;Year&gt;2010&lt;/Year&gt;&lt;RecNum&gt;154&lt;/RecNum&gt;&lt;IDText&gt;Wellcome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5,56</w:t>
      </w:r>
      <w:r w:rsidRPr="00A62968">
        <w:rPr>
          <w:rFonts w:asciiTheme="majorHAnsi" w:hAnsiTheme="majorHAnsi" w:cs="Arial"/>
          <w:lang w:val="de-DE"/>
        </w:rPr>
        <w:fldChar w:fldCharType="end"/>
      </w:r>
      <w:r w:rsidRPr="00A62968">
        <w:rPr>
          <w:rFonts w:asciiTheme="majorHAnsi" w:hAnsiTheme="majorHAnsi" w:cs="Arial"/>
          <w:lang w:val="de-DE"/>
        </w:rPr>
        <w:t>, Alena</w:t>
      </w:r>
      <w:r w:rsidRPr="00A62968">
        <w:rPr>
          <w:rFonts w:asciiTheme="majorHAnsi" w:hAnsiTheme="majorHAnsi" w:cs="Arial"/>
          <w:lang w:val="de-DE" w:eastAsia="ja-JP"/>
        </w:rPr>
        <w:t xml:space="preserve"> </w:t>
      </w:r>
      <w:r w:rsidRPr="00A62968">
        <w:rPr>
          <w:rFonts w:asciiTheme="majorHAnsi" w:hAnsiTheme="majorHAnsi" w:cs="Arial"/>
          <w:lang w:val="de-DE"/>
        </w:rPr>
        <w:t>Stančáková</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&lt;Refman&gt;&lt;Cite&gt;&lt;Author&gt;Stan&amp;#xE8;&amp;#xE1;kov&amp;#xE1;&lt;/Author&gt;&lt;Year&gt;2012&lt;/Year&gt;&lt;RecNum&gt;412&lt;/RecNum&gt;&lt;IDText&gt;University of Eastern Finland and Kuopio University Hospital, 70210 Kuopio, Finland&lt;/IDText&gt;&lt;MDL Ref_Type="Generic"&gt;&lt;Ref_Type&gt;Generic&lt;/Ref_Type&gt;&lt;Ref_ID&gt;412&lt;/Ref_ID&gt;&lt;Title_Primary&gt;University of Eastern Finland and Kuopio University Hospital, 70210 Kuopio, Finland&lt;/Title_Primary&gt;&lt;Authors_Primary&gt;Stan&amp;#xE8;&amp;#xE1;kov&amp;#xE1;,Alena&lt;/Authors_Primary&gt;&lt;Date_Primary&gt;2012&lt;/Date_Primary&gt;&lt;Reprint&gt;Not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175</w:t>
      </w:r>
      <w:r w:rsidRPr="00A62968">
        <w:rPr>
          <w:rFonts w:asciiTheme="majorHAnsi" w:hAnsiTheme="majorHAnsi" w:cs="Arial"/>
          <w:lang w:val="de-DE"/>
        </w:rPr>
        <w:fldChar w:fldCharType="end"/>
      </w:r>
      <w:r w:rsidRPr="00A62968">
        <w:rPr>
          <w:rFonts w:asciiTheme="majorHAnsi" w:hAnsiTheme="majorHAnsi" w:cs="Arial"/>
          <w:lang w:val="de-DE"/>
        </w:rPr>
        <w:t>, Klaus Stark</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&lt;Refman&gt;&lt;Cite&gt;&lt;Author&gt;Hengstenberg&lt;/Author&gt;&lt;Year&gt;2010&lt;/Year&gt;&lt;RecNum&gt;101&lt;/RecNum&gt;&lt;IDText&gt;Klinik und Poliklinik f&amp;#xFC;r Innere Medizin II, Universit&amp;#xE4;tklinikum Regensburg, 93053 Regensburg, Germany&lt;/IDText&gt;&lt;MDL Ref_Type="Generic"&gt;&lt;Ref_Type&gt;Generic&lt;/Ref_Type&gt;&lt;Ref_ID&gt;101&lt;/Ref_ID&gt;&lt;Title_Primary&gt;Klinik und Poliklinik f&amp;#xFC;r Innere Medizin II, Universit&amp;#xE4;tklinikum Regensburg, 93053 Regensburg, Germany&lt;/Title_Primary&gt;&lt;Authors_Primary&gt;Hengstenberg,Christian&lt;/Authors_Primary&gt;&lt;Authors_Primary&gt;Stark,Klaus&lt;/Authors_Primary&gt;&lt;Date_Primary&gt;2010&lt;/Date_Primary&gt;&lt;Reprint&gt;Not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176</w:t>
      </w:r>
      <w:r w:rsidRPr="00A62968">
        <w:rPr>
          <w:rFonts w:asciiTheme="majorHAnsi" w:hAnsiTheme="majorHAnsi" w:cs="Arial"/>
          <w:lang w:val="de-DE"/>
        </w:rPr>
        <w:fldChar w:fldCharType="end"/>
      </w:r>
      <w:r w:rsidRPr="00A62968">
        <w:rPr>
          <w:rFonts w:asciiTheme="majorHAnsi" w:hAnsiTheme="majorHAnsi" w:cs="Arial"/>
          <w:lang w:val="de-DE"/>
        </w:rPr>
        <w:t>, Jonathan C</w:t>
      </w:r>
      <w:r w:rsidRPr="00A62968">
        <w:rPr>
          <w:rFonts w:asciiTheme="majorHAnsi" w:hAnsiTheme="majorHAnsi" w:cs="Arial"/>
          <w:lang w:val="de-DE" w:eastAsia="ja-JP"/>
        </w:rPr>
        <w:t>.</w:t>
      </w:r>
      <w:r w:rsidRPr="00A62968">
        <w:rPr>
          <w:rFonts w:asciiTheme="majorHAnsi" w:hAnsiTheme="majorHAnsi" w:cs="Arial"/>
          <w:lang w:val="de-DE"/>
        </w:rPr>
        <w:t xml:space="preserve"> Stephens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&lt;Refman&gt;&lt;Cite&gt;&lt;Author&gt;Ouwehand&lt;/Author&gt;&lt;Year&gt;2010&lt;/Year&gt;&lt;RecNum&gt;168&lt;/RecNum&gt;&lt;IDText&gt;Department of Haematology, University of Cambridge, Cambridge CB2 0PT, UK&lt;/IDText&gt;&lt;MDL Ref_Type="Generic"&gt;&lt;Ref_Type&gt;Generic&lt;/Ref_Type&gt;&lt;Ref_ID&gt;168&lt;/Ref_ID&gt;&lt;Title_Primary&gt;Department of Haematology, University of Cambridge, Cambridge CB2 0PT, UK&lt;/Title_Primary&gt;&lt;Authors_Primary&gt;Ouwehand,Willem H.&lt;/Authors_Primary&gt;&lt;Authors_Primary&gt;Stephens,Jonathan&lt;/Authors_Primary&gt;&lt;Authors_Primary&gt;Sambrook,Jennifer G.&lt;/Authors_Primary&gt;&lt;Authors_Primary&gt;Jolley,Jennifer&lt;/Authors_Primary&gt;&lt;Authors_Primary&gt;Attwood,Anthony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File&lt;/Reprint&gt;&lt;ZZ_WorkformID&gt;33&lt;/ZZ_WorkformID&gt;&lt;/MDL&gt;&lt;/Cite&gt;&lt;Cite&gt;&lt;Author&gt;Ouwehand&lt;/Author&gt;&lt;Year&gt;2010&lt;/Year&gt;&lt;RecNum&gt;169&lt;/RecNum&gt;&lt;IDText&gt;NHS Blood and Transplant, Cambridge Centre, Cambridge, CB2 0PT, UK&lt;/IDText&gt;&lt;MDL Ref_Type="Generic"&gt;&lt;Ref_Type&gt;Generic&lt;/Ref_Type&gt;&lt;Ref_ID&gt;169&lt;/Ref_ID&gt;&lt;Title_Primary&gt;NHS Blood and Transplant, Cambridge Centre, Cambridge, CB2 0PT, UK&lt;/Title_Primary&gt;&lt;Authors_Primary&gt;Ouwehand,Willem H.&lt;/Authors_Primary&gt;&lt;Authors_Primary&gt;Stephens,Jonathan&lt;/Authors_Primary&gt;&lt;Authors_Primary&gt;Sambrook,Jennifer G.&lt;/Authors_Primary&gt;&lt;Authors_Primary&gt;Attwood,Anthony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162,163</w:t>
      </w:r>
      <w:r w:rsidRPr="00A62968">
        <w:rPr>
          <w:rFonts w:asciiTheme="majorHAnsi" w:hAnsiTheme="majorHAnsi" w:cs="Arial"/>
          <w:lang w:val="de-DE"/>
        </w:rPr>
        <w:fldChar w:fldCharType="end"/>
      </w:r>
      <w:r w:rsidRPr="00A62968">
        <w:rPr>
          <w:rFonts w:asciiTheme="majorHAnsi" w:hAnsiTheme="majorHAnsi" w:cs="Arial"/>
          <w:lang w:val="de-DE"/>
        </w:rPr>
        <w:t>, Kathleen Stirrups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w:t>
      </w:r>
      <w:r w:rsidRPr="00A62968">
        <w:rPr>
          <w:rFonts w:asciiTheme="majorHAnsi" w:hAnsiTheme="majorHAnsi" w:cs="Arial"/>
          <w:lang w:val="de-DE"/>
        </w:rPr>
        <w:fldChar w:fldCharType="end"/>
      </w:r>
      <w:r w:rsidRPr="00A62968">
        <w:rPr>
          <w:rFonts w:asciiTheme="majorHAnsi" w:hAnsiTheme="majorHAnsi" w:cs="Arial"/>
          <w:lang w:val="de-DE"/>
        </w:rPr>
        <w:t>, Ronald P</w:t>
      </w:r>
      <w:r w:rsidRPr="00A62968">
        <w:rPr>
          <w:rFonts w:asciiTheme="majorHAnsi" w:hAnsiTheme="majorHAnsi" w:cs="Arial"/>
          <w:lang w:val="de-DE" w:eastAsia="ja-JP"/>
        </w:rPr>
        <w:t>.</w:t>
      </w:r>
      <w:r w:rsidRPr="00A62968">
        <w:rPr>
          <w:rFonts w:asciiTheme="majorHAnsi" w:hAnsiTheme="majorHAnsi" w:cs="Arial"/>
          <w:lang w:val="de-DE"/>
        </w:rPr>
        <w:t xml:space="preserve"> Stolk</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&lt;Refman&gt;&lt;Cite&gt;&lt;Author&gt;Stolk&lt;/Author&gt;&lt;Year&gt;2011&lt;/Year&gt;&lt;RecNum&gt;371&lt;/RecNum&gt;&lt;IDText&gt;Department of Epidemiology, University of Groningen, University Medical Center Groningen, The Netherlands&lt;/IDText&gt;&lt;MDL Ref_Type="Generic"&gt;&lt;Ref_Type&gt;Generic&lt;/Ref_Type&gt;&lt;Ref_ID&gt;371&lt;/Ref_ID&gt;&lt;Title_Primary&gt;Department of Epidemiology, University of Groningen, University Medical Center Groningen, The Netherlands&lt;/Title_Primary&gt;&lt;Authors_Primary&gt;Stolk,Ronald R.&lt;/Authors_Primary&gt;&lt;Authors_Primary&gt;Nolte,Ilja M.&lt;/Authors_Primary&gt;&lt;Date_Primary&gt;2011&lt;/Date_Primary&gt;&lt;Reprint&gt;Not in File&lt;/Reprint&gt;&lt;ZZ_WorkformID&gt;33&lt;/ZZ_WorkformID&gt;&lt;/MDL&gt;&lt;/Cite&gt;&lt;Cite&gt;&lt;Author&gt;van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63,80</w:t>
      </w:r>
      <w:r w:rsidRPr="00A62968">
        <w:rPr>
          <w:rFonts w:asciiTheme="majorHAnsi" w:hAnsiTheme="majorHAnsi" w:cs="Arial"/>
          <w:lang w:val="de-DE"/>
        </w:rPr>
        <w:fldChar w:fldCharType="end"/>
      </w:r>
      <w:r w:rsidRPr="00A62968">
        <w:rPr>
          <w:rFonts w:asciiTheme="majorHAnsi" w:hAnsiTheme="majorHAnsi" w:cs="Arial"/>
          <w:lang w:val="de-DE"/>
        </w:rPr>
        <w:t>, Michael Stumvoll</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&lt;Refman&gt;&lt;Cite&gt;&lt;Author&gt;Stumvoll&lt;/Author&gt;&lt;Year&gt;2010&lt;/Year&gt;&lt;RecNum&gt;159&lt;/RecNum&gt;&lt;IDText&gt;Department of Medicine, University of Leipzig, 04103 Leipzig, Germany&lt;/IDText&gt;&lt;MDL Ref_Type="Generic"&gt;&lt;Ref_Type&gt;Generic&lt;/Ref_Type&gt;&lt;Ref_ID&gt;159&lt;/Ref_ID&gt;&lt;Title_Primary&gt;Department of Medicine, University of Leipzig, 04103 Leipzig, Germany&lt;/Title_Primary&gt;&lt;Authors_Primary&gt;Stumvoll,Michael&lt;/Authors_Primary&gt;&lt;Authors_Primary&gt;T&amp;#xF6;njes,Anke&lt;/Authors_Primary&gt;&lt;Date_Primary&gt;2010&lt;/Date_Primary&gt;&lt;Reprint&gt;Not in File&lt;/Reprint&gt;&lt;ZZ_WorkformID&gt;33&lt;/ZZ_WorkformID&gt;&lt;/MDL&gt;&lt;/Cite&gt;&lt;Cite&gt;&lt;Author&gt;T&amp;#xF6;njes&lt;/Author&gt;&lt;Year&gt;2011&lt;/Year&gt;&lt;RecNum&gt;383&lt;/RecNum&gt;&lt;IDText&gt;University of Leipzig, IFB Adiposity Diseases, Leipzig, Germany&lt;/IDText&gt;&lt;MDL Ref_Type="Generic"&gt;&lt;Ref_Type&gt;Generic&lt;/Ref_Type&gt;&lt;Ref_ID&gt;383&lt;/Ref_ID&gt;&lt;Title_Primary&gt;University of Leipzig, IFB Adiposity Diseases, Leipzig, Germany&lt;/Title_Primary&gt;&lt;Authors_Primary&gt;T&amp;#xF6;njes,Anke&lt;/Authors_Primary&gt;&lt;Authors_Primary&gt;Stumvoll,Michael&lt;/Authors_Primary&gt;&lt;Date_Primary&gt;2011&lt;/Date_Primary&gt;&lt;Reprint&gt;Not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177,178</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Amy J. Swift</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&lt;Refman&gt;&lt;Cite&gt;&lt;Author&gt;Narisu&lt;/Author&gt;&lt;Year&gt;2011&lt;/Year&gt;&lt;RecNum&gt;350&lt;/RecNum&gt;&lt;IDText&gt;Genome Technology Branch, National Human Genome Research Institute, NIH, Bethesda, MD 20892, USA&lt;/IDText&gt;&lt;MDL Ref_Type="Generic"&gt;&lt;Ref_Type&gt;Generic&lt;/Ref_Type&gt;&lt;Ref_ID&gt;350&lt;/Ref_ID&gt;&lt;Title_Primary&gt;Genome Technology Branch, National Human Genome Research Institute, NIH, Bethesda, MD 20892, USA&lt;/Title_Primary&gt;&lt;Authors_Primary&gt;Narisu,Narisu&lt;/Authors_Primary&gt;&lt;Authors_Primary&gt;Bonnycastle,Lori L.&lt;/Authors_Primary&gt;&lt;Authors_Primary&gt;Collins,Francis S.&lt;/Authors_Primary&gt;&lt;Authors_Primary&gt;Chines,Peter S.&lt;/Authors_Primary&gt;&lt;Authors_Primary&gt;Swift,Amy J.&lt;/Authors_Primary&gt;&lt;Date_Primary&gt;2011&lt;/Date_Primary&gt;&lt;Reprint&gt;Not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89</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Eirini V</w:t>
      </w:r>
      <w:r w:rsidRPr="00A62968">
        <w:rPr>
          <w:rFonts w:asciiTheme="majorHAnsi" w:hAnsiTheme="majorHAnsi" w:cs="Arial"/>
          <w:lang w:val="de-DE" w:eastAsia="ja-JP"/>
        </w:rPr>
        <w:t>.</w:t>
      </w:r>
      <w:r w:rsidRPr="00A62968">
        <w:rPr>
          <w:rFonts w:asciiTheme="majorHAnsi" w:hAnsiTheme="majorHAnsi" w:cs="Arial"/>
          <w:lang w:val="de-DE"/>
        </w:rPr>
        <w:t xml:space="preserve"> Theodoraki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&lt;Refman&gt;&lt;Cite&gt;&lt;Author&gt;Dimitriou&lt;/Author&gt;&lt;RecNum&gt;363&lt;/RecNum&gt;&lt;IDText&gt;Department of Dietetics-Nutrition, Harokopio University, 70 El. Venizelou Str, Athens, Greece&lt;/IDText&gt;&lt;MDL Ref_Type="Generic"&gt;&lt;Ref_Type&gt;Generic&lt;/Ref_Type&gt;&lt;Ref_ID&gt;363&lt;/Ref_ID&gt;&lt;Title_Primary&gt;Department of Dietetics-Nutrition, Harokopio University, 70 El. Venizelou Str, Athens, Greece&lt;/Title_Primary&gt;&lt;Authors_Primary&gt;Dimitriou,Maria&lt;/Authors_Primary&gt;&lt;Authors_Primary&gt;Dedoussis,George&lt;/Authors_Primary&gt;&lt;Authors_Primary&gt;Theodoraki,Eirini V.&lt;/Authors_Primary&gt;&lt;Reprint&gt;Not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99</w:t>
      </w:r>
      <w:r w:rsidRPr="00A62968">
        <w:rPr>
          <w:rFonts w:asciiTheme="majorHAnsi" w:hAnsiTheme="majorHAnsi" w:cs="Arial"/>
          <w:lang w:val="de-DE"/>
        </w:rPr>
        <w:fldChar w:fldCharType="end"/>
      </w:r>
      <w:r w:rsidRPr="00A62968">
        <w:rPr>
          <w:rFonts w:asciiTheme="majorHAnsi" w:hAnsiTheme="majorHAnsi" w:cs="Arial"/>
          <w:lang w:val="de-DE"/>
        </w:rPr>
        <w:t>, Barbara Thorand</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&lt;Refman&gt;&lt;Cite&gt;&lt;Author&gt;Peters&lt;/Author&gt;&lt;Year&gt;2011&lt;/Year&gt;&lt;RecNum&gt;343&lt;/RecNum&gt;&lt;IDText&gt;Institute of Epidemiology II, Helmholtz Zentrum M&amp;#xFC;nchen - German Research Center for Environmental Health, Neuherberg, Germany&lt;/IDText&gt;&lt;MDL Ref_Type="Generic"&gt;&lt;Ref_Type&gt;Generic&lt;/Ref_Type&gt;&lt;Ref_ID&gt;343&lt;/Ref_ID&gt;&lt;Title_Primary&gt;Institute of Epidemiology II, Helmholtz Zentrum M&amp;#xFC;nchen - German Research Center for Environmental Health, Neuherberg, Germany&lt;/Title_Primary&gt;&lt;Authors_Primary&gt;Peters,Annette&lt;/Authors_Primary&gt;&lt;Authors_Primary&gt;Thorand,Barbara&lt;/Authors_Primary&gt;&lt;Date_Primary&gt;2011&lt;/Date_Primary&gt;&lt;Reprint&gt;Not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154</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David-Alexandre Tregouet</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&lt;Refman&gt;&lt;Cite&gt;&lt;Author&gt;Tregouet&lt;/Author&gt;&lt;Year&gt;2012&lt;/Year&gt;&lt;RecNum&gt;407&lt;/RecNum&gt;&lt;IDText&gt;INSERM UMR_S 937, ICAN Institute, Pierre et Marie Curie Medical School, Paris 75013, France&lt;/IDText&gt;&lt;MDL Ref_Type="Generic"&gt;&lt;Ref_Type&gt;Generic&lt;/Ref_Type&gt;&lt;Ref_ID&gt;407&lt;/Ref_ID&gt;&lt;Title_Primary&gt;INSERM UMR_S 937, ICAN Institute, Pierre et Marie Curie Medical School, Paris 75013, France&lt;/Title_Primary&gt;&lt;Authors_Primary&gt;Tregouet,David-Alexandre&lt;/Authors_Primary&gt;&lt;Date_Primary&gt;2012&lt;/Date_Primary&gt;&lt;Reprint&gt;Not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179</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Elena Tremoli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&lt;Refman&gt;&lt;Cite&gt;&lt;Author&gt;Tremoli&lt;/Author&gt;&lt;Year&gt;2011&lt;/Year&gt;&lt;RecNum&gt;347&lt;/RecNum&gt;&lt;IDText&gt;Dipartimento di Scienze Farmacologiche e Biomolecolari, Universit&amp;#xE0; di Milano, Centro Cardiologico Monzino, IRCCS, Milan, Italy&lt;/IDText&gt;&lt;MDL Ref_Type="Generic"&gt;&lt;Ref_Type&gt;Generic&lt;/Ref_Type&gt;&lt;Ref_ID&gt;347&lt;/Ref_ID&gt;&lt;Title_Primary&gt;Dipartimento di Scienze Farmacologiche e Biomolecolari, Universit&amp;#xE0; di Milano, Centro Cardiologico Monzino, IRCCS, Milan, Italy&lt;/Title_Primary&gt;&lt;Authors_Primary&gt;Tremoli,Elena&lt;/Authors_Primary&gt;&lt;Date_Primary&gt;2011&lt;/Date_Primary&gt;&lt;Reprint&gt;Not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180</w:t>
      </w:r>
      <w:r w:rsidRPr="00A62968">
        <w:rPr>
          <w:rFonts w:asciiTheme="majorHAnsi" w:hAnsiTheme="majorHAnsi" w:cs="Arial"/>
          <w:lang w:val="de-DE"/>
        </w:rPr>
        <w:fldChar w:fldCharType="end"/>
      </w:r>
      <w:r w:rsidRPr="00A62968">
        <w:rPr>
          <w:rFonts w:asciiTheme="majorHAnsi" w:hAnsiTheme="majorHAnsi" w:cs="Arial"/>
          <w:lang w:val="de-DE"/>
        </w:rPr>
        <w:t>, Melanie M</w:t>
      </w:r>
      <w:r w:rsidRPr="00A62968">
        <w:rPr>
          <w:rFonts w:asciiTheme="majorHAnsi" w:hAnsiTheme="majorHAnsi" w:cs="Arial"/>
          <w:lang w:val="de-DE" w:eastAsia="ja-JP"/>
        </w:rPr>
        <w:t>.</w:t>
      </w:r>
      <w:r w:rsidRPr="00A62968">
        <w:rPr>
          <w:rFonts w:asciiTheme="majorHAnsi" w:hAnsiTheme="majorHAnsi" w:cs="Arial"/>
          <w:lang w:val="de-DE"/>
        </w:rPr>
        <w:t xml:space="preserve"> Van der Klauw</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&lt;Refman&gt;&lt;Cite&gt;&lt;Author&gt;van Vliet-Opstaptchouk&lt;/Author&gt;&lt;Year&gt;2011&lt;/Year&gt;&lt;RecNum&gt;334&lt;/RecNum&gt;&lt;IDText&gt;Department of Endocrinology, University Medical Center Groningen, University of Groningen, P.O. Box 30001, 9700 RB Groningen, The Netherlands&lt;/IDText&gt;&lt;MDL Ref_Type="Generic"&gt;&lt;Ref_Type&gt;Generic&lt;/Ref_Type&gt;&lt;Ref_ID&gt;334&lt;/Ref_ID&gt;&lt;Title_Primary&gt;Department of Endocrinology, University Medical Center Groningen, University of Groningen, P.O. Box 30001, 9700 RB Groningen, The Netherlands&lt;/Title_Primary&gt;&lt;Authors_Primary&gt;van Vliet-Opstaptchouk,Jana V.&lt;/Authors_Primary&gt;&lt;Authors_Primary&gt;Van der Klauw,Melanie M.&lt;/Authors_Primary&gt;&lt;Authors_Primary&gt;Wolffenbuttel,Bruce H.R.&lt;/Authors_Primary&gt;&lt;Date_Primary&gt;2011&lt;/Date_Primary&gt;&lt;Reprint&gt;Not in File&lt;/Reprint&gt;&lt;ZZ_WorkformID&gt;33&lt;/ZZ_WorkformID&gt;&lt;/MDL&gt;&lt;/Cite&gt;&lt;Cite&gt;&lt;Author&gt;van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79,80</w:t>
      </w:r>
      <w:r w:rsidRPr="00A62968">
        <w:rPr>
          <w:rFonts w:asciiTheme="majorHAnsi" w:hAnsiTheme="majorHAnsi" w:cs="Arial"/>
          <w:lang w:val="de-DE"/>
        </w:rPr>
        <w:fldChar w:fldCharType="end"/>
      </w:r>
      <w:r w:rsidRPr="00A62968">
        <w:rPr>
          <w:rFonts w:asciiTheme="majorHAnsi" w:hAnsiTheme="majorHAnsi" w:cs="Arial"/>
          <w:lang w:val="de-DE"/>
        </w:rPr>
        <w:t>, Joyce B.J. van Meurs</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34,58,59</w:t>
      </w:r>
      <w:r w:rsidRPr="00A62968">
        <w:rPr>
          <w:rFonts w:asciiTheme="majorHAnsi" w:hAnsiTheme="majorHAnsi" w:cs="Arial"/>
          <w:lang w:val="fi-FI"/>
        </w:rPr>
        <w:fldChar w:fldCharType="end"/>
      </w:r>
      <w:r w:rsidRPr="00A62968">
        <w:rPr>
          <w:rFonts w:asciiTheme="majorHAnsi" w:hAnsiTheme="majorHAnsi" w:cs="Arial"/>
          <w:lang w:val="fi-FI"/>
        </w:rPr>
        <w:t>, Sita H. Vermeulen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&lt;Refman&gt;&lt;Cite&gt;&lt;Author&gt;Vermeulen&lt;/Author&gt;&lt;Year&gt;2011&lt;/Year&gt;&lt;RecNum&gt;345&lt;/RecNum&gt;&lt;IDText&gt;Department of Human Genetics, Radboud University Nijmegen Medical Centre, PO Box 9101, 6500 HB Nijmegen, The Netherlands&lt;/IDText&gt;&lt;MDL Ref_Type="Generic"&gt;&lt;Ref_Type&gt;Generic&lt;/Ref_Type&gt;&lt;Ref_ID&gt;345&lt;/Ref_ID&gt;&lt;Title_Primary&gt;Department of Human Genetics, Radboud University Nijmegen Medical Centre, PO Box 9101, 6500 HB Nijmegen, The Netherlands&lt;/Title_Primary&gt;&lt;Authors_Primary&gt;Vermeulen,Sita H.&lt;/Authors_Primary&gt;&lt;Date_Primary&gt;2011&lt;/Date_Primary&gt;&lt;Reprint&gt;Not in File&lt;/Reprint&gt;&lt;ZZ_WorkformID&gt;33&lt;/ZZ_WorkformID&gt;&lt;/MDL&gt;&lt;/Cite&gt;&lt;Cite&gt;&lt;Author&gt;Kiemeney&lt;/Author&gt;&lt;Year&gt;2010&lt;/Year&gt;&lt;RecNum&gt;123&lt;/RecNum&gt;&lt;IDText&gt;Department of Epidemiology, Biostatistics and HTA, Radboud University Nijmegen Medical Centre, 6500 HB Nijmegen, The Netherlands&lt;/IDText&gt;&lt;MDL Ref_Type="Generic"&gt;&lt;Ref_Type&gt;Generic&lt;/Ref_Type&gt;&lt;Ref_ID&gt;123&lt;/Ref_ID&gt;&lt;Title_Primary&gt;Department of Epidemiology, Biostatistics and HTA, Radboud University Nijmegen Medical Centre, 6500 HB Nijmegen, The Netherlands&lt;/Title_Primary&gt;&lt;Authors_Primary&gt;Kiemeney,Lambertus A.&lt;/Authors_Primary&gt;&lt;Authors_Primary&gt;den Heijer,Martin&lt;/Authors_Primary&gt;&lt;Authors_Primary&gt;Vermeulen,Sita H.&lt;/Authors_Primary&gt;&lt;Authors_Primary&gt;de Vegt,Femmie&lt;/Authors_Primary&gt;&lt;Date_Primary&gt;2010&lt;/Date_Primary&gt;&lt;Reprint&gt;Not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97,181</w:t>
      </w:r>
      <w:r w:rsidRPr="00A62968">
        <w:rPr>
          <w:rFonts w:asciiTheme="majorHAnsi" w:hAnsiTheme="majorHAnsi" w:cs="Arial"/>
          <w:lang w:val="fi-FI"/>
        </w:rPr>
        <w:fldChar w:fldCharType="end"/>
      </w:r>
      <w:r w:rsidRPr="00A62968">
        <w:rPr>
          <w:rFonts w:asciiTheme="majorHAnsi" w:hAnsiTheme="majorHAnsi" w:cs="Arial"/>
          <w:lang w:val="fi-FI"/>
        </w:rPr>
        <w:t>, Jorma Viikari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&lt;Refman&gt;&lt;Cite&gt;&lt;Author&gt;Viikari&lt;/Author&gt;&lt;Year&gt;2010&lt;/Year&gt;&lt;RecNum&gt;215&lt;/RecNum&gt;&lt;IDText&gt;Department of Medicine, University of Turku and Turku University Hospital, 20520 Turku, Finland&lt;/IDText&gt;&lt;MDL Ref_Type="Generic"&gt;&lt;Ref_Type&gt;Generic&lt;/Ref_Type&gt;&lt;Ref_ID&gt;215&lt;/Ref_ID&gt;&lt;Title_Primary&gt;Department of Medicine, University of Turku and Turku University Hospital, 20520 Turku, Finland&lt;/Title_Primary&gt;&lt;Authors_Primary&gt;Viikari,Jorma&lt;/Authors_Primary&gt;&lt;Date_Primary&gt;2010&lt;/Date_Primary&gt;&lt;Reprint&gt;Not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182</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Jarmo Virtamo</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&lt;Refman&gt;&lt;Cite&gt;&lt;Author&gt;Salomaa&lt;/Author&gt;&lt;Year&gt;2010&lt;/Year&gt;&lt;RecNum&gt;259&lt;/RecNum&gt;&lt;IDText&gt;National Institute for Health and Welfare, Department of Chronic Disease Prevention, Chronic Disease Epidemiology and Prevention Unit, 00271, Helsinki, Finland&lt;/IDText&gt;&lt;MDL Ref_Type="Generic"&gt;&lt;Ref_Type&gt;Generic&lt;/Ref_Type&gt;&lt;Ref_ID&gt;259&lt;/Ref_ID&gt;&lt;Title_Primary&gt;National Institute for Health and Welfare, Department of Chronic Disease Prevention, Chronic Disease Epidemiology and Prevention Unit, 00271, Helsinki, Finland&lt;/Title_Primary&gt;&lt;Authors_Primary&gt;Salomaa,Veikko&lt;/Authors_Primary&gt;&lt;Authors_Primary&gt;Havulinna,Aki S.&lt;/Authors_Primary&gt;&lt;Authors_Primary&gt;Koskinen,Seppo&lt;/Authors_Primary&gt;&lt;Authors_Primary&gt;Jousilahti,Pekka&lt;/Authors_Primary&gt;&lt;Authors_Primary&gt;Kuulasmaa,Kari&lt;/Authors_Primary&gt;&lt;Authors_Primary&gt;Virtamo,Jarmo&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125</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Veronique Vitart</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&lt;Refman&gt;&lt;Cite&gt;&lt;Author&gt;Wright&lt;/Author&gt;&lt;Year&gt;2010&lt;/Year&gt;&lt;RecNum&gt;50&lt;/RecNum&gt;&lt;IDText&gt;MRC Human Genetics Unit, MRC Institute for Genetics and Molecular Medicine, Western General Hospital, Edinburgh, EH4 2XU, UK&lt;/IDText&gt;&lt;MDL Ref_Type="Generic"&gt;&lt;Ref_Type&gt;Generic&lt;/Ref_Type&gt;&lt;Ref_ID&gt;50&lt;/Ref_ID&gt;&lt;Title_Primary&gt;MRC Human Genetics Unit, MRC Institute for Genetics and Molecular Medicine, Western General Hospital, Edinburgh, EH4 2XU, UK&lt;/Title_Primary&gt;&lt;Authors_Primary&gt;Wright,Alan F.&lt;/Authors_Primary&gt;&lt;Authors_Primary&gt;Vitart,Veronique&lt;/Authors_Primary&gt;&lt;Authors_Primary&gt;Hayward,Caroline&lt;/Authors_Primary&gt;&lt;Authors_Primary&gt;Huffman,Jennifer E.&lt;/Authors_Primary&gt;&lt;Date_Primary&gt;2010&lt;/Date_Primary&gt;&lt;Reprint&gt;Not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42</w:t>
      </w:r>
      <w:r w:rsidRPr="00A62968">
        <w:rPr>
          <w:rFonts w:asciiTheme="majorHAnsi" w:hAnsiTheme="majorHAnsi" w:cs="Arial"/>
          <w:lang w:val="fi-FI"/>
        </w:rPr>
        <w:fldChar w:fldCharType="end"/>
      </w:r>
      <w:r w:rsidRPr="00A62968">
        <w:rPr>
          <w:rFonts w:asciiTheme="majorHAnsi" w:hAnsiTheme="majorHAnsi" w:cs="Arial"/>
          <w:lang w:val="fi-FI"/>
        </w:rPr>
        <w:t>, Gérard Waeber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&lt;Refman&gt;&lt;Cite&gt;&lt;Author&gt;Waeber&lt;/Author&gt;&lt;Year&gt;2010&lt;/Year&gt;&lt;RecNum&gt;7&lt;/RecNum&gt;&lt;IDText&gt;Department of Internal Medicine, Centre Hospitalier Universitaire Vaudois (CHUV) University Hospital, 1011 Lausanne, Switzerland&lt;/IDText&gt;&lt;MDL Ref_Type="Generic"&gt;&lt;Ref_Type&gt;Generic&lt;/Ref_Type&gt;&lt;Ref_ID&gt;7&lt;/Ref_ID&gt;&lt;Title_Primary&gt;Department of Internal Medicine, Centre Hospitalier Universitaire Vaudois (CHUV) University Hospital, 1011 Lausanne, Switzerland&lt;/Title_Primary&gt;&lt;Authors_Primary&gt;Waeber,G&amp;#xE9;rard&lt;/Authors_Primary&gt;&lt;Authors_Primary&gt;Vollenweider,Peter&lt;/Authors_Primary&gt;&lt;Date_Primary&gt;2010&lt;/Date_Primary&gt;&lt;Reprint&gt;Not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183</w:t>
      </w:r>
      <w:r w:rsidRPr="00A62968">
        <w:rPr>
          <w:rFonts w:asciiTheme="majorHAnsi" w:hAnsiTheme="majorHAnsi" w:cs="Arial"/>
          <w:lang w:val="fi-FI"/>
        </w:rPr>
        <w:fldChar w:fldCharType="end"/>
      </w:r>
      <w:r w:rsidRPr="00A62968">
        <w:rPr>
          <w:rFonts w:asciiTheme="majorHAnsi" w:hAnsiTheme="majorHAnsi" w:cs="Arial"/>
          <w:lang w:val="fi-FI"/>
        </w:rPr>
        <w:t>, Zhaoming Wang</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&lt;Refman&gt;&lt;Cite&gt;&lt;Author&gt;Berndt&lt;/Author&gt;&lt;Year&gt;2010&lt;/Year&gt;&lt;RecNum&gt;138&lt;/RecNum&gt;&lt;IDText&gt;Division of Cancer Epidemiology and Genetics, National Cancer Institute, National Institutes of Health, Department of Health and Human Services, Bethesda, Maryland 20892, USA&lt;/IDText&gt;&lt;MDL Ref_Type="Generic"&gt;&lt;Ref_Type&gt;Generic&lt;/Ref_Type&gt;&lt;Ref_ID&gt;138&lt;/Ref_ID&gt;&lt;Title_Primary&gt;Division of Cancer Epidemiology and Genetics, National Cancer Institute, National Institutes of Health, Department of Health and Human Services, Bethesda, Maryland 20892, USA&lt;/Title_Primary&gt;&lt;Authors_Primary&gt;Berndt,Sonja I.&lt;/Authors_Primary&gt;&lt;Authors_Primary&gt;Chanock,Stephen J.&lt;/Authors_Primary&gt;&lt;Authors_Primary&gt;Park,Ju-Hyun&lt;/Authors_Primary&gt;&lt;Authors_Primary&gt;Chatterjee,Nilanjan&lt;/Authors_Primary&gt;&lt;Authors_Primary&gt;Shi,Jianxin&lt;/Authors_Primary&gt;&lt;Authors_Primary&gt;Jacobs,Kevin B.&lt;/Authors_Primary&gt;&lt;Authors_Primary&gt;Wang,Zhaoming&lt;/Authors_Primary&gt;&lt;Date_Primary&gt;2010&lt;/Date_Primary&gt;&lt;Reprint&gt;Not in File&lt;/Reprint&gt;&lt;ZZ_WorkformID&gt;33&lt;/ZZ_WorkformID&gt;&lt;/MDL&gt;&lt;/Cite&gt;&lt;Cite&gt;&lt;Author&gt;Jacobs&lt;/Author&gt;&lt;Year&gt;2010&lt;/Year&gt;&lt;RecNum&gt;139&lt;/RecNum&gt;&lt;IDText&gt;Core Genotyping Facility, SAIC-Frederick, Inc., NCI-Frederick, Frederick, Maryland 21702, USA&lt;/IDText&gt;&lt;MDL Ref_Type="Generic"&gt;&lt;Ref_Type&gt;Generic&lt;/Ref_Type&gt;&lt;Ref_ID&gt;139&lt;/Ref_ID&gt;&lt;Title_Primary&gt;Core Genotyping Facility,</w:instrText>
      </w:r>
      <w:r w:rsidRPr="00A62968">
        <w:rPr>
          <w:rFonts w:asciiTheme="majorHAnsi" w:hAnsiTheme="majorHAnsi" w:cs="Arial"/>
        </w:rPr>
        <w:instrText xml:space="preserve"> SAIC-Frederick, Inc., NCI-Frederick, Frederick, Maryland 21702, USA&lt;/Title_Primary&gt;&lt;Authors_Primary&gt;Jacobs,Kevin B.&lt;/Authors_Primary&gt;&lt;Authors_Primary&gt;Wang,Zhaoming&lt;/Authors_Primary&gt;&lt;Date_Primary&gt;2010&lt;/Date_Primary&gt;&lt;Reprint&gt;Not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rPr>
        <w:t>1,114</w:t>
      </w:r>
      <w:r w:rsidRPr="00A62968">
        <w:rPr>
          <w:rFonts w:asciiTheme="majorHAnsi" w:hAnsiTheme="majorHAnsi" w:cs="Arial"/>
          <w:lang w:val="fi-FI"/>
        </w:rPr>
        <w:fldChar w:fldCharType="end"/>
      </w:r>
      <w:r w:rsidRPr="00A62968">
        <w:rPr>
          <w:rFonts w:asciiTheme="majorHAnsi" w:hAnsiTheme="majorHAnsi" w:cs="Arial"/>
        </w:rPr>
        <w:t>, Elisabeth Widén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&lt;Refman&gt;&lt;Cite&gt;&lt;Author&gt;Kaprio&lt;/Author&gt;&lt;Year&gt;2010&lt;/Year&gt;&lt;RecNum&gt;151&lt;/RecNum&gt;&lt;IDText&gt;Institute for Molecular Medicine Finland (FIMM), University of Helsinki, 00014, Helsinki, Finland&lt;/IDText&gt;&lt;MDL Ref_Type="Generic"&gt;&lt;Ref_Type&gt;Generic&lt;/Ref_Type&gt;&lt;Ref_ID&gt;151&lt;/Ref_ID&gt;&lt;Title_Primary&gt;Institute for Molecular Medicine Finland (FIMM), University of Helsinki, 00014, Helsinki, Finland&lt;/Title_Primary&gt;&lt;Authors_Primary&gt;Kaprio,Jaakko&lt;/Authors_Primary&gt;&lt;Authors_Primary&gt;Ripatti,Samuli&lt;/Authors_Primary&gt;&lt;Authors_Primary&gt;Surakka,Ida&lt;/Authors_Primary&gt;&lt;Authors_Primary&gt;Peltonen,Leena&lt;/Authors_Primary&gt;&lt;Authors_Primary&gt;Pellikka,Niina&lt;/Authors_Primary&gt;&lt;Authors_Primary&gt;Perola,Markus&lt;/Authors_Primary&gt;&lt;Authors_Primary&gt;Widen,Elisabeth&lt;/Authors_Primary&gt;&lt;Authors_Primary&gt;Kettunen,Johannes&lt;/Authors_Primary&gt;&lt;Authors_Primary&gt;Silander,Kaisa&lt;/Authors_Primary&gt;&lt;Authors_Primary&gt;Eklund,Niina&lt;/Authors_Primary&gt;&lt;Authors_Primary&gt;Palotie,Aarno&lt;/Authors_Primary&gt;&lt;Authors_Primary&gt;Kristiansson,Kati&lt;/Authors_Primary&gt;&lt;Authors_Primary&gt;Perola,Markus&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66</w:t>
      </w:r>
      <w:r w:rsidRPr="00A62968">
        <w:rPr>
          <w:rFonts w:asciiTheme="majorHAnsi" w:hAnsiTheme="majorHAnsi" w:cs="Arial"/>
        </w:rPr>
        <w:fldChar w:fldCharType="end"/>
      </w:r>
      <w:r w:rsidRPr="00A62968">
        <w:rPr>
          <w:rFonts w:asciiTheme="majorHAnsi" w:hAnsiTheme="majorHAnsi" w:cs="Arial"/>
        </w:rPr>
        <w:t>, Sarah H</w:t>
      </w:r>
      <w:r w:rsidRPr="00A62968">
        <w:rPr>
          <w:rFonts w:asciiTheme="majorHAnsi" w:hAnsiTheme="majorHAnsi" w:cs="Arial"/>
          <w:lang w:eastAsia="ja-JP"/>
        </w:rPr>
        <w:t>.</w:t>
      </w:r>
      <w:r w:rsidRPr="00A62968">
        <w:rPr>
          <w:rFonts w:asciiTheme="majorHAnsi" w:hAnsiTheme="majorHAnsi" w:cs="Arial"/>
        </w:rPr>
        <w:t xml:space="preserve"> Wild</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&lt;Refman&gt;&lt;Cite&gt;&lt;Author&gt;Wilson&lt;/Author&gt;&lt;Year&gt;2010&lt;/Year&gt;&lt;RecNum&gt;49&lt;/RecNum&gt;&lt;IDText&gt;Centre for Population Health Sciences, University of Edinburgh, Teviot Place, Edinburgh, EH8 9AG, Scotland&lt;/IDText&gt;&lt;MDL Ref_Type="Generic"&gt;&lt;Ref_Type&gt;Generic&lt;/Ref_Type&gt;&lt;Ref_ID&gt;49&lt;/Ref_ID&gt;&lt;Title_Primary&gt;Centre for Population Health Sciences, University of Edinburgh, Teviot Place, Edinburgh, EH8 9AG, Scotland&lt;/Title_Primary&gt;&lt;Authors_Primary&gt;Wilson,James F.&lt;/Authors_Primary&gt;&lt;Authors_Primary&gt;Campbell,Harry&lt;/Authors_Primary&gt;&lt;Authors_Primary&gt;Wild,Sarah H.&lt;/Authors_Primary&gt;&lt;Authors_Primary&gt;Rudan,Igor&lt;/Authors_Primary&gt;&lt;Authors_Primary&gt;Fraser,Ross M.&lt;/Authors_Primary&gt;&lt;Authors_Primary&gt;Bolton,Jennifer L.&lt;/Authors_Primary&gt;&lt;Authors_Primary&gt;Fowkes,Gerry&lt;/Authors_Primary&gt;&lt;Authors_Primary&gt;Price,Jackie F.&lt;/Authors_Primary&gt;&lt;Date_Primary&gt;2010&lt;/Date_Primary&gt;&lt;Reprint&gt;Not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91</w:t>
      </w:r>
      <w:r w:rsidRPr="00A62968">
        <w:rPr>
          <w:rFonts w:asciiTheme="majorHAnsi" w:hAnsiTheme="majorHAnsi" w:cs="Arial"/>
        </w:rPr>
        <w:fldChar w:fldCharType="end"/>
      </w:r>
      <w:r w:rsidRPr="00A62968">
        <w:rPr>
          <w:rFonts w:asciiTheme="majorHAnsi" w:hAnsiTheme="majorHAnsi" w:cs="Arial"/>
        </w:rPr>
        <w:t>, Gonneke Willemsen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&lt;Refman&gt;&lt;Cite&gt;&lt;Author&gt;Boomsma&lt;/Author&gt;&lt;Year&gt;2010&lt;/Year&gt;&lt;RecNum&gt;117&lt;/RecNum&gt;&lt;IDText&gt;Department of Biological Psychology, VU University Amsterdam, 1081 BT Amsterdam, The Netherlands&lt;/IDText&gt;&lt;MDL Ref_Type="Generic"&gt;&lt;Ref_Type&gt;Generic&lt;/Ref_Type&gt;&lt;Ref_ID&gt;117&lt;/Ref_ID&gt;&lt;Title_Primary&gt;Department of Biological Psychology, VU University Amsterdam, 1081 BT Amsterdam, The Netherlands&lt;/Title_Primary&gt;&lt;Authors_Primary&gt;Boomsma,Dorret I.&lt;/Authors_Primary&gt;&lt;Authors_Primary&gt;Geus,Eco J.C.&lt;/Authors_Primary&gt;&lt;Authors_Primary&gt;Hottenga,Jouke-Jan&lt;/Authors_Primary&gt;&lt;Authors_Primary&gt;Willemsen,Gonneke&lt;/Authors_Primary&gt;&lt;Date_Primary&gt;2010&lt;/Date_Primary&gt;&lt;Reprint&gt;Not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41</w:t>
      </w:r>
      <w:r w:rsidRPr="00A62968">
        <w:rPr>
          <w:rFonts w:asciiTheme="majorHAnsi" w:hAnsiTheme="majorHAnsi" w:cs="Arial"/>
        </w:rPr>
        <w:fldChar w:fldCharType="end"/>
      </w:r>
      <w:r w:rsidRPr="00A62968">
        <w:rPr>
          <w:rFonts w:asciiTheme="majorHAnsi" w:hAnsiTheme="majorHAnsi" w:cs="Arial"/>
        </w:rPr>
        <w:t>, Bernhard R</w:t>
      </w:r>
      <w:r w:rsidRPr="00A62968">
        <w:rPr>
          <w:rFonts w:asciiTheme="majorHAnsi" w:hAnsiTheme="majorHAnsi" w:cs="Arial"/>
          <w:lang w:eastAsia="ja-JP"/>
        </w:rPr>
        <w:t>.</w:t>
      </w:r>
      <w:r w:rsidRPr="00A62968">
        <w:rPr>
          <w:rFonts w:asciiTheme="majorHAnsi" w:hAnsiTheme="majorHAnsi" w:cs="Arial"/>
        </w:rPr>
        <w:t xml:space="preserve"> Winkelmann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&lt;Refman&gt;&lt;Cite&gt;&lt;Author&gt;Winkelmann&lt;/Author&gt;&lt;Year&gt;2011&lt;/Year&gt;&lt;RecNum&gt;311&lt;/RecNum&gt;&lt;IDText&gt;Cardiology Group, Frankfurt-Sachsenhausen, Germany&lt;/IDText&gt;&lt;MDL Ref_Type="Generic"&gt;&lt;Ref_Type&gt;Generic&lt;/Ref_Type&gt;&lt;Ref_ID&gt;311&lt;/Ref_ID&gt;&lt;Title_Primary&gt;Cardiology Group, Frankfurt-Sachsenhausen, Germany&lt;/Title_Primary&gt;&lt;Authors_Primary&gt;Winkelmann,Bernard R.&lt;/Authors_Primary&gt;&lt;Date_Primary&gt;2011&lt;/Date_Primary&gt;&lt;Reprint&gt;Not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184</w:t>
      </w:r>
      <w:r w:rsidRPr="00A62968">
        <w:rPr>
          <w:rFonts w:asciiTheme="majorHAnsi" w:hAnsiTheme="majorHAnsi" w:cs="Arial"/>
        </w:rPr>
        <w:fldChar w:fldCharType="end"/>
      </w:r>
      <w:r w:rsidRPr="00A62968">
        <w:rPr>
          <w:rFonts w:asciiTheme="majorHAnsi" w:hAnsiTheme="majorHAnsi" w:cs="Arial"/>
        </w:rPr>
        <w:t>, Jacqueline C.M. Witteman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w:instrText>
      </w:r>
      <w:r w:rsidRPr="00A62968">
        <w:rPr>
          <w:rFonts w:asciiTheme="majorHAnsi" w:hAnsiTheme="majorHAnsi" w:cs="Arial"/>
          <w:lang w:val="de-DE"/>
        </w:rPr>
        <w:instrText>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lang w:val="de-DE"/>
        </w:rPr>
        <w:t>34,59</w:t>
      </w:r>
      <w:r w:rsidRPr="00A62968">
        <w:rPr>
          <w:rFonts w:asciiTheme="majorHAnsi" w:hAnsiTheme="majorHAnsi" w:cs="Arial"/>
        </w:rPr>
        <w:fldChar w:fldCharType="end"/>
      </w:r>
      <w:r w:rsidRPr="00A62968">
        <w:rPr>
          <w:rFonts w:asciiTheme="majorHAnsi" w:hAnsiTheme="majorHAnsi" w:cs="Arial"/>
          <w:lang w:val="de-DE"/>
        </w:rPr>
        <w:t>, Bruce H.R. Wolffenbuttel</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&lt;Refman&gt;&lt;Cite&gt;&lt;Author&gt;van Vliet-Opstaptchouk&lt;/Author&gt;&lt;Year&gt;2011&lt;/Year&gt;&lt;RecNum&gt;334&lt;/RecNum&gt;&lt;IDText&gt;Department of Endocrinology, University Medical Center Groningen, University of Groningen, P.O. Box 30001, 9700 RB Groningen, The Netherlands&lt;/IDText&gt;&lt;MDL Ref_Type="Generic"&gt;&lt;Ref_Type&gt;Generic&lt;/Ref_Type&gt;&lt;Ref_ID&gt;334&lt;/Ref_ID&gt;&lt;Title_Primary&gt;Department of Endocrinology, University Medical Center Groningen, University of Groningen, P.O. Box 30001, 9700 RB Groningen, The Netherlands&lt;/Title_Primary&gt;&lt;Authors_Primary&gt;van Vliet-Opstaptchouk,Jana V.&lt;/Authors_Primary&gt;&lt;Authors_Primary&gt;Van der Klauw,Melanie M.&lt;/Authors_Primary&gt;&lt;Authors_Primary&gt;Wolffenbuttel,Bruce H.R.&lt;/Authors_Primary&gt;&lt;Date_Primary&gt;2011&lt;/Date_Primary&gt;&lt;Reprint&gt;Not in File&lt;/Reprint&gt;&lt;ZZ_WorkformID&gt;33&lt;/ZZ_WorkformID&gt;&lt;/MDL&gt;&lt;/Cite&gt;&lt;Cite&gt;&lt;Author&gt;van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79,80</w:t>
      </w:r>
      <w:r w:rsidRPr="00A62968">
        <w:rPr>
          <w:rFonts w:asciiTheme="majorHAnsi" w:hAnsiTheme="majorHAnsi" w:cs="Arial"/>
          <w:lang w:val="de-DE"/>
        </w:rPr>
        <w:fldChar w:fldCharType="end"/>
      </w:r>
      <w:r w:rsidRPr="00A62968">
        <w:rPr>
          <w:rFonts w:asciiTheme="majorHAnsi" w:hAnsiTheme="majorHAnsi" w:cs="Arial"/>
          <w:lang w:val="de-DE"/>
        </w:rPr>
        <w:t>, Andrew Wong</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&lt;Refman&gt;&lt;Cite&gt;&lt;Author&gt;Ong&lt;/Author&gt;&lt;Year&gt;2011&lt;/Year&gt;&lt;RecNum&gt;305&lt;/RecNum&gt;&lt;IDText&gt;MRC Unit for Lifelong Health &amp;amp; Ageing, London, UK&lt;/IDText&gt;&lt;MDL Ref_Type="Generic"&gt;&lt;Ref_Type&gt;Generic&lt;/Ref_Type&gt;&lt;Ref_ID&gt;305&lt;/Ref_ID&gt;&lt;Title_Primary&gt;MRC Unit for Lifelong Health &amp;amp; Ageing, London, UK&lt;/Title_Primary&gt;&lt;Authors_Primary&gt;Ong,Ken K.&lt;/Authors_Primary&gt;&lt;Authors_Primary&gt;Kuh,Diana&lt;/Authors_Primary&gt;&lt;Authors_Primary&gt;Wong,Andrew&lt;/Authors_Primary&gt;&lt;Date_Primary&gt;2011&lt;/Date_Primary&gt;&lt;Reprint&gt;Not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149</w:t>
      </w:r>
      <w:r w:rsidRPr="00A62968">
        <w:rPr>
          <w:rFonts w:asciiTheme="majorHAnsi" w:hAnsiTheme="majorHAnsi" w:cs="Arial"/>
          <w:lang w:val="de-DE"/>
        </w:rPr>
        <w:fldChar w:fldCharType="end"/>
      </w:r>
      <w:r w:rsidRPr="00A62968">
        <w:rPr>
          <w:rFonts w:asciiTheme="majorHAnsi" w:hAnsiTheme="majorHAnsi" w:cs="Arial"/>
          <w:lang w:val="de-DE"/>
        </w:rPr>
        <w:t>, Alan F</w:t>
      </w:r>
      <w:r w:rsidRPr="00A62968">
        <w:rPr>
          <w:rFonts w:asciiTheme="majorHAnsi" w:hAnsiTheme="majorHAnsi" w:cs="Arial"/>
          <w:lang w:val="de-DE" w:eastAsia="ja-JP"/>
        </w:rPr>
        <w:t>.</w:t>
      </w:r>
      <w:r w:rsidRPr="00A62968">
        <w:rPr>
          <w:rFonts w:asciiTheme="majorHAnsi" w:hAnsiTheme="majorHAnsi" w:cs="Arial"/>
          <w:lang w:val="de-DE"/>
        </w:rPr>
        <w:t xml:space="preserve"> Wright</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&lt;Refman&gt;&lt;Cite&gt;&lt;Author&gt;Wright&lt;/Author&gt;&lt;Year&gt;2010&lt;/Year&gt;&lt;RecNum&gt;50&lt;/RecNum&gt;&lt;IDText&gt;MRC Human Genetics Unit, MRC Institute for Genetics and Molecular Medicine, Western General Hospital, Edinburgh, EH4 2XU, UK&lt;/IDText&gt;&lt;MDL Ref_Type="Generic"&gt;&lt;Ref_Type&gt;Generic&lt;/Ref_Type&gt;&lt;Ref_ID&gt;50&lt;/Ref_ID&gt;&lt;Title_Primary&gt;MRC Human Genetics Unit, MRC Institute for Genetics and Molecular Medicine, Western General Hospital, Edinburgh, EH4 2XU, UK&lt;/Title_Primary&gt;&lt;Authors_Primary&gt;Wright,Alan F.&lt;/Authors_Primary&gt;&lt;Authors_Primary&gt;Vitart,Veronique&lt;/Authors_Primary&gt;&lt;Authors_Primary&gt;Hayward,Caroline&lt;/Authors_Primary&gt;&lt;Authors_Primary&gt;Huffman,Jennifer 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42</w:t>
      </w:r>
      <w:r w:rsidRPr="00A62968">
        <w:rPr>
          <w:rFonts w:asciiTheme="majorHAnsi" w:hAnsiTheme="majorHAnsi" w:cs="Arial"/>
          <w:lang w:val="de-DE"/>
        </w:rPr>
        <w:fldChar w:fldCharType="end"/>
      </w:r>
      <w:r w:rsidRPr="00A62968">
        <w:rPr>
          <w:rFonts w:asciiTheme="majorHAnsi" w:hAnsiTheme="majorHAnsi" w:cs="Arial"/>
          <w:lang w:val="de-DE"/>
        </w:rPr>
        <w:t>, M</w:t>
      </w:r>
      <w:r w:rsidRPr="00A62968">
        <w:rPr>
          <w:rFonts w:asciiTheme="majorHAnsi" w:hAnsiTheme="majorHAnsi" w:cs="Arial"/>
          <w:lang w:val="de-DE" w:eastAsia="ja-JP"/>
        </w:rPr>
        <w:t>.</w:t>
      </w:r>
      <w:r w:rsidRPr="00A62968">
        <w:rPr>
          <w:rFonts w:asciiTheme="majorHAnsi" w:hAnsiTheme="majorHAnsi" w:cs="Arial"/>
          <w:lang w:val="de-DE"/>
        </w:rPr>
        <w:t xml:space="preserve"> Carola Zillikens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58,59</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Philippe Amouyel</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&lt;Refman&gt;&lt;Cite&gt;&lt;Author&gt;Amouyel&lt;/Author&gt;&lt;Year&gt;2012&lt;/Year&gt;&lt;RecNum&gt;408&lt;/RecNum&gt;&lt;IDText&gt;Institut Pasteur de Lille, INSERM U744, Universit&amp;#xE9; Lille Nord de France, F-59000 Lille, France&lt;/IDText&gt;&lt;MDL Ref_Type="Generic"&gt;&lt;Ref_Type&gt;Generic&lt;/Ref_Type&gt;&lt;Ref_ID&gt;408&lt;/Ref_ID&gt;&lt;Title_Primary&gt;Institut Pasteur de Lille, INSERM U744, Universit&amp;#xE9; Lille Nord de France, F-59000 Lille, France&lt;/Title_Primary&gt;&lt;Authors_Primary&gt;Amouyel,Pilippe&lt;/Authors_Primary&gt;&lt;Date_Primary&gt;2012&lt;/Date_Primary&gt;&lt;Reprint&gt;Not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185</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Bernhard O</w:t>
      </w:r>
      <w:r w:rsidRPr="00A62968">
        <w:rPr>
          <w:rFonts w:asciiTheme="majorHAnsi" w:hAnsiTheme="majorHAnsi" w:cs="Arial"/>
          <w:lang w:val="de-DE" w:eastAsia="ja-JP"/>
        </w:rPr>
        <w:t>.</w:t>
      </w:r>
      <w:r w:rsidRPr="00A62968">
        <w:rPr>
          <w:rFonts w:asciiTheme="majorHAnsi" w:hAnsiTheme="majorHAnsi" w:cs="Arial"/>
          <w:lang w:val="de-DE"/>
        </w:rPr>
        <w:t xml:space="preserve"> Boehm</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&lt;Refman&gt;&lt;Cite&gt;&lt;Author&gt;Boehm&lt;/Author&gt;&lt;Year&gt;2011&lt;/Year&gt;&lt;RecNum&gt;310&lt;/RecNum&gt;&lt;IDText&gt;Division of Endocrinology and Diabetes, Department of Medicine, University Hospital, Ulm, Germany&lt;/IDText&gt;&lt;MDL Ref_Type="Generic"&gt;&lt;Ref_Type&gt;Generic&lt;/Ref_Type&gt;&lt;Ref_ID&gt;310&lt;/Ref_ID&gt;&lt;Title_Primary&gt;Division of Endocrinology and Diabetes, Department of Medicine, University Hospital, Ulm, Germany&lt;/Title_Primary&gt;&lt;Authors_Primary&gt;Boehm,Bernard O.&lt;/Authors_Primary&gt;&lt;Date_Primary&gt;2011&lt;/Date_Primary&gt;&lt;Reprint&gt;Not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186</w:t>
      </w:r>
      <w:r w:rsidRPr="00A62968">
        <w:rPr>
          <w:rFonts w:asciiTheme="majorHAnsi" w:hAnsiTheme="majorHAnsi" w:cs="Arial"/>
          <w:lang w:val="de-DE"/>
        </w:rPr>
        <w:fldChar w:fldCharType="end"/>
      </w:r>
      <w:r w:rsidRPr="00A62968">
        <w:rPr>
          <w:rFonts w:asciiTheme="majorHAnsi" w:hAnsiTheme="majorHAnsi" w:cs="Arial"/>
          <w:lang w:val="de-DE"/>
        </w:rPr>
        <w:t>, Eric Boerwinkle</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&lt;Refman&gt;&lt;Cite&gt;&lt;Author&gt;Boerwinkle&lt;/Author&gt;&lt;Year&gt;2010&lt;/Year&gt;&lt;RecNum&gt;177&lt;/RecNum&gt;&lt;IDText&gt;Human Genetics Center and Institute of Molecular Medicine, University of Texas Health Science Center, Houston, Texas 77030, USA&lt;/IDText&gt;&lt;MDL Ref_Type="Generic"&gt;&lt;Ref_Type&gt;Generic&lt;/Ref_Type&gt;&lt;Ref_ID&gt;177&lt;/Ref_ID&gt;&lt;Title_Primary&gt;Human Genetics Center and Institute of Molecular Medicine, University of Texas Health Science Center, Houston, Texas 77030, USA&lt;/Title_Primary&gt;&lt;Authors_Primary&gt;Boerwinkle,Eric&lt;/Authors_Primary&gt;&lt;Date_Primary&gt;2010&lt;/Date_Primary&gt;&lt;Reprint&gt;Not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187</w:t>
      </w:r>
      <w:r w:rsidRPr="00A62968">
        <w:rPr>
          <w:rFonts w:asciiTheme="majorHAnsi" w:hAnsiTheme="majorHAnsi" w:cs="Arial"/>
          <w:lang w:val="de-DE"/>
        </w:rPr>
        <w:fldChar w:fldCharType="end"/>
      </w:r>
      <w:r w:rsidRPr="00A62968">
        <w:rPr>
          <w:rFonts w:asciiTheme="majorHAnsi" w:hAnsiTheme="majorHAnsi" w:cs="Arial"/>
          <w:lang w:val="de-DE"/>
        </w:rPr>
        <w:t>, Dorret I</w:t>
      </w:r>
      <w:r w:rsidRPr="00A62968">
        <w:rPr>
          <w:rFonts w:asciiTheme="majorHAnsi" w:hAnsiTheme="majorHAnsi" w:cs="Arial"/>
          <w:lang w:val="de-DE" w:eastAsia="ja-JP"/>
        </w:rPr>
        <w:t>.</w:t>
      </w:r>
      <w:r w:rsidRPr="00A62968">
        <w:rPr>
          <w:rFonts w:asciiTheme="majorHAnsi" w:hAnsiTheme="majorHAnsi" w:cs="Arial"/>
          <w:lang w:val="de-DE"/>
        </w:rPr>
        <w:t xml:space="preserve"> Boomsma</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&lt;Refman&gt;&lt;Cite&gt;&lt;Author&gt;Boomsma&lt;/Author&gt;&lt;Year&gt;2010&lt;/Year&gt;&lt;RecNum&gt;117&lt;/RecNum&gt;&lt;IDText&gt;Department of Biological Psychology, VU University Amsterdam, 1081 BT Amsterdam, The N</w:instrText>
      </w:r>
      <w:r w:rsidRPr="00A62968">
        <w:rPr>
          <w:rFonts w:asciiTheme="majorHAnsi" w:hAnsiTheme="majorHAnsi" w:cs="Arial"/>
        </w:rPr>
        <w:instrText>etherlands&lt;/IDText&gt;&lt;MDL Ref_Type="Generic"&gt;&lt;Ref_Type&gt;Generic&lt;/Ref_Type&gt;&lt;Ref_ID&gt;117&lt;/Ref_ID&gt;&lt;Title_Primary&gt;Department of Biological Psychology, VU University Amsterdam, 1081 BT Amsterdam, The Netherlands&lt;/Title_Primary&gt;&lt;Authors_Primary&gt;Boomsma,Dorret I.&lt;/Authors_Primary&gt;&lt;Authors_Primary&gt;Geus,Eco J.C.&lt;/Authors_Primary&gt;&lt;Authors_Primary&gt;Hottenga,Jouke-Jan&lt;/Authors_Primary&gt;&lt;Authors_Primary&gt;Willemsen,Gonneke&lt;/Authors_Primary&gt;&lt;Date_Primary&gt;2010&lt;/Date_Primary&gt;&lt;Reprint&gt;Not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rPr>
        <w:t>41</w:t>
      </w:r>
      <w:r w:rsidRPr="00A62968">
        <w:rPr>
          <w:rFonts w:asciiTheme="majorHAnsi" w:hAnsiTheme="majorHAnsi" w:cs="Arial"/>
          <w:lang w:val="de-DE"/>
        </w:rPr>
        <w:fldChar w:fldCharType="end"/>
      </w:r>
      <w:r w:rsidRPr="00A62968">
        <w:rPr>
          <w:rFonts w:asciiTheme="majorHAnsi" w:hAnsiTheme="majorHAnsi" w:cs="Arial"/>
        </w:rPr>
        <w:t>, Mark J</w:t>
      </w:r>
      <w:r w:rsidRPr="00A62968">
        <w:rPr>
          <w:rFonts w:asciiTheme="majorHAnsi" w:hAnsiTheme="majorHAnsi" w:cs="Arial"/>
          <w:lang w:eastAsia="ja-JP"/>
        </w:rPr>
        <w:t>.</w:t>
      </w:r>
      <w:r w:rsidRPr="00A62968">
        <w:rPr>
          <w:rFonts w:asciiTheme="majorHAnsi" w:hAnsiTheme="majorHAnsi" w:cs="Arial"/>
        </w:rPr>
        <w:t xml:space="preserve"> Caulfield</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&lt;Refman&gt;&lt;Cite&gt;&lt;Author&gt;Johnson&lt;/Author&gt;&lt;Year&gt;2010&lt;/Year&gt;&lt;RecNum&gt;105&lt;/RecNum&gt;&lt;IDText&gt;Clinical Pharmacology and Barts and The London Genome Centre, William Harvey Research Institute, Barts and The London School of Medicine and Dentistry, Queen Mary University of London, Charterhouse Square, London EC1M 6BQ, UK&lt;/IDText&gt;&lt;MDL Ref_Type="Generic"&gt;&lt;Ref_Type&gt;Generic&lt;/Ref_Type&gt;&lt;Ref_ID&gt;105&lt;/Ref_ID&gt;&lt;Title_Primary&gt;Clinical Pharmacology and Barts and The London Genome Centre, William Harvey Research Institute, Barts and The London School of Medicine and Dentistry, Queen Mary University of London, Charterhouse Square, London EC1M 6BQ, UK&lt;/Title_Primary&gt;&lt;Authors_Primary&gt;Johnson,Toby&lt;/Authors_Primary&gt;&lt;Authors_Primary&gt;Munroe,Patricia B.&lt;/Authors_Primary&gt;&lt;Authors_Primary&gt;Caulfield,Mark J.&lt;/Authors_Primary&gt;&lt;Date_Primary&gt;2010&lt;/Date_Primary&gt;&lt;Reprint&gt;Not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46</w:t>
      </w:r>
      <w:r w:rsidRPr="00A62968">
        <w:rPr>
          <w:rFonts w:asciiTheme="majorHAnsi" w:hAnsiTheme="majorHAnsi" w:cs="Arial"/>
        </w:rPr>
        <w:fldChar w:fldCharType="end"/>
      </w:r>
      <w:r w:rsidRPr="00A62968">
        <w:rPr>
          <w:rFonts w:asciiTheme="majorHAnsi" w:hAnsiTheme="majorHAnsi" w:cs="Arial"/>
        </w:rPr>
        <w:t>, Stephen J</w:t>
      </w:r>
      <w:r w:rsidRPr="00A62968">
        <w:rPr>
          <w:rFonts w:asciiTheme="majorHAnsi" w:hAnsiTheme="majorHAnsi" w:cs="Arial"/>
          <w:lang w:eastAsia="ja-JP"/>
        </w:rPr>
        <w:t>.</w:t>
      </w:r>
      <w:r w:rsidRPr="00A62968">
        <w:rPr>
          <w:rFonts w:asciiTheme="majorHAnsi" w:hAnsiTheme="majorHAnsi" w:cs="Arial"/>
        </w:rPr>
        <w:t xml:space="preserve"> Chanock</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&lt;Refman&gt;&lt;Cite&gt;&lt;Author&gt;Berndt&lt;/Author&gt;&lt;Year&gt;2010&lt;/Year&gt;&lt;RecNum&gt;138&lt;/RecNum&gt;&lt;IDText&gt;Division of Cancer Epidemiology and Genetics, National Cancer Institute, National Institutes of Health, Department of Health and Human Services, Bethesda, Maryland 20892, USA&lt;/IDText&gt;&lt;MDL Ref_Type="Generic"&gt;&lt;Ref_Type&gt;Generic&lt;/Ref_Type&gt;&lt;Ref_ID&gt;138&lt;/Ref_ID&gt;&lt;Title_Primary&gt;Division of Cancer Epidemiology and Genetics, National Cancer Institute, National Institutes of Health, Department of Health and Human Services, Bethesda, Maryland 20892, USA&lt;/Title_Primary&gt;&lt;Authors_Primary&gt;Berndt,Sonja I.&lt;/Authors_Primary&gt;&lt;Authors_Primary&gt;Chanock,Stephen J.&lt;/Authors_Primary&gt;&lt;Authors_Primary&gt;Park,Ju-Hyun&lt;/Authors_Primary&gt;&lt;Authors_Primary&gt;Chatterjee,Nilanjan&lt;/Authors_Primary&gt;&lt;Authors_Primary&gt;Shi,Jianxin&lt;/Authors_Primary&gt;&lt;Authors_Primary&gt;Jacobs,Kevin B.&lt;/Authors_Primary&gt;&lt;Authors_Primary&gt;Wang,Zhaoming&lt;/Authors_Primary&gt;&lt;Date_Primary&gt;2010&lt;/Date_Primary&gt;&lt;Reprint&gt;Not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1</w:t>
      </w:r>
      <w:r w:rsidRPr="00A62968">
        <w:rPr>
          <w:rFonts w:asciiTheme="majorHAnsi" w:hAnsiTheme="majorHAnsi" w:cs="Arial"/>
        </w:rPr>
        <w:fldChar w:fldCharType="end"/>
      </w:r>
      <w:r w:rsidRPr="00A62968">
        <w:rPr>
          <w:rFonts w:asciiTheme="majorHAnsi" w:hAnsiTheme="majorHAnsi" w:cs="Arial"/>
        </w:rPr>
        <w:t>, L</w:t>
      </w:r>
      <w:r w:rsidRPr="00A62968">
        <w:rPr>
          <w:rFonts w:asciiTheme="majorHAnsi" w:hAnsiTheme="majorHAnsi" w:cs="Arial"/>
          <w:lang w:eastAsia="ja-JP"/>
        </w:rPr>
        <w:t>.</w:t>
      </w:r>
      <w:r w:rsidRPr="00A62968">
        <w:rPr>
          <w:rFonts w:asciiTheme="majorHAnsi" w:hAnsiTheme="majorHAnsi" w:cs="Arial"/>
        </w:rPr>
        <w:t xml:space="preserve"> Adrienne Cupples</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&lt;Refman&gt;&lt;Cite&gt;&lt;Author&gt;White&lt;/Author&gt;&lt;Year&gt;2010&lt;/Year&gt;&lt;RecNum&gt;219&lt;/RecNum&gt;&lt;IDText&gt;Department of Biostatistics, Boston University School of Public Health, Boston, Massachusetts 02118, USA&lt;/IDText&gt;&lt;MDL Ref_Type="Generic"&gt;&lt;Ref_Type&gt;Generic&lt;/Ref_Type&gt;&lt;Ref_ID&gt;219&lt;/Ref_ID&gt;&lt;Title_Primary&gt;Department of Biostatistics, Boston University School of Public Health, Boston, Massachusetts 02118, USA&lt;/Title_Primary&gt;&lt;Authors_Primary&gt;White,Charles C.&lt;/Authors_Primary&gt;&lt;Authors_Primary&gt;Cupples,L.Adrienne&lt;/Authors_Primary&gt;&lt;Authors_Primary&gt;Ngwa,Julius Suh&lt;/Authors_Primary&gt;&lt;Date_Primary&gt;2010&lt;/Date_Primary&gt;&lt;Reprint&gt;Not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62</w:t>
      </w:r>
      <w:r w:rsidRPr="00A62968">
        <w:rPr>
          <w:rFonts w:asciiTheme="majorHAnsi" w:hAnsiTheme="majorHAnsi" w:cs="Arial"/>
        </w:rPr>
        <w:fldChar w:fldCharType="end"/>
      </w:r>
      <w:r w:rsidRPr="00A62968">
        <w:rPr>
          <w:rFonts w:asciiTheme="majorHAnsi" w:hAnsiTheme="majorHAnsi" w:cs="Arial"/>
        </w:rPr>
        <w:t>, Daniele Cusi</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&lt;Refman&gt;&lt;Cite&gt;&lt;Author&gt;Cusi&lt;/Author&gt;&lt;Year&gt;2010&lt;/Year&gt;&lt;RecNum&gt;57&lt;/RecNum&gt;&lt;IDText&gt;University of Milan, Department of Health Sciences, Ospedale San Paolo, 20139 Milano, Italy&lt;/IDText&gt;&lt;MDL Ref_Type="Generic"&gt;&lt;Ref_Type&gt;Generic&lt;/Ref_Type&gt;&lt;Ref_ID&gt;57&lt;/Ref_ID&gt;&lt;Title_Primary&gt;University of Milan, Department of Health Sciences, Ospedale San Paolo, 20139 Milano, Italy&lt;/Title_Primary&gt;&lt;Authors_Primary&gt;Cusi,Daniele&lt;/Authors_Primary&gt;&lt;Authors_Primary&gt;Salvi,Erika&lt;/Authors_Primary&gt;&lt;Authors_Primary&gt;Barlassina,Christina&lt;/Authors_Primary&gt;&lt;Authors_Primary&gt;Macciardi,Fabio&lt;/Authors_Primary&gt;&lt;Authors_Primary&gt;Frau,Francesca&lt;/Authors_Primary&gt;&lt;Date_Primary&gt;2010&lt;/Date_Primary&gt;&lt;Reprint&gt;Not in File&lt;/Reprint&gt;&lt;ZZ_WorkformID&gt;33&lt;/ZZ_WorkformID&gt;&lt;/MDL&gt;&lt;/Cite&gt;&lt;Cite&gt;&lt;Author&gt;Cusi&lt;/Author&gt;&lt;Year&gt;2011&lt;/Year&gt;&lt;RecNum&gt;349&lt;/RecNum&gt;&lt;IDText&gt;Fondazione Filarete, Milano, Italy&lt;/IDText&gt;&lt;MDL Ref_Type="Generic"&gt;&lt;Ref_Type&gt;Generic&lt;/Ref_Type&gt;&lt;Ref_ID&gt;349&lt;/Ref_ID&gt;&lt;Title_Primary&gt;Fondazione Filarete, Milano, Italy&lt;/Title_Primary&gt;&lt;Authors_Primary&gt;Cusi,Daniele&lt;/Authors_Primary&gt;&lt;Date_Primary&gt;2011&lt;/Date_Primary&gt;&lt;Reprint&gt;Not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103,188</w:t>
      </w:r>
      <w:r w:rsidRPr="00A62968">
        <w:rPr>
          <w:rFonts w:asciiTheme="majorHAnsi" w:hAnsiTheme="majorHAnsi" w:cs="Arial"/>
        </w:rPr>
        <w:fldChar w:fldCharType="end"/>
      </w:r>
      <w:r w:rsidRPr="00A62968">
        <w:rPr>
          <w:rFonts w:asciiTheme="majorHAnsi" w:hAnsiTheme="majorHAnsi" w:cs="Arial"/>
        </w:rPr>
        <w:t>, George V</w:t>
      </w:r>
      <w:r w:rsidRPr="00A62968">
        <w:rPr>
          <w:rFonts w:asciiTheme="majorHAnsi" w:hAnsiTheme="majorHAnsi" w:cs="Arial"/>
          <w:lang w:eastAsia="ja-JP"/>
        </w:rPr>
        <w:t>.</w:t>
      </w:r>
      <w:r w:rsidRPr="00A62968">
        <w:rPr>
          <w:rFonts w:asciiTheme="majorHAnsi" w:hAnsiTheme="majorHAnsi" w:cs="Arial"/>
        </w:rPr>
        <w:t xml:space="preserve"> Dedoussis</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&lt;Refman&gt;&lt;Cite&gt;&lt;Author&gt;Dimitriou&lt;/Author&gt;&lt;RecNum&gt;363&lt;/RecNum&gt;&lt;IDText&gt;Department of Dietetics-Nutrition, Harokopio University, 70 El. Venizelou Str, Athens, Greece&lt;/IDText&gt;&lt;MDL Ref_Type="Generic"&gt;&lt;Ref_Type&gt;Generic&lt;/Ref_Type&gt;&lt;Ref_ID&gt;363&lt;/Ref_ID&gt;&lt;Title_Primary&gt;Department of Dietetics-Nutrition, Harokopio University, 70 El. Venizelou Str, Athens, Greece&lt;/Title_Primary&gt;&lt;Authors_Primary&gt;Dimitriou,Maria&lt;/Authors_Primary&gt;&lt;Authors_Primary&gt;Dedoussis,George&lt;/Authors_Primary&gt;&lt;Authors_Primary&gt;Theodoraki,Eirini V.&lt;/Authors_Primary&gt;&lt;Reprint&gt;Not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99</w:t>
      </w:r>
      <w:r w:rsidRPr="00A62968">
        <w:rPr>
          <w:rFonts w:asciiTheme="majorHAnsi" w:hAnsiTheme="majorHAnsi" w:cs="Arial"/>
        </w:rPr>
        <w:fldChar w:fldCharType="end"/>
      </w:r>
      <w:r w:rsidRPr="00A62968">
        <w:rPr>
          <w:rFonts w:asciiTheme="majorHAnsi" w:hAnsiTheme="majorHAnsi" w:cs="Arial"/>
          <w:lang w:val="de-DE"/>
        </w:rPr>
        <w:t>, Jeanette Erdmann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&lt;Refman&gt;&lt;Cite&gt;&lt;Author&gt;Schunkert&lt;/Author&gt;&lt;Year&gt;2011&lt;/Year&gt;&lt;RecNum&gt;375&lt;/RecNum&gt;&lt;IDText&gt;Deutsches Zentrum f&amp;#xFC;r Herz-Kreislaufforschung e. V. (DZHK), Universit&amp;#xE4;t zu L&amp;#xFC;beck, 23538 L&amp;#xFC;beck, Germany&lt;/IDText&gt;&lt;MDL Ref_Type="Generic"&gt;&lt;Ref_Type&gt;Generic&lt;/Ref_Type&gt;&lt;Ref_ID&gt;375&lt;/Ref_ID&gt;&lt;Title_Primary&gt;Deutsches Zentrum f&amp;#xFC;r Herz-Kreislaufforschung e. V. (DZHK), Universit&amp;#xE4;t zu L&amp;#xFC;beck, 23538 L&amp;#xFC;beck, Germany&lt;/Title_Primary&gt;&lt;Authors_Primary&gt;Schunkert,Heribert&lt;/Authors_Primary&gt;&lt;Authors_Primary&gt;Erdmann,Jeanette&lt;/Authors_Primary&gt;&lt;Date_Primary&gt;2011&lt;/Date_Primary&gt;&lt;Reprint&gt;Not in File&lt;/Reprint&gt;&lt;ZZ_WorkformID&gt;33&lt;/ZZ_WorkformID&gt;&lt;/MDL&gt;&lt;/Cite&gt;&lt;Cite&gt;&lt;Author&gt;Erdmann&lt;/Author&gt;&lt;Year&gt;2010&lt;/Year&gt;&lt;RecNum&gt;99&lt;/RecNum&gt;&lt;IDText&gt;Universit&amp;#xE4;t zu L&amp;#xFC;beck, Medizinische Klinik II, 23538 L&amp;#xFC;beck, Germany&lt;/IDText&gt;&lt;MDL Ref_Type="Generic"&gt;&lt;Ref_Type&gt;Generic&lt;/Ref_Type&gt;&lt;Ref_ID&gt;99&lt;/Ref_ID&gt;&lt;Title_Primary&gt;Universit&amp;#xE4;t zu L&amp;#xFC;beck, Medizinische Klinik II, 23538 L&amp;#xFC;beck, Germany&lt;/Title_Primary&gt;&lt;Authors_Primary&gt;Erdmann,Jeanette&lt;/Authors_Primary&gt;&lt;Authors_Primary&gt;Schunkert,Heribert&lt;/Authors_Primary&gt;&lt;Authors_Primary&gt;Preuss,Michael&lt;/Authors_Primary&gt;&lt;Authors_Primary&gt;Loley,Christi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67,172</w:t>
      </w:r>
      <w:r w:rsidRPr="00A62968">
        <w:rPr>
          <w:rFonts w:asciiTheme="majorHAnsi" w:hAnsiTheme="majorHAnsi" w:cs="Arial"/>
          <w:lang w:val="de-DE"/>
        </w:rPr>
        <w:fldChar w:fldCharType="end"/>
      </w:r>
      <w:r w:rsidRPr="00A62968">
        <w:rPr>
          <w:rFonts w:asciiTheme="majorHAnsi" w:hAnsiTheme="majorHAnsi" w:cs="Arial"/>
          <w:lang w:val="de-DE"/>
        </w:rPr>
        <w:t>, Johan G</w:t>
      </w:r>
      <w:r w:rsidRPr="00A62968">
        <w:rPr>
          <w:rFonts w:asciiTheme="majorHAnsi" w:hAnsiTheme="majorHAnsi" w:cs="Arial"/>
          <w:lang w:val="de-DE" w:eastAsia="ja-JP"/>
        </w:rPr>
        <w:t>.</w:t>
      </w:r>
      <w:r w:rsidRPr="00A62968">
        <w:rPr>
          <w:rFonts w:asciiTheme="majorHAnsi" w:hAnsiTheme="majorHAnsi" w:cs="Arial"/>
          <w:lang w:val="de-DE"/>
        </w:rPr>
        <w:t xml:space="preserve"> Eriksson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&lt;Refman&gt;&lt;Cite&gt;&lt;Author&gt;Eriksson&lt;/Author&gt;&lt;Year&gt;2010&lt;/Year&gt;&lt;RecNum&gt;244&lt;/RecNum&gt;&lt;IDText&gt;Department of General Practice and Primary health Care, University of Helsinki, Helsinki, Finland&lt;/IDText&gt;&lt;MDL Ref_Type="Generic"&gt;&lt;Ref_Type&gt;Generic&lt;/Ref_Type&gt;&lt;Ref_ID&gt;244&lt;/Ref_ID&gt;&lt;Title_Primary&gt;Department of General Practice and Primary health Care, University of Helsinki, Helsinki, Finland&lt;/Title_Primary&gt;&lt;Authors_Primary&gt;Eriksson,Johan G.&lt;/Authors_Primary&gt;&lt;Date_Primary&gt;2010&lt;/Date_Primary&gt;&lt;Reprint&gt;Not in File&lt;/Reprint&gt;&lt;ZZ_WorkformID&gt;33&lt;/ZZ_WorkformID&gt;&lt;/MDL&gt;&lt;/Cite&gt;&lt;Cite&gt;&lt;Author&gt;Eriksson&lt;/Author&gt;&lt;Year&gt;2010&lt;/Year&gt;&lt;RecNum&gt;245&lt;/RecNum&gt;&lt;IDText&gt;National Institute for Health and Welfare, 00271 Helsinki, Finland&lt;/IDText&gt;&lt;MDL Ref_Type="Generic"&gt;&lt;Ref_Type&gt;Generic&lt;/Ref_Type&gt;&lt;Ref_ID&gt;245&lt;/Ref_ID&gt;&lt;Title_Primary&gt;National Institute for Health and Welfare, 00271 Helsinki, Finland&lt;/Title_Primary&gt;&lt;Authors_Primary&gt;Eriksson,Johan G.&lt;/Authors_Primary&gt;&lt;Authors_Primary&gt;Kajantie,Eero&lt;/Authors_Primary&gt;&lt;Date_Primary&gt;2010&lt;/Date_Primary&gt;&lt;Reprint&gt;Not in File&lt;/Reprint&gt;&lt;ZZ_WorkformID&gt;33&lt;/ZZ_WorkformID&gt;&lt;/MDL&gt;&lt;/Cite&gt;&lt;Cite&gt;&lt;Author&gt;Eriksson&lt;/Author&gt;&lt;Year&gt;2010&lt;/Year&gt;&lt;RecNum&gt;246&lt;/RecNum&gt;&lt;IDText&gt;Helsinki University Central Hospital, Unit of General Practice, 00280 Helsinki, Finland&lt;/IDText&gt;&lt;MDL Ref_Type="Generic"&gt;&lt;Ref_Type&gt;Generic&lt;/Ref_Type&gt;&lt;Ref_ID&gt;246&lt;/Ref_ID&gt;&lt;Title_Primary&gt;Helsinki University Central Hospital, Unit of General Practice, 00280 Helsinki, Finland&lt;/Title_Primary&gt;&lt;Authors_Primary&gt;Eriksson,Johan G.&lt;/Authors_Primary&gt;&lt;Date_Primary&gt;2010&lt;/Date_Primary&gt;&lt;Reprint&gt;Not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189,190,191</w:t>
      </w:r>
      <w:r w:rsidRPr="00A62968">
        <w:rPr>
          <w:rFonts w:asciiTheme="majorHAnsi" w:hAnsiTheme="majorHAnsi" w:cs="Arial"/>
          <w:lang w:val="de-DE"/>
        </w:rPr>
        <w:fldChar w:fldCharType="end"/>
      </w:r>
      <w:r w:rsidRPr="00A62968">
        <w:rPr>
          <w:rFonts w:asciiTheme="majorHAnsi" w:hAnsiTheme="majorHAnsi" w:cs="Arial"/>
          <w:lang w:val="de-DE"/>
        </w:rPr>
        <w:t>, Paul W</w:t>
      </w:r>
      <w:r w:rsidRPr="00A62968">
        <w:rPr>
          <w:rFonts w:asciiTheme="majorHAnsi" w:hAnsiTheme="majorHAnsi" w:cs="Arial"/>
          <w:lang w:val="de-DE" w:eastAsia="ja-JP"/>
        </w:rPr>
        <w:t>.</w:t>
      </w:r>
      <w:r w:rsidRPr="00A62968">
        <w:rPr>
          <w:rFonts w:asciiTheme="majorHAnsi" w:hAnsiTheme="majorHAnsi" w:cs="Arial"/>
          <w:lang w:val="de-DE"/>
        </w:rPr>
        <w:t xml:space="preserve"> Franks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&lt;Refman&gt;&lt;Cite&gt;&lt;Author&gt;Franks&lt;/Author&gt;&lt;Year&gt;2011&lt;/Year&gt;&lt;RecNum&gt;323&lt;/RecNum&gt;&lt;IDText&gt;Department of Clinical Sciences, Genetic and Molecular Epidemiology Unit, Sk&amp;#xE5;ne University Hospital Malm&amp;#xF6;, Lund University, Malm&amp;#xF6;, Sweden&lt;/IDText&gt;&lt;MDL Ref_Type="Generic"&gt;&lt;Ref_Type&gt;Generic&lt;/Ref_Type&gt;&lt;Ref_ID&gt;323&lt;/Ref_ID&gt;&lt;Title_Primary&gt;Department of Clinical Sciences, Genetic and Molecular Epidemiology Unit, Sk&amp;#xE5;ne University Hospital Malm&amp;#xF6;, Lund University, Malm&amp;#xF6;, Sweden&lt;/Title_Primary&gt;&lt;Authors_Primary&gt;Franks,Paul W.&lt;/Authors_Primary&gt;&lt;Authors_Primary&gt;Shungin,Dmitry&lt;/Authors_Primary&gt;&lt;Date_Primary&gt;2011&lt;/Date_Primary&gt;&lt;Reprint&gt;Not in File&lt;/Reprint&gt;&lt;ZZ_WorkformID&gt;33&lt;/ZZ_WorkformID&gt;&lt;/MDL&gt;&lt;/Cite&gt;&lt;Cite&gt;&lt;Author&gt;Franks&lt;/Author&gt;&lt;Year&gt;2011&lt;/Year&gt;&lt;RecNum&gt;324&lt;/RecNum&gt;&lt;IDText&gt;Department of Nutrition, Harvard School of Public Health, Boston, MA&lt;/IDText&gt;&lt;MDL Ref_Type="Generic"&gt;&lt;Ref_Type&gt;Generic&lt;/Ref_Type&gt;&lt;Ref_ID&gt;324&lt;/Ref_ID&gt;&lt;Title_Primary&gt;Department of Nutrition, Harvard School of Public Health, Boston, MA&lt;/Title_Primary&gt;&lt;Authors_Primary&gt;Franks,Paul W.&lt;/Authors_Primary&gt;&lt;Date_Primary&gt;2011&lt;/Date_Primary&gt;&lt;Reprint&gt;Not in File&lt;/Reprint&gt;&lt;ZZ_WorkformID&gt;33&lt;/ZZ_WorkformID&gt;&lt;/MDL&gt;&lt;/Cite&gt;&lt;Cite&gt;&lt;Author&gt;Franks&lt;/Author&gt;&lt;Year&gt;2011&lt;/Year&gt;&lt;RecNum&gt;325&lt;/RecNum&gt;&lt;IDText&gt;Department of Public Health &amp;amp; Clinical Medicine, Ume&amp;#xE5; University,Ume&amp;#xE5;, Sweden&lt;/IDText&gt;&lt;MDL Ref_Type="Generic"&gt;&lt;Ref_Type&gt;Generic&lt;/Ref_Type&gt;&lt;Ref_ID&gt;325&lt;/Ref_ID&gt;&lt;Title_Primary&gt;Department of Public Health &amp;amp; Clinical Medicine, Ume&amp;#xE5; University,Ume&amp;#xE5;, Sweden&lt;/Title_Primary&gt;&lt;Authors_Primary&gt;Franks,Paul W.&lt;/Authors_Primary&gt;&lt;Authors_Primary&gt;Shungin,Dmitry&lt;/Authors_Primary&gt;&lt;Authors_Primary&gt;Hallmans,G&amp;#xF6;ran&lt;/Authors_Primary&gt;&lt;Date_Primary&gt;2011&lt;/Date_Primary&gt;&lt;Reprint&gt;Not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69,70,192</w:t>
      </w:r>
      <w:r w:rsidRPr="00A62968">
        <w:rPr>
          <w:rFonts w:asciiTheme="majorHAnsi" w:hAnsiTheme="majorHAnsi" w:cs="Arial"/>
          <w:lang w:val="de-DE"/>
        </w:rPr>
        <w:fldChar w:fldCharType="end"/>
      </w:r>
      <w:r w:rsidRPr="00A62968">
        <w:rPr>
          <w:rFonts w:asciiTheme="majorHAnsi" w:hAnsiTheme="majorHAnsi" w:cs="Arial"/>
          <w:lang w:val="de-DE"/>
        </w:rPr>
        <w:t>, Philippe</w:t>
      </w:r>
      <w:r w:rsidRPr="00A62968">
        <w:rPr>
          <w:rFonts w:asciiTheme="majorHAnsi" w:hAnsiTheme="majorHAnsi" w:cs="Arial"/>
          <w:lang w:val="de-DE" w:eastAsia="ja-JP"/>
        </w:rPr>
        <w:t xml:space="preserve"> </w:t>
      </w:r>
      <w:r w:rsidRPr="00A62968">
        <w:rPr>
          <w:rFonts w:asciiTheme="majorHAnsi" w:hAnsiTheme="majorHAnsi" w:cs="Arial"/>
          <w:lang w:val="de-DE"/>
        </w:rPr>
        <w:t>Froguel</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&lt;Refman&gt;&lt;Cite&gt;&lt;Author&gt;Bouatia-Naji&lt;/Author&gt;&lt;Year&gt;2010&lt;/Year&gt;&lt;RecNum&gt;80&lt;/RecNum&gt;&lt;IDText&gt;University Lille Nord de France, 59000 Lille, France&lt;/IDText&gt;&lt;MDL Ref_Type="Generic"&gt;&lt;Ref_Type&gt;Generic&lt;/Ref_Type&gt;&lt;Ref_ID&gt;80&lt;/Ref_ID&gt;&lt;Title_Primary&gt;University Lille Nord de France, 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Skrobek,Boris&lt;/Authors_Primary&gt;&lt;Date_Primary&gt;2010&lt;/Date_Primary&gt;&lt;Reprint&gt;Not in File&lt;/Reprint&gt;&lt;ZZ_WorkformID&gt;33&lt;/ZZ_WorkformID&gt;&lt;/MDL&gt;&lt;/Cite&gt;&lt;Cite&gt;&lt;Author&gt;Blakemore&lt;/Author&gt;&lt;Year&gt;2010&lt;/Year&gt;&lt;RecNum&gt;83&lt;/RecNum&gt;&lt;IDText&gt;Department of Genomics of Common Disease, School of Public Health, Imperial College London, W12 0NN, London, UK&lt;/IDText&gt;&lt;MDL Ref_Type="Generic"&gt;&lt;Ref_Type&gt;Generic&lt;/Ref_Type&gt;&lt;Ref_ID&gt;83&lt;/Ref_ID&gt;&lt;Title_Primary&gt;Department of Genomics of Common Disease, School of Public Health, Imperial College London, W12 0NN, London, UK&lt;/Title_Primary&gt;&lt;Authors_Primary&gt;Blakemore,Alexandra I.F.&lt;/Authors_Primary&gt;&lt;Authors_Primary&gt;Froguel,Philippe&lt;/Authors_Primary&gt;&lt;Date_Primary&gt;2010&lt;/Date_Primary&gt;&lt;Reprint&gt;Not in File&lt;/Reprint&gt;&lt;ZZ_WorkformID&gt;33&lt;/ZZ_WorkformID&gt;&lt;/MDL&gt;&lt;/Cite&gt;&lt;Cite&gt;&lt;Author&gt;Bouatia-Naji&lt;/Author&gt;&lt;RecNum&gt;79&lt;/RecNum&gt;&lt;IDText&gt;CNRS UMR8199-IBL-Institut Pasteur de Lille, F-59000 Lille, France&lt;/IDText&gt;&lt;MDL Ref_Type="Generic"&gt;&lt;Ref_Type&gt;Generic&lt;/Ref_Type&gt;&lt;Ref_ID&gt;79&lt;/Ref_ID&gt;&lt;Title_Primary&gt;CNRS UMR8199-IBL-Institut Pasteur de Lille, F-59000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Bonnefond,Amelie&lt;/Authors_Primary&gt;&lt;Authors_Primary&gt;Skrobek,Boris&lt;/Authors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53,54,193</w:t>
      </w:r>
      <w:r w:rsidRPr="00A62968">
        <w:rPr>
          <w:rFonts w:asciiTheme="majorHAnsi" w:hAnsiTheme="majorHAnsi" w:cs="Arial"/>
          <w:lang w:val="de-DE"/>
        </w:rPr>
        <w:fldChar w:fldCharType="end"/>
      </w:r>
      <w:r w:rsidRPr="00A62968">
        <w:rPr>
          <w:rFonts w:asciiTheme="majorHAnsi" w:hAnsiTheme="majorHAnsi" w:cs="Arial"/>
          <w:lang w:val="de-DE"/>
        </w:rPr>
        <w:t>, Christian Gieger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&lt;Refman&gt;&lt;Cite&gt;&lt;Author&gt;Rzehak&lt;/Author&gt;&lt;Year&gt;2010&lt;/Year&gt;&lt;RecNum&gt;39&lt;/RecNum&gt;&lt;IDText&gt;Institute of Genetic Epidemiology, Helmholtz Zentrum M&amp;#xFC;nchen - German Research Center for Environmental Health, 85764 Neuherberg, Germany&lt;/IDText&gt;&lt;MDL Ref_Type="Generic"&gt;&lt;Ref_Type&gt;Generic&lt;/Ref_Type&gt;&lt;Ref_ID&gt;39&lt;/Ref_ID&gt;&lt;Title_Primary&gt;Institute of Genetic Epidemiology, Helmholtz Zentrum M&amp;#xFC;nchen - German Research Center for Environmental Health, 85764 Neuherberg, Germany&lt;/Title_Primary&gt;&lt;Authors_Primary&gt;Rzehak,Peter&lt;/Authors_Primary&gt;&lt;Authors_Primary&gt;Heinrich,Joachim&lt;/Authors_Primary&gt;&lt;Authors_Primary&gt;Chen,Chih-Mei&lt;/Authors_Primary&gt;&lt;Authors_Primary&gt;Thiering,Elisabeth&lt;/Authors_Primary&gt;&lt;Authors_Primary&gt;Illig,Thomas&lt;/Authors_Primary&gt;&lt;Authors_Primary&gt;Heid,Iris M.&lt;/Authors_Primary&gt;&lt;Authors_Primary&gt;Grallert,Harald&lt;/Authors_Primary&gt;&lt;Authors_Primary&gt;Peters,Annette&lt;/Authors_Primary&gt;&lt;Authors_Primary&gt;Gieger,Christian&lt;/Authors_Primary&gt;&lt;Authors_Primary&gt;Albrecht,Eva&lt;/Authors_Primary&gt;&lt;Authors_Primary&gt;M&amp;#xFC;ller-Nurasyid,Martin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33</w:t>
      </w:r>
      <w:r w:rsidRPr="00A62968">
        <w:rPr>
          <w:rFonts w:asciiTheme="majorHAnsi" w:hAnsiTheme="majorHAnsi" w:cs="Arial"/>
          <w:lang w:val="de-DE"/>
        </w:rPr>
        <w:fldChar w:fldCharType="end"/>
      </w:r>
      <w:r w:rsidRPr="00A62968">
        <w:rPr>
          <w:rFonts w:asciiTheme="majorHAnsi" w:hAnsiTheme="majorHAnsi" w:cs="Arial"/>
          <w:lang w:val="de-DE"/>
        </w:rPr>
        <w:t>, Ulf Gyllensten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&lt;Refman&gt;&lt;Cite&gt;&lt;Author&gt;Johansson&lt;/Author&gt;&lt;Year&gt;2011&lt;/Year&gt;&lt;RecNum&gt;330&lt;/RecNum&gt;&lt;IDText&gt;Department of Immunology, Genetics and Pathology, Uppsala University, Sweden&lt;/IDText&gt;&lt;MDL Ref_Type="Generic"&gt;&lt;Ref_Type&gt;Generic&lt;/Ref_Type&gt;&lt;Ref_ID&gt;330&lt;/Ref_ID&gt;&lt;Title_Primary&gt;Department of Immunology, Genetics and Pathology, Uppsala University, Sweden&lt;/Title_Primary&gt;&lt;Authors_Primary&gt;Johansson,&amp;#xC5;sa&lt;/Authors_Primary&gt;&lt;Authors_Primary&gt;Gyllensten,Ulf&lt;/Authors_Primary&gt;&lt;Date_Primary&gt;2011&lt;/Date_Primary&gt;&lt;Reprint&gt;Not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44</w:t>
      </w:r>
      <w:r w:rsidRPr="00A62968">
        <w:rPr>
          <w:rFonts w:asciiTheme="majorHAnsi" w:hAnsiTheme="majorHAnsi" w:cs="Arial"/>
          <w:lang w:val="de-DE"/>
        </w:rPr>
        <w:fldChar w:fldCharType="end"/>
      </w:r>
      <w:r w:rsidRPr="00A62968">
        <w:rPr>
          <w:rFonts w:asciiTheme="majorHAnsi" w:hAnsiTheme="majorHAnsi" w:cs="Arial"/>
          <w:lang w:val="de-DE"/>
        </w:rPr>
        <w:t>, Anders Hamsten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&lt;Refman&gt;&lt;Cite&gt;&lt;Author&gt;Strawbridge&lt;/Author&gt;&lt;RecNum&gt;130&lt;/RecNum&gt;&lt;IDText&gt;Atherosclerosis Research Unit, Department of Medicine, Solna,Karolinska Institutet, Karolinska University Hospital, 171 76 Stockholm, Sweden&lt;/IDText&gt;&lt;MDL Ref_Type="Generic"&gt;&lt;Ref_Type&gt;Generic&lt;/Ref_Type&gt;&lt;Ref_ID&gt;130&lt;/Ref_ID&gt;&lt;Title_Primary&gt;Atherosclerosis Research Unit, Department of Medicine, Solna,Karolinska Institutet, Karolinska University Hospital, 171 76 Stockholm, Sweden&lt;/Title_Primary&gt;&lt;Authors_Primary&gt;Strawbridge,Rona J.&lt;/Authors_Primary&gt;&lt;Authors_Primary&gt;Hamsten,Anders&lt;/Authors_Primary&gt;&lt;Reprint&gt;Not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74</w:t>
      </w:r>
      <w:r w:rsidRPr="00A62968">
        <w:rPr>
          <w:rFonts w:asciiTheme="majorHAnsi" w:hAnsiTheme="majorHAnsi" w:cs="Arial"/>
          <w:lang w:val="de-DE"/>
        </w:rPr>
        <w:fldChar w:fldCharType="end"/>
      </w:r>
      <w:r w:rsidRPr="00A62968">
        <w:rPr>
          <w:rFonts w:asciiTheme="majorHAnsi" w:hAnsiTheme="majorHAnsi" w:cs="Arial"/>
          <w:lang w:val="de-DE"/>
        </w:rPr>
        <w:t>, Tamara B</w:t>
      </w:r>
      <w:r w:rsidRPr="00A62968">
        <w:rPr>
          <w:rFonts w:asciiTheme="majorHAnsi" w:hAnsiTheme="majorHAnsi" w:cs="Arial"/>
          <w:lang w:val="de-DE" w:eastAsia="ja-JP"/>
        </w:rPr>
        <w:t>.</w:t>
      </w:r>
      <w:r w:rsidRPr="00A62968">
        <w:rPr>
          <w:rFonts w:asciiTheme="majorHAnsi" w:hAnsiTheme="majorHAnsi" w:cs="Arial"/>
          <w:lang w:val="de-DE"/>
        </w:rPr>
        <w:t xml:space="preserve"> Harris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&lt;Refman&gt;&lt;Cite&gt;&lt;Author&gt;Launer&lt;/Author&gt;&lt;Year&gt;2010&lt;/Year&gt;&lt;RecNum&gt;174&lt;/RecNum&gt;&lt;IDText&gt;Laboratory of Epidemiology, Demography, Biometry, National Institute on Aging, National Institutes of Health, Bethesda, Maryland 20892, USA&lt;/IDText&gt;&lt;MDL Ref_Type="Generic"&gt;&lt;Ref_Type&gt;Generic&lt;/Ref_Type&gt;&lt;Ref_ID&gt;174&lt;/Ref_ID&gt;&lt;Title_Primary&gt;Laboratory of Epidemiology, Demography, Biometry, National Institute on Aging, National Institutes of Health, Bethesda, Maryland 20892, USA&lt;/Title_Primary&gt;&lt;Authors_Primary&gt;Launer,Lenore J.&lt;/Authors_Primary&gt;&lt;Authors_Primary&gt;Harris,Tamara B.&lt;/Authors_Primary&gt;&lt;Date_Primary&gt;2010&lt;/Date_Primary&gt;&lt;Reprint&gt;Not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129</w:t>
      </w:r>
      <w:r w:rsidRPr="00A62968">
        <w:rPr>
          <w:rFonts w:asciiTheme="majorHAnsi" w:hAnsiTheme="majorHAnsi" w:cs="Arial"/>
          <w:lang w:val="de-DE"/>
        </w:rPr>
        <w:fldChar w:fldCharType="end"/>
      </w:r>
      <w:r w:rsidRPr="00A62968">
        <w:rPr>
          <w:rFonts w:asciiTheme="majorHAnsi" w:hAnsiTheme="majorHAnsi" w:cs="Arial"/>
          <w:lang w:val="de-DE"/>
        </w:rPr>
        <w:t>, Christian Hengstenberg</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&lt;Refman&gt;&lt;Cite&gt;&lt;Author&gt;Hengstenberg&lt;/Author&gt;&lt;Year&gt;2010&lt;/Year&gt;&lt;RecNum&gt;101&lt;/RecNum&gt;&lt;IDText&gt;Klinik und Poliklinik f&amp;#xFC;r Innere Medizin II, Universit&amp;#xE4;tklinikum Regensburg, 93053 Regensburg, Germany&lt;/IDText&gt;&lt;MDL Ref_Type="Generic"&gt;&lt;Ref_Type&gt;Generic&lt;/Ref_Type&gt;&lt;Ref_ID&gt;101&lt;/Ref_ID&gt;&lt;Title_Primary&gt;Klinik und Poliklinik f&amp;#xFC;r Innere Medizin II, Universit&amp;#xE4;tklinikum Regensburg, 93053 Regensburg, Germany&lt;/Title_Primary&gt;&lt;Authors_Primary&gt;Hengstenberg,Christian&lt;/Authors_Primary&gt;&lt;Authors_Primary&gt;Stark,Klaus&lt;/Authors_Primary&gt;&lt;Date_Primary&gt;2010&lt;/Date_Primary&gt;&lt;Reprint&gt;Not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176</w:t>
      </w:r>
      <w:r w:rsidRPr="00A62968">
        <w:rPr>
          <w:rFonts w:asciiTheme="majorHAnsi" w:hAnsiTheme="majorHAnsi" w:cs="Arial"/>
          <w:lang w:val="de-DE"/>
        </w:rPr>
        <w:fldChar w:fldCharType="end"/>
      </w:r>
      <w:r w:rsidRPr="00A62968">
        <w:rPr>
          <w:rFonts w:asciiTheme="majorHAnsi" w:hAnsiTheme="majorHAnsi" w:cs="Arial"/>
          <w:lang w:val="de-DE"/>
        </w:rPr>
        <w:t>, Andrew A</w:t>
      </w:r>
      <w:r w:rsidRPr="00A62968">
        <w:rPr>
          <w:rFonts w:asciiTheme="majorHAnsi" w:hAnsiTheme="majorHAnsi" w:cs="Arial"/>
          <w:lang w:val="de-DE" w:eastAsia="ja-JP"/>
        </w:rPr>
        <w:t>.</w:t>
      </w:r>
      <w:r w:rsidRPr="00A62968">
        <w:rPr>
          <w:rFonts w:asciiTheme="majorHAnsi" w:hAnsiTheme="majorHAnsi" w:cs="Arial"/>
          <w:lang w:val="de-DE"/>
        </w:rPr>
        <w:t xml:space="preserve"> Hicks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&lt;Refman&gt;&lt;Cite&gt;&lt;Author&gt;Pramstaller&lt;/Author&gt;&lt;Year&gt;2010&lt;/Year&gt;&lt;RecNum&gt;52&lt;/RecNum&gt;&lt;IDText&gt;Center for Biomedicine, European Academy Bozen/Bolzano (EURAC), Bolzano/Bozen, 39100, Italy - Affiliated Institute of the University of L&amp;#xFC;beck, L&amp;#xFC;beck, Germany.&lt;/IDText&gt;&lt;MDL Ref_Type="Generic"&gt;&lt;Ref_Type&gt;Generic&lt;/Ref_Type&gt;&lt;Ref_ID&gt;52&lt;/Ref_ID&gt;&lt;Title_Primary&gt;Center for Biomedicine, European Academy Bozen/Bolzano (EURAC), Bolzano/Bozen, 39100, Italy - Affiliated Institute of the University of L&amp;#xFC;beck, L&amp;#xFC;beck, Germany.&lt;/Title_Primary&gt;&lt;Authors_Primary&gt;Pramstaller,Peter P.&lt;/Authors_Primary&gt;&lt;Authors_Primary&gt;Hicks,Andrew A.&lt;/Authors_Primary&gt;&lt;Authors_Primary&gt;Pichler,Irene&lt;/Authors_Primary&gt;&lt;Authors_Primary&gt;Facheris,Maurizio F.&lt;/Authors_Primary&gt;&lt;Authors_Primary&gt;Volpato,Claudia B.&lt;/Authors_Primary&gt;&lt;Authors_Primary&gt;De Grandi,Alessandro&lt;/Authors_Primary&gt;&lt;Date_Primary&gt;2010&lt;/Date_Primary&gt;&lt;Reprint&gt;Not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158</w:t>
      </w:r>
      <w:r w:rsidRPr="00A62968">
        <w:rPr>
          <w:rFonts w:asciiTheme="majorHAnsi" w:hAnsiTheme="majorHAnsi" w:cs="Arial"/>
          <w:lang w:val="de-DE"/>
        </w:rPr>
        <w:fldChar w:fldCharType="end"/>
      </w:r>
      <w:r w:rsidRPr="00A62968">
        <w:rPr>
          <w:rFonts w:asciiTheme="majorHAnsi" w:hAnsiTheme="majorHAnsi" w:cs="Arial"/>
          <w:lang w:val="de-DE"/>
        </w:rPr>
        <w:t>, Aroon Hingorani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&lt;Refman&gt;&lt;Cite&gt;&lt;Author&gt;Kumari&lt;/Author&gt;&lt;Year&gt;2011&lt;/Year&gt;&lt;RecNum&gt;306&lt;/RecNum&gt;&lt;IDText&gt;Department of Epidemiology and Public Health, University College London, 1-19 Torrington Place, London WC1E 6BT, UK&lt;/IDText&gt;&lt;MDL Ref_Type="Generic"&gt;&lt;Ref_Type&gt;Generic&lt;/Ref_Type&gt;&lt;Ref_ID&gt;306&lt;/Ref_ID&gt;&lt;Title_Primary&gt;Department of Epidemiology and Public Health, University College London, 1-19 Torrington Place, London WC1E 6BT, UK&lt;/Title_Primary&gt;&lt;Authors_Primary&gt;Kumari,Meena&lt;/Authors_Primary&gt;&lt;Authors_Primary&gt;Kivmaki,Mika&lt;/Authors_Primary&gt;&lt;Authors_Primary&gt;Hingorani,Aroon&lt;/Authors_Primary&gt;&lt;Authors_Primary&gt;Langenberg,Claudia&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123</w:t>
      </w:r>
      <w:r w:rsidRPr="00A62968">
        <w:rPr>
          <w:rFonts w:asciiTheme="majorHAnsi" w:hAnsiTheme="majorHAnsi" w:cs="Arial"/>
          <w:lang w:val="de-DE"/>
        </w:rPr>
        <w:fldChar w:fldCharType="end"/>
      </w:r>
      <w:r w:rsidRPr="00A62968">
        <w:rPr>
          <w:rFonts w:asciiTheme="majorHAnsi" w:hAnsiTheme="majorHAnsi" w:cs="Arial"/>
          <w:lang w:val="de-DE"/>
        </w:rPr>
        <w:t>, Anke</w:t>
      </w:r>
      <w:r w:rsidRPr="00A62968">
        <w:rPr>
          <w:rFonts w:asciiTheme="majorHAnsi" w:hAnsiTheme="majorHAnsi" w:cs="Arial"/>
          <w:lang w:val="de-DE" w:eastAsia="ja-JP"/>
        </w:rPr>
        <w:t xml:space="preserve"> </w:t>
      </w:r>
      <w:r w:rsidRPr="00A62968">
        <w:rPr>
          <w:rFonts w:asciiTheme="majorHAnsi" w:hAnsiTheme="majorHAnsi" w:cs="Arial"/>
          <w:lang w:val="de-DE"/>
        </w:rPr>
        <w:t>Hinney</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&lt;Refman&gt;&lt;Cite&gt;&lt;Author&gt;Scherag&lt;/Author&gt;&lt;Year&gt;2010&lt;/Year&gt;&lt;RecNum&gt;36&lt;/RecNum&gt;&lt;IDText&gt;Department of Child and Adolescent Psychiatry, University of Duisburg-Essen, 45147 Essen, Germany&lt;/IDText&gt;&lt;MDL Ref_Type="Generic"&gt;&lt;Ref_Type&gt;Generic&lt;/Ref_Type&gt;&lt;Ref_ID&gt;36&lt;/Ref_ID&gt;&lt;Title_Primary&gt;Department of Child and Adolescent Psychiatry, University of Duisburg-Essen, 45147 Essen, Germany&lt;/Title_Primary&gt;&lt;Authors_Primary&gt;Scherag,Susann&lt;/Authors_Primary&gt;&lt;Authors_Primary&gt;Vogel,Carla Ivane Ganz&lt;/Authors_Primary&gt;&lt;Authors_Primary&gt;Hinney,Anke&lt;/Authors_Primary&gt;&lt;Authors_Primary&gt;Hebebrand,Johannes&lt;/Authors_Primary&gt;&lt;Date_Primary&gt;2010&lt;/Date_Primary&gt;&lt;Reprint&gt;Not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111</w:t>
      </w:r>
      <w:r w:rsidRPr="00A62968">
        <w:rPr>
          <w:rFonts w:asciiTheme="majorHAnsi" w:hAnsiTheme="majorHAnsi" w:cs="Arial"/>
          <w:lang w:val="de-DE"/>
        </w:rPr>
        <w:fldChar w:fldCharType="end"/>
      </w:r>
      <w:r w:rsidRPr="00A62968">
        <w:rPr>
          <w:rFonts w:asciiTheme="majorHAnsi" w:hAnsiTheme="majorHAnsi" w:cs="Arial"/>
          <w:lang w:val="de-DE"/>
        </w:rPr>
        <w:t>, Albert Hofman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34,59</w:t>
      </w:r>
      <w:r w:rsidRPr="00A62968">
        <w:rPr>
          <w:rFonts w:asciiTheme="majorHAnsi" w:hAnsiTheme="majorHAnsi" w:cs="Arial"/>
          <w:lang w:val="de-DE"/>
        </w:rPr>
        <w:fldChar w:fldCharType="end"/>
      </w:r>
      <w:r w:rsidRPr="00A62968">
        <w:rPr>
          <w:rFonts w:asciiTheme="majorHAnsi" w:hAnsiTheme="majorHAnsi" w:cs="Arial"/>
          <w:lang w:val="de-DE"/>
        </w:rPr>
        <w:t>, Kees G</w:t>
      </w:r>
      <w:r w:rsidRPr="00A62968">
        <w:rPr>
          <w:rFonts w:asciiTheme="majorHAnsi" w:hAnsiTheme="majorHAnsi" w:cs="Arial"/>
          <w:lang w:val="de-DE" w:eastAsia="ja-JP"/>
        </w:rPr>
        <w:t>.</w:t>
      </w:r>
      <w:r w:rsidRPr="00A62968">
        <w:rPr>
          <w:rFonts w:asciiTheme="majorHAnsi" w:hAnsiTheme="majorHAnsi" w:cs="Arial"/>
          <w:lang w:val="de-DE"/>
        </w:rPr>
        <w:t xml:space="preserve"> Hovingh</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&lt;Refman&gt;&lt;Cite&gt;&lt;Author&gt;Basart&lt;/Author&gt;&lt;Year&gt;2011&lt;/Year&gt;&lt;RecNum&gt;365&lt;/RecNum&gt;&lt;IDText&gt;Department of Vascular Medicine, Academic Medical Center, Amsterdam, The Netherlands&lt;/IDText&gt;&lt;MDL Ref_Type="Generic"&gt;&lt;Ref_Type&gt;Generic&lt;/Ref_Type&gt;&lt;Ref_ID&gt;365&lt;/Ref_ID&gt;&lt;Title_Primary&gt;Department of Vascular Medicine, Academic Medical Center, Amsterdam, The Netherlands&lt;/Title_Primary&gt;&lt;Authors_Primary&gt;Basart,Hanneke&lt;/Authors_Primary&gt;&lt;Authors_Primary&gt;Hovingh,Kees G.&lt;/Authors_Primary&gt;&lt;Authors_Primary&gt;Trip,Mieke D.&lt;/Authors_Primary&gt;&lt;Date_Primary&gt;2011&lt;/Date_Primary&gt;&lt;Reprint&gt;Not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76</w:t>
      </w:r>
      <w:r w:rsidRPr="00A62968">
        <w:rPr>
          <w:rFonts w:asciiTheme="majorHAnsi" w:hAnsiTheme="majorHAnsi" w:cs="Arial"/>
          <w:lang w:val="de-DE"/>
        </w:rPr>
        <w:fldChar w:fldCharType="end"/>
      </w:r>
      <w:r w:rsidRPr="00A62968">
        <w:rPr>
          <w:rFonts w:asciiTheme="majorHAnsi" w:hAnsiTheme="majorHAnsi" w:cs="Arial"/>
          <w:lang w:val="de-DE"/>
        </w:rPr>
        <w:t>, Kristian</w:t>
      </w:r>
      <w:r w:rsidRPr="00A62968">
        <w:rPr>
          <w:rFonts w:asciiTheme="majorHAnsi" w:hAnsiTheme="majorHAnsi" w:cs="Arial"/>
          <w:lang w:val="de-DE" w:eastAsia="ja-JP"/>
        </w:rPr>
        <w:t xml:space="preserve"> </w:t>
      </w:r>
      <w:r w:rsidRPr="00A62968">
        <w:rPr>
          <w:rFonts w:asciiTheme="majorHAnsi" w:hAnsiTheme="majorHAnsi" w:cs="Arial"/>
          <w:lang w:val="de-DE"/>
        </w:rPr>
        <w:t>Hveem</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&lt;Refman&gt;&lt;Cite&gt;&lt;Author&gt;Hveem&lt;/Author&gt;&lt;Year&gt;2010&lt;/Year&gt;&lt;RecNum&gt;235&lt;/RecNum&gt;&lt;IDText&gt;HUNT Research Centre, Department of Public Health and General Practice, Norwegian University of Science and Technology, 7600 Levanger, Norway&lt;/IDText&gt;&lt;MDL Ref_Type="Generic"&gt;&lt;Ref_Type&gt;Generic&lt;/Ref_Type&gt;&lt;Ref_ID&gt;235&lt;/Ref_ID&gt;&lt;Title_Primary&gt;HUNT Research Centre, Department of Public Health and General Practice, Norwegian University of Science and Technology, 7600 Levanger, Norway&lt;/Title_Primary&gt;&lt;Authors_Primary&gt;Hveem,Kristian&lt;/Authors_Primary&gt;&lt;Authors_Primary&gt;Platou,Carl G.P.&lt;/Authors_Primary&gt;&lt;Authors_Primary&gt;Midthjell,Kristian&lt;/Authors_Primary&gt;&lt;Authors_Primary&gt;Kvaloy,Kirsti&lt;/Authors_Primary&gt;&lt;Date_Primary&gt;2010&lt;/Date_Primary&gt;&lt;Reprint&gt;Not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194</w:t>
      </w:r>
      <w:r w:rsidRPr="00A62968">
        <w:rPr>
          <w:rFonts w:asciiTheme="majorHAnsi" w:hAnsiTheme="majorHAnsi" w:cs="Arial"/>
          <w:lang w:val="de-DE"/>
        </w:rPr>
        <w:fldChar w:fldCharType="end"/>
      </w:r>
      <w:r w:rsidRPr="00A62968">
        <w:rPr>
          <w:rFonts w:asciiTheme="majorHAnsi" w:hAnsiTheme="majorHAnsi" w:cs="Arial"/>
          <w:lang w:val="de-DE"/>
        </w:rPr>
        <w:t>, Thomas Illig</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&lt;Refman&gt;&lt;Cite&gt;&lt;Author&gt;Illig&lt;/Author&gt;&lt;Year&gt;2011&lt;/Year&gt;&lt;RecNum&gt;342&lt;/RecNum&gt;&lt;IDText&gt;Research Unit for Molecular Epidemiology, Helmholtz Zentrum M&amp;#xFC;nchen - German Research Center for Environmental Health, Neuherberg, Germany&lt;/IDText&gt;&lt;MDL Ref_Type="Generic"&gt;&lt;Ref_Type&gt;Generic&lt;/Ref_Type&gt;&lt;Ref_ID&gt;342&lt;/Ref_ID&gt;&lt;Title_Primary&gt;Research Unit for Molecular Epidemiology, Helmholtz Zentrum M&amp;#xFC;nchen - German Research Center for Environmental Health, Neuherberg, Germany&lt;/Title_Primary&gt;&lt;Authors_Primary&gt;Illig,Thomas&lt;/Authors_Primary&gt;&lt;Authors_Primary&gt;Grallert,Harald&lt;/Authors_Primary&gt;&lt;Authors_Primary&gt;Peters,Annette&lt;/Authors_Primary&gt;&lt;Date_Primary&gt;2011&lt;/Date_Primary&gt;&lt;Reprint&gt;Not in File&lt;/Reprint&gt;&lt;ZZ_WorkformID&gt;33&lt;/ZZ_WorkformID&gt;&lt;/MDL&gt;&lt;/Cite&gt;&lt;Cite&gt;&lt;Author&gt;Illig&lt;/Author&gt;&lt;Year&gt;2012&lt;/Year&gt;&lt;RecNum&gt;404&lt;/RecNum&gt;&lt;IDText&gt;Hannover Unified Biobank, Hannover Medical School, 30625 Hannover, Germany&lt;/IDText&gt;&lt;MDL Ref_Type="Generic"&gt;&lt;Ref_Type&gt;Generic&lt;/Ref_Type&gt;&lt;Ref_ID&gt;404&lt;/Ref_ID&gt;&lt;Title_Primary&gt;Hannover Unified Biobank, Hannover Medical School, 30625 Hannover, Germany&lt;/Title_Primary&gt;&lt;Authors_Primary&gt;Illig,Thomas&lt;/Authors_Primary&gt;&lt;Date_Primary&gt;2012&lt;/Date_Primary&gt;&lt;Reprint&gt;Not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106,195</w:t>
      </w:r>
      <w:r w:rsidRPr="00A62968">
        <w:rPr>
          <w:rFonts w:asciiTheme="majorHAnsi" w:hAnsiTheme="majorHAnsi" w:cs="Arial"/>
          <w:lang w:val="de-DE"/>
        </w:rPr>
        <w:fldChar w:fldCharType="end"/>
      </w:r>
      <w:r w:rsidRPr="00A62968">
        <w:rPr>
          <w:rFonts w:asciiTheme="majorHAnsi" w:hAnsiTheme="majorHAnsi" w:cs="Arial"/>
          <w:lang w:val="de-DE"/>
        </w:rPr>
        <w:t>, Marjo-Riitta Jarvelin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&lt;Refman&gt;&lt;Cite&gt;&lt;Author&gt;Jarvelin&lt;/Author&gt;&lt;Year&gt;2010&lt;/Year&gt;&lt;RecNum&gt;96&lt;/RecNum&gt;&lt;IDText&gt;Department of Epidemiology and Biostatistics, School of Public Health, Faculty of Medicine, Imperial College London, London, W2 1PG, UK&lt;/IDText&gt;&lt;MDL Ref_Type="Generic"&gt;&lt;Ref_Type&gt;Generic&lt;/Ref_Type&gt;&lt;Ref_ID&gt;96&lt;/Ref_ID&gt;&lt;Title_Primary&gt;Department of Epidemiology and Biostatistics, School of Public Health, Faculty of Medicine, Imperial College London, London, W2 1PG, UK&lt;/Title_Primary&gt;&lt;Authors_Primary&gt;Jarvelin,Marjo-Riitta&lt;/Authors_Primary&gt;&lt;Authors_Primary&gt;Elliott,Paul&lt;/Authors_Primary&gt;&lt;Authors_Primary&gt;Coin,Lachlan&lt;/Authors_Primary&gt;&lt;Authors_Primary&gt;Sovio,Ulla&lt;/Authors_Primary&gt;&lt;Date_Primary&gt;2010&lt;/Date_Primary&gt;&lt;Reprint&gt;Not in File&lt;/Reprint&gt;&lt;ZZ_WorkformID&gt;33&lt;/ZZ_WorkformID&gt;&lt;/MDL&gt;&lt;/Cite&gt;&lt;Cite&gt;&lt;Author&gt;Jarvelin&lt;/Author&gt;&lt;Year&gt;2010&lt;/Year&gt;&lt;RecNum&gt;97&lt;/RecNum&gt;&lt;IDText&gt;Institute of Health Sciences, University of Oulu, 90014 Oulu, Finland&lt;/IDText&gt;&lt;MDL Ref_Type="Generic"&gt;&lt;Ref_Type&gt;Generic&lt;/Ref_Type&gt;&lt;Ref_ID&gt;97&lt;/Ref_ID&gt;&lt;Title_Primary&gt;Institute of Health Sciences, University of Oulu, 90014 Oulu, Finland&lt;/Title_Primary&gt;&lt;Authors_Primary&gt;Jarvelin,Marjo-Riitta&lt;/Authors_Primary&gt;&lt;Authors_Primary&gt;Kaakinen,Marika&lt;/Authors_Primary&gt;&lt;Authors_Primary&gt;Koiranen,Markku&lt;/Authors_Primary&gt;&lt;Date_Primary&gt;2010&lt;/Date_Primary&gt;&lt;Reprint&gt;Not in File&lt;/Reprint&gt;&lt;ZZ_WorkformID&gt;33&lt;/ZZ_WorkformID&gt;&lt;/MDL&gt;&lt;/Cite&gt;&lt;Cite&gt;&lt;Author&gt;Kaakinen&lt;/Author&gt;&lt;Year&gt;2010&lt;/Year&gt;&lt;RecNum&gt;141&lt;/RecNum&gt;&lt;IDText&gt;Biocenter Oulu, University of Oulu, 90014 Oulu, Finland&lt;/IDText&gt;&lt;MDL Ref_Type="Generic"&gt;&lt;Ref_Type&gt;Generic&lt;/Ref_Type&gt;&lt;Ref_ID&gt;141&lt;/Ref_ID&gt;&lt;Title_Primary&gt;Biocenter Oulu, University of Oulu, 90014 Oulu, Finland&lt;/Title_Primary&gt;&lt;Authors_Primary&gt;Kaakinen,Marika&lt;/Authors_Primary&gt;&lt;Authors_Primary&gt;Jarvelin,Marjo-Riitta&lt;/Authors_Primary&gt;&lt;Authors_Primary&gt;Herzig,Karl-Heinz&lt;/Authors_Primary&gt;&lt;Date_Primary&gt;2010&lt;/Date_Primary&gt;&lt;Reprint&gt;Not in File&lt;/Reprint&gt;&lt;ZZ_WorkformID&gt;33&lt;/ZZ_WorkformID&gt;&lt;/MDL&gt;&lt;/Cite&gt;&lt;Cite&gt;&lt;Author&gt;Pouta&lt;/Author&gt;&lt;Year&gt;2010&lt;/Year&gt;&lt;RecNum&gt;224&lt;/RecNum&gt;&lt;IDText&gt;National Institute for Health and Welfare, 90101 Oulu, Finland&lt;/IDText&gt;&lt;MDL Ref_Type="Generic"&gt;&lt;Ref_Type&gt;Generic&lt;/Ref_Type&gt;&lt;Ref_ID&gt;224&lt;/Ref_ID&gt;&lt;Title_Primary&gt;National Institute for Health and Welfare, 90101 Oulu, Finland&lt;/Title_Primary&gt;&lt;Authors_Primary&gt;Pouta,Anneli&lt;/Authors_Primary&gt;&lt;Authors_Primary&gt;Jarvelin,Marjo-Riitta&lt;/Authors_Primary&gt;&lt;Date_Primary&gt;2010&lt;/Date_Primary&gt;&lt;Reprint&gt;Not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157,196,197,198</w:t>
      </w:r>
      <w:r w:rsidRPr="00A62968">
        <w:rPr>
          <w:rFonts w:asciiTheme="majorHAnsi" w:hAnsiTheme="majorHAnsi" w:cs="Arial"/>
          <w:lang w:val="fi-FI"/>
        </w:rPr>
        <w:fldChar w:fldCharType="end"/>
      </w:r>
      <w:r w:rsidRPr="00A62968">
        <w:rPr>
          <w:rFonts w:asciiTheme="majorHAnsi" w:hAnsiTheme="majorHAnsi" w:cs="Arial"/>
          <w:lang w:val="fi-FI"/>
        </w:rPr>
        <w:t>, Karl-Heinz Jöckel</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&lt;Refman&gt;&lt;Cite&gt;&lt;Author&gt;Moebus&lt;/Author&gt;&lt;Year&gt;2011&lt;/Year&gt;&lt;RecNum&gt;319&lt;/RecNum&gt;&lt;IDText&gt;Institute for Medical Informatics, Biometry and Epidemiology (IMIBE), University Hospital of Essen, University of Duisburg-Essen, Essen, Germany&lt;/IDText&gt;&lt;MDL Ref_Type="Generic"&gt;&lt;Ref_Type&gt;Generic&lt;/Ref_Type&gt;&lt;Ref_ID&gt;319&lt;/Ref_ID&gt;&lt;Title_Primary&gt;Institute for Medical Informatics, Biometry and Epidemiology (IMIBE), University Hospital of Essen, University of Duisburg-Essen, Essen, Germany&lt;/Title_Primary&gt;&lt;Authors_Primary&gt;Moebus,Susanne&lt;/Authors_Primary&gt;&lt;Authors_Primary&gt;Pechlivanis,Sonali&lt;/Authors_Primary&gt;&lt;Authors_Primary&gt;J&amp;#xF6;kel,Karl-Heinz&lt;/Authors_Primary&gt;&lt;Authors_Primary&gt;P&amp;#xFC;tter,Carolin&lt;/Authors_Primary&gt;&lt;Authors_Primary&gt;Scherag,Andre&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65</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Sirkka M. Keinanen-Kiukaanniemi</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&lt;Refman&gt;&lt;Cite&gt;&lt;Author&gt;Keinanen-Kiukaanniemi&lt;/Author&gt;&lt;Year&gt;2011&lt;/Year&gt;&lt;RecNum&gt;358&lt;/RecNum&gt;&lt;IDText&gt;Unit of General Practice, Oulu University Hospital, Oulu, Finland&lt;/IDText&gt;&lt;MDL Ref_Type="Generic"&gt;&lt;Ref_Type&gt;Generic&lt;/Ref_Type&gt;&lt;Ref_ID&gt;358&lt;/Ref_ID&gt;&lt;Title_Primary&gt;Unit of General Practice, Oulu University Hospital, Oulu, Finland&lt;/Title_Primary&gt;&lt;Authors_Primary&gt;Keinanen-Kiukaanniemi,Sirkka M.&lt;/Authors_Primary&gt;&lt;Date_Primary&gt;2011&lt;/Date_Primary&gt;&lt;Reprint&gt;Not in File&lt;/Reprint&gt;&lt;ZZ_WorkformID&gt;33&lt;/ZZ_WorkformID&gt;&lt;/MDL&gt;&lt;/Cite&gt;&lt;Cite&gt;&lt;Author&gt;Jarvelin&lt;/Author&gt;&lt;Year&gt;2010&lt;/Year&gt;&lt;RecNum&gt;97&lt;/RecNum&gt;&lt;IDText&gt;Institute of Health Sciences, University of Oulu, 90014 Oulu, Finland&lt;/IDText&gt;&lt;MDL Ref_Type="Generic"&gt;&lt;Ref_Type&gt;Generic&lt;/Ref_Type&gt;&lt;Ref_ID&gt;97&lt;/Ref_ID&gt;&lt;Title_Primary&gt;Institute of Health Sciences, University of Oulu, 90014 Oulu, Finland&lt;/Title_Primary&gt;&lt;Authors_Primary&gt;Jarvelin,Marjo-Riitta&lt;/Authors_Primary&gt;&lt;Authors_Primary&gt;Kaakinen,Marika&lt;/Authors_Primary&gt;&lt;Authors_Primary&gt;Koiranen,Markku&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197,199</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Lambertus A. Kiemeney</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&lt;Refman&gt;&lt;Cite&gt;&lt;Author&gt;Kiemeney&lt;/Author&gt;&lt;Year&gt;2010&lt;/Year&gt;&lt;RecNum&gt;123&lt;/RecNum&gt;&lt;IDText&gt;Department of Epidemiology, Biostatistics and HTA, Radboud University Nijmegen Medical Centre, 6500 HB Nijmegen, The Netherlands&lt;/IDText&gt;&lt;MDL Ref_Type="Generic"&gt;&lt;Ref_Type&gt;Generic&lt;/Ref_Type&gt;&lt;Ref_ID&gt;123&lt;/Ref_ID&gt;&lt;Title_Primary&gt;Department of Epidemiology, Biostatistics and HTA, Radboud University Nijmegen Medical Centre, 6500 HB Nijmegen, The Netherlands&lt;/Title_Primary&gt;&lt;Authors_Primary&gt;Kiemeney,Lambertus A.&lt;/Authors_Primary&gt;&lt;Authors_Primary&gt;den Heijer,Martin&lt;/Authors_Primary&gt;&lt;Authors_Primary&gt;Vermeulen,Sita H.&lt;/Authors_Primary&gt;&lt;Authors_Primary&gt;de Vegt,Femmie&lt;/Authors_Primary&gt;&lt;Date_Primary&gt;2010&lt;/Date_Primary&gt;&lt;Reprint&gt;Not in File&lt;/Reprint&gt;&lt;ZZ_WorkformID&gt;33&lt;/ZZ_WorkformID&gt;&lt;/MDL&gt;&lt;/Cite&gt;&lt;Cite&gt;&lt;Author&gt;Kiemeney&lt;/Author&gt;&lt;Year&gt;2010&lt;/Year&gt;&lt;RecNum&gt;124&lt;/RecNum&gt;&lt;IDText&gt;Department of Urology, Radboud University Nijmegen Medical Centre, 6500 HB Nijmegen, The Netherlands&lt;/IDText&gt;&lt;MDL Ref_Type="Generic"&gt;&lt;Ref_Type&gt;Generic&lt;/Ref_Type&gt;&lt;Ref_ID&gt;124&lt;/Ref_ID&gt;&lt;Title_Primary&gt;Department of Urology, Radboud University Nijmegen Medical Centre, 6500 HB Nijmegen, The Netherlands&lt;/Title_Primary&gt;&lt;Authors_Primary&gt;Kiemeney,Lambertus A.&lt;/Authors_Primary&gt;&lt;Date_Primary&gt;2010&lt;/Date_Primary&gt;&lt;Reprint&gt;Not in File&lt;/Reprint&gt;&lt;ZZ_WorkformID&gt;33&lt;/ZZ_WorkformID&gt;&lt;/MDL&gt;&lt;/Cite&gt;&lt;Cite&gt;&lt;Author&gt;Kiemeney&lt;/Author&gt;&lt;Year&gt;2010&lt;/Year&gt;&lt;RecNum&gt;125&lt;/RecNum&gt;&lt;IDText&gt;Comprehensive Cancer Center East, 6501 BG Nijmegen, The Netherlands&lt;/IDText&gt;&lt;MDL Ref_Type="Generic"&gt;&lt;Ref_Type&gt;Generic&lt;/Ref_Type&gt;&lt;Ref_ID&gt;125&lt;/Ref_ID&gt;&lt;Title_Primary&gt;Comprehensive Cancer Center East, 6501 BG Nijmegen, The Netherlands&lt;/Title_Primary&gt;&lt;Authors_Primary&gt;Kiemeney,Lambertus A.&lt;/Authors_Primary&gt;&lt;Authors_Primary&gt;Aben,Katja K.&lt;/Authors_Primary&gt;&lt;Date_Primary&gt;2010&lt;/Date_Primary&gt;&lt;Reprint&gt;Not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97,200,201</w:t>
      </w:r>
      <w:r w:rsidRPr="00A62968">
        <w:rPr>
          <w:rFonts w:asciiTheme="majorHAnsi" w:hAnsiTheme="majorHAnsi" w:cs="Arial"/>
          <w:lang w:val="fi-FI"/>
        </w:rPr>
        <w:fldChar w:fldCharType="end"/>
      </w:r>
      <w:r w:rsidRPr="00A62968">
        <w:rPr>
          <w:rFonts w:asciiTheme="majorHAnsi" w:hAnsiTheme="majorHAnsi" w:cs="Arial"/>
          <w:lang w:val="fi-FI"/>
        </w:rPr>
        <w:t>, Diana Kuh</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&lt;Refman&gt;&lt;Cite&gt;&lt;Author&gt;Ong&lt;/Author&gt;&lt;Year&gt;2011&lt;/Year&gt;&lt;RecNum&gt;305&lt;/RecNum&gt;&lt;IDText&gt;MRC Unit for Lifelong Health &amp;amp; Ageing, London, UK&lt;/IDText&gt;&lt;MDL Ref_Type="Generic"&gt;&lt;Ref_Type&gt;Generic&lt;/Ref_Type&gt;&lt;Ref_ID&gt;305&lt;/Ref_ID&gt;&lt;Title_Primary&gt;MRC Unit for Lifelong Health &amp;amp; Ageing, London, UK&lt;/Title_Primary&gt;&lt;Authors_Primary&gt;Ong,Ken K.&lt;/Authors_Primary&gt;&lt;Authors_Primary&gt;Kuh,Diana&lt;/Authors_Primary&gt;&lt;Authors_Primary&gt;Wong,Andrew&lt;/Authors_Primary&gt;&lt;Date_Primary&gt;2011&lt;/Date_Primary&gt;&lt;Reprint&gt;Not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149</w:t>
      </w:r>
      <w:r w:rsidRPr="00A62968">
        <w:rPr>
          <w:rFonts w:asciiTheme="majorHAnsi" w:hAnsiTheme="majorHAnsi" w:cs="Arial"/>
          <w:lang w:val="fi-FI"/>
        </w:rPr>
        <w:fldChar w:fldCharType="end"/>
      </w:r>
      <w:r w:rsidRPr="00A62968">
        <w:rPr>
          <w:rFonts w:asciiTheme="majorHAnsi" w:hAnsiTheme="majorHAnsi" w:cs="Arial"/>
          <w:lang w:val="fi-FI"/>
        </w:rPr>
        <w:t>, Markku</w:t>
      </w:r>
      <w:r w:rsidRPr="00A62968">
        <w:rPr>
          <w:rFonts w:asciiTheme="majorHAnsi" w:hAnsiTheme="majorHAnsi" w:cs="Arial"/>
          <w:lang w:val="fi-FI" w:eastAsia="ja-JP"/>
        </w:rPr>
        <w:t xml:space="preserve"> </w:t>
      </w:r>
      <w:r w:rsidRPr="00A62968">
        <w:rPr>
          <w:rFonts w:asciiTheme="majorHAnsi" w:hAnsiTheme="majorHAnsi" w:cs="Arial"/>
          <w:lang w:val="fi-FI"/>
        </w:rPr>
        <w:t>Laakso</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&lt;Refman&gt;&lt;Cite&gt;&lt;Author&gt;Kuusisto&lt;/Author&gt;&lt;Year&gt;2010&lt;/Year&gt;&lt;RecNum&gt;239&lt;/RecNum&gt;&lt;IDText&gt;Department of Medicine, University of Eastern Finland, Kuopio Campus and Kuopio University Hospital, 70210 Kuopio, Finland&lt;/IDText&gt;&lt;MDL Ref_Type="Generic"&gt;&lt;Ref_Type&gt;Generic&lt;/Ref_Type&gt;&lt;Ref_ID&gt;239&lt;/Ref_ID&gt;&lt;Title_Primary&gt;Department of Medicine, University of Eastern Finland, Kuopio Campus and Kuopio University Hospital, 70210 Kuopio, Finland&lt;/Title_Primary&gt;&lt;Authors_Primary&gt;Kuusisto,Johanna&lt;/Authors_Primary&gt;&lt;Authors_Primary&gt;Laakso,Markku&lt;/Authors_Primary&gt;&lt;Date_Primary&gt;2010&lt;/Date_Primary&gt;&lt;Reprint&gt;Not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126</w:t>
      </w:r>
      <w:r w:rsidRPr="00A62968">
        <w:rPr>
          <w:rFonts w:asciiTheme="majorHAnsi" w:hAnsiTheme="majorHAnsi" w:cs="Arial"/>
          <w:lang w:val="fi-FI"/>
        </w:rPr>
        <w:fldChar w:fldCharType="end"/>
      </w:r>
      <w:r w:rsidRPr="00A62968">
        <w:rPr>
          <w:rFonts w:asciiTheme="majorHAnsi" w:hAnsiTheme="majorHAnsi" w:cs="Arial"/>
          <w:lang w:val="fi-FI"/>
        </w:rPr>
        <w:t>, Terho Lehtimäki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&lt;Refman&gt;&lt;Cite&gt;&lt;Author&gt;Lehtim&amp;#xE4;ki&lt;/Author&gt;&lt;Year&gt;2010&lt;/Year&gt;&lt;RecNum&gt;214&lt;/RecNum&gt;&lt;IDText&gt;Department of Clinical Chemistry, Fimlab Laboratories, University of Tampere and Tampere University Hospital, 33520 Tampere, Finland&lt;/IDText&gt;&lt;MDL Ref_Type="Generic"&gt;&lt;Ref_Type&gt;Generic&lt;/Ref_Type&gt;&lt;Ref_ID&gt;214&lt;/Ref_ID&gt;&lt;Title_Primary&gt;Department of Clinical Chemistry, Fimlab Laboratories, University of Tampere and Tampere University Hospital, 33520 Tampere, Finland&lt;/Title_Primary&gt;&lt;Authors_Primary&gt;Lehtim&amp;#xE4;ki,Terho&lt;/Authors_Primary&gt;&lt;Date_Primary&gt;2010&lt;/Date_Primary&gt;&lt;Reprint&gt;Not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202</w:t>
      </w:r>
      <w:r w:rsidRPr="00A62968">
        <w:rPr>
          <w:rFonts w:asciiTheme="majorHAnsi" w:hAnsiTheme="majorHAnsi" w:cs="Arial"/>
          <w:lang w:val="fi-FI"/>
        </w:rPr>
        <w:fldChar w:fldCharType="end"/>
      </w:r>
      <w:r w:rsidRPr="00A62968">
        <w:rPr>
          <w:rFonts w:asciiTheme="majorHAnsi" w:hAnsiTheme="majorHAnsi" w:cs="Arial"/>
          <w:lang w:val="fi-FI"/>
        </w:rPr>
        <w:t>, Douglas F. Levinson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&lt;Refman&gt;&lt;Cite&gt;&lt;Author&gt;Levinson&lt;/Author&gt;&lt;Year&gt;2010&lt;/Year&gt;&lt;RecNum&gt;183&lt;/RecNum&gt;&lt;IDText&gt;Stanford University School of Medicine, Stanford, California 93405, USA&lt;/IDText&gt;&lt;MDL Ref_Type="Generic"&gt;&lt;Ref_Type&gt;Generic&lt;/Ref_Type&gt;&lt;Ref_ID&gt;183&lt;/Ref_ID&gt;&lt;Title_Primary&gt;Stanford University School of Medicine, Stanford, California 93405, USA&lt;/Title_Primary&gt;&lt;Authors_Primary&gt;Levinson,Douglas F.&lt;/Authors_Primary&gt;&lt;Date_Primary&gt;2010&lt;/Date_Primary&gt;&lt;Reprint&gt;Not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203</w:t>
      </w:r>
      <w:r w:rsidRPr="00A62968">
        <w:rPr>
          <w:rFonts w:asciiTheme="majorHAnsi" w:hAnsiTheme="majorHAnsi" w:cs="Arial"/>
          <w:lang w:val="fi-FI"/>
        </w:rPr>
        <w:fldChar w:fldCharType="end"/>
      </w:r>
      <w:r w:rsidRPr="00A62968">
        <w:rPr>
          <w:rFonts w:asciiTheme="majorHAnsi" w:hAnsiTheme="majorHAnsi" w:cs="Arial"/>
          <w:lang w:val="fi-FI"/>
        </w:rPr>
        <w:t>, Nicholas G</w:t>
      </w:r>
      <w:r w:rsidRPr="00A62968">
        <w:rPr>
          <w:rFonts w:asciiTheme="majorHAnsi" w:hAnsiTheme="majorHAnsi" w:cs="Arial"/>
          <w:lang w:val="fi-FI" w:eastAsia="ja-JP"/>
        </w:rPr>
        <w:t>.</w:t>
      </w:r>
      <w:r w:rsidRPr="00A62968">
        <w:rPr>
          <w:rFonts w:asciiTheme="majorHAnsi" w:hAnsiTheme="majorHAnsi" w:cs="Arial"/>
          <w:lang w:val="fi-FI"/>
        </w:rPr>
        <w:t xml:space="preserve"> Martin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&lt;Refman&gt;&lt;Cite&gt;&lt;Author&gt;Martin&lt;/Author&gt;&lt;Year&gt;2010&lt;/Year&gt;&lt;RecNum&gt;258&lt;/RecNum&gt;&lt;IDText&gt;Queensland Institute of Medical Research, Brisbane 4029, Australia&lt;/IDText&gt;&lt;MDL Ref_Type="Generic"&gt;&lt;Ref_Type&gt;Generic&lt;/Ref_Type&gt;&lt;Ref_ID&gt;258&lt;/Ref_ID&gt;&lt;Title_Primary&gt;Queensland Institute of Medical Research, Brisbane 4029, Australia&lt;/Title_Primary&gt;&lt;Authors_Primary&gt;Martin,Nicholas G.&lt;/Authors_Primary&gt;&lt;Authors_Primary&gt;Medland,Sarah E.&lt;/Authors_Primary&gt;&lt;Authors_Primary&gt;Montgomery,Grant W.&lt;/Authors_Primary&gt;&lt;Authors_Primary&gt;Yang,Jian&lt;/Authors_Primary&gt;&lt;Date_Primary&gt;2010&lt;/Date_Primary&gt;&lt;Reprint&gt;Not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32</w:t>
      </w:r>
      <w:r w:rsidRPr="00A62968">
        <w:rPr>
          <w:rFonts w:asciiTheme="majorHAnsi" w:hAnsiTheme="majorHAnsi" w:cs="Arial"/>
          <w:lang w:val="fi-FI"/>
        </w:rPr>
        <w:fldChar w:fldCharType="end"/>
      </w:r>
      <w:r w:rsidRPr="00A62968">
        <w:rPr>
          <w:rFonts w:asciiTheme="majorHAnsi" w:hAnsiTheme="majorHAnsi" w:cs="Arial"/>
          <w:lang w:val="fi-FI"/>
        </w:rPr>
        <w:t>, Andres Metspalu</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&lt;Refman&gt;&lt;Cite&gt;&lt;Author&gt;Metspalu&lt;/Author&gt;&lt;Year&gt;2010&lt;/Year&gt;&lt;RecNum&gt;70&lt;/RecNum&gt;&lt;IDText&gt;Estonian Genome Center, University of Tartu, Tartu 50410, Estonia&lt;/IDText&gt;&lt;MDL Ref_Type="Generic"&gt;&lt;Ref_Type&gt;Generic&lt;/Ref_Type&gt;&lt;Ref_ID&gt;70&lt;/Ref_ID&gt;&lt;Title_Primary&gt;Estonian Genome Center, University of Tartu, Tartu 50410, Estonia&lt;/Title_Primary&gt;&lt;Authors_Primary&gt;Metspalu,Andres&lt;/Authors_Primary&gt;&lt;Authors_Primary&gt;Esko,T&amp;#xF5;nu&lt;/Authors_Primary&gt;&lt;Authors_Primary&gt;Tammesoo,Mari-Liis&lt;/Authors_Primary&gt;&lt;Authors_Primary&gt;Alavere,Helene&lt;/Authors_Primary&gt;&lt;Authors_Primary&gt;Nelis,Mari&lt;/Authors_Primary&gt;&lt;Authors_Primary&gt;Fischer,Krista&lt;/Authors_Primary&gt;&lt;Authors_Primary&gt;Mihailov,Evelin&lt;/Authors_Primary&gt;&lt;Authors_Primary&gt;Krjut&amp;#x161;kov,Kaarel&lt;/Authors_Primary&gt;&lt;Authors_Primary&gt;Teder-Laving,Maris&lt;/Authors_Primary&gt;&lt;Authors_Primary&gt;M&amp;#xE4;gi,Reedik&lt;/Authors_Primary&gt;&lt;Authors_Primary&gt;Perola,Markus&lt;/Authors_Primary&gt;&lt;Authors_Primary&gt;Milani,Lili&lt;/Authors_Primary&gt;&lt;Date_Primary&gt;2010&lt;/Date_Primary&gt;&lt;Reprint&gt;Not in File&lt;/Reprint&gt;&lt;ZZ_WorkformID&gt;33&lt;/ZZ_WorkformID&gt;&lt;/MDL&gt;&lt;/Cite&gt;&lt;Cite&gt;&lt;Author&gt;Metspalu&lt;/Author&gt;&lt;Year&gt;2010&lt;/Year&gt;&lt;RecNum&gt;72&lt;/RecNum&gt;&lt;IDText&gt;Institute of Molecular and Cell Biology, University of Tartu, Tartu 51010, Estonia&lt;/IDText&gt;&lt;MDL Ref_Type="Generic"&gt;&lt;Ref_Type&gt;Generic&lt;/Ref_Type&gt;&lt;Ref_ID&gt;72&lt;/Ref_ID&gt;&lt;Title_Primary&gt;Institute of Molecular and Cell Biology, University of Tartu, Tartu 51010, Estonia&lt;/Title_Primary&gt;&lt;Authors_Primary&gt;Metspalu,Andres&lt;/Authors_Primary&gt;&lt;Authors_Primary&gt;Esko,T&amp;#xF5;nu&lt;/Authors_Primary&gt;&lt;Authors_Primary&gt;Nelis,Mari&lt;/Authors_Primary&gt;&lt;Authors_Primary&gt;Teder-Laving,Maris&lt;/Authors_Primary&gt;&lt;Authors_Primary&gt;Mihailov,Evelin&lt;/Authors_Primary&gt;&lt;Authors_Primary&gt;Eklund,Niina&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4,11</w:t>
      </w:r>
      <w:r w:rsidRPr="00A62968">
        <w:rPr>
          <w:rFonts w:asciiTheme="majorHAnsi" w:hAnsiTheme="majorHAnsi" w:cs="Arial"/>
          <w:lang w:val="fi-FI"/>
        </w:rPr>
        <w:fldChar w:fldCharType="end"/>
      </w:r>
      <w:r w:rsidRPr="00A62968">
        <w:rPr>
          <w:rFonts w:asciiTheme="majorHAnsi" w:hAnsiTheme="majorHAnsi" w:cs="Arial"/>
          <w:lang w:val="de-DE"/>
        </w:rPr>
        <w:t>, Andrew D. Morris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&lt;Refman&gt;&lt;Cite&gt;&lt;Author&gt;Palmer&lt;/Author&gt;&lt;Year&gt;2011&lt;/Year&gt;&lt;RecNum&gt;397&lt;/RecNum&gt;&lt;IDText&gt;Medical Research Institute, University of Dundee, Ninewells Hospital and Medical School. Dundee, DD1 9SY&lt;/IDText&gt;&lt;MDL Ref_Type="Generic"&gt;&lt;Ref_Type&gt;Generic&lt;/Ref_Type&gt;&lt;Ref_ID&gt;397&lt;/Ref_ID&gt;&lt;Title_Primary&gt;Medical Research Institute, University of Dundee, Ninewells Hospital and Medical School. Dundee, DD1 9SY&lt;/Title_Primary&gt;&lt;Authors_Primary&gt;Palmer,Colin N.A.&lt;/Authors_Primary&gt;&lt;Authors_Primary&gt;Morris,Andrew D.&lt;/Authors_Primary&gt;&lt;Date_Primary&gt;2011&lt;/Date_Primary&gt;&lt;Reprint&gt;Not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152</w:t>
      </w:r>
      <w:r w:rsidRPr="00A62968">
        <w:rPr>
          <w:rFonts w:asciiTheme="majorHAnsi" w:hAnsiTheme="majorHAnsi" w:cs="Arial"/>
          <w:lang w:val="de-DE"/>
        </w:rPr>
        <w:fldChar w:fldCharType="end"/>
      </w:r>
      <w:r w:rsidRPr="00A62968">
        <w:rPr>
          <w:rFonts w:asciiTheme="majorHAnsi" w:hAnsiTheme="majorHAnsi" w:cs="Arial"/>
          <w:lang w:val="de-DE"/>
        </w:rPr>
        <w:t>, Markku S</w:t>
      </w:r>
      <w:r w:rsidRPr="00A62968">
        <w:rPr>
          <w:rFonts w:asciiTheme="majorHAnsi" w:hAnsiTheme="majorHAnsi" w:cs="Arial"/>
          <w:lang w:val="de-DE" w:eastAsia="ja-JP"/>
        </w:rPr>
        <w:t>.</w:t>
      </w:r>
      <w:r w:rsidRPr="00A62968">
        <w:rPr>
          <w:rFonts w:asciiTheme="majorHAnsi" w:hAnsiTheme="majorHAnsi" w:cs="Arial"/>
          <w:lang w:val="de-DE"/>
        </w:rPr>
        <w:t xml:space="preserve"> Nieminen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&lt;Refman&gt;&lt;Cite&gt;&lt;Author&gt;Nieminen&lt;/Author&gt;&lt;Year&gt;2010&lt;/Year&gt;&lt;RecNum&gt;156&lt;/RecNum&gt;&lt;IDText&gt;Division of Cardiology, Cardiovascular Laboratory, Helsinki University Central Hospital, 00029 Helsinki, Finland&lt;/IDText&gt;&lt;MDL Ref_Type="Generic"&gt;&lt;Ref_Type&gt;Generic&lt;/Ref_Type&gt;&lt;Ref_ID&gt;156&lt;/Ref_ID&gt;&lt;Title_Primary&gt;Division of Cardiology, Cardiovascular Laboratory, Helsinki University Central Hospital, 00029 Helsinki, Finland&lt;/Title_Primary&gt;&lt;Authors_Primary&gt;Nieminen,Markku S.&lt;/Authors_Primary&gt;&lt;Authors_Primary&gt;Sinisalo,Juha&lt;/Authors_Primary&gt;&lt;Date_Primary&gt;2010&lt;/Date_Primary&gt;&lt;Reprint&gt;Not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174</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Inger Njølstad</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&lt;Refman&gt;&lt;Cite&gt;&lt;Author&gt;Nj&amp;#xF8;lstad&lt;/Author&gt;&lt;Year&gt;2012&lt;/Year&gt;&lt;RecNum&gt;413&lt;/RecNum&gt;&lt;IDText&gt;Department of Clinical Medicine, Faculty of Health Sciences, University of Troms&amp;#xF8;, Troms&amp;#xF8;, Norway&lt;/IDText&gt;&lt;MDL Ref_Type="Generic"&gt;&lt;Ref_Type&gt;Generic&lt;/Ref_Type&gt;&lt;Ref_ID&gt;413&lt;/Ref_ID&gt;&lt;Title_Primary&gt;Department of Clinical Medicine, Faculty of Health Sciences, University of Troms&amp;#xF8;, Troms&amp;#xF8;, Norway&lt;/Title_Primary&gt;&lt;Authors_Primary&gt;Nj&amp;#xF8;lstad,Inger&lt;/Authors_Primary&gt;&lt;Date_Primary&gt;2012&lt;/Date_Primary&gt;&lt;Reprint&gt;Not in File&lt;/Reprint&gt;&lt;ZZ_WorkformID&gt;33&lt;/ZZ_WorkformID&gt;&lt;/MDL&gt;&lt;/Cite&gt;&lt;Cite&gt;&lt;Author&gt;Nj&amp;#xF8;lstad&lt;/Author&gt;&lt;Year&gt;2011&lt;/Year&gt;&lt;RecNum&gt;351&lt;/RecNum&gt;&lt;IDText&gt;Department of Community Medicine, Faculty of Health Sciences, University of Troms&amp;#xF8;, Troms&amp;#xF8;, Norway&lt;/IDText&gt;&lt;MDL Ref_Type="Generic"&gt;&lt;Ref_Type&gt;Generic&lt;/Ref_Type&gt;&lt;Ref_ID&gt;351&lt;/Ref_ID&gt;&lt;Title_Primary&gt;Department of Community Medicine, Faculty of Health Sciences, University of Troms&amp;#xF8;, Troms&amp;#xF8;, Norway&lt;/Title_Primary&gt;&lt;Authors_Primary&gt;Nj&amp;#xF8;lstad,Inger&lt;/Authors_Primary&gt;&lt;Authors_Primary&gt;Wilsgaard,Tom&lt;/Authors_Primary&gt;&lt;Date_Primary&gt;2011&lt;/Date_Primary&gt;&lt;Reprint&gt;Not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204,205</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Claes Ohlsson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&lt;Refman&gt;&lt;Cite&gt;&lt;Author&gt;Ohlsson&lt;/Author&gt;&lt;Year&gt;2010&lt;/Year&gt;&lt;RecNum&gt;29&lt;/RecNum&gt;&lt;IDText&gt;Department of Internal Medicine, Institute of Medicine, Sahlgrenska Academy, University of Gothenburg, 413 45 Gothenburg, Sweden&lt;/IDText&gt;&lt;MDL Ref_Type="Generic"&gt;&lt;Ref_Type&gt;Generic&lt;/Ref_Type&gt;&lt;Ref_ID&gt;29&lt;/Ref_ID&gt;&lt;Title_Primary&gt;Department of Internal Medicine, Institute of Medicine, Sahlgrenska Academy, University of Gothenburg, 413 45 Gothenburg, Sweden&lt;/Title_Primary&gt;&lt;Authors_Primary&gt;Ohlsson,Claes&lt;/Authors_Primary&gt;&lt;Authors_Primary&gt;Lorentzon,Mattias&lt;/Authors_Primary&gt;&lt;Authors_Primary&gt;Vandenput,Liesbeth&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81</w:t>
      </w:r>
      <w:r w:rsidRPr="00A62968">
        <w:rPr>
          <w:rFonts w:asciiTheme="majorHAnsi" w:hAnsiTheme="majorHAnsi" w:cs="Arial"/>
          <w:lang w:val="de-DE"/>
        </w:rPr>
        <w:fldChar w:fldCharType="end"/>
      </w:r>
      <w:r w:rsidRPr="00A62968">
        <w:rPr>
          <w:rFonts w:asciiTheme="majorHAnsi" w:hAnsiTheme="majorHAnsi" w:cs="Arial"/>
          <w:lang w:val="de-DE"/>
        </w:rPr>
        <w:t>, Albertine J</w:t>
      </w:r>
      <w:r w:rsidRPr="00A62968">
        <w:rPr>
          <w:rFonts w:asciiTheme="majorHAnsi" w:hAnsiTheme="majorHAnsi" w:cs="Arial"/>
          <w:lang w:val="de-DE" w:eastAsia="ja-JP"/>
        </w:rPr>
        <w:t>.</w:t>
      </w:r>
      <w:r w:rsidRPr="00A62968">
        <w:rPr>
          <w:rFonts w:asciiTheme="majorHAnsi" w:hAnsiTheme="majorHAnsi" w:cs="Arial"/>
          <w:lang w:val="de-DE"/>
        </w:rPr>
        <w:t xml:space="preserve"> Oldehinkel</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&lt;Refman&gt;&lt;Cite&gt;&lt;Author&gt;Oldehinkel&lt;/Author&gt;&lt;Year&gt;2011&lt;/Year&gt;&lt;RecNum&gt;372&lt;/RecNum&gt;&lt;IDText&gt;Interdisciplinary Center Psychopathology and Emotion Regulation, University of Groningen, University Medical Center Groningen, The Netherlands&lt;/IDText&gt;&lt;MDL Ref_Type="Generic"&gt;&lt;Ref_Type&gt;Generic&lt;/Ref_Type&gt;&lt;Ref_ID&gt;372&lt;/Ref_ID&gt;&lt;Title_Primary&gt;Interdisciplinary Center Psychopathology and Emotion Regulation, University of Groningen, University Medical Center Groningen, The Netherlands&lt;/Title_Primary&gt;&lt;Authors_Primary&gt;Oldehinkel,Albertine J.&lt;/Authors_Primary&gt;&lt;Date_Primary&gt;2011&lt;/Date_Primary&gt;&lt;Reprint&gt;Not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206</w:t>
      </w:r>
      <w:r w:rsidRPr="00A62968">
        <w:rPr>
          <w:rFonts w:asciiTheme="majorHAnsi" w:hAnsiTheme="majorHAnsi" w:cs="Arial"/>
          <w:lang w:val="de-DE"/>
        </w:rPr>
        <w:fldChar w:fldCharType="end"/>
      </w:r>
      <w:r w:rsidRPr="00A62968">
        <w:rPr>
          <w:rFonts w:asciiTheme="majorHAnsi" w:hAnsiTheme="majorHAnsi" w:cs="Arial"/>
          <w:lang w:val="de-DE"/>
        </w:rPr>
        <w:t>, Willem H</w:t>
      </w:r>
      <w:r w:rsidRPr="00A62968">
        <w:rPr>
          <w:rFonts w:asciiTheme="majorHAnsi" w:hAnsiTheme="majorHAnsi" w:cs="Arial"/>
          <w:lang w:val="de-DE" w:eastAsia="ja-JP"/>
        </w:rPr>
        <w:t>.</w:t>
      </w:r>
      <w:r w:rsidRPr="00A62968">
        <w:rPr>
          <w:rFonts w:asciiTheme="majorHAnsi" w:hAnsiTheme="majorHAnsi" w:cs="Arial"/>
          <w:lang w:val="de-DE"/>
        </w:rPr>
        <w:t xml:space="preserve"> Ouwehand</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&lt;Refman&gt;&lt;Cite&gt;&lt;Author&gt;Rendon&lt;/Author&gt;&lt;Year&gt;2012&lt;/Year&gt;&lt;RecNum&gt;427&lt;/RecNum&gt;&lt;IDText&gt;NIHR Cambridge Biomedical Research Centre, Cambridge, UK&lt;/IDText&gt;&lt;MDL Ref_Type="Generic"&gt;&lt;Ref_Type&gt;Generic&lt;/Ref_Type&gt;&lt;Ref_ID&gt;427&lt;/Ref_ID&gt;&lt;Title_Primary&gt;&lt;f name="MS Sans Serif"&gt;NIHR Cambridge Biomedical Research Centre, Cambridge, UK&lt;/f&gt;&lt;/Title_Primary&gt;&lt;Authors_Primary&gt;Rendon,Augusto&lt;/Authors_Primary&gt;&lt;Authors_Primary&gt;Ouwehand,Willem H.&lt;/Authors_Primary&gt;&lt;Authors_Primary&gt;Atwood,Anthony Paul&lt;/Authors_Primary&gt;&lt;Date_Primary&gt;2012&lt;/Date_Primary&gt;&lt;Reprint&gt;Not in File&lt;/Reprint&gt;&lt;ZZ_WorkformID&gt;33&lt;/ZZ_WorkformID&gt;&lt;/MDL&gt;&lt;/Cite&gt;&lt;Cite&gt;&lt;Author&gt;Barroso&lt;/Author&gt;&lt;Year&gt;2010&lt;/Year&gt;&lt;RecNum&gt;154&lt;/RecNum&gt;&lt;IDText&gt;Wellcome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File&lt;/Reprint&gt;&lt;ZZ_WorkformID&gt;33&lt;/ZZ_WorkformID&gt;&lt;/MDL&gt;&lt;/Cite&gt;&lt;Cite&gt;&lt;Author&gt;Ouwehand&lt;/Author&gt;&lt;Year&gt;2010&lt;/Year&gt;&lt;RecNum&gt;168&lt;/RecNum&gt;&lt;IDText&gt;Department of Haematology, University of Cambridge, Cambridge CB2 0PT, UK&lt;/IDText&gt;&lt;MDL Ref_Type="Generic"&gt;&lt;Ref_Type&gt;Generic&lt;/Ref_Type&gt;&lt;Ref_ID&gt;168&lt;/Ref_ID&gt;&lt;Title_Primary&gt;Department of Haematology, University of Cambridge, Cambridge CB2 0PT, UK&lt;/Title_Primary&gt;&lt;Authors_Primary&gt;Ouwehand,Willem H.&lt;/Authors_Primary&gt;&lt;Authors_Primary&gt;Stephens,Jonathan&lt;/Authors_Primary&gt;&lt;Authors_Primary&gt;Sambrook,Jennifer G.&lt;/Authors_Primary&gt;&lt;Authors_Primary&gt;Jolley,Jennifer&lt;/Authors_Primary&gt;&lt;Authors_Primary&gt;Attwood,Anthony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File&lt;/Reprint&gt;&lt;ZZ_WorkformID&gt;33&lt;/ZZ_WorkformID&gt;&lt;/MDL&gt;&lt;/Cite&gt;&lt;Cite&gt;&lt;Author&gt;Ouwehand&lt;/Author&gt;&lt;Year&gt;2010&lt;/Year&gt;&lt;RecNum&gt;169&lt;/RecNum&gt;&lt;IDText&gt;NHS Blood and Transplant, Cambridge Centre, Cambridge, CB2 0PT, UK&lt;/IDText&gt;&lt;MDL Ref_Type="Generic"&gt;&lt;Ref_Type&gt;Generic&lt;/Ref_Type&gt;&lt;Ref_ID&gt;169&lt;/Ref_ID&gt;&lt;Title_Primary&gt;NHS Blood and Transplant, Cambridge Centre, Cambridge, CB2 0PT, UK&lt;/Title_Primary&gt;&lt;Authors_Primary&gt;Ouwehand,Willem H.&lt;/Authors_Primary&gt;&lt;Authors_Primary&gt;Stephens,Jonathan&lt;/Authors_Primary&gt;&lt;Authors_Primary&gt;Sambrook,Jennifer G.&lt;/Authors_Primary&gt;&lt;Authors_Primary&gt;Attwood,Anthony Paul&lt;/Authors_Primary&gt;&lt;Authors_Primary&gt;Radhakrishnan,Aparna&lt;/Authors_Primary&gt;&lt;Authors_Primary&gt;Rendon,Augusto&lt;/Authors_Primary&gt;&lt;Date_Primary&gt;2010&lt;/Date_Primary&gt;&lt;Reprint&gt;Not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5,85,162,163</w:t>
      </w:r>
      <w:r w:rsidRPr="00A62968">
        <w:rPr>
          <w:rFonts w:asciiTheme="majorHAnsi" w:hAnsiTheme="majorHAnsi" w:cs="Arial"/>
          <w:lang w:val="de-DE"/>
        </w:rPr>
        <w:fldChar w:fldCharType="end"/>
      </w:r>
      <w:r w:rsidRPr="00A62968">
        <w:rPr>
          <w:rFonts w:asciiTheme="majorHAnsi" w:hAnsiTheme="majorHAnsi" w:cs="Arial"/>
          <w:lang w:val="de-DE"/>
        </w:rPr>
        <w:t>, Lyle J</w:t>
      </w:r>
      <w:r w:rsidRPr="00A62968">
        <w:rPr>
          <w:rFonts w:asciiTheme="majorHAnsi" w:hAnsiTheme="majorHAnsi" w:cs="Arial"/>
          <w:lang w:val="de-DE" w:eastAsia="ja-JP"/>
        </w:rPr>
        <w:t>.</w:t>
      </w:r>
      <w:r w:rsidRPr="00A62968">
        <w:rPr>
          <w:rFonts w:asciiTheme="majorHAnsi" w:hAnsiTheme="majorHAnsi" w:cs="Arial"/>
          <w:lang w:val="de-DE"/>
        </w:rPr>
        <w:t xml:space="preserve"> Palmer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&lt;Refman&gt;&lt;Cite&gt;&lt;Author&gt;Palmer&lt;/Author&gt;&lt;Year&gt;2011&lt;/Year&gt;&lt;RecNum&gt;367&lt;/RecNum&gt;&lt;IDText&gt;Genetic Epidemiology and Biostatistics Platform, Ontario Institute for Cancer Research. Toronto, Canada, M5G 1L7&lt;/IDText&gt;&lt;MDL Ref_Type="Generic"&gt;&lt;Ref_Type&gt;Generic&lt;/Ref_Type&gt;&lt;Ref_ID&gt;367&lt;/Ref_ID&gt;&lt;Title_Primary&gt;Genetic Epidemiology and Biostatistics Platform, Ontario Institute for Cancer Research. Toronto, Canada, M5G 1L7&lt;/Title_Primary&gt;&lt;Authors_Primary&gt;Palmer,Lyle J.&lt;/Authors_Primary&gt;&lt;Authors_Primary&gt;Cadby,Gemma&lt;/Authors_Primary&gt;&lt;Date_Primary&gt;2011&lt;/Date_Primary&gt;&lt;Reprint&gt;Not in File&lt;/Reprint&gt;&lt;ZZ_WorkformID&gt;33&lt;/ZZ_WorkformID&gt;&lt;/MDL&gt;&lt;/Cite&gt;&lt;Cite&gt;&lt;Author&gt;Palmer&lt;/Author&gt;&lt;Year&gt;2011&lt;/Year&gt;&lt;RecNum&gt;368&lt;/RecNum&gt;&lt;IDText&gt;Prosserman Centre for Health Research, Samuel Lunenfeld Research Institute, Toronto, Canada, M5G 1X5&lt;/IDText&gt;&lt;MDL Ref_Type="Generic"&gt;&lt;Ref_Type&gt;Generic&lt;/Ref_Type&gt;&lt;Ref_ID&gt;368&lt;/Ref_ID&gt;&lt;Title_Primary&gt;Prosserman Centre for Health Research, Samuel Lunenfeld Research Institute, Toronto, Canada, M5G 1X5&lt;/Title_Primary&gt;&lt;Authors_Primary&gt;Palmer,Lyle J.&lt;/Authors_Primary&gt;&lt;Authors_Primary&gt;Cadby,Gemma&lt;/Authors_Primary&gt;&lt;Date_Primary&gt;2011&lt;/Date_Primary&gt;&lt;Reprint&gt;Not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35,36</w:t>
      </w:r>
      <w:r w:rsidRPr="00A62968">
        <w:rPr>
          <w:rFonts w:asciiTheme="majorHAnsi" w:hAnsiTheme="majorHAnsi" w:cs="Arial"/>
          <w:lang w:val="de-DE"/>
        </w:rPr>
        <w:fldChar w:fldCharType="end"/>
      </w:r>
      <w:r w:rsidRPr="00A62968">
        <w:rPr>
          <w:rFonts w:asciiTheme="majorHAnsi" w:hAnsiTheme="majorHAnsi" w:cs="Arial"/>
          <w:lang w:val="de-DE"/>
        </w:rPr>
        <w:t>, Brenda Penninx</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&lt;Refman&gt;&lt;Cite&gt;&lt;Author&gt;Penninx&lt;/Author&gt;&lt;Year&gt;2010&lt;/Year&gt;&lt;RecNum&gt;120&lt;/RecNum&gt;&lt;IDText&gt;Department of Psychiatry, University Medical Centre Groningen, 9713 GZ Groningen, The Netherlands&lt;/IDText&gt;&lt;MDL Ref_Type="Generic"&gt;&lt;Ref_Type&gt;Generic&lt;/Ref_Type&gt;&lt;Ref_ID&gt;120&lt;/Ref_ID&gt;&lt;Title_Primary&gt;Department of Psychiatry, University Medical Centre Groningen, 9713 GZ Groningen, The Netherlands&lt;/Title_Primary&gt;&lt;Authors_Primary&gt;Penninx,Brenda W.&lt;/Authors_Primary&gt;&lt;Date_Primary&gt;2010&lt;/Date_Primary&gt;&lt;Reprint&gt;Not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207</w:t>
      </w:r>
      <w:r w:rsidRPr="00A62968">
        <w:rPr>
          <w:rFonts w:asciiTheme="majorHAnsi" w:hAnsiTheme="majorHAnsi" w:cs="Arial"/>
          <w:lang w:val="de-DE"/>
        </w:rPr>
        <w:fldChar w:fldCharType="end"/>
      </w:r>
      <w:r w:rsidRPr="00A62968">
        <w:rPr>
          <w:rFonts w:asciiTheme="majorHAnsi" w:hAnsiTheme="majorHAnsi" w:cs="Arial"/>
          <w:lang w:val="de-DE"/>
        </w:rPr>
        <w:t>, Chris Power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&lt;Refman&gt;&lt;Cite&gt;&lt;Author&gt;Hypp&amp;#xF6;nen&lt;/Author&gt;&lt;Year&gt;2011&lt;/Year&gt;&lt;RecNum&gt;389&lt;/RecNum&gt;&lt;IDText&gt;Centre For Paediatric Epidemiolgy and Biostatistics/MRC Centre of Epidemiology for Child Health, University College of London Institute of Child Health, London, UK&lt;/IDText&gt;&lt;MDL Ref_Type="Generic"&gt;&lt;Ref_Type&gt;Generic&lt;/Ref_Type&gt;&lt;Ref_ID&gt;389&lt;/Ref_ID&gt;&lt;Title_Primary&gt;Centre For Paediatric Epidemiolgy and Biostatistics/MRC Centre of Epidemiology for Child Health, University College of London Institute of Child Health, London, UK&lt;/Title_Primary&gt;&lt;Authors_Primary&gt;Hypp&amp;#xF6;nen,Elina&lt;/Authors_Primary&gt;&lt;Authors_Primary&gt;Power,Chris&lt;/Authors_Primary&gt;&lt;Date_Primary&gt;2011&lt;/Date_Primary&gt;&lt;Reprint&gt;Not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112</w:t>
      </w:r>
      <w:r w:rsidRPr="00A62968">
        <w:rPr>
          <w:rFonts w:asciiTheme="majorHAnsi" w:hAnsiTheme="majorHAnsi" w:cs="Arial"/>
          <w:lang w:val="de-DE"/>
        </w:rPr>
        <w:fldChar w:fldCharType="end"/>
      </w:r>
      <w:r w:rsidRPr="00A62968">
        <w:rPr>
          <w:rFonts w:asciiTheme="majorHAnsi" w:hAnsiTheme="majorHAnsi" w:cs="Arial"/>
          <w:lang w:val="de-DE"/>
        </w:rPr>
        <w:t>, Michael A. Province</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&lt;Refman&gt;&lt;Cite&gt;&lt;Author&gt;Borecki&lt;/Author&gt;&lt;Year&gt;2010&lt;/Year&gt;&lt;RecNum&gt;9&lt;/RecNum&gt;&lt;IDText&gt;Department of Genetics, Washington University School of Medicine, St Louis, Missouri 63110, USA&lt;/IDText&gt;&lt;MDL Ref_Type="Generic"&gt;&lt;Ref_Type&gt;Generic&lt;/Ref_Type&gt;&lt;Ref_ID&gt;9&lt;/Ref_ID&gt;&lt;Title_Primary&gt;Department of Genetics, Washington University School of Medicine, St Louis, Missouri 63110, USA&lt;/Title_Primary&gt;&lt;Authors_Primary&gt;Borecki,Ingrid B.&lt;/Authors_Primary&gt;&lt;Authors_Primary&gt;Feitosa,Mary F.&lt;/Authors_Primary&gt;&lt;Authors_Primary&gt;Zhang,Qunyuan&lt;/Authors_Primary&gt;&lt;Authors_Primary&gt;Ketkar,Shamika&lt;/Authors_Primary&gt;&lt;Authors_Primary&gt;Province,Michael A.&lt;/Authors_Primary&gt;&lt;Authors_Primary&gt;Kraja,Aldi T.&lt;/Authors_Primary&gt;&lt;Date_Primary&gt;2010&lt;/Date_Primary&gt;&lt;Reprint&gt;Not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w:t>
      </w:r>
      <w:r w:rsidRPr="00A62968">
        <w:rPr>
          <w:rFonts w:asciiTheme="majorHAnsi" w:hAnsiTheme="majorHAnsi" w:cs="Arial"/>
          <w:lang w:val="de-DE"/>
        </w:rPr>
        <w:fldChar w:fldCharType="end"/>
      </w:r>
      <w:r w:rsidRPr="00A62968">
        <w:rPr>
          <w:rFonts w:asciiTheme="majorHAnsi" w:hAnsiTheme="majorHAnsi" w:cs="Arial"/>
          <w:lang w:val="de-DE"/>
        </w:rPr>
        <w:t>, Bruce M</w:t>
      </w:r>
      <w:r w:rsidRPr="00A62968">
        <w:rPr>
          <w:rFonts w:asciiTheme="majorHAnsi" w:hAnsiTheme="majorHAnsi" w:cs="Arial"/>
          <w:lang w:val="de-DE" w:eastAsia="ja-JP"/>
        </w:rPr>
        <w:t>.</w:t>
      </w:r>
      <w:r w:rsidRPr="00A62968">
        <w:rPr>
          <w:rFonts w:asciiTheme="majorHAnsi" w:hAnsiTheme="majorHAnsi" w:cs="Arial"/>
          <w:lang w:val="de-DE"/>
        </w:rPr>
        <w:t xml:space="preserve"> Psaty</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&lt;Refman&gt;&lt;Cite&gt;&lt;Author&gt;Psaty&lt;/Author&gt;&lt;Year&gt;2010&lt;/Year&gt;&lt;RecNum&gt;92&lt;/RecNum&gt;&lt;IDText&gt;Departments of Epidemiology, Medicine and Health Services, University of Washington, Seattle, Washington 98195, USA&lt;/IDText&gt;&lt;MDL Ref_Type="Generic"&gt;&lt;Ref_Type&gt;Generic&lt;/Ref_Type&gt;&lt;Ref_ID&gt;92&lt;/Ref_ID&gt;&lt;Title_Primary&gt;Departments of Epidemiology, Medicine and Health Services, University of Washington, Seattle, Washington 98195, USA&lt;/Title_Primary&gt;&lt;Authors_Primary&gt;Psaty,Bruce M.&lt;/Authors_Primary&gt;&lt;Date_Primary&gt;2010&lt;/Date_Primary&gt;&lt;Reprint&gt;Not in File&lt;/Reprint&gt;&lt;ZZ_WorkformID&gt;33&lt;/ZZ_WorkformID&gt;&lt;/MDL&gt;&lt;/Cite&gt;&lt;Cite&gt;&lt;Author&gt;Psaty&lt;/Author&gt;&lt;Year&gt;2010&lt;/Year&gt;&lt;RecNum&gt;212&lt;/RecNum&gt;&lt;IDText&gt;Group Health Research Institute, Group Health, Seattle, Washington 98101, USA&lt;/IDText&gt;&lt;MDL Ref_Type="Generic"&gt;&lt;Ref_Type&gt;Generic&lt;/Ref_Type&gt;&lt;Ref_ID&gt;212&lt;/Ref_ID&gt;&lt;Title_Primary&gt;Group Health Research Institute, Group Health, Seattle, Washington 98101, USA&lt;/Title_Primary&gt;&lt;Authors_Primary&gt;Psaty,Bruce M.&lt;/Authors_Primary&gt;&lt;Date_Primary&gt;2010&lt;/Date_Primary&gt;&lt;Reprint&gt;Not in File&lt;/Reprint&gt;&lt;ZZ_WorkformID&gt;33&lt;/ZZ_WorkformID&gt;&lt;/MDL&gt;&lt;/Cite&gt;&lt;Cite&gt;&lt;Author&gt;Siscovick&lt;/Author&gt;&lt;Year&gt;2010&lt;/Year&gt;&lt;RecNum&gt;291&lt;/RecNum&gt;&lt;IDText&gt;Cardiovascular Health Research Unit, University of Washington, Seattle, Washington 98101, USA&lt;/IDText&gt;&lt;MDL Ref_Type="Generic"&gt;&lt;Ref_Type&gt;Generic&lt;/Ref_Type&gt;&lt;Ref_ID&gt;291&lt;/Ref_ID&gt;&lt;Title_Primary&gt;Cardiovascular Health Research Unit, University of Washington, Seattle, Washington 98101, USA&lt;/Title_Primary&gt;&lt;Authors_Primary&gt;Siscovick,David S.&lt;/Authors_Primary&gt;&lt;Authors_Primary&gt;Glazer,Nicole L.&lt;/Authors_Primary&gt;&lt;Authors_Primary&gt;Li,Guo&lt;/Authors_Primary&gt;&lt;Authors_Primary&gt;Psaty,Bruce M.&lt;/Authors_Primary&gt;&lt;Date_Primary&gt;2010&lt;/Date_Primary&gt;&lt;Reprint&gt;Not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55,208,209</w:t>
      </w:r>
      <w:r w:rsidRPr="00A62968">
        <w:rPr>
          <w:rFonts w:asciiTheme="majorHAnsi" w:hAnsiTheme="majorHAnsi" w:cs="Arial"/>
          <w:lang w:val="de-DE"/>
        </w:rPr>
        <w:fldChar w:fldCharType="end"/>
      </w:r>
      <w:r w:rsidRPr="00A62968">
        <w:rPr>
          <w:rFonts w:asciiTheme="majorHAnsi" w:hAnsiTheme="majorHAnsi" w:cs="Arial"/>
          <w:lang w:val="de-DE"/>
        </w:rPr>
        <w:t>, Lu Qi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&lt;Refman&gt;&lt;Cite&gt;&lt;Author&gt;Qi&lt;/Author&gt;&lt;Year&gt;2010&lt;/Year&gt;&lt;RecNum&gt;134&lt;/RecNum&gt;&lt;IDText&gt;Department of Nutrition, Harvard School of Public Health, Boston, Massachusetts 02115, USA&lt;/IDText&gt;&lt;MDL Ref_Type="Generic"&gt;&lt;Ref_Type&gt;Generic&lt;/Ref_Type&gt;&lt;Ref_ID&gt;134&lt;/Ref_ID&gt;&lt;Title_Primary&gt;Department of Nutrition, Harvard School of Public Health,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File&lt;/Reprint&gt;&lt;ZZ_WorkformID&gt;33&lt;/ZZ_WorkformID&gt;&lt;/MDL&gt;&lt;/Cite&gt;&lt;Cite&gt;&lt;Author&gt;Qi&lt;/Author&gt;&lt;Year&gt;2010&lt;/Year&gt;&lt;RecNum&gt;135&lt;/RecNum&gt;&lt;IDText&gt;Channing Laboratory, Department of Medicine, Brigham and Women&amp;apos;s Hospital and Harvard Medical School, Boston, Massachusetts 02115, USA&lt;/IDText&gt;&lt;MDL Ref_Type="Generic"&gt;&lt;Ref_Type&gt;Generic&lt;/Ref_Type&gt;&lt;Ref_ID&gt;135&lt;/Ref_ID&gt;&lt;Title_Primary&gt;Channing Laboratory, Department of Medicine, Brigham and Women&amp;apos;s Hospital and Harvard Medical School,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22,23</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Rainer Rauramaa</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&lt;Refman&gt;&lt;Cite&gt;&lt;Author&gt;Rauramaa&lt;/Author&gt;&lt;Year&gt;2011&lt;/Year&gt;&lt;RecNum&gt;354&lt;/RecNum&gt;&lt;IDText&gt;Kuopio Research Institute of Exercise Medicine, Kuopio, Finland&lt;/IDText&gt;&lt;MDL Ref_Type="Generic"&gt;&lt;Ref_Type&gt;Generic&lt;/Ref_Type&gt;&lt;Ref_ID&gt;354&lt;/Ref_ID&gt;&lt;Title_Primary&gt;Kuopio Research Institute of Exercise Medicine, Kuopio, Finland&lt;/Title_Primary&gt;&lt;Authors_Primary&gt;Rauramaa,Rainer&lt;/Authors_Primary&gt;&lt;Authors_Primary&gt;Lakka,Timo A.&lt;/Authors_Primary&gt;&lt;Date_Primary&gt;2011&lt;/Date_Primary&gt;&lt;Reprint&gt;Not in File&lt;/Reprint&gt;&lt;ZZ_WorkformID&gt;33&lt;/ZZ_WorkformID&gt;&lt;/MDL&gt;&lt;/Cite&gt;&lt;Cite&gt;&lt;Author&gt;Rauramaa&lt;/Author&gt;&lt;Year&gt;2011&lt;/Year&gt;&lt;RecNum&gt;355&lt;/RecNum&gt;&lt;IDText&gt;Department of Clinical Physiology and Nuclear Medicine, Kuopio University Hospital, Kuopio, Finland&lt;/IDText&gt;&lt;MDL Ref_Type="Generic"&gt;&lt;Ref_Type&gt;Generic&lt;/Ref_Type&gt;&lt;Ref_ID&gt;355&lt;/Ref_ID&gt;&lt;Title_Primary&gt;Department of Clinical Physiology and Nuclear Medicine, Kuopio University Hospital, Kuopio, Finland&lt;/Title_Primary&gt;&lt;Authors_Primary&gt;Rauramaa,Rainer&lt;/Authors_Primary&gt;&lt;Date_Primary&gt;2011&lt;/Date_Primary&gt;&lt;Reprint&gt;Not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128,210</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Paul M</w:t>
      </w:r>
      <w:r w:rsidRPr="00A62968">
        <w:rPr>
          <w:rFonts w:asciiTheme="majorHAnsi" w:hAnsiTheme="majorHAnsi" w:cs="Arial"/>
          <w:lang w:val="de-DE" w:eastAsia="ja-JP"/>
        </w:rPr>
        <w:t>.</w:t>
      </w:r>
      <w:r w:rsidRPr="00A62968">
        <w:rPr>
          <w:rFonts w:asciiTheme="majorHAnsi" w:hAnsiTheme="majorHAnsi" w:cs="Arial"/>
          <w:lang w:val="de-DE"/>
        </w:rPr>
        <w:t xml:space="preserve"> Ridker</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&lt;Refman&gt;&lt;Cite&gt;&lt;Author&gt;Chasman&lt;/Author&gt;&lt;Year&gt;2010&lt;/Year&gt;&lt;RecNum&gt;31&lt;/RecNum&gt;&lt;IDText&gt;Division of Preventive Medicine, Brigham and Women&amp;apos;s Hospital, Boston, Massachusetts 02215, USA&lt;/IDText&gt;&lt;MDL Ref_Type="Generic"&gt;&lt;Ref_Type&gt;Generic&lt;/Ref_Type&gt;&lt;Ref_ID&gt;31&lt;/Ref_ID&gt;&lt;Title_Primary&gt;Division of Preventive Medicine, Brigham and Women&amp;apos;s Hospital, Boston, Massachusetts 02215, USA&lt;/Title_Primary&gt;&lt;Authors_Primary&gt;Chasman,Daniel I.&lt;/Authors_Primary&gt;&lt;Authors_Primary&gt;Ridker,Paul M.&lt;/Authors_Primary&gt;&lt;Authors_Primary&gt;Rose,Lynda M.&lt;/Authors_Primary&gt;&lt;Date_Primary&gt;2010&lt;/Date_Primary&gt;&lt;Reprint&gt;Not in File&lt;/Reprint&gt;&lt;ZZ_WorkformID&gt;33&lt;/ZZ_WorkformID&gt;&lt;/MDL&gt;&lt;/Cite&gt;&lt;Cite&gt;&lt;Author&gt;Chasman&lt;/Author&gt;&lt;Year&gt;2010&lt;/Year&gt;&lt;RecNum&gt;34&lt;/RecNum&gt;&lt;IDText&gt;Harvard Medical School, Boston, Massachusetts 02115, USA&lt;/IDText&gt;&lt;MDL Ref_Type="Generic"&gt;&lt;Ref_Type&gt;Generic&lt;/Ref_Type&gt;&lt;Ref_ID&gt;34&lt;/Ref_ID&gt;&lt;Title_Primary&gt;Harvard Medical School, Boston, Massachusetts 02115, USA&lt;/Title_Primary&gt;&lt;Authors_Primary&gt;Chasman,Daniel I.&lt;/Authors_Primary&gt;&lt;Authors_Primary&gt;Ridker,Paul M.&lt;/Authors_Primary&gt;&lt;Authors_Primary&gt;Kaplan,Lee M.&lt;/Authors_Primary&gt;&lt;Date_Primary&gt;2010&lt;/Date_Primary&gt;&lt;Reprint&gt;Not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68,92</w:t>
      </w:r>
      <w:r w:rsidRPr="00A62968">
        <w:rPr>
          <w:rFonts w:asciiTheme="majorHAnsi" w:hAnsiTheme="majorHAnsi" w:cs="Arial"/>
          <w:lang w:val="de-DE"/>
        </w:rPr>
        <w:fldChar w:fldCharType="end"/>
      </w:r>
      <w:r w:rsidRPr="00A62968">
        <w:rPr>
          <w:rFonts w:asciiTheme="majorHAnsi" w:hAnsiTheme="majorHAnsi" w:cs="Arial"/>
          <w:lang w:val="de-DE"/>
        </w:rPr>
        <w:t>, Samuli Ripatti</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&lt;Refman&gt;&lt;Cite&gt;&lt;Author&gt;Kaprio&lt;/Author&gt;&lt;Year&gt;2010&lt;/Year&gt;&lt;RecNum&gt;151&lt;/RecNum&gt;&lt;IDText&gt;Institute for Molecular Medicine Finland (FIMM), University of Helsinki, 00014, Helsinki, Finland&lt;/IDText&gt;&lt;MDL Ref_Type="Generic"&gt;&lt;Ref_Type&gt;Generic&lt;/Ref_Type&gt;&lt;Ref_ID&gt;151&lt;/Ref_ID&gt;&lt;Title_Primary&gt;Institute for Molecular Medicine Finland (FIMM), University of Helsinki, 00014, Helsinki, Finland&lt;/Title_Primary&gt;&lt;Authors_Primary&gt;Kaprio,Jaakko&lt;/Authors_Primary&gt;&lt;Authors_Primary&gt;Ripatti,Samuli&lt;/Authors_Primary&gt;&lt;Authors_Primary&gt;Surakka,Ida&lt;/Authors_Primary&gt;&lt;Authors_Primary&gt;Peltonen,Leena&lt;/Authors_Primary&gt;&lt;Authors_Primary&gt;Pellikka,Niina&lt;/Authors_Primary&gt;&lt;Authors_Primary&gt;Perola,Markus&lt;/Authors_Primary&gt;&lt;Authors_Primary&gt;Widen,Elisabeth&lt;/Authors_Primary&gt;&lt;Authors_Primary&gt;Kettunen,Johannes&lt;/Authors_Primary&gt;&lt;Authors_Primary&gt;Silander,Kaisa&lt;/Authors_Primary&gt;&lt;Authors_Primary&gt;Eklund,Niina&lt;/Authors_Primary&gt;&lt;Authors_Primary&gt;Palotie,Aarno&lt;/Authors_Primary&gt;&lt;Authors_Primary&gt;Kristiansson,Kati&lt;/Authors_Primary&gt;&lt;Authors_Primary&gt;Perola,Markus&lt;/Authors_Primary&gt;&lt;Date_Primary&gt;2010&lt;/Date_Primary&gt;&lt;Reprint&gt;Not in File&lt;/Reprint&gt;&lt;ZZ_WorkformID&gt;33&lt;/ZZ_WorkformID&gt;&lt;/MDL&gt;&lt;/Cite&gt;&lt;Cite&gt;&lt;Author&gt;Barroso&lt;/Author&gt;&lt;Year&gt;2010&lt;/Year&gt;&lt;RecNum&gt;154&lt;/RecNum&gt;&lt;IDText&gt;Wellcome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File&lt;/Reprint&gt;&lt;ZZ_WorkformID&gt;33&lt;/ZZ_WorkformID&gt;&lt;/MDL&gt;&lt;/Cite&gt;&lt;Cite&gt;&lt;Author&gt;Pellikka&lt;/Author&gt;&lt;Year&gt;2010&lt;/Year&gt;&lt;RecNum&gt;217&lt;/RecNum&gt;&lt;IDText&gt;National Institute for Health and Welfare, Department of Chronic Disease Prevention, Unit of Public Health Genomics, 00014, Helsinki, Finland&lt;/IDText&gt;&lt;MDL Ref_Type="Generic"&gt;&lt;Ref_Type&gt;Generic&lt;/Ref_Type&gt;&lt;Ref_ID&gt;217&lt;/Ref_ID&gt;&lt;Title_Primary&gt;National Institute for Health and Welfare, Department of Chronic Disease Prevention, Unit of Public Health Genomics, 00014, Helsinki, Finland&lt;/Title_Primary&gt;&lt;Authors_Primary&gt;Pellikka,Niina&lt;/Authors_Primary&gt;&lt;Authors_Primary&gt;Kettunen,Johannes&lt;/Authors_Primary&gt;&lt;Authors_Primary&gt;Surakka,Ida&lt;/Authors_Primary&gt;&lt;Authors_Primary&gt;Peltonen,Leena&lt;/Authors_Primary&gt;&lt;Authors_Primary&gt;Ripatti,Samuli&lt;/Authors_Primary&gt;&lt;Authors_Primary&gt;Silander,Kaisa&lt;/Authors_Primary&gt;&lt;Authors_Primary&gt;Perola,Markus&lt;/Authors_Primary&gt;&lt;Authors_Primary&gt;Eklund,Niina&lt;/Authors_Primary&gt;&lt;Authors_Primary&gt;Kristiansson,Kati&lt;/Authors_Primary&gt;&lt;Authors_Primary&gt;Perola,Markus&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it-IT"/>
        </w:rPr>
        <w:t>5,39,66</w:t>
      </w:r>
      <w:r w:rsidRPr="00A62968">
        <w:rPr>
          <w:rFonts w:asciiTheme="majorHAnsi" w:hAnsiTheme="majorHAnsi" w:cs="Arial"/>
          <w:lang w:val="de-DE"/>
        </w:rPr>
        <w:fldChar w:fldCharType="end"/>
      </w:r>
      <w:r w:rsidRPr="00A62968">
        <w:rPr>
          <w:rFonts w:asciiTheme="majorHAnsi" w:hAnsiTheme="majorHAnsi" w:cs="Arial"/>
          <w:lang w:val="it-IT"/>
        </w:rPr>
        <w:t>, Veikko Salomaa</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&lt;Refman&gt;&lt;Cite&gt;&lt;Author&gt;Salomaa&lt;/Author&gt;&lt;Year&gt;2010&lt;/Year&gt;&lt;RecNum&gt;259&lt;/RecNum&gt;&lt;IDText&gt;National Institute for Health and Welfare, Department of Chronic Disease Prevention, Chronic Disease Epidemiology and Prevention Unit, 00271, Helsinki, Finland&lt;/IDText&gt;&lt;MDL Ref_Type="Generic"&gt;&lt;Ref_Type&gt;Generic&lt;/Ref_Type&gt;&lt;Ref_ID&gt;259&lt;/Ref_ID&gt;&lt;Title_Primary&gt;National Institute for Health and Welfare, Department of Chronic Disease Prevention, Chronic Disease Epidemiology and Prevention Unit, 00271, Helsinki, Finland&lt;/Title_Primary&gt;&lt;Authors_Primary&gt;Salomaa,Veikko&lt;/Authors_Primary&gt;&lt;Authors_Primary&gt;Havulinna,Aki S.&lt;/Authors_Primary&gt;&lt;Authors_Primary&gt;Koskinen,Seppo&lt;/Authors_Primary&gt;&lt;Authors_Primary&gt;Jousilahti,Pekka&lt;/Authors_Primary&gt;&lt;Authors_Primary&gt;Kuulasmaa,Kari&lt;/Authors_Primary&gt;&lt;Authors_Primary&gt;Virtamo,Jarmo&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125</w:t>
      </w:r>
      <w:r w:rsidRPr="00A62968">
        <w:rPr>
          <w:rFonts w:asciiTheme="majorHAnsi" w:hAnsiTheme="majorHAnsi" w:cs="Arial"/>
          <w:lang w:val="it-IT"/>
        </w:rPr>
        <w:fldChar w:fldCharType="end"/>
      </w:r>
      <w:r w:rsidRPr="00A62968">
        <w:rPr>
          <w:rFonts w:asciiTheme="majorHAnsi" w:hAnsiTheme="majorHAnsi" w:cs="Arial"/>
          <w:lang w:val="it-IT"/>
        </w:rPr>
        <w:t>, Nilesh J</w:t>
      </w:r>
      <w:r w:rsidRPr="00A62968">
        <w:rPr>
          <w:rFonts w:asciiTheme="majorHAnsi" w:hAnsiTheme="majorHAnsi" w:cs="Arial"/>
          <w:lang w:val="it-IT" w:eastAsia="ja-JP"/>
        </w:rPr>
        <w:t>.</w:t>
      </w:r>
      <w:r w:rsidRPr="00A62968">
        <w:rPr>
          <w:rFonts w:asciiTheme="majorHAnsi" w:hAnsiTheme="majorHAnsi" w:cs="Arial"/>
          <w:lang w:val="it-IT"/>
        </w:rPr>
        <w:t xml:space="preserve"> Samani</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&lt;Refman&gt;&lt;Cite&gt;&lt;Author&gt;Samani&lt;/Author&gt;&lt;Year&gt;2010&lt;/Year&gt;&lt;RecNum&gt;73&lt;/RecNum&gt;&lt;IDText&gt;Department of Cardiovascular Sciences, University of Leicester, Glenfield Hospital, Leicester, LE3 9QP, UK&lt;/IDText&gt;&lt;MDL Ref_Type="Generic"&gt;&lt;Ref_Type&gt;Generic&lt;/Ref_Type&gt;&lt;Ref_ID&gt;73&lt;/Ref_ID&gt;&lt;Title_Primary&gt;Department of Cardiovascular Sciences, University of Leicester, Glenfield Hospital, Leicester, LE3 9QP, UK&lt;/Title_Primary&gt;&lt;Authors_Primary&gt;Samani,Nilesh J.&lt;/Authors_Primary&gt;&lt;Authors_Primary&gt;Rafelt,Suzanne&lt;/Authors_Primary&gt;&lt;Date_Primary&gt;2010&lt;/Date_Primary&gt;&lt;Reprint&gt;Not in File&lt;/Reprint&gt;&lt;ZZ_WorkformID&gt;33&lt;/ZZ_WorkformID&gt;&lt;/MDL&gt;&lt;/Cite&gt;&lt;Cite&gt;&lt;Author&gt;Samani&lt;/Author&gt;&lt;Year&gt;2010&lt;/Year&gt;&lt;RecNum&gt;74&lt;/RecNum&gt;&lt;IDText&gt;Leicester NIHR Biomedical Research Unit in Cardiovascular Disease, Glenfield Hospital, Leicester, LE3 9QP, UK&lt;/IDText&gt;&lt;MDL Ref_Type="Generic"&gt;&lt;Ref_Type&gt;Generic&lt;/Ref_Type&gt;&lt;Ref_ID&gt;74&lt;/Ref_ID&gt;&lt;Title_Primary&gt;Leicester NIHR Biomedical Research Unit in Cardiovascular Disease, Glenfield Hospital, Leicester, LE3 9QP, UK&lt;/Title_Primary&gt;&lt;Authors_Primary&gt;Samani,Nilesh J.&lt;/Authors_Primary&gt;&lt;Authors_Primary&gt;Thompson,John R.&lt;/Authors_Primary&gt;&lt;Date_Primary&gt;2010&lt;/Date_Primary&gt;&lt;Reprint&gt;Not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211,212</w:t>
      </w:r>
      <w:r w:rsidRPr="00A62968">
        <w:rPr>
          <w:rFonts w:asciiTheme="majorHAnsi" w:hAnsiTheme="majorHAnsi" w:cs="Arial"/>
          <w:lang w:val="it-IT"/>
        </w:rPr>
        <w:fldChar w:fldCharType="end"/>
      </w:r>
      <w:r w:rsidRPr="00A62968">
        <w:rPr>
          <w:rFonts w:asciiTheme="majorHAnsi" w:hAnsiTheme="majorHAnsi" w:cs="Arial"/>
          <w:lang w:val="it-IT"/>
        </w:rPr>
        <w:t>, Harold Snieder</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&lt;Refman&gt;&lt;Cite&gt;&lt;Author&gt;Stolk&lt;/Author&gt;&lt;Year&gt;2011&lt;/Year&gt;&lt;RecNum&gt;371&lt;/RecNum&gt;&lt;IDText&gt;Department of Epidemiology, University of Groningen, University Medical Center Groningen, The Netherlands&lt;/IDText&gt;&lt;MDL Ref_Type="Generic"&gt;&lt;Ref_Type&gt;Generic&lt;/Ref_Type&gt;&lt;Ref_ID&gt;371&lt;/Ref_ID&gt;&lt;Title_Primary&gt;Department of Epidemiology, University of Groningen, University Medical Center Groningen, The Netherlands&lt;/Title_Primary&gt;&lt;Authors_Primary&gt;Stolk,Ronald R.&lt;/Authors_Primary&gt;&lt;Authors_Primary&gt;Nolte,Ilja M.&lt;/Authors_Primary&gt;&lt;Date_Primary&gt;2011&lt;/Date_Primary&gt;&lt;Reprint&gt;Not in File&lt;/Reprint&gt;&lt;ZZ_WorkformID&gt;33&lt;/ZZ_WorkformID&gt;&lt;/MDL&gt;&lt;/Cite&gt;&lt;Cite&gt;&lt;Author&gt;van Vliet-Opstaptchouk&lt;/Author&gt;&lt;Year&gt;2011&lt;/Year&gt;&lt;RecNum&gt;335&lt;/RecNum&gt;&lt;IDText&gt;LifeLines Cohort Study, University Medical Center Groningen, University of Groningen, The Netherlands&lt;/IDText&gt;&lt;MDL Ref_Type="Generic"&gt;&lt;Ref_Type&gt;Generic&lt;/Ref_Type&gt;&lt;Ref_ID&gt;335&lt;/Ref_ID&gt;&lt;Title_Primary&gt;LifeLines Cohort Study, University Medical Center Groningen, University of Groningen, The Netherlands&lt;/Title_Primary&gt;&lt;Authors_Primary&gt;van Vliet-Opstaptchouk,Jana V.&lt;/Authors_Primary&gt;&lt;Authors_Primary&gt;Van der Klauw,Melanie M.&lt;/Authors_Primary&gt;&lt;Authors_Primary&gt;Snieder,Harold&lt;/Authors_Primary&gt;&lt;Authors_Primary&gt;Bruinenberg,Marcel&lt;/Authors_Primary&gt;&lt;Authors_Primary&gt;Wolffenbuttel,Bruce H.R.&lt;/Authors_Primary&gt;&lt;Authors_Primary&gt;Stolk,Ronald R.&lt;/Authors_Primary&gt;&lt;Authors_Primary&gt;Franke,Lude&lt;/Authors_Primary&gt;&lt;Date_Primary&gt;2011&lt;/Date_Primary&gt;&lt;Reprint&gt;Not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63,80</w:t>
      </w:r>
      <w:r w:rsidRPr="00A62968">
        <w:rPr>
          <w:rFonts w:asciiTheme="majorHAnsi" w:hAnsiTheme="majorHAnsi" w:cs="Arial"/>
          <w:lang w:val="it-IT"/>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Thorkild I.A. Sørensen</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&lt;Refman&gt;&lt;Cite&gt;&lt;Author&gt;Sorensen&lt;/Author&gt;&lt;Year&gt;2012&lt;/Year&gt;&lt;RecNum&gt;417&lt;/RecNum&gt;&lt;IDText&gt;Institute of Preventive Medicine, Bispebjerg University Hospital, Copenhagen, and Novo Nordisk Foundation Center for Basic Metabolic Research, University of Copenhagen, Denmark&lt;/IDText&gt;&lt;MDL Ref_Type="Generic"&gt;&lt;Ref_Type&gt;Generic&lt;/Ref_Type&gt;&lt;Ref_ID&gt;417&lt;/Ref_ID&gt;&lt;Title_Primary&gt;Institute of Preventive Medicine, Bispebjerg University Hospital, Copenhagen, and Novo Nordisk Foundation Center for Basic Metabolic Research, University of Copenhagen, Denmark&lt;/Title_Primary&gt;&lt;Authors_Primary&gt;Sorensen,Thorkild I.A.&lt;/Authors_Primary&gt;&lt;Date_Primary&gt;2012&lt;/Date_Primary&gt;&lt;Reprint&gt;Not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213</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Timothy D</w:t>
      </w:r>
      <w:r w:rsidRPr="00A62968">
        <w:rPr>
          <w:rFonts w:asciiTheme="majorHAnsi" w:hAnsiTheme="majorHAnsi" w:cs="Arial"/>
          <w:lang w:val="fi-FI" w:eastAsia="ja-JP"/>
        </w:rPr>
        <w:t>.</w:t>
      </w:r>
      <w:r w:rsidRPr="00A62968">
        <w:rPr>
          <w:rFonts w:asciiTheme="majorHAnsi" w:hAnsiTheme="majorHAnsi" w:cs="Arial"/>
          <w:lang w:val="fi-FI"/>
        </w:rPr>
        <w:t xml:space="preserve"> Spector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&lt;Refman&gt;&lt;Cite&gt;&lt;Author&gt;Soranzo&lt;/Author&gt;&lt;Year&gt;2010&lt;/Year&gt;&lt;RecNum&gt;56&lt;/RecNum&gt;&lt;IDText&gt;Department of Twin Research and Genetic Epidemiology, King&amp;apos;s College London, London, SE1 7EH, UK&lt;/IDText&gt;&lt;MDL Ref_Type="Generic"&gt;&lt;Ref_Type&gt;Generic&lt;/Ref_Type&gt;&lt;Ref_ID&gt;56&lt;/Ref_ID&gt;&lt;Title_Primary&gt;Department of Twin Research and Genetic Epidemiology, King&amp;apos;s College London, London, SE1 7EH, UK&lt;/Title_Primary&gt;&lt;Authors_Primary&gt;Soranzo,Nicole&lt;/Authors_Primary&gt;&lt;Authors_Primary&gt;Mangino,Massimo&lt;/Authors_Primary&gt;&lt;Authors_Primary&gt;Spector,Timothy D.&lt;/Authors_Primary&gt;&lt;Date_Primary&gt;2010&lt;/Date_Primary&gt;&lt;Reprint&gt;Not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56</w:t>
      </w:r>
      <w:r w:rsidRPr="00A62968">
        <w:rPr>
          <w:rFonts w:asciiTheme="majorHAnsi" w:hAnsiTheme="majorHAnsi" w:cs="Arial"/>
          <w:lang w:val="fi-FI"/>
        </w:rPr>
        <w:fldChar w:fldCharType="end"/>
      </w:r>
      <w:r w:rsidRPr="00A62968">
        <w:rPr>
          <w:rFonts w:asciiTheme="majorHAnsi" w:hAnsiTheme="majorHAnsi" w:cs="Arial"/>
          <w:lang w:val="fi-FI"/>
        </w:rPr>
        <w:t>, Kari Stefansson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&lt;Refman&gt;&lt;Cite&gt;&lt;Author&gt;Steinthorsdottir&lt;/Author&gt;&lt;Year&gt;2010&lt;/Year&gt;&lt;RecNum&gt;121&lt;/RecNum&gt;&lt;IDText&gt;deCODE Genetics, 101 Reykjavik, Iceland&lt;/IDText&gt;&lt;MDL Ref_Type="Generic"&gt;&lt;Ref_Type&gt;Generic&lt;/Ref_Type&gt;&lt;Ref_ID&gt;121&lt;/Ref_ID&gt;&lt;Title_Primary&gt;deCODE Genetics, 101 Reykjavik, Iceland&lt;/Title_Primary&gt;&lt;Authors_Primary&gt;Steinthorsdottir,Valgerdur&lt;/Authors_Primary&gt;&lt;Authors_Primary&gt;Thorleifsson,Gudmar&lt;/Authors_Primary&gt;&lt;Authors_Primary&gt;Walters,G.Bragi&lt;/Authors_Primary&gt;&lt;Authors_Primary&gt;Thorsteinsdottir,Unnur&lt;/Authors_Primary&gt;&lt;Authors_Primary&gt;Stefansson,Kari&lt;/Authors_Primary&gt;&lt;Authors_Primary&gt;Gudbjartsson,Daniel&lt;/Authors_Primary&gt;&lt;Date_Primary&gt;2010&lt;/Date_Primary&gt;&lt;Reprint&gt;Not in File&lt;/Reprint&gt;&lt;ZZ_WorkformID&gt;33&lt;/ZZ_WorkformID&gt;&lt;/MDL&gt;&lt;/Cite&gt;&lt;Cite&gt;&lt;Author&gt;Thorsteinsdottir&lt;/Author&gt;&lt;Year&gt;2010&lt;/Year&gt;&lt;RecNum&gt;122&lt;/RecNum&gt;&lt;IDText&gt;Faculty of Medicine, University of Iceland, 101 Reykjav&amp;#xED;k, Iceland&lt;/IDText&gt;&lt;MDL Ref_Type="Generic"&gt;&lt;Ref_Type&gt;Generic&lt;/Ref_Type&gt;&lt;Ref_ID&gt;122&lt;/Ref_ID&gt;&lt;Title_Primary&gt;Faculty of Medicine, University of Iceland, 101 Reykjav&amp;#xED;k, Iceland&lt;/Title_Primary&gt;&lt;Authors_Primary&gt;Thorsteinsdottir,Unnur&lt;/Authors_Primary&gt;&lt;Authors_Primary&gt;Stefansson,Kari&lt;/Authors_Primary&gt;&lt;Date_Primary&gt;2010&lt;/Date_Primary&gt;&lt;Reprint&gt;Not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30,214</w:t>
      </w:r>
      <w:r w:rsidRPr="00A62968">
        <w:rPr>
          <w:rFonts w:asciiTheme="majorHAnsi" w:hAnsiTheme="majorHAnsi" w:cs="Arial"/>
          <w:lang w:val="fi-FI"/>
        </w:rPr>
        <w:fldChar w:fldCharType="end"/>
      </w:r>
      <w:r w:rsidRPr="00A62968">
        <w:rPr>
          <w:rFonts w:asciiTheme="majorHAnsi" w:hAnsiTheme="majorHAnsi" w:cs="Arial"/>
          <w:lang w:val="fi-FI"/>
        </w:rPr>
        <w:t>, Anke Tönjes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&lt;Refman&gt;&lt;Cite&gt;&lt;Author&gt;Stumvoll&lt;/Author&gt;&lt;Year&gt;2010&lt;/Year&gt;&lt;RecNum&gt;159&lt;/RecNum&gt;&lt;IDText&gt;Department of Medicine, University of Leipzig, 04103 Leipzig, Germany&lt;/IDText&gt;&lt;MDL Ref_Type="Generic"&gt;&lt;Ref_Type&gt;Generic&lt;/Ref_Type&gt;&lt;Ref_ID&gt;159&lt;/Ref_ID&gt;&lt;Title_Primary&gt;Department of Medicine, University of Leipzig, 04103 Leipzig, Germany&lt;/Title_Primary&gt;&lt;Authors_Primary&gt;Stumvoll,Michael&lt;/Authors_Primary&gt;&lt;Authors_Primary&gt;T&amp;#xF6;njes,Anke&lt;/Authors_Primary&gt;&lt;Date_Primary&gt;2010&lt;/Date_Primary&gt;&lt;Reprint&gt;Not in File&lt;/Reprint&gt;&lt;ZZ_WorkformID&gt;33&lt;/ZZ_WorkformID&gt;&lt;/MDL&gt;&lt;/Cite&gt;&lt;Cite&gt;&lt;Author&gt;T&amp;#xF6;njes&lt;/Author&gt;&lt;Year&gt;2011&lt;/Year&gt;&lt;RecNum&gt;383&lt;/RecNum&gt;&lt;IDText&gt;University of Leipzig, IFB Adiposity Diseases, Leipzig, Germany&lt;/IDText&gt;&lt;MDL Ref_Type="Generic"&gt;&lt;Ref_Type&gt;Generic&lt;/Ref_Type&gt;&lt;Ref_ID&gt;383&lt;/Ref_ID&gt;&lt;Title_Primary&gt;University of Leipzig, IFB Adiposity Diseases, Leipzig, Germany&lt;/Title_Primary&gt;&lt;Authors_Primary&gt;T&amp;#xF6;njes,Anke&lt;/Authors_Primary&gt;&lt;Authors_Primary&gt;Stumvoll,Michael&lt;/Authors_Primary&gt;&lt;Date_Primary&gt;2011&lt;/Date_Primary&gt;&lt;Reprint&gt;Not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177,178</w:t>
      </w:r>
      <w:r w:rsidRPr="00A62968">
        <w:rPr>
          <w:rFonts w:asciiTheme="majorHAnsi" w:hAnsiTheme="majorHAnsi" w:cs="Arial"/>
          <w:lang w:val="de-DE"/>
        </w:rPr>
        <w:fldChar w:fldCharType="end"/>
      </w:r>
      <w:r w:rsidRPr="00A62968">
        <w:rPr>
          <w:rFonts w:asciiTheme="majorHAnsi" w:hAnsiTheme="majorHAnsi" w:cs="Arial"/>
          <w:lang w:val="de-DE"/>
        </w:rPr>
        <w:t xml:space="preserve">, </w:t>
      </w:r>
      <w:r w:rsidRPr="00A62968">
        <w:rPr>
          <w:rFonts w:asciiTheme="majorHAnsi" w:hAnsiTheme="majorHAnsi" w:cs="Arial"/>
          <w:lang w:val="de-DE" w:eastAsia="ja-JP"/>
        </w:rPr>
        <w:t>Jaakko Tuomilehto</w:t>
      </w: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REFMGR.CITE &lt;Refman&gt;&lt;Cite&gt;&lt;Author&gt;Tuomilehto&lt;/Author&gt;&lt;Year&gt;2011&lt;/Year&gt;&lt;RecNum&gt;352&lt;/RecNum&gt;&lt;IDText&gt;Red RECAVA Grupo RD06/0014/0015, Hospital Universitario La Paz, 28046 Madrid, Spain&lt;/IDText&gt;&lt;MDL Ref_Type="Generic"&gt;&lt;Ref_Type&gt;Generic&lt;/Ref_Type&gt;&lt;Ref_ID&gt;352&lt;/Ref_ID&gt;&lt;Title_Primary&gt;Red RECAVA Grupo RD06/0014/0015, Hospital Universitario La Paz, 28046 Madrid, Spain&lt;/Title_Primary&gt;&lt;Authors_Primary&gt;Tuomilehto,Jaakko&lt;/Authors_Primary&gt;&lt;Date_Primary&gt;2011&lt;/Date_Primary&gt;&lt;Reprint&gt;Not in File&lt;/Reprint&gt;&lt;ZZ_WorkformID&gt;33&lt;/ZZ_WorkformID&gt;&lt;/MDL&gt;&lt;/Cite&gt;&lt;Cite&gt;&lt;Author&gt;Tuomilehto&lt;/Author&gt;&lt;Year&gt;2011&lt;/Year&gt;&lt;RecNum&gt;353&lt;/RecNum&gt;&lt;IDText&gt;Centre for Vascular Prevention, Danube-University Krems, 3500 Krems, Austria&lt;/IDText&gt;&lt;MDL Ref_Type="Generic"&gt;&lt;Ref_Type&gt;Generic&lt;/Ref_Type&gt;&lt;Ref_ID&gt;353&lt;/Ref_ID&gt;&lt;Title_Primary&gt;Centre for Vascular Prevention, Danube-University Krems, 3500 Krems, Austria&lt;/Title_Primary&gt;&lt;Authors_Primary&gt;Tuomilehto,Jaakko&lt;/Authors_Primary&gt;&lt;Date_Primary&gt;2011&lt;/Date_Primary&gt;&lt;Reprint&gt;Not in File&lt;/Reprint&gt;&lt;ZZ_WorkformID&gt;33&lt;/ZZ_WorkformID&gt;&lt;/MDL&gt;&lt;/Cite&gt;&lt;Cite&gt;&lt;Author&gt;Kinnunen&lt;/Author&gt;&lt;Year&gt;2010&lt;/Year&gt;&lt;RecNum&gt;231&lt;/RecNum&gt;&lt;IDText&gt;National Institute for Health and Welfare, Diabetes Prevention Unit, 00271 Helsinki, Finland&lt;/IDText&gt;&lt;MDL Ref_Type="Generic"&gt;&lt;Ref_Type&gt;Generic&lt;/Ref_Type&gt;&lt;Ref_ID&gt;231&lt;/Ref_ID&gt;&lt;Title_Primary&gt;National Institute for Health and Welfare, Diabetes Prevention Unit, 00271 Helsinki, Finland&lt;/Title_Primary&gt;&lt;Authors_Primary&gt;Kinnunen,Leena&lt;/Authors_Primary&gt;&lt;Authors_Primary&gt;Valle,Timo T.&lt;/Authors_Primary&gt;&lt;Authors_Primary&gt;Tuomilehto,Jaakko&lt;/Authors_Primary&gt;&lt;Authors_Primary&gt;Lindstr&amp;#xF6;m,Jaana&lt;/Authors_Primary&gt;&lt;Date_Primary&gt;2010&lt;/Date_Primary&gt;&lt;Reprint&gt;Not in File&lt;/Reprint&gt;&lt;ZZ_WorkformID&gt;33&lt;/ZZ_WorkformID&gt;&lt;/MDL&gt;&lt;/Cite&gt;&lt;Cite&gt;&lt;Author&gt;Tuomilehto&lt;/Author&gt;&lt;Year&gt;2010&lt;/Year&gt;&lt;RecNum&gt;238&lt;/RecNum&gt;&lt;IDText&gt;South Ostrobothnia Central Hospital, 60220 Seinajoki, Finland&lt;/IDText&gt;&lt;MDL Ref_Type="Generic"&gt;&lt;Ref_Type&gt;Generic&lt;/Ref_Type&gt;&lt;Ref_ID&gt;238&lt;/Ref_ID&gt;&lt;Title_Primary&gt;South Ostrobothnia Central Hospital, 60220 Seinajoki, Finland&lt;/Title_Primary&gt;&lt;Authors_Primary&gt;Tuomilehto,Jaakko&lt;/Authors_Primary&gt;&lt;Date_Primary&gt;2010&lt;/Date_Primary&gt;&lt;Reprint&gt;Not in File&lt;/Reprint&gt;&lt;ZZ_WorkformID&gt;33&lt;/ZZ_WorkformID&gt;&lt;/MDL&gt;&lt;/Cite&gt;&lt;/Refman&gt;</w:instrText>
      </w:r>
      <w:r w:rsidRPr="00A62968">
        <w:rPr>
          <w:rFonts w:asciiTheme="majorHAnsi" w:hAnsiTheme="majorHAnsi" w:cs="Arial"/>
          <w:lang w:val="de-DE" w:eastAsia="ja-JP"/>
        </w:rPr>
        <w:fldChar w:fldCharType="separate"/>
      </w:r>
      <w:r w:rsidRPr="00A62968">
        <w:rPr>
          <w:rFonts w:asciiTheme="majorHAnsi" w:hAnsiTheme="majorHAnsi" w:cs="Arial"/>
          <w:b/>
          <w:vertAlign w:val="superscript"/>
          <w:lang w:val="de-DE" w:eastAsia="ja-JP"/>
        </w:rPr>
        <w:t>131,215,216,217</w:t>
      </w:r>
      <w:r w:rsidRPr="00A62968">
        <w:rPr>
          <w:rFonts w:asciiTheme="majorHAnsi" w:hAnsiTheme="majorHAnsi" w:cs="Arial"/>
          <w:lang w:val="de-DE"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André G. Uitterlinden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File&lt;/Reprint&gt;&lt;ZZ_WorkformID&gt;33&lt;/ZZ_WorkformID&gt;&lt;/MDL&gt;&lt;/Cite&gt;&lt;Cite&gt;&lt;Author&gt;Peters&lt;/Author&gt;&lt;Year&gt;2010&lt;/Year&gt;&lt;RecNum&gt;163&lt;/RecNum&gt;&lt;IDText&gt;Department of Internal Medicine, Erasmus MC, Rotterdam, 3015GE, The Netherlands&lt;/IDText&gt;&lt;MDL Ref_Type="Generic"&gt;&lt;Ref_Type&gt;Generic&lt;/Ref_Type&gt;&lt;Ref_ID&gt;163&lt;/Ref_ID&gt;&lt;Title_Primary&gt;Department of Internal Medicine, Erasmus MC, Rotterdam, 3015GE, The Netherlands&lt;/Title_Primary&gt;&lt;Authors_Primary&gt;Peters,Marjolein J.&lt;/Authors_Primary&gt;&lt;Authors_Primary&gt;Estrada,Karol&lt;/Authors_Primary&gt;&lt;Authors_Primary&gt;Rivadeneira,Fernando&lt;/Authors_Primary&gt;&lt;Authors_Primary&gt;van Meurs,Joyce B.J.&lt;/Authors_Primary&gt;&lt;Authors_Primary&gt;Uitterlinden,Andr&amp;#xE9;&lt;/Authors_Primary&gt;&lt;Authors_Primary&gt;Zillikens,M.Carola&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34,58,59</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Matti Uusitupa</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&lt;Refman&gt;&lt;Cite&gt;&lt;Author&gt;Uusitupa&lt;/Author&gt;&lt;Year&gt;2011&lt;/Year&gt;&lt;RecNum&gt;361&lt;/RecNum&gt;&lt;IDText&gt;Institute of Public Health and Clinical Nutrition, University of Eastern Finland, Finland&lt;/IDText&gt;&lt;MDL Ref_Type="Generic"&gt;&lt;Ref_Type&gt;Generic&lt;/Ref_Type&gt;&lt;Ref_ID&gt;361&lt;/Ref_ID&gt;&lt;Title_Primary&gt;Institute of Public Health and Clinical Nutrition, University of Eastern Finland, Finland&lt;/Title_Primary&gt;&lt;Authors_Primary&gt;Uusitupa,Matti&lt;/Authors_Primary&gt;&lt;Date_Primary&gt;2011&lt;/Date_Primary&gt;&lt;Reprint&gt;Not in File&lt;/Reprint&gt;&lt;ZZ_WorkformID&gt;33&lt;/ZZ_WorkformID&gt;&lt;/MDL&gt;&lt;/Cite&gt;&lt;Cite&gt;&lt;Author&gt;Uusitupa&lt;/Author&gt;&lt;Year&gt;2011&lt;/Year&gt;&lt;RecNum&gt;362&lt;/RecNum&gt;&lt;IDText&gt;Research Unit, Kuopio University Hospital, Kuopio, Finland&lt;/IDText&gt;&lt;MDL Ref_Type="Generic"&gt;&lt;Ref_Type&gt;Generic&lt;/Ref_Type&gt;&lt;Ref_ID&gt;362&lt;/Ref_ID&gt;&lt;Title_Primary&gt;Research Unit, Kuopio University Hospital, Kuopio, Finland&lt;/Title_Primary&gt;&lt;Authors_Primary&gt;Uusitupa,Matti&lt;/Authors_Primary&gt;&lt;Date_Primary&gt;2011&lt;/Date_Primary&gt;&lt;Reprint&gt;Not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218,219</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Pim van der Harst</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&lt;Refman&gt;&lt;Cite&gt;&lt;Author&gt;Mateo Leach&lt;/Author&gt;&lt;Year&gt;2011&lt;/Year&gt;&lt;RecNum&gt;336&lt;/RecNum&gt;&lt;IDText&gt;Department of Cardiology, University Medical Center Groningen, University of Groningen, The Netherlands&lt;/IDText&gt;&lt;MDL Ref_Type="Generic"&gt;&lt;Ref_Type&gt;Generic&lt;/Ref_Type&gt;&lt;Ref_ID&gt;336&lt;/Ref_ID&gt;&lt;Title_Primary&gt;Department of Cardiology, University Medical Center Groningen, University of Groningen, The Netherlands&lt;/Title_Primary&gt;&lt;Authors_Primary&gt;Mateo Leach,Irene&lt;/Authors_Primary&gt;&lt;Authors_Primary&gt;van der Harst,Pim&lt;/Authors_Primary&gt;&lt;Date_Primary&gt;2011&lt;/Date_Primary&gt;&lt;Reprint&gt;Not in File&lt;/Reprint&gt;&lt;ZZ_WorkformID&gt;33&lt;/ZZ_WorkformID&gt;&lt;/MDL&gt;&lt;/Cite&gt;&lt;Cite&gt;&lt;Author&gt;van der Harst&lt;/Author&gt;&lt;Year&gt;2011&lt;/Year&gt;&lt;RecNum&gt;338&lt;/RecNum&gt;&lt;IDText&gt;Department of Genetics, University Medical Center Groningen, University of Groningen, The Netherlands&lt;/IDText&gt;&lt;MDL Ref_Type="Generic"&gt;&lt;Ref_Type&gt;Generic&lt;/Ref_Type&gt;&lt;Ref_ID&gt;338&lt;/Ref_ID&gt;&lt;Title_Primary&gt;Department of Genetics, University Medical Center Groningen, University of Groningen, The Netherlands&lt;/Title_Primary&gt;&lt;Authors_Primary&gt;van der Harst,Pim&lt;/Authors_Primary&gt;&lt;Authors_Primary&gt;Franke,Lude&lt;/Authors_Primary&gt;&lt;Date_Primary&gt;2011&lt;/Date_Primary&gt;&lt;Reprint&gt;Not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102,137</w:t>
      </w:r>
      <w:r w:rsidRPr="00A62968">
        <w:rPr>
          <w:rFonts w:asciiTheme="majorHAnsi" w:hAnsiTheme="majorHAnsi" w:cs="Arial"/>
          <w:lang w:val="fi-FI"/>
        </w:rPr>
        <w:fldChar w:fldCharType="end"/>
      </w:r>
      <w:r w:rsidRPr="00A62968">
        <w:rPr>
          <w:rFonts w:asciiTheme="majorHAnsi" w:hAnsiTheme="majorHAnsi" w:cs="Arial"/>
          <w:lang w:val="fi-FI"/>
        </w:rPr>
        <w:t>, Peter Vollenweider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&lt;Refman&gt;&lt;Cite&gt;&lt;Author&gt;Waeber&lt;/Author&gt;&lt;Year&gt;2010&lt;/Year&gt;&lt;RecNum&gt;7&lt;/RecNum&gt;&lt;IDText&gt;Department of Internal Medicine, Centre Hospitalier Universitaire Vaudois (CHUV) University Hospital, 1011 Lausanne, Switzerland&lt;/IDText&gt;&lt;MDL Ref_Type="Generic"&gt;&lt;Ref_Type&gt;Generic&lt;/Ref_Type&gt;&lt;Ref_ID&gt;7&lt;/Ref_ID&gt;&lt;Title_Primary&gt;Department of Internal Medicine, Centre Hospitalier Universitaire Vaudois (CHUV) University Hospital, 1011 Lausanne, Switzerland&lt;/Title_Primary&gt;&lt;Authors_Primary&gt;Waeber,G&amp;#xE9;rard&lt;/Authors_Primary&gt;&lt;Authors_Primary&gt;Vollenweider,Peter&lt;/Authors_Primary&gt;&lt;Date_Primary&gt;2010&lt;/Date_Primary&gt;&lt;Reprint&gt;Not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183</w:t>
      </w:r>
      <w:r w:rsidRPr="00A62968">
        <w:rPr>
          <w:rFonts w:asciiTheme="majorHAnsi" w:hAnsiTheme="majorHAnsi" w:cs="Arial"/>
          <w:lang w:val="fi-FI"/>
        </w:rPr>
        <w:fldChar w:fldCharType="end"/>
      </w:r>
      <w:r w:rsidRPr="00A62968">
        <w:rPr>
          <w:rFonts w:asciiTheme="majorHAnsi" w:hAnsiTheme="majorHAnsi" w:cs="Arial"/>
          <w:lang w:val="fi-FI"/>
        </w:rPr>
        <w:t>, Henri Wallaschofski</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&lt;Refman&gt;&lt;Cite&gt;&lt;Author&gt;Schipf&lt;/Author&gt;&lt;Year&gt;2010&lt;/Year&gt;&lt;RecNum&gt;14&lt;/RecNum&gt;&lt;IDText&gt;Institute of Clinical Chemistry and Laboratory Medicine, University Medicine Greifswald, 17475 Greifswald, Germany&lt;/IDText&gt;&lt;MDL Ref_Type="Generic"&gt;&lt;Ref_Type&gt;Generic&lt;/Ref_Type&gt;&lt;Ref_ID&gt;14&lt;/Ref_ID&gt;&lt;Title_Primary&gt;Institute of Clinical Chemistry and Laboratory Medicine, University Medicine Greifswald, 17475 Greifswald, Germany&lt;/Title_Primary&gt;&lt;Authors_Primary&gt;Schipf,Sabine&lt;/Authors_Primary&gt;&lt;Authors_Primary&gt;Friedrich,Nele&lt;/Authors_Primary&gt;&lt;Authors_Primary&gt;Wallaschofski,Henri&lt;/Authors_Primary&gt;&lt;Authors_Primary&gt;Petersmann,Astrid&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220</w:t>
      </w:r>
      <w:r w:rsidRPr="00A62968">
        <w:rPr>
          <w:rFonts w:asciiTheme="majorHAnsi" w:hAnsiTheme="majorHAnsi" w:cs="Arial"/>
          <w:lang w:val="fi-FI"/>
        </w:rPr>
        <w:fldChar w:fldCharType="end"/>
      </w:r>
      <w:r w:rsidRPr="00A62968">
        <w:rPr>
          <w:rFonts w:asciiTheme="majorHAnsi" w:hAnsiTheme="majorHAnsi" w:cs="Arial"/>
          <w:lang w:val="fi-FI"/>
        </w:rPr>
        <w:t>, Nicholas J. Wareham</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10</w:t>
      </w:r>
      <w:r w:rsidRPr="00A62968">
        <w:rPr>
          <w:rFonts w:asciiTheme="majorHAnsi" w:hAnsiTheme="majorHAnsi" w:cs="Arial"/>
          <w:lang w:val="fi-FI"/>
        </w:rPr>
        <w:fldChar w:fldCharType="end"/>
      </w:r>
      <w:r w:rsidRPr="00A62968">
        <w:rPr>
          <w:rFonts w:asciiTheme="majorHAnsi" w:hAnsiTheme="majorHAnsi" w:cs="Arial"/>
          <w:lang w:val="fi-FI"/>
        </w:rPr>
        <w:t>, Hugh Watkins</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&lt;Refman&gt;&lt;Cite&gt;&lt;Author&gt;Farrall&lt;/Author&gt;&lt;Year&gt;2010&lt;/Year&gt;&lt;RecNum&gt;211&lt;/RecNum&gt;&lt;IDText&gt;Cardiovascular Medicine, University of Oxford, Wellcome Trust Centre for Human Genetics, Oxford, OX3 7BN, UK&lt;/IDText&gt;&lt;MDL Ref_Type="Generic"&gt;&lt;Ref_Type&gt;Generic&lt;/Ref_Type&gt;&lt;Ref_ID&gt;211&lt;/Ref_ID&gt;&lt;Title_Primary&gt;Cardiovascular Medicine, University of Oxford, Wellcome Trust Centre for Human Genetics, Oxford, OX3 7BN, UK&lt;/Title_Primary&gt;&lt;Authors_Primary&gt;Farrall,Martin&lt;/Authors_Primary&gt;&lt;Authors_Primary&gt;Goel,Anuj&lt;/Authors_Primary&gt;&lt;Authors_Primary&gt;Watkins,Hugh&lt;/Authors_Primary&gt;&lt;Date_Primary&gt;2010&lt;/Date_Primary&gt;&lt;Reprint&gt;Not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40</w:t>
      </w:r>
      <w:r w:rsidRPr="00A62968">
        <w:rPr>
          <w:rFonts w:asciiTheme="majorHAnsi" w:hAnsiTheme="majorHAnsi" w:cs="Arial"/>
          <w:lang w:val="fi-FI"/>
        </w:rPr>
        <w:fldChar w:fldCharType="end"/>
      </w:r>
      <w:r w:rsidRPr="00A62968">
        <w:rPr>
          <w:rFonts w:asciiTheme="majorHAnsi" w:hAnsiTheme="majorHAnsi" w:cs="Arial"/>
          <w:lang w:val="fi-FI"/>
        </w:rPr>
        <w:t>, H.-Erich Wichmann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&lt;Refman&gt;&lt;Cite&gt;&lt;Author&gt;Heid&lt;/Author&gt;&lt;Year&gt;2011&lt;/Year&gt;&lt;RecNum&gt;340&lt;/RecNum&gt;&lt;IDText&gt;Institute of Epidemiology I, Helmholtz Zentrum M&amp;#xFC;nchen - German Research Center for Environmental Health, Neuherberg, Germany&lt;/IDText&gt;&lt;MDL Ref_Type="Gen</w:instrText>
      </w:r>
      <w:r w:rsidRPr="00A62968">
        <w:rPr>
          <w:rFonts w:asciiTheme="majorHAnsi" w:hAnsiTheme="majorHAnsi" w:cs="Arial"/>
        </w:rPr>
        <w:instrText>eric"&gt;&lt;Ref_Type&gt;Generic&lt;/Ref_Type&gt;&lt;Ref_ID&gt;340&lt;/Ref_ID&gt;&lt;Title_Primary&gt;Institute of Epidemiology I, Helmholtz Zentrum M&amp;#xFC;nchen - German Research Center for Environmental Health, Neuherberg, Germany&lt;/Title_Primary&gt;&lt;Authors_Primary&gt;Heid,Iris M.&lt;/Authors_Primary&gt;&lt;Authors_Primary&gt;Wichmann,H.-Erich&lt;/Authors_Primary&gt;&lt;Date_Primary&gt;2011&lt;/Date_Primary&gt;&lt;Reprint&gt;Not in File&lt;/Reprint&gt;&lt;ZZ_WorkformID&gt;33&lt;/ZZ_WorkformID&gt;&lt;/MDL&gt;&lt;/Cite&gt;&lt;Cite&gt;&lt;Author&gt;Wichmann&lt;/Author&gt;&lt;Year&gt;2010&lt;/Year&gt;&lt;RecNum&gt;188&lt;/RecNum&gt;&lt;IDText&gt;Institute of Medical Informatics, Biometry and Epidemiology, Chair of Epidemiology, Ludwig-Maximilians-Universit&amp;#xE4;t, Munich, Germany&lt;/IDText&gt;&lt;MDL Ref_Type="Generic"&gt;&lt;Ref_Type&gt;Generic&lt;/Ref_Type&gt;&lt;Ref_ID&gt;188&lt;/Ref_ID&gt;&lt;Title_Primary&gt;Institute of Medical Informatics, Biometry and Epidemiology, Chair of Epidemiology, Ludwig-Maximilians-Universit&amp;#xE4;t, Munich, Germany&lt;/Title_Primary&gt;&lt;Authors_Primary&gt;Wichmann,H.-Erich&lt;/Authors_Primary&gt;&lt;Date_Primary&gt;2010&lt;/Date_Primary&gt;&lt;Reprint&gt;Not in File&lt;/Reprint&gt;&lt;ZZ_WorkformID&gt;33&lt;/ZZ_WorkformID&gt;&lt;/MDL&gt;&lt;/Cite&gt;&lt;Cite&gt;&lt;Author&gt;Wichmann&lt;/Author&gt;&lt;Year&gt;2012&lt;/Year&gt;&lt;RecNum&gt;431&lt;/RecNum&gt;&lt;IDText&gt;Klinikum Grosshadern, Munich, Germany&lt;/IDText&gt;&lt;MDL Ref_Type="Generic"&gt;&lt;Ref_Type&gt;Generic&lt;/Ref_Type&gt;&lt;Ref_ID&gt;431&lt;/Ref_ID&gt;&lt;Title_Primary&gt;Klinikum Grosshadern, Munich, Germany&lt;/Title_Primary&gt;&lt;Authors_Primary&gt;Wichmann,H.-Erich&lt;/Authors_Primary&gt;&lt;Date_Primary&gt;2012&lt;/Date_Primary&gt;&lt;Reprint&gt;Not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rPr>
        <w:t>221,222,223</w:t>
      </w:r>
      <w:r w:rsidRPr="00A62968">
        <w:rPr>
          <w:rFonts w:asciiTheme="majorHAnsi" w:hAnsiTheme="majorHAnsi" w:cs="Arial"/>
          <w:lang w:val="fi-FI"/>
        </w:rPr>
        <w:fldChar w:fldCharType="end"/>
      </w:r>
      <w:r w:rsidRPr="00A62968">
        <w:rPr>
          <w:rFonts w:asciiTheme="majorHAnsi" w:hAnsiTheme="majorHAnsi" w:cs="Arial"/>
        </w:rPr>
        <w:t>, James F</w:t>
      </w:r>
      <w:r w:rsidRPr="00A62968">
        <w:rPr>
          <w:rFonts w:asciiTheme="majorHAnsi" w:hAnsiTheme="majorHAnsi" w:cs="Arial"/>
          <w:lang w:eastAsia="ja-JP"/>
        </w:rPr>
        <w:t>.</w:t>
      </w:r>
      <w:r w:rsidRPr="00A62968">
        <w:rPr>
          <w:rFonts w:asciiTheme="majorHAnsi" w:hAnsiTheme="majorHAnsi" w:cs="Arial"/>
        </w:rPr>
        <w:t xml:space="preserve"> Wilson</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&lt;Refman&gt;&lt;Cite&gt;&lt;Author&gt;Wilson&lt;/Author&gt;&lt;Year&gt;2010&lt;/Year&gt;&lt;RecNum&gt;49&lt;/RecNum&gt;&lt;IDText&gt;Centre for Population Health Sciences, University of Edinburgh, Teviot Place, Edinburgh, EH8 9AG, Scotland&lt;/IDText&gt;&lt;MDL Ref_Type="Generic"&gt;&lt;Ref_Type&gt;Generic&lt;/Ref_Type&gt;&lt;Ref_ID&gt;49&lt;/Ref_ID&gt;&lt;Title_Primary&gt;Centre for Population Health Sciences, University of Edinburgh, Teviot Place, Edinburgh, EH8 9AG, Scotland&lt;/Title_Primary&gt;&lt;Authors_Primary&gt;Wilson,James F.&lt;/Authors_Primary&gt;&lt;Authors_Primary&gt;Campbell,Harry&lt;/Authors_Primary&gt;&lt;Authors_Primary&gt;Wild,Sarah H.&lt;/Authors_Primary&gt;&lt;Authors_Primary&gt;Rudan,Igor&lt;/Authors_Primary&gt;&lt;Authors_Primary&gt;Fraser,Ross M.&lt;/Authors_Primary&gt;&lt;Authors_Primary&gt;Bolton,Jennifer L.&lt;/Authors_Primary&gt;&lt;Authors_Primary&gt;Fowkes,Gerry&lt;/Authors_Primary&gt;&lt;Authors_Primary&gt;Price,Jackie F.&lt;/Authors_Primary&gt;&lt;Date_Primary&gt;2010&lt;/Date_Primary&gt;&lt;Reprint&gt;Not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91</w:t>
      </w:r>
      <w:r w:rsidRPr="00A62968">
        <w:rPr>
          <w:rFonts w:asciiTheme="majorHAnsi" w:hAnsiTheme="majorHAnsi" w:cs="Arial"/>
        </w:rPr>
        <w:fldChar w:fldCharType="end"/>
      </w:r>
      <w:r w:rsidRPr="00A62968">
        <w:rPr>
          <w:rFonts w:asciiTheme="majorHAnsi" w:hAnsiTheme="majorHAnsi" w:cs="Arial"/>
        </w:rPr>
        <w:t xml:space="preserve">, </w:t>
      </w:r>
      <w:r w:rsidRPr="00A62968">
        <w:rPr>
          <w:rFonts w:asciiTheme="majorHAnsi" w:hAnsiTheme="majorHAnsi" w:cs="Arial"/>
          <w:lang w:eastAsia="ja-JP"/>
        </w:rPr>
        <w:t>Goncalo R. Abecasis</w:t>
      </w:r>
      <w:r w:rsidRPr="00A62968">
        <w:rPr>
          <w:rFonts w:asciiTheme="majorHAnsi" w:hAnsiTheme="majorHAnsi" w:cs="Arial"/>
          <w:lang w:eastAsia="ja-JP"/>
        </w:rPr>
        <w:fldChar w:fldCharType="begin"/>
      </w:r>
      <w:r w:rsidRPr="00A62968">
        <w:rPr>
          <w:rFonts w:asciiTheme="majorHAnsi" w:hAnsiTheme="majorHAnsi" w:cs="Arial"/>
          <w:lang w:eastAsia="ja-JP"/>
        </w:rPr>
        <w:instrText xml:space="preserve"> ADDIN REFMGR.CITE &lt;Refman&gt;&lt;Cite&gt;&lt;Author&gt;Jewell&lt;/Author&gt;&lt;RecNum&gt;208&lt;/RecNum&gt;&lt;IDText&gt;Department of Biostatistics, Center for Statistical Genetics, University of Michigan, Ann Arbor, Michigan 48109, USA&lt;/IDText&gt;&lt;MDL Ref_Type="Generic"&gt;&lt;Ref_Type&gt;Generic&lt;/Ref_Type&gt;&lt;Ref_ID&gt;208&lt;/Ref_ID&gt;&lt;Title_Primary&gt;Department of Biostatistics, Center for Statistical Genetics, University of Michigan, Ann Arbor, Michigan 48109, USA&lt;/Title_Primary&gt;&lt;Authors_Primary&gt;Jewell,Elizabeth&lt;/Authors_Primary&gt;&lt;Authors_Primary&gt;Abecasis,Gon&amp;#xE7;alo R.&lt;/Authors_Primary&gt;&lt;Authors_Primary&gt;Willer,Cristen J.&lt;/Authors_Primary&gt;&lt;Authors_Primary&gt;Jackson,Anne U.&lt;/Authors_Primary&gt;&lt;Authors_Primary&gt;Boehnke,Michael&lt;/Authors_Primary&gt;&lt;Authors_Primary&gt;Stringham,Heather M.&lt;/Authors_Primary&gt;&lt;Authors_Primary&gt;Weyant,Robert J.&lt;/Authors_Primary&gt;&lt;Authors_Primary&gt;Scott,Laura J.&lt;/Authors_Primary&gt;&lt;Authors_Primary&gt;Teslovich,Tanya M.&lt;/Authors_Primary&gt;&lt;Authors_Primary&gt;Welch,Ryan&lt;/Authors_Primary&gt;&lt;Authors_Primary&gt;Bragg-Gresham,Jennifer L.&lt;/Authors_Primary&gt;&lt;Authors_Primary&gt;Locke,Adam E.&lt;/Authors_Primary&gt;&lt;Reprint&gt;Not in File&lt;/Reprint&gt;&lt;ZZ_WorkformID&gt;33&lt;/ZZ_WorkformID&gt;&lt;/MDL&gt;&lt;/Cite&gt;&lt;/Refman&gt;</w:instrText>
      </w:r>
      <w:r w:rsidRPr="00A62968">
        <w:rPr>
          <w:rFonts w:asciiTheme="majorHAnsi" w:hAnsiTheme="majorHAnsi" w:cs="Arial"/>
          <w:lang w:eastAsia="ja-JP"/>
        </w:rPr>
        <w:fldChar w:fldCharType="separate"/>
      </w:r>
      <w:r w:rsidRPr="00A62968">
        <w:rPr>
          <w:rFonts w:asciiTheme="majorHAnsi" w:hAnsiTheme="majorHAnsi" w:cs="Arial"/>
          <w:b/>
          <w:vertAlign w:val="superscript"/>
          <w:lang w:eastAsia="ja-JP"/>
        </w:rPr>
        <w:t>13</w:t>
      </w:r>
      <w:r w:rsidRPr="00A62968">
        <w:rPr>
          <w:rFonts w:asciiTheme="majorHAnsi" w:hAnsiTheme="majorHAnsi" w:cs="Arial"/>
          <w:lang w:eastAsia="ja-JP"/>
        </w:rPr>
        <w:fldChar w:fldCharType="end"/>
      </w:r>
      <w:r w:rsidRPr="00A62968">
        <w:rPr>
          <w:rFonts w:asciiTheme="majorHAnsi" w:hAnsiTheme="majorHAnsi" w:cs="Arial"/>
          <w:lang w:eastAsia="ja-JP"/>
        </w:rPr>
        <w:t xml:space="preserve">, </w:t>
      </w:r>
      <w:r w:rsidRPr="00A62968">
        <w:rPr>
          <w:rFonts w:asciiTheme="majorHAnsi" w:hAnsiTheme="majorHAnsi" w:cs="Arial"/>
        </w:rPr>
        <w:t>Themistocles L</w:t>
      </w:r>
      <w:r w:rsidRPr="00A62968">
        <w:rPr>
          <w:rFonts w:asciiTheme="majorHAnsi" w:hAnsiTheme="majorHAnsi" w:cs="Arial"/>
          <w:lang w:eastAsia="ja-JP"/>
        </w:rPr>
        <w:t>.</w:t>
      </w:r>
      <w:r w:rsidRPr="00A62968">
        <w:rPr>
          <w:rFonts w:asciiTheme="majorHAnsi" w:hAnsiTheme="majorHAnsi" w:cs="Arial"/>
        </w:rPr>
        <w:t xml:space="preserve"> Assimes</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&lt;Refman&gt;&lt;Cite&gt;&lt;Author&gt;Assimes&lt;/Author&gt;&lt;Year&gt;2010&lt;/Year&gt;&lt;RecNum&gt;146&lt;/RecNum&gt;&lt;IDText&gt;Department of Medicine, Stanford University School of Medicine, Stanford, California 94305, USA&lt;/IDText&gt;&lt;MDL Ref_Type="Generic"&gt;&lt;Ref_Type&gt;Generic&lt;/Ref_Type&gt;&lt;Ref_ID&gt;146&lt;/Ref_ID&gt;&lt;Title_Primary&gt;Department of Medicine, Stanford University School of Medicine, Stanford, California 94305, USA&lt;/Title_Primary&gt;&lt;Authors_Primary&gt;Assimes,Themistocles L.&lt;/Authors_Primary&gt;&lt;Authors_Primary&gt;Knowles,Joshua W.&lt;/Authors_Primary&gt;&lt;Authors_Primary&gt;Quertermous,Thomas&lt;/Authors_Primary&gt;&lt;Date_Primary&gt;2010&lt;/Date_Primary&gt;&lt;Reprint&gt;Not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rPr>
        <w:t>224</w:t>
      </w:r>
      <w:r w:rsidRPr="00A62968">
        <w:rPr>
          <w:rFonts w:asciiTheme="majorHAnsi" w:hAnsiTheme="majorHAnsi" w:cs="Arial"/>
        </w:rPr>
        <w:fldChar w:fldCharType="end"/>
      </w:r>
      <w:r w:rsidRPr="00A62968">
        <w:rPr>
          <w:rFonts w:asciiTheme="majorHAnsi" w:hAnsiTheme="majorHAnsi" w:cs="Arial"/>
        </w:rPr>
        <w:t>, Inês Barroso</w:t>
      </w:r>
      <w:r w:rsidRPr="00A62968">
        <w:rPr>
          <w:rFonts w:asciiTheme="majorHAnsi" w:hAnsiTheme="majorHAnsi" w:cs="Arial"/>
        </w:rPr>
        <w:fldChar w:fldCharType="begin"/>
      </w:r>
      <w:r w:rsidRPr="00A62968">
        <w:rPr>
          <w:rFonts w:asciiTheme="majorHAnsi" w:hAnsiTheme="majorHAnsi" w:cs="Arial"/>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w:instrText>
      </w:r>
      <w:r w:rsidRPr="00A62968">
        <w:rPr>
          <w:rFonts w:asciiTheme="majorHAnsi" w:hAnsiTheme="majorHAnsi" w:cs="Arial"/>
          <w:lang w:val="nl-NL"/>
        </w:rPr>
        <w:instrTex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File&lt;/Reprint&gt;&lt;ZZ_WorkformID&gt;33&lt;/ZZ_WorkformID&gt;&lt;/MDL&gt;&lt;/Cite&gt;&lt;Cite&gt;&lt;Author&gt;Barroso&lt;/Author&gt;&lt;Year&gt;2010&lt;/Year&gt;&lt;RecNum&gt;280&lt;/RecNum&gt;&lt;IDText&gt;University of Cambridge Metabolic Research Labs, Institute of Metabolic Science Addenbrooke&amp;apos;s Hospital, CB2 OQQ, Cambridge, UK&lt;/IDText&gt;&lt;MDL Ref_Type="Generic"&gt;&lt;Ref_Type&gt;Generic&lt;/Ref_Type&gt;&lt;Ref_ID&gt;280&lt;/Ref_ID&gt;&lt;Title_Primary&gt;University of Cambridge Metabolic Research Labs, Institute of Metabolic Science Addenbrooke&amp;apos;s Hospital, CB2 OQQ, Cambridge, UK&lt;/Title_Primary&gt;&lt;Authors_Primary&gt;Barroso,In&amp;#xEA;s&lt;/Authors_Primary&gt;&lt;Date_Primary&gt;2010&lt;/Date_Primary&gt;&lt;Reprint&gt;Not in File&lt;/Reprint&gt;&lt;ZZ_WorkformID&gt;33&lt;/ZZ_WorkformID&gt;&lt;/MDL&gt;&lt;/Cite&gt;&lt;/Refman&gt;</w:instrText>
      </w:r>
      <w:r w:rsidRPr="00A62968">
        <w:rPr>
          <w:rFonts w:asciiTheme="majorHAnsi" w:hAnsiTheme="majorHAnsi" w:cs="Arial"/>
        </w:rPr>
        <w:fldChar w:fldCharType="separate"/>
      </w:r>
      <w:r w:rsidRPr="00A62968">
        <w:rPr>
          <w:rFonts w:asciiTheme="majorHAnsi" w:hAnsiTheme="majorHAnsi" w:cs="Arial"/>
          <w:b/>
          <w:vertAlign w:val="superscript"/>
          <w:lang w:val="nl-NL"/>
        </w:rPr>
        <w:t>5,225</w:t>
      </w:r>
      <w:r w:rsidRPr="00A62968">
        <w:rPr>
          <w:rFonts w:asciiTheme="majorHAnsi" w:hAnsiTheme="majorHAnsi" w:cs="Arial"/>
        </w:rPr>
        <w:fldChar w:fldCharType="end"/>
      </w:r>
      <w:r w:rsidRPr="00A62968">
        <w:rPr>
          <w:rFonts w:asciiTheme="majorHAnsi" w:hAnsiTheme="majorHAnsi" w:cs="Arial"/>
          <w:lang w:val="nl-NL"/>
        </w:rPr>
        <w:t xml:space="preserve">, </w:t>
      </w:r>
      <w:r w:rsidRPr="00A62968">
        <w:rPr>
          <w:rFonts w:asciiTheme="majorHAnsi" w:hAnsiTheme="majorHAnsi" w:cs="Arial"/>
          <w:lang w:val="nl-NL" w:eastAsia="ja-JP"/>
        </w:rPr>
        <w:t>Michael Boehnke</w:t>
      </w:r>
      <w:r w:rsidRPr="00A62968">
        <w:rPr>
          <w:rFonts w:asciiTheme="majorHAnsi" w:hAnsiTheme="majorHAnsi" w:cs="Arial"/>
          <w:lang w:val="nl-NL" w:eastAsia="ja-JP"/>
        </w:rPr>
        <w:fldChar w:fldCharType="begin"/>
      </w:r>
      <w:r w:rsidRPr="00A62968">
        <w:rPr>
          <w:rFonts w:asciiTheme="majorHAnsi" w:hAnsiTheme="majorHAnsi" w:cs="Arial"/>
          <w:lang w:val="nl-NL" w:eastAsia="ja-JP"/>
        </w:rPr>
        <w:instrText xml:space="preserve"> ADDIN REFMGR.CITE &lt;Refman&gt;&lt;Cite&gt;&lt;Author&gt;Jewell&lt;/Author&gt;&lt;RecNum&gt;208&lt;/RecNum&gt;&lt;IDText&gt;Department of Biostatistics, Center for Statistical Genetics, University of Michigan, Ann Arbor, Michigan 48109, USA&lt;/IDText&gt;&lt;MDL Ref_Type="Generic"&gt;&lt;Ref_Type&gt;Generic&lt;/Ref_Type&gt;&lt;Ref_ID&gt;208&lt;/Ref_ID&gt;&lt;Title_Primary&gt;Department of Biostatistics, Center for Statistical Genetics, University of Michigan, Ann Arbor, Michigan 48109, USA&lt;/Title_Primary&gt;&lt;Authors_Primary&gt;Jewell,Elizabeth&lt;/Authors_Primary&gt;&lt;Authors_Primary&gt;Abecasis,Gon&amp;#xE7;alo R.&lt;/Authors_Primary&gt;&lt;Authors_Primary&gt;Willer,Cristen J.&lt;/Authors_Primary&gt;&lt;Authors_Primary&gt;Jackson,Anne U.&lt;/Authors_Primary&gt;&lt;Authors_Primary&gt;Boehnke,Michael&lt;/Authors_Primary&gt;&lt;Authors_Primary&gt;Stringham,Heather M.&lt;/Authors_Primary&gt;&lt;Authors_Primary&gt;Weyant,Robert J.&lt;/Authors_Primary&gt;&lt;Authors_Primary&gt;Scott,Laura J.&lt;/Authors_Primary&gt;&lt;Authors_Primary&gt;Teslovich,Tanya M.&lt;/Authors_Primary&gt;&lt;Authors_Primary&gt;Welch,Ryan&lt;/Authors_Primary&gt;&lt;Authors_Primary&gt;Bragg-Gresham,Jennifer L.&lt;/Authors_Primary&gt;&lt;Authors_Primary&gt;Locke,Adam E.&lt;/Authors_Primary&gt;&lt;Reprint&gt;Not in File&lt;/Reprint&gt;&lt;ZZ_WorkformID&gt;33&lt;/ZZ_WorkformID&gt;&lt;/MDL&gt;&lt;/Cite&gt;&lt;/Refman&gt;</w:instrText>
      </w:r>
      <w:r w:rsidRPr="00A62968">
        <w:rPr>
          <w:rFonts w:asciiTheme="majorHAnsi" w:hAnsiTheme="majorHAnsi" w:cs="Arial"/>
          <w:lang w:val="nl-NL" w:eastAsia="ja-JP"/>
        </w:rPr>
        <w:fldChar w:fldCharType="separate"/>
      </w:r>
      <w:r w:rsidRPr="00A62968">
        <w:rPr>
          <w:rFonts w:asciiTheme="majorHAnsi" w:hAnsiTheme="majorHAnsi" w:cs="Arial"/>
          <w:b/>
          <w:vertAlign w:val="superscript"/>
          <w:lang w:val="nl-NL" w:eastAsia="ja-JP"/>
        </w:rPr>
        <w:t>13</w:t>
      </w:r>
      <w:r w:rsidRPr="00A62968">
        <w:rPr>
          <w:rFonts w:asciiTheme="majorHAnsi" w:hAnsiTheme="majorHAnsi" w:cs="Arial"/>
          <w:lang w:val="nl-NL" w:eastAsia="ja-JP"/>
        </w:rPr>
        <w:fldChar w:fldCharType="end"/>
      </w:r>
      <w:r w:rsidRPr="00A62968">
        <w:rPr>
          <w:rFonts w:asciiTheme="majorHAnsi" w:hAnsiTheme="majorHAnsi" w:cs="Arial"/>
          <w:lang w:val="nl-NL" w:eastAsia="ja-JP"/>
        </w:rPr>
        <w:t xml:space="preserve">, </w:t>
      </w:r>
      <w:r w:rsidRPr="00A62968">
        <w:rPr>
          <w:rFonts w:asciiTheme="majorHAnsi" w:hAnsiTheme="majorHAnsi" w:cs="Arial"/>
          <w:lang w:val="nl-NL"/>
        </w:rPr>
        <w:t>Ingrid B. Borecki</w:t>
      </w:r>
      <w:r w:rsidRPr="00A62968">
        <w:rPr>
          <w:rFonts w:asciiTheme="majorHAnsi" w:hAnsiTheme="majorHAnsi" w:cs="Arial"/>
          <w:lang w:val="nl-NL"/>
        </w:rPr>
        <w:fldChar w:fldCharType="begin"/>
      </w:r>
      <w:r w:rsidRPr="00A62968">
        <w:rPr>
          <w:rFonts w:asciiTheme="majorHAnsi" w:hAnsiTheme="majorHAnsi" w:cs="Arial"/>
          <w:lang w:val="nl-NL"/>
        </w:rPr>
        <w:instrText xml:space="preserve"> ADDIN REFMGR.CITE &lt;Refman&gt;&lt;Cite&gt;&lt;Author&gt;Borecki&lt;/Author&gt;&lt;Year&gt;2010&lt;/Year&gt;&lt;RecNum&gt;9&lt;/RecNum&gt;&lt;IDText&gt;Department of Genetics, Washington University School of Medicine, St Louis, Missouri 63110, USA&lt;/IDText&gt;&lt;MDL Ref_Type="Generic"&gt;&lt;Ref_Type&gt;Generic&lt;/Ref_Type&gt;&lt;Ref_ID&gt;9&lt;/Ref_ID&gt;&lt;Title_Primary&gt;Department of Genetics, Washington University School of Medicine, St Louis, Missouri 63110, USA&lt;/Title_Primary&gt;&lt;Authors_Primary&gt;Borecki,Ingrid B.&lt;/Authors_Primary&gt;&lt;Authors_Primary&gt;Feitosa,Mary F.&lt;/Authors_Primary&gt;&lt;Authors_Primary&gt;Zhang,Qunyuan&lt;/Authors_Primary&gt;&lt;Authors_Primary&gt;Ketkar,Shamika&lt;/Authors_Primary&gt;&lt;Authors_Primary&gt;Province,Michael A.&lt;/Authors_Primary&gt;&lt;Authors_Primary&gt;Kraja,Aldi T.&lt;/Authors_Primary&gt;&lt;Date_Primary&gt;2010&lt;/Date_Primary&gt;&lt;Reprint&gt;Not in File&lt;/Reprint&gt;&lt;ZZ_WorkformID&gt;33&lt;/ZZ_WorkformID&gt;&lt;/MDL&gt;&lt;/Cite&gt;&lt;/Refman&gt;</w:instrText>
      </w:r>
      <w:r w:rsidRPr="00A62968">
        <w:rPr>
          <w:rFonts w:asciiTheme="majorHAnsi" w:hAnsiTheme="majorHAnsi" w:cs="Arial"/>
          <w:lang w:val="nl-NL"/>
        </w:rPr>
        <w:fldChar w:fldCharType="separate"/>
      </w:r>
      <w:r w:rsidRPr="00A62968">
        <w:rPr>
          <w:rFonts w:asciiTheme="majorHAnsi" w:hAnsiTheme="majorHAnsi" w:cs="Arial"/>
          <w:b/>
          <w:vertAlign w:val="superscript"/>
          <w:lang w:val="nl-NL"/>
        </w:rPr>
        <w:t>6</w:t>
      </w:r>
      <w:r w:rsidRPr="00A62968">
        <w:rPr>
          <w:rFonts w:asciiTheme="majorHAnsi" w:hAnsiTheme="majorHAnsi" w:cs="Arial"/>
          <w:lang w:val="nl-NL"/>
        </w:rPr>
        <w:fldChar w:fldCharType="end"/>
      </w:r>
      <w:r w:rsidRPr="00A62968">
        <w:rPr>
          <w:rFonts w:asciiTheme="majorHAnsi" w:hAnsiTheme="majorHAnsi" w:cs="Arial"/>
          <w:lang w:val="nl-NL"/>
        </w:rPr>
        <w:t>, Panos Deloukas</w:t>
      </w:r>
      <w:r w:rsidRPr="00A62968">
        <w:rPr>
          <w:rFonts w:asciiTheme="majorHAnsi" w:hAnsiTheme="majorHAnsi" w:cs="Arial"/>
          <w:lang w:val="nl-NL"/>
        </w:rPr>
        <w:fldChar w:fldCharType="begin"/>
      </w:r>
      <w:r w:rsidRPr="00A62968">
        <w:rPr>
          <w:rFonts w:asciiTheme="majorHAnsi" w:hAnsiTheme="majorHAnsi" w:cs="Arial"/>
          <w:lang w:val="nl-NL"/>
        </w:rPr>
        <w:instrText xml:space="preserve"> ADDIN REFMGR.CITE &lt;Refman&gt;&lt;Cite&gt;&lt;Author&gt;Barroso&lt;/Author&gt;&lt;Year&gt;2010&lt;/Year&gt;&lt;RecNum&gt;154&lt;/RecNum&gt;&lt;IDText&gt;Wellcome Trust Sanger Institute, Hinxton, Cambridge, CB10 1SA, UK&lt;/IDText&gt;&lt;MDL Ref_Type="Generic"&gt;&lt;Ref_Type&gt;Generic&lt;/Ref_Type&gt;&lt;Ref_ID&gt;154&lt;/Ref_ID&gt;&lt;Title_Primary&gt;Wellcome Trust Sanger Institute, Hinxton, Cambridge, CB10 1SA, UK&lt;/Title_Primary&gt;&lt;Authors_Primary&gt;Barroso,In&amp;#xEA;s&lt;/Authors_Primary&gt;&lt;Authors_Primary&gt;Peltonen,Leena&lt;/Authors_Primary&gt;&lt;Authors_Primary&gt;Wheeler,Eleanor&lt;/Authors_Primary&gt;&lt;Authors_Primary&gt;Ouwehand,Willem H.&lt;/Authors_Primary&gt;&lt;Authors_Primary&gt;Sandhu,Manjinder S.&lt;/Authors_Primary&gt;&lt;Authors_Primary&gt;Soranzo,Nicole&lt;/Authors_Primary&gt;&lt;Authors_Primary&gt;Deloukas,Panos&lt;/Authors_Primary&gt;&lt;Authors_Primary&gt;Grundberg,Elin&lt;/Authors_Primary&gt;&lt;Authors_Primary&gt;Edkins,Sarah&lt;/Authors_Primary&gt;&lt;Authors_Primary&gt;Ripatti,Samuli&lt;/Authors_Primary&gt;&lt;Authors_Primary&gt;Stavroula,Kanoni&lt;/Authors_Primary&gt;&lt;Authors_Primary&gt;Sturrups,Kathleen&lt;/Authors_Primary&gt;&lt;Authors_Primary&gt;Palotie,Aarno&lt;/Authors_Primary&gt;&lt;Authors_Primary&gt;Shin,So-Youn&lt;/Authors_Primary&gt;&lt;Authors_Primary&gt;Stirrups,Kathleen&lt;/Authors_Primary&gt;&lt;Authors_Primary&gt;Hunt,Sarah E.&lt;/Authors_Primary&gt;&lt;Authors_Primary&gt;Randall,Joshua C.&lt;/Authors_Primary&gt;&lt;Authors_Primary&gt;Radhakrishnan,Aparna&lt;/Authors_Primary&gt;&lt;Date_Primary&gt;2010&lt;/Date_Primary&gt;&lt;Reprint&gt;Not in File&lt;/Reprint&gt;&lt;ZZ_WorkformID&gt;33&lt;/ZZ_WorkformID&gt;&lt;/MDL&gt;&lt;/Cite&gt;&lt;/Refman&gt;</w:instrText>
      </w:r>
      <w:r w:rsidRPr="00A62968">
        <w:rPr>
          <w:rFonts w:asciiTheme="majorHAnsi" w:hAnsiTheme="majorHAnsi" w:cs="Arial"/>
          <w:lang w:val="nl-NL"/>
        </w:rPr>
        <w:fldChar w:fldCharType="separate"/>
      </w:r>
      <w:r w:rsidRPr="00A62968">
        <w:rPr>
          <w:rFonts w:asciiTheme="majorHAnsi" w:hAnsiTheme="majorHAnsi" w:cs="Arial"/>
          <w:b/>
          <w:vertAlign w:val="superscript"/>
          <w:lang w:val="nl-NL"/>
        </w:rPr>
        <w:t>5</w:t>
      </w:r>
      <w:r w:rsidRPr="00A62968">
        <w:rPr>
          <w:rFonts w:asciiTheme="majorHAnsi" w:hAnsiTheme="majorHAnsi" w:cs="Arial"/>
          <w:lang w:val="nl-NL"/>
        </w:rPr>
        <w:fldChar w:fldCharType="end"/>
      </w:r>
      <w:r w:rsidRPr="00A62968">
        <w:rPr>
          <w:rFonts w:asciiTheme="majorHAnsi" w:hAnsiTheme="majorHAnsi" w:cs="Arial"/>
          <w:lang w:val="nl-NL"/>
        </w:rPr>
        <w:t>, Caroline S</w:t>
      </w:r>
      <w:r w:rsidRPr="00A62968">
        <w:rPr>
          <w:rFonts w:asciiTheme="majorHAnsi" w:hAnsiTheme="majorHAnsi" w:cs="Arial"/>
          <w:lang w:val="nl-NL" w:eastAsia="ja-JP"/>
        </w:rPr>
        <w:t>.</w:t>
      </w:r>
      <w:r w:rsidRPr="00A62968">
        <w:rPr>
          <w:rFonts w:asciiTheme="majorHAnsi" w:hAnsiTheme="majorHAnsi" w:cs="Arial"/>
          <w:lang w:val="nl-NL"/>
        </w:rPr>
        <w:t xml:space="preserve"> Fox</w:t>
      </w:r>
      <w:r w:rsidRPr="00A62968">
        <w:rPr>
          <w:rFonts w:asciiTheme="majorHAnsi" w:hAnsiTheme="majorHAnsi" w:cs="Arial"/>
          <w:lang w:val="nl-NL"/>
        </w:rPr>
        <w:fldChar w:fldCharType="begin"/>
      </w:r>
      <w:r w:rsidRPr="00A62968">
        <w:rPr>
          <w:rFonts w:asciiTheme="majorHAnsi" w:hAnsiTheme="majorHAnsi" w:cs="Arial"/>
          <w:lang w:val="nl-NL"/>
        </w:rPr>
        <w:instrText xml:space="preserve"> ADDIN REFMGR.CITE &lt;Refman&gt;&lt;Cite&gt;&lt;Author&gt;Fox&lt;/Author&gt;&lt;Year&gt;2010&lt;/Year&gt;&lt;RecNum&gt;221&lt;/RecNum&gt;&lt;IDText&gt;Division of Intramural Research, National Heart, Lung and Blood Institute, Framingham Heart Study, Framingham, Massachusetts 01702, USA&lt;/IDText&gt;&lt;MDL Ref_Type="Generic"&gt;&lt;Ref_Type&gt;Generic&lt;/Ref_Type&gt;&lt;Ref_ID&gt;221&lt;/Ref_ID&gt;&lt;Title_Primary&gt;Division of Intramural Research, National Heart, Lung and Blood Institute, Framingham Heart Study, Framingham, Massachusetts 01702, USA&lt;/Title_Primary&gt;&lt;Authors_Primary&gt;Fox,Caroline S.&lt;/Authors_Primary&gt;&lt;Date_Primary&gt;2010&lt;/Date_Primary&gt;&lt;Reprint&gt;Not in File&lt;/Reprint&gt;&lt;ZZ_WorkformID&gt;33&lt;/ZZ_WorkformID&gt;&lt;/MDL&gt;&lt;/Cite&gt;&lt;/Refman&gt;</w:instrText>
      </w:r>
      <w:r w:rsidRPr="00A62968">
        <w:rPr>
          <w:rFonts w:asciiTheme="majorHAnsi" w:hAnsiTheme="majorHAnsi" w:cs="Arial"/>
          <w:lang w:val="nl-NL"/>
        </w:rPr>
        <w:fldChar w:fldCharType="separate"/>
      </w:r>
      <w:r w:rsidRPr="00A62968">
        <w:rPr>
          <w:rFonts w:asciiTheme="majorHAnsi" w:hAnsiTheme="majorHAnsi" w:cs="Arial"/>
          <w:b/>
          <w:vertAlign w:val="superscript"/>
          <w:lang w:val="nl-NL"/>
        </w:rPr>
        <w:t>226</w:t>
      </w:r>
      <w:r w:rsidRPr="00A62968">
        <w:rPr>
          <w:rFonts w:asciiTheme="majorHAnsi" w:hAnsiTheme="majorHAnsi" w:cs="Arial"/>
          <w:lang w:val="nl-NL"/>
        </w:rPr>
        <w:fldChar w:fldCharType="end"/>
      </w:r>
      <w:r w:rsidRPr="00A62968">
        <w:rPr>
          <w:rFonts w:asciiTheme="majorHAnsi" w:hAnsiTheme="majorHAnsi" w:cs="Arial"/>
          <w:lang w:val="nl-NL"/>
        </w:rPr>
        <w:t>, Timothy Frayling</w:t>
      </w:r>
      <w:r w:rsidRPr="00A62968">
        <w:rPr>
          <w:rFonts w:asciiTheme="majorHAnsi" w:hAnsiTheme="majorHAnsi" w:cs="Arial"/>
          <w:lang w:val="nl-NL"/>
        </w:rPr>
        <w:fldChar w:fldCharType="begin"/>
      </w:r>
      <w:r w:rsidRPr="00A62968">
        <w:rPr>
          <w:rFonts w:asciiTheme="majorHAnsi" w:hAnsiTheme="majorHAnsi" w:cs="Arial"/>
          <w:lang w:val="nl-NL"/>
        </w:rPr>
        <w:instrText xml:space="preserve"> ADDIN REFMGR.CITE &lt;Refman&gt;&lt;Cite&gt;</w:instrText>
      </w:r>
      <w:r w:rsidRPr="00A62968">
        <w:rPr>
          <w:rFonts w:asciiTheme="majorHAnsi" w:hAnsiTheme="majorHAnsi" w:cs="Arial"/>
          <w:lang w:val="fi-FI"/>
        </w:rPr>
        <w:instrText>&lt;Author&gt;Hattersley&lt;/Author&gt;&lt;Year&gt;2010&lt;/Year&gt;&lt;RecNum&gt;77&lt;/RecNum&gt;&lt;IDText&gt;Genetics of Complex Traits, Peninsula College of Medicine and Dentistry, University of Exeter, Exeter, EX1 2LU, UK&lt;/IDText&gt;&lt;MDL Ref_Type="Generic"&gt;&lt;Ref_Type&gt;Generic&lt;/Ref_Type&gt;&lt;Ref_ID&gt;77&lt;/Ref_ID&gt;&lt;Title_Primary&gt;Genetics of Complex Traits, Peninsula College of Medicine and Dentistry, University of Exeter, Exeter, EX1 2LU, UK&lt;/Title_Primary&gt;&lt;Authors_Primary&gt;Hattersley,Andrew T.&lt;/Authors_Primary&gt;&lt;Authors_Primary&gt;Frayling,Timothy M.&lt;/Authors_Primary&gt;&lt;Authors_Primary&gt;Weedon,Michael N.&lt;/Authors_Primary&gt;&lt;Authors_Primary&gt;Lango Allen,Hana&lt;/Authors_Primary&gt;&lt;Authors_Primary&gt;Wood,Andrew R.&lt;/Authors_Primary&gt;&lt;Authors_Primary&gt;Perry,John R.B.&lt;/Authors_Primary&gt;&lt;Date_Primary&gt;2010&lt;/Date_Primary&gt;&lt;Reprint&gt;Not in File&lt;/Reprint&gt;&lt;ZZ_WorkformID&gt;33&lt;/ZZ_WorkformID&gt;&lt;/MDL&gt;&lt;/Cite&gt;&lt;/Refman&gt;</w:instrText>
      </w:r>
      <w:r w:rsidRPr="00A62968">
        <w:rPr>
          <w:rFonts w:asciiTheme="majorHAnsi" w:hAnsiTheme="majorHAnsi" w:cs="Arial"/>
          <w:lang w:val="nl-NL"/>
        </w:rPr>
        <w:fldChar w:fldCharType="separate"/>
      </w:r>
      <w:r w:rsidRPr="00A62968">
        <w:rPr>
          <w:rFonts w:asciiTheme="majorHAnsi" w:hAnsiTheme="majorHAnsi" w:cs="Arial"/>
          <w:b/>
          <w:vertAlign w:val="superscript"/>
          <w:lang w:val="fi-FI"/>
        </w:rPr>
        <w:t>21</w:t>
      </w:r>
      <w:r w:rsidRPr="00A62968">
        <w:rPr>
          <w:rFonts w:asciiTheme="majorHAnsi" w:hAnsiTheme="majorHAnsi" w:cs="Arial"/>
          <w:lang w:val="nl-NL"/>
        </w:rPr>
        <w:fldChar w:fldCharType="end"/>
      </w:r>
      <w:r w:rsidRPr="00A62968">
        <w:rPr>
          <w:rFonts w:asciiTheme="majorHAnsi" w:hAnsiTheme="majorHAnsi" w:cs="Arial"/>
          <w:lang w:val="fi-FI"/>
        </w:rPr>
        <w:t>, Leif C. Groop</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&lt;Refman&gt;&lt;Cite&gt;&lt;Author&gt;Groop&lt;/Author&gt;&lt;Year&gt;2010&lt;/Year&gt;&lt;RecNum&gt;195&lt;/RecNum&gt;&lt;IDText&gt;Lund University Diabetes Centre, Department of Clinical Sciences, Lund University, 20502 Malm&amp;#xF6;, Sweden&lt;/IDText&gt;&lt;MDL Ref_Type="Generic"&gt;&lt;Ref_Type&gt;Generic&lt;/Ref_Type&gt;&lt;Ref_ID&gt;195&lt;/Ref_ID&gt;&lt;Title_Primary&gt;Lund University Diabetes Centre, Department of Clinical Sciences, Lund University, 20502 Malm&amp;#xF6;, Sweden&lt;/Title_Primary&gt;&lt;Authors_Primary&gt;Groop,Leif C.&lt;/Authors_Primary&gt;&lt;Authors_Primary&gt;Almgren,Peter&lt;/Authors_Primary&gt;&lt;Date_Primary&gt;2010&lt;/Date_Primary&gt;&lt;Reprint&gt;Not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227</w:t>
      </w:r>
      <w:r w:rsidRPr="00A62968">
        <w:rPr>
          <w:rFonts w:asciiTheme="majorHAnsi" w:hAnsiTheme="majorHAnsi" w:cs="Arial"/>
          <w:lang w:val="fi-FI"/>
        </w:rPr>
        <w:fldChar w:fldCharType="end"/>
      </w:r>
      <w:r w:rsidRPr="00A62968">
        <w:rPr>
          <w:rFonts w:asciiTheme="majorHAnsi" w:hAnsiTheme="majorHAnsi" w:cs="Arial"/>
          <w:lang w:val="fi-FI"/>
        </w:rPr>
        <w:t>, Talin Haritunian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&lt;Refman&gt;&lt;Cite&gt;&lt;Author&gt;Haritunians&lt;/Author&gt;&lt;RecNum&gt;87&lt;/RecNum&gt;&lt;IDText&gt;Medical Genetics Institute, Cedars-Sinai Medical Center, Los Angeles, California 90048, USA&lt;/IDText&gt;&lt;MDL Ref_Type="Generic"&gt;&lt;Ref_Type&gt;Generic&lt;/Ref_Type&gt;&lt;Ref_ID&gt;87&lt;/Ref_ID&gt;&lt;Title_Primary&gt;Medical Genetics Institute, Cedars-Sinai Medical Center, Los Angeles, California 90048, USA&lt;/Title_Primary&gt;&lt;Authors_Primary&gt;Haritunians,Talin&lt;/Authors_Primary&gt;&lt;Authors_Primary&gt;Rotter,Jerome I.&lt;/Authors_Primary&gt;&lt;Authors_Primary&gt;Chen,Yii-Der Ida&lt;/Authors_Primary&gt;&lt;Reprint&gt;Not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228</w:t>
      </w:r>
      <w:r w:rsidRPr="00A62968">
        <w:rPr>
          <w:rFonts w:asciiTheme="majorHAnsi" w:hAnsiTheme="majorHAnsi" w:cs="Arial"/>
          <w:lang w:val="fi-FI"/>
        </w:rPr>
        <w:fldChar w:fldCharType="end"/>
      </w:r>
      <w:r w:rsidRPr="00A62968">
        <w:rPr>
          <w:rFonts w:asciiTheme="majorHAnsi" w:hAnsiTheme="majorHAnsi" w:cs="Arial"/>
          <w:lang w:val="fi-FI"/>
        </w:rPr>
        <w:t>, Iris M. Heid</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&lt;Refman&gt;&lt;Cite&gt;&lt;Author&gt;Heid&lt;/Author&gt;&lt;Year&gt;2011&lt;/Year&gt;&lt;RecNum&gt;341&lt;/RecNum&gt;&lt;IDText&gt;Public Health and Gender Studies, Institute of Epidemiology and Preventive Medicine, Regensburg University Medical Center, Regensburg, Germany&lt;/IDText&gt;&lt;MDL Ref_Type="Generic"&gt;&lt;Ref_Type&gt;Generic&lt;/Ref_Type&gt;&lt;Ref_ID&gt;341&lt;/Ref_ID&gt;&lt;Title_Primary&gt;Public Health and Gender Studies, Institute of Epidemiology and Preventive Medicine, Regensburg University Medical Center, Regensburg, Germany&lt;/Title_Primary&gt;&lt;Authors_Primary&gt;Heid,Iris M.&lt;/Authors_Primary&gt;&lt;Authors_Primary&gt;Winkler,Thomas&lt;/Authors_Primary&gt;&lt;Date_Primary&gt;2011&lt;/Date_Primary&gt;&lt;Reprint&gt;Not in File&lt;/Reprint&gt;&lt;ZZ_WorkformID&gt;33&lt;/ZZ_WorkformID&gt;&lt;/MDL&gt;&lt;/Cite&gt;&lt;Cite&gt;&lt;Author&gt;Heid&lt;/Author&gt;&lt;Year&gt;2011&lt;/Year&gt;&lt;RecNum&gt;340&lt;/RecNum&gt;&lt;IDText&gt;Institute of Epidemiology I, Helmholtz Zentrum M&amp;#xFC;nchen - German Research Center for Environmental Health, Neuherberg, Germany&lt;/IDText&gt;&lt;MDL Ref_Type="Generic"&gt;&lt;Ref_Type&gt;Generic&lt;/Ref_Type&gt;&lt;Ref_ID&gt;340&lt;/Ref_ID&gt;&lt;Title_Primary&gt;Institute of Epidemiology I, Helmholtz Zentrum M&amp;#xFC;nchen - German Research Center for Environmental Health, Neuherberg, Germany&lt;/Title_Primary&gt;&lt;Authors_Primary&gt;Heid,Iris M.&lt;/Authors_Primary&gt;&lt;Authors_Primary&gt;Wichmann,H.-Erich&lt;/Authors_Primary&gt;&lt;Date_Primary&gt;2011&lt;/Date_Primary&gt;&lt;Reprint&gt;Not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20,221</w:t>
      </w:r>
      <w:r w:rsidRPr="00A62968">
        <w:rPr>
          <w:rFonts w:asciiTheme="majorHAnsi" w:hAnsiTheme="majorHAnsi" w:cs="Arial"/>
          <w:lang w:val="fi-FI"/>
        </w:rPr>
        <w:fldChar w:fldCharType="end"/>
      </w:r>
      <w:r w:rsidRPr="00A62968">
        <w:rPr>
          <w:rFonts w:asciiTheme="majorHAnsi" w:hAnsiTheme="majorHAnsi" w:cs="Arial"/>
          <w:lang w:val="fi-FI"/>
        </w:rPr>
        <w:t>, David Hunter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&lt;Refman&gt;&lt;Cite&gt;&lt;Author&gt;Qi&lt;/Author&gt;&lt;Year&gt;2010&lt;/Year&gt;&lt;RecNum&gt;134&lt;/RecNum&gt;&lt;IDText&gt;Department of Nutrition, Harvard School of Public Health, Boston, Massachusetts 02115, USA&lt;/IDText&gt;&lt;MDL Ref_Type="Generic"&gt;&lt;Ref_Type&gt;Generic&lt;/Ref_Type&gt;&lt;Ref_ID&gt;134&lt;/Ref_ID&gt;&lt;Title_Primary&gt;Department of Nutrition, Harvard School of Public Health,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File&lt;/Reprint&gt;&lt;ZZ_WorkformID&gt;33&lt;/ZZ_WorkformID&gt;&lt;/MDL&gt;&lt;/Cite&gt;&lt;Cite&gt;&lt;Author&gt;Qi&lt;/Author&gt;&lt;Year&gt;2010&lt;/Year&gt;&lt;RecNum&gt;135&lt;/RecNum&gt;&lt;IDText&gt;Channing Laboratory, Department of Medicine, Brigham and Women&amp;apos;s Hospital and Harvard Medical School, Boston, Massachusetts 02115, USA&lt;/IDText&gt;&lt;MDL Ref_Type="Generic"&gt;&lt;Ref_Type&gt;Generic&lt;/Ref_Type&gt;&lt;Ref_ID&gt;135&lt;/Ref_ID&gt;&lt;Title_Primary&gt;Channing Laboratory, Department of Medicine, Brigham and Women&amp;apos;s Hospital and Harvard Medical School, Boston, Massachusetts 02115, USA&lt;/Title_Primary&gt;&lt;Authors_Primary&gt;Qi,Lu&lt;/Authors_Primary&gt;&lt;Authors_Primary&gt;Hu,Frank B.&lt;/Authors_Primary&gt;&lt;Authors_Primary&gt;Hunter,David J.&lt;/Authors_Primary&gt;&lt;Authors_Primary&gt;Workalemahu,Tsegaselassie&lt;/Authors_Primary&gt;&lt;Date_Primary&gt;2010&lt;/Date_Primary&gt;&lt;Reprint&gt;Not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22,23</w:t>
      </w:r>
      <w:r w:rsidRPr="00A62968">
        <w:rPr>
          <w:rFonts w:asciiTheme="majorHAnsi" w:hAnsiTheme="majorHAnsi" w:cs="Arial"/>
          <w:lang w:val="fi-FI"/>
        </w:rPr>
        <w:fldChar w:fldCharType="end"/>
      </w:r>
      <w:r w:rsidRPr="00A62968">
        <w:rPr>
          <w:rFonts w:asciiTheme="majorHAnsi" w:hAnsiTheme="majorHAnsi" w:cs="Arial"/>
          <w:lang w:val="fi-FI"/>
        </w:rPr>
        <w:t>, Robert</w:t>
      </w:r>
      <w:r w:rsidRPr="00A62968">
        <w:rPr>
          <w:rFonts w:asciiTheme="majorHAnsi" w:hAnsiTheme="majorHAnsi" w:cs="Arial"/>
          <w:lang w:val="fi-FI" w:eastAsia="ja-JP"/>
        </w:rPr>
        <w:t xml:space="preserve"> C.</w:t>
      </w:r>
      <w:r w:rsidRPr="00A62968">
        <w:rPr>
          <w:rFonts w:asciiTheme="majorHAnsi" w:hAnsiTheme="majorHAnsi" w:cs="Arial"/>
          <w:lang w:val="fi-FI"/>
        </w:rPr>
        <w:t xml:space="preserve"> Kaplan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&lt;Refman&gt;&lt;Cite&gt;&lt;Author&gt;Kaplan&lt;/Author&gt;&lt;Year&gt;2010&lt;/Year&gt;&lt;RecNum&gt;91&lt;/RecNum&gt;&lt;IDText&gt;Department of Epidemiology and Population Health, Albert Einstein College of Medicine, Bronx, New York 10461, USA&lt;/IDText&gt;&lt;MDL Ref_Type="Generic"&gt;&lt;Ref_Type&gt;Generic&lt;/Ref_Type&gt;&lt;Ref_ID&gt;91&lt;/Ref_ID&gt;&lt;Title_Primary&gt;Department of Epidemiology and Population Health, Albert Einstein College of Medicine, Bronx, New York 10461, USA&lt;/Title_Primary&gt;&lt;Authors_Primary&gt;Kaplan,Robert C.&lt;/Authors_Primary&gt;&lt;Date_Primary&gt;2010&lt;/Date_Primary&gt;&lt;Reprint&gt;Not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229</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Fredrik Karpe</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&lt;Refman&gt;&lt;Cite&gt;&lt;Author&gt;Prokopenko&lt;/Author&gt;&lt;Year&gt;2010&lt;/Year&gt;&lt;RecNum&gt;162&lt;/RecNum&gt;&lt;IDText&gt;Oxford Centre for Diabetes, Endocrinology and Metabolism, University of Oxford, Oxford, OX3 7LJ, UK&lt;/IDText&gt;&lt;MDL Ref_Type="Generic"&gt;&lt;Ref_Type&gt;Generic&lt;/Ref_Type&gt;&lt;Ref_ID&gt;162&lt;/Ref_ID&gt;&lt;Title_Primary&gt;Oxford Centre for Diabetes, Endocrinology and Metabolism, University of Oxford, Oxford, OX3 7LJ, UK&lt;/Title_Primary&gt;&lt;Authors_Primary&gt;Prokopenko,Inga&lt;/Authors_Primary&gt;&lt;Authors_Primary&gt;Lindgren,Cecilia M.&lt;/Authors_Primary&gt;&lt;Authors_Primary&gt;McCarthy,Mark I.&lt;/Authors_Primary&gt;&lt;Authors_Primary&gt;Groves,Christopher J.&lt;/Authors_Primary&gt;&lt;Authors_Primary&gt;Bennett,Amanda J.&lt;/Authors_Primary&gt;&lt;Authors_Primary&gt;Hassanali,Neelam&lt;/Authors_Primary&gt;&lt;Authors_Primary&gt;Rayner,Nigel W.&lt;/Authors_Primary&gt;&lt;Authors_Primary&gt;Robertson,Neil R.&lt;/Authors_Primary&gt;&lt;Authors_Primary&gt;Karpe,Fredrik&lt;/Authors_Primary&gt;&lt;Authors_Primary&gt;Neville,Matt J.&lt;/Authors_Primary&gt;&lt;Authors_Primary&gt;Rayner,Nigel W.&lt;/Authors_Primary&gt;&lt;Date_Primary&gt;2010&lt;/Date_Primary&gt;&lt;Reprint&gt;Not in File&lt;/Reprint&gt;&lt;ZZ_WorkformID&gt;33&lt;/ZZ_WorkformID&gt;&lt;/MDL&gt;&lt;/Cite&gt;&lt;Cite&gt;&lt;Author&gt;McCarthy&lt;/Author&gt;&lt;Year&gt;2010&lt;/Year&gt;&lt;RecNum&gt;170&lt;/RecNum&gt;&lt;IDText&gt;Oxford National Institute for Health Research Biomedical Research Centre, Churchill Hospital, Old Road Headington, Oxford, OX3 7LJ, UK&lt;/IDText&gt;&lt;MDL Ref_Type="Generic"&gt;&lt;Ref_Type&gt;Generic&lt;/Ref_Type&gt;&lt;Ref_ID&gt;170&lt;/Ref_ID&gt;&lt;Title_Primary&gt;Oxford National Institute for Health Research Biomedical Research Centre, Churchill Hospital, Old Road Headington, Oxford, OX3 7LJ, UK&lt;/Title_Primary&gt;&lt;Authors_Primary&gt;McCarthy,Mark I.&lt;/Authors_Primary&gt;&lt;Authors_Primary&gt;Karpe,Fredrik&lt;/Authors_Primary&gt;&lt;Date_Primary&gt;2010&lt;/Date_Primary&gt;&lt;Reprint&gt;Not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161,230</w:t>
      </w:r>
      <w:r w:rsidRPr="00A62968">
        <w:rPr>
          <w:rFonts w:asciiTheme="majorHAnsi" w:hAnsiTheme="majorHAnsi" w:cs="Arial"/>
          <w:lang w:val="fi-FI" w:eastAsia="ja-JP"/>
        </w:rPr>
        <w:fldChar w:fldCharType="end"/>
      </w:r>
      <w:r w:rsidRPr="00A62968">
        <w:rPr>
          <w:rFonts w:asciiTheme="majorHAnsi" w:hAnsiTheme="majorHAnsi" w:cs="Arial"/>
          <w:lang w:val="fi-FI" w:eastAsia="ja-JP"/>
        </w:rPr>
        <w:t>, Miriam Moffatt</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&lt;Refman&gt;&lt;Cite&gt;&lt;Author&gt;Moffatt&lt;/Author&gt;&lt;RecNum&gt;279&lt;/RecNum&gt;&lt;IDText&gt;National Heart and Lung Institute, Imperial College London, London SW3 6LY, UK&lt;/IDText&gt;&lt;MDL Ref_Type="Generic"&gt;&lt;Ref_Type&gt;Generic&lt;/Ref_Type&gt;&lt;Ref_ID&gt;279&lt;/Ref_ID&gt;&lt;Title_Primary&gt;National Heart and Lung Institute, Imperial College London, London SW3 6LY, UK&lt;/Title_Primary&gt;&lt;Authors_Primary&gt;Moffatt,Miriam F.&lt;/Authors_Primary&gt;&lt;Authors_Primary&gt;Cookson,William&lt;/Authors_Primary&gt;&lt;Reprint&gt;Not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95</w:t>
      </w:r>
      <w:r w:rsidRPr="00A62968">
        <w:rPr>
          <w:rFonts w:asciiTheme="majorHAnsi" w:hAnsiTheme="majorHAnsi" w:cs="Arial"/>
          <w:lang w:val="fi-FI" w:eastAsia="ja-JP"/>
        </w:rPr>
        <w:fldChar w:fldCharType="end"/>
      </w:r>
      <w:r w:rsidRPr="00A62968">
        <w:rPr>
          <w:rFonts w:asciiTheme="majorHAnsi" w:hAnsiTheme="majorHAnsi" w:cs="Arial"/>
          <w:lang w:val="fi-FI" w:eastAsia="ja-JP"/>
        </w:rPr>
        <w:t>, Karen L. Mohlke</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&lt;Refman&gt;&lt;Cite&gt;&lt;Author&gt;Mohlke&lt;/Author&gt;&lt;Year&gt;2010&lt;/Year&gt;&lt;RecNum&gt;227&lt;/RecNum&gt;&lt;IDText&gt;Department of Genetics, University of North Carolina, Chapel Hill, North Carolina 27599, USA&lt;/IDText&gt;&lt;MDL Ref_Type="Generic"&gt;&lt;Ref_Type&gt;Generic&lt;/Ref_Type&gt;&lt;Ref_ID&gt;227&lt;/Ref_ID&gt;&lt;Title_Primary&gt;Department of Genetics, University of North Carolina, Chapel Hill, North Carolina 27599, USA&lt;/Title_Primary&gt;&lt;Authors_Primary&gt;Mohlke,Karen L.&lt;/Authors_Primary&gt;&lt;Authors_Primary&gt;Kulzer,Jennifer R.&lt;/Authors_Primary&gt;&lt;Authors_Primary&gt;Croteau-Chonka,Damien C.&lt;/Authors_Primary&gt;&lt;Date_Primary&gt;2010&lt;/Date_Primary&gt;&lt;Reprint&gt;Not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9</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Jeffrey R. O'Connell</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&lt;Refman&gt;&lt;Cite&gt;&lt;Author&gt;O&amp;apos;Connell&lt;/Author&gt;&lt;Year&gt;2010&lt;/Year&gt;&lt;RecNum&gt;206&lt;/RecNum&gt;&lt;IDText&gt;Department of Medicine, University of Maryland School of Medicine, Baltimore, Maryland 21201, USA&lt;/IDText&gt;&lt;MDL Ref_Type="Generic"&gt;&lt;Ref_Type&gt;Generic&lt;/Ref_Type&gt;&lt;Ref_ID&gt;206&lt;/Ref_ID&gt;&lt;Title_Primary&gt;Department of Medicine, University of Maryland School of Medicine, Baltimore, Maryland 21201, USA&lt;/Title_Primary&gt;&lt;Authors_Primary&gt;O&amp;apos;Connell,Jeffrey R.&lt;/Authors_Primary&gt;&lt;Authors_Primary&gt;Shuldiner,Alan R.&lt;/Authors_Primary&gt;&lt;Authors_Primary&gt;Haiqing,Shen&lt;/Authors_Primary&gt;&lt;Authors_Primary&gt;Gibson,Quince&lt;/Authors_Primary&gt;&lt;Authors_Primary&gt;Fu,Mao&lt;/Authors_Primary&gt;&lt;Date_Primary&gt;2010&lt;/Date_Primary&gt;&lt;Reprint&gt;Not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231</w:t>
      </w:r>
      <w:r w:rsidRPr="00A62968">
        <w:rPr>
          <w:rFonts w:asciiTheme="majorHAnsi" w:hAnsiTheme="majorHAnsi" w:cs="Arial"/>
          <w:lang w:val="fi-FI"/>
        </w:rPr>
        <w:fldChar w:fldCharType="end"/>
      </w:r>
      <w:r w:rsidRPr="00A62968">
        <w:rPr>
          <w:rFonts w:asciiTheme="majorHAnsi" w:hAnsiTheme="majorHAnsi" w:cs="Arial"/>
          <w:lang w:val="fi-FI"/>
        </w:rPr>
        <w:t>, Yudi Pawitan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w:t>
      </w:r>
      <w:r w:rsidRPr="00A62968">
        <w:rPr>
          <w:rFonts w:asciiTheme="majorHAnsi" w:hAnsiTheme="majorHAnsi" w:cs="Arial"/>
          <w:lang w:val="fi-FI"/>
        </w:rPr>
        <w:fldChar w:fldCharType="end"/>
      </w:r>
      <w:r w:rsidRPr="00A62968">
        <w:rPr>
          <w:rFonts w:asciiTheme="majorHAnsi" w:hAnsiTheme="majorHAnsi" w:cs="Arial"/>
          <w:lang w:val="fi-FI"/>
        </w:rPr>
        <w:t xml:space="preserve">, </w:t>
      </w:r>
      <w:r w:rsidRPr="00A62968">
        <w:rPr>
          <w:rFonts w:asciiTheme="majorHAnsi" w:hAnsiTheme="majorHAnsi" w:cs="Arial"/>
          <w:lang w:val="fi-FI" w:eastAsia="ja-JP"/>
        </w:rPr>
        <w:t>Eric E. Schadt</w:t>
      </w:r>
      <w:r w:rsidRPr="00A62968">
        <w:rPr>
          <w:rFonts w:asciiTheme="majorHAnsi" w:hAnsiTheme="majorHAnsi" w:cs="Arial"/>
          <w:lang w:val="fi-FI" w:eastAsia="ja-JP"/>
        </w:rPr>
        <w:fldChar w:fldCharType="begin"/>
      </w:r>
      <w:r w:rsidRPr="00A62968">
        <w:rPr>
          <w:rFonts w:asciiTheme="majorHAnsi" w:hAnsiTheme="majorHAnsi" w:cs="Arial"/>
          <w:lang w:val="fi-FI" w:eastAsia="ja-JP"/>
        </w:rPr>
        <w:instrText xml:space="preserve"> ADDIN REFMGR.CITE &lt;Refman&gt;&lt;Cite&gt;&lt;Author&gt;Schadt&lt;/Author&gt;&lt;Year&gt;2012&lt;/Year&gt;&lt;RecNum&gt;425&lt;/RecNum&gt;&lt;IDText&gt;Department of Genetics and Genomic Sciences, Mount Sinai School of Medicine, One Gustave L. Levy Place, Box 1498, New York, NY 10029-6574 USA&lt;/IDText&gt;&lt;MDL Ref_Type="Generic"&gt;&lt;Ref_Type&gt;Generic&lt;/Ref_Type&gt;&lt;Ref_ID&gt;425&lt;/Ref_ID&gt;&lt;Title_Primary&gt;Department of Genetics and Genomic Sciences, Mount Sinai School of Medicine, One Gustave L. Levy Place, Box 1498, New York, NY 10029-6574 USA&lt;/Title_Primary&gt;&lt;Authors_Primary&gt;Schadt,Eric E.&lt;/Authors_Primary&gt;&lt;Date_Primary&gt;2012&lt;/Date_Primary&gt;&lt;Reprint&gt;Not in File&lt;/Reprint&gt;&lt;ZZ_WorkformID&gt;33&lt;/ZZ_WorkformID&gt;&lt;/MDL&gt;&lt;/Cite&gt;&lt;Cite&gt;&lt;Author&gt;Schadt&lt;/Author&gt;&lt;Year&gt;2012&lt;/Year&gt;&lt;RecNum&gt;426&lt;/RecNum&gt;&lt;IDText&gt;Institute of Genomics and Multiscale Biology, Mount Sinai School of Medicine, One Gustave L. Levy Place, Box 1498, New York, NY 10029-6574 USA&lt;/IDText&gt;&lt;MDL Ref_Type="Generic"&gt;&lt;Ref_Type&gt;Generic&lt;/Ref_Type&gt;&lt;Ref_ID&gt;426&lt;/Ref_ID&gt;&lt;Title_Primary&gt;Institute of Genomics and Multiscale Biology, Mount Sinai School of Medicine, One Gustave L. Levy Place, Box 1498, New York, NY 10029-6574 USA&lt;/Title_Primary&gt;&lt;Authors_Primary&gt;Schadt,Eric E.&lt;/Authors_Primary&gt;&lt;Date_Primary&gt;2012&lt;/Date_Primary&gt;&lt;Reprint&gt;Not in File&lt;/Reprint&gt;&lt;ZZ_WorkformID&gt;33&lt;/ZZ_WorkformID&gt;&lt;/MDL&gt;&lt;/Cite&gt;&lt;/Refman&gt;</w:instrText>
      </w:r>
      <w:r w:rsidRPr="00A62968">
        <w:rPr>
          <w:rFonts w:asciiTheme="majorHAnsi" w:hAnsiTheme="majorHAnsi" w:cs="Arial"/>
          <w:lang w:val="fi-FI" w:eastAsia="ja-JP"/>
        </w:rPr>
        <w:fldChar w:fldCharType="separate"/>
      </w:r>
      <w:r w:rsidRPr="00A62968">
        <w:rPr>
          <w:rFonts w:asciiTheme="majorHAnsi" w:hAnsiTheme="majorHAnsi" w:cs="Arial"/>
          <w:b/>
          <w:vertAlign w:val="superscript"/>
          <w:lang w:val="fi-FI" w:eastAsia="ja-JP"/>
        </w:rPr>
        <w:t>232,233</w:t>
      </w:r>
      <w:r w:rsidRPr="00A62968">
        <w:rPr>
          <w:rFonts w:asciiTheme="majorHAnsi" w:hAnsiTheme="majorHAnsi" w:cs="Arial"/>
          <w:lang w:val="fi-FI" w:eastAsia="ja-JP"/>
        </w:rPr>
        <w:fldChar w:fldCharType="end"/>
      </w:r>
      <w:r w:rsidRPr="00A62968">
        <w:rPr>
          <w:rFonts w:asciiTheme="majorHAnsi" w:hAnsiTheme="majorHAnsi" w:cs="Arial"/>
          <w:lang w:val="fi-FI" w:eastAsia="ja-JP"/>
        </w:rPr>
        <w:t xml:space="preserve">, </w:t>
      </w:r>
      <w:r w:rsidRPr="00A62968">
        <w:rPr>
          <w:rFonts w:asciiTheme="majorHAnsi" w:hAnsiTheme="majorHAnsi" w:cs="Arial"/>
          <w:lang w:val="fi-FI"/>
        </w:rPr>
        <w:t>David Schlessinger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&lt;Refman&gt;&lt;Cite&gt;&lt;Author&gt;Schlessinger&lt;/Author&gt;&lt;Year&gt;2010&lt;/Year&gt;&lt;RecNum&gt;210&lt;/RecNum&gt;&lt;IDText&gt;Laboratory of Genetics, National Institute on Aging, Baltimore, Maryland 21224, USA&lt;/IDText&gt;&lt;MDL Ref_Type="Generic"&gt;&lt;Ref_Type&gt;Generic&lt;/Ref_Type&gt;&lt;Ref_ID&gt;210&lt;/Ref_ID&gt;&lt;Title_Primary&gt;Laboratory of Genetics, National Institute on Aging, Baltimore, Maryland 21224, USA&lt;/Title_Primary&gt;&lt;Authors_Primary&gt;Schlessinger,David&lt;/Authors_Primary&gt;&lt;Date_Primary&gt;2010&lt;/Date_Primary&gt;&lt;Reprint&gt;Not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234</w:t>
      </w:r>
      <w:r w:rsidRPr="00A62968">
        <w:rPr>
          <w:rFonts w:asciiTheme="majorHAnsi" w:hAnsiTheme="majorHAnsi" w:cs="Arial"/>
          <w:lang w:val="fi-FI"/>
        </w:rPr>
        <w:fldChar w:fldCharType="end"/>
      </w:r>
      <w:r w:rsidRPr="00A62968">
        <w:rPr>
          <w:rFonts w:asciiTheme="majorHAnsi" w:hAnsiTheme="majorHAnsi" w:cs="Arial"/>
          <w:lang w:val="fi-FI"/>
        </w:rPr>
        <w:t>, Valgerdur Steinthorsdottir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&lt;Refman&gt;&lt;Cite&gt;&lt;Author&gt;Steinthorsdottir&lt;/Author&gt;&lt;Year&gt;2010&lt;/Year&gt;&lt;RecNum&gt;121&lt;/RecNum&gt;&lt;IDText&gt;deCODE Genetics, 101 Reykjavik, Iceland&lt;/IDText&gt;&lt;MDL Ref_Type="Generic"&gt;&lt;Ref_Type&gt;Generic&lt;/Ref_Type&gt;&lt;Ref_ID&gt;121&lt;/Ref_ID&gt;&lt;Title_Primary&gt;deCODE Genetics, 101 Reykjavik, Iceland&lt;/Title_Primary&gt;&lt;Authors_Primary&gt;Steinthorsdottir,Valgerdur&lt;/Authors_Primary&gt;&lt;Authors_Primary&gt;Thorleifsson,Gudmar&lt;/Authors_Primary&gt;&lt;Authors_Primary&gt;Walters,G.Bragi&lt;/Authors_Primary&gt;&lt;Authors_Primary&gt;Thorsteinsdottir,Unnur&lt;/Authors_Primary&gt;&lt;Authors_Primary&gt;Stefansson,Kari&lt;/Authors_Primary&gt;&lt;Authors_Primary&gt;Gudbjartsson,Daniel&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30</w:t>
      </w:r>
      <w:r w:rsidRPr="00A62968">
        <w:rPr>
          <w:rFonts w:asciiTheme="majorHAnsi" w:hAnsiTheme="majorHAnsi" w:cs="Arial"/>
          <w:lang w:val="fi-FI"/>
        </w:rPr>
        <w:fldChar w:fldCharType="end"/>
      </w:r>
      <w:r w:rsidRPr="00A62968">
        <w:rPr>
          <w:rFonts w:asciiTheme="majorHAnsi" w:hAnsiTheme="majorHAnsi" w:cs="Arial"/>
          <w:lang w:val="fi-FI"/>
        </w:rPr>
        <w:t>, David P</w:t>
      </w:r>
      <w:r w:rsidRPr="00A62968">
        <w:rPr>
          <w:rFonts w:asciiTheme="majorHAnsi" w:hAnsiTheme="majorHAnsi" w:cs="Arial"/>
          <w:lang w:val="fi-FI" w:eastAsia="ja-JP"/>
        </w:rPr>
        <w:t>.</w:t>
      </w:r>
      <w:r w:rsidRPr="00A62968">
        <w:rPr>
          <w:rFonts w:asciiTheme="majorHAnsi" w:hAnsiTheme="majorHAnsi" w:cs="Arial"/>
          <w:lang w:val="fi-FI"/>
        </w:rPr>
        <w:t xml:space="preserve"> Strachan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&lt;Refman&gt;&lt;Cite&gt;&lt;Author&gt;Strachan&lt;/Author&gt;&lt;Year&gt;2010&lt;/Year&gt;&lt;RecNum&gt;1&lt;/RecNum&gt;&lt;IDText&gt;Division of Population Health Sciences and Education, St George&amp;apos;s, University of London, London, SW17 0RE, UK&lt;/IDText&gt;&lt;MDL Ref_Type="Generic"&gt;&lt;Ref_Type&gt;Generic&lt;/Ref_Type&gt;&lt;Ref_ID&gt;1&lt;/Ref_ID&gt;&lt;Title_Primary&gt;Division of Population Health Sciences and Education, St George&amp;apos;s, University of London, London, SW17 0RE, UK&lt;/Title_Primary&gt;&lt;Authors_Primary&gt;Strachan,David P.&lt;/Authors_Primary&gt;&lt;Date_Primary&gt;2010&lt;/Date_Primary&gt;&lt;Reprint&gt;Not in File&lt;/Reprint&gt;&lt;User_Def_1&gt;&lt;f name="Calibri"&gt;D&lt;/f&gt;&lt;/User_Def_1&gt;&lt;ZZ_WorkformID&gt;33&lt;/ZZ_WorkformID&gt;&lt;/MDL&gt;&lt;/Cite&gt;&lt;/Refman&gt;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235</w:t>
      </w:r>
      <w:r w:rsidRPr="00A62968">
        <w:rPr>
          <w:rFonts w:asciiTheme="majorHAnsi" w:hAnsiTheme="majorHAnsi" w:cs="Arial"/>
          <w:lang w:val="fi-FI"/>
        </w:rPr>
        <w:fldChar w:fldCharType="end"/>
      </w:r>
      <w:r w:rsidRPr="00A62968">
        <w:rPr>
          <w:rFonts w:asciiTheme="majorHAnsi" w:hAnsiTheme="majorHAnsi" w:cs="Arial"/>
          <w:lang w:val="fi-FI"/>
        </w:rPr>
        <w:t>, Unnur Thorsteinsdottir</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&lt;Refman&gt;&lt;Cite&gt;&lt;Author&gt;Steinthorsdottir&lt;/Author&gt;&lt;Year&gt;2010&lt;/Year&gt;&lt;RecNum&gt;121&lt;/RecNum&gt;&lt;IDText&gt;deCODE Genetics, 101 Reykjavik, Iceland&lt;/IDText&gt;&lt;MDL Ref_Type="Generic"&gt;&lt;Ref_Type&gt;Generic&lt;/Ref_Type&gt;&lt;Ref_ID&gt;121&lt;/Ref_ID&gt;&lt;Title_Primary&gt;deCODE Genetics, 101 Reykjavik, Iceland&lt;/Title_Primary&gt;&lt;Authors_Primary&gt;Steinthorsdottir,Valgerdur&lt;/Authors_Primary&gt;&lt;Authors_Primary&gt;Thorleifsson,Gudmar&lt;/Authors_Primary&gt;&lt;Authors_Primary&gt;Walters,G.Bragi&lt;/Authors_Primary&gt;&lt;Authors_Primary&gt;Thorsteinsdottir,Unnur&lt;/Authors_Primary&gt;&lt;Authors_Primary&gt;Stefansson,Kari&lt;/Authors_Primary&gt;&lt;Authors_Primary&gt;Gudbjartsson,Daniel&lt;/Authors_Primary&gt;&lt;Date_Primary&gt;2010&lt;/Date_Primary&gt;&lt;Reprint&gt;Not in File&lt;/Reprint&gt;&lt;ZZ_WorkformID&gt;33&lt;/ZZ_WorkformID&gt;&lt;/MDL&gt;&lt;/Cite&gt;&lt;Cite&gt;&lt;Author&gt;Thorsteinsdottir&lt;/Author&gt;&lt;Year&gt;2010&lt;/Year&gt;&lt;RecNum&gt;122&lt;/RecNum&gt;&lt;IDText&gt;Faculty of Medicine, University of Iceland, 101 Reykjav&amp;#xED;k, Iceland&lt;/IDText&gt;&lt;MDL Ref_Type="Generic"&gt;&lt;Ref_Type&gt;Generic&lt;/Ref_Type&gt;&lt;Ref_ID&gt;122&lt;/Ref_ID&gt;&lt;Title_Primary&gt;Faculty of Medicine, University of Iceland, 101 Reykjav&amp;#xED;k, Iceland&lt;/Title_Primary&gt;&lt;Authors_Primary&gt;Thorsteinsdottir,Unnur&lt;/Authors_Primary&gt;&lt;Authors_Primary&gt;Stefansson,Kari&lt;/Authors_Primary&gt;&lt;Date_Primary&gt;2010&lt;/Date_Primary&gt;&lt;Reprint&gt;Not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30,214</w:t>
      </w:r>
      <w:r w:rsidRPr="00A62968">
        <w:rPr>
          <w:rFonts w:asciiTheme="majorHAnsi" w:hAnsiTheme="majorHAnsi" w:cs="Arial"/>
          <w:lang w:val="fi-FI"/>
        </w:rPr>
        <w:fldChar w:fldCharType="end"/>
      </w:r>
      <w:r w:rsidRPr="00A62968">
        <w:rPr>
          <w:rFonts w:asciiTheme="majorHAnsi" w:hAnsiTheme="majorHAnsi" w:cs="Arial"/>
          <w:lang w:val="fi-FI"/>
        </w:rPr>
        <w:t>, Cornelia M</w:t>
      </w:r>
      <w:r w:rsidRPr="00A62968">
        <w:rPr>
          <w:rFonts w:asciiTheme="majorHAnsi" w:hAnsiTheme="majorHAnsi" w:cs="Arial"/>
          <w:lang w:val="fi-FI" w:eastAsia="ja-JP"/>
        </w:rPr>
        <w:t>.</w:t>
      </w:r>
      <w:r w:rsidRPr="00A62968">
        <w:rPr>
          <w:rFonts w:asciiTheme="majorHAnsi" w:hAnsiTheme="majorHAnsi" w:cs="Arial"/>
          <w:lang w:val="fi-FI"/>
        </w:rPr>
        <w:t xml:space="preserve"> van Duijn</w:t>
      </w:r>
      <w:r w:rsidRPr="00A62968">
        <w:rPr>
          <w:rFonts w:asciiTheme="majorHAnsi" w:hAnsiTheme="majorHAnsi" w:cs="Arial"/>
          <w:lang w:val="fi-FI"/>
        </w:rPr>
        <w:fldChar w:fldCharType="begin"/>
      </w:r>
      <w:r w:rsidRPr="00A62968">
        <w:rPr>
          <w:rFonts w:asciiTheme="majorHAnsi" w:hAnsiTheme="majorHAnsi" w:cs="Arial"/>
          <w:lang w:val="fi-FI"/>
        </w:rPr>
        <w:instrText xml:space="preserve"> ADDIN REFMGR.CITE &lt;Refman&gt;&lt;Cite&gt;&lt;Author&gt;Amin&lt;/Author&gt;&lt;Year&gt;2010&lt;/Year&gt;&lt;RecNum&gt;164&lt;/RecNum&gt;&lt;IDText&gt;Department of Epidemiology, Erasmus MC, Rotterdam, 3015GE, The Netherlands&lt;/IDText&gt;&lt;MDL Ref_Type="Generic"&gt;&lt;Ref_Type&gt;Generic&lt;/Ref_Type&gt;&lt;Ref_ID&gt;164&lt;/Ref_ID&gt;&lt;Title_Primary&gt;Department of Epidemiology, Erasmus MC, Rotterdam, 3015GE, The Netherlands&lt;/Title_Primary&gt;&lt;Authors_Primary&gt;Amin,Najaf&lt;/Authors_Primary&gt;&lt;Authors_Primary&gt;Estrada,Karol&lt;/Authors_Primary&gt;&lt;Authors_Primary&gt;Rivadeneira,Fernando&lt;/Authors_Primary&gt;&lt;Authors_Primary&gt;van Wingerden,Sophie&lt;/Authors_Primary&gt;&lt;Authors_Primary&gt;van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S.&lt;/Authors_Primary&gt;&lt;Authors_Primary&gt;Peters,Marjolein J.&lt;/Authors_Primary&gt;&lt;Authors_Primary&gt;Medina-Gomez,Carolina&lt;/Authors_Primary&gt;&lt;Date_Primary&gt;2010&lt;/Date_Primary&gt;&lt;Reprint&gt;Not in File&lt;/Reprint&gt;&lt;ZZ_WorkformID&gt;33&lt;/ZZ_WorkformID&gt;&lt;/MDL&gt;&lt;/Cite&gt;&lt;Cite&gt;&lt;Author&gt;Peters&lt;/Author&gt;&lt;Year&gt;2010&lt;/Year&gt;&lt;RecNum&gt;165&lt;/RecNum&gt;&lt;IDText&gt;Netherlands Genomics Initiative (NGI)-sponsored Netherlands Consortium for Healthy Aging (NCHA)&lt;/IDText&gt;&lt;MDL Ref_Type="Generic"&gt;&lt;Ref_Type&gt;Generic&lt;/Ref_Type&gt;&lt;Ref_ID&gt;165&lt;/Ref_ID&gt;&lt;Title_Primary&gt;Netherlands Genomics Initiative (NGI)-sponsored Netherlands Consortium for Healthy Aging (NCHA)&lt;/Title_Primary&gt;&lt;Authors_Primary&gt;Peters,Marjolein J.&lt;/Authors_Primary&gt;&lt;Authors_Primary&gt;Estrada,Karol&lt;/Authors_Primary&gt;&lt;Authors_Primary&gt;Rivadeneira,Fernando&lt;/Authors_Primary&gt;&lt;Authors_Primary&gt;van Meurs,Joyce B.J.&lt;/Authors_Primary&gt;&lt;Authors_Primary&gt;Hofman,Albert&lt;/Authors_Primary&gt;&lt;Authors_Primary&gt;Witteman,Jacqueline C.&lt;/Authors_Primary&gt;&lt;Authors_Primary&gt;Uitterlinden,Andr&amp;#xE9;&lt;/Authors_Primary&gt;&lt;Authors_Primary&gt;van Duijn,Cornelia M.&lt;/Authors_Primary&gt;&lt;Authors_Primary&gt;Aulchenko,Yurii S.&lt;/Authors_Primary&gt;&lt;Authors_Primary&gt;Zillikens,M.Carola&lt;/Authors_Primary&gt;&lt;Authors_Primary&gt;Medina-Gomez,Carolina&lt;/Authors_Primary&gt;&lt;Authors_Primary&gt;Oostra,Ben&lt;/Authors_Primary&gt;&lt;Date_Primary&gt;2010&lt;/Date_Primary&gt;&lt;Reprint&gt;Not in File&lt;/Reprint&gt;&lt;ZZ_WorkformID&gt;33&lt;/ZZ_WorkformID&gt;&lt;/MDL&gt;&lt;/Cite&gt;&lt;Cite&gt;&lt;Author&gt;van Ommen&lt;/Author&gt;&lt;Year&gt;2010&lt;/Year&gt;&lt;RecNum&gt;304&lt;/RecNum&gt;&lt;IDText&gt;Center of Medical Systems Biology, Leiden University Medical Center, 2333 ZC Leiden, the Netherlands&lt;/IDText&gt;&lt;MDL Ref_Type="Generic"&gt;&lt;Ref_Type&gt;Generic&lt;/Ref_Type&gt;&lt;Ref_ID&gt;304&lt;/Ref_ID&gt;&lt;Title_Primary&gt;Center of Medical Systems Biology, Leiden University Medical Center, 2333 ZC Leiden, the Netherlands&lt;/Title_Primary&gt;&lt;Authors_Primary&gt;van Ommen,Gert-Jan&lt;/Authors_Primary&gt;&lt;Authors_Primary&gt;van Duijn,Cornelia M.&lt;/Authors_Primary&gt;&lt;Date_Primary&gt;2010&lt;/Date_Primary&gt;&lt;Reprint&gt;Not in File&lt;/Reprint&gt;&lt;ZZ_WorkformID&gt;33&lt;/ZZ_WorkformID&gt;&lt;/MDL&gt;&lt;/Cite&gt;&lt;/Refman&gt;</w:instrText>
      </w:r>
      <w:r w:rsidRPr="00A62968">
        <w:rPr>
          <w:rFonts w:asciiTheme="majorHAnsi" w:hAnsiTheme="majorHAnsi" w:cs="Arial"/>
          <w:lang w:val="fi-FI"/>
        </w:rPr>
        <w:fldChar w:fldCharType="separate"/>
      </w:r>
      <w:r w:rsidRPr="00A62968">
        <w:rPr>
          <w:rFonts w:asciiTheme="majorHAnsi" w:hAnsiTheme="majorHAnsi" w:cs="Arial"/>
          <w:b/>
          <w:vertAlign w:val="superscript"/>
          <w:lang w:val="fi-FI"/>
        </w:rPr>
        <w:t>34,59,236</w:t>
      </w:r>
      <w:r w:rsidRPr="00A62968">
        <w:rPr>
          <w:rFonts w:asciiTheme="majorHAnsi" w:hAnsiTheme="majorHAnsi" w:cs="Arial"/>
          <w:lang w:val="fi-FI"/>
        </w:rPr>
        <w:fldChar w:fldCharType="end"/>
      </w:r>
      <w:r w:rsidRPr="00A62968">
        <w:rPr>
          <w:rFonts w:asciiTheme="majorHAnsi" w:hAnsiTheme="majorHAnsi" w:cs="Arial"/>
          <w:lang w:val="it-IT"/>
        </w:rPr>
        <w:t xml:space="preserve">, </w:t>
      </w:r>
      <w:r w:rsidRPr="00A62968">
        <w:rPr>
          <w:rFonts w:asciiTheme="majorHAnsi" w:hAnsiTheme="majorHAnsi" w:cs="Arial"/>
          <w:lang w:val="it-IT" w:eastAsia="ja-JP"/>
        </w:rPr>
        <w:t>Peter M. Visscher</w:t>
      </w:r>
      <w:r w:rsidRPr="00A62968">
        <w:rPr>
          <w:rFonts w:asciiTheme="majorHAnsi" w:hAnsiTheme="majorHAnsi" w:cs="Arial"/>
          <w:lang w:val="it-IT" w:eastAsia="ja-JP"/>
        </w:rPr>
        <w:fldChar w:fldCharType="begin"/>
      </w:r>
      <w:r w:rsidRPr="00A62968">
        <w:rPr>
          <w:rFonts w:asciiTheme="majorHAnsi" w:hAnsiTheme="majorHAnsi" w:cs="Arial"/>
          <w:lang w:val="it-IT" w:eastAsia="ja-JP"/>
        </w:rPr>
        <w:instrText xml:space="preserve"> ADDIN REFMGR.CITE &lt;Refman&gt;&lt;Cite&gt;&lt;Author&gt;Visscher&lt;/Author&gt;&lt;Year&gt;2012&lt;/Year&gt;&lt;RecNum&gt;422&lt;/RecNum&gt;&lt;IDText&gt;The Queensland Brain Institute, The University of Queensland, Brisbane, Queensland, Australia&lt;/IDText&gt;&lt;MDL Ref_Type="Generic"&gt;&lt;Ref_Type&gt;Generic&lt;/Ref_Type&gt;&lt;Ref_ID&gt;422&lt;/Ref_ID&gt;&lt;Title_Primary&gt;The Queensland Brain Institute, The University of Queensland, Brisbane, Queensland, Australia&lt;/Title_Primary&gt;&lt;Authors_Primary&gt;Visscher,Peter M.&lt;/Authors_Primary&gt;&lt;Authors_Primary&gt;Lee,Hong&lt;/Authors_Primary&gt;&lt;Date_Primary&gt;2012&lt;/Date_Primary&gt;&lt;Reprint&gt;Not in File&lt;/Reprint&gt;&lt;ZZ_WorkformID&gt;33&lt;/ZZ_WorkformID&gt;&lt;/MDL&gt;&lt;/Cite&gt;&lt;Cite&gt;&lt;Author&gt;Visscher&lt;/Author&gt;&lt;Year&gt;2010&lt;/Year&gt;&lt;RecNum&gt;111&lt;/RecNum&gt;&lt;IDText&gt;University of Queensland Diamantina Institute, University of Queensland, Princess Alexandra Hospital, Brisbane, Queensland 4102, Australia&lt;/IDText&gt;&lt;MDL Ref_Type="Generic"&gt;&lt;Ref_Type&gt;Generic&lt;/Ref_Type&gt;&lt;Ref_ID&gt;111&lt;/Ref_ID&gt;&lt;Title_Primary&gt;University of Queensland Diamantina Institute, University of Queensland, Princess Alexandra Hospital, Brisbane, Queensland 4102, Australia&lt;/Title_Primary&gt;&lt;Authors_Primary&gt;Visscher,Peter M.&lt;/Authors_Primary&gt;&lt;Authors_Primary&gt;Yang,Jian&lt;/Authors_Primary&gt;&lt;Date_Primary&gt;2010&lt;/Date_Primary&gt;&lt;Reprint&gt;Not in File&lt;/Reprint&gt;&lt;ZZ_WorkformID&gt;33&lt;/ZZ_WorkformID&gt;&lt;/MDL&gt;&lt;/Cite&gt;&lt;/Refman&gt;</w:instrText>
      </w:r>
      <w:r w:rsidRPr="00A62968">
        <w:rPr>
          <w:rFonts w:asciiTheme="majorHAnsi" w:hAnsiTheme="majorHAnsi" w:cs="Arial"/>
          <w:lang w:val="it-IT" w:eastAsia="ja-JP"/>
        </w:rPr>
        <w:fldChar w:fldCharType="separate"/>
      </w:r>
      <w:r w:rsidRPr="00A62968">
        <w:rPr>
          <w:rFonts w:asciiTheme="majorHAnsi" w:hAnsiTheme="majorHAnsi" w:cs="Arial"/>
          <w:b/>
          <w:vertAlign w:val="superscript"/>
          <w:lang w:val="it-IT" w:eastAsia="ja-JP"/>
        </w:rPr>
        <w:t>25,31</w:t>
      </w:r>
      <w:r w:rsidRPr="00A62968">
        <w:rPr>
          <w:rFonts w:asciiTheme="majorHAnsi" w:hAnsiTheme="majorHAnsi" w:cs="Arial"/>
          <w:lang w:val="it-IT" w:eastAsia="ja-JP"/>
        </w:rPr>
        <w:fldChar w:fldCharType="end"/>
      </w:r>
      <w:r w:rsidRPr="00A62968">
        <w:rPr>
          <w:rFonts w:asciiTheme="majorHAnsi" w:hAnsiTheme="majorHAnsi" w:cs="Arial"/>
          <w:lang w:val="it-IT" w:eastAsia="ja-JP"/>
        </w:rPr>
        <w:t xml:space="preserve">, </w:t>
      </w:r>
      <w:r w:rsidRPr="00A62968">
        <w:rPr>
          <w:rFonts w:asciiTheme="majorHAnsi" w:hAnsiTheme="majorHAnsi" w:cs="Arial"/>
          <w:lang w:val="it-IT"/>
        </w:rPr>
        <w:t>Anna Maria Di Blasio</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&lt;Refman&gt;&lt;Cite&gt;&lt;Author&gt;Di Blasio&lt;/Author&gt;&lt;Year&gt;2012&lt;/Year&gt;&lt;RecNum&gt;415&lt;/RecNum&gt;&lt;IDText&gt;Molecular Biology Department, Istituto Auxologico Italiano, Milano, Italy&lt;/IDText&gt;&lt;MDL Ref_Type="Generic"&gt;&lt;Ref_Type&gt;Generic&lt;/Ref_Type&gt;&lt;Ref_ID&gt;415&lt;/Ref_ID&gt;&lt;Title_Primary&gt;Molecular Biology Department, Istituto Auxologico Italiano, Milano, Italy&lt;/Title_Primary&gt;&lt;Authors_Primary&gt;Di Blasio,Anna Maria&lt;/Authors_Primary&gt;&lt;Authors_Primary&gt;Gentilini,Davide&lt;/Authors_Primary&gt;&lt;Date_Primary&gt;2012&lt;/Date_Primary&gt;&lt;Reprint&gt;Not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12</w:t>
      </w:r>
      <w:r w:rsidRPr="00A62968">
        <w:rPr>
          <w:rFonts w:asciiTheme="majorHAnsi" w:hAnsiTheme="majorHAnsi" w:cs="Arial"/>
          <w:lang w:val="it-IT"/>
        </w:rPr>
        <w:fldChar w:fldCharType="end"/>
      </w:r>
      <w:r w:rsidRPr="00A62968">
        <w:rPr>
          <w:rFonts w:asciiTheme="majorHAnsi" w:hAnsiTheme="majorHAnsi" w:cs="Arial"/>
          <w:lang w:val="it-IT"/>
        </w:rPr>
        <w:t>, Joel N. Hirschhorn</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&lt;Refman&gt;&lt;Cite&gt;&lt;Author&gt;Hirschhorn&lt;/Author&gt;&lt;Year&gt;2010&lt;/Year&gt;&lt;RecNum&gt;196&lt;/RecNum&gt;&lt;IDText&gt;Divisions of Genetics and Endocrinology and Centerfor Basic and Translational Obesity Research, Children&amp;apos;s Hospital, Boston, Massachusetts 02115, USA&lt;/IDText&gt;&lt;MDL Ref_Type="Generic"&gt;&lt;Ref_Type&gt;Generic&lt;/Ref_Type&gt;&lt;Ref_ID&gt;196&lt;/Ref_ID&gt;&lt;Title_Primary&gt;Divisions of Genetics and Endocrinology and Centerfor Basic and Translational Obesity Research, Children&amp;apos;s Hospital, Boston, Massachusetts 02115, USA&lt;/Title_Primary&gt;&lt;Authors_Primary&gt;Hirschhorn,Joel N.&lt;/Authors_Primary&gt;&lt;Authors_Primary&gt;Vedantam,Sailaja&lt;/Authors_Primary&gt;&lt;Authors_Primary&gt;Salem,Rany M.&lt;/Authors_Primary&gt;&lt;Authors_Primary&gt;Turchin,Michael C.&lt;/Authors_Primary&gt;&lt;Authors_Primary&gt;Palmer,Cameron&lt;/Authors_Primary&gt;&lt;Authors_Primary&gt;Altmaier,Elizabeth L.&lt;/Authors_Primary&gt;&lt;Date_Primary&gt;2010&lt;/Date_Primary&gt;&lt;Reprint&gt;Not in File&lt;/Reprint&gt;&lt;ZZ_WorkformID&gt;33&lt;/ZZ_WorkformID&gt;&lt;/MDL&gt;&lt;/Cite&gt;&lt;Cite&gt;&lt;Author&gt;Hirschhorn&lt;/Author&gt;&lt;Year&gt;2010&lt;/Year&gt;&lt;RecNum&gt;197&lt;/RecNum&gt;&lt;IDText&gt;Metabolism Initiative and Program in Medical and Population Genetics, Broad Institute, Cambridge, Massachusetts 02142, USA&lt;/IDText&gt;&lt;MDL Ref_Type="Generic"&gt;&lt;Ref_Type&gt;Generic&lt;/Ref_Type&gt;&lt;Ref_ID&gt;197&lt;/Ref_ID&gt;&lt;Title_Primary&gt;Metabolism Initiative and Program in Medical and Population Genetics, Broad Institute, Cambridge, Massachusetts 02142, USA&lt;/Title_Primary&gt;&lt;Authors_Primary&gt;Hirschhorn,Joel N.&lt;/Authors_Primary&gt;&lt;Authors_Primary&gt;Speliotes,Elizabeth K.&lt;/Authors_Primary&gt;&lt;Authors_Primary&gt;Vedantam,Sailaja&lt;/Authors_Primary&gt;&lt;Authors_Primary&gt;Guiducci,Candace&lt;/Authors_Primary&gt;&lt;Authors_Primary&gt;Thomson,Brian&lt;/Authors_Primary&gt;&lt;Authors_Primary&gt;Salem,Rany M.&lt;/Authors_Primary&gt;&lt;Authors_Primary&gt;Turchin,Michael C.&lt;/Authors_Primary&gt;&lt;Authors_Primary&gt;Palmer,Cameron&lt;/Authors_Primary&gt;&lt;Authors_Primary&gt;Altmaier,Elizabeth L.&lt;/Authors_Primary&gt;&lt;Date_Primary&gt;2010&lt;/Date_Primary&gt;&lt;Reprint&gt;Not in File&lt;/Reprint&gt;&lt;ZZ_WorkformID&gt;33&lt;/ZZ_WorkformID&gt;&lt;/MDL&gt;&lt;/Cite&gt;&lt;Cite&gt;&lt;Author&gt;Hirschhorn&lt;/Author&gt;&lt;Year&gt;2010&lt;/Year&gt;&lt;RecNum&gt;198&lt;/RecNum&gt;&lt;IDText&gt;Department of Genetics, Harvard Medical School, Boston, Massachusetts 02115, USA&lt;/IDText&gt;&lt;MDL Ref_Type="Generic"&gt;&lt;Ref_Type&gt;Generic&lt;/Ref_Type&gt;&lt;Ref_ID&gt;198&lt;/Ref_ID&gt;&lt;Title_Primary&gt;Department of Genetics, Harvard Medical School, Boston, Massachusetts 02115, USA&lt;/Title_Primary&gt;&lt;Authors_Primary&gt;Hirschhorn,Joel N.&lt;/Authors_Primary&gt;&lt;Authors_Primary&gt;Vedantam,Sailaja&lt;/Authors_Primary&gt;&lt;Date_Primary&gt;2010&lt;/Date_Primary&gt;&lt;Reprint&gt;Not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14,15,16</w:t>
      </w:r>
      <w:r w:rsidRPr="00A62968">
        <w:rPr>
          <w:rFonts w:asciiTheme="majorHAnsi" w:hAnsiTheme="majorHAnsi" w:cs="Arial"/>
          <w:lang w:val="it-IT"/>
        </w:rPr>
        <w:fldChar w:fldCharType="end"/>
      </w:r>
      <w:r w:rsidRPr="00A62968">
        <w:rPr>
          <w:rFonts w:asciiTheme="majorHAnsi" w:hAnsiTheme="majorHAnsi" w:cs="Arial"/>
          <w:lang w:val="it-IT"/>
        </w:rPr>
        <w:t>, Cecilia M</w:t>
      </w:r>
      <w:r w:rsidRPr="00A62968">
        <w:rPr>
          <w:rFonts w:asciiTheme="majorHAnsi" w:hAnsiTheme="majorHAnsi" w:cs="Arial"/>
          <w:lang w:val="it-IT" w:eastAsia="ja-JP"/>
        </w:rPr>
        <w:t>.</w:t>
      </w:r>
      <w:r w:rsidRPr="00A62968">
        <w:rPr>
          <w:rFonts w:asciiTheme="majorHAnsi" w:hAnsiTheme="majorHAnsi" w:cs="Arial"/>
          <w:lang w:val="it-IT"/>
        </w:rPr>
        <w:t xml:space="preserve"> Lindgren</w:t>
      </w:r>
      <w:r w:rsidRPr="00A62968">
        <w:rPr>
          <w:rFonts w:asciiTheme="majorHAnsi" w:hAnsiTheme="majorHAnsi" w:cs="Arial"/>
          <w:lang w:val="it-IT"/>
        </w:rPr>
        <w:fldChar w:fldCharType="begin"/>
      </w:r>
      <w:r w:rsidRPr="00A62968">
        <w:rPr>
          <w:rFonts w:asciiTheme="majorHAnsi" w:hAnsiTheme="majorHAnsi" w:cs="Arial"/>
          <w:lang w:val="it-IT"/>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File&lt;/Reprint&gt;&lt;ZZ_WorkformID&gt;33&lt;/ZZ_WorkformID&gt;&lt;/MDL&gt;&lt;/Cite&gt;&lt;/Refman&gt;</w:instrText>
      </w:r>
      <w:r w:rsidRPr="00A62968">
        <w:rPr>
          <w:rFonts w:asciiTheme="majorHAnsi" w:hAnsiTheme="majorHAnsi" w:cs="Arial"/>
          <w:lang w:val="it-IT"/>
        </w:rPr>
        <w:fldChar w:fldCharType="separate"/>
      </w:r>
      <w:r w:rsidRPr="00A62968">
        <w:rPr>
          <w:rFonts w:asciiTheme="majorHAnsi" w:hAnsiTheme="majorHAnsi" w:cs="Arial"/>
          <w:b/>
          <w:vertAlign w:val="superscript"/>
          <w:lang w:val="it-IT"/>
        </w:rPr>
        <w:t>3</w:t>
      </w:r>
      <w:r w:rsidRPr="00A62968">
        <w:rPr>
          <w:rFonts w:asciiTheme="majorHAnsi" w:hAnsiTheme="majorHAnsi" w:cs="Arial"/>
          <w:lang w:val="it-IT"/>
        </w:rPr>
        <w:fldChar w:fldCharType="end"/>
      </w:r>
      <w:r w:rsidRPr="00A62968">
        <w:rPr>
          <w:rFonts w:asciiTheme="majorHAnsi" w:hAnsiTheme="majorHAnsi" w:cs="Arial"/>
          <w:lang w:val="it-IT"/>
        </w:rPr>
        <w:t xml:space="preserve">, </w:t>
      </w:r>
      <w:r w:rsidRPr="00A62968">
        <w:rPr>
          <w:rFonts w:asciiTheme="majorHAnsi" w:hAnsiTheme="majorHAnsi" w:cs="Arial"/>
          <w:lang w:val="it-IT" w:eastAsia="ja-JP"/>
        </w:rPr>
        <w:t>Andrew P. Morris</w:t>
      </w:r>
      <w:r w:rsidRPr="00A62968">
        <w:rPr>
          <w:rFonts w:asciiTheme="majorHAnsi" w:hAnsiTheme="majorHAnsi" w:cs="Arial"/>
          <w:lang w:val="it-IT" w:eastAsia="ja-JP"/>
        </w:rPr>
        <w:fldChar w:fldCharType="begin"/>
      </w:r>
      <w:r w:rsidRPr="00A62968">
        <w:rPr>
          <w:rFonts w:asciiTheme="majorHAnsi" w:hAnsiTheme="majorHAnsi" w:cs="Arial"/>
          <w:lang w:val="it-IT" w:eastAsia="ja-JP"/>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File&lt;/Reprint&gt;&lt;ZZ_WorkformID&gt;33&lt;/ZZ_WorkformID&gt;&lt;/MDL&gt;&lt;/Cite&gt;&lt;/Refman&gt;</w:instrText>
      </w:r>
      <w:r w:rsidRPr="00A62968">
        <w:rPr>
          <w:rFonts w:asciiTheme="majorHAnsi" w:hAnsiTheme="majorHAnsi" w:cs="Arial"/>
          <w:lang w:val="it-IT" w:eastAsia="ja-JP"/>
        </w:rPr>
        <w:fldChar w:fldCharType="separate"/>
      </w:r>
      <w:r w:rsidRPr="00A62968">
        <w:rPr>
          <w:rFonts w:asciiTheme="majorHAnsi" w:hAnsiTheme="majorHAnsi" w:cs="Arial"/>
          <w:b/>
          <w:vertAlign w:val="superscript"/>
          <w:lang w:val="de-DE" w:eastAsia="ja-JP"/>
        </w:rPr>
        <w:t>3</w:t>
      </w:r>
      <w:r w:rsidRPr="00A62968">
        <w:rPr>
          <w:rFonts w:asciiTheme="majorHAnsi" w:hAnsiTheme="majorHAnsi" w:cs="Arial"/>
          <w:lang w:val="it-IT" w:eastAsia="ja-JP"/>
        </w:rPr>
        <w:fldChar w:fldCharType="end"/>
      </w:r>
      <w:r w:rsidRPr="00A62968">
        <w:rPr>
          <w:rFonts w:asciiTheme="majorHAnsi" w:hAnsiTheme="majorHAnsi" w:cs="Arial"/>
          <w:lang w:val="de-DE" w:eastAsia="ja-JP"/>
        </w:rPr>
        <w:t xml:space="preserve">, </w:t>
      </w:r>
      <w:r w:rsidRPr="00A62968">
        <w:rPr>
          <w:rFonts w:asciiTheme="majorHAnsi" w:hAnsiTheme="majorHAnsi" w:cs="Arial"/>
          <w:lang w:val="de-DE"/>
        </w:rPr>
        <w:t>David Meyre</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&lt;Refman&gt;&lt;Cite&gt;&lt;Author&gt;Meyre&lt;/Author&gt;&lt;Year&gt;2012&lt;/Year&gt;&lt;RecNum&gt;414&lt;/RecNum&gt;&lt;IDText&gt;Department of Clinical Epidemiology and Biostatistics, McMasterUniversity, Hamilton, Ontario L8S 4L8, Canada&lt;/IDText&gt;&lt;MDL Ref_Type="Generic"&gt;&lt;Ref_Type&gt;Generic&lt;/Ref_Type&gt;&lt;Ref_ID&gt;414&lt;/Ref_ID&gt;&lt;Title_Primary&gt;Department of Clinical Epidemiology and Biostatistics, McMasterUniversity, Hamilton, Ontario L8S 4L8, Canada&lt;/Title_Primary&gt;&lt;Authors_Primary&gt;Meyre,David&lt;/Authors_Primary&gt;&lt;Date_Primary&gt;2012&lt;/Date_Primary&gt;&lt;Reprint&gt;Not in File&lt;/Reprint&gt;&lt;ZZ_WorkformID&gt;33&lt;/ZZ_WorkformID&gt;&lt;/MDL&gt;&lt;/Cite&gt;&lt;Cite&gt;&lt;Author&gt;Bouatia-Naji&lt;/Author&gt;&lt;Year&gt;2010&lt;/Year&gt;&lt;RecNum&gt;80&lt;/RecNum&gt;&lt;IDText&gt;University Lille Nord de France, 59000 Lille, France&lt;/IDText&gt;&lt;MDL Ref_Type="Generic"&gt;&lt;Ref_Type&gt;Generic&lt;/Ref_Type&gt;&lt;Ref_ID&gt;80&lt;/Ref_ID&gt;&lt;Title_Primary&gt;University Lille Nord de France, 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Skrobek,Boris&lt;/Authors_Primary&gt;&lt;Date_Primary&gt;2010&lt;/Date_Primary&gt;&lt;Reprint&gt;Not in File&lt;/Reprint&gt;&lt;ZZ_WorkformID&gt;33&lt;/ZZ_WorkformID&gt;&lt;/MDL&gt;&lt;/Cite&gt;&lt;Cite&gt;&lt;Author&gt;Bouatia-Naji&lt;/Author&gt;&lt;RecNum&gt;79&lt;/RecNum&gt;&lt;IDText&gt;CNRS UMR8199-IBL-Institut Pasteur de Lille, F-59000 Lille, France&lt;/IDText&gt;&lt;MDL Ref_Type="Generic"&gt;&lt;Ref_Type&gt;Generic&lt;/Ref_Type&gt;&lt;Ref_ID&gt;79&lt;/Ref_ID&gt;&lt;Title_Primary&gt;CNRS UMR8199-IBL-Institut Pasteur de Lille, F-59000 Lille, France&lt;/Title_Primary&gt;&lt;Authors_Primary&gt;Bouatia-Naji,Nabila&lt;/Authors_Primary&gt;&lt;Authors_Primary&gt;Lecoeur,Cecile&lt;/Authors_Primary&gt;&lt;Authors_Primary&gt;Meyre,David&lt;/Authors_Primary&gt;&lt;Authors_Primary&gt;Froguel,Philippe&lt;/Authors_Primary&gt;&lt;Authors_Primary&gt;Vatin,Vincent&lt;/Authors_Primary&gt;&lt;Authors_Primary&gt;Gaget,Stefan&lt;/Authors_Primary&gt;&lt;Authors_Primary&gt;Cavalcanti-Proen&amp;#xE7;a,Christine&lt;/Authors_Primary&gt;&lt;Authors_Primary&gt;Bonnefond,Amelie&lt;/Authors_Primary&gt;&lt;Authors_Primary&gt;Skrobek,Boris&lt;/Authors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53,54,237</w:t>
      </w:r>
      <w:r w:rsidRPr="00A62968">
        <w:rPr>
          <w:rFonts w:asciiTheme="majorHAnsi" w:hAnsiTheme="majorHAnsi" w:cs="Arial"/>
          <w:lang w:val="de-DE"/>
        </w:rPr>
        <w:fldChar w:fldCharType="end"/>
      </w:r>
      <w:r w:rsidRPr="00A62968">
        <w:rPr>
          <w:rFonts w:asciiTheme="majorHAnsi" w:hAnsiTheme="majorHAnsi" w:cs="Arial"/>
          <w:lang w:val="de-DE"/>
        </w:rPr>
        <w:t>, André</w:t>
      </w:r>
      <w:r w:rsidRPr="00A62968">
        <w:rPr>
          <w:rFonts w:asciiTheme="majorHAnsi" w:hAnsiTheme="majorHAnsi" w:cs="Arial"/>
          <w:lang w:val="de-DE" w:eastAsia="ja-JP"/>
        </w:rPr>
        <w:t xml:space="preserve"> </w:t>
      </w:r>
      <w:r w:rsidRPr="00A62968">
        <w:rPr>
          <w:rFonts w:asciiTheme="majorHAnsi" w:hAnsiTheme="majorHAnsi" w:cs="Arial"/>
          <w:lang w:val="de-DE"/>
        </w:rPr>
        <w:t>Scherag</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&lt;Refman&gt;&lt;Cite&gt;&lt;Author&gt;Moebus&lt;/Author&gt;&lt;Year&gt;2011&lt;/Year&gt;&lt;RecNum&gt;319&lt;/RecNum&gt;&lt;IDText&gt;Institute for Medical Informatics, Biometry and Epidemiology (IMIBE), University Hospital of Essen, University of Duisburg-Essen, Essen, Germany&lt;/IDText&gt;&lt;MDL Ref_Type="Generic"&gt;&lt;Ref_Type&gt;Generic&lt;/Ref_Type&gt;&lt;Ref_ID&gt;319&lt;/Ref_ID&gt;&lt;Title_Primary&gt;Institute for Medical Informatics, Biometry and Epidemiology (IMIBE), University Hospital of Essen, University of Duisburg-Essen, Essen, Germany&lt;/Title_Primary&gt;&lt;Authors_Primary&gt;Moebus,Susanne&lt;/Authors_Primary&gt;&lt;Authors_Primary&gt;Pechlivanis,Sonali&lt;/Authors_Primary&gt;&lt;Authors_Primary&gt;J&amp;#xF6;kel,Karl-Heinz&lt;/Authors_Primary&gt;&lt;Authors_Primary&gt;P&amp;#xFC;tter,Carolin&lt;/Authors_Primary&gt;&lt;Authors_Primary&gt;Scherag,Andre&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65</w:t>
      </w:r>
      <w:r w:rsidRPr="00A62968">
        <w:rPr>
          <w:rFonts w:asciiTheme="majorHAnsi" w:hAnsiTheme="majorHAnsi" w:cs="Arial"/>
          <w:lang w:val="de-DE"/>
        </w:rPr>
        <w:fldChar w:fldCharType="end"/>
      </w:r>
      <w:r w:rsidRPr="00A62968">
        <w:rPr>
          <w:rFonts w:asciiTheme="majorHAnsi" w:hAnsiTheme="majorHAnsi" w:cs="Arial"/>
          <w:lang w:val="de-DE"/>
        </w:rPr>
        <w:t>, Mark I. McCarthy</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&lt;Refman&gt;&lt;Cite&gt;&lt;Author&gt;M&amp;#xE4;gi&lt;/Author&gt;&lt;Year&gt;2010&lt;/Year&gt;&lt;RecNum&gt;161&lt;/RecNum&gt;&lt;IDText&gt;Wellcome Trust Centre for Human Genetics, University of Oxford, Oxford, OX3 7BN, UK&lt;/IDText&gt;&lt;MDL Ref_Type="Generic"&gt;&lt;Ref_Type&gt;Generic&lt;/Ref_Type&gt;&lt;Ref_ID&gt;161&lt;/Ref_ID&gt;&lt;Title_Primary&gt;Wellcome Trust Centre for Human Genetics, University of Oxford, Oxford, OX3 7BN, UK&lt;/Title_Primary&gt;&lt;Authors_Primary&gt;M&amp;#xE4;gi,Reedik&lt;/Authors_Primary&gt;&lt;Authors_Primary&gt;Prokopenko,Inga&lt;/Authors_Primary&gt;&lt;Authors_Primary&gt;Lindgren,Cecilia M.&lt;/Authors_Primary&gt;&lt;Authors_Primary&gt;Randall,Joshua C.&lt;/Authors_Primary&gt;&lt;Authors_Primary&gt;Ferreira,Teresa&lt;/Authors_Primary&gt;&lt;Authors_Primary&gt;Morris,Andrew P.&lt;/Authors_Primary&gt;&lt;Authors_Primary&gt;Rayner,Nigel W.&lt;/Authors_Primary&gt;&lt;Authors_Primary&gt;Robertson,Neil R.&lt;/Authors_Primary&gt;&lt;Authors_Primary&gt;McCarthy,Mark I.&lt;/Authors_Primary&gt;&lt;Authors_Primary&gt;Goel,Anuj&lt;/Authors_Primary&gt;&lt;Authors_Primary&gt;Peden,John F.&lt;/Authors_Primary&gt;&lt;Authors_Primary&gt;Farrall,Martin&lt;/Authors_Primary&gt;&lt;Authors_Primary&gt;Watkins on behalf of PROCARDIS,Hugh&lt;/Authors_Primary&gt;&lt;Authors_Primary&gt;Dimas,Antigone S.&lt;/Authors_Primary&gt;&lt;Authors_Primary&gt;Krohn,Jon P.&lt;/Authors_Primary&gt;&lt;Authors_Primary&gt;Mathieson,I.&lt;/Authors_Primary&gt;&lt;Authors_Primary&gt;Min,Josine L.&lt;/Authors_Primary&gt;&lt;Date_Primary&gt;2010&lt;/Date_Primary&gt;&lt;Reprint&gt;Not in File&lt;/Reprint&gt;&lt;ZZ_WorkformID&gt;33&lt;/ZZ_WorkformID&gt;&lt;/MDL&gt;&lt;/Cite&gt;&lt;Cite&gt;&lt;Author&gt;McCarthy&lt;/Author&gt;&lt;Year&gt;2010&lt;/Year&gt;&lt;RecNum&gt;170&lt;/RecNum&gt;&lt;IDText&gt;Oxford National Institute for Health Research Biomedical Research Centre, Churchill Hospital, Old Road Headington, Oxford, OX3 7LJ, UK&lt;/IDText&gt;&lt;MDL Ref_Type="Generic"&gt;&lt;Ref_Type&gt;Generic&lt;/Ref_Type&gt;&lt;Ref_ID&gt;170&lt;/Ref_ID&gt;&lt;Title_Primary&gt;Oxford National Institute for Health Research Biomedical Research Centre, Churchill Hospital, Old Road Headington, Oxford, OX3 7LJ, UK&lt;/Title_Primary&gt;&lt;Authors_Primary&gt;McCarthy,Mark I.&lt;/Authors_Primary&gt;&lt;Authors_Primary&gt;Karpe,Fredrik&lt;/Authors_Primary&gt;&lt;Date_Primary&gt;2010&lt;/Date_Primary&gt;&lt;Reprint&gt;Not in File&lt;/Reprint&gt;&lt;ZZ_WorkformID&gt;33&lt;/ZZ_WorkformID&gt;&lt;/MDL&gt;&lt;/Cite&gt;&lt;Cite&gt;&lt;Author&gt;Prokopenko&lt;/Author&gt;&lt;Year&gt;2010&lt;/Year&gt;&lt;RecNum&gt;162&lt;/RecNum&gt;&lt;IDText&gt;Oxford Centre for Diabetes, Endocrinology and Metabolism, University of Oxford, Oxford, OX3 7LJ, UK&lt;/IDText&gt;&lt;MDL Ref_Type="Generic"&gt;&lt;Ref_Type&gt;Generic&lt;/Ref_Type&gt;&lt;Ref_ID&gt;162&lt;/Ref_ID&gt;&lt;Title_Primary&gt;Oxford Centre for Diabetes, Endocrinology and Metabolism, University of Oxford, Oxford, OX3 7LJ, UK&lt;/Title_Primary&gt;&lt;Authors_Primary&gt;Prokopenko,Inga&lt;/Authors_Primary&gt;&lt;Authors_Primary&gt;Lindgren,Cecilia M.&lt;/Authors_Primary&gt;&lt;Authors_Primary&gt;McCarthy,Mark I.&lt;/Authors_Primary&gt;&lt;Authors_Primary&gt;Groves,Christopher J.&lt;/Authors_Primary&gt;&lt;Authors_Primary&gt;Bennett,Amanda J.&lt;/Authors_Primary&gt;&lt;Authors_Primary&gt;Hassanali,Neelam&lt;/Authors_Primary&gt;&lt;Authors_Primary&gt;Rayner,Nigel W.&lt;/Authors_Primary&gt;&lt;Authors_Primary&gt;Robertson,Neil R.&lt;/Authors_Primary&gt;&lt;Authors_Primary&gt;Karpe,Fredrik&lt;/Authors_Primary&gt;&lt;Authors_Primary&gt;Neville,Matt J.&lt;/Authors_Primary&gt;&lt;Authors_Primary&gt;Rayner,Nigel W.&lt;/Authors_Primary&gt;&lt;Date_Primary&gt;2010&lt;/Date_Primary&gt;&lt;Reprint&gt;Not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3,161,230</w:t>
      </w:r>
      <w:r w:rsidRPr="00A62968">
        <w:rPr>
          <w:rFonts w:asciiTheme="majorHAnsi" w:hAnsiTheme="majorHAnsi" w:cs="Arial"/>
          <w:lang w:val="de-DE"/>
        </w:rPr>
        <w:fldChar w:fldCharType="end"/>
      </w:r>
      <w:r w:rsidRPr="00A62968">
        <w:rPr>
          <w:rFonts w:asciiTheme="majorHAnsi" w:hAnsiTheme="majorHAnsi" w:cs="Arial"/>
          <w:lang w:val="de-DE"/>
        </w:rPr>
        <w:t>, Elizabeth K. Speliotes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&lt;Refman&gt;&lt;Cite&gt;&lt;Author&gt;Speliotes&lt;/Author&gt;&lt;Year&gt;2011&lt;/Year&gt;&lt;RecNum&gt;398&lt;/RecNum&gt;&lt;IDText&gt;Center for Computational Medicine and Bioinformatics, University of Michigan, Ann Arbor, Michigan, USA&lt;/IDText&gt;&lt;MDL Ref_Type="Generic"&gt;&lt;Ref_Type&gt;Generic&lt;/Ref_Type&gt;&lt;Ref_ID&gt;398&lt;/Ref_ID&gt;&lt;Title_Primary&gt;Center for Computational Medicine and Bioinformatics, University of Michigan, Ann Arbor, Michigan, USA&lt;/Title_Primary&gt;&lt;Authors_Primary&gt;Speliotes,Elizabeth K.&lt;/Authors_Primary&gt;&lt;Date_Primary&gt;2011&lt;/Date_Primary&gt;&lt;Reprint&gt;Not in File&lt;/Reprint&gt;&lt;ZZ_WorkformID&gt;33&lt;/ZZ_WorkformID&gt;&lt;/MDL&gt;&lt;/Cite&gt;&lt;Cite&gt;&lt;Author&gt;Speliotes&lt;/Author&gt;&lt;Year&gt;2011&lt;/Year&gt;&lt;RecNum&gt;399&lt;/RecNum&gt;&lt;IDText&gt;Department of Internal Medicine, Division of Gastroenterology, University of Michigan, Ann Arbor, Michigan, USA&lt;/IDText&gt;&lt;MDL Ref_Type="Generic"&gt;&lt;Ref_Type&gt;Generic&lt;/Ref_Type&gt;&lt;Ref_ID&gt;399&lt;/Ref_ID&gt;&lt;Title_Primary&gt;Department of Internal Medicine, Division of Gastroenterology, University of Michigan, Ann Arbor, Michigan, USA&lt;/Title_Primary&gt;&lt;Authors_Primary&gt;Speliotes,Elizabeth K.&lt;/Authors_Primary&gt;&lt;Date_Primary&gt;2011&lt;/Date_Primary&gt;&lt;Reprint&gt;Not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238,239</w:t>
      </w:r>
      <w:r w:rsidRPr="00A62968">
        <w:rPr>
          <w:rFonts w:asciiTheme="majorHAnsi" w:hAnsiTheme="majorHAnsi" w:cs="Arial"/>
          <w:lang w:val="de-DE"/>
        </w:rPr>
        <w:fldChar w:fldCharType="end"/>
      </w:r>
      <w:r w:rsidRPr="00A62968">
        <w:rPr>
          <w:rFonts w:asciiTheme="majorHAnsi" w:hAnsiTheme="majorHAnsi" w:cs="Arial"/>
          <w:lang w:val="de-DE"/>
        </w:rPr>
        <w:t>*, Kari E</w:t>
      </w:r>
      <w:r w:rsidRPr="00A62968">
        <w:rPr>
          <w:rFonts w:asciiTheme="majorHAnsi" w:hAnsiTheme="majorHAnsi" w:cs="Arial"/>
          <w:lang w:val="de-DE" w:eastAsia="ja-JP"/>
        </w:rPr>
        <w:t>.</w:t>
      </w:r>
      <w:r w:rsidRPr="00A62968">
        <w:rPr>
          <w:rFonts w:asciiTheme="majorHAnsi" w:hAnsiTheme="majorHAnsi" w:cs="Arial"/>
          <w:lang w:val="de-DE"/>
        </w:rPr>
        <w:t xml:space="preserve"> North</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&lt;Refman&gt;&lt;Cite&gt;&lt;Author&gt;Monda&lt;/Author&gt;&lt;Year&gt;2010&lt;/Year&gt;&lt;RecNum&gt;175&lt;/RecNum&gt;&lt;IDText&gt;Department of Epidemiology, School of Public Health, University of North Carolina at Chapel Hill, Chapel Hill, North Carolina 27514, USA&lt;/IDText&gt;&lt;MDL Ref_Type="Generic"&gt;&lt;Ref_Type&gt;Generic&lt;/Ref_Type&gt;&lt;Ref_ID&gt;175&lt;/Ref_ID&gt;&lt;Title_Primary&gt;Department of Epidemiology, School of Public Health, University of North Carolina at Chapel Hill, Chapel Hill, North Carolina 27514, USA&lt;/Title_Primary&gt;&lt;Authors_Primary&gt;Monda,Keri L.&lt;/Authors_Primary&gt;&lt;Authors_Primary&gt;North,Kari E.&lt;/Authors_Primary&gt;&lt;Authors_Primary&gt;Justice,Anne E.&lt;/Authors_Primary&gt;&lt;Date_Primary&gt;2010&lt;/Date_Primary&gt;&lt;Reprint&gt;Not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7</w:t>
      </w:r>
      <w:r w:rsidRPr="00A62968">
        <w:rPr>
          <w:rFonts w:asciiTheme="majorHAnsi" w:hAnsiTheme="majorHAnsi" w:cs="Arial"/>
          <w:lang w:val="de-DE"/>
        </w:rPr>
        <w:fldChar w:fldCharType="end"/>
      </w:r>
      <w:r w:rsidRPr="00A62968">
        <w:rPr>
          <w:rFonts w:asciiTheme="majorHAnsi" w:hAnsiTheme="majorHAnsi" w:cs="Arial"/>
          <w:lang w:val="de-DE"/>
        </w:rPr>
        <w:t>*, Ruth J.F. Loos</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&lt;Refman&gt;&lt;Cite&gt;&lt;Author&gt;Loos&lt;/Author&gt;&lt;Year&gt;2012&lt;/Year&gt;&lt;RecNum&gt;400&lt;/RecNum&gt;&lt;IDText&gt;The Charles Bronfman Institute of Personalized Medicine, Mount Sinai School of Medicine, New York, NY 10029, USA&lt;/IDText&gt;&lt;MDL Ref_Type="Generic"&gt;&lt;Ref_Type&gt;Generic&lt;/Ref_Type&gt;&lt;Ref_ID&gt;400&lt;/Ref_ID&gt;&lt;Title_Primary&gt;The Charles Bronfman Institute of Personalized Medicine, Mount Sinai School of Medicine, New York, NY 10029, USA&lt;/Title_Primary&gt;&lt;Authors_Primary&gt;Loos,Ruth J.F.&lt;/Authors_Primary&gt;&lt;Date_Primary&gt;2012&lt;/Date_Primary&gt;&lt;Reprint&gt;Not in File&lt;/Reprint&gt;&lt;ZZ_WorkformID&gt;33&lt;/ZZ_WorkformID&gt;&lt;/MDL&gt;&lt;/Cite&gt;&lt;Cite&gt;&lt;Author&gt;Loos&lt;/Author&gt;&lt;Year&gt;2012&lt;/Year&gt;&lt;RecNum&gt;419&lt;/RecNum&gt;&lt;IDText&gt;Child Health and Development Institute, Mount Sinai School of Medicine, New York, NY 10029, USA&lt;/IDText&gt;&lt;MDL Ref_Type="Generic"&gt;&lt;Ref_Type&gt;Generic&lt;/Ref_Type&gt;&lt;Ref_ID&gt;419&lt;/Ref_ID&gt;&lt;Title_Primary&gt;Child Health and Development Institute, Mount Sinai School of Medicine, New York, NY 10029, USA&lt;/Title_Primary&gt;&lt;Authors_Primary&gt;Loos,Ruth J.F.&lt;/Authors_Primary&gt;&lt;Date_Primary&gt;2012&lt;/Date_Primary&gt;&lt;Reprint&gt;Not in File&lt;/Reprint&gt;&lt;ZZ_WorkformID&gt;33&lt;/ZZ_WorkformID&gt;&lt;/MDL&gt;&lt;/Cite&gt;&lt;Cite&gt;&lt;Author&gt;Loos&lt;/Author&gt;&lt;Year&gt;2012&lt;/Year&gt;&lt;RecNum&gt;420&lt;/RecNum&gt;&lt;IDText&gt;Department of Preventive Medicine, Mount Sinai School of Medicine, New York, NY 10029, USA&lt;/IDText&gt;&lt;MDL Ref_Type="Generic"&gt;&lt;Ref_Type&gt;Generic&lt;/Ref_Type&gt;&lt;Ref_ID&gt;420&lt;/Ref_ID&gt;&lt;Title_Primary&gt;Department of Preventive Medicine, Mount Sinai School of Medicine, New York, NY 10029, USA&lt;/Title_Primary&gt;&lt;Authors_Primary&gt;Loos,Ruth J.F.&lt;/Authors_Primary&gt;&lt;Date_Primary&gt;2012&lt;/Date_Primary&gt;&lt;Reprint&gt;Not in File&lt;/Reprint&gt;&lt;ZZ_WorkformID&gt;33&lt;/ZZ_WorkformID&gt;&lt;/MDL&gt;&lt;/Cite&gt;&lt;Cite&gt;&lt;Author&gt;Wareham&lt;/Author&gt;&lt;Year&gt;2010&lt;/Year&gt;&lt;RecNum&gt;153&lt;/RecNum&gt;&lt;IDText&gt;MRC Epidemiology Unit, Institute of Metabolic Science, Addenbrooke&amp;apos;s Hospital, Cambridge, CB2 0QQ, UK&lt;/IDText&gt;&lt;MDL Ref_Type="Generic"&gt;&lt;Ref_Type&gt;Generic&lt;/Ref_Type&gt;&lt;Ref_ID&gt;153&lt;/Ref_ID&gt;&lt;Title_Primary&gt;MRC Epidemiology Unit, Institute of Metabolic Science, Addenbrooke&amp;apos;s Hospital, Cambridge, CB2 0QQ, UK&lt;/Title_Primary&gt;&lt;Authors_Primary&gt;Wareham,Nicholas J.&lt;/Authors_Primary&gt;&lt;Authors_Primary&gt;Loos,Ruth J.F.&lt;/Authors_Primary&gt;&lt;Authors_Primary&gt;Luan,Jian&amp;apos;an&lt;/Authors_Primary&gt;&lt;Authors_Primary&gt;Zhao,Jing Hua&lt;/Authors_Primary&gt;&lt;Authors_Primary&gt;Ong,Ken K.&lt;/Authors_Primary&gt;&lt;Authors_Primary&gt;Sandhu,Manjinder S.&lt;/Authors_Primary&gt;&lt;Authors_Primary&gt;Kilpel&amp;#xE4;inen,Tuomas O.&lt;/Authors_Primary&gt;&lt;Authors_Primary&gt;Li,Shengxu&lt;/Authors_Primary&gt;&lt;Authors_Primary&gt;Langenberg,Claudia&lt;/Authors_Primary&gt;&lt;Authors_Primary&gt;Day,Felix R.&lt;/Authors_Primary&gt;&lt;Date_Primary&gt;2010&lt;/Date_Primary&gt;&lt;Reprint&gt;Not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10,240,241,242</w:t>
      </w:r>
      <w:r w:rsidRPr="00A62968">
        <w:rPr>
          <w:rFonts w:asciiTheme="majorHAnsi" w:hAnsiTheme="majorHAnsi" w:cs="Arial"/>
          <w:lang w:val="de-DE"/>
        </w:rPr>
        <w:fldChar w:fldCharType="end"/>
      </w:r>
      <w:r w:rsidRPr="00A62968">
        <w:rPr>
          <w:rFonts w:asciiTheme="majorHAnsi" w:hAnsiTheme="majorHAnsi" w:cs="Arial"/>
          <w:lang w:val="de-DE"/>
        </w:rPr>
        <w:t>, Erik Ingelsson</w:t>
      </w:r>
      <w:r w:rsidRPr="00A62968">
        <w:rPr>
          <w:rFonts w:asciiTheme="majorHAnsi" w:hAnsiTheme="majorHAnsi" w:cs="Arial"/>
          <w:lang w:val="de-DE"/>
        </w:rPr>
        <w:fldChar w:fldCharType="begin"/>
      </w:r>
      <w:r w:rsidRPr="00A62968">
        <w:rPr>
          <w:rFonts w:asciiTheme="majorHAnsi" w:hAnsiTheme="majorHAnsi" w:cs="Arial"/>
          <w:lang w:val="de-DE"/>
        </w:rPr>
        <w:instrText xml:space="preserve"> ADDIN REFMGR.CITE &lt;Refman&gt;&lt;Cite&gt;&lt;Author&gt;Ingelsson&lt;/Author&gt;&lt;Year&gt;2010&lt;/Year&gt;&lt;RecNum&gt;64&lt;/RecNum&gt;&lt;IDText&gt;Department of Medical Epidemiology and Biostatistics, Karolinska Institutet, 171 77 Stockholm, Sweden&lt;/IDText&gt;&lt;MDL Ref_Type="Generic"&gt;&lt;Ref_Type&gt;Generic&lt;/Ref_Type&gt;&lt;Ref_ID&gt;64&lt;/Ref_ID&gt;&lt;Title_Primary&gt;Department of Medical Epidemiology and Biostatistics, Karolinska Institutet, 171 77 Stockholm, Sweden&lt;/Title_Primary&gt;&lt;Authors_Primary&gt;Ingelsson,Erik&lt;/Authors_Primary&gt;&lt;Authors_Primary&gt;Hall,Per&lt;/Authors_Primary&gt;&lt;Authors_Primary&gt;Wiklund,Fredrik&lt;/Authors_Primary&gt;&lt;Authors_Primary&gt;Gr&amp;#xF6;nberg,Henrik&lt;/Authors_Primary&gt;&lt;Authors_Primary&gt;Gustafsson,Stefan&lt;/Authors_Primary&gt;&lt;Authors_Primary&gt;Pedersen,Nancy&lt;/Authors_Primary&gt;&lt;Authors_Primary&gt;Ganna,Andrea&lt;/Authors_Primary&gt;&lt;Authors_Primary&gt;Magnusson,Patrick K.&lt;/Authors_Primary&gt;&lt;Authors_Primary&gt;Fall,Tove&lt;/Authors_Primary&gt;&lt;Authors_Primary&gt;Reinehr,Thomas&lt;/Authors_Primary&gt;&lt;Authors_Primary&gt;Rehnberg,Emil&lt;/Authors_Primary&gt;&lt;Authors_Primary&gt;Pawitan,Yudi&lt;/Authors_Primary&gt;&lt;Date_Primary&gt;2010&lt;/Date_Primary&gt;&lt;Reprint&gt;Not in File&lt;/Reprint&gt;&lt;ZZ_WorkformID&gt;33&lt;/ZZ_WorkformID&gt;&lt;/MDL&gt;&lt;/Cite&gt;&lt;/Refman&gt;</w:instrText>
      </w:r>
      <w:r w:rsidRPr="00A62968">
        <w:rPr>
          <w:rFonts w:asciiTheme="majorHAnsi" w:hAnsiTheme="majorHAnsi" w:cs="Arial"/>
          <w:lang w:val="de-DE"/>
        </w:rPr>
        <w:fldChar w:fldCharType="separate"/>
      </w:r>
      <w:r w:rsidRPr="00A62968">
        <w:rPr>
          <w:rFonts w:asciiTheme="majorHAnsi" w:hAnsiTheme="majorHAnsi" w:cs="Arial"/>
          <w:b/>
          <w:vertAlign w:val="superscript"/>
          <w:lang w:val="de-DE"/>
        </w:rPr>
        <w:t>2</w:t>
      </w:r>
      <w:r w:rsidRPr="00A62968">
        <w:rPr>
          <w:rFonts w:asciiTheme="majorHAnsi" w:hAnsiTheme="majorHAnsi" w:cs="Arial"/>
          <w:lang w:val="de-DE"/>
        </w:rPr>
        <w:fldChar w:fldCharType="end"/>
      </w:r>
    </w:p>
    <w:p w14:paraId="0A85B653" w14:textId="1A1A05F3" w:rsidR="000E28CF" w:rsidRPr="00A62968" w:rsidRDefault="000E28CF" w:rsidP="00096445">
      <w:pPr>
        <w:spacing w:line="276" w:lineRule="auto"/>
        <w:ind w:left="426" w:hanging="426"/>
        <w:outlineLvl w:val="0"/>
        <w:rPr>
          <w:rFonts w:asciiTheme="majorHAnsi" w:hAnsiTheme="majorHAnsi" w:cs="Calibri"/>
          <w:b/>
          <w:u w:val="single"/>
          <w:lang w:val="en-US"/>
        </w:rPr>
      </w:pPr>
      <w:r w:rsidRPr="00A62968">
        <w:rPr>
          <w:rFonts w:asciiTheme="majorHAnsi" w:hAnsiTheme="majorHAnsi" w:cs="Arial"/>
          <w:lang w:val="de-DE" w:eastAsia="ja-JP"/>
        </w:rPr>
        <w:fldChar w:fldCharType="begin"/>
      </w:r>
      <w:r w:rsidRPr="00A62968">
        <w:rPr>
          <w:rFonts w:asciiTheme="majorHAnsi" w:hAnsiTheme="majorHAnsi" w:cs="Arial"/>
          <w:lang w:val="de-DE" w:eastAsia="ja-JP"/>
        </w:rPr>
        <w:instrText xml:space="preserve"> ADDIN REFMGR.REFLIST </w:instrText>
      </w:r>
      <w:r w:rsidRPr="00A62968">
        <w:rPr>
          <w:rFonts w:asciiTheme="majorHAnsi" w:hAnsiTheme="majorHAnsi" w:cs="Arial"/>
          <w:lang w:val="de-DE" w:eastAsia="ja-JP"/>
        </w:rPr>
        <w:fldChar w:fldCharType="separate"/>
      </w:r>
    </w:p>
    <w:p w14:paraId="46B03FA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de-DE" w:eastAsia="ja-JP"/>
        </w:rPr>
      </w:pPr>
      <w:r w:rsidRPr="00A62968">
        <w:rPr>
          <w:rFonts w:asciiTheme="majorHAnsi" w:hAnsiTheme="majorHAnsi" w:cs="Arial"/>
          <w:lang w:val="de-DE" w:eastAsia="ja-JP"/>
        </w:rPr>
        <w:tab/>
        <w:t xml:space="preserve">1. </w:t>
      </w:r>
      <w:r w:rsidRPr="00A62968">
        <w:rPr>
          <w:rFonts w:asciiTheme="majorHAnsi" w:hAnsiTheme="majorHAnsi" w:cs="Arial"/>
          <w:lang w:val="de-DE" w:eastAsia="ja-JP"/>
        </w:rPr>
        <w:tab/>
        <w:t>Division of Cancer Epidemiology and Genetics, National Cancer Institute, National Institutes of Health, Department of Health and Human Services, Bethesda, Maryland 20892, USA</w:t>
      </w:r>
    </w:p>
    <w:p w14:paraId="7287D28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de-DE" w:eastAsia="ja-JP"/>
        </w:rPr>
        <w:tab/>
        <w:t xml:space="preserve">2. </w:t>
      </w:r>
      <w:r w:rsidRPr="00A62968">
        <w:rPr>
          <w:rFonts w:asciiTheme="majorHAnsi" w:hAnsiTheme="majorHAnsi" w:cs="Arial"/>
          <w:lang w:val="de-DE" w:eastAsia="ja-JP"/>
        </w:rPr>
        <w:tab/>
      </w:r>
      <w:r w:rsidRPr="00A62968">
        <w:rPr>
          <w:rFonts w:asciiTheme="majorHAnsi" w:hAnsiTheme="majorHAnsi" w:cs="Arial"/>
          <w:lang w:eastAsia="ja-JP"/>
        </w:rPr>
        <w:t>Department of Medical Epidemiology and Biostatistics, Karolinska Institutet, 171 77 Stockholm, Sweden</w:t>
      </w:r>
    </w:p>
    <w:p w14:paraId="5FA4302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 </w:t>
      </w:r>
      <w:r w:rsidRPr="00A62968">
        <w:rPr>
          <w:rFonts w:asciiTheme="majorHAnsi" w:hAnsiTheme="majorHAnsi" w:cs="Arial"/>
          <w:lang w:eastAsia="ja-JP"/>
        </w:rPr>
        <w:tab/>
        <w:t>Wellcome Trust Centre for Human Genetics, University of Oxford, Oxford, OX3 7BN, UK</w:t>
      </w:r>
    </w:p>
    <w:p w14:paraId="38D7268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 </w:t>
      </w:r>
      <w:r w:rsidRPr="00A62968">
        <w:rPr>
          <w:rFonts w:asciiTheme="majorHAnsi" w:hAnsiTheme="majorHAnsi" w:cs="Arial"/>
          <w:lang w:eastAsia="ja-JP"/>
        </w:rPr>
        <w:tab/>
        <w:t>Estonian Genome Center, University of Tartu, Tartu 50410, Estonia</w:t>
      </w:r>
    </w:p>
    <w:p w14:paraId="30EEAA6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 </w:t>
      </w:r>
      <w:r w:rsidRPr="00A62968">
        <w:rPr>
          <w:rFonts w:asciiTheme="majorHAnsi" w:hAnsiTheme="majorHAnsi" w:cs="Arial"/>
          <w:lang w:eastAsia="ja-JP"/>
        </w:rPr>
        <w:tab/>
        <w:t>Wellcome Trust Sanger Institute, Hinxton, Cambridge, CB10 1SA, UK</w:t>
      </w:r>
    </w:p>
    <w:p w14:paraId="4F0C916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 </w:t>
      </w:r>
      <w:r w:rsidRPr="00A62968">
        <w:rPr>
          <w:rFonts w:asciiTheme="majorHAnsi" w:hAnsiTheme="majorHAnsi" w:cs="Arial"/>
          <w:lang w:eastAsia="ja-JP"/>
        </w:rPr>
        <w:tab/>
        <w:t>Department of Genetics, Washington University School of Medicine, St Louis, Missouri 63110, USA</w:t>
      </w:r>
    </w:p>
    <w:p w14:paraId="30320D2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 </w:t>
      </w:r>
      <w:r w:rsidRPr="00A62968">
        <w:rPr>
          <w:rFonts w:asciiTheme="majorHAnsi" w:hAnsiTheme="majorHAnsi" w:cs="Arial"/>
          <w:lang w:eastAsia="ja-JP"/>
        </w:rPr>
        <w:tab/>
        <w:t>Department of Epidemiology, School of Public Health, University of North Carolina at Chapel Hill, Chapel Hill, North Carolina 27514, USA</w:t>
      </w:r>
    </w:p>
    <w:p w14:paraId="0B2F85F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 </w:t>
      </w:r>
      <w:r w:rsidRPr="00A62968">
        <w:rPr>
          <w:rFonts w:asciiTheme="majorHAnsi" w:hAnsiTheme="majorHAnsi" w:cs="Arial"/>
          <w:lang w:eastAsia="ja-JP"/>
        </w:rPr>
        <w:tab/>
        <w:t>Center for Observational Research, Amgen, Thousands Oaks, CA, 91320</w:t>
      </w:r>
    </w:p>
    <w:p w14:paraId="3933CED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 </w:t>
      </w:r>
      <w:r w:rsidRPr="00A62968">
        <w:rPr>
          <w:rFonts w:asciiTheme="majorHAnsi" w:hAnsiTheme="majorHAnsi" w:cs="Arial"/>
          <w:lang w:eastAsia="ja-JP"/>
        </w:rPr>
        <w:tab/>
        <w:t>Department of Genetics, University of North Carolina, Chapel Hill, North Carolina 27599, USA</w:t>
      </w:r>
    </w:p>
    <w:p w14:paraId="1392F41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 </w:t>
      </w:r>
      <w:r w:rsidRPr="00A62968">
        <w:rPr>
          <w:rFonts w:asciiTheme="majorHAnsi" w:hAnsiTheme="majorHAnsi" w:cs="Arial"/>
          <w:lang w:eastAsia="ja-JP"/>
        </w:rPr>
        <w:tab/>
        <w:t>MRC Epidemiology Unit, Institute of Metabolic Science, Addenbrooke's Hospital, Cambridge, CB2 0QQ, UK</w:t>
      </w:r>
    </w:p>
    <w:p w14:paraId="07AAABA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 </w:t>
      </w:r>
      <w:r w:rsidRPr="00A62968">
        <w:rPr>
          <w:rFonts w:asciiTheme="majorHAnsi" w:hAnsiTheme="majorHAnsi" w:cs="Arial"/>
          <w:lang w:eastAsia="ja-JP"/>
        </w:rPr>
        <w:tab/>
        <w:t>Institute of Molecular and Cell Biology, University of Tartu, Tartu 51010, Estonia</w:t>
      </w:r>
    </w:p>
    <w:p w14:paraId="3987562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 </w:t>
      </w:r>
      <w:r w:rsidRPr="00A62968">
        <w:rPr>
          <w:rFonts w:asciiTheme="majorHAnsi" w:hAnsiTheme="majorHAnsi" w:cs="Arial"/>
          <w:lang w:eastAsia="ja-JP"/>
        </w:rPr>
        <w:tab/>
        <w:t>Molecular Biology Department, Istituto Auxologico Italiano, Milano, Italy</w:t>
      </w:r>
    </w:p>
    <w:p w14:paraId="1801942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 </w:t>
      </w:r>
      <w:r w:rsidRPr="00A62968">
        <w:rPr>
          <w:rFonts w:asciiTheme="majorHAnsi" w:hAnsiTheme="majorHAnsi" w:cs="Arial"/>
          <w:lang w:eastAsia="ja-JP"/>
        </w:rPr>
        <w:tab/>
        <w:t>Department of Biostatistics, Center for Statistical Genetics, University of Michigan, Ann Arbor, Michigan 48109, USA</w:t>
      </w:r>
    </w:p>
    <w:p w14:paraId="0F9E530C" w14:textId="401708B5"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 </w:t>
      </w:r>
      <w:r w:rsidRPr="00A62968">
        <w:rPr>
          <w:rFonts w:asciiTheme="majorHAnsi" w:hAnsiTheme="majorHAnsi" w:cs="Arial"/>
          <w:lang w:eastAsia="ja-JP"/>
        </w:rPr>
        <w:tab/>
        <w:t>Divisions of Genetics and Endocrinology and Center</w:t>
      </w:r>
      <w:r w:rsidR="00873580" w:rsidRPr="00A62968">
        <w:rPr>
          <w:rFonts w:asciiTheme="majorHAnsi" w:hAnsiTheme="majorHAnsi" w:cs="Arial"/>
          <w:lang w:eastAsia="ja-JP"/>
        </w:rPr>
        <w:t xml:space="preserve"> </w:t>
      </w:r>
      <w:r w:rsidRPr="00A62968">
        <w:rPr>
          <w:rFonts w:asciiTheme="majorHAnsi" w:hAnsiTheme="majorHAnsi" w:cs="Arial"/>
          <w:lang w:eastAsia="ja-JP"/>
        </w:rPr>
        <w:t>for Basic and Translational Obesity Research, Children's Hospital, Boston, Massachusetts 02115, USA</w:t>
      </w:r>
    </w:p>
    <w:p w14:paraId="47E4BEE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 </w:t>
      </w:r>
      <w:r w:rsidRPr="00A62968">
        <w:rPr>
          <w:rFonts w:asciiTheme="majorHAnsi" w:hAnsiTheme="majorHAnsi" w:cs="Arial"/>
          <w:lang w:eastAsia="ja-JP"/>
        </w:rPr>
        <w:tab/>
        <w:t>Metabolism Initiative and Program in Medical and Population Genetics, Broad Institute, Cambridge, Massachusetts 02142, USA</w:t>
      </w:r>
    </w:p>
    <w:p w14:paraId="2D7BE7E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 </w:t>
      </w:r>
      <w:r w:rsidRPr="00A62968">
        <w:rPr>
          <w:rFonts w:asciiTheme="majorHAnsi" w:hAnsiTheme="majorHAnsi" w:cs="Arial"/>
          <w:lang w:eastAsia="ja-JP"/>
        </w:rPr>
        <w:tab/>
        <w:t>Department of Genetics, Harvard Medical School, Boston, Massachusetts 02115, USA</w:t>
      </w:r>
    </w:p>
    <w:p w14:paraId="057C4FC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17. </w:t>
      </w:r>
      <w:r w:rsidRPr="00A62968">
        <w:rPr>
          <w:rFonts w:asciiTheme="majorHAnsi" w:hAnsiTheme="majorHAnsi" w:cs="Arial"/>
          <w:lang w:eastAsia="ja-JP"/>
        </w:rPr>
        <w:tab/>
        <w:t>Department of Internal Medicine (Cardiovascular), University of Michigan, Ann Arbor, MI 48109, USA</w:t>
      </w:r>
    </w:p>
    <w:p w14:paraId="0D0E3ED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 </w:t>
      </w:r>
      <w:r w:rsidRPr="00A62968">
        <w:rPr>
          <w:rFonts w:asciiTheme="majorHAnsi" w:hAnsiTheme="majorHAnsi" w:cs="Arial"/>
          <w:lang w:eastAsia="ja-JP"/>
        </w:rPr>
        <w:tab/>
        <w:t>Department of Human Genetics, University of Michigan, Ann Arbor, MI 48109, USA</w:t>
      </w:r>
    </w:p>
    <w:p w14:paraId="768EAAD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 </w:t>
      </w:r>
      <w:r w:rsidRPr="00A62968">
        <w:rPr>
          <w:rFonts w:asciiTheme="majorHAnsi" w:hAnsiTheme="majorHAnsi" w:cs="Arial"/>
          <w:lang w:eastAsia="ja-JP"/>
        </w:rPr>
        <w:tab/>
        <w:t>Department of Computational Medicine and Bioinformatics, University of Michigan, MI 48109, USA</w:t>
      </w:r>
    </w:p>
    <w:p w14:paraId="5A3D761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 </w:t>
      </w:r>
      <w:r w:rsidRPr="00A62968">
        <w:rPr>
          <w:rFonts w:asciiTheme="majorHAnsi" w:hAnsiTheme="majorHAnsi" w:cs="Arial"/>
          <w:lang w:eastAsia="ja-JP"/>
        </w:rPr>
        <w:tab/>
        <w:t>Public Health and Gender Studies, Institute of Epidemiology and Preventive Medicine, Regensburg University Medical Center, Regensburg, Germany</w:t>
      </w:r>
    </w:p>
    <w:p w14:paraId="02E824C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 </w:t>
      </w:r>
      <w:r w:rsidRPr="00A62968">
        <w:rPr>
          <w:rFonts w:asciiTheme="majorHAnsi" w:hAnsiTheme="majorHAnsi" w:cs="Arial"/>
          <w:lang w:eastAsia="ja-JP"/>
        </w:rPr>
        <w:tab/>
        <w:t>Genetics of Complex Traits, Peninsula College of Medicine and Dentistry, University of Exeter, Exeter, EX1 2LU, UK</w:t>
      </w:r>
    </w:p>
    <w:p w14:paraId="1ED89B2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 </w:t>
      </w:r>
      <w:r w:rsidRPr="00A62968">
        <w:rPr>
          <w:rFonts w:asciiTheme="majorHAnsi" w:hAnsiTheme="majorHAnsi" w:cs="Arial"/>
          <w:lang w:eastAsia="ja-JP"/>
        </w:rPr>
        <w:tab/>
        <w:t>Department of Nutrition, Harvard School of Public Health, Boston, Massachusetts 02115, USA</w:t>
      </w:r>
    </w:p>
    <w:p w14:paraId="76C4D00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 </w:t>
      </w:r>
      <w:r w:rsidRPr="00A62968">
        <w:rPr>
          <w:rFonts w:asciiTheme="majorHAnsi" w:hAnsiTheme="majorHAnsi" w:cs="Arial"/>
          <w:lang w:eastAsia="ja-JP"/>
        </w:rPr>
        <w:tab/>
        <w:t>Channing Laboratory, Department of Medicine, Brigham and Women's Hospital and Harvard Medical School, Boston, Massachusetts 02115, USA</w:t>
      </w:r>
    </w:p>
    <w:p w14:paraId="776CA6F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24. </w:t>
      </w:r>
      <w:r w:rsidRPr="00A62968">
        <w:rPr>
          <w:rFonts w:asciiTheme="majorHAnsi" w:hAnsiTheme="majorHAnsi" w:cs="Arial"/>
          <w:lang w:eastAsia="ja-JP"/>
        </w:rPr>
        <w:tab/>
        <w:t>Department of Biostatistics and Bioinformatics, Emory University, Atlanta, Georgia 30322, USA</w:t>
      </w:r>
    </w:p>
    <w:p w14:paraId="1E4EC55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25. </w:t>
      </w:r>
      <w:r w:rsidRPr="00A62968">
        <w:rPr>
          <w:rFonts w:asciiTheme="majorHAnsi" w:hAnsiTheme="majorHAnsi" w:cs="Arial"/>
          <w:lang w:eastAsia="ja-JP"/>
        </w:rPr>
        <w:tab/>
        <w:t>The Queensland Brain Institute, The University of Queensland, Brisbane, Queensland, Australia</w:t>
      </w:r>
    </w:p>
    <w:p w14:paraId="4EF4C86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26. </w:t>
      </w:r>
      <w:r w:rsidRPr="00A62968">
        <w:rPr>
          <w:rFonts w:asciiTheme="majorHAnsi" w:hAnsiTheme="majorHAnsi" w:cs="Arial"/>
          <w:lang w:eastAsia="ja-JP"/>
        </w:rPr>
        <w:tab/>
        <w:t>Department of Epidemiology, Harvard School of Public Health, Boston, Massachusetts 02115, USA</w:t>
      </w:r>
    </w:p>
    <w:p w14:paraId="1FB9340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27. </w:t>
      </w:r>
      <w:r w:rsidRPr="00A62968">
        <w:rPr>
          <w:rFonts w:asciiTheme="majorHAnsi" w:hAnsiTheme="majorHAnsi" w:cs="Arial"/>
          <w:lang w:eastAsia="ja-JP"/>
        </w:rPr>
        <w:tab/>
        <w:t>Department of Biostatistics, Harvard School of Public Health, Boston, Massachusetts 02115, USA</w:t>
      </w:r>
    </w:p>
    <w:p w14:paraId="1F0D6F6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28. </w:t>
      </w:r>
      <w:r w:rsidRPr="00A62968">
        <w:rPr>
          <w:rFonts w:asciiTheme="majorHAnsi" w:hAnsiTheme="majorHAnsi" w:cs="Arial"/>
          <w:lang w:eastAsia="ja-JP"/>
        </w:rPr>
        <w:tab/>
        <w:t>Department of Biostatistics, University of North Carolina, Chapel Hill, NC 27599, USA</w:t>
      </w:r>
    </w:p>
    <w:p w14:paraId="6178404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29. </w:t>
      </w:r>
      <w:r w:rsidRPr="00A62968">
        <w:rPr>
          <w:rFonts w:asciiTheme="majorHAnsi" w:hAnsiTheme="majorHAnsi" w:cs="Arial"/>
          <w:lang w:eastAsia="ja-JP"/>
        </w:rPr>
        <w:tab/>
        <w:t>Analytic and Translational Genetics Unit, Massachusetts General Hospital, Boston, MA 02114</w:t>
      </w:r>
    </w:p>
    <w:p w14:paraId="5D46A68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30. </w:t>
      </w:r>
      <w:r w:rsidRPr="00A62968">
        <w:rPr>
          <w:rFonts w:asciiTheme="majorHAnsi" w:hAnsiTheme="majorHAnsi" w:cs="Arial"/>
          <w:lang w:eastAsia="ja-JP"/>
        </w:rPr>
        <w:tab/>
        <w:t>deCODE Genetics, 101 Reykjavik, Iceland</w:t>
      </w:r>
    </w:p>
    <w:p w14:paraId="7A70695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31. </w:t>
      </w:r>
      <w:r w:rsidRPr="00A62968">
        <w:rPr>
          <w:rFonts w:asciiTheme="majorHAnsi" w:hAnsiTheme="majorHAnsi" w:cs="Arial"/>
          <w:lang w:eastAsia="ja-JP"/>
        </w:rPr>
        <w:tab/>
        <w:t>University of Queensland Diamantina Institute, University of Queensland, Princess Alexandra Hospital, Brisbane, Queensland 4102, Australia</w:t>
      </w:r>
    </w:p>
    <w:p w14:paraId="4586A4B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32. </w:t>
      </w:r>
      <w:r w:rsidRPr="00A62968">
        <w:rPr>
          <w:rFonts w:asciiTheme="majorHAnsi" w:hAnsiTheme="majorHAnsi" w:cs="Arial"/>
          <w:lang w:eastAsia="ja-JP"/>
        </w:rPr>
        <w:tab/>
        <w:t>Queensland Institute of Medical Research, Brisbane 4029, Australia</w:t>
      </w:r>
    </w:p>
    <w:p w14:paraId="596B016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33. </w:t>
      </w:r>
      <w:r w:rsidRPr="00A62968">
        <w:rPr>
          <w:rFonts w:asciiTheme="majorHAnsi" w:hAnsiTheme="majorHAnsi" w:cs="Arial"/>
          <w:lang w:eastAsia="ja-JP"/>
        </w:rPr>
        <w:tab/>
        <w:t>Institute of Genetic Epidemiology, Helmholtz Zentrum München - German Research Center for Environmental Health, 85764 Neuherberg, Germany</w:t>
      </w:r>
    </w:p>
    <w:p w14:paraId="7921102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34. </w:t>
      </w:r>
      <w:r w:rsidRPr="00A62968">
        <w:rPr>
          <w:rFonts w:asciiTheme="majorHAnsi" w:hAnsiTheme="majorHAnsi" w:cs="Arial"/>
          <w:lang w:eastAsia="ja-JP"/>
        </w:rPr>
        <w:tab/>
        <w:t>Department of Epidemiology, Erasmus MC, Rotterdam, 3015GE, The Netherlands</w:t>
      </w:r>
    </w:p>
    <w:p w14:paraId="047666B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35. </w:t>
      </w:r>
      <w:r w:rsidRPr="00A62968">
        <w:rPr>
          <w:rFonts w:asciiTheme="majorHAnsi" w:hAnsiTheme="majorHAnsi" w:cs="Arial"/>
          <w:lang w:eastAsia="ja-JP"/>
        </w:rPr>
        <w:tab/>
        <w:t>Genetic Epidemiology and Biostatistics Platform, Ontario Institute for Cancer Research. Toronto, Canada, M5G 1L7</w:t>
      </w:r>
    </w:p>
    <w:p w14:paraId="4D4E4DC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36. </w:t>
      </w:r>
      <w:r w:rsidRPr="00A62968">
        <w:rPr>
          <w:rFonts w:asciiTheme="majorHAnsi" w:hAnsiTheme="majorHAnsi" w:cs="Arial"/>
          <w:lang w:eastAsia="ja-JP"/>
        </w:rPr>
        <w:tab/>
        <w:t>Prosserman Centre for Health Research, Samuel Lunenfeld Research Institute, Toronto, Canada, M5G 1X5</w:t>
      </w:r>
    </w:p>
    <w:p w14:paraId="500A649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37. </w:t>
      </w:r>
      <w:r w:rsidRPr="00A62968">
        <w:rPr>
          <w:rFonts w:asciiTheme="majorHAnsi" w:hAnsiTheme="majorHAnsi" w:cs="Arial"/>
          <w:lang w:eastAsia="ja-JP"/>
        </w:rPr>
        <w:tab/>
        <w:t>Centre for Genetic Epidemiology and Biostatistics, University of Western Australia, Crawley, Western Australia 6009, Australia</w:t>
      </w:r>
    </w:p>
    <w:p w14:paraId="39C2EA6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38. </w:t>
      </w:r>
      <w:r w:rsidRPr="00A62968">
        <w:rPr>
          <w:rFonts w:asciiTheme="majorHAnsi" w:hAnsiTheme="majorHAnsi" w:cs="Arial"/>
          <w:lang w:eastAsia="ja-JP"/>
        </w:rPr>
        <w:tab/>
        <w:t>Department of Internal Medicine, VU University Medical Centre, Amsterdam, The Netherlands</w:t>
      </w:r>
    </w:p>
    <w:p w14:paraId="05A62AB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39. </w:t>
      </w:r>
      <w:r w:rsidRPr="00A62968">
        <w:rPr>
          <w:rFonts w:asciiTheme="majorHAnsi" w:hAnsiTheme="majorHAnsi" w:cs="Arial"/>
          <w:lang w:eastAsia="ja-JP"/>
        </w:rPr>
        <w:tab/>
        <w:t>National Institute for Health and Welfare, Department of Chronic Disease Prevention, Unit of Public Health Genomics, 00014, Helsinki, Finland</w:t>
      </w:r>
    </w:p>
    <w:p w14:paraId="52C146A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40. </w:t>
      </w:r>
      <w:r w:rsidRPr="00A62968">
        <w:rPr>
          <w:rFonts w:asciiTheme="majorHAnsi" w:hAnsiTheme="majorHAnsi" w:cs="Arial"/>
          <w:lang w:eastAsia="ja-JP"/>
        </w:rPr>
        <w:tab/>
        <w:t>Cardiovascular Medicine, University of Oxford, Wellcome Trust Centre for Human Genetics, Oxford, OX3 7BN, UK</w:t>
      </w:r>
    </w:p>
    <w:p w14:paraId="5BC174C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41. </w:t>
      </w:r>
      <w:r w:rsidRPr="00A62968">
        <w:rPr>
          <w:rFonts w:asciiTheme="majorHAnsi" w:hAnsiTheme="majorHAnsi" w:cs="Arial"/>
          <w:lang w:eastAsia="ja-JP"/>
        </w:rPr>
        <w:tab/>
        <w:t>Department of Biological Psychology, VU University Amsterdam, 1081 BT Amsterdam, The Netherlands</w:t>
      </w:r>
    </w:p>
    <w:p w14:paraId="27A8C70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42. </w:t>
      </w:r>
      <w:r w:rsidRPr="00A62968">
        <w:rPr>
          <w:rFonts w:asciiTheme="majorHAnsi" w:hAnsiTheme="majorHAnsi" w:cs="Arial"/>
          <w:lang w:eastAsia="ja-JP"/>
        </w:rPr>
        <w:tab/>
        <w:t>MRC Human Genetics Unit, MRC Institute for Genetics and Molecular Medicine, Western General Hospital, Edinburgh, EH4 2XU, UK</w:t>
      </w:r>
    </w:p>
    <w:p w14:paraId="10E8839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43. </w:t>
      </w:r>
      <w:r w:rsidRPr="00A62968">
        <w:rPr>
          <w:rFonts w:asciiTheme="majorHAnsi" w:hAnsiTheme="majorHAnsi" w:cs="Arial"/>
          <w:lang w:eastAsia="ja-JP"/>
        </w:rPr>
        <w:tab/>
        <w:t>Institute of Medical Biometry and Epidemiology, University of Marburg, 35037 Marburg, Germany</w:t>
      </w:r>
    </w:p>
    <w:p w14:paraId="430CA06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44. </w:t>
      </w:r>
      <w:r w:rsidRPr="00A62968">
        <w:rPr>
          <w:rFonts w:asciiTheme="majorHAnsi" w:hAnsiTheme="majorHAnsi" w:cs="Arial"/>
          <w:lang w:eastAsia="ja-JP"/>
        </w:rPr>
        <w:tab/>
        <w:t>Department of Immunology, Genetics and Pathology, Uppsala University, Sweden</w:t>
      </w:r>
    </w:p>
    <w:p w14:paraId="56726EE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45. </w:t>
      </w:r>
      <w:r w:rsidRPr="00A62968">
        <w:rPr>
          <w:rFonts w:asciiTheme="majorHAnsi" w:hAnsiTheme="majorHAnsi" w:cs="Arial"/>
          <w:lang w:eastAsia="ja-JP"/>
        </w:rPr>
        <w:tab/>
        <w:t>Uppsala Clinical Research Center, Uppsala university hospital, Sweden</w:t>
      </w:r>
    </w:p>
    <w:p w14:paraId="7F1470F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46. </w:t>
      </w:r>
      <w:r w:rsidRPr="00A62968">
        <w:rPr>
          <w:rFonts w:asciiTheme="majorHAnsi" w:hAnsiTheme="majorHAnsi" w:cs="Arial"/>
          <w:lang w:eastAsia="ja-JP"/>
        </w:rPr>
        <w:tab/>
        <w:t>Clinical Pharmacology and Barts and The London Genome Centre, William Harvey Research Institute, Barts and The London School of Medicine and Dentistry, Queen Mary University of London, Charterhouse Square, London EC1M 6BQ, UK</w:t>
      </w:r>
    </w:p>
    <w:p w14:paraId="4E3DF17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47. </w:t>
      </w:r>
      <w:r w:rsidRPr="00A62968">
        <w:rPr>
          <w:rFonts w:asciiTheme="majorHAnsi" w:hAnsiTheme="majorHAnsi" w:cs="Arial"/>
          <w:lang w:eastAsia="ja-JP"/>
        </w:rPr>
        <w:tab/>
        <w:t>LURIC Study nonprofit LLC, Freiburg, Germany</w:t>
      </w:r>
    </w:p>
    <w:p w14:paraId="3966591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48. </w:t>
      </w:r>
      <w:r w:rsidRPr="00A62968">
        <w:rPr>
          <w:rFonts w:asciiTheme="majorHAnsi" w:hAnsiTheme="majorHAnsi" w:cs="Arial"/>
          <w:lang w:eastAsia="ja-JP"/>
        </w:rPr>
        <w:tab/>
        <w:t>Mannheim Institute of Public Health, Social and Preventive Medicine, Medical Faculty of Mannheim, University of Heidelberg, Mannheim, Germany</w:t>
      </w:r>
    </w:p>
    <w:p w14:paraId="2674E44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de-DE" w:eastAsia="ja-JP"/>
        </w:rPr>
      </w:pPr>
      <w:r w:rsidRPr="00A62968">
        <w:rPr>
          <w:rFonts w:asciiTheme="majorHAnsi" w:hAnsiTheme="majorHAnsi" w:cs="Arial"/>
          <w:lang w:eastAsia="ja-JP"/>
        </w:rPr>
        <w:tab/>
      </w:r>
      <w:r w:rsidRPr="00A62968">
        <w:rPr>
          <w:rFonts w:asciiTheme="majorHAnsi" w:hAnsiTheme="majorHAnsi" w:cs="Arial"/>
          <w:lang w:val="de-DE" w:eastAsia="ja-JP"/>
        </w:rPr>
        <w:t xml:space="preserve">49. </w:t>
      </w:r>
      <w:r w:rsidRPr="00A62968">
        <w:rPr>
          <w:rFonts w:asciiTheme="majorHAnsi" w:hAnsiTheme="majorHAnsi" w:cs="Arial"/>
          <w:lang w:val="de-DE" w:eastAsia="ja-JP"/>
        </w:rPr>
        <w:tab/>
        <w:t>Institut für Medizinische Biometrie und Statistik, Universität zu Lübeck, Universitätsklinikum Schleswig-Holstein, Campus Lübeck, 23562 Lübeck, Germany</w:t>
      </w:r>
    </w:p>
    <w:p w14:paraId="6D65791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de-DE" w:eastAsia="ja-JP"/>
        </w:rPr>
        <w:tab/>
      </w:r>
      <w:r w:rsidRPr="00A62968">
        <w:rPr>
          <w:rFonts w:asciiTheme="majorHAnsi" w:hAnsiTheme="majorHAnsi" w:cs="Arial"/>
          <w:lang w:eastAsia="ja-JP"/>
        </w:rPr>
        <w:t xml:space="preserve">50. </w:t>
      </w:r>
      <w:r w:rsidRPr="00A62968">
        <w:rPr>
          <w:rFonts w:asciiTheme="majorHAnsi" w:hAnsiTheme="majorHAnsi" w:cs="Arial"/>
          <w:lang w:eastAsia="ja-JP"/>
        </w:rPr>
        <w:tab/>
        <w:t>Department of Medical Genetics, University of Lausanne, 1005 Lausanne, Switzerland</w:t>
      </w:r>
    </w:p>
    <w:p w14:paraId="68E33B4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51. </w:t>
      </w:r>
      <w:r w:rsidRPr="00A62968">
        <w:rPr>
          <w:rFonts w:asciiTheme="majorHAnsi" w:hAnsiTheme="majorHAnsi" w:cs="Arial"/>
          <w:lang w:eastAsia="ja-JP"/>
        </w:rPr>
        <w:tab/>
        <w:t>Swiss Institute of Bioinformatics, 1015 Lausanne, Switzerland</w:t>
      </w:r>
    </w:p>
    <w:p w14:paraId="7065D70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52. </w:t>
      </w:r>
      <w:r w:rsidRPr="00A62968">
        <w:rPr>
          <w:rFonts w:asciiTheme="majorHAnsi" w:hAnsiTheme="majorHAnsi" w:cs="Arial"/>
          <w:lang w:eastAsia="ja-JP"/>
        </w:rPr>
        <w:tab/>
        <w:t>Division of Genetic Epidemiology, Department of Medical Genetics, Molecular and Clinical Pharmacology, Innsbruck Medical University, 6020 Innsbruck, Austria</w:t>
      </w:r>
    </w:p>
    <w:p w14:paraId="0DF7F9C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53. </w:t>
      </w:r>
      <w:r w:rsidRPr="00A62968">
        <w:rPr>
          <w:rFonts w:asciiTheme="majorHAnsi" w:hAnsiTheme="majorHAnsi" w:cs="Arial"/>
          <w:lang w:eastAsia="ja-JP"/>
        </w:rPr>
        <w:tab/>
        <w:t>University Lille Nord de France, 59000 Lille, France</w:t>
      </w:r>
    </w:p>
    <w:p w14:paraId="7D35D1B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54. </w:t>
      </w:r>
      <w:r w:rsidRPr="00A62968">
        <w:rPr>
          <w:rFonts w:asciiTheme="majorHAnsi" w:hAnsiTheme="majorHAnsi" w:cs="Arial"/>
          <w:lang w:eastAsia="ja-JP"/>
        </w:rPr>
        <w:tab/>
        <w:t>CNRS UMR8199-IBL-Institut Pasteur de Lille, F-59000 Lille, France</w:t>
      </w:r>
    </w:p>
    <w:p w14:paraId="14BAF01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55. </w:t>
      </w:r>
      <w:r w:rsidRPr="00A62968">
        <w:rPr>
          <w:rFonts w:asciiTheme="majorHAnsi" w:hAnsiTheme="majorHAnsi" w:cs="Arial"/>
          <w:lang w:eastAsia="ja-JP"/>
        </w:rPr>
        <w:tab/>
        <w:t>Cardiovascular Health Research Unit, University of Washington, Seattle, Washington 98101, USA</w:t>
      </w:r>
    </w:p>
    <w:p w14:paraId="629A369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56. </w:t>
      </w:r>
      <w:r w:rsidRPr="00A62968">
        <w:rPr>
          <w:rFonts w:asciiTheme="majorHAnsi" w:hAnsiTheme="majorHAnsi" w:cs="Arial"/>
          <w:lang w:eastAsia="ja-JP"/>
        </w:rPr>
        <w:tab/>
        <w:t>Department of Twin Research and Genetic Epidemiology, King's College London, London, SE1 7EH, UK</w:t>
      </w:r>
    </w:p>
    <w:p w14:paraId="512E1A1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57. </w:t>
      </w:r>
      <w:r w:rsidRPr="00A62968">
        <w:rPr>
          <w:rFonts w:asciiTheme="majorHAnsi" w:hAnsiTheme="majorHAnsi" w:cs="Arial"/>
          <w:lang w:eastAsia="ja-JP"/>
        </w:rPr>
        <w:tab/>
        <w:t>School of Social and Community Medicine, University of Bristol, UK</w:t>
      </w:r>
    </w:p>
    <w:p w14:paraId="70AB1A1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58. </w:t>
      </w:r>
      <w:r w:rsidRPr="00A62968">
        <w:rPr>
          <w:rFonts w:asciiTheme="majorHAnsi" w:hAnsiTheme="majorHAnsi" w:cs="Arial"/>
          <w:lang w:eastAsia="ja-JP"/>
        </w:rPr>
        <w:tab/>
        <w:t>Department of Internal Medicine, Erasmus MC, Rotterdam, 3015GE, The Netherlands</w:t>
      </w:r>
    </w:p>
    <w:p w14:paraId="6F15310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59. </w:t>
      </w:r>
      <w:r w:rsidRPr="00A62968">
        <w:rPr>
          <w:rFonts w:asciiTheme="majorHAnsi" w:hAnsiTheme="majorHAnsi" w:cs="Arial"/>
          <w:lang w:eastAsia="ja-JP"/>
        </w:rPr>
        <w:tab/>
        <w:t>Netherlands Genomics Initiative (NGI)-sponsored Netherlands Consortium for Healthy Aging (NCHA)</w:t>
      </w:r>
    </w:p>
    <w:p w14:paraId="1B07EF9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60. </w:t>
      </w:r>
      <w:r w:rsidRPr="00A62968">
        <w:rPr>
          <w:rFonts w:asciiTheme="majorHAnsi" w:hAnsiTheme="majorHAnsi" w:cs="Arial"/>
          <w:lang w:eastAsia="ja-JP"/>
        </w:rPr>
        <w:tab/>
        <w:t>Department of Medicine I, University Hospital Grosshadern, Ludwig-Maximilians-Universität, Munich, Germany</w:t>
      </w:r>
    </w:p>
    <w:p w14:paraId="1A7EE69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61. </w:t>
      </w:r>
      <w:r w:rsidRPr="00A62968">
        <w:rPr>
          <w:rFonts w:asciiTheme="majorHAnsi" w:hAnsiTheme="majorHAnsi" w:cs="Arial"/>
          <w:lang w:eastAsia="ja-JP"/>
        </w:rPr>
        <w:tab/>
        <w:t>Institute of Medical Informatics, Biometry and Epidemiology, Chair of Epidemiology and Chair of Genetic Epidemiology, Ludwig-Maximilians-Universität, Munich, Germany</w:t>
      </w:r>
    </w:p>
    <w:p w14:paraId="1161294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62. </w:t>
      </w:r>
      <w:r w:rsidRPr="00A62968">
        <w:rPr>
          <w:rFonts w:asciiTheme="majorHAnsi" w:hAnsiTheme="majorHAnsi" w:cs="Arial"/>
          <w:lang w:eastAsia="ja-JP"/>
        </w:rPr>
        <w:tab/>
        <w:t>Department of Biostatistics, Boston University School of Public Health, Boston, Massachusetts 02118, USA</w:t>
      </w:r>
    </w:p>
    <w:p w14:paraId="5779CE1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63. </w:t>
      </w:r>
      <w:r w:rsidRPr="00A62968">
        <w:rPr>
          <w:rFonts w:asciiTheme="majorHAnsi" w:hAnsiTheme="majorHAnsi" w:cs="Arial"/>
          <w:lang w:eastAsia="ja-JP"/>
        </w:rPr>
        <w:tab/>
        <w:t>Department of Epidemiology, University of Groningen, University Medical Center Groningen, The Netherlands</w:t>
      </w:r>
    </w:p>
    <w:p w14:paraId="76E3B91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64. </w:t>
      </w:r>
      <w:r w:rsidRPr="00A62968">
        <w:rPr>
          <w:rFonts w:asciiTheme="majorHAnsi" w:hAnsiTheme="majorHAnsi" w:cs="Arial"/>
          <w:lang w:eastAsia="ja-JP"/>
        </w:rPr>
        <w:tab/>
        <w:t>MRC Centre for Causal Analyses in Translational Epidemiology, School of Social and Community Medicine, University of Bristol, Bristol, BS8 2BN, UK</w:t>
      </w:r>
    </w:p>
    <w:p w14:paraId="193FBF4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65. </w:t>
      </w:r>
      <w:r w:rsidRPr="00A62968">
        <w:rPr>
          <w:rFonts w:asciiTheme="majorHAnsi" w:hAnsiTheme="majorHAnsi" w:cs="Arial"/>
          <w:lang w:eastAsia="ja-JP"/>
        </w:rPr>
        <w:tab/>
        <w:t>Institute for Medical Informatics, Biometry and Epidemiology (IMIBE), University Hospital of Essen, University of Duisburg-Essen, Essen, Germany</w:t>
      </w:r>
    </w:p>
    <w:p w14:paraId="3D99FB9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66. </w:t>
      </w:r>
      <w:r w:rsidRPr="00A62968">
        <w:rPr>
          <w:rFonts w:asciiTheme="majorHAnsi" w:hAnsiTheme="majorHAnsi" w:cs="Arial"/>
          <w:lang w:eastAsia="ja-JP"/>
        </w:rPr>
        <w:tab/>
        <w:t>Institute for Molecular Medicine Finland (FIMM), University of Helsinki, 00014, Helsinki, Finland</w:t>
      </w:r>
    </w:p>
    <w:p w14:paraId="575649F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67. </w:t>
      </w:r>
      <w:r w:rsidRPr="00A62968">
        <w:rPr>
          <w:rFonts w:asciiTheme="majorHAnsi" w:hAnsiTheme="majorHAnsi" w:cs="Arial"/>
          <w:lang w:eastAsia="ja-JP"/>
        </w:rPr>
        <w:tab/>
        <w:t>Universität zu Lübeck, Medizinische Klinik II, 23538 Lübeck, Germany</w:t>
      </w:r>
    </w:p>
    <w:p w14:paraId="24606EB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68. </w:t>
      </w:r>
      <w:r w:rsidRPr="00A62968">
        <w:rPr>
          <w:rFonts w:asciiTheme="majorHAnsi" w:hAnsiTheme="majorHAnsi" w:cs="Arial"/>
          <w:lang w:eastAsia="ja-JP"/>
        </w:rPr>
        <w:tab/>
        <w:t>Division of Preventive Medicine, Brigham and Women's Hospital, Boston, Massachusetts 02215, USA</w:t>
      </w:r>
    </w:p>
    <w:p w14:paraId="2283F7C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69. </w:t>
      </w:r>
      <w:r w:rsidRPr="00A62968">
        <w:rPr>
          <w:rFonts w:asciiTheme="majorHAnsi" w:hAnsiTheme="majorHAnsi" w:cs="Arial"/>
          <w:lang w:eastAsia="ja-JP"/>
        </w:rPr>
        <w:tab/>
        <w:t>Department of Clinical Sciences, Genetic and Molecular Epidemiology Unit, Skåne University Hospital Malmö, Lund University, Malmö, Sweden</w:t>
      </w:r>
    </w:p>
    <w:p w14:paraId="3BC4BDC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70. </w:t>
      </w:r>
      <w:r w:rsidRPr="00A62968">
        <w:rPr>
          <w:rFonts w:asciiTheme="majorHAnsi" w:hAnsiTheme="majorHAnsi" w:cs="Arial"/>
          <w:lang w:eastAsia="ja-JP"/>
        </w:rPr>
        <w:tab/>
        <w:t>Department of Public Health &amp; Clinical Medicine, Umeå University,Umeå, Sweden</w:t>
      </w:r>
    </w:p>
    <w:p w14:paraId="05B1F94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71. </w:t>
      </w:r>
      <w:r w:rsidRPr="00A62968">
        <w:rPr>
          <w:rFonts w:asciiTheme="majorHAnsi" w:hAnsiTheme="majorHAnsi" w:cs="Arial"/>
          <w:lang w:eastAsia="ja-JP"/>
        </w:rPr>
        <w:tab/>
        <w:t>Department of Odontology, Umeå University, Sweden</w:t>
      </w:r>
    </w:p>
    <w:p w14:paraId="17B5CFA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72. </w:t>
      </w:r>
      <w:r w:rsidRPr="00A62968">
        <w:rPr>
          <w:rFonts w:asciiTheme="majorHAnsi" w:hAnsiTheme="majorHAnsi" w:cs="Arial"/>
          <w:lang w:eastAsia="ja-JP"/>
        </w:rPr>
        <w:tab/>
        <w:t>Icelandic Heart Association, Kopavogur, Iceland</w:t>
      </w:r>
    </w:p>
    <w:p w14:paraId="34ECC50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73. </w:t>
      </w:r>
      <w:r w:rsidRPr="00A62968">
        <w:rPr>
          <w:rFonts w:asciiTheme="majorHAnsi" w:hAnsiTheme="majorHAnsi" w:cs="Arial"/>
          <w:lang w:eastAsia="ja-JP"/>
        </w:rPr>
        <w:tab/>
        <w:t>Department of Medicine, University of Iceland, Reykjavik, Iceland</w:t>
      </w:r>
    </w:p>
    <w:p w14:paraId="7A4EE18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74. </w:t>
      </w:r>
      <w:r w:rsidRPr="00A62968">
        <w:rPr>
          <w:rFonts w:asciiTheme="majorHAnsi" w:hAnsiTheme="majorHAnsi" w:cs="Arial"/>
          <w:lang w:eastAsia="ja-JP"/>
        </w:rPr>
        <w:tab/>
        <w:t>Atherosclerosis Research Unit, Department of Medicine, Solna,Karolinska Institutet, Karolinska University Hospital, 171 76 Stockholm, Sweden</w:t>
      </w:r>
    </w:p>
    <w:p w14:paraId="3F2EBEE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75. </w:t>
      </w:r>
      <w:r w:rsidRPr="00A62968">
        <w:rPr>
          <w:rFonts w:asciiTheme="majorHAnsi" w:hAnsiTheme="majorHAnsi" w:cs="Arial"/>
          <w:lang w:eastAsia="ja-JP"/>
        </w:rPr>
        <w:tab/>
        <w:t>Interfaculty Institute for Genetics and Functional Genomics, Ernst-Moritz-Arndt-University Greifswald, 17487 Greifswald, Germany</w:t>
      </w:r>
    </w:p>
    <w:p w14:paraId="7F5F5DA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76. </w:t>
      </w:r>
      <w:r w:rsidRPr="00A62968">
        <w:rPr>
          <w:rFonts w:asciiTheme="majorHAnsi" w:hAnsiTheme="majorHAnsi" w:cs="Arial"/>
          <w:lang w:eastAsia="ja-JP"/>
        </w:rPr>
        <w:tab/>
        <w:t>Department of Vascular Medicine, Academic Medical Center, Amsterdam, The Netherlands</w:t>
      </w:r>
    </w:p>
    <w:p w14:paraId="08984AB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77. </w:t>
      </w:r>
      <w:r w:rsidRPr="00A62968">
        <w:rPr>
          <w:rFonts w:asciiTheme="majorHAnsi" w:hAnsiTheme="majorHAnsi" w:cs="Arial"/>
          <w:lang w:eastAsia="ja-JP"/>
        </w:rPr>
        <w:tab/>
        <w:t>Heart Failure Research Centre, Department of Clinical and Experimental Cardiology, Academic Medical Center, Amsterdam, the Netherlands</w:t>
      </w:r>
    </w:p>
    <w:p w14:paraId="557775A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78. </w:t>
      </w:r>
      <w:r w:rsidRPr="00A62968">
        <w:rPr>
          <w:rFonts w:asciiTheme="majorHAnsi" w:hAnsiTheme="majorHAnsi" w:cs="Arial"/>
          <w:lang w:eastAsia="ja-JP"/>
        </w:rPr>
        <w:tab/>
        <w:t>Department of Oncology, University of Cambridge, Cambridge, CB1 8RN, UK</w:t>
      </w:r>
    </w:p>
    <w:p w14:paraId="62E91DF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79. </w:t>
      </w:r>
      <w:r w:rsidRPr="00A62968">
        <w:rPr>
          <w:rFonts w:asciiTheme="majorHAnsi" w:hAnsiTheme="majorHAnsi" w:cs="Arial"/>
          <w:lang w:eastAsia="ja-JP"/>
        </w:rPr>
        <w:tab/>
        <w:t>Department of Endocrinology, University Medical Center Groningen, University of Groningen, P.O. Box 30001, 9700 RB Groningen, The Netherlands</w:t>
      </w:r>
    </w:p>
    <w:p w14:paraId="24309E6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80. </w:t>
      </w:r>
      <w:r w:rsidRPr="00A62968">
        <w:rPr>
          <w:rFonts w:asciiTheme="majorHAnsi" w:hAnsiTheme="majorHAnsi" w:cs="Arial"/>
          <w:lang w:eastAsia="ja-JP"/>
        </w:rPr>
        <w:tab/>
        <w:t>LifeLines Cohort Study, University Medical Center Groningen, University of Groningen, The Netherlands</w:t>
      </w:r>
    </w:p>
    <w:p w14:paraId="783A667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81. </w:t>
      </w:r>
      <w:r w:rsidRPr="00A62968">
        <w:rPr>
          <w:rFonts w:asciiTheme="majorHAnsi" w:hAnsiTheme="majorHAnsi" w:cs="Arial"/>
          <w:lang w:eastAsia="ja-JP"/>
        </w:rPr>
        <w:tab/>
        <w:t>Department of Internal Medicine, Institute of Medicine, Sahlgrenska Academy, University of Gothenburg, 413 45 Gothenburg, Sweden</w:t>
      </w:r>
    </w:p>
    <w:p w14:paraId="73796C7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82. </w:t>
      </w:r>
      <w:r w:rsidRPr="00A62968">
        <w:rPr>
          <w:rFonts w:asciiTheme="majorHAnsi" w:hAnsiTheme="majorHAnsi" w:cs="Arial"/>
          <w:lang w:eastAsia="ja-JP"/>
        </w:rPr>
        <w:tab/>
        <w:t>Hudson Alpha Institute for Biotechnology, Huntsville, Alabama 35806, USA</w:t>
      </w:r>
    </w:p>
    <w:p w14:paraId="1442387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83. </w:t>
      </w:r>
      <w:r w:rsidRPr="00A62968">
        <w:rPr>
          <w:rFonts w:asciiTheme="majorHAnsi" w:hAnsiTheme="majorHAnsi" w:cs="Arial"/>
          <w:lang w:eastAsia="ja-JP"/>
        </w:rPr>
        <w:tab/>
        <w:t>Department of Cardiology, Division Heart &amp; Lungs, University Medical Center Utrecht, The Netherlands</w:t>
      </w:r>
    </w:p>
    <w:p w14:paraId="4B7C179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84. </w:t>
      </w:r>
      <w:r w:rsidRPr="00A62968">
        <w:rPr>
          <w:rFonts w:asciiTheme="majorHAnsi" w:hAnsiTheme="majorHAnsi" w:cs="Arial"/>
          <w:lang w:eastAsia="ja-JP"/>
        </w:rPr>
        <w:tab/>
        <w:t>Institute of Biomedicine/Physiology, University of Eastern Finland, Kuopio Campus, Finland</w:t>
      </w:r>
    </w:p>
    <w:p w14:paraId="72A22C8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85. </w:t>
      </w:r>
      <w:r w:rsidRPr="00A62968">
        <w:rPr>
          <w:rFonts w:asciiTheme="majorHAnsi" w:hAnsiTheme="majorHAnsi" w:cs="Arial"/>
          <w:lang w:eastAsia="ja-JP"/>
        </w:rPr>
        <w:tab/>
        <w:t>NIHR Cambridge Biomedical Research Centre, Cambridge, UK</w:t>
      </w:r>
    </w:p>
    <w:p w14:paraId="5293697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86. </w:t>
      </w:r>
      <w:r w:rsidRPr="00A62968">
        <w:rPr>
          <w:rFonts w:asciiTheme="majorHAnsi" w:hAnsiTheme="majorHAnsi" w:cs="Arial"/>
          <w:lang w:eastAsia="ja-JP"/>
        </w:rPr>
        <w:tab/>
        <w:t>Division of Epidemiology, Multidisciplinary Cardiovascular Research Centre (MCRC), Leeds Institute of Genetics, Health and Therapeutics (LIGHT), University of Leeds, Leeds LS2 9JT, UK</w:t>
      </w:r>
    </w:p>
    <w:p w14:paraId="7C4126F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87. </w:t>
      </w:r>
      <w:r w:rsidRPr="00A62968">
        <w:rPr>
          <w:rFonts w:asciiTheme="majorHAnsi" w:hAnsiTheme="majorHAnsi" w:cs="Arial"/>
          <w:lang w:eastAsia="ja-JP"/>
        </w:rPr>
        <w:tab/>
        <w:t>PathWest Laboratory of Western Australia, Department of Molecular Genetics, J Block, QEII Medical Centre, Nedlands, Western Australia 6009, Australia</w:t>
      </w:r>
    </w:p>
    <w:p w14:paraId="6A8172F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88. </w:t>
      </w:r>
      <w:r w:rsidRPr="00A62968">
        <w:rPr>
          <w:rFonts w:asciiTheme="majorHAnsi" w:hAnsiTheme="majorHAnsi" w:cs="Arial"/>
          <w:lang w:eastAsia="ja-JP"/>
        </w:rPr>
        <w:tab/>
        <w:t>Department of Surgery and Pathology, University of Western Australia, Nedlands, Australia, 6009</w:t>
      </w:r>
    </w:p>
    <w:p w14:paraId="0323D99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89. </w:t>
      </w:r>
      <w:r w:rsidRPr="00A62968">
        <w:rPr>
          <w:rFonts w:asciiTheme="majorHAnsi" w:hAnsiTheme="majorHAnsi" w:cs="Arial"/>
          <w:lang w:eastAsia="ja-JP"/>
        </w:rPr>
        <w:tab/>
        <w:t>Genome Technology Branch, National Human Genome Research Institute, NIH, Bethesda, MD 20892, USA</w:t>
      </w:r>
    </w:p>
    <w:p w14:paraId="115EBB9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it-IT" w:eastAsia="ja-JP"/>
        </w:rPr>
      </w:pPr>
      <w:r w:rsidRPr="00A62968">
        <w:rPr>
          <w:rFonts w:asciiTheme="majorHAnsi" w:hAnsiTheme="majorHAnsi" w:cs="Arial"/>
          <w:lang w:eastAsia="ja-JP"/>
        </w:rPr>
        <w:tab/>
      </w:r>
      <w:r w:rsidRPr="00A62968">
        <w:rPr>
          <w:rFonts w:asciiTheme="majorHAnsi" w:hAnsiTheme="majorHAnsi" w:cs="Arial"/>
          <w:lang w:val="it-IT" w:eastAsia="ja-JP"/>
        </w:rPr>
        <w:t xml:space="preserve">90. </w:t>
      </w:r>
      <w:r w:rsidRPr="00A62968">
        <w:rPr>
          <w:rFonts w:asciiTheme="majorHAnsi" w:hAnsiTheme="majorHAnsi" w:cs="Arial"/>
          <w:lang w:val="it-IT" w:eastAsia="ja-JP"/>
        </w:rPr>
        <w:tab/>
        <w:t>Dipartimento di Medicina Sperimentale. Università  degli Studi Milano-Bicocca, Monza, Italy</w:t>
      </w:r>
    </w:p>
    <w:p w14:paraId="7A4E510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it-IT" w:eastAsia="ja-JP"/>
        </w:rPr>
        <w:tab/>
      </w:r>
      <w:r w:rsidRPr="00A62968">
        <w:rPr>
          <w:rFonts w:asciiTheme="majorHAnsi" w:hAnsiTheme="majorHAnsi" w:cs="Arial"/>
          <w:lang w:eastAsia="ja-JP"/>
        </w:rPr>
        <w:t xml:space="preserve">91. </w:t>
      </w:r>
      <w:r w:rsidRPr="00A62968">
        <w:rPr>
          <w:rFonts w:asciiTheme="majorHAnsi" w:hAnsiTheme="majorHAnsi" w:cs="Arial"/>
          <w:lang w:eastAsia="ja-JP"/>
        </w:rPr>
        <w:tab/>
        <w:t>Centre for Population Health Sciences, University of Edinburgh, Teviot Place, Edinburgh, EH8 9AG, Scotland</w:t>
      </w:r>
    </w:p>
    <w:p w14:paraId="2986DEC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92. </w:t>
      </w:r>
      <w:r w:rsidRPr="00A62968">
        <w:rPr>
          <w:rFonts w:asciiTheme="majorHAnsi" w:hAnsiTheme="majorHAnsi" w:cs="Arial"/>
          <w:lang w:eastAsia="ja-JP"/>
        </w:rPr>
        <w:tab/>
        <w:t>Harvard Medical School, Boston, Massachusetts 02115, USA</w:t>
      </w:r>
    </w:p>
    <w:p w14:paraId="361DF19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93. </w:t>
      </w:r>
      <w:r w:rsidRPr="00A62968">
        <w:rPr>
          <w:rFonts w:asciiTheme="majorHAnsi" w:hAnsiTheme="majorHAnsi" w:cs="Arial"/>
          <w:lang w:eastAsia="ja-JP"/>
        </w:rPr>
        <w:tab/>
        <w:t>British Heart Foundation Glasgow Cardiovascular Research Centre, University of Glasgow, Glasgow, G12 8TA, UK</w:t>
      </w:r>
    </w:p>
    <w:p w14:paraId="35C9A0D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94. </w:t>
      </w:r>
      <w:r w:rsidRPr="00A62968">
        <w:rPr>
          <w:rFonts w:asciiTheme="majorHAnsi" w:hAnsiTheme="majorHAnsi" w:cs="Arial"/>
          <w:lang w:eastAsia="ja-JP"/>
        </w:rPr>
        <w:tab/>
        <w:t>University of Dundee, Ninewells Hospital &amp;Medical School, Dundee, DD1 9SY, UK</w:t>
      </w:r>
    </w:p>
    <w:p w14:paraId="132B5AE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95. </w:t>
      </w:r>
      <w:r w:rsidRPr="00A62968">
        <w:rPr>
          <w:rFonts w:asciiTheme="majorHAnsi" w:hAnsiTheme="majorHAnsi" w:cs="Arial"/>
          <w:lang w:eastAsia="ja-JP"/>
        </w:rPr>
        <w:tab/>
        <w:t>National Heart and Lung Institute, Imperial College London, London SW3 6LY, UK</w:t>
      </w:r>
    </w:p>
    <w:p w14:paraId="014B15C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96. </w:t>
      </w:r>
      <w:r w:rsidRPr="00A62968">
        <w:rPr>
          <w:rFonts w:asciiTheme="majorHAnsi" w:hAnsiTheme="majorHAnsi" w:cs="Arial"/>
          <w:lang w:eastAsia="ja-JP"/>
        </w:rPr>
        <w:tab/>
        <w:t>Division of Cardiovascular Epidemiology, Institute of Environmental Medicine, Karolinska Institutet, Stockholm, Sweden</w:t>
      </w:r>
    </w:p>
    <w:p w14:paraId="388E4BA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97. </w:t>
      </w:r>
      <w:r w:rsidRPr="00A62968">
        <w:rPr>
          <w:rFonts w:asciiTheme="majorHAnsi" w:hAnsiTheme="majorHAnsi" w:cs="Arial"/>
          <w:lang w:eastAsia="ja-JP"/>
        </w:rPr>
        <w:tab/>
        <w:t>Department of Epidemiology, Biostatistics and HTA, Radboud University Nijmegen Medical Centre, 6500 HB Nijmegen, The Netherlands</w:t>
      </w:r>
    </w:p>
    <w:p w14:paraId="45FA1F6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it-IT" w:eastAsia="ja-JP"/>
        </w:rPr>
      </w:pPr>
      <w:r w:rsidRPr="00A62968">
        <w:rPr>
          <w:rFonts w:asciiTheme="majorHAnsi" w:hAnsiTheme="majorHAnsi" w:cs="Arial"/>
          <w:lang w:eastAsia="ja-JP"/>
        </w:rPr>
        <w:tab/>
      </w:r>
      <w:r w:rsidRPr="00A62968">
        <w:rPr>
          <w:rFonts w:asciiTheme="majorHAnsi" w:hAnsiTheme="majorHAnsi" w:cs="Arial"/>
          <w:lang w:val="it-IT" w:eastAsia="ja-JP"/>
        </w:rPr>
        <w:t xml:space="preserve">98. </w:t>
      </w:r>
      <w:r w:rsidRPr="00A62968">
        <w:rPr>
          <w:rFonts w:asciiTheme="majorHAnsi" w:hAnsiTheme="majorHAnsi" w:cs="Arial"/>
          <w:lang w:val="it-IT" w:eastAsia="ja-JP"/>
        </w:rPr>
        <w:tab/>
        <w:t>Istituto di Ricerca Genetica e Biomedicadel del CNR, Monserrato, 09042, Cagliari, Italy</w:t>
      </w:r>
    </w:p>
    <w:p w14:paraId="279301B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it-IT" w:eastAsia="ja-JP"/>
        </w:rPr>
        <w:tab/>
      </w:r>
      <w:r w:rsidRPr="00A62968">
        <w:rPr>
          <w:rFonts w:asciiTheme="majorHAnsi" w:hAnsiTheme="majorHAnsi" w:cs="Arial"/>
          <w:lang w:eastAsia="ja-JP"/>
        </w:rPr>
        <w:t xml:space="preserve">99. </w:t>
      </w:r>
      <w:r w:rsidRPr="00A62968">
        <w:rPr>
          <w:rFonts w:asciiTheme="majorHAnsi" w:hAnsiTheme="majorHAnsi" w:cs="Arial"/>
          <w:lang w:eastAsia="ja-JP"/>
        </w:rPr>
        <w:tab/>
        <w:t>Department of Dietetics-Nutrition, Harokopio University, 70 El. Venizelou Str, Athens, Greece</w:t>
      </w:r>
    </w:p>
    <w:p w14:paraId="4DB5A0C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100. </w:t>
      </w:r>
      <w:r w:rsidRPr="00A62968">
        <w:rPr>
          <w:rFonts w:asciiTheme="majorHAnsi" w:hAnsiTheme="majorHAnsi" w:cs="Arial"/>
          <w:lang w:eastAsia="ja-JP"/>
        </w:rPr>
        <w:tab/>
        <w:t>Epidemiology and Preventive Medicine Research Center, Department of Clinical and Experimental Medicine, University of Insubria, Varese, Italy</w:t>
      </w:r>
    </w:p>
    <w:p w14:paraId="4BE596D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101. </w:t>
      </w:r>
      <w:r w:rsidRPr="00A62968">
        <w:rPr>
          <w:rFonts w:asciiTheme="majorHAnsi" w:hAnsiTheme="majorHAnsi" w:cs="Arial"/>
          <w:lang w:eastAsia="ja-JP"/>
        </w:rPr>
        <w:tab/>
        <w:t>Department of Cardiology, Toulouse University School of Medicine, Rangueil Hospital, Toulouse, France</w:t>
      </w:r>
    </w:p>
    <w:p w14:paraId="41D941F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102. </w:t>
      </w:r>
      <w:r w:rsidRPr="00A62968">
        <w:rPr>
          <w:rFonts w:asciiTheme="majorHAnsi" w:hAnsiTheme="majorHAnsi" w:cs="Arial"/>
          <w:lang w:eastAsia="ja-JP"/>
        </w:rPr>
        <w:tab/>
        <w:t>Department of Genetics, University Medical Center Groningen, University of Groningen, The Netherlands</w:t>
      </w:r>
    </w:p>
    <w:p w14:paraId="46C4D54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103. </w:t>
      </w:r>
      <w:r w:rsidRPr="00A62968">
        <w:rPr>
          <w:rFonts w:asciiTheme="majorHAnsi" w:hAnsiTheme="majorHAnsi" w:cs="Arial"/>
          <w:lang w:eastAsia="ja-JP"/>
        </w:rPr>
        <w:tab/>
        <w:t>University of Milan, Department of Health Sciences, Ospedale San Paolo, 20139 Milano, Italy</w:t>
      </w:r>
    </w:p>
    <w:p w14:paraId="0838081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104. </w:t>
      </w:r>
      <w:r w:rsidRPr="00A62968">
        <w:rPr>
          <w:rFonts w:asciiTheme="majorHAnsi" w:hAnsiTheme="majorHAnsi" w:cs="Arial"/>
          <w:lang w:eastAsia="ja-JP"/>
        </w:rPr>
        <w:tab/>
        <w:t>University of Chicago, Chicago, Illinois 60637, USA</w:t>
      </w:r>
    </w:p>
    <w:p w14:paraId="689B7D1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105. </w:t>
      </w:r>
      <w:r w:rsidRPr="00A62968">
        <w:rPr>
          <w:rFonts w:asciiTheme="majorHAnsi" w:hAnsiTheme="majorHAnsi" w:cs="Arial"/>
          <w:lang w:eastAsia="ja-JP"/>
        </w:rPr>
        <w:tab/>
        <w:t>Northshore University HealthSystem, Evanston, Illinois 60201, USA</w:t>
      </w:r>
    </w:p>
    <w:p w14:paraId="301B160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106. </w:t>
      </w:r>
      <w:r w:rsidRPr="00A62968">
        <w:rPr>
          <w:rFonts w:asciiTheme="majorHAnsi" w:hAnsiTheme="majorHAnsi" w:cs="Arial"/>
          <w:lang w:eastAsia="ja-JP"/>
        </w:rPr>
        <w:tab/>
        <w:t>Research Unit for Molecular Epidemiology, Helmholtz Zentrum München - German Research Center for Environmental Health, Neuherberg, Germany</w:t>
      </w:r>
    </w:p>
    <w:p w14:paraId="1A27E9C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107. </w:t>
      </w:r>
      <w:r w:rsidRPr="00A62968">
        <w:rPr>
          <w:rFonts w:asciiTheme="majorHAnsi" w:hAnsiTheme="majorHAnsi" w:cs="Arial"/>
          <w:lang w:eastAsia="ja-JP"/>
        </w:rPr>
        <w:tab/>
        <w:t>Division of Cardiovascular and Neuronal Remodelling, Multidisciplinary Cardiovascular Research Centre, Leeds Institute of Genetics, Health and Therapeutics, University of Leeds, UK</w:t>
      </w:r>
    </w:p>
    <w:p w14:paraId="083F25D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108. </w:t>
      </w:r>
      <w:r w:rsidRPr="00A62968">
        <w:rPr>
          <w:rFonts w:asciiTheme="majorHAnsi" w:hAnsiTheme="majorHAnsi" w:cs="Arial"/>
          <w:lang w:eastAsia="ja-JP"/>
        </w:rPr>
        <w:tab/>
        <w:t>Department of Clinical Sciences/Obstetrics and Gynecology, University of Oulu, 90014 Oulu, Finland</w:t>
      </w:r>
    </w:p>
    <w:p w14:paraId="799C9B8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109. </w:t>
      </w:r>
      <w:r w:rsidRPr="00A62968">
        <w:rPr>
          <w:rFonts w:asciiTheme="majorHAnsi" w:hAnsiTheme="majorHAnsi" w:cs="Arial"/>
          <w:lang w:eastAsia="ja-JP"/>
        </w:rPr>
        <w:tab/>
        <w:t>Department of Neurology, Boston University School of Medicine, Boston, Massachusetts 02118, USA</w:t>
      </w:r>
    </w:p>
    <w:p w14:paraId="08084B4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110. </w:t>
      </w:r>
      <w:r w:rsidRPr="00A62968">
        <w:rPr>
          <w:rFonts w:asciiTheme="majorHAnsi" w:hAnsiTheme="majorHAnsi" w:cs="Arial"/>
          <w:lang w:eastAsia="ja-JP"/>
        </w:rPr>
        <w:tab/>
        <w:t>Department of Psychiatry, Washington University School of Medicine, St Louis, MO 63108, USA</w:t>
      </w:r>
    </w:p>
    <w:p w14:paraId="413C177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111. </w:t>
      </w:r>
      <w:r w:rsidRPr="00A62968">
        <w:rPr>
          <w:rFonts w:asciiTheme="majorHAnsi" w:hAnsiTheme="majorHAnsi" w:cs="Arial"/>
          <w:lang w:eastAsia="ja-JP"/>
        </w:rPr>
        <w:tab/>
        <w:t>Department of Child and Adolescent Psychiatry, University of Duisburg-Essen, 45147 Essen, Germany</w:t>
      </w:r>
    </w:p>
    <w:p w14:paraId="395E018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112. </w:t>
      </w:r>
      <w:r w:rsidRPr="00A62968">
        <w:rPr>
          <w:rFonts w:asciiTheme="majorHAnsi" w:hAnsiTheme="majorHAnsi" w:cs="Arial"/>
          <w:lang w:eastAsia="ja-JP"/>
        </w:rPr>
        <w:tab/>
        <w:t>Centre For Paediatric Epidemiolgy and Biostatistics/MRC Centre of Epidemiology for Child Health, University College of London Institute of Child Health, London, UK</w:t>
      </w:r>
    </w:p>
    <w:p w14:paraId="666E9B0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113. </w:t>
      </w:r>
      <w:r w:rsidRPr="00A62968">
        <w:rPr>
          <w:rFonts w:asciiTheme="majorHAnsi" w:hAnsiTheme="majorHAnsi" w:cs="Arial"/>
          <w:lang w:eastAsia="ja-JP"/>
        </w:rPr>
        <w:tab/>
        <w:t>Division of Research, Kaiser Permanente Northern California, Oakland, California 94612, USA</w:t>
      </w:r>
    </w:p>
    <w:p w14:paraId="3C3EFBD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114. </w:t>
      </w:r>
      <w:r w:rsidRPr="00A62968">
        <w:rPr>
          <w:rFonts w:asciiTheme="majorHAnsi" w:hAnsiTheme="majorHAnsi" w:cs="Arial"/>
          <w:lang w:eastAsia="ja-JP"/>
        </w:rPr>
        <w:tab/>
        <w:t>Core Genotyping Facility, SAIC-Frederick, Inc., NCI-Frederick, Frederick, Maryland 21702, USA</w:t>
      </w:r>
    </w:p>
    <w:p w14:paraId="57514BB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115. </w:t>
      </w:r>
      <w:r w:rsidRPr="00A62968">
        <w:rPr>
          <w:rFonts w:asciiTheme="majorHAnsi" w:hAnsiTheme="majorHAnsi" w:cs="Arial"/>
          <w:lang w:eastAsia="ja-JP"/>
        </w:rPr>
        <w:tab/>
        <w:t>Department of Physiology, Institute of Neuroscience and Physiology, Sahlgrenska Academy, University of Gothenburg, 405 30 Gothenburg, Sweden</w:t>
      </w:r>
    </w:p>
    <w:p w14:paraId="64D1892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116. </w:t>
      </w:r>
      <w:r w:rsidRPr="00A62968">
        <w:rPr>
          <w:rFonts w:asciiTheme="majorHAnsi" w:hAnsiTheme="majorHAnsi" w:cs="Arial"/>
          <w:lang w:eastAsia="ja-JP"/>
        </w:rPr>
        <w:tab/>
        <w:t>National Institute for Health and Welfare, Department of Chronic Disease Prevention, Population Studies Unit, 20720 Turku, Finland</w:t>
      </w:r>
    </w:p>
    <w:p w14:paraId="5588BFA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117. </w:t>
      </w:r>
      <w:r w:rsidRPr="00A62968">
        <w:rPr>
          <w:rFonts w:asciiTheme="majorHAnsi" w:hAnsiTheme="majorHAnsi" w:cs="Arial"/>
          <w:lang w:eastAsia="ja-JP"/>
        </w:rPr>
        <w:tab/>
        <w:t>Department of Clinical Physiology, University of Tampere and Tampere University Hospital, 33520 Tampere, Finland;</w:t>
      </w:r>
    </w:p>
    <w:p w14:paraId="7A2CE22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118. </w:t>
      </w:r>
      <w:r w:rsidRPr="00A62968">
        <w:rPr>
          <w:rFonts w:asciiTheme="majorHAnsi" w:hAnsiTheme="majorHAnsi" w:cs="Arial"/>
          <w:lang w:eastAsia="ja-JP"/>
        </w:rPr>
        <w:tab/>
        <w:t>Cardiovascular Research Center and Cardiology Division, Massachusetts General Hospital, Boston, Massachusetts 02114, USA.</w:t>
      </w:r>
    </w:p>
    <w:p w14:paraId="26EDABE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119. </w:t>
      </w:r>
      <w:r w:rsidRPr="00A62968">
        <w:rPr>
          <w:rFonts w:asciiTheme="majorHAnsi" w:hAnsiTheme="majorHAnsi" w:cs="Arial"/>
          <w:lang w:eastAsia="ja-JP"/>
        </w:rPr>
        <w:tab/>
        <w:t>Center for Human Genetic Research, Massachusetts General Hospital, Boston, Massachusetts 02114, USA.</w:t>
      </w:r>
    </w:p>
    <w:p w14:paraId="06E8380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120. </w:t>
      </w:r>
      <w:r w:rsidRPr="00A62968">
        <w:rPr>
          <w:rFonts w:asciiTheme="majorHAnsi" w:hAnsiTheme="majorHAnsi" w:cs="Arial"/>
          <w:lang w:eastAsia="ja-JP"/>
        </w:rPr>
        <w:tab/>
        <w:t>Program in Medical and Population Genetics, Broad Institute of Harvard and Massachusetts Institute of Technology, Cambridge, Massachusetts 02142, USA</w:t>
      </w:r>
    </w:p>
    <w:p w14:paraId="15BB059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121. </w:t>
      </w:r>
      <w:r w:rsidRPr="00A62968">
        <w:rPr>
          <w:rFonts w:asciiTheme="majorHAnsi" w:hAnsiTheme="majorHAnsi" w:cs="Arial"/>
          <w:lang w:eastAsia="ja-JP"/>
        </w:rPr>
        <w:tab/>
        <w:t>UKCRC Centre of Excellence for Public Health (NI) Queens University, Belfast</w:t>
      </w:r>
    </w:p>
    <w:p w14:paraId="42D34F6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122. </w:t>
      </w:r>
      <w:r w:rsidRPr="00A62968">
        <w:rPr>
          <w:rFonts w:asciiTheme="majorHAnsi" w:hAnsiTheme="majorHAnsi" w:cs="Arial"/>
          <w:lang w:eastAsia="ja-JP"/>
        </w:rPr>
        <w:tab/>
        <w:t>Department of Public Health and Primary Care, Institute of Public Health, University of Cambridge, Cambridge CB2 2SR, UK</w:t>
      </w:r>
    </w:p>
    <w:p w14:paraId="3F99BD1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123. </w:t>
      </w:r>
      <w:r w:rsidRPr="00A62968">
        <w:rPr>
          <w:rFonts w:asciiTheme="majorHAnsi" w:hAnsiTheme="majorHAnsi" w:cs="Arial"/>
          <w:lang w:eastAsia="ja-JP"/>
        </w:rPr>
        <w:tab/>
        <w:t>Department of Epidemiology and Public Health, University College London, 1-19 Torrington Place, London WC1E 6BT, UK</w:t>
      </w:r>
    </w:p>
    <w:p w14:paraId="07F80EA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124. </w:t>
      </w:r>
      <w:r w:rsidRPr="00A62968">
        <w:rPr>
          <w:rFonts w:asciiTheme="majorHAnsi" w:hAnsiTheme="majorHAnsi" w:cs="Arial"/>
          <w:lang w:eastAsia="ja-JP"/>
        </w:rPr>
        <w:tab/>
        <w:t>Department of Internal Medicine II – Cardiology, University of Ulm Medical Center, Ulm, Germany</w:t>
      </w:r>
    </w:p>
    <w:p w14:paraId="5257A4D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125. </w:t>
      </w:r>
      <w:r w:rsidRPr="00A62968">
        <w:rPr>
          <w:rFonts w:asciiTheme="majorHAnsi" w:hAnsiTheme="majorHAnsi" w:cs="Arial"/>
          <w:lang w:eastAsia="ja-JP"/>
        </w:rPr>
        <w:tab/>
        <w:t>National Institute for Health and Welfare, Department of Chronic Disease Prevention, Chronic Disease Epidemiology and Prevention Unit, 00271, Helsinki, Finland</w:t>
      </w:r>
    </w:p>
    <w:p w14:paraId="075C9DF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126. </w:t>
      </w:r>
      <w:r w:rsidRPr="00A62968">
        <w:rPr>
          <w:rFonts w:asciiTheme="majorHAnsi" w:hAnsiTheme="majorHAnsi" w:cs="Arial"/>
          <w:lang w:eastAsia="ja-JP"/>
        </w:rPr>
        <w:tab/>
        <w:t>Department of Medicine, University of Eastern Finland, Kuopio Campus and Kuopio University Hospital, 70210 Kuopio, Finland</w:t>
      </w:r>
    </w:p>
    <w:p w14:paraId="07249A8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127. </w:t>
      </w:r>
      <w:r w:rsidRPr="00A62968">
        <w:rPr>
          <w:rFonts w:asciiTheme="majorHAnsi" w:hAnsiTheme="majorHAnsi" w:cs="Arial"/>
          <w:lang w:eastAsia="ja-JP"/>
        </w:rPr>
        <w:tab/>
        <w:t>Finnish Institute of Occupational Health, 90220 Oulu, Finland</w:t>
      </w:r>
    </w:p>
    <w:p w14:paraId="2248A3F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128. </w:t>
      </w:r>
      <w:r w:rsidRPr="00A62968">
        <w:rPr>
          <w:rFonts w:asciiTheme="majorHAnsi" w:hAnsiTheme="majorHAnsi" w:cs="Arial"/>
          <w:lang w:eastAsia="ja-JP"/>
        </w:rPr>
        <w:tab/>
        <w:t>Kuopio Research Institute of Exercise Medicine, Kuopio, Finland</w:t>
      </w:r>
    </w:p>
    <w:p w14:paraId="57C7887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129. </w:t>
      </w:r>
      <w:r w:rsidRPr="00A62968">
        <w:rPr>
          <w:rFonts w:asciiTheme="majorHAnsi" w:hAnsiTheme="majorHAnsi" w:cs="Arial"/>
          <w:lang w:eastAsia="ja-JP"/>
        </w:rPr>
        <w:tab/>
        <w:t>Laboratory of Epidemiology, Demography, Biometry, National Institute on Aging, National Institutes of Health, Bethesda, Maryland 20892, USA</w:t>
      </w:r>
    </w:p>
    <w:p w14:paraId="1CCBCEA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130. </w:t>
      </w:r>
      <w:r w:rsidRPr="00A62968">
        <w:rPr>
          <w:rFonts w:asciiTheme="majorHAnsi" w:hAnsiTheme="majorHAnsi" w:cs="Arial"/>
          <w:lang w:eastAsia="ja-JP"/>
        </w:rPr>
        <w:tab/>
        <w:t>Department of Medical Sciences, Uppsala University, Akademiska sjukhuset, 751 85 Uppsala, Sweden</w:t>
      </w:r>
    </w:p>
    <w:p w14:paraId="51C3625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131. </w:t>
      </w:r>
      <w:r w:rsidRPr="00A62968">
        <w:rPr>
          <w:rFonts w:asciiTheme="majorHAnsi" w:hAnsiTheme="majorHAnsi" w:cs="Arial"/>
          <w:lang w:eastAsia="ja-JP"/>
        </w:rPr>
        <w:tab/>
        <w:t>National Institute for Health and Welfare, Diabetes Prevention Unit, 00271 Helsinki, Finland</w:t>
      </w:r>
    </w:p>
    <w:p w14:paraId="4FA15C2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132. </w:t>
      </w:r>
      <w:r w:rsidRPr="00A62968">
        <w:rPr>
          <w:rFonts w:asciiTheme="majorHAnsi" w:hAnsiTheme="majorHAnsi" w:cs="Arial"/>
          <w:lang w:eastAsia="ja-JP"/>
        </w:rPr>
        <w:tab/>
        <w:t>Human Genetics, Genome Institute of Singapore, Singapore 138672, Singapore</w:t>
      </w:r>
    </w:p>
    <w:p w14:paraId="7C584FB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133. </w:t>
      </w:r>
      <w:r w:rsidRPr="00A62968">
        <w:rPr>
          <w:rFonts w:asciiTheme="majorHAnsi" w:hAnsiTheme="majorHAnsi" w:cs="Arial"/>
          <w:lang w:eastAsia="ja-JP"/>
        </w:rPr>
        <w:tab/>
        <w:t>Department of Internal Medicine, Istituto Auxologico Italiano, Verbania, Italy</w:t>
      </w:r>
    </w:p>
    <w:p w14:paraId="62F7886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134. </w:t>
      </w:r>
      <w:r w:rsidRPr="00A62968">
        <w:rPr>
          <w:rFonts w:asciiTheme="majorHAnsi" w:hAnsiTheme="majorHAnsi" w:cs="Arial"/>
          <w:lang w:eastAsia="ja-JP"/>
        </w:rPr>
        <w:tab/>
        <w:t>Transplantation Laboratory, Haartman Institute, University of Helsinki, 00014, Helsinki, Finland</w:t>
      </w:r>
    </w:p>
    <w:p w14:paraId="4D39D98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135. </w:t>
      </w:r>
      <w:r w:rsidRPr="00A62968">
        <w:rPr>
          <w:rFonts w:asciiTheme="majorHAnsi" w:hAnsiTheme="majorHAnsi" w:cs="Arial"/>
          <w:lang w:eastAsia="ja-JP"/>
        </w:rPr>
        <w:tab/>
        <w:t>Università Vita-Salute San Raffaele, Chair of Nephrology San Raffaele Scientific Institute, OU Nephrology and Dialysis, 20132 Milan, Italy</w:t>
      </w:r>
    </w:p>
    <w:p w14:paraId="3F5AC34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136. </w:t>
      </w:r>
      <w:r w:rsidRPr="00A62968">
        <w:rPr>
          <w:rFonts w:asciiTheme="majorHAnsi" w:hAnsiTheme="majorHAnsi" w:cs="Arial"/>
          <w:lang w:eastAsia="ja-JP"/>
        </w:rPr>
        <w:tab/>
        <w:t>Synlab Academy, Mannheim, Germany</w:t>
      </w:r>
    </w:p>
    <w:p w14:paraId="1802F76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137. </w:t>
      </w:r>
      <w:r w:rsidRPr="00A62968">
        <w:rPr>
          <w:rFonts w:asciiTheme="majorHAnsi" w:hAnsiTheme="majorHAnsi" w:cs="Arial"/>
          <w:lang w:eastAsia="ja-JP"/>
        </w:rPr>
        <w:tab/>
        <w:t>Department of Cardiology, University Medical Center Groningen, University of Groningen, The Netherlands</w:t>
      </w:r>
    </w:p>
    <w:p w14:paraId="44D903A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138. </w:t>
      </w:r>
      <w:r w:rsidRPr="00A62968">
        <w:rPr>
          <w:rFonts w:asciiTheme="majorHAnsi" w:hAnsiTheme="majorHAnsi" w:cs="Arial"/>
          <w:lang w:eastAsia="ja-JP"/>
        </w:rPr>
        <w:tab/>
        <w:t>Departments of Biostatistics, University of Washington, Seattle, Washington 98195, USA</w:t>
      </w:r>
    </w:p>
    <w:p w14:paraId="546D049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139. </w:t>
      </w:r>
      <w:r w:rsidRPr="00A62968">
        <w:rPr>
          <w:rFonts w:asciiTheme="majorHAnsi" w:hAnsiTheme="majorHAnsi" w:cs="Arial"/>
          <w:lang w:eastAsia="ja-JP"/>
        </w:rPr>
        <w:tab/>
        <w:t>Genetics Division, GlaxoSmithKline, King of Prussia, Pennsylvania 19406, USA</w:t>
      </w:r>
    </w:p>
    <w:p w14:paraId="7555EB2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140. </w:t>
      </w:r>
      <w:r w:rsidRPr="00A62968">
        <w:rPr>
          <w:rFonts w:asciiTheme="majorHAnsi" w:hAnsiTheme="majorHAnsi" w:cs="Arial"/>
          <w:lang w:eastAsia="ja-JP"/>
        </w:rPr>
        <w:tab/>
        <w:t>Institute of Human Genetics, University of Bonn, Bonn, Germany</w:t>
      </w:r>
    </w:p>
    <w:p w14:paraId="7C2BDA6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141. </w:t>
      </w:r>
      <w:r w:rsidRPr="00A62968">
        <w:rPr>
          <w:rFonts w:asciiTheme="majorHAnsi" w:hAnsiTheme="majorHAnsi" w:cs="Arial"/>
          <w:lang w:eastAsia="ja-JP"/>
        </w:rPr>
        <w:tab/>
        <w:t>Department of Genomics, Life &amp; Brain Center, University of Bonn, Bonn, Germany</w:t>
      </w:r>
    </w:p>
    <w:p w14:paraId="3966EFD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142. </w:t>
      </w:r>
      <w:r w:rsidRPr="00A62968">
        <w:rPr>
          <w:rFonts w:asciiTheme="majorHAnsi" w:hAnsiTheme="majorHAnsi" w:cs="Arial"/>
          <w:lang w:eastAsia="ja-JP"/>
        </w:rPr>
        <w:tab/>
        <w:t>School of Population Health, The University of Western Australia, Nedlands WA 6009, Australia</w:t>
      </w:r>
    </w:p>
    <w:p w14:paraId="3D0C1B7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143. </w:t>
      </w:r>
      <w:r w:rsidRPr="00A62968">
        <w:rPr>
          <w:rFonts w:asciiTheme="majorHAnsi" w:hAnsiTheme="majorHAnsi" w:cs="Arial"/>
          <w:lang w:eastAsia="ja-JP"/>
        </w:rPr>
        <w:tab/>
        <w:t>Department of Respiratory Medicine, Sir Charles Gairdner Hospital, Nedlands, Australia, 6009</w:t>
      </w:r>
    </w:p>
    <w:p w14:paraId="14878B7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144. </w:t>
      </w:r>
      <w:r w:rsidRPr="00A62968">
        <w:rPr>
          <w:rFonts w:asciiTheme="majorHAnsi" w:hAnsiTheme="majorHAnsi" w:cs="Arial"/>
          <w:lang w:eastAsia="ja-JP"/>
        </w:rPr>
        <w:tab/>
        <w:t>Busselton Population Medical Research Foundation Inc., Sir Charles Gairdner Hospital, Nedlands, Western Australia 6009, Australia</w:t>
      </w:r>
    </w:p>
    <w:p w14:paraId="2EFD194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145. </w:t>
      </w:r>
      <w:r w:rsidRPr="00A62968">
        <w:rPr>
          <w:rFonts w:asciiTheme="majorHAnsi" w:hAnsiTheme="majorHAnsi" w:cs="Arial"/>
          <w:lang w:eastAsia="ja-JP"/>
        </w:rPr>
        <w:tab/>
        <w:t>Department of Internal Medicine, University Medical Center Groningen, University of Groningen, Groningen</w:t>
      </w:r>
    </w:p>
    <w:p w14:paraId="3EBFD7F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146. </w:t>
      </w:r>
      <w:r w:rsidRPr="00A62968">
        <w:rPr>
          <w:rFonts w:asciiTheme="majorHAnsi" w:hAnsiTheme="majorHAnsi" w:cs="Arial"/>
          <w:lang w:eastAsia="ja-JP"/>
        </w:rPr>
        <w:tab/>
        <w:t>MRC Harwell, Harwell, UK</w:t>
      </w:r>
    </w:p>
    <w:p w14:paraId="60CC0AE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147. </w:t>
      </w:r>
      <w:r w:rsidRPr="00A62968">
        <w:rPr>
          <w:rFonts w:asciiTheme="majorHAnsi" w:hAnsiTheme="majorHAnsi" w:cs="Arial"/>
          <w:lang w:eastAsia="ja-JP"/>
        </w:rPr>
        <w:tab/>
        <w:t>Department of Statistics, University of Oxford, Oxford OX1 3TG, UK</w:t>
      </w:r>
    </w:p>
    <w:p w14:paraId="0ECAE4F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148. </w:t>
      </w:r>
      <w:r w:rsidRPr="00A62968">
        <w:rPr>
          <w:rFonts w:asciiTheme="majorHAnsi" w:hAnsiTheme="majorHAnsi" w:cs="Arial"/>
          <w:lang w:eastAsia="ja-JP"/>
        </w:rPr>
        <w:tab/>
        <w:t>Department of Public Health, Section of Epidemiology, Aarhus University, Denmark</w:t>
      </w:r>
    </w:p>
    <w:p w14:paraId="18BD745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149. </w:t>
      </w:r>
      <w:r w:rsidRPr="00A62968">
        <w:rPr>
          <w:rFonts w:asciiTheme="majorHAnsi" w:hAnsiTheme="majorHAnsi" w:cs="Arial"/>
          <w:lang w:eastAsia="ja-JP"/>
        </w:rPr>
        <w:tab/>
        <w:t>MRC Unit for Lifelong Health &amp; Ageing, London, UK</w:t>
      </w:r>
    </w:p>
    <w:p w14:paraId="3724634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150. </w:t>
      </w:r>
      <w:r w:rsidRPr="00A62968">
        <w:rPr>
          <w:rFonts w:asciiTheme="majorHAnsi" w:hAnsiTheme="majorHAnsi" w:cs="Arial"/>
          <w:lang w:eastAsia="ja-JP"/>
        </w:rPr>
        <w:tab/>
        <w:t>Department of Clinical Genetics, Erasmus MC, Rotterdam, 3015GE, The Netherlands</w:t>
      </w:r>
    </w:p>
    <w:p w14:paraId="0A016D7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151. </w:t>
      </w:r>
      <w:r w:rsidRPr="00A62968">
        <w:rPr>
          <w:rFonts w:asciiTheme="majorHAnsi" w:hAnsiTheme="majorHAnsi" w:cs="Arial"/>
          <w:lang w:eastAsia="ja-JP"/>
        </w:rPr>
        <w:tab/>
        <w:t>Centre for Medical Systems Biology &amp; Netherlands Consortium on Healthy Aging, Leiden, the Netherlands</w:t>
      </w:r>
    </w:p>
    <w:p w14:paraId="73D048F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152. </w:t>
      </w:r>
      <w:r w:rsidRPr="00A62968">
        <w:rPr>
          <w:rFonts w:asciiTheme="majorHAnsi" w:hAnsiTheme="majorHAnsi" w:cs="Arial"/>
          <w:lang w:eastAsia="ja-JP"/>
        </w:rPr>
        <w:tab/>
        <w:t>Medical Research Institute, University of Dundee, Ninewells Hospital and Medical School. Dundee, DD1 9SY</w:t>
      </w:r>
    </w:p>
    <w:p w14:paraId="188B049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153. </w:t>
      </w:r>
      <w:r w:rsidRPr="00A62968">
        <w:rPr>
          <w:rFonts w:asciiTheme="majorHAnsi" w:hAnsiTheme="majorHAnsi" w:cs="Arial"/>
          <w:lang w:eastAsia="ja-JP"/>
        </w:rPr>
        <w:tab/>
        <w:t>Illumina Inc. Cambridge</w:t>
      </w:r>
    </w:p>
    <w:p w14:paraId="283AFF6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154. </w:t>
      </w:r>
      <w:r w:rsidRPr="00A62968">
        <w:rPr>
          <w:rFonts w:asciiTheme="majorHAnsi" w:hAnsiTheme="majorHAnsi" w:cs="Arial"/>
          <w:lang w:eastAsia="ja-JP"/>
        </w:rPr>
        <w:tab/>
        <w:t>Institute of Epidemiology II, Helmholtz Zentrum München - German Research Center for Environmental Health, Neuherberg, Germany</w:t>
      </w:r>
    </w:p>
    <w:p w14:paraId="7A63D16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155. </w:t>
      </w:r>
      <w:r w:rsidRPr="00A62968">
        <w:rPr>
          <w:rFonts w:asciiTheme="majorHAnsi" w:hAnsiTheme="majorHAnsi" w:cs="Arial"/>
          <w:lang w:eastAsia="ja-JP"/>
        </w:rPr>
        <w:tab/>
        <w:t>Munich Heart Alliance, Munich, Germany</w:t>
      </w:r>
    </w:p>
    <w:p w14:paraId="626539D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156. </w:t>
      </w:r>
      <w:r w:rsidRPr="00A62968">
        <w:rPr>
          <w:rFonts w:asciiTheme="majorHAnsi" w:hAnsiTheme="majorHAnsi" w:cs="Arial"/>
          <w:lang w:eastAsia="ja-JP"/>
        </w:rPr>
        <w:tab/>
        <w:t>Faculty of Medicine, University of Split, Croatia</w:t>
      </w:r>
    </w:p>
    <w:p w14:paraId="60694D8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157. </w:t>
      </w:r>
      <w:r w:rsidRPr="00A62968">
        <w:rPr>
          <w:rFonts w:asciiTheme="majorHAnsi" w:hAnsiTheme="majorHAnsi" w:cs="Arial"/>
          <w:lang w:eastAsia="ja-JP"/>
        </w:rPr>
        <w:tab/>
        <w:t>National Institute for Health and Welfare, 90101 Oulu, Finland</w:t>
      </w:r>
    </w:p>
    <w:p w14:paraId="42CF9B5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158. </w:t>
      </w:r>
      <w:r w:rsidRPr="00A62968">
        <w:rPr>
          <w:rFonts w:asciiTheme="majorHAnsi" w:hAnsiTheme="majorHAnsi" w:cs="Arial"/>
          <w:lang w:eastAsia="ja-JP"/>
        </w:rPr>
        <w:tab/>
        <w:t>Center for Biomedicine, European Academy Bozen/Bolzano (EURAC), Bolzano/Bozen, 39100, Italy - Affiliated Institute of the University of Lübeck, Lübeck, Germany.</w:t>
      </w:r>
    </w:p>
    <w:p w14:paraId="31864E8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159. </w:t>
      </w:r>
      <w:r w:rsidRPr="00A62968">
        <w:rPr>
          <w:rFonts w:asciiTheme="majorHAnsi" w:hAnsiTheme="majorHAnsi" w:cs="Arial"/>
          <w:lang w:eastAsia="ja-JP"/>
        </w:rPr>
        <w:tab/>
        <w:t>Department of Neurology, General Central Hospital, Bolzano, Italy</w:t>
      </w:r>
    </w:p>
    <w:p w14:paraId="087EDA8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160. </w:t>
      </w:r>
      <w:r w:rsidRPr="00A62968">
        <w:rPr>
          <w:rFonts w:asciiTheme="majorHAnsi" w:hAnsiTheme="majorHAnsi" w:cs="Arial"/>
          <w:lang w:eastAsia="ja-JP"/>
        </w:rPr>
        <w:tab/>
        <w:t>Department of Neurology, University of Lübeck, Lübeck, Germany.</w:t>
      </w:r>
    </w:p>
    <w:p w14:paraId="05910AF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161. </w:t>
      </w:r>
      <w:r w:rsidRPr="00A62968">
        <w:rPr>
          <w:rFonts w:asciiTheme="majorHAnsi" w:hAnsiTheme="majorHAnsi" w:cs="Arial"/>
          <w:lang w:eastAsia="ja-JP"/>
        </w:rPr>
        <w:tab/>
        <w:t>Oxford Centre for Diabetes, Endocrinology and Metabolism, University of Oxford, Oxford, OX3 7LJ, UK</w:t>
      </w:r>
    </w:p>
    <w:p w14:paraId="285F3F0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162. </w:t>
      </w:r>
      <w:r w:rsidRPr="00A62968">
        <w:rPr>
          <w:rFonts w:asciiTheme="majorHAnsi" w:hAnsiTheme="majorHAnsi" w:cs="Arial"/>
          <w:lang w:eastAsia="ja-JP"/>
        </w:rPr>
        <w:tab/>
        <w:t>Department of Haematology, University of Cambridge, Cambridge CB2 0PT, UK</w:t>
      </w:r>
    </w:p>
    <w:p w14:paraId="69012B4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163. </w:t>
      </w:r>
      <w:r w:rsidRPr="00A62968">
        <w:rPr>
          <w:rFonts w:asciiTheme="majorHAnsi" w:hAnsiTheme="majorHAnsi" w:cs="Arial"/>
          <w:lang w:eastAsia="ja-JP"/>
        </w:rPr>
        <w:tab/>
        <w:t>NHS Blood and Transplant, Cambridge Centre, Cambridge, CB2 0PT, UK</w:t>
      </w:r>
    </w:p>
    <w:p w14:paraId="6CE6572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164. </w:t>
      </w:r>
      <w:r w:rsidRPr="00A62968">
        <w:rPr>
          <w:rFonts w:asciiTheme="majorHAnsi" w:hAnsiTheme="majorHAnsi" w:cs="Arial"/>
          <w:lang w:eastAsia="ja-JP"/>
        </w:rPr>
        <w:tab/>
        <w:t>Research Centre of Applied and Preventive Cardiovascular Medicine, University of Turku, 20520 Turku, Finland</w:t>
      </w:r>
    </w:p>
    <w:p w14:paraId="5BAA3F8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165. </w:t>
      </w:r>
      <w:r w:rsidRPr="00A62968">
        <w:rPr>
          <w:rFonts w:asciiTheme="majorHAnsi" w:hAnsiTheme="majorHAnsi" w:cs="Arial"/>
          <w:lang w:eastAsia="ja-JP"/>
        </w:rPr>
        <w:tab/>
        <w:t>The Department of Clinical Physiology and Nuclear Medicine, Turku University Hospital, 20520 Turku, Finland</w:t>
      </w:r>
    </w:p>
    <w:p w14:paraId="2D53AEC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166. </w:t>
      </w:r>
      <w:r w:rsidRPr="00A62968">
        <w:rPr>
          <w:rFonts w:asciiTheme="majorHAnsi" w:hAnsiTheme="majorHAnsi" w:cs="Arial"/>
          <w:lang w:eastAsia="ja-JP"/>
        </w:rPr>
        <w:tab/>
        <w:t>MRC Biostatistics Unit, Institute of Public Health, Cambridge, UK</w:t>
      </w:r>
    </w:p>
    <w:p w14:paraId="7E63E8F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fr-FR" w:eastAsia="ja-JP"/>
        </w:rPr>
      </w:pPr>
      <w:r w:rsidRPr="00A62968">
        <w:rPr>
          <w:rFonts w:asciiTheme="majorHAnsi" w:hAnsiTheme="majorHAnsi" w:cs="Arial"/>
          <w:lang w:eastAsia="ja-JP"/>
        </w:rPr>
        <w:tab/>
      </w:r>
      <w:r w:rsidRPr="00A62968">
        <w:rPr>
          <w:rFonts w:asciiTheme="majorHAnsi" w:hAnsiTheme="majorHAnsi" w:cs="Arial"/>
          <w:lang w:val="fr-FR" w:eastAsia="ja-JP"/>
        </w:rPr>
        <w:t xml:space="preserve">167. </w:t>
      </w:r>
      <w:r w:rsidRPr="00A62968">
        <w:rPr>
          <w:rFonts w:asciiTheme="majorHAnsi" w:hAnsiTheme="majorHAnsi" w:cs="Arial"/>
          <w:lang w:val="fr-FR" w:eastAsia="ja-JP"/>
        </w:rPr>
        <w:tab/>
        <w:t>Finnish Diabetes Association, Kirjoniementie 15, 33680, Tampere, Finland</w:t>
      </w:r>
    </w:p>
    <w:p w14:paraId="59EE520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fr-FR" w:eastAsia="ja-JP"/>
        </w:rPr>
      </w:pPr>
      <w:r w:rsidRPr="00A62968">
        <w:rPr>
          <w:rFonts w:asciiTheme="majorHAnsi" w:hAnsiTheme="majorHAnsi" w:cs="Arial"/>
          <w:lang w:val="fr-FR" w:eastAsia="ja-JP"/>
        </w:rPr>
        <w:tab/>
        <w:t xml:space="preserve">168. </w:t>
      </w:r>
      <w:r w:rsidRPr="00A62968">
        <w:rPr>
          <w:rFonts w:asciiTheme="majorHAnsi" w:hAnsiTheme="majorHAnsi" w:cs="Arial"/>
          <w:lang w:val="fr-FR" w:eastAsia="ja-JP"/>
        </w:rPr>
        <w:tab/>
        <w:t>Pirkanmaa Hospital District, Tampere, Finland</w:t>
      </w:r>
    </w:p>
    <w:p w14:paraId="26CDDD3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fr-FR" w:eastAsia="ja-JP"/>
        </w:rPr>
      </w:pPr>
      <w:r w:rsidRPr="00A62968">
        <w:rPr>
          <w:rFonts w:asciiTheme="majorHAnsi" w:hAnsiTheme="majorHAnsi" w:cs="Arial"/>
          <w:lang w:val="fr-FR" w:eastAsia="ja-JP"/>
        </w:rPr>
        <w:tab/>
        <w:t xml:space="preserve">169. </w:t>
      </w:r>
      <w:r w:rsidRPr="00A62968">
        <w:rPr>
          <w:rFonts w:asciiTheme="majorHAnsi" w:hAnsiTheme="majorHAnsi" w:cs="Arial"/>
          <w:lang w:val="fr-FR" w:eastAsia="ja-JP"/>
        </w:rPr>
        <w:tab/>
        <w:t>South Karelia Central Hospital, 53130 Lappeenranta, Finland</w:t>
      </w:r>
    </w:p>
    <w:p w14:paraId="42AB63F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fr-FR" w:eastAsia="ja-JP"/>
        </w:rPr>
      </w:pPr>
      <w:r w:rsidRPr="00A62968">
        <w:rPr>
          <w:rFonts w:asciiTheme="majorHAnsi" w:hAnsiTheme="majorHAnsi" w:cs="Arial"/>
          <w:lang w:val="fr-FR" w:eastAsia="ja-JP"/>
        </w:rPr>
        <w:tab/>
        <w:t xml:space="preserve">170. </w:t>
      </w:r>
      <w:r w:rsidRPr="00A62968">
        <w:rPr>
          <w:rFonts w:asciiTheme="majorHAnsi" w:hAnsiTheme="majorHAnsi" w:cs="Arial"/>
          <w:lang w:val="fr-FR" w:eastAsia="ja-JP"/>
        </w:rPr>
        <w:tab/>
        <w:t>Institute for Community Medicine, University Medicine Greifswald, Greifswald, Germany</w:t>
      </w:r>
    </w:p>
    <w:p w14:paraId="4425BE7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fr-FR" w:eastAsia="ja-JP"/>
        </w:rPr>
        <w:tab/>
      </w:r>
      <w:r w:rsidRPr="00A62968">
        <w:rPr>
          <w:rFonts w:asciiTheme="majorHAnsi" w:hAnsiTheme="majorHAnsi" w:cs="Arial"/>
          <w:lang w:eastAsia="ja-JP"/>
        </w:rPr>
        <w:t xml:space="preserve">171. </w:t>
      </w:r>
      <w:r w:rsidRPr="00A62968">
        <w:rPr>
          <w:rFonts w:asciiTheme="majorHAnsi" w:hAnsiTheme="majorHAnsi" w:cs="Arial"/>
          <w:lang w:eastAsia="ja-JP"/>
        </w:rPr>
        <w:tab/>
        <w:t>Institute for Clinical Molecular Biology, Christian-Albrechts University, Kiel, Germany</w:t>
      </w:r>
    </w:p>
    <w:p w14:paraId="770796C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de-DE" w:eastAsia="ja-JP"/>
        </w:rPr>
      </w:pPr>
      <w:r w:rsidRPr="00A62968">
        <w:rPr>
          <w:rFonts w:asciiTheme="majorHAnsi" w:hAnsiTheme="majorHAnsi" w:cs="Arial"/>
          <w:lang w:eastAsia="ja-JP"/>
        </w:rPr>
        <w:tab/>
      </w:r>
      <w:r w:rsidRPr="00A62968">
        <w:rPr>
          <w:rFonts w:asciiTheme="majorHAnsi" w:hAnsiTheme="majorHAnsi" w:cs="Arial"/>
          <w:lang w:val="de-DE" w:eastAsia="ja-JP"/>
        </w:rPr>
        <w:t xml:space="preserve">172. </w:t>
      </w:r>
      <w:r w:rsidRPr="00A62968">
        <w:rPr>
          <w:rFonts w:asciiTheme="majorHAnsi" w:hAnsiTheme="majorHAnsi" w:cs="Arial"/>
          <w:lang w:val="de-DE" w:eastAsia="ja-JP"/>
        </w:rPr>
        <w:tab/>
        <w:t>Deutsches Zentrum für Herz-Kreislaufforschung e. V. (DZHK), Universität zu Lübeck, 23538 Lübeck, Germany</w:t>
      </w:r>
    </w:p>
    <w:p w14:paraId="792FD35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it-IT" w:eastAsia="ja-JP"/>
        </w:rPr>
      </w:pPr>
      <w:r w:rsidRPr="00A62968">
        <w:rPr>
          <w:rFonts w:asciiTheme="majorHAnsi" w:hAnsiTheme="majorHAnsi" w:cs="Arial"/>
          <w:lang w:val="de-DE" w:eastAsia="ja-JP"/>
        </w:rPr>
        <w:tab/>
      </w:r>
      <w:r w:rsidRPr="00A62968">
        <w:rPr>
          <w:rFonts w:asciiTheme="majorHAnsi" w:hAnsiTheme="majorHAnsi" w:cs="Arial"/>
          <w:lang w:val="it-IT" w:eastAsia="ja-JP"/>
        </w:rPr>
        <w:t xml:space="preserve">173. </w:t>
      </w:r>
      <w:r w:rsidRPr="00A62968">
        <w:rPr>
          <w:rFonts w:asciiTheme="majorHAnsi" w:hAnsiTheme="majorHAnsi" w:cs="Arial"/>
          <w:lang w:val="it-IT" w:eastAsia="ja-JP"/>
        </w:rPr>
        <w:tab/>
        <w:t>Azienda ospedaliera di Desio e Vimercate, Milano, Italy</w:t>
      </w:r>
    </w:p>
    <w:p w14:paraId="3ACC81D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it-IT" w:eastAsia="ja-JP"/>
        </w:rPr>
        <w:tab/>
      </w:r>
      <w:r w:rsidRPr="00A62968">
        <w:rPr>
          <w:rFonts w:asciiTheme="majorHAnsi" w:hAnsiTheme="majorHAnsi" w:cs="Arial"/>
          <w:lang w:eastAsia="ja-JP"/>
        </w:rPr>
        <w:t xml:space="preserve">174. </w:t>
      </w:r>
      <w:r w:rsidRPr="00A62968">
        <w:rPr>
          <w:rFonts w:asciiTheme="majorHAnsi" w:hAnsiTheme="majorHAnsi" w:cs="Arial"/>
          <w:lang w:eastAsia="ja-JP"/>
        </w:rPr>
        <w:tab/>
        <w:t>Division of Cardiology, Cardiovascular Laboratory, Helsinki University Central Hospital, 00029 Helsinki, Finland</w:t>
      </w:r>
    </w:p>
    <w:p w14:paraId="529E9E2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175. </w:t>
      </w:r>
      <w:r w:rsidRPr="00A62968">
        <w:rPr>
          <w:rFonts w:asciiTheme="majorHAnsi" w:hAnsiTheme="majorHAnsi" w:cs="Arial"/>
          <w:lang w:eastAsia="ja-JP"/>
        </w:rPr>
        <w:tab/>
        <w:t>University of Eastern Finland and Kuopio University Hospital, 70210 Kuopio, Finland</w:t>
      </w:r>
    </w:p>
    <w:p w14:paraId="2A251D39"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de-DE" w:eastAsia="ja-JP"/>
        </w:rPr>
      </w:pPr>
      <w:r w:rsidRPr="00A62968">
        <w:rPr>
          <w:rFonts w:asciiTheme="majorHAnsi" w:hAnsiTheme="majorHAnsi" w:cs="Arial"/>
          <w:lang w:eastAsia="ja-JP"/>
        </w:rPr>
        <w:tab/>
      </w:r>
      <w:r w:rsidRPr="00A62968">
        <w:rPr>
          <w:rFonts w:asciiTheme="majorHAnsi" w:hAnsiTheme="majorHAnsi" w:cs="Arial"/>
          <w:lang w:val="de-DE" w:eastAsia="ja-JP"/>
        </w:rPr>
        <w:t xml:space="preserve">176. </w:t>
      </w:r>
      <w:r w:rsidRPr="00A62968">
        <w:rPr>
          <w:rFonts w:asciiTheme="majorHAnsi" w:hAnsiTheme="majorHAnsi" w:cs="Arial"/>
          <w:lang w:val="de-DE" w:eastAsia="ja-JP"/>
        </w:rPr>
        <w:tab/>
        <w:t>Klinik und Poliklinik für Innere Medizin II, Universitätklinikum Regensburg, 93053 Regensburg, Germany</w:t>
      </w:r>
    </w:p>
    <w:p w14:paraId="6CDEE74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de-DE" w:eastAsia="ja-JP"/>
        </w:rPr>
        <w:tab/>
      </w:r>
      <w:r w:rsidRPr="00A62968">
        <w:rPr>
          <w:rFonts w:asciiTheme="majorHAnsi" w:hAnsiTheme="majorHAnsi" w:cs="Arial"/>
          <w:lang w:eastAsia="ja-JP"/>
        </w:rPr>
        <w:t xml:space="preserve">177. </w:t>
      </w:r>
      <w:r w:rsidRPr="00A62968">
        <w:rPr>
          <w:rFonts w:asciiTheme="majorHAnsi" w:hAnsiTheme="majorHAnsi" w:cs="Arial"/>
          <w:lang w:eastAsia="ja-JP"/>
        </w:rPr>
        <w:tab/>
        <w:t>Department of Medicine, University of Leipzig, 04103 Leipzig, Germany</w:t>
      </w:r>
    </w:p>
    <w:p w14:paraId="3E5A706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178. </w:t>
      </w:r>
      <w:r w:rsidRPr="00A62968">
        <w:rPr>
          <w:rFonts w:asciiTheme="majorHAnsi" w:hAnsiTheme="majorHAnsi" w:cs="Arial"/>
          <w:lang w:eastAsia="ja-JP"/>
        </w:rPr>
        <w:tab/>
        <w:t>University of Leipzig, IFB Adiposity Diseases, Leipzig, Germany</w:t>
      </w:r>
    </w:p>
    <w:p w14:paraId="2E96AD22"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it-IT" w:eastAsia="ja-JP"/>
        </w:rPr>
      </w:pPr>
      <w:r w:rsidRPr="00A62968">
        <w:rPr>
          <w:rFonts w:asciiTheme="majorHAnsi" w:hAnsiTheme="majorHAnsi" w:cs="Arial"/>
          <w:lang w:eastAsia="ja-JP"/>
        </w:rPr>
        <w:tab/>
      </w:r>
      <w:r w:rsidRPr="00A62968">
        <w:rPr>
          <w:rFonts w:asciiTheme="majorHAnsi" w:hAnsiTheme="majorHAnsi" w:cs="Arial"/>
          <w:lang w:val="it-IT" w:eastAsia="ja-JP"/>
        </w:rPr>
        <w:t xml:space="preserve">179. </w:t>
      </w:r>
      <w:r w:rsidRPr="00A62968">
        <w:rPr>
          <w:rFonts w:asciiTheme="majorHAnsi" w:hAnsiTheme="majorHAnsi" w:cs="Arial"/>
          <w:lang w:val="it-IT" w:eastAsia="ja-JP"/>
        </w:rPr>
        <w:tab/>
        <w:t>INSERM UMR_S 937, ICAN Institute, Pierre et Marie Curie Medical School, Paris 75013, France</w:t>
      </w:r>
    </w:p>
    <w:p w14:paraId="657CAE0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it-IT" w:eastAsia="ja-JP"/>
        </w:rPr>
      </w:pPr>
      <w:r w:rsidRPr="00A62968">
        <w:rPr>
          <w:rFonts w:asciiTheme="majorHAnsi" w:hAnsiTheme="majorHAnsi" w:cs="Arial"/>
          <w:lang w:val="it-IT" w:eastAsia="ja-JP"/>
        </w:rPr>
        <w:tab/>
        <w:t xml:space="preserve">180. </w:t>
      </w:r>
      <w:r w:rsidRPr="00A62968">
        <w:rPr>
          <w:rFonts w:asciiTheme="majorHAnsi" w:hAnsiTheme="majorHAnsi" w:cs="Arial"/>
          <w:lang w:val="it-IT" w:eastAsia="ja-JP"/>
        </w:rPr>
        <w:tab/>
        <w:t>Dipartimento di Scienze Farmacologiche e Biomolecolari, Università di Milano, Centro Cardiologico Monzino, IRCCS, Milan, Italy</w:t>
      </w:r>
    </w:p>
    <w:p w14:paraId="7B2DBAC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it-IT" w:eastAsia="ja-JP"/>
        </w:rPr>
        <w:tab/>
      </w:r>
      <w:r w:rsidRPr="00A62968">
        <w:rPr>
          <w:rFonts w:asciiTheme="majorHAnsi" w:hAnsiTheme="majorHAnsi" w:cs="Arial"/>
          <w:lang w:eastAsia="ja-JP"/>
        </w:rPr>
        <w:t xml:space="preserve">181. </w:t>
      </w:r>
      <w:r w:rsidRPr="00A62968">
        <w:rPr>
          <w:rFonts w:asciiTheme="majorHAnsi" w:hAnsiTheme="majorHAnsi" w:cs="Arial"/>
          <w:lang w:eastAsia="ja-JP"/>
        </w:rPr>
        <w:tab/>
        <w:t>Department of Human Genetics, Radboud University Nijmegen Medical Centre, PO Box 9101, 6500 HB Nijmegen, The Netherlands</w:t>
      </w:r>
    </w:p>
    <w:p w14:paraId="24635BE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182. </w:t>
      </w:r>
      <w:r w:rsidRPr="00A62968">
        <w:rPr>
          <w:rFonts w:asciiTheme="majorHAnsi" w:hAnsiTheme="majorHAnsi" w:cs="Arial"/>
          <w:lang w:eastAsia="ja-JP"/>
        </w:rPr>
        <w:tab/>
        <w:t>Department of Medicine, University of Turku and Turku University Hospital, 20520 Turku, Finland</w:t>
      </w:r>
    </w:p>
    <w:p w14:paraId="12C89CA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183. </w:t>
      </w:r>
      <w:r w:rsidRPr="00A62968">
        <w:rPr>
          <w:rFonts w:asciiTheme="majorHAnsi" w:hAnsiTheme="majorHAnsi" w:cs="Arial"/>
          <w:lang w:eastAsia="ja-JP"/>
        </w:rPr>
        <w:tab/>
        <w:t>Department of Internal Medicine, Centre Hospitalier Universitaire Vaudois (CHUV) University Hospital, 1011 Lausanne, Switzerland</w:t>
      </w:r>
    </w:p>
    <w:p w14:paraId="352FA62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184. </w:t>
      </w:r>
      <w:r w:rsidRPr="00A62968">
        <w:rPr>
          <w:rFonts w:asciiTheme="majorHAnsi" w:hAnsiTheme="majorHAnsi" w:cs="Arial"/>
          <w:lang w:eastAsia="ja-JP"/>
        </w:rPr>
        <w:tab/>
        <w:t>Cardiology Group, Frankfurt-Sachsenhausen, Germany</w:t>
      </w:r>
    </w:p>
    <w:p w14:paraId="000662C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fr-FR" w:eastAsia="ja-JP"/>
        </w:rPr>
      </w:pPr>
      <w:r w:rsidRPr="00A62968">
        <w:rPr>
          <w:rFonts w:asciiTheme="majorHAnsi" w:hAnsiTheme="majorHAnsi" w:cs="Arial"/>
          <w:lang w:eastAsia="ja-JP"/>
        </w:rPr>
        <w:tab/>
      </w:r>
      <w:r w:rsidRPr="00A62968">
        <w:rPr>
          <w:rFonts w:asciiTheme="majorHAnsi" w:hAnsiTheme="majorHAnsi" w:cs="Arial"/>
          <w:lang w:val="fr-FR" w:eastAsia="ja-JP"/>
        </w:rPr>
        <w:t xml:space="preserve">185. </w:t>
      </w:r>
      <w:r w:rsidRPr="00A62968">
        <w:rPr>
          <w:rFonts w:asciiTheme="majorHAnsi" w:hAnsiTheme="majorHAnsi" w:cs="Arial"/>
          <w:lang w:val="fr-FR" w:eastAsia="ja-JP"/>
        </w:rPr>
        <w:tab/>
        <w:t>Institut Pasteur de Lille, INSERM U744, Université Lille Nord de France, F-59000 Lille, France</w:t>
      </w:r>
    </w:p>
    <w:p w14:paraId="1007B3F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fr-FR" w:eastAsia="ja-JP"/>
        </w:rPr>
        <w:tab/>
      </w:r>
      <w:r w:rsidRPr="00A62968">
        <w:rPr>
          <w:rFonts w:asciiTheme="majorHAnsi" w:hAnsiTheme="majorHAnsi" w:cs="Arial"/>
          <w:lang w:eastAsia="ja-JP"/>
        </w:rPr>
        <w:t xml:space="preserve">186. </w:t>
      </w:r>
      <w:r w:rsidRPr="00A62968">
        <w:rPr>
          <w:rFonts w:asciiTheme="majorHAnsi" w:hAnsiTheme="majorHAnsi" w:cs="Arial"/>
          <w:lang w:eastAsia="ja-JP"/>
        </w:rPr>
        <w:tab/>
        <w:t>Division of Endocrinology and Diabetes, Department of Medicine, University Hospital, Ulm, Germany</w:t>
      </w:r>
    </w:p>
    <w:p w14:paraId="128F345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187. </w:t>
      </w:r>
      <w:r w:rsidRPr="00A62968">
        <w:rPr>
          <w:rFonts w:asciiTheme="majorHAnsi" w:hAnsiTheme="majorHAnsi" w:cs="Arial"/>
          <w:lang w:eastAsia="ja-JP"/>
        </w:rPr>
        <w:tab/>
        <w:t>Human Genetics Center and Institute of Molecular Medicine, University of Texas Health Science Center, Houston, Texas 77030, USA</w:t>
      </w:r>
    </w:p>
    <w:p w14:paraId="1AD7C48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188. </w:t>
      </w:r>
      <w:r w:rsidRPr="00A62968">
        <w:rPr>
          <w:rFonts w:asciiTheme="majorHAnsi" w:hAnsiTheme="majorHAnsi" w:cs="Arial"/>
          <w:lang w:eastAsia="ja-JP"/>
        </w:rPr>
        <w:tab/>
        <w:t>Fondazione Filarete, Milano, Italy</w:t>
      </w:r>
    </w:p>
    <w:p w14:paraId="629BCF1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189. </w:t>
      </w:r>
      <w:r w:rsidRPr="00A62968">
        <w:rPr>
          <w:rFonts w:asciiTheme="majorHAnsi" w:hAnsiTheme="majorHAnsi" w:cs="Arial"/>
          <w:lang w:eastAsia="ja-JP"/>
        </w:rPr>
        <w:tab/>
        <w:t>Department of General Practice and Primary health Care, University of Helsinki, Helsinki, Finland</w:t>
      </w:r>
    </w:p>
    <w:p w14:paraId="0E64C81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190. </w:t>
      </w:r>
      <w:r w:rsidRPr="00A62968">
        <w:rPr>
          <w:rFonts w:asciiTheme="majorHAnsi" w:hAnsiTheme="majorHAnsi" w:cs="Arial"/>
          <w:lang w:eastAsia="ja-JP"/>
        </w:rPr>
        <w:tab/>
        <w:t>National Institute for Health and Welfare, 00271 Helsinki, Finland</w:t>
      </w:r>
    </w:p>
    <w:p w14:paraId="4B5D550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191. </w:t>
      </w:r>
      <w:r w:rsidRPr="00A62968">
        <w:rPr>
          <w:rFonts w:asciiTheme="majorHAnsi" w:hAnsiTheme="majorHAnsi" w:cs="Arial"/>
          <w:lang w:eastAsia="ja-JP"/>
        </w:rPr>
        <w:tab/>
        <w:t>Helsinki University Central Hospital, Unit of General Practice, 00280 Helsinki, Finland</w:t>
      </w:r>
    </w:p>
    <w:p w14:paraId="5692CCB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192. </w:t>
      </w:r>
      <w:r w:rsidRPr="00A62968">
        <w:rPr>
          <w:rFonts w:asciiTheme="majorHAnsi" w:hAnsiTheme="majorHAnsi" w:cs="Arial"/>
          <w:lang w:eastAsia="ja-JP"/>
        </w:rPr>
        <w:tab/>
        <w:t>Department of Nutrition, Harvard School of Public Health, Boston, MA</w:t>
      </w:r>
    </w:p>
    <w:p w14:paraId="58C59CDE"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193. </w:t>
      </w:r>
      <w:r w:rsidRPr="00A62968">
        <w:rPr>
          <w:rFonts w:asciiTheme="majorHAnsi" w:hAnsiTheme="majorHAnsi" w:cs="Arial"/>
          <w:lang w:eastAsia="ja-JP"/>
        </w:rPr>
        <w:tab/>
        <w:t>Department of Genomics of Common Disease, School of Public Health, Imperial College London, W12 0NN, London, UK</w:t>
      </w:r>
    </w:p>
    <w:p w14:paraId="301FD68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194. </w:t>
      </w:r>
      <w:r w:rsidRPr="00A62968">
        <w:rPr>
          <w:rFonts w:asciiTheme="majorHAnsi" w:hAnsiTheme="majorHAnsi" w:cs="Arial"/>
          <w:lang w:eastAsia="ja-JP"/>
        </w:rPr>
        <w:tab/>
        <w:t>HUNT Research Centre, Department of Public Health and General Practice, Norwegian University of Science and Technology, 7600 Levanger, Norway</w:t>
      </w:r>
    </w:p>
    <w:p w14:paraId="5076BA4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195. </w:t>
      </w:r>
      <w:r w:rsidRPr="00A62968">
        <w:rPr>
          <w:rFonts w:asciiTheme="majorHAnsi" w:hAnsiTheme="majorHAnsi" w:cs="Arial"/>
          <w:lang w:eastAsia="ja-JP"/>
        </w:rPr>
        <w:tab/>
        <w:t>Hannover Unified Biobank, Hannover Medical School, 30625 Hannover, Germany</w:t>
      </w:r>
    </w:p>
    <w:p w14:paraId="75D46A6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196. </w:t>
      </w:r>
      <w:r w:rsidRPr="00A62968">
        <w:rPr>
          <w:rFonts w:asciiTheme="majorHAnsi" w:hAnsiTheme="majorHAnsi" w:cs="Arial"/>
          <w:lang w:eastAsia="ja-JP"/>
        </w:rPr>
        <w:tab/>
        <w:t>Department of Epidemiology and Biostatistics, School of Public Health, Faculty of Medicine, Imperial College London, London, W2 1PG, UK</w:t>
      </w:r>
    </w:p>
    <w:p w14:paraId="710348A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197. </w:t>
      </w:r>
      <w:r w:rsidRPr="00A62968">
        <w:rPr>
          <w:rFonts w:asciiTheme="majorHAnsi" w:hAnsiTheme="majorHAnsi" w:cs="Arial"/>
          <w:lang w:eastAsia="ja-JP"/>
        </w:rPr>
        <w:tab/>
        <w:t>Institute of Health Sciences, University of Oulu, 90014 Oulu, Finland</w:t>
      </w:r>
    </w:p>
    <w:p w14:paraId="26085C3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198. </w:t>
      </w:r>
      <w:r w:rsidRPr="00A62968">
        <w:rPr>
          <w:rFonts w:asciiTheme="majorHAnsi" w:hAnsiTheme="majorHAnsi" w:cs="Arial"/>
          <w:lang w:eastAsia="ja-JP"/>
        </w:rPr>
        <w:tab/>
        <w:t>Biocenter Oulu, University of Oulu, 90014 Oulu, Finland</w:t>
      </w:r>
    </w:p>
    <w:p w14:paraId="29C72A9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199. </w:t>
      </w:r>
      <w:r w:rsidRPr="00A62968">
        <w:rPr>
          <w:rFonts w:asciiTheme="majorHAnsi" w:hAnsiTheme="majorHAnsi" w:cs="Arial"/>
          <w:lang w:eastAsia="ja-JP"/>
        </w:rPr>
        <w:tab/>
        <w:t>Unit of General Practice, Oulu University Hospital, Oulu, Finland</w:t>
      </w:r>
    </w:p>
    <w:p w14:paraId="58BA811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200. </w:t>
      </w:r>
      <w:r w:rsidRPr="00A62968">
        <w:rPr>
          <w:rFonts w:asciiTheme="majorHAnsi" w:hAnsiTheme="majorHAnsi" w:cs="Arial"/>
          <w:lang w:eastAsia="ja-JP"/>
        </w:rPr>
        <w:tab/>
        <w:t>Department of Urology, Radboud University Nijmegen Medical Centre, 6500 HB Nijmegen, The Netherlands</w:t>
      </w:r>
    </w:p>
    <w:p w14:paraId="05F6D76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201. </w:t>
      </w:r>
      <w:r w:rsidRPr="00A62968">
        <w:rPr>
          <w:rFonts w:asciiTheme="majorHAnsi" w:hAnsiTheme="majorHAnsi" w:cs="Arial"/>
          <w:lang w:eastAsia="ja-JP"/>
        </w:rPr>
        <w:tab/>
        <w:t>Comprehensive Cancer Center East, 6501 BG Nijmegen, The Netherlands</w:t>
      </w:r>
    </w:p>
    <w:p w14:paraId="69B1420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202. </w:t>
      </w:r>
      <w:r w:rsidRPr="00A62968">
        <w:rPr>
          <w:rFonts w:asciiTheme="majorHAnsi" w:hAnsiTheme="majorHAnsi" w:cs="Arial"/>
          <w:lang w:eastAsia="ja-JP"/>
        </w:rPr>
        <w:tab/>
        <w:t>Department of Clinical Chemistry, Fimlab Laboratories, University of Tampere and Tampere University Hospital, 33520 Tampere, Finland</w:t>
      </w:r>
    </w:p>
    <w:p w14:paraId="50401E8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203. </w:t>
      </w:r>
      <w:r w:rsidRPr="00A62968">
        <w:rPr>
          <w:rFonts w:asciiTheme="majorHAnsi" w:hAnsiTheme="majorHAnsi" w:cs="Arial"/>
          <w:lang w:eastAsia="ja-JP"/>
        </w:rPr>
        <w:tab/>
        <w:t>Stanford University School of Medicine, Stanford, California 93405, USA</w:t>
      </w:r>
    </w:p>
    <w:p w14:paraId="46DFFC2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204. </w:t>
      </w:r>
      <w:r w:rsidRPr="00A62968">
        <w:rPr>
          <w:rFonts w:asciiTheme="majorHAnsi" w:hAnsiTheme="majorHAnsi" w:cs="Arial"/>
          <w:lang w:eastAsia="ja-JP"/>
        </w:rPr>
        <w:tab/>
        <w:t>Department of Clinical Medicine, Faculty of Health Sciences, University of Tromsø, Tromsø, Norway</w:t>
      </w:r>
    </w:p>
    <w:p w14:paraId="19D95F9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205. </w:t>
      </w:r>
      <w:r w:rsidRPr="00A62968">
        <w:rPr>
          <w:rFonts w:asciiTheme="majorHAnsi" w:hAnsiTheme="majorHAnsi" w:cs="Arial"/>
          <w:lang w:eastAsia="ja-JP"/>
        </w:rPr>
        <w:tab/>
        <w:t>Department of Community Medicine, Faculty of Health Sciences, University of Tromsø, Tromsø, Norway</w:t>
      </w:r>
    </w:p>
    <w:p w14:paraId="43346A7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206. </w:t>
      </w:r>
      <w:r w:rsidRPr="00A62968">
        <w:rPr>
          <w:rFonts w:asciiTheme="majorHAnsi" w:hAnsiTheme="majorHAnsi" w:cs="Arial"/>
          <w:lang w:eastAsia="ja-JP"/>
        </w:rPr>
        <w:tab/>
        <w:t>Interdisciplinary Center Psychopathology and Emotion Regulation, University of Groningen, University Medical Center Groningen, The Netherlands</w:t>
      </w:r>
    </w:p>
    <w:p w14:paraId="4CE5057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207. </w:t>
      </w:r>
      <w:r w:rsidRPr="00A62968">
        <w:rPr>
          <w:rFonts w:asciiTheme="majorHAnsi" w:hAnsiTheme="majorHAnsi" w:cs="Arial"/>
          <w:lang w:eastAsia="ja-JP"/>
        </w:rPr>
        <w:tab/>
        <w:t>Department of Psychiatry, University Medical Centre Groningen, 9713 GZ Groningen, The Netherlands</w:t>
      </w:r>
    </w:p>
    <w:p w14:paraId="090F5C7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208. </w:t>
      </w:r>
      <w:r w:rsidRPr="00A62968">
        <w:rPr>
          <w:rFonts w:asciiTheme="majorHAnsi" w:hAnsiTheme="majorHAnsi" w:cs="Arial"/>
          <w:lang w:eastAsia="ja-JP"/>
        </w:rPr>
        <w:tab/>
        <w:t>Departments of Epidemiology, Medicine and Health Services, University of Washington, Seattle, Washington 98195, USA</w:t>
      </w:r>
    </w:p>
    <w:p w14:paraId="2D5BA1A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209. </w:t>
      </w:r>
      <w:r w:rsidRPr="00A62968">
        <w:rPr>
          <w:rFonts w:asciiTheme="majorHAnsi" w:hAnsiTheme="majorHAnsi" w:cs="Arial"/>
          <w:lang w:eastAsia="ja-JP"/>
        </w:rPr>
        <w:tab/>
        <w:t>Group Health Research Institute, Group Health, Seattle, Washington 98101, USA</w:t>
      </w:r>
    </w:p>
    <w:p w14:paraId="2F54EAF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210. </w:t>
      </w:r>
      <w:r w:rsidRPr="00A62968">
        <w:rPr>
          <w:rFonts w:asciiTheme="majorHAnsi" w:hAnsiTheme="majorHAnsi" w:cs="Arial"/>
          <w:lang w:eastAsia="ja-JP"/>
        </w:rPr>
        <w:tab/>
        <w:t>Department of Clinical Physiology and Nuclear Medicine, Kuopio University Hospital, Kuopio, Finland</w:t>
      </w:r>
    </w:p>
    <w:p w14:paraId="67C5FBA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211. </w:t>
      </w:r>
      <w:r w:rsidRPr="00A62968">
        <w:rPr>
          <w:rFonts w:asciiTheme="majorHAnsi" w:hAnsiTheme="majorHAnsi" w:cs="Arial"/>
          <w:lang w:eastAsia="ja-JP"/>
        </w:rPr>
        <w:tab/>
        <w:t>Department of Cardiovascular Sciences, University of Leicester, Glenfield Hospital, Leicester, LE3 9QP, UK</w:t>
      </w:r>
    </w:p>
    <w:p w14:paraId="31537F1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212. </w:t>
      </w:r>
      <w:r w:rsidRPr="00A62968">
        <w:rPr>
          <w:rFonts w:asciiTheme="majorHAnsi" w:hAnsiTheme="majorHAnsi" w:cs="Arial"/>
          <w:lang w:eastAsia="ja-JP"/>
        </w:rPr>
        <w:tab/>
        <w:t>Leicester NIHR Biomedical Research Unit in Cardiovascular Disease, Glenfield Hospital, Leicester, LE3 9QP, UK</w:t>
      </w:r>
    </w:p>
    <w:p w14:paraId="6B40991B"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213. </w:t>
      </w:r>
      <w:r w:rsidRPr="00A62968">
        <w:rPr>
          <w:rFonts w:asciiTheme="majorHAnsi" w:hAnsiTheme="majorHAnsi" w:cs="Arial"/>
          <w:lang w:eastAsia="ja-JP"/>
        </w:rPr>
        <w:tab/>
        <w:t>Institute of Preventive Medicine, Bispebjerg University Hospital, Copenhagen, and Novo Nordisk Foundation Center for Basic Metabolic Research, University of Copenhagen, Denmark</w:t>
      </w:r>
    </w:p>
    <w:p w14:paraId="283EA0A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214. </w:t>
      </w:r>
      <w:r w:rsidRPr="00A62968">
        <w:rPr>
          <w:rFonts w:asciiTheme="majorHAnsi" w:hAnsiTheme="majorHAnsi" w:cs="Arial"/>
          <w:lang w:eastAsia="ja-JP"/>
        </w:rPr>
        <w:tab/>
        <w:t>Faculty of Medicine, University of Iceland, 101 Reykjavík, Iceland</w:t>
      </w:r>
    </w:p>
    <w:p w14:paraId="05A5629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val="it-IT" w:eastAsia="ja-JP"/>
        </w:rPr>
      </w:pPr>
      <w:r w:rsidRPr="00A62968">
        <w:rPr>
          <w:rFonts w:asciiTheme="majorHAnsi" w:hAnsiTheme="majorHAnsi" w:cs="Arial"/>
          <w:lang w:eastAsia="ja-JP"/>
        </w:rPr>
        <w:tab/>
      </w:r>
      <w:r w:rsidRPr="00A62968">
        <w:rPr>
          <w:rFonts w:asciiTheme="majorHAnsi" w:hAnsiTheme="majorHAnsi" w:cs="Arial"/>
          <w:lang w:val="it-IT" w:eastAsia="ja-JP"/>
        </w:rPr>
        <w:t xml:space="preserve">215. </w:t>
      </w:r>
      <w:r w:rsidRPr="00A62968">
        <w:rPr>
          <w:rFonts w:asciiTheme="majorHAnsi" w:hAnsiTheme="majorHAnsi" w:cs="Arial"/>
          <w:lang w:val="it-IT" w:eastAsia="ja-JP"/>
        </w:rPr>
        <w:tab/>
        <w:t>Red RECAVA Grupo RD06/0014/0015, Hospital Universitario La Paz, 28046 Madrid, Spain</w:t>
      </w:r>
    </w:p>
    <w:p w14:paraId="34C2DD8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val="it-IT" w:eastAsia="ja-JP"/>
        </w:rPr>
        <w:tab/>
      </w:r>
      <w:r w:rsidRPr="00A62968">
        <w:rPr>
          <w:rFonts w:asciiTheme="majorHAnsi" w:hAnsiTheme="majorHAnsi" w:cs="Arial"/>
          <w:lang w:eastAsia="ja-JP"/>
        </w:rPr>
        <w:t xml:space="preserve">216. </w:t>
      </w:r>
      <w:r w:rsidRPr="00A62968">
        <w:rPr>
          <w:rFonts w:asciiTheme="majorHAnsi" w:hAnsiTheme="majorHAnsi" w:cs="Arial"/>
          <w:lang w:eastAsia="ja-JP"/>
        </w:rPr>
        <w:tab/>
        <w:t>Centre for Vascular Prevention, Danube-University Krems, 3500 Krems, Austria</w:t>
      </w:r>
    </w:p>
    <w:p w14:paraId="32B8FB6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217. </w:t>
      </w:r>
      <w:r w:rsidRPr="00A62968">
        <w:rPr>
          <w:rFonts w:asciiTheme="majorHAnsi" w:hAnsiTheme="majorHAnsi" w:cs="Arial"/>
          <w:lang w:eastAsia="ja-JP"/>
        </w:rPr>
        <w:tab/>
        <w:t>South Ostrobothnia Central Hospital, 60220 Seinajoki, Finland</w:t>
      </w:r>
    </w:p>
    <w:p w14:paraId="7D9262B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218. </w:t>
      </w:r>
      <w:r w:rsidRPr="00A62968">
        <w:rPr>
          <w:rFonts w:asciiTheme="majorHAnsi" w:hAnsiTheme="majorHAnsi" w:cs="Arial"/>
          <w:lang w:eastAsia="ja-JP"/>
        </w:rPr>
        <w:tab/>
        <w:t>Institute of Public Health and Clinical Nutrition, University of Eastern Finland, Finland</w:t>
      </w:r>
    </w:p>
    <w:p w14:paraId="73E198F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219. </w:t>
      </w:r>
      <w:r w:rsidRPr="00A62968">
        <w:rPr>
          <w:rFonts w:asciiTheme="majorHAnsi" w:hAnsiTheme="majorHAnsi" w:cs="Arial"/>
          <w:lang w:eastAsia="ja-JP"/>
        </w:rPr>
        <w:tab/>
        <w:t>Research Unit, Kuopio University Hospital, Kuopio, Finland</w:t>
      </w:r>
    </w:p>
    <w:p w14:paraId="30B6F6A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220. </w:t>
      </w:r>
      <w:r w:rsidRPr="00A62968">
        <w:rPr>
          <w:rFonts w:asciiTheme="majorHAnsi" w:hAnsiTheme="majorHAnsi" w:cs="Arial"/>
          <w:lang w:eastAsia="ja-JP"/>
        </w:rPr>
        <w:tab/>
        <w:t>Institute of Clinical Chemistry and Laboratory Medicine, University Medicine Greifswald, 17475 Greifswald, Germany</w:t>
      </w:r>
    </w:p>
    <w:p w14:paraId="76214F4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221. </w:t>
      </w:r>
      <w:r w:rsidRPr="00A62968">
        <w:rPr>
          <w:rFonts w:asciiTheme="majorHAnsi" w:hAnsiTheme="majorHAnsi" w:cs="Arial"/>
          <w:lang w:eastAsia="ja-JP"/>
        </w:rPr>
        <w:tab/>
        <w:t>Institute of Epidemiology I, Helmholtz Zentrum München - German Research Center for Environmental Health, Neuherberg, Germany</w:t>
      </w:r>
    </w:p>
    <w:p w14:paraId="76EBB5E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222. </w:t>
      </w:r>
      <w:r w:rsidRPr="00A62968">
        <w:rPr>
          <w:rFonts w:asciiTheme="majorHAnsi" w:hAnsiTheme="majorHAnsi" w:cs="Arial"/>
          <w:lang w:eastAsia="ja-JP"/>
        </w:rPr>
        <w:tab/>
        <w:t>Institute of Medical Informatics, Biometry and Epidemiology, Chair of Epidemiology, Ludwig-Maximilians-Universität, Munich, Germany</w:t>
      </w:r>
    </w:p>
    <w:p w14:paraId="4BAF429A"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223. </w:t>
      </w:r>
      <w:r w:rsidRPr="00A62968">
        <w:rPr>
          <w:rFonts w:asciiTheme="majorHAnsi" w:hAnsiTheme="majorHAnsi" w:cs="Arial"/>
          <w:lang w:eastAsia="ja-JP"/>
        </w:rPr>
        <w:tab/>
        <w:t>Klinikum Grosshadern, Munich, Germany</w:t>
      </w:r>
    </w:p>
    <w:p w14:paraId="1D9AF16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224. </w:t>
      </w:r>
      <w:r w:rsidRPr="00A62968">
        <w:rPr>
          <w:rFonts w:asciiTheme="majorHAnsi" w:hAnsiTheme="majorHAnsi" w:cs="Arial"/>
          <w:lang w:eastAsia="ja-JP"/>
        </w:rPr>
        <w:tab/>
        <w:t>Department of Medicine, Stanford University School of Medicine, Stanford, California 94305, USA</w:t>
      </w:r>
    </w:p>
    <w:p w14:paraId="5C2ACB2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225. </w:t>
      </w:r>
      <w:r w:rsidRPr="00A62968">
        <w:rPr>
          <w:rFonts w:asciiTheme="majorHAnsi" w:hAnsiTheme="majorHAnsi" w:cs="Arial"/>
          <w:lang w:eastAsia="ja-JP"/>
        </w:rPr>
        <w:tab/>
        <w:t>University of Cambridge Metabolic Research Labs, Institute of Metabolic Science Addenbrooke's Hospital, CB2 OQQ, Cambridge, UK</w:t>
      </w:r>
    </w:p>
    <w:p w14:paraId="70BFE0B1"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226. </w:t>
      </w:r>
      <w:r w:rsidRPr="00A62968">
        <w:rPr>
          <w:rFonts w:asciiTheme="majorHAnsi" w:hAnsiTheme="majorHAnsi" w:cs="Arial"/>
          <w:lang w:eastAsia="ja-JP"/>
        </w:rPr>
        <w:tab/>
        <w:t>Division of Intramural Research, National Heart, Lung and Blood Institute, Framingham Heart Study, Framingham, Massachusetts 01702, USA</w:t>
      </w:r>
    </w:p>
    <w:p w14:paraId="0C1BE47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227. </w:t>
      </w:r>
      <w:r w:rsidRPr="00A62968">
        <w:rPr>
          <w:rFonts w:asciiTheme="majorHAnsi" w:hAnsiTheme="majorHAnsi" w:cs="Arial"/>
          <w:lang w:eastAsia="ja-JP"/>
        </w:rPr>
        <w:tab/>
        <w:t>Lund University Diabetes Centre, Department of Clinical Sciences, Lund University, 20502 Malmö, Sweden</w:t>
      </w:r>
    </w:p>
    <w:p w14:paraId="2519180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228. </w:t>
      </w:r>
      <w:r w:rsidRPr="00A62968">
        <w:rPr>
          <w:rFonts w:asciiTheme="majorHAnsi" w:hAnsiTheme="majorHAnsi" w:cs="Arial"/>
          <w:lang w:eastAsia="ja-JP"/>
        </w:rPr>
        <w:tab/>
        <w:t>Medical Genetics Institute, Cedars-Sinai Medical Center, Los Angeles, California 90048, USA</w:t>
      </w:r>
    </w:p>
    <w:p w14:paraId="4EBB9A1C"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229. </w:t>
      </w:r>
      <w:r w:rsidRPr="00A62968">
        <w:rPr>
          <w:rFonts w:asciiTheme="majorHAnsi" w:hAnsiTheme="majorHAnsi" w:cs="Arial"/>
          <w:lang w:eastAsia="ja-JP"/>
        </w:rPr>
        <w:tab/>
        <w:t>Department of Epidemiology and Population Health, Albert Einstein College of Medicine, Bronx, New York 10461, USA</w:t>
      </w:r>
    </w:p>
    <w:p w14:paraId="0E140EA6"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230. </w:t>
      </w:r>
      <w:r w:rsidRPr="00A62968">
        <w:rPr>
          <w:rFonts w:asciiTheme="majorHAnsi" w:hAnsiTheme="majorHAnsi" w:cs="Arial"/>
          <w:lang w:eastAsia="ja-JP"/>
        </w:rPr>
        <w:tab/>
        <w:t>Oxford National Institute for Health Research Biomedical Research Centre, Churchill Hospital, Old Road Headington, Oxford, OX3 7LJ, UK</w:t>
      </w:r>
    </w:p>
    <w:p w14:paraId="3282AE0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231. </w:t>
      </w:r>
      <w:r w:rsidRPr="00A62968">
        <w:rPr>
          <w:rFonts w:asciiTheme="majorHAnsi" w:hAnsiTheme="majorHAnsi" w:cs="Arial"/>
          <w:lang w:eastAsia="ja-JP"/>
        </w:rPr>
        <w:tab/>
        <w:t>Department of Medicine, University of Maryland School of Medicine, Baltimore, Maryland 21201, USA</w:t>
      </w:r>
    </w:p>
    <w:p w14:paraId="5A5C07F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232. </w:t>
      </w:r>
      <w:r w:rsidRPr="00A62968">
        <w:rPr>
          <w:rFonts w:asciiTheme="majorHAnsi" w:hAnsiTheme="majorHAnsi" w:cs="Arial"/>
          <w:lang w:eastAsia="ja-JP"/>
        </w:rPr>
        <w:tab/>
        <w:t>Department of Genetics and Genomic Sciences, Mount Sinai School of Medicine, One Gustave L. Levy Place, Box 1498, New York, NY 10029-6574 USA</w:t>
      </w:r>
    </w:p>
    <w:p w14:paraId="17AA16A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233. </w:t>
      </w:r>
      <w:r w:rsidRPr="00A62968">
        <w:rPr>
          <w:rFonts w:asciiTheme="majorHAnsi" w:hAnsiTheme="majorHAnsi" w:cs="Arial"/>
          <w:lang w:eastAsia="ja-JP"/>
        </w:rPr>
        <w:tab/>
        <w:t>Institute of Genomics and Multiscale Biology, Mount Sinai School of Medicine, One Gustave L. Levy Place, Box 1498, New York, NY 10029-6574 USA</w:t>
      </w:r>
    </w:p>
    <w:p w14:paraId="7334A810"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234. </w:t>
      </w:r>
      <w:r w:rsidRPr="00A62968">
        <w:rPr>
          <w:rFonts w:asciiTheme="majorHAnsi" w:hAnsiTheme="majorHAnsi" w:cs="Arial"/>
          <w:lang w:eastAsia="ja-JP"/>
        </w:rPr>
        <w:tab/>
        <w:t>Laboratory of Genetics, National Institute on Aging, Baltimore, Maryland 21224, USA</w:t>
      </w:r>
    </w:p>
    <w:p w14:paraId="46205703"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235. </w:t>
      </w:r>
      <w:r w:rsidRPr="00A62968">
        <w:rPr>
          <w:rFonts w:asciiTheme="majorHAnsi" w:hAnsiTheme="majorHAnsi" w:cs="Arial"/>
          <w:lang w:eastAsia="ja-JP"/>
        </w:rPr>
        <w:tab/>
        <w:t>Division of Population Health Sciences and Education, St George's, University of London, London, SW17 0RE, UK</w:t>
      </w:r>
    </w:p>
    <w:p w14:paraId="61B6E8D4"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236. </w:t>
      </w:r>
      <w:r w:rsidRPr="00A62968">
        <w:rPr>
          <w:rFonts w:asciiTheme="majorHAnsi" w:hAnsiTheme="majorHAnsi" w:cs="Arial"/>
          <w:lang w:eastAsia="ja-JP"/>
        </w:rPr>
        <w:tab/>
        <w:t>Center of Medical Systems Biology, Leiden University Medical Center, 2333 ZC Leiden, the Netherlands</w:t>
      </w:r>
    </w:p>
    <w:p w14:paraId="410EE595"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237. </w:t>
      </w:r>
      <w:r w:rsidRPr="00A62968">
        <w:rPr>
          <w:rFonts w:asciiTheme="majorHAnsi" w:hAnsiTheme="majorHAnsi" w:cs="Arial"/>
          <w:lang w:eastAsia="ja-JP"/>
        </w:rPr>
        <w:tab/>
        <w:t>Department of Clinical Epidemiology and Biostatistics, McMasterUniversity, Hamilton, Ontario L8S 4L8, Canada</w:t>
      </w:r>
    </w:p>
    <w:p w14:paraId="738A536D"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238. </w:t>
      </w:r>
      <w:r w:rsidRPr="00A62968">
        <w:rPr>
          <w:rFonts w:asciiTheme="majorHAnsi" w:hAnsiTheme="majorHAnsi" w:cs="Arial"/>
          <w:lang w:eastAsia="ja-JP"/>
        </w:rPr>
        <w:tab/>
        <w:t>Center for Computational Medicine and Bioinformatics, University of Michigan, Ann Arbor, Michigan, USA</w:t>
      </w:r>
    </w:p>
    <w:p w14:paraId="1CAF75A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239. </w:t>
      </w:r>
      <w:r w:rsidRPr="00A62968">
        <w:rPr>
          <w:rFonts w:asciiTheme="majorHAnsi" w:hAnsiTheme="majorHAnsi" w:cs="Arial"/>
          <w:lang w:eastAsia="ja-JP"/>
        </w:rPr>
        <w:tab/>
        <w:t>Department of Internal Medicine, Division of Gastroenterology, University of Michigan, Ann Arbor, Michigan, USA</w:t>
      </w:r>
    </w:p>
    <w:p w14:paraId="1242826F"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240. </w:t>
      </w:r>
      <w:r w:rsidRPr="00A62968">
        <w:rPr>
          <w:rFonts w:asciiTheme="majorHAnsi" w:hAnsiTheme="majorHAnsi" w:cs="Arial"/>
          <w:lang w:eastAsia="ja-JP"/>
        </w:rPr>
        <w:tab/>
        <w:t>The Charles Bronfman Institute of Personalized Medicine, Mount Sinai School of Medicine, New York, NY 10029, USA</w:t>
      </w:r>
    </w:p>
    <w:p w14:paraId="1C929738"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241. </w:t>
      </w:r>
      <w:r w:rsidRPr="00A62968">
        <w:rPr>
          <w:rFonts w:asciiTheme="majorHAnsi" w:hAnsiTheme="majorHAnsi" w:cs="Arial"/>
          <w:lang w:eastAsia="ja-JP"/>
        </w:rPr>
        <w:tab/>
        <w:t>Child Health and Development Institute, Mount Sinai School of Medicine, New York, NY 10029, USA</w:t>
      </w:r>
    </w:p>
    <w:p w14:paraId="3EC01057" w14:textId="77777777" w:rsidR="000E28CF" w:rsidRPr="00A62968" w:rsidRDefault="000E28CF" w:rsidP="00096445">
      <w:pPr>
        <w:tabs>
          <w:tab w:val="right" w:pos="540"/>
          <w:tab w:val="left" w:pos="720"/>
        </w:tabs>
        <w:spacing w:line="276" w:lineRule="auto"/>
        <w:ind w:left="720" w:hanging="720"/>
        <w:jc w:val="both"/>
        <w:rPr>
          <w:rFonts w:asciiTheme="majorHAnsi" w:hAnsiTheme="majorHAnsi" w:cs="Arial"/>
          <w:lang w:eastAsia="ja-JP"/>
        </w:rPr>
      </w:pPr>
      <w:r w:rsidRPr="00A62968">
        <w:rPr>
          <w:rFonts w:asciiTheme="majorHAnsi" w:hAnsiTheme="majorHAnsi" w:cs="Arial"/>
          <w:lang w:eastAsia="ja-JP"/>
        </w:rPr>
        <w:tab/>
        <w:t xml:space="preserve">242. </w:t>
      </w:r>
      <w:r w:rsidRPr="00A62968">
        <w:rPr>
          <w:rFonts w:asciiTheme="majorHAnsi" w:hAnsiTheme="majorHAnsi" w:cs="Arial"/>
          <w:lang w:eastAsia="ja-JP"/>
        </w:rPr>
        <w:tab/>
        <w:t>Department of Preventive Medicine, Mount Sinai School of Medicine, New York, NY 10029, USA</w:t>
      </w:r>
    </w:p>
    <w:p w14:paraId="6F212D07" w14:textId="693FC101" w:rsidR="000E28CF" w:rsidRDefault="000E28CF" w:rsidP="00096445">
      <w:pPr>
        <w:spacing w:line="480" w:lineRule="auto"/>
        <w:jc w:val="both"/>
        <w:rPr>
          <w:rFonts w:asciiTheme="majorHAnsi" w:hAnsiTheme="majorHAnsi"/>
          <w:b/>
        </w:rPr>
      </w:pPr>
      <w:r w:rsidRPr="00A62968">
        <w:rPr>
          <w:rFonts w:asciiTheme="majorHAnsi" w:hAnsiTheme="majorHAnsi" w:cs="Arial"/>
          <w:lang w:val="de-DE" w:eastAsia="ja-JP"/>
        </w:rPr>
        <w:fldChar w:fldCharType="end"/>
      </w:r>
    </w:p>
    <w:p w14:paraId="4405961B" w14:textId="7362EB4E" w:rsidR="00096445" w:rsidRDefault="00096445">
      <w:pPr>
        <w:rPr>
          <w:rFonts w:asciiTheme="majorHAnsi" w:hAnsiTheme="majorHAnsi" w:cs="Minion Pro"/>
          <w:color w:val="000000"/>
        </w:rPr>
      </w:pPr>
      <w:r>
        <w:rPr>
          <w:rFonts w:asciiTheme="majorHAnsi" w:hAnsiTheme="majorHAnsi" w:cs="Minion Pro"/>
          <w:color w:val="000000"/>
        </w:rPr>
        <w:br w:type="page"/>
      </w:r>
    </w:p>
    <w:p w14:paraId="34E9F9BC" w14:textId="77777777" w:rsidR="000E28CF" w:rsidRDefault="000E28CF">
      <w:pPr>
        <w:rPr>
          <w:rFonts w:asciiTheme="majorHAnsi" w:hAnsiTheme="majorHAnsi" w:cs="Minion Pro"/>
          <w:color w:val="000000"/>
        </w:rPr>
      </w:pPr>
      <w:bookmarkStart w:id="0" w:name="_GoBack"/>
      <w:bookmarkEnd w:id="0"/>
    </w:p>
    <w:p w14:paraId="4C440D15" w14:textId="77777777" w:rsidR="00BA2FFB" w:rsidRDefault="00BA2FFB" w:rsidP="00310BEF"/>
    <w:p w14:paraId="7B70B7B2" w14:textId="4622B1CE" w:rsidR="00BA2FFB" w:rsidRDefault="006E698E" w:rsidP="00310BEF">
      <w:pPr>
        <w:rPr>
          <w:rFonts w:asciiTheme="majorHAnsi" w:hAnsiTheme="majorHAnsi"/>
          <w:b/>
        </w:rPr>
      </w:pPr>
      <w:r>
        <w:rPr>
          <w:rFonts w:asciiTheme="majorHAnsi" w:hAnsiTheme="majorHAnsi"/>
          <w:b/>
          <w:noProof/>
          <w:lang w:val="en-US"/>
        </w:rPr>
        <w:drawing>
          <wp:inline distT="0" distB="0" distL="0" distR="0" wp14:anchorId="3C0C1928" wp14:editId="09F0F4B4">
            <wp:extent cx="5270500" cy="5270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tiff"/>
                    <pic:cNvPicPr/>
                  </pic:nvPicPr>
                  <pic:blipFill>
                    <a:blip r:embed="rId9">
                      <a:extLst>
                        <a:ext uri="{28A0092B-C50C-407E-A947-70E740481C1C}">
                          <a14:useLocalDpi xmlns:a14="http://schemas.microsoft.com/office/drawing/2010/main" val="0"/>
                        </a:ext>
                      </a:extLst>
                    </a:blip>
                    <a:stretch>
                      <a:fillRect/>
                    </a:stretch>
                  </pic:blipFill>
                  <pic:spPr>
                    <a:xfrm>
                      <a:off x="0" y="0"/>
                      <a:ext cx="5270500" cy="5270500"/>
                    </a:xfrm>
                    <a:prstGeom prst="rect">
                      <a:avLst/>
                    </a:prstGeom>
                  </pic:spPr>
                </pic:pic>
              </a:graphicData>
            </a:graphic>
          </wp:inline>
        </w:drawing>
      </w:r>
    </w:p>
    <w:p w14:paraId="68E93991" w14:textId="38885FF2" w:rsidR="00310BEF" w:rsidRDefault="00BA2FFB" w:rsidP="0031200C">
      <w:pPr>
        <w:jc w:val="both"/>
        <w:rPr>
          <w:b/>
          <w:bCs/>
          <w:color w:val="4F81BD" w:themeColor="accent1"/>
          <w:sz w:val="18"/>
          <w:szCs w:val="18"/>
        </w:rPr>
      </w:pPr>
      <w:r>
        <w:rPr>
          <w:rFonts w:asciiTheme="majorHAnsi" w:hAnsiTheme="majorHAnsi"/>
          <w:b/>
        </w:rPr>
        <w:t xml:space="preserve">Figure S1: </w:t>
      </w:r>
      <w:r>
        <w:rPr>
          <w:rFonts w:asciiTheme="majorHAnsi" w:hAnsiTheme="majorHAnsi"/>
        </w:rPr>
        <w:t xml:space="preserve">Standardised residual QQ-plots to assess normality are provided in the left panel for the regression models with R=2 (a), R=15 (c) and R=20 (e). The </w:t>
      </w:r>
      <w:r w:rsidR="0031200C">
        <w:rPr>
          <w:rFonts w:asciiTheme="majorHAnsi" w:hAnsiTheme="majorHAnsi"/>
        </w:rPr>
        <w:t xml:space="preserve">right panel displays </w:t>
      </w:r>
      <w:r>
        <w:rPr>
          <w:rFonts w:asciiTheme="majorHAnsi" w:hAnsiTheme="majorHAnsi"/>
        </w:rPr>
        <w:t xml:space="preserve">corresponding plots of the </w:t>
      </w:r>
      <w:r w:rsidR="0031200C">
        <w:rPr>
          <w:rFonts w:asciiTheme="majorHAnsi" w:hAnsiTheme="majorHAnsi"/>
        </w:rPr>
        <w:t>estimated</w:t>
      </w:r>
      <w:r>
        <w:rPr>
          <w:rFonts w:asciiTheme="majorHAnsi" w:hAnsiTheme="majorHAnsi"/>
        </w:rPr>
        <w:t xml:space="preserve"> values </w:t>
      </w:r>
      <w:r w:rsidR="0031200C">
        <w:rPr>
          <w:rFonts w:asciiTheme="majorHAnsi" w:hAnsiTheme="majorHAnsi"/>
        </w:rPr>
        <w:t xml:space="preserve">(from simulations) </w:t>
      </w:r>
      <w:r>
        <w:rPr>
          <w:rFonts w:asciiTheme="majorHAnsi" w:hAnsiTheme="majorHAnsi"/>
        </w:rPr>
        <w:t>of –log</w:t>
      </w:r>
      <w:r>
        <w:rPr>
          <w:rFonts w:asciiTheme="majorHAnsi" w:hAnsiTheme="majorHAnsi"/>
          <w:vertAlign w:val="subscript"/>
        </w:rPr>
        <w:t>10</w:t>
      </w:r>
      <w:r>
        <w:rPr>
          <w:rFonts w:asciiTheme="majorHAnsi" w:hAnsiTheme="majorHAnsi"/>
        </w:rPr>
        <w:t>(PFP) against log</w:t>
      </w:r>
      <w:r>
        <w:rPr>
          <w:rFonts w:asciiTheme="majorHAnsi" w:hAnsiTheme="majorHAnsi"/>
          <w:vertAlign w:val="subscript"/>
        </w:rPr>
        <w:t>10</w:t>
      </w:r>
      <w:r>
        <w:rPr>
          <w:rFonts w:asciiTheme="majorHAnsi" w:hAnsiTheme="majorHAnsi"/>
        </w:rPr>
        <w:t xml:space="preserve">(N) </w:t>
      </w:r>
      <w:r w:rsidR="0031200C">
        <w:rPr>
          <w:rFonts w:asciiTheme="majorHAnsi" w:hAnsiTheme="majorHAnsi"/>
        </w:rPr>
        <w:t>with the fitted –log</w:t>
      </w:r>
      <w:r w:rsidR="0031200C">
        <w:rPr>
          <w:rFonts w:asciiTheme="majorHAnsi" w:hAnsiTheme="majorHAnsi"/>
          <w:vertAlign w:val="subscript"/>
        </w:rPr>
        <w:t>10</w:t>
      </w:r>
      <w:r w:rsidR="0031200C">
        <w:rPr>
          <w:rFonts w:asciiTheme="majorHAnsi" w:hAnsiTheme="majorHAnsi"/>
        </w:rPr>
        <w:t xml:space="preserve">(PFP) regression line for R=2 (b), R=15 (d) and R=20 (f). </w:t>
      </w:r>
      <w:r w:rsidR="00310BEF">
        <w:br w:type="page"/>
      </w:r>
    </w:p>
    <w:p w14:paraId="56525F8B" w14:textId="77777777" w:rsidR="00310BEF" w:rsidRDefault="00310BEF" w:rsidP="00310BEF">
      <w:pPr>
        <w:pStyle w:val="Caption"/>
        <w:spacing w:line="480" w:lineRule="auto"/>
        <w:sectPr w:rsidR="00310BEF" w:rsidSect="00785E2F">
          <w:footerReference w:type="even" r:id="rId10"/>
          <w:footerReference w:type="default" r:id="rId11"/>
          <w:pgSz w:w="11900" w:h="16840"/>
          <w:pgMar w:top="1440" w:right="1800" w:bottom="1440" w:left="1800" w:header="708" w:footer="708" w:gutter="0"/>
          <w:cols w:space="708"/>
          <w:docGrid w:linePitch="360"/>
        </w:sectPr>
      </w:pPr>
    </w:p>
    <w:p w14:paraId="3128389B" w14:textId="3769F17B" w:rsidR="00310BEF" w:rsidRPr="00883921" w:rsidRDefault="00310BEF" w:rsidP="00310BEF">
      <w:pPr>
        <w:pStyle w:val="Caption"/>
        <w:spacing w:line="480" w:lineRule="auto"/>
        <w:rPr>
          <w:rFonts w:asciiTheme="majorHAnsi" w:hAnsiTheme="majorHAnsi"/>
        </w:rPr>
      </w:pPr>
      <w:r>
        <w:t xml:space="preserve">Table S </w:t>
      </w:r>
      <w:fldSimple w:instr=" SEQ Table_S \* ARABIC ">
        <w:r w:rsidR="00BA2FFB">
          <w:rPr>
            <w:noProof/>
          </w:rPr>
          <w:t>1</w:t>
        </w:r>
      </w:fldSimple>
      <w:r w:rsidRPr="0043132A">
        <w:rPr>
          <w:rFonts w:asciiTheme="majorHAnsi" w:hAnsiTheme="majorHAnsi"/>
        </w:rPr>
        <w:t>:  Type I error estimates using a Bayesian threshold log</w:t>
      </w:r>
      <w:r w:rsidRPr="0043132A">
        <w:rPr>
          <w:rFonts w:asciiTheme="majorHAnsi" w:hAnsiTheme="majorHAnsi"/>
          <w:vertAlign w:val="subscript"/>
        </w:rPr>
        <w:t>10</w:t>
      </w:r>
      <w:r w:rsidRPr="00395052">
        <w:rPr>
          <w:rFonts w:ascii="Symbol" w:hAnsi="Symbol"/>
        </w:rPr>
        <w:t></w:t>
      </w:r>
      <w:r w:rsidR="00FA607D">
        <w:rPr>
          <w:rFonts w:asciiTheme="majorHAnsi" w:hAnsiTheme="majorHAnsi"/>
        </w:rPr>
        <w:t xml:space="preserve">, </w:t>
      </w:r>
      <w:r w:rsidRPr="0043132A">
        <w:rPr>
          <w:rFonts w:asciiTheme="majorHAnsi" w:hAnsiTheme="majorHAnsi"/>
        </w:rPr>
        <w:t xml:space="preserve">determined from </w:t>
      </w:r>
      <w:r w:rsidRPr="0043132A">
        <w:rPr>
          <w:rFonts w:ascii="Symbol" w:hAnsi="Symbol"/>
        </w:rPr>
        <w:t></w:t>
      </w:r>
      <w:r w:rsidRPr="0043132A">
        <w:rPr>
          <w:rFonts w:asciiTheme="majorHAnsi" w:hAnsiTheme="majorHAnsi"/>
          <w:vertAlign w:val="subscript"/>
        </w:rPr>
        <w:t>0</w:t>
      </w:r>
      <w:r w:rsidRPr="0043132A">
        <w:rPr>
          <w:rFonts w:asciiTheme="majorHAnsi" w:hAnsiTheme="majorHAnsi"/>
        </w:rPr>
        <w:t xml:space="preserve"> = 0.999 and varying R. Estimates are based on 5 million independent SNPs from equal-sized case-control samples, each of size N. Estimates at N=15,000 are the result of a regression at each R value of the PFP estimates against a quadratic of log</w:t>
      </w:r>
      <w:r w:rsidRPr="0043132A">
        <w:rPr>
          <w:rFonts w:asciiTheme="majorHAnsi" w:hAnsiTheme="majorHAnsi"/>
          <w:vertAlign w:val="subscript"/>
        </w:rPr>
        <w:t>10</w:t>
      </w:r>
      <w:r w:rsidRPr="0043132A">
        <w:rPr>
          <w:rFonts w:asciiTheme="majorHAnsi" w:hAnsiTheme="majorHAnsi"/>
        </w:rPr>
        <w:t>N.</w:t>
      </w:r>
    </w:p>
    <w:tbl>
      <w:tblPr>
        <w:tblStyle w:val="TableGrid"/>
        <w:tblW w:w="0" w:type="auto"/>
        <w:tblLook w:val="04A0" w:firstRow="1" w:lastRow="0" w:firstColumn="1" w:lastColumn="0" w:noHBand="0" w:noVBand="1"/>
      </w:tblPr>
      <w:tblGrid>
        <w:gridCol w:w="1376"/>
        <w:gridCol w:w="1130"/>
        <w:gridCol w:w="1130"/>
        <w:gridCol w:w="1130"/>
        <w:gridCol w:w="1130"/>
        <w:gridCol w:w="1207"/>
        <w:gridCol w:w="1207"/>
        <w:gridCol w:w="1207"/>
        <w:gridCol w:w="1207"/>
      </w:tblGrid>
      <w:tr w:rsidR="00310BEF" w14:paraId="50DEA671" w14:textId="77777777" w:rsidTr="00973150">
        <w:tc>
          <w:tcPr>
            <w:tcW w:w="0" w:type="auto"/>
          </w:tcPr>
          <w:p w14:paraId="6F10555E" w14:textId="77777777" w:rsidR="00310BEF" w:rsidRPr="00E17119" w:rsidRDefault="00310BEF" w:rsidP="00973150">
            <w:pPr>
              <w:spacing w:line="480" w:lineRule="auto"/>
              <w:jc w:val="both"/>
              <w:rPr>
                <w:rFonts w:asciiTheme="majorHAnsi" w:eastAsiaTheme="minorEastAsia" w:hAnsiTheme="majorHAnsi"/>
                <w:sz w:val="24"/>
                <w:szCs w:val="24"/>
                <w:lang w:val="en-GB"/>
              </w:rPr>
            </w:pPr>
            <w:r>
              <w:rPr>
                <w:rFonts w:asciiTheme="majorHAnsi" w:hAnsiTheme="majorHAnsi"/>
                <w:sz w:val="24"/>
                <w:szCs w:val="24"/>
              </w:rPr>
              <w:t>N\R (</w:t>
            </w:r>
            <w:r w:rsidRPr="00E17119">
              <w:rPr>
                <w:rFonts w:asciiTheme="majorHAnsi" w:hAnsiTheme="majorHAnsi"/>
                <w:sz w:val="24"/>
                <w:szCs w:val="24"/>
              </w:rPr>
              <w:t>log</w:t>
            </w:r>
            <w:r w:rsidRPr="00E17119">
              <w:rPr>
                <w:rFonts w:asciiTheme="majorHAnsi" w:hAnsiTheme="majorHAnsi"/>
                <w:sz w:val="24"/>
                <w:szCs w:val="24"/>
                <w:vertAlign w:val="subscript"/>
              </w:rPr>
              <w:t>10</w:t>
            </w:r>
            <w:r w:rsidRPr="00440107">
              <w:rPr>
                <w:rFonts w:ascii="Symbol" w:hAnsi="Symbol"/>
                <w:sz w:val="24"/>
                <w:szCs w:val="24"/>
              </w:rPr>
              <w:t></w:t>
            </w:r>
            <w:r>
              <w:rPr>
                <w:rFonts w:asciiTheme="majorHAnsi" w:hAnsiTheme="majorHAnsi"/>
                <w:sz w:val="24"/>
                <w:szCs w:val="24"/>
              </w:rPr>
              <w:t>)</w:t>
            </w:r>
          </w:p>
        </w:tc>
        <w:tc>
          <w:tcPr>
            <w:tcW w:w="0" w:type="auto"/>
            <w:vAlign w:val="bottom"/>
          </w:tcPr>
          <w:p w14:paraId="60A7E6CA"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 (3.000)</w:t>
            </w:r>
          </w:p>
        </w:tc>
        <w:tc>
          <w:tcPr>
            <w:tcW w:w="0" w:type="auto"/>
            <w:vAlign w:val="bottom"/>
          </w:tcPr>
          <w:p w14:paraId="244DC61A"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 (2.699)</w:t>
            </w:r>
          </w:p>
        </w:tc>
        <w:tc>
          <w:tcPr>
            <w:tcW w:w="0" w:type="auto"/>
            <w:vAlign w:val="bottom"/>
          </w:tcPr>
          <w:p w14:paraId="56B58A71" w14:textId="77777777" w:rsidR="00310BEF" w:rsidRPr="00E17119" w:rsidRDefault="00310BEF" w:rsidP="00973150">
            <w:pPr>
              <w:spacing w:line="480" w:lineRule="auto"/>
              <w:jc w:val="both"/>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4 (2.398)</w:t>
            </w:r>
          </w:p>
        </w:tc>
        <w:tc>
          <w:tcPr>
            <w:tcW w:w="0" w:type="auto"/>
            <w:vAlign w:val="bottom"/>
          </w:tcPr>
          <w:p w14:paraId="0D8CF755"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 (2.301)</w:t>
            </w:r>
          </w:p>
        </w:tc>
        <w:tc>
          <w:tcPr>
            <w:tcW w:w="0" w:type="auto"/>
            <w:vAlign w:val="bottom"/>
          </w:tcPr>
          <w:p w14:paraId="73F92907"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10 (2.000)</w:t>
            </w:r>
          </w:p>
        </w:tc>
        <w:tc>
          <w:tcPr>
            <w:tcW w:w="0" w:type="auto"/>
            <w:vAlign w:val="bottom"/>
          </w:tcPr>
          <w:p w14:paraId="38A7F7BE"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12 (1.920)</w:t>
            </w:r>
          </w:p>
        </w:tc>
        <w:tc>
          <w:tcPr>
            <w:tcW w:w="0" w:type="auto"/>
            <w:vAlign w:val="bottom"/>
          </w:tcPr>
          <w:p w14:paraId="1ED7F3CA"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15 (1.823)</w:t>
            </w:r>
          </w:p>
        </w:tc>
        <w:tc>
          <w:tcPr>
            <w:tcW w:w="0" w:type="auto"/>
            <w:vAlign w:val="bottom"/>
          </w:tcPr>
          <w:p w14:paraId="5DB055F6"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20 (1.699)</w:t>
            </w:r>
          </w:p>
        </w:tc>
      </w:tr>
      <w:tr w:rsidR="00310BEF" w14:paraId="2D00F69D" w14:textId="77777777" w:rsidTr="00973150">
        <w:tc>
          <w:tcPr>
            <w:tcW w:w="0" w:type="auto"/>
          </w:tcPr>
          <w:p w14:paraId="08A4225C"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2,000</w:t>
            </w:r>
          </w:p>
        </w:tc>
        <w:tc>
          <w:tcPr>
            <w:tcW w:w="0" w:type="auto"/>
            <w:vAlign w:val="bottom"/>
          </w:tcPr>
          <w:p w14:paraId="1BC6C6B7"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2.38 E-05</w:t>
            </w:r>
          </w:p>
        </w:tc>
        <w:tc>
          <w:tcPr>
            <w:tcW w:w="0" w:type="auto"/>
            <w:vAlign w:val="bottom"/>
          </w:tcPr>
          <w:p w14:paraId="33C2232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5.28 E-05</w:t>
            </w:r>
          </w:p>
        </w:tc>
        <w:tc>
          <w:tcPr>
            <w:tcW w:w="0" w:type="auto"/>
            <w:vAlign w:val="bottom"/>
          </w:tcPr>
          <w:p w14:paraId="39CBBD1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1.14 E-04</w:t>
            </w:r>
          </w:p>
        </w:tc>
        <w:tc>
          <w:tcPr>
            <w:tcW w:w="0" w:type="auto"/>
            <w:vAlign w:val="bottom"/>
          </w:tcPr>
          <w:p w14:paraId="5821724B"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1.49 E-04</w:t>
            </w:r>
          </w:p>
        </w:tc>
        <w:tc>
          <w:tcPr>
            <w:tcW w:w="0" w:type="auto"/>
            <w:vAlign w:val="bottom"/>
          </w:tcPr>
          <w:p w14:paraId="162A92C5" w14:textId="77777777" w:rsidR="00310BEF" w:rsidRPr="00E17119" w:rsidRDefault="00310BEF" w:rsidP="00973150">
            <w:pPr>
              <w:spacing w:line="480" w:lineRule="auto"/>
              <w:jc w:val="both"/>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3.31 E-04</w:t>
            </w:r>
          </w:p>
        </w:tc>
        <w:tc>
          <w:tcPr>
            <w:tcW w:w="0" w:type="auto"/>
            <w:vAlign w:val="bottom"/>
          </w:tcPr>
          <w:p w14:paraId="7A4D5C2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4.01 E-04</w:t>
            </w:r>
          </w:p>
        </w:tc>
        <w:tc>
          <w:tcPr>
            <w:tcW w:w="0" w:type="auto"/>
            <w:vAlign w:val="bottom"/>
          </w:tcPr>
          <w:p w14:paraId="04D4C35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5.18 E-04</w:t>
            </w:r>
          </w:p>
        </w:tc>
        <w:tc>
          <w:tcPr>
            <w:tcW w:w="0" w:type="auto"/>
            <w:vAlign w:val="bottom"/>
          </w:tcPr>
          <w:p w14:paraId="7156E0F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7.30 E-04</w:t>
            </w:r>
          </w:p>
        </w:tc>
      </w:tr>
      <w:tr w:rsidR="00310BEF" w14:paraId="646C80ED" w14:textId="77777777" w:rsidTr="00973150">
        <w:tc>
          <w:tcPr>
            <w:tcW w:w="0" w:type="auto"/>
          </w:tcPr>
          <w:p w14:paraId="1901B62F"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3,000</w:t>
            </w:r>
          </w:p>
        </w:tc>
        <w:tc>
          <w:tcPr>
            <w:tcW w:w="0" w:type="auto"/>
            <w:vAlign w:val="bottom"/>
          </w:tcPr>
          <w:p w14:paraId="71B6F80C"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2.22 E-05</w:t>
            </w:r>
          </w:p>
        </w:tc>
        <w:tc>
          <w:tcPr>
            <w:tcW w:w="0" w:type="auto"/>
            <w:vAlign w:val="bottom"/>
          </w:tcPr>
          <w:p w14:paraId="1356CF6F"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5.04 E-05</w:t>
            </w:r>
          </w:p>
        </w:tc>
        <w:tc>
          <w:tcPr>
            <w:tcW w:w="0" w:type="auto"/>
            <w:vAlign w:val="bottom"/>
          </w:tcPr>
          <w:p w14:paraId="04609E88"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1.09 E-04</w:t>
            </w:r>
          </w:p>
        </w:tc>
        <w:tc>
          <w:tcPr>
            <w:tcW w:w="0" w:type="auto"/>
            <w:vAlign w:val="bottom"/>
          </w:tcPr>
          <w:p w14:paraId="09AE8CA5"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1.44 E-04</w:t>
            </w:r>
          </w:p>
        </w:tc>
        <w:tc>
          <w:tcPr>
            <w:tcW w:w="0" w:type="auto"/>
            <w:vAlign w:val="bottom"/>
          </w:tcPr>
          <w:p w14:paraId="08564320"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3.08 E-04</w:t>
            </w:r>
          </w:p>
        </w:tc>
        <w:tc>
          <w:tcPr>
            <w:tcW w:w="0" w:type="auto"/>
            <w:vAlign w:val="bottom"/>
          </w:tcPr>
          <w:p w14:paraId="7059EA67"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3.75 E-04</w:t>
            </w:r>
          </w:p>
        </w:tc>
        <w:tc>
          <w:tcPr>
            <w:tcW w:w="0" w:type="auto"/>
            <w:vAlign w:val="bottom"/>
          </w:tcPr>
          <w:p w14:paraId="4482721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4.87 E-04</w:t>
            </w:r>
          </w:p>
        </w:tc>
        <w:tc>
          <w:tcPr>
            <w:tcW w:w="0" w:type="auto"/>
            <w:vAlign w:val="bottom"/>
          </w:tcPr>
          <w:p w14:paraId="5B5EF1BB"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6.68 E-04</w:t>
            </w:r>
          </w:p>
        </w:tc>
      </w:tr>
      <w:tr w:rsidR="00310BEF" w14:paraId="48E060C6" w14:textId="77777777" w:rsidTr="00973150">
        <w:tc>
          <w:tcPr>
            <w:tcW w:w="0" w:type="auto"/>
          </w:tcPr>
          <w:p w14:paraId="319AF6D0"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4,000</w:t>
            </w:r>
          </w:p>
        </w:tc>
        <w:tc>
          <w:tcPr>
            <w:tcW w:w="0" w:type="auto"/>
            <w:vAlign w:val="bottom"/>
          </w:tcPr>
          <w:p w14:paraId="20FB66ED"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1.80 E-05</w:t>
            </w:r>
          </w:p>
        </w:tc>
        <w:tc>
          <w:tcPr>
            <w:tcW w:w="0" w:type="auto"/>
            <w:vAlign w:val="bottom"/>
          </w:tcPr>
          <w:p w14:paraId="67A8520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4.06 E-05</w:t>
            </w:r>
          </w:p>
        </w:tc>
        <w:tc>
          <w:tcPr>
            <w:tcW w:w="0" w:type="auto"/>
            <w:vAlign w:val="bottom"/>
          </w:tcPr>
          <w:p w14:paraId="3F5F149B"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9.12 E-05</w:t>
            </w:r>
          </w:p>
        </w:tc>
        <w:tc>
          <w:tcPr>
            <w:tcW w:w="0" w:type="auto"/>
            <w:vAlign w:val="bottom"/>
          </w:tcPr>
          <w:p w14:paraId="3DA65E2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1.16 E-04</w:t>
            </w:r>
          </w:p>
        </w:tc>
        <w:tc>
          <w:tcPr>
            <w:tcW w:w="0" w:type="auto"/>
            <w:vAlign w:val="bottom"/>
          </w:tcPr>
          <w:p w14:paraId="3276712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2.74 E-04</w:t>
            </w:r>
          </w:p>
        </w:tc>
        <w:tc>
          <w:tcPr>
            <w:tcW w:w="0" w:type="auto"/>
            <w:vAlign w:val="bottom"/>
          </w:tcPr>
          <w:p w14:paraId="04DEE7F7"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3.41 E-04</w:t>
            </w:r>
          </w:p>
        </w:tc>
        <w:tc>
          <w:tcPr>
            <w:tcW w:w="0" w:type="auto"/>
            <w:vAlign w:val="bottom"/>
          </w:tcPr>
          <w:p w14:paraId="7675B490"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4.45 E-04</w:t>
            </w:r>
          </w:p>
        </w:tc>
        <w:tc>
          <w:tcPr>
            <w:tcW w:w="0" w:type="auto"/>
            <w:vAlign w:val="bottom"/>
          </w:tcPr>
          <w:p w14:paraId="1C9CDD3E"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6.18 E-04</w:t>
            </w:r>
          </w:p>
        </w:tc>
      </w:tr>
      <w:tr w:rsidR="00310BEF" w14:paraId="416B46EE" w14:textId="77777777" w:rsidTr="00973150">
        <w:tc>
          <w:tcPr>
            <w:tcW w:w="0" w:type="auto"/>
          </w:tcPr>
          <w:p w14:paraId="62ED702F"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5,000</w:t>
            </w:r>
          </w:p>
        </w:tc>
        <w:tc>
          <w:tcPr>
            <w:tcW w:w="0" w:type="auto"/>
            <w:vAlign w:val="bottom"/>
          </w:tcPr>
          <w:p w14:paraId="49F59643"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1.94 E-05</w:t>
            </w:r>
          </w:p>
        </w:tc>
        <w:tc>
          <w:tcPr>
            <w:tcW w:w="0" w:type="auto"/>
            <w:vAlign w:val="bottom"/>
          </w:tcPr>
          <w:p w14:paraId="6D92645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4.36 E-05</w:t>
            </w:r>
          </w:p>
        </w:tc>
        <w:tc>
          <w:tcPr>
            <w:tcW w:w="0" w:type="auto"/>
            <w:vAlign w:val="bottom"/>
          </w:tcPr>
          <w:p w14:paraId="2420ACA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1.01 E-04</w:t>
            </w:r>
          </w:p>
        </w:tc>
        <w:tc>
          <w:tcPr>
            <w:tcW w:w="0" w:type="auto"/>
            <w:vAlign w:val="bottom"/>
          </w:tcPr>
          <w:p w14:paraId="148B97E6"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1.27 E-04</w:t>
            </w:r>
          </w:p>
        </w:tc>
        <w:tc>
          <w:tcPr>
            <w:tcW w:w="0" w:type="auto"/>
            <w:vAlign w:val="bottom"/>
          </w:tcPr>
          <w:p w14:paraId="4A4F0C40"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2.74 E-04</w:t>
            </w:r>
          </w:p>
        </w:tc>
        <w:tc>
          <w:tcPr>
            <w:tcW w:w="0" w:type="auto"/>
            <w:vAlign w:val="bottom"/>
          </w:tcPr>
          <w:p w14:paraId="5595C7D8"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3.36 E-04</w:t>
            </w:r>
          </w:p>
        </w:tc>
        <w:tc>
          <w:tcPr>
            <w:tcW w:w="0" w:type="auto"/>
            <w:vAlign w:val="bottom"/>
          </w:tcPr>
          <w:p w14:paraId="6E20861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4.27 E-04</w:t>
            </w:r>
          </w:p>
        </w:tc>
        <w:tc>
          <w:tcPr>
            <w:tcW w:w="0" w:type="auto"/>
            <w:vAlign w:val="bottom"/>
          </w:tcPr>
          <w:p w14:paraId="70C49A95"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5.79 E-04</w:t>
            </w:r>
          </w:p>
        </w:tc>
      </w:tr>
      <w:tr w:rsidR="00310BEF" w14:paraId="636C073F" w14:textId="77777777" w:rsidTr="00973150">
        <w:tc>
          <w:tcPr>
            <w:tcW w:w="0" w:type="auto"/>
          </w:tcPr>
          <w:p w14:paraId="4B8CFB97"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8,000</w:t>
            </w:r>
          </w:p>
        </w:tc>
        <w:tc>
          <w:tcPr>
            <w:tcW w:w="0" w:type="auto"/>
            <w:vAlign w:val="bottom"/>
          </w:tcPr>
          <w:p w14:paraId="7A9CB59B"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1.78 E-05</w:t>
            </w:r>
          </w:p>
        </w:tc>
        <w:tc>
          <w:tcPr>
            <w:tcW w:w="0" w:type="auto"/>
            <w:vAlign w:val="bottom"/>
          </w:tcPr>
          <w:p w14:paraId="68EFEEC5"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4.18 E-05</w:t>
            </w:r>
          </w:p>
        </w:tc>
        <w:tc>
          <w:tcPr>
            <w:tcW w:w="0" w:type="auto"/>
            <w:vAlign w:val="bottom"/>
          </w:tcPr>
          <w:p w14:paraId="57A7F85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8.60 E-05</w:t>
            </w:r>
          </w:p>
        </w:tc>
        <w:tc>
          <w:tcPr>
            <w:tcW w:w="0" w:type="auto"/>
            <w:vAlign w:val="bottom"/>
          </w:tcPr>
          <w:p w14:paraId="61EE4C2F"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1.13 E-04</w:t>
            </w:r>
          </w:p>
        </w:tc>
        <w:tc>
          <w:tcPr>
            <w:tcW w:w="0" w:type="auto"/>
            <w:vAlign w:val="bottom"/>
          </w:tcPr>
          <w:p w14:paraId="0DEDA495"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2.31 E-04</w:t>
            </w:r>
          </w:p>
        </w:tc>
        <w:tc>
          <w:tcPr>
            <w:tcW w:w="0" w:type="auto"/>
            <w:vAlign w:val="bottom"/>
          </w:tcPr>
          <w:p w14:paraId="70CFA51E" w14:textId="77777777" w:rsidR="00310BEF" w:rsidRPr="00E17119" w:rsidRDefault="00310BEF" w:rsidP="00973150">
            <w:pPr>
              <w:spacing w:line="480" w:lineRule="auto"/>
              <w:jc w:val="both"/>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2.83 E-04</w:t>
            </w:r>
          </w:p>
        </w:tc>
        <w:tc>
          <w:tcPr>
            <w:tcW w:w="0" w:type="auto"/>
            <w:vAlign w:val="bottom"/>
          </w:tcPr>
          <w:p w14:paraId="68FE6A8E"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3.64 E-04</w:t>
            </w:r>
          </w:p>
        </w:tc>
        <w:tc>
          <w:tcPr>
            <w:tcW w:w="0" w:type="auto"/>
            <w:vAlign w:val="bottom"/>
          </w:tcPr>
          <w:p w14:paraId="034AB0C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4.98 E-04</w:t>
            </w:r>
          </w:p>
        </w:tc>
      </w:tr>
      <w:tr w:rsidR="00310BEF" w14:paraId="2402119B" w14:textId="77777777" w:rsidTr="00973150">
        <w:tc>
          <w:tcPr>
            <w:tcW w:w="0" w:type="auto"/>
          </w:tcPr>
          <w:p w14:paraId="425EF6FF"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10,000</w:t>
            </w:r>
          </w:p>
        </w:tc>
        <w:tc>
          <w:tcPr>
            <w:tcW w:w="0" w:type="auto"/>
            <w:vAlign w:val="bottom"/>
          </w:tcPr>
          <w:p w14:paraId="50366FD3"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1.82 E-05</w:t>
            </w:r>
          </w:p>
        </w:tc>
        <w:tc>
          <w:tcPr>
            <w:tcW w:w="0" w:type="auto"/>
            <w:vAlign w:val="bottom"/>
          </w:tcPr>
          <w:p w14:paraId="536CCDAA"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3.58 E-05</w:t>
            </w:r>
          </w:p>
        </w:tc>
        <w:tc>
          <w:tcPr>
            <w:tcW w:w="0" w:type="auto"/>
            <w:vAlign w:val="bottom"/>
          </w:tcPr>
          <w:p w14:paraId="101ACEB3"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7.58 E-05</w:t>
            </w:r>
          </w:p>
        </w:tc>
        <w:tc>
          <w:tcPr>
            <w:tcW w:w="0" w:type="auto"/>
            <w:vAlign w:val="bottom"/>
          </w:tcPr>
          <w:p w14:paraId="6F7857A1"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1.00 E-04</w:t>
            </w:r>
          </w:p>
        </w:tc>
        <w:tc>
          <w:tcPr>
            <w:tcW w:w="0" w:type="auto"/>
            <w:vAlign w:val="bottom"/>
          </w:tcPr>
          <w:p w14:paraId="76C6BAF0"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2.14 E-04</w:t>
            </w:r>
          </w:p>
        </w:tc>
        <w:tc>
          <w:tcPr>
            <w:tcW w:w="0" w:type="auto"/>
            <w:vAlign w:val="bottom"/>
          </w:tcPr>
          <w:p w14:paraId="40FE8857"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2.52 E-04</w:t>
            </w:r>
          </w:p>
        </w:tc>
        <w:tc>
          <w:tcPr>
            <w:tcW w:w="0" w:type="auto"/>
            <w:vAlign w:val="bottom"/>
          </w:tcPr>
          <w:p w14:paraId="7FC154E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3.23 E-04</w:t>
            </w:r>
          </w:p>
        </w:tc>
        <w:tc>
          <w:tcPr>
            <w:tcW w:w="0" w:type="auto"/>
            <w:vAlign w:val="bottom"/>
          </w:tcPr>
          <w:p w14:paraId="36E255CB"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4.45 E-04</w:t>
            </w:r>
          </w:p>
        </w:tc>
      </w:tr>
      <w:tr w:rsidR="00310BEF" w14:paraId="3A1BD390" w14:textId="77777777" w:rsidTr="00973150">
        <w:tc>
          <w:tcPr>
            <w:tcW w:w="0" w:type="auto"/>
          </w:tcPr>
          <w:p w14:paraId="7E6A3E5F" w14:textId="77777777" w:rsidR="00310BEF" w:rsidRPr="001335CB" w:rsidRDefault="00310BEF" w:rsidP="00973150">
            <w:pPr>
              <w:spacing w:line="480" w:lineRule="auto"/>
              <w:jc w:val="both"/>
              <w:rPr>
                <w:rFonts w:asciiTheme="majorHAnsi" w:eastAsiaTheme="majorEastAsia" w:hAnsiTheme="majorHAnsi" w:cstheme="majorBidi"/>
                <w:color w:val="404040" w:themeColor="text1" w:themeTint="BF"/>
                <w:sz w:val="24"/>
                <w:szCs w:val="24"/>
                <w:vertAlign w:val="superscript"/>
                <w:lang w:val="en-GB"/>
              </w:rPr>
            </w:pPr>
            <w:r w:rsidRPr="001335CB">
              <w:rPr>
                <w:rFonts w:asciiTheme="majorHAnsi" w:hAnsiTheme="majorHAnsi"/>
                <w:sz w:val="24"/>
                <w:szCs w:val="24"/>
              </w:rPr>
              <w:t>15,000</w:t>
            </w:r>
            <w:r>
              <w:rPr>
                <w:rFonts w:asciiTheme="majorHAnsi" w:hAnsiTheme="majorHAnsi"/>
                <w:sz w:val="24"/>
                <w:szCs w:val="24"/>
                <w:vertAlign w:val="superscript"/>
              </w:rPr>
              <w:t>*</w:t>
            </w:r>
          </w:p>
        </w:tc>
        <w:tc>
          <w:tcPr>
            <w:tcW w:w="0" w:type="auto"/>
            <w:vAlign w:val="bottom"/>
          </w:tcPr>
          <w:p w14:paraId="4CE7C543"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1.28E-05</w:t>
            </w:r>
          </w:p>
        </w:tc>
        <w:tc>
          <w:tcPr>
            <w:tcW w:w="0" w:type="auto"/>
            <w:vAlign w:val="bottom"/>
          </w:tcPr>
          <w:p w14:paraId="728773D4"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2.81E-05</w:t>
            </w:r>
          </w:p>
        </w:tc>
        <w:tc>
          <w:tcPr>
            <w:tcW w:w="0" w:type="auto"/>
            <w:vAlign w:val="bottom"/>
          </w:tcPr>
          <w:p w14:paraId="517379B6"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6.03E-05</w:t>
            </w:r>
          </w:p>
        </w:tc>
        <w:tc>
          <w:tcPr>
            <w:tcW w:w="0" w:type="auto"/>
            <w:vAlign w:val="bottom"/>
          </w:tcPr>
          <w:p w14:paraId="561111F5"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7.92E-05</w:t>
            </w:r>
          </w:p>
        </w:tc>
        <w:tc>
          <w:tcPr>
            <w:tcW w:w="0" w:type="auto"/>
            <w:vAlign w:val="bottom"/>
          </w:tcPr>
          <w:p w14:paraId="67EAD1D9"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1.77E-04</w:t>
            </w:r>
          </w:p>
        </w:tc>
        <w:tc>
          <w:tcPr>
            <w:tcW w:w="0" w:type="auto"/>
            <w:vAlign w:val="bottom"/>
          </w:tcPr>
          <w:p w14:paraId="3681569D"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2.15E-04</w:t>
            </w:r>
          </w:p>
        </w:tc>
        <w:tc>
          <w:tcPr>
            <w:tcW w:w="0" w:type="auto"/>
            <w:vAlign w:val="bottom"/>
          </w:tcPr>
          <w:p w14:paraId="1AE48447"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2.73E-04</w:t>
            </w:r>
          </w:p>
        </w:tc>
        <w:tc>
          <w:tcPr>
            <w:tcW w:w="0" w:type="auto"/>
            <w:vAlign w:val="bottom"/>
          </w:tcPr>
          <w:p w14:paraId="4BB356F5" w14:textId="77777777" w:rsidR="00310BEF" w:rsidRPr="001335CB" w:rsidRDefault="00310BEF" w:rsidP="00973150">
            <w:pPr>
              <w:spacing w:line="480" w:lineRule="auto"/>
              <w:jc w:val="both"/>
              <w:rPr>
                <w:rFonts w:ascii="Calibri" w:eastAsia="Times New Roman" w:hAnsi="Calibri" w:cs="Times New Roman"/>
                <w:color w:val="000000"/>
                <w:sz w:val="24"/>
                <w:szCs w:val="24"/>
                <w:lang w:val="en-GB"/>
              </w:rPr>
            </w:pPr>
            <w:r w:rsidRPr="001335CB">
              <w:rPr>
                <w:rFonts w:ascii="Calibri" w:eastAsia="Times New Roman" w:hAnsi="Calibri" w:cs="Times New Roman"/>
                <w:color w:val="000000"/>
                <w:sz w:val="24"/>
                <w:szCs w:val="24"/>
              </w:rPr>
              <w:t>3.74E-04</w:t>
            </w:r>
          </w:p>
        </w:tc>
      </w:tr>
      <w:tr w:rsidR="00310BEF" w14:paraId="754510D1" w14:textId="77777777" w:rsidTr="00973150">
        <w:tc>
          <w:tcPr>
            <w:tcW w:w="0" w:type="auto"/>
          </w:tcPr>
          <w:p w14:paraId="58901DFE"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20,000</w:t>
            </w:r>
          </w:p>
        </w:tc>
        <w:tc>
          <w:tcPr>
            <w:tcW w:w="0" w:type="auto"/>
            <w:vAlign w:val="bottom"/>
          </w:tcPr>
          <w:p w14:paraId="2BDB7B95"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1.20 E-05</w:t>
            </w:r>
          </w:p>
        </w:tc>
        <w:tc>
          <w:tcPr>
            <w:tcW w:w="0" w:type="auto"/>
            <w:vAlign w:val="bottom"/>
          </w:tcPr>
          <w:p w14:paraId="1E20C298"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2.60 E-05</w:t>
            </w:r>
          </w:p>
        </w:tc>
        <w:tc>
          <w:tcPr>
            <w:tcW w:w="0" w:type="auto"/>
            <w:vAlign w:val="bottom"/>
          </w:tcPr>
          <w:p w14:paraId="69D6154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5.56 E-05</w:t>
            </w:r>
          </w:p>
        </w:tc>
        <w:tc>
          <w:tcPr>
            <w:tcW w:w="0" w:type="auto"/>
            <w:vAlign w:val="bottom"/>
          </w:tcPr>
          <w:p w14:paraId="54FB8A14" w14:textId="77777777" w:rsidR="00310BEF" w:rsidRPr="00E17119" w:rsidRDefault="00310BEF" w:rsidP="00973150">
            <w:pPr>
              <w:spacing w:line="480" w:lineRule="auto"/>
              <w:jc w:val="both"/>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7.26 E-05</w:t>
            </w:r>
          </w:p>
        </w:tc>
        <w:tc>
          <w:tcPr>
            <w:tcW w:w="0" w:type="auto"/>
            <w:vAlign w:val="bottom"/>
          </w:tcPr>
          <w:p w14:paraId="50ED051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1.60 E-04</w:t>
            </w:r>
          </w:p>
        </w:tc>
        <w:tc>
          <w:tcPr>
            <w:tcW w:w="0" w:type="auto"/>
            <w:vAlign w:val="bottom"/>
          </w:tcPr>
          <w:p w14:paraId="2FE85B48"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1.94 E-04</w:t>
            </w:r>
          </w:p>
        </w:tc>
        <w:tc>
          <w:tcPr>
            <w:tcW w:w="0" w:type="auto"/>
            <w:vAlign w:val="bottom"/>
          </w:tcPr>
          <w:p w14:paraId="0002A78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2.41 E-04</w:t>
            </w:r>
          </w:p>
        </w:tc>
        <w:tc>
          <w:tcPr>
            <w:tcW w:w="0" w:type="auto"/>
            <w:vAlign w:val="bottom"/>
          </w:tcPr>
          <w:p w14:paraId="00E1E61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3.34 E-04</w:t>
            </w:r>
          </w:p>
        </w:tc>
      </w:tr>
      <w:tr w:rsidR="00310BEF" w14:paraId="328E3EF5" w14:textId="77777777" w:rsidTr="00973150">
        <w:tc>
          <w:tcPr>
            <w:tcW w:w="0" w:type="auto"/>
          </w:tcPr>
          <w:p w14:paraId="75A31164" w14:textId="77777777" w:rsidR="00310BEF" w:rsidRPr="00E17119" w:rsidRDefault="00310BEF" w:rsidP="00973150">
            <w:pPr>
              <w:spacing w:line="480" w:lineRule="auto"/>
              <w:jc w:val="both"/>
              <w:rPr>
                <w:rFonts w:asciiTheme="majorHAnsi" w:eastAsiaTheme="minorEastAsia" w:hAnsiTheme="majorHAnsi"/>
                <w:sz w:val="24"/>
                <w:szCs w:val="24"/>
                <w:lang w:val="en-GB"/>
              </w:rPr>
            </w:pPr>
            <w:r>
              <w:rPr>
                <w:rFonts w:asciiTheme="majorHAnsi" w:hAnsiTheme="majorHAnsi"/>
                <w:sz w:val="24"/>
                <w:szCs w:val="24"/>
              </w:rPr>
              <w:t>30,000</w:t>
            </w:r>
          </w:p>
        </w:tc>
        <w:tc>
          <w:tcPr>
            <w:tcW w:w="0" w:type="auto"/>
            <w:vAlign w:val="bottom"/>
          </w:tcPr>
          <w:p w14:paraId="0BDF1228"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8.60 E-06</w:t>
            </w:r>
          </w:p>
        </w:tc>
        <w:tc>
          <w:tcPr>
            <w:tcW w:w="0" w:type="auto"/>
            <w:vAlign w:val="bottom"/>
          </w:tcPr>
          <w:p w14:paraId="07C8408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1.92 E-05</w:t>
            </w:r>
          </w:p>
        </w:tc>
        <w:tc>
          <w:tcPr>
            <w:tcW w:w="0" w:type="auto"/>
            <w:vAlign w:val="bottom"/>
          </w:tcPr>
          <w:p w14:paraId="285F62A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4.34 E-05</w:t>
            </w:r>
          </w:p>
        </w:tc>
        <w:tc>
          <w:tcPr>
            <w:tcW w:w="0" w:type="auto"/>
            <w:vAlign w:val="bottom"/>
          </w:tcPr>
          <w:p w14:paraId="6E57F5E2"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6.08 E-05</w:t>
            </w:r>
          </w:p>
        </w:tc>
        <w:tc>
          <w:tcPr>
            <w:tcW w:w="0" w:type="auto"/>
            <w:vAlign w:val="bottom"/>
          </w:tcPr>
          <w:p w14:paraId="3F80C3CE"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1.21 E-04</w:t>
            </w:r>
          </w:p>
        </w:tc>
        <w:tc>
          <w:tcPr>
            <w:tcW w:w="0" w:type="auto"/>
            <w:vAlign w:val="bottom"/>
          </w:tcPr>
          <w:p w14:paraId="49E49478"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1.46 E-04</w:t>
            </w:r>
          </w:p>
        </w:tc>
        <w:tc>
          <w:tcPr>
            <w:tcW w:w="0" w:type="auto"/>
            <w:vAlign w:val="bottom"/>
          </w:tcPr>
          <w:p w14:paraId="6120A93E"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1.86 E-04</w:t>
            </w:r>
          </w:p>
        </w:tc>
        <w:tc>
          <w:tcPr>
            <w:tcW w:w="0" w:type="auto"/>
            <w:vAlign w:val="bottom"/>
          </w:tcPr>
          <w:p w14:paraId="3D098DB5"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2.53 E-04</w:t>
            </w:r>
          </w:p>
        </w:tc>
      </w:tr>
      <w:tr w:rsidR="00310BEF" w14:paraId="0954B133" w14:textId="77777777" w:rsidTr="00973150">
        <w:tc>
          <w:tcPr>
            <w:tcW w:w="0" w:type="auto"/>
          </w:tcPr>
          <w:p w14:paraId="16120D8E"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50,000</w:t>
            </w:r>
          </w:p>
        </w:tc>
        <w:tc>
          <w:tcPr>
            <w:tcW w:w="0" w:type="auto"/>
            <w:vAlign w:val="bottom"/>
          </w:tcPr>
          <w:p w14:paraId="4D9EBE2D"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8.40 E-06</w:t>
            </w:r>
          </w:p>
        </w:tc>
        <w:tc>
          <w:tcPr>
            <w:tcW w:w="0" w:type="auto"/>
            <w:vAlign w:val="bottom"/>
          </w:tcPr>
          <w:p w14:paraId="5DF2AA06"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1.66 E-05</w:t>
            </w:r>
          </w:p>
        </w:tc>
        <w:tc>
          <w:tcPr>
            <w:tcW w:w="0" w:type="auto"/>
            <w:vAlign w:val="bottom"/>
          </w:tcPr>
          <w:p w14:paraId="417194AD"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3.36 E-05</w:t>
            </w:r>
          </w:p>
        </w:tc>
        <w:tc>
          <w:tcPr>
            <w:tcW w:w="0" w:type="auto"/>
            <w:vAlign w:val="bottom"/>
          </w:tcPr>
          <w:p w14:paraId="3D618B49"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4.28 E-05</w:t>
            </w:r>
          </w:p>
        </w:tc>
        <w:tc>
          <w:tcPr>
            <w:tcW w:w="0" w:type="auto"/>
            <w:vAlign w:val="bottom"/>
          </w:tcPr>
          <w:p w14:paraId="62295293"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9.52 E-05</w:t>
            </w:r>
          </w:p>
        </w:tc>
        <w:tc>
          <w:tcPr>
            <w:tcW w:w="0" w:type="auto"/>
            <w:vAlign w:val="bottom"/>
          </w:tcPr>
          <w:p w14:paraId="6651B02F"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1.15 E-04</w:t>
            </w:r>
          </w:p>
        </w:tc>
        <w:tc>
          <w:tcPr>
            <w:tcW w:w="0" w:type="auto"/>
            <w:vAlign w:val="bottom"/>
          </w:tcPr>
          <w:p w14:paraId="66E0F2A8"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1.47 E-04</w:t>
            </w:r>
          </w:p>
        </w:tc>
        <w:tc>
          <w:tcPr>
            <w:tcW w:w="0" w:type="auto"/>
            <w:vAlign w:val="bottom"/>
          </w:tcPr>
          <w:p w14:paraId="5ECA1356" w14:textId="77777777" w:rsidR="00310BEF" w:rsidRPr="00E17119" w:rsidRDefault="00310BEF" w:rsidP="00973150">
            <w:pPr>
              <w:spacing w:line="480" w:lineRule="auto"/>
              <w:jc w:val="both"/>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2.03 E-04</w:t>
            </w:r>
          </w:p>
        </w:tc>
      </w:tr>
      <w:tr w:rsidR="00310BEF" w14:paraId="02203AE8" w14:textId="77777777" w:rsidTr="00973150">
        <w:tc>
          <w:tcPr>
            <w:tcW w:w="0" w:type="auto"/>
          </w:tcPr>
          <w:p w14:paraId="111E94AC"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100,000</w:t>
            </w:r>
          </w:p>
        </w:tc>
        <w:tc>
          <w:tcPr>
            <w:tcW w:w="0" w:type="auto"/>
            <w:vAlign w:val="bottom"/>
          </w:tcPr>
          <w:p w14:paraId="5D3A453A" w14:textId="77777777" w:rsidR="00310BEF" w:rsidRPr="00E17119" w:rsidRDefault="00310BEF" w:rsidP="00973150">
            <w:pPr>
              <w:spacing w:line="480" w:lineRule="auto"/>
              <w:jc w:val="both"/>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6.40 E-06</w:t>
            </w:r>
          </w:p>
        </w:tc>
        <w:tc>
          <w:tcPr>
            <w:tcW w:w="0" w:type="auto"/>
            <w:vAlign w:val="bottom"/>
          </w:tcPr>
          <w:p w14:paraId="1F7EAB7F"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1.24 E-05</w:t>
            </w:r>
          </w:p>
        </w:tc>
        <w:tc>
          <w:tcPr>
            <w:tcW w:w="0" w:type="auto"/>
            <w:vAlign w:val="bottom"/>
          </w:tcPr>
          <w:p w14:paraId="5985F06A"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2.56 E-05</w:t>
            </w:r>
          </w:p>
        </w:tc>
        <w:tc>
          <w:tcPr>
            <w:tcW w:w="0" w:type="auto"/>
            <w:vAlign w:val="bottom"/>
          </w:tcPr>
          <w:p w14:paraId="02650514"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3.42 E-05</w:t>
            </w:r>
          </w:p>
        </w:tc>
        <w:tc>
          <w:tcPr>
            <w:tcW w:w="0" w:type="auto"/>
            <w:vAlign w:val="bottom"/>
          </w:tcPr>
          <w:p w14:paraId="78807953"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6.66 E-05</w:t>
            </w:r>
          </w:p>
        </w:tc>
        <w:tc>
          <w:tcPr>
            <w:tcW w:w="0" w:type="auto"/>
            <w:vAlign w:val="bottom"/>
          </w:tcPr>
          <w:p w14:paraId="73BB53AC"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7.96 E-05</w:t>
            </w:r>
          </w:p>
        </w:tc>
        <w:tc>
          <w:tcPr>
            <w:tcW w:w="0" w:type="auto"/>
            <w:vAlign w:val="bottom"/>
          </w:tcPr>
          <w:p w14:paraId="7485DB40"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1.00 E-04</w:t>
            </w:r>
          </w:p>
        </w:tc>
        <w:tc>
          <w:tcPr>
            <w:tcW w:w="0" w:type="auto"/>
            <w:vAlign w:val="bottom"/>
          </w:tcPr>
          <w:p w14:paraId="4E392A7F" w14:textId="77777777" w:rsidR="00310BEF" w:rsidRPr="00E17119" w:rsidRDefault="00310BEF" w:rsidP="00973150">
            <w:pPr>
              <w:spacing w:line="480" w:lineRule="auto"/>
              <w:jc w:val="both"/>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1.3E-04</w:t>
            </w:r>
          </w:p>
        </w:tc>
      </w:tr>
    </w:tbl>
    <w:p w14:paraId="298097EC" w14:textId="77777777" w:rsidR="00310BEF" w:rsidRDefault="00310BEF" w:rsidP="00310BEF">
      <w:pPr>
        <w:pStyle w:val="Caption"/>
        <w:keepNext/>
        <w:spacing w:line="480" w:lineRule="auto"/>
        <w:sectPr w:rsidR="00310BEF" w:rsidSect="00785E2F">
          <w:pgSz w:w="16840" w:h="11900" w:orient="landscape"/>
          <w:pgMar w:top="1800" w:right="1440" w:bottom="1800" w:left="1440" w:header="708" w:footer="708" w:gutter="0"/>
          <w:cols w:space="708"/>
          <w:docGrid w:linePitch="360"/>
        </w:sectPr>
      </w:pPr>
    </w:p>
    <w:p w14:paraId="7661C7BC" w14:textId="6DDEE0FB" w:rsidR="00FA607D" w:rsidRDefault="00310BEF" w:rsidP="00310BEF">
      <w:pPr>
        <w:pStyle w:val="Caption"/>
        <w:keepNext/>
        <w:rPr>
          <w:rFonts w:asciiTheme="majorHAnsi" w:hAnsiTheme="majorHAnsi"/>
        </w:rPr>
      </w:pPr>
      <w:r>
        <w:t xml:space="preserve">Table S </w:t>
      </w:r>
      <w:fldSimple w:instr=" SEQ Table_S \* ARABIC ">
        <w:r w:rsidR="00BA2FFB">
          <w:rPr>
            <w:noProof/>
          </w:rPr>
          <w:t>2</w:t>
        </w:r>
      </w:fldSimple>
      <w:r>
        <w:t xml:space="preserve">: </w:t>
      </w:r>
      <w:r>
        <w:rPr>
          <w:rFonts w:asciiTheme="majorHAnsi" w:hAnsiTheme="majorHAnsi"/>
        </w:rPr>
        <w:t xml:space="preserve">Regression coefficient estimates from model </w:t>
      </w:r>
      <w:r w:rsidR="00FA607D" w:rsidRPr="00FA607D">
        <w:rPr>
          <w:rFonts w:asciiTheme="majorHAnsi" w:hAnsiTheme="majorHAnsi"/>
          <w:position w:val="-14"/>
        </w:rPr>
        <w:object w:dxaOrig="4040" w:dyaOrig="420" w14:anchorId="2DA70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7pt" o:ole="">
            <v:imagedata r:id="rId12" o:title=""/>
          </v:shape>
          <o:OLEObject Type="Embed" ProgID="Equation.DSMT4" ShapeID="_x0000_i1025" DrawAspect="Content" ObjectID="_1382184238"/>
        </w:object>
      </w:r>
      <w:r w:rsidR="00FA607D">
        <w:rPr>
          <w:rFonts w:asciiTheme="majorHAnsi" w:hAnsiTheme="majorHAnsi"/>
        </w:rPr>
        <w:t xml:space="preserve"> </w:t>
      </w:r>
    </w:p>
    <w:p w14:paraId="4550F0B5" w14:textId="05D63486" w:rsidR="00310BEF" w:rsidRDefault="00310BEF" w:rsidP="00310BEF">
      <w:pPr>
        <w:pStyle w:val="Caption"/>
        <w:keepNext/>
      </w:pPr>
      <w:r>
        <w:rPr>
          <w:rFonts w:asciiTheme="majorHAnsi" w:hAnsiTheme="majorHAnsi"/>
        </w:rPr>
        <w:t xml:space="preserve">together with their standard errors </w:t>
      </w:r>
      <w:r>
        <w:rPr>
          <w:rFonts w:ascii="Symbol" w:hAnsi="Symbol"/>
        </w:rPr>
        <w:t></w:t>
      </w:r>
      <w:r w:rsidRPr="00883921">
        <w:rPr>
          <w:rFonts w:asciiTheme="majorHAnsi" w:hAnsiTheme="majorHAnsi"/>
          <w:vertAlign w:val="subscript"/>
        </w:rPr>
        <w:t>i</w:t>
      </w:r>
      <w:r>
        <w:rPr>
          <w:rFonts w:asciiTheme="majorHAnsi" w:hAnsiTheme="majorHAnsi"/>
        </w:rPr>
        <w:t>.  All coefficient estimates have p-value &lt; 0.01.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3900"/>
      </w:tblGrid>
      <w:tr w:rsidR="00310BEF" w14:paraId="561E6499" w14:textId="77777777" w:rsidTr="00973150">
        <w:tc>
          <w:tcPr>
            <w:tcW w:w="4143" w:type="dxa"/>
          </w:tcPr>
          <w:tbl>
            <w:tblPr>
              <w:tblStyle w:val="TableGrid"/>
              <w:tblW w:w="0" w:type="auto"/>
              <w:tblLook w:val="04A0" w:firstRow="1" w:lastRow="0" w:firstColumn="1" w:lastColumn="0" w:noHBand="0" w:noVBand="1"/>
            </w:tblPr>
            <w:tblGrid>
              <w:gridCol w:w="460"/>
              <w:gridCol w:w="1152"/>
              <w:gridCol w:w="1031"/>
              <w:gridCol w:w="1274"/>
            </w:tblGrid>
            <w:tr w:rsidR="00310BEF" w:rsidRPr="00695F9D" w14:paraId="26FF2B03" w14:textId="77777777" w:rsidTr="00973150">
              <w:tc>
                <w:tcPr>
                  <w:tcW w:w="0" w:type="auto"/>
                  <w:gridSpan w:val="4"/>
                  <w:vAlign w:val="center"/>
                </w:tcPr>
                <w:p w14:paraId="4D2F3488" w14:textId="77777777" w:rsidR="00310BEF" w:rsidRPr="00883921" w:rsidRDefault="00310BEF" w:rsidP="00973150">
                  <w:pPr>
                    <w:pStyle w:val="Caption"/>
                    <w:keepNext/>
                    <w:spacing w:line="480" w:lineRule="auto"/>
                    <w:rPr>
                      <w:rFonts w:ascii="Symbol" w:hAnsi="Symbol"/>
                      <w:b w:val="0"/>
                      <w:color w:val="auto"/>
                      <w:sz w:val="24"/>
                      <w:szCs w:val="24"/>
                    </w:rPr>
                  </w:pPr>
                  <w:r w:rsidRPr="00883921">
                    <w:rPr>
                      <w:rFonts w:ascii="Symbol" w:hAnsi="Symbol"/>
                      <w:color w:val="auto"/>
                      <w:sz w:val="22"/>
                      <w:szCs w:val="22"/>
                    </w:rPr>
                    <w:t></w:t>
                  </w:r>
                  <w:r w:rsidRPr="00883921">
                    <w:rPr>
                      <w:rFonts w:asciiTheme="majorHAnsi" w:hAnsiTheme="majorHAnsi"/>
                      <w:color w:val="auto"/>
                      <w:sz w:val="22"/>
                      <w:szCs w:val="22"/>
                      <w:vertAlign w:val="subscript"/>
                    </w:rPr>
                    <w:t>0</w:t>
                  </w:r>
                  <w:r w:rsidRPr="00883921">
                    <w:rPr>
                      <w:rFonts w:asciiTheme="majorHAnsi" w:hAnsiTheme="majorHAnsi"/>
                      <w:color w:val="auto"/>
                      <w:sz w:val="22"/>
                      <w:szCs w:val="22"/>
                    </w:rPr>
                    <w:t>=0.99</w:t>
                  </w:r>
                </w:p>
              </w:tc>
            </w:tr>
            <w:tr w:rsidR="00310BEF" w:rsidRPr="00695F9D" w14:paraId="750A0E82" w14:textId="77777777" w:rsidTr="00973150">
              <w:tc>
                <w:tcPr>
                  <w:tcW w:w="0" w:type="auto"/>
                </w:tcPr>
                <w:p w14:paraId="2621D142"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R</w:t>
                  </w:r>
                </w:p>
              </w:tc>
              <w:tc>
                <w:tcPr>
                  <w:tcW w:w="0" w:type="auto"/>
                </w:tcPr>
                <w:p w14:paraId="7A65892B"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 xml:space="preserve"> </w:t>
                  </w:r>
                  <w:r w:rsidRPr="00883921">
                    <w:rPr>
                      <w:rFonts w:asciiTheme="majorHAnsi" w:hAnsiTheme="majorHAnsi"/>
                      <w:b w:val="0"/>
                      <w:color w:val="auto"/>
                      <w:sz w:val="24"/>
                      <w:szCs w:val="24"/>
                    </w:rPr>
                    <w:t>(</w:t>
                  </w: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0</w:t>
                  </w:r>
                  <w:r w:rsidRPr="00883921">
                    <w:rPr>
                      <w:rFonts w:asciiTheme="majorHAnsi" w:hAnsiTheme="majorHAnsi"/>
                      <w:b w:val="0"/>
                      <w:color w:val="auto"/>
                      <w:sz w:val="24"/>
                      <w:szCs w:val="24"/>
                    </w:rPr>
                    <w:t>)</w:t>
                  </w:r>
                </w:p>
              </w:tc>
              <w:tc>
                <w:tcPr>
                  <w:tcW w:w="0" w:type="auto"/>
                </w:tcPr>
                <w:p w14:paraId="244C3FAB"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 xml:space="preserve">1 </w:t>
                  </w:r>
                  <w:r w:rsidRPr="00883921">
                    <w:rPr>
                      <w:rFonts w:asciiTheme="majorHAnsi" w:hAnsiTheme="majorHAnsi"/>
                      <w:b w:val="0"/>
                      <w:color w:val="auto"/>
                      <w:sz w:val="24"/>
                      <w:szCs w:val="24"/>
                    </w:rPr>
                    <w:t>(</w:t>
                  </w: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1</w:t>
                  </w:r>
                  <w:r w:rsidRPr="00883921">
                    <w:rPr>
                      <w:rFonts w:asciiTheme="majorHAnsi" w:hAnsiTheme="majorHAnsi"/>
                      <w:b w:val="0"/>
                      <w:color w:val="auto"/>
                      <w:sz w:val="24"/>
                      <w:szCs w:val="24"/>
                    </w:rPr>
                    <w:t>)</w:t>
                  </w:r>
                </w:p>
              </w:tc>
              <w:tc>
                <w:tcPr>
                  <w:tcW w:w="0" w:type="auto"/>
                </w:tcPr>
                <w:p w14:paraId="1C333F24"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 xml:space="preserve">2 </w:t>
                  </w:r>
                  <w:r w:rsidRPr="00883921">
                    <w:rPr>
                      <w:rFonts w:asciiTheme="majorHAnsi" w:hAnsiTheme="majorHAnsi"/>
                      <w:b w:val="0"/>
                      <w:color w:val="auto"/>
                      <w:sz w:val="24"/>
                      <w:szCs w:val="24"/>
                    </w:rPr>
                    <w:t>(</w:t>
                  </w: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2</w:t>
                  </w:r>
                  <w:r w:rsidRPr="00883921">
                    <w:rPr>
                      <w:rFonts w:asciiTheme="majorHAnsi" w:hAnsiTheme="majorHAnsi"/>
                      <w:b w:val="0"/>
                      <w:color w:val="auto"/>
                      <w:sz w:val="24"/>
                      <w:szCs w:val="24"/>
                    </w:rPr>
                    <w:t>)</w:t>
                  </w:r>
                </w:p>
              </w:tc>
            </w:tr>
            <w:tr w:rsidR="00310BEF" w:rsidRPr="00695F9D" w14:paraId="25368F00" w14:textId="77777777" w:rsidTr="00973150">
              <w:tc>
                <w:tcPr>
                  <w:tcW w:w="0" w:type="auto"/>
                </w:tcPr>
                <w:p w14:paraId="1DDB878A"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tcPr>
                <w:p w14:paraId="09EB8BC8"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4.211 (0.334)</w:t>
                  </w:r>
                </w:p>
              </w:tc>
              <w:tc>
                <w:tcPr>
                  <w:tcW w:w="0" w:type="auto"/>
                </w:tcPr>
                <w:p w14:paraId="2C5E388C"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-0.650 (0.163)</w:t>
                  </w:r>
                </w:p>
              </w:tc>
              <w:tc>
                <w:tcPr>
                  <w:tcW w:w="0" w:type="auto"/>
                </w:tcPr>
                <w:p w14:paraId="35AC11E0"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0.129 (0.0197)</w:t>
                  </w:r>
                </w:p>
              </w:tc>
            </w:tr>
            <w:tr w:rsidR="00310BEF" w:rsidRPr="00695F9D" w14:paraId="0BEF1E6F" w14:textId="77777777" w:rsidTr="00973150">
              <w:tc>
                <w:tcPr>
                  <w:tcW w:w="0" w:type="auto"/>
                </w:tcPr>
                <w:p w14:paraId="3918B78F"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2</w:t>
                  </w:r>
                </w:p>
              </w:tc>
              <w:tc>
                <w:tcPr>
                  <w:tcW w:w="0" w:type="auto"/>
                </w:tcPr>
                <w:p w14:paraId="0446CA83"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3.619 (0.274)</w:t>
                  </w:r>
                </w:p>
              </w:tc>
              <w:tc>
                <w:tcPr>
                  <w:tcW w:w="0" w:type="auto"/>
                </w:tcPr>
                <w:p w14:paraId="2AD3A3BC"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-0.537 (0.134)</w:t>
                  </w:r>
                </w:p>
              </w:tc>
              <w:tc>
                <w:tcPr>
                  <w:tcW w:w="0" w:type="auto"/>
                </w:tcPr>
                <w:p w14:paraId="143D3A3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0.117 (0.0162)</w:t>
                  </w:r>
                </w:p>
              </w:tc>
            </w:tr>
            <w:tr w:rsidR="00310BEF" w:rsidRPr="00695F9D" w14:paraId="3CC69488" w14:textId="77777777" w:rsidTr="00973150">
              <w:tc>
                <w:tcPr>
                  <w:tcW w:w="0" w:type="auto"/>
                </w:tcPr>
                <w:p w14:paraId="6F6F429E"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tcPr>
                <w:p w14:paraId="1A5B8D61"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2.827 (0.221)</w:t>
                  </w:r>
                </w:p>
              </w:tc>
              <w:tc>
                <w:tcPr>
                  <w:tcW w:w="0" w:type="auto"/>
                </w:tcPr>
                <w:p w14:paraId="454B7DF5"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-0.318 (0.108)</w:t>
                  </w:r>
                </w:p>
              </w:tc>
              <w:tc>
                <w:tcPr>
                  <w:tcW w:w="0" w:type="auto"/>
                </w:tcPr>
                <w:p w14:paraId="7C2BF0EC"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0.0914 (0.0130)</w:t>
                  </w:r>
                </w:p>
              </w:tc>
            </w:tr>
            <w:tr w:rsidR="00310BEF" w:rsidRPr="00695F9D" w14:paraId="44517354" w14:textId="77777777" w:rsidTr="00973150">
              <w:tc>
                <w:tcPr>
                  <w:tcW w:w="0" w:type="auto"/>
                </w:tcPr>
                <w:p w14:paraId="293CF68E"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tcPr>
                <w:p w14:paraId="22CB749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2.724 (0.148)</w:t>
                  </w:r>
                </w:p>
              </w:tc>
              <w:tc>
                <w:tcPr>
                  <w:tcW w:w="0" w:type="auto"/>
                </w:tcPr>
                <w:p w14:paraId="72437D05"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-0.327 (0.072)</w:t>
                  </w:r>
                </w:p>
              </w:tc>
              <w:tc>
                <w:tcPr>
                  <w:tcW w:w="0" w:type="auto"/>
                </w:tcPr>
                <w:p w14:paraId="22201850" w14:textId="77777777" w:rsidR="00310BEF" w:rsidRPr="00AA4EEA" w:rsidRDefault="00310BEF" w:rsidP="00973150">
                  <w:pPr>
                    <w:pStyle w:val="Caption"/>
                    <w:keepNext/>
                    <w:spacing w:line="480" w:lineRule="auto"/>
                    <w:rPr>
                      <w:rFonts w:asciiTheme="majorHAnsi" w:eastAsiaTheme="minorEastAsia" w:hAnsiTheme="majorHAnsi"/>
                      <w:b w:val="0"/>
                      <w:color w:val="auto"/>
                      <w:sz w:val="24"/>
                      <w:szCs w:val="24"/>
                      <w:lang w:val="en-GB"/>
                    </w:rPr>
                  </w:pPr>
                  <w:r w:rsidRPr="00AA4EEA">
                    <w:rPr>
                      <w:rFonts w:asciiTheme="majorHAnsi" w:hAnsiTheme="majorHAnsi"/>
                      <w:b w:val="0"/>
                      <w:color w:val="auto"/>
                      <w:sz w:val="24"/>
                      <w:szCs w:val="24"/>
                    </w:rPr>
                    <w:t>0.093 (0.00877)</w:t>
                  </w:r>
                </w:p>
              </w:tc>
            </w:tr>
            <w:tr w:rsidR="00310BEF" w:rsidRPr="00695F9D" w14:paraId="36D0B74A" w14:textId="77777777" w:rsidTr="00973150">
              <w:tc>
                <w:tcPr>
                  <w:tcW w:w="0" w:type="auto"/>
                </w:tcPr>
                <w:p w14:paraId="03C2353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tcPr>
                <w:p w14:paraId="4C7F137B"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1.975 (0.0930)</w:t>
                  </w:r>
                </w:p>
              </w:tc>
              <w:tc>
                <w:tcPr>
                  <w:tcW w:w="0" w:type="auto"/>
                </w:tcPr>
                <w:p w14:paraId="421B337E"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-0.142 (0.0455)</w:t>
                  </w:r>
                </w:p>
              </w:tc>
              <w:tc>
                <w:tcPr>
                  <w:tcW w:w="0" w:type="auto"/>
                </w:tcPr>
                <w:p w14:paraId="2893528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0.0729 (0.00549)</w:t>
                  </w:r>
                </w:p>
              </w:tc>
            </w:tr>
            <w:tr w:rsidR="00310BEF" w:rsidRPr="00695F9D" w14:paraId="6F1F62C8" w14:textId="77777777" w:rsidTr="00973150">
              <w:tc>
                <w:tcPr>
                  <w:tcW w:w="0" w:type="auto"/>
                </w:tcPr>
                <w:p w14:paraId="001473F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tcPr>
                <w:p w14:paraId="2BB19BA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1.583 (0.00726)</w:t>
                  </w:r>
                </w:p>
              </w:tc>
              <w:tc>
                <w:tcPr>
                  <w:tcW w:w="0" w:type="auto"/>
                </w:tcPr>
                <w:p w14:paraId="57AD361A"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w:t>
                  </w:r>
                </w:p>
              </w:tc>
              <w:tc>
                <w:tcPr>
                  <w:tcW w:w="0" w:type="auto"/>
                </w:tcPr>
                <w:p w14:paraId="2B01622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0.0565 (0.000421)</w:t>
                  </w:r>
                </w:p>
              </w:tc>
            </w:tr>
            <w:tr w:rsidR="00310BEF" w:rsidRPr="00695F9D" w14:paraId="648ADED1" w14:textId="77777777" w:rsidTr="00973150">
              <w:tc>
                <w:tcPr>
                  <w:tcW w:w="0" w:type="auto"/>
                </w:tcPr>
                <w:p w14:paraId="221D9316"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tcPr>
                <w:p w14:paraId="63A0735B"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1.458 (0.00538)</w:t>
                  </w:r>
                </w:p>
              </w:tc>
              <w:tc>
                <w:tcPr>
                  <w:tcW w:w="0" w:type="auto"/>
                </w:tcPr>
                <w:p w14:paraId="1D764506"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w:t>
                  </w:r>
                </w:p>
              </w:tc>
              <w:tc>
                <w:tcPr>
                  <w:tcW w:w="0" w:type="auto"/>
                </w:tcPr>
                <w:p w14:paraId="5D42BE49"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0.0573 (0.000312)</w:t>
                  </w:r>
                </w:p>
              </w:tc>
            </w:tr>
            <w:tr w:rsidR="00310BEF" w:rsidRPr="00695F9D" w14:paraId="7282DB1E" w14:textId="77777777" w:rsidTr="00973150">
              <w:tc>
                <w:tcPr>
                  <w:tcW w:w="0" w:type="auto"/>
                </w:tcPr>
                <w:p w14:paraId="3E92F222"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tcPr>
                <w:p w14:paraId="265FE602"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1.295 (0.00403)</w:t>
                  </w:r>
                </w:p>
              </w:tc>
              <w:tc>
                <w:tcPr>
                  <w:tcW w:w="0" w:type="auto"/>
                </w:tcPr>
                <w:p w14:paraId="4807A48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w:t>
                  </w:r>
                </w:p>
              </w:tc>
              <w:tc>
                <w:tcPr>
                  <w:tcW w:w="0" w:type="auto"/>
                </w:tcPr>
                <w:p w14:paraId="683FCC05"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0.0586 (0.000234)</w:t>
                  </w:r>
                </w:p>
              </w:tc>
            </w:tr>
          </w:tbl>
          <w:p w14:paraId="211CFF0B" w14:textId="77777777" w:rsidR="00310BEF" w:rsidRPr="00AA4EEA" w:rsidRDefault="00310BEF" w:rsidP="00973150">
            <w:pPr>
              <w:pStyle w:val="Caption"/>
              <w:keepNext/>
              <w:spacing w:line="480" w:lineRule="auto"/>
              <w:rPr>
                <w:rFonts w:asciiTheme="majorHAnsi" w:eastAsiaTheme="minorEastAsia" w:hAnsiTheme="majorHAnsi" w:cs="Lucida Grande"/>
                <w:b w:val="0"/>
                <w:color w:val="auto"/>
                <w:lang w:val="en-GB"/>
              </w:rPr>
            </w:pPr>
          </w:p>
        </w:tc>
        <w:tc>
          <w:tcPr>
            <w:tcW w:w="3900" w:type="dxa"/>
          </w:tcPr>
          <w:tbl>
            <w:tblPr>
              <w:tblStyle w:val="TableGrid"/>
              <w:tblW w:w="0" w:type="auto"/>
              <w:tblLook w:val="04A0" w:firstRow="1" w:lastRow="0" w:firstColumn="1" w:lastColumn="0" w:noHBand="0" w:noVBand="1"/>
            </w:tblPr>
            <w:tblGrid>
              <w:gridCol w:w="460"/>
              <w:gridCol w:w="1031"/>
              <w:gridCol w:w="1031"/>
              <w:gridCol w:w="1152"/>
            </w:tblGrid>
            <w:tr w:rsidR="00310BEF" w:rsidRPr="00695F9D" w14:paraId="3B306D02" w14:textId="77777777" w:rsidTr="00973150">
              <w:tc>
                <w:tcPr>
                  <w:tcW w:w="0" w:type="auto"/>
                  <w:gridSpan w:val="4"/>
                  <w:vAlign w:val="center"/>
                </w:tcPr>
                <w:p w14:paraId="70710742" w14:textId="77777777" w:rsidR="00310BEF" w:rsidRPr="00883921" w:rsidRDefault="00310BEF" w:rsidP="00973150">
                  <w:pPr>
                    <w:pStyle w:val="Caption"/>
                    <w:keepNext/>
                    <w:spacing w:line="480" w:lineRule="auto"/>
                    <w:jc w:val="center"/>
                    <w:rPr>
                      <w:rFonts w:ascii="Symbol" w:hAnsi="Symbol"/>
                      <w:b w:val="0"/>
                      <w:color w:val="auto"/>
                      <w:sz w:val="24"/>
                      <w:szCs w:val="24"/>
                    </w:rPr>
                  </w:pPr>
                  <w:r w:rsidRPr="00883921">
                    <w:rPr>
                      <w:rFonts w:ascii="Symbol" w:hAnsi="Symbol"/>
                      <w:color w:val="auto"/>
                      <w:sz w:val="22"/>
                      <w:szCs w:val="22"/>
                    </w:rPr>
                    <w:t></w:t>
                  </w:r>
                  <w:r w:rsidRPr="00883921">
                    <w:rPr>
                      <w:rFonts w:asciiTheme="majorHAnsi" w:hAnsiTheme="majorHAnsi"/>
                      <w:color w:val="auto"/>
                      <w:sz w:val="22"/>
                      <w:szCs w:val="22"/>
                      <w:vertAlign w:val="subscript"/>
                    </w:rPr>
                    <w:t>0</w:t>
                  </w:r>
                  <w:r w:rsidRPr="00883921">
                    <w:rPr>
                      <w:rFonts w:asciiTheme="majorHAnsi" w:hAnsiTheme="majorHAnsi"/>
                      <w:color w:val="auto"/>
                      <w:sz w:val="22"/>
                      <w:szCs w:val="22"/>
                    </w:rPr>
                    <w:t>=0.999</w:t>
                  </w:r>
                </w:p>
              </w:tc>
            </w:tr>
            <w:tr w:rsidR="00310BEF" w:rsidRPr="00695F9D" w14:paraId="53CBA4E9" w14:textId="77777777" w:rsidTr="00973150">
              <w:tc>
                <w:tcPr>
                  <w:tcW w:w="0" w:type="auto"/>
                </w:tcPr>
                <w:p w14:paraId="4BD2AD48"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77638E">
                    <w:rPr>
                      <w:rFonts w:asciiTheme="majorHAnsi" w:hAnsiTheme="majorHAnsi"/>
                      <w:b w:val="0"/>
                      <w:color w:val="auto"/>
                      <w:sz w:val="24"/>
                      <w:szCs w:val="24"/>
                    </w:rPr>
                    <w:t>R</w:t>
                  </w:r>
                </w:p>
              </w:tc>
              <w:tc>
                <w:tcPr>
                  <w:tcW w:w="0" w:type="auto"/>
                </w:tcPr>
                <w:p w14:paraId="6C4E8EE7"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 xml:space="preserve"> </w:t>
                  </w:r>
                  <w:r w:rsidRPr="00883921">
                    <w:rPr>
                      <w:rFonts w:asciiTheme="majorHAnsi" w:hAnsiTheme="majorHAnsi"/>
                      <w:b w:val="0"/>
                      <w:color w:val="auto"/>
                      <w:sz w:val="24"/>
                      <w:szCs w:val="24"/>
                    </w:rPr>
                    <w:t>(</w:t>
                  </w: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0</w:t>
                  </w:r>
                  <w:r w:rsidRPr="00883921">
                    <w:rPr>
                      <w:rFonts w:asciiTheme="majorHAnsi" w:hAnsiTheme="majorHAnsi"/>
                      <w:b w:val="0"/>
                      <w:color w:val="auto"/>
                      <w:sz w:val="24"/>
                      <w:szCs w:val="24"/>
                    </w:rPr>
                    <w:t>)</w:t>
                  </w:r>
                </w:p>
              </w:tc>
              <w:tc>
                <w:tcPr>
                  <w:tcW w:w="0" w:type="auto"/>
                </w:tcPr>
                <w:p w14:paraId="1CCD1567"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 xml:space="preserve">1 </w:t>
                  </w:r>
                  <w:r w:rsidRPr="00883921">
                    <w:rPr>
                      <w:rFonts w:asciiTheme="majorHAnsi" w:hAnsiTheme="majorHAnsi"/>
                      <w:b w:val="0"/>
                      <w:color w:val="auto"/>
                      <w:sz w:val="24"/>
                      <w:szCs w:val="24"/>
                    </w:rPr>
                    <w:t>(</w:t>
                  </w: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1</w:t>
                  </w:r>
                  <w:r w:rsidRPr="00883921">
                    <w:rPr>
                      <w:rFonts w:asciiTheme="majorHAnsi" w:hAnsiTheme="majorHAnsi"/>
                      <w:b w:val="0"/>
                      <w:color w:val="auto"/>
                      <w:sz w:val="24"/>
                      <w:szCs w:val="24"/>
                    </w:rPr>
                    <w:t>)</w:t>
                  </w:r>
                </w:p>
              </w:tc>
              <w:tc>
                <w:tcPr>
                  <w:tcW w:w="0" w:type="auto"/>
                </w:tcPr>
                <w:p w14:paraId="02BAD009"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 xml:space="preserve">2 </w:t>
                  </w:r>
                  <w:r w:rsidRPr="00883921">
                    <w:rPr>
                      <w:rFonts w:asciiTheme="majorHAnsi" w:hAnsiTheme="majorHAnsi"/>
                      <w:b w:val="0"/>
                      <w:color w:val="auto"/>
                      <w:sz w:val="24"/>
                      <w:szCs w:val="24"/>
                    </w:rPr>
                    <w:t>(</w:t>
                  </w:r>
                  <w:r w:rsidRPr="00883921">
                    <w:rPr>
                      <w:rFonts w:ascii="Symbol" w:hAnsi="Symbol"/>
                      <w:b w:val="0"/>
                      <w:color w:val="auto"/>
                      <w:sz w:val="24"/>
                      <w:szCs w:val="24"/>
                    </w:rPr>
                    <w:t></w:t>
                  </w:r>
                  <w:r w:rsidRPr="00883921">
                    <w:rPr>
                      <w:rFonts w:asciiTheme="majorHAnsi" w:hAnsiTheme="majorHAnsi"/>
                      <w:b w:val="0"/>
                      <w:color w:val="auto"/>
                      <w:sz w:val="24"/>
                      <w:szCs w:val="24"/>
                      <w:vertAlign w:val="subscript"/>
                    </w:rPr>
                    <w:t>2</w:t>
                  </w:r>
                  <w:r w:rsidRPr="00883921">
                    <w:rPr>
                      <w:rFonts w:asciiTheme="majorHAnsi" w:hAnsiTheme="majorHAnsi"/>
                      <w:b w:val="0"/>
                      <w:color w:val="auto"/>
                      <w:sz w:val="24"/>
                      <w:szCs w:val="24"/>
                    </w:rPr>
                    <w:t>)</w:t>
                  </w:r>
                </w:p>
              </w:tc>
            </w:tr>
            <w:tr w:rsidR="00310BEF" w:rsidRPr="00695F9D" w14:paraId="48D900E1" w14:textId="77777777" w:rsidTr="00973150">
              <w:tc>
                <w:tcPr>
                  <w:tcW w:w="0" w:type="auto"/>
                </w:tcPr>
                <w:p w14:paraId="46826EF7"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tcPr>
                <w:p w14:paraId="14E7CEED"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3.433 (0.121)</w:t>
                  </w:r>
                </w:p>
              </w:tc>
              <w:tc>
                <w:tcPr>
                  <w:tcW w:w="0" w:type="auto"/>
                </w:tcPr>
                <w:p w14:paraId="1BFA21BB"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0.349 (0.0297)</w:t>
                  </w:r>
                </w:p>
              </w:tc>
              <w:tc>
                <w:tcPr>
                  <w:tcW w:w="0" w:type="auto"/>
                </w:tcPr>
                <w:p w14:paraId="65ECCF49" w14:textId="77777777" w:rsidR="00310BEF" w:rsidRPr="00883921"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0</w:t>
                  </w:r>
                </w:p>
              </w:tc>
            </w:tr>
            <w:tr w:rsidR="00310BEF" w:rsidRPr="00695F9D" w14:paraId="039C5BC9" w14:textId="77777777" w:rsidTr="00973150">
              <w:tc>
                <w:tcPr>
                  <w:tcW w:w="0" w:type="auto"/>
                </w:tcPr>
                <w:p w14:paraId="48039E04"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w:t>
                  </w:r>
                </w:p>
              </w:tc>
              <w:tc>
                <w:tcPr>
                  <w:tcW w:w="0" w:type="auto"/>
                </w:tcPr>
                <w:p w14:paraId="4DD1D6F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3.734 (.0484)</w:t>
                  </w:r>
                </w:p>
              </w:tc>
              <w:tc>
                <w:tcPr>
                  <w:tcW w:w="0" w:type="auto"/>
                </w:tcPr>
                <w:p w14:paraId="0630C7EE"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w:t>
                  </w:r>
                </w:p>
              </w:tc>
              <w:tc>
                <w:tcPr>
                  <w:tcW w:w="0" w:type="auto"/>
                </w:tcPr>
                <w:p w14:paraId="1872B52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0.0468 (0.00281)</w:t>
                  </w:r>
                </w:p>
              </w:tc>
            </w:tr>
            <w:tr w:rsidR="00310BEF" w:rsidRPr="00695F9D" w14:paraId="1B34A09A" w14:textId="77777777" w:rsidTr="00973150">
              <w:tc>
                <w:tcPr>
                  <w:tcW w:w="0" w:type="auto"/>
                </w:tcPr>
                <w:p w14:paraId="2079CD7E"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tcPr>
                <w:p w14:paraId="7BCD1956"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3.368 (0.0421)</w:t>
                  </w:r>
                </w:p>
              </w:tc>
              <w:tc>
                <w:tcPr>
                  <w:tcW w:w="0" w:type="auto"/>
                </w:tcPr>
                <w:p w14:paraId="0651EBC9"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w:t>
                  </w:r>
                </w:p>
              </w:tc>
              <w:tc>
                <w:tcPr>
                  <w:tcW w:w="0" w:type="auto"/>
                </w:tcPr>
                <w:p w14:paraId="0FCF351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0.0487 (0.00244)</w:t>
                  </w:r>
                </w:p>
              </w:tc>
            </w:tr>
            <w:tr w:rsidR="00310BEF" w:rsidRPr="00695F9D" w14:paraId="0E251537" w14:textId="77777777" w:rsidTr="00973150">
              <w:tc>
                <w:tcPr>
                  <w:tcW w:w="0" w:type="auto"/>
                </w:tcPr>
                <w:p w14:paraId="4D02075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tcPr>
                <w:p w14:paraId="61E074D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3.267 (0.0442)</w:t>
                  </w:r>
                </w:p>
              </w:tc>
              <w:tc>
                <w:tcPr>
                  <w:tcW w:w="0" w:type="auto"/>
                </w:tcPr>
                <w:p w14:paraId="7AEE321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w:t>
                  </w:r>
                </w:p>
              </w:tc>
              <w:tc>
                <w:tcPr>
                  <w:tcW w:w="0" w:type="auto"/>
                </w:tcPr>
                <w:p w14:paraId="1F04971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0.0478 (0.00257)</w:t>
                  </w:r>
                </w:p>
              </w:tc>
            </w:tr>
            <w:tr w:rsidR="00310BEF" w:rsidRPr="00695F9D" w14:paraId="34A73CC0" w14:textId="77777777" w:rsidTr="00973150">
              <w:tc>
                <w:tcPr>
                  <w:tcW w:w="0" w:type="auto"/>
                </w:tcPr>
                <w:p w14:paraId="3FAB99E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tcPr>
                <w:p w14:paraId="353AF76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4.192 (0.332)</w:t>
                  </w:r>
                </w:p>
              </w:tc>
              <w:tc>
                <w:tcPr>
                  <w:tcW w:w="0" w:type="auto"/>
                </w:tcPr>
                <w:p w14:paraId="3230DEEA"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-0.639 (0.162)</w:t>
                  </w:r>
                </w:p>
              </w:tc>
              <w:tc>
                <w:tcPr>
                  <w:tcW w:w="0" w:type="auto"/>
                </w:tcPr>
                <w:p w14:paraId="17E483F6"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0.127 (0.0196)</w:t>
                  </w:r>
                </w:p>
              </w:tc>
            </w:tr>
            <w:tr w:rsidR="00310BEF" w:rsidRPr="00695F9D" w14:paraId="31A162DF" w14:textId="77777777" w:rsidTr="00973150">
              <w:tc>
                <w:tcPr>
                  <w:tcW w:w="0" w:type="auto"/>
                </w:tcPr>
                <w:p w14:paraId="0ED2571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tcPr>
                <w:p w14:paraId="3662B4F7" w14:textId="77777777" w:rsidR="00310BEF" w:rsidRPr="00AA4EEA" w:rsidRDefault="00310BEF" w:rsidP="00973150">
                  <w:pPr>
                    <w:pStyle w:val="Caption"/>
                    <w:keepNext/>
                    <w:spacing w:line="480" w:lineRule="auto"/>
                    <w:rPr>
                      <w:rFonts w:asciiTheme="majorHAnsi" w:eastAsiaTheme="minorEastAsia" w:hAnsiTheme="majorHAnsi"/>
                      <w:b w:val="0"/>
                      <w:color w:val="auto"/>
                      <w:sz w:val="24"/>
                      <w:szCs w:val="24"/>
                      <w:lang w:val="en-GB"/>
                    </w:rPr>
                  </w:pPr>
                  <w:r w:rsidRPr="00AA4EEA">
                    <w:rPr>
                      <w:rFonts w:asciiTheme="majorHAnsi" w:hAnsiTheme="majorHAnsi"/>
                      <w:b w:val="0"/>
                      <w:color w:val="auto"/>
                      <w:sz w:val="24"/>
                      <w:szCs w:val="24"/>
                    </w:rPr>
                    <w:t>4.100 (0.322)</w:t>
                  </w:r>
                </w:p>
              </w:tc>
              <w:tc>
                <w:tcPr>
                  <w:tcW w:w="0" w:type="auto"/>
                </w:tcPr>
                <w:p w14:paraId="03C52B65"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-0.640 (0.157)</w:t>
                  </w:r>
                </w:p>
              </w:tc>
              <w:tc>
                <w:tcPr>
                  <w:tcW w:w="0" w:type="auto"/>
                </w:tcPr>
                <w:p w14:paraId="3E1E75FE"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0.128 (0.0190)</w:t>
                  </w:r>
                </w:p>
              </w:tc>
            </w:tr>
            <w:tr w:rsidR="00310BEF" w:rsidRPr="00695F9D" w14:paraId="693AAB24" w14:textId="77777777" w:rsidTr="00973150">
              <w:tc>
                <w:tcPr>
                  <w:tcW w:w="0" w:type="auto"/>
                </w:tcPr>
                <w:p w14:paraId="175AD770"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tcPr>
                <w:p w14:paraId="13078FAC"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3.902 (0.276)</w:t>
                  </w:r>
                </w:p>
              </w:tc>
              <w:tc>
                <w:tcPr>
                  <w:tcW w:w="0" w:type="auto"/>
                </w:tcPr>
                <w:p w14:paraId="241F84DD"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-0.603 (0.135)</w:t>
                  </w:r>
                </w:p>
              </w:tc>
              <w:tc>
                <w:tcPr>
                  <w:tcW w:w="0" w:type="auto"/>
                </w:tcPr>
                <w:p w14:paraId="6838E1C8"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0.125 (0.0163)</w:t>
                  </w:r>
                </w:p>
              </w:tc>
            </w:tr>
            <w:tr w:rsidR="00310BEF" w:rsidRPr="00695F9D" w14:paraId="6CAC820E" w14:textId="77777777" w:rsidTr="00973150">
              <w:tc>
                <w:tcPr>
                  <w:tcW w:w="0" w:type="auto"/>
                </w:tcPr>
                <w:p w14:paraId="0AC47D1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tcPr>
                <w:p w14:paraId="2EFF9C3F"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3.602 (0.266)</w:t>
                  </w:r>
                </w:p>
              </w:tc>
              <w:tc>
                <w:tcPr>
                  <w:tcW w:w="0" w:type="auto"/>
                </w:tcPr>
                <w:p w14:paraId="1F19DBE7"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-0.526 (0.130)</w:t>
                  </w:r>
                </w:p>
              </w:tc>
              <w:tc>
                <w:tcPr>
                  <w:tcW w:w="0" w:type="auto"/>
                </w:tcPr>
                <w:p w14:paraId="3E15FD8B" w14:textId="77777777" w:rsidR="00310BEF" w:rsidRPr="00AA4EEA" w:rsidRDefault="00310BEF" w:rsidP="00973150">
                  <w:pPr>
                    <w:pStyle w:val="Caption"/>
                    <w:keepNext/>
                    <w:spacing w:line="480" w:lineRule="auto"/>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0.115 (0.0157)</w:t>
                  </w:r>
                </w:p>
              </w:tc>
            </w:tr>
          </w:tbl>
          <w:p w14:paraId="310634A5" w14:textId="77777777" w:rsidR="00310BEF" w:rsidRPr="00AA4EEA" w:rsidRDefault="00310BEF" w:rsidP="00973150">
            <w:pPr>
              <w:pStyle w:val="Caption"/>
              <w:keepNext/>
              <w:spacing w:line="480" w:lineRule="auto"/>
              <w:rPr>
                <w:rFonts w:asciiTheme="majorHAnsi" w:eastAsiaTheme="minorEastAsia" w:hAnsiTheme="majorHAnsi" w:cs="Lucida Grande"/>
                <w:b w:val="0"/>
                <w:color w:val="auto"/>
                <w:lang w:val="en-GB"/>
              </w:rPr>
            </w:pPr>
          </w:p>
        </w:tc>
      </w:tr>
    </w:tbl>
    <w:p w14:paraId="6706266F" w14:textId="77777777" w:rsidR="00310BEF" w:rsidRDefault="00310BEF" w:rsidP="00310BEF">
      <w:pPr>
        <w:pStyle w:val="Caption"/>
        <w:spacing w:line="480" w:lineRule="auto"/>
      </w:pPr>
    </w:p>
    <w:p w14:paraId="71FD5CE5" w14:textId="77777777" w:rsidR="00310BEF" w:rsidRPr="00907DA5" w:rsidRDefault="00310BEF" w:rsidP="00310BEF">
      <w:pPr>
        <w:pStyle w:val="Caption"/>
        <w:keepNext/>
      </w:pPr>
      <w:r>
        <w:t xml:space="preserve">Table S </w:t>
      </w:r>
      <w:fldSimple w:instr=" SEQ Table_S \* ARABIC ">
        <w:r w:rsidR="00BA2FFB">
          <w:rPr>
            <w:noProof/>
          </w:rPr>
          <w:t>3</w:t>
        </w:r>
      </w:fldSimple>
      <w:r>
        <w:t>: Overlap power results coinciding with Figure 3, where N</w:t>
      </w:r>
      <w:r>
        <w:rPr>
          <w:vertAlign w:val="subscript"/>
        </w:rPr>
        <w:t>i</w:t>
      </w:r>
      <w:r>
        <w:t xml:space="preserve"> denotes the sample size for each of the cases and controls in study </w:t>
      </w:r>
      <w:r>
        <w:rPr>
          <w:i/>
        </w:rPr>
        <w:t>i</w:t>
      </w:r>
      <w:r>
        <w:t>, OR</w:t>
      </w:r>
      <w:r>
        <w:rPr>
          <w:vertAlign w:val="subscript"/>
        </w:rPr>
        <w:t>i</w:t>
      </w:r>
      <w:r>
        <w:t xml:space="preserve"> denotes the OR of the causal variant in study </w:t>
      </w:r>
      <w:r>
        <w:rPr>
          <w:i/>
        </w:rPr>
        <w:t>i</w:t>
      </w:r>
      <w:r>
        <w:t xml:space="preserve">, which has the specified MAF.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3900"/>
      </w:tblGrid>
      <w:tr w:rsidR="00310BEF" w14:paraId="4A2CA7B6" w14:textId="77777777" w:rsidTr="00973150">
        <w:tc>
          <w:tcPr>
            <w:tcW w:w="4143" w:type="dxa"/>
          </w:tcPr>
          <w:tbl>
            <w:tblPr>
              <w:tblStyle w:val="TableGrid"/>
              <w:tblW w:w="0" w:type="auto"/>
              <w:tblLook w:val="04A0" w:firstRow="1" w:lastRow="0" w:firstColumn="1" w:lastColumn="0" w:noHBand="0" w:noVBand="1"/>
            </w:tblPr>
            <w:tblGrid>
              <w:gridCol w:w="460"/>
              <w:gridCol w:w="1024"/>
              <w:gridCol w:w="764"/>
              <w:gridCol w:w="1031"/>
            </w:tblGrid>
            <w:tr w:rsidR="00310BEF" w:rsidRPr="00695F9D" w14:paraId="5C47133C" w14:textId="77777777" w:rsidTr="00973150">
              <w:tc>
                <w:tcPr>
                  <w:tcW w:w="0" w:type="auto"/>
                  <w:gridSpan w:val="4"/>
                </w:tcPr>
                <w:p w14:paraId="1FE19E9A" w14:textId="77777777" w:rsidR="00310BEF" w:rsidRPr="00EF60A1" w:rsidRDefault="00310BEF" w:rsidP="00973150">
                  <w:pPr>
                    <w:pStyle w:val="Caption"/>
                    <w:keepNext/>
                    <w:rPr>
                      <w:rFonts w:asciiTheme="majorHAnsi" w:hAnsiTheme="majorHAnsi"/>
                      <w:b w:val="0"/>
                      <w:color w:val="auto"/>
                      <w:sz w:val="24"/>
                      <w:szCs w:val="24"/>
                    </w:rPr>
                  </w:pPr>
                  <w:r>
                    <w:rPr>
                      <w:rFonts w:asciiTheme="majorHAnsi" w:hAnsiTheme="majorHAnsi"/>
                      <w:b w:val="0"/>
                      <w:color w:val="auto"/>
                      <w:sz w:val="24"/>
                      <w:szCs w:val="24"/>
                    </w:rPr>
                    <w:t xml:space="preserve">(a)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5,000; N</w:t>
                  </w:r>
                  <w:r w:rsidRPr="00EF60A1">
                    <w:rPr>
                      <w:rFonts w:asciiTheme="majorHAnsi" w:hAnsiTheme="majorHAnsi"/>
                      <w:b w:val="0"/>
                      <w:color w:val="auto"/>
                      <w:sz w:val="24"/>
                      <w:szCs w:val="24"/>
                      <w:vertAlign w:val="subscript"/>
                    </w:rPr>
                    <w:t>2</w:t>
                  </w:r>
                  <w:r w:rsidRPr="00EF60A1">
                    <w:rPr>
                      <w:rFonts w:asciiTheme="majorHAnsi" w:hAnsiTheme="majorHAnsi"/>
                      <w:b w:val="0"/>
                      <w:color w:val="auto"/>
                      <w:sz w:val="24"/>
                      <w:szCs w:val="24"/>
                    </w:rPr>
                    <w:t xml:space="preserve"> = 10,000;</w:t>
                  </w:r>
                </w:p>
                <w:p w14:paraId="2D8E3285" w14:textId="77777777" w:rsidR="00310BEF" w:rsidRPr="00EF60A1" w:rsidRDefault="00310BEF" w:rsidP="00973150">
                  <w:pPr>
                    <w:pStyle w:val="Caption"/>
                    <w:keepNext/>
                    <w:rPr>
                      <w:rFonts w:asciiTheme="majorHAnsi" w:hAnsiTheme="majorHAnsi"/>
                      <w:b w:val="0"/>
                      <w:color w:val="auto"/>
                      <w:sz w:val="24"/>
                    </w:rPr>
                  </w:pPr>
                  <w:r w:rsidRPr="00EF60A1">
                    <w:rPr>
                      <w:rFonts w:asciiTheme="majorHAnsi" w:hAnsiTheme="majorHAnsi"/>
                      <w:b w:val="0"/>
                      <w:color w:val="auto"/>
                      <w:sz w:val="24"/>
                    </w:rPr>
                    <w:t>OR</w:t>
                  </w:r>
                  <w:r w:rsidRPr="00EF60A1">
                    <w:rPr>
                      <w:rFonts w:asciiTheme="majorHAnsi" w:hAnsiTheme="majorHAnsi"/>
                      <w:b w:val="0"/>
                      <w:color w:val="auto"/>
                      <w:sz w:val="24"/>
                      <w:vertAlign w:val="subscript"/>
                    </w:rPr>
                    <w:t>1</w:t>
                  </w:r>
                  <w:r w:rsidRPr="00EF60A1">
                    <w:rPr>
                      <w:rFonts w:asciiTheme="majorHAnsi" w:hAnsiTheme="majorHAnsi"/>
                      <w:b w:val="0"/>
                      <w:color w:val="auto"/>
                      <w:sz w:val="24"/>
                    </w:rPr>
                    <w:t xml:space="preserve"> = 1.1; OR</w:t>
                  </w:r>
                  <w:r w:rsidRPr="00EF60A1">
                    <w:rPr>
                      <w:rFonts w:asciiTheme="majorHAnsi" w:hAnsiTheme="majorHAnsi"/>
                      <w:b w:val="0"/>
                      <w:color w:val="auto"/>
                      <w:sz w:val="24"/>
                      <w:vertAlign w:val="subscript"/>
                    </w:rPr>
                    <w:t>2</w:t>
                  </w:r>
                  <w:r w:rsidRPr="00EF60A1">
                    <w:rPr>
                      <w:rFonts w:asciiTheme="majorHAnsi" w:hAnsiTheme="majorHAnsi"/>
                      <w:b w:val="0"/>
                      <w:color w:val="auto"/>
                      <w:sz w:val="24"/>
                    </w:rPr>
                    <w:t xml:space="preserve"> = 1.2</w:t>
                  </w:r>
                </w:p>
                <w:p w14:paraId="4334D11D" w14:textId="77777777" w:rsidR="00310BEF" w:rsidRPr="00EF60A1" w:rsidRDefault="00310BEF" w:rsidP="00973150">
                  <w:pPr>
                    <w:pStyle w:val="Caption"/>
                    <w:keepNext/>
                    <w:rPr>
                      <w:rFonts w:asciiTheme="majorHAnsi" w:hAnsiTheme="majorHAnsi"/>
                      <w:b w:val="0"/>
                      <w:color w:val="auto"/>
                      <w:sz w:val="24"/>
                      <w:szCs w:val="24"/>
                    </w:rPr>
                  </w:pPr>
                  <w:r w:rsidRPr="00EF60A1">
                    <w:rPr>
                      <w:rFonts w:asciiTheme="majorHAnsi" w:hAnsiTheme="majorHAnsi"/>
                      <w:b w:val="0"/>
                      <w:color w:val="auto"/>
                      <w:sz w:val="24"/>
                      <w:szCs w:val="24"/>
                    </w:rPr>
                    <w:t>MAF = 0.1</w:t>
                  </w:r>
                </w:p>
              </w:tc>
            </w:tr>
            <w:tr w:rsidR="00310BEF" w:rsidRPr="00695F9D" w14:paraId="79E917A0" w14:textId="77777777" w:rsidTr="00973150">
              <w:tc>
                <w:tcPr>
                  <w:tcW w:w="0" w:type="auto"/>
                </w:tcPr>
                <w:p w14:paraId="2DB9CC80" w14:textId="77777777" w:rsidR="00310BEF" w:rsidRPr="00EF60A1" w:rsidRDefault="00310BEF" w:rsidP="00973150">
                  <w:pPr>
                    <w:pStyle w:val="Caption"/>
                    <w:keepNext/>
                    <w:rPr>
                      <w:rFonts w:asciiTheme="majorHAnsi" w:hAnsiTheme="majorHAnsi"/>
                      <w:b w:val="0"/>
                      <w:color w:val="auto"/>
                      <w:sz w:val="24"/>
                      <w:szCs w:val="24"/>
                    </w:rPr>
                  </w:pPr>
                </w:p>
              </w:tc>
              <w:tc>
                <w:tcPr>
                  <w:tcW w:w="0" w:type="auto"/>
                  <w:gridSpan w:val="3"/>
                  <w:vAlign w:val="center"/>
                </w:tcPr>
                <w:p w14:paraId="4BE70CF6" w14:textId="77777777" w:rsidR="00310BEF" w:rsidRPr="00EF60A1" w:rsidRDefault="00310BEF" w:rsidP="00973150">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310BEF" w:rsidRPr="00695F9D" w14:paraId="0867CEA6" w14:textId="77777777" w:rsidTr="00973150">
              <w:tc>
                <w:tcPr>
                  <w:tcW w:w="0" w:type="auto"/>
                </w:tcPr>
                <w:p w14:paraId="7E3C424B"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R</w:t>
                  </w:r>
                </w:p>
              </w:tc>
              <w:tc>
                <w:tcPr>
                  <w:tcW w:w="0" w:type="auto"/>
                </w:tcPr>
                <w:p w14:paraId="68C82A1C"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62045F8B"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5CD23C7F"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310BEF" w:rsidRPr="00695F9D" w14:paraId="513190A8" w14:textId="77777777" w:rsidTr="00973150">
              <w:tc>
                <w:tcPr>
                  <w:tcW w:w="0" w:type="auto"/>
                </w:tcPr>
                <w:p w14:paraId="116F691C"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7A20107D"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0.052</w:t>
                  </w:r>
                </w:p>
              </w:tc>
              <w:tc>
                <w:tcPr>
                  <w:tcW w:w="0" w:type="auto"/>
                  <w:vAlign w:val="bottom"/>
                </w:tcPr>
                <w:p w14:paraId="3B2589E4"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0.065</w:t>
                  </w:r>
                </w:p>
              </w:tc>
              <w:tc>
                <w:tcPr>
                  <w:tcW w:w="0" w:type="auto"/>
                  <w:vAlign w:val="bottom"/>
                </w:tcPr>
                <w:p w14:paraId="2A27BAAF"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0.059</w:t>
                  </w:r>
                </w:p>
              </w:tc>
            </w:tr>
            <w:tr w:rsidR="00310BEF" w:rsidRPr="00695F9D" w14:paraId="7F318B33" w14:textId="77777777" w:rsidTr="00973150">
              <w:tc>
                <w:tcPr>
                  <w:tcW w:w="0" w:type="auto"/>
                </w:tcPr>
                <w:p w14:paraId="75876900"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2</w:t>
                  </w:r>
                </w:p>
              </w:tc>
              <w:tc>
                <w:tcPr>
                  <w:tcW w:w="0" w:type="auto"/>
                  <w:vAlign w:val="bottom"/>
                </w:tcPr>
                <w:p w14:paraId="66D41B62"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0.075</w:t>
                  </w:r>
                </w:p>
              </w:tc>
              <w:tc>
                <w:tcPr>
                  <w:tcW w:w="0" w:type="auto"/>
                  <w:vAlign w:val="bottom"/>
                </w:tcPr>
                <w:p w14:paraId="722B7E80"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0.096</w:t>
                  </w:r>
                </w:p>
              </w:tc>
              <w:tc>
                <w:tcPr>
                  <w:tcW w:w="0" w:type="auto"/>
                  <w:vAlign w:val="bottom"/>
                </w:tcPr>
                <w:p w14:paraId="09A0F707"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0.086</w:t>
                  </w:r>
                </w:p>
              </w:tc>
            </w:tr>
            <w:tr w:rsidR="00310BEF" w:rsidRPr="00695F9D" w14:paraId="73C998D4" w14:textId="77777777" w:rsidTr="00973150">
              <w:tc>
                <w:tcPr>
                  <w:tcW w:w="0" w:type="auto"/>
                </w:tcPr>
                <w:p w14:paraId="2AB6248E"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28A52D56"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0.110</w:t>
                  </w:r>
                </w:p>
              </w:tc>
              <w:tc>
                <w:tcPr>
                  <w:tcW w:w="0" w:type="auto"/>
                  <w:vAlign w:val="bottom"/>
                </w:tcPr>
                <w:p w14:paraId="63C8F63C"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0.141</w:t>
                  </w:r>
                </w:p>
              </w:tc>
              <w:tc>
                <w:tcPr>
                  <w:tcW w:w="0" w:type="auto"/>
                  <w:vAlign w:val="bottom"/>
                </w:tcPr>
                <w:p w14:paraId="2F9B4C44"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0.127</w:t>
                  </w:r>
                </w:p>
              </w:tc>
            </w:tr>
            <w:tr w:rsidR="00310BEF" w:rsidRPr="00695F9D" w14:paraId="6505B403" w14:textId="77777777" w:rsidTr="00973150">
              <w:tc>
                <w:tcPr>
                  <w:tcW w:w="0" w:type="auto"/>
                </w:tcPr>
                <w:p w14:paraId="17F8EBD6"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437C3D18"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0.122</w:t>
                  </w:r>
                </w:p>
              </w:tc>
              <w:tc>
                <w:tcPr>
                  <w:tcW w:w="0" w:type="auto"/>
                  <w:vAlign w:val="bottom"/>
                </w:tcPr>
                <w:p w14:paraId="10409F15"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0.159</w:t>
                  </w:r>
                </w:p>
              </w:tc>
              <w:tc>
                <w:tcPr>
                  <w:tcW w:w="0" w:type="auto"/>
                  <w:vAlign w:val="bottom"/>
                </w:tcPr>
                <w:p w14:paraId="1A23A88C" w14:textId="77777777" w:rsidR="00310BEF" w:rsidRPr="00B13990" w:rsidRDefault="00310BEF" w:rsidP="00973150">
                  <w:pPr>
                    <w:pStyle w:val="Caption"/>
                    <w:keepNext/>
                    <w:rPr>
                      <w:rFonts w:asciiTheme="majorHAnsi" w:eastAsiaTheme="minorEastAsia" w:hAnsiTheme="majorHAnsi"/>
                      <w:b w:val="0"/>
                      <w:color w:val="auto"/>
                      <w:sz w:val="24"/>
                      <w:szCs w:val="24"/>
                      <w:lang w:val="en-GB"/>
                    </w:rPr>
                  </w:pPr>
                  <w:r w:rsidRPr="00B13990">
                    <w:rPr>
                      <w:rFonts w:ascii="Calibri" w:eastAsia="Times New Roman" w:hAnsi="Calibri" w:cs="Times New Roman"/>
                      <w:b w:val="0"/>
                      <w:color w:val="000000"/>
                      <w:sz w:val="24"/>
                      <w:szCs w:val="24"/>
                    </w:rPr>
                    <w:t>0.140</w:t>
                  </w:r>
                </w:p>
              </w:tc>
            </w:tr>
            <w:tr w:rsidR="00310BEF" w:rsidRPr="00695F9D" w14:paraId="159ED086" w14:textId="77777777" w:rsidTr="00973150">
              <w:tc>
                <w:tcPr>
                  <w:tcW w:w="0" w:type="auto"/>
                </w:tcPr>
                <w:p w14:paraId="26D7B6ED"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3C9161CA"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0.178</w:t>
                  </w:r>
                </w:p>
              </w:tc>
              <w:tc>
                <w:tcPr>
                  <w:tcW w:w="0" w:type="auto"/>
                  <w:vAlign w:val="bottom"/>
                </w:tcPr>
                <w:p w14:paraId="306144FF"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0.226</w:t>
                  </w:r>
                </w:p>
              </w:tc>
              <w:tc>
                <w:tcPr>
                  <w:tcW w:w="0" w:type="auto"/>
                  <w:vAlign w:val="bottom"/>
                </w:tcPr>
                <w:p w14:paraId="1EA0B079"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0.202</w:t>
                  </w:r>
                </w:p>
              </w:tc>
            </w:tr>
            <w:tr w:rsidR="00310BEF" w:rsidRPr="00695F9D" w14:paraId="35E6EEEC" w14:textId="77777777" w:rsidTr="00973150">
              <w:tc>
                <w:tcPr>
                  <w:tcW w:w="0" w:type="auto"/>
                </w:tcPr>
                <w:p w14:paraId="08B271DC"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40C6BBD8"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0.195</w:t>
                  </w:r>
                </w:p>
              </w:tc>
              <w:tc>
                <w:tcPr>
                  <w:tcW w:w="0" w:type="auto"/>
                  <w:vAlign w:val="bottom"/>
                </w:tcPr>
                <w:p w14:paraId="23212CC8"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0.248</w:t>
                  </w:r>
                </w:p>
              </w:tc>
              <w:tc>
                <w:tcPr>
                  <w:tcW w:w="0" w:type="auto"/>
                  <w:vAlign w:val="bottom"/>
                </w:tcPr>
                <w:p w14:paraId="4ABFA9EE"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0.221</w:t>
                  </w:r>
                </w:p>
              </w:tc>
            </w:tr>
            <w:tr w:rsidR="00310BEF" w:rsidRPr="00695F9D" w14:paraId="2CC22E47" w14:textId="77777777" w:rsidTr="00973150">
              <w:tc>
                <w:tcPr>
                  <w:tcW w:w="0" w:type="auto"/>
                </w:tcPr>
                <w:p w14:paraId="776896F1"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02739922"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0.216</w:t>
                  </w:r>
                </w:p>
              </w:tc>
              <w:tc>
                <w:tcPr>
                  <w:tcW w:w="0" w:type="auto"/>
                  <w:vAlign w:val="bottom"/>
                </w:tcPr>
                <w:p w14:paraId="27C67150"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0.276</w:t>
                  </w:r>
                </w:p>
              </w:tc>
              <w:tc>
                <w:tcPr>
                  <w:tcW w:w="0" w:type="auto"/>
                  <w:vAlign w:val="bottom"/>
                </w:tcPr>
                <w:p w14:paraId="02F5DA3E"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0.246</w:t>
                  </w:r>
                </w:p>
              </w:tc>
            </w:tr>
            <w:tr w:rsidR="00310BEF" w:rsidRPr="00695F9D" w14:paraId="7BB69067" w14:textId="77777777" w:rsidTr="00973150">
              <w:tc>
                <w:tcPr>
                  <w:tcW w:w="0" w:type="auto"/>
                </w:tcPr>
                <w:p w14:paraId="307624A6"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3F68D064"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0.248</w:t>
                  </w:r>
                </w:p>
              </w:tc>
              <w:tc>
                <w:tcPr>
                  <w:tcW w:w="0" w:type="auto"/>
                  <w:vAlign w:val="bottom"/>
                </w:tcPr>
                <w:p w14:paraId="330F6F3C"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0.316</w:t>
                  </w:r>
                </w:p>
              </w:tc>
              <w:tc>
                <w:tcPr>
                  <w:tcW w:w="0" w:type="auto"/>
                  <w:vAlign w:val="bottom"/>
                </w:tcPr>
                <w:p w14:paraId="722B21A4" w14:textId="77777777" w:rsidR="00310BEF" w:rsidRPr="00B13990" w:rsidRDefault="00310BEF" w:rsidP="00973150">
                  <w:pPr>
                    <w:pStyle w:val="Caption"/>
                    <w:keepNext/>
                    <w:rPr>
                      <w:rFonts w:asciiTheme="majorHAnsi" w:eastAsiaTheme="majorEastAsia" w:hAnsiTheme="majorHAnsi" w:cstheme="majorBidi"/>
                      <w:b w:val="0"/>
                      <w:color w:val="auto"/>
                      <w:sz w:val="24"/>
                      <w:szCs w:val="24"/>
                      <w:lang w:val="en-GB"/>
                    </w:rPr>
                  </w:pPr>
                  <w:r w:rsidRPr="00B13990">
                    <w:rPr>
                      <w:rFonts w:ascii="Calibri" w:eastAsia="Times New Roman" w:hAnsi="Calibri" w:cs="Times New Roman"/>
                      <w:b w:val="0"/>
                      <w:color w:val="000000"/>
                      <w:sz w:val="24"/>
                      <w:szCs w:val="24"/>
                    </w:rPr>
                    <w:t>0.283</w:t>
                  </w:r>
                </w:p>
              </w:tc>
            </w:tr>
          </w:tbl>
          <w:p w14:paraId="25CEBB20" w14:textId="77777777" w:rsidR="00310BEF" w:rsidRPr="00883921" w:rsidRDefault="00310BEF" w:rsidP="00973150">
            <w:pPr>
              <w:pStyle w:val="Caption"/>
              <w:keepNext/>
              <w:spacing w:line="480" w:lineRule="auto"/>
              <w:rPr>
                <w:rFonts w:asciiTheme="majorHAnsi" w:eastAsiaTheme="majorEastAsia" w:hAnsiTheme="majorHAnsi" w:cstheme="majorBidi"/>
                <w:color w:val="auto"/>
                <w:sz w:val="22"/>
                <w:szCs w:val="22"/>
                <w:lang w:val="en-GB"/>
              </w:rPr>
            </w:pPr>
          </w:p>
        </w:tc>
        <w:tc>
          <w:tcPr>
            <w:tcW w:w="3900" w:type="dxa"/>
          </w:tcPr>
          <w:tbl>
            <w:tblPr>
              <w:tblStyle w:val="TableGrid"/>
              <w:tblW w:w="0" w:type="auto"/>
              <w:tblLook w:val="04A0" w:firstRow="1" w:lastRow="0" w:firstColumn="1" w:lastColumn="0" w:noHBand="0" w:noVBand="1"/>
            </w:tblPr>
            <w:tblGrid>
              <w:gridCol w:w="460"/>
              <w:gridCol w:w="1024"/>
              <w:gridCol w:w="764"/>
              <w:gridCol w:w="1031"/>
            </w:tblGrid>
            <w:tr w:rsidR="00310BEF" w:rsidRPr="00695F9D" w14:paraId="4E318E92" w14:textId="77777777" w:rsidTr="00973150">
              <w:tc>
                <w:tcPr>
                  <w:tcW w:w="0" w:type="auto"/>
                  <w:gridSpan w:val="4"/>
                </w:tcPr>
                <w:p w14:paraId="06ED9046" w14:textId="77777777" w:rsidR="00310BEF" w:rsidRPr="00EF60A1" w:rsidRDefault="00310BEF" w:rsidP="00973150">
                  <w:pPr>
                    <w:pStyle w:val="Caption"/>
                    <w:keepNext/>
                    <w:rPr>
                      <w:rFonts w:asciiTheme="majorHAnsi" w:hAnsiTheme="majorHAnsi"/>
                      <w:b w:val="0"/>
                      <w:color w:val="auto"/>
                      <w:sz w:val="24"/>
                      <w:szCs w:val="24"/>
                    </w:rPr>
                  </w:pPr>
                  <w:r>
                    <w:rPr>
                      <w:rFonts w:asciiTheme="majorHAnsi" w:hAnsiTheme="majorHAnsi"/>
                      <w:b w:val="0"/>
                      <w:color w:val="auto"/>
                      <w:sz w:val="24"/>
                      <w:szCs w:val="24"/>
                    </w:rPr>
                    <w:t xml:space="preserve">(b)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w:t>
                  </w:r>
                  <w:r>
                    <w:rPr>
                      <w:rFonts w:asciiTheme="majorHAnsi" w:hAnsiTheme="majorHAnsi"/>
                      <w:b w:val="0"/>
                      <w:color w:val="auto"/>
                      <w:sz w:val="24"/>
                      <w:szCs w:val="24"/>
                    </w:rPr>
                    <w:t>10</w:t>
                  </w:r>
                  <w:r w:rsidRPr="00EF60A1">
                    <w:rPr>
                      <w:rFonts w:asciiTheme="majorHAnsi" w:hAnsiTheme="majorHAnsi"/>
                      <w:b w:val="0"/>
                      <w:color w:val="auto"/>
                      <w:sz w:val="24"/>
                      <w:szCs w:val="24"/>
                    </w:rPr>
                    <w:t>,000; N</w:t>
                  </w:r>
                  <w:r w:rsidRPr="00EF60A1">
                    <w:rPr>
                      <w:rFonts w:asciiTheme="majorHAnsi" w:hAnsiTheme="majorHAnsi"/>
                      <w:b w:val="0"/>
                      <w:color w:val="auto"/>
                      <w:sz w:val="24"/>
                      <w:szCs w:val="24"/>
                      <w:vertAlign w:val="subscript"/>
                    </w:rPr>
                    <w:t>2</w:t>
                  </w:r>
                  <w:r>
                    <w:rPr>
                      <w:rFonts w:asciiTheme="majorHAnsi" w:hAnsiTheme="majorHAnsi"/>
                      <w:b w:val="0"/>
                      <w:color w:val="auto"/>
                      <w:sz w:val="24"/>
                      <w:szCs w:val="24"/>
                    </w:rPr>
                    <w:t xml:space="preserve"> = 2</w:t>
                  </w:r>
                  <w:r w:rsidRPr="00EF60A1">
                    <w:rPr>
                      <w:rFonts w:asciiTheme="majorHAnsi" w:hAnsiTheme="majorHAnsi"/>
                      <w:b w:val="0"/>
                      <w:color w:val="auto"/>
                      <w:sz w:val="24"/>
                      <w:szCs w:val="24"/>
                    </w:rPr>
                    <w:t>0,000;</w:t>
                  </w:r>
                </w:p>
                <w:p w14:paraId="62C47225" w14:textId="77777777" w:rsidR="00310BEF" w:rsidRPr="00EF60A1" w:rsidRDefault="00310BEF" w:rsidP="00973150">
                  <w:pPr>
                    <w:pStyle w:val="Caption"/>
                    <w:keepNext/>
                    <w:rPr>
                      <w:rFonts w:asciiTheme="majorHAnsi" w:hAnsiTheme="majorHAnsi"/>
                      <w:b w:val="0"/>
                      <w:color w:val="auto"/>
                      <w:sz w:val="24"/>
                    </w:rPr>
                  </w:pPr>
                  <w:r w:rsidRPr="00EF60A1">
                    <w:rPr>
                      <w:rFonts w:asciiTheme="majorHAnsi" w:hAnsiTheme="majorHAnsi"/>
                      <w:b w:val="0"/>
                      <w:color w:val="auto"/>
                      <w:sz w:val="24"/>
                    </w:rPr>
                    <w:t>OR</w:t>
                  </w:r>
                  <w:r w:rsidRPr="00EF60A1">
                    <w:rPr>
                      <w:rFonts w:asciiTheme="majorHAnsi" w:hAnsiTheme="majorHAnsi"/>
                      <w:b w:val="0"/>
                      <w:color w:val="auto"/>
                      <w:sz w:val="24"/>
                      <w:vertAlign w:val="subscript"/>
                    </w:rPr>
                    <w:t>1</w:t>
                  </w:r>
                  <w:r w:rsidRPr="00EF60A1">
                    <w:rPr>
                      <w:rFonts w:asciiTheme="majorHAnsi" w:hAnsiTheme="majorHAnsi"/>
                      <w:b w:val="0"/>
                      <w:color w:val="auto"/>
                      <w:sz w:val="24"/>
                    </w:rPr>
                    <w:t xml:space="preserve"> = 1.1; OR</w:t>
                  </w:r>
                  <w:r w:rsidRPr="00EF60A1">
                    <w:rPr>
                      <w:rFonts w:asciiTheme="majorHAnsi" w:hAnsiTheme="majorHAnsi"/>
                      <w:b w:val="0"/>
                      <w:color w:val="auto"/>
                      <w:sz w:val="24"/>
                      <w:vertAlign w:val="subscript"/>
                    </w:rPr>
                    <w:t>2</w:t>
                  </w:r>
                  <w:r w:rsidRPr="00EF60A1">
                    <w:rPr>
                      <w:rFonts w:asciiTheme="majorHAnsi" w:hAnsiTheme="majorHAnsi"/>
                      <w:b w:val="0"/>
                      <w:color w:val="auto"/>
                      <w:sz w:val="24"/>
                    </w:rPr>
                    <w:t xml:space="preserve"> = 1.</w:t>
                  </w:r>
                  <w:r>
                    <w:rPr>
                      <w:rFonts w:asciiTheme="majorHAnsi" w:hAnsiTheme="majorHAnsi"/>
                      <w:b w:val="0"/>
                      <w:color w:val="auto"/>
                      <w:sz w:val="24"/>
                    </w:rPr>
                    <w:t>1</w:t>
                  </w:r>
                </w:p>
                <w:p w14:paraId="255BCF6F" w14:textId="77777777" w:rsidR="00310BEF" w:rsidRDefault="00310BEF" w:rsidP="00973150">
                  <w:pPr>
                    <w:pStyle w:val="Caption"/>
                    <w:keepNext/>
                    <w:rPr>
                      <w:rFonts w:asciiTheme="majorHAnsi" w:hAnsiTheme="majorHAnsi"/>
                      <w:sz w:val="24"/>
                      <w:szCs w:val="24"/>
                    </w:rPr>
                  </w:pPr>
                  <w:r w:rsidRPr="00EF60A1">
                    <w:rPr>
                      <w:rFonts w:asciiTheme="majorHAnsi" w:hAnsiTheme="majorHAnsi"/>
                      <w:b w:val="0"/>
                      <w:color w:val="auto"/>
                      <w:sz w:val="24"/>
                      <w:szCs w:val="24"/>
                    </w:rPr>
                    <w:t>MAF = 0.1</w:t>
                  </w:r>
                </w:p>
              </w:tc>
            </w:tr>
            <w:tr w:rsidR="00310BEF" w:rsidRPr="00695F9D" w14:paraId="6AF02F37" w14:textId="77777777" w:rsidTr="00973150">
              <w:tc>
                <w:tcPr>
                  <w:tcW w:w="0" w:type="auto"/>
                </w:tcPr>
                <w:p w14:paraId="5E37482F" w14:textId="77777777" w:rsidR="00310BEF" w:rsidRPr="0077638E" w:rsidRDefault="00310BEF" w:rsidP="00973150">
                  <w:pPr>
                    <w:pStyle w:val="Caption"/>
                    <w:keepNext/>
                    <w:rPr>
                      <w:rFonts w:asciiTheme="majorHAnsi" w:hAnsiTheme="majorHAnsi"/>
                      <w:b w:val="0"/>
                      <w:color w:val="auto"/>
                      <w:sz w:val="24"/>
                      <w:szCs w:val="24"/>
                    </w:rPr>
                  </w:pPr>
                </w:p>
              </w:tc>
              <w:tc>
                <w:tcPr>
                  <w:tcW w:w="0" w:type="auto"/>
                  <w:gridSpan w:val="3"/>
                  <w:vAlign w:val="center"/>
                </w:tcPr>
                <w:p w14:paraId="09D9286A" w14:textId="77777777" w:rsidR="00310BEF" w:rsidRPr="00EF60A1" w:rsidRDefault="00310BEF" w:rsidP="00973150">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310BEF" w:rsidRPr="00695F9D" w14:paraId="1CDAA387" w14:textId="77777777" w:rsidTr="00973150">
              <w:tc>
                <w:tcPr>
                  <w:tcW w:w="0" w:type="auto"/>
                </w:tcPr>
                <w:p w14:paraId="1B50407A"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77638E">
                    <w:rPr>
                      <w:rFonts w:asciiTheme="majorHAnsi" w:hAnsiTheme="majorHAnsi"/>
                      <w:b w:val="0"/>
                      <w:color w:val="auto"/>
                      <w:sz w:val="24"/>
                      <w:szCs w:val="24"/>
                    </w:rPr>
                    <w:t>R</w:t>
                  </w:r>
                </w:p>
              </w:tc>
              <w:tc>
                <w:tcPr>
                  <w:tcW w:w="0" w:type="auto"/>
                </w:tcPr>
                <w:p w14:paraId="70C64695"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018EC02A"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5C6EAC73"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310BEF" w:rsidRPr="00695F9D" w14:paraId="3BA1FA60" w14:textId="77777777" w:rsidTr="00973150">
              <w:tc>
                <w:tcPr>
                  <w:tcW w:w="0" w:type="auto"/>
                </w:tcPr>
                <w:p w14:paraId="0AC038A1"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0B493004"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0.132</w:t>
                  </w:r>
                </w:p>
              </w:tc>
              <w:tc>
                <w:tcPr>
                  <w:tcW w:w="0" w:type="auto"/>
                  <w:vAlign w:val="bottom"/>
                </w:tcPr>
                <w:p w14:paraId="11C3AD6C"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0.165</w:t>
                  </w:r>
                </w:p>
              </w:tc>
              <w:tc>
                <w:tcPr>
                  <w:tcW w:w="0" w:type="auto"/>
                  <w:vAlign w:val="bottom"/>
                </w:tcPr>
                <w:p w14:paraId="1AE0C2E8"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0.154</w:t>
                  </w:r>
                </w:p>
              </w:tc>
            </w:tr>
            <w:tr w:rsidR="00310BEF" w:rsidRPr="00695F9D" w14:paraId="19A22BB8" w14:textId="77777777" w:rsidTr="00973150">
              <w:tc>
                <w:tcPr>
                  <w:tcW w:w="0" w:type="auto"/>
                </w:tcPr>
                <w:p w14:paraId="500F0246"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w:t>
                  </w:r>
                </w:p>
              </w:tc>
              <w:tc>
                <w:tcPr>
                  <w:tcW w:w="0" w:type="auto"/>
                  <w:vAlign w:val="bottom"/>
                </w:tcPr>
                <w:p w14:paraId="6AD7299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0.188</w:t>
                  </w:r>
                </w:p>
              </w:tc>
              <w:tc>
                <w:tcPr>
                  <w:tcW w:w="0" w:type="auto"/>
                  <w:vAlign w:val="bottom"/>
                </w:tcPr>
                <w:p w14:paraId="5B648BB5"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0.232</w:t>
                  </w:r>
                </w:p>
              </w:tc>
              <w:tc>
                <w:tcPr>
                  <w:tcW w:w="0" w:type="auto"/>
                  <w:vAlign w:val="bottom"/>
                </w:tcPr>
                <w:p w14:paraId="3B507B97"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0.213</w:t>
                  </w:r>
                </w:p>
              </w:tc>
            </w:tr>
            <w:tr w:rsidR="00310BEF" w:rsidRPr="00695F9D" w14:paraId="5AE05544" w14:textId="77777777" w:rsidTr="00973150">
              <w:tc>
                <w:tcPr>
                  <w:tcW w:w="0" w:type="auto"/>
                </w:tcPr>
                <w:p w14:paraId="7D73FFD7"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662ADEAD"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0.257</w:t>
                  </w:r>
                </w:p>
              </w:tc>
              <w:tc>
                <w:tcPr>
                  <w:tcW w:w="0" w:type="auto"/>
                  <w:vAlign w:val="bottom"/>
                </w:tcPr>
                <w:p w14:paraId="15AD918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0.315</w:t>
                  </w:r>
                </w:p>
              </w:tc>
              <w:tc>
                <w:tcPr>
                  <w:tcW w:w="0" w:type="auto"/>
                  <w:vAlign w:val="bottom"/>
                </w:tcPr>
                <w:p w14:paraId="3EB5ADF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0.290</w:t>
                  </w:r>
                </w:p>
              </w:tc>
            </w:tr>
            <w:tr w:rsidR="00310BEF" w:rsidRPr="00695F9D" w14:paraId="5E1B280D" w14:textId="77777777" w:rsidTr="00973150">
              <w:tc>
                <w:tcPr>
                  <w:tcW w:w="0" w:type="auto"/>
                </w:tcPr>
                <w:p w14:paraId="6B33FECC"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44C2C3E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0.282</w:t>
                  </w:r>
                </w:p>
              </w:tc>
              <w:tc>
                <w:tcPr>
                  <w:tcW w:w="0" w:type="auto"/>
                  <w:vAlign w:val="bottom"/>
                </w:tcPr>
                <w:p w14:paraId="7EE369F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0.345</w:t>
                  </w:r>
                </w:p>
              </w:tc>
              <w:tc>
                <w:tcPr>
                  <w:tcW w:w="0" w:type="auto"/>
                  <w:vAlign w:val="bottom"/>
                </w:tcPr>
                <w:p w14:paraId="7565D14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0.316</w:t>
                  </w:r>
                </w:p>
              </w:tc>
            </w:tr>
            <w:tr w:rsidR="00310BEF" w:rsidRPr="00695F9D" w14:paraId="76B12FD4" w14:textId="77777777" w:rsidTr="00973150">
              <w:tc>
                <w:tcPr>
                  <w:tcW w:w="0" w:type="auto"/>
                </w:tcPr>
                <w:p w14:paraId="52DC53A9"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69826B89"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0.373</w:t>
                  </w:r>
                </w:p>
              </w:tc>
              <w:tc>
                <w:tcPr>
                  <w:tcW w:w="0" w:type="auto"/>
                  <w:vAlign w:val="bottom"/>
                </w:tcPr>
                <w:p w14:paraId="4B644B3F"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0.448</w:t>
                  </w:r>
                </w:p>
              </w:tc>
              <w:tc>
                <w:tcPr>
                  <w:tcW w:w="0" w:type="auto"/>
                  <w:vAlign w:val="bottom"/>
                </w:tcPr>
                <w:p w14:paraId="61A79FFA"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0.420</w:t>
                  </w:r>
                </w:p>
              </w:tc>
            </w:tr>
            <w:tr w:rsidR="00310BEF" w:rsidRPr="00695F9D" w14:paraId="6C6429C3" w14:textId="77777777" w:rsidTr="00973150">
              <w:tc>
                <w:tcPr>
                  <w:tcW w:w="0" w:type="auto"/>
                </w:tcPr>
                <w:p w14:paraId="0684DB72"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31E3489B" w14:textId="77777777" w:rsidR="00310BEF" w:rsidRPr="004470D1" w:rsidRDefault="00310BEF" w:rsidP="00973150">
                  <w:pPr>
                    <w:pStyle w:val="Caption"/>
                    <w:keepNext/>
                    <w:rPr>
                      <w:rFonts w:asciiTheme="majorHAnsi" w:eastAsiaTheme="minorEastAsia" w:hAnsiTheme="majorHAnsi"/>
                      <w:b w:val="0"/>
                      <w:color w:val="auto"/>
                      <w:sz w:val="24"/>
                      <w:szCs w:val="24"/>
                      <w:lang w:val="en-GB"/>
                    </w:rPr>
                  </w:pPr>
                  <w:r w:rsidRPr="004470D1">
                    <w:rPr>
                      <w:rFonts w:ascii="Calibri" w:eastAsia="Times New Roman" w:hAnsi="Calibri" w:cs="Times New Roman"/>
                      <w:b w:val="0"/>
                      <w:color w:val="000000"/>
                      <w:sz w:val="24"/>
                      <w:szCs w:val="24"/>
                    </w:rPr>
                    <w:t>0.398</w:t>
                  </w:r>
                </w:p>
              </w:tc>
              <w:tc>
                <w:tcPr>
                  <w:tcW w:w="0" w:type="auto"/>
                  <w:vAlign w:val="bottom"/>
                </w:tcPr>
                <w:p w14:paraId="776531E1"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0.478</w:t>
                  </w:r>
                </w:p>
              </w:tc>
              <w:tc>
                <w:tcPr>
                  <w:tcW w:w="0" w:type="auto"/>
                  <w:vAlign w:val="bottom"/>
                </w:tcPr>
                <w:p w14:paraId="00378133"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0.447</w:t>
                  </w:r>
                </w:p>
              </w:tc>
            </w:tr>
            <w:tr w:rsidR="00310BEF" w:rsidRPr="00695F9D" w14:paraId="220CB5E6" w14:textId="77777777" w:rsidTr="00973150">
              <w:tc>
                <w:tcPr>
                  <w:tcW w:w="0" w:type="auto"/>
                </w:tcPr>
                <w:p w14:paraId="59A30C6F"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5F20EA72"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0.434</w:t>
                  </w:r>
                </w:p>
              </w:tc>
              <w:tc>
                <w:tcPr>
                  <w:tcW w:w="0" w:type="auto"/>
                  <w:vAlign w:val="bottom"/>
                </w:tcPr>
                <w:p w14:paraId="0CCEF561"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0.515</w:t>
                  </w:r>
                </w:p>
              </w:tc>
              <w:tc>
                <w:tcPr>
                  <w:tcW w:w="0" w:type="auto"/>
                  <w:vAlign w:val="bottom"/>
                </w:tcPr>
                <w:p w14:paraId="7AA8352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0.481</w:t>
                  </w:r>
                </w:p>
              </w:tc>
            </w:tr>
            <w:tr w:rsidR="00310BEF" w:rsidRPr="00695F9D" w14:paraId="6D3B2D82" w14:textId="77777777" w:rsidTr="00973150">
              <w:tc>
                <w:tcPr>
                  <w:tcW w:w="0" w:type="auto"/>
                </w:tcPr>
                <w:p w14:paraId="5CAAF505"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2586B110"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0.481</w:t>
                  </w:r>
                </w:p>
              </w:tc>
              <w:tc>
                <w:tcPr>
                  <w:tcW w:w="0" w:type="auto"/>
                  <w:vAlign w:val="bottom"/>
                </w:tcPr>
                <w:p w14:paraId="3B436A09"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0.563</w:t>
                  </w:r>
                </w:p>
              </w:tc>
              <w:tc>
                <w:tcPr>
                  <w:tcW w:w="0" w:type="auto"/>
                  <w:vAlign w:val="bottom"/>
                </w:tcPr>
                <w:p w14:paraId="2447B017"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0.528</w:t>
                  </w:r>
                </w:p>
              </w:tc>
            </w:tr>
          </w:tbl>
          <w:p w14:paraId="124DB530" w14:textId="77777777" w:rsidR="00310BEF" w:rsidRPr="00883921" w:rsidRDefault="00310BEF" w:rsidP="00973150">
            <w:pPr>
              <w:pStyle w:val="Caption"/>
              <w:keepNext/>
              <w:spacing w:line="480" w:lineRule="auto"/>
              <w:jc w:val="center"/>
              <w:rPr>
                <w:rFonts w:asciiTheme="majorHAnsi" w:eastAsiaTheme="majorEastAsia" w:hAnsiTheme="majorHAnsi" w:cstheme="majorBidi"/>
                <w:color w:val="auto"/>
                <w:sz w:val="22"/>
                <w:szCs w:val="22"/>
                <w:lang w:val="en-GB"/>
              </w:rPr>
            </w:pPr>
          </w:p>
        </w:tc>
      </w:tr>
      <w:tr w:rsidR="00310BEF" w14:paraId="663A41CB" w14:textId="77777777" w:rsidTr="00973150">
        <w:tc>
          <w:tcPr>
            <w:tcW w:w="4143" w:type="dxa"/>
          </w:tcPr>
          <w:tbl>
            <w:tblPr>
              <w:tblStyle w:val="TableGrid"/>
              <w:tblW w:w="0" w:type="auto"/>
              <w:tblLook w:val="04A0" w:firstRow="1" w:lastRow="0" w:firstColumn="1" w:lastColumn="0" w:noHBand="0" w:noVBand="1"/>
            </w:tblPr>
            <w:tblGrid>
              <w:gridCol w:w="460"/>
              <w:gridCol w:w="1024"/>
              <w:gridCol w:w="764"/>
              <w:gridCol w:w="1031"/>
            </w:tblGrid>
            <w:tr w:rsidR="00310BEF" w:rsidRPr="00695F9D" w14:paraId="66DD1997" w14:textId="77777777" w:rsidTr="00973150">
              <w:tc>
                <w:tcPr>
                  <w:tcW w:w="0" w:type="auto"/>
                  <w:gridSpan w:val="4"/>
                </w:tcPr>
                <w:p w14:paraId="2E2AD094" w14:textId="77777777" w:rsidR="00310BEF" w:rsidRPr="00EF60A1" w:rsidRDefault="00310BEF" w:rsidP="00973150">
                  <w:pPr>
                    <w:pStyle w:val="Caption"/>
                    <w:keepNext/>
                    <w:rPr>
                      <w:rFonts w:asciiTheme="majorHAnsi" w:hAnsiTheme="majorHAnsi"/>
                      <w:b w:val="0"/>
                      <w:color w:val="auto"/>
                      <w:sz w:val="24"/>
                      <w:szCs w:val="24"/>
                    </w:rPr>
                  </w:pPr>
                  <w:r>
                    <w:rPr>
                      <w:rFonts w:asciiTheme="majorHAnsi" w:hAnsiTheme="majorHAnsi"/>
                      <w:b w:val="0"/>
                      <w:color w:val="auto"/>
                      <w:sz w:val="24"/>
                      <w:szCs w:val="24"/>
                    </w:rPr>
                    <w:t xml:space="preserve">(c)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5,000; N</w:t>
                  </w:r>
                  <w:r w:rsidRPr="00EF60A1">
                    <w:rPr>
                      <w:rFonts w:asciiTheme="majorHAnsi" w:hAnsiTheme="majorHAnsi"/>
                      <w:b w:val="0"/>
                      <w:color w:val="auto"/>
                      <w:sz w:val="24"/>
                      <w:szCs w:val="24"/>
                      <w:vertAlign w:val="subscript"/>
                    </w:rPr>
                    <w:t>2</w:t>
                  </w:r>
                  <w:r w:rsidRPr="00EF60A1">
                    <w:rPr>
                      <w:rFonts w:asciiTheme="majorHAnsi" w:hAnsiTheme="majorHAnsi"/>
                      <w:b w:val="0"/>
                      <w:color w:val="auto"/>
                      <w:sz w:val="24"/>
                      <w:szCs w:val="24"/>
                    </w:rPr>
                    <w:t xml:space="preserve"> = </w:t>
                  </w:r>
                  <w:r>
                    <w:rPr>
                      <w:rFonts w:asciiTheme="majorHAnsi" w:hAnsiTheme="majorHAnsi"/>
                      <w:b w:val="0"/>
                      <w:color w:val="auto"/>
                      <w:sz w:val="24"/>
                      <w:szCs w:val="24"/>
                    </w:rPr>
                    <w:t>2</w:t>
                  </w:r>
                  <w:r w:rsidRPr="00EF60A1">
                    <w:rPr>
                      <w:rFonts w:asciiTheme="majorHAnsi" w:hAnsiTheme="majorHAnsi"/>
                      <w:b w:val="0"/>
                      <w:color w:val="auto"/>
                      <w:sz w:val="24"/>
                      <w:szCs w:val="24"/>
                    </w:rPr>
                    <w:t>0,000;</w:t>
                  </w:r>
                </w:p>
                <w:p w14:paraId="3B9080FA" w14:textId="77777777" w:rsidR="00310BEF" w:rsidRPr="00EF60A1" w:rsidRDefault="00310BEF" w:rsidP="00973150">
                  <w:pPr>
                    <w:pStyle w:val="Caption"/>
                    <w:keepNext/>
                    <w:rPr>
                      <w:rFonts w:asciiTheme="majorHAnsi" w:hAnsiTheme="majorHAnsi"/>
                      <w:b w:val="0"/>
                      <w:color w:val="auto"/>
                      <w:sz w:val="24"/>
                    </w:rPr>
                  </w:pPr>
                  <w:r w:rsidRPr="00EF60A1">
                    <w:rPr>
                      <w:rFonts w:asciiTheme="majorHAnsi" w:hAnsiTheme="majorHAnsi"/>
                      <w:b w:val="0"/>
                      <w:color w:val="auto"/>
                      <w:sz w:val="24"/>
                    </w:rPr>
                    <w:t>OR</w:t>
                  </w:r>
                  <w:r w:rsidRPr="00EF60A1">
                    <w:rPr>
                      <w:rFonts w:asciiTheme="majorHAnsi" w:hAnsiTheme="majorHAnsi"/>
                      <w:b w:val="0"/>
                      <w:color w:val="auto"/>
                      <w:sz w:val="24"/>
                      <w:vertAlign w:val="subscript"/>
                    </w:rPr>
                    <w:t>1</w:t>
                  </w:r>
                  <w:r w:rsidRPr="00EF60A1">
                    <w:rPr>
                      <w:rFonts w:asciiTheme="majorHAnsi" w:hAnsiTheme="majorHAnsi"/>
                      <w:b w:val="0"/>
                      <w:color w:val="auto"/>
                      <w:sz w:val="24"/>
                    </w:rPr>
                    <w:t xml:space="preserve"> = 1.</w:t>
                  </w:r>
                  <w:r>
                    <w:rPr>
                      <w:rFonts w:asciiTheme="majorHAnsi" w:hAnsiTheme="majorHAnsi"/>
                      <w:b w:val="0"/>
                      <w:color w:val="auto"/>
                      <w:sz w:val="24"/>
                    </w:rPr>
                    <w:t>2</w:t>
                  </w:r>
                  <w:r w:rsidRPr="00EF60A1">
                    <w:rPr>
                      <w:rFonts w:asciiTheme="majorHAnsi" w:hAnsiTheme="majorHAnsi"/>
                      <w:b w:val="0"/>
                      <w:color w:val="auto"/>
                      <w:sz w:val="24"/>
                    </w:rPr>
                    <w:t>; OR</w:t>
                  </w:r>
                  <w:r w:rsidRPr="00EF60A1">
                    <w:rPr>
                      <w:rFonts w:asciiTheme="majorHAnsi" w:hAnsiTheme="majorHAnsi"/>
                      <w:b w:val="0"/>
                      <w:color w:val="auto"/>
                      <w:sz w:val="24"/>
                      <w:vertAlign w:val="subscript"/>
                    </w:rPr>
                    <w:t>2</w:t>
                  </w:r>
                  <w:r w:rsidRPr="00EF60A1">
                    <w:rPr>
                      <w:rFonts w:asciiTheme="majorHAnsi" w:hAnsiTheme="majorHAnsi"/>
                      <w:b w:val="0"/>
                      <w:color w:val="auto"/>
                      <w:sz w:val="24"/>
                    </w:rPr>
                    <w:t xml:space="preserve"> = 1.2</w:t>
                  </w:r>
                </w:p>
                <w:p w14:paraId="31B0CE0A" w14:textId="77777777" w:rsidR="00310BEF" w:rsidRPr="00EF60A1" w:rsidRDefault="00310BEF" w:rsidP="00973150">
                  <w:pPr>
                    <w:pStyle w:val="Caption"/>
                    <w:keepNext/>
                    <w:rPr>
                      <w:rFonts w:asciiTheme="majorHAnsi" w:hAnsiTheme="majorHAnsi"/>
                      <w:b w:val="0"/>
                      <w:color w:val="auto"/>
                      <w:sz w:val="24"/>
                      <w:szCs w:val="24"/>
                    </w:rPr>
                  </w:pPr>
                  <w:r w:rsidRPr="00EF60A1">
                    <w:rPr>
                      <w:rFonts w:asciiTheme="majorHAnsi" w:hAnsiTheme="majorHAnsi"/>
                      <w:b w:val="0"/>
                      <w:color w:val="auto"/>
                      <w:sz w:val="24"/>
                      <w:szCs w:val="24"/>
                    </w:rPr>
                    <w:t>MAF = 0.1</w:t>
                  </w:r>
                </w:p>
              </w:tc>
            </w:tr>
            <w:tr w:rsidR="00310BEF" w:rsidRPr="00695F9D" w14:paraId="2F4535C2" w14:textId="77777777" w:rsidTr="00973150">
              <w:tc>
                <w:tcPr>
                  <w:tcW w:w="0" w:type="auto"/>
                </w:tcPr>
                <w:p w14:paraId="4B2BAC64" w14:textId="77777777" w:rsidR="00310BEF" w:rsidRPr="00EF60A1" w:rsidRDefault="00310BEF" w:rsidP="00973150">
                  <w:pPr>
                    <w:pStyle w:val="Caption"/>
                    <w:keepNext/>
                    <w:rPr>
                      <w:rFonts w:asciiTheme="majorHAnsi" w:hAnsiTheme="majorHAnsi"/>
                      <w:b w:val="0"/>
                      <w:color w:val="auto"/>
                      <w:sz w:val="24"/>
                      <w:szCs w:val="24"/>
                    </w:rPr>
                  </w:pPr>
                </w:p>
              </w:tc>
              <w:tc>
                <w:tcPr>
                  <w:tcW w:w="0" w:type="auto"/>
                  <w:gridSpan w:val="3"/>
                  <w:vAlign w:val="center"/>
                </w:tcPr>
                <w:p w14:paraId="65815FCD" w14:textId="77777777" w:rsidR="00310BEF" w:rsidRPr="00EF60A1" w:rsidRDefault="00310BEF" w:rsidP="00973150">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310BEF" w:rsidRPr="00695F9D" w14:paraId="1D517A6E" w14:textId="77777777" w:rsidTr="00973150">
              <w:tc>
                <w:tcPr>
                  <w:tcW w:w="0" w:type="auto"/>
                </w:tcPr>
                <w:p w14:paraId="0D2C17BD"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R</w:t>
                  </w:r>
                </w:p>
              </w:tc>
              <w:tc>
                <w:tcPr>
                  <w:tcW w:w="0" w:type="auto"/>
                </w:tcPr>
                <w:p w14:paraId="6F977357"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2030CDF6"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0B5A2BDD"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310BEF" w:rsidRPr="00695F9D" w14:paraId="73A52455" w14:textId="77777777" w:rsidTr="00973150">
              <w:tc>
                <w:tcPr>
                  <w:tcW w:w="0" w:type="auto"/>
                </w:tcPr>
                <w:p w14:paraId="59D289D4"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7CFE68DF"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0.608</w:t>
                  </w:r>
                </w:p>
              </w:tc>
              <w:tc>
                <w:tcPr>
                  <w:tcW w:w="0" w:type="auto"/>
                  <w:vAlign w:val="bottom"/>
                </w:tcPr>
                <w:p w14:paraId="470A3191"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0.679</w:t>
                  </w:r>
                </w:p>
              </w:tc>
              <w:tc>
                <w:tcPr>
                  <w:tcW w:w="0" w:type="auto"/>
                  <w:vAlign w:val="bottom"/>
                </w:tcPr>
                <w:p w14:paraId="6D1C5992"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0.662</w:t>
                  </w:r>
                </w:p>
              </w:tc>
            </w:tr>
            <w:tr w:rsidR="00310BEF" w:rsidRPr="00695F9D" w14:paraId="491C8DF7" w14:textId="77777777" w:rsidTr="00973150">
              <w:tc>
                <w:tcPr>
                  <w:tcW w:w="0" w:type="auto"/>
                </w:tcPr>
                <w:p w14:paraId="216FB91B"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2</w:t>
                  </w:r>
                </w:p>
              </w:tc>
              <w:tc>
                <w:tcPr>
                  <w:tcW w:w="0" w:type="auto"/>
                  <w:vAlign w:val="bottom"/>
                </w:tcPr>
                <w:p w14:paraId="561D0DC2"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0.680</w:t>
                  </w:r>
                </w:p>
              </w:tc>
              <w:tc>
                <w:tcPr>
                  <w:tcW w:w="0" w:type="auto"/>
                  <w:vAlign w:val="bottom"/>
                </w:tcPr>
                <w:p w14:paraId="33A5BA39"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0.750</w:t>
                  </w:r>
                </w:p>
              </w:tc>
              <w:tc>
                <w:tcPr>
                  <w:tcW w:w="0" w:type="auto"/>
                  <w:vAlign w:val="bottom"/>
                </w:tcPr>
                <w:p w14:paraId="77E5E203"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0.729</w:t>
                  </w:r>
                </w:p>
              </w:tc>
            </w:tr>
            <w:tr w:rsidR="00310BEF" w:rsidRPr="00695F9D" w14:paraId="24203199" w14:textId="77777777" w:rsidTr="00973150">
              <w:tc>
                <w:tcPr>
                  <w:tcW w:w="0" w:type="auto"/>
                </w:tcPr>
                <w:p w14:paraId="677F26C0"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13FE94C8"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0.747</w:t>
                  </w:r>
                </w:p>
              </w:tc>
              <w:tc>
                <w:tcPr>
                  <w:tcW w:w="0" w:type="auto"/>
                  <w:vAlign w:val="bottom"/>
                </w:tcPr>
                <w:p w14:paraId="289E67E4"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0.815</w:t>
                  </w:r>
                </w:p>
              </w:tc>
              <w:tc>
                <w:tcPr>
                  <w:tcW w:w="0" w:type="auto"/>
                  <w:vAlign w:val="bottom"/>
                </w:tcPr>
                <w:p w14:paraId="6004683F"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0.799</w:t>
                  </w:r>
                </w:p>
              </w:tc>
            </w:tr>
            <w:tr w:rsidR="00310BEF" w:rsidRPr="00695F9D" w14:paraId="5942E8D2" w14:textId="77777777" w:rsidTr="00973150">
              <w:tc>
                <w:tcPr>
                  <w:tcW w:w="0" w:type="auto"/>
                </w:tcPr>
                <w:p w14:paraId="021B85F7"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74EEFDDD"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0.767</w:t>
                  </w:r>
                </w:p>
              </w:tc>
              <w:tc>
                <w:tcPr>
                  <w:tcW w:w="0" w:type="auto"/>
                  <w:vAlign w:val="bottom"/>
                </w:tcPr>
                <w:p w14:paraId="0F8DFCC7"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0.835</w:t>
                  </w:r>
                </w:p>
              </w:tc>
              <w:tc>
                <w:tcPr>
                  <w:tcW w:w="0" w:type="auto"/>
                  <w:vAlign w:val="bottom"/>
                </w:tcPr>
                <w:p w14:paraId="552721A7" w14:textId="77777777" w:rsidR="00310BEF" w:rsidRPr="004470D1" w:rsidRDefault="00310BEF" w:rsidP="00973150">
                  <w:pPr>
                    <w:pStyle w:val="Caption"/>
                    <w:keepNext/>
                    <w:rPr>
                      <w:rFonts w:asciiTheme="majorHAnsi" w:eastAsiaTheme="minorEastAsia" w:hAnsiTheme="majorHAnsi"/>
                      <w:b w:val="0"/>
                      <w:color w:val="auto"/>
                      <w:sz w:val="24"/>
                      <w:szCs w:val="24"/>
                      <w:lang w:val="en-GB"/>
                    </w:rPr>
                  </w:pPr>
                  <w:r w:rsidRPr="004470D1">
                    <w:rPr>
                      <w:rFonts w:ascii="Calibri" w:eastAsia="Times New Roman" w:hAnsi="Calibri" w:cs="Times New Roman"/>
                      <w:b w:val="0"/>
                      <w:color w:val="000000"/>
                      <w:sz w:val="24"/>
                      <w:szCs w:val="24"/>
                    </w:rPr>
                    <w:t>0.815</w:t>
                  </w:r>
                </w:p>
              </w:tc>
            </w:tr>
            <w:tr w:rsidR="00310BEF" w:rsidRPr="00695F9D" w14:paraId="5F9BF561" w14:textId="77777777" w:rsidTr="00973150">
              <w:tc>
                <w:tcPr>
                  <w:tcW w:w="0" w:type="auto"/>
                </w:tcPr>
                <w:p w14:paraId="76EAA25E"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2263E770"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0.828</w:t>
                  </w:r>
                </w:p>
              </w:tc>
              <w:tc>
                <w:tcPr>
                  <w:tcW w:w="0" w:type="auto"/>
                  <w:vAlign w:val="bottom"/>
                </w:tcPr>
                <w:p w14:paraId="6DB26DC1"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0.889</w:t>
                  </w:r>
                </w:p>
              </w:tc>
              <w:tc>
                <w:tcPr>
                  <w:tcW w:w="0" w:type="auto"/>
                  <w:vAlign w:val="bottom"/>
                </w:tcPr>
                <w:p w14:paraId="71297C8C"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0.874</w:t>
                  </w:r>
                </w:p>
              </w:tc>
            </w:tr>
            <w:tr w:rsidR="00310BEF" w:rsidRPr="00695F9D" w14:paraId="77C63C0B" w14:textId="77777777" w:rsidTr="00973150">
              <w:tc>
                <w:tcPr>
                  <w:tcW w:w="0" w:type="auto"/>
                </w:tcPr>
                <w:p w14:paraId="7D216114"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04962A1D"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0.843</w:t>
                  </w:r>
                </w:p>
              </w:tc>
              <w:tc>
                <w:tcPr>
                  <w:tcW w:w="0" w:type="auto"/>
                  <w:vAlign w:val="bottom"/>
                </w:tcPr>
                <w:p w14:paraId="0FDA591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0.902</w:t>
                  </w:r>
                </w:p>
              </w:tc>
              <w:tc>
                <w:tcPr>
                  <w:tcW w:w="0" w:type="auto"/>
                  <w:vAlign w:val="bottom"/>
                </w:tcPr>
                <w:p w14:paraId="4699079F"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0.886</w:t>
                  </w:r>
                </w:p>
              </w:tc>
            </w:tr>
            <w:tr w:rsidR="00310BEF" w:rsidRPr="00695F9D" w14:paraId="667B7958" w14:textId="77777777" w:rsidTr="00973150">
              <w:tc>
                <w:tcPr>
                  <w:tcW w:w="0" w:type="auto"/>
                </w:tcPr>
                <w:p w14:paraId="0AFA77AC"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45CDB6C2"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0.861</w:t>
                  </w:r>
                </w:p>
              </w:tc>
              <w:tc>
                <w:tcPr>
                  <w:tcW w:w="0" w:type="auto"/>
                  <w:vAlign w:val="bottom"/>
                </w:tcPr>
                <w:p w14:paraId="7FE90FE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0.916</w:t>
                  </w:r>
                </w:p>
              </w:tc>
              <w:tc>
                <w:tcPr>
                  <w:tcW w:w="0" w:type="auto"/>
                  <w:vAlign w:val="bottom"/>
                </w:tcPr>
                <w:p w14:paraId="2B152D66"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0.902</w:t>
                  </w:r>
                </w:p>
              </w:tc>
            </w:tr>
            <w:tr w:rsidR="00310BEF" w:rsidRPr="00695F9D" w14:paraId="29BAF131" w14:textId="77777777" w:rsidTr="00973150">
              <w:tc>
                <w:tcPr>
                  <w:tcW w:w="0" w:type="auto"/>
                </w:tcPr>
                <w:p w14:paraId="29EB1643"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3AC1D465"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0.883</w:t>
                  </w:r>
                </w:p>
              </w:tc>
              <w:tc>
                <w:tcPr>
                  <w:tcW w:w="0" w:type="auto"/>
                  <w:vAlign w:val="bottom"/>
                </w:tcPr>
                <w:p w14:paraId="38FDE82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0.932</w:t>
                  </w:r>
                </w:p>
              </w:tc>
              <w:tc>
                <w:tcPr>
                  <w:tcW w:w="0" w:type="auto"/>
                  <w:vAlign w:val="bottom"/>
                </w:tcPr>
                <w:p w14:paraId="7FC0FD1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0.920</w:t>
                  </w:r>
                </w:p>
              </w:tc>
            </w:tr>
          </w:tbl>
          <w:p w14:paraId="03C3AC5C" w14:textId="77777777" w:rsidR="00310BEF" w:rsidRPr="00AA4EEA" w:rsidRDefault="00310BEF" w:rsidP="00973150">
            <w:pPr>
              <w:pStyle w:val="Caption"/>
              <w:keepNext/>
              <w:rPr>
                <w:rFonts w:asciiTheme="majorHAnsi" w:eastAsiaTheme="minorEastAsia" w:hAnsiTheme="majorHAnsi" w:cs="Lucida Grande"/>
                <w:b w:val="0"/>
                <w:color w:val="auto"/>
                <w:lang w:val="en-GB"/>
              </w:rPr>
            </w:pPr>
          </w:p>
        </w:tc>
        <w:tc>
          <w:tcPr>
            <w:tcW w:w="3900" w:type="dxa"/>
          </w:tcPr>
          <w:tbl>
            <w:tblPr>
              <w:tblStyle w:val="TableGrid"/>
              <w:tblW w:w="0" w:type="auto"/>
              <w:tblLook w:val="04A0" w:firstRow="1" w:lastRow="0" w:firstColumn="1" w:lastColumn="0" w:noHBand="0" w:noVBand="1"/>
            </w:tblPr>
            <w:tblGrid>
              <w:gridCol w:w="460"/>
              <w:gridCol w:w="1024"/>
              <w:gridCol w:w="764"/>
              <w:gridCol w:w="1031"/>
            </w:tblGrid>
            <w:tr w:rsidR="00310BEF" w:rsidRPr="00695F9D" w14:paraId="2A09A88E" w14:textId="77777777" w:rsidTr="00973150">
              <w:tc>
                <w:tcPr>
                  <w:tcW w:w="0" w:type="auto"/>
                  <w:gridSpan w:val="4"/>
                </w:tcPr>
                <w:p w14:paraId="04B80ACF" w14:textId="77777777" w:rsidR="00310BEF" w:rsidRPr="00EF60A1" w:rsidRDefault="00310BEF" w:rsidP="00973150">
                  <w:pPr>
                    <w:pStyle w:val="Caption"/>
                    <w:keepNext/>
                    <w:rPr>
                      <w:rFonts w:asciiTheme="majorHAnsi" w:hAnsiTheme="majorHAnsi"/>
                      <w:b w:val="0"/>
                      <w:color w:val="auto"/>
                      <w:sz w:val="24"/>
                      <w:szCs w:val="24"/>
                    </w:rPr>
                  </w:pPr>
                  <w:r>
                    <w:rPr>
                      <w:rFonts w:asciiTheme="majorHAnsi" w:hAnsiTheme="majorHAnsi"/>
                      <w:b w:val="0"/>
                      <w:color w:val="auto"/>
                      <w:sz w:val="24"/>
                      <w:szCs w:val="24"/>
                    </w:rPr>
                    <w:t xml:space="preserve">(d)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w:t>
                  </w:r>
                  <w:r>
                    <w:rPr>
                      <w:rFonts w:asciiTheme="majorHAnsi" w:hAnsiTheme="majorHAnsi"/>
                      <w:b w:val="0"/>
                      <w:color w:val="auto"/>
                      <w:sz w:val="24"/>
                      <w:szCs w:val="24"/>
                    </w:rPr>
                    <w:t>10</w:t>
                  </w:r>
                  <w:r w:rsidRPr="00EF60A1">
                    <w:rPr>
                      <w:rFonts w:asciiTheme="majorHAnsi" w:hAnsiTheme="majorHAnsi"/>
                      <w:b w:val="0"/>
                      <w:color w:val="auto"/>
                      <w:sz w:val="24"/>
                      <w:szCs w:val="24"/>
                    </w:rPr>
                    <w:t>,000; N</w:t>
                  </w:r>
                  <w:r w:rsidRPr="00EF60A1">
                    <w:rPr>
                      <w:rFonts w:asciiTheme="majorHAnsi" w:hAnsiTheme="majorHAnsi"/>
                      <w:b w:val="0"/>
                      <w:color w:val="auto"/>
                      <w:sz w:val="24"/>
                      <w:szCs w:val="24"/>
                      <w:vertAlign w:val="subscript"/>
                    </w:rPr>
                    <w:t>2</w:t>
                  </w:r>
                  <w:r>
                    <w:rPr>
                      <w:rFonts w:asciiTheme="majorHAnsi" w:hAnsiTheme="majorHAnsi"/>
                      <w:b w:val="0"/>
                      <w:color w:val="auto"/>
                      <w:sz w:val="24"/>
                      <w:szCs w:val="24"/>
                    </w:rPr>
                    <w:t xml:space="preserve"> = 3</w:t>
                  </w:r>
                  <w:r w:rsidRPr="00EF60A1">
                    <w:rPr>
                      <w:rFonts w:asciiTheme="majorHAnsi" w:hAnsiTheme="majorHAnsi"/>
                      <w:b w:val="0"/>
                      <w:color w:val="auto"/>
                      <w:sz w:val="24"/>
                      <w:szCs w:val="24"/>
                    </w:rPr>
                    <w:t>0,000;</w:t>
                  </w:r>
                </w:p>
                <w:p w14:paraId="23836252" w14:textId="77777777" w:rsidR="00310BEF" w:rsidRPr="00EF60A1" w:rsidRDefault="00310BEF" w:rsidP="00973150">
                  <w:pPr>
                    <w:pStyle w:val="Caption"/>
                    <w:keepNext/>
                    <w:rPr>
                      <w:rFonts w:asciiTheme="majorHAnsi" w:hAnsiTheme="majorHAnsi"/>
                      <w:b w:val="0"/>
                      <w:color w:val="auto"/>
                      <w:sz w:val="24"/>
                    </w:rPr>
                  </w:pPr>
                  <w:r w:rsidRPr="00EF60A1">
                    <w:rPr>
                      <w:rFonts w:asciiTheme="majorHAnsi" w:hAnsiTheme="majorHAnsi"/>
                      <w:b w:val="0"/>
                      <w:color w:val="auto"/>
                      <w:sz w:val="24"/>
                    </w:rPr>
                    <w:t>OR</w:t>
                  </w:r>
                  <w:r w:rsidRPr="00EF60A1">
                    <w:rPr>
                      <w:rFonts w:asciiTheme="majorHAnsi" w:hAnsiTheme="majorHAnsi"/>
                      <w:b w:val="0"/>
                      <w:color w:val="auto"/>
                      <w:sz w:val="24"/>
                      <w:vertAlign w:val="subscript"/>
                    </w:rPr>
                    <w:t>1</w:t>
                  </w:r>
                  <w:r w:rsidRPr="00EF60A1">
                    <w:rPr>
                      <w:rFonts w:asciiTheme="majorHAnsi" w:hAnsiTheme="majorHAnsi"/>
                      <w:b w:val="0"/>
                      <w:color w:val="auto"/>
                      <w:sz w:val="24"/>
                    </w:rPr>
                    <w:t xml:space="preserve"> = 1.1; OR</w:t>
                  </w:r>
                  <w:r w:rsidRPr="00EF60A1">
                    <w:rPr>
                      <w:rFonts w:asciiTheme="majorHAnsi" w:hAnsiTheme="majorHAnsi"/>
                      <w:b w:val="0"/>
                      <w:color w:val="auto"/>
                      <w:sz w:val="24"/>
                      <w:vertAlign w:val="subscript"/>
                    </w:rPr>
                    <w:t>2</w:t>
                  </w:r>
                  <w:r w:rsidRPr="00EF60A1">
                    <w:rPr>
                      <w:rFonts w:asciiTheme="majorHAnsi" w:hAnsiTheme="majorHAnsi"/>
                      <w:b w:val="0"/>
                      <w:color w:val="auto"/>
                      <w:sz w:val="24"/>
                    </w:rPr>
                    <w:t xml:space="preserve"> = 1.</w:t>
                  </w:r>
                  <w:r>
                    <w:rPr>
                      <w:rFonts w:asciiTheme="majorHAnsi" w:hAnsiTheme="majorHAnsi"/>
                      <w:b w:val="0"/>
                      <w:color w:val="auto"/>
                      <w:sz w:val="24"/>
                    </w:rPr>
                    <w:t>1</w:t>
                  </w:r>
                </w:p>
                <w:p w14:paraId="025FA355" w14:textId="77777777" w:rsidR="00310BEF" w:rsidRDefault="00310BEF" w:rsidP="00973150">
                  <w:pPr>
                    <w:pStyle w:val="Caption"/>
                    <w:keepNext/>
                    <w:rPr>
                      <w:rFonts w:asciiTheme="majorHAnsi" w:hAnsiTheme="majorHAnsi"/>
                      <w:sz w:val="24"/>
                      <w:szCs w:val="24"/>
                    </w:rPr>
                  </w:pPr>
                  <w:r w:rsidRPr="00EF60A1">
                    <w:rPr>
                      <w:rFonts w:asciiTheme="majorHAnsi" w:hAnsiTheme="majorHAnsi"/>
                      <w:b w:val="0"/>
                      <w:color w:val="auto"/>
                      <w:sz w:val="24"/>
                      <w:szCs w:val="24"/>
                    </w:rPr>
                    <w:t>MAF = 0.</w:t>
                  </w:r>
                  <w:r>
                    <w:rPr>
                      <w:rFonts w:asciiTheme="majorHAnsi" w:hAnsiTheme="majorHAnsi"/>
                      <w:b w:val="0"/>
                      <w:color w:val="auto"/>
                      <w:sz w:val="24"/>
                      <w:szCs w:val="24"/>
                    </w:rPr>
                    <w:t>2</w:t>
                  </w:r>
                </w:p>
              </w:tc>
            </w:tr>
            <w:tr w:rsidR="00310BEF" w:rsidRPr="00695F9D" w14:paraId="1F5513EC" w14:textId="77777777" w:rsidTr="00973150">
              <w:tc>
                <w:tcPr>
                  <w:tcW w:w="0" w:type="auto"/>
                </w:tcPr>
                <w:p w14:paraId="4F941DAA" w14:textId="77777777" w:rsidR="00310BEF" w:rsidRPr="0077638E" w:rsidRDefault="00310BEF" w:rsidP="00973150">
                  <w:pPr>
                    <w:pStyle w:val="Caption"/>
                    <w:keepNext/>
                    <w:rPr>
                      <w:rFonts w:asciiTheme="majorHAnsi" w:hAnsiTheme="majorHAnsi"/>
                      <w:b w:val="0"/>
                      <w:color w:val="auto"/>
                      <w:sz w:val="24"/>
                      <w:szCs w:val="24"/>
                    </w:rPr>
                  </w:pPr>
                </w:p>
              </w:tc>
              <w:tc>
                <w:tcPr>
                  <w:tcW w:w="0" w:type="auto"/>
                  <w:gridSpan w:val="3"/>
                  <w:vAlign w:val="center"/>
                </w:tcPr>
                <w:p w14:paraId="0042D795" w14:textId="77777777" w:rsidR="00310BEF" w:rsidRPr="00EF60A1" w:rsidRDefault="00310BEF" w:rsidP="00973150">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310BEF" w:rsidRPr="00695F9D" w14:paraId="4FE1BFC5" w14:textId="77777777" w:rsidTr="00973150">
              <w:tc>
                <w:tcPr>
                  <w:tcW w:w="0" w:type="auto"/>
                </w:tcPr>
                <w:p w14:paraId="1DE9FF55"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77638E">
                    <w:rPr>
                      <w:rFonts w:asciiTheme="majorHAnsi" w:hAnsiTheme="majorHAnsi"/>
                      <w:b w:val="0"/>
                      <w:color w:val="auto"/>
                      <w:sz w:val="24"/>
                      <w:szCs w:val="24"/>
                    </w:rPr>
                    <w:t>R</w:t>
                  </w:r>
                </w:p>
              </w:tc>
              <w:tc>
                <w:tcPr>
                  <w:tcW w:w="0" w:type="auto"/>
                </w:tcPr>
                <w:p w14:paraId="34F52364"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3B5B800E"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404C72ED" w14:textId="77777777" w:rsidR="00310BEF" w:rsidRPr="00EF60A1" w:rsidRDefault="00310BEF" w:rsidP="00973150">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310BEF" w:rsidRPr="00695F9D" w14:paraId="21CBD18B" w14:textId="77777777" w:rsidTr="00973150">
              <w:tc>
                <w:tcPr>
                  <w:tcW w:w="0" w:type="auto"/>
                </w:tcPr>
                <w:p w14:paraId="2286C1F5" w14:textId="77777777" w:rsidR="00310BEF" w:rsidRPr="00883921" w:rsidRDefault="00310BEF" w:rsidP="00973150">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26CBA23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0.523</w:t>
                  </w:r>
                </w:p>
              </w:tc>
              <w:tc>
                <w:tcPr>
                  <w:tcW w:w="0" w:type="auto"/>
                  <w:vAlign w:val="bottom"/>
                </w:tcPr>
                <w:p w14:paraId="6D1B7D2F"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0.583</w:t>
                  </w:r>
                </w:p>
              </w:tc>
              <w:tc>
                <w:tcPr>
                  <w:tcW w:w="0" w:type="auto"/>
                  <w:vAlign w:val="bottom"/>
                </w:tcPr>
                <w:p w14:paraId="529E666A"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0.583</w:t>
                  </w:r>
                </w:p>
              </w:tc>
            </w:tr>
            <w:tr w:rsidR="00310BEF" w:rsidRPr="00695F9D" w14:paraId="1776BC6C" w14:textId="77777777" w:rsidTr="00973150">
              <w:tc>
                <w:tcPr>
                  <w:tcW w:w="0" w:type="auto"/>
                </w:tcPr>
                <w:p w14:paraId="23327D97"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w:t>
                  </w:r>
                </w:p>
              </w:tc>
              <w:tc>
                <w:tcPr>
                  <w:tcW w:w="0" w:type="auto"/>
                  <w:vAlign w:val="bottom"/>
                </w:tcPr>
                <w:p w14:paraId="6308D741"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0.596</w:t>
                  </w:r>
                </w:p>
              </w:tc>
              <w:tc>
                <w:tcPr>
                  <w:tcW w:w="0" w:type="auto"/>
                  <w:vAlign w:val="bottom"/>
                </w:tcPr>
                <w:p w14:paraId="6536CACD"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0.659</w:t>
                  </w:r>
                </w:p>
              </w:tc>
              <w:tc>
                <w:tcPr>
                  <w:tcW w:w="0" w:type="auto"/>
                  <w:vAlign w:val="bottom"/>
                </w:tcPr>
                <w:p w14:paraId="020F13C9"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0.655</w:t>
                  </w:r>
                </w:p>
              </w:tc>
            </w:tr>
            <w:tr w:rsidR="00310BEF" w:rsidRPr="00695F9D" w14:paraId="15E9532F" w14:textId="77777777" w:rsidTr="00973150">
              <w:tc>
                <w:tcPr>
                  <w:tcW w:w="0" w:type="auto"/>
                </w:tcPr>
                <w:p w14:paraId="412729C4"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167A2D55"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0.674</w:t>
                  </w:r>
                </w:p>
              </w:tc>
              <w:tc>
                <w:tcPr>
                  <w:tcW w:w="0" w:type="auto"/>
                  <w:vAlign w:val="bottom"/>
                </w:tcPr>
                <w:p w14:paraId="6829C349"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0.732</w:t>
                  </w:r>
                </w:p>
              </w:tc>
              <w:tc>
                <w:tcPr>
                  <w:tcW w:w="0" w:type="auto"/>
                  <w:vAlign w:val="bottom"/>
                </w:tcPr>
                <w:p w14:paraId="2535A435"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0.728</w:t>
                  </w:r>
                </w:p>
              </w:tc>
            </w:tr>
            <w:tr w:rsidR="00310BEF" w:rsidRPr="00695F9D" w14:paraId="4B0B1019" w14:textId="77777777" w:rsidTr="00973150">
              <w:tc>
                <w:tcPr>
                  <w:tcW w:w="0" w:type="auto"/>
                </w:tcPr>
                <w:p w14:paraId="3328E1F4"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42712A1A"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0.700</w:t>
                  </w:r>
                </w:p>
              </w:tc>
              <w:tc>
                <w:tcPr>
                  <w:tcW w:w="0" w:type="auto"/>
                  <w:vAlign w:val="bottom"/>
                </w:tcPr>
                <w:p w14:paraId="0A6906D5"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0.755</w:t>
                  </w:r>
                </w:p>
              </w:tc>
              <w:tc>
                <w:tcPr>
                  <w:tcW w:w="0" w:type="auto"/>
                  <w:vAlign w:val="bottom"/>
                </w:tcPr>
                <w:p w14:paraId="7A37D59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0.748</w:t>
                  </w:r>
                </w:p>
              </w:tc>
            </w:tr>
            <w:tr w:rsidR="00310BEF" w:rsidRPr="00695F9D" w14:paraId="2E0E1B5F" w14:textId="77777777" w:rsidTr="00973150">
              <w:tc>
                <w:tcPr>
                  <w:tcW w:w="0" w:type="auto"/>
                </w:tcPr>
                <w:p w14:paraId="0275791C"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6FB3DB78"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0.774</w:t>
                  </w:r>
                </w:p>
              </w:tc>
              <w:tc>
                <w:tcPr>
                  <w:tcW w:w="0" w:type="auto"/>
                  <w:vAlign w:val="bottom"/>
                </w:tcPr>
                <w:p w14:paraId="61F7828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0.821</w:t>
                  </w:r>
                </w:p>
              </w:tc>
              <w:tc>
                <w:tcPr>
                  <w:tcW w:w="0" w:type="auto"/>
                  <w:vAlign w:val="bottom"/>
                </w:tcPr>
                <w:p w14:paraId="6F586B02"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0.818</w:t>
                  </w:r>
                </w:p>
              </w:tc>
            </w:tr>
            <w:tr w:rsidR="00310BEF" w:rsidRPr="00695F9D" w14:paraId="1C08288A" w14:textId="77777777" w:rsidTr="00973150">
              <w:tc>
                <w:tcPr>
                  <w:tcW w:w="0" w:type="auto"/>
                </w:tcPr>
                <w:p w14:paraId="6E3CD7DC"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2F3216A6" w14:textId="77777777" w:rsidR="00310BEF" w:rsidRPr="004470D1" w:rsidRDefault="00310BEF" w:rsidP="00973150">
                  <w:pPr>
                    <w:pStyle w:val="Caption"/>
                    <w:keepNext/>
                    <w:rPr>
                      <w:rFonts w:asciiTheme="majorHAnsi" w:eastAsiaTheme="minorEastAsia" w:hAnsiTheme="majorHAnsi"/>
                      <w:b w:val="0"/>
                      <w:color w:val="auto"/>
                      <w:sz w:val="24"/>
                      <w:szCs w:val="24"/>
                      <w:lang w:val="en-GB"/>
                    </w:rPr>
                  </w:pPr>
                  <w:r w:rsidRPr="004470D1">
                    <w:rPr>
                      <w:rFonts w:ascii="Calibri" w:eastAsia="Times New Roman" w:hAnsi="Calibri" w:cs="Times New Roman"/>
                      <w:b w:val="0"/>
                      <w:color w:val="000000"/>
                      <w:sz w:val="24"/>
                      <w:szCs w:val="24"/>
                    </w:rPr>
                    <w:t>0.789</w:t>
                  </w:r>
                </w:p>
              </w:tc>
              <w:tc>
                <w:tcPr>
                  <w:tcW w:w="0" w:type="auto"/>
                  <w:vAlign w:val="bottom"/>
                </w:tcPr>
                <w:p w14:paraId="2F9B9E5F"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0.836</w:t>
                  </w:r>
                </w:p>
              </w:tc>
              <w:tc>
                <w:tcPr>
                  <w:tcW w:w="0" w:type="auto"/>
                  <w:vAlign w:val="bottom"/>
                </w:tcPr>
                <w:p w14:paraId="0017619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0.834</w:t>
                  </w:r>
                </w:p>
              </w:tc>
            </w:tr>
            <w:tr w:rsidR="00310BEF" w:rsidRPr="00695F9D" w14:paraId="4C458342" w14:textId="77777777" w:rsidTr="00973150">
              <w:tc>
                <w:tcPr>
                  <w:tcW w:w="0" w:type="auto"/>
                </w:tcPr>
                <w:p w14:paraId="0007F694"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4C8B2E9B"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0.812</w:t>
                  </w:r>
                </w:p>
              </w:tc>
              <w:tc>
                <w:tcPr>
                  <w:tcW w:w="0" w:type="auto"/>
                  <w:vAlign w:val="bottom"/>
                </w:tcPr>
                <w:p w14:paraId="1287DBE9"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0.855</w:t>
                  </w:r>
                </w:p>
              </w:tc>
              <w:tc>
                <w:tcPr>
                  <w:tcW w:w="0" w:type="auto"/>
                  <w:vAlign w:val="bottom"/>
                </w:tcPr>
                <w:p w14:paraId="010C3478"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0.852</w:t>
                  </w:r>
                </w:p>
              </w:tc>
            </w:tr>
            <w:tr w:rsidR="00310BEF" w:rsidRPr="00695F9D" w14:paraId="66551E6E" w14:textId="77777777" w:rsidTr="00973150">
              <w:tc>
                <w:tcPr>
                  <w:tcW w:w="0" w:type="auto"/>
                </w:tcPr>
                <w:p w14:paraId="21C96681" w14:textId="77777777" w:rsidR="00310BEF" w:rsidRPr="00AA4EEA" w:rsidRDefault="00310BEF" w:rsidP="00973150">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466E148A"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0.837</w:t>
                  </w:r>
                </w:p>
              </w:tc>
              <w:tc>
                <w:tcPr>
                  <w:tcW w:w="0" w:type="auto"/>
                  <w:vAlign w:val="bottom"/>
                </w:tcPr>
                <w:p w14:paraId="0816DC63"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0.877</w:t>
                  </w:r>
                </w:p>
              </w:tc>
              <w:tc>
                <w:tcPr>
                  <w:tcW w:w="0" w:type="auto"/>
                  <w:vAlign w:val="bottom"/>
                </w:tcPr>
                <w:p w14:paraId="701164CE" w14:textId="77777777" w:rsidR="00310BEF" w:rsidRPr="004470D1" w:rsidRDefault="00310BEF" w:rsidP="00973150">
                  <w:pPr>
                    <w:pStyle w:val="Caption"/>
                    <w:keepNext/>
                    <w:rPr>
                      <w:rFonts w:asciiTheme="majorHAnsi" w:eastAsiaTheme="majorEastAsia" w:hAnsiTheme="majorHAnsi" w:cstheme="majorBidi"/>
                      <w:b w:val="0"/>
                      <w:color w:val="auto"/>
                      <w:sz w:val="24"/>
                      <w:szCs w:val="24"/>
                      <w:lang w:val="en-GB"/>
                    </w:rPr>
                  </w:pPr>
                  <w:r w:rsidRPr="004470D1">
                    <w:rPr>
                      <w:rFonts w:ascii="Calibri" w:eastAsia="Times New Roman" w:hAnsi="Calibri" w:cs="Times New Roman"/>
                      <w:b w:val="0"/>
                      <w:color w:val="000000"/>
                      <w:sz w:val="24"/>
                      <w:szCs w:val="24"/>
                    </w:rPr>
                    <w:t>0.875</w:t>
                  </w:r>
                </w:p>
              </w:tc>
            </w:tr>
          </w:tbl>
          <w:p w14:paraId="6A7D5BDE" w14:textId="77777777" w:rsidR="00310BEF" w:rsidRPr="00AA4EEA" w:rsidRDefault="00310BEF" w:rsidP="00973150">
            <w:pPr>
              <w:pStyle w:val="Caption"/>
              <w:keepNext/>
              <w:rPr>
                <w:rFonts w:asciiTheme="majorHAnsi" w:eastAsiaTheme="minorEastAsia" w:hAnsiTheme="majorHAnsi" w:cs="Lucida Grande"/>
                <w:b w:val="0"/>
                <w:color w:val="auto"/>
                <w:lang w:val="en-GB"/>
              </w:rPr>
            </w:pPr>
          </w:p>
        </w:tc>
      </w:tr>
    </w:tbl>
    <w:p w14:paraId="721ED041" w14:textId="77777777" w:rsidR="00692808" w:rsidRDefault="00692808" w:rsidP="00692808">
      <w:pPr>
        <w:pStyle w:val="Caption"/>
        <w:keepNext/>
      </w:pPr>
      <w:r>
        <w:t xml:space="preserve">Table S </w:t>
      </w:r>
      <w:fldSimple w:instr=" SEQ Table_S \* ARABIC ">
        <w:r w:rsidR="00BA2FFB">
          <w:rPr>
            <w:noProof/>
          </w:rPr>
          <w:t>4</w:t>
        </w:r>
      </w:fldSimple>
      <w:r>
        <w:t xml:space="preserve">: Overlap power results based on R=20 and </w:t>
      </w:r>
      <w:r>
        <w:rPr>
          <w:rFonts w:ascii="Symbol" w:hAnsi="Symbol"/>
        </w:rPr>
        <w:t></w:t>
      </w:r>
      <w:r>
        <w:rPr>
          <w:vertAlign w:val="subscript"/>
        </w:rPr>
        <w:t>0</w:t>
      </w:r>
      <w:r>
        <w:t>=0.99 for the ABF threshold and coinciding p-value threshold (from Table 2) , where N</w:t>
      </w:r>
      <w:r>
        <w:rPr>
          <w:vertAlign w:val="subscript"/>
        </w:rPr>
        <w:t>i</w:t>
      </w:r>
      <w:r>
        <w:t xml:space="preserve"> denotes the sample size for each of the cases and controls in study </w:t>
      </w:r>
      <w:r>
        <w:rPr>
          <w:i/>
        </w:rPr>
        <w:t>i</w:t>
      </w:r>
      <w:r>
        <w:t>, OR</w:t>
      </w:r>
      <w:r>
        <w:rPr>
          <w:vertAlign w:val="subscript"/>
        </w:rPr>
        <w:t>i</w:t>
      </w:r>
      <w:r>
        <w:t xml:space="preserve"> denotes the OR of the causal variant in study </w:t>
      </w:r>
      <w:r>
        <w:rPr>
          <w:i/>
        </w:rPr>
        <w:t>i</w:t>
      </w:r>
      <w:r>
        <w:t>, which has MAF 0.1.</w:t>
      </w:r>
    </w:p>
    <w:tbl>
      <w:tblPr>
        <w:tblStyle w:val="TableGrid"/>
        <w:tblW w:w="0" w:type="auto"/>
        <w:tblLook w:val="04A0" w:firstRow="1" w:lastRow="0" w:firstColumn="1" w:lastColumn="0" w:noHBand="0" w:noVBand="1"/>
      </w:tblPr>
      <w:tblGrid>
        <w:gridCol w:w="948"/>
        <w:gridCol w:w="1217"/>
        <w:gridCol w:w="1024"/>
        <w:gridCol w:w="764"/>
        <w:gridCol w:w="1031"/>
      </w:tblGrid>
      <w:tr w:rsidR="00692808" w:rsidRPr="000D2DE2" w14:paraId="0965CB32" w14:textId="77777777" w:rsidTr="00692808">
        <w:tc>
          <w:tcPr>
            <w:tcW w:w="0" w:type="auto"/>
            <w:gridSpan w:val="2"/>
          </w:tcPr>
          <w:p w14:paraId="23284128" w14:textId="77777777" w:rsidR="00692808" w:rsidRPr="000D2DE2" w:rsidRDefault="00692808" w:rsidP="00692808">
            <w:pPr>
              <w:jc w:val="center"/>
              <w:rPr>
                <w:rFonts w:asciiTheme="majorHAnsi" w:hAnsiTheme="majorHAnsi"/>
                <w:sz w:val="24"/>
              </w:rPr>
            </w:pPr>
            <w:r>
              <w:rPr>
                <w:rFonts w:asciiTheme="majorHAnsi" w:hAnsiTheme="majorHAnsi"/>
                <w:sz w:val="24"/>
              </w:rPr>
              <w:t>MAF 0.1</w:t>
            </w:r>
          </w:p>
        </w:tc>
        <w:tc>
          <w:tcPr>
            <w:tcW w:w="0" w:type="auto"/>
            <w:gridSpan w:val="3"/>
          </w:tcPr>
          <w:p w14:paraId="5A58529A" w14:textId="77777777" w:rsidR="00692808" w:rsidRPr="000D2DE2" w:rsidRDefault="00692808" w:rsidP="00692808">
            <w:pPr>
              <w:jc w:val="center"/>
              <w:rPr>
                <w:rFonts w:asciiTheme="majorHAnsi" w:hAnsiTheme="majorHAnsi"/>
                <w:sz w:val="24"/>
              </w:rPr>
            </w:pPr>
            <w:r w:rsidRPr="000D2DE2">
              <w:rPr>
                <w:rFonts w:asciiTheme="majorHAnsi" w:hAnsiTheme="majorHAnsi"/>
                <w:sz w:val="24"/>
              </w:rPr>
              <w:t>Power</w:t>
            </w:r>
          </w:p>
        </w:tc>
      </w:tr>
      <w:tr w:rsidR="00692808" w:rsidRPr="000D2DE2" w14:paraId="57C71CC5" w14:textId="77777777" w:rsidTr="00692808">
        <w:tc>
          <w:tcPr>
            <w:tcW w:w="0" w:type="auto"/>
          </w:tcPr>
          <w:p w14:paraId="2130EA33" w14:textId="77777777" w:rsidR="00692808" w:rsidRPr="000D2DE2" w:rsidRDefault="00692808" w:rsidP="00692808">
            <w:pPr>
              <w:rPr>
                <w:rFonts w:asciiTheme="majorHAnsi" w:hAnsiTheme="majorHAnsi"/>
                <w:sz w:val="24"/>
                <w:szCs w:val="24"/>
              </w:rPr>
            </w:pPr>
            <w:r>
              <w:rPr>
                <w:rFonts w:asciiTheme="majorHAnsi" w:hAnsiTheme="majorHAnsi"/>
                <w:sz w:val="24"/>
                <w:szCs w:val="24"/>
              </w:rPr>
              <w:t>(N</w:t>
            </w:r>
            <w:r>
              <w:rPr>
                <w:rFonts w:asciiTheme="majorHAnsi" w:hAnsiTheme="majorHAnsi"/>
                <w:sz w:val="24"/>
                <w:szCs w:val="24"/>
                <w:vertAlign w:val="subscript"/>
              </w:rPr>
              <w:t>1</w:t>
            </w:r>
            <w:r>
              <w:rPr>
                <w:rFonts w:asciiTheme="majorHAnsi" w:hAnsiTheme="majorHAnsi"/>
                <w:sz w:val="24"/>
                <w:szCs w:val="24"/>
              </w:rPr>
              <w:t>, N</w:t>
            </w:r>
            <w:r>
              <w:rPr>
                <w:rFonts w:asciiTheme="majorHAnsi" w:hAnsiTheme="majorHAnsi"/>
                <w:sz w:val="24"/>
                <w:szCs w:val="24"/>
                <w:vertAlign w:val="subscript"/>
              </w:rPr>
              <w:t>2</w:t>
            </w:r>
            <w:r>
              <w:rPr>
                <w:rFonts w:asciiTheme="majorHAnsi" w:hAnsiTheme="majorHAnsi"/>
                <w:sz w:val="24"/>
                <w:szCs w:val="24"/>
              </w:rPr>
              <w:t>)</w:t>
            </w:r>
          </w:p>
        </w:tc>
        <w:tc>
          <w:tcPr>
            <w:tcW w:w="0" w:type="auto"/>
          </w:tcPr>
          <w:p w14:paraId="6C95605F" w14:textId="77777777" w:rsidR="00692808" w:rsidRPr="000D2DE2" w:rsidRDefault="00692808" w:rsidP="00692808">
            <w:pPr>
              <w:rPr>
                <w:rFonts w:asciiTheme="majorHAnsi" w:hAnsiTheme="majorHAnsi"/>
                <w:sz w:val="24"/>
                <w:szCs w:val="24"/>
              </w:rPr>
            </w:pPr>
            <w:r>
              <w:rPr>
                <w:rFonts w:asciiTheme="majorHAnsi" w:hAnsiTheme="majorHAnsi"/>
                <w:sz w:val="24"/>
                <w:szCs w:val="24"/>
              </w:rPr>
              <w:t>(OR</w:t>
            </w:r>
            <w:r>
              <w:rPr>
                <w:rFonts w:asciiTheme="majorHAnsi" w:hAnsiTheme="majorHAnsi"/>
                <w:sz w:val="24"/>
                <w:szCs w:val="24"/>
                <w:vertAlign w:val="subscript"/>
              </w:rPr>
              <w:t>1</w:t>
            </w:r>
            <w:r>
              <w:rPr>
                <w:rFonts w:asciiTheme="majorHAnsi" w:hAnsiTheme="majorHAnsi"/>
                <w:sz w:val="24"/>
                <w:szCs w:val="24"/>
              </w:rPr>
              <w:t>, OR</w:t>
            </w:r>
            <w:r>
              <w:rPr>
                <w:rFonts w:asciiTheme="majorHAnsi" w:hAnsiTheme="majorHAnsi"/>
                <w:sz w:val="24"/>
                <w:szCs w:val="24"/>
                <w:vertAlign w:val="subscript"/>
              </w:rPr>
              <w:t>2</w:t>
            </w:r>
            <w:r>
              <w:rPr>
                <w:rFonts w:asciiTheme="majorHAnsi" w:hAnsiTheme="majorHAnsi"/>
                <w:sz w:val="24"/>
                <w:szCs w:val="24"/>
              </w:rPr>
              <w:t>)</w:t>
            </w:r>
          </w:p>
        </w:tc>
        <w:tc>
          <w:tcPr>
            <w:tcW w:w="0" w:type="auto"/>
          </w:tcPr>
          <w:p w14:paraId="399EFF0B" w14:textId="77777777" w:rsidR="00692808" w:rsidRPr="000D2DE2" w:rsidRDefault="00692808" w:rsidP="00692808">
            <w:pPr>
              <w:rPr>
                <w:rFonts w:ascii="Symbol" w:hAnsi="Symbol"/>
                <w:sz w:val="24"/>
                <w:szCs w:val="24"/>
              </w:rPr>
            </w:pPr>
            <w:r>
              <w:rPr>
                <w:rFonts w:asciiTheme="majorHAnsi" w:hAnsiTheme="majorHAnsi"/>
                <w:sz w:val="24"/>
                <w:szCs w:val="24"/>
              </w:rPr>
              <w:t xml:space="preserve">Lower </w:t>
            </w:r>
            <w:r>
              <w:rPr>
                <w:rFonts w:ascii="Symbol" w:hAnsi="Symbol"/>
                <w:sz w:val="24"/>
                <w:szCs w:val="24"/>
              </w:rPr>
              <w:t></w:t>
            </w:r>
          </w:p>
        </w:tc>
        <w:tc>
          <w:tcPr>
            <w:tcW w:w="0" w:type="auto"/>
          </w:tcPr>
          <w:p w14:paraId="23AB1D71" w14:textId="77777777" w:rsidR="00692808" w:rsidRPr="000D2DE2" w:rsidRDefault="00692808" w:rsidP="00692808">
            <w:pPr>
              <w:rPr>
                <w:rFonts w:asciiTheme="majorHAnsi" w:hAnsiTheme="majorHAnsi"/>
                <w:sz w:val="24"/>
                <w:szCs w:val="24"/>
              </w:rPr>
            </w:pPr>
            <w:r>
              <w:rPr>
                <w:rFonts w:asciiTheme="majorHAnsi" w:hAnsiTheme="majorHAnsi"/>
                <w:sz w:val="24"/>
                <w:szCs w:val="24"/>
              </w:rPr>
              <w:t>ABF</w:t>
            </w:r>
          </w:p>
        </w:tc>
        <w:tc>
          <w:tcPr>
            <w:tcW w:w="0" w:type="auto"/>
          </w:tcPr>
          <w:p w14:paraId="769546B9" w14:textId="77777777" w:rsidR="00692808" w:rsidRPr="000D2DE2" w:rsidRDefault="00692808" w:rsidP="00692808">
            <w:pPr>
              <w:rPr>
                <w:rFonts w:asciiTheme="majorHAnsi" w:hAnsiTheme="majorHAnsi"/>
                <w:sz w:val="24"/>
                <w:szCs w:val="24"/>
              </w:rPr>
            </w:pPr>
            <w:r>
              <w:rPr>
                <w:rFonts w:asciiTheme="majorHAnsi" w:hAnsiTheme="majorHAnsi"/>
                <w:sz w:val="24"/>
                <w:szCs w:val="24"/>
              </w:rPr>
              <w:t xml:space="preserve">Upper </w:t>
            </w:r>
            <w:r>
              <w:rPr>
                <w:rFonts w:ascii="Symbol" w:hAnsi="Symbol"/>
                <w:sz w:val="24"/>
                <w:szCs w:val="24"/>
              </w:rPr>
              <w:t></w:t>
            </w:r>
          </w:p>
        </w:tc>
      </w:tr>
      <w:tr w:rsidR="00692808" w:rsidRPr="000D2DE2" w14:paraId="6052A517" w14:textId="77777777" w:rsidTr="00692808">
        <w:tc>
          <w:tcPr>
            <w:tcW w:w="0" w:type="auto"/>
            <w:vMerge w:val="restart"/>
            <w:vAlign w:val="center"/>
          </w:tcPr>
          <w:p w14:paraId="0CA78B42" w14:textId="77777777" w:rsidR="00692808" w:rsidRDefault="00692808" w:rsidP="00692808">
            <w:pPr>
              <w:jc w:val="center"/>
              <w:rPr>
                <w:rFonts w:asciiTheme="majorHAnsi" w:hAnsiTheme="majorHAnsi"/>
                <w:sz w:val="24"/>
                <w:szCs w:val="24"/>
              </w:rPr>
            </w:pPr>
            <w:r>
              <w:rPr>
                <w:rFonts w:asciiTheme="majorHAnsi" w:hAnsiTheme="majorHAnsi"/>
                <w:sz w:val="24"/>
                <w:szCs w:val="24"/>
              </w:rPr>
              <w:t>5,000</w:t>
            </w:r>
          </w:p>
          <w:p w14:paraId="129626B7" w14:textId="77777777" w:rsidR="00692808" w:rsidRPr="000D2DE2" w:rsidRDefault="00692808" w:rsidP="00692808">
            <w:pPr>
              <w:jc w:val="center"/>
              <w:rPr>
                <w:rFonts w:asciiTheme="majorHAnsi" w:hAnsiTheme="majorHAnsi"/>
                <w:sz w:val="24"/>
                <w:szCs w:val="24"/>
              </w:rPr>
            </w:pPr>
            <w:r>
              <w:rPr>
                <w:rFonts w:asciiTheme="majorHAnsi" w:hAnsiTheme="majorHAnsi"/>
                <w:sz w:val="24"/>
                <w:szCs w:val="24"/>
              </w:rPr>
              <w:t>10,000</w:t>
            </w:r>
          </w:p>
        </w:tc>
        <w:tc>
          <w:tcPr>
            <w:tcW w:w="0" w:type="auto"/>
          </w:tcPr>
          <w:p w14:paraId="2557F5C0" w14:textId="77777777" w:rsidR="00692808" w:rsidRPr="000D2DE2" w:rsidRDefault="00692808" w:rsidP="00692808">
            <w:pPr>
              <w:rPr>
                <w:rFonts w:asciiTheme="majorHAnsi" w:hAnsiTheme="majorHAnsi"/>
                <w:sz w:val="24"/>
                <w:szCs w:val="24"/>
              </w:rPr>
            </w:pPr>
            <w:r>
              <w:rPr>
                <w:rFonts w:asciiTheme="majorHAnsi" w:hAnsiTheme="majorHAnsi"/>
                <w:sz w:val="24"/>
                <w:szCs w:val="24"/>
              </w:rPr>
              <w:t>1.1, 1.1</w:t>
            </w:r>
          </w:p>
        </w:tc>
        <w:tc>
          <w:tcPr>
            <w:tcW w:w="0" w:type="auto"/>
            <w:vAlign w:val="bottom"/>
          </w:tcPr>
          <w:p w14:paraId="3A7B943A"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0.143</w:t>
            </w:r>
          </w:p>
        </w:tc>
        <w:tc>
          <w:tcPr>
            <w:tcW w:w="0" w:type="auto"/>
            <w:vAlign w:val="bottom"/>
          </w:tcPr>
          <w:p w14:paraId="31F247DE"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0.194</w:t>
            </w:r>
          </w:p>
        </w:tc>
        <w:tc>
          <w:tcPr>
            <w:tcW w:w="0" w:type="auto"/>
            <w:vAlign w:val="bottom"/>
          </w:tcPr>
          <w:p w14:paraId="36BBDE79"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0.175</w:t>
            </w:r>
          </w:p>
        </w:tc>
      </w:tr>
      <w:tr w:rsidR="00692808" w:rsidRPr="000D2DE2" w14:paraId="7DE79BF6" w14:textId="77777777" w:rsidTr="00692808">
        <w:tc>
          <w:tcPr>
            <w:tcW w:w="0" w:type="auto"/>
            <w:vMerge/>
            <w:vAlign w:val="center"/>
          </w:tcPr>
          <w:p w14:paraId="5D945B17" w14:textId="77777777" w:rsidR="00692808" w:rsidRPr="000D2DE2" w:rsidRDefault="00692808" w:rsidP="00692808">
            <w:pPr>
              <w:jc w:val="center"/>
              <w:rPr>
                <w:rFonts w:asciiTheme="majorHAnsi" w:hAnsiTheme="majorHAnsi"/>
                <w:sz w:val="24"/>
                <w:szCs w:val="24"/>
              </w:rPr>
            </w:pPr>
          </w:p>
        </w:tc>
        <w:tc>
          <w:tcPr>
            <w:tcW w:w="0" w:type="auto"/>
          </w:tcPr>
          <w:p w14:paraId="1F77653D" w14:textId="77777777" w:rsidR="00692808" w:rsidRPr="000D2DE2" w:rsidRDefault="00692808" w:rsidP="00692808">
            <w:pPr>
              <w:rPr>
                <w:rFonts w:asciiTheme="majorHAnsi" w:hAnsiTheme="majorHAnsi"/>
                <w:sz w:val="24"/>
                <w:szCs w:val="24"/>
              </w:rPr>
            </w:pPr>
            <w:r>
              <w:rPr>
                <w:rFonts w:asciiTheme="majorHAnsi" w:hAnsiTheme="majorHAnsi"/>
                <w:sz w:val="24"/>
                <w:szCs w:val="24"/>
              </w:rPr>
              <w:t>1.2, 1.2</w:t>
            </w:r>
          </w:p>
        </w:tc>
        <w:tc>
          <w:tcPr>
            <w:tcW w:w="0" w:type="auto"/>
            <w:vAlign w:val="bottom"/>
          </w:tcPr>
          <w:p w14:paraId="42738D82"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0.901</w:t>
            </w:r>
          </w:p>
        </w:tc>
        <w:tc>
          <w:tcPr>
            <w:tcW w:w="0" w:type="auto"/>
            <w:vAlign w:val="bottom"/>
          </w:tcPr>
          <w:p w14:paraId="66087E7A"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0.931</w:t>
            </w:r>
          </w:p>
        </w:tc>
        <w:tc>
          <w:tcPr>
            <w:tcW w:w="0" w:type="auto"/>
            <w:vAlign w:val="bottom"/>
          </w:tcPr>
          <w:p w14:paraId="6EE90EBF"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0.919</w:t>
            </w:r>
          </w:p>
        </w:tc>
      </w:tr>
      <w:tr w:rsidR="00692808" w:rsidRPr="000D2DE2" w14:paraId="47BFD971" w14:textId="77777777" w:rsidTr="00692808">
        <w:tc>
          <w:tcPr>
            <w:tcW w:w="0" w:type="auto"/>
            <w:vMerge/>
            <w:vAlign w:val="center"/>
          </w:tcPr>
          <w:p w14:paraId="39571FD5" w14:textId="77777777" w:rsidR="00692808" w:rsidRPr="000D2DE2" w:rsidRDefault="00692808" w:rsidP="00692808">
            <w:pPr>
              <w:jc w:val="center"/>
              <w:rPr>
                <w:rFonts w:asciiTheme="majorHAnsi" w:hAnsiTheme="majorHAnsi"/>
                <w:sz w:val="24"/>
                <w:szCs w:val="24"/>
              </w:rPr>
            </w:pPr>
          </w:p>
        </w:tc>
        <w:tc>
          <w:tcPr>
            <w:tcW w:w="0" w:type="auto"/>
          </w:tcPr>
          <w:p w14:paraId="5E6D04C5" w14:textId="77777777" w:rsidR="00692808" w:rsidRPr="000D2DE2" w:rsidRDefault="00692808" w:rsidP="00692808">
            <w:pPr>
              <w:rPr>
                <w:rFonts w:asciiTheme="majorHAnsi" w:hAnsiTheme="majorHAnsi"/>
                <w:sz w:val="24"/>
                <w:szCs w:val="24"/>
              </w:rPr>
            </w:pPr>
            <w:r>
              <w:rPr>
                <w:rFonts w:asciiTheme="majorHAnsi" w:hAnsiTheme="majorHAnsi"/>
                <w:sz w:val="24"/>
                <w:szCs w:val="24"/>
              </w:rPr>
              <w:t>1.1, 1.2</w:t>
            </w:r>
          </w:p>
        </w:tc>
        <w:tc>
          <w:tcPr>
            <w:tcW w:w="0" w:type="auto"/>
          </w:tcPr>
          <w:p w14:paraId="175CE3F8" w14:textId="77777777" w:rsidR="00692808" w:rsidRPr="000D2DE2" w:rsidRDefault="00692808" w:rsidP="00692808">
            <w:pPr>
              <w:rPr>
                <w:rFonts w:asciiTheme="majorHAnsi" w:hAnsiTheme="majorHAnsi"/>
                <w:sz w:val="24"/>
                <w:szCs w:val="24"/>
              </w:rPr>
            </w:pPr>
            <w:r>
              <w:rPr>
                <w:rFonts w:asciiTheme="majorHAnsi" w:hAnsiTheme="majorHAnsi"/>
                <w:sz w:val="24"/>
                <w:szCs w:val="24"/>
              </w:rPr>
              <w:t>0.248</w:t>
            </w:r>
          </w:p>
        </w:tc>
        <w:tc>
          <w:tcPr>
            <w:tcW w:w="0" w:type="auto"/>
          </w:tcPr>
          <w:p w14:paraId="61A251DF" w14:textId="77777777" w:rsidR="00692808" w:rsidRPr="000D2DE2" w:rsidRDefault="00692808" w:rsidP="00692808">
            <w:pPr>
              <w:rPr>
                <w:rFonts w:asciiTheme="majorHAnsi" w:hAnsiTheme="majorHAnsi"/>
                <w:sz w:val="24"/>
                <w:szCs w:val="24"/>
              </w:rPr>
            </w:pPr>
            <w:r>
              <w:rPr>
                <w:rFonts w:asciiTheme="majorHAnsi" w:hAnsiTheme="majorHAnsi"/>
                <w:sz w:val="24"/>
                <w:szCs w:val="24"/>
              </w:rPr>
              <w:t>0.316</w:t>
            </w:r>
          </w:p>
        </w:tc>
        <w:tc>
          <w:tcPr>
            <w:tcW w:w="0" w:type="auto"/>
          </w:tcPr>
          <w:p w14:paraId="2B2BBB5E" w14:textId="77777777" w:rsidR="00692808" w:rsidRPr="000D2DE2" w:rsidRDefault="00692808" w:rsidP="00692808">
            <w:pPr>
              <w:rPr>
                <w:rFonts w:asciiTheme="majorHAnsi" w:hAnsiTheme="majorHAnsi"/>
                <w:sz w:val="24"/>
                <w:szCs w:val="24"/>
              </w:rPr>
            </w:pPr>
            <w:r>
              <w:rPr>
                <w:rFonts w:asciiTheme="majorHAnsi" w:hAnsiTheme="majorHAnsi"/>
                <w:sz w:val="24"/>
                <w:szCs w:val="24"/>
              </w:rPr>
              <w:t>0.283</w:t>
            </w:r>
          </w:p>
        </w:tc>
      </w:tr>
      <w:tr w:rsidR="00692808" w:rsidRPr="000D2DE2" w14:paraId="742ED385" w14:textId="77777777" w:rsidTr="00692808">
        <w:tc>
          <w:tcPr>
            <w:tcW w:w="0" w:type="auto"/>
            <w:vMerge/>
            <w:vAlign w:val="center"/>
          </w:tcPr>
          <w:p w14:paraId="2605AB27" w14:textId="77777777" w:rsidR="00692808" w:rsidRPr="000D2DE2" w:rsidRDefault="00692808" w:rsidP="00692808">
            <w:pPr>
              <w:jc w:val="center"/>
              <w:rPr>
                <w:rFonts w:asciiTheme="majorHAnsi" w:hAnsiTheme="majorHAnsi"/>
                <w:sz w:val="24"/>
                <w:szCs w:val="24"/>
              </w:rPr>
            </w:pPr>
          </w:p>
        </w:tc>
        <w:tc>
          <w:tcPr>
            <w:tcW w:w="0" w:type="auto"/>
          </w:tcPr>
          <w:p w14:paraId="4283CE9C" w14:textId="77777777" w:rsidR="00692808" w:rsidRPr="000D2DE2" w:rsidRDefault="00692808" w:rsidP="00692808">
            <w:pPr>
              <w:rPr>
                <w:rFonts w:asciiTheme="majorHAnsi" w:hAnsiTheme="majorHAnsi"/>
                <w:sz w:val="24"/>
                <w:szCs w:val="24"/>
              </w:rPr>
            </w:pPr>
            <w:r>
              <w:rPr>
                <w:rFonts w:asciiTheme="majorHAnsi" w:hAnsiTheme="majorHAnsi"/>
                <w:sz w:val="24"/>
                <w:szCs w:val="24"/>
              </w:rPr>
              <w:t>1.2, 1.1</w:t>
            </w:r>
          </w:p>
        </w:tc>
        <w:tc>
          <w:tcPr>
            <w:tcW w:w="0" w:type="auto"/>
          </w:tcPr>
          <w:p w14:paraId="559A0F89" w14:textId="77777777" w:rsidR="00692808" w:rsidRPr="000D2DE2" w:rsidRDefault="00692808" w:rsidP="00692808">
            <w:pPr>
              <w:rPr>
                <w:rFonts w:asciiTheme="majorHAnsi" w:hAnsiTheme="majorHAnsi"/>
                <w:sz w:val="24"/>
                <w:szCs w:val="24"/>
              </w:rPr>
            </w:pPr>
            <w:r>
              <w:rPr>
                <w:rFonts w:asciiTheme="majorHAnsi" w:hAnsiTheme="majorHAnsi"/>
                <w:sz w:val="24"/>
                <w:szCs w:val="24"/>
              </w:rPr>
              <w:t>0.518</w:t>
            </w:r>
          </w:p>
        </w:tc>
        <w:tc>
          <w:tcPr>
            <w:tcW w:w="0" w:type="auto"/>
          </w:tcPr>
          <w:p w14:paraId="1252E4F2" w14:textId="77777777" w:rsidR="00692808" w:rsidRPr="000D2DE2" w:rsidRDefault="00692808" w:rsidP="00692808">
            <w:pPr>
              <w:rPr>
                <w:rFonts w:asciiTheme="majorHAnsi" w:hAnsiTheme="majorHAnsi"/>
                <w:sz w:val="24"/>
                <w:szCs w:val="24"/>
              </w:rPr>
            </w:pPr>
            <w:r>
              <w:rPr>
                <w:rFonts w:asciiTheme="majorHAnsi" w:hAnsiTheme="majorHAnsi"/>
                <w:sz w:val="24"/>
                <w:szCs w:val="24"/>
              </w:rPr>
              <w:t>0.571</w:t>
            </w:r>
          </w:p>
        </w:tc>
        <w:tc>
          <w:tcPr>
            <w:tcW w:w="0" w:type="auto"/>
          </w:tcPr>
          <w:p w14:paraId="1125DA27" w14:textId="77777777" w:rsidR="00692808" w:rsidRPr="000D2DE2" w:rsidRDefault="00692808" w:rsidP="00692808">
            <w:pPr>
              <w:rPr>
                <w:rFonts w:asciiTheme="majorHAnsi" w:hAnsiTheme="majorHAnsi"/>
                <w:sz w:val="24"/>
                <w:szCs w:val="24"/>
              </w:rPr>
            </w:pPr>
            <w:r>
              <w:rPr>
                <w:rFonts w:asciiTheme="majorHAnsi" w:hAnsiTheme="majorHAnsi"/>
                <w:sz w:val="24"/>
                <w:szCs w:val="24"/>
              </w:rPr>
              <w:t>0.566</w:t>
            </w:r>
          </w:p>
        </w:tc>
      </w:tr>
      <w:tr w:rsidR="00692808" w:rsidRPr="000D2DE2" w14:paraId="2ABFD431" w14:textId="77777777" w:rsidTr="00692808">
        <w:tc>
          <w:tcPr>
            <w:tcW w:w="0" w:type="auto"/>
            <w:vMerge w:val="restart"/>
            <w:vAlign w:val="center"/>
          </w:tcPr>
          <w:p w14:paraId="43758EDA" w14:textId="77777777" w:rsidR="00692808" w:rsidRDefault="00692808" w:rsidP="00692808">
            <w:pPr>
              <w:jc w:val="center"/>
              <w:rPr>
                <w:rFonts w:asciiTheme="majorHAnsi" w:hAnsiTheme="majorHAnsi"/>
                <w:sz w:val="24"/>
                <w:szCs w:val="24"/>
              </w:rPr>
            </w:pPr>
            <w:r>
              <w:rPr>
                <w:rFonts w:asciiTheme="majorHAnsi" w:hAnsiTheme="majorHAnsi"/>
                <w:sz w:val="24"/>
                <w:szCs w:val="24"/>
              </w:rPr>
              <w:t>5,000</w:t>
            </w:r>
          </w:p>
          <w:p w14:paraId="0FF60CA7" w14:textId="77777777" w:rsidR="00692808" w:rsidRPr="000D2DE2" w:rsidRDefault="00692808" w:rsidP="00692808">
            <w:pPr>
              <w:jc w:val="center"/>
              <w:rPr>
                <w:rFonts w:asciiTheme="majorHAnsi" w:hAnsiTheme="majorHAnsi"/>
                <w:sz w:val="24"/>
                <w:szCs w:val="24"/>
              </w:rPr>
            </w:pPr>
            <w:r>
              <w:rPr>
                <w:rFonts w:asciiTheme="majorHAnsi" w:hAnsiTheme="majorHAnsi"/>
                <w:sz w:val="24"/>
                <w:szCs w:val="24"/>
              </w:rPr>
              <w:t>15,000</w:t>
            </w:r>
          </w:p>
        </w:tc>
        <w:tc>
          <w:tcPr>
            <w:tcW w:w="0" w:type="auto"/>
          </w:tcPr>
          <w:p w14:paraId="6D5012C5" w14:textId="77777777" w:rsidR="00692808" w:rsidRPr="000D2DE2" w:rsidRDefault="00692808" w:rsidP="00692808">
            <w:pPr>
              <w:rPr>
                <w:rFonts w:asciiTheme="majorHAnsi" w:hAnsiTheme="majorHAnsi"/>
                <w:sz w:val="24"/>
                <w:szCs w:val="24"/>
              </w:rPr>
            </w:pPr>
            <w:r>
              <w:rPr>
                <w:rFonts w:asciiTheme="majorHAnsi" w:hAnsiTheme="majorHAnsi"/>
                <w:sz w:val="24"/>
                <w:szCs w:val="24"/>
              </w:rPr>
              <w:t>1.1, 1.1</w:t>
            </w:r>
          </w:p>
        </w:tc>
        <w:tc>
          <w:tcPr>
            <w:tcW w:w="0" w:type="auto"/>
          </w:tcPr>
          <w:p w14:paraId="33ED00EF" w14:textId="77777777" w:rsidR="00692808" w:rsidRPr="000D2DE2" w:rsidRDefault="00692808" w:rsidP="00692808">
            <w:pPr>
              <w:rPr>
                <w:rFonts w:asciiTheme="majorHAnsi" w:hAnsiTheme="majorHAnsi"/>
                <w:sz w:val="24"/>
                <w:szCs w:val="24"/>
              </w:rPr>
            </w:pPr>
            <w:r>
              <w:rPr>
                <w:rFonts w:asciiTheme="majorHAnsi" w:hAnsiTheme="majorHAnsi"/>
                <w:sz w:val="24"/>
                <w:szCs w:val="24"/>
              </w:rPr>
              <w:t>0.180</w:t>
            </w:r>
          </w:p>
        </w:tc>
        <w:tc>
          <w:tcPr>
            <w:tcW w:w="0" w:type="auto"/>
          </w:tcPr>
          <w:p w14:paraId="2649A3EC" w14:textId="77777777" w:rsidR="00692808" w:rsidRPr="000D2DE2" w:rsidRDefault="00692808" w:rsidP="00692808">
            <w:pPr>
              <w:rPr>
                <w:rFonts w:asciiTheme="majorHAnsi" w:hAnsiTheme="majorHAnsi"/>
                <w:sz w:val="24"/>
                <w:szCs w:val="24"/>
              </w:rPr>
            </w:pPr>
            <w:r>
              <w:rPr>
                <w:rFonts w:asciiTheme="majorHAnsi" w:hAnsiTheme="majorHAnsi"/>
                <w:sz w:val="24"/>
                <w:szCs w:val="24"/>
              </w:rPr>
              <w:t>0.257</w:t>
            </w:r>
          </w:p>
        </w:tc>
        <w:tc>
          <w:tcPr>
            <w:tcW w:w="0" w:type="auto"/>
          </w:tcPr>
          <w:p w14:paraId="72225911" w14:textId="77777777" w:rsidR="00692808" w:rsidRPr="000D2DE2" w:rsidRDefault="00692808" w:rsidP="00692808">
            <w:pPr>
              <w:rPr>
                <w:rFonts w:asciiTheme="majorHAnsi" w:hAnsiTheme="majorHAnsi"/>
                <w:sz w:val="24"/>
                <w:szCs w:val="24"/>
              </w:rPr>
            </w:pPr>
            <w:r>
              <w:rPr>
                <w:rFonts w:asciiTheme="majorHAnsi" w:hAnsiTheme="majorHAnsi"/>
                <w:sz w:val="24"/>
                <w:szCs w:val="24"/>
              </w:rPr>
              <w:t>0.236</w:t>
            </w:r>
          </w:p>
        </w:tc>
      </w:tr>
      <w:tr w:rsidR="00692808" w:rsidRPr="000D2DE2" w14:paraId="4D360271" w14:textId="77777777" w:rsidTr="00692808">
        <w:tc>
          <w:tcPr>
            <w:tcW w:w="0" w:type="auto"/>
            <w:vMerge/>
            <w:vAlign w:val="center"/>
          </w:tcPr>
          <w:p w14:paraId="1C3C2EC0" w14:textId="77777777" w:rsidR="00692808" w:rsidRPr="000D2DE2" w:rsidRDefault="00692808" w:rsidP="00692808">
            <w:pPr>
              <w:jc w:val="center"/>
              <w:rPr>
                <w:rFonts w:asciiTheme="majorHAnsi" w:hAnsiTheme="majorHAnsi"/>
                <w:sz w:val="24"/>
                <w:szCs w:val="24"/>
              </w:rPr>
            </w:pPr>
          </w:p>
        </w:tc>
        <w:tc>
          <w:tcPr>
            <w:tcW w:w="0" w:type="auto"/>
          </w:tcPr>
          <w:p w14:paraId="4BDA3226" w14:textId="77777777" w:rsidR="00692808" w:rsidRPr="000D2DE2" w:rsidRDefault="00692808" w:rsidP="00692808">
            <w:pPr>
              <w:rPr>
                <w:rFonts w:asciiTheme="majorHAnsi" w:hAnsiTheme="majorHAnsi"/>
                <w:sz w:val="24"/>
                <w:szCs w:val="24"/>
              </w:rPr>
            </w:pPr>
            <w:r>
              <w:rPr>
                <w:rFonts w:asciiTheme="majorHAnsi" w:hAnsiTheme="majorHAnsi"/>
                <w:sz w:val="24"/>
                <w:szCs w:val="24"/>
              </w:rPr>
              <w:t>1.2, 1.2</w:t>
            </w:r>
          </w:p>
        </w:tc>
        <w:tc>
          <w:tcPr>
            <w:tcW w:w="0" w:type="auto"/>
          </w:tcPr>
          <w:p w14:paraId="0CC2B0B4" w14:textId="77777777" w:rsidR="00692808" w:rsidRPr="000D2DE2" w:rsidRDefault="00692808" w:rsidP="00692808">
            <w:pPr>
              <w:rPr>
                <w:rFonts w:asciiTheme="majorHAnsi" w:hAnsiTheme="majorHAnsi"/>
                <w:sz w:val="24"/>
                <w:szCs w:val="24"/>
              </w:rPr>
            </w:pPr>
            <w:r>
              <w:rPr>
                <w:rFonts w:asciiTheme="majorHAnsi" w:hAnsiTheme="majorHAnsi"/>
                <w:sz w:val="24"/>
                <w:szCs w:val="24"/>
              </w:rPr>
              <w:t>0.891</w:t>
            </w:r>
          </w:p>
        </w:tc>
        <w:tc>
          <w:tcPr>
            <w:tcW w:w="0" w:type="auto"/>
          </w:tcPr>
          <w:p w14:paraId="24019527" w14:textId="77777777" w:rsidR="00692808" w:rsidRPr="000D2DE2" w:rsidRDefault="00692808" w:rsidP="00692808">
            <w:pPr>
              <w:rPr>
                <w:rFonts w:asciiTheme="majorHAnsi" w:hAnsiTheme="majorHAnsi"/>
                <w:sz w:val="24"/>
                <w:szCs w:val="24"/>
              </w:rPr>
            </w:pPr>
            <w:r>
              <w:rPr>
                <w:rFonts w:asciiTheme="majorHAnsi" w:hAnsiTheme="majorHAnsi"/>
                <w:sz w:val="24"/>
                <w:szCs w:val="24"/>
              </w:rPr>
              <w:t>0.932</w:t>
            </w:r>
          </w:p>
        </w:tc>
        <w:tc>
          <w:tcPr>
            <w:tcW w:w="0" w:type="auto"/>
          </w:tcPr>
          <w:p w14:paraId="6BC3AFA3" w14:textId="77777777" w:rsidR="00692808" w:rsidRPr="000D2DE2" w:rsidRDefault="00692808" w:rsidP="00692808">
            <w:pPr>
              <w:rPr>
                <w:rFonts w:asciiTheme="majorHAnsi" w:hAnsiTheme="majorHAnsi"/>
                <w:sz w:val="24"/>
                <w:szCs w:val="24"/>
              </w:rPr>
            </w:pPr>
            <w:r>
              <w:rPr>
                <w:rFonts w:asciiTheme="majorHAnsi" w:hAnsiTheme="majorHAnsi"/>
                <w:sz w:val="24"/>
                <w:szCs w:val="24"/>
              </w:rPr>
              <w:t>0.920</w:t>
            </w:r>
          </w:p>
        </w:tc>
      </w:tr>
      <w:tr w:rsidR="00692808" w:rsidRPr="000D2DE2" w14:paraId="1E03CCAE" w14:textId="77777777" w:rsidTr="00692808">
        <w:tc>
          <w:tcPr>
            <w:tcW w:w="0" w:type="auto"/>
            <w:vMerge/>
            <w:vAlign w:val="center"/>
          </w:tcPr>
          <w:p w14:paraId="2C087734" w14:textId="77777777" w:rsidR="00692808" w:rsidRPr="000D2DE2" w:rsidRDefault="00692808" w:rsidP="00692808">
            <w:pPr>
              <w:jc w:val="center"/>
              <w:rPr>
                <w:rFonts w:asciiTheme="majorHAnsi" w:hAnsiTheme="majorHAnsi"/>
                <w:sz w:val="24"/>
                <w:szCs w:val="24"/>
              </w:rPr>
            </w:pPr>
          </w:p>
        </w:tc>
        <w:tc>
          <w:tcPr>
            <w:tcW w:w="0" w:type="auto"/>
          </w:tcPr>
          <w:p w14:paraId="5BD1CAAC" w14:textId="77777777" w:rsidR="00692808" w:rsidRPr="000D2DE2" w:rsidRDefault="00692808" w:rsidP="00692808">
            <w:pPr>
              <w:rPr>
                <w:rFonts w:asciiTheme="majorHAnsi" w:hAnsiTheme="majorHAnsi"/>
                <w:sz w:val="24"/>
                <w:szCs w:val="24"/>
              </w:rPr>
            </w:pPr>
            <w:r>
              <w:rPr>
                <w:rFonts w:asciiTheme="majorHAnsi" w:hAnsiTheme="majorHAnsi"/>
                <w:sz w:val="24"/>
                <w:szCs w:val="24"/>
              </w:rPr>
              <w:t>1.1, 1.2</w:t>
            </w:r>
          </w:p>
        </w:tc>
        <w:tc>
          <w:tcPr>
            <w:tcW w:w="0" w:type="auto"/>
          </w:tcPr>
          <w:p w14:paraId="1A591EF3" w14:textId="77777777" w:rsidR="00692808" w:rsidRPr="000D2DE2" w:rsidRDefault="00692808" w:rsidP="00692808">
            <w:pPr>
              <w:rPr>
                <w:rFonts w:asciiTheme="majorHAnsi" w:hAnsiTheme="majorHAnsi"/>
                <w:sz w:val="24"/>
                <w:szCs w:val="24"/>
              </w:rPr>
            </w:pPr>
            <w:r>
              <w:rPr>
                <w:rFonts w:asciiTheme="majorHAnsi" w:hAnsiTheme="majorHAnsi"/>
                <w:sz w:val="24"/>
                <w:szCs w:val="24"/>
              </w:rPr>
              <w:t>0.230</w:t>
            </w:r>
          </w:p>
        </w:tc>
        <w:tc>
          <w:tcPr>
            <w:tcW w:w="0" w:type="auto"/>
          </w:tcPr>
          <w:p w14:paraId="68050A6B" w14:textId="77777777" w:rsidR="00692808" w:rsidRPr="000D2DE2" w:rsidRDefault="00692808" w:rsidP="00692808">
            <w:pPr>
              <w:rPr>
                <w:rFonts w:asciiTheme="majorHAnsi" w:hAnsiTheme="majorHAnsi"/>
                <w:sz w:val="24"/>
                <w:szCs w:val="24"/>
              </w:rPr>
            </w:pPr>
            <w:r>
              <w:rPr>
                <w:rFonts w:asciiTheme="majorHAnsi" w:hAnsiTheme="majorHAnsi"/>
                <w:sz w:val="24"/>
                <w:szCs w:val="24"/>
              </w:rPr>
              <w:t>0.316</w:t>
            </w:r>
          </w:p>
        </w:tc>
        <w:tc>
          <w:tcPr>
            <w:tcW w:w="0" w:type="auto"/>
          </w:tcPr>
          <w:p w14:paraId="246DA947" w14:textId="77777777" w:rsidR="00692808" w:rsidRPr="000D2DE2" w:rsidRDefault="00692808" w:rsidP="00692808">
            <w:pPr>
              <w:rPr>
                <w:rFonts w:asciiTheme="majorHAnsi" w:hAnsiTheme="majorHAnsi"/>
                <w:sz w:val="24"/>
                <w:szCs w:val="24"/>
              </w:rPr>
            </w:pPr>
            <w:r>
              <w:rPr>
                <w:rFonts w:asciiTheme="majorHAnsi" w:hAnsiTheme="majorHAnsi"/>
                <w:sz w:val="24"/>
                <w:szCs w:val="24"/>
              </w:rPr>
              <w:t>0.284</w:t>
            </w:r>
          </w:p>
        </w:tc>
      </w:tr>
      <w:tr w:rsidR="00692808" w:rsidRPr="000D2DE2" w14:paraId="39C1DCE3" w14:textId="77777777" w:rsidTr="00692808">
        <w:tc>
          <w:tcPr>
            <w:tcW w:w="0" w:type="auto"/>
            <w:vMerge/>
            <w:vAlign w:val="center"/>
          </w:tcPr>
          <w:p w14:paraId="12CFF86B" w14:textId="77777777" w:rsidR="00692808" w:rsidRPr="000D2DE2" w:rsidRDefault="00692808" w:rsidP="00692808">
            <w:pPr>
              <w:jc w:val="center"/>
              <w:rPr>
                <w:rFonts w:asciiTheme="majorHAnsi" w:hAnsiTheme="majorHAnsi"/>
                <w:sz w:val="24"/>
                <w:szCs w:val="24"/>
              </w:rPr>
            </w:pPr>
          </w:p>
        </w:tc>
        <w:tc>
          <w:tcPr>
            <w:tcW w:w="0" w:type="auto"/>
          </w:tcPr>
          <w:p w14:paraId="4F79E61B" w14:textId="77777777" w:rsidR="00692808" w:rsidRPr="000D2DE2" w:rsidRDefault="00692808" w:rsidP="00692808">
            <w:pPr>
              <w:rPr>
                <w:rFonts w:asciiTheme="majorHAnsi" w:hAnsiTheme="majorHAnsi"/>
                <w:sz w:val="24"/>
                <w:szCs w:val="24"/>
              </w:rPr>
            </w:pPr>
            <w:r>
              <w:rPr>
                <w:rFonts w:asciiTheme="majorHAnsi" w:hAnsiTheme="majorHAnsi"/>
                <w:sz w:val="24"/>
                <w:szCs w:val="24"/>
              </w:rPr>
              <w:t>1.2, 1.1</w:t>
            </w:r>
          </w:p>
        </w:tc>
        <w:tc>
          <w:tcPr>
            <w:tcW w:w="0" w:type="auto"/>
          </w:tcPr>
          <w:p w14:paraId="127D6D5B" w14:textId="77777777" w:rsidR="00692808" w:rsidRPr="000D2DE2" w:rsidRDefault="00692808" w:rsidP="00692808">
            <w:pPr>
              <w:rPr>
                <w:rFonts w:asciiTheme="majorHAnsi" w:hAnsiTheme="majorHAnsi"/>
                <w:sz w:val="24"/>
                <w:szCs w:val="24"/>
              </w:rPr>
            </w:pPr>
            <w:r>
              <w:rPr>
                <w:rFonts w:asciiTheme="majorHAnsi" w:hAnsiTheme="majorHAnsi"/>
                <w:sz w:val="24"/>
                <w:szCs w:val="24"/>
              </w:rPr>
              <w:t>0.700</w:t>
            </w:r>
          </w:p>
        </w:tc>
        <w:tc>
          <w:tcPr>
            <w:tcW w:w="0" w:type="auto"/>
          </w:tcPr>
          <w:p w14:paraId="70D903D6" w14:textId="77777777" w:rsidR="00692808" w:rsidRPr="000D2DE2" w:rsidRDefault="00692808" w:rsidP="00692808">
            <w:pPr>
              <w:rPr>
                <w:rFonts w:asciiTheme="majorHAnsi" w:hAnsiTheme="majorHAnsi"/>
                <w:sz w:val="24"/>
                <w:szCs w:val="24"/>
              </w:rPr>
            </w:pPr>
            <w:r>
              <w:rPr>
                <w:rFonts w:asciiTheme="majorHAnsi" w:hAnsiTheme="majorHAnsi"/>
                <w:sz w:val="24"/>
                <w:szCs w:val="24"/>
              </w:rPr>
              <w:t>0.757</w:t>
            </w:r>
          </w:p>
        </w:tc>
        <w:tc>
          <w:tcPr>
            <w:tcW w:w="0" w:type="auto"/>
          </w:tcPr>
          <w:p w14:paraId="50752965" w14:textId="77777777" w:rsidR="00692808" w:rsidRPr="000D2DE2" w:rsidRDefault="00692808" w:rsidP="00692808">
            <w:pPr>
              <w:rPr>
                <w:rFonts w:asciiTheme="majorHAnsi" w:hAnsiTheme="majorHAnsi"/>
                <w:sz w:val="24"/>
                <w:szCs w:val="24"/>
              </w:rPr>
            </w:pPr>
            <w:r>
              <w:rPr>
                <w:rFonts w:asciiTheme="majorHAnsi" w:hAnsiTheme="majorHAnsi"/>
                <w:sz w:val="24"/>
                <w:szCs w:val="24"/>
              </w:rPr>
              <w:t>0.764</w:t>
            </w:r>
          </w:p>
        </w:tc>
      </w:tr>
      <w:tr w:rsidR="00692808" w:rsidRPr="000D2DE2" w14:paraId="49A4C455" w14:textId="77777777" w:rsidTr="00692808">
        <w:tc>
          <w:tcPr>
            <w:tcW w:w="0" w:type="auto"/>
            <w:vMerge w:val="restart"/>
            <w:vAlign w:val="center"/>
          </w:tcPr>
          <w:p w14:paraId="5D43B818" w14:textId="77777777" w:rsidR="00692808" w:rsidRDefault="00692808" w:rsidP="00692808">
            <w:pPr>
              <w:jc w:val="center"/>
              <w:rPr>
                <w:rFonts w:asciiTheme="majorHAnsi" w:hAnsiTheme="majorHAnsi"/>
                <w:sz w:val="24"/>
                <w:szCs w:val="24"/>
              </w:rPr>
            </w:pPr>
            <w:r>
              <w:rPr>
                <w:rFonts w:asciiTheme="majorHAnsi" w:hAnsiTheme="majorHAnsi"/>
                <w:sz w:val="24"/>
                <w:szCs w:val="24"/>
              </w:rPr>
              <w:t>5,000</w:t>
            </w:r>
          </w:p>
          <w:p w14:paraId="09FA6370" w14:textId="77777777" w:rsidR="00692808" w:rsidRPr="000D2DE2" w:rsidRDefault="00692808" w:rsidP="00692808">
            <w:pPr>
              <w:jc w:val="center"/>
              <w:rPr>
                <w:rFonts w:asciiTheme="majorHAnsi" w:hAnsiTheme="majorHAnsi"/>
                <w:sz w:val="24"/>
                <w:szCs w:val="24"/>
              </w:rPr>
            </w:pPr>
            <w:r>
              <w:rPr>
                <w:rFonts w:asciiTheme="majorHAnsi" w:hAnsiTheme="majorHAnsi"/>
                <w:sz w:val="24"/>
                <w:szCs w:val="24"/>
              </w:rPr>
              <w:t>20,000</w:t>
            </w:r>
          </w:p>
        </w:tc>
        <w:tc>
          <w:tcPr>
            <w:tcW w:w="0" w:type="auto"/>
          </w:tcPr>
          <w:p w14:paraId="65C576AF" w14:textId="77777777" w:rsidR="00692808" w:rsidRPr="000D2DE2" w:rsidRDefault="00692808" w:rsidP="00692808">
            <w:pPr>
              <w:rPr>
                <w:rFonts w:asciiTheme="majorHAnsi" w:hAnsiTheme="majorHAnsi"/>
                <w:sz w:val="24"/>
                <w:szCs w:val="24"/>
              </w:rPr>
            </w:pPr>
            <w:r>
              <w:rPr>
                <w:rFonts w:asciiTheme="majorHAnsi" w:hAnsiTheme="majorHAnsi"/>
                <w:sz w:val="24"/>
                <w:szCs w:val="24"/>
              </w:rPr>
              <w:t>1.1, 1.1</w:t>
            </w:r>
          </w:p>
        </w:tc>
        <w:tc>
          <w:tcPr>
            <w:tcW w:w="0" w:type="auto"/>
          </w:tcPr>
          <w:p w14:paraId="6366FDD9" w14:textId="77777777" w:rsidR="00692808" w:rsidRPr="000D2DE2" w:rsidRDefault="00692808" w:rsidP="00692808">
            <w:pPr>
              <w:rPr>
                <w:rFonts w:asciiTheme="majorHAnsi" w:hAnsiTheme="majorHAnsi"/>
                <w:sz w:val="24"/>
                <w:szCs w:val="24"/>
              </w:rPr>
            </w:pPr>
            <w:r>
              <w:rPr>
                <w:rFonts w:asciiTheme="majorHAnsi" w:hAnsiTheme="majorHAnsi"/>
                <w:sz w:val="24"/>
                <w:szCs w:val="24"/>
              </w:rPr>
              <w:t>0.196</w:t>
            </w:r>
          </w:p>
        </w:tc>
        <w:tc>
          <w:tcPr>
            <w:tcW w:w="0" w:type="auto"/>
          </w:tcPr>
          <w:p w14:paraId="01256BB7" w14:textId="77777777" w:rsidR="00692808" w:rsidRPr="000D2DE2" w:rsidRDefault="00692808" w:rsidP="00692808">
            <w:pPr>
              <w:rPr>
                <w:rFonts w:asciiTheme="majorHAnsi" w:hAnsiTheme="majorHAnsi"/>
                <w:sz w:val="24"/>
                <w:szCs w:val="24"/>
              </w:rPr>
            </w:pPr>
            <w:r>
              <w:rPr>
                <w:rFonts w:asciiTheme="majorHAnsi" w:hAnsiTheme="majorHAnsi"/>
                <w:sz w:val="24"/>
                <w:szCs w:val="24"/>
              </w:rPr>
              <w:t>0.290</w:t>
            </w:r>
          </w:p>
        </w:tc>
        <w:tc>
          <w:tcPr>
            <w:tcW w:w="0" w:type="auto"/>
          </w:tcPr>
          <w:p w14:paraId="13A204F4" w14:textId="77777777" w:rsidR="00692808" w:rsidRPr="000D2DE2" w:rsidRDefault="00692808" w:rsidP="00692808">
            <w:pPr>
              <w:rPr>
                <w:rFonts w:asciiTheme="majorHAnsi" w:hAnsiTheme="majorHAnsi"/>
                <w:sz w:val="24"/>
                <w:szCs w:val="24"/>
              </w:rPr>
            </w:pPr>
            <w:r>
              <w:rPr>
                <w:rFonts w:asciiTheme="majorHAnsi" w:hAnsiTheme="majorHAnsi"/>
                <w:sz w:val="24"/>
                <w:szCs w:val="24"/>
              </w:rPr>
              <w:t>0.265</w:t>
            </w:r>
          </w:p>
        </w:tc>
      </w:tr>
      <w:tr w:rsidR="00692808" w:rsidRPr="000D2DE2" w14:paraId="7B35B010" w14:textId="77777777" w:rsidTr="00692808">
        <w:tc>
          <w:tcPr>
            <w:tcW w:w="0" w:type="auto"/>
            <w:vMerge/>
            <w:vAlign w:val="center"/>
          </w:tcPr>
          <w:p w14:paraId="510CBEFE" w14:textId="77777777" w:rsidR="00692808" w:rsidRPr="000D2DE2" w:rsidRDefault="00692808" w:rsidP="00692808">
            <w:pPr>
              <w:jc w:val="center"/>
              <w:rPr>
                <w:rFonts w:asciiTheme="majorHAnsi" w:hAnsiTheme="majorHAnsi"/>
                <w:sz w:val="24"/>
                <w:szCs w:val="24"/>
              </w:rPr>
            </w:pPr>
          </w:p>
        </w:tc>
        <w:tc>
          <w:tcPr>
            <w:tcW w:w="0" w:type="auto"/>
          </w:tcPr>
          <w:p w14:paraId="7107EACA" w14:textId="77777777" w:rsidR="00692808" w:rsidRPr="000D2DE2" w:rsidRDefault="00692808" w:rsidP="00692808">
            <w:pPr>
              <w:rPr>
                <w:rFonts w:asciiTheme="majorHAnsi" w:hAnsiTheme="majorHAnsi"/>
                <w:sz w:val="24"/>
                <w:szCs w:val="24"/>
              </w:rPr>
            </w:pPr>
            <w:r>
              <w:rPr>
                <w:rFonts w:asciiTheme="majorHAnsi" w:hAnsiTheme="majorHAnsi"/>
                <w:sz w:val="24"/>
                <w:szCs w:val="24"/>
              </w:rPr>
              <w:t>1.2, 1.2</w:t>
            </w:r>
          </w:p>
        </w:tc>
        <w:tc>
          <w:tcPr>
            <w:tcW w:w="0" w:type="auto"/>
          </w:tcPr>
          <w:p w14:paraId="57C74363" w14:textId="77777777" w:rsidR="00692808" w:rsidRPr="000D2DE2" w:rsidRDefault="00692808" w:rsidP="00692808">
            <w:pPr>
              <w:rPr>
                <w:rFonts w:asciiTheme="majorHAnsi" w:hAnsiTheme="majorHAnsi"/>
                <w:sz w:val="24"/>
                <w:szCs w:val="24"/>
              </w:rPr>
            </w:pPr>
            <w:r>
              <w:rPr>
                <w:rFonts w:asciiTheme="majorHAnsi" w:hAnsiTheme="majorHAnsi"/>
                <w:sz w:val="24"/>
                <w:szCs w:val="24"/>
              </w:rPr>
              <w:t>0.883</w:t>
            </w:r>
          </w:p>
        </w:tc>
        <w:tc>
          <w:tcPr>
            <w:tcW w:w="0" w:type="auto"/>
          </w:tcPr>
          <w:p w14:paraId="12711E7C" w14:textId="77777777" w:rsidR="00692808" w:rsidRPr="000D2DE2" w:rsidRDefault="00692808" w:rsidP="00692808">
            <w:pPr>
              <w:rPr>
                <w:rFonts w:asciiTheme="majorHAnsi" w:hAnsiTheme="majorHAnsi"/>
                <w:sz w:val="24"/>
                <w:szCs w:val="24"/>
              </w:rPr>
            </w:pPr>
            <w:r>
              <w:rPr>
                <w:rFonts w:asciiTheme="majorHAnsi" w:hAnsiTheme="majorHAnsi"/>
                <w:sz w:val="24"/>
                <w:szCs w:val="24"/>
              </w:rPr>
              <w:t>0.932</w:t>
            </w:r>
          </w:p>
        </w:tc>
        <w:tc>
          <w:tcPr>
            <w:tcW w:w="0" w:type="auto"/>
          </w:tcPr>
          <w:p w14:paraId="18AB35A5" w14:textId="77777777" w:rsidR="00692808" w:rsidRPr="000D2DE2" w:rsidRDefault="00692808" w:rsidP="00692808">
            <w:pPr>
              <w:rPr>
                <w:rFonts w:asciiTheme="majorHAnsi" w:hAnsiTheme="majorHAnsi"/>
                <w:sz w:val="24"/>
                <w:szCs w:val="24"/>
              </w:rPr>
            </w:pPr>
            <w:r>
              <w:rPr>
                <w:rFonts w:asciiTheme="majorHAnsi" w:hAnsiTheme="majorHAnsi"/>
                <w:sz w:val="24"/>
                <w:szCs w:val="24"/>
              </w:rPr>
              <w:t>0.920</w:t>
            </w:r>
          </w:p>
        </w:tc>
      </w:tr>
      <w:tr w:rsidR="00692808" w:rsidRPr="000D2DE2" w14:paraId="47278418" w14:textId="77777777" w:rsidTr="00692808">
        <w:tc>
          <w:tcPr>
            <w:tcW w:w="0" w:type="auto"/>
            <w:vMerge/>
            <w:vAlign w:val="center"/>
          </w:tcPr>
          <w:p w14:paraId="55B04DB2" w14:textId="77777777" w:rsidR="00692808" w:rsidRPr="000D2DE2" w:rsidRDefault="00692808" w:rsidP="00692808">
            <w:pPr>
              <w:jc w:val="center"/>
              <w:rPr>
                <w:rFonts w:asciiTheme="majorHAnsi" w:hAnsiTheme="majorHAnsi"/>
                <w:sz w:val="24"/>
                <w:szCs w:val="24"/>
              </w:rPr>
            </w:pPr>
          </w:p>
        </w:tc>
        <w:tc>
          <w:tcPr>
            <w:tcW w:w="0" w:type="auto"/>
          </w:tcPr>
          <w:p w14:paraId="67A1977A" w14:textId="77777777" w:rsidR="00692808" w:rsidRPr="000D2DE2" w:rsidRDefault="00692808" w:rsidP="00692808">
            <w:pPr>
              <w:rPr>
                <w:rFonts w:asciiTheme="majorHAnsi" w:hAnsiTheme="majorHAnsi"/>
                <w:sz w:val="24"/>
                <w:szCs w:val="24"/>
              </w:rPr>
            </w:pPr>
            <w:r>
              <w:rPr>
                <w:rFonts w:asciiTheme="majorHAnsi" w:hAnsiTheme="majorHAnsi"/>
                <w:sz w:val="24"/>
                <w:szCs w:val="24"/>
              </w:rPr>
              <w:t>1.1, 1.2</w:t>
            </w:r>
          </w:p>
        </w:tc>
        <w:tc>
          <w:tcPr>
            <w:tcW w:w="0" w:type="auto"/>
          </w:tcPr>
          <w:p w14:paraId="3D3D2027" w14:textId="77777777" w:rsidR="00692808" w:rsidRPr="000D2DE2" w:rsidRDefault="00692808" w:rsidP="00692808">
            <w:pPr>
              <w:rPr>
                <w:rFonts w:asciiTheme="majorHAnsi" w:hAnsiTheme="majorHAnsi"/>
                <w:sz w:val="24"/>
                <w:szCs w:val="24"/>
              </w:rPr>
            </w:pPr>
            <w:r>
              <w:rPr>
                <w:rFonts w:asciiTheme="majorHAnsi" w:hAnsiTheme="majorHAnsi"/>
                <w:sz w:val="24"/>
                <w:szCs w:val="24"/>
              </w:rPr>
              <w:t>0.217</w:t>
            </w:r>
          </w:p>
        </w:tc>
        <w:tc>
          <w:tcPr>
            <w:tcW w:w="0" w:type="auto"/>
          </w:tcPr>
          <w:p w14:paraId="6D07432B" w14:textId="77777777" w:rsidR="00692808" w:rsidRPr="000D2DE2" w:rsidRDefault="00692808" w:rsidP="00692808">
            <w:pPr>
              <w:rPr>
                <w:rFonts w:asciiTheme="majorHAnsi" w:hAnsiTheme="majorHAnsi"/>
                <w:sz w:val="24"/>
                <w:szCs w:val="24"/>
              </w:rPr>
            </w:pPr>
            <w:r>
              <w:rPr>
                <w:rFonts w:asciiTheme="majorHAnsi" w:hAnsiTheme="majorHAnsi"/>
                <w:sz w:val="24"/>
                <w:szCs w:val="24"/>
              </w:rPr>
              <w:t>0.316</w:t>
            </w:r>
          </w:p>
        </w:tc>
        <w:tc>
          <w:tcPr>
            <w:tcW w:w="0" w:type="auto"/>
          </w:tcPr>
          <w:p w14:paraId="4AA8C201" w14:textId="77777777" w:rsidR="00692808" w:rsidRPr="000D2DE2" w:rsidRDefault="00692808" w:rsidP="00692808">
            <w:pPr>
              <w:rPr>
                <w:rFonts w:asciiTheme="majorHAnsi" w:hAnsiTheme="majorHAnsi"/>
                <w:sz w:val="24"/>
                <w:szCs w:val="24"/>
              </w:rPr>
            </w:pPr>
            <w:r>
              <w:rPr>
                <w:rFonts w:asciiTheme="majorHAnsi" w:hAnsiTheme="majorHAnsi"/>
                <w:sz w:val="24"/>
                <w:szCs w:val="24"/>
              </w:rPr>
              <w:t>0.284</w:t>
            </w:r>
          </w:p>
        </w:tc>
      </w:tr>
      <w:tr w:rsidR="00692808" w:rsidRPr="000D2DE2" w14:paraId="15B22B96" w14:textId="77777777" w:rsidTr="00692808">
        <w:tc>
          <w:tcPr>
            <w:tcW w:w="0" w:type="auto"/>
            <w:vMerge/>
            <w:vAlign w:val="center"/>
          </w:tcPr>
          <w:p w14:paraId="52035D7E" w14:textId="77777777" w:rsidR="00692808" w:rsidRPr="000D2DE2" w:rsidRDefault="00692808" w:rsidP="00692808">
            <w:pPr>
              <w:jc w:val="center"/>
              <w:rPr>
                <w:rFonts w:asciiTheme="majorHAnsi" w:hAnsiTheme="majorHAnsi"/>
                <w:sz w:val="24"/>
                <w:szCs w:val="24"/>
              </w:rPr>
            </w:pPr>
          </w:p>
        </w:tc>
        <w:tc>
          <w:tcPr>
            <w:tcW w:w="0" w:type="auto"/>
          </w:tcPr>
          <w:p w14:paraId="66267D44" w14:textId="77777777" w:rsidR="00692808" w:rsidRPr="000D2DE2" w:rsidRDefault="00692808" w:rsidP="00692808">
            <w:pPr>
              <w:rPr>
                <w:rFonts w:asciiTheme="majorHAnsi" w:hAnsiTheme="majorHAnsi"/>
                <w:sz w:val="24"/>
                <w:szCs w:val="24"/>
              </w:rPr>
            </w:pPr>
            <w:r>
              <w:rPr>
                <w:rFonts w:asciiTheme="majorHAnsi" w:hAnsiTheme="majorHAnsi"/>
                <w:sz w:val="24"/>
                <w:szCs w:val="24"/>
              </w:rPr>
              <w:t>1.2, 1.1</w:t>
            </w:r>
          </w:p>
        </w:tc>
        <w:tc>
          <w:tcPr>
            <w:tcW w:w="0" w:type="auto"/>
          </w:tcPr>
          <w:p w14:paraId="6DA09961" w14:textId="77777777" w:rsidR="00692808" w:rsidRPr="000D2DE2" w:rsidRDefault="00692808" w:rsidP="00692808">
            <w:pPr>
              <w:rPr>
                <w:rFonts w:asciiTheme="majorHAnsi" w:hAnsiTheme="majorHAnsi"/>
                <w:sz w:val="24"/>
                <w:szCs w:val="24"/>
              </w:rPr>
            </w:pPr>
            <w:r>
              <w:rPr>
                <w:rFonts w:asciiTheme="majorHAnsi" w:hAnsiTheme="majorHAnsi"/>
                <w:sz w:val="24"/>
                <w:szCs w:val="24"/>
              </w:rPr>
              <w:t>0.798</w:t>
            </w:r>
          </w:p>
        </w:tc>
        <w:tc>
          <w:tcPr>
            <w:tcW w:w="0" w:type="auto"/>
          </w:tcPr>
          <w:p w14:paraId="45290BDC" w14:textId="77777777" w:rsidR="00692808" w:rsidRPr="000D2DE2" w:rsidRDefault="00692808" w:rsidP="00692808">
            <w:pPr>
              <w:rPr>
                <w:rFonts w:asciiTheme="majorHAnsi" w:hAnsiTheme="majorHAnsi"/>
                <w:sz w:val="24"/>
                <w:szCs w:val="24"/>
              </w:rPr>
            </w:pPr>
            <w:r>
              <w:rPr>
                <w:rFonts w:asciiTheme="majorHAnsi" w:hAnsiTheme="majorHAnsi"/>
                <w:sz w:val="24"/>
                <w:szCs w:val="24"/>
              </w:rPr>
              <w:t>0.856</w:t>
            </w:r>
          </w:p>
        </w:tc>
        <w:tc>
          <w:tcPr>
            <w:tcW w:w="0" w:type="auto"/>
          </w:tcPr>
          <w:p w14:paraId="52B8C6DF" w14:textId="77777777" w:rsidR="00692808" w:rsidRPr="000D2DE2" w:rsidRDefault="00692808" w:rsidP="00692808">
            <w:pPr>
              <w:rPr>
                <w:rFonts w:asciiTheme="majorHAnsi" w:hAnsiTheme="majorHAnsi"/>
                <w:sz w:val="24"/>
                <w:szCs w:val="24"/>
              </w:rPr>
            </w:pPr>
            <w:r>
              <w:rPr>
                <w:rFonts w:asciiTheme="majorHAnsi" w:hAnsiTheme="majorHAnsi"/>
                <w:sz w:val="24"/>
                <w:szCs w:val="24"/>
              </w:rPr>
              <w:t>0.860</w:t>
            </w:r>
          </w:p>
        </w:tc>
      </w:tr>
      <w:tr w:rsidR="00692808" w:rsidRPr="000D2DE2" w14:paraId="054F19C0" w14:textId="77777777" w:rsidTr="00692808">
        <w:tc>
          <w:tcPr>
            <w:tcW w:w="0" w:type="auto"/>
            <w:vMerge w:val="restart"/>
            <w:vAlign w:val="center"/>
          </w:tcPr>
          <w:p w14:paraId="6F3ED369" w14:textId="77777777" w:rsidR="00692808" w:rsidRDefault="00692808" w:rsidP="00692808">
            <w:pPr>
              <w:jc w:val="center"/>
              <w:rPr>
                <w:rFonts w:asciiTheme="majorHAnsi" w:hAnsiTheme="majorHAnsi"/>
                <w:sz w:val="24"/>
                <w:szCs w:val="24"/>
              </w:rPr>
            </w:pPr>
            <w:r>
              <w:rPr>
                <w:rFonts w:asciiTheme="majorHAnsi" w:hAnsiTheme="majorHAnsi"/>
                <w:sz w:val="24"/>
                <w:szCs w:val="24"/>
              </w:rPr>
              <w:t>10,000</w:t>
            </w:r>
          </w:p>
          <w:p w14:paraId="58414CA4" w14:textId="77777777" w:rsidR="00692808" w:rsidRPr="000D2DE2" w:rsidRDefault="00692808" w:rsidP="00692808">
            <w:pPr>
              <w:jc w:val="center"/>
              <w:rPr>
                <w:rFonts w:asciiTheme="majorHAnsi" w:hAnsiTheme="majorHAnsi"/>
                <w:sz w:val="24"/>
                <w:szCs w:val="24"/>
              </w:rPr>
            </w:pPr>
            <w:r>
              <w:rPr>
                <w:rFonts w:asciiTheme="majorHAnsi" w:hAnsiTheme="majorHAnsi"/>
                <w:sz w:val="24"/>
                <w:szCs w:val="24"/>
              </w:rPr>
              <w:t>20,000</w:t>
            </w:r>
          </w:p>
        </w:tc>
        <w:tc>
          <w:tcPr>
            <w:tcW w:w="0" w:type="auto"/>
          </w:tcPr>
          <w:p w14:paraId="5C262630" w14:textId="77777777" w:rsidR="00692808" w:rsidRPr="000D2DE2" w:rsidRDefault="00692808" w:rsidP="00692808">
            <w:pPr>
              <w:rPr>
                <w:rFonts w:asciiTheme="majorHAnsi" w:hAnsiTheme="majorHAnsi"/>
                <w:sz w:val="24"/>
                <w:szCs w:val="24"/>
              </w:rPr>
            </w:pPr>
            <w:r>
              <w:rPr>
                <w:rFonts w:asciiTheme="majorHAnsi" w:hAnsiTheme="majorHAnsi"/>
                <w:sz w:val="24"/>
                <w:szCs w:val="24"/>
              </w:rPr>
              <w:t>1.1, 1.1</w:t>
            </w:r>
          </w:p>
        </w:tc>
        <w:tc>
          <w:tcPr>
            <w:tcW w:w="0" w:type="auto"/>
            <w:vAlign w:val="bottom"/>
          </w:tcPr>
          <w:p w14:paraId="3E93EDE2"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0.481</w:t>
            </w:r>
          </w:p>
        </w:tc>
        <w:tc>
          <w:tcPr>
            <w:tcW w:w="0" w:type="auto"/>
            <w:vAlign w:val="bottom"/>
          </w:tcPr>
          <w:p w14:paraId="4C19C6E6"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0.563</w:t>
            </w:r>
          </w:p>
        </w:tc>
        <w:tc>
          <w:tcPr>
            <w:tcW w:w="0" w:type="auto"/>
            <w:vAlign w:val="bottom"/>
          </w:tcPr>
          <w:p w14:paraId="13F0508E"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0.528</w:t>
            </w:r>
          </w:p>
        </w:tc>
      </w:tr>
      <w:tr w:rsidR="00692808" w:rsidRPr="000D2DE2" w14:paraId="24BB3B15" w14:textId="77777777" w:rsidTr="00692808">
        <w:tc>
          <w:tcPr>
            <w:tcW w:w="0" w:type="auto"/>
            <w:vMerge/>
            <w:vAlign w:val="center"/>
          </w:tcPr>
          <w:p w14:paraId="469B9D23" w14:textId="77777777" w:rsidR="00692808" w:rsidRPr="000D2DE2" w:rsidRDefault="00692808" w:rsidP="00692808">
            <w:pPr>
              <w:jc w:val="center"/>
              <w:rPr>
                <w:rFonts w:asciiTheme="majorHAnsi" w:hAnsiTheme="majorHAnsi"/>
                <w:sz w:val="24"/>
                <w:szCs w:val="24"/>
              </w:rPr>
            </w:pPr>
          </w:p>
        </w:tc>
        <w:tc>
          <w:tcPr>
            <w:tcW w:w="0" w:type="auto"/>
          </w:tcPr>
          <w:p w14:paraId="5AE81F01" w14:textId="77777777" w:rsidR="00692808" w:rsidRPr="000D2DE2" w:rsidRDefault="00692808" w:rsidP="00692808">
            <w:pPr>
              <w:rPr>
                <w:rFonts w:asciiTheme="majorHAnsi" w:hAnsiTheme="majorHAnsi"/>
                <w:sz w:val="24"/>
                <w:szCs w:val="24"/>
              </w:rPr>
            </w:pPr>
            <w:r>
              <w:rPr>
                <w:rFonts w:asciiTheme="majorHAnsi" w:hAnsiTheme="majorHAnsi"/>
                <w:sz w:val="24"/>
                <w:szCs w:val="24"/>
              </w:rPr>
              <w:t>1.2, 1.2</w:t>
            </w:r>
          </w:p>
        </w:tc>
        <w:tc>
          <w:tcPr>
            <w:tcW w:w="0" w:type="auto"/>
            <w:vAlign w:val="bottom"/>
          </w:tcPr>
          <w:p w14:paraId="15FA5AA8"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0.998</w:t>
            </w:r>
          </w:p>
        </w:tc>
        <w:tc>
          <w:tcPr>
            <w:tcW w:w="0" w:type="auto"/>
            <w:vAlign w:val="bottom"/>
          </w:tcPr>
          <w:p w14:paraId="4074AB15"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0.999</w:t>
            </w:r>
          </w:p>
        </w:tc>
        <w:tc>
          <w:tcPr>
            <w:tcW w:w="0" w:type="auto"/>
            <w:vAlign w:val="bottom"/>
          </w:tcPr>
          <w:p w14:paraId="56D42C7A"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0.999</w:t>
            </w:r>
          </w:p>
        </w:tc>
      </w:tr>
      <w:tr w:rsidR="00692808" w:rsidRPr="000D2DE2" w14:paraId="3733E5BE" w14:textId="77777777" w:rsidTr="00692808">
        <w:tc>
          <w:tcPr>
            <w:tcW w:w="0" w:type="auto"/>
            <w:vMerge/>
            <w:vAlign w:val="center"/>
          </w:tcPr>
          <w:p w14:paraId="3DD66AA6" w14:textId="77777777" w:rsidR="00692808" w:rsidRPr="000D2DE2" w:rsidRDefault="00692808" w:rsidP="00692808">
            <w:pPr>
              <w:jc w:val="center"/>
              <w:rPr>
                <w:rFonts w:asciiTheme="majorHAnsi" w:hAnsiTheme="majorHAnsi"/>
                <w:sz w:val="24"/>
                <w:szCs w:val="24"/>
              </w:rPr>
            </w:pPr>
          </w:p>
        </w:tc>
        <w:tc>
          <w:tcPr>
            <w:tcW w:w="0" w:type="auto"/>
          </w:tcPr>
          <w:p w14:paraId="65C629DC" w14:textId="77777777" w:rsidR="00692808" w:rsidRPr="000D2DE2" w:rsidRDefault="00692808" w:rsidP="00692808">
            <w:pPr>
              <w:rPr>
                <w:rFonts w:asciiTheme="majorHAnsi" w:hAnsiTheme="majorHAnsi"/>
                <w:sz w:val="24"/>
                <w:szCs w:val="24"/>
              </w:rPr>
            </w:pPr>
            <w:r>
              <w:rPr>
                <w:rFonts w:asciiTheme="majorHAnsi" w:hAnsiTheme="majorHAnsi"/>
                <w:sz w:val="24"/>
                <w:szCs w:val="24"/>
              </w:rPr>
              <w:t>1.1, 1.2</w:t>
            </w:r>
          </w:p>
        </w:tc>
        <w:tc>
          <w:tcPr>
            <w:tcW w:w="0" w:type="auto"/>
            <w:vAlign w:val="bottom"/>
          </w:tcPr>
          <w:p w14:paraId="7E40C8AA"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0.533</w:t>
            </w:r>
          </w:p>
        </w:tc>
        <w:tc>
          <w:tcPr>
            <w:tcW w:w="0" w:type="auto"/>
            <w:vAlign w:val="bottom"/>
          </w:tcPr>
          <w:p w14:paraId="165F299B"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0.613</w:t>
            </w:r>
          </w:p>
        </w:tc>
        <w:tc>
          <w:tcPr>
            <w:tcW w:w="0" w:type="auto"/>
            <w:vAlign w:val="bottom"/>
          </w:tcPr>
          <w:p w14:paraId="5BCBDEEC"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0.574</w:t>
            </w:r>
          </w:p>
        </w:tc>
      </w:tr>
      <w:tr w:rsidR="00692808" w:rsidRPr="000D2DE2" w14:paraId="5D1FEC6F" w14:textId="77777777" w:rsidTr="00692808">
        <w:tc>
          <w:tcPr>
            <w:tcW w:w="0" w:type="auto"/>
            <w:vMerge/>
            <w:vAlign w:val="center"/>
          </w:tcPr>
          <w:p w14:paraId="5D0173FA" w14:textId="77777777" w:rsidR="00692808" w:rsidRPr="000D2DE2" w:rsidRDefault="00692808" w:rsidP="00692808">
            <w:pPr>
              <w:jc w:val="center"/>
              <w:rPr>
                <w:rFonts w:asciiTheme="majorHAnsi" w:hAnsiTheme="majorHAnsi"/>
                <w:sz w:val="24"/>
                <w:szCs w:val="24"/>
              </w:rPr>
            </w:pPr>
          </w:p>
        </w:tc>
        <w:tc>
          <w:tcPr>
            <w:tcW w:w="0" w:type="auto"/>
          </w:tcPr>
          <w:p w14:paraId="1BCB2260" w14:textId="77777777" w:rsidR="00692808" w:rsidRPr="000D2DE2" w:rsidRDefault="00692808" w:rsidP="00692808">
            <w:pPr>
              <w:rPr>
                <w:rFonts w:asciiTheme="majorHAnsi" w:hAnsiTheme="majorHAnsi"/>
                <w:sz w:val="24"/>
                <w:szCs w:val="24"/>
              </w:rPr>
            </w:pPr>
            <w:r>
              <w:rPr>
                <w:rFonts w:asciiTheme="majorHAnsi" w:hAnsiTheme="majorHAnsi"/>
                <w:sz w:val="24"/>
                <w:szCs w:val="24"/>
              </w:rPr>
              <w:t>1.2, 1.1</w:t>
            </w:r>
          </w:p>
        </w:tc>
        <w:tc>
          <w:tcPr>
            <w:tcW w:w="0" w:type="auto"/>
            <w:vAlign w:val="bottom"/>
          </w:tcPr>
          <w:p w14:paraId="5AF28D92"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0.902</w:t>
            </w:r>
          </w:p>
        </w:tc>
        <w:tc>
          <w:tcPr>
            <w:tcW w:w="0" w:type="auto"/>
            <w:vAlign w:val="bottom"/>
          </w:tcPr>
          <w:p w14:paraId="262E0BEF"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0.918</w:t>
            </w:r>
          </w:p>
        </w:tc>
        <w:tc>
          <w:tcPr>
            <w:tcW w:w="0" w:type="auto"/>
            <w:vAlign w:val="bottom"/>
          </w:tcPr>
          <w:p w14:paraId="4F8C86E5" w14:textId="77777777" w:rsidR="00692808" w:rsidRPr="000D2DE2" w:rsidRDefault="00692808" w:rsidP="00692808">
            <w:pPr>
              <w:rPr>
                <w:rFonts w:asciiTheme="majorHAnsi" w:hAnsiTheme="majorHAnsi"/>
                <w:sz w:val="24"/>
                <w:szCs w:val="24"/>
              </w:rPr>
            </w:pPr>
            <w:r>
              <w:rPr>
                <w:rFonts w:ascii="Calibri" w:eastAsia="Times New Roman" w:hAnsi="Calibri" w:cs="Times New Roman"/>
                <w:color w:val="000000"/>
                <w:sz w:val="24"/>
                <w:szCs w:val="24"/>
              </w:rPr>
              <w:t>0.919</w:t>
            </w:r>
          </w:p>
        </w:tc>
      </w:tr>
      <w:tr w:rsidR="00692808" w:rsidRPr="000D2DE2" w14:paraId="605D2E8C" w14:textId="77777777" w:rsidTr="00692808">
        <w:tc>
          <w:tcPr>
            <w:tcW w:w="0" w:type="auto"/>
            <w:vAlign w:val="center"/>
          </w:tcPr>
          <w:p w14:paraId="2CBE5816" w14:textId="77777777" w:rsidR="00692808" w:rsidRDefault="00692808" w:rsidP="00692808">
            <w:pPr>
              <w:jc w:val="center"/>
              <w:rPr>
                <w:rFonts w:asciiTheme="majorHAnsi" w:hAnsiTheme="majorHAnsi"/>
                <w:sz w:val="24"/>
                <w:szCs w:val="24"/>
              </w:rPr>
            </w:pPr>
            <w:r>
              <w:rPr>
                <w:rFonts w:asciiTheme="majorHAnsi" w:hAnsiTheme="majorHAnsi"/>
                <w:sz w:val="24"/>
                <w:szCs w:val="24"/>
              </w:rPr>
              <w:t>10,000</w:t>
            </w:r>
          </w:p>
          <w:p w14:paraId="1D45FDD7" w14:textId="77777777" w:rsidR="00692808" w:rsidRPr="000D2DE2" w:rsidRDefault="00692808" w:rsidP="00692808">
            <w:pPr>
              <w:jc w:val="center"/>
              <w:rPr>
                <w:rFonts w:asciiTheme="majorHAnsi" w:hAnsiTheme="majorHAnsi"/>
                <w:sz w:val="24"/>
                <w:szCs w:val="24"/>
              </w:rPr>
            </w:pPr>
            <w:r>
              <w:rPr>
                <w:rFonts w:asciiTheme="majorHAnsi" w:hAnsiTheme="majorHAnsi"/>
                <w:sz w:val="24"/>
                <w:szCs w:val="24"/>
              </w:rPr>
              <w:t>30,000</w:t>
            </w:r>
          </w:p>
        </w:tc>
        <w:tc>
          <w:tcPr>
            <w:tcW w:w="0" w:type="auto"/>
          </w:tcPr>
          <w:p w14:paraId="2127DD46" w14:textId="77777777" w:rsidR="00692808" w:rsidRDefault="00692808" w:rsidP="00692808">
            <w:pPr>
              <w:rPr>
                <w:rFonts w:asciiTheme="majorHAnsi" w:hAnsiTheme="majorHAnsi"/>
                <w:sz w:val="24"/>
                <w:szCs w:val="24"/>
              </w:rPr>
            </w:pPr>
            <w:r>
              <w:rPr>
                <w:rFonts w:asciiTheme="majorHAnsi" w:hAnsiTheme="majorHAnsi"/>
                <w:sz w:val="24"/>
                <w:szCs w:val="24"/>
              </w:rPr>
              <w:t>1.1, 1.1</w:t>
            </w:r>
          </w:p>
          <w:p w14:paraId="11609ACD" w14:textId="77777777" w:rsidR="00692808" w:rsidRPr="000D2DE2" w:rsidRDefault="00692808" w:rsidP="00692808">
            <w:pPr>
              <w:rPr>
                <w:rFonts w:asciiTheme="majorHAnsi" w:hAnsiTheme="majorHAnsi"/>
                <w:sz w:val="24"/>
                <w:szCs w:val="24"/>
              </w:rPr>
            </w:pPr>
            <w:r>
              <w:rPr>
                <w:rFonts w:asciiTheme="majorHAnsi" w:hAnsiTheme="majorHAnsi"/>
                <w:sz w:val="24"/>
                <w:szCs w:val="24"/>
              </w:rPr>
              <w:t>1.2, 1.1</w:t>
            </w:r>
          </w:p>
        </w:tc>
        <w:tc>
          <w:tcPr>
            <w:tcW w:w="0" w:type="auto"/>
            <w:vAlign w:val="bottom"/>
          </w:tcPr>
          <w:p w14:paraId="421F722E" w14:textId="77777777" w:rsidR="00692808" w:rsidRDefault="00692808" w:rsidP="00692808">
            <w:pPr>
              <w:rPr>
                <w:rFonts w:ascii="Calibri" w:eastAsia="Times New Roman" w:hAnsi="Calibri" w:cs="Times New Roman"/>
                <w:color w:val="000000"/>
                <w:sz w:val="24"/>
                <w:szCs w:val="24"/>
              </w:rPr>
            </w:pPr>
            <w:r>
              <w:rPr>
                <w:rFonts w:ascii="Calibri" w:eastAsia="Times New Roman" w:hAnsi="Calibri" w:cs="Times New Roman"/>
                <w:color w:val="000000"/>
                <w:sz w:val="24"/>
                <w:szCs w:val="24"/>
              </w:rPr>
              <w:t>0.499</w:t>
            </w:r>
          </w:p>
          <w:p w14:paraId="4B6C2208" w14:textId="77777777" w:rsidR="00692808" w:rsidRPr="000D2DE2" w:rsidRDefault="00692808" w:rsidP="00692808">
            <w:pPr>
              <w:rPr>
                <w:rFonts w:asciiTheme="majorHAnsi" w:hAnsiTheme="majorHAnsi"/>
                <w:sz w:val="24"/>
                <w:szCs w:val="24"/>
              </w:rPr>
            </w:pPr>
            <w:r>
              <w:rPr>
                <w:rFonts w:asciiTheme="majorHAnsi" w:hAnsiTheme="majorHAnsi"/>
                <w:sz w:val="24"/>
                <w:szCs w:val="24"/>
              </w:rPr>
              <w:t>0.983</w:t>
            </w:r>
          </w:p>
        </w:tc>
        <w:tc>
          <w:tcPr>
            <w:tcW w:w="0" w:type="auto"/>
            <w:vAlign w:val="bottom"/>
          </w:tcPr>
          <w:p w14:paraId="0E626626" w14:textId="77777777" w:rsidR="00692808" w:rsidRDefault="00692808" w:rsidP="00692808">
            <w:pPr>
              <w:rPr>
                <w:rFonts w:ascii="Calibri" w:eastAsia="Times New Roman" w:hAnsi="Calibri" w:cs="Times New Roman"/>
                <w:color w:val="000000"/>
                <w:sz w:val="24"/>
                <w:szCs w:val="24"/>
              </w:rPr>
            </w:pPr>
            <w:r>
              <w:rPr>
                <w:rFonts w:ascii="Calibri" w:eastAsia="Times New Roman" w:hAnsi="Calibri" w:cs="Times New Roman"/>
                <w:color w:val="000000"/>
                <w:sz w:val="24"/>
                <w:szCs w:val="24"/>
              </w:rPr>
              <w:t>0.606</w:t>
            </w:r>
          </w:p>
          <w:p w14:paraId="6FF58017" w14:textId="77777777" w:rsidR="00692808" w:rsidRPr="000D2DE2" w:rsidRDefault="00692808" w:rsidP="00692808">
            <w:pPr>
              <w:rPr>
                <w:rFonts w:asciiTheme="majorHAnsi" w:hAnsiTheme="majorHAnsi"/>
                <w:sz w:val="24"/>
                <w:szCs w:val="24"/>
              </w:rPr>
            </w:pPr>
            <w:r>
              <w:rPr>
                <w:rFonts w:asciiTheme="majorHAnsi" w:hAnsiTheme="majorHAnsi"/>
                <w:sz w:val="24"/>
                <w:szCs w:val="24"/>
              </w:rPr>
              <w:t>0.987</w:t>
            </w:r>
          </w:p>
        </w:tc>
        <w:tc>
          <w:tcPr>
            <w:tcW w:w="0" w:type="auto"/>
            <w:vAlign w:val="bottom"/>
          </w:tcPr>
          <w:p w14:paraId="383FECB7" w14:textId="77777777" w:rsidR="00692808" w:rsidRDefault="00692808" w:rsidP="00692808">
            <w:pPr>
              <w:rPr>
                <w:rFonts w:ascii="Calibri" w:eastAsia="Times New Roman" w:hAnsi="Calibri" w:cs="Times New Roman"/>
                <w:color w:val="000000"/>
                <w:sz w:val="24"/>
                <w:szCs w:val="24"/>
              </w:rPr>
            </w:pPr>
            <w:r>
              <w:rPr>
                <w:rFonts w:ascii="Calibri" w:eastAsia="Times New Roman" w:hAnsi="Calibri" w:cs="Times New Roman"/>
                <w:color w:val="000000"/>
                <w:sz w:val="24"/>
                <w:szCs w:val="24"/>
              </w:rPr>
              <w:t>0.568</w:t>
            </w:r>
          </w:p>
          <w:p w14:paraId="0768F3CA" w14:textId="77777777" w:rsidR="00692808" w:rsidRPr="000D2DE2" w:rsidRDefault="00692808" w:rsidP="00692808">
            <w:pPr>
              <w:rPr>
                <w:rFonts w:asciiTheme="majorHAnsi" w:hAnsiTheme="majorHAnsi"/>
                <w:sz w:val="24"/>
                <w:szCs w:val="24"/>
              </w:rPr>
            </w:pPr>
            <w:r>
              <w:rPr>
                <w:rFonts w:asciiTheme="majorHAnsi" w:hAnsiTheme="majorHAnsi"/>
                <w:sz w:val="24"/>
                <w:szCs w:val="24"/>
              </w:rPr>
              <w:t>0.989</w:t>
            </w:r>
          </w:p>
        </w:tc>
      </w:tr>
    </w:tbl>
    <w:p w14:paraId="63FAE308" w14:textId="0A5AFC36" w:rsidR="00310BEF" w:rsidRPr="00907DA5" w:rsidRDefault="00310BEF" w:rsidP="00310BEF">
      <w:pPr>
        <w:pStyle w:val="Caption"/>
        <w:keepNext/>
      </w:pPr>
      <w:r>
        <w:t xml:space="preserve">Table S </w:t>
      </w:r>
      <w:r w:rsidR="00692808">
        <w:t>5</w:t>
      </w:r>
      <w:r>
        <w:t xml:space="preserve">: Overlap power results for the scenario where the causal variant has MAF 0.2 and a larger effect in the smaller sample: </w:t>
      </w:r>
      <w:r w:rsidRPr="00565342">
        <w:t>OR</w:t>
      </w:r>
      <w:r w:rsidRPr="00565342">
        <w:rPr>
          <w:vertAlign w:val="subscript"/>
        </w:rPr>
        <w:t>1</w:t>
      </w:r>
      <w:r w:rsidRPr="00565342">
        <w:t xml:space="preserve"> = 1.2</w:t>
      </w:r>
      <w:r>
        <w:t xml:space="preserve"> and </w:t>
      </w:r>
      <w:r w:rsidRPr="00565342">
        <w:t>OR</w:t>
      </w:r>
      <w:r w:rsidRPr="00565342">
        <w:rPr>
          <w:vertAlign w:val="subscript"/>
        </w:rPr>
        <w:t>2</w:t>
      </w:r>
      <w:r w:rsidRPr="00565342">
        <w:t xml:space="preserve"> = 1.</w:t>
      </w:r>
      <w:r>
        <w:t xml:space="preserve">1. The sample size of each of the cases and controls in study </w:t>
      </w:r>
      <w:r>
        <w:rPr>
          <w:i/>
        </w:rPr>
        <w:t>i</w:t>
      </w:r>
      <w:r>
        <w:t>, is denoted by N</w:t>
      </w:r>
      <w:r>
        <w:rPr>
          <w:vertAlign w:val="subscript"/>
        </w:rPr>
        <w: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3900"/>
      </w:tblGrid>
      <w:tr w:rsidR="00DF2EE3" w14:paraId="0FA28FB0" w14:textId="77777777" w:rsidTr="002516C4">
        <w:tc>
          <w:tcPr>
            <w:tcW w:w="4143" w:type="dxa"/>
          </w:tcPr>
          <w:tbl>
            <w:tblPr>
              <w:tblStyle w:val="TableGrid"/>
              <w:tblW w:w="0" w:type="auto"/>
              <w:tblLook w:val="04A0" w:firstRow="1" w:lastRow="0" w:firstColumn="1" w:lastColumn="0" w:noHBand="0" w:noVBand="1"/>
            </w:tblPr>
            <w:tblGrid>
              <w:gridCol w:w="460"/>
              <w:gridCol w:w="1024"/>
              <w:gridCol w:w="764"/>
              <w:gridCol w:w="1031"/>
            </w:tblGrid>
            <w:tr w:rsidR="00DF2EE3" w:rsidRPr="00695F9D" w14:paraId="37F2F8AF" w14:textId="77777777" w:rsidTr="002516C4">
              <w:tc>
                <w:tcPr>
                  <w:tcW w:w="0" w:type="auto"/>
                  <w:gridSpan w:val="4"/>
                </w:tcPr>
                <w:p w14:paraId="54400B01" w14:textId="3FD37B5C" w:rsidR="00DF2EE3" w:rsidRPr="00EF60A1" w:rsidRDefault="00DF2EE3" w:rsidP="002516C4">
                  <w:pPr>
                    <w:pStyle w:val="Caption"/>
                    <w:keepNext/>
                    <w:rPr>
                      <w:rFonts w:asciiTheme="majorHAnsi" w:hAnsiTheme="majorHAnsi"/>
                      <w:b w:val="0"/>
                      <w:color w:val="auto"/>
                      <w:sz w:val="24"/>
                      <w:szCs w:val="24"/>
                    </w:rPr>
                  </w:pPr>
                  <w:r>
                    <w:rPr>
                      <w:rFonts w:asciiTheme="majorHAnsi" w:hAnsiTheme="majorHAnsi"/>
                      <w:b w:val="0"/>
                      <w:color w:val="auto"/>
                      <w:sz w:val="24"/>
                      <w:szCs w:val="24"/>
                    </w:rPr>
                    <w:t xml:space="preserve">(a)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5,000; N</w:t>
                  </w:r>
                  <w:r w:rsidRPr="00EF60A1">
                    <w:rPr>
                      <w:rFonts w:asciiTheme="majorHAnsi" w:hAnsiTheme="majorHAnsi"/>
                      <w:b w:val="0"/>
                      <w:color w:val="auto"/>
                      <w:sz w:val="24"/>
                      <w:szCs w:val="24"/>
                      <w:vertAlign w:val="subscript"/>
                    </w:rPr>
                    <w:t>2</w:t>
                  </w:r>
                  <w:r w:rsidRPr="00EF60A1">
                    <w:rPr>
                      <w:rFonts w:asciiTheme="majorHAnsi" w:hAnsiTheme="majorHAnsi"/>
                      <w:b w:val="0"/>
                      <w:color w:val="auto"/>
                      <w:sz w:val="24"/>
                      <w:szCs w:val="24"/>
                    </w:rPr>
                    <w:t xml:space="preserve"> = 10,000;</w:t>
                  </w:r>
                </w:p>
              </w:tc>
            </w:tr>
            <w:tr w:rsidR="00DF2EE3" w:rsidRPr="00695F9D" w14:paraId="6E39961F" w14:textId="77777777" w:rsidTr="002516C4">
              <w:tc>
                <w:tcPr>
                  <w:tcW w:w="0" w:type="auto"/>
                </w:tcPr>
                <w:p w14:paraId="7F3B2ACF" w14:textId="77777777" w:rsidR="00DF2EE3" w:rsidRPr="00EF60A1" w:rsidRDefault="00DF2EE3" w:rsidP="002516C4">
                  <w:pPr>
                    <w:pStyle w:val="Caption"/>
                    <w:keepNext/>
                    <w:rPr>
                      <w:rFonts w:asciiTheme="majorHAnsi" w:hAnsiTheme="majorHAnsi"/>
                      <w:b w:val="0"/>
                      <w:color w:val="auto"/>
                      <w:sz w:val="24"/>
                      <w:szCs w:val="24"/>
                    </w:rPr>
                  </w:pPr>
                </w:p>
              </w:tc>
              <w:tc>
                <w:tcPr>
                  <w:tcW w:w="0" w:type="auto"/>
                  <w:gridSpan w:val="3"/>
                  <w:vAlign w:val="center"/>
                </w:tcPr>
                <w:p w14:paraId="1BE65438" w14:textId="77777777" w:rsidR="00DF2EE3" w:rsidRPr="00EF60A1" w:rsidRDefault="00DF2EE3" w:rsidP="002516C4">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DF2EE3" w:rsidRPr="00695F9D" w14:paraId="7A1831EE" w14:textId="77777777" w:rsidTr="002516C4">
              <w:tc>
                <w:tcPr>
                  <w:tcW w:w="0" w:type="auto"/>
                </w:tcPr>
                <w:p w14:paraId="324122CA"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R</w:t>
                  </w:r>
                </w:p>
              </w:tc>
              <w:tc>
                <w:tcPr>
                  <w:tcW w:w="0" w:type="auto"/>
                </w:tcPr>
                <w:p w14:paraId="07E07F38"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4A7D4708"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431AE6E2"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DF2EE3" w:rsidRPr="00695F9D" w14:paraId="74A9F90A" w14:textId="77777777" w:rsidTr="002516C4">
              <w:tc>
                <w:tcPr>
                  <w:tcW w:w="0" w:type="auto"/>
                </w:tcPr>
                <w:p w14:paraId="0D4082C2"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7EE4F35C" w14:textId="6D1C9DCC"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0.556</w:t>
                  </w:r>
                </w:p>
              </w:tc>
              <w:tc>
                <w:tcPr>
                  <w:tcW w:w="0" w:type="auto"/>
                  <w:vAlign w:val="bottom"/>
                </w:tcPr>
                <w:p w14:paraId="30591B0A" w14:textId="5CF6C078"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0.560</w:t>
                  </w:r>
                </w:p>
              </w:tc>
              <w:tc>
                <w:tcPr>
                  <w:tcW w:w="0" w:type="auto"/>
                  <w:vAlign w:val="bottom"/>
                </w:tcPr>
                <w:p w14:paraId="656F29F8" w14:textId="72321794"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0.582</w:t>
                  </w:r>
                </w:p>
              </w:tc>
            </w:tr>
            <w:tr w:rsidR="00DF2EE3" w:rsidRPr="00695F9D" w14:paraId="78589F5A" w14:textId="77777777" w:rsidTr="002516C4">
              <w:tc>
                <w:tcPr>
                  <w:tcW w:w="0" w:type="auto"/>
                </w:tcPr>
                <w:p w14:paraId="37C3EEB1"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2</w:t>
                  </w:r>
                </w:p>
              </w:tc>
              <w:tc>
                <w:tcPr>
                  <w:tcW w:w="0" w:type="auto"/>
                  <w:vAlign w:val="bottom"/>
                </w:tcPr>
                <w:p w14:paraId="72A8D217" w14:textId="7DBFA653"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0.634</w:t>
                  </w:r>
                </w:p>
              </w:tc>
              <w:tc>
                <w:tcPr>
                  <w:tcW w:w="0" w:type="auto"/>
                  <w:vAlign w:val="bottom"/>
                </w:tcPr>
                <w:p w14:paraId="5190BBBC" w14:textId="4AD4B3D7"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0.642</w:t>
                  </w:r>
                </w:p>
              </w:tc>
              <w:tc>
                <w:tcPr>
                  <w:tcW w:w="0" w:type="auto"/>
                  <w:vAlign w:val="bottom"/>
                </w:tcPr>
                <w:p w14:paraId="387EED0B" w14:textId="01B96807"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0.661</w:t>
                  </w:r>
                </w:p>
              </w:tc>
            </w:tr>
            <w:tr w:rsidR="00DF2EE3" w:rsidRPr="00695F9D" w14:paraId="1B68F1F3" w14:textId="77777777" w:rsidTr="002516C4">
              <w:tc>
                <w:tcPr>
                  <w:tcW w:w="0" w:type="auto"/>
                </w:tcPr>
                <w:p w14:paraId="7AE63029"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6BD28775" w14:textId="5006410C"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0.714</w:t>
                  </w:r>
                </w:p>
              </w:tc>
              <w:tc>
                <w:tcPr>
                  <w:tcW w:w="0" w:type="auto"/>
                  <w:vAlign w:val="bottom"/>
                </w:tcPr>
                <w:p w14:paraId="06A3895F" w14:textId="0F947A52"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0.720</w:t>
                  </w:r>
                </w:p>
              </w:tc>
              <w:tc>
                <w:tcPr>
                  <w:tcW w:w="0" w:type="auto"/>
                  <w:vAlign w:val="bottom"/>
                </w:tcPr>
                <w:p w14:paraId="4AD9AA59" w14:textId="0A1F2134"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0.744</w:t>
                  </w:r>
                </w:p>
              </w:tc>
            </w:tr>
            <w:tr w:rsidR="00DF2EE3" w:rsidRPr="00695F9D" w14:paraId="3C11AF05" w14:textId="77777777" w:rsidTr="002516C4">
              <w:tc>
                <w:tcPr>
                  <w:tcW w:w="0" w:type="auto"/>
                </w:tcPr>
                <w:p w14:paraId="2416B40C"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1605EFC0" w14:textId="0A61C790"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0.736</w:t>
                  </w:r>
                </w:p>
              </w:tc>
              <w:tc>
                <w:tcPr>
                  <w:tcW w:w="0" w:type="auto"/>
                  <w:vAlign w:val="bottom"/>
                </w:tcPr>
                <w:p w14:paraId="7CCB65D9" w14:textId="5EA50C5C"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0.745</w:t>
                  </w:r>
                </w:p>
              </w:tc>
              <w:tc>
                <w:tcPr>
                  <w:tcW w:w="0" w:type="auto"/>
                  <w:vAlign w:val="bottom"/>
                </w:tcPr>
                <w:p w14:paraId="220F3284" w14:textId="0A0309FE" w:rsidR="00DF2EE3" w:rsidRPr="00B13990" w:rsidRDefault="00DF2EE3" w:rsidP="002516C4">
                  <w:pPr>
                    <w:pStyle w:val="Caption"/>
                    <w:keepNext/>
                    <w:rPr>
                      <w:rFonts w:asciiTheme="majorHAnsi" w:eastAsiaTheme="minorEastAsia" w:hAnsiTheme="majorHAnsi"/>
                      <w:b w:val="0"/>
                      <w:color w:val="auto"/>
                      <w:sz w:val="24"/>
                      <w:szCs w:val="24"/>
                      <w:lang w:val="en-GB"/>
                    </w:rPr>
                  </w:pPr>
                  <w:r w:rsidRPr="00565342">
                    <w:rPr>
                      <w:rFonts w:ascii="Calibri" w:eastAsia="Times New Roman" w:hAnsi="Calibri" w:cs="Times New Roman"/>
                      <w:b w:val="0"/>
                      <w:color w:val="000000"/>
                      <w:sz w:val="24"/>
                      <w:szCs w:val="24"/>
                    </w:rPr>
                    <w:t>0.764</w:t>
                  </w:r>
                </w:p>
              </w:tc>
            </w:tr>
            <w:tr w:rsidR="00DF2EE3" w:rsidRPr="00695F9D" w14:paraId="011457F2" w14:textId="77777777" w:rsidTr="002516C4">
              <w:tc>
                <w:tcPr>
                  <w:tcW w:w="0" w:type="auto"/>
                </w:tcPr>
                <w:p w14:paraId="0D742E15"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3D18983F" w14:textId="5643030B"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0.811</w:t>
                  </w:r>
                </w:p>
              </w:tc>
              <w:tc>
                <w:tcPr>
                  <w:tcW w:w="0" w:type="auto"/>
                  <w:vAlign w:val="bottom"/>
                </w:tcPr>
                <w:p w14:paraId="739580B3" w14:textId="0719A1AD"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0.815</w:t>
                  </w:r>
                </w:p>
              </w:tc>
              <w:tc>
                <w:tcPr>
                  <w:tcW w:w="0" w:type="auto"/>
                  <w:vAlign w:val="bottom"/>
                </w:tcPr>
                <w:p w14:paraId="49774EBC" w14:textId="5308BD60"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0.835</w:t>
                  </w:r>
                </w:p>
              </w:tc>
            </w:tr>
            <w:tr w:rsidR="00DF2EE3" w:rsidRPr="00695F9D" w14:paraId="159E6A41" w14:textId="77777777" w:rsidTr="002516C4">
              <w:tc>
                <w:tcPr>
                  <w:tcW w:w="0" w:type="auto"/>
                </w:tcPr>
                <w:p w14:paraId="047E83A2"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048C917B" w14:textId="2651FB0D"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0.828</w:t>
                  </w:r>
                </w:p>
              </w:tc>
              <w:tc>
                <w:tcPr>
                  <w:tcW w:w="0" w:type="auto"/>
                  <w:vAlign w:val="bottom"/>
                </w:tcPr>
                <w:p w14:paraId="1FB5E06E" w14:textId="02B9DD86"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0.832</w:t>
                  </w:r>
                </w:p>
              </w:tc>
              <w:tc>
                <w:tcPr>
                  <w:tcW w:w="0" w:type="auto"/>
                  <w:vAlign w:val="bottom"/>
                </w:tcPr>
                <w:p w14:paraId="1F6F8DC4" w14:textId="1335F809"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0.851</w:t>
                  </w:r>
                </w:p>
              </w:tc>
            </w:tr>
            <w:tr w:rsidR="00DF2EE3" w:rsidRPr="00695F9D" w14:paraId="1000D8D0" w14:textId="77777777" w:rsidTr="002516C4">
              <w:tc>
                <w:tcPr>
                  <w:tcW w:w="0" w:type="auto"/>
                </w:tcPr>
                <w:p w14:paraId="795EEF1D"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4A0831E2" w14:textId="7C2FD1C9"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0.847</w:t>
                  </w:r>
                </w:p>
              </w:tc>
              <w:tc>
                <w:tcPr>
                  <w:tcW w:w="0" w:type="auto"/>
                  <w:vAlign w:val="bottom"/>
                </w:tcPr>
                <w:p w14:paraId="376E78CE" w14:textId="1E17D9B2"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0.852</w:t>
                  </w:r>
                </w:p>
              </w:tc>
              <w:tc>
                <w:tcPr>
                  <w:tcW w:w="0" w:type="auto"/>
                  <w:vAlign w:val="bottom"/>
                </w:tcPr>
                <w:p w14:paraId="241D382D" w14:textId="756302AB"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0.870</w:t>
                  </w:r>
                </w:p>
              </w:tc>
            </w:tr>
            <w:tr w:rsidR="00DF2EE3" w:rsidRPr="00695F9D" w14:paraId="129C06A3" w14:textId="77777777" w:rsidTr="002516C4">
              <w:tc>
                <w:tcPr>
                  <w:tcW w:w="0" w:type="auto"/>
                </w:tcPr>
                <w:p w14:paraId="0B8A5B76"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55E384AC" w14:textId="7218765A"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0.871</w:t>
                  </w:r>
                </w:p>
              </w:tc>
              <w:tc>
                <w:tcPr>
                  <w:tcW w:w="0" w:type="auto"/>
                  <w:vAlign w:val="bottom"/>
                </w:tcPr>
                <w:p w14:paraId="1465AD47" w14:textId="0EA61108"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0.874</w:t>
                  </w:r>
                </w:p>
              </w:tc>
              <w:tc>
                <w:tcPr>
                  <w:tcW w:w="0" w:type="auto"/>
                  <w:vAlign w:val="bottom"/>
                </w:tcPr>
                <w:p w14:paraId="1BB53AC3" w14:textId="4A7B79EB" w:rsidR="00DF2EE3" w:rsidRPr="00B13990" w:rsidRDefault="00DF2EE3" w:rsidP="002516C4">
                  <w:pPr>
                    <w:pStyle w:val="Caption"/>
                    <w:keepNext/>
                    <w:rPr>
                      <w:rFonts w:asciiTheme="majorHAnsi" w:eastAsiaTheme="majorEastAsia" w:hAnsiTheme="majorHAnsi" w:cstheme="majorBidi"/>
                      <w:b w:val="0"/>
                      <w:color w:val="auto"/>
                      <w:sz w:val="24"/>
                      <w:szCs w:val="24"/>
                      <w:lang w:val="en-GB"/>
                    </w:rPr>
                  </w:pPr>
                  <w:r w:rsidRPr="00565342">
                    <w:rPr>
                      <w:rFonts w:ascii="Calibri" w:eastAsia="Times New Roman" w:hAnsi="Calibri" w:cs="Times New Roman"/>
                      <w:b w:val="0"/>
                      <w:color w:val="000000"/>
                      <w:sz w:val="24"/>
                      <w:szCs w:val="24"/>
                    </w:rPr>
                    <w:t>0.893</w:t>
                  </w:r>
                </w:p>
              </w:tc>
            </w:tr>
          </w:tbl>
          <w:p w14:paraId="06B74CBF" w14:textId="77777777" w:rsidR="00DF2EE3" w:rsidRPr="00883921" w:rsidRDefault="00DF2EE3" w:rsidP="002516C4">
            <w:pPr>
              <w:pStyle w:val="Caption"/>
              <w:keepNext/>
              <w:spacing w:line="480" w:lineRule="auto"/>
              <w:rPr>
                <w:rFonts w:asciiTheme="majorHAnsi" w:eastAsiaTheme="majorEastAsia" w:hAnsiTheme="majorHAnsi" w:cstheme="majorBidi"/>
                <w:color w:val="auto"/>
                <w:sz w:val="22"/>
                <w:szCs w:val="22"/>
                <w:lang w:val="en-GB"/>
              </w:rPr>
            </w:pPr>
          </w:p>
        </w:tc>
        <w:tc>
          <w:tcPr>
            <w:tcW w:w="3900" w:type="dxa"/>
          </w:tcPr>
          <w:tbl>
            <w:tblPr>
              <w:tblStyle w:val="TableGrid"/>
              <w:tblW w:w="0" w:type="auto"/>
              <w:tblLook w:val="04A0" w:firstRow="1" w:lastRow="0" w:firstColumn="1" w:lastColumn="0" w:noHBand="0" w:noVBand="1"/>
            </w:tblPr>
            <w:tblGrid>
              <w:gridCol w:w="460"/>
              <w:gridCol w:w="1024"/>
              <w:gridCol w:w="764"/>
              <w:gridCol w:w="1031"/>
            </w:tblGrid>
            <w:tr w:rsidR="00DF2EE3" w:rsidRPr="00695F9D" w14:paraId="76EEE49B" w14:textId="77777777" w:rsidTr="002516C4">
              <w:tc>
                <w:tcPr>
                  <w:tcW w:w="0" w:type="auto"/>
                  <w:gridSpan w:val="4"/>
                </w:tcPr>
                <w:p w14:paraId="7F5EE7C8" w14:textId="6D95F1BD" w:rsidR="00DF2EE3" w:rsidRDefault="00DF2EE3" w:rsidP="002516C4">
                  <w:pPr>
                    <w:pStyle w:val="Caption"/>
                    <w:keepNext/>
                    <w:rPr>
                      <w:rFonts w:asciiTheme="majorHAnsi" w:hAnsiTheme="majorHAnsi"/>
                      <w:sz w:val="24"/>
                      <w:szCs w:val="24"/>
                    </w:rPr>
                  </w:pPr>
                  <w:r>
                    <w:rPr>
                      <w:rFonts w:asciiTheme="majorHAnsi" w:hAnsiTheme="majorHAnsi"/>
                      <w:b w:val="0"/>
                      <w:color w:val="auto"/>
                      <w:sz w:val="24"/>
                      <w:szCs w:val="24"/>
                    </w:rPr>
                    <w:t xml:space="preserve">(b)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w:t>
                  </w:r>
                  <w:r>
                    <w:rPr>
                      <w:rFonts w:asciiTheme="majorHAnsi" w:hAnsiTheme="majorHAnsi"/>
                      <w:b w:val="0"/>
                      <w:color w:val="auto"/>
                      <w:sz w:val="24"/>
                      <w:szCs w:val="24"/>
                    </w:rPr>
                    <w:t>5</w:t>
                  </w:r>
                  <w:r w:rsidRPr="00EF60A1">
                    <w:rPr>
                      <w:rFonts w:asciiTheme="majorHAnsi" w:hAnsiTheme="majorHAnsi"/>
                      <w:b w:val="0"/>
                      <w:color w:val="auto"/>
                      <w:sz w:val="24"/>
                      <w:szCs w:val="24"/>
                    </w:rPr>
                    <w:t>,000; N</w:t>
                  </w:r>
                  <w:r w:rsidRPr="00EF60A1">
                    <w:rPr>
                      <w:rFonts w:asciiTheme="majorHAnsi" w:hAnsiTheme="majorHAnsi"/>
                      <w:b w:val="0"/>
                      <w:color w:val="auto"/>
                      <w:sz w:val="24"/>
                      <w:szCs w:val="24"/>
                      <w:vertAlign w:val="subscript"/>
                    </w:rPr>
                    <w:t>2</w:t>
                  </w:r>
                  <w:r>
                    <w:rPr>
                      <w:rFonts w:asciiTheme="majorHAnsi" w:hAnsiTheme="majorHAnsi"/>
                      <w:b w:val="0"/>
                      <w:color w:val="auto"/>
                      <w:sz w:val="24"/>
                      <w:szCs w:val="24"/>
                    </w:rPr>
                    <w:t xml:space="preserve"> = 15</w:t>
                  </w:r>
                  <w:r w:rsidRPr="00EF60A1">
                    <w:rPr>
                      <w:rFonts w:asciiTheme="majorHAnsi" w:hAnsiTheme="majorHAnsi"/>
                      <w:b w:val="0"/>
                      <w:color w:val="auto"/>
                      <w:sz w:val="24"/>
                      <w:szCs w:val="24"/>
                    </w:rPr>
                    <w:t>,000;</w:t>
                  </w:r>
                </w:p>
              </w:tc>
            </w:tr>
            <w:tr w:rsidR="00DF2EE3" w:rsidRPr="00695F9D" w14:paraId="7873FAAF" w14:textId="77777777" w:rsidTr="002516C4">
              <w:tc>
                <w:tcPr>
                  <w:tcW w:w="0" w:type="auto"/>
                </w:tcPr>
                <w:p w14:paraId="45C4FF60" w14:textId="77777777" w:rsidR="00DF2EE3" w:rsidRPr="0077638E" w:rsidRDefault="00DF2EE3" w:rsidP="002516C4">
                  <w:pPr>
                    <w:pStyle w:val="Caption"/>
                    <w:keepNext/>
                    <w:rPr>
                      <w:rFonts w:asciiTheme="majorHAnsi" w:hAnsiTheme="majorHAnsi"/>
                      <w:b w:val="0"/>
                      <w:color w:val="auto"/>
                      <w:sz w:val="24"/>
                      <w:szCs w:val="24"/>
                    </w:rPr>
                  </w:pPr>
                </w:p>
              </w:tc>
              <w:tc>
                <w:tcPr>
                  <w:tcW w:w="0" w:type="auto"/>
                  <w:gridSpan w:val="3"/>
                  <w:vAlign w:val="center"/>
                </w:tcPr>
                <w:p w14:paraId="3185E376" w14:textId="77777777" w:rsidR="00DF2EE3" w:rsidRPr="00EF60A1" w:rsidRDefault="00DF2EE3" w:rsidP="002516C4">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DF2EE3" w:rsidRPr="00695F9D" w14:paraId="6317748B" w14:textId="77777777" w:rsidTr="002516C4">
              <w:tc>
                <w:tcPr>
                  <w:tcW w:w="0" w:type="auto"/>
                </w:tcPr>
                <w:p w14:paraId="1464FD18"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77638E">
                    <w:rPr>
                      <w:rFonts w:asciiTheme="majorHAnsi" w:hAnsiTheme="majorHAnsi"/>
                      <w:b w:val="0"/>
                      <w:color w:val="auto"/>
                      <w:sz w:val="24"/>
                      <w:szCs w:val="24"/>
                    </w:rPr>
                    <w:t>R</w:t>
                  </w:r>
                </w:p>
              </w:tc>
              <w:tc>
                <w:tcPr>
                  <w:tcW w:w="0" w:type="auto"/>
                </w:tcPr>
                <w:p w14:paraId="014E3C64"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316F846C"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1E37F0A4"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DF2EE3" w:rsidRPr="00695F9D" w14:paraId="174BDBB4" w14:textId="77777777" w:rsidTr="002516C4">
              <w:tc>
                <w:tcPr>
                  <w:tcW w:w="0" w:type="auto"/>
                </w:tcPr>
                <w:p w14:paraId="15DEDA18"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21618192" w14:textId="46F7B7C3"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0.806</w:t>
                  </w:r>
                </w:p>
              </w:tc>
              <w:tc>
                <w:tcPr>
                  <w:tcW w:w="0" w:type="auto"/>
                  <w:vAlign w:val="bottom"/>
                </w:tcPr>
                <w:p w14:paraId="34B47004" w14:textId="5A50ADEB"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0.817</w:t>
                  </w:r>
                </w:p>
              </w:tc>
              <w:tc>
                <w:tcPr>
                  <w:tcW w:w="0" w:type="auto"/>
                  <w:vAlign w:val="bottom"/>
                </w:tcPr>
                <w:p w14:paraId="093A2937" w14:textId="2BE816DB"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0.839</w:t>
                  </w:r>
                </w:p>
              </w:tc>
            </w:tr>
            <w:tr w:rsidR="00DF2EE3" w:rsidRPr="00695F9D" w14:paraId="648BB6C5" w14:textId="77777777" w:rsidTr="002516C4">
              <w:tc>
                <w:tcPr>
                  <w:tcW w:w="0" w:type="auto"/>
                </w:tcPr>
                <w:p w14:paraId="54384F1F"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w:t>
                  </w:r>
                </w:p>
              </w:tc>
              <w:tc>
                <w:tcPr>
                  <w:tcW w:w="0" w:type="auto"/>
                  <w:vAlign w:val="bottom"/>
                </w:tcPr>
                <w:p w14:paraId="0F404416" w14:textId="7DA37EB0"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0.860</w:t>
                  </w:r>
                </w:p>
              </w:tc>
              <w:tc>
                <w:tcPr>
                  <w:tcW w:w="0" w:type="auto"/>
                  <w:vAlign w:val="bottom"/>
                </w:tcPr>
                <w:p w14:paraId="2F80C215" w14:textId="2CC1D338"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0.870</w:t>
                  </w:r>
                </w:p>
              </w:tc>
              <w:tc>
                <w:tcPr>
                  <w:tcW w:w="0" w:type="auto"/>
                  <w:vAlign w:val="bottom"/>
                </w:tcPr>
                <w:p w14:paraId="79A25B0B" w14:textId="4103C41F"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0.886</w:t>
                  </w:r>
                </w:p>
              </w:tc>
            </w:tr>
            <w:tr w:rsidR="00DF2EE3" w:rsidRPr="00695F9D" w14:paraId="17D1A642" w14:textId="77777777" w:rsidTr="002516C4">
              <w:tc>
                <w:tcPr>
                  <w:tcW w:w="0" w:type="auto"/>
                </w:tcPr>
                <w:p w14:paraId="5EEF947B"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2820289F" w14:textId="16793A7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0.905</w:t>
                  </w:r>
                </w:p>
              </w:tc>
              <w:tc>
                <w:tcPr>
                  <w:tcW w:w="0" w:type="auto"/>
                  <w:vAlign w:val="bottom"/>
                </w:tcPr>
                <w:p w14:paraId="74C331DA" w14:textId="48E56EB4"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0.912</w:t>
                  </w:r>
                </w:p>
              </w:tc>
              <w:tc>
                <w:tcPr>
                  <w:tcW w:w="0" w:type="auto"/>
                  <w:vAlign w:val="bottom"/>
                </w:tcPr>
                <w:p w14:paraId="7F5C6D14" w14:textId="10B49F9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0.927</w:t>
                  </w:r>
                </w:p>
              </w:tc>
            </w:tr>
            <w:tr w:rsidR="00DF2EE3" w:rsidRPr="00695F9D" w14:paraId="000F2A42" w14:textId="77777777" w:rsidTr="002516C4">
              <w:tc>
                <w:tcPr>
                  <w:tcW w:w="0" w:type="auto"/>
                </w:tcPr>
                <w:p w14:paraId="60E3ED8B"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231CD6D9" w14:textId="2DEDF66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0.915</w:t>
                  </w:r>
                </w:p>
              </w:tc>
              <w:tc>
                <w:tcPr>
                  <w:tcW w:w="0" w:type="auto"/>
                  <w:vAlign w:val="bottom"/>
                </w:tcPr>
                <w:p w14:paraId="246B0525" w14:textId="4D512C20"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0.922</w:t>
                  </w:r>
                </w:p>
              </w:tc>
              <w:tc>
                <w:tcPr>
                  <w:tcW w:w="0" w:type="auto"/>
                  <w:vAlign w:val="bottom"/>
                </w:tcPr>
                <w:p w14:paraId="38B12CC4" w14:textId="080603D5"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0.936</w:t>
                  </w:r>
                </w:p>
              </w:tc>
            </w:tr>
            <w:tr w:rsidR="00DF2EE3" w:rsidRPr="00695F9D" w14:paraId="1B67C9C4" w14:textId="77777777" w:rsidTr="002516C4">
              <w:tc>
                <w:tcPr>
                  <w:tcW w:w="0" w:type="auto"/>
                </w:tcPr>
                <w:p w14:paraId="60D4CB4A"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5E87C141" w14:textId="15C60D37"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0.948</w:t>
                  </w:r>
                </w:p>
              </w:tc>
              <w:tc>
                <w:tcPr>
                  <w:tcW w:w="0" w:type="auto"/>
                  <w:vAlign w:val="bottom"/>
                </w:tcPr>
                <w:p w14:paraId="190DCD42" w14:textId="0FD5A4F9"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0.952</w:t>
                  </w:r>
                </w:p>
              </w:tc>
              <w:tc>
                <w:tcPr>
                  <w:tcW w:w="0" w:type="auto"/>
                  <w:vAlign w:val="bottom"/>
                </w:tcPr>
                <w:p w14:paraId="41880D01" w14:textId="6F4EAA18"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0.963</w:t>
                  </w:r>
                </w:p>
              </w:tc>
            </w:tr>
            <w:tr w:rsidR="00DF2EE3" w:rsidRPr="00695F9D" w14:paraId="5A913040" w14:textId="77777777" w:rsidTr="002516C4">
              <w:tc>
                <w:tcPr>
                  <w:tcW w:w="0" w:type="auto"/>
                </w:tcPr>
                <w:p w14:paraId="77B414FA"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5295C48A" w14:textId="3454E9C2" w:rsidR="00DF2EE3" w:rsidRPr="004470D1" w:rsidRDefault="00DF2EE3" w:rsidP="002516C4">
                  <w:pPr>
                    <w:pStyle w:val="Caption"/>
                    <w:keepNext/>
                    <w:rPr>
                      <w:rFonts w:asciiTheme="majorHAnsi" w:eastAsiaTheme="minorEastAsia" w:hAnsiTheme="majorHAnsi"/>
                      <w:b w:val="0"/>
                      <w:color w:val="auto"/>
                      <w:sz w:val="24"/>
                      <w:szCs w:val="24"/>
                      <w:lang w:val="en-GB"/>
                    </w:rPr>
                  </w:pPr>
                  <w:r w:rsidRPr="008E31C0">
                    <w:rPr>
                      <w:rFonts w:ascii="Calibri" w:eastAsia="Times New Roman" w:hAnsi="Calibri" w:cs="Times New Roman"/>
                      <w:b w:val="0"/>
                      <w:color w:val="000000"/>
                      <w:sz w:val="24"/>
                      <w:szCs w:val="24"/>
                    </w:rPr>
                    <w:t>0.955</w:t>
                  </w:r>
                </w:p>
              </w:tc>
              <w:tc>
                <w:tcPr>
                  <w:tcW w:w="0" w:type="auto"/>
                  <w:vAlign w:val="bottom"/>
                </w:tcPr>
                <w:p w14:paraId="56A1B693" w14:textId="504DBF1F"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0.958</w:t>
                  </w:r>
                </w:p>
              </w:tc>
              <w:tc>
                <w:tcPr>
                  <w:tcW w:w="0" w:type="auto"/>
                  <w:vAlign w:val="bottom"/>
                </w:tcPr>
                <w:p w14:paraId="14E61A71" w14:textId="004D8EDA"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0.968</w:t>
                  </w:r>
                </w:p>
              </w:tc>
            </w:tr>
            <w:tr w:rsidR="00DF2EE3" w:rsidRPr="00695F9D" w14:paraId="1F4DCD72" w14:textId="77777777" w:rsidTr="002516C4">
              <w:tc>
                <w:tcPr>
                  <w:tcW w:w="0" w:type="auto"/>
                </w:tcPr>
                <w:p w14:paraId="0EF4E0DE"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6363616A" w14:textId="248FFBD8"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0.962</w:t>
                  </w:r>
                </w:p>
              </w:tc>
              <w:tc>
                <w:tcPr>
                  <w:tcW w:w="0" w:type="auto"/>
                  <w:vAlign w:val="bottom"/>
                </w:tcPr>
                <w:p w14:paraId="769D0542" w14:textId="755C8873"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0.965</w:t>
                  </w:r>
                </w:p>
              </w:tc>
              <w:tc>
                <w:tcPr>
                  <w:tcW w:w="0" w:type="auto"/>
                  <w:vAlign w:val="bottom"/>
                </w:tcPr>
                <w:p w14:paraId="00DFA872" w14:textId="5D1BE73E"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0.974</w:t>
                  </w:r>
                </w:p>
              </w:tc>
            </w:tr>
            <w:tr w:rsidR="00DF2EE3" w:rsidRPr="00695F9D" w14:paraId="14A66994" w14:textId="77777777" w:rsidTr="002516C4">
              <w:tc>
                <w:tcPr>
                  <w:tcW w:w="0" w:type="auto"/>
                </w:tcPr>
                <w:p w14:paraId="06CF5274"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5A9AE86B" w14:textId="48B7B70B"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0.970</w:t>
                  </w:r>
                </w:p>
              </w:tc>
              <w:tc>
                <w:tcPr>
                  <w:tcW w:w="0" w:type="auto"/>
                  <w:vAlign w:val="bottom"/>
                </w:tcPr>
                <w:p w14:paraId="03D342E1" w14:textId="5A6DEC5C"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0.972</w:t>
                  </w:r>
                </w:p>
              </w:tc>
              <w:tc>
                <w:tcPr>
                  <w:tcW w:w="0" w:type="auto"/>
                  <w:vAlign w:val="bottom"/>
                </w:tcPr>
                <w:p w14:paraId="5AB9600B" w14:textId="26323FFA"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8E31C0">
                    <w:rPr>
                      <w:rFonts w:ascii="Calibri" w:eastAsia="Times New Roman" w:hAnsi="Calibri" w:cs="Times New Roman"/>
                      <w:b w:val="0"/>
                      <w:color w:val="000000"/>
                      <w:sz w:val="24"/>
                      <w:szCs w:val="24"/>
                    </w:rPr>
                    <w:t>0.981</w:t>
                  </w:r>
                </w:p>
              </w:tc>
            </w:tr>
          </w:tbl>
          <w:p w14:paraId="4F2D159A" w14:textId="77777777" w:rsidR="00DF2EE3" w:rsidRPr="00883921" w:rsidRDefault="00DF2EE3" w:rsidP="002516C4">
            <w:pPr>
              <w:pStyle w:val="Caption"/>
              <w:keepNext/>
              <w:spacing w:line="480" w:lineRule="auto"/>
              <w:jc w:val="center"/>
              <w:rPr>
                <w:rFonts w:asciiTheme="majorHAnsi" w:eastAsiaTheme="majorEastAsia" w:hAnsiTheme="majorHAnsi" w:cstheme="majorBidi"/>
                <w:color w:val="auto"/>
                <w:sz w:val="22"/>
                <w:szCs w:val="22"/>
                <w:lang w:val="en-GB"/>
              </w:rPr>
            </w:pPr>
          </w:p>
        </w:tc>
      </w:tr>
      <w:tr w:rsidR="00DF2EE3" w14:paraId="4B7A4731" w14:textId="77777777" w:rsidTr="002516C4">
        <w:tc>
          <w:tcPr>
            <w:tcW w:w="4143" w:type="dxa"/>
          </w:tcPr>
          <w:tbl>
            <w:tblPr>
              <w:tblStyle w:val="TableGrid"/>
              <w:tblW w:w="0" w:type="auto"/>
              <w:tblLook w:val="04A0" w:firstRow="1" w:lastRow="0" w:firstColumn="1" w:lastColumn="0" w:noHBand="0" w:noVBand="1"/>
            </w:tblPr>
            <w:tblGrid>
              <w:gridCol w:w="460"/>
              <w:gridCol w:w="1024"/>
              <w:gridCol w:w="764"/>
              <w:gridCol w:w="1031"/>
            </w:tblGrid>
            <w:tr w:rsidR="00DF2EE3" w:rsidRPr="00695F9D" w14:paraId="30A7D83A" w14:textId="77777777" w:rsidTr="002516C4">
              <w:tc>
                <w:tcPr>
                  <w:tcW w:w="0" w:type="auto"/>
                  <w:gridSpan w:val="4"/>
                </w:tcPr>
                <w:p w14:paraId="6725CFF5" w14:textId="39BAA50A" w:rsidR="00DF2EE3" w:rsidRPr="00EF60A1" w:rsidRDefault="00DF2EE3" w:rsidP="002516C4">
                  <w:pPr>
                    <w:pStyle w:val="Caption"/>
                    <w:keepNext/>
                    <w:rPr>
                      <w:rFonts w:asciiTheme="majorHAnsi" w:hAnsiTheme="majorHAnsi"/>
                      <w:b w:val="0"/>
                      <w:color w:val="auto"/>
                      <w:sz w:val="24"/>
                      <w:szCs w:val="24"/>
                    </w:rPr>
                  </w:pPr>
                  <w:r>
                    <w:rPr>
                      <w:rFonts w:asciiTheme="majorHAnsi" w:hAnsiTheme="majorHAnsi"/>
                      <w:b w:val="0"/>
                      <w:color w:val="auto"/>
                      <w:sz w:val="24"/>
                      <w:szCs w:val="24"/>
                    </w:rPr>
                    <w:t xml:space="preserve">(c)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5,000; N</w:t>
                  </w:r>
                  <w:r w:rsidRPr="00EF60A1">
                    <w:rPr>
                      <w:rFonts w:asciiTheme="majorHAnsi" w:hAnsiTheme="majorHAnsi"/>
                      <w:b w:val="0"/>
                      <w:color w:val="auto"/>
                      <w:sz w:val="24"/>
                      <w:szCs w:val="24"/>
                      <w:vertAlign w:val="subscript"/>
                    </w:rPr>
                    <w:t>2</w:t>
                  </w:r>
                  <w:r w:rsidRPr="00EF60A1">
                    <w:rPr>
                      <w:rFonts w:asciiTheme="majorHAnsi" w:hAnsiTheme="majorHAnsi"/>
                      <w:b w:val="0"/>
                      <w:color w:val="auto"/>
                      <w:sz w:val="24"/>
                      <w:szCs w:val="24"/>
                    </w:rPr>
                    <w:t xml:space="preserve"> = </w:t>
                  </w:r>
                  <w:r>
                    <w:rPr>
                      <w:rFonts w:asciiTheme="majorHAnsi" w:hAnsiTheme="majorHAnsi"/>
                      <w:b w:val="0"/>
                      <w:color w:val="auto"/>
                      <w:sz w:val="24"/>
                      <w:szCs w:val="24"/>
                    </w:rPr>
                    <w:t>2</w:t>
                  </w:r>
                  <w:r w:rsidRPr="00EF60A1">
                    <w:rPr>
                      <w:rFonts w:asciiTheme="majorHAnsi" w:hAnsiTheme="majorHAnsi"/>
                      <w:b w:val="0"/>
                      <w:color w:val="auto"/>
                      <w:sz w:val="24"/>
                      <w:szCs w:val="24"/>
                    </w:rPr>
                    <w:t>0,000;</w:t>
                  </w:r>
                </w:p>
              </w:tc>
            </w:tr>
            <w:tr w:rsidR="00DF2EE3" w:rsidRPr="00695F9D" w14:paraId="669205F8" w14:textId="77777777" w:rsidTr="002516C4">
              <w:tc>
                <w:tcPr>
                  <w:tcW w:w="0" w:type="auto"/>
                </w:tcPr>
                <w:p w14:paraId="321EE3F7" w14:textId="77777777" w:rsidR="00DF2EE3" w:rsidRPr="00EF60A1" w:rsidRDefault="00DF2EE3" w:rsidP="002516C4">
                  <w:pPr>
                    <w:pStyle w:val="Caption"/>
                    <w:keepNext/>
                    <w:rPr>
                      <w:rFonts w:asciiTheme="majorHAnsi" w:hAnsiTheme="majorHAnsi"/>
                      <w:b w:val="0"/>
                      <w:color w:val="auto"/>
                      <w:sz w:val="24"/>
                      <w:szCs w:val="24"/>
                    </w:rPr>
                  </w:pPr>
                </w:p>
              </w:tc>
              <w:tc>
                <w:tcPr>
                  <w:tcW w:w="0" w:type="auto"/>
                  <w:gridSpan w:val="3"/>
                  <w:vAlign w:val="center"/>
                </w:tcPr>
                <w:p w14:paraId="661C4BBA" w14:textId="77777777" w:rsidR="00DF2EE3" w:rsidRPr="00EF60A1" w:rsidRDefault="00DF2EE3" w:rsidP="002516C4">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DF2EE3" w:rsidRPr="00695F9D" w14:paraId="359A3826" w14:textId="77777777" w:rsidTr="002516C4">
              <w:tc>
                <w:tcPr>
                  <w:tcW w:w="0" w:type="auto"/>
                </w:tcPr>
                <w:p w14:paraId="0AFBEE69"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R</w:t>
                  </w:r>
                </w:p>
              </w:tc>
              <w:tc>
                <w:tcPr>
                  <w:tcW w:w="0" w:type="auto"/>
                </w:tcPr>
                <w:p w14:paraId="7DF5FA86"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6098D25A"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61CAA148"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DF2EE3" w:rsidRPr="00695F9D" w14:paraId="19955B1A" w14:textId="77777777" w:rsidTr="002516C4">
              <w:tc>
                <w:tcPr>
                  <w:tcW w:w="0" w:type="auto"/>
                </w:tcPr>
                <w:p w14:paraId="7868E058"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6A73884D" w14:textId="1D19B5BF"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0.906</w:t>
                  </w:r>
                </w:p>
              </w:tc>
              <w:tc>
                <w:tcPr>
                  <w:tcW w:w="0" w:type="auto"/>
                  <w:vAlign w:val="bottom"/>
                </w:tcPr>
                <w:p w14:paraId="6D40E762" w14:textId="7C3ADF49"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0.921</w:t>
                  </w:r>
                </w:p>
              </w:tc>
              <w:tc>
                <w:tcPr>
                  <w:tcW w:w="0" w:type="auto"/>
                  <w:vAlign w:val="bottom"/>
                </w:tcPr>
                <w:p w14:paraId="6DF98CA4" w14:textId="643F7BF7"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0.930</w:t>
                  </w:r>
                </w:p>
              </w:tc>
            </w:tr>
            <w:tr w:rsidR="00DF2EE3" w:rsidRPr="00695F9D" w14:paraId="051C065B" w14:textId="77777777" w:rsidTr="002516C4">
              <w:tc>
                <w:tcPr>
                  <w:tcW w:w="0" w:type="auto"/>
                </w:tcPr>
                <w:p w14:paraId="11D4C11A"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2</w:t>
                  </w:r>
                </w:p>
              </w:tc>
              <w:tc>
                <w:tcPr>
                  <w:tcW w:w="0" w:type="auto"/>
                  <w:vAlign w:val="bottom"/>
                </w:tcPr>
                <w:p w14:paraId="2A00AEF4" w14:textId="40F01272"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0.937</w:t>
                  </w:r>
                </w:p>
              </w:tc>
              <w:tc>
                <w:tcPr>
                  <w:tcW w:w="0" w:type="auto"/>
                  <w:vAlign w:val="bottom"/>
                </w:tcPr>
                <w:p w14:paraId="77449C6E" w14:textId="0DD108F2"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0.948</w:t>
                  </w:r>
                </w:p>
              </w:tc>
              <w:tc>
                <w:tcPr>
                  <w:tcW w:w="0" w:type="auto"/>
                  <w:vAlign w:val="bottom"/>
                </w:tcPr>
                <w:p w14:paraId="1E322757" w14:textId="63C21A9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0.955</w:t>
                  </w:r>
                </w:p>
              </w:tc>
            </w:tr>
            <w:tr w:rsidR="00DF2EE3" w:rsidRPr="00695F9D" w14:paraId="6B48D2A5" w14:textId="77777777" w:rsidTr="002516C4">
              <w:tc>
                <w:tcPr>
                  <w:tcW w:w="0" w:type="auto"/>
                </w:tcPr>
                <w:p w14:paraId="1F2C8B0E"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0ADF6232" w14:textId="24A4898D"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0.960</w:t>
                  </w:r>
                </w:p>
              </w:tc>
              <w:tc>
                <w:tcPr>
                  <w:tcW w:w="0" w:type="auto"/>
                  <w:vAlign w:val="bottom"/>
                </w:tcPr>
                <w:p w14:paraId="36C6BDEE" w14:textId="73B0DD8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0.969</w:t>
                  </w:r>
                </w:p>
              </w:tc>
              <w:tc>
                <w:tcPr>
                  <w:tcW w:w="0" w:type="auto"/>
                  <w:vAlign w:val="bottom"/>
                </w:tcPr>
                <w:p w14:paraId="01711BEC" w14:textId="0BFA606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0.974</w:t>
                  </w:r>
                </w:p>
              </w:tc>
            </w:tr>
            <w:tr w:rsidR="00DF2EE3" w:rsidRPr="00695F9D" w14:paraId="1E16705D" w14:textId="77777777" w:rsidTr="002516C4">
              <w:tc>
                <w:tcPr>
                  <w:tcW w:w="0" w:type="auto"/>
                </w:tcPr>
                <w:p w14:paraId="63C600B2"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3E15A2AD" w14:textId="5E481736"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0.966</w:t>
                  </w:r>
                </w:p>
              </w:tc>
              <w:tc>
                <w:tcPr>
                  <w:tcW w:w="0" w:type="auto"/>
                  <w:vAlign w:val="bottom"/>
                </w:tcPr>
                <w:p w14:paraId="5F0EA3E8" w14:textId="7AE61EB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0.974</w:t>
                  </w:r>
                </w:p>
              </w:tc>
              <w:tc>
                <w:tcPr>
                  <w:tcW w:w="0" w:type="auto"/>
                  <w:vAlign w:val="bottom"/>
                </w:tcPr>
                <w:p w14:paraId="4FB2EC0C" w14:textId="1AA68906" w:rsidR="00DF2EE3" w:rsidRPr="004470D1" w:rsidRDefault="00DF2EE3" w:rsidP="002516C4">
                  <w:pPr>
                    <w:pStyle w:val="Caption"/>
                    <w:keepNext/>
                    <w:rPr>
                      <w:rFonts w:asciiTheme="majorHAnsi" w:eastAsiaTheme="minorEastAsia" w:hAnsiTheme="majorHAnsi"/>
                      <w:b w:val="0"/>
                      <w:color w:val="auto"/>
                      <w:sz w:val="24"/>
                      <w:szCs w:val="24"/>
                      <w:lang w:val="en-GB"/>
                    </w:rPr>
                  </w:pPr>
                  <w:r w:rsidRPr="00714514">
                    <w:rPr>
                      <w:rFonts w:ascii="Calibri" w:eastAsia="Times New Roman" w:hAnsi="Calibri" w:cs="Times New Roman"/>
                      <w:b w:val="0"/>
                      <w:color w:val="000000"/>
                      <w:sz w:val="24"/>
                      <w:szCs w:val="24"/>
                    </w:rPr>
                    <w:t>0.978</w:t>
                  </w:r>
                </w:p>
              </w:tc>
            </w:tr>
            <w:tr w:rsidR="00DF2EE3" w:rsidRPr="00695F9D" w14:paraId="4D5BB789" w14:textId="77777777" w:rsidTr="002516C4">
              <w:tc>
                <w:tcPr>
                  <w:tcW w:w="0" w:type="auto"/>
                </w:tcPr>
                <w:p w14:paraId="5DE157C1"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28F07B41" w14:textId="0E3C9BF8"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0.980</w:t>
                  </w:r>
                </w:p>
              </w:tc>
              <w:tc>
                <w:tcPr>
                  <w:tcW w:w="0" w:type="auto"/>
                  <w:vAlign w:val="bottom"/>
                </w:tcPr>
                <w:p w14:paraId="2CB534EC" w14:textId="74F01BC1"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0.986</w:t>
                  </w:r>
                </w:p>
              </w:tc>
              <w:tc>
                <w:tcPr>
                  <w:tcW w:w="0" w:type="auto"/>
                  <w:vAlign w:val="bottom"/>
                </w:tcPr>
                <w:p w14:paraId="3EBC0013" w14:textId="68D34692"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0.988</w:t>
                  </w:r>
                </w:p>
              </w:tc>
            </w:tr>
            <w:tr w:rsidR="00DF2EE3" w:rsidRPr="00695F9D" w14:paraId="2738B0EB" w14:textId="77777777" w:rsidTr="002516C4">
              <w:tc>
                <w:tcPr>
                  <w:tcW w:w="0" w:type="auto"/>
                </w:tcPr>
                <w:p w14:paraId="529CEC6B"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6926A30E" w14:textId="253F4024"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0.983</w:t>
                  </w:r>
                </w:p>
              </w:tc>
              <w:tc>
                <w:tcPr>
                  <w:tcW w:w="0" w:type="auto"/>
                  <w:vAlign w:val="bottom"/>
                </w:tcPr>
                <w:p w14:paraId="0A4A364B" w14:textId="51872D3F"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0.988</w:t>
                  </w:r>
                </w:p>
              </w:tc>
              <w:tc>
                <w:tcPr>
                  <w:tcW w:w="0" w:type="auto"/>
                  <w:vAlign w:val="bottom"/>
                </w:tcPr>
                <w:p w14:paraId="5C11856E" w14:textId="27619CA9"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0.990</w:t>
                  </w:r>
                </w:p>
              </w:tc>
            </w:tr>
            <w:tr w:rsidR="00DF2EE3" w:rsidRPr="00695F9D" w14:paraId="61903528" w14:textId="77777777" w:rsidTr="002516C4">
              <w:tc>
                <w:tcPr>
                  <w:tcW w:w="0" w:type="auto"/>
                </w:tcPr>
                <w:p w14:paraId="44E7E6AF"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0F89B413" w14:textId="01385292"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0.986</w:t>
                  </w:r>
                </w:p>
              </w:tc>
              <w:tc>
                <w:tcPr>
                  <w:tcW w:w="0" w:type="auto"/>
                  <w:vAlign w:val="bottom"/>
                </w:tcPr>
                <w:p w14:paraId="30CDF0FB" w14:textId="4EAD33AC"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0.990</w:t>
                  </w:r>
                </w:p>
              </w:tc>
              <w:tc>
                <w:tcPr>
                  <w:tcW w:w="0" w:type="auto"/>
                  <w:vAlign w:val="bottom"/>
                </w:tcPr>
                <w:p w14:paraId="67A289E0" w14:textId="652970F6"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0.992</w:t>
                  </w:r>
                </w:p>
              </w:tc>
            </w:tr>
            <w:tr w:rsidR="00DF2EE3" w:rsidRPr="00695F9D" w14:paraId="6846A5A3" w14:textId="77777777" w:rsidTr="002516C4">
              <w:tc>
                <w:tcPr>
                  <w:tcW w:w="0" w:type="auto"/>
                </w:tcPr>
                <w:p w14:paraId="7454371D" w14:textId="77777777" w:rsidR="00DF2EE3" w:rsidRPr="00AA4EEA" w:rsidRDefault="00DF2EE3"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5DD34FD7" w14:textId="74F9D1BB"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0.990</w:t>
                  </w:r>
                </w:p>
              </w:tc>
              <w:tc>
                <w:tcPr>
                  <w:tcW w:w="0" w:type="auto"/>
                  <w:vAlign w:val="bottom"/>
                </w:tcPr>
                <w:p w14:paraId="0EAAD223" w14:textId="43D70AD7"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0.993</w:t>
                  </w:r>
                </w:p>
              </w:tc>
              <w:tc>
                <w:tcPr>
                  <w:tcW w:w="0" w:type="auto"/>
                  <w:vAlign w:val="bottom"/>
                </w:tcPr>
                <w:p w14:paraId="4A4C32D3" w14:textId="2985631C" w:rsidR="00DF2EE3" w:rsidRPr="004470D1" w:rsidRDefault="00DF2EE3" w:rsidP="002516C4">
                  <w:pPr>
                    <w:pStyle w:val="Caption"/>
                    <w:keepNext/>
                    <w:rPr>
                      <w:rFonts w:asciiTheme="majorHAnsi" w:eastAsiaTheme="majorEastAsia" w:hAnsiTheme="majorHAnsi" w:cstheme="majorBidi"/>
                      <w:b w:val="0"/>
                      <w:color w:val="auto"/>
                      <w:sz w:val="24"/>
                      <w:szCs w:val="24"/>
                      <w:lang w:val="en-GB"/>
                    </w:rPr>
                  </w:pPr>
                  <w:r w:rsidRPr="00714514">
                    <w:rPr>
                      <w:rFonts w:ascii="Calibri" w:eastAsia="Times New Roman" w:hAnsi="Calibri" w:cs="Times New Roman"/>
                      <w:b w:val="0"/>
                      <w:color w:val="000000"/>
                      <w:sz w:val="24"/>
                      <w:szCs w:val="24"/>
                    </w:rPr>
                    <w:t>0.995</w:t>
                  </w:r>
                </w:p>
              </w:tc>
            </w:tr>
          </w:tbl>
          <w:p w14:paraId="794D4803" w14:textId="77777777" w:rsidR="00DF2EE3" w:rsidRPr="00AA4EEA" w:rsidRDefault="00DF2EE3" w:rsidP="002516C4">
            <w:pPr>
              <w:pStyle w:val="Caption"/>
              <w:keepNext/>
              <w:rPr>
                <w:rFonts w:asciiTheme="majorHAnsi" w:eastAsiaTheme="minorEastAsia" w:hAnsiTheme="majorHAnsi" w:cs="Lucida Grande"/>
                <w:b w:val="0"/>
                <w:color w:val="auto"/>
                <w:lang w:val="en-GB"/>
              </w:rPr>
            </w:pPr>
          </w:p>
        </w:tc>
        <w:tc>
          <w:tcPr>
            <w:tcW w:w="3900" w:type="dxa"/>
          </w:tcPr>
          <w:tbl>
            <w:tblPr>
              <w:tblStyle w:val="TableGrid"/>
              <w:tblW w:w="0" w:type="auto"/>
              <w:tblLook w:val="04A0" w:firstRow="1" w:lastRow="0" w:firstColumn="1" w:lastColumn="0" w:noHBand="0" w:noVBand="1"/>
            </w:tblPr>
            <w:tblGrid>
              <w:gridCol w:w="460"/>
              <w:gridCol w:w="1024"/>
              <w:gridCol w:w="764"/>
              <w:gridCol w:w="1031"/>
            </w:tblGrid>
            <w:tr w:rsidR="00DF2EE3" w:rsidRPr="00695F9D" w14:paraId="04C64FC5" w14:textId="77777777" w:rsidTr="002516C4">
              <w:tc>
                <w:tcPr>
                  <w:tcW w:w="0" w:type="auto"/>
                  <w:gridSpan w:val="4"/>
                </w:tcPr>
                <w:p w14:paraId="2285DEF0" w14:textId="35F2C038" w:rsidR="00DF2EE3" w:rsidRDefault="00DF2EE3" w:rsidP="002516C4">
                  <w:pPr>
                    <w:pStyle w:val="Caption"/>
                    <w:keepNext/>
                    <w:rPr>
                      <w:rFonts w:asciiTheme="majorHAnsi" w:hAnsiTheme="majorHAnsi"/>
                      <w:sz w:val="24"/>
                      <w:szCs w:val="24"/>
                    </w:rPr>
                  </w:pPr>
                  <w:r>
                    <w:rPr>
                      <w:rFonts w:asciiTheme="majorHAnsi" w:hAnsiTheme="majorHAnsi"/>
                      <w:b w:val="0"/>
                      <w:color w:val="auto"/>
                      <w:sz w:val="24"/>
                      <w:szCs w:val="24"/>
                    </w:rPr>
                    <w:t xml:space="preserve">(d) </w:t>
                  </w:r>
                  <w:r w:rsidRPr="00EF60A1">
                    <w:rPr>
                      <w:rFonts w:asciiTheme="majorHAnsi" w:hAnsiTheme="majorHAnsi"/>
                      <w:b w:val="0"/>
                      <w:color w:val="auto"/>
                      <w:sz w:val="24"/>
                      <w:szCs w:val="24"/>
                    </w:rPr>
                    <w:t>N</w:t>
                  </w:r>
                  <w:r w:rsidRPr="00EF60A1">
                    <w:rPr>
                      <w:rFonts w:asciiTheme="majorHAnsi" w:hAnsiTheme="majorHAnsi"/>
                      <w:b w:val="0"/>
                      <w:color w:val="auto"/>
                      <w:sz w:val="24"/>
                      <w:szCs w:val="24"/>
                      <w:vertAlign w:val="subscript"/>
                    </w:rPr>
                    <w:t>1</w:t>
                  </w:r>
                  <w:r w:rsidRPr="00EF60A1">
                    <w:rPr>
                      <w:rFonts w:asciiTheme="majorHAnsi" w:hAnsiTheme="majorHAnsi"/>
                      <w:b w:val="0"/>
                      <w:color w:val="auto"/>
                      <w:sz w:val="24"/>
                      <w:szCs w:val="24"/>
                    </w:rPr>
                    <w:t xml:space="preserve"> = </w:t>
                  </w:r>
                  <w:r>
                    <w:rPr>
                      <w:rFonts w:asciiTheme="majorHAnsi" w:hAnsiTheme="majorHAnsi"/>
                      <w:b w:val="0"/>
                      <w:color w:val="auto"/>
                      <w:sz w:val="24"/>
                      <w:szCs w:val="24"/>
                    </w:rPr>
                    <w:t>10</w:t>
                  </w:r>
                  <w:r w:rsidRPr="00EF60A1">
                    <w:rPr>
                      <w:rFonts w:asciiTheme="majorHAnsi" w:hAnsiTheme="majorHAnsi"/>
                      <w:b w:val="0"/>
                      <w:color w:val="auto"/>
                      <w:sz w:val="24"/>
                      <w:szCs w:val="24"/>
                    </w:rPr>
                    <w:t>,000; N</w:t>
                  </w:r>
                  <w:r w:rsidRPr="00EF60A1">
                    <w:rPr>
                      <w:rFonts w:asciiTheme="majorHAnsi" w:hAnsiTheme="majorHAnsi"/>
                      <w:b w:val="0"/>
                      <w:color w:val="auto"/>
                      <w:sz w:val="24"/>
                      <w:szCs w:val="24"/>
                      <w:vertAlign w:val="subscript"/>
                    </w:rPr>
                    <w:t>2</w:t>
                  </w:r>
                  <w:r>
                    <w:rPr>
                      <w:rFonts w:asciiTheme="majorHAnsi" w:hAnsiTheme="majorHAnsi"/>
                      <w:b w:val="0"/>
                      <w:color w:val="auto"/>
                      <w:sz w:val="24"/>
                      <w:szCs w:val="24"/>
                    </w:rPr>
                    <w:t xml:space="preserve"> = 20</w:t>
                  </w:r>
                  <w:r w:rsidRPr="00EF60A1">
                    <w:rPr>
                      <w:rFonts w:asciiTheme="majorHAnsi" w:hAnsiTheme="majorHAnsi"/>
                      <w:b w:val="0"/>
                      <w:color w:val="auto"/>
                      <w:sz w:val="24"/>
                      <w:szCs w:val="24"/>
                    </w:rPr>
                    <w:t>,000;</w:t>
                  </w:r>
                </w:p>
              </w:tc>
            </w:tr>
            <w:tr w:rsidR="00DF2EE3" w:rsidRPr="00695F9D" w14:paraId="299BDC7D" w14:textId="77777777" w:rsidTr="002516C4">
              <w:tc>
                <w:tcPr>
                  <w:tcW w:w="0" w:type="auto"/>
                </w:tcPr>
                <w:p w14:paraId="46EEDCFB" w14:textId="77777777" w:rsidR="00DF2EE3" w:rsidRPr="0077638E" w:rsidRDefault="00DF2EE3" w:rsidP="002516C4">
                  <w:pPr>
                    <w:pStyle w:val="Caption"/>
                    <w:keepNext/>
                    <w:rPr>
                      <w:rFonts w:asciiTheme="majorHAnsi" w:hAnsiTheme="majorHAnsi"/>
                      <w:b w:val="0"/>
                      <w:color w:val="auto"/>
                      <w:sz w:val="24"/>
                      <w:szCs w:val="24"/>
                    </w:rPr>
                  </w:pPr>
                </w:p>
              </w:tc>
              <w:tc>
                <w:tcPr>
                  <w:tcW w:w="0" w:type="auto"/>
                  <w:gridSpan w:val="3"/>
                  <w:vAlign w:val="center"/>
                </w:tcPr>
                <w:p w14:paraId="54A06DA9" w14:textId="77777777" w:rsidR="00DF2EE3" w:rsidRPr="00EF60A1" w:rsidRDefault="00DF2EE3" w:rsidP="002516C4">
                  <w:pPr>
                    <w:pStyle w:val="Caption"/>
                    <w:keepNext/>
                    <w:jc w:val="center"/>
                    <w:rPr>
                      <w:rFonts w:asciiTheme="majorHAnsi" w:hAnsiTheme="majorHAnsi"/>
                      <w:b w:val="0"/>
                      <w:color w:val="auto"/>
                      <w:sz w:val="24"/>
                      <w:szCs w:val="24"/>
                    </w:rPr>
                  </w:pPr>
                  <w:r w:rsidRPr="00EF60A1">
                    <w:rPr>
                      <w:rFonts w:asciiTheme="majorHAnsi" w:hAnsiTheme="majorHAnsi"/>
                      <w:b w:val="0"/>
                      <w:color w:val="auto"/>
                      <w:sz w:val="24"/>
                      <w:szCs w:val="24"/>
                    </w:rPr>
                    <w:t>Power</w:t>
                  </w:r>
                </w:p>
              </w:tc>
            </w:tr>
            <w:tr w:rsidR="00DF2EE3" w:rsidRPr="00695F9D" w14:paraId="3F9229C4" w14:textId="77777777" w:rsidTr="002516C4">
              <w:tc>
                <w:tcPr>
                  <w:tcW w:w="0" w:type="auto"/>
                </w:tcPr>
                <w:p w14:paraId="5B66770F" w14:textId="77777777" w:rsidR="00DF2EE3" w:rsidRPr="00883921" w:rsidRDefault="00DF2EE3" w:rsidP="002516C4">
                  <w:pPr>
                    <w:pStyle w:val="Caption"/>
                    <w:keepNext/>
                    <w:rPr>
                      <w:rFonts w:asciiTheme="majorHAnsi" w:eastAsiaTheme="majorEastAsia" w:hAnsiTheme="majorHAnsi" w:cstheme="majorBidi"/>
                      <w:b w:val="0"/>
                      <w:color w:val="auto"/>
                      <w:sz w:val="24"/>
                      <w:szCs w:val="24"/>
                      <w:lang w:val="en-GB"/>
                    </w:rPr>
                  </w:pPr>
                  <w:r w:rsidRPr="0077638E">
                    <w:rPr>
                      <w:rFonts w:asciiTheme="majorHAnsi" w:hAnsiTheme="majorHAnsi"/>
                      <w:b w:val="0"/>
                      <w:color w:val="auto"/>
                      <w:sz w:val="24"/>
                      <w:szCs w:val="24"/>
                    </w:rPr>
                    <w:t>R</w:t>
                  </w:r>
                </w:p>
              </w:tc>
              <w:tc>
                <w:tcPr>
                  <w:tcW w:w="0" w:type="auto"/>
                </w:tcPr>
                <w:p w14:paraId="04F25784"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Lower </w:t>
                  </w:r>
                  <w:r w:rsidRPr="00EF60A1">
                    <w:rPr>
                      <w:rFonts w:ascii="Symbol" w:hAnsi="Symbol"/>
                      <w:b w:val="0"/>
                      <w:color w:val="auto"/>
                      <w:sz w:val="24"/>
                      <w:szCs w:val="24"/>
                    </w:rPr>
                    <w:t></w:t>
                  </w:r>
                </w:p>
              </w:tc>
              <w:tc>
                <w:tcPr>
                  <w:tcW w:w="0" w:type="auto"/>
                </w:tcPr>
                <w:p w14:paraId="601406FE"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ABF</w:t>
                  </w:r>
                </w:p>
              </w:tc>
              <w:tc>
                <w:tcPr>
                  <w:tcW w:w="0" w:type="auto"/>
                </w:tcPr>
                <w:p w14:paraId="7B5D2645" w14:textId="77777777" w:rsidR="00DF2EE3" w:rsidRPr="00EF60A1" w:rsidRDefault="00DF2EE3" w:rsidP="002516C4">
                  <w:pPr>
                    <w:pStyle w:val="Caption"/>
                    <w:keepNext/>
                    <w:rPr>
                      <w:rFonts w:asciiTheme="majorHAnsi" w:eastAsiaTheme="majorEastAsia" w:hAnsiTheme="majorHAnsi" w:cstheme="majorBidi"/>
                      <w:b w:val="0"/>
                      <w:color w:val="auto"/>
                      <w:sz w:val="24"/>
                      <w:szCs w:val="24"/>
                      <w:lang w:val="en-GB"/>
                    </w:rPr>
                  </w:pPr>
                  <w:r w:rsidRPr="00EF60A1">
                    <w:rPr>
                      <w:rFonts w:asciiTheme="majorHAnsi" w:hAnsiTheme="majorHAnsi"/>
                      <w:b w:val="0"/>
                      <w:color w:val="auto"/>
                      <w:sz w:val="24"/>
                      <w:szCs w:val="24"/>
                    </w:rPr>
                    <w:t xml:space="preserve">Upper </w:t>
                  </w:r>
                  <w:r w:rsidRPr="00EF60A1">
                    <w:rPr>
                      <w:rFonts w:ascii="Symbol" w:hAnsi="Symbol"/>
                      <w:b w:val="0"/>
                      <w:color w:val="auto"/>
                      <w:sz w:val="24"/>
                      <w:szCs w:val="24"/>
                    </w:rPr>
                    <w:t></w:t>
                  </w:r>
                </w:p>
              </w:tc>
            </w:tr>
            <w:tr w:rsidR="00EE7AB9" w:rsidRPr="00695F9D" w14:paraId="6385A7A3" w14:textId="77777777" w:rsidTr="002516C4">
              <w:tc>
                <w:tcPr>
                  <w:tcW w:w="0" w:type="auto"/>
                </w:tcPr>
                <w:p w14:paraId="6559120D" w14:textId="77777777" w:rsidR="00EE7AB9" w:rsidRPr="00883921" w:rsidRDefault="00EE7AB9" w:rsidP="002516C4">
                  <w:pPr>
                    <w:pStyle w:val="Caption"/>
                    <w:keepNext/>
                    <w:rPr>
                      <w:rFonts w:asciiTheme="majorHAnsi" w:eastAsiaTheme="majorEastAsia" w:hAnsiTheme="majorHAnsi" w:cstheme="majorBidi"/>
                      <w:b w:val="0"/>
                      <w:color w:val="auto"/>
                      <w:sz w:val="24"/>
                      <w:szCs w:val="24"/>
                      <w:lang w:val="en-GB"/>
                    </w:rPr>
                  </w:pPr>
                  <w:r w:rsidRPr="00883921">
                    <w:rPr>
                      <w:rFonts w:asciiTheme="majorHAnsi" w:hAnsiTheme="majorHAnsi"/>
                      <w:b w:val="0"/>
                      <w:color w:val="auto"/>
                      <w:sz w:val="24"/>
                      <w:szCs w:val="24"/>
                    </w:rPr>
                    <w:t>1</w:t>
                  </w:r>
                </w:p>
              </w:tc>
              <w:tc>
                <w:tcPr>
                  <w:tcW w:w="0" w:type="auto"/>
                  <w:vAlign w:val="bottom"/>
                </w:tcPr>
                <w:p w14:paraId="2516725D" w14:textId="657DAF63"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0.960</w:t>
                  </w:r>
                </w:p>
              </w:tc>
              <w:tc>
                <w:tcPr>
                  <w:tcW w:w="0" w:type="auto"/>
                  <w:vAlign w:val="bottom"/>
                </w:tcPr>
                <w:p w14:paraId="692E1401" w14:textId="21BE63ED"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0.961</w:t>
                  </w:r>
                </w:p>
              </w:tc>
              <w:tc>
                <w:tcPr>
                  <w:tcW w:w="0" w:type="auto"/>
                  <w:vAlign w:val="bottom"/>
                </w:tcPr>
                <w:p w14:paraId="27C24960" w14:textId="200C3159"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0.967</w:t>
                  </w:r>
                </w:p>
              </w:tc>
            </w:tr>
            <w:tr w:rsidR="00EE7AB9" w:rsidRPr="00695F9D" w14:paraId="70D1BBFB" w14:textId="77777777" w:rsidTr="002516C4">
              <w:tc>
                <w:tcPr>
                  <w:tcW w:w="0" w:type="auto"/>
                </w:tcPr>
                <w:p w14:paraId="197D0829"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w:t>
                  </w:r>
                </w:p>
              </w:tc>
              <w:tc>
                <w:tcPr>
                  <w:tcW w:w="0" w:type="auto"/>
                  <w:vAlign w:val="bottom"/>
                </w:tcPr>
                <w:p w14:paraId="6CAECE9B" w14:textId="0ECDEA4B"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0.974</w:t>
                  </w:r>
                </w:p>
              </w:tc>
              <w:tc>
                <w:tcPr>
                  <w:tcW w:w="0" w:type="auto"/>
                  <w:vAlign w:val="bottom"/>
                </w:tcPr>
                <w:p w14:paraId="0938F59E" w14:textId="0CA1F340"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0.974</w:t>
                  </w:r>
                </w:p>
              </w:tc>
              <w:tc>
                <w:tcPr>
                  <w:tcW w:w="0" w:type="auto"/>
                  <w:vAlign w:val="bottom"/>
                </w:tcPr>
                <w:p w14:paraId="693351B0" w14:textId="3BFD93F9"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0.979</w:t>
                  </w:r>
                </w:p>
              </w:tc>
            </w:tr>
            <w:tr w:rsidR="00EE7AB9" w:rsidRPr="00695F9D" w14:paraId="3487C5F6" w14:textId="77777777" w:rsidTr="002516C4">
              <w:tc>
                <w:tcPr>
                  <w:tcW w:w="0" w:type="auto"/>
                </w:tcPr>
                <w:p w14:paraId="39256D5E"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4</w:t>
                  </w:r>
                </w:p>
              </w:tc>
              <w:tc>
                <w:tcPr>
                  <w:tcW w:w="0" w:type="auto"/>
                  <w:vAlign w:val="bottom"/>
                </w:tcPr>
                <w:p w14:paraId="6BE17940" w14:textId="0A229A5E"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0.984</w:t>
                  </w:r>
                </w:p>
              </w:tc>
              <w:tc>
                <w:tcPr>
                  <w:tcW w:w="0" w:type="auto"/>
                  <w:vAlign w:val="bottom"/>
                </w:tcPr>
                <w:p w14:paraId="43F57EBE" w14:textId="6C88B2A1"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0.985</w:t>
                  </w:r>
                </w:p>
              </w:tc>
              <w:tc>
                <w:tcPr>
                  <w:tcW w:w="0" w:type="auto"/>
                  <w:vAlign w:val="bottom"/>
                </w:tcPr>
                <w:p w14:paraId="3C0C077B" w14:textId="5339CA51"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0.987</w:t>
                  </w:r>
                </w:p>
              </w:tc>
            </w:tr>
            <w:tr w:rsidR="00EE7AB9" w:rsidRPr="00695F9D" w14:paraId="5937E1FE" w14:textId="77777777" w:rsidTr="002516C4">
              <w:tc>
                <w:tcPr>
                  <w:tcW w:w="0" w:type="auto"/>
                </w:tcPr>
                <w:p w14:paraId="57C244C2"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5</w:t>
                  </w:r>
                </w:p>
              </w:tc>
              <w:tc>
                <w:tcPr>
                  <w:tcW w:w="0" w:type="auto"/>
                  <w:vAlign w:val="bottom"/>
                </w:tcPr>
                <w:p w14:paraId="52D4B0E0" w14:textId="6B135AC4"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0.986</w:t>
                  </w:r>
                </w:p>
              </w:tc>
              <w:tc>
                <w:tcPr>
                  <w:tcW w:w="0" w:type="auto"/>
                  <w:vAlign w:val="bottom"/>
                </w:tcPr>
                <w:p w14:paraId="44925884" w14:textId="608E0D22"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0.987</w:t>
                  </w:r>
                </w:p>
              </w:tc>
              <w:tc>
                <w:tcPr>
                  <w:tcW w:w="0" w:type="auto"/>
                  <w:vAlign w:val="bottom"/>
                </w:tcPr>
                <w:p w14:paraId="3D5AA34F" w14:textId="449ABBF9"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0.989</w:t>
                  </w:r>
                </w:p>
              </w:tc>
            </w:tr>
            <w:tr w:rsidR="00EE7AB9" w:rsidRPr="00695F9D" w14:paraId="006350B1" w14:textId="77777777" w:rsidTr="002516C4">
              <w:tc>
                <w:tcPr>
                  <w:tcW w:w="0" w:type="auto"/>
                </w:tcPr>
                <w:p w14:paraId="4FE5B460"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10</w:t>
                  </w:r>
                </w:p>
              </w:tc>
              <w:tc>
                <w:tcPr>
                  <w:tcW w:w="0" w:type="auto"/>
                  <w:vAlign w:val="bottom"/>
                </w:tcPr>
                <w:p w14:paraId="3A459E51" w14:textId="7F2A2B80"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0.992</w:t>
                  </w:r>
                </w:p>
              </w:tc>
              <w:tc>
                <w:tcPr>
                  <w:tcW w:w="0" w:type="auto"/>
                  <w:vAlign w:val="bottom"/>
                </w:tcPr>
                <w:p w14:paraId="1BD7624B" w14:textId="0FD3CADC"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0.993</w:t>
                  </w:r>
                </w:p>
              </w:tc>
              <w:tc>
                <w:tcPr>
                  <w:tcW w:w="0" w:type="auto"/>
                  <w:vAlign w:val="bottom"/>
                </w:tcPr>
                <w:p w14:paraId="30E29B0F" w14:textId="4B1A090D"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0.994</w:t>
                  </w:r>
                </w:p>
              </w:tc>
            </w:tr>
            <w:tr w:rsidR="00EE7AB9" w:rsidRPr="00695F9D" w14:paraId="0540F0FF" w14:textId="77777777" w:rsidTr="002516C4">
              <w:tc>
                <w:tcPr>
                  <w:tcW w:w="0" w:type="auto"/>
                </w:tcPr>
                <w:p w14:paraId="7D1B394A"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12</w:t>
                  </w:r>
                </w:p>
              </w:tc>
              <w:tc>
                <w:tcPr>
                  <w:tcW w:w="0" w:type="auto"/>
                  <w:vAlign w:val="bottom"/>
                </w:tcPr>
                <w:p w14:paraId="1871C56C" w14:textId="40DA1B3A" w:rsidR="00EE7AB9" w:rsidRPr="00EE7AB9" w:rsidRDefault="00EE7AB9" w:rsidP="002516C4">
                  <w:pPr>
                    <w:pStyle w:val="Caption"/>
                    <w:keepNext/>
                    <w:rPr>
                      <w:rFonts w:asciiTheme="majorHAnsi" w:eastAsiaTheme="minorEastAsia" w:hAnsiTheme="majorHAnsi"/>
                      <w:b w:val="0"/>
                      <w:color w:val="auto"/>
                      <w:sz w:val="24"/>
                      <w:szCs w:val="24"/>
                      <w:lang w:val="en-GB"/>
                    </w:rPr>
                  </w:pPr>
                  <w:r w:rsidRPr="00EE7AB9">
                    <w:rPr>
                      <w:rFonts w:ascii="Calibri" w:eastAsia="Times New Roman" w:hAnsi="Calibri" w:cs="Times New Roman"/>
                      <w:b w:val="0"/>
                      <w:color w:val="000000"/>
                      <w:sz w:val="24"/>
                      <w:szCs w:val="24"/>
                    </w:rPr>
                    <w:t>0.994</w:t>
                  </w:r>
                </w:p>
              </w:tc>
              <w:tc>
                <w:tcPr>
                  <w:tcW w:w="0" w:type="auto"/>
                  <w:vAlign w:val="bottom"/>
                </w:tcPr>
                <w:p w14:paraId="5FAF738F" w14:textId="0A53624E"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0.994</w:t>
                  </w:r>
                </w:p>
              </w:tc>
              <w:tc>
                <w:tcPr>
                  <w:tcW w:w="0" w:type="auto"/>
                  <w:vAlign w:val="bottom"/>
                </w:tcPr>
                <w:p w14:paraId="68F11F0C" w14:textId="3BEF02D5"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0.995</w:t>
                  </w:r>
                </w:p>
              </w:tc>
            </w:tr>
            <w:tr w:rsidR="00EE7AB9" w:rsidRPr="00695F9D" w14:paraId="42EA7B7D" w14:textId="77777777" w:rsidTr="002516C4">
              <w:tc>
                <w:tcPr>
                  <w:tcW w:w="0" w:type="auto"/>
                </w:tcPr>
                <w:p w14:paraId="276A0DC0"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15</w:t>
                  </w:r>
                </w:p>
              </w:tc>
              <w:tc>
                <w:tcPr>
                  <w:tcW w:w="0" w:type="auto"/>
                  <w:vAlign w:val="bottom"/>
                </w:tcPr>
                <w:p w14:paraId="2A9E518C" w14:textId="5B4C7D91"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0.995</w:t>
                  </w:r>
                </w:p>
              </w:tc>
              <w:tc>
                <w:tcPr>
                  <w:tcW w:w="0" w:type="auto"/>
                  <w:vAlign w:val="bottom"/>
                </w:tcPr>
                <w:p w14:paraId="16AB36B0" w14:textId="207A1BDD"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0.995</w:t>
                  </w:r>
                </w:p>
              </w:tc>
              <w:tc>
                <w:tcPr>
                  <w:tcW w:w="0" w:type="auto"/>
                  <w:vAlign w:val="bottom"/>
                </w:tcPr>
                <w:p w14:paraId="415DB4B6" w14:textId="078BAE40"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0.996</w:t>
                  </w:r>
                </w:p>
              </w:tc>
            </w:tr>
            <w:tr w:rsidR="00EE7AB9" w:rsidRPr="00695F9D" w14:paraId="79C28264" w14:textId="77777777" w:rsidTr="002516C4">
              <w:tc>
                <w:tcPr>
                  <w:tcW w:w="0" w:type="auto"/>
                </w:tcPr>
                <w:p w14:paraId="38904E4A" w14:textId="77777777" w:rsidR="00EE7AB9" w:rsidRPr="00AA4EEA" w:rsidRDefault="00EE7AB9" w:rsidP="002516C4">
                  <w:pPr>
                    <w:pStyle w:val="Caption"/>
                    <w:keepNext/>
                    <w:rPr>
                      <w:rFonts w:asciiTheme="majorHAnsi" w:eastAsiaTheme="majorEastAsia" w:hAnsiTheme="majorHAnsi" w:cstheme="majorBidi"/>
                      <w:b w:val="0"/>
                      <w:color w:val="auto"/>
                      <w:sz w:val="24"/>
                      <w:szCs w:val="24"/>
                      <w:lang w:val="en-GB"/>
                    </w:rPr>
                  </w:pPr>
                  <w:r w:rsidRPr="00AA4EEA">
                    <w:rPr>
                      <w:rFonts w:asciiTheme="majorHAnsi" w:hAnsiTheme="majorHAnsi"/>
                      <w:b w:val="0"/>
                      <w:color w:val="auto"/>
                      <w:sz w:val="24"/>
                      <w:szCs w:val="24"/>
                    </w:rPr>
                    <w:t>20</w:t>
                  </w:r>
                </w:p>
              </w:tc>
              <w:tc>
                <w:tcPr>
                  <w:tcW w:w="0" w:type="auto"/>
                  <w:vAlign w:val="bottom"/>
                </w:tcPr>
                <w:p w14:paraId="13184B98" w14:textId="14A8933C"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0.996</w:t>
                  </w:r>
                </w:p>
              </w:tc>
              <w:tc>
                <w:tcPr>
                  <w:tcW w:w="0" w:type="auto"/>
                  <w:vAlign w:val="bottom"/>
                </w:tcPr>
                <w:p w14:paraId="2618D079" w14:textId="2225314D"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0.996</w:t>
                  </w:r>
                </w:p>
              </w:tc>
              <w:tc>
                <w:tcPr>
                  <w:tcW w:w="0" w:type="auto"/>
                  <w:vAlign w:val="bottom"/>
                </w:tcPr>
                <w:p w14:paraId="21028C06" w14:textId="07E11BE9" w:rsidR="00EE7AB9" w:rsidRPr="00EE7AB9" w:rsidRDefault="00EE7AB9" w:rsidP="002516C4">
                  <w:pPr>
                    <w:pStyle w:val="Caption"/>
                    <w:keepNext/>
                    <w:rPr>
                      <w:rFonts w:asciiTheme="majorHAnsi" w:eastAsiaTheme="majorEastAsia" w:hAnsiTheme="majorHAnsi" w:cstheme="majorBidi"/>
                      <w:b w:val="0"/>
                      <w:color w:val="auto"/>
                      <w:sz w:val="24"/>
                      <w:szCs w:val="24"/>
                      <w:lang w:val="en-GB"/>
                    </w:rPr>
                  </w:pPr>
                  <w:r w:rsidRPr="00EE7AB9">
                    <w:rPr>
                      <w:rFonts w:ascii="Calibri" w:eastAsia="Times New Roman" w:hAnsi="Calibri" w:cs="Times New Roman"/>
                      <w:b w:val="0"/>
                      <w:color w:val="000000"/>
                      <w:sz w:val="24"/>
                      <w:szCs w:val="24"/>
                    </w:rPr>
                    <w:t>0.997</w:t>
                  </w:r>
                </w:p>
              </w:tc>
            </w:tr>
          </w:tbl>
          <w:p w14:paraId="361129B8" w14:textId="77777777" w:rsidR="00DF2EE3" w:rsidRPr="00AA4EEA" w:rsidRDefault="00DF2EE3" w:rsidP="002516C4">
            <w:pPr>
              <w:pStyle w:val="Caption"/>
              <w:keepNext/>
              <w:rPr>
                <w:rFonts w:asciiTheme="majorHAnsi" w:eastAsiaTheme="minorEastAsia" w:hAnsiTheme="majorHAnsi" w:cs="Lucida Grande"/>
                <w:b w:val="0"/>
                <w:color w:val="auto"/>
                <w:lang w:val="en-GB"/>
              </w:rPr>
            </w:pPr>
          </w:p>
        </w:tc>
      </w:tr>
    </w:tbl>
    <w:p w14:paraId="7D37FC57" w14:textId="77777777" w:rsidR="00DF2EE3" w:rsidRDefault="00DF2EE3" w:rsidP="00310BEF">
      <w:pPr>
        <w:pStyle w:val="Caption"/>
        <w:keepNext/>
      </w:pPr>
    </w:p>
    <w:p w14:paraId="67D88745" w14:textId="77777777" w:rsidR="00DF2EE3" w:rsidRDefault="00DF2EE3" w:rsidP="00310BEF">
      <w:pPr>
        <w:pStyle w:val="Caption"/>
        <w:keepNext/>
      </w:pPr>
    </w:p>
    <w:p w14:paraId="78CA5108" w14:textId="77777777" w:rsidR="00DF2EE3" w:rsidRDefault="00DF2EE3" w:rsidP="00310BEF">
      <w:pPr>
        <w:pStyle w:val="Caption"/>
        <w:keepNext/>
      </w:pPr>
    </w:p>
    <w:p w14:paraId="0493A07D" w14:textId="77777777" w:rsidR="00DF2EE3" w:rsidRDefault="00DF2EE3" w:rsidP="00310BEF">
      <w:pPr>
        <w:pStyle w:val="Caption"/>
        <w:keepNext/>
      </w:pPr>
    </w:p>
    <w:p w14:paraId="39EA3DA4" w14:textId="77777777" w:rsidR="002516C4" w:rsidRDefault="002516C4" w:rsidP="00310BEF">
      <w:pPr>
        <w:pStyle w:val="Caption"/>
        <w:keepNext/>
      </w:pPr>
    </w:p>
    <w:p w14:paraId="2C716EBF" w14:textId="0E979E44" w:rsidR="00AC3C18" w:rsidRPr="00CE11D1" w:rsidRDefault="009F653D" w:rsidP="00675D3B">
      <w:pPr>
        <w:pStyle w:val="Caption"/>
        <w:keepNext/>
      </w:pPr>
      <w:r>
        <w:t xml:space="preserve">Table S </w:t>
      </w:r>
      <w:r w:rsidR="00532B7E">
        <w:t>6</w:t>
      </w:r>
      <w:r>
        <w:t xml:space="preserve">: </w:t>
      </w:r>
      <w:r w:rsidR="00653DD1">
        <w:t>P</w:t>
      </w:r>
      <w:r>
        <w:t>robabilities</w:t>
      </w:r>
      <w:r w:rsidR="00653DD1">
        <w:t xml:space="preserve"> conditional on overlap SNPs detected by ABF or upper </w:t>
      </w:r>
      <w:r w:rsidR="00653DD1">
        <w:rPr>
          <w:rFonts w:ascii="Symbol" w:hAnsi="Symbol"/>
        </w:rPr>
        <w:t></w:t>
      </w:r>
      <w:r w:rsidR="007A3391">
        <w:t xml:space="preserve">, </w:t>
      </w:r>
      <w:r w:rsidR="007A3391">
        <w:rPr>
          <w:rFonts w:ascii="Symbol" w:hAnsi="Symbol"/>
        </w:rPr>
        <w:t></w:t>
      </w:r>
      <w:r w:rsidR="007A3391">
        <w:rPr>
          <w:vertAlign w:val="subscript"/>
        </w:rPr>
        <w:t>U</w:t>
      </w:r>
      <w:r w:rsidR="001B24C4">
        <w:t xml:space="preserve"> for various values of R and </w:t>
      </w:r>
      <w:r w:rsidR="001B24C4">
        <w:rPr>
          <w:rFonts w:ascii="Symbol" w:hAnsi="Symbol"/>
        </w:rPr>
        <w:t></w:t>
      </w:r>
      <w:r w:rsidR="001B24C4">
        <w:rPr>
          <w:vertAlign w:val="subscript"/>
        </w:rPr>
        <w:t>0</w:t>
      </w:r>
      <w:r w:rsidR="003F29B0">
        <w:t xml:space="preserve">=0.99 where probabilities conditional on this set of SNPs are denoted </w:t>
      </w:r>
      <w:r w:rsidR="003F29B0">
        <w:rPr>
          <w:i/>
        </w:rPr>
        <w:t>P</w:t>
      </w:r>
      <w:r w:rsidR="003F29B0">
        <w:rPr>
          <w:i/>
          <w:vertAlign w:val="superscript"/>
        </w:rPr>
        <w:t>C</w:t>
      </w:r>
      <w:r w:rsidR="003F29B0">
        <w:rPr>
          <w:i/>
        </w:rPr>
        <w:t xml:space="preserve">. </w:t>
      </w:r>
      <w:r w:rsidR="003F29B0">
        <w:t xml:space="preserve"> The probability of detection by either approach is </w:t>
      </w:r>
      <w:r w:rsidR="003F29B0" w:rsidRPr="003F29B0">
        <w:t xml:space="preserve">denoted </w:t>
      </w:r>
      <w:r w:rsidR="003F29B0" w:rsidRPr="003F29B0">
        <w:rPr>
          <w:position w:val="-18"/>
          <w:vertAlign w:val="subscript"/>
        </w:rPr>
        <w:object w:dxaOrig="720" w:dyaOrig="460" w14:anchorId="7019CBEA">
          <v:shape id="_x0000_i1026" type="#_x0000_t75" style="width:34pt;height:21pt" o:ole="">
            <v:imagedata r:id="rId14" o:title=""/>
          </v:shape>
          <o:OLEObject Type="Embed" ProgID="Equation.DSMT4" ShapeID="_x0000_i1026" DrawAspect="Content" ObjectID="_1382184239"/>
        </w:object>
      </w:r>
      <w:r w:rsidR="003F29B0">
        <w:t xml:space="preserve">while </w:t>
      </w:r>
      <w:r w:rsidR="003F29B0" w:rsidRPr="00B05296">
        <w:rPr>
          <w:rFonts w:ascii="Symbol" w:hAnsi="Symbol"/>
          <w:position w:val="-14"/>
          <w:vertAlign w:val="subscript"/>
        </w:rPr>
        <w:object w:dxaOrig="440" w:dyaOrig="420" w14:anchorId="07898CEC">
          <v:shape id="_x0000_i1027" type="#_x0000_t75" style="width:18pt;height:18pt" o:ole="">
            <v:imagedata r:id="rId16" o:title=""/>
          </v:shape>
          <o:OLEObject Type="Embed" ProgID="Equation.DSMT4" ShapeID="_x0000_i1027" DrawAspect="Content" ObjectID="_1382184240"/>
        </w:object>
      </w:r>
      <w:r w:rsidR="003F29B0">
        <w:rPr>
          <w:rFonts w:ascii="Symbol" w:hAnsi="Symbol"/>
        </w:rPr>
        <w:t></w:t>
      </w:r>
      <w:r w:rsidR="00CE11D1">
        <w:t xml:space="preserve">is the probability of detection by ABF given that the SNP was identified by either ABF or </w:t>
      </w:r>
      <w:r w:rsidR="00CE11D1">
        <w:rPr>
          <w:rFonts w:ascii="Symbol" w:hAnsi="Symbol"/>
        </w:rPr>
        <w:t></w:t>
      </w:r>
      <w:r w:rsidR="00CE11D1">
        <w:rPr>
          <w:vertAlign w:val="subscript"/>
        </w:rPr>
        <w:t>U</w:t>
      </w:r>
      <w:r w:rsidR="00CE11D1">
        <w:t xml:space="preserve"> and </w:t>
      </w:r>
      <w:r w:rsidR="00CE11D1" w:rsidRPr="00B05296">
        <w:rPr>
          <w:position w:val="-16"/>
          <w:vertAlign w:val="subscript"/>
        </w:rPr>
        <w:object w:dxaOrig="800" w:dyaOrig="440" w14:anchorId="330F569E">
          <v:shape id="_x0000_i1028" type="#_x0000_t75" style="width:33pt;height:18pt" o:ole="">
            <v:imagedata r:id="rId18" o:title=""/>
          </v:shape>
          <o:OLEObject Type="Embed" ProgID="Equation.DSMT4" ShapeID="_x0000_i1028" DrawAspect="Content" ObjectID="_1382184241"/>
        </w:object>
      </w:r>
      <w:r w:rsidR="00CE11D1">
        <w:t xml:space="preserve"> is the conditional probability of detection by ABF and not </w:t>
      </w:r>
      <w:r w:rsidR="00CE11D1">
        <w:rPr>
          <w:rFonts w:ascii="Symbol" w:hAnsi="Symbol"/>
        </w:rPr>
        <w:t></w:t>
      </w:r>
      <w:r w:rsidR="00CE11D1">
        <w:rPr>
          <w:vertAlign w:val="subscript"/>
        </w:rPr>
        <w:t>U</w:t>
      </w:r>
      <w:r w:rsidR="00CE11D1">
        <w:t xml:space="preserve">. Analogous notation is defined for conditional probabilities related to detection by </w:t>
      </w:r>
      <w:r w:rsidR="00CE11D1">
        <w:rPr>
          <w:rFonts w:ascii="Symbol" w:hAnsi="Symbol"/>
        </w:rPr>
        <w:t></w:t>
      </w:r>
      <w:r w:rsidR="00CE11D1">
        <w:rPr>
          <w:vertAlign w:val="subscript"/>
        </w:rPr>
        <w:t>U</w:t>
      </w:r>
      <w:r w:rsidR="00CE11D1">
        <w:t>.</w:t>
      </w:r>
    </w:p>
    <w:tbl>
      <w:tblPr>
        <w:tblStyle w:val="TableGrid"/>
        <w:tblW w:w="0" w:type="auto"/>
        <w:tblLook w:val="04A0" w:firstRow="1" w:lastRow="0" w:firstColumn="1" w:lastColumn="0" w:noHBand="0" w:noVBand="1"/>
      </w:tblPr>
      <w:tblGrid>
        <w:gridCol w:w="1375"/>
        <w:gridCol w:w="460"/>
        <w:gridCol w:w="936"/>
        <w:gridCol w:w="764"/>
        <w:gridCol w:w="764"/>
        <w:gridCol w:w="1016"/>
        <w:gridCol w:w="936"/>
      </w:tblGrid>
      <w:tr w:rsidR="00675D3B" w14:paraId="77873FF8" w14:textId="77777777" w:rsidTr="00675D3B">
        <w:tc>
          <w:tcPr>
            <w:tcW w:w="0" w:type="auto"/>
          </w:tcPr>
          <w:p w14:paraId="6DBE1669" w14:textId="77777777" w:rsidR="00675D3B" w:rsidRPr="002516C4" w:rsidRDefault="00675D3B" w:rsidP="00675D3B"/>
        </w:tc>
        <w:tc>
          <w:tcPr>
            <w:tcW w:w="0" w:type="auto"/>
            <w:vAlign w:val="center"/>
          </w:tcPr>
          <w:p w14:paraId="306EB507" w14:textId="77777777" w:rsidR="00675D3B" w:rsidRDefault="00675D3B" w:rsidP="00675D3B">
            <w:pPr>
              <w:jc w:val="center"/>
              <w:rPr>
                <w:vertAlign w:val="subscript"/>
              </w:rPr>
            </w:pPr>
            <w:r w:rsidRPr="00675D3B">
              <w:rPr>
                <w:rFonts w:eastAsiaTheme="minorEastAsia"/>
                <w:position w:val="-4"/>
                <w:sz w:val="24"/>
                <w:szCs w:val="24"/>
                <w:vertAlign w:val="subscript"/>
                <w:lang w:val="en-GB"/>
              </w:rPr>
              <w:object w:dxaOrig="220" w:dyaOrig="240" w14:anchorId="1830C8E3">
                <v:shape id="_x0000_i1029" type="#_x0000_t75" style="width:11pt;height:12pt" o:ole="">
                  <v:imagedata r:id="rId20" o:title=""/>
                </v:shape>
                <o:OLEObject Type="Embed" ProgID="Equation.DSMT4" ShapeID="_x0000_i1029" DrawAspect="Content" ObjectID="_1382184242"/>
              </w:object>
            </w:r>
          </w:p>
        </w:tc>
        <w:tc>
          <w:tcPr>
            <w:tcW w:w="0" w:type="auto"/>
          </w:tcPr>
          <w:p w14:paraId="2223A330" w14:textId="77777777" w:rsidR="00675D3B" w:rsidRPr="00AC3C18" w:rsidRDefault="003F29B0" w:rsidP="00675D3B">
            <w:pPr>
              <w:rPr>
                <w:vertAlign w:val="subscript"/>
              </w:rPr>
            </w:pPr>
            <w:r w:rsidRPr="00AC3C18">
              <w:rPr>
                <w:rFonts w:eastAsiaTheme="minorEastAsia"/>
                <w:position w:val="-18"/>
                <w:sz w:val="24"/>
                <w:szCs w:val="24"/>
                <w:vertAlign w:val="subscript"/>
                <w:lang w:val="en-GB"/>
              </w:rPr>
              <w:object w:dxaOrig="720" w:dyaOrig="460" w14:anchorId="22977E24">
                <v:shape id="_x0000_i1030" type="#_x0000_t75" style="width:36pt;height:23pt" o:ole="">
                  <v:imagedata r:id="rId22" o:title=""/>
                </v:shape>
                <o:OLEObject Type="Embed" ProgID="Equation.DSMT4" ShapeID="_x0000_i1030" DrawAspect="Content" ObjectID="_1382184243"/>
              </w:object>
            </w:r>
            <w:r w:rsidR="00675D3B">
              <w:rPr>
                <w:vertAlign w:val="subscript"/>
              </w:rPr>
              <w:t xml:space="preserve"> </w:t>
            </w:r>
          </w:p>
        </w:tc>
        <w:tc>
          <w:tcPr>
            <w:tcW w:w="0" w:type="auto"/>
          </w:tcPr>
          <w:p w14:paraId="4C383384" w14:textId="77777777" w:rsidR="00675D3B" w:rsidRPr="009F653D" w:rsidRDefault="004911AF" w:rsidP="00675D3B">
            <w:pPr>
              <w:rPr>
                <w:rFonts w:ascii="Symbol" w:hAnsi="Symbol"/>
                <w:vertAlign w:val="subscript"/>
              </w:rPr>
            </w:pPr>
            <w:r w:rsidRPr="00B05296">
              <w:rPr>
                <w:rFonts w:ascii="Symbol" w:eastAsiaTheme="minorEastAsia" w:hAnsi="Symbol"/>
                <w:position w:val="-14"/>
                <w:sz w:val="24"/>
                <w:szCs w:val="24"/>
                <w:vertAlign w:val="subscript"/>
                <w:lang w:val="en-GB"/>
              </w:rPr>
              <w:object w:dxaOrig="440" w:dyaOrig="420" w14:anchorId="28CEDE1B">
                <v:shape id="_x0000_i1031" type="#_x0000_t75" style="width:22pt;height:21pt" o:ole="">
                  <v:imagedata r:id="rId24" o:title=""/>
                </v:shape>
                <o:OLEObject Type="Embed" ProgID="Equation.DSMT4" ShapeID="_x0000_i1031" DrawAspect="Content" ObjectID="_1382184244"/>
              </w:object>
            </w:r>
            <w:r w:rsidR="00675D3B">
              <w:rPr>
                <w:rFonts w:ascii="Symbol" w:hAnsi="Symbol"/>
                <w:vertAlign w:val="subscript"/>
              </w:rPr>
              <w:t></w:t>
            </w:r>
          </w:p>
        </w:tc>
        <w:tc>
          <w:tcPr>
            <w:tcW w:w="0" w:type="auto"/>
          </w:tcPr>
          <w:p w14:paraId="231D28F2" w14:textId="77777777" w:rsidR="00675D3B" w:rsidRPr="007A3391" w:rsidRDefault="004911AF" w:rsidP="00675D3B">
            <w:pPr>
              <w:rPr>
                <w:vertAlign w:val="subscript"/>
              </w:rPr>
            </w:pPr>
            <w:r w:rsidRPr="00AC3C18">
              <w:rPr>
                <w:rFonts w:eastAsiaTheme="minorEastAsia"/>
                <w:position w:val="-18"/>
                <w:sz w:val="24"/>
                <w:szCs w:val="24"/>
                <w:vertAlign w:val="subscript"/>
                <w:lang w:val="en-GB"/>
              </w:rPr>
              <w:object w:dxaOrig="360" w:dyaOrig="460" w14:anchorId="232B8009">
                <v:shape id="_x0000_i1032" type="#_x0000_t75" style="width:18pt;height:23pt" o:ole="">
                  <v:imagedata r:id="rId26" o:title=""/>
                </v:shape>
                <o:OLEObject Type="Embed" ProgID="Equation.DSMT4" ShapeID="_x0000_i1032" DrawAspect="Content" ObjectID="_1382184245"/>
              </w:object>
            </w:r>
            <w:r w:rsidR="00675D3B">
              <w:rPr>
                <w:vertAlign w:val="subscript"/>
              </w:rPr>
              <w:t xml:space="preserve"> </w:t>
            </w:r>
          </w:p>
        </w:tc>
        <w:tc>
          <w:tcPr>
            <w:tcW w:w="0" w:type="auto"/>
          </w:tcPr>
          <w:p w14:paraId="30B88529" w14:textId="77777777" w:rsidR="00675D3B" w:rsidRPr="007A3391" w:rsidRDefault="004911AF" w:rsidP="00675D3B">
            <w:pPr>
              <w:rPr>
                <w:vertAlign w:val="subscript"/>
              </w:rPr>
            </w:pPr>
            <w:r w:rsidRPr="00B05296">
              <w:rPr>
                <w:rFonts w:eastAsiaTheme="minorEastAsia"/>
                <w:position w:val="-16"/>
                <w:sz w:val="24"/>
                <w:szCs w:val="24"/>
                <w:vertAlign w:val="subscript"/>
                <w:lang w:val="en-GB"/>
              </w:rPr>
              <w:object w:dxaOrig="800" w:dyaOrig="440" w14:anchorId="56DBA505">
                <v:shape id="_x0000_i1033" type="#_x0000_t75" style="width:40pt;height:22pt" o:ole="">
                  <v:imagedata r:id="rId28" o:title=""/>
                </v:shape>
                <o:OLEObject Type="Embed" ProgID="Equation.DSMT4" ShapeID="_x0000_i1033" DrawAspect="Content" ObjectID="_1382184246"/>
              </w:object>
            </w:r>
            <w:r w:rsidR="00675D3B">
              <w:rPr>
                <w:vertAlign w:val="subscript"/>
              </w:rPr>
              <w:t xml:space="preserve"> </w:t>
            </w:r>
          </w:p>
        </w:tc>
        <w:tc>
          <w:tcPr>
            <w:tcW w:w="936" w:type="dxa"/>
          </w:tcPr>
          <w:p w14:paraId="31D9470B" w14:textId="77777777" w:rsidR="00675D3B" w:rsidRDefault="004911AF" w:rsidP="00675D3B">
            <w:r w:rsidRPr="00B05296">
              <w:rPr>
                <w:rFonts w:eastAsiaTheme="minorEastAsia"/>
                <w:position w:val="-18"/>
                <w:sz w:val="24"/>
                <w:szCs w:val="24"/>
                <w:lang w:val="en-GB"/>
              </w:rPr>
              <w:object w:dxaOrig="720" w:dyaOrig="460" w14:anchorId="4356A328">
                <v:shape id="_x0000_i1034" type="#_x0000_t75" style="width:36pt;height:23pt" o:ole="">
                  <v:imagedata r:id="rId30" o:title=""/>
                </v:shape>
                <o:OLEObject Type="Embed" ProgID="Equation.DSMT4" ShapeID="_x0000_i1034" DrawAspect="Content" ObjectID="_1382184247"/>
              </w:object>
            </w:r>
            <w:r w:rsidR="00675D3B">
              <w:t xml:space="preserve"> </w:t>
            </w:r>
          </w:p>
        </w:tc>
      </w:tr>
      <w:tr w:rsidR="004911AF" w14:paraId="46C3E8DF" w14:textId="77777777" w:rsidTr="003E5CE8">
        <w:tc>
          <w:tcPr>
            <w:tcW w:w="0" w:type="auto"/>
            <w:vMerge w:val="restart"/>
          </w:tcPr>
          <w:p w14:paraId="53F2D365" w14:textId="77777777" w:rsidR="004911AF" w:rsidRDefault="004911AF" w:rsidP="00675D3B">
            <w:r w:rsidRPr="00EF60A1">
              <w:t>N</w:t>
            </w:r>
            <w:r w:rsidRPr="00EF60A1">
              <w:rPr>
                <w:vertAlign w:val="subscript"/>
              </w:rPr>
              <w:t>1</w:t>
            </w:r>
            <w:r w:rsidRPr="00EF60A1">
              <w:t xml:space="preserve"> = </w:t>
            </w:r>
            <w:r>
              <w:t>10</w:t>
            </w:r>
            <w:r w:rsidRPr="00EF60A1">
              <w:t xml:space="preserve">,000; </w:t>
            </w:r>
          </w:p>
          <w:p w14:paraId="25A4A8ED" w14:textId="77777777" w:rsidR="004911AF" w:rsidRDefault="004911AF" w:rsidP="00675D3B">
            <w:r w:rsidRPr="00EF60A1">
              <w:t>N</w:t>
            </w:r>
            <w:r w:rsidRPr="00EF60A1">
              <w:rPr>
                <w:vertAlign w:val="subscript"/>
              </w:rPr>
              <w:t>2</w:t>
            </w:r>
            <w:r>
              <w:t xml:space="preserve"> = 2</w:t>
            </w:r>
            <w:r w:rsidRPr="00EF60A1">
              <w:t>0,000;</w:t>
            </w:r>
          </w:p>
          <w:p w14:paraId="38F160C4" w14:textId="77777777" w:rsidR="004911AF" w:rsidRDefault="004911AF" w:rsidP="00675D3B">
            <w:r w:rsidRPr="00EF60A1">
              <w:t>OR</w:t>
            </w:r>
            <w:r w:rsidRPr="00EF60A1">
              <w:rPr>
                <w:vertAlign w:val="subscript"/>
              </w:rPr>
              <w:t>1</w:t>
            </w:r>
            <w:r w:rsidRPr="00EF60A1">
              <w:t xml:space="preserve"> = 1.1; </w:t>
            </w:r>
          </w:p>
          <w:p w14:paraId="1F1A22C9" w14:textId="77777777" w:rsidR="004911AF" w:rsidRPr="007000F1" w:rsidRDefault="004911AF" w:rsidP="00675D3B">
            <w:r w:rsidRPr="00EF60A1">
              <w:t>OR</w:t>
            </w:r>
            <w:r w:rsidRPr="00EF60A1">
              <w:rPr>
                <w:vertAlign w:val="subscript"/>
              </w:rPr>
              <w:t>2</w:t>
            </w:r>
            <w:r w:rsidRPr="00EF60A1">
              <w:t xml:space="preserve"> = 1.</w:t>
            </w:r>
            <w:r>
              <w:t>1;</w:t>
            </w:r>
          </w:p>
          <w:p w14:paraId="1565CFE5" w14:textId="48B53BDB" w:rsidR="004911AF" w:rsidRPr="007000F1" w:rsidRDefault="004911AF" w:rsidP="00675D3B">
            <w:r w:rsidRPr="007000F1">
              <w:t>MAF = 0.1</w:t>
            </w:r>
          </w:p>
        </w:tc>
        <w:tc>
          <w:tcPr>
            <w:tcW w:w="0" w:type="auto"/>
          </w:tcPr>
          <w:p w14:paraId="7DE5381D" w14:textId="58590B7A" w:rsidR="004911AF" w:rsidRDefault="004911AF" w:rsidP="00675D3B">
            <w:r>
              <w:t>1</w:t>
            </w:r>
          </w:p>
        </w:tc>
        <w:tc>
          <w:tcPr>
            <w:tcW w:w="0" w:type="auto"/>
            <w:vAlign w:val="bottom"/>
          </w:tcPr>
          <w:p w14:paraId="5DA6AC04" w14:textId="0DFAE96D" w:rsidR="004911AF" w:rsidRDefault="004911AF" w:rsidP="00675D3B">
            <w:r>
              <w:rPr>
                <w:rFonts w:ascii="Calibri" w:eastAsia="Times New Roman" w:hAnsi="Calibri" w:cs="Times New Roman"/>
                <w:color w:val="000000"/>
                <w:sz w:val="24"/>
                <w:szCs w:val="24"/>
              </w:rPr>
              <w:t>0.166</w:t>
            </w:r>
          </w:p>
        </w:tc>
        <w:tc>
          <w:tcPr>
            <w:tcW w:w="0" w:type="auto"/>
            <w:vAlign w:val="bottom"/>
          </w:tcPr>
          <w:p w14:paraId="5E21FC7A" w14:textId="25079EDE" w:rsidR="004911AF" w:rsidRDefault="004911AF" w:rsidP="00675D3B">
            <w:r>
              <w:rPr>
                <w:rFonts w:ascii="Calibri" w:eastAsia="Times New Roman" w:hAnsi="Calibri" w:cs="Times New Roman"/>
                <w:color w:val="000000"/>
                <w:sz w:val="24"/>
                <w:szCs w:val="24"/>
              </w:rPr>
              <w:t>0.994</w:t>
            </w:r>
          </w:p>
        </w:tc>
        <w:tc>
          <w:tcPr>
            <w:tcW w:w="0" w:type="auto"/>
            <w:vAlign w:val="bottom"/>
          </w:tcPr>
          <w:p w14:paraId="58DFCB28" w14:textId="080A09CE" w:rsidR="004911AF" w:rsidRDefault="004911AF" w:rsidP="00675D3B">
            <w:r>
              <w:rPr>
                <w:rFonts w:ascii="Calibri" w:eastAsia="Times New Roman" w:hAnsi="Calibri" w:cs="Times New Roman"/>
                <w:color w:val="000000"/>
                <w:sz w:val="24"/>
                <w:szCs w:val="24"/>
              </w:rPr>
              <w:t>0.925</w:t>
            </w:r>
          </w:p>
        </w:tc>
        <w:tc>
          <w:tcPr>
            <w:tcW w:w="0" w:type="auto"/>
            <w:vAlign w:val="bottom"/>
          </w:tcPr>
          <w:p w14:paraId="1C819A85" w14:textId="750398C0" w:rsidR="004911AF" w:rsidRDefault="004911AF" w:rsidP="00675D3B">
            <w:r>
              <w:rPr>
                <w:rFonts w:ascii="Calibri" w:eastAsia="Times New Roman" w:hAnsi="Calibri" w:cs="Times New Roman"/>
                <w:color w:val="000000"/>
                <w:sz w:val="24"/>
                <w:szCs w:val="24"/>
              </w:rPr>
              <w:t>0.075</w:t>
            </w:r>
          </w:p>
        </w:tc>
        <w:tc>
          <w:tcPr>
            <w:tcW w:w="936" w:type="dxa"/>
            <w:vAlign w:val="bottom"/>
          </w:tcPr>
          <w:p w14:paraId="3311A3C1" w14:textId="7F2FC992" w:rsidR="004911AF" w:rsidRDefault="004911AF" w:rsidP="00675D3B">
            <w:r>
              <w:rPr>
                <w:rFonts w:ascii="Calibri" w:eastAsia="Times New Roman" w:hAnsi="Calibri" w:cs="Times New Roman"/>
                <w:color w:val="000000"/>
                <w:sz w:val="24"/>
                <w:szCs w:val="24"/>
              </w:rPr>
              <w:t>0.0060</w:t>
            </w:r>
          </w:p>
        </w:tc>
      </w:tr>
      <w:tr w:rsidR="004911AF" w14:paraId="62E5BE50" w14:textId="77777777" w:rsidTr="003E5CE8">
        <w:tc>
          <w:tcPr>
            <w:tcW w:w="0" w:type="auto"/>
            <w:vMerge/>
          </w:tcPr>
          <w:p w14:paraId="63E73286" w14:textId="77777777" w:rsidR="004911AF" w:rsidRPr="007000F1" w:rsidRDefault="004911AF" w:rsidP="00675D3B"/>
        </w:tc>
        <w:tc>
          <w:tcPr>
            <w:tcW w:w="0" w:type="auto"/>
          </w:tcPr>
          <w:p w14:paraId="378A190B" w14:textId="6B1A3204" w:rsidR="004911AF" w:rsidRDefault="004911AF" w:rsidP="00675D3B">
            <w:r>
              <w:t>2</w:t>
            </w:r>
          </w:p>
        </w:tc>
        <w:tc>
          <w:tcPr>
            <w:tcW w:w="0" w:type="auto"/>
            <w:vAlign w:val="bottom"/>
          </w:tcPr>
          <w:p w14:paraId="47EF9715" w14:textId="6DD9A0CF" w:rsidR="004911AF" w:rsidRDefault="004911AF" w:rsidP="00675D3B">
            <w:r>
              <w:rPr>
                <w:rFonts w:ascii="Calibri" w:eastAsia="Times New Roman" w:hAnsi="Calibri" w:cs="Times New Roman"/>
                <w:color w:val="000000"/>
                <w:sz w:val="24"/>
                <w:szCs w:val="24"/>
              </w:rPr>
              <w:t>0.232</w:t>
            </w:r>
          </w:p>
        </w:tc>
        <w:tc>
          <w:tcPr>
            <w:tcW w:w="0" w:type="auto"/>
            <w:vAlign w:val="bottom"/>
          </w:tcPr>
          <w:p w14:paraId="4D83E389" w14:textId="30667A00" w:rsidR="004911AF" w:rsidRDefault="004911AF" w:rsidP="00675D3B">
            <w:r>
              <w:rPr>
                <w:rFonts w:ascii="Calibri" w:eastAsia="Times New Roman" w:hAnsi="Calibri" w:cs="Times New Roman"/>
                <w:color w:val="000000"/>
                <w:sz w:val="24"/>
                <w:szCs w:val="24"/>
              </w:rPr>
              <w:t>0.997</w:t>
            </w:r>
          </w:p>
        </w:tc>
        <w:tc>
          <w:tcPr>
            <w:tcW w:w="0" w:type="auto"/>
            <w:vAlign w:val="bottom"/>
          </w:tcPr>
          <w:p w14:paraId="57BCCF9E" w14:textId="0426E075" w:rsidR="004911AF" w:rsidRDefault="004911AF" w:rsidP="00675D3B">
            <w:r>
              <w:rPr>
                <w:rFonts w:ascii="Calibri" w:eastAsia="Times New Roman" w:hAnsi="Calibri" w:cs="Times New Roman"/>
                <w:color w:val="000000"/>
                <w:sz w:val="24"/>
                <w:szCs w:val="24"/>
              </w:rPr>
              <w:t>0.916</w:t>
            </w:r>
          </w:p>
        </w:tc>
        <w:tc>
          <w:tcPr>
            <w:tcW w:w="0" w:type="auto"/>
            <w:vAlign w:val="bottom"/>
          </w:tcPr>
          <w:p w14:paraId="0175B9DE" w14:textId="260801C7" w:rsidR="004911AF" w:rsidRDefault="004911AF" w:rsidP="00675D3B">
            <w:r>
              <w:rPr>
                <w:rFonts w:ascii="Calibri" w:eastAsia="Times New Roman" w:hAnsi="Calibri" w:cs="Times New Roman"/>
                <w:color w:val="000000"/>
                <w:sz w:val="24"/>
                <w:szCs w:val="24"/>
              </w:rPr>
              <w:t>0.084</w:t>
            </w:r>
          </w:p>
        </w:tc>
        <w:tc>
          <w:tcPr>
            <w:tcW w:w="936" w:type="dxa"/>
            <w:vAlign w:val="bottom"/>
          </w:tcPr>
          <w:p w14:paraId="1C68287B" w14:textId="6754CFC3" w:rsidR="004911AF" w:rsidRDefault="004911AF" w:rsidP="00675D3B">
            <w:r>
              <w:rPr>
                <w:rFonts w:ascii="Calibri" w:eastAsia="Times New Roman" w:hAnsi="Calibri" w:cs="Times New Roman"/>
                <w:color w:val="000000"/>
                <w:sz w:val="24"/>
                <w:szCs w:val="24"/>
              </w:rPr>
              <w:t>0.0026</w:t>
            </w:r>
          </w:p>
        </w:tc>
      </w:tr>
      <w:tr w:rsidR="004911AF" w14:paraId="312D7A35" w14:textId="77777777" w:rsidTr="003E5CE8">
        <w:tc>
          <w:tcPr>
            <w:tcW w:w="0" w:type="auto"/>
            <w:vMerge/>
          </w:tcPr>
          <w:p w14:paraId="20622758" w14:textId="77777777" w:rsidR="004911AF" w:rsidRPr="007000F1" w:rsidRDefault="004911AF" w:rsidP="00675D3B"/>
        </w:tc>
        <w:tc>
          <w:tcPr>
            <w:tcW w:w="0" w:type="auto"/>
          </w:tcPr>
          <w:p w14:paraId="708C12CA" w14:textId="66FDB677" w:rsidR="004911AF" w:rsidRDefault="004911AF" w:rsidP="00675D3B">
            <w:r>
              <w:t>4</w:t>
            </w:r>
          </w:p>
        </w:tc>
        <w:tc>
          <w:tcPr>
            <w:tcW w:w="0" w:type="auto"/>
            <w:vAlign w:val="bottom"/>
          </w:tcPr>
          <w:p w14:paraId="48B9B596" w14:textId="50FB1777" w:rsidR="004911AF" w:rsidRDefault="004911AF" w:rsidP="00675D3B">
            <w:r>
              <w:rPr>
                <w:rFonts w:ascii="Calibri" w:eastAsia="Times New Roman" w:hAnsi="Calibri" w:cs="Times New Roman"/>
                <w:color w:val="000000"/>
                <w:sz w:val="24"/>
                <w:szCs w:val="24"/>
              </w:rPr>
              <w:t>0.315</w:t>
            </w:r>
          </w:p>
        </w:tc>
        <w:tc>
          <w:tcPr>
            <w:tcW w:w="0" w:type="auto"/>
            <w:vAlign w:val="bottom"/>
          </w:tcPr>
          <w:p w14:paraId="17780C0B" w14:textId="66631330" w:rsidR="004911AF" w:rsidRDefault="004911AF" w:rsidP="00675D3B">
            <w:r>
              <w:rPr>
                <w:rFonts w:ascii="Calibri" w:eastAsia="Times New Roman" w:hAnsi="Calibri" w:cs="Times New Roman"/>
                <w:color w:val="000000"/>
                <w:sz w:val="24"/>
                <w:szCs w:val="24"/>
              </w:rPr>
              <w:t>0.998</w:t>
            </w:r>
          </w:p>
        </w:tc>
        <w:tc>
          <w:tcPr>
            <w:tcW w:w="0" w:type="auto"/>
            <w:vAlign w:val="bottom"/>
          </w:tcPr>
          <w:p w14:paraId="7372BF96" w14:textId="627D99F4" w:rsidR="004911AF" w:rsidRDefault="004911AF" w:rsidP="00675D3B">
            <w:r>
              <w:rPr>
                <w:rFonts w:ascii="Calibri" w:eastAsia="Times New Roman" w:hAnsi="Calibri" w:cs="Times New Roman"/>
                <w:color w:val="000000"/>
                <w:sz w:val="24"/>
                <w:szCs w:val="24"/>
              </w:rPr>
              <w:t>0.920</w:t>
            </w:r>
          </w:p>
        </w:tc>
        <w:tc>
          <w:tcPr>
            <w:tcW w:w="0" w:type="auto"/>
            <w:vAlign w:val="bottom"/>
          </w:tcPr>
          <w:p w14:paraId="142CC32C" w14:textId="1C38E4DF" w:rsidR="004911AF" w:rsidRDefault="004911AF" w:rsidP="00675D3B">
            <w:r>
              <w:rPr>
                <w:rFonts w:ascii="Calibri" w:eastAsia="Times New Roman" w:hAnsi="Calibri" w:cs="Times New Roman"/>
                <w:color w:val="000000"/>
                <w:sz w:val="24"/>
                <w:szCs w:val="24"/>
              </w:rPr>
              <w:t>0.080</w:t>
            </w:r>
          </w:p>
        </w:tc>
        <w:tc>
          <w:tcPr>
            <w:tcW w:w="936" w:type="dxa"/>
            <w:vAlign w:val="bottom"/>
          </w:tcPr>
          <w:p w14:paraId="14483532" w14:textId="3BB35112" w:rsidR="004911AF" w:rsidRDefault="004911AF" w:rsidP="00675D3B">
            <w:r>
              <w:rPr>
                <w:rFonts w:ascii="Calibri" w:eastAsia="Times New Roman" w:hAnsi="Calibri" w:cs="Times New Roman"/>
                <w:color w:val="000000"/>
                <w:sz w:val="24"/>
                <w:szCs w:val="24"/>
              </w:rPr>
              <w:t>0.0024</w:t>
            </w:r>
          </w:p>
        </w:tc>
      </w:tr>
      <w:tr w:rsidR="004911AF" w14:paraId="3FA6C51B" w14:textId="77777777" w:rsidTr="003E5CE8">
        <w:tc>
          <w:tcPr>
            <w:tcW w:w="0" w:type="auto"/>
            <w:vMerge/>
          </w:tcPr>
          <w:p w14:paraId="0804E726" w14:textId="77777777" w:rsidR="004911AF" w:rsidRPr="007000F1" w:rsidRDefault="004911AF" w:rsidP="00675D3B"/>
        </w:tc>
        <w:tc>
          <w:tcPr>
            <w:tcW w:w="0" w:type="auto"/>
          </w:tcPr>
          <w:p w14:paraId="3F245AC5" w14:textId="2E4DEC8A" w:rsidR="004911AF" w:rsidRDefault="004911AF" w:rsidP="00675D3B">
            <w:r>
              <w:t>5</w:t>
            </w:r>
          </w:p>
        </w:tc>
        <w:tc>
          <w:tcPr>
            <w:tcW w:w="0" w:type="auto"/>
            <w:vAlign w:val="bottom"/>
          </w:tcPr>
          <w:p w14:paraId="70BB19B8" w14:textId="4BC00A38" w:rsidR="004911AF" w:rsidRDefault="004911AF" w:rsidP="00675D3B">
            <w:r>
              <w:rPr>
                <w:rFonts w:ascii="Calibri" w:eastAsia="Times New Roman" w:hAnsi="Calibri" w:cs="Times New Roman"/>
                <w:color w:val="000000"/>
                <w:sz w:val="24"/>
                <w:szCs w:val="24"/>
              </w:rPr>
              <w:t>0.345</w:t>
            </w:r>
          </w:p>
        </w:tc>
        <w:tc>
          <w:tcPr>
            <w:tcW w:w="0" w:type="auto"/>
            <w:vAlign w:val="bottom"/>
          </w:tcPr>
          <w:p w14:paraId="54D6A619" w14:textId="01E3F354" w:rsidR="004911AF" w:rsidRDefault="004911AF" w:rsidP="00675D3B">
            <w:r>
              <w:rPr>
                <w:rFonts w:ascii="Calibri" w:eastAsia="Times New Roman" w:hAnsi="Calibri" w:cs="Times New Roman"/>
                <w:color w:val="000000"/>
                <w:sz w:val="24"/>
                <w:szCs w:val="24"/>
              </w:rPr>
              <w:t>0.999</w:t>
            </w:r>
          </w:p>
        </w:tc>
        <w:tc>
          <w:tcPr>
            <w:tcW w:w="0" w:type="auto"/>
            <w:vAlign w:val="bottom"/>
          </w:tcPr>
          <w:p w14:paraId="49AEE978" w14:textId="0788215A" w:rsidR="004911AF" w:rsidRDefault="004911AF" w:rsidP="00675D3B">
            <w:r>
              <w:rPr>
                <w:rFonts w:ascii="Calibri" w:eastAsia="Times New Roman" w:hAnsi="Calibri" w:cs="Times New Roman"/>
                <w:color w:val="000000"/>
                <w:sz w:val="24"/>
                <w:szCs w:val="24"/>
              </w:rPr>
              <w:t>0.915</w:t>
            </w:r>
          </w:p>
        </w:tc>
        <w:tc>
          <w:tcPr>
            <w:tcW w:w="0" w:type="auto"/>
            <w:vAlign w:val="bottom"/>
          </w:tcPr>
          <w:p w14:paraId="563F7902" w14:textId="4DB0ED9E" w:rsidR="004911AF" w:rsidRDefault="004911AF" w:rsidP="00675D3B">
            <w:r>
              <w:rPr>
                <w:rFonts w:ascii="Calibri" w:eastAsia="Times New Roman" w:hAnsi="Calibri" w:cs="Times New Roman"/>
                <w:color w:val="000000"/>
                <w:sz w:val="24"/>
                <w:szCs w:val="24"/>
              </w:rPr>
              <w:t>0.085</w:t>
            </w:r>
          </w:p>
        </w:tc>
        <w:tc>
          <w:tcPr>
            <w:tcW w:w="936" w:type="dxa"/>
            <w:vAlign w:val="bottom"/>
          </w:tcPr>
          <w:p w14:paraId="5C122874" w14:textId="6939E239" w:rsidR="004911AF" w:rsidRDefault="004911AF" w:rsidP="00675D3B">
            <w:r>
              <w:rPr>
                <w:rFonts w:ascii="Calibri" w:eastAsia="Times New Roman" w:hAnsi="Calibri" w:cs="Times New Roman"/>
                <w:color w:val="000000"/>
                <w:sz w:val="24"/>
                <w:szCs w:val="24"/>
              </w:rPr>
              <w:t>0.0010</w:t>
            </w:r>
          </w:p>
        </w:tc>
      </w:tr>
      <w:tr w:rsidR="004911AF" w14:paraId="01994B45" w14:textId="77777777" w:rsidTr="003E5CE8">
        <w:tc>
          <w:tcPr>
            <w:tcW w:w="0" w:type="auto"/>
            <w:vMerge/>
          </w:tcPr>
          <w:p w14:paraId="1FFC4453" w14:textId="77777777" w:rsidR="004911AF" w:rsidRPr="007000F1" w:rsidRDefault="004911AF" w:rsidP="00675D3B"/>
        </w:tc>
        <w:tc>
          <w:tcPr>
            <w:tcW w:w="0" w:type="auto"/>
          </w:tcPr>
          <w:p w14:paraId="2BD5E93D" w14:textId="7E7846E4" w:rsidR="004911AF" w:rsidRDefault="004911AF" w:rsidP="00675D3B">
            <w:r>
              <w:t>10</w:t>
            </w:r>
          </w:p>
        </w:tc>
        <w:tc>
          <w:tcPr>
            <w:tcW w:w="0" w:type="auto"/>
            <w:vAlign w:val="bottom"/>
          </w:tcPr>
          <w:p w14:paraId="48618EC5" w14:textId="2154E5F4" w:rsidR="004911AF" w:rsidRDefault="004911AF" w:rsidP="00675D3B">
            <w:r>
              <w:rPr>
                <w:rFonts w:ascii="Calibri" w:eastAsia="Times New Roman" w:hAnsi="Calibri" w:cs="Times New Roman"/>
                <w:color w:val="000000"/>
                <w:sz w:val="24"/>
                <w:szCs w:val="24"/>
              </w:rPr>
              <w:t>0.450</w:t>
            </w:r>
          </w:p>
        </w:tc>
        <w:tc>
          <w:tcPr>
            <w:tcW w:w="0" w:type="auto"/>
            <w:vAlign w:val="bottom"/>
          </w:tcPr>
          <w:p w14:paraId="61AEEB97" w14:textId="20FA9DA8" w:rsidR="004911AF" w:rsidRDefault="004911AF" w:rsidP="00675D3B">
            <w:r>
              <w:rPr>
                <w:rFonts w:ascii="Calibri" w:eastAsia="Times New Roman" w:hAnsi="Calibri" w:cs="Times New Roman"/>
                <w:color w:val="000000"/>
                <w:sz w:val="24"/>
                <w:szCs w:val="24"/>
              </w:rPr>
              <w:t>0.997</w:t>
            </w:r>
          </w:p>
        </w:tc>
        <w:tc>
          <w:tcPr>
            <w:tcW w:w="0" w:type="auto"/>
            <w:vAlign w:val="bottom"/>
          </w:tcPr>
          <w:p w14:paraId="0E90D966" w14:textId="0C7428E7" w:rsidR="004911AF" w:rsidRDefault="004911AF" w:rsidP="00675D3B">
            <w:r>
              <w:rPr>
                <w:rFonts w:ascii="Calibri" w:eastAsia="Times New Roman" w:hAnsi="Calibri" w:cs="Times New Roman"/>
                <w:color w:val="000000"/>
                <w:sz w:val="24"/>
                <w:szCs w:val="24"/>
              </w:rPr>
              <w:t>0.933</w:t>
            </w:r>
          </w:p>
        </w:tc>
        <w:tc>
          <w:tcPr>
            <w:tcW w:w="0" w:type="auto"/>
            <w:vAlign w:val="bottom"/>
          </w:tcPr>
          <w:p w14:paraId="65F0D3DA" w14:textId="17989F7E" w:rsidR="004911AF" w:rsidRDefault="004911AF" w:rsidP="00675D3B">
            <w:r>
              <w:rPr>
                <w:rFonts w:ascii="Calibri" w:eastAsia="Times New Roman" w:hAnsi="Calibri" w:cs="Times New Roman"/>
                <w:color w:val="000000"/>
                <w:sz w:val="24"/>
                <w:szCs w:val="24"/>
              </w:rPr>
              <w:t>0.067</w:t>
            </w:r>
          </w:p>
        </w:tc>
        <w:tc>
          <w:tcPr>
            <w:tcW w:w="936" w:type="dxa"/>
            <w:vAlign w:val="bottom"/>
          </w:tcPr>
          <w:p w14:paraId="62FC3C11" w14:textId="6CA897DF" w:rsidR="004911AF" w:rsidRDefault="004911AF" w:rsidP="00675D3B">
            <w:r>
              <w:rPr>
                <w:rFonts w:ascii="Calibri" w:eastAsia="Times New Roman" w:hAnsi="Calibri" w:cs="Times New Roman"/>
                <w:color w:val="000000"/>
                <w:sz w:val="24"/>
                <w:szCs w:val="24"/>
              </w:rPr>
              <w:t>0.0033</w:t>
            </w:r>
          </w:p>
        </w:tc>
      </w:tr>
      <w:tr w:rsidR="004911AF" w14:paraId="307F55AE" w14:textId="77777777" w:rsidTr="003E5CE8">
        <w:tc>
          <w:tcPr>
            <w:tcW w:w="0" w:type="auto"/>
            <w:vMerge/>
          </w:tcPr>
          <w:p w14:paraId="1F0FCFD5" w14:textId="77777777" w:rsidR="004911AF" w:rsidRPr="007000F1" w:rsidRDefault="004911AF" w:rsidP="00675D3B"/>
        </w:tc>
        <w:tc>
          <w:tcPr>
            <w:tcW w:w="0" w:type="auto"/>
          </w:tcPr>
          <w:p w14:paraId="3CA4E0EA" w14:textId="67449415" w:rsidR="004911AF" w:rsidRDefault="004911AF" w:rsidP="00675D3B">
            <w:r>
              <w:t>12</w:t>
            </w:r>
          </w:p>
        </w:tc>
        <w:tc>
          <w:tcPr>
            <w:tcW w:w="0" w:type="auto"/>
            <w:vAlign w:val="bottom"/>
          </w:tcPr>
          <w:p w14:paraId="1C55563D" w14:textId="510692CA" w:rsidR="004911AF" w:rsidRDefault="004911AF" w:rsidP="00675D3B">
            <w:r>
              <w:rPr>
                <w:rFonts w:ascii="Calibri" w:eastAsia="Times New Roman" w:hAnsi="Calibri" w:cs="Times New Roman"/>
                <w:color w:val="000000"/>
                <w:sz w:val="24"/>
                <w:szCs w:val="24"/>
              </w:rPr>
              <w:t>0.479</w:t>
            </w:r>
          </w:p>
        </w:tc>
        <w:tc>
          <w:tcPr>
            <w:tcW w:w="0" w:type="auto"/>
            <w:vAlign w:val="bottom"/>
          </w:tcPr>
          <w:p w14:paraId="10DA24D9" w14:textId="497EFC17" w:rsidR="004911AF" w:rsidRDefault="004911AF" w:rsidP="00675D3B">
            <w:r>
              <w:rPr>
                <w:rFonts w:ascii="Calibri" w:eastAsia="Times New Roman" w:hAnsi="Calibri" w:cs="Times New Roman"/>
                <w:color w:val="000000"/>
                <w:sz w:val="24"/>
                <w:szCs w:val="24"/>
              </w:rPr>
              <w:t>0.998</w:t>
            </w:r>
          </w:p>
        </w:tc>
        <w:tc>
          <w:tcPr>
            <w:tcW w:w="0" w:type="auto"/>
            <w:vAlign w:val="bottom"/>
          </w:tcPr>
          <w:p w14:paraId="1BC465A3" w14:textId="5F51EA07" w:rsidR="004911AF" w:rsidRDefault="004911AF" w:rsidP="00675D3B">
            <w:r>
              <w:rPr>
                <w:rFonts w:ascii="Calibri" w:eastAsia="Times New Roman" w:hAnsi="Calibri" w:cs="Times New Roman"/>
                <w:color w:val="000000"/>
                <w:sz w:val="24"/>
                <w:szCs w:val="24"/>
              </w:rPr>
              <w:t>0.934</w:t>
            </w:r>
          </w:p>
        </w:tc>
        <w:tc>
          <w:tcPr>
            <w:tcW w:w="0" w:type="auto"/>
            <w:vAlign w:val="bottom"/>
          </w:tcPr>
          <w:p w14:paraId="587BD8A8" w14:textId="552B5720" w:rsidR="004911AF" w:rsidRDefault="004911AF" w:rsidP="00675D3B">
            <w:r>
              <w:rPr>
                <w:rFonts w:ascii="Calibri" w:eastAsia="Times New Roman" w:hAnsi="Calibri" w:cs="Times New Roman"/>
                <w:color w:val="000000"/>
                <w:sz w:val="24"/>
                <w:szCs w:val="24"/>
              </w:rPr>
              <w:t>0.066</w:t>
            </w:r>
          </w:p>
        </w:tc>
        <w:tc>
          <w:tcPr>
            <w:tcW w:w="936" w:type="dxa"/>
            <w:vAlign w:val="bottom"/>
          </w:tcPr>
          <w:p w14:paraId="223398F3" w14:textId="1AD726D2" w:rsidR="004911AF" w:rsidRDefault="004911AF" w:rsidP="00675D3B">
            <w:r>
              <w:rPr>
                <w:rFonts w:ascii="Calibri" w:eastAsia="Times New Roman" w:hAnsi="Calibri" w:cs="Times New Roman"/>
                <w:color w:val="000000"/>
                <w:sz w:val="24"/>
                <w:szCs w:val="24"/>
              </w:rPr>
              <w:t>0.0023</w:t>
            </w:r>
          </w:p>
        </w:tc>
      </w:tr>
      <w:tr w:rsidR="004911AF" w14:paraId="55E06897" w14:textId="77777777" w:rsidTr="003E5CE8">
        <w:tc>
          <w:tcPr>
            <w:tcW w:w="0" w:type="auto"/>
            <w:vMerge/>
          </w:tcPr>
          <w:p w14:paraId="7BCF4568" w14:textId="77777777" w:rsidR="004911AF" w:rsidRPr="007000F1" w:rsidRDefault="004911AF" w:rsidP="00675D3B"/>
        </w:tc>
        <w:tc>
          <w:tcPr>
            <w:tcW w:w="0" w:type="auto"/>
          </w:tcPr>
          <w:p w14:paraId="59A6AE2D" w14:textId="4CF1E230" w:rsidR="004911AF" w:rsidRDefault="004911AF" w:rsidP="00675D3B">
            <w:r>
              <w:t>15</w:t>
            </w:r>
          </w:p>
        </w:tc>
        <w:tc>
          <w:tcPr>
            <w:tcW w:w="0" w:type="auto"/>
            <w:vAlign w:val="bottom"/>
          </w:tcPr>
          <w:p w14:paraId="6A74D6E0" w14:textId="043A1E5C" w:rsidR="004911AF" w:rsidRDefault="004911AF" w:rsidP="00675D3B">
            <w:r>
              <w:rPr>
                <w:rFonts w:ascii="Calibri" w:eastAsia="Times New Roman" w:hAnsi="Calibri" w:cs="Times New Roman"/>
                <w:color w:val="000000"/>
                <w:sz w:val="24"/>
                <w:szCs w:val="24"/>
              </w:rPr>
              <w:t>0.515</w:t>
            </w:r>
          </w:p>
        </w:tc>
        <w:tc>
          <w:tcPr>
            <w:tcW w:w="0" w:type="auto"/>
            <w:vAlign w:val="bottom"/>
          </w:tcPr>
          <w:p w14:paraId="1F644A1C" w14:textId="2799E8D5" w:rsidR="004911AF" w:rsidRDefault="004911AF" w:rsidP="00675D3B">
            <w:r>
              <w:rPr>
                <w:rFonts w:ascii="Calibri" w:eastAsia="Times New Roman" w:hAnsi="Calibri" w:cs="Times New Roman"/>
                <w:color w:val="000000"/>
                <w:sz w:val="24"/>
                <w:szCs w:val="24"/>
              </w:rPr>
              <w:t>0.998</w:t>
            </w:r>
          </w:p>
        </w:tc>
        <w:tc>
          <w:tcPr>
            <w:tcW w:w="0" w:type="auto"/>
            <w:vAlign w:val="bottom"/>
          </w:tcPr>
          <w:p w14:paraId="657BDBE0" w14:textId="648BECA7" w:rsidR="004911AF" w:rsidRDefault="004911AF" w:rsidP="00675D3B">
            <w:r>
              <w:rPr>
                <w:rFonts w:ascii="Calibri" w:eastAsia="Times New Roman" w:hAnsi="Calibri" w:cs="Times New Roman"/>
                <w:color w:val="000000"/>
                <w:sz w:val="24"/>
                <w:szCs w:val="24"/>
              </w:rPr>
              <w:t>0.934</w:t>
            </w:r>
          </w:p>
        </w:tc>
        <w:tc>
          <w:tcPr>
            <w:tcW w:w="0" w:type="auto"/>
            <w:vAlign w:val="bottom"/>
          </w:tcPr>
          <w:p w14:paraId="5BAF1A0F" w14:textId="7ABA42DC" w:rsidR="004911AF" w:rsidRDefault="004911AF" w:rsidP="00675D3B">
            <w:r>
              <w:rPr>
                <w:rFonts w:ascii="Calibri" w:eastAsia="Times New Roman" w:hAnsi="Calibri" w:cs="Times New Roman"/>
                <w:color w:val="000000"/>
                <w:sz w:val="24"/>
                <w:szCs w:val="24"/>
              </w:rPr>
              <w:t>0.066</w:t>
            </w:r>
          </w:p>
        </w:tc>
        <w:tc>
          <w:tcPr>
            <w:tcW w:w="936" w:type="dxa"/>
            <w:vAlign w:val="bottom"/>
          </w:tcPr>
          <w:p w14:paraId="67878AB0" w14:textId="4AF913D7" w:rsidR="004911AF" w:rsidRDefault="004911AF" w:rsidP="00675D3B">
            <w:r>
              <w:rPr>
                <w:rFonts w:ascii="Calibri" w:eastAsia="Times New Roman" w:hAnsi="Calibri" w:cs="Times New Roman"/>
                <w:color w:val="000000"/>
                <w:sz w:val="24"/>
                <w:szCs w:val="24"/>
              </w:rPr>
              <w:t>0.0016</w:t>
            </w:r>
          </w:p>
        </w:tc>
      </w:tr>
      <w:tr w:rsidR="004911AF" w14:paraId="1F4057EA" w14:textId="77777777" w:rsidTr="003E5CE8">
        <w:tc>
          <w:tcPr>
            <w:tcW w:w="0" w:type="auto"/>
            <w:vMerge/>
          </w:tcPr>
          <w:p w14:paraId="7D047577" w14:textId="77777777" w:rsidR="004911AF" w:rsidRPr="007000F1" w:rsidRDefault="004911AF" w:rsidP="00675D3B"/>
        </w:tc>
        <w:tc>
          <w:tcPr>
            <w:tcW w:w="0" w:type="auto"/>
          </w:tcPr>
          <w:p w14:paraId="2F1B4CB2" w14:textId="767F2F3D" w:rsidR="004911AF" w:rsidRDefault="004911AF" w:rsidP="00675D3B">
            <w:r>
              <w:t>20</w:t>
            </w:r>
          </w:p>
        </w:tc>
        <w:tc>
          <w:tcPr>
            <w:tcW w:w="0" w:type="auto"/>
            <w:vAlign w:val="bottom"/>
          </w:tcPr>
          <w:p w14:paraId="455A02E2" w14:textId="44AB7422" w:rsidR="004911AF" w:rsidRDefault="004911AF" w:rsidP="00675D3B">
            <w:r>
              <w:rPr>
                <w:rFonts w:ascii="Calibri" w:eastAsia="Times New Roman" w:hAnsi="Calibri" w:cs="Times New Roman"/>
                <w:color w:val="000000"/>
                <w:sz w:val="24"/>
                <w:szCs w:val="24"/>
              </w:rPr>
              <w:t>0.564</w:t>
            </w:r>
          </w:p>
        </w:tc>
        <w:tc>
          <w:tcPr>
            <w:tcW w:w="0" w:type="auto"/>
            <w:vAlign w:val="bottom"/>
          </w:tcPr>
          <w:p w14:paraId="292D771D" w14:textId="5685EB20" w:rsidR="004911AF" w:rsidRDefault="004911AF" w:rsidP="00675D3B">
            <w:r>
              <w:rPr>
                <w:rFonts w:ascii="Calibri" w:eastAsia="Times New Roman" w:hAnsi="Calibri" w:cs="Times New Roman"/>
                <w:color w:val="000000"/>
                <w:sz w:val="24"/>
                <w:szCs w:val="24"/>
              </w:rPr>
              <w:t>0.998</w:t>
            </w:r>
          </w:p>
        </w:tc>
        <w:tc>
          <w:tcPr>
            <w:tcW w:w="0" w:type="auto"/>
            <w:vAlign w:val="bottom"/>
          </w:tcPr>
          <w:p w14:paraId="503F534C" w14:textId="6702A1E6" w:rsidR="004911AF" w:rsidRDefault="004911AF" w:rsidP="00675D3B">
            <w:r>
              <w:rPr>
                <w:rFonts w:ascii="Calibri" w:eastAsia="Times New Roman" w:hAnsi="Calibri" w:cs="Times New Roman"/>
                <w:color w:val="000000"/>
                <w:sz w:val="24"/>
                <w:szCs w:val="24"/>
              </w:rPr>
              <w:t>0.936</w:t>
            </w:r>
          </w:p>
        </w:tc>
        <w:tc>
          <w:tcPr>
            <w:tcW w:w="0" w:type="auto"/>
            <w:vAlign w:val="bottom"/>
          </w:tcPr>
          <w:p w14:paraId="286B7A8E" w14:textId="56A3E2C3" w:rsidR="004911AF" w:rsidRDefault="004911AF" w:rsidP="00675D3B">
            <w:r>
              <w:rPr>
                <w:rFonts w:ascii="Calibri" w:eastAsia="Times New Roman" w:hAnsi="Calibri" w:cs="Times New Roman"/>
                <w:color w:val="000000"/>
                <w:sz w:val="24"/>
                <w:szCs w:val="24"/>
              </w:rPr>
              <w:t>0.064</w:t>
            </w:r>
          </w:p>
        </w:tc>
        <w:tc>
          <w:tcPr>
            <w:tcW w:w="936" w:type="dxa"/>
            <w:vAlign w:val="bottom"/>
          </w:tcPr>
          <w:p w14:paraId="3E495B4C" w14:textId="507AF8DE" w:rsidR="004911AF" w:rsidRDefault="004911AF" w:rsidP="00675D3B">
            <w:r>
              <w:rPr>
                <w:rFonts w:ascii="Calibri" w:eastAsia="Times New Roman" w:hAnsi="Calibri" w:cs="Times New Roman"/>
                <w:color w:val="000000"/>
                <w:sz w:val="24"/>
                <w:szCs w:val="24"/>
              </w:rPr>
              <w:t>0.0021</w:t>
            </w:r>
          </w:p>
        </w:tc>
      </w:tr>
      <w:tr w:rsidR="00BB3E45" w14:paraId="25DECF62" w14:textId="77777777" w:rsidTr="003E5CE8">
        <w:tc>
          <w:tcPr>
            <w:tcW w:w="0" w:type="auto"/>
            <w:vMerge w:val="restart"/>
          </w:tcPr>
          <w:p w14:paraId="61DD10B7" w14:textId="77777777" w:rsidR="00BB3E45" w:rsidRDefault="00BB3E45" w:rsidP="00675D3B">
            <w:r w:rsidRPr="00EF60A1">
              <w:t>N</w:t>
            </w:r>
            <w:r w:rsidRPr="00EF60A1">
              <w:rPr>
                <w:vertAlign w:val="subscript"/>
              </w:rPr>
              <w:t>1</w:t>
            </w:r>
            <w:r w:rsidRPr="00EF60A1">
              <w:t xml:space="preserve"> = </w:t>
            </w:r>
            <w:r>
              <w:t>5</w:t>
            </w:r>
            <w:r w:rsidRPr="00EF60A1">
              <w:t xml:space="preserve">,000; </w:t>
            </w:r>
          </w:p>
          <w:p w14:paraId="78D72CCB" w14:textId="77777777" w:rsidR="00BB3E45" w:rsidRDefault="00BB3E45" w:rsidP="00675D3B">
            <w:r w:rsidRPr="00EF60A1">
              <w:t>N</w:t>
            </w:r>
            <w:r w:rsidRPr="00EF60A1">
              <w:rPr>
                <w:vertAlign w:val="subscript"/>
              </w:rPr>
              <w:t>2</w:t>
            </w:r>
            <w:r>
              <w:t xml:space="preserve"> = 1</w:t>
            </w:r>
            <w:r w:rsidRPr="00EF60A1">
              <w:t>0,000;</w:t>
            </w:r>
          </w:p>
          <w:p w14:paraId="71DE72A9" w14:textId="77777777" w:rsidR="00BB3E45" w:rsidRDefault="00BB3E45" w:rsidP="00675D3B">
            <w:r w:rsidRPr="00EF60A1">
              <w:t>OR</w:t>
            </w:r>
            <w:r w:rsidRPr="00EF60A1">
              <w:rPr>
                <w:vertAlign w:val="subscript"/>
              </w:rPr>
              <w:t>1</w:t>
            </w:r>
            <w:r w:rsidRPr="00EF60A1">
              <w:t xml:space="preserve"> = 1.</w:t>
            </w:r>
            <w:r>
              <w:t>2</w:t>
            </w:r>
            <w:r w:rsidRPr="00EF60A1">
              <w:t xml:space="preserve">; </w:t>
            </w:r>
          </w:p>
          <w:p w14:paraId="7DE1B49A" w14:textId="77777777" w:rsidR="00BB3E45" w:rsidRPr="007000F1" w:rsidRDefault="00BB3E45" w:rsidP="00675D3B">
            <w:r w:rsidRPr="00EF60A1">
              <w:t>OR</w:t>
            </w:r>
            <w:r w:rsidRPr="00EF60A1">
              <w:rPr>
                <w:vertAlign w:val="subscript"/>
              </w:rPr>
              <w:t>2</w:t>
            </w:r>
            <w:r w:rsidRPr="00EF60A1">
              <w:t xml:space="preserve"> = 1.</w:t>
            </w:r>
            <w:r>
              <w:t>1;</w:t>
            </w:r>
          </w:p>
          <w:p w14:paraId="48F55D23" w14:textId="56DA77D9" w:rsidR="00BB3E45" w:rsidRPr="007000F1" w:rsidRDefault="00BB3E45" w:rsidP="00675D3B">
            <w:r w:rsidRPr="007000F1">
              <w:t>MAF = 0.</w:t>
            </w:r>
            <w:r>
              <w:t>2</w:t>
            </w:r>
          </w:p>
        </w:tc>
        <w:tc>
          <w:tcPr>
            <w:tcW w:w="0" w:type="auto"/>
          </w:tcPr>
          <w:p w14:paraId="0802E95A" w14:textId="555233A2" w:rsidR="00BB3E45" w:rsidRDefault="00BB3E45" w:rsidP="00675D3B">
            <w:r>
              <w:t>1</w:t>
            </w:r>
          </w:p>
        </w:tc>
        <w:tc>
          <w:tcPr>
            <w:tcW w:w="0" w:type="auto"/>
            <w:vAlign w:val="bottom"/>
          </w:tcPr>
          <w:p w14:paraId="72BEC8CE" w14:textId="1A5E55CC" w:rsidR="00BB3E45" w:rsidRDefault="00BB3E45" w:rsidP="00675D3B">
            <w:r>
              <w:rPr>
                <w:rFonts w:ascii="Calibri" w:eastAsia="Times New Roman" w:hAnsi="Calibri" w:cs="Times New Roman"/>
                <w:color w:val="000000"/>
                <w:sz w:val="24"/>
                <w:szCs w:val="24"/>
              </w:rPr>
              <w:t>0.583</w:t>
            </w:r>
          </w:p>
        </w:tc>
        <w:tc>
          <w:tcPr>
            <w:tcW w:w="0" w:type="auto"/>
            <w:vAlign w:val="bottom"/>
          </w:tcPr>
          <w:p w14:paraId="1C2A7FFF" w14:textId="440AE256" w:rsidR="00BB3E45" w:rsidRDefault="00BB3E45" w:rsidP="00675D3B">
            <w:r>
              <w:rPr>
                <w:rFonts w:ascii="Calibri" w:eastAsia="Times New Roman" w:hAnsi="Calibri" w:cs="Times New Roman"/>
                <w:color w:val="000000"/>
                <w:sz w:val="24"/>
                <w:szCs w:val="24"/>
              </w:rPr>
              <w:t>0.961</w:t>
            </w:r>
          </w:p>
        </w:tc>
        <w:tc>
          <w:tcPr>
            <w:tcW w:w="0" w:type="auto"/>
            <w:vAlign w:val="bottom"/>
          </w:tcPr>
          <w:p w14:paraId="257D288A" w14:textId="25CB1FE8" w:rsidR="00BB3E45" w:rsidRDefault="00BB3E45" w:rsidP="00675D3B">
            <w:r>
              <w:rPr>
                <w:rFonts w:ascii="Calibri" w:eastAsia="Times New Roman" w:hAnsi="Calibri" w:cs="Times New Roman"/>
                <w:color w:val="000000"/>
                <w:sz w:val="24"/>
                <w:szCs w:val="24"/>
              </w:rPr>
              <w:t>0.999</w:t>
            </w:r>
          </w:p>
        </w:tc>
        <w:tc>
          <w:tcPr>
            <w:tcW w:w="0" w:type="auto"/>
            <w:vAlign w:val="bottom"/>
          </w:tcPr>
          <w:p w14:paraId="4D88F3E0" w14:textId="62B7035A" w:rsidR="00BB3E45" w:rsidRDefault="00BB3E45" w:rsidP="00675D3B">
            <w:r>
              <w:rPr>
                <w:rFonts w:ascii="Calibri" w:eastAsia="Times New Roman" w:hAnsi="Calibri" w:cs="Times New Roman"/>
                <w:color w:val="000000"/>
                <w:sz w:val="24"/>
                <w:szCs w:val="24"/>
              </w:rPr>
              <w:t>0.0012</w:t>
            </w:r>
          </w:p>
        </w:tc>
        <w:tc>
          <w:tcPr>
            <w:tcW w:w="936" w:type="dxa"/>
            <w:vAlign w:val="bottom"/>
          </w:tcPr>
          <w:p w14:paraId="1A00A5A1" w14:textId="1365130B" w:rsidR="00BB3E45" w:rsidRDefault="00BB3E45" w:rsidP="00675D3B">
            <w:r>
              <w:rPr>
                <w:rFonts w:ascii="Calibri" w:eastAsia="Times New Roman" w:hAnsi="Calibri" w:cs="Times New Roman"/>
                <w:color w:val="000000"/>
                <w:sz w:val="24"/>
                <w:szCs w:val="24"/>
              </w:rPr>
              <w:t>0.039</w:t>
            </w:r>
          </w:p>
        </w:tc>
      </w:tr>
      <w:tr w:rsidR="00BB3E45" w14:paraId="32405D5B" w14:textId="77777777" w:rsidTr="003E5CE8">
        <w:tc>
          <w:tcPr>
            <w:tcW w:w="0" w:type="auto"/>
            <w:vMerge/>
          </w:tcPr>
          <w:p w14:paraId="52A4D1A9" w14:textId="77777777" w:rsidR="00BB3E45" w:rsidRPr="007000F1" w:rsidRDefault="00BB3E45" w:rsidP="00675D3B"/>
        </w:tc>
        <w:tc>
          <w:tcPr>
            <w:tcW w:w="0" w:type="auto"/>
          </w:tcPr>
          <w:p w14:paraId="180C2F5E" w14:textId="4D93A943" w:rsidR="00BB3E45" w:rsidRDefault="00BB3E45" w:rsidP="00675D3B">
            <w:r>
              <w:t>2</w:t>
            </w:r>
          </w:p>
        </w:tc>
        <w:tc>
          <w:tcPr>
            <w:tcW w:w="0" w:type="auto"/>
            <w:vAlign w:val="bottom"/>
          </w:tcPr>
          <w:p w14:paraId="2681EADD" w14:textId="300E3054" w:rsidR="00BB3E45" w:rsidRDefault="00BB3E45" w:rsidP="00675D3B">
            <w:r>
              <w:rPr>
                <w:rFonts w:ascii="Calibri" w:eastAsia="Times New Roman" w:hAnsi="Calibri" w:cs="Times New Roman"/>
                <w:color w:val="000000"/>
                <w:sz w:val="24"/>
                <w:szCs w:val="24"/>
              </w:rPr>
              <w:t>0.662</w:t>
            </w:r>
          </w:p>
        </w:tc>
        <w:tc>
          <w:tcPr>
            <w:tcW w:w="0" w:type="auto"/>
            <w:vAlign w:val="bottom"/>
          </w:tcPr>
          <w:p w14:paraId="611BDF39" w14:textId="7099DFC5" w:rsidR="00BB3E45" w:rsidRDefault="00BB3E45" w:rsidP="00675D3B">
            <w:r>
              <w:rPr>
                <w:rFonts w:ascii="Calibri" w:eastAsia="Times New Roman" w:hAnsi="Calibri" w:cs="Times New Roman"/>
                <w:color w:val="000000"/>
                <w:sz w:val="24"/>
                <w:szCs w:val="24"/>
              </w:rPr>
              <w:t>0.970</w:t>
            </w:r>
          </w:p>
        </w:tc>
        <w:tc>
          <w:tcPr>
            <w:tcW w:w="0" w:type="auto"/>
            <w:vAlign w:val="bottom"/>
          </w:tcPr>
          <w:p w14:paraId="054F7DBB" w14:textId="7C93D32E" w:rsidR="00BB3E45" w:rsidRDefault="00BB3E45" w:rsidP="00675D3B">
            <w:r>
              <w:rPr>
                <w:rFonts w:ascii="Calibri" w:eastAsia="Times New Roman" w:hAnsi="Calibri" w:cs="Times New Roman"/>
                <w:color w:val="000000"/>
                <w:sz w:val="24"/>
                <w:szCs w:val="24"/>
              </w:rPr>
              <w:t>0.999</w:t>
            </w:r>
          </w:p>
        </w:tc>
        <w:tc>
          <w:tcPr>
            <w:tcW w:w="0" w:type="auto"/>
            <w:vAlign w:val="bottom"/>
          </w:tcPr>
          <w:p w14:paraId="55971140" w14:textId="3D4CD9AB" w:rsidR="00BB3E45" w:rsidRDefault="00BB3E45" w:rsidP="00675D3B">
            <w:r>
              <w:rPr>
                <w:rFonts w:ascii="Calibri" w:eastAsia="Times New Roman" w:hAnsi="Calibri" w:cs="Times New Roman"/>
                <w:color w:val="000000"/>
                <w:sz w:val="24"/>
                <w:szCs w:val="24"/>
              </w:rPr>
              <w:t>0.0017</w:t>
            </w:r>
          </w:p>
        </w:tc>
        <w:tc>
          <w:tcPr>
            <w:tcW w:w="936" w:type="dxa"/>
            <w:vAlign w:val="bottom"/>
          </w:tcPr>
          <w:p w14:paraId="1F7DA56F" w14:textId="279859CD" w:rsidR="00BB3E45" w:rsidRDefault="00BB3E45" w:rsidP="00675D3B">
            <w:r>
              <w:rPr>
                <w:rFonts w:ascii="Calibri" w:eastAsia="Times New Roman" w:hAnsi="Calibri" w:cs="Times New Roman"/>
                <w:color w:val="000000"/>
                <w:sz w:val="24"/>
                <w:szCs w:val="24"/>
              </w:rPr>
              <w:t>0.030</w:t>
            </w:r>
          </w:p>
        </w:tc>
      </w:tr>
      <w:tr w:rsidR="00BB3E45" w14:paraId="1528C5B2" w14:textId="77777777" w:rsidTr="003E5CE8">
        <w:tc>
          <w:tcPr>
            <w:tcW w:w="0" w:type="auto"/>
            <w:vMerge/>
          </w:tcPr>
          <w:p w14:paraId="59B3747F" w14:textId="77777777" w:rsidR="00BB3E45" w:rsidRPr="007000F1" w:rsidRDefault="00BB3E45" w:rsidP="00675D3B"/>
        </w:tc>
        <w:tc>
          <w:tcPr>
            <w:tcW w:w="0" w:type="auto"/>
          </w:tcPr>
          <w:p w14:paraId="548909DF" w14:textId="34D16042" w:rsidR="00BB3E45" w:rsidRDefault="00BB3E45" w:rsidP="00675D3B">
            <w:r>
              <w:t>4</w:t>
            </w:r>
          </w:p>
        </w:tc>
        <w:tc>
          <w:tcPr>
            <w:tcW w:w="0" w:type="auto"/>
            <w:vAlign w:val="bottom"/>
          </w:tcPr>
          <w:p w14:paraId="284C92C5" w14:textId="2B60C95A" w:rsidR="00BB3E45" w:rsidRDefault="00BB3E45" w:rsidP="00675D3B">
            <w:r>
              <w:rPr>
                <w:rFonts w:ascii="Calibri" w:eastAsia="Times New Roman" w:hAnsi="Calibri" w:cs="Times New Roman"/>
                <w:color w:val="000000"/>
                <w:sz w:val="24"/>
                <w:szCs w:val="24"/>
              </w:rPr>
              <w:t>0.744</w:t>
            </w:r>
          </w:p>
        </w:tc>
        <w:tc>
          <w:tcPr>
            <w:tcW w:w="0" w:type="auto"/>
            <w:vAlign w:val="bottom"/>
          </w:tcPr>
          <w:p w14:paraId="1CA7527B" w14:textId="5A2A834C" w:rsidR="00BB3E45" w:rsidRDefault="00BB3E45" w:rsidP="00675D3B">
            <w:r>
              <w:rPr>
                <w:rFonts w:ascii="Calibri" w:eastAsia="Times New Roman" w:hAnsi="Calibri" w:cs="Times New Roman"/>
                <w:color w:val="000000"/>
                <w:sz w:val="24"/>
                <w:szCs w:val="24"/>
              </w:rPr>
              <w:t>0.969</w:t>
            </w:r>
          </w:p>
        </w:tc>
        <w:tc>
          <w:tcPr>
            <w:tcW w:w="0" w:type="auto"/>
            <w:vAlign w:val="bottom"/>
          </w:tcPr>
          <w:p w14:paraId="5A13F407" w14:textId="4E198BFD" w:rsidR="00BB3E45" w:rsidRDefault="00BB3E45" w:rsidP="00675D3B">
            <w:r>
              <w:rPr>
                <w:rFonts w:ascii="Calibri" w:eastAsia="Times New Roman" w:hAnsi="Calibri" w:cs="Times New Roman"/>
                <w:color w:val="000000"/>
                <w:sz w:val="24"/>
                <w:szCs w:val="24"/>
              </w:rPr>
              <w:t>1.000</w:t>
            </w:r>
          </w:p>
        </w:tc>
        <w:tc>
          <w:tcPr>
            <w:tcW w:w="0" w:type="auto"/>
            <w:vAlign w:val="bottom"/>
          </w:tcPr>
          <w:p w14:paraId="4A8584FD" w14:textId="71B2F04A" w:rsidR="00BB3E45" w:rsidRDefault="00BB3E45" w:rsidP="00675D3B">
            <w:r>
              <w:rPr>
                <w:rFonts w:ascii="Calibri" w:eastAsia="Times New Roman" w:hAnsi="Calibri" w:cs="Times New Roman"/>
                <w:color w:val="000000"/>
                <w:sz w:val="24"/>
                <w:szCs w:val="24"/>
              </w:rPr>
              <w:t>0.0004</w:t>
            </w:r>
          </w:p>
        </w:tc>
        <w:tc>
          <w:tcPr>
            <w:tcW w:w="936" w:type="dxa"/>
            <w:vAlign w:val="bottom"/>
          </w:tcPr>
          <w:p w14:paraId="7F4BAC95" w14:textId="1AB9C7EB" w:rsidR="00BB3E45" w:rsidRDefault="00BB3E45" w:rsidP="00675D3B">
            <w:r>
              <w:rPr>
                <w:rFonts w:ascii="Calibri" w:eastAsia="Times New Roman" w:hAnsi="Calibri" w:cs="Times New Roman"/>
                <w:color w:val="000000"/>
                <w:sz w:val="24"/>
                <w:szCs w:val="24"/>
              </w:rPr>
              <w:t>0.031</w:t>
            </w:r>
          </w:p>
        </w:tc>
      </w:tr>
      <w:tr w:rsidR="00BB3E45" w14:paraId="79C083C1" w14:textId="77777777" w:rsidTr="003E5CE8">
        <w:tc>
          <w:tcPr>
            <w:tcW w:w="0" w:type="auto"/>
            <w:vMerge/>
          </w:tcPr>
          <w:p w14:paraId="246335F8" w14:textId="77777777" w:rsidR="00BB3E45" w:rsidRPr="007000F1" w:rsidRDefault="00BB3E45" w:rsidP="00675D3B"/>
        </w:tc>
        <w:tc>
          <w:tcPr>
            <w:tcW w:w="0" w:type="auto"/>
          </w:tcPr>
          <w:p w14:paraId="0D1A1E46" w14:textId="5F66938C" w:rsidR="00BB3E45" w:rsidRDefault="00BB3E45" w:rsidP="00675D3B">
            <w:r>
              <w:t>5</w:t>
            </w:r>
          </w:p>
        </w:tc>
        <w:tc>
          <w:tcPr>
            <w:tcW w:w="0" w:type="auto"/>
            <w:vAlign w:val="bottom"/>
          </w:tcPr>
          <w:p w14:paraId="3E08193B" w14:textId="3B195C6F" w:rsidR="00BB3E45" w:rsidRDefault="00BB3E45" w:rsidP="00675D3B">
            <w:r>
              <w:rPr>
                <w:rFonts w:ascii="Calibri" w:eastAsia="Times New Roman" w:hAnsi="Calibri" w:cs="Times New Roman"/>
                <w:color w:val="000000"/>
                <w:sz w:val="24"/>
                <w:szCs w:val="24"/>
              </w:rPr>
              <w:t>0.764</w:t>
            </w:r>
          </w:p>
        </w:tc>
        <w:tc>
          <w:tcPr>
            <w:tcW w:w="0" w:type="auto"/>
            <w:vAlign w:val="bottom"/>
          </w:tcPr>
          <w:p w14:paraId="57BCAFF1" w14:textId="2BFBE8D5" w:rsidR="00BB3E45" w:rsidRDefault="00BB3E45" w:rsidP="00675D3B">
            <w:r>
              <w:rPr>
                <w:rFonts w:ascii="Calibri" w:eastAsia="Times New Roman" w:hAnsi="Calibri" w:cs="Times New Roman"/>
                <w:color w:val="000000"/>
                <w:sz w:val="24"/>
                <w:szCs w:val="24"/>
              </w:rPr>
              <w:t>0.975</w:t>
            </w:r>
          </w:p>
        </w:tc>
        <w:tc>
          <w:tcPr>
            <w:tcW w:w="0" w:type="auto"/>
            <w:vAlign w:val="bottom"/>
          </w:tcPr>
          <w:p w14:paraId="7CB6A3A3" w14:textId="451C418D" w:rsidR="00BB3E45" w:rsidRDefault="00BB3E45" w:rsidP="00675D3B">
            <w:r>
              <w:rPr>
                <w:rFonts w:ascii="Calibri" w:eastAsia="Times New Roman" w:hAnsi="Calibri" w:cs="Times New Roman"/>
                <w:color w:val="000000"/>
                <w:sz w:val="24"/>
                <w:szCs w:val="24"/>
              </w:rPr>
              <w:t>0.999</w:t>
            </w:r>
          </w:p>
        </w:tc>
        <w:tc>
          <w:tcPr>
            <w:tcW w:w="0" w:type="auto"/>
            <w:vAlign w:val="bottom"/>
          </w:tcPr>
          <w:p w14:paraId="05B0A46C" w14:textId="7314B4E9" w:rsidR="00BB3E45" w:rsidRDefault="00BB3E45" w:rsidP="00675D3B">
            <w:r>
              <w:rPr>
                <w:rFonts w:ascii="Calibri" w:eastAsia="Times New Roman" w:hAnsi="Calibri" w:cs="Times New Roman"/>
                <w:color w:val="000000"/>
                <w:sz w:val="24"/>
                <w:szCs w:val="24"/>
              </w:rPr>
              <w:t>0.0009</w:t>
            </w:r>
          </w:p>
        </w:tc>
        <w:tc>
          <w:tcPr>
            <w:tcW w:w="936" w:type="dxa"/>
            <w:vAlign w:val="bottom"/>
          </w:tcPr>
          <w:p w14:paraId="64A06E9E" w14:textId="64374FEC" w:rsidR="00BB3E45" w:rsidRDefault="00BB3E45" w:rsidP="00675D3B">
            <w:r>
              <w:rPr>
                <w:rFonts w:ascii="Calibri" w:eastAsia="Times New Roman" w:hAnsi="Calibri" w:cs="Times New Roman"/>
                <w:color w:val="000000"/>
                <w:sz w:val="24"/>
                <w:szCs w:val="24"/>
              </w:rPr>
              <w:t>0.025</w:t>
            </w:r>
          </w:p>
        </w:tc>
      </w:tr>
      <w:tr w:rsidR="00BB3E45" w14:paraId="2A478302" w14:textId="77777777" w:rsidTr="003E5CE8">
        <w:tc>
          <w:tcPr>
            <w:tcW w:w="0" w:type="auto"/>
            <w:vMerge/>
          </w:tcPr>
          <w:p w14:paraId="19A0D85B" w14:textId="77777777" w:rsidR="00BB3E45" w:rsidRPr="007000F1" w:rsidRDefault="00BB3E45" w:rsidP="00675D3B"/>
        </w:tc>
        <w:tc>
          <w:tcPr>
            <w:tcW w:w="0" w:type="auto"/>
          </w:tcPr>
          <w:p w14:paraId="4A98DDD2" w14:textId="7D375E50" w:rsidR="00BB3E45" w:rsidRDefault="00BB3E45" w:rsidP="00675D3B">
            <w:r>
              <w:t>10</w:t>
            </w:r>
          </w:p>
        </w:tc>
        <w:tc>
          <w:tcPr>
            <w:tcW w:w="0" w:type="auto"/>
            <w:vAlign w:val="bottom"/>
          </w:tcPr>
          <w:p w14:paraId="6582950F" w14:textId="56FBE6E3" w:rsidR="00BB3E45" w:rsidRDefault="00BB3E45" w:rsidP="00675D3B">
            <w:r>
              <w:rPr>
                <w:rFonts w:ascii="Calibri" w:eastAsia="Times New Roman" w:hAnsi="Calibri" w:cs="Times New Roman"/>
                <w:color w:val="000000"/>
                <w:sz w:val="24"/>
                <w:szCs w:val="24"/>
              </w:rPr>
              <w:t>0.835</w:t>
            </w:r>
          </w:p>
        </w:tc>
        <w:tc>
          <w:tcPr>
            <w:tcW w:w="0" w:type="auto"/>
            <w:vAlign w:val="bottom"/>
          </w:tcPr>
          <w:p w14:paraId="5D9D3D22" w14:textId="7A1FEE45" w:rsidR="00BB3E45" w:rsidRDefault="00BB3E45" w:rsidP="00675D3B">
            <w:r>
              <w:rPr>
                <w:rFonts w:ascii="Calibri" w:eastAsia="Times New Roman" w:hAnsi="Calibri" w:cs="Times New Roman"/>
                <w:color w:val="000000"/>
                <w:sz w:val="24"/>
                <w:szCs w:val="24"/>
              </w:rPr>
              <w:t>0.976</w:t>
            </w:r>
          </w:p>
        </w:tc>
        <w:tc>
          <w:tcPr>
            <w:tcW w:w="0" w:type="auto"/>
            <w:vAlign w:val="bottom"/>
          </w:tcPr>
          <w:p w14:paraId="743F35A3" w14:textId="680B937D" w:rsidR="00BB3E45" w:rsidRDefault="00BB3E45" w:rsidP="00675D3B">
            <w:r>
              <w:rPr>
                <w:rFonts w:ascii="Calibri" w:eastAsia="Times New Roman" w:hAnsi="Calibri" w:cs="Times New Roman"/>
                <w:color w:val="000000"/>
                <w:sz w:val="24"/>
                <w:szCs w:val="24"/>
              </w:rPr>
              <w:t>1.000</w:t>
            </w:r>
          </w:p>
        </w:tc>
        <w:tc>
          <w:tcPr>
            <w:tcW w:w="0" w:type="auto"/>
            <w:vAlign w:val="bottom"/>
          </w:tcPr>
          <w:p w14:paraId="37F9AAD2" w14:textId="085FAD9E" w:rsidR="00BB3E45" w:rsidRDefault="00BB3E45" w:rsidP="00675D3B">
            <w:r>
              <w:rPr>
                <w:rFonts w:ascii="Calibri" w:eastAsia="Times New Roman" w:hAnsi="Calibri" w:cs="Times New Roman"/>
                <w:color w:val="000000"/>
                <w:sz w:val="24"/>
                <w:szCs w:val="24"/>
              </w:rPr>
              <w:t>0.0003</w:t>
            </w:r>
          </w:p>
        </w:tc>
        <w:tc>
          <w:tcPr>
            <w:tcW w:w="936" w:type="dxa"/>
            <w:vAlign w:val="bottom"/>
          </w:tcPr>
          <w:p w14:paraId="001B16D4" w14:textId="3901EA80" w:rsidR="00BB3E45" w:rsidRDefault="00BB3E45" w:rsidP="00675D3B">
            <w:r>
              <w:rPr>
                <w:rFonts w:ascii="Calibri" w:eastAsia="Times New Roman" w:hAnsi="Calibri" w:cs="Times New Roman"/>
                <w:color w:val="000000"/>
                <w:sz w:val="24"/>
                <w:szCs w:val="24"/>
              </w:rPr>
              <w:t>0.024</w:t>
            </w:r>
          </w:p>
        </w:tc>
      </w:tr>
      <w:tr w:rsidR="00BB3E45" w14:paraId="3E6C5D3E" w14:textId="77777777" w:rsidTr="003E5CE8">
        <w:tc>
          <w:tcPr>
            <w:tcW w:w="0" w:type="auto"/>
            <w:vMerge/>
          </w:tcPr>
          <w:p w14:paraId="78EE9F8E" w14:textId="77777777" w:rsidR="00BB3E45" w:rsidRPr="007000F1" w:rsidRDefault="00BB3E45" w:rsidP="00675D3B"/>
        </w:tc>
        <w:tc>
          <w:tcPr>
            <w:tcW w:w="0" w:type="auto"/>
          </w:tcPr>
          <w:p w14:paraId="756C14D3" w14:textId="502A17F3" w:rsidR="00BB3E45" w:rsidRDefault="00BB3E45" w:rsidP="00675D3B">
            <w:r>
              <w:t>12</w:t>
            </w:r>
          </w:p>
        </w:tc>
        <w:tc>
          <w:tcPr>
            <w:tcW w:w="0" w:type="auto"/>
            <w:vAlign w:val="bottom"/>
          </w:tcPr>
          <w:p w14:paraId="4E67E7CD" w14:textId="18D58722" w:rsidR="00BB3E45" w:rsidRDefault="00BB3E45" w:rsidP="00675D3B">
            <w:r>
              <w:rPr>
                <w:rFonts w:ascii="Calibri" w:eastAsia="Times New Roman" w:hAnsi="Calibri" w:cs="Times New Roman"/>
                <w:color w:val="000000"/>
                <w:sz w:val="24"/>
                <w:szCs w:val="24"/>
              </w:rPr>
              <w:t>0.851</w:t>
            </w:r>
          </w:p>
        </w:tc>
        <w:tc>
          <w:tcPr>
            <w:tcW w:w="0" w:type="auto"/>
            <w:vAlign w:val="bottom"/>
          </w:tcPr>
          <w:p w14:paraId="033474C6" w14:textId="3604C46E" w:rsidR="00BB3E45" w:rsidRDefault="00BB3E45" w:rsidP="00675D3B">
            <w:r>
              <w:rPr>
                <w:rFonts w:ascii="Calibri" w:eastAsia="Times New Roman" w:hAnsi="Calibri" w:cs="Times New Roman"/>
                <w:color w:val="000000"/>
                <w:sz w:val="24"/>
                <w:szCs w:val="24"/>
              </w:rPr>
              <w:t>0.977</w:t>
            </w:r>
          </w:p>
        </w:tc>
        <w:tc>
          <w:tcPr>
            <w:tcW w:w="0" w:type="auto"/>
            <w:vAlign w:val="bottom"/>
          </w:tcPr>
          <w:p w14:paraId="0E70867B" w14:textId="1F261760" w:rsidR="00BB3E45" w:rsidRDefault="00BB3E45" w:rsidP="00675D3B">
            <w:r>
              <w:rPr>
                <w:rFonts w:ascii="Calibri" w:eastAsia="Times New Roman" w:hAnsi="Calibri" w:cs="Times New Roman"/>
                <w:color w:val="000000"/>
                <w:sz w:val="24"/>
                <w:szCs w:val="24"/>
              </w:rPr>
              <w:t>1.000</w:t>
            </w:r>
          </w:p>
        </w:tc>
        <w:tc>
          <w:tcPr>
            <w:tcW w:w="0" w:type="auto"/>
            <w:vAlign w:val="bottom"/>
          </w:tcPr>
          <w:p w14:paraId="0DE3D928" w14:textId="26AB15FB" w:rsidR="00BB3E45" w:rsidRDefault="00BB3E45" w:rsidP="00675D3B">
            <w:r>
              <w:rPr>
                <w:rFonts w:ascii="Calibri" w:eastAsia="Times New Roman" w:hAnsi="Calibri" w:cs="Times New Roman"/>
                <w:color w:val="000000"/>
                <w:sz w:val="24"/>
                <w:szCs w:val="24"/>
              </w:rPr>
              <w:t>0.0003</w:t>
            </w:r>
          </w:p>
        </w:tc>
        <w:tc>
          <w:tcPr>
            <w:tcW w:w="936" w:type="dxa"/>
            <w:vAlign w:val="bottom"/>
          </w:tcPr>
          <w:p w14:paraId="790E8E0C" w14:textId="198DFB35" w:rsidR="00BB3E45" w:rsidRDefault="00BB3E45" w:rsidP="00675D3B">
            <w:r>
              <w:rPr>
                <w:rFonts w:ascii="Calibri" w:eastAsia="Times New Roman" w:hAnsi="Calibri" w:cs="Times New Roman"/>
                <w:color w:val="000000"/>
                <w:sz w:val="24"/>
                <w:szCs w:val="24"/>
              </w:rPr>
              <w:t>0.023</w:t>
            </w:r>
          </w:p>
        </w:tc>
      </w:tr>
      <w:tr w:rsidR="00BB3E45" w14:paraId="2051BA75" w14:textId="77777777" w:rsidTr="003E5CE8">
        <w:tc>
          <w:tcPr>
            <w:tcW w:w="0" w:type="auto"/>
            <w:vMerge/>
          </w:tcPr>
          <w:p w14:paraId="03F0EF3C" w14:textId="77777777" w:rsidR="00BB3E45" w:rsidRPr="007000F1" w:rsidRDefault="00BB3E45" w:rsidP="00675D3B"/>
        </w:tc>
        <w:tc>
          <w:tcPr>
            <w:tcW w:w="0" w:type="auto"/>
          </w:tcPr>
          <w:p w14:paraId="4D168F83" w14:textId="79E5ACE6" w:rsidR="00BB3E45" w:rsidRDefault="00BB3E45" w:rsidP="00675D3B">
            <w:r>
              <w:t>15</w:t>
            </w:r>
          </w:p>
        </w:tc>
        <w:tc>
          <w:tcPr>
            <w:tcW w:w="0" w:type="auto"/>
            <w:vAlign w:val="bottom"/>
          </w:tcPr>
          <w:p w14:paraId="758C6FB3" w14:textId="52ADCFB5" w:rsidR="00BB3E45" w:rsidRDefault="00BB3E45" w:rsidP="00675D3B">
            <w:r>
              <w:rPr>
                <w:rFonts w:ascii="Calibri" w:eastAsia="Times New Roman" w:hAnsi="Calibri" w:cs="Times New Roman"/>
                <w:color w:val="000000"/>
                <w:sz w:val="24"/>
                <w:szCs w:val="24"/>
              </w:rPr>
              <w:t>0.870</w:t>
            </w:r>
          </w:p>
        </w:tc>
        <w:tc>
          <w:tcPr>
            <w:tcW w:w="0" w:type="auto"/>
            <w:vAlign w:val="bottom"/>
          </w:tcPr>
          <w:p w14:paraId="27A62170" w14:textId="6FF07112" w:rsidR="00BB3E45" w:rsidRDefault="00BB3E45" w:rsidP="00675D3B">
            <w:r>
              <w:rPr>
                <w:rFonts w:ascii="Calibri" w:eastAsia="Times New Roman" w:hAnsi="Calibri" w:cs="Times New Roman"/>
                <w:color w:val="000000"/>
                <w:sz w:val="24"/>
                <w:szCs w:val="24"/>
              </w:rPr>
              <w:t>0.979</w:t>
            </w:r>
          </w:p>
        </w:tc>
        <w:tc>
          <w:tcPr>
            <w:tcW w:w="0" w:type="auto"/>
            <w:vAlign w:val="bottom"/>
          </w:tcPr>
          <w:p w14:paraId="2B5D7F75" w14:textId="135B861C" w:rsidR="00BB3E45" w:rsidRDefault="00BB3E45" w:rsidP="00675D3B">
            <w:r>
              <w:rPr>
                <w:rFonts w:ascii="Calibri" w:eastAsia="Times New Roman" w:hAnsi="Calibri" w:cs="Times New Roman"/>
                <w:color w:val="000000"/>
                <w:sz w:val="24"/>
                <w:szCs w:val="24"/>
              </w:rPr>
              <w:t>1.000</w:t>
            </w:r>
          </w:p>
        </w:tc>
        <w:tc>
          <w:tcPr>
            <w:tcW w:w="0" w:type="auto"/>
            <w:vAlign w:val="bottom"/>
          </w:tcPr>
          <w:p w14:paraId="3CEF8711" w14:textId="4BAE6038" w:rsidR="00BB3E45" w:rsidRDefault="00BB3E45" w:rsidP="00675D3B">
            <w:r>
              <w:rPr>
                <w:rFonts w:ascii="Calibri" w:eastAsia="Times New Roman" w:hAnsi="Calibri" w:cs="Times New Roman"/>
                <w:color w:val="000000"/>
                <w:sz w:val="24"/>
                <w:szCs w:val="24"/>
              </w:rPr>
              <w:t>0.0002</w:t>
            </w:r>
          </w:p>
        </w:tc>
        <w:tc>
          <w:tcPr>
            <w:tcW w:w="936" w:type="dxa"/>
            <w:vAlign w:val="bottom"/>
          </w:tcPr>
          <w:p w14:paraId="4C1D6FAA" w14:textId="76EAD766" w:rsidR="00BB3E45" w:rsidRDefault="00BB3E45" w:rsidP="00675D3B">
            <w:r>
              <w:rPr>
                <w:rFonts w:ascii="Calibri" w:eastAsia="Times New Roman" w:hAnsi="Calibri" w:cs="Times New Roman"/>
                <w:color w:val="000000"/>
                <w:sz w:val="24"/>
                <w:szCs w:val="24"/>
              </w:rPr>
              <w:t>0.021</w:t>
            </w:r>
          </w:p>
        </w:tc>
      </w:tr>
      <w:tr w:rsidR="00BB3E45" w14:paraId="3FADF7D3" w14:textId="77777777" w:rsidTr="003E5CE8">
        <w:tc>
          <w:tcPr>
            <w:tcW w:w="0" w:type="auto"/>
            <w:vMerge/>
          </w:tcPr>
          <w:p w14:paraId="67BDE041" w14:textId="77777777" w:rsidR="00BB3E45" w:rsidRPr="007000F1" w:rsidRDefault="00BB3E45" w:rsidP="00675D3B"/>
        </w:tc>
        <w:tc>
          <w:tcPr>
            <w:tcW w:w="0" w:type="auto"/>
          </w:tcPr>
          <w:p w14:paraId="7A510995" w14:textId="7B26FBC5" w:rsidR="00BB3E45" w:rsidRDefault="00BB3E45" w:rsidP="00675D3B">
            <w:r>
              <w:t>20</w:t>
            </w:r>
          </w:p>
        </w:tc>
        <w:tc>
          <w:tcPr>
            <w:tcW w:w="0" w:type="auto"/>
            <w:vAlign w:val="bottom"/>
          </w:tcPr>
          <w:p w14:paraId="11E98F85" w14:textId="710640F9" w:rsidR="00BB3E45" w:rsidRDefault="00BB3E45" w:rsidP="00675D3B">
            <w:r>
              <w:rPr>
                <w:rFonts w:ascii="Calibri" w:eastAsia="Times New Roman" w:hAnsi="Calibri" w:cs="Times New Roman"/>
                <w:color w:val="000000"/>
                <w:sz w:val="24"/>
                <w:szCs w:val="24"/>
              </w:rPr>
              <w:t>0.893</w:t>
            </w:r>
          </w:p>
        </w:tc>
        <w:tc>
          <w:tcPr>
            <w:tcW w:w="0" w:type="auto"/>
            <w:vAlign w:val="bottom"/>
          </w:tcPr>
          <w:p w14:paraId="4833947E" w14:textId="762EB9D2" w:rsidR="00BB3E45" w:rsidRDefault="00BB3E45" w:rsidP="00675D3B">
            <w:r>
              <w:rPr>
                <w:rFonts w:ascii="Calibri" w:eastAsia="Times New Roman" w:hAnsi="Calibri" w:cs="Times New Roman"/>
                <w:color w:val="000000"/>
                <w:sz w:val="24"/>
                <w:szCs w:val="24"/>
              </w:rPr>
              <w:t>0.979</w:t>
            </w:r>
          </w:p>
        </w:tc>
        <w:tc>
          <w:tcPr>
            <w:tcW w:w="0" w:type="auto"/>
            <w:vAlign w:val="bottom"/>
          </w:tcPr>
          <w:p w14:paraId="7DD481EF" w14:textId="3934978B" w:rsidR="00BB3E45" w:rsidRDefault="00BB3E45" w:rsidP="00675D3B">
            <w:r>
              <w:rPr>
                <w:rFonts w:ascii="Calibri" w:eastAsia="Times New Roman" w:hAnsi="Calibri" w:cs="Times New Roman"/>
                <w:color w:val="000000"/>
                <w:sz w:val="24"/>
                <w:szCs w:val="24"/>
              </w:rPr>
              <w:t>1.000</w:t>
            </w:r>
          </w:p>
        </w:tc>
        <w:tc>
          <w:tcPr>
            <w:tcW w:w="0" w:type="auto"/>
            <w:vAlign w:val="bottom"/>
          </w:tcPr>
          <w:p w14:paraId="5C8997B2" w14:textId="62BA37E2" w:rsidR="00BB3E45" w:rsidRDefault="00BB3E45" w:rsidP="00675D3B">
            <w:r>
              <w:rPr>
                <w:rFonts w:ascii="Calibri" w:eastAsia="Times New Roman" w:hAnsi="Calibri" w:cs="Times New Roman"/>
                <w:color w:val="000000"/>
                <w:sz w:val="24"/>
                <w:szCs w:val="24"/>
              </w:rPr>
              <w:t>0.0001</w:t>
            </w:r>
          </w:p>
        </w:tc>
        <w:tc>
          <w:tcPr>
            <w:tcW w:w="936" w:type="dxa"/>
            <w:vAlign w:val="bottom"/>
          </w:tcPr>
          <w:p w14:paraId="258D7AD5" w14:textId="2A565845" w:rsidR="00BB3E45" w:rsidRDefault="00BB3E45" w:rsidP="00675D3B">
            <w:r>
              <w:rPr>
                <w:rFonts w:ascii="Calibri" w:eastAsia="Times New Roman" w:hAnsi="Calibri" w:cs="Times New Roman"/>
                <w:color w:val="000000"/>
                <w:sz w:val="24"/>
                <w:szCs w:val="24"/>
              </w:rPr>
              <w:t>0.021</w:t>
            </w:r>
          </w:p>
        </w:tc>
      </w:tr>
      <w:tr w:rsidR="00FE71F4" w14:paraId="335B59D4" w14:textId="77777777" w:rsidTr="00FE71F4">
        <w:tc>
          <w:tcPr>
            <w:tcW w:w="0" w:type="auto"/>
            <w:vMerge w:val="restart"/>
          </w:tcPr>
          <w:p w14:paraId="60121F30" w14:textId="77777777" w:rsidR="00FE71F4" w:rsidRDefault="00FE71F4" w:rsidP="00675D3B">
            <w:r w:rsidRPr="00EF60A1">
              <w:t>N</w:t>
            </w:r>
            <w:r w:rsidRPr="00EF60A1">
              <w:rPr>
                <w:vertAlign w:val="subscript"/>
              </w:rPr>
              <w:t>1</w:t>
            </w:r>
            <w:r w:rsidRPr="00EF60A1">
              <w:t xml:space="preserve"> = </w:t>
            </w:r>
            <w:r>
              <w:t>5</w:t>
            </w:r>
            <w:r w:rsidRPr="00EF60A1">
              <w:t xml:space="preserve">,000; </w:t>
            </w:r>
          </w:p>
          <w:p w14:paraId="3243516D" w14:textId="77777777" w:rsidR="00FE71F4" w:rsidRDefault="00FE71F4" w:rsidP="00675D3B">
            <w:r w:rsidRPr="00EF60A1">
              <w:t>N</w:t>
            </w:r>
            <w:r w:rsidRPr="00EF60A1">
              <w:rPr>
                <w:vertAlign w:val="subscript"/>
              </w:rPr>
              <w:t>2</w:t>
            </w:r>
            <w:r>
              <w:t xml:space="preserve"> = 15</w:t>
            </w:r>
            <w:r w:rsidRPr="00EF60A1">
              <w:t>,000;</w:t>
            </w:r>
          </w:p>
          <w:p w14:paraId="5B978608" w14:textId="77777777" w:rsidR="00FE71F4" w:rsidRDefault="00FE71F4" w:rsidP="00675D3B">
            <w:r w:rsidRPr="00EF60A1">
              <w:t>OR</w:t>
            </w:r>
            <w:r w:rsidRPr="00EF60A1">
              <w:rPr>
                <w:vertAlign w:val="subscript"/>
              </w:rPr>
              <w:t>1</w:t>
            </w:r>
            <w:r w:rsidRPr="00EF60A1">
              <w:t xml:space="preserve"> = 1.</w:t>
            </w:r>
            <w:r>
              <w:t>2</w:t>
            </w:r>
            <w:r w:rsidRPr="00EF60A1">
              <w:t>;</w:t>
            </w:r>
          </w:p>
          <w:p w14:paraId="5EFDCD07" w14:textId="77777777" w:rsidR="00FE71F4" w:rsidRPr="007000F1" w:rsidRDefault="00FE71F4" w:rsidP="00675D3B">
            <w:r w:rsidRPr="00EF60A1">
              <w:t>OR</w:t>
            </w:r>
            <w:r w:rsidRPr="00EF60A1">
              <w:rPr>
                <w:vertAlign w:val="subscript"/>
              </w:rPr>
              <w:t>2</w:t>
            </w:r>
            <w:r w:rsidRPr="00EF60A1">
              <w:t xml:space="preserve"> = 1.</w:t>
            </w:r>
            <w:r>
              <w:t>1;</w:t>
            </w:r>
          </w:p>
          <w:p w14:paraId="588A815A" w14:textId="49AF6381" w:rsidR="00FE71F4" w:rsidRPr="007000F1" w:rsidRDefault="00FE71F4" w:rsidP="00675D3B">
            <w:r w:rsidRPr="007000F1">
              <w:t>MAF = 0.</w:t>
            </w:r>
            <w:r>
              <w:t>2</w:t>
            </w:r>
          </w:p>
        </w:tc>
        <w:tc>
          <w:tcPr>
            <w:tcW w:w="0" w:type="auto"/>
          </w:tcPr>
          <w:p w14:paraId="54913FD2" w14:textId="3E960D89" w:rsidR="00FE71F4" w:rsidRDefault="00FE71F4" w:rsidP="00675D3B">
            <w:r>
              <w:t>1</w:t>
            </w:r>
          </w:p>
        </w:tc>
        <w:tc>
          <w:tcPr>
            <w:tcW w:w="0" w:type="auto"/>
            <w:vAlign w:val="bottom"/>
          </w:tcPr>
          <w:p w14:paraId="634A4B3B" w14:textId="5E6D2D9F" w:rsidR="00FE71F4" w:rsidRDefault="00FE71F4" w:rsidP="00675D3B">
            <w:r>
              <w:rPr>
                <w:rFonts w:ascii="Calibri" w:eastAsia="Times New Roman" w:hAnsi="Calibri" w:cs="Times New Roman"/>
                <w:color w:val="000000"/>
                <w:sz w:val="24"/>
                <w:szCs w:val="24"/>
              </w:rPr>
              <w:t>0.840</w:t>
            </w:r>
          </w:p>
        </w:tc>
        <w:tc>
          <w:tcPr>
            <w:tcW w:w="0" w:type="auto"/>
            <w:vAlign w:val="bottom"/>
          </w:tcPr>
          <w:p w14:paraId="3434FE83" w14:textId="11D3831D" w:rsidR="00FE71F4" w:rsidRDefault="00FE71F4" w:rsidP="00675D3B">
            <w:r>
              <w:rPr>
                <w:rFonts w:ascii="Calibri" w:eastAsia="Times New Roman" w:hAnsi="Calibri" w:cs="Times New Roman"/>
                <w:color w:val="000000"/>
                <w:sz w:val="24"/>
                <w:szCs w:val="24"/>
              </w:rPr>
              <w:t>0.973</w:t>
            </w:r>
          </w:p>
        </w:tc>
        <w:tc>
          <w:tcPr>
            <w:tcW w:w="0" w:type="auto"/>
            <w:vAlign w:val="bottom"/>
          </w:tcPr>
          <w:p w14:paraId="7014A687" w14:textId="7A5997FE" w:rsidR="00FE71F4" w:rsidRDefault="00FE71F4" w:rsidP="00675D3B">
            <w:r>
              <w:rPr>
                <w:rFonts w:ascii="Calibri" w:eastAsia="Times New Roman" w:hAnsi="Calibri" w:cs="Times New Roman"/>
                <w:color w:val="000000"/>
                <w:sz w:val="24"/>
                <w:szCs w:val="24"/>
              </w:rPr>
              <w:t>0.999</w:t>
            </w:r>
          </w:p>
        </w:tc>
        <w:tc>
          <w:tcPr>
            <w:tcW w:w="0" w:type="auto"/>
            <w:vAlign w:val="bottom"/>
          </w:tcPr>
          <w:p w14:paraId="6345790F" w14:textId="3FA9B095" w:rsidR="00FE71F4" w:rsidRDefault="00FE71F4" w:rsidP="00675D3B">
            <w:r>
              <w:rPr>
                <w:rFonts w:ascii="Calibri" w:eastAsia="Times New Roman" w:hAnsi="Calibri" w:cs="Times New Roman"/>
                <w:color w:val="000000"/>
                <w:sz w:val="24"/>
                <w:szCs w:val="24"/>
              </w:rPr>
              <w:t>0.0007</w:t>
            </w:r>
          </w:p>
        </w:tc>
        <w:tc>
          <w:tcPr>
            <w:tcW w:w="936" w:type="dxa"/>
            <w:vAlign w:val="bottom"/>
          </w:tcPr>
          <w:p w14:paraId="7B422391" w14:textId="013CDB2E" w:rsidR="00FE71F4" w:rsidRDefault="00FE71F4" w:rsidP="00675D3B">
            <w:r>
              <w:rPr>
                <w:rFonts w:ascii="Calibri" w:eastAsia="Times New Roman" w:hAnsi="Calibri" w:cs="Times New Roman"/>
                <w:color w:val="000000"/>
                <w:sz w:val="24"/>
                <w:szCs w:val="24"/>
              </w:rPr>
              <w:t>0.027</w:t>
            </w:r>
          </w:p>
        </w:tc>
      </w:tr>
      <w:tr w:rsidR="00FE71F4" w14:paraId="26803178" w14:textId="77777777" w:rsidTr="00FE71F4">
        <w:tc>
          <w:tcPr>
            <w:tcW w:w="0" w:type="auto"/>
            <w:vMerge/>
          </w:tcPr>
          <w:p w14:paraId="427F6FAC" w14:textId="77777777" w:rsidR="00FE71F4" w:rsidRPr="007000F1" w:rsidRDefault="00FE71F4" w:rsidP="00675D3B"/>
        </w:tc>
        <w:tc>
          <w:tcPr>
            <w:tcW w:w="0" w:type="auto"/>
          </w:tcPr>
          <w:p w14:paraId="2DEBEE88" w14:textId="1D9223E7" w:rsidR="00FE71F4" w:rsidRDefault="00FE71F4" w:rsidP="00675D3B">
            <w:r>
              <w:t>2</w:t>
            </w:r>
          </w:p>
        </w:tc>
        <w:tc>
          <w:tcPr>
            <w:tcW w:w="0" w:type="auto"/>
            <w:vAlign w:val="bottom"/>
          </w:tcPr>
          <w:p w14:paraId="4F2A911A" w14:textId="1D7C1105" w:rsidR="00FE71F4" w:rsidRDefault="00FE71F4" w:rsidP="00675D3B">
            <w:r>
              <w:rPr>
                <w:rFonts w:ascii="Calibri" w:eastAsia="Times New Roman" w:hAnsi="Calibri" w:cs="Times New Roman"/>
                <w:color w:val="000000"/>
                <w:sz w:val="24"/>
                <w:szCs w:val="24"/>
              </w:rPr>
              <w:t>0.887</w:t>
            </w:r>
          </w:p>
        </w:tc>
        <w:tc>
          <w:tcPr>
            <w:tcW w:w="0" w:type="auto"/>
            <w:vAlign w:val="bottom"/>
          </w:tcPr>
          <w:p w14:paraId="2F0D670A" w14:textId="5A28EEC5" w:rsidR="00FE71F4" w:rsidRDefault="00FE71F4" w:rsidP="00675D3B">
            <w:r>
              <w:rPr>
                <w:rFonts w:ascii="Calibri" w:eastAsia="Times New Roman" w:hAnsi="Calibri" w:cs="Times New Roman"/>
                <w:color w:val="000000"/>
                <w:sz w:val="24"/>
                <w:szCs w:val="24"/>
              </w:rPr>
              <w:t>0.980</w:t>
            </w:r>
          </w:p>
        </w:tc>
        <w:tc>
          <w:tcPr>
            <w:tcW w:w="0" w:type="auto"/>
            <w:vAlign w:val="bottom"/>
          </w:tcPr>
          <w:p w14:paraId="3036C73F" w14:textId="6F5CF360" w:rsidR="00FE71F4" w:rsidRDefault="00FE71F4" w:rsidP="00675D3B">
            <w:r>
              <w:rPr>
                <w:rFonts w:ascii="Calibri" w:eastAsia="Times New Roman" w:hAnsi="Calibri" w:cs="Times New Roman"/>
                <w:color w:val="000000"/>
                <w:sz w:val="24"/>
                <w:szCs w:val="24"/>
              </w:rPr>
              <w:t>0.999</w:t>
            </w:r>
          </w:p>
        </w:tc>
        <w:tc>
          <w:tcPr>
            <w:tcW w:w="0" w:type="auto"/>
            <w:vAlign w:val="bottom"/>
          </w:tcPr>
          <w:p w14:paraId="408682D8" w14:textId="40688092" w:rsidR="00FE71F4" w:rsidRDefault="00FE71F4" w:rsidP="00675D3B">
            <w:r>
              <w:rPr>
                <w:rFonts w:ascii="Calibri" w:eastAsia="Times New Roman" w:hAnsi="Calibri" w:cs="Times New Roman"/>
                <w:color w:val="000000"/>
                <w:sz w:val="24"/>
                <w:szCs w:val="24"/>
              </w:rPr>
              <w:t>0.0011</w:t>
            </w:r>
          </w:p>
        </w:tc>
        <w:tc>
          <w:tcPr>
            <w:tcW w:w="936" w:type="dxa"/>
            <w:vAlign w:val="bottom"/>
          </w:tcPr>
          <w:p w14:paraId="035672D6" w14:textId="16B12E28" w:rsidR="00FE71F4" w:rsidRDefault="00FE71F4" w:rsidP="00675D3B">
            <w:r>
              <w:rPr>
                <w:rFonts w:ascii="Calibri" w:eastAsia="Times New Roman" w:hAnsi="Calibri" w:cs="Times New Roman"/>
                <w:color w:val="000000"/>
                <w:sz w:val="24"/>
                <w:szCs w:val="24"/>
              </w:rPr>
              <w:t>0.020</w:t>
            </w:r>
          </w:p>
        </w:tc>
      </w:tr>
      <w:tr w:rsidR="00FE71F4" w14:paraId="05603E3C" w14:textId="77777777" w:rsidTr="00FE71F4">
        <w:tc>
          <w:tcPr>
            <w:tcW w:w="0" w:type="auto"/>
            <w:vMerge/>
          </w:tcPr>
          <w:p w14:paraId="671F332F" w14:textId="77777777" w:rsidR="00FE71F4" w:rsidRPr="007000F1" w:rsidRDefault="00FE71F4" w:rsidP="00675D3B"/>
        </w:tc>
        <w:tc>
          <w:tcPr>
            <w:tcW w:w="0" w:type="auto"/>
          </w:tcPr>
          <w:p w14:paraId="32FB88FD" w14:textId="0A781450" w:rsidR="00FE71F4" w:rsidRDefault="00FE71F4" w:rsidP="00675D3B">
            <w:r>
              <w:t>4</w:t>
            </w:r>
          </w:p>
        </w:tc>
        <w:tc>
          <w:tcPr>
            <w:tcW w:w="0" w:type="auto"/>
            <w:vAlign w:val="bottom"/>
          </w:tcPr>
          <w:p w14:paraId="76C30F80" w14:textId="3BA5A1A4" w:rsidR="00FE71F4" w:rsidRDefault="00FE71F4" w:rsidP="00675D3B">
            <w:r>
              <w:rPr>
                <w:rFonts w:ascii="Calibri" w:eastAsia="Times New Roman" w:hAnsi="Calibri" w:cs="Times New Roman"/>
                <w:color w:val="000000"/>
                <w:sz w:val="24"/>
                <w:szCs w:val="24"/>
              </w:rPr>
              <w:t>0.928</w:t>
            </w:r>
          </w:p>
        </w:tc>
        <w:tc>
          <w:tcPr>
            <w:tcW w:w="0" w:type="auto"/>
            <w:vAlign w:val="bottom"/>
          </w:tcPr>
          <w:p w14:paraId="3436872E" w14:textId="5BF194B9" w:rsidR="00FE71F4" w:rsidRDefault="00FE71F4" w:rsidP="00675D3B">
            <w:r>
              <w:rPr>
                <w:rFonts w:ascii="Calibri" w:eastAsia="Times New Roman" w:hAnsi="Calibri" w:cs="Times New Roman"/>
                <w:color w:val="000000"/>
                <w:sz w:val="24"/>
                <w:szCs w:val="24"/>
              </w:rPr>
              <w:t>0.983</w:t>
            </w:r>
          </w:p>
        </w:tc>
        <w:tc>
          <w:tcPr>
            <w:tcW w:w="0" w:type="auto"/>
            <w:vAlign w:val="bottom"/>
          </w:tcPr>
          <w:p w14:paraId="2AECB5EC" w14:textId="5DE357F2" w:rsidR="00FE71F4" w:rsidRDefault="00FE71F4" w:rsidP="00675D3B">
            <w:r>
              <w:rPr>
                <w:rFonts w:ascii="Calibri" w:eastAsia="Times New Roman" w:hAnsi="Calibri" w:cs="Times New Roman"/>
                <w:color w:val="000000"/>
                <w:sz w:val="24"/>
                <w:szCs w:val="24"/>
              </w:rPr>
              <w:t>1.000</w:t>
            </w:r>
          </w:p>
        </w:tc>
        <w:tc>
          <w:tcPr>
            <w:tcW w:w="0" w:type="auto"/>
            <w:vAlign w:val="bottom"/>
          </w:tcPr>
          <w:p w14:paraId="560BD9C7" w14:textId="577315B8" w:rsidR="00FE71F4" w:rsidRDefault="00FE71F4" w:rsidP="00675D3B">
            <w:r>
              <w:rPr>
                <w:rFonts w:ascii="Calibri" w:eastAsia="Times New Roman" w:hAnsi="Calibri" w:cs="Times New Roman"/>
                <w:color w:val="000000"/>
                <w:sz w:val="24"/>
                <w:szCs w:val="24"/>
              </w:rPr>
              <w:t>0.0003</w:t>
            </w:r>
          </w:p>
        </w:tc>
        <w:tc>
          <w:tcPr>
            <w:tcW w:w="936" w:type="dxa"/>
            <w:vAlign w:val="bottom"/>
          </w:tcPr>
          <w:p w14:paraId="1FAE863B" w14:textId="26448216" w:rsidR="00FE71F4" w:rsidRDefault="00FE71F4" w:rsidP="00675D3B">
            <w:r>
              <w:rPr>
                <w:rFonts w:ascii="Calibri" w:eastAsia="Times New Roman" w:hAnsi="Calibri" w:cs="Times New Roman"/>
                <w:color w:val="000000"/>
                <w:sz w:val="24"/>
                <w:szCs w:val="24"/>
              </w:rPr>
              <w:t>0.017</w:t>
            </w:r>
          </w:p>
        </w:tc>
      </w:tr>
      <w:tr w:rsidR="00FE71F4" w14:paraId="19869837" w14:textId="77777777" w:rsidTr="00FE71F4">
        <w:tc>
          <w:tcPr>
            <w:tcW w:w="0" w:type="auto"/>
            <w:vMerge/>
          </w:tcPr>
          <w:p w14:paraId="2FA12C5E" w14:textId="77777777" w:rsidR="00FE71F4" w:rsidRPr="007000F1" w:rsidRDefault="00FE71F4" w:rsidP="00675D3B"/>
        </w:tc>
        <w:tc>
          <w:tcPr>
            <w:tcW w:w="0" w:type="auto"/>
          </w:tcPr>
          <w:p w14:paraId="552FE64B" w14:textId="3BAFE7CD" w:rsidR="00FE71F4" w:rsidRDefault="00FE71F4" w:rsidP="00675D3B">
            <w:r>
              <w:t>5</w:t>
            </w:r>
          </w:p>
        </w:tc>
        <w:tc>
          <w:tcPr>
            <w:tcW w:w="0" w:type="auto"/>
            <w:vAlign w:val="bottom"/>
          </w:tcPr>
          <w:p w14:paraId="29A2A46A" w14:textId="5C36EC97" w:rsidR="00FE71F4" w:rsidRDefault="00FE71F4" w:rsidP="00675D3B">
            <w:r>
              <w:rPr>
                <w:rFonts w:ascii="Calibri" w:eastAsia="Times New Roman" w:hAnsi="Calibri" w:cs="Times New Roman"/>
                <w:color w:val="000000"/>
                <w:sz w:val="24"/>
                <w:szCs w:val="24"/>
              </w:rPr>
              <w:t>0.937</w:t>
            </w:r>
          </w:p>
        </w:tc>
        <w:tc>
          <w:tcPr>
            <w:tcW w:w="0" w:type="auto"/>
            <w:vAlign w:val="bottom"/>
          </w:tcPr>
          <w:p w14:paraId="5F8A2FD4" w14:textId="75B1B77A" w:rsidR="00FE71F4" w:rsidRDefault="00FE71F4" w:rsidP="00675D3B">
            <w:r>
              <w:rPr>
                <w:rFonts w:ascii="Calibri" w:eastAsia="Times New Roman" w:hAnsi="Calibri" w:cs="Times New Roman"/>
                <w:color w:val="000000"/>
                <w:sz w:val="24"/>
                <w:szCs w:val="24"/>
              </w:rPr>
              <w:t>0.985</w:t>
            </w:r>
          </w:p>
        </w:tc>
        <w:tc>
          <w:tcPr>
            <w:tcW w:w="0" w:type="auto"/>
            <w:vAlign w:val="bottom"/>
          </w:tcPr>
          <w:p w14:paraId="5359B021" w14:textId="3DD8B7FC" w:rsidR="00FE71F4" w:rsidRDefault="00FE71F4" w:rsidP="00675D3B">
            <w:r>
              <w:rPr>
                <w:rFonts w:ascii="Calibri" w:eastAsia="Times New Roman" w:hAnsi="Calibri" w:cs="Times New Roman"/>
                <w:color w:val="000000"/>
                <w:sz w:val="24"/>
                <w:szCs w:val="24"/>
              </w:rPr>
              <w:t>0.999</w:t>
            </w:r>
          </w:p>
        </w:tc>
        <w:tc>
          <w:tcPr>
            <w:tcW w:w="0" w:type="auto"/>
            <w:vAlign w:val="bottom"/>
          </w:tcPr>
          <w:p w14:paraId="32C6D335" w14:textId="453BF2EB" w:rsidR="00FE71F4" w:rsidRDefault="00FE71F4" w:rsidP="00675D3B">
            <w:r>
              <w:rPr>
                <w:rFonts w:ascii="Calibri" w:eastAsia="Times New Roman" w:hAnsi="Calibri" w:cs="Times New Roman"/>
                <w:color w:val="000000"/>
                <w:sz w:val="24"/>
                <w:szCs w:val="24"/>
              </w:rPr>
              <w:t>0.0007</w:t>
            </w:r>
          </w:p>
        </w:tc>
        <w:tc>
          <w:tcPr>
            <w:tcW w:w="936" w:type="dxa"/>
            <w:vAlign w:val="bottom"/>
          </w:tcPr>
          <w:p w14:paraId="10A15D57" w14:textId="2D3F44E5" w:rsidR="00FE71F4" w:rsidRDefault="00FE71F4" w:rsidP="00675D3B">
            <w:r>
              <w:rPr>
                <w:rFonts w:ascii="Calibri" w:eastAsia="Times New Roman" w:hAnsi="Calibri" w:cs="Times New Roman"/>
                <w:color w:val="000000"/>
                <w:sz w:val="24"/>
                <w:szCs w:val="24"/>
              </w:rPr>
              <w:t>0.015</w:t>
            </w:r>
          </w:p>
        </w:tc>
      </w:tr>
      <w:tr w:rsidR="00FE71F4" w14:paraId="70CD6FC8" w14:textId="77777777" w:rsidTr="00FE71F4">
        <w:tc>
          <w:tcPr>
            <w:tcW w:w="0" w:type="auto"/>
            <w:vMerge/>
          </w:tcPr>
          <w:p w14:paraId="2CE50AB5" w14:textId="77777777" w:rsidR="00FE71F4" w:rsidRPr="007000F1" w:rsidRDefault="00FE71F4" w:rsidP="00675D3B"/>
        </w:tc>
        <w:tc>
          <w:tcPr>
            <w:tcW w:w="0" w:type="auto"/>
          </w:tcPr>
          <w:p w14:paraId="69D88FFA" w14:textId="665C79CA" w:rsidR="00FE71F4" w:rsidRDefault="00FE71F4" w:rsidP="00675D3B">
            <w:r>
              <w:t>10</w:t>
            </w:r>
          </w:p>
        </w:tc>
        <w:tc>
          <w:tcPr>
            <w:tcW w:w="0" w:type="auto"/>
            <w:vAlign w:val="bottom"/>
          </w:tcPr>
          <w:p w14:paraId="34185BF0" w14:textId="421F38CB" w:rsidR="00FE71F4" w:rsidRDefault="00FE71F4" w:rsidP="00675D3B">
            <w:r>
              <w:rPr>
                <w:rFonts w:ascii="Calibri" w:eastAsia="Times New Roman" w:hAnsi="Calibri" w:cs="Times New Roman"/>
                <w:color w:val="000000"/>
                <w:sz w:val="24"/>
                <w:szCs w:val="24"/>
              </w:rPr>
              <w:t>0.963</w:t>
            </w:r>
          </w:p>
        </w:tc>
        <w:tc>
          <w:tcPr>
            <w:tcW w:w="0" w:type="auto"/>
            <w:vAlign w:val="bottom"/>
          </w:tcPr>
          <w:p w14:paraId="258BD22B" w14:textId="3E171158" w:rsidR="00FE71F4" w:rsidRDefault="00FE71F4" w:rsidP="00675D3B">
            <w:r>
              <w:rPr>
                <w:rFonts w:ascii="Calibri" w:eastAsia="Times New Roman" w:hAnsi="Calibri" w:cs="Times New Roman"/>
                <w:color w:val="000000"/>
                <w:sz w:val="24"/>
                <w:szCs w:val="24"/>
              </w:rPr>
              <w:t>0.988</w:t>
            </w:r>
          </w:p>
        </w:tc>
        <w:tc>
          <w:tcPr>
            <w:tcW w:w="0" w:type="auto"/>
            <w:vAlign w:val="bottom"/>
          </w:tcPr>
          <w:p w14:paraId="000A7625" w14:textId="16012BCC" w:rsidR="00FE71F4" w:rsidRDefault="00FE71F4" w:rsidP="00675D3B">
            <w:r>
              <w:rPr>
                <w:rFonts w:ascii="Calibri" w:eastAsia="Times New Roman" w:hAnsi="Calibri" w:cs="Times New Roman"/>
                <w:color w:val="000000"/>
                <w:sz w:val="24"/>
                <w:szCs w:val="24"/>
              </w:rPr>
              <w:t>1.000</w:t>
            </w:r>
          </w:p>
        </w:tc>
        <w:tc>
          <w:tcPr>
            <w:tcW w:w="0" w:type="auto"/>
            <w:vAlign w:val="bottom"/>
          </w:tcPr>
          <w:p w14:paraId="2C631799" w14:textId="47763330" w:rsidR="00FE71F4" w:rsidRDefault="00FE71F4" w:rsidP="00675D3B">
            <w:r>
              <w:rPr>
                <w:rFonts w:ascii="Calibri" w:eastAsia="Times New Roman" w:hAnsi="Calibri" w:cs="Times New Roman"/>
                <w:color w:val="000000"/>
                <w:sz w:val="24"/>
                <w:szCs w:val="24"/>
              </w:rPr>
              <w:t>0.0002</w:t>
            </w:r>
          </w:p>
        </w:tc>
        <w:tc>
          <w:tcPr>
            <w:tcW w:w="936" w:type="dxa"/>
            <w:vAlign w:val="bottom"/>
          </w:tcPr>
          <w:p w14:paraId="708D1E39" w14:textId="6F42DE8A" w:rsidR="00FE71F4" w:rsidRDefault="00FE71F4" w:rsidP="00675D3B">
            <w:r>
              <w:rPr>
                <w:rFonts w:ascii="Calibri" w:eastAsia="Times New Roman" w:hAnsi="Calibri" w:cs="Times New Roman"/>
                <w:color w:val="000000"/>
                <w:sz w:val="24"/>
                <w:szCs w:val="24"/>
              </w:rPr>
              <w:t>0.012</w:t>
            </w:r>
          </w:p>
        </w:tc>
      </w:tr>
      <w:tr w:rsidR="00FE71F4" w14:paraId="10EC1B5C" w14:textId="77777777" w:rsidTr="00FE71F4">
        <w:tc>
          <w:tcPr>
            <w:tcW w:w="0" w:type="auto"/>
            <w:vMerge/>
          </w:tcPr>
          <w:p w14:paraId="3C27A826" w14:textId="77777777" w:rsidR="00FE71F4" w:rsidRPr="007000F1" w:rsidRDefault="00FE71F4" w:rsidP="00675D3B"/>
        </w:tc>
        <w:tc>
          <w:tcPr>
            <w:tcW w:w="0" w:type="auto"/>
          </w:tcPr>
          <w:p w14:paraId="586A803C" w14:textId="04B91DD1" w:rsidR="00FE71F4" w:rsidRDefault="00FE71F4" w:rsidP="00675D3B">
            <w:r>
              <w:t>12</w:t>
            </w:r>
          </w:p>
        </w:tc>
        <w:tc>
          <w:tcPr>
            <w:tcW w:w="0" w:type="auto"/>
            <w:vAlign w:val="bottom"/>
          </w:tcPr>
          <w:p w14:paraId="08C6741D" w14:textId="42D298B7" w:rsidR="00FE71F4" w:rsidRDefault="00FE71F4" w:rsidP="00675D3B">
            <w:r>
              <w:rPr>
                <w:rFonts w:ascii="Calibri" w:eastAsia="Times New Roman" w:hAnsi="Calibri" w:cs="Times New Roman"/>
                <w:color w:val="000000"/>
                <w:sz w:val="24"/>
                <w:szCs w:val="24"/>
              </w:rPr>
              <w:t>0.969</w:t>
            </w:r>
          </w:p>
        </w:tc>
        <w:tc>
          <w:tcPr>
            <w:tcW w:w="0" w:type="auto"/>
            <w:vAlign w:val="bottom"/>
          </w:tcPr>
          <w:p w14:paraId="406128BE" w14:textId="45F9E7E2" w:rsidR="00FE71F4" w:rsidRDefault="00FE71F4" w:rsidP="00675D3B">
            <w:r>
              <w:rPr>
                <w:rFonts w:ascii="Calibri" w:eastAsia="Times New Roman" w:hAnsi="Calibri" w:cs="Times New Roman"/>
                <w:color w:val="000000"/>
                <w:sz w:val="24"/>
                <w:szCs w:val="24"/>
              </w:rPr>
              <w:t>0.989</w:t>
            </w:r>
          </w:p>
        </w:tc>
        <w:tc>
          <w:tcPr>
            <w:tcW w:w="0" w:type="auto"/>
            <w:vAlign w:val="bottom"/>
          </w:tcPr>
          <w:p w14:paraId="6A64E14E" w14:textId="1F419A7A" w:rsidR="00FE71F4" w:rsidRDefault="00FE71F4" w:rsidP="00675D3B">
            <w:r>
              <w:rPr>
                <w:rFonts w:ascii="Calibri" w:eastAsia="Times New Roman" w:hAnsi="Calibri" w:cs="Times New Roman"/>
                <w:color w:val="000000"/>
                <w:sz w:val="24"/>
                <w:szCs w:val="24"/>
              </w:rPr>
              <w:t>1.000</w:t>
            </w:r>
          </w:p>
        </w:tc>
        <w:tc>
          <w:tcPr>
            <w:tcW w:w="0" w:type="auto"/>
            <w:vAlign w:val="bottom"/>
          </w:tcPr>
          <w:p w14:paraId="3B2456D6" w14:textId="595F297A" w:rsidR="00FE71F4" w:rsidRDefault="00FE71F4" w:rsidP="00675D3B">
            <w:r>
              <w:rPr>
                <w:rFonts w:ascii="Calibri" w:eastAsia="Times New Roman" w:hAnsi="Calibri" w:cs="Times New Roman"/>
                <w:color w:val="000000"/>
                <w:sz w:val="24"/>
                <w:szCs w:val="24"/>
              </w:rPr>
              <w:t>0.0002</w:t>
            </w:r>
          </w:p>
        </w:tc>
        <w:tc>
          <w:tcPr>
            <w:tcW w:w="936" w:type="dxa"/>
            <w:vAlign w:val="bottom"/>
          </w:tcPr>
          <w:p w14:paraId="7C241FFD" w14:textId="7360586A" w:rsidR="00FE71F4" w:rsidRDefault="00FE71F4" w:rsidP="00675D3B">
            <w:r>
              <w:rPr>
                <w:rFonts w:ascii="Calibri" w:eastAsia="Times New Roman" w:hAnsi="Calibri" w:cs="Times New Roman"/>
                <w:color w:val="000000"/>
                <w:sz w:val="24"/>
                <w:szCs w:val="24"/>
              </w:rPr>
              <w:t>0.011</w:t>
            </w:r>
          </w:p>
        </w:tc>
      </w:tr>
      <w:tr w:rsidR="00FE71F4" w14:paraId="2C73D541" w14:textId="77777777" w:rsidTr="00FE71F4">
        <w:tc>
          <w:tcPr>
            <w:tcW w:w="0" w:type="auto"/>
            <w:vMerge/>
          </w:tcPr>
          <w:p w14:paraId="655A47F8" w14:textId="2C5F4D1F" w:rsidR="00FE71F4" w:rsidRDefault="00FE71F4" w:rsidP="00675D3B"/>
        </w:tc>
        <w:tc>
          <w:tcPr>
            <w:tcW w:w="0" w:type="auto"/>
          </w:tcPr>
          <w:p w14:paraId="5387D2AE" w14:textId="4CB98FD3" w:rsidR="00FE71F4" w:rsidRDefault="00FE71F4" w:rsidP="00675D3B">
            <w:r>
              <w:t>15</w:t>
            </w:r>
          </w:p>
        </w:tc>
        <w:tc>
          <w:tcPr>
            <w:tcW w:w="0" w:type="auto"/>
            <w:vAlign w:val="bottom"/>
          </w:tcPr>
          <w:p w14:paraId="1CAA3208" w14:textId="24397D92" w:rsidR="00FE71F4" w:rsidRDefault="00FE71F4" w:rsidP="00675D3B">
            <w:r>
              <w:rPr>
                <w:rFonts w:ascii="Calibri" w:eastAsia="Times New Roman" w:hAnsi="Calibri" w:cs="Times New Roman"/>
                <w:color w:val="000000"/>
                <w:sz w:val="24"/>
                <w:szCs w:val="24"/>
              </w:rPr>
              <w:t>0.974</w:t>
            </w:r>
          </w:p>
        </w:tc>
        <w:tc>
          <w:tcPr>
            <w:tcW w:w="0" w:type="auto"/>
            <w:vAlign w:val="bottom"/>
          </w:tcPr>
          <w:p w14:paraId="484E280F" w14:textId="32CFF7D6" w:rsidR="00FE71F4" w:rsidRDefault="00FE71F4" w:rsidP="00675D3B">
            <w:r>
              <w:rPr>
                <w:rFonts w:ascii="Calibri" w:eastAsia="Times New Roman" w:hAnsi="Calibri" w:cs="Times New Roman"/>
                <w:color w:val="000000"/>
                <w:sz w:val="24"/>
                <w:szCs w:val="24"/>
              </w:rPr>
              <w:t>0.991</w:t>
            </w:r>
          </w:p>
        </w:tc>
        <w:tc>
          <w:tcPr>
            <w:tcW w:w="0" w:type="auto"/>
            <w:vAlign w:val="bottom"/>
          </w:tcPr>
          <w:p w14:paraId="7963A867" w14:textId="6F63AB73" w:rsidR="00FE71F4" w:rsidRDefault="00FE71F4" w:rsidP="00675D3B">
            <w:r>
              <w:rPr>
                <w:rFonts w:ascii="Calibri" w:eastAsia="Times New Roman" w:hAnsi="Calibri" w:cs="Times New Roman"/>
                <w:color w:val="000000"/>
                <w:sz w:val="24"/>
                <w:szCs w:val="24"/>
              </w:rPr>
              <w:t>1.000</w:t>
            </w:r>
          </w:p>
        </w:tc>
        <w:tc>
          <w:tcPr>
            <w:tcW w:w="0" w:type="auto"/>
            <w:vAlign w:val="bottom"/>
          </w:tcPr>
          <w:p w14:paraId="7F407944" w14:textId="1C97D176" w:rsidR="00FE71F4" w:rsidRDefault="00FE71F4" w:rsidP="00675D3B">
            <w:r>
              <w:rPr>
                <w:rFonts w:ascii="Calibri" w:eastAsia="Times New Roman" w:hAnsi="Calibri" w:cs="Times New Roman"/>
                <w:color w:val="000000"/>
                <w:sz w:val="24"/>
                <w:szCs w:val="24"/>
              </w:rPr>
              <w:t>0.0002</w:t>
            </w:r>
          </w:p>
        </w:tc>
        <w:tc>
          <w:tcPr>
            <w:tcW w:w="936" w:type="dxa"/>
            <w:vAlign w:val="bottom"/>
          </w:tcPr>
          <w:p w14:paraId="67791DA9" w14:textId="522CE1E7" w:rsidR="00FE71F4" w:rsidRDefault="00FE71F4" w:rsidP="00675D3B">
            <w:r>
              <w:rPr>
                <w:rFonts w:ascii="Calibri" w:eastAsia="Times New Roman" w:hAnsi="Calibri" w:cs="Times New Roman"/>
                <w:color w:val="000000"/>
                <w:sz w:val="24"/>
                <w:szCs w:val="24"/>
              </w:rPr>
              <w:t>0.009</w:t>
            </w:r>
          </w:p>
        </w:tc>
      </w:tr>
      <w:tr w:rsidR="00FE71F4" w14:paraId="1A0A04F6" w14:textId="77777777" w:rsidTr="00FE71F4">
        <w:tc>
          <w:tcPr>
            <w:tcW w:w="0" w:type="auto"/>
            <w:vMerge/>
          </w:tcPr>
          <w:p w14:paraId="1ABE57DC" w14:textId="5F1E7301" w:rsidR="00FE71F4" w:rsidRDefault="00FE71F4" w:rsidP="00675D3B"/>
        </w:tc>
        <w:tc>
          <w:tcPr>
            <w:tcW w:w="0" w:type="auto"/>
          </w:tcPr>
          <w:p w14:paraId="133D63FF" w14:textId="05CF74A3" w:rsidR="00FE71F4" w:rsidRDefault="00FE71F4" w:rsidP="00675D3B">
            <w:r>
              <w:t>20</w:t>
            </w:r>
          </w:p>
        </w:tc>
        <w:tc>
          <w:tcPr>
            <w:tcW w:w="0" w:type="auto"/>
            <w:vAlign w:val="bottom"/>
          </w:tcPr>
          <w:p w14:paraId="3531F5A5" w14:textId="4C9322C1" w:rsidR="00FE71F4" w:rsidRDefault="00FE71F4" w:rsidP="00675D3B">
            <w:r>
              <w:rPr>
                <w:rFonts w:ascii="Calibri" w:eastAsia="Times New Roman" w:hAnsi="Calibri" w:cs="Times New Roman"/>
                <w:color w:val="000000"/>
                <w:sz w:val="24"/>
                <w:szCs w:val="24"/>
              </w:rPr>
              <w:t>0.981</w:t>
            </w:r>
          </w:p>
        </w:tc>
        <w:tc>
          <w:tcPr>
            <w:tcW w:w="0" w:type="auto"/>
            <w:vAlign w:val="bottom"/>
          </w:tcPr>
          <w:p w14:paraId="58A983C5" w14:textId="5DB54B65" w:rsidR="00FE71F4" w:rsidRDefault="00FE71F4" w:rsidP="00675D3B">
            <w:r>
              <w:rPr>
                <w:rFonts w:ascii="Calibri" w:eastAsia="Times New Roman" w:hAnsi="Calibri" w:cs="Times New Roman"/>
                <w:color w:val="000000"/>
                <w:sz w:val="24"/>
                <w:szCs w:val="24"/>
              </w:rPr>
              <w:t>0.992</w:t>
            </w:r>
          </w:p>
        </w:tc>
        <w:tc>
          <w:tcPr>
            <w:tcW w:w="0" w:type="auto"/>
            <w:vAlign w:val="bottom"/>
          </w:tcPr>
          <w:p w14:paraId="7A310BAF" w14:textId="0F1A3BD5" w:rsidR="00FE71F4" w:rsidRDefault="00FE71F4" w:rsidP="00675D3B">
            <w:r>
              <w:rPr>
                <w:rFonts w:ascii="Calibri" w:eastAsia="Times New Roman" w:hAnsi="Calibri" w:cs="Times New Roman"/>
                <w:color w:val="000000"/>
                <w:sz w:val="24"/>
                <w:szCs w:val="24"/>
              </w:rPr>
              <w:t>1.000</w:t>
            </w:r>
          </w:p>
        </w:tc>
        <w:tc>
          <w:tcPr>
            <w:tcW w:w="0" w:type="auto"/>
            <w:vAlign w:val="bottom"/>
          </w:tcPr>
          <w:p w14:paraId="469A20B9" w14:textId="6F57F2D4" w:rsidR="00FE71F4" w:rsidRDefault="00FE71F4" w:rsidP="00675D3B">
            <w:r>
              <w:rPr>
                <w:rFonts w:ascii="Calibri" w:eastAsia="Times New Roman" w:hAnsi="Calibri" w:cs="Times New Roman"/>
                <w:color w:val="000000"/>
                <w:sz w:val="24"/>
                <w:szCs w:val="24"/>
              </w:rPr>
              <w:t>0.0001</w:t>
            </w:r>
          </w:p>
        </w:tc>
        <w:tc>
          <w:tcPr>
            <w:tcW w:w="936" w:type="dxa"/>
            <w:vAlign w:val="bottom"/>
          </w:tcPr>
          <w:p w14:paraId="21E645A1" w14:textId="1EE33D73" w:rsidR="00FE71F4" w:rsidRDefault="00FE71F4" w:rsidP="00675D3B">
            <w:r>
              <w:rPr>
                <w:rFonts w:ascii="Calibri" w:eastAsia="Times New Roman" w:hAnsi="Calibri" w:cs="Times New Roman"/>
                <w:color w:val="000000"/>
                <w:sz w:val="24"/>
                <w:szCs w:val="24"/>
              </w:rPr>
              <w:t>0.008</w:t>
            </w:r>
          </w:p>
        </w:tc>
      </w:tr>
    </w:tbl>
    <w:p w14:paraId="6A4B906C" w14:textId="6FF062E3" w:rsidR="002516C4" w:rsidRDefault="002516C4">
      <w:pPr>
        <w:rPr>
          <w:b/>
          <w:bCs/>
          <w:color w:val="4F81BD" w:themeColor="accent1"/>
          <w:sz w:val="18"/>
          <w:szCs w:val="18"/>
        </w:rPr>
      </w:pPr>
      <w:r>
        <w:br w:type="page"/>
      </w:r>
    </w:p>
    <w:p w14:paraId="740E8EA1" w14:textId="77777777" w:rsidR="002516C4" w:rsidRDefault="002516C4" w:rsidP="00310BEF">
      <w:pPr>
        <w:pStyle w:val="Caption"/>
        <w:keepNext/>
      </w:pPr>
    </w:p>
    <w:p w14:paraId="2981A079" w14:textId="25021DDD" w:rsidR="00310BEF" w:rsidRDefault="00310BEF" w:rsidP="00310BEF">
      <w:pPr>
        <w:pStyle w:val="Caption"/>
        <w:keepNext/>
      </w:pPr>
      <w:r>
        <w:t xml:space="preserve">Table S </w:t>
      </w:r>
      <w:r w:rsidR="00532B7E">
        <w:t>7</w:t>
      </w:r>
      <w:r>
        <w:t xml:space="preserve">: </w:t>
      </w:r>
      <w:r w:rsidRPr="0043132A">
        <w:rPr>
          <w:rFonts w:asciiTheme="majorHAnsi" w:hAnsiTheme="majorHAnsi"/>
        </w:rPr>
        <w:t xml:space="preserve">Number of overlap variants identified </w:t>
      </w:r>
      <w:r w:rsidR="00112544">
        <w:rPr>
          <w:rFonts w:asciiTheme="majorHAnsi" w:hAnsiTheme="majorHAnsi"/>
        </w:rPr>
        <w:t>by the ABF</w:t>
      </w:r>
      <w:r w:rsidR="003C58A6">
        <w:rPr>
          <w:rFonts w:asciiTheme="majorHAnsi" w:hAnsiTheme="majorHAnsi"/>
        </w:rPr>
        <w:t xml:space="preserve"> </w:t>
      </w:r>
      <w:r w:rsidR="003C58A6" w:rsidRPr="0043132A">
        <w:rPr>
          <w:rFonts w:asciiTheme="majorHAnsi" w:hAnsiTheme="majorHAnsi"/>
        </w:rPr>
        <w:t>(log</w:t>
      </w:r>
      <w:r w:rsidR="003C58A6" w:rsidRPr="0043132A">
        <w:rPr>
          <w:rFonts w:asciiTheme="majorHAnsi" w:hAnsiTheme="majorHAnsi"/>
          <w:vertAlign w:val="subscript"/>
        </w:rPr>
        <w:t>10</w:t>
      </w:r>
      <w:r w:rsidR="003C58A6" w:rsidRPr="00AA4EEA">
        <w:rPr>
          <w:rFonts w:ascii="Symbol" w:hAnsi="Symbol"/>
        </w:rPr>
        <w:t></w:t>
      </w:r>
      <w:r w:rsidR="003C58A6" w:rsidRPr="00AA4EEA">
        <w:rPr>
          <w:rFonts w:ascii="Symbol" w:hAnsi="Symbol"/>
        </w:rPr>
        <w:t></w:t>
      </w:r>
      <w:r w:rsidR="003C58A6">
        <w:rPr>
          <w:rFonts w:asciiTheme="majorHAnsi" w:hAnsiTheme="majorHAnsi"/>
        </w:rPr>
        <w:t>threshold</w:t>
      </w:r>
      <w:r w:rsidR="003C58A6" w:rsidRPr="0043132A">
        <w:rPr>
          <w:rFonts w:asciiTheme="majorHAnsi" w:hAnsiTheme="majorHAnsi"/>
        </w:rPr>
        <w:t>)</w:t>
      </w:r>
      <w:r w:rsidR="00112544">
        <w:rPr>
          <w:rFonts w:asciiTheme="majorHAnsi" w:hAnsiTheme="majorHAnsi"/>
        </w:rPr>
        <w:t xml:space="preserve">, </w:t>
      </w:r>
      <w:r w:rsidR="003C58A6">
        <w:t xml:space="preserve">according to </w:t>
      </w:r>
      <w:r w:rsidRPr="0043132A">
        <w:rPr>
          <w:rFonts w:asciiTheme="majorHAnsi" w:hAnsiTheme="majorHAnsi"/>
        </w:rPr>
        <w:t xml:space="preserve">various R values with </w:t>
      </w:r>
      <w:r w:rsidRPr="000121FF">
        <w:rPr>
          <w:rFonts w:ascii="Symbol" w:hAnsi="Symbol"/>
        </w:rPr>
        <w:t></w:t>
      </w:r>
      <w:r w:rsidRPr="0043132A">
        <w:rPr>
          <w:rFonts w:asciiTheme="majorHAnsi" w:hAnsiTheme="majorHAnsi"/>
          <w:vertAlign w:val="subscript"/>
        </w:rPr>
        <w:t>0</w:t>
      </w:r>
      <w:r w:rsidRPr="0043132A">
        <w:rPr>
          <w:rFonts w:asciiTheme="majorHAnsi" w:hAnsiTheme="majorHAnsi"/>
        </w:rPr>
        <w:t xml:space="preserve">=0.999 and the corresponding lower and upper p-value thresholds, based on 30,000 </w:t>
      </w:r>
      <w:r>
        <w:rPr>
          <w:rFonts w:asciiTheme="majorHAnsi" w:hAnsiTheme="majorHAnsi"/>
        </w:rPr>
        <w:t xml:space="preserve">and 8,000 cases, respectively. </w:t>
      </w:r>
      <w:r w:rsidRPr="0043132A">
        <w:rPr>
          <w:rFonts w:asciiTheme="majorHAnsi" w:hAnsiTheme="majorHAnsi"/>
        </w:rPr>
        <w:t xml:space="preserve"> The McNemar p-value follows the counts of detected overlap variants.</w:t>
      </w:r>
    </w:p>
    <w:tbl>
      <w:tblPr>
        <w:tblStyle w:val="TableGrid"/>
        <w:tblW w:w="0" w:type="auto"/>
        <w:tblLook w:val="04A0" w:firstRow="1" w:lastRow="0" w:firstColumn="1" w:lastColumn="0" w:noHBand="0" w:noVBand="1"/>
      </w:tblPr>
      <w:tblGrid>
        <w:gridCol w:w="460"/>
        <w:gridCol w:w="1154"/>
        <w:gridCol w:w="1459"/>
        <w:gridCol w:w="1305"/>
        <w:gridCol w:w="1459"/>
        <w:gridCol w:w="1183"/>
        <w:gridCol w:w="1459"/>
      </w:tblGrid>
      <w:tr w:rsidR="000121FF" w14:paraId="6A8FF6C9" w14:textId="77777777" w:rsidTr="000121FF">
        <w:tc>
          <w:tcPr>
            <w:tcW w:w="0" w:type="auto"/>
            <w:gridSpan w:val="3"/>
            <w:vAlign w:val="center"/>
          </w:tcPr>
          <w:p w14:paraId="20FF9AD4" w14:textId="6A8E847E" w:rsidR="000121FF" w:rsidRDefault="000121FF" w:rsidP="003C58A6">
            <w:pPr>
              <w:keepNext/>
              <w:spacing w:line="276" w:lineRule="auto"/>
              <w:jc w:val="center"/>
              <w:rPr>
                <w:rFonts w:asciiTheme="majorHAnsi" w:hAnsiTheme="majorHAnsi"/>
              </w:rPr>
            </w:pPr>
            <w:r>
              <w:rPr>
                <w:rFonts w:asciiTheme="majorHAnsi" w:hAnsiTheme="majorHAnsi"/>
              </w:rPr>
              <w:t>ABF</w:t>
            </w:r>
          </w:p>
        </w:tc>
        <w:tc>
          <w:tcPr>
            <w:tcW w:w="0" w:type="auto"/>
            <w:gridSpan w:val="2"/>
            <w:vAlign w:val="center"/>
          </w:tcPr>
          <w:p w14:paraId="1ACC0F2B" w14:textId="7C7FABE3" w:rsidR="000121FF" w:rsidRPr="000121FF" w:rsidRDefault="000121FF" w:rsidP="003C58A6">
            <w:pPr>
              <w:keepNext/>
              <w:spacing w:line="276" w:lineRule="auto"/>
              <w:jc w:val="center"/>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 xml:space="preserve">Lower </w:t>
            </w:r>
            <w:r>
              <w:rPr>
                <w:rFonts w:ascii="Symbol" w:hAnsi="Symbol"/>
                <w:sz w:val="24"/>
                <w:szCs w:val="24"/>
              </w:rPr>
              <w:t></w:t>
            </w:r>
          </w:p>
        </w:tc>
        <w:tc>
          <w:tcPr>
            <w:tcW w:w="0" w:type="auto"/>
            <w:gridSpan w:val="2"/>
            <w:vAlign w:val="center"/>
          </w:tcPr>
          <w:p w14:paraId="2BE77C15" w14:textId="7752D939" w:rsidR="000121FF" w:rsidRPr="000121FF" w:rsidRDefault="000121FF" w:rsidP="003C58A6">
            <w:pPr>
              <w:keepNext/>
              <w:spacing w:line="276" w:lineRule="auto"/>
              <w:jc w:val="center"/>
              <w:rPr>
                <w:rFonts w:ascii="Symbol" w:eastAsiaTheme="majorEastAsia" w:hAnsi="Symbol" w:cstheme="majorBidi"/>
                <w:color w:val="404040" w:themeColor="text1" w:themeTint="BF"/>
                <w:sz w:val="24"/>
                <w:szCs w:val="24"/>
                <w:lang w:val="en-GB"/>
              </w:rPr>
            </w:pPr>
            <w:r>
              <w:rPr>
                <w:rFonts w:asciiTheme="majorHAnsi" w:hAnsiTheme="majorHAnsi"/>
                <w:sz w:val="24"/>
                <w:szCs w:val="24"/>
              </w:rPr>
              <w:t xml:space="preserve">Upper </w:t>
            </w:r>
            <w:r>
              <w:rPr>
                <w:rFonts w:ascii="Symbol" w:hAnsi="Symbol"/>
                <w:sz w:val="24"/>
                <w:szCs w:val="24"/>
              </w:rPr>
              <w:t></w:t>
            </w:r>
          </w:p>
        </w:tc>
      </w:tr>
      <w:tr w:rsidR="000121FF" w14:paraId="209DE06B" w14:textId="77777777" w:rsidTr="000121FF">
        <w:tc>
          <w:tcPr>
            <w:tcW w:w="0" w:type="auto"/>
            <w:vAlign w:val="center"/>
          </w:tcPr>
          <w:p w14:paraId="6CF60684" w14:textId="77777777" w:rsidR="000121F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 xml:space="preserve">R </w:t>
            </w:r>
          </w:p>
          <w:p w14:paraId="620F0841" w14:textId="10E04A62" w:rsidR="000121FF" w:rsidRDefault="000121FF" w:rsidP="003C58A6">
            <w:pPr>
              <w:keepNext/>
              <w:spacing w:line="276" w:lineRule="auto"/>
              <w:jc w:val="right"/>
              <w:rPr>
                <w:rFonts w:ascii="Symbol" w:eastAsiaTheme="majorEastAsia" w:hAnsi="Symbol" w:cstheme="majorBidi"/>
                <w:color w:val="404040" w:themeColor="text1" w:themeTint="BF"/>
              </w:rPr>
            </w:pPr>
          </w:p>
        </w:tc>
        <w:tc>
          <w:tcPr>
            <w:tcW w:w="0" w:type="auto"/>
            <w:vAlign w:val="center"/>
          </w:tcPr>
          <w:p w14:paraId="60F1996A" w14:textId="77777777" w:rsidR="000121FF" w:rsidRDefault="000121FF" w:rsidP="003C58A6">
            <w:pPr>
              <w:keepNext/>
              <w:spacing w:line="276" w:lineRule="auto"/>
              <w:jc w:val="right"/>
              <w:rPr>
                <w:rFonts w:ascii="Symbol" w:hAnsi="Symbol"/>
                <w:sz w:val="24"/>
                <w:szCs w:val="24"/>
              </w:rPr>
            </w:pPr>
            <w:r>
              <w:rPr>
                <w:rFonts w:asciiTheme="majorHAnsi" w:hAnsiTheme="majorHAnsi"/>
                <w:sz w:val="24"/>
                <w:szCs w:val="24"/>
              </w:rPr>
              <w:t>log</w:t>
            </w:r>
            <w:r>
              <w:rPr>
                <w:rFonts w:asciiTheme="majorHAnsi" w:hAnsiTheme="majorHAnsi"/>
                <w:sz w:val="24"/>
                <w:szCs w:val="24"/>
                <w:vertAlign w:val="subscript"/>
              </w:rPr>
              <w:t>10</w:t>
            </w:r>
            <w:r>
              <w:rPr>
                <w:rFonts w:ascii="Symbol" w:hAnsi="Symbol"/>
                <w:sz w:val="24"/>
                <w:szCs w:val="24"/>
              </w:rPr>
              <w:t></w:t>
            </w:r>
            <w:r>
              <w:rPr>
                <w:rFonts w:ascii="Symbol" w:hAnsi="Symbol"/>
                <w:sz w:val="24"/>
                <w:szCs w:val="24"/>
              </w:rPr>
              <w:t></w:t>
            </w:r>
          </w:p>
          <w:p w14:paraId="78AC833E" w14:textId="2F9755D8" w:rsidR="000121FF" w:rsidRPr="005A43D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threshold</w:t>
            </w:r>
          </w:p>
        </w:tc>
        <w:tc>
          <w:tcPr>
            <w:tcW w:w="0" w:type="auto"/>
            <w:vAlign w:val="bottom"/>
          </w:tcPr>
          <w:p w14:paraId="0D33ECBE" w14:textId="77777777" w:rsidR="000121FF" w:rsidRDefault="000121FF" w:rsidP="003C58A6">
            <w:pPr>
              <w:keepNext/>
              <w:spacing w:line="276" w:lineRule="auto"/>
              <w:jc w:val="right"/>
              <w:rPr>
                <w:rFonts w:asciiTheme="majorHAnsi" w:eastAsiaTheme="minorEastAsia" w:hAnsiTheme="majorHAnsi" w:cstheme="majorBidi"/>
                <w:color w:val="404040" w:themeColor="text1" w:themeTint="BF"/>
                <w:sz w:val="24"/>
                <w:szCs w:val="24"/>
                <w:lang w:val="en-GB"/>
              </w:rPr>
            </w:pPr>
            <w:r>
              <w:rPr>
                <w:rFonts w:asciiTheme="majorHAnsi" w:hAnsiTheme="majorHAnsi"/>
                <w:sz w:val="24"/>
                <w:szCs w:val="24"/>
              </w:rPr>
              <w:t xml:space="preserve"># detected </w:t>
            </w:r>
          </w:p>
          <w:p w14:paraId="1C0DFB62" w14:textId="77777777" w:rsidR="000121F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(McNemar</w:t>
            </w:r>
          </w:p>
          <w:p w14:paraId="5F71A795"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Theme="majorHAnsi" w:hAnsiTheme="majorHAnsi"/>
                <w:sz w:val="24"/>
                <w:szCs w:val="24"/>
              </w:rPr>
              <w:t>mid-p-value)</w:t>
            </w:r>
          </w:p>
        </w:tc>
        <w:tc>
          <w:tcPr>
            <w:tcW w:w="0" w:type="auto"/>
            <w:vAlign w:val="center"/>
          </w:tcPr>
          <w:p w14:paraId="2F9095F2" w14:textId="77777777" w:rsidR="000121FF" w:rsidRDefault="000121FF" w:rsidP="003C58A6">
            <w:pPr>
              <w:keepNext/>
              <w:spacing w:line="276" w:lineRule="auto"/>
              <w:jc w:val="right"/>
              <w:rPr>
                <w:rFonts w:ascii="Symbol" w:hAnsi="Symbol"/>
                <w:sz w:val="24"/>
                <w:szCs w:val="24"/>
              </w:rPr>
            </w:pPr>
            <w:r>
              <w:rPr>
                <w:rFonts w:ascii="Symbol" w:hAnsi="Symbol"/>
                <w:sz w:val="24"/>
                <w:szCs w:val="24"/>
              </w:rPr>
              <w:t></w:t>
            </w:r>
            <w:r>
              <w:rPr>
                <w:rFonts w:asciiTheme="majorHAnsi" w:hAnsiTheme="majorHAnsi"/>
                <w:sz w:val="24"/>
                <w:szCs w:val="24"/>
                <w:vertAlign w:val="subscript"/>
              </w:rPr>
              <w:t>L</w:t>
            </w:r>
            <w:r>
              <w:rPr>
                <w:rFonts w:ascii="Symbol" w:hAnsi="Symbol"/>
                <w:sz w:val="24"/>
                <w:szCs w:val="24"/>
              </w:rPr>
              <w:t></w:t>
            </w:r>
          </w:p>
          <w:p w14:paraId="20B5B933" w14:textId="58D533AA" w:rsidR="000121F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threshold</w:t>
            </w:r>
          </w:p>
          <w:p w14:paraId="768EA02F" w14:textId="062BD6EE" w:rsidR="000121FF" w:rsidRPr="005A43DF"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Theme="majorHAnsi" w:hAnsiTheme="majorHAnsi"/>
                <w:sz w:val="24"/>
                <w:szCs w:val="24"/>
              </w:rPr>
              <w:t>(N=30,000)</w:t>
            </w:r>
          </w:p>
        </w:tc>
        <w:tc>
          <w:tcPr>
            <w:tcW w:w="0" w:type="auto"/>
            <w:vAlign w:val="bottom"/>
          </w:tcPr>
          <w:p w14:paraId="58A40FED" w14:textId="77777777" w:rsidR="000121FF" w:rsidRDefault="000121FF" w:rsidP="003C58A6">
            <w:pPr>
              <w:keepNext/>
              <w:spacing w:line="276" w:lineRule="auto"/>
              <w:jc w:val="right"/>
              <w:rPr>
                <w:rFonts w:asciiTheme="majorHAnsi" w:eastAsiaTheme="minorEastAsia" w:hAnsiTheme="majorHAnsi"/>
                <w:b/>
                <w:bCs/>
                <w:color w:val="4F81BD" w:themeColor="accent1"/>
                <w:sz w:val="24"/>
                <w:szCs w:val="24"/>
                <w:lang w:val="en-GB"/>
              </w:rPr>
            </w:pPr>
            <w:r>
              <w:rPr>
                <w:rFonts w:asciiTheme="majorHAnsi" w:hAnsiTheme="majorHAnsi"/>
                <w:sz w:val="24"/>
                <w:szCs w:val="24"/>
              </w:rPr>
              <w:t xml:space="preserve"># detected </w:t>
            </w:r>
          </w:p>
          <w:p w14:paraId="2903E3D2" w14:textId="77777777" w:rsidR="000121F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(McNemar</w:t>
            </w:r>
          </w:p>
          <w:p w14:paraId="1547B846"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Theme="majorHAnsi" w:hAnsiTheme="majorHAnsi"/>
                <w:sz w:val="24"/>
                <w:szCs w:val="24"/>
              </w:rPr>
              <w:t>mid-p-value)</w:t>
            </w:r>
          </w:p>
        </w:tc>
        <w:tc>
          <w:tcPr>
            <w:tcW w:w="0" w:type="auto"/>
            <w:vAlign w:val="center"/>
          </w:tcPr>
          <w:p w14:paraId="6E4FAEA6" w14:textId="59E8E262" w:rsidR="000121FF" w:rsidRDefault="000121FF" w:rsidP="003C58A6">
            <w:pPr>
              <w:keepNext/>
              <w:spacing w:line="276" w:lineRule="auto"/>
              <w:jc w:val="right"/>
              <w:rPr>
                <w:rFonts w:ascii="Symbol" w:hAnsi="Symbol"/>
                <w:sz w:val="24"/>
                <w:szCs w:val="24"/>
              </w:rPr>
            </w:pPr>
            <w:r>
              <w:rPr>
                <w:rFonts w:ascii="Symbol" w:hAnsi="Symbol"/>
                <w:sz w:val="24"/>
                <w:szCs w:val="24"/>
              </w:rPr>
              <w:t></w:t>
            </w:r>
            <w:r>
              <w:rPr>
                <w:rFonts w:asciiTheme="majorHAnsi" w:hAnsiTheme="majorHAnsi"/>
                <w:sz w:val="24"/>
                <w:szCs w:val="24"/>
                <w:vertAlign w:val="subscript"/>
              </w:rPr>
              <w:t>U</w:t>
            </w:r>
            <w:r>
              <w:rPr>
                <w:rFonts w:ascii="Symbol" w:hAnsi="Symbol"/>
                <w:sz w:val="24"/>
                <w:szCs w:val="24"/>
              </w:rPr>
              <w:t></w:t>
            </w:r>
          </w:p>
          <w:p w14:paraId="536AC362" w14:textId="77777777" w:rsidR="000121F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threshold</w:t>
            </w:r>
          </w:p>
          <w:p w14:paraId="41D6739F"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Theme="majorHAnsi" w:hAnsiTheme="majorHAnsi"/>
                <w:sz w:val="24"/>
                <w:szCs w:val="24"/>
              </w:rPr>
              <w:t xml:space="preserve">(N=8,000) </w:t>
            </w:r>
          </w:p>
        </w:tc>
        <w:tc>
          <w:tcPr>
            <w:tcW w:w="0" w:type="auto"/>
            <w:vAlign w:val="bottom"/>
          </w:tcPr>
          <w:p w14:paraId="5B1E7F9D" w14:textId="77777777" w:rsidR="000121FF"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Theme="majorHAnsi" w:hAnsiTheme="majorHAnsi"/>
                <w:sz w:val="24"/>
                <w:szCs w:val="24"/>
              </w:rPr>
              <w:t xml:space="preserve"># detected </w:t>
            </w:r>
          </w:p>
          <w:p w14:paraId="3C12969B" w14:textId="77777777" w:rsidR="000121FF"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Theme="majorHAnsi" w:hAnsiTheme="majorHAnsi"/>
                <w:sz w:val="24"/>
                <w:szCs w:val="24"/>
              </w:rPr>
              <w:t>(McNemar</w:t>
            </w:r>
          </w:p>
          <w:p w14:paraId="302899B7"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Theme="majorHAnsi" w:hAnsiTheme="majorHAnsi"/>
                <w:sz w:val="24"/>
                <w:szCs w:val="24"/>
              </w:rPr>
              <w:t>mid-p-value)</w:t>
            </w:r>
          </w:p>
        </w:tc>
      </w:tr>
      <w:tr w:rsidR="000121FF" w14:paraId="78BB67E6" w14:textId="77777777" w:rsidTr="000121FF">
        <w:tc>
          <w:tcPr>
            <w:tcW w:w="0" w:type="auto"/>
            <w:vAlign w:val="center"/>
          </w:tcPr>
          <w:p w14:paraId="30D6871B" w14:textId="66E741FB"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1 </w:t>
            </w:r>
          </w:p>
        </w:tc>
        <w:tc>
          <w:tcPr>
            <w:tcW w:w="0" w:type="auto"/>
            <w:vAlign w:val="center"/>
          </w:tcPr>
          <w:p w14:paraId="63B721AA" w14:textId="19EB0180"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3.000</w:t>
            </w:r>
          </w:p>
        </w:tc>
        <w:tc>
          <w:tcPr>
            <w:tcW w:w="0" w:type="auto"/>
            <w:vAlign w:val="bottom"/>
          </w:tcPr>
          <w:p w14:paraId="5641A95C"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1 </w:t>
            </w:r>
          </w:p>
          <w:p w14:paraId="03936AD3" w14:textId="300B2483"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(8.21 E-04)</w:t>
            </w:r>
          </w:p>
        </w:tc>
        <w:tc>
          <w:tcPr>
            <w:tcW w:w="0" w:type="auto"/>
            <w:vAlign w:val="center"/>
          </w:tcPr>
          <w:p w14:paraId="4975E1FD"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8.60 E-06</w:t>
            </w:r>
          </w:p>
        </w:tc>
        <w:tc>
          <w:tcPr>
            <w:tcW w:w="0" w:type="auto"/>
            <w:vAlign w:val="bottom"/>
          </w:tcPr>
          <w:p w14:paraId="33C0BE1F"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1 </w:t>
            </w:r>
          </w:p>
          <w:p w14:paraId="4A6B8FBC" w14:textId="044A7DD6"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(5.66 E-06)</w:t>
            </w:r>
          </w:p>
        </w:tc>
        <w:tc>
          <w:tcPr>
            <w:tcW w:w="0" w:type="auto"/>
            <w:vAlign w:val="center"/>
          </w:tcPr>
          <w:p w14:paraId="1B75FD8F"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1.80 E-05</w:t>
            </w:r>
          </w:p>
        </w:tc>
        <w:tc>
          <w:tcPr>
            <w:tcW w:w="0" w:type="auto"/>
            <w:vAlign w:val="bottom"/>
          </w:tcPr>
          <w:p w14:paraId="1C4C44D8"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1 </w:t>
            </w:r>
          </w:p>
          <w:p w14:paraId="188D1DC2" w14:textId="34F9C652"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(1.16E-05)</w:t>
            </w:r>
          </w:p>
        </w:tc>
      </w:tr>
      <w:tr w:rsidR="000121FF" w14:paraId="087525CD" w14:textId="77777777" w:rsidTr="000121FF">
        <w:tc>
          <w:tcPr>
            <w:tcW w:w="0" w:type="auto"/>
            <w:vAlign w:val="center"/>
          </w:tcPr>
          <w:p w14:paraId="2EC6BFC4" w14:textId="08E8B19E"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2 </w:t>
            </w:r>
          </w:p>
        </w:tc>
        <w:tc>
          <w:tcPr>
            <w:tcW w:w="0" w:type="auto"/>
            <w:vAlign w:val="center"/>
          </w:tcPr>
          <w:p w14:paraId="488DED3F" w14:textId="6B326F67"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2.699</w:t>
            </w:r>
          </w:p>
        </w:tc>
        <w:tc>
          <w:tcPr>
            <w:tcW w:w="0" w:type="auto"/>
            <w:vAlign w:val="bottom"/>
          </w:tcPr>
          <w:p w14:paraId="36847342"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1</w:t>
            </w:r>
          </w:p>
          <w:p w14:paraId="07D36C1F" w14:textId="12467143"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( 6.30 E-02)</w:t>
            </w:r>
          </w:p>
        </w:tc>
        <w:tc>
          <w:tcPr>
            <w:tcW w:w="0" w:type="auto"/>
            <w:vAlign w:val="center"/>
          </w:tcPr>
          <w:p w14:paraId="54E799C2"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1.90 E-05</w:t>
            </w:r>
          </w:p>
        </w:tc>
        <w:tc>
          <w:tcPr>
            <w:tcW w:w="0" w:type="auto"/>
            <w:vAlign w:val="bottom"/>
          </w:tcPr>
          <w:p w14:paraId="38CA34AA"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1</w:t>
            </w:r>
          </w:p>
          <w:p w14:paraId="54027FAB" w14:textId="5021C170"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(3.39 E-06)</w:t>
            </w:r>
          </w:p>
        </w:tc>
        <w:tc>
          <w:tcPr>
            <w:tcW w:w="0" w:type="auto"/>
            <w:vAlign w:val="center"/>
          </w:tcPr>
          <w:p w14:paraId="7EE894F0"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4.20 E-05</w:t>
            </w:r>
          </w:p>
        </w:tc>
        <w:tc>
          <w:tcPr>
            <w:tcW w:w="0" w:type="auto"/>
            <w:vAlign w:val="bottom"/>
          </w:tcPr>
          <w:p w14:paraId="6D3A05F0"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1 </w:t>
            </w:r>
          </w:p>
          <w:p w14:paraId="3BA6C8E1" w14:textId="6602B355"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(1.18E-03)</w:t>
            </w:r>
          </w:p>
        </w:tc>
      </w:tr>
      <w:tr w:rsidR="000121FF" w14:paraId="4E283ED9" w14:textId="77777777" w:rsidTr="000121FF">
        <w:tc>
          <w:tcPr>
            <w:tcW w:w="0" w:type="auto"/>
            <w:vAlign w:val="center"/>
          </w:tcPr>
          <w:p w14:paraId="4A10A471" w14:textId="1E8789AB"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4 </w:t>
            </w:r>
          </w:p>
        </w:tc>
        <w:tc>
          <w:tcPr>
            <w:tcW w:w="0" w:type="auto"/>
            <w:vAlign w:val="center"/>
          </w:tcPr>
          <w:p w14:paraId="1137D695" w14:textId="2CAA5B91"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2.398</w:t>
            </w:r>
          </w:p>
        </w:tc>
        <w:tc>
          <w:tcPr>
            <w:tcW w:w="0" w:type="auto"/>
            <w:vAlign w:val="bottom"/>
          </w:tcPr>
          <w:p w14:paraId="3373D95A"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2</w:t>
            </w:r>
          </w:p>
          <w:p w14:paraId="262FD2F2" w14:textId="7E662C81"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 xml:space="preserve"> (9.50 E-01)</w:t>
            </w:r>
          </w:p>
        </w:tc>
        <w:tc>
          <w:tcPr>
            <w:tcW w:w="0" w:type="auto"/>
            <w:vAlign w:val="center"/>
          </w:tcPr>
          <w:p w14:paraId="13BC45F7" w14:textId="77777777" w:rsidR="000121FF" w:rsidRPr="00FD1553" w:rsidRDefault="000121FF" w:rsidP="003C58A6">
            <w:pPr>
              <w:keepNext/>
              <w:spacing w:line="276" w:lineRule="auto"/>
              <w:jc w:val="right"/>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4.30 E-05</w:t>
            </w:r>
          </w:p>
        </w:tc>
        <w:tc>
          <w:tcPr>
            <w:tcW w:w="0" w:type="auto"/>
            <w:vAlign w:val="bottom"/>
          </w:tcPr>
          <w:p w14:paraId="3A06D422"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1 </w:t>
            </w:r>
          </w:p>
          <w:p w14:paraId="38D4C31D" w14:textId="3304EC2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(1.25 E-03)</w:t>
            </w:r>
          </w:p>
        </w:tc>
        <w:tc>
          <w:tcPr>
            <w:tcW w:w="0" w:type="auto"/>
            <w:vAlign w:val="center"/>
          </w:tcPr>
          <w:p w14:paraId="554DF3B8"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8.60 E-05</w:t>
            </w:r>
          </w:p>
        </w:tc>
        <w:tc>
          <w:tcPr>
            <w:tcW w:w="0" w:type="auto"/>
            <w:vAlign w:val="bottom"/>
          </w:tcPr>
          <w:p w14:paraId="10A6BA7E"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2A8BBEEC" w14:textId="674D3BDA"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(1.79E-02)</w:t>
            </w:r>
          </w:p>
        </w:tc>
      </w:tr>
      <w:tr w:rsidR="000121FF" w14:paraId="0C09C1E6" w14:textId="77777777" w:rsidTr="000121FF">
        <w:tc>
          <w:tcPr>
            <w:tcW w:w="0" w:type="auto"/>
            <w:vAlign w:val="center"/>
          </w:tcPr>
          <w:p w14:paraId="31680F07" w14:textId="40AE749A"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5 </w:t>
            </w:r>
          </w:p>
        </w:tc>
        <w:tc>
          <w:tcPr>
            <w:tcW w:w="0" w:type="auto"/>
            <w:vAlign w:val="center"/>
          </w:tcPr>
          <w:p w14:paraId="78FFDFDF" w14:textId="59E4FC43"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2.301</w:t>
            </w:r>
          </w:p>
        </w:tc>
        <w:tc>
          <w:tcPr>
            <w:tcW w:w="0" w:type="auto"/>
            <w:vAlign w:val="bottom"/>
          </w:tcPr>
          <w:p w14:paraId="30C656C3"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2</w:t>
            </w:r>
          </w:p>
          <w:p w14:paraId="0B3C7470" w14:textId="43FB4118"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 xml:space="preserve"> (5.98 E-01)</w:t>
            </w:r>
          </w:p>
        </w:tc>
        <w:tc>
          <w:tcPr>
            <w:tcW w:w="0" w:type="auto"/>
            <w:vAlign w:val="center"/>
          </w:tcPr>
          <w:p w14:paraId="294B9B12"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6.10 E-05</w:t>
            </w:r>
          </w:p>
        </w:tc>
        <w:tc>
          <w:tcPr>
            <w:tcW w:w="0" w:type="auto"/>
            <w:vAlign w:val="bottom"/>
          </w:tcPr>
          <w:p w14:paraId="5EE458CD"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5488C5B9" w14:textId="792F98FF"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(5.00 E-03)</w:t>
            </w:r>
          </w:p>
        </w:tc>
        <w:tc>
          <w:tcPr>
            <w:tcW w:w="0" w:type="auto"/>
            <w:vAlign w:val="center"/>
          </w:tcPr>
          <w:p w14:paraId="1E162F4A"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1.10 E-04</w:t>
            </w:r>
          </w:p>
        </w:tc>
        <w:tc>
          <w:tcPr>
            <w:tcW w:w="0" w:type="auto"/>
            <w:vAlign w:val="bottom"/>
          </w:tcPr>
          <w:p w14:paraId="18FE105C"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5420DEA2" w14:textId="65C65E0E" w:rsidR="000121FF" w:rsidRPr="00FD1553" w:rsidRDefault="000121FF" w:rsidP="003C58A6">
            <w:pPr>
              <w:keepNext/>
              <w:spacing w:line="276" w:lineRule="auto"/>
              <w:jc w:val="right"/>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(1.58E-01)</w:t>
            </w:r>
          </w:p>
        </w:tc>
      </w:tr>
      <w:tr w:rsidR="000121FF" w14:paraId="4F43CC37" w14:textId="77777777" w:rsidTr="000121FF">
        <w:tc>
          <w:tcPr>
            <w:tcW w:w="0" w:type="auto"/>
            <w:vAlign w:val="center"/>
          </w:tcPr>
          <w:p w14:paraId="0F1CD924" w14:textId="1F10F197"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10 </w:t>
            </w:r>
          </w:p>
        </w:tc>
        <w:tc>
          <w:tcPr>
            <w:tcW w:w="0" w:type="auto"/>
            <w:vAlign w:val="center"/>
          </w:tcPr>
          <w:p w14:paraId="6D604E3F" w14:textId="4C088B30"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2.000</w:t>
            </w:r>
          </w:p>
        </w:tc>
        <w:tc>
          <w:tcPr>
            <w:tcW w:w="0" w:type="auto"/>
            <w:vAlign w:val="bottom"/>
          </w:tcPr>
          <w:p w14:paraId="18FD0FC9"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22A6C1D9" w14:textId="3F53523C"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(1.90 E-03)</w:t>
            </w:r>
          </w:p>
        </w:tc>
        <w:tc>
          <w:tcPr>
            <w:tcW w:w="0" w:type="auto"/>
            <w:vAlign w:val="center"/>
          </w:tcPr>
          <w:p w14:paraId="72675827"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1.20 E-04</w:t>
            </w:r>
          </w:p>
        </w:tc>
        <w:tc>
          <w:tcPr>
            <w:tcW w:w="0" w:type="auto"/>
            <w:vAlign w:val="bottom"/>
          </w:tcPr>
          <w:p w14:paraId="320D5763"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01ADC476" w14:textId="44DE4868"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(1.53 E-01)</w:t>
            </w:r>
          </w:p>
        </w:tc>
        <w:tc>
          <w:tcPr>
            <w:tcW w:w="0" w:type="auto"/>
            <w:vAlign w:val="center"/>
          </w:tcPr>
          <w:p w14:paraId="025692C0"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2.30 E-04</w:t>
            </w:r>
          </w:p>
        </w:tc>
        <w:tc>
          <w:tcPr>
            <w:tcW w:w="0" w:type="auto"/>
            <w:vAlign w:val="bottom"/>
          </w:tcPr>
          <w:p w14:paraId="0613279D"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4E4885DA" w14:textId="27E3746C"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(8.24E-01)</w:t>
            </w:r>
          </w:p>
        </w:tc>
      </w:tr>
      <w:tr w:rsidR="000121FF" w14:paraId="22460741" w14:textId="77777777" w:rsidTr="000121FF">
        <w:tc>
          <w:tcPr>
            <w:tcW w:w="0" w:type="auto"/>
            <w:vAlign w:val="center"/>
          </w:tcPr>
          <w:p w14:paraId="334746CE" w14:textId="68DBBAAD"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12 </w:t>
            </w:r>
          </w:p>
        </w:tc>
        <w:tc>
          <w:tcPr>
            <w:tcW w:w="0" w:type="auto"/>
            <w:vAlign w:val="center"/>
          </w:tcPr>
          <w:p w14:paraId="76FE2BE0" w14:textId="08776EA1"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1.920</w:t>
            </w:r>
          </w:p>
        </w:tc>
        <w:tc>
          <w:tcPr>
            <w:tcW w:w="0" w:type="auto"/>
            <w:vAlign w:val="bottom"/>
          </w:tcPr>
          <w:p w14:paraId="7A8694D2"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0FE61EAC" w14:textId="18083201"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(7.83 E-05)</w:t>
            </w:r>
          </w:p>
        </w:tc>
        <w:tc>
          <w:tcPr>
            <w:tcW w:w="0" w:type="auto"/>
            <w:vAlign w:val="center"/>
          </w:tcPr>
          <w:p w14:paraId="0A336E5A" w14:textId="77777777" w:rsidR="000121FF" w:rsidRPr="00FD1553" w:rsidRDefault="000121FF" w:rsidP="003C58A6">
            <w:pPr>
              <w:keepNext/>
              <w:spacing w:line="276" w:lineRule="auto"/>
              <w:jc w:val="right"/>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1.50 E-04</w:t>
            </w:r>
          </w:p>
        </w:tc>
        <w:tc>
          <w:tcPr>
            <w:tcW w:w="0" w:type="auto"/>
            <w:vAlign w:val="bottom"/>
          </w:tcPr>
          <w:p w14:paraId="1E8C96A6"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721D1935" w14:textId="127C221E"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(3.30 E-01)</w:t>
            </w:r>
          </w:p>
        </w:tc>
        <w:tc>
          <w:tcPr>
            <w:tcW w:w="0" w:type="auto"/>
            <w:vAlign w:val="center"/>
          </w:tcPr>
          <w:p w14:paraId="615CEE07"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2.80 E-04</w:t>
            </w:r>
          </w:p>
        </w:tc>
        <w:tc>
          <w:tcPr>
            <w:tcW w:w="0" w:type="auto"/>
            <w:vAlign w:val="bottom"/>
          </w:tcPr>
          <w:p w14:paraId="5BF62A86"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45247269" w14:textId="0DCA47FA"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(6.22E-01)</w:t>
            </w:r>
          </w:p>
        </w:tc>
      </w:tr>
      <w:tr w:rsidR="000121FF" w14:paraId="1BDF255C" w14:textId="77777777" w:rsidTr="000121FF">
        <w:tc>
          <w:tcPr>
            <w:tcW w:w="0" w:type="auto"/>
            <w:vAlign w:val="center"/>
          </w:tcPr>
          <w:p w14:paraId="729669DE" w14:textId="311DEF2D"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15 </w:t>
            </w:r>
          </w:p>
        </w:tc>
        <w:tc>
          <w:tcPr>
            <w:tcW w:w="0" w:type="auto"/>
            <w:vAlign w:val="center"/>
          </w:tcPr>
          <w:p w14:paraId="73910BAC" w14:textId="6894D78B"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1.823</w:t>
            </w:r>
          </w:p>
        </w:tc>
        <w:tc>
          <w:tcPr>
            <w:tcW w:w="0" w:type="auto"/>
            <w:vAlign w:val="bottom"/>
          </w:tcPr>
          <w:p w14:paraId="0D7311A1"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1E79B521" w14:textId="127808FC"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(4.46 E-07)</w:t>
            </w:r>
          </w:p>
        </w:tc>
        <w:tc>
          <w:tcPr>
            <w:tcW w:w="0" w:type="auto"/>
            <w:vAlign w:val="center"/>
          </w:tcPr>
          <w:p w14:paraId="3E267F57"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1.90 E-04</w:t>
            </w:r>
          </w:p>
        </w:tc>
        <w:tc>
          <w:tcPr>
            <w:tcW w:w="0" w:type="auto"/>
            <w:vAlign w:val="bottom"/>
          </w:tcPr>
          <w:p w14:paraId="3F359B23"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65F009F7" w14:textId="068D5713"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(8.87 E-01)</w:t>
            </w:r>
          </w:p>
        </w:tc>
        <w:tc>
          <w:tcPr>
            <w:tcW w:w="0" w:type="auto"/>
            <w:vAlign w:val="center"/>
          </w:tcPr>
          <w:p w14:paraId="44BB2F02"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3.60 E-04</w:t>
            </w:r>
          </w:p>
        </w:tc>
        <w:tc>
          <w:tcPr>
            <w:tcW w:w="0" w:type="auto"/>
            <w:vAlign w:val="bottom"/>
          </w:tcPr>
          <w:p w14:paraId="2437E783"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5C07373E" w14:textId="0FB94E15" w:rsidR="000121FF" w:rsidRPr="00FD1553" w:rsidRDefault="000121FF" w:rsidP="003C58A6">
            <w:pPr>
              <w:keepNext/>
              <w:spacing w:line="276" w:lineRule="auto"/>
              <w:jc w:val="right"/>
              <w:rPr>
                <w:rFonts w:asciiTheme="majorHAnsi" w:eastAsiaTheme="min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(2.42E-01)</w:t>
            </w:r>
          </w:p>
        </w:tc>
      </w:tr>
      <w:tr w:rsidR="000121FF" w14:paraId="7497E6C5" w14:textId="77777777" w:rsidTr="000121FF">
        <w:tc>
          <w:tcPr>
            <w:tcW w:w="0" w:type="auto"/>
            <w:vAlign w:val="center"/>
          </w:tcPr>
          <w:p w14:paraId="3825BD07" w14:textId="650777DF"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rPr>
            </w:pPr>
            <w:r>
              <w:rPr>
                <w:rFonts w:ascii="Calibri" w:eastAsia="Times New Roman" w:hAnsi="Calibri" w:cs="Times New Roman"/>
                <w:color w:val="000000"/>
                <w:sz w:val="24"/>
                <w:szCs w:val="24"/>
              </w:rPr>
              <w:t xml:space="preserve">20 </w:t>
            </w:r>
          </w:p>
        </w:tc>
        <w:tc>
          <w:tcPr>
            <w:tcW w:w="0" w:type="auto"/>
            <w:vAlign w:val="center"/>
          </w:tcPr>
          <w:p w14:paraId="5AA8FA1C" w14:textId="62FD0FC0" w:rsidR="000121FF" w:rsidRPr="00FD1553" w:rsidRDefault="000121FF" w:rsidP="003C58A6">
            <w:pPr>
              <w:keepNext/>
              <w:spacing w:line="276" w:lineRule="auto"/>
              <w:jc w:val="right"/>
              <w:rPr>
                <w:rFonts w:asciiTheme="majorHAnsi" w:eastAsiaTheme="majorEastAsia" w:hAnsiTheme="majorHAnsi" w:cstheme="majorBidi"/>
                <w:color w:val="404040" w:themeColor="text1" w:themeTint="BF"/>
                <w:sz w:val="24"/>
                <w:szCs w:val="24"/>
                <w:lang w:val="en-GB"/>
              </w:rPr>
            </w:pPr>
            <w:r>
              <w:rPr>
                <w:rFonts w:ascii="Calibri" w:eastAsia="Times New Roman" w:hAnsi="Calibri" w:cs="Times New Roman"/>
                <w:color w:val="000000"/>
                <w:sz w:val="24"/>
                <w:szCs w:val="24"/>
              </w:rPr>
              <w:t>1.699</w:t>
            </w:r>
          </w:p>
        </w:tc>
        <w:tc>
          <w:tcPr>
            <w:tcW w:w="0" w:type="auto"/>
            <w:vAlign w:val="bottom"/>
          </w:tcPr>
          <w:p w14:paraId="21FD6791"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1F8FED26" w14:textId="117AEC1D"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(6.42 E-10)</w:t>
            </w:r>
          </w:p>
        </w:tc>
        <w:tc>
          <w:tcPr>
            <w:tcW w:w="0" w:type="auto"/>
            <w:vAlign w:val="center"/>
          </w:tcPr>
          <w:p w14:paraId="6F8990A3"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2.50 E-04</w:t>
            </w:r>
          </w:p>
        </w:tc>
        <w:tc>
          <w:tcPr>
            <w:tcW w:w="0" w:type="auto"/>
            <w:vAlign w:val="bottom"/>
          </w:tcPr>
          <w:p w14:paraId="775220B5"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0B7EA226" w14:textId="24BDB16C"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(6.98 E-01)</w:t>
            </w:r>
          </w:p>
        </w:tc>
        <w:tc>
          <w:tcPr>
            <w:tcW w:w="0" w:type="auto"/>
            <w:vAlign w:val="center"/>
          </w:tcPr>
          <w:p w14:paraId="141F32B2" w14:textId="7777777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5.00 E-04</w:t>
            </w:r>
          </w:p>
        </w:tc>
        <w:tc>
          <w:tcPr>
            <w:tcW w:w="0" w:type="auto"/>
            <w:vAlign w:val="bottom"/>
          </w:tcPr>
          <w:p w14:paraId="52F525AA" w14:textId="77777777" w:rsidR="000121FF" w:rsidRDefault="000121FF" w:rsidP="003C58A6">
            <w:pPr>
              <w:keepNext/>
              <w:spacing w:line="276"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2 </w:t>
            </w:r>
          </w:p>
          <w:p w14:paraId="0BE8948F" w14:textId="21B2C0C7" w:rsidR="000121FF" w:rsidRPr="00FD1553" w:rsidRDefault="000121FF" w:rsidP="003C58A6">
            <w:pPr>
              <w:keepNext/>
              <w:spacing w:line="276" w:lineRule="auto"/>
              <w:jc w:val="right"/>
              <w:rPr>
                <w:rFonts w:asciiTheme="majorHAnsi" w:eastAsiaTheme="minorEastAsia" w:hAnsiTheme="majorHAnsi" w:cstheme="majorBidi"/>
                <w:b/>
                <w:bCs/>
                <w:color w:val="4F81BD" w:themeColor="accent1"/>
                <w:sz w:val="24"/>
                <w:szCs w:val="24"/>
                <w:lang w:val="en-GB"/>
              </w:rPr>
            </w:pPr>
            <w:r>
              <w:rPr>
                <w:rFonts w:ascii="Calibri" w:eastAsia="Times New Roman" w:hAnsi="Calibri" w:cs="Times New Roman"/>
                <w:color w:val="000000"/>
                <w:sz w:val="24"/>
                <w:szCs w:val="24"/>
              </w:rPr>
              <w:t>(4.77E-02)</w:t>
            </w:r>
          </w:p>
        </w:tc>
      </w:tr>
    </w:tbl>
    <w:p w14:paraId="027D15F2" w14:textId="77777777" w:rsidR="00310BEF" w:rsidRPr="00330EE7" w:rsidRDefault="00310BEF" w:rsidP="00310BEF">
      <w:pPr>
        <w:spacing w:line="480" w:lineRule="auto"/>
        <w:jc w:val="both"/>
        <w:rPr>
          <w:rFonts w:asciiTheme="majorHAnsi" w:hAnsiTheme="majorHAnsi"/>
          <w:b/>
          <w:sz w:val="28"/>
        </w:rPr>
      </w:pPr>
    </w:p>
    <w:p w14:paraId="13BF9A7E" w14:textId="77777777" w:rsidR="00310BEF" w:rsidRPr="001F0922" w:rsidRDefault="00310BEF" w:rsidP="00310BEF"/>
    <w:p w14:paraId="38968262" w14:textId="77777777" w:rsidR="00310BEF" w:rsidRDefault="00310BEF" w:rsidP="00310BEF"/>
    <w:p w14:paraId="3F0A4826" w14:textId="77777777" w:rsidR="00CA6DEB" w:rsidRPr="00310BEF" w:rsidRDefault="00CA6DEB" w:rsidP="00310BEF"/>
    <w:sectPr w:rsidR="00CA6DEB" w:rsidRPr="00310BEF" w:rsidSect="00C1249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D593FE" w14:textId="77777777" w:rsidR="008B271B" w:rsidRDefault="008B271B" w:rsidP="001D5D6E">
      <w:r>
        <w:separator/>
      </w:r>
    </w:p>
  </w:endnote>
  <w:endnote w:type="continuationSeparator" w:id="0">
    <w:p w14:paraId="6DDC6B95" w14:textId="77777777" w:rsidR="008B271B" w:rsidRDefault="008B271B" w:rsidP="001D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Minion Pro">
    <w:altName w:val="Minion Pro"/>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D724F" w14:textId="77777777" w:rsidR="008B271B" w:rsidRDefault="008B271B" w:rsidP="000E28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47BE54" w14:textId="77777777" w:rsidR="008B271B" w:rsidRDefault="008B271B" w:rsidP="001D5D6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FB86E" w14:textId="77777777" w:rsidR="008B271B" w:rsidRDefault="008B271B" w:rsidP="000E28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6445">
      <w:rPr>
        <w:rStyle w:val="PageNumber"/>
        <w:noProof/>
      </w:rPr>
      <w:t>1</w:t>
    </w:r>
    <w:r>
      <w:rPr>
        <w:rStyle w:val="PageNumber"/>
      </w:rPr>
      <w:fldChar w:fldCharType="end"/>
    </w:r>
  </w:p>
  <w:p w14:paraId="59A2533A" w14:textId="77777777" w:rsidR="008B271B" w:rsidRDefault="008B271B" w:rsidP="001D5D6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A7FE13" w14:textId="77777777" w:rsidR="008B271B" w:rsidRDefault="008B271B" w:rsidP="001D5D6E">
      <w:r>
        <w:separator/>
      </w:r>
    </w:p>
  </w:footnote>
  <w:footnote w:type="continuationSeparator" w:id="0">
    <w:p w14:paraId="6AEB679F" w14:textId="77777777" w:rsidR="008B271B" w:rsidRDefault="008B271B" w:rsidP="001D5D6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33A0A"/>
    <w:multiLevelType w:val="hybridMultilevel"/>
    <w:tmpl w:val="1396D31C"/>
    <w:lvl w:ilvl="0" w:tplc="8948FDB4">
      <w:start w:val="1"/>
      <w:numFmt w:val="decimal"/>
      <w:lvlText w:val="%1."/>
      <w:lvlJc w:val="left"/>
      <w:pPr>
        <w:ind w:left="360" w:hanging="360"/>
      </w:pPr>
      <w:rPr>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F7A0446"/>
    <w:multiLevelType w:val="hybridMultilevel"/>
    <w:tmpl w:val="65444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322048"/>
    <w:multiLevelType w:val="hybridMultilevel"/>
    <w:tmpl w:val="682CDE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35B2C9B"/>
    <w:multiLevelType w:val="hybridMultilevel"/>
    <w:tmpl w:val="11EE3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922"/>
    <w:rsid w:val="000121FF"/>
    <w:rsid w:val="000279CA"/>
    <w:rsid w:val="00096445"/>
    <w:rsid w:val="000D2DE2"/>
    <w:rsid w:val="000E28CF"/>
    <w:rsid w:val="00112544"/>
    <w:rsid w:val="0014295C"/>
    <w:rsid w:val="001B24C4"/>
    <w:rsid w:val="001D5D6E"/>
    <w:rsid w:val="001F0922"/>
    <w:rsid w:val="00222E8C"/>
    <w:rsid w:val="0023468E"/>
    <w:rsid w:val="002516C4"/>
    <w:rsid w:val="00254943"/>
    <w:rsid w:val="002975F4"/>
    <w:rsid w:val="002A2B38"/>
    <w:rsid w:val="002F47B6"/>
    <w:rsid w:val="00310BEF"/>
    <w:rsid w:val="0031200C"/>
    <w:rsid w:val="00390F81"/>
    <w:rsid w:val="003C58A6"/>
    <w:rsid w:val="003E1C74"/>
    <w:rsid w:val="003E5CE8"/>
    <w:rsid w:val="003F29B0"/>
    <w:rsid w:val="00416C66"/>
    <w:rsid w:val="004470D1"/>
    <w:rsid w:val="004911AF"/>
    <w:rsid w:val="004D46A6"/>
    <w:rsid w:val="00531AB6"/>
    <w:rsid w:val="00532B7E"/>
    <w:rsid w:val="00545843"/>
    <w:rsid w:val="00565342"/>
    <w:rsid w:val="00653DD1"/>
    <w:rsid w:val="00675D3B"/>
    <w:rsid w:val="00692808"/>
    <w:rsid w:val="006E5034"/>
    <w:rsid w:val="006E698E"/>
    <w:rsid w:val="006E7E49"/>
    <w:rsid w:val="007000F1"/>
    <w:rsid w:val="00714514"/>
    <w:rsid w:val="00785E2F"/>
    <w:rsid w:val="007A3391"/>
    <w:rsid w:val="007B717A"/>
    <w:rsid w:val="00873580"/>
    <w:rsid w:val="008B271B"/>
    <w:rsid w:val="008E31C0"/>
    <w:rsid w:val="008F0A86"/>
    <w:rsid w:val="00907DA5"/>
    <w:rsid w:val="00973150"/>
    <w:rsid w:val="00977C4D"/>
    <w:rsid w:val="009B60EB"/>
    <w:rsid w:val="009F653D"/>
    <w:rsid w:val="00A27759"/>
    <w:rsid w:val="00A62968"/>
    <w:rsid w:val="00A925DB"/>
    <w:rsid w:val="00AA27E4"/>
    <w:rsid w:val="00AB72F8"/>
    <w:rsid w:val="00AC3C18"/>
    <w:rsid w:val="00AF4C3A"/>
    <w:rsid w:val="00B05296"/>
    <w:rsid w:val="00B13990"/>
    <w:rsid w:val="00B265B6"/>
    <w:rsid w:val="00B3254C"/>
    <w:rsid w:val="00BA2FFB"/>
    <w:rsid w:val="00BB3E45"/>
    <w:rsid w:val="00C12498"/>
    <w:rsid w:val="00C47F35"/>
    <w:rsid w:val="00C93F90"/>
    <w:rsid w:val="00CA6DEB"/>
    <w:rsid w:val="00CE11D1"/>
    <w:rsid w:val="00D20A19"/>
    <w:rsid w:val="00DF2EE3"/>
    <w:rsid w:val="00EE7AB9"/>
    <w:rsid w:val="00EF60A1"/>
    <w:rsid w:val="00F073B5"/>
    <w:rsid w:val="00F315B5"/>
    <w:rsid w:val="00F945F4"/>
    <w:rsid w:val="00FA607D"/>
    <w:rsid w:val="00FE71F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346D5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9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F0922"/>
    <w:pPr>
      <w:spacing w:after="200"/>
    </w:pPr>
    <w:rPr>
      <w:b/>
      <w:bCs/>
      <w:color w:val="4F81BD" w:themeColor="accent1"/>
      <w:sz w:val="18"/>
      <w:szCs w:val="18"/>
    </w:rPr>
  </w:style>
  <w:style w:type="table" w:styleId="TableGrid">
    <w:name w:val="Table Grid"/>
    <w:basedOn w:val="TableNormal"/>
    <w:uiPriority w:val="59"/>
    <w:rsid w:val="001F0922"/>
    <w:rPr>
      <w:rFonts w:eastAsiaTheme="minorHAns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7000F1"/>
  </w:style>
  <w:style w:type="paragraph" w:styleId="BalloonText">
    <w:name w:val="Balloon Text"/>
    <w:basedOn w:val="Normal"/>
    <w:link w:val="BalloonTextChar"/>
    <w:uiPriority w:val="99"/>
    <w:semiHidden/>
    <w:unhideWhenUsed/>
    <w:rsid w:val="00BA2F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2FFB"/>
    <w:rPr>
      <w:rFonts w:ascii="Lucida Grande" w:hAnsi="Lucida Grande" w:cs="Lucida Grande"/>
      <w:sz w:val="18"/>
      <w:szCs w:val="18"/>
    </w:rPr>
  </w:style>
  <w:style w:type="paragraph" w:styleId="Footer">
    <w:name w:val="footer"/>
    <w:basedOn w:val="Normal"/>
    <w:link w:val="FooterChar"/>
    <w:uiPriority w:val="99"/>
    <w:unhideWhenUsed/>
    <w:rsid w:val="001D5D6E"/>
    <w:pPr>
      <w:tabs>
        <w:tab w:val="center" w:pos="4320"/>
        <w:tab w:val="right" w:pos="8640"/>
      </w:tabs>
    </w:pPr>
  </w:style>
  <w:style w:type="character" w:customStyle="1" w:styleId="FooterChar">
    <w:name w:val="Footer Char"/>
    <w:basedOn w:val="DefaultParagraphFont"/>
    <w:link w:val="Footer"/>
    <w:uiPriority w:val="99"/>
    <w:rsid w:val="001D5D6E"/>
  </w:style>
  <w:style w:type="character" w:styleId="PageNumber">
    <w:name w:val="page number"/>
    <w:basedOn w:val="DefaultParagraphFont"/>
    <w:uiPriority w:val="99"/>
    <w:semiHidden/>
    <w:unhideWhenUsed/>
    <w:rsid w:val="001D5D6E"/>
  </w:style>
  <w:style w:type="character" w:styleId="CommentReference">
    <w:name w:val="annotation reference"/>
    <w:basedOn w:val="DefaultParagraphFont"/>
    <w:uiPriority w:val="99"/>
    <w:semiHidden/>
    <w:rsid w:val="000E28CF"/>
    <w:rPr>
      <w:rFonts w:cs="Times New Roman"/>
      <w:sz w:val="16"/>
    </w:rPr>
  </w:style>
  <w:style w:type="paragraph" w:styleId="CommentText">
    <w:name w:val="annotation text"/>
    <w:basedOn w:val="Normal"/>
    <w:link w:val="CommentTextChar1"/>
    <w:uiPriority w:val="99"/>
    <w:semiHidden/>
    <w:rsid w:val="000E28CF"/>
    <w:pPr>
      <w:spacing w:after="200" w:line="276" w:lineRule="auto"/>
    </w:pPr>
    <w:rPr>
      <w:rFonts w:ascii="Calibri" w:eastAsia="Times New Roman" w:hAnsi="Calibri" w:cs="Times New Roman"/>
      <w:sz w:val="20"/>
      <w:szCs w:val="20"/>
      <w:lang w:val="en-US"/>
    </w:rPr>
  </w:style>
  <w:style w:type="character" w:customStyle="1" w:styleId="CommentTextChar">
    <w:name w:val="Comment Text Char"/>
    <w:basedOn w:val="DefaultParagraphFont"/>
    <w:uiPriority w:val="99"/>
    <w:semiHidden/>
    <w:rsid w:val="000E28CF"/>
  </w:style>
  <w:style w:type="character" w:customStyle="1" w:styleId="CommentTextChar1">
    <w:name w:val="Comment Text Char1"/>
    <w:link w:val="CommentText"/>
    <w:uiPriority w:val="99"/>
    <w:semiHidden/>
    <w:locked/>
    <w:rsid w:val="000E28CF"/>
    <w:rPr>
      <w:rFonts w:ascii="Calibri" w:eastAsia="Times New Roman" w:hAnsi="Calibri" w:cs="Times New Roman"/>
      <w:sz w:val="20"/>
      <w:szCs w:val="20"/>
      <w:lang w:val="en-US"/>
    </w:rPr>
  </w:style>
  <w:style w:type="paragraph" w:styleId="NormalWeb">
    <w:name w:val="Normal (Web)"/>
    <w:basedOn w:val="Normal"/>
    <w:uiPriority w:val="99"/>
    <w:semiHidden/>
    <w:unhideWhenUsed/>
    <w:rsid w:val="0023468E"/>
    <w:pPr>
      <w:spacing w:before="100" w:beforeAutospacing="1" w:after="100" w:afterAutospacing="1"/>
    </w:pPr>
    <w:rPr>
      <w:rFonts w:ascii="Times" w:hAnsi="Times" w:cs="Times New Roman"/>
      <w:sz w:val="20"/>
      <w:szCs w:val="20"/>
    </w:rPr>
  </w:style>
  <w:style w:type="character" w:customStyle="1" w:styleId="affiliationnumber">
    <w:name w:val="affiliationnumber"/>
    <w:basedOn w:val="DefaultParagraphFont"/>
    <w:rsid w:val="0023468E"/>
  </w:style>
  <w:style w:type="character" w:customStyle="1" w:styleId="addr-line">
    <w:name w:val="addr-line"/>
    <w:basedOn w:val="DefaultParagraphFont"/>
    <w:rsid w:val="00F945F4"/>
  </w:style>
  <w:style w:type="character" w:customStyle="1" w:styleId="institution">
    <w:name w:val="institution"/>
    <w:basedOn w:val="DefaultParagraphFont"/>
    <w:rsid w:val="00F945F4"/>
  </w:style>
  <w:style w:type="character" w:customStyle="1" w:styleId="authorsnameaffiliation">
    <w:name w:val="authorsname_affiliation"/>
    <w:basedOn w:val="DefaultParagraphFont"/>
    <w:rsid w:val="000279CA"/>
  </w:style>
  <w:style w:type="paragraph" w:styleId="ListParagraph">
    <w:name w:val="List Paragraph"/>
    <w:basedOn w:val="Normal"/>
    <w:uiPriority w:val="34"/>
    <w:qFormat/>
    <w:rsid w:val="000279C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9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F0922"/>
    <w:pPr>
      <w:spacing w:after="200"/>
    </w:pPr>
    <w:rPr>
      <w:b/>
      <w:bCs/>
      <w:color w:val="4F81BD" w:themeColor="accent1"/>
      <w:sz w:val="18"/>
      <w:szCs w:val="18"/>
    </w:rPr>
  </w:style>
  <w:style w:type="table" w:styleId="TableGrid">
    <w:name w:val="Table Grid"/>
    <w:basedOn w:val="TableNormal"/>
    <w:uiPriority w:val="59"/>
    <w:rsid w:val="001F0922"/>
    <w:rPr>
      <w:rFonts w:eastAsiaTheme="minorHAns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7000F1"/>
  </w:style>
  <w:style w:type="paragraph" w:styleId="BalloonText">
    <w:name w:val="Balloon Text"/>
    <w:basedOn w:val="Normal"/>
    <w:link w:val="BalloonTextChar"/>
    <w:uiPriority w:val="99"/>
    <w:semiHidden/>
    <w:unhideWhenUsed/>
    <w:rsid w:val="00BA2F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2FFB"/>
    <w:rPr>
      <w:rFonts w:ascii="Lucida Grande" w:hAnsi="Lucida Grande" w:cs="Lucida Grande"/>
      <w:sz w:val="18"/>
      <w:szCs w:val="18"/>
    </w:rPr>
  </w:style>
  <w:style w:type="paragraph" w:styleId="Footer">
    <w:name w:val="footer"/>
    <w:basedOn w:val="Normal"/>
    <w:link w:val="FooterChar"/>
    <w:uiPriority w:val="99"/>
    <w:unhideWhenUsed/>
    <w:rsid w:val="001D5D6E"/>
    <w:pPr>
      <w:tabs>
        <w:tab w:val="center" w:pos="4320"/>
        <w:tab w:val="right" w:pos="8640"/>
      </w:tabs>
    </w:pPr>
  </w:style>
  <w:style w:type="character" w:customStyle="1" w:styleId="FooterChar">
    <w:name w:val="Footer Char"/>
    <w:basedOn w:val="DefaultParagraphFont"/>
    <w:link w:val="Footer"/>
    <w:uiPriority w:val="99"/>
    <w:rsid w:val="001D5D6E"/>
  </w:style>
  <w:style w:type="character" w:styleId="PageNumber">
    <w:name w:val="page number"/>
    <w:basedOn w:val="DefaultParagraphFont"/>
    <w:uiPriority w:val="99"/>
    <w:semiHidden/>
    <w:unhideWhenUsed/>
    <w:rsid w:val="001D5D6E"/>
  </w:style>
  <w:style w:type="character" w:styleId="CommentReference">
    <w:name w:val="annotation reference"/>
    <w:basedOn w:val="DefaultParagraphFont"/>
    <w:uiPriority w:val="99"/>
    <w:semiHidden/>
    <w:rsid w:val="000E28CF"/>
    <w:rPr>
      <w:rFonts w:cs="Times New Roman"/>
      <w:sz w:val="16"/>
    </w:rPr>
  </w:style>
  <w:style w:type="paragraph" w:styleId="CommentText">
    <w:name w:val="annotation text"/>
    <w:basedOn w:val="Normal"/>
    <w:link w:val="CommentTextChar1"/>
    <w:uiPriority w:val="99"/>
    <w:semiHidden/>
    <w:rsid w:val="000E28CF"/>
    <w:pPr>
      <w:spacing w:after="200" w:line="276" w:lineRule="auto"/>
    </w:pPr>
    <w:rPr>
      <w:rFonts w:ascii="Calibri" w:eastAsia="Times New Roman" w:hAnsi="Calibri" w:cs="Times New Roman"/>
      <w:sz w:val="20"/>
      <w:szCs w:val="20"/>
      <w:lang w:val="en-US"/>
    </w:rPr>
  </w:style>
  <w:style w:type="character" w:customStyle="1" w:styleId="CommentTextChar">
    <w:name w:val="Comment Text Char"/>
    <w:basedOn w:val="DefaultParagraphFont"/>
    <w:uiPriority w:val="99"/>
    <w:semiHidden/>
    <w:rsid w:val="000E28CF"/>
  </w:style>
  <w:style w:type="character" w:customStyle="1" w:styleId="CommentTextChar1">
    <w:name w:val="Comment Text Char1"/>
    <w:link w:val="CommentText"/>
    <w:uiPriority w:val="99"/>
    <w:semiHidden/>
    <w:locked/>
    <w:rsid w:val="000E28CF"/>
    <w:rPr>
      <w:rFonts w:ascii="Calibri" w:eastAsia="Times New Roman" w:hAnsi="Calibri" w:cs="Times New Roman"/>
      <w:sz w:val="20"/>
      <w:szCs w:val="20"/>
      <w:lang w:val="en-US"/>
    </w:rPr>
  </w:style>
  <w:style w:type="paragraph" w:styleId="NormalWeb">
    <w:name w:val="Normal (Web)"/>
    <w:basedOn w:val="Normal"/>
    <w:uiPriority w:val="99"/>
    <w:semiHidden/>
    <w:unhideWhenUsed/>
    <w:rsid w:val="0023468E"/>
    <w:pPr>
      <w:spacing w:before="100" w:beforeAutospacing="1" w:after="100" w:afterAutospacing="1"/>
    </w:pPr>
    <w:rPr>
      <w:rFonts w:ascii="Times" w:hAnsi="Times" w:cs="Times New Roman"/>
      <w:sz w:val="20"/>
      <w:szCs w:val="20"/>
    </w:rPr>
  </w:style>
  <w:style w:type="character" w:customStyle="1" w:styleId="affiliationnumber">
    <w:name w:val="affiliationnumber"/>
    <w:basedOn w:val="DefaultParagraphFont"/>
    <w:rsid w:val="0023468E"/>
  </w:style>
  <w:style w:type="character" w:customStyle="1" w:styleId="addr-line">
    <w:name w:val="addr-line"/>
    <w:basedOn w:val="DefaultParagraphFont"/>
    <w:rsid w:val="00F945F4"/>
  </w:style>
  <w:style w:type="character" w:customStyle="1" w:styleId="institution">
    <w:name w:val="institution"/>
    <w:basedOn w:val="DefaultParagraphFont"/>
    <w:rsid w:val="00F945F4"/>
  </w:style>
  <w:style w:type="character" w:customStyle="1" w:styleId="authorsnameaffiliation">
    <w:name w:val="authorsname_affiliation"/>
    <w:basedOn w:val="DefaultParagraphFont"/>
    <w:rsid w:val="000279CA"/>
  </w:style>
  <w:style w:type="paragraph" w:styleId="ListParagraph">
    <w:name w:val="List Paragraph"/>
    <w:basedOn w:val="Normal"/>
    <w:uiPriority w:val="34"/>
    <w:qFormat/>
    <w:rsid w:val="00027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7833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6.emf"/><Relationship Id="rId22" Type="http://schemas.openxmlformats.org/officeDocument/2006/relationships/image" Target="media/image7.emf"/><Relationship Id="rId24" Type="http://schemas.openxmlformats.org/officeDocument/2006/relationships/image" Target="media/image8.emf"/><Relationship Id="rId26" Type="http://schemas.openxmlformats.org/officeDocument/2006/relationships/image" Target="media/image9.emf"/><Relationship Id="rId28" Type="http://schemas.openxmlformats.org/officeDocument/2006/relationships/image" Target="media/image10.emf"/><Relationship Id="rId30" Type="http://schemas.openxmlformats.org/officeDocument/2006/relationships/image" Target="media/image11.emf"/><Relationship Id="rId32" Type="http://schemas.openxmlformats.org/officeDocument/2006/relationships/fontTable" Target="fontTable.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2.emf"/><Relationship Id="rId33" Type="http://schemas.openxmlformats.org/officeDocument/2006/relationships/theme" Target="theme/theme1.xml"/><Relationship Id="rId14" Type="http://schemas.openxmlformats.org/officeDocument/2006/relationships/image" Target="media/image3.emf"/><Relationship Id="rId1" Type="http://schemas.openxmlformats.org/officeDocument/2006/relationships/customXml" Target="../customXml/item1.xml"/><Relationship Id="rId16" Type="http://schemas.openxmlformats.org/officeDocument/2006/relationships/image" Target="media/image4.emf"/><Relationship Id="rId2" Type="http://schemas.openxmlformats.org/officeDocument/2006/relationships/numbering" Target="numbering.xml"/><Relationship Id="rId18" Type="http://schemas.openxmlformats.org/officeDocument/2006/relationships/image" Target="media/image5.emf"/><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B1D89-B10C-7847-95F5-4825CA1C2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23</Pages>
  <Words>60768</Words>
  <Characters>346383</Characters>
  <Application>Microsoft Macintosh Word</Application>
  <DocSecurity>0</DocSecurity>
  <Lines>2886</Lines>
  <Paragraphs>812</Paragraphs>
  <ScaleCrop>false</ScaleCrop>
  <Company>WTSI</Company>
  <LinksUpToDate>false</LinksUpToDate>
  <CharactersWithSpaces>406339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Asimit</dc:creator>
  <cp:keywords/>
  <dc:description/>
  <cp:lastModifiedBy>Jennifer Asimit</cp:lastModifiedBy>
  <cp:revision>12</cp:revision>
  <cp:lastPrinted>2015-05-19T09:57:00Z</cp:lastPrinted>
  <dcterms:created xsi:type="dcterms:W3CDTF">2015-11-06T11:53:00Z</dcterms:created>
  <dcterms:modified xsi:type="dcterms:W3CDTF">2015-11-06T15:16:00Z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