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E4BC4" w14:textId="77777777" w:rsidR="00C83C89" w:rsidRPr="00A1420B" w:rsidRDefault="00C83C89" w:rsidP="00C83C89">
      <w:pPr>
        <w:spacing w:line="480" w:lineRule="auto"/>
        <w:jc w:val="center"/>
        <w:rPr>
          <w:rFonts w:ascii="Times" w:hAnsi="Times" w:cs="Times New Roman"/>
          <w:b/>
        </w:rPr>
      </w:pPr>
      <w:r>
        <w:rPr>
          <w:rFonts w:ascii="Times" w:hAnsi="Times"/>
          <w:b/>
        </w:rPr>
        <w:t xml:space="preserve">Metabolites of milk intake: A </w:t>
      </w:r>
      <w:proofErr w:type="spellStart"/>
      <w:r>
        <w:rPr>
          <w:rFonts w:ascii="Times" w:hAnsi="Times"/>
          <w:b/>
        </w:rPr>
        <w:t>metabolomic</w:t>
      </w:r>
      <w:proofErr w:type="spellEnd"/>
      <w:r>
        <w:rPr>
          <w:rFonts w:ascii="Times" w:hAnsi="Times"/>
          <w:b/>
        </w:rPr>
        <w:t xml:space="preserve"> approach in UK twins with findings replicated in two European cohorts</w:t>
      </w:r>
    </w:p>
    <w:p w14:paraId="351D7C50" w14:textId="77777777" w:rsidR="00C83C89" w:rsidRPr="00A1420B" w:rsidRDefault="00C83C89" w:rsidP="00C83C89">
      <w:pPr>
        <w:spacing w:line="480" w:lineRule="auto"/>
        <w:rPr>
          <w:rFonts w:ascii="Times" w:hAnsi="Times" w:cs="Times New Roman"/>
          <w:b/>
        </w:rPr>
      </w:pPr>
    </w:p>
    <w:p w14:paraId="4736E84C" w14:textId="77777777" w:rsidR="00C83C89" w:rsidRDefault="00C83C89" w:rsidP="00C83C89">
      <w:pPr>
        <w:spacing w:line="480" w:lineRule="auto"/>
        <w:rPr>
          <w:rFonts w:ascii="Times" w:hAnsi="Times" w:cs="Times New Roman"/>
        </w:rPr>
      </w:pPr>
      <w:r w:rsidRPr="00A1420B">
        <w:rPr>
          <w:rFonts w:ascii="Times" w:hAnsi="Times" w:cs="Times New Roman"/>
        </w:rPr>
        <w:t>Tess Pallister, To</w:t>
      </w:r>
      <w:r>
        <w:rPr>
          <w:rFonts w:ascii="Times" w:hAnsi="Times" w:cs="Times New Roman"/>
        </w:rPr>
        <w:t>o</w:t>
      </w:r>
      <w:r w:rsidRPr="00A1420B">
        <w:rPr>
          <w:rFonts w:ascii="Times" w:hAnsi="Times" w:cs="Times New Roman"/>
        </w:rPr>
        <w:t>m</w:t>
      </w:r>
      <w:r>
        <w:rPr>
          <w:rFonts w:ascii="Times" w:hAnsi="Times" w:cs="Times New Roman"/>
        </w:rPr>
        <w:t>as</w:t>
      </w:r>
      <w:r w:rsidRPr="00A1420B">
        <w:rPr>
          <w:rFonts w:ascii="Times" w:hAnsi="Times" w:cs="Times New Roman"/>
        </w:rPr>
        <w:t xml:space="preserve"> Haller, Barbara </w:t>
      </w:r>
      <w:proofErr w:type="spellStart"/>
      <w:r w:rsidRPr="00A1420B">
        <w:rPr>
          <w:rFonts w:ascii="Times" w:hAnsi="Times" w:cs="Times New Roman"/>
        </w:rPr>
        <w:t>Thorand</w:t>
      </w:r>
      <w:proofErr w:type="spellEnd"/>
      <w:r w:rsidRPr="00A1420B">
        <w:rPr>
          <w:rFonts w:ascii="Times" w:hAnsi="Times" w:cs="Times New Roman"/>
        </w:rPr>
        <w:t xml:space="preserve">, Elisabeth </w:t>
      </w:r>
      <w:proofErr w:type="spellStart"/>
      <w:r w:rsidRPr="00A1420B">
        <w:rPr>
          <w:rFonts w:ascii="Times" w:hAnsi="Times" w:cs="Times New Roman"/>
        </w:rPr>
        <w:t>Altmaier</w:t>
      </w:r>
      <w:proofErr w:type="spellEnd"/>
      <w:r w:rsidRPr="00A1420B">
        <w:rPr>
          <w:rFonts w:ascii="Times" w:hAnsi="Times" w:cs="Times New Roman"/>
        </w:rPr>
        <w:t xml:space="preserve">, </w:t>
      </w:r>
      <w:proofErr w:type="spellStart"/>
      <w:r w:rsidRPr="00A1420B">
        <w:rPr>
          <w:rFonts w:ascii="Times" w:hAnsi="Times" w:cs="Times New Roman"/>
        </w:rPr>
        <w:t>Aedin</w:t>
      </w:r>
      <w:proofErr w:type="spellEnd"/>
      <w:r w:rsidRPr="00A1420B">
        <w:rPr>
          <w:rFonts w:ascii="Times" w:hAnsi="Times" w:cs="Times New Roman"/>
        </w:rPr>
        <w:t xml:space="preserve"> Cassidy, </w:t>
      </w:r>
      <w:r w:rsidRPr="00CA45DB">
        <w:rPr>
          <w:rFonts w:ascii="Times" w:hAnsi="Times" w:cs="Times New Roman"/>
        </w:rPr>
        <w:t>Tiphaine Martin,</w:t>
      </w:r>
      <w:r>
        <w:rPr>
          <w:rFonts w:ascii="Times" w:hAnsi="Times" w:cs="Times New Roman"/>
        </w:rPr>
        <w:t xml:space="preserve"> </w:t>
      </w:r>
      <w:r w:rsidRPr="00CA45DB">
        <w:rPr>
          <w:rFonts w:ascii="Times" w:hAnsi="Times" w:cs="Times New Roman"/>
        </w:rPr>
        <w:t>Amy</w:t>
      </w:r>
      <w:r w:rsidRPr="00A1420B">
        <w:rPr>
          <w:rFonts w:ascii="Times" w:hAnsi="Times" w:cs="Times New Roman"/>
        </w:rPr>
        <w:t xml:space="preserve"> Jennings, Robert P Mohney, Christian </w:t>
      </w:r>
      <w:proofErr w:type="spellStart"/>
      <w:r w:rsidRPr="00A1420B">
        <w:rPr>
          <w:rFonts w:ascii="Times" w:hAnsi="Times" w:cs="Times New Roman"/>
        </w:rPr>
        <w:t>Gieger</w:t>
      </w:r>
      <w:proofErr w:type="spellEnd"/>
      <w:r w:rsidRPr="00A1420B">
        <w:rPr>
          <w:rFonts w:ascii="Times" w:hAnsi="Times" w:cs="Times New Roman"/>
        </w:rPr>
        <w:t xml:space="preserve">, Alexander MacGregor, Gabi </w:t>
      </w:r>
      <w:proofErr w:type="spellStart"/>
      <w:r w:rsidRPr="00A1420B">
        <w:rPr>
          <w:rFonts w:ascii="Times" w:hAnsi="Times" w:cs="Times New Roman"/>
        </w:rPr>
        <w:t>Kastenmüller</w:t>
      </w:r>
      <w:proofErr w:type="spellEnd"/>
      <w:r w:rsidRPr="00A1420B">
        <w:rPr>
          <w:rFonts w:ascii="Times" w:hAnsi="Times" w:cs="Times New Roman"/>
        </w:rPr>
        <w:t>,</w:t>
      </w:r>
      <w:r w:rsidRPr="00A1420B">
        <w:rPr>
          <w:rFonts w:ascii="Times" w:eastAsia="Droid Sans Fallback" w:hAnsi="Times" w:cs="Calibri"/>
          <w:sz w:val="22"/>
          <w:szCs w:val="22"/>
        </w:rPr>
        <w:t xml:space="preserve"> </w:t>
      </w:r>
      <w:r w:rsidRPr="00A1420B">
        <w:rPr>
          <w:rFonts w:ascii="Times" w:hAnsi="Times" w:cs="Times New Roman"/>
        </w:rPr>
        <w:t xml:space="preserve">Andres </w:t>
      </w:r>
      <w:proofErr w:type="spellStart"/>
      <w:r w:rsidRPr="00A1420B">
        <w:rPr>
          <w:rFonts w:ascii="Times" w:hAnsi="Times" w:cs="Times New Roman"/>
        </w:rPr>
        <w:t>Metspalu</w:t>
      </w:r>
      <w:proofErr w:type="spellEnd"/>
      <w:r w:rsidRPr="00A1420B">
        <w:rPr>
          <w:rFonts w:ascii="Times" w:hAnsi="Times" w:cs="Times New Roman"/>
        </w:rPr>
        <w:t>, Tim D Spector, Cristina Menni</w:t>
      </w:r>
    </w:p>
    <w:p w14:paraId="16AA9E3A" w14:textId="77777777" w:rsidR="00504BA3" w:rsidRDefault="00504BA3" w:rsidP="00C83C89">
      <w:pPr>
        <w:spacing w:line="480" w:lineRule="auto"/>
        <w:rPr>
          <w:rFonts w:ascii="Times" w:hAnsi="Times" w:cs="Times New Roman"/>
        </w:rPr>
      </w:pPr>
    </w:p>
    <w:p w14:paraId="3A88038C" w14:textId="77777777" w:rsidR="00504BA3" w:rsidRDefault="00504BA3" w:rsidP="00504BA3">
      <w:pPr>
        <w:jc w:val="center"/>
        <w:rPr>
          <w:rFonts w:ascii="Times New Roman" w:hAnsi="Times New Roman" w:cs="Times New Roman"/>
          <w:b/>
        </w:rPr>
      </w:pPr>
      <w:r w:rsidRPr="00C83C89">
        <w:rPr>
          <w:rFonts w:ascii="Times New Roman" w:hAnsi="Times New Roman" w:cs="Times New Roman"/>
          <w:b/>
        </w:rPr>
        <w:t>Supplementary Material</w:t>
      </w:r>
    </w:p>
    <w:p w14:paraId="7C67F0A6" w14:textId="77777777" w:rsidR="00504BA3" w:rsidRDefault="00504BA3" w:rsidP="00C83C89">
      <w:pPr>
        <w:spacing w:line="480" w:lineRule="auto"/>
        <w:rPr>
          <w:rFonts w:ascii="Times" w:hAnsi="Times" w:cs="Times New Roman"/>
        </w:rPr>
      </w:pPr>
    </w:p>
    <w:p w14:paraId="0EFCDED0" w14:textId="77777777" w:rsidR="00504BA3" w:rsidRDefault="00504BA3" w:rsidP="00C83C89">
      <w:pPr>
        <w:spacing w:line="480" w:lineRule="auto"/>
        <w:rPr>
          <w:rFonts w:ascii="Times" w:hAnsi="Times" w:cs="Times New Roman"/>
        </w:rPr>
      </w:pPr>
    </w:p>
    <w:p w14:paraId="15FC99F2" w14:textId="77777777" w:rsidR="00504BA3" w:rsidRPr="00A1420B" w:rsidRDefault="00504BA3" w:rsidP="00C83C89">
      <w:pPr>
        <w:spacing w:line="480" w:lineRule="auto"/>
        <w:rPr>
          <w:rFonts w:ascii="Times" w:hAnsi="Times" w:cs="Times New Roman"/>
        </w:rPr>
      </w:pPr>
    </w:p>
    <w:p w14:paraId="207A8048" w14:textId="77777777" w:rsidR="00D20572" w:rsidRDefault="00D20572"/>
    <w:p w14:paraId="4397DEFF" w14:textId="77777777" w:rsidR="00405FAF" w:rsidRDefault="00405FAF" w:rsidP="00C83C89">
      <w:pPr>
        <w:jc w:val="center"/>
        <w:rPr>
          <w:rFonts w:ascii="Times New Roman" w:hAnsi="Times New Roman" w:cs="Times New Roman"/>
          <w:b/>
        </w:rPr>
      </w:pPr>
    </w:p>
    <w:p w14:paraId="3452B0B5" w14:textId="77777777" w:rsidR="00405FAF" w:rsidRDefault="00405FAF" w:rsidP="00C83C89">
      <w:pPr>
        <w:jc w:val="center"/>
        <w:rPr>
          <w:rFonts w:ascii="Times New Roman" w:hAnsi="Times New Roman" w:cs="Times New Roman"/>
          <w:b/>
        </w:rPr>
      </w:pPr>
    </w:p>
    <w:p w14:paraId="6351E1F3" w14:textId="77777777" w:rsidR="00405FAF" w:rsidRDefault="00405FAF" w:rsidP="00C83C89">
      <w:pPr>
        <w:jc w:val="center"/>
        <w:rPr>
          <w:rFonts w:ascii="Times New Roman" w:hAnsi="Times New Roman" w:cs="Times New Roman"/>
          <w:b/>
        </w:rPr>
      </w:pPr>
    </w:p>
    <w:p w14:paraId="57560B15" w14:textId="77777777" w:rsidR="00405FAF" w:rsidRDefault="00405FAF" w:rsidP="00C83C89">
      <w:pPr>
        <w:jc w:val="center"/>
        <w:rPr>
          <w:rFonts w:ascii="Times New Roman" w:hAnsi="Times New Roman" w:cs="Times New Roman"/>
          <w:b/>
        </w:rPr>
      </w:pPr>
    </w:p>
    <w:p w14:paraId="1AF3FC5F" w14:textId="77777777" w:rsidR="00405FAF" w:rsidRDefault="00405FAF" w:rsidP="00C83C89">
      <w:pPr>
        <w:jc w:val="center"/>
        <w:rPr>
          <w:rFonts w:ascii="Times New Roman" w:hAnsi="Times New Roman" w:cs="Times New Roman"/>
          <w:b/>
        </w:rPr>
      </w:pPr>
    </w:p>
    <w:p w14:paraId="0B913FFB" w14:textId="77777777" w:rsidR="00504BA3" w:rsidRDefault="00504BA3" w:rsidP="00504BA3">
      <w:pPr>
        <w:spacing w:line="480" w:lineRule="auto"/>
        <w:rPr>
          <w:rFonts w:ascii="Times" w:hAnsi="Times" w:cs="Times New Roman"/>
          <w:b/>
        </w:rPr>
      </w:pPr>
      <w:r>
        <w:rPr>
          <w:rFonts w:ascii="Times" w:hAnsi="Times" w:cs="Times New Roman"/>
          <w:b/>
        </w:rPr>
        <w:t>Corresponding authors</w:t>
      </w:r>
    </w:p>
    <w:p w14:paraId="5E502B7E" w14:textId="77777777" w:rsidR="00504BA3" w:rsidRDefault="00504BA3" w:rsidP="00504BA3">
      <w:pPr>
        <w:suppressLineNumbers/>
        <w:spacing w:line="480" w:lineRule="auto"/>
        <w:rPr>
          <w:rFonts w:ascii="Times New Roman" w:hAnsi="Times New Roman"/>
          <w:color w:val="000000"/>
        </w:rPr>
      </w:pPr>
      <w:r>
        <w:rPr>
          <w:rFonts w:ascii="Times New Roman" w:hAnsi="Times New Roman"/>
          <w:color w:val="000000"/>
        </w:rPr>
        <w:t>Tess Pallister</w:t>
      </w:r>
    </w:p>
    <w:p w14:paraId="44A15A2A" w14:textId="77777777" w:rsidR="00504BA3" w:rsidRDefault="00504BA3" w:rsidP="00504BA3">
      <w:pPr>
        <w:suppressLineNumbers/>
        <w:spacing w:line="480" w:lineRule="auto"/>
        <w:rPr>
          <w:rFonts w:ascii="Times New Roman" w:hAnsi="Times New Roman"/>
          <w:b/>
          <w:color w:val="000000"/>
        </w:rPr>
      </w:pPr>
      <w:proofErr w:type="spellStart"/>
      <w:r>
        <w:rPr>
          <w:rFonts w:ascii="Times New Roman" w:hAnsi="Times New Roman"/>
          <w:color w:val="000000"/>
        </w:rPr>
        <w:t>Dept</w:t>
      </w:r>
      <w:proofErr w:type="spellEnd"/>
      <w:r>
        <w:rPr>
          <w:rFonts w:ascii="Times New Roman" w:hAnsi="Times New Roman"/>
          <w:color w:val="000000"/>
        </w:rPr>
        <w:t xml:space="preserve"> of Twin Research &amp; Genetic Epidemiology, King’s College London; St Thomas Hospital, London SE1 7EH.</w:t>
      </w:r>
    </w:p>
    <w:p w14:paraId="7D0CCB7B" w14:textId="77777777" w:rsidR="00504BA3" w:rsidRDefault="00504BA3" w:rsidP="00504BA3">
      <w:pPr>
        <w:suppressLineNumbers/>
        <w:spacing w:line="480" w:lineRule="auto"/>
        <w:rPr>
          <w:rFonts w:ascii="Times New Roman" w:hAnsi="Times New Roman"/>
          <w:color w:val="000000"/>
        </w:rPr>
      </w:pPr>
      <w:r>
        <w:rPr>
          <w:rFonts w:ascii="Times New Roman" w:hAnsi="Times New Roman"/>
          <w:color w:val="000000"/>
        </w:rPr>
        <w:t>Tel +44 (0) 207 188 1508; e-mail: tess.pallister@kcl.ac.uk</w:t>
      </w:r>
    </w:p>
    <w:p w14:paraId="6EE71FCC" w14:textId="77777777" w:rsidR="00504BA3" w:rsidRDefault="00504BA3" w:rsidP="00504BA3">
      <w:pPr>
        <w:spacing w:line="480" w:lineRule="auto"/>
        <w:rPr>
          <w:rFonts w:ascii="Times" w:hAnsi="Times" w:cs="Times New Roman"/>
          <w:b/>
        </w:rPr>
      </w:pPr>
    </w:p>
    <w:p w14:paraId="33BBC787" w14:textId="77777777" w:rsidR="00504BA3" w:rsidRDefault="00504BA3" w:rsidP="00504BA3">
      <w:pPr>
        <w:suppressLineNumbers/>
        <w:spacing w:line="480" w:lineRule="auto"/>
        <w:rPr>
          <w:rFonts w:ascii="Times New Roman" w:hAnsi="Times New Roman"/>
          <w:color w:val="000000"/>
        </w:rPr>
      </w:pPr>
      <w:r>
        <w:rPr>
          <w:rFonts w:ascii="Times New Roman" w:hAnsi="Times New Roman"/>
          <w:color w:val="000000"/>
        </w:rPr>
        <w:t>Cristina Menni, PhD</w:t>
      </w:r>
    </w:p>
    <w:p w14:paraId="45E2479B" w14:textId="77777777" w:rsidR="00504BA3" w:rsidRDefault="00504BA3" w:rsidP="00504BA3">
      <w:pPr>
        <w:suppressLineNumbers/>
        <w:spacing w:line="480" w:lineRule="auto"/>
        <w:rPr>
          <w:rFonts w:ascii="Times New Roman" w:hAnsi="Times New Roman"/>
          <w:b/>
          <w:color w:val="000000"/>
        </w:rPr>
      </w:pPr>
      <w:proofErr w:type="spellStart"/>
      <w:r>
        <w:rPr>
          <w:rFonts w:ascii="Times New Roman" w:hAnsi="Times New Roman"/>
          <w:color w:val="000000"/>
        </w:rPr>
        <w:t>Dept</w:t>
      </w:r>
      <w:proofErr w:type="spellEnd"/>
      <w:r>
        <w:rPr>
          <w:rFonts w:ascii="Times New Roman" w:hAnsi="Times New Roman"/>
          <w:color w:val="000000"/>
        </w:rPr>
        <w:t xml:space="preserve"> of Twin Research &amp; Genetic Epidemiology, King’s College London; St Thomas Hospital, London SE1 7EH.</w:t>
      </w:r>
    </w:p>
    <w:p w14:paraId="14E1DCAE" w14:textId="77777777" w:rsidR="00504BA3" w:rsidRDefault="00504BA3" w:rsidP="00504BA3">
      <w:pPr>
        <w:suppressLineNumbers/>
        <w:spacing w:line="480" w:lineRule="auto"/>
        <w:rPr>
          <w:rFonts w:ascii="Times New Roman" w:hAnsi="Times New Roman"/>
          <w:color w:val="000000"/>
        </w:rPr>
      </w:pPr>
      <w:r>
        <w:rPr>
          <w:rFonts w:ascii="Times New Roman" w:hAnsi="Times New Roman"/>
          <w:color w:val="000000"/>
        </w:rPr>
        <w:t xml:space="preserve">Tel +44 (0) 207-188-6717 </w:t>
      </w:r>
      <w:proofErr w:type="spellStart"/>
      <w:r>
        <w:rPr>
          <w:rFonts w:ascii="Times New Roman" w:hAnsi="Times New Roman"/>
          <w:color w:val="000000"/>
        </w:rPr>
        <w:t>ext</w:t>
      </w:r>
      <w:proofErr w:type="spellEnd"/>
      <w:r>
        <w:rPr>
          <w:rFonts w:ascii="Times New Roman" w:hAnsi="Times New Roman"/>
          <w:color w:val="000000"/>
        </w:rPr>
        <w:t xml:space="preserve"> 52590; Fax +44(0)207-188-6718; e-mail: </w:t>
      </w:r>
      <w:hyperlink r:id="rId5" w:history="1">
        <w:r>
          <w:rPr>
            <w:rStyle w:val="Hyperlink"/>
            <w:rFonts w:ascii="Times New Roman" w:hAnsi="Times New Roman"/>
            <w:color w:val="000000"/>
          </w:rPr>
          <w:t>cristina.menni@kcl.ac.uk</w:t>
        </w:r>
      </w:hyperlink>
    </w:p>
    <w:p w14:paraId="51020333" w14:textId="77777777" w:rsidR="00405FAF" w:rsidRDefault="00405FAF" w:rsidP="00C83C89">
      <w:pPr>
        <w:jc w:val="center"/>
        <w:rPr>
          <w:rFonts w:ascii="Times New Roman" w:hAnsi="Times New Roman" w:cs="Times New Roman"/>
          <w:b/>
        </w:rPr>
      </w:pPr>
    </w:p>
    <w:p w14:paraId="615FB0B6" w14:textId="008DD510" w:rsidR="00C83C89" w:rsidRPr="008217DB" w:rsidRDefault="00C83C89">
      <w:pPr>
        <w:spacing w:after="200" w:line="276" w:lineRule="auto"/>
        <w:rPr>
          <w:rFonts w:ascii="Times New Roman" w:hAnsi="Times New Roman" w:cs="Times New Roman"/>
          <w:b/>
          <w:i/>
        </w:rPr>
      </w:pPr>
      <w:r>
        <w:rPr>
          <w:rFonts w:ascii="Times New Roman" w:hAnsi="Times New Roman" w:cs="Times New Roman"/>
          <w:b/>
        </w:rPr>
        <w:br w:type="page"/>
      </w:r>
      <w:r w:rsidR="008217DB">
        <w:rPr>
          <w:rFonts w:ascii="Times New Roman" w:hAnsi="Times New Roman" w:cs="Times New Roman"/>
          <w:b/>
        </w:rPr>
        <w:lastRenderedPageBreak/>
        <w:t xml:space="preserve">Supplementary text 1. </w:t>
      </w:r>
      <w:r w:rsidR="008217DB" w:rsidRPr="008217DB">
        <w:rPr>
          <w:rFonts w:ascii="Times New Roman" w:hAnsi="Times New Roman" w:cs="Times New Roman"/>
          <w:b/>
          <w:i/>
        </w:rPr>
        <w:t xml:space="preserve">Metabolomics </w:t>
      </w:r>
      <w:r w:rsidR="008217DB">
        <w:rPr>
          <w:rFonts w:ascii="Times New Roman" w:hAnsi="Times New Roman" w:cs="Times New Roman"/>
          <w:b/>
          <w:i/>
        </w:rPr>
        <w:t>measurement</w:t>
      </w:r>
    </w:p>
    <w:p w14:paraId="0A63253B" w14:textId="77777777" w:rsidR="008217DB" w:rsidRPr="008217DB" w:rsidRDefault="008217DB" w:rsidP="008217DB">
      <w:pPr>
        <w:rPr>
          <w:rFonts w:ascii="Times New Roman" w:hAnsi="Times New Roman" w:cs="Times New Roman"/>
        </w:rPr>
      </w:pPr>
      <w:r w:rsidRPr="008217DB">
        <w:rPr>
          <w:rFonts w:ascii="Times New Roman" w:hAnsi="Times New Roman" w:cs="Times New Roman"/>
        </w:rPr>
        <w:t>Following six or more hours of fasting, blood samples were taken. The samples were inverted three times, and allowed to rest 40 min at 4 °C to ensure complete coagulation.</w:t>
      </w:r>
    </w:p>
    <w:p w14:paraId="5AF63875" w14:textId="1898013B" w:rsidR="008217DB" w:rsidRDefault="008217DB" w:rsidP="008217DB">
      <w:pPr>
        <w:rPr>
          <w:rFonts w:ascii="Times New Roman" w:hAnsi="Times New Roman" w:cs="Times New Roman"/>
        </w:rPr>
      </w:pPr>
      <w:r w:rsidRPr="008217DB">
        <w:rPr>
          <w:rFonts w:ascii="Times New Roman" w:hAnsi="Times New Roman" w:cs="Times New Roman"/>
        </w:rPr>
        <w:t>Both serum and plasma EDTA, dark yellow- and purple-topped tubes, respectively, were centrifuged at 3,000 rpm in a suitable centrifuge for 10 minutes. The resulting clear yellow layer was aliquoted as 0.5 to 1 ml aliquots into 1.5 ml micro-centrifuge tubes and frozen at -45</w:t>
      </w:r>
      <w:r w:rsidRPr="008217DB">
        <w:rPr>
          <w:rFonts w:ascii="Cambria Math" w:hAnsi="Cambria Math" w:cs="Cambria Math"/>
        </w:rPr>
        <w:t>⁰</w:t>
      </w:r>
      <w:r w:rsidRPr="008217DB">
        <w:rPr>
          <w:rFonts w:ascii="Times New Roman" w:hAnsi="Times New Roman" w:cs="Times New Roman"/>
        </w:rPr>
        <w:t>C until metabolomics profiling.</w:t>
      </w:r>
    </w:p>
    <w:p w14:paraId="6A2A6B6F" w14:textId="77777777" w:rsidR="008217DB" w:rsidRPr="008217DB" w:rsidRDefault="008217DB" w:rsidP="008217DB">
      <w:pPr>
        <w:ind w:firstLine="720"/>
        <w:rPr>
          <w:rFonts w:ascii="Times New Roman" w:hAnsi="Times New Roman" w:cs="Times New Roman"/>
        </w:rPr>
      </w:pPr>
      <w:r w:rsidRPr="008217DB">
        <w:rPr>
          <w:rFonts w:ascii="Times New Roman" w:hAnsi="Times New Roman" w:cs="Times New Roman"/>
        </w:rPr>
        <w:t xml:space="preserve">A number of steps in processing are taken to limit issues in experimental variation. All samples were reconstituted in appropriate solvents containing 8 or more injection standards at fixed concentrations to both ensure injection and chromatographic consistency and extracts were loaded onto columns and gradient-eluted for LC-MS or separated with helium as the carrier gas for GC-MS.  All columns and reagents were purchased in bulk from a single lot to complete all related experiments.  </w:t>
      </w:r>
    </w:p>
    <w:p w14:paraId="2F0B10DB" w14:textId="786878FB" w:rsidR="00C83C89" w:rsidRPr="008217DB" w:rsidRDefault="008217DB" w:rsidP="008217DB">
      <w:pPr>
        <w:ind w:firstLine="720"/>
        <w:rPr>
          <w:rFonts w:ascii="Times New Roman" w:hAnsi="Times New Roman" w:cs="Times New Roman"/>
        </w:rPr>
        <w:sectPr w:rsidR="00C83C89" w:rsidRPr="008217DB" w:rsidSect="00D20572">
          <w:pgSz w:w="11906" w:h="16838"/>
          <w:pgMar w:top="1440" w:right="1440" w:bottom="1440" w:left="1440" w:header="708" w:footer="708" w:gutter="0"/>
          <w:cols w:space="708"/>
          <w:docGrid w:linePitch="360"/>
        </w:sectPr>
      </w:pPr>
      <w:r w:rsidRPr="008217DB">
        <w:rPr>
          <w:rFonts w:ascii="Times New Roman" w:hAnsi="Times New Roman" w:cs="Times New Roman"/>
        </w:rPr>
        <w:t>Instrument variability was determined by calculating the median relative standard deviation (RSD) for the standards that were added to each sample prior to injection into the mass spectrometers (median RSD = 5%; n = 30 standards).  Samples were loaded across the platform in batches, such that 34 experimental samples were injected per 24h period per GC-MS and 34x3 experimental samples were injected per 24h period per LC-MS.  One ‘platform’ consisted of 3 GC-MS instruments and 2 LC-MS instruments (one run in positive mode, one run in negative mode).  Because of the large number of samples assayed, collection of sample data spanned multiple days and a data normalization step was performed to correct variation resulting from instrument inter-day tuning differences.  Instrument instability is monitored in real time via the 30 internal standards that are added to each sample prior to injection across the platform.  A change in internal standard signal intensity across the batch run or a spurious change in signal intensity outside a 15% window resulted in a re-injection of the sample or a complete re-run of the batch from the spare extraction plate. To reduce instrument instability, instruments were mass calibrated every seven days or less and underwent full calibration every 30 days or less.</w:t>
      </w:r>
      <w:bookmarkStart w:id="0" w:name="_GoBack"/>
      <w:bookmarkEnd w:id="0"/>
    </w:p>
    <w:tbl>
      <w:tblPr>
        <w:tblpPr w:leftFromText="180" w:rightFromText="180" w:vertAnchor="page" w:horzAnchor="page" w:tblpX="1669" w:tblpY="1981"/>
        <w:tblW w:w="5076" w:type="pct"/>
        <w:tblLook w:val="04A0" w:firstRow="1" w:lastRow="0" w:firstColumn="1" w:lastColumn="0" w:noHBand="0" w:noVBand="1"/>
      </w:tblPr>
      <w:tblGrid>
        <w:gridCol w:w="1175"/>
        <w:gridCol w:w="314"/>
        <w:gridCol w:w="1128"/>
        <w:gridCol w:w="854"/>
        <w:gridCol w:w="223"/>
        <w:gridCol w:w="1357"/>
        <w:gridCol w:w="1070"/>
        <w:gridCol w:w="223"/>
        <w:gridCol w:w="1300"/>
        <w:gridCol w:w="820"/>
        <w:gridCol w:w="250"/>
        <w:gridCol w:w="1167"/>
        <w:gridCol w:w="861"/>
        <w:gridCol w:w="255"/>
        <w:gridCol w:w="1300"/>
        <w:gridCol w:w="911"/>
      </w:tblGrid>
      <w:tr w:rsidR="006E2E08" w:rsidRPr="006575B3" w14:paraId="079F1B64" w14:textId="77777777" w:rsidTr="006E2E08">
        <w:trPr>
          <w:trHeight w:val="300"/>
        </w:trPr>
        <w:tc>
          <w:tcPr>
            <w:tcW w:w="5000" w:type="pct"/>
            <w:gridSpan w:val="16"/>
            <w:tcBorders>
              <w:top w:val="nil"/>
              <w:left w:val="nil"/>
              <w:bottom w:val="single" w:sz="4" w:space="0" w:color="auto"/>
              <w:right w:val="nil"/>
            </w:tcBorders>
            <w:shd w:val="clear" w:color="auto" w:fill="auto"/>
            <w:noWrap/>
            <w:vAlign w:val="bottom"/>
          </w:tcPr>
          <w:p w14:paraId="0B6A49D5" w14:textId="77777777" w:rsidR="006E2E08" w:rsidRPr="006E2E08" w:rsidRDefault="006E2E08" w:rsidP="006E2E08">
            <w:pPr>
              <w:rPr>
                <w:rFonts w:ascii="Times New Roman" w:hAnsi="Times New Roman" w:cs="Times New Roman"/>
                <w:b/>
                <w:vertAlign w:val="superscript"/>
              </w:rPr>
            </w:pPr>
            <w:r w:rsidRPr="00C83C89">
              <w:rPr>
                <w:rFonts w:ascii="Times New Roman" w:hAnsi="Times New Roman" w:cs="Times New Roman"/>
                <w:b/>
              </w:rPr>
              <w:lastRenderedPageBreak/>
              <w:t xml:space="preserve">Table </w:t>
            </w:r>
            <w:r>
              <w:rPr>
                <w:rFonts w:ascii="Times New Roman" w:hAnsi="Times New Roman" w:cs="Times New Roman"/>
                <w:b/>
              </w:rPr>
              <w:t>1</w:t>
            </w:r>
            <w:r w:rsidRPr="00C83C89">
              <w:rPr>
                <w:rFonts w:ascii="Times New Roman" w:hAnsi="Times New Roman" w:cs="Times New Roman"/>
                <w:b/>
              </w:rPr>
              <w:t xml:space="preserve">. Associations </w:t>
            </w:r>
            <w:r>
              <w:rPr>
                <w:rFonts w:ascii="Times New Roman" w:hAnsi="Times New Roman" w:cs="Times New Roman"/>
                <w:b/>
              </w:rPr>
              <w:t xml:space="preserve">between </w:t>
            </w:r>
            <w:r w:rsidRPr="00C83C89">
              <w:rPr>
                <w:rFonts w:ascii="Times New Roman" w:hAnsi="Times New Roman" w:cs="Times New Roman"/>
                <w:b/>
              </w:rPr>
              <w:t xml:space="preserve">dairy product intakes and </w:t>
            </w:r>
            <w:r>
              <w:rPr>
                <w:rFonts w:ascii="Times New Roman" w:hAnsi="Times New Roman" w:cs="Times New Roman"/>
                <w:b/>
              </w:rPr>
              <w:t xml:space="preserve">replicated metabolites </w:t>
            </w:r>
            <w:r w:rsidRPr="00C83C89">
              <w:rPr>
                <w:rFonts w:ascii="Times New Roman" w:hAnsi="Times New Roman" w:cs="Times New Roman"/>
                <w:b/>
              </w:rPr>
              <w:t xml:space="preserve">in the whole </w:t>
            </w:r>
            <w:proofErr w:type="spellStart"/>
            <w:r w:rsidRPr="00C83C89">
              <w:rPr>
                <w:rFonts w:ascii="Times New Roman" w:hAnsi="Times New Roman" w:cs="Times New Roman"/>
                <w:b/>
              </w:rPr>
              <w:t>TwinsUK</w:t>
            </w:r>
            <w:proofErr w:type="spellEnd"/>
            <w:r w:rsidRPr="00C83C89">
              <w:rPr>
                <w:rFonts w:ascii="Times New Roman" w:hAnsi="Times New Roman" w:cs="Times New Roman"/>
                <w:b/>
              </w:rPr>
              <w:t xml:space="preserve"> population (n = 35</w:t>
            </w:r>
            <w:r>
              <w:rPr>
                <w:rFonts w:ascii="Times New Roman" w:hAnsi="Times New Roman" w:cs="Times New Roman"/>
                <w:b/>
              </w:rPr>
              <w:t>59</w:t>
            </w:r>
            <w:r w:rsidRPr="00C83C89">
              <w:rPr>
                <w:rFonts w:ascii="Times New Roman" w:hAnsi="Times New Roman" w:cs="Times New Roman"/>
                <w:b/>
              </w:rPr>
              <w:t>).</w:t>
            </w:r>
            <w:r>
              <w:rPr>
                <w:rFonts w:ascii="Times New Roman" w:hAnsi="Times New Roman" w:cs="Times New Roman"/>
                <w:b/>
                <w:vertAlign w:val="superscript"/>
              </w:rPr>
              <w:t>a</w:t>
            </w:r>
          </w:p>
        </w:tc>
      </w:tr>
      <w:tr w:rsidR="006E2E08" w:rsidRPr="006575B3" w14:paraId="53AA420B" w14:textId="77777777" w:rsidTr="006E2E08">
        <w:trPr>
          <w:trHeight w:val="300"/>
        </w:trPr>
        <w:tc>
          <w:tcPr>
            <w:tcW w:w="450" w:type="pct"/>
            <w:tcBorders>
              <w:top w:val="nil"/>
              <w:left w:val="nil"/>
              <w:right w:val="nil"/>
            </w:tcBorders>
            <w:shd w:val="clear" w:color="auto" w:fill="auto"/>
            <w:noWrap/>
            <w:vAlign w:val="bottom"/>
          </w:tcPr>
          <w:p w14:paraId="7DEA88D7" w14:textId="77777777" w:rsidR="006E2E08" w:rsidRPr="006575B3" w:rsidRDefault="006E2E08" w:rsidP="006E2E08">
            <w:pPr>
              <w:spacing w:line="360" w:lineRule="auto"/>
              <w:rPr>
                <w:rFonts w:ascii="Times" w:eastAsia="Times New Roman" w:hAnsi="Times" w:cs="Times New Roman"/>
                <w:color w:val="000000"/>
                <w:sz w:val="20"/>
                <w:szCs w:val="20"/>
              </w:rPr>
            </w:pPr>
          </w:p>
        </w:tc>
        <w:tc>
          <w:tcPr>
            <w:tcW w:w="120" w:type="pct"/>
            <w:tcBorders>
              <w:left w:val="nil"/>
              <w:right w:val="nil"/>
            </w:tcBorders>
          </w:tcPr>
          <w:p w14:paraId="2990A52E" w14:textId="77777777" w:rsidR="006E2E08" w:rsidRPr="006575B3" w:rsidRDefault="006E2E08" w:rsidP="006E2E08">
            <w:pPr>
              <w:spacing w:line="360" w:lineRule="auto"/>
              <w:jc w:val="center"/>
              <w:rPr>
                <w:rFonts w:ascii="Times" w:eastAsia="Times New Roman" w:hAnsi="Times" w:cs="Times New Roman"/>
                <w:color w:val="000000"/>
                <w:sz w:val="20"/>
                <w:szCs w:val="20"/>
              </w:rPr>
            </w:pPr>
          </w:p>
        </w:tc>
        <w:tc>
          <w:tcPr>
            <w:tcW w:w="759" w:type="pct"/>
            <w:gridSpan w:val="2"/>
            <w:tcBorders>
              <w:top w:val="single" w:sz="4" w:space="0" w:color="auto"/>
              <w:left w:val="nil"/>
              <w:bottom w:val="single" w:sz="4" w:space="0" w:color="auto"/>
              <w:right w:val="nil"/>
            </w:tcBorders>
            <w:vAlign w:val="bottom"/>
          </w:tcPr>
          <w:p w14:paraId="2D1D9FF7" w14:textId="77777777" w:rsidR="006E2E08" w:rsidRPr="006575B3" w:rsidRDefault="006E2E08" w:rsidP="006E2E08">
            <w:pPr>
              <w:spacing w:line="360" w:lineRule="auto"/>
              <w:jc w:val="center"/>
              <w:rPr>
                <w:rFonts w:ascii="Times" w:eastAsia="Times New Roman" w:hAnsi="Times" w:cs="Times New Roman"/>
                <w:color w:val="000000"/>
                <w:sz w:val="20"/>
                <w:szCs w:val="20"/>
              </w:rPr>
            </w:pPr>
          </w:p>
        </w:tc>
        <w:tc>
          <w:tcPr>
            <w:tcW w:w="83" w:type="pct"/>
            <w:tcBorders>
              <w:left w:val="nil"/>
              <w:right w:val="nil"/>
            </w:tcBorders>
          </w:tcPr>
          <w:p w14:paraId="648EA0CB" w14:textId="77777777" w:rsidR="006E2E08" w:rsidRPr="006575B3" w:rsidRDefault="006E2E08" w:rsidP="006E2E08">
            <w:pPr>
              <w:spacing w:line="360" w:lineRule="auto"/>
              <w:jc w:val="center"/>
              <w:rPr>
                <w:rFonts w:ascii="Times" w:eastAsia="Times New Roman" w:hAnsi="Times" w:cs="Times New Roman"/>
                <w:color w:val="000000"/>
                <w:sz w:val="20"/>
                <w:szCs w:val="20"/>
              </w:rPr>
            </w:pPr>
          </w:p>
        </w:tc>
        <w:tc>
          <w:tcPr>
            <w:tcW w:w="882" w:type="pct"/>
            <w:gridSpan w:val="2"/>
            <w:tcBorders>
              <w:top w:val="single" w:sz="4" w:space="0" w:color="auto"/>
              <w:left w:val="nil"/>
              <w:bottom w:val="single" w:sz="4" w:space="0" w:color="auto"/>
              <w:right w:val="nil"/>
            </w:tcBorders>
            <w:shd w:val="clear" w:color="auto" w:fill="auto"/>
            <w:noWrap/>
            <w:vAlign w:val="bottom"/>
          </w:tcPr>
          <w:p w14:paraId="4EBB7253" w14:textId="503DE933" w:rsidR="006E2E08" w:rsidRPr="003E0D0F" w:rsidRDefault="00512AA0" w:rsidP="00512AA0">
            <w:pPr>
              <w:spacing w:line="360" w:lineRule="auto"/>
              <w:jc w:val="center"/>
              <w:rPr>
                <w:rFonts w:ascii="Times" w:eastAsia="Times New Roman" w:hAnsi="Times" w:cs="Times New Roman"/>
                <w:color w:val="000000"/>
                <w:sz w:val="20"/>
                <w:szCs w:val="20"/>
              </w:rPr>
            </w:pPr>
            <w:proofErr w:type="spellStart"/>
            <w:r>
              <w:rPr>
                <w:rFonts w:ascii="Times" w:eastAsia="Times New Roman" w:hAnsi="Times" w:cs="Times New Roman"/>
                <w:color w:val="000000"/>
                <w:sz w:val="20"/>
                <w:szCs w:val="20"/>
              </w:rPr>
              <w:t>T</w:t>
            </w:r>
            <w:r w:rsidRPr="00512AA0">
              <w:rPr>
                <w:rFonts w:ascii="Times" w:eastAsia="Times New Roman" w:hAnsi="Times" w:cs="Times New Roman"/>
                <w:color w:val="000000"/>
                <w:sz w:val="20"/>
                <w:szCs w:val="20"/>
              </w:rPr>
              <w:t>rimethyl</w:t>
            </w:r>
            <w:proofErr w:type="spellEnd"/>
            <w:r w:rsidRPr="00512AA0">
              <w:rPr>
                <w:rFonts w:ascii="Times" w:eastAsia="Times New Roman" w:hAnsi="Times" w:cs="Times New Roman"/>
                <w:color w:val="000000"/>
                <w:sz w:val="20"/>
                <w:szCs w:val="20"/>
              </w:rPr>
              <w:t>-N-</w:t>
            </w:r>
            <w:proofErr w:type="spellStart"/>
            <w:r w:rsidRPr="00512AA0">
              <w:rPr>
                <w:rFonts w:ascii="Times" w:eastAsia="Times New Roman" w:hAnsi="Times" w:cs="Times New Roman"/>
                <w:color w:val="000000"/>
                <w:sz w:val="20"/>
                <w:szCs w:val="20"/>
              </w:rPr>
              <w:t>aminovalerate</w:t>
            </w:r>
            <w:proofErr w:type="spellEnd"/>
          </w:p>
        </w:tc>
        <w:tc>
          <w:tcPr>
            <w:tcW w:w="83" w:type="pct"/>
            <w:tcBorders>
              <w:top w:val="single" w:sz="4" w:space="0" w:color="auto"/>
              <w:left w:val="nil"/>
              <w:right w:val="nil"/>
            </w:tcBorders>
            <w:shd w:val="clear" w:color="auto" w:fill="auto"/>
            <w:noWrap/>
            <w:vAlign w:val="bottom"/>
          </w:tcPr>
          <w:p w14:paraId="081DA72F" w14:textId="77777777" w:rsidR="006E2E08" w:rsidRPr="006575B3" w:rsidRDefault="006E2E08" w:rsidP="006E2E08">
            <w:pPr>
              <w:spacing w:line="360" w:lineRule="auto"/>
              <w:jc w:val="center"/>
              <w:rPr>
                <w:rFonts w:ascii="Times" w:eastAsia="Times New Roman" w:hAnsi="Times" w:cs="Times New Roman"/>
                <w:color w:val="000000"/>
                <w:sz w:val="20"/>
                <w:szCs w:val="20"/>
              </w:rPr>
            </w:pPr>
          </w:p>
        </w:tc>
        <w:tc>
          <w:tcPr>
            <w:tcW w:w="805" w:type="pct"/>
            <w:gridSpan w:val="2"/>
            <w:tcBorders>
              <w:top w:val="nil"/>
              <w:left w:val="nil"/>
              <w:bottom w:val="single" w:sz="4" w:space="0" w:color="auto"/>
              <w:right w:val="nil"/>
            </w:tcBorders>
            <w:vAlign w:val="bottom"/>
          </w:tcPr>
          <w:p w14:paraId="74A35F0F" w14:textId="77777777" w:rsidR="006E2E08" w:rsidRPr="003E0D0F" w:rsidRDefault="006E2E08" w:rsidP="006E2E08">
            <w:pPr>
              <w:spacing w:line="360" w:lineRule="auto"/>
              <w:jc w:val="center"/>
              <w:rPr>
                <w:rFonts w:ascii="Times" w:eastAsia="Times New Roman" w:hAnsi="Times" w:cs="Times New Roman"/>
                <w:color w:val="000000"/>
                <w:sz w:val="20"/>
                <w:szCs w:val="20"/>
              </w:rPr>
            </w:pPr>
            <w:r>
              <w:rPr>
                <w:rFonts w:ascii="Times" w:eastAsia="Times New Roman" w:hAnsi="Times" w:cs="Times New Roman"/>
                <w:color w:val="000000"/>
                <w:sz w:val="20"/>
                <w:szCs w:val="20"/>
              </w:rPr>
              <w:t>Uridine</w:t>
            </w:r>
          </w:p>
        </w:tc>
        <w:tc>
          <w:tcPr>
            <w:tcW w:w="96" w:type="pct"/>
            <w:tcBorders>
              <w:top w:val="single" w:sz="4" w:space="0" w:color="auto"/>
              <w:left w:val="nil"/>
              <w:right w:val="nil"/>
            </w:tcBorders>
            <w:vAlign w:val="bottom"/>
          </w:tcPr>
          <w:p w14:paraId="3A82AA00" w14:textId="77777777" w:rsidR="006E2E08" w:rsidRPr="006575B3" w:rsidRDefault="006E2E08" w:rsidP="006E2E08">
            <w:pPr>
              <w:spacing w:line="360" w:lineRule="auto"/>
              <w:jc w:val="center"/>
              <w:rPr>
                <w:rFonts w:ascii="Times" w:eastAsia="Times New Roman" w:hAnsi="Times" w:cs="Times New Roman"/>
                <w:i/>
                <w:color w:val="000000"/>
                <w:sz w:val="20"/>
                <w:szCs w:val="20"/>
              </w:rPr>
            </w:pPr>
          </w:p>
        </w:tc>
        <w:tc>
          <w:tcPr>
            <w:tcW w:w="777" w:type="pct"/>
            <w:gridSpan w:val="2"/>
            <w:tcBorders>
              <w:top w:val="single" w:sz="4" w:space="0" w:color="auto"/>
              <w:left w:val="nil"/>
              <w:bottom w:val="single" w:sz="4" w:space="0" w:color="auto"/>
              <w:right w:val="nil"/>
            </w:tcBorders>
            <w:vAlign w:val="bottom"/>
          </w:tcPr>
          <w:p w14:paraId="41C09D0A" w14:textId="77777777" w:rsidR="006E2E08" w:rsidRPr="006575B3" w:rsidRDefault="006E2E08" w:rsidP="006E2E08">
            <w:pPr>
              <w:spacing w:line="360" w:lineRule="auto"/>
              <w:jc w:val="center"/>
              <w:rPr>
                <w:rFonts w:ascii="Times" w:eastAsia="Times New Roman" w:hAnsi="Times" w:cs="Times New Roman"/>
                <w:i/>
                <w:color w:val="000000"/>
                <w:sz w:val="20"/>
                <w:szCs w:val="20"/>
              </w:rPr>
            </w:pPr>
            <w:r w:rsidRPr="0020483D">
              <w:rPr>
                <w:rFonts w:ascii="Times" w:eastAsia="Times New Roman" w:hAnsi="Times" w:cs="Times New Roman"/>
                <w:bCs/>
                <w:color w:val="000000"/>
                <w:sz w:val="20"/>
                <w:szCs w:val="20"/>
              </w:rPr>
              <w:t>SM(OH) C14:1</w:t>
            </w:r>
          </w:p>
        </w:tc>
        <w:tc>
          <w:tcPr>
            <w:tcW w:w="98" w:type="pct"/>
            <w:tcBorders>
              <w:top w:val="single" w:sz="4" w:space="0" w:color="auto"/>
              <w:left w:val="nil"/>
              <w:right w:val="nil"/>
            </w:tcBorders>
            <w:vAlign w:val="bottom"/>
          </w:tcPr>
          <w:p w14:paraId="155556B6" w14:textId="77777777" w:rsidR="006E2E08" w:rsidRPr="006575B3" w:rsidRDefault="006E2E08" w:rsidP="006E2E08">
            <w:pPr>
              <w:spacing w:line="360" w:lineRule="auto"/>
              <w:jc w:val="center"/>
              <w:rPr>
                <w:rFonts w:ascii="Times" w:eastAsia="Times New Roman" w:hAnsi="Times" w:cs="Times New Roman"/>
                <w:i/>
                <w:color w:val="000000"/>
                <w:sz w:val="20"/>
                <w:szCs w:val="20"/>
              </w:rPr>
            </w:pPr>
          </w:p>
        </w:tc>
        <w:tc>
          <w:tcPr>
            <w:tcW w:w="847" w:type="pct"/>
            <w:gridSpan w:val="2"/>
            <w:tcBorders>
              <w:top w:val="single" w:sz="4" w:space="0" w:color="auto"/>
              <w:left w:val="nil"/>
              <w:bottom w:val="single" w:sz="4" w:space="0" w:color="auto"/>
              <w:right w:val="nil"/>
            </w:tcBorders>
            <w:vAlign w:val="bottom"/>
          </w:tcPr>
          <w:p w14:paraId="05EC41F0" w14:textId="77777777" w:rsidR="006E2E08" w:rsidRPr="006575B3" w:rsidRDefault="006E2E08" w:rsidP="006E2E08">
            <w:pPr>
              <w:spacing w:line="360" w:lineRule="auto"/>
              <w:jc w:val="center"/>
              <w:rPr>
                <w:rFonts w:ascii="Times" w:eastAsia="Times New Roman" w:hAnsi="Times" w:cs="Times New Roman"/>
                <w:i/>
                <w:color w:val="000000"/>
                <w:sz w:val="20"/>
                <w:szCs w:val="20"/>
              </w:rPr>
            </w:pPr>
            <w:r w:rsidRPr="0020483D">
              <w:rPr>
                <w:rFonts w:ascii="Times" w:eastAsia="Times New Roman" w:hAnsi="Times" w:cs="Times New Roman"/>
                <w:color w:val="000000"/>
                <w:sz w:val="20"/>
                <w:szCs w:val="20"/>
              </w:rPr>
              <w:t>PC aa C28:1</w:t>
            </w:r>
          </w:p>
        </w:tc>
      </w:tr>
      <w:tr w:rsidR="006E2E08" w:rsidRPr="006575B3" w14:paraId="12E4FA79" w14:textId="77777777" w:rsidTr="006E2E08">
        <w:trPr>
          <w:trHeight w:val="300"/>
        </w:trPr>
        <w:tc>
          <w:tcPr>
            <w:tcW w:w="450" w:type="pct"/>
            <w:tcBorders>
              <w:top w:val="nil"/>
              <w:left w:val="nil"/>
              <w:bottom w:val="single" w:sz="4" w:space="0" w:color="auto"/>
              <w:right w:val="nil"/>
            </w:tcBorders>
            <w:shd w:val="clear" w:color="auto" w:fill="auto"/>
            <w:noWrap/>
            <w:vAlign w:val="bottom"/>
          </w:tcPr>
          <w:p w14:paraId="45B48021" w14:textId="77777777" w:rsidR="006E2E08" w:rsidRPr="006575B3" w:rsidRDefault="006E2E08" w:rsidP="006E2E08">
            <w:pPr>
              <w:spacing w:line="360" w:lineRule="auto"/>
              <w:rPr>
                <w:rFonts w:ascii="Times" w:eastAsia="Times New Roman" w:hAnsi="Times" w:cs="Times New Roman"/>
                <w:color w:val="000000"/>
                <w:sz w:val="20"/>
                <w:szCs w:val="20"/>
              </w:rPr>
            </w:pPr>
            <w:r w:rsidRPr="006575B3">
              <w:rPr>
                <w:rFonts w:ascii="Times" w:eastAsia="Times New Roman" w:hAnsi="Times" w:cs="Times New Roman"/>
                <w:color w:val="000000"/>
                <w:sz w:val="20"/>
                <w:szCs w:val="20"/>
              </w:rPr>
              <w:t>Food</w:t>
            </w:r>
          </w:p>
        </w:tc>
        <w:tc>
          <w:tcPr>
            <w:tcW w:w="120" w:type="pct"/>
            <w:tcBorders>
              <w:left w:val="nil"/>
              <w:bottom w:val="single" w:sz="4" w:space="0" w:color="auto"/>
              <w:right w:val="nil"/>
            </w:tcBorders>
          </w:tcPr>
          <w:p w14:paraId="38A44D8D" w14:textId="77777777" w:rsidR="006E2E08" w:rsidRPr="006575B3" w:rsidRDefault="006E2E08" w:rsidP="006E2E08">
            <w:pPr>
              <w:spacing w:line="360" w:lineRule="auto"/>
              <w:jc w:val="center"/>
              <w:rPr>
                <w:rFonts w:ascii="Times" w:eastAsia="Times New Roman" w:hAnsi="Times" w:cs="Times New Roman"/>
                <w:color w:val="000000"/>
                <w:sz w:val="20"/>
                <w:szCs w:val="20"/>
              </w:rPr>
            </w:pPr>
          </w:p>
        </w:tc>
        <w:tc>
          <w:tcPr>
            <w:tcW w:w="432" w:type="pct"/>
            <w:tcBorders>
              <w:top w:val="single" w:sz="4" w:space="0" w:color="auto"/>
              <w:left w:val="nil"/>
              <w:bottom w:val="single" w:sz="4" w:space="0" w:color="auto"/>
              <w:right w:val="nil"/>
            </w:tcBorders>
            <w:vAlign w:val="bottom"/>
          </w:tcPr>
          <w:p w14:paraId="123FF2B7" w14:textId="77777777" w:rsidR="006E2E08" w:rsidRPr="006575B3" w:rsidRDefault="006E2E08" w:rsidP="006E2E08">
            <w:pPr>
              <w:spacing w:line="360" w:lineRule="auto"/>
              <w:jc w:val="center"/>
              <w:rPr>
                <w:rFonts w:ascii="Times" w:eastAsia="Times New Roman" w:hAnsi="Times" w:cs="Times New Roman"/>
                <w:color w:val="000000"/>
                <w:sz w:val="20"/>
                <w:szCs w:val="20"/>
              </w:rPr>
            </w:pPr>
            <w:r w:rsidRPr="006575B3">
              <w:rPr>
                <w:rFonts w:ascii="Times" w:eastAsia="Times New Roman" w:hAnsi="Times" w:cs="Times New Roman"/>
                <w:color w:val="000000"/>
                <w:sz w:val="20"/>
                <w:szCs w:val="20"/>
              </w:rPr>
              <w:t>Mean (SD)</w:t>
            </w:r>
          </w:p>
        </w:tc>
        <w:tc>
          <w:tcPr>
            <w:tcW w:w="327" w:type="pct"/>
            <w:tcBorders>
              <w:top w:val="single" w:sz="4" w:space="0" w:color="auto"/>
              <w:left w:val="nil"/>
              <w:bottom w:val="single" w:sz="4" w:space="0" w:color="auto"/>
              <w:right w:val="nil"/>
            </w:tcBorders>
            <w:vAlign w:val="bottom"/>
          </w:tcPr>
          <w:p w14:paraId="3A4F1DD0" w14:textId="77777777" w:rsidR="006E2E08" w:rsidRPr="006575B3" w:rsidRDefault="006E2E08" w:rsidP="006E2E08">
            <w:pPr>
              <w:spacing w:line="360" w:lineRule="auto"/>
              <w:jc w:val="center"/>
              <w:rPr>
                <w:rFonts w:ascii="Times" w:eastAsia="Times New Roman" w:hAnsi="Times" w:cs="Times New Roman"/>
                <w:color w:val="000000"/>
                <w:sz w:val="20"/>
                <w:szCs w:val="20"/>
              </w:rPr>
            </w:pPr>
            <w:r w:rsidRPr="006575B3">
              <w:rPr>
                <w:rFonts w:ascii="Times" w:eastAsia="Times New Roman" w:hAnsi="Times" w:cs="Times New Roman"/>
                <w:color w:val="000000"/>
                <w:sz w:val="20"/>
                <w:szCs w:val="20"/>
              </w:rPr>
              <w:t>% Total Dairy</w:t>
            </w:r>
          </w:p>
        </w:tc>
        <w:tc>
          <w:tcPr>
            <w:tcW w:w="83" w:type="pct"/>
            <w:tcBorders>
              <w:left w:val="nil"/>
              <w:bottom w:val="single" w:sz="4" w:space="0" w:color="auto"/>
              <w:right w:val="nil"/>
            </w:tcBorders>
          </w:tcPr>
          <w:p w14:paraId="08378B68" w14:textId="77777777" w:rsidR="006E2E08" w:rsidRPr="006575B3" w:rsidRDefault="006E2E08" w:rsidP="006E2E08">
            <w:pPr>
              <w:spacing w:line="360" w:lineRule="auto"/>
              <w:jc w:val="center"/>
              <w:rPr>
                <w:rFonts w:ascii="Times" w:eastAsia="Times New Roman" w:hAnsi="Times" w:cs="Times New Roman"/>
                <w:color w:val="000000"/>
                <w:sz w:val="20"/>
                <w:szCs w:val="20"/>
              </w:rPr>
            </w:pPr>
          </w:p>
        </w:tc>
        <w:tc>
          <w:tcPr>
            <w:tcW w:w="493" w:type="pct"/>
            <w:tcBorders>
              <w:top w:val="single" w:sz="4" w:space="0" w:color="auto"/>
              <w:left w:val="nil"/>
              <w:bottom w:val="single" w:sz="4" w:space="0" w:color="auto"/>
              <w:right w:val="nil"/>
            </w:tcBorders>
            <w:shd w:val="clear" w:color="auto" w:fill="auto"/>
            <w:noWrap/>
            <w:vAlign w:val="bottom"/>
          </w:tcPr>
          <w:p w14:paraId="55EBDC43" w14:textId="77777777" w:rsidR="006E2E08" w:rsidRPr="006575B3" w:rsidRDefault="006E2E08" w:rsidP="006E2E08">
            <w:pPr>
              <w:spacing w:line="360" w:lineRule="auto"/>
              <w:jc w:val="center"/>
              <w:rPr>
                <w:rFonts w:ascii="Times" w:eastAsia="Times New Roman" w:hAnsi="Times" w:cs="Times New Roman"/>
                <w:color w:val="000000"/>
                <w:sz w:val="20"/>
                <w:szCs w:val="20"/>
              </w:rPr>
            </w:pPr>
            <w:r w:rsidRPr="006575B3">
              <w:rPr>
                <w:rFonts w:ascii="Times" w:eastAsia="Times New Roman" w:hAnsi="Times" w:cs="Times New Roman"/>
                <w:color w:val="000000"/>
                <w:sz w:val="20"/>
                <w:szCs w:val="20"/>
              </w:rPr>
              <w:t>Beta (SE)</w:t>
            </w:r>
          </w:p>
        </w:tc>
        <w:tc>
          <w:tcPr>
            <w:tcW w:w="389" w:type="pct"/>
            <w:tcBorders>
              <w:top w:val="nil"/>
              <w:left w:val="nil"/>
              <w:bottom w:val="single" w:sz="4" w:space="0" w:color="auto"/>
              <w:right w:val="nil"/>
            </w:tcBorders>
            <w:vAlign w:val="bottom"/>
          </w:tcPr>
          <w:p w14:paraId="546DDB1E" w14:textId="77777777" w:rsidR="006E2E08" w:rsidRPr="006575B3" w:rsidRDefault="006E2E08" w:rsidP="006E2E08">
            <w:pPr>
              <w:spacing w:line="360" w:lineRule="auto"/>
              <w:rPr>
                <w:rFonts w:ascii="Times" w:eastAsia="Times New Roman" w:hAnsi="Times" w:cs="Times New Roman"/>
                <w:color w:val="000000"/>
                <w:sz w:val="20"/>
                <w:szCs w:val="20"/>
              </w:rPr>
            </w:pPr>
            <w:r>
              <w:rPr>
                <w:rFonts w:ascii="Times" w:eastAsia="Times New Roman" w:hAnsi="Times" w:cs="Times New Roman"/>
                <w:i/>
                <w:color w:val="000000"/>
                <w:sz w:val="20"/>
                <w:szCs w:val="20"/>
              </w:rPr>
              <w:t xml:space="preserve">  P</w:t>
            </w:r>
          </w:p>
        </w:tc>
        <w:tc>
          <w:tcPr>
            <w:tcW w:w="83" w:type="pct"/>
            <w:tcBorders>
              <w:left w:val="nil"/>
              <w:bottom w:val="single" w:sz="4" w:space="0" w:color="auto"/>
              <w:right w:val="nil"/>
            </w:tcBorders>
            <w:shd w:val="clear" w:color="auto" w:fill="auto"/>
            <w:noWrap/>
            <w:vAlign w:val="bottom"/>
          </w:tcPr>
          <w:p w14:paraId="157BF381" w14:textId="77777777" w:rsidR="006E2E08" w:rsidRPr="006575B3" w:rsidRDefault="006E2E08" w:rsidP="006E2E08">
            <w:pPr>
              <w:spacing w:line="360" w:lineRule="auto"/>
              <w:jc w:val="center"/>
              <w:rPr>
                <w:rFonts w:ascii="Times" w:eastAsia="Times New Roman" w:hAnsi="Times" w:cs="Times New Roman"/>
                <w:color w:val="000000"/>
                <w:sz w:val="20"/>
                <w:szCs w:val="20"/>
              </w:rPr>
            </w:pPr>
          </w:p>
        </w:tc>
        <w:tc>
          <w:tcPr>
            <w:tcW w:w="498" w:type="pct"/>
            <w:tcBorders>
              <w:top w:val="nil"/>
              <w:left w:val="nil"/>
              <w:bottom w:val="single" w:sz="4" w:space="0" w:color="auto"/>
              <w:right w:val="nil"/>
            </w:tcBorders>
            <w:vAlign w:val="bottom"/>
          </w:tcPr>
          <w:p w14:paraId="4F395B07" w14:textId="77777777" w:rsidR="006E2E08" w:rsidRPr="006575B3" w:rsidRDefault="006E2E08" w:rsidP="006E2E08">
            <w:pPr>
              <w:spacing w:line="360" w:lineRule="auto"/>
              <w:jc w:val="center"/>
              <w:rPr>
                <w:rFonts w:ascii="Times" w:eastAsia="Times New Roman" w:hAnsi="Times" w:cs="Times New Roman"/>
                <w:color w:val="000000"/>
                <w:sz w:val="20"/>
                <w:szCs w:val="20"/>
              </w:rPr>
            </w:pPr>
            <w:r w:rsidRPr="006575B3">
              <w:rPr>
                <w:rFonts w:ascii="Times" w:eastAsia="Times New Roman" w:hAnsi="Times" w:cs="Times New Roman"/>
                <w:color w:val="000000"/>
                <w:sz w:val="20"/>
                <w:szCs w:val="20"/>
              </w:rPr>
              <w:t>Beta (SE)</w:t>
            </w:r>
          </w:p>
        </w:tc>
        <w:tc>
          <w:tcPr>
            <w:tcW w:w="307" w:type="pct"/>
            <w:tcBorders>
              <w:top w:val="single" w:sz="4" w:space="0" w:color="auto"/>
              <w:left w:val="nil"/>
              <w:bottom w:val="single" w:sz="4" w:space="0" w:color="auto"/>
              <w:right w:val="nil"/>
            </w:tcBorders>
            <w:shd w:val="clear" w:color="auto" w:fill="auto"/>
            <w:noWrap/>
            <w:vAlign w:val="bottom"/>
          </w:tcPr>
          <w:p w14:paraId="6665FA1A" w14:textId="77777777" w:rsidR="006E2E08" w:rsidRPr="006575B3" w:rsidRDefault="006E2E08" w:rsidP="006E2E08">
            <w:pPr>
              <w:spacing w:line="360" w:lineRule="auto"/>
              <w:rPr>
                <w:rFonts w:ascii="Times" w:eastAsia="Times New Roman" w:hAnsi="Times" w:cs="Times New Roman"/>
                <w:i/>
                <w:color w:val="000000"/>
                <w:sz w:val="20"/>
                <w:szCs w:val="20"/>
              </w:rPr>
            </w:pPr>
            <w:r>
              <w:rPr>
                <w:rFonts w:ascii="Times" w:eastAsia="Times New Roman" w:hAnsi="Times" w:cs="Times New Roman"/>
                <w:i/>
                <w:color w:val="000000"/>
                <w:sz w:val="20"/>
                <w:szCs w:val="20"/>
              </w:rPr>
              <w:t>P</w:t>
            </w:r>
          </w:p>
        </w:tc>
        <w:tc>
          <w:tcPr>
            <w:tcW w:w="96" w:type="pct"/>
            <w:tcBorders>
              <w:left w:val="nil"/>
              <w:bottom w:val="single" w:sz="4" w:space="0" w:color="auto"/>
              <w:right w:val="nil"/>
            </w:tcBorders>
            <w:vAlign w:val="bottom"/>
          </w:tcPr>
          <w:p w14:paraId="71389A20" w14:textId="77777777" w:rsidR="006E2E08" w:rsidRPr="006575B3" w:rsidRDefault="006E2E08" w:rsidP="006E2E08">
            <w:pPr>
              <w:spacing w:line="360" w:lineRule="auto"/>
              <w:jc w:val="center"/>
              <w:rPr>
                <w:rFonts w:ascii="Times" w:eastAsia="Times New Roman" w:hAnsi="Times" w:cs="Times New Roman"/>
                <w:i/>
                <w:color w:val="000000"/>
                <w:sz w:val="20"/>
                <w:szCs w:val="20"/>
              </w:rPr>
            </w:pPr>
          </w:p>
        </w:tc>
        <w:tc>
          <w:tcPr>
            <w:tcW w:w="447" w:type="pct"/>
            <w:tcBorders>
              <w:top w:val="single" w:sz="4" w:space="0" w:color="auto"/>
              <w:left w:val="nil"/>
              <w:bottom w:val="single" w:sz="4" w:space="0" w:color="auto"/>
              <w:right w:val="nil"/>
            </w:tcBorders>
            <w:vAlign w:val="bottom"/>
          </w:tcPr>
          <w:p w14:paraId="237D9FEF" w14:textId="77777777" w:rsidR="006E2E08" w:rsidRPr="006575B3" w:rsidRDefault="006E2E08" w:rsidP="006E2E08">
            <w:pPr>
              <w:spacing w:line="360" w:lineRule="auto"/>
              <w:jc w:val="center"/>
              <w:rPr>
                <w:rFonts w:ascii="Times" w:eastAsia="Times New Roman" w:hAnsi="Times" w:cs="Times New Roman"/>
                <w:i/>
                <w:color w:val="000000"/>
                <w:sz w:val="20"/>
                <w:szCs w:val="20"/>
              </w:rPr>
            </w:pPr>
            <w:r w:rsidRPr="006575B3">
              <w:rPr>
                <w:rFonts w:ascii="Times" w:eastAsia="Times New Roman" w:hAnsi="Times" w:cs="Times New Roman"/>
                <w:color w:val="000000"/>
                <w:sz w:val="20"/>
                <w:szCs w:val="20"/>
              </w:rPr>
              <w:t>Beta (SE)</w:t>
            </w:r>
          </w:p>
        </w:tc>
        <w:tc>
          <w:tcPr>
            <w:tcW w:w="330" w:type="pct"/>
            <w:tcBorders>
              <w:top w:val="single" w:sz="4" w:space="0" w:color="auto"/>
              <w:left w:val="nil"/>
              <w:bottom w:val="single" w:sz="4" w:space="0" w:color="auto"/>
              <w:right w:val="nil"/>
            </w:tcBorders>
            <w:vAlign w:val="bottom"/>
          </w:tcPr>
          <w:p w14:paraId="256D534A" w14:textId="77777777" w:rsidR="006E2E08" w:rsidRPr="006575B3" w:rsidRDefault="006E2E08" w:rsidP="006E2E08">
            <w:pPr>
              <w:spacing w:line="360" w:lineRule="auto"/>
              <w:rPr>
                <w:rFonts w:ascii="Times" w:eastAsia="Times New Roman" w:hAnsi="Times" w:cs="Times New Roman"/>
                <w:i/>
                <w:color w:val="000000"/>
                <w:sz w:val="20"/>
                <w:szCs w:val="20"/>
              </w:rPr>
            </w:pPr>
            <w:r>
              <w:rPr>
                <w:rFonts w:ascii="Times" w:eastAsia="Times New Roman" w:hAnsi="Times" w:cs="Times New Roman"/>
                <w:i/>
                <w:color w:val="000000"/>
                <w:sz w:val="20"/>
                <w:szCs w:val="20"/>
              </w:rPr>
              <w:t xml:space="preserve"> P</w:t>
            </w:r>
          </w:p>
        </w:tc>
        <w:tc>
          <w:tcPr>
            <w:tcW w:w="98" w:type="pct"/>
            <w:tcBorders>
              <w:left w:val="nil"/>
              <w:bottom w:val="single" w:sz="4" w:space="0" w:color="auto"/>
              <w:right w:val="nil"/>
            </w:tcBorders>
            <w:vAlign w:val="bottom"/>
          </w:tcPr>
          <w:p w14:paraId="6E2111F3" w14:textId="77777777" w:rsidR="006E2E08" w:rsidRPr="006575B3" w:rsidRDefault="006E2E08" w:rsidP="006E2E08">
            <w:pPr>
              <w:spacing w:line="360" w:lineRule="auto"/>
              <w:jc w:val="center"/>
              <w:rPr>
                <w:rFonts w:ascii="Times" w:eastAsia="Times New Roman" w:hAnsi="Times" w:cs="Times New Roman"/>
                <w:i/>
                <w:color w:val="000000"/>
                <w:sz w:val="20"/>
                <w:szCs w:val="20"/>
              </w:rPr>
            </w:pPr>
          </w:p>
        </w:tc>
        <w:tc>
          <w:tcPr>
            <w:tcW w:w="498" w:type="pct"/>
            <w:tcBorders>
              <w:top w:val="single" w:sz="4" w:space="0" w:color="auto"/>
              <w:left w:val="nil"/>
              <w:bottom w:val="single" w:sz="4" w:space="0" w:color="auto"/>
              <w:right w:val="nil"/>
            </w:tcBorders>
            <w:vAlign w:val="bottom"/>
          </w:tcPr>
          <w:p w14:paraId="05BA8FD7" w14:textId="77777777" w:rsidR="006E2E08" w:rsidRPr="006575B3" w:rsidRDefault="006E2E08" w:rsidP="006E2E08">
            <w:pPr>
              <w:spacing w:line="360" w:lineRule="auto"/>
              <w:jc w:val="center"/>
              <w:rPr>
                <w:rFonts w:ascii="Times" w:eastAsia="Times New Roman" w:hAnsi="Times" w:cs="Times New Roman"/>
                <w:i/>
                <w:color w:val="000000"/>
                <w:sz w:val="20"/>
                <w:szCs w:val="20"/>
              </w:rPr>
            </w:pPr>
            <w:r w:rsidRPr="006575B3">
              <w:rPr>
                <w:rFonts w:ascii="Times" w:eastAsia="Times New Roman" w:hAnsi="Times" w:cs="Times New Roman"/>
                <w:color w:val="000000"/>
                <w:sz w:val="20"/>
                <w:szCs w:val="20"/>
              </w:rPr>
              <w:t>Beta (SE)</w:t>
            </w:r>
          </w:p>
        </w:tc>
        <w:tc>
          <w:tcPr>
            <w:tcW w:w="349" w:type="pct"/>
            <w:tcBorders>
              <w:top w:val="single" w:sz="4" w:space="0" w:color="auto"/>
              <w:left w:val="nil"/>
              <w:bottom w:val="single" w:sz="4" w:space="0" w:color="auto"/>
              <w:right w:val="nil"/>
            </w:tcBorders>
            <w:vAlign w:val="bottom"/>
          </w:tcPr>
          <w:p w14:paraId="612CE89F" w14:textId="77777777" w:rsidR="006E2E08" w:rsidRPr="006575B3" w:rsidRDefault="006E2E08" w:rsidP="006E2E08">
            <w:pPr>
              <w:spacing w:line="360" w:lineRule="auto"/>
              <w:rPr>
                <w:rFonts w:ascii="Times" w:eastAsia="Times New Roman" w:hAnsi="Times" w:cs="Times New Roman"/>
                <w:i/>
                <w:color w:val="000000"/>
                <w:sz w:val="20"/>
                <w:szCs w:val="20"/>
              </w:rPr>
            </w:pPr>
            <w:r>
              <w:rPr>
                <w:rFonts w:ascii="Times" w:eastAsia="Times New Roman" w:hAnsi="Times" w:cs="Times New Roman"/>
                <w:i/>
                <w:color w:val="000000"/>
                <w:sz w:val="20"/>
                <w:szCs w:val="20"/>
              </w:rPr>
              <w:t xml:space="preserve">  P</w:t>
            </w:r>
          </w:p>
        </w:tc>
      </w:tr>
      <w:tr w:rsidR="006E2E08" w:rsidRPr="006575B3" w14:paraId="47A75FB1" w14:textId="77777777" w:rsidTr="006E2E08">
        <w:trPr>
          <w:trHeight w:val="300"/>
        </w:trPr>
        <w:tc>
          <w:tcPr>
            <w:tcW w:w="450" w:type="pct"/>
            <w:tcBorders>
              <w:top w:val="single" w:sz="4" w:space="0" w:color="auto"/>
              <w:left w:val="nil"/>
              <w:bottom w:val="nil"/>
              <w:right w:val="nil"/>
            </w:tcBorders>
            <w:shd w:val="clear" w:color="auto" w:fill="auto"/>
            <w:noWrap/>
            <w:vAlign w:val="bottom"/>
            <w:hideMark/>
          </w:tcPr>
          <w:p w14:paraId="7569BE35" w14:textId="77777777" w:rsidR="006E2E08" w:rsidRPr="00D5492D" w:rsidRDefault="006E2E08" w:rsidP="006E2E08">
            <w:pPr>
              <w:spacing w:line="360" w:lineRule="auto"/>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Milk</w:t>
            </w:r>
          </w:p>
        </w:tc>
        <w:tc>
          <w:tcPr>
            <w:tcW w:w="120" w:type="pct"/>
            <w:tcBorders>
              <w:top w:val="single" w:sz="4" w:space="0" w:color="auto"/>
              <w:left w:val="nil"/>
              <w:bottom w:val="nil"/>
              <w:right w:val="nil"/>
            </w:tcBorders>
          </w:tcPr>
          <w:p w14:paraId="74B2F7AE"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32" w:type="pct"/>
            <w:tcBorders>
              <w:top w:val="single" w:sz="4" w:space="0" w:color="auto"/>
              <w:left w:val="nil"/>
              <w:bottom w:val="nil"/>
              <w:right w:val="nil"/>
            </w:tcBorders>
          </w:tcPr>
          <w:p w14:paraId="10D4B4F1"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3.6 (2.2)</w:t>
            </w:r>
          </w:p>
        </w:tc>
        <w:tc>
          <w:tcPr>
            <w:tcW w:w="327" w:type="pct"/>
            <w:tcBorders>
              <w:top w:val="single" w:sz="4" w:space="0" w:color="auto"/>
              <w:left w:val="nil"/>
              <w:bottom w:val="nil"/>
              <w:right w:val="nil"/>
            </w:tcBorders>
          </w:tcPr>
          <w:p w14:paraId="4B2E363A"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26.2</w:t>
            </w:r>
          </w:p>
        </w:tc>
        <w:tc>
          <w:tcPr>
            <w:tcW w:w="83" w:type="pct"/>
            <w:tcBorders>
              <w:top w:val="single" w:sz="4" w:space="0" w:color="auto"/>
              <w:left w:val="nil"/>
              <w:bottom w:val="nil"/>
              <w:right w:val="nil"/>
            </w:tcBorders>
          </w:tcPr>
          <w:p w14:paraId="46E31D25"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3" w:type="pct"/>
            <w:tcBorders>
              <w:top w:val="single" w:sz="4" w:space="0" w:color="auto"/>
              <w:left w:val="nil"/>
              <w:bottom w:val="nil"/>
              <w:right w:val="nil"/>
            </w:tcBorders>
            <w:shd w:val="clear" w:color="auto" w:fill="auto"/>
            <w:noWrap/>
            <w:vAlign w:val="bottom"/>
            <w:hideMark/>
          </w:tcPr>
          <w:p w14:paraId="11E1F8A0"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w:t>
            </w:r>
            <w:r w:rsidRPr="00D5492D">
              <w:rPr>
                <w:rFonts w:ascii="Times" w:eastAsia="Times New Roman" w:hAnsi="Times" w:cs="Times New Roman"/>
                <w:color w:val="000000"/>
                <w:sz w:val="16"/>
                <w:szCs w:val="16"/>
              </w:rPr>
              <w:t>0.098 (0.007)</w:t>
            </w:r>
          </w:p>
        </w:tc>
        <w:tc>
          <w:tcPr>
            <w:tcW w:w="389" w:type="pct"/>
            <w:tcBorders>
              <w:top w:val="single" w:sz="4" w:space="0" w:color="auto"/>
              <w:left w:val="nil"/>
              <w:bottom w:val="nil"/>
              <w:right w:val="nil"/>
            </w:tcBorders>
            <w:vAlign w:val="bottom"/>
          </w:tcPr>
          <w:p w14:paraId="250BBFFC"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7.42x10</w:t>
            </w:r>
            <w:r w:rsidRPr="00D5492D">
              <w:rPr>
                <w:rFonts w:ascii="Times" w:eastAsia="Times New Roman" w:hAnsi="Times" w:cs="Times New Roman"/>
                <w:color w:val="000000"/>
                <w:sz w:val="16"/>
                <w:szCs w:val="16"/>
                <w:vertAlign w:val="superscript"/>
              </w:rPr>
              <w:t>-43</w:t>
            </w:r>
          </w:p>
        </w:tc>
        <w:tc>
          <w:tcPr>
            <w:tcW w:w="83" w:type="pct"/>
            <w:tcBorders>
              <w:top w:val="single" w:sz="4" w:space="0" w:color="auto"/>
              <w:left w:val="nil"/>
              <w:bottom w:val="nil"/>
              <w:right w:val="nil"/>
            </w:tcBorders>
            <w:shd w:val="clear" w:color="auto" w:fill="auto"/>
            <w:noWrap/>
            <w:vAlign w:val="bottom"/>
          </w:tcPr>
          <w:p w14:paraId="4ED0E051"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single" w:sz="4" w:space="0" w:color="auto"/>
              <w:left w:val="nil"/>
              <w:bottom w:val="nil"/>
              <w:right w:val="nil"/>
            </w:tcBorders>
          </w:tcPr>
          <w:p w14:paraId="3E3A5EFD"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w:t>
            </w:r>
            <w:r w:rsidRPr="00D5492D">
              <w:rPr>
                <w:rFonts w:ascii="Times" w:eastAsia="Times New Roman" w:hAnsi="Times" w:cs="Times New Roman"/>
                <w:color w:val="000000"/>
                <w:sz w:val="16"/>
                <w:szCs w:val="16"/>
              </w:rPr>
              <w:t>0.027 (0.007)</w:t>
            </w:r>
          </w:p>
        </w:tc>
        <w:tc>
          <w:tcPr>
            <w:tcW w:w="307" w:type="pct"/>
            <w:tcBorders>
              <w:top w:val="single" w:sz="4" w:space="0" w:color="auto"/>
              <w:left w:val="nil"/>
              <w:bottom w:val="nil"/>
              <w:right w:val="nil"/>
            </w:tcBorders>
            <w:shd w:val="clear" w:color="auto" w:fill="auto"/>
            <w:noWrap/>
            <w:vAlign w:val="bottom"/>
          </w:tcPr>
          <w:p w14:paraId="605AE866"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3.37x10</w:t>
            </w:r>
            <w:r w:rsidRPr="00D5492D">
              <w:rPr>
                <w:rFonts w:ascii="Times" w:eastAsia="Times New Roman" w:hAnsi="Times" w:cs="Times New Roman"/>
                <w:color w:val="000000"/>
                <w:sz w:val="16"/>
                <w:szCs w:val="16"/>
                <w:vertAlign w:val="superscript"/>
              </w:rPr>
              <w:t>-4</w:t>
            </w:r>
          </w:p>
        </w:tc>
        <w:tc>
          <w:tcPr>
            <w:tcW w:w="96" w:type="pct"/>
            <w:tcBorders>
              <w:top w:val="single" w:sz="4" w:space="0" w:color="auto"/>
              <w:left w:val="nil"/>
              <w:bottom w:val="nil"/>
              <w:right w:val="nil"/>
            </w:tcBorders>
          </w:tcPr>
          <w:p w14:paraId="1A927EC1"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47" w:type="pct"/>
            <w:tcBorders>
              <w:top w:val="single" w:sz="4" w:space="0" w:color="auto"/>
              <w:left w:val="nil"/>
              <w:bottom w:val="nil"/>
              <w:right w:val="nil"/>
            </w:tcBorders>
          </w:tcPr>
          <w:p w14:paraId="01156299"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0.022 (0.004)</w:t>
            </w:r>
          </w:p>
        </w:tc>
        <w:tc>
          <w:tcPr>
            <w:tcW w:w="330" w:type="pct"/>
            <w:tcBorders>
              <w:top w:val="single" w:sz="4" w:space="0" w:color="auto"/>
              <w:left w:val="nil"/>
              <w:bottom w:val="nil"/>
              <w:right w:val="nil"/>
            </w:tcBorders>
          </w:tcPr>
          <w:p w14:paraId="2C7428B4"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2.44x10</w:t>
            </w:r>
            <w:r w:rsidRPr="00044743">
              <w:rPr>
                <w:rFonts w:ascii="Times" w:eastAsia="Times New Roman" w:hAnsi="Times" w:cs="Times New Roman"/>
                <w:color w:val="000000"/>
                <w:sz w:val="16"/>
                <w:szCs w:val="16"/>
                <w:vertAlign w:val="superscript"/>
              </w:rPr>
              <w:t>-7</w:t>
            </w:r>
          </w:p>
        </w:tc>
        <w:tc>
          <w:tcPr>
            <w:tcW w:w="98" w:type="pct"/>
            <w:tcBorders>
              <w:top w:val="single" w:sz="4" w:space="0" w:color="auto"/>
              <w:left w:val="nil"/>
              <w:bottom w:val="nil"/>
              <w:right w:val="nil"/>
            </w:tcBorders>
          </w:tcPr>
          <w:p w14:paraId="7F4A3FCE"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single" w:sz="4" w:space="0" w:color="auto"/>
              <w:left w:val="nil"/>
              <w:bottom w:val="nil"/>
              <w:right w:val="nil"/>
            </w:tcBorders>
          </w:tcPr>
          <w:p w14:paraId="5E7EB2F0"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0.021 (0.005)</w:t>
            </w:r>
          </w:p>
        </w:tc>
        <w:tc>
          <w:tcPr>
            <w:tcW w:w="349" w:type="pct"/>
            <w:tcBorders>
              <w:top w:val="single" w:sz="4" w:space="0" w:color="auto"/>
              <w:left w:val="nil"/>
              <w:bottom w:val="nil"/>
              <w:right w:val="nil"/>
            </w:tcBorders>
          </w:tcPr>
          <w:p w14:paraId="3DA39567"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3.09x10</w:t>
            </w:r>
            <w:r w:rsidRPr="00044743">
              <w:rPr>
                <w:rFonts w:ascii="Times" w:eastAsia="Times New Roman" w:hAnsi="Times" w:cs="Times New Roman"/>
                <w:color w:val="000000"/>
                <w:sz w:val="16"/>
                <w:szCs w:val="16"/>
                <w:vertAlign w:val="superscript"/>
              </w:rPr>
              <w:t>-6</w:t>
            </w:r>
          </w:p>
        </w:tc>
      </w:tr>
      <w:tr w:rsidR="006E2E08" w:rsidRPr="006575B3" w14:paraId="23CC4AD5" w14:textId="77777777" w:rsidTr="006E2E08">
        <w:trPr>
          <w:trHeight w:val="300"/>
        </w:trPr>
        <w:tc>
          <w:tcPr>
            <w:tcW w:w="450" w:type="pct"/>
            <w:tcBorders>
              <w:top w:val="nil"/>
              <w:left w:val="nil"/>
              <w:bottom w:val="nil"/>
              <w:right w:val="nil"/>
            </w:tcBorders>
            <w:shd w:val="clear" w:color="auto" w:fill="auto"/>
            <w:noWrap/>
            <w:vAlign w:val="bottom"/>
          </w:tcPr>
          <w:p w14:paraId="7B0EE9E1" w14:textId="77777777" w:rsidR="006E2E08" w:rsidRPr="00D5492D" w:rsidRDefault="006E2E08" w:rsidP="006E2E08">
            <w:pPr>
              <w:spacing w:line="360" w:lineRule="auto"/>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Butter</w:t>
            </w:r>
          </w:p>
        </w:tc>
        <w:tc>
          <w:tcPr>
            <w:tcW w:w="120" w:type="pct"/>
            <w:tcBorders>
              <w:top w:val="nil"/>
              <w:left w:val="nil"/>
              <w:bottom w:val="nil"/>
              <w:right w:val="nil"/>
            </w:tcBorders>
          </w:tcPr>
          <w:p w14:paraId="062F621D"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32" w:type="pct"/>
            <w:tcBorders>
              <w:top w:val="nil"/>
              <w:left w:val="nil"/>
              <w:bottom w:val="nil"/>
              <w:right w:val="nil"/>
            </w:tcBorders>
          </w:tcPr>
          <w:p w14:paraId="62D3B24C"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3.5 (6.0)</w:t>
            </w:r>
          </w:p>
        </w:tc>
        <w:tc>
          <w:tcPr>
            <w:tcW w:w="327" w:type="pct"/>
            <w:tcBorders>
              <w:top w:val="nil"/>
              <w:left w:val="nil"/>
              <w:bottom w:val="nil"/>
              <w:right w:val="nil"/>
            </w:tcBorders>
          </w:tcPr>
          <w:p w14:paraId="6E6BFD8D"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25.5</w:t>
            </w:r>
          </w:p>
        </w:tc>
        <w:tc>
          <w:tcPr>
            <w:tcW w:w="83" w:type="pct"/>
            <w:tcBorders>
              <w:top w:val="nil"/>
              <w:left w:val="nil"/>
              <w:bottom w:val="nil"/>
              <w:right w:val="nil"/>
            </w:tcBorders>
          </w:tcPr>
          <w:p w14:paraId="3FEAF24C"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3" w:type="pct"/>
            <w:tcBorders>
              <w:top w:val="nil"/>
              <w:left w:val="nil"/>
              <w:bottom w:val="nil"/>
              <w:right w:val="nil"/>
            </w:tcBorders>
            <w:shd w:val="clear" w:color="auto" w:fill="auto"/>
            <w:noWrap/>
            <w:vAlign w:val="bottom"/>
          </w:tcPr>
          <w:p w14:paraId="335E32FD"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0.0005 (0.003)</w:t>
            </w:r>
          </w:p>
        </w:tc>
        <w:tc>
          <w:tcPr>
            <w:tcW w:w="389" w:type="pct"/>
            <w:tcBorders>
              <w:top w:val="nil"/>
              <w:left w:val="nil"/>
              <w:bottom w:val="nil"/>
              <w:right w:val="nil"/>
            </w:tcBorders>
            <w:vAlign w:val="bottom"/>
          </w:tcPr>
          <w:p w14:paraId="3FD6E489"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8.58x10</w:t>
            </w:r>
            <w:r w:rsidRPr="00D5492D">
              <w:rPr>
                <w:rFonts w:ascii="Times" w:eastAsia="Times New Roman" w:hAnsi="Times" w:cs="Times New Roman"/>
                <w:color w:val="000000"/>
                <w:sz w:val="16"/>
                <w:szCs w:val="16"/>
                <w:vertAlign w:val="superscript"/>
              </w:rPr>
              <w:t>-1</w:t>
            </w:r>
          </w:p>
        </w:tc>
        <w:tc>
          <w:tcPr>
            <w:tcW w:w="83" w:type="pct"/>
            <w:tcBorders>
              <w:top w:val="nil"/>
              <w:left w:val="nil"/>
              <w:bottom w:val="nil"/>
              <w:right w:val="nil"/>
            </w:tcBorders>
            <w:shd w:val="clear" w:color="auto" w:fill="auto"/>
            <w:noWrap/>
            <w:vAlign w:val="bottom"/>
          </w:tcPr>
          <w:p w14:paraId="320A2055"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49871812"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-0.007 (0.003)</w:t>
            </w:r>
          </w:p>
        </w:tc>
        <w:tc>
          <w:tcPr>
            <w:tcW w:w="307" w:type="pct"/>
            <w:tcBorders>
              <w:top w:val="nil"/>
              <w:left w:val="nil"/>
              <w:bottom w:val="nil"/>
              <w:right w:val="nil"/>
            </w:tcBorders>
            <w:shd w:val="clear" w:color="auto" w:fill="auto"/>
            <w:noWrap/>
            <w:vAlign w:val="bottom"/>
          </w:tcPr>
          <w:p w14:paraId="5EB35769"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1.60x10</w:t>
            </w:r>
            <w:r w:rsidRPr="00D5492D">
              <w:rPr>
                <w:rFonts w:ascii="Times" w:eastAsia="Times New Roman" w:hAnsi="Times" w:cs="Times New Roman"/>
                <w:color w:val="000000"/>
                <w:sz w:val="16"/>
                <w:szCs w:val="16"/>
                <w:vertAlign w:val="superscript"/>
              </w:rPr>
              <w:t>-2</w:t>
            </w:r>
          </w:p>
        </w:tc>
        <w:tc>
          <w:tcPr>
            <w:tcW w:w="96" w:type="pct"/>
            <w:tcBorders>
              <w:top w:val="nil"/>
              <w:left w:val="nil"/>
              <w:bottom w:val="nil"/>
              <w:right w:val="nil"/>
            </w:tcBorders>
          </w:tcPr>
          <w:p w14:paraId="212D2E10"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47" w:type="pct"/>
            <w:tcBorders>
              <w:top w:val="nil"/>
              <w:left w:val="nil"/>
              <w:bottom w:val="nil"/>
              <w:right w:val="nil"/>
            </w:tcBorders>
          </w:tcPr>
          <w:p w14:paraId="5D4CEA43"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0.013 (0.002)</w:t>
            </w:r>
          </w:p>
        </w:tc>
        <w:tc>
          <w:tcPr>
            <w:tcW w:w="330" w:type="pct"/>
            <w:tcBorders>
              <w:top w:val="nil"/>
              <w:left w:val="nil"/>
              <w:bottom w:val="nil"/>
              <w:right w:val="nil"/>
            </w:tcBorders>
          </w:tcPr>
          <w:p w14:paraId="6AC3ECFF"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2.67x10</w:t>
            </w:r>
            <w:r w:rsidRPr="00044743">
              <w:rPr>
                <w:rFonts w:ascii="Times" w:eastAsia="Times New Roman" w:hAnsi="Times" w:cs="Times New Roman"/>
                <w:color w:val="000000"/>
                <w:sz w:val="16"/>
                <w:szCs w:val="16"/>
                <w:vertAlign w:val="superscript"/>
              </w:rPr>
              <w:t>-11</w:t>
            </w:r>
          </w:p>
        </w:tc>
        <w:tc>
          <w:tcPr>
            <w:tcW w:w="98" w:type="pct"/>
            <w:tcBorders>
              <w:top w:val="nil"/>
              <w:left w:val="nil"/>
              <w:bottom w:val="nil"/>
              <w:right w:val="nil"/>
            </w:tcBorders>
          </w:tcPr>
          <w:p w14:paraId="7967D89C"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1FEDE10B"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0.011 (0.002)</w:t>
            </w:r>
          </w:p>
        </w:tc>
        <w:tc>
          <w:tcPr>
            <w:tcW w:w="349" w:type="pct"/>
            <w:tcBorders>
              <w:top w:val="nil"/>
              <w:left w:val="nil"/>
              <w:bottom w:val="nil"/>
              <w:right w:val="nil"/>
            </w:tcBorders>
          </w:tcPr>
          <w:p w14:paraId="03DF2CF4"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8.28x10</w:t>
            </w:r>
            <w:r w:rsidRPr="003E0D0F">
              <w:rPr>
                <w:rFonts w:ascii="Times" w:eastAsia="Times New Roman" w:hAnsi="Times" w:cs="Times New Roman"/>
                <w:color w:val="000000"/>
                <w:sz w:val="16"/>
                <w:szCs w:val="16"/>
                <w:vertAlign w:val="superscript"/>
              </w:rPr>
              <w:t>-9</w:t>
            </w:r>
          </w:p>
        </w:tc>
      </w:tr>
      <w:tr w:rsidR="006E2E08" w:rsidRPr="006575B3" w14:paraId="090EB428" w14:textId="77777777" w:rsidTr="006E2E08">
        <w:trPr>
          <w:trHeight w:val="300"/>
        </w:trPr>
        <w:tc>
          <w:tcPr>
            <w:tcW w:w="450" w:type="pct"/>
            <w:tcBorders>
              <w:top w:val="nil"/>
              <w:left w:val="nil"/>
              <w:bottom w:val="nil"/>
              <w:right w:val="nil"/>
            </w:tcBorders>
            <w:shd w:val="clear" w:color="auto" w:fill="auto"/>
            <w:noWrap/>
            <w:vAlign w:val="bottom"/>
          </w:tcPr>
          <w:p w14:paraId="6F5F9E13" w14:textId="77777777" w:rsidR="006E2E08" w:rsidRPr="00D5492D" w:rsidRDefault="006E2E08" w:rsidP="006E2E08">
            <w:pPr>
              <w:spacing w:line="360" w:lineRule="auto"/>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Yoghurt</w:t>
            </w:r>
          </w:p>
        </w:tc>
        <w:tc>
          <w:tcPr>
            <w:tcW w:w="120" w:type="pct"/>
            <w:tcBorders>
              <w:top w:val="nil"/>
              <w:left w:val="nil"/>
              <w:bottom w:val="nil"/>
              <w:right w:val="nil"/>
            </w:tcBorders>
          </w:tcPr>
          <w:p w14:paraId="424030CB"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32" w:type="pct"/>
            <w:tcBorders>
              <w:top w:val="nil"/>
              <w:left w:val="nil"/>
              <w:bottom w:val="nil"/>
              <w:right w:val="nil"/>
            </w:tcBorders>
          </w:tcPr>
          <w:p w14:paraId="339CB92F"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3.0 (3.6)</w:t>
            </w:r>
          </w:p>
        </w:tc>
        <w:tc>
          <w:tcPr>
            <w:tcW w:w="327" w:type="pct"/>
            <w:tcBorders>
              <w:top w:val="nil"/>
              <w:left w:val="nil"/>
              <w:bottom w:val="nil"/>
              <w:right w:val="nil"/>
            </w:tcBorders>
          </w:tcPr>
          <w:p w14:paraId="1E7906F5"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21.9</w:t>
            </w:r>
          </w:p>
        </w:tc>
        <w:tc>
          <w:tcPr>
            <w:tcW w:w="83" w:type="pct"/>
            <w:tcBorders>
              <w:top w:val="nil"/>
              <w:left w:val="nil"/>
              <w:bottom w:val="nil"/>
              <w:right w:val="nil"/>
            </w:tcBorders>
          </w:tcPr>
          <w:p w14:paraId="240CB867"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3" w:type="pct"/>
            <w:tcBorders>
              <w:top w:val="nil"/>
              <w:left w:val="nil"/>
              <w:bottom w:val="nil"/>
              <w:right w:val="nil"/>
            </w:tcBorders>
            <w:shd w:val="clear" w:color="auto" w:fill="auto"/>
            <w:noWrap/>
            <w:vAlign w:val="bottom"/>
          </w:tcPr>
          <w:p w14:paraId="170B0144"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w:t>
            </w:r>
            <w:r w:rsidRPr="00D5492D">
              <w:rPr>
                <w:rFonts w:ascii="Times" w:eastAsia="Times New Roman" w:hAnsi="Times" w:cs="Times New Roman"/>
                <w:color w:val="000000"/>
                <w:sz w:val="16"/>
                <w:szCs w:val="16"/>
              </w:rPr>
              <w:t>0.010 (0.005)</w:t>
            </w:r>
          </w:p>
        </w:tc>
        <w:tc>
          <w:tcPr>
            <w:tcW w:w="389" w:type="pct"/>
            <w:tcBorders>
              <w:top w:val="nil"/>
              <w:left w:val="nil"/>
              <w:bottom w:val="nil"/>
              <w:right w:val="nil"/>
            </w:tcBorders>
            <w:vAlign w:val="bottom"/>
          </w:tcPr>
          <w:p w14:paraId="1C3C49E0"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2.20x10</w:t>
            </w:r>
            <w:r w:rsidRPr="00D5492D">
              <w:rPr>
                <w:rFonts w:ascii="Times" w:eastAsia="Times New Roman" w:hAnsi="Times" w:cs="Times New Roman"/>
                <w:color w:val="000000"/>
                <w:sz w:val="16"/>
                <w:szCs w:val="16"/>
                <w:vertAlign w:val="superscript"/>
              </w:rPr>
              <w:t>-2</w:t>
            </w:r>
          </w:p>
        </w:tc>
        <w:tc>
          <w:tcPr>
            <w:tcW w:w="83" w:type="pct"/>
            <w:tcBorders>
              <w:top w:val="nil"/>
              <w:left w:val="nil"/>
              <w:bottom w:val="nil"/>
              <w:right w:val="nil"/>
            </w:tcBorders>
            <w:shd w:val="clear" w:color="auto" w:fill="auto"/>
            <w:noWrap/>
            <w:vAlign w:val="bottom"/>
          </w:tcPr>
          <w:p w14:paraId="4FEAC461"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7C7CAB4E"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w:t>
            </w:r>
            <w:r w:rsidRPr="00D5492D">
              <w:rPr>
                <w:rFonts w:ascii="Times" w:eastAsia="Times New Roman" w:hAnsi="Times" w:cs="Times New Roman"/>
                <w:color w:val="000000"/>
                <w:sz w:val="16"/>
                <w:szCs w:val="16"/>
              </w:rPr>
              <w:t>0.012 (0.005)</w:t>
            </w:r>
          </w:p>
        </w:tc>
        <w:tc>
          <w:tcPr>
            <w:tcW w:w="307" w:type="pct"/>
            <w:tcBorders>
              <w:top w:val="nil"/>
              <w:left w:val="nil"/>
              <w:bottom w:val="nil"/>
              <w:right w:val="nil"/>
            </w:tcBorders>
            <w:shd w:val="clear" w:color="auto" w:fill="auto"/>
            <w:noWrap/>
            <w:vAlign w:val="bottom"/>
          </w:tcPr>
          <w:p w14:paraId="55C4C905"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9.24x10</w:t>
            </w:r>
            <w:r w:rsidRPr="00D5492D">
              <w:rPr>
                <w:rFonts w:ascii="Times" w:eastAsia="Times New Roman" w:hAnsi="Times" w:cs="Times New Roman"/>
                <w:color w:val="000000"/>
                <w:sz w:val="16"/>
                <w:szCs w:val="16"/>
                <w:vertAlign w:val="superscript"/>
              </w:rPr>
              <w:t>-3</w:t>
            </w:r>
          </w:p>
        </w:tc>
        <w:tc>
          <w:tcPr>
            <w:tcW w:w="96" w:type="pct"/>
            <w:tcBorders>
              <w:top w:val="nil"/>
              <w:left w:val="nil"/>
              <w:bottom w:val="nil"/>
              <w:right w:val="nil"/>
            </w:tcBorders>
          </w:tcPr>
          <w:p w14:paraId="79609E0E"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47" w:type="pct"/>
            <w:tcBorders>
              <w:top w:val="nil"/>
              <w:left w:val="nil"/>
              <w:bottom w:val="nil"/>
              <w:right w:val="nil"/>
            </w:tcBorders>
          </w:tcPr>
          <w:p w14:paraId="0A9C65BE"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0.012 (0.005)</w:t>
            </w:r>
          </w:p>
        </w:tc>
        <w:tc>
          <w:tcPr>
            <w:tcW w:w="330" w:type="pct"/>
            <w:tcBorders>
              <w:top w:val="nil"/>
              <w:left w:val="nil"/>
              <w:bottom w:val="nil"/>
              <w:right w:val="nil"/>
            </w:tcBorders>
          </w:tcPr>
          <w:p w14:paraId="2CF7D7CE"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9.24x10</w:t>
            </w:r>
            <w:r w:rsidRPr="00044743">
              <w:rPr>
                <w:rFonts w:ascii="Times" w:eastAsia="Times New Roman" w:hAnsi="Times" w:cs="Times New Roman"/>
                <w:color w:val="000000"/>
                <w:sz w:val="16"/>
                <w:szCs w:val="16"/>
                <w:vertAlign w:val="superscript"/>
              </w:rPr>
              <w:t>-2</w:t>
            </w:r>
          </w:p>
        </w:tc>
        <w:tc>
          <w:tcPr>
            <w:tcW w:w="98" w:type="pct"/>
            <w:tcBorders>
              <w:top w:val="nil"/>
              <w:left w:val="nil"/>
              <w:bottom w:val="nil"/>
              <w:right w:val="nil"/>
            </w:tcBorders>
          </w:tcPr>
          <w:p w14:paraId="3B1ED300"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289186AF"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0.001 (0.003)</w:t>
            </w:r>
          </w:p>
        </w:tc>
        <w:tc>
          <w:tcPr>
            <w:tcW w:w="349" w:type="pct"/>
            <w:tcBorders>
              <w:top w:val="nil"/>
              <w:left w:val="nil"/>
              <w:bottom w:val="nil"/>
              <w:right w:val="nil"/>
            </w:tcBorders>
          </w:tcPr>
          <w:p w14:paraId="71E8BFB0"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7.24x10</w:t>
            </w:r>
            <w:r w:rsidRPr="00044743">
              <w:rPr>
                <w:rFonts w:ascii="Times" w:eastAsia="Times New Roman" w:hAnsi="Times" w:cs="Times New Roman"/>
                <w:color w:val="000000"/>
                <w:sz w:val="16"/>
                <w:szCs w:val="16"/>
                <w:vertAlign w:val="superscript"/>
              </w:rPr>
              <w:t>-1</w:t>
            </w:r>
          </w:p>
        </w:tc>
      </w:tr>
      <w:tr w:rsidR="006E2E08" w:rsidRPr="006575B3" w14:paraId="79B478A4" w14:textId="77777777" w:rsidTr="006E2E08">
        <w:trPr>
          <w:trHeight w:val="300"/>
        </w:trPr>
        <w:tc>
          <w:tcPr>
            <w:tcW w:w="450" w:type="pct"/>
            <w:tcBorders>
              <w:top w:val="nil"/>
              <w:left w:val="nil"/>
              <w:bottom w:val="nil"/>
              <w:right w:val="nil"/>
            </w:tcBorders>
            <w:shd w:val="clear" w:color="auto" w:fill="auto"/>
            <w:noWrap/>
            <w:vAlign w:val="bottom"/>
          </w:tcPr>
          <w:p w14:paraId="142227B1" w14:textId="77777777" w:rsidR="006E2E08" w:rsidRPr="00D5492D" w:rsidRDefault="006E2E08" w:rsidP="006E2E08">
            <w:pPr>
              <w:spacing w:line="360" w:lineRule="auto"/>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Cheese</w:t>
            </w:r>
          </w:p>
        </w:tc>
        <w:tc>
          <w:tcPr>
            <w:tcW w:w="120" w:type="pct"/>
            <w:tcBorders>
              <w:top w:val="nil"/>
              <w:left w:val="nil"/>
              <w:bottom w:val="nil"/>
              <w:right w:val="nil"/>
            </w:tcBorders>
          </w:tcPr>
          <w:p w14:paraId="7D597DE0"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32" w:type="pct"/>
            <w:tcBorders>
              <w:top w:val="nil"/>
              <w:left w:val="nil"/>
              <w:bottom w:val="nil"/>
              <w:right w:val="nil"/>
            </w:tcBorders>
          </w:tcPr>
          <w:p w14:paraId="6D3EECA3"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2.8 (2.7)</w:t>
            </w:r>
          </w:p>
        </w:tc>
        <w:tc>
          <w:tcPr>
            <w:tcW w:w="327" w:type="pct"/>
            <w:tcBorders>
              <w:top w:val="nil"/>
              <w:left w:val="nil"/>
              <w:bottom w:val="nil"/>
              <w:right w:val="nil"/>
            </w:tcBorders>
          </w:tcPr>
          <w:p w14:paraId="22092992"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20.4</w:t>
            </w:r>
          </w:p>
        </w:tc>
        <w:tc>
          <w:tcPr>
            <w:tcW w:w="83" w:type="pct"/>
            <w:tcBorders>
              <w:top w:val="nil"/>
              <w:left w:val="nil"/>
              <w:bottom w:val="nil"/>
              <w:right w:val="nil"/>
            </w:tcBorders>
          </w:tcPr>
          <w:p w14:paraId="548C7F5C"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3" w:type="pct"/>
            <w:tcBorders>
              <w:top w:val="nil"/>
              <w:left w:val="nil"/>
              <w:bottom w:val="nil"/>
              <w:right w:val="nil"/>
            </w:tcBorders>
            <w:shd w:val="clear" w:color="auto" w:fill="auto"/>
            <w:noWrap/>
            <w:vAlign w:val="bottom"/>
          </w:tcPr>
          <w:p w14:paraId="2CFEC48A"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0.0001 (0.006)</w:t>
            </w:r>
          </w:p>
        </w:tc>
        <w:tc>
          <w:tcPr>
            <w:tcW w:w="389" w:type="pct"/>
            <w:tcBorders>
              <w:top w:val="nil"/>
              <w:left w:val="nil"/>
              <w:bottom w:val="nil"/>
              <w:right w:val="nil"/>
            </w:tcBorders>
            <w:vAlign w:val="bottom"/>
          </w:tcPr>
          <w:p w14:paraId="44C6ACFC"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9.98x10</w:t>
            </w:r>
            <w:r w:rsidRPr="00D5492D">
              <w:rPr>
                <w:rFonts w:ascii="Times" w:eastAsia="Times New Roman" w:hAnsi="Times" w:cs="Times New Roman"/>
                <w:color w:val="000000"/>
                <w:sz w:val="16"/>
                <w:szCs w:val="16"/>
                <w:vertAlign w:val="superscript"/>
              </w:rPr>
              <w:t>-1</w:t>
            </w:r>
          </w:p>
        </w:tc>
        <w:tc>
          <w:tcPr>
            <w:tcW w:w="83" w:type="pct"/>
            <w:tcBorders>
              <w:top w:val="nil"/>
              <w:left w:val="nil"/>
              <w:bottom w:val="nil"/>
              <w:right w:val="nil"/>
            </w:tcBorders>
            <w:shd w:val="clear" w:color="auto" w:fill="auto"/>
            <w:noWrap/>
            <w:vAlign w:val="bottom"/>
          </w:tcPr>
          <w:p w14:paraId="14E72AFF"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03693E40"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-0.011 (0.006)</w:t>
            </w:r>
          </w:p>
        </w:tc>
        <w:tc>
          <w:tcPr>
            <w:tcW w:w="307" w:type="pct"/>
            <w:tcBorders>
              <w:top w:val="nil"/>
              <w:left w:val="nil"/>
              <w:bottom w:val="nil"/>
              <w:right w:val="nil"/>
            </w:tcBorders>
            <w:shd w:val="clear" w:color="auto" w:fill="auto"/>
            <w:noWrap/>
            <w:vAlign w:val="bottom"/>
          </w:tcPr>
          <w:p w14:paraId="7785C6E8"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6.44x10</w:t>
            </w:r>
            <w:r w:rsidRPr="00D5492D">
              <w:rPr>
                <w:rFonts w:ascii="Times" w:eastAsia="Times New Roman" w:hAnsi="Times" w:cs="Times New Roman"/>
                <w:color w:val="000000"/>
                <w:sz w:val="16"/>
                <w:szCs w:val="16"/>
                <w:vertAlign w:val="superscript"/>
              </w:rPr>
              <w:t>-2</w:t>
            </w:r>
          </w:p>
        </w:tc>
        <w:tc>
          <w:tcPr>
            <w:tcW w:w="96" w:type="pct"/>
            <w:tcBorders>
              <w:top w:val="nil"/>
              <w:left w:val="nil"/>
              <w:bottom w:val="nil"/>
              <w:right w:val="nil"/>
            </w:tcBorders>
          </w:tcPr>
          <w:p w14:paraId="622CB22F"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47" w:type="pct"/>
            <w:tcBorders>
              <w:top w:val="nil"/>
              <w:left w:val="nil"/>
              <w:bottom w:val="nil"/>
              <w:right w:val="nil"/>
            </w:tcBorders>
          </w:tcPr>
          <w:p w14:paraId="67BC914F"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0.005 (0.003)</w:t>
            </w:r>
          </w:p>
        </w:tc>
        <w:tc>
          <w:tcPr>
            <w:tcW w:w="330" w:type="pct"/>
            <w:tcBorders>
              <w:top w:val="nil"/>
              <w:left w:val="nil"/>
              <w:bottom w:val="nil"/>
              <w:right w:val="nil"/>
            </w:tcBorders>
          </w:tcPr>
          <w:p w14:paraId="481F748B"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1.58x10</w:t>
            </w:r>
            <w:r w:rsidRPr="00044743">
              <w:rPr>
                <w:rFonts w:ascii="Times" w:eastAsia="Times New Roman" w:hAnsi="Times" w:cs="Times New Roman"/>
                <w:color w:val="000000"/>
                <w:sz w:val="16"/>
                <w:szCs w:val="16"/>
                <w:vertAlign w:val="superscript"/>
              </w:rPr>
              <w:t>-1</w:t>
            </w:r>
          </w:p>
        </w:tc>
        <w:tc>
          <w:tcPr>
            <w:tcW w:w="98" w:type="pct"/>
            <w:tcBorders>
              <w:top w:val="nil"/>
              <w:left w:val="nil"/>
              <w:bottom w:val="nil"/>
              <w:right w:val="nil"/>
            </w:tcBorders>
          </w:tcPr>
          <w:p w14:paraId="79C6C119"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58EADCA8"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0.008 (0.004)</w:t>
            </w:r>
          </w:p>
        </w:tc>
        <w:tc>
          <w:tcPr>
            <w:tcW w:w="349" w:type="pct"/>
            <w:tcBorders>
              <w:top w:val="nil"/>
              <w:left w:val="nil"/>
              <w:bottom w:val="nil"/>
              <w:right w:val="nil"/>
            </w:tcBorders>
          </w:tcPr>
          <w:p w14:paraId="45200D8B"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2.89x10</w:t>
            </w:r>
            <w:r w:rsidRPr="003E0D0F">
              <w:rPr>
                <w:rFonts w:ascii="Times" w:eastAsia="Times New Roman" w:hAnsi="Times" w:cs="Times New Roman"/>
                <w:color w:val="000000"/>
                <w:sz w:val="16"/>
                <w:szCs w:val="16"/>
                <w:vertAlign w:val="superscript"/>
              </w:rPr>
              <w:t>-2</w:t>
            </w:r>
          </w:p>
        </w:tc>
      </w:tr>
      <w:tr w:rsidR="006E2E08" w:rsidRPr="006575B3" w14:paraId="2F5931BF" w14:textId="77777777" w:rsidTr="006E2E08">
        <w:trPr>
          <w:trHeight w:val="300"/>
        </w:trPr>
        <w:tc>
          <w:tcPr>
            <w:tcW w:w="450" w:type="pct"/>
            <w:tcBorders>
              <w:top w:val="nil"/>
              <w:left w:val="nil"/>
              <w:bottom w:val="nil"/>
              <w:right w:val="nil"/>
            </w:tcBorders>
            <w:shd w:val="clear" w:color="auto" w:fill="auto"/>
            <w:noWrap/>
            <w:vAlign w:val="bottom"/>
          </w:tcPr>
          <w:p w14:paraId="1B85220B" w14:textId="77777777" w:rsidR="006E2E08" w:rsidRPr="00D5492D" w:rsidRDefault="006E2E08" w:rsidP="006E2E08">
            <w:pPr>
              <w:spacing w:line="360" w:lineRule="auto"/>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Ice cream</w:t>
            </w:r>
          </w:p>
        </w:tc>
        <w:tc>
          <w:tcPr>
            <w:tcW w:w="120" w:type="pct"/>
            <w:tcBorders>
              <w:top w:val="nil"/>
              <w:left w:val="nil"/>
              <w:bottom w:val="nil"/>
              <w:right w:val="nil"/>
            </w:tcBorders>
          </w:tcPr>
          <w:p w14:paraId="5D77BA37"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32" w:type="pct"/>
            <w:tcBorders>
              <w:top w:val="nil"/>
              <w:left w:val="nil"/>
              <w:bottom w:val="nil"/>
              <w:right w:val="nil"/>
            </w:tcBorders>
          </w:tcPr>
          <w:p w14:paraId="552FAEFD"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0.8 (1.2)</w:t>
            </w:r>
          </w:p>
        </w:tc>
        <w:tc>
          <w:tcPr>
            <w:tcW w:w="327" w:type="pct"/>
            <w:tcBorders>
              <w:top w:val="nil"/>
              <w:left w:val="nil"/>
              <w:bottom w:val="nil"/>
              <w:right w:val="nil"/>
            </w:tcBorders>
          </w:tcPr>
          <w:p w14:paraId="2159060A"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5.8</w:t>
            </w:r>
          </w:p>
        </w:tc>
        <w:tc>
          <w:tcPr>
            <w:tcW w:w="83" w:type="pct"/>
            <w:tcBorders>
              <w:top w:val="nil"/>
              <w:left w:val="nil"/>
              <w:bottom w:val="nil"/>
              <w:right w:val="nil"/>
            </w:tcBorders>
          </w:tcPr>
          <w:p w14:paraId="6F497736"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3" w:type="pct"/>
            <w:tcBorders>
              <w:top w:val="nil"/>
              <w:left w:val="nil"/>
              <w:bottom w:val="nil"/>
              <w:right w:val="nil"/>
            </w:tcBorders>
            <w:shd w:val="clear" w:color="auto" w:fill="auto"/>
            <w:noWrap/>
            <w:vAlign w:val="bottom"/>
          </w:tcPr>
          <w:p w14:paraId="706F3AB1"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w:t>
            </w:r>
            <w:r w:rsidRPr="00D5492D">
              <w:rPr>
                <w:rFonts w:ascii="Times" w:eastAsia="Times New Roman" w:hAnsi="Times" w:cs="Times New Roman"/>
                <w:color w:val="000000"/>
                <w:sz w:val="16"/>
                <w:szCs w:val="16"/>
              </w:rPr>
              <w:t>0.007 (0.014)</w:t>
            </w:r>
          </w:p>
        </w:tc>
        <w:tc>
          <w:tcPr>
            <w:tcW w:w="389" w:type="pct"/>
            <w:tcBorders>
              <w:top w:val="nil"/>
              <w:left w:val="nil"/>
              <w:bottom w:val="nil"/>
              <w:right w:val="nil"/>
            </w:tcBorders>
            <w:vAlign w:val="bottom"/>
          </w:tcPr>
          <w:p w14:paraId="762B7DAD"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6.37x10</w:t>
            </w:r>
            <w:r w:rsidRPr="00D5492D">
              <w:rPr>
                <w:rFonts w:ascii="Times" w:eastAsia="Times New Roman" w:hAnsi="Times" w:cs="Times New Roman"/>
                <w:color w:val="000000"/>
                <w:sz w:val="16"/>
                <w:szCs w:val="16"/>
                <w:vertAlign w:val="superscript"/>
              </w:rPr>
              <w:t>-1</w:t>
            </w:r>
          </w:p>
        </w:tc>
        <w:tc>
          <w:tcPr>
            <w:tcW w:w="83" w:type="pct"/>
            <w:tcBorders>
              <w:top w:val="nil"/>
              <w:left w:val="nil"/>
              <w:bottom w:val="nil"/>
              <w:right w:val="nil"/>
            </w:tcBorders>
            <w:shd w:val="clear" w:color="auto" w:fill="auto"/>
            <w:noWrap/>
            <w:vAlign w:val="bottom"/>
          </w:tcPr>
          <w:p w14:paraId="7D814CE8"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6470523F"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w:t>
            </w:r>
            <w:r w:rsidRPr="00D5492D">
              <w:rPr>
                <w:rFonts w:ascii="Times" w:eastAsia="Times New Roman" w:hAnsi="Times" w:cs="Times New Roman"/>
                <w:color w:val="000000"/>
                <w:sz w:val="16"/>
                <w:szCs w:val="16"/>
              </w:rPr>
              <w:t>-0.028 (0.015)</w:t>
            </w:r>
          </w:p>
        </w:tc>
        <w:tc>
          <w:tcPr>
            <w:tcW w:w="307" w:type="pct"/>
            <w:tcBorders>
              <w:top w:val="nil"/>
              <w:left w:val="nil"/>
              <w:bottom w:val="nil"/>
              <w:right w:val="nil"/>
            </w:tcBorders>
            <w:shd w:val="clear" w:color="auto" w:fill="auto"/>
            <w:noWrap/>
            <w:vAlign w:val="bottom"/>
          </w:tcPr>
          <w:p w14:paraId="44101F5E"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6.00x10</w:t>
            </w:r>
            <w:r w:rsidRPr="00D5492D">
              <w:rPr>
                <w:rFonts w:ascii="Times" w:eastAsia="Times New Roman" w:hAnsi="Times" w:cs="Times New Roman"/>
                <w:color w:val="000000"/>
                <w:sz w:val="16"/>
                <w:szCs w:val="16"/>
                <w:vertAlign w:val="superscript"/>
              </w:rPr>
              <w:t>-2</w:t>
            </w:r>
          </w:p>
        </w:tc>
        <w:tc>
          <w:tcPr>
            <w:tcW w:w="96" w:type="pct"/>
            <w:tcBorders>
              <w:top w:val="nil"/>
              <w:left w:val="nil"/>
              <w:bottom w:val="nil"/>
              <w:right w:val="nil"/>
            </w:tcBorders>
          </w:tcPr>
          <w:p w14:paraId="399022E1"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47" w:type="pct"/>
            <w:tcBorders>
              <w:top w:val="nil"/>
              <w:left w:val="nil"/>
              <w:bottom w:val="nil"/>
              <w:right w:val="nil"/>
            </w:tcBorders>
          </w:tcPr>
          <w:p w14:paraId="6996E163"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0.010 (0.009)</w:t>
            </w:r>
          </w:p>
        </w:tc>
        <w:tc>
          <w:tcPr>
            <w:tcW w:w="330" w:type="pct"/>
            <w:tcBorders>
              <w:top w:val="nil"/>
              <w:left w:val="nil"/>
              <w:bottom w:val="nil"/>
              <w:right w:val="nil"/>
            </w:tcBorders>
          </w:tcPr>
          <w:p w14:paraId="5C517006"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2.88x10</w:t>
            </w:r>
            <w:r w:rsidRPr="00044743">
              <w:rPr>
                <w:rFonts w:ascii="Times" w:eastAsia="Times New Roman" w:hAnsi="Times" w:cs="Times New Roman"/>
                <w:color w:val="000000"/>
                <w:sz w:val="16"/>
                <w:szCs w:val="16"/>
                <w:vertAlign w:val="superscript"/>
              </w:rPr>
              <w:t>-1</w:t>
            </w:r>
          </w:p>
        </w:tc>
        <w:tc>
          <w:tcPr>
            <w:tcW w:w="98" w:type="pct"/>
            <w:tcBorders>
              <w:top w:val="nil"/>
              <w:left w:val="nil"/>
              <w:bottom w:val="nil"/>
              <w:right w:val="nil"/>
            </w:tcBorders>
          </w:tcPr>
          <w:p w14:paraId="3B4386F3"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289CD9EB"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0.014 (0.010)</w:t>
            </w:r>
          </w:p>
        </w:tc>
        <w:tc>
          <w:tcPr>
            <w:tcW w:w="349" w:type="pct"/>
            <w:tcBorders>
              <w:top w:val="nil"/>
              <w:left w:val="nil"/>
              <w:bottom w:val="nil"/>
              <w:right w:val="nil"/>
            </w:tcBorders>
          </w:tcPr>
          <w:p w14:paraId="2460C458"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1.56x10</w:t>
            </w:r>
            <w:r w:rsidRPr="003E0D0F">
              <w:rPr>
                <w:rFonts w:ascii="Times" w:eastAsia="Times New Roman" w:hAnsi="Times" w:cs="Times New Roman"/>
                <w:color w:val="000000"/>
                <w:sz w:val="16"/>
                <w:szCs w:val="16"/>
                <w:vertAlign w:val="superscript"/>
              </w:rPr>
              <w:t>-1</w:t>
            </w:r>
          </w:p>
        </w:tc>
      </w:tr>
      <w:tr w:rsidR="006E2E08" w:rsidRPr="006575B3" w14:paraId="003105F2" w14:textId="77777777" w:rsidTr="006E2E08">
        <w:trPr>
          <w:trHeight w:val="300"/>
        </w:trPr>
        <w:tc>
          <w:tcPr>
            <w:tcW w:w="450" w:type="pct"/>
            <w:tcBorders>
              <w:top w:val="nil"/>
              <w:left w:val="nil"/>
              <w:bottom w:val="nil"/>
              <w:right w:val="nil"/>
            </w:tcBorders>
            <w:shd w:val="clear" w:color="auto" w:fill="auto"/>
            <w:noWrap/>
            <w:vAlign w:val="bottom"/>
          </w:tcPr>
          <w:p w14:paraId="0BD634B2" w14:textId="77777777" w:rsidR="006E2E08" w:rsidRPr="00D5492D" w:rsidRDefault="006E2E08" w:rsidP="006E2E08">
            <w:pPr>
              <w:spacing w:line="360" w:lineRule="auto"/>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Cream</w:t>
            </w:r>
          </w:p>
        </w:tc>
        <w:tc>
          <w:tcPr>
            <w:tcW w:w="120" w:type="pct"/>
            <w:tcBorders>
              <w:top w:val="nil"/>
              <w:left w:val="nil"/>
              <w:bottom w:val="nil"/>
              <w:right w:val="nil"/>
            </w:tcBorders>
          </w:tcPr>
          <w:p w14:paraId="33B04F01"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32" w:type="pct"/>
            <w:tcBorders>
              <w:top w:val="nil"/>
              <w:left w:val="nil"/>
              <w:bottom w:val="nil"/>
              <w:right w:val="nil"/>
            </w:tcBorders>
          </w:tcPr>
          <w:p w14:paraId="0DD3B800"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0.5 (1.3)</w:t>
            </w:r>
          </w:p>
        </w:tc>
        <w:tc>
          <w:tcPr>
            <w:tcW w:w="327" w:type="pct"/>
            <w:tcBorders>
              <w:top w:val="nil"/>
              <w:left w:val="nil"/>
              <w:bottom w:val="nil"/>
              <w:right w:val="nil"/>
            </w:tcBorders>
          </w:tcPr>
          <w:p w14:paraId="0E469B4A"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3.6</w:t>
            </w:r>
          </w:p>
        </w:tc>
        <w:tc>
          <w:tcPr>
            <w:tcW w:w="83" w:type="pct"/>
            <w:tcBorders>
              <w:top w:val="nil"/>
              <w:left w:val="nil"/>
              <w:bottom w:val="nil"/>
              <w:right w:val="nil"/>
            </w:tcBorders>
          </w:tcPr>
          <w:p w14:paraId="45C01DB4"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3" w:type="pct"/>
            <w:tcBorders>
              <w:top w:val="nil"/>
              <w:left w:val="nil"/>
              <w:bottom w:val="nil"/>
              <w:right w:val="nil"/>
            </w:tcBorders>
            <w:shd w:val="clear" w:color="auto" w:fill="auto"/>
            <w:noWrap/>
            <w:vAlign w:val="bottom"/>
          </w:tcPr>
          <w:p w14:paraId="76406897"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w:t>
            </w:r>
            <w:r w:rsidRPr="00D5492D">
              <w:rPr>
                <w:rFonts w:ascii="Times" w:eastAsia="Times New Roman" w:hAnsi="Times" w:cs="Times New Roman"/>
                <w:color w:val="000000"/>
                <w:sz w:val="16"/>
                <w:szCs w:val="16"/>
              </w:rPr>
              <w:t>0.004 (0.012)</w:t>
            </w:r>
          </w:p>
        </w:tc>
        <w:tc>
          <w:tcPr>
            <w:tcW w:w="389" w:type="pct"/>
            <w:tcBorders>
              <w:top w:val="nil"/>
              <w:left w:val="nil"/>
              <w:bottom w:val="nil"/>
              <w:right w:val="nil"/>
            </w:tcBorders>
            <w:vAlign w:val="center"/>
          </w:tcPr>
          <w:p w14:paraId="1FF95FC5"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7.49x10</w:t>
            </w:r>
            <w:r w:rsidRPr="00D5492D">
              <w:rPr>
                <w:rFonts w:ascii="Times" w:eastAsia="Times New Roman" w:hAnsi="Times" w:cs="Times New Roman"/>
                <w:color w:val="000000"/>
                <w:sz w:val="16"/>
                <w:szCs w:val="16"/>
                <w:vertAlign w:val="superscript"/>
              </w:rPr>
              <w:t>-1</w:t>
            </w:r>
          </w:p>
        </w:tc>
        <w:tc>
          <w:tcPr>
            <w:tcW w:w="83" w:type="pct"/>
            <w:tcBorders>
              <w:top w:val="nil"/>
              <w:left w:val="nil"/>
              <w:bottom w:val="nil"/>
              <w:right w:val="nil"/>
            </w:tcBorders>
            <w:shd w:val="clear" w:color="auto" w:fill="auto"/>
            <w:noWrap/>
            <w:vAlign w:val="center"/>
          </w:tcPr>
          <w:p w14:paraId="3CDBC63C"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5650B214"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0.006 (0.013)</w:t>
            </w:r>
          </w:p>
        </w:tc>
        <w:tc>
          <w:tcPr>
            <w:tcW w:w="307" w:type="pct"/>
            <w:tcBorders>
              <w:top w:val="nil"/>
              <w:left w:val="nil"/>
              <w:bottom w:val="nil"/>
              <w:right w:val="nil"/>
            </w:tcBorders>
            <w:shd w:val="clear" w:color="auto" w:fill="auto"/>
            <w:noWrap/>
            <w:vAlign w:val="center"/>
          </w:tcPr>
          <w:p w14:paraId="70CC91A3"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6.26x10</w:t>
            </w:r>
            <w:r w:rsidRPr="00D5492D">
              <w:rPr>
                <w:rFonts w:ascii="Times" w:eastAsia="Times New Roman" w:hAnsi="Times" w:cs="Times New Roman"/>
                <w:color w:val="000000"/>
                <w:sz w:val="16"/>
                <w:szCs w:val="16"/>
                <w:vertAlign w:val="superscript"/>
              </w:rPr>
              <w:t>-1</w:t>
            </w:r>
          </w:p>
        </w:tc>
        <w:tc>
          <w:tcPr>
            <w:tcW w:w="96" w:type="pct"/>
            <w:tcBorders>
              <w:top w:val="nil"/>
              <w:left w:val="nil"/>
              <w:bottom w:val="nil"/>
              <w:right w:val="nil"/>
            </w:tcBorders>
          </w:tcPr>
          <w:p w14:paraId="72FC1B63"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47" w:type="pct"/>
            <w:tcBorders>
              <w:top w:val="nil"/>
              <w:left w:val="nil"/>
              <w:bottom w:val="nil"/>
              <w:right w:val="nil"/>
            </w:tcBorders>
          </w:tcPr>
          <w:p w14:paraId="4CB3AADC"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0.031 (0.007)</w:t>
            </w:r>
          </w:p>
        </w:tc>
        <w:tc>
          <w:tcPr>
            <w:tcW w:w="330" w:type="pct"/>
            <w:tcBorders>
              <w:top w:val="nil"/>
              <w:left w:val="nil"/>
              <w:bottom w:val="nil"/>
              <w:right w:val="nil"/>
            </w:tcBorders>
          </w:tcPr>
          <w:p w14:paraId="23AEAA8B"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1.90x10</w:t>
            </w:r>
            <w:r w:rsidRPr="00044743">
              <w:rPr>
                <w:rFonts w:ascii="Times" w:eastAsia="Times New Roman" w:hAnsi="Times" w:cs="Times New Roman"/>
                <w:color w:val="000000"/>
                <w:sz w:val="16"/>
                <w:szCs w:val="16"/>
                <w:vertAlign w:val="superscript"/>
              </w:rPr>
              <w:t>-6</w:t>
            </w:r>
          </w:p>
        </w:tc>
        <w:tc>
          <w:tcPr>
            <w:tcW w:w="98" w:type="pct"/>
            <w:tcBorders>
              <w:top w:val="nil"/>
              <w:left w:val="nil"/>
              <w:bottom w:val="nil"/>
              <w:right w:val="nil"/>
            </w:tcBorders>
          </w:tcPr>
          <w:p w14:paraId="7ED14A31"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3E1846BE"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0.024 (0.007)</w:t>
            </w:r>
          </w:p>
        </w:tc>
        <w:tc>
          <w:tcPr>
            <w:tcW w:w="349" w:type="pct"/>
            <w:tcBorders>
              <w:top w:val="nil"/>
              <w:left w:val="nil"/>
              <w:bottom w:val="nil"/>
              <w:right w:val="nil"/>
            </w:tcBorders>
          </w:tcPr>
          <w:p w14:paraId="445EB420"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3.93x10</w:t>
            </w:r>
            <w:r w:rsidRPr="003E0D0F">
              <w:rPr>
                <w:rFonts w:ascii="Times" w:eastAsia="Times New Roman" w:hAnsi="Times" w:cs="Times New Roman"/>
                <w:color w:val="000000"/>
                <w:sz w:val="16"/>
                <w:szCs w:val="16"/>
                <w:vertAlign w:val="superscript"/>
              </w:rPr>
              <w:t>-4</w:t>
            </w:r>
          </w:p>
        </w:tc>
      </w:tr>
      <w:tr w:rsidR="006E2E08" w:rsidRPr="006575B3" w14:paraId="6BFB832D" w14:textId="77777777" w:rsidTr="006E2E08">
        <w:trPr>
          <w:trHeight w:val="300"/>
        </w:trPr>
        <w:tc>
          <w:tcPr>
            <w:tcW w:w="450" w:type="pct"/>
            <w:tcBorders>
              <w:top w:val="nil"/>
              <w:left w:val="nil"/>
              <w:bottom w:val="nil"/>
              <w:right w:val="nil"/>
            </w:tcBorders>
            <w:shd w:val="clear" w:color="auto" w:fill="auto"/>
            <w:noWrap/>
            <w:vAlign w:val="bottom"/>
            <w:hideMark/>
          </w:tcPr>
          <w:p w14:paraId="73BDD1FA" w14:textId="77777777" w:rsidR="006E2E08" w:rsidRPr="00D5492D" w:rsidRDefault="006E2E08" w:rsidP="006E2E08">
            <w:pPr>
              <w:spacing w:line="360" w:lineRule="auto"/>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Dairy desserts</w:t>
            </w:r>
          </w:p>
        </w:tc>
        <w:tc>
          <w:tcPr>
            <w:tcW w:w="120" w:type="pct"/>
            <w:tcBorders>
              <w:top w:val="nil"/>
              <w:left w:val="nil"/>
              <w:bottom w:val="nil"/>
              <w:right w:val="nil"/>
            </w:tcBorders>
          </w:tcPr>
          <w:p w14:paraId="542D6572"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32" w:type="pct"/>
            <w:tcBorders>
              <w:top w:val="nil"/>
              <w:left w:val="nil"/>
              <w:bottom w:val="nil"/>
              <w:right w:val="nil"/>
            </w:tcBorders>
          </w:tcPr>
          <w:p w14:paraId="6C99B7C7"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0.2 (0.7)</w:t>
            </w:r>
          </w:p>
        </w:tc>
        <w:tc>
          <w:tcPr>
            <w:tcW w:w="327" w:type="pct"/>
            <w:tcBorders>
              <w:top w:val="nil"/>
              <w:left w:val="nil"/>
              <w:bottom w:val="nil"/>
              <w:right w:val="nil"/>
            </w:tcBorders>
          </w:tcPr>
          <w:p w14:paraId="602C46AD"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 xml:space="preserve">    1.5</w:t>
            </w:r>
          </w:p>
        </w:tc>
        <w:tc>
          <w:tcPr>
            <w:tcW w:w="83" w:type="pct"/>
            <w:tcBorders>
              <w:top w:val="nil"/>
              <w:left w:val="nil"/>
              <w:bottom w:val="nil"/>
              <w:right w:val="nil"/>
            </w:tcBorders>
          </w:tcPr>
          <w:p w14:paraId="1DA03E94"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3" w:type="pct"/>
            <w:tcBorders>
              <w:top w:val="nil"/>
              <w:left w:val="nil"/>
              <w:bottom w:val="nil"/>
              <w:right w:val="nil"/>
            </w:tcBorders>
            <w:shd w:val="clear" w:color="auto" w:fill="auto"/>
            <w:noWrap/>
            <w:vAlign w:val="bottom"/>
            <w:hideMark/>
          </w:tcPr>
          <w:p w14:paraId="278D848A"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w:t>
            </w:r>
            <w:r w:rsidRPr="00D5492D">
              <w:rPr>
                <w:rFonts w:ascii="Times" w:eastAsia="Times New Roman" w:hAnsi="Times" w:cs="Times New Roman"/>
                <w:color w:val="000000"/>
                <w:sz w:val="16"/>
                <w:szCs w:val="16"/>
              </w:rPr>
              <w:t>0.061 (0.025)</w:t>
            </w:r>
          </w:p>
        </w:tc>
        <w:tc>
          <w:tcPr>
            <w:tcW w:w="389" w:type="pct"/>
            <w:tcBorders>
              <w:top w:val="nil"/>
              <w:left w:val="nil"/>
              <w:bottom w:val="nil"/>
              <w:right w:val="nil"/>
            </w:tcBorders>
            <w:vAlign w:val="bottom"/>
          </w:tcPr>
          <w:p w14:paraId="7B2274A0"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1.30x10</w:t>
            </w:r>
            <w:r w:rsidRPr="00D5492D">
              <w:rPr>
                <w:rFonts w:ascii="Times" w:eastAsia="Times New Roman" w:hAnsi="Times" w:cs="Times New Roman"/>
                <w:color w:val="000000"/>
                <w:sz w:val="16"/>
                <w:szCs w:val="16"/>
                <w:vertAlign w:val="superscript"/>
              </w:rPr>
              <w:t>-2</w:t>
            </w:r>
          </w:p>
        </w:tc>
        <w:tc>
          <w:tcPr>
            <w:tcW w:w="83" w:type="pct"/>
            <w:tcBorders>
              <w:top w:val="nil"/>
              <w:left w:val="nil"/>
              <w:bottom w:val="nil"/>
              <w:right w:val="nil"/>
            </w:tcBorders>
            <w:shd w:val="clear" w:color="auto" w:fill="auto"/>
            <w:noWrap/>
            <w:vAlign w:val="bottom"/>
          </w:tcPr>
          <w:p w14:paraId="73E11DCD"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1E412F18"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w:t>
            </w:r>
            <w:r w:rsidRPr="00D5492D">
              <w:rPr>
                <w:rFonts w:ascii="Times" w:eastAsia="Times New Roman" w:hAnsi="Times" w:cs="Times New Roman"/>
                <w:color w:val="000000"/>
                <w:sz w:val="16"/>
                <w:szCs w:val="16"/>
              </w:rPr>
              <w:t>0.030 (0.026)</w:t>
            </w:r>
          </w:p>
        </w:tc>
        <w:tc>
          <w:tcPr>
            <w:tcW w:w="307" w:type="pct"/>
            <w:tcBorders>
              <w:top w:val="nil"/>
              <w:left w:val="nil"/>
              <w:bottom w:val="nil"/>
              <w:right w:val="nil"/>
            </w:tcBorders>
            <w:shd w:val="clear" w:color="auto" w:fill="auto"/>
            <w:noWrap/>
            <w:vAlign w:val="bottom"/>
          </w:tcPr>
          <w:p w14:paraId="45B87BAB"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2.35x10</w:t>
            </w:r>
            <w:r w:rsidRPr="00D5492D">
              <w:rPr>
                <w:rFonts w:ascii="Times" w:eastAsia="Times New Roman" w:hAnsi="Times" w:cs="Times New Roman"/>
                <w:color w:val="000000"/>
                <w:sz w:val="16"/>
                <w:szCs w:val="16"/>
                <w:vertAlign w:val="superscript"/>
              </w:rPr>
              <w:t>-1</w:t>
            </w:r>
          </w:p>
        </w:tc>
        <w:tc>
          <w:tcPr>
            <w:tcW w:w="96" w:type="pct"/>
            <w:tcBorders>
              <w:top w:val="nil"/>
              <w:left w:val="nil"/>
              <w:bottom w:val="nil"/>
              <w:right w:val="nil"/>
            </w:tcBorders>
          </w:tcPr>
          <w:p w14:paraId="516D21B1"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47" w:type="pct"/>
            <w:tcBorders>
              <w:top w:val="nil"/>
              <w:left w:val="nil"/>
              <w:bottom w:val="nil"/>
              <w:right w:val="nil"/>
            </w:tcBorders>
          </w:tcPr>
          <w:p w14:paraId="62B26395"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-0.010 (0.011)</w:t>
            </w:r>
          </w:p>
        </w:tc>
        <w:tc>
          <w:tcPr>
            <w:tcW w:w="330" w:type="pct"/>
            <w:tcBorders>
              <w:top w:val="nil"/>
              <w:left w:val="nil"/>
              <w:bottom w:val="nil"/>
              <w:right w:val="nil"/>
            </w:tcBorders>
          </w:tcPr>
          <w:p w14:paraId="70A334A0"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4.02x10</w:t>
            </w:r>
            <w:r w:rsidRPr="00044743">
              <w:rPr>
                <w:rFonts w:ascii="Times" w:eastAsia="Times New Roman" w:hAnsi="Times" w:cs="Times New Roman"/>
                <w:color w:val="000000"/>
                <w:sz w:val="16"/>
                <w:szCs w:val="16"/>
                <w:vertAlign w:val="superscript"/>
              </w:rPr>
              <w:t>-1</w:t>
            </w:r>
          </w:p>
        </w:tc>
        <w:tc>
          <w:tcPr>
            <w:tcW w:w="98" w:type="pct"/>
            <w:tcBorders>
              <w:top w:val="nil"/>
              <w:left w:val="nil"/>
              <w:bottom w:val="nil"/>
              <w:right w:val="nil"/>
            </w:tcBorders>
          </w:tcPr>
          <w:p w14:paraId="4026D4BD"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nil"/>
              <w:right w:val="nil"/>
            </w:tcBorders>
          </w:tcPr>
          <w:p w14:paraId="2CBC1ED1"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-0.0001 (0.012)</w:t>
            </w:r>
          </w:p>
        </w:tc>
        <w:tc>
          <w:tcPr>
            <w:tcW w:w="349" w:type="pct"/>
            <w:tcBorders>
              <w:top w:val="nil"/>
              <w:left w:val="nil"/>
              <w:bottom w:val="nil"/>
              <w:right w:val="nil"/>
            </w:tcBorders>
          </w:tcPr>
          <w:p w14:paraId="47F70EB1" w14:textId="77777777" w:rsidR="006E2E08" w:rsidRPr="00D5492D"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9.93x10</w:t>
            </w:r>
            <w:r w:rsidRPr="003E0D0F">
              <w:rPr>
                <w:rFonts w:ascii="Times" w:eastAsia="Times New Roman" w:hAnsi="Times" w:cs="Times New Roman"/>
                <w:color w:val="000000"/>
                <w:sz w:val="16"/>
                <w:szCs w:val="16"/>
                <w:vertAlign w:val="superscript"/>
              </w:rPr>
              <w:t>-1</w:t>
            </w:r>
          </w:p>
        </w:tc>
      </w:tr>
      <w:tr w:rsidR="006E2E08" w:rsidRPr="006575B3" w14:paraId="62B7D434" w14:textId="77777777" w:rsidTr="006E2E08">
        <w:trPr>
          <w:trHeight w:val="300"/>
        </w:trPr>
        <w:tc>
          <w:tcPr>
            <w:tcW w:w="450" w:type="pct"/>
            <w:tcBorders>
              <w:top w:val="nil"/>
              <w:left w:val="nil"/>
              <w:bottom w:val="single" w:sz="4" w:space="0" w:color="auto"/>
              <w:right w:val="nil"/>
            </w:tcBorders>
            <w:shd w:val="clear" w:color="auto" w:fill="auto"/>
            <w:noWrap/>
            <w:vAlign w:val="bottom"/>
          </w:tcPr>
          <w:p w14:paraId="2AE43E40" w14:textId="77777777" w:rsidR="006E2E08" w:rsidRDefault="006E2E08" w:rsidP="006E2E08">
            <w:pPr>
              <w:spacing w:line="360" w:lineRule="auto"/>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Total Dairy</w:t>
            </w:r>
          </w:p>
        </w:tc>
        <w:tc>
          <w:tcPr>
            <w:tcW w:w="120" w:type="pct"/>
            <w:tcBorders>
              <w:top w:val="nil"/>
              <w:left w:val="nil"/>
              <w:bottom w:val="single" w:sz="4" w:space="0" w:color="auto"/>
              <w:right w:val="nil"/>
            </w:tcBorders>
          </w:tcPr>
          <w:p w14:paraId="1134DC1E"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32" w:type="pct"/>
            <w:tcBorders>
              <w:top w:val="nil"/>
              <w:left w:val="nil"/>
              <w:bottom w:val="single" w:sz="4" w:space="0" w:color="auto"/>
              <w:right w:val="nil"/>
            </w:tcBorders>
          </w:tcPr>
          <w:p w14:paraId="33ED2D96"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13.7 (7.5)</w:t>
            </w:r>
          </w:p>
        </w:tc>
        <w:tc>
          <w:tcPr>
            <w:tcW w:w="327" w:type="pct"/>
            <w:tcBorders>
              <w:top w:val="nil"/>
              <w:left w:val="nil"/>
              <w:bottom w:val="single" w:sz="4" w:space="0" w:color="auto"/>
              <w:right w:val="nil"/>
            </w:tcBorders>
          </w:tcPr>
          <w:p w14:paraId="2CFAA04C" w14:textId="77777777" w:rsidR="006E2E08" w:rsidRPr="00D5492D"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100.0</w:t>
            </w:r>
          </w:p>
        </w:tc>
        <w:tc>
          <w:tcPr>
            <w:tcW w:w="83" w:type="pct"/>
            <w:tcBorders>
              <w:top w:val="nil"/>
              <w:left w:val="nil"/>
              <w:bottom w:val="single" w:sz="4" w:space="0" w:color="auto"/>
              <w:right w:val="nil"/>
            </w:tcBorders>
          </w:tcPr>
          <w:p w14:paraId="25E43E0E"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3" w:type="pct"/>
            <w:tcBorders>
              <w:top w:val="nil"/>
              <w:left w:val="nil"/>
              <w:bottom w:val="single" w:sz="4" w:space="0" w:color="auto"/>
              <w:right w:val="nil"/>
            </w:tcBorders>
            <w:shd w:val="clear" w:color="auto" w:fill="auto"/>
            <w:noWrap/>
            <w:vAlign w:val="bottom"/>
          </w:tcPr>
          <w:p w14:paraId="402D6CA3"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w:t>
            </w:r>
            <w:r w:rsidRPr="00D5492D">
              <w:rPr>
                <w:rFonts w:ascii="Times" w:eastAsia="Times New Roman" w:hAnsi="Times" w:cs="Times New Roman"/>
                <w:color w:val="000000"/>
                <w:sz w:val="16"/>
                <w:szCs w:val="16"/>
              </w:rPr>
              <w:t>0.012 (0.002)</w:t>
            </w:r>
          </w:p>
        </w:tc>
        <w:tc>
          <w:tcPr>
            <w:tcW w:w="389" w:type="pct"/>
            <w:tcBorders>
              <w:top w:val="nil"/>
              <w:left w:val="nil"/>
              <w:bottom w:val="single" w:sz="4" w:space="0" w:color="auto"/>
              <w:right w:val="nil"/>
            </w:tcBorders>
            <w:vAlign w:val="bottom"/>
          </w:tcPr>
          <w:p w14:paraId="29AD82FB" w14:textId="77777777" w:rsidR="006E2E08" w:rsidRDefault="006E2E08" w:rsidP="006E2E08">
            <w:pPr>
              <w:spacing w:line="360" w:lineRule="auto"/>
              <w:jc w:val="center"/>
              <w:rPr>
                <w:rFonts w:ascii="Times" w:eastAsia="Times New Roman" w:hAnsi="Times" w:cs="Times New Roman"/>
                <w:color w:val="000000"/>
                <w:sz w:val="16"/>
                <w:szCs w:val="16"/>
              </w:rPr>
            </w:pPr>
            <w:r w:rsidRPr="00D5492D">
              <w:rPr>
                <w:rFonts w:ascii="Times" w:eastAsia="Times New Roman" w:hAnsi="Times" w:cs="Times New Roman"/>
                <w:color w:val="000000"/>
                <w:sz w:val="16"/>
                <w:szCs w:val="16"/>
              </w:rPr>
              <w:t>1.52x10</w:t>
            </w:r>
            <w:r w:rsidRPr="00D5492D">
              <w:rPr>
                <w:rFonts w:ascii="Times" w:eastAsia="Times New Roman" w:hAnsi="Times" w:cs="Times New Roman"/>
                <w:color w:val="000000"/>
                <w:sz w:val="16"/>
                <w:szCs w:val="16"/>
                <w:vertAlign w:val="superscript"/>
              </w:rPr>
              <w:t>-8</w:t>
            </w:r>
          </w:p>
        </w:tc>
        <w:tc>
          <w:tcPr>
            <w:tcW w:w="83" w:type="pct"/>
            <w:tcBorders>
              <w:top w:val="nil"/>
              <w:left w:val="nil"/>
              <w:bottom w:val="single" w:sz="4" w:space="0" w:color="auto"/>
              <w:right w:val="nil"/>
            </w:tcBorders>
            <w:shd w:val="clear" w:color="auto" w:fill="auto"/>
            <w:noWrap/>
            <w:vAlign w:val="bottom"/>
          </w:tcPr>
          <w:p w14:paraId="0086A1E4"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single" w:sz="4" w:space="0" w:color="auto"/>
              <w:right w:val="nil"/>
            </w:tcBorders>
          </w:tcPr>
          <w:p w14:paraId="47FD5EFA"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-0.0005 (0.002)</w:t>
            </w:r>
          </w:p>
        </w:tc>
        <w:tc>
          <w:tcPr>
            <w:tcW w:w="307" w:type="pct"/>
            <w:tcBorders>
              <w:top w:val="nil"/>
              <w:left w:val="nil"/>
              <w:bottom w:val="single" w:sz="4" w:space="0" w:color="auto"/>
              <w:right w:val="nil"/>
            </w:tcBorders>
            <w:shd w:val="clear" w:color="auto" w:fill="auto"/>
            <w:noWrap/>
            <w:vAlign w:val="bottom"/>
          </w:tcPr>
          <w:p w14:paraId="5E316AAC"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8.25x10</w:t>
            </w:r>
            <w:r w:rsidRPr="00D5492D">
              <w:rPr>
                <w:rFonts w:ascii="Times" w:eastAsia="Times New Roman" w:hAnsi="Times" w:cs="Times New Roman"/>
                <w:color w:val="000000"/>
                <w:sz w:val="16"/>
                <w:szCs w:val="16"/>
                <w:vertAlign w:val="superscript"/>
              </w:rPr>
              <w:t>-1</w:t>
            </w:r>
          </w:p>
        </w:tc>
        <w:tc>
          <w:tcPr>
            <w:tcW w:w="96" w:type="pct"/>
            <w:tcBorders>
              <w:top w:val="nil"/>
              <w:left w:val="nil"/>
              <w:bottom w:val="single" w:sz="4" w:space="0" w:color="auto"/>
              <w:right w:val="nil"/>
            </w:tcBorders>
          </w:tcPr>
          <w:p w14:paraId="28D62339"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47" w:type="pct"/>
            <w:tcBorders>
              <w:top w:val="nil"/>
              <w:left w:val="nil"/>
              <w:bottom w:val="single" w:sz="4" w:space="0" w:color="auto"/>
              <w:right w:val="nil"/>
            </w:tcBorders>
          </w:tcPr>
          <w:p w14:paraId="3A121A46"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0.011 (0.001)</w:t>
            </w:r>
          </w:p>
        </w:tc>
        <w:tc>
          <w:tcPr>
            <w:tcW w:w="330" w:type="pct"/>
            <w:tcBorders>
              <w:top w:val="nil"/>
              <w:left w:val="nil"/>
              <w:bottom w:val="single" w:sz="4" w:space="0" w:color="auto"/>
              <w:right w:val="nil"/>
            </w:tcBorders>
          </w:tcPr>
          <w:p w14:paraId="6386BDBA"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1.10x10</w:t>
            </w:r>
            <w:r w:rsidRPr="00044743">
              <w:rPr>
                <w:rFonts w:ascii="Times" w:eastAsia="Times New Roman" w:hAnsi="Times" w:cs="Times New Roman"/>
                <w:color w:val="000000"/>
                <w:sz w:val="16"/>
                <w:szCs w:val="16"/>
                <w:vertAlign w:val="superscript"/>
              </w:rPr>
              <w:t>-16</w:t>
            </w:r>
          </w:p>
        </w:tc>
        <w:tc>
          <w:tcPr>
            <w:tcW w:w="98" w:type="pct"/>
            <w:tcBorders>
              <w:top w:val="nil"/>
              <w:left w:val="nil"/>
              <w:bottom w:val="single" w:sz="4" w:space="0" w:color="auto"/>
              <w:right w:val="nil"/>
            </w:tcBorders>
          </w:tcPr>
          <w:p w14:paraId="432981A8" w14:textId="77777777" w:rsidR="006E2E08" w:rsidRPr="00D5492D" w:rsidRDefault="006E2E08" w:rsidP="006E2E08">
            <w:pPr>
              <w:spacing w:line="360" w:lineRule="auto"/>
              <w:jc w:val="center"/>
              <w:rPr>
                <w:rFonts w:ascii="Times" w:eastAsia="Times New Roman" w:hAnsi="Times" w:cs="Times New Roman"/>
                <w:color w:val="000000"/>
                <w:sz w:val="16"/>
                <w:szCs w:val="16"/>
              </w:rPr>
            </w:pPr>
          </w:p>
        </w:tc>
        <w:tc>
          <w:tcPr>
            <w:tcW w:w="498" w:type="pct"/>
            <w:tcBorders>
              <w:top w:val="nil"/>
              <w:left w:val="nil"/>
              <w:bottom w:val="single" w:sz="4" w:space="0" w:color="auto"/>
              <w:right w:val="nil"/>
            </w:tcBorders>
          </w:tcPr>
          <w:p w14:paraId="2A5FD1E4"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 xml:space="preserve">   0.010 (0.001)</w:t>
            </w:r>
          </w:p>
        </w:tc>
        <w:tc>
          <w:tcPr>
            <w:tcW w:w="349" w:type="pct"/>
            <w:tcBorders>
              <w:top w:val="nil"/>
              <w:left w:val="nil"/>
              <w:bottom w:val="single" w:sz="4" w:space="0" w:color="auto"/>
              <w:right w:val="nil"/>
            </w:tcBorders>
          </w:tcPr>
          <w:p w14:paraId="3903D2B9" w14:textId="77777777" w:rsidR="006E2E08" w:rsidRDefault="006E2E08" w:rsidP="006E2E08">
            <w:pPr>
              <w:spacing w:line="360" w:lineRule="auto"/>
              <w:jc w:val="center"/>
              <w:rPr>
                <w:rFonts w:ascii="Times" w:eastAsia="Times New Roman" w:hAnsi="Times" w:cs="Times New Roman"/>
                <w:color w:val="000000"/>
                <w:sz w:val="16"/>
                <w:szCs w:val="16"/>
              </w:rPr>
            </w:pPr>
            <w:r>
              <w:rPr>
                <w:rFonts w:ascii="Times" w:eastAsia="Times New Roman" w:hAnsi="Times" w:cs="Times New Roman"/>
                <w:color w:val="000000"/>
                <w:sz w:val="16"/>
                <w:szCs w:val="16"/>
              </w:rPr>
              <w:t>5.30x10</w:t>
            </w:r>
            <w:r w:rsidRPr="00044743">
              <w:rPr>
                <w:rFonts w:ascii="Times" w:eastAsia="Times New Roman" w:hAnsi="Times" w:cs="Times New Roman"/>
                <w:color w:val="000000"/>
                <w:sz w:val="16"/>
                <w:szCs w:val="16"/>
                <w:vertAlign w:val="superscript"/>
              </w:rPr>
              <w:t>-14</w:t>
            </w:r>
          </w:p>
        </w:tc>
      </w:tr>
    </w:tbl>
    <w:p w14:paraId="544A5318" w14:textId="77777777" w:rsidR="00151907" w:rsidRDefault="00E352C0" w:rsidP="00B9452C">
      <w:pPr>
        <w:spacing w:line="360" w:lineRule="auto"/>
        <w:rPr>
          <w:rFonts w:ascii="Times" w:hAnsi="Times" w:cs="Times New Roman"/>
          <w:sz w:val="20"/>
          <w:szCs w:val="20"/>
        </w:rPr>
      </w:pPr>
      <w:proofErr w:type="spellStart"/>
      <w:proofErr w:type="gramStart"/>
      <w:r>
        <w:rPr>
          <w:rFonts w:ascii="Times" w:hAnsi="Times" w:cs="Times New Roman"/>
          <w:sz w:val="20"/>
          <w:szCs w:val="20"/>
          <w:vertAlign w:val="superscript"/>
        </w:rPr>
        <w:t>a</w:t>
      </w:r>
      <w:r w:rsidR="00C83C89" w:rsidRPr="00C83C89">
        <w:rPr>
          <w:rFonts w:ascii="Times" w:hAnsi="Times" w:cs="Times New Roman"/>
          <w:sz w:val="20"/>
          <w:szCs w:val="20"/>
        </w:rPr>
        <w:t>Dairy</w:t>
      </w:r>
      <w:proofErr w:type="spellEnd"/>
      <w:proofErr w:type="gramEnd"/>
      <w:r w:rsidR="00C83C89" w:rsidRPr="00C83C89">
        <w:rPr>
          <w:rFonts w:ascii="Times" w:hAnsi="Times" w:cs="Times New Roman"/>
          <w:sz w:val="20"/>
          <w:szCs w:val="20"/>
        </w:rPr>
        <w:t xml:space="preserve"> intakes derived from Food Frequency Questionnaires completed within +/- 5 years of blood sample collection were used as the predictor of metabolite </w:t>
      </w:r>
    </w:p>
    <w:p w14:paraId="6C65912D" w14:textId="77777777" w:rsidR="0020483D" w:rsidRDefault="00151907" w:rsidP="00B9452C">
      <w:pPr>
        <w:spacing w:line="360" w:lineRule="auto"/>
        <w:rPr>
          <w:rFonts w:ascii="Times" w:hAnsi="Times" w:cs="Times New Roman"/>
          <w:sz w:val="20"/>
          <w:szCs w:val="20"/>
        </w:rPr>
      </w:pPr>
      <w:r>
        <w:rPr>
          <w:rFonts w:ascii="Times" w:hAnsi="Times" w:cs="Times New Roman"/>
          <w:sz w:val="20"/>
          <w:szCs w:val="20"/>
        </w:rPr>
        <w:t xml:space="preserve"> </w:t>
      </w:r>
      <w:proofErr w:type="gramStart"/>
      <w:r w:rsidR="00C83C89" w:rsidRPr="00C83C89">
        <w:rPr>
          <w:rFonts w:ascii="Times" w:hAnsi="Times" w:cs="Times New Roman"/>
          <w:sz w:val="20"/>
          <w:szCs w:val="20"/>
        </w:rPr>
        <w:t>levels</w:t>
      </w:r>
      <w:proofErr w:type="gramEnd"/>
      <w:r w:rsidR="00C83C89" w:rsidRPr="00C83C89">
        <w:rPr>
          <w:rFonts w:ascii="Times" w:hAnsi="Times" w:cs="Times New Roman"/>
          <w:sz w:val="20"/>
          <w:szCs w:val="20"/>
        </w:rPr>
        <w:t xml:space="preserve"> in a linear regression. Model adjusted for age, BMI, batch effects and family relatedness.</w:t>
      </w:r>
      <w:r w:rsidR="003105C7">
        <w:rPr>
          <w:rFonts w:ascii="Times" w:hAnsi="Times" w:cs="Times New Roman"/>
          <w:sz w:val="20"/>
          <w:szCs w:val="20"/>
        </w:rPr>
        <w:t xml:space="preserve"> </w:t>
      </w:r>
      <w:r w:rsidR="00E352C0">
        <w:rPr>
          <w:rFonts w:ascii="Times" w:hAnsi="Times" w:cs="Times New Roman"/>
          <w:sz w:val="20"/>
          <w:szCs w:val="20"/>
        </w:rPr>
        <w:t xml:space="preserve">Beta coefficients </w:t>
      </w:r>
      <w:r w:rsidR="0020483D">
        <w:rPr>
          <w:rFonts w:ascii="Times" w:hAnsi="Times" w:cs="Times New Roman"/>
          <w:sz w:val="20"/>
          <w:szCs w:val="20"/>
        </w:rPr>
        <w:t>p</w:t>
      </w:r>
      <w:r w:rsidR="003105C7" w:rsidRPr="003105C7">
        <w:rPr>
          <w:rFonts w:ascii="Times" w:hAnsi="Times" w:cs="Times New Roman"/>
          <w:sz w:val="20"/>
          <w:szCs w:val="20"/>
        </w:rPr>
        <w:t>resented</w:t>
      </w:r>
      <w:r w:rsidR="00E0757A">
        <w:rPr>
          <w:rFonts w:ascii="Times" w:hAnsi="Times" w:cs="Times New Roman"/>
          <w:sz w:val="20"/>
          <w:szCs w:val="20"/>
        </w:rPr>
        <w:t xml:space="preserve"> for the results of each linear</w:t>
      </w:r>
      <w:r w:rsidR="0020483D">
        <w:rPr>
          <w:rFonts w:ascii="Times" w:hAnsi="Times" w:cs="Times New Roman"/>
          <w:sz w:val="20"/>
          <w:szCs w:val="20"/>
        </w:rPr>
        <w:t xml:space="preserve">  </w:t>
      </w:r>
    </w:p>
    <w:p w14:paraId="1236C9D1" w14:textId="77777777" w:rsidR="00E113A5" w:rsidRDefault="0020483D" w:rsidP="00B9452C">
      <w:pPr>
        <w:spacing w:line="360" w:lineRule="auto"/>
        <w:rPr>
          <w:rFonts w:ascii="Times" w:hAnsi="Times" w:cs="Times New Roman"/>
          <w:sz w:val="20"/>
          <w:szCs w:val="20"/>
        </w:rPr>
      </w:pPr>
      <w:r>
        <w:rPr>
          <w:rFonts w:ascii="Times" w:hAnsi="Times" w:cs="Times New Roman"/>
          <w:sz w:val="20"/>
          <w:szCs w:val="20"/>
        </w:rPr>
        <w:t xml:space="preserve"> </w:t>
      </w:r>
      <w:proofErr w:type="gramStart"/>
      <w:r w:rsidR="00E0757A">
        <w:rPr>
          <w:rFonts w:ascii="Times" w:hAnsi="Times" w:cs="Times New Roman"/>
          <w:sz w:val="20"/>
          <w:szCs w:val="20"/>
        </w:rPr>
        <w:t>regression</w:t>
      </w:r>
      <w:proofErr w:type="gramEnd"/>
      <w:r w:rsidR="00E0757A">
        <w:rPr>
          <w:rFonts w:ascii="Times" w:hAnsi="Times" w:cs="Times New Roman"/>
          <w:sz w:val="20"/>
          <w:szCs w:val="20"/>
        </w:rPr>
        <w:t xml:space="preserve"> </w:t>
      </w:r>
      <w:r w:rsidR="003105C7" w:rsidRPr="003105C7">
        <w:rPr>
          <w:rFonts w:ascii="Times" w:hAnsi="Times" w:cs="Times New Roman"/>
          <w:sz w:val="20"/>
          <w:szCs w:val="20"/>
        </w:rPr>
        <w:t>analysis represent the amount of milk in servings per week that corresponds to a 1 SD increase in the metabolite level.</w:t>
      </w:r>
      <w:r w:rsidR="00E113A5">
        <w:rPr>
          <w:rFonts w:ascii="Times" w:hAnsi="Times" w:cs="Times New Roman"/>
          <w:sz w:val="20"/>
          <w:szCs w:val="20"/>
        </w:rPr>
        <w:t xml:space="preserve"> Dairy variables were s</w:t>
      </w:r>
      <w:r w:rsidR="00E113A5" w:rsidRPr="00E113A5">
        <w:rPr>
          <w:rFonts w:ascii="Times" w:hAnsi="Times" w:cs="Times New Roman"/>
          <w:sz w:val="20"/>
          <w:szCs w:val="20"/>
        </w:rPr>
        <w:t xml:space="preserve">ummed </w:t>
      </w:r>
    </w:p>
    <w:p w14:paraId="562E0196" w14:textId="77777777" w:rsidR="00E113A5" w:rsidRDefault="00E113A5" w:rsidP="00B9452C">
      <w:pPr>
        <w:spacing w:line="360" w:lineRule="auto"/>
        <w:rPr>
          <w:rFonts w:ascii="Times" w:hAnsi="Times" w:cs="Times New Roman"/>
          <w:sz w:val="20"/>
          <w:szCs w:val="20"/>
        </w:rPr>
      </w:pPr>
      <w:r>
        <w:rPr>
          <w:rFonts w:ascii="Times" w:hAnsi="Times" w:cs="Times New Roman"/>
          <w:sz w:val="20"/>
          <w:szCs w:val="20"/>
        </w:rPr>
        <w:t xml:space="preserve"> </w:t>
      </w:r>
      <w:proofErr w:type="gramStart"/>
      <w:r>
        <w:rPr>
          <w:rFonts w:ascii="Times" w:hAnsi="Times" w:cs="Times New Roman"/>
          <w:sz w:val="20"/>
          <w:szCs w:val="20"/>
        </w:rPr>
        <w:t>accordingly</w:t>
      </w:r>
      <w:proofErr w:type="gramEnd"/>
      <w:r w:rsidRPr="00E113A5">
        <w:rPr>
          <w:rFonts w:ascii="Times" w:hAnsi="Times" w:cs="Times New Roman"/>
          <w:sz w:val="20"/>
          <w:szCs w:val="20"/>
        </w:rPr>
        <w:t xml:space="preserve">: </w:t>
      </w:r>
      <w:r>
        <w:rPr>
          <w:rFonts w:ascii="Times" w:hAnsi="Times" w:cs="Times New Roman"/>
          <w:sz w:val="20"/>
          <w:szCs w:val="20"/>
        </w:rPr>
        <w:t>milk (</w:t>
      </w:r>
      <w:r w:rsidRPr="00E113A5">
        <w:rPr>
          <w:rFonts w:ascii="Times" w:hAnsi="Times" w:cs="Times New Roman"/>
          <w:sz w:val="20"/>
          <w:szCs w:val="20"/>
        </w:rPr>
        <w:t>prepared dried, whole, semi-skimmed, and skimmed cow’s milk</w:t>
      </w:r>
      <w:r>
        <w:rPr>
          <w:rFonts w:ascii="Times" w:hAnsi="Times" w:cs="Times New Roman"/>
          <w:sz w:val="20"/>
          <w:szCs w:val="20"/>
        </w:rPr>
        <w:t xml:space="preserve">), </w:t>
      </w:r>
      <w:r w:rsidRPr="00E113A5">
        <w:rPr>
          <w:rFonts w:ascii="Times" w:hAnsi="Times" w:cs="Times New Roman"/>
          <w:sz w:val="20"/>
          <w:szCs w:val="20"/>
        </w:rPr>
        <w:t xml:space="preserve">yoghurt (full fat and low fat), cheese (cottage cheese and dairy cheese (for </w:t>
      </w:r>
    </w:p>
    <w:p w14:paraId="095D6ECC" w14:textId="77777777" w:rsidR="00E113A5" w:rsidRDefault="00E113A5" w:rsidP="00B9452C">
      <w:pPr>
        <w:spacing w:line="360" w:lineRule="auto"/>
        <w:rPr>
          <w:rFonts w:ascii="Times" w:hAnsi="Times" w:cs="Times New Roman"/>
          <w:sz w:val="20"/>
          <w:szCs w:val="20"/>
        </w:rPr>
      </w:pPr>
      <w:r>
        <w:rPr>
          <w:rFonts w:ascii="Times" w:hAnsi="Times" w:cs="Times New Roman"/>
          <w:sz w:val="20"/>
          <w:szCs w:val="20"/>
        </w:rPr>
        <w:t xml:space="preserve"> </w:t>
      </w:r>
      <w:proofErr w:type="gramStart"/>
      <w:r w:rsidRPr="00E113A5">
        <w:rPr>
          <w:rFonts w:ascii="Times" w:hAnsi="Times" w:cs="Times New Roman"/>
          <w:sz w:val="20"/>
          <w:szCs w:val="20"/>
        </w:rPr>
        <w:t>example</w:t>
      </w:r>
      <w:proofErr w:type="gramEnd"/>
      <w:r w:rsidRPr="00E113A5">
        <w:rPr>
          <w:rFonts w:ascii="Times" w:hAnsi="Times" w:cs="Times New Roman"/>
          <w:sz w:val="20"/>
          <w:szCs w:val="20"/>
        </w:rPr>
        <w:t xml:space="preserve">, cheddar, brie, edam)), dairy desserts (for example, chocolate mousse, cream caramels), ice cream, creams (single (sour cream) and double (clotted </w:t>
      </w:r>
    </w:p>
    <w:p w14:paraId="68D2E20C" w14:textId="4C2C40DB" w:rsidR="00C83C89" w:rsidRDefault="00E113A5" w:rsidP="00B9452C">
      <w:pPr>
        <w:spacing w:line="360" w:lineRule="auto"/>
        <w:rPr>
          <w:rFonts w:ascii="Times" w:hAnsi="Times" w:cs="Times New Roman"/>
          <w:sz w:val="20"/>
          <w:szCs w:val="20"/>
        </w:rPr>
      </w:pPr>
      <w:r>
        <w:rPr>
          <w:rFonts w:ascii="Times" w:hAnsi="Times" w:cs="Times New Roman"/>
          <w:sz w:val="20"/>
          <w:szCs w:val="20"/>
        </w:rPr>
        <w:t xml:space="preserve"> </w:t>
      </w:r>
      <w:proofErr w:type="gramStart"/>
      <w:r w:rsidRPr="00E113A5">
        <w:rPr>
          <w:rFonts w:ascii="Times" w:hAnsi="Times" w:cs="Times New Roman"/>
          <w:sz w:val="20"/>
          <w:szCs w:val="20"/>
        </w:rPr>
        <w:t>cream</w:t>
      </w:r>
      <w:proofErr w:type="gramEnd"/>
      <w:r w:rsidRPr="00E113A5">
        <w:rPr>
          <w:rFonts w:ascii="Times" w:hAnsi="Times" w:cs="Times New Roman"/>
          <w:sz w:val="20"/>
          <w:szCs w:val="20"/>
        </w:rPr>
        <w:t>)), and butter.</w:t>
      </w:r>
    </w:p>
    <w:p w14:paraId="190DC135" w14:textId="3FB9C986" w:rsidR="008E626F" w:rsidRPr="00E352C0" w:rsidRDefault="008E626F" w:rsidP="00B9452C">
      <w:pPr>
        <w:spacing w:line="360" w:lineRule="auto"/>
        <w:rPr>
          <w:rFonts w:ascii="Times" w:hAnsi="Times" w:cs="Times New Roman"/>
          <w:sz w:val="20"/>
          <w:szCs w:val="20"/>
        </w:rPr>
        <w:sectPr w:rsidR="008E626F" w:rsidRPr="00E352C0" w:rsidSect="008E626F">
          <w:pgSz w:w="15840" w:h="12240" w:orient="landscape"/>
          <w:pgMar w:top="1800" w:right="1440" w:bottom="1800" w:left="1440" w:header="708" w:footer="708" w:gutter="0"/>
          <w:cols w:space="708"/>
          <w:docGrid w:linePitch="360"/>
        </w:sectPr>
      </w:pPr>
    </w:p>
    <w:p w14:paraId="5EADD403" w14:textId="6CABAE9E" w:rsidR="00691626" w:rsidRDefault="00691626" w:rsidP="00691626">
      <w:pPr>
        <w:rPr>
          <w:rFonts w:ascii="Times New Roman" w:hAnsi="Times New Roman" w:cs="Times New Roman"/>
          <w:b/>
          <w:vertAlign w:val="superscript"/>
        </w:rPr>
      </w:pPr>
      <w:r w:rsidRPr="00C83C89">
        <w:rPr>
          <w:rFonts w:ascii="Times New Roman" w:hAnsi="Times New Roman" w:cs="Times New Roman"/>
          <w:b/>
        </w:rPr>
        <w:lastRenderedPageBreak/>
        <w:t xml:space="preserve">Table </w:t>
      </w:r>
      <w:r>
        <w:rPr>
          <w:rFonts w:ascii="Times New Roman" w:hAnsi="Times New Roman" w:cs="Times New Roman"/>
          <w:b/>
        </w:rPr>
        <w:t>2</w:t>
      </w:r>
      <w:r w:rsidRPr="00C83C89">
        <w:rPr>
          <w:rFonts w:ascii="Times New Roman" w:hAnsi="Times New Roman" w:cs="Times New Roman"/>
          <w:b/>
        </w:rPr>
        <w:t xml:space="preserve">. Associations </w:t>
      </w:r>
      <w:r>
        <w:rPr>
          <w:rFonts w:ascii="Times New Roman" w:hAnsi="Times New Roman" w:cs="Times New Roman"/>
          <w:b/>
        </w:rPr>
        <w:t xml:space="preserve">between high and low fat milk and total </w:t>
      </w:r>
      <w:r w:rsidRPr="00C83C89">
        <w:rPr>
          <w:rFonts w:ascii="Times New Roman" w:hAnsi="Times New Roman" w:cs="Times New Roman"/>
          <w:b/>
        </w:rPr>
        <w:t xml:space="preserve">dairy product intakes and </w:t>
      </w:r>
      <w:r>
        <w:rPr>
          <w:rFonts w:ascii="Times New Roman" w:hAnsi="Times New Roman" w:cs="Times New Roman"/>
          <w:b/>
        </w:rPr>
        <w:t xml:space="preserve">replicated metabolites </w:t>
      </w:r>
      <w:r w:rsidRPr="00C83C89">
        <w:rPr>
          <w:rFonts w:ascii="Times New Roman" w:hAnsi="Times New Roman" w:cs="Times New Roman"/>
          <w:b/>
        </w:rPr>
        <w:t xml:space="preserve">in the whole </w:t>
      </w:r>
      <w:proofErr w:type="spellStart"/>
      <w:r w:rsidRPr="00C83C89">
        <w:rPr>
          <w:rFonts w:ascii="Times New Roman" w:hAnsi="Times New Roman" w:cs="Times New Roman"/>
          <w:b/>
        </w:rPr>
        <w:t>TwinsUK</w:t>
      </w:r>
      <w:proofErr w:type="spellEnd"/>
      <w:r w:rsidRPr="00C83C89">
        <w:rPr>
          <w:rFonts w:ascii="Times New Roman" w:hAnsi="Times New Roman" w:cs="Times New Roman"/>
          <w:b/>
        </w:rPr>
        <w:t xml:space="preserve"> population (n = 35</w:t>
      </w:r>
      <w:r>
        <w:rPr>
          <w:rFonts w:ascii="Times New Roman" w:hAnsi="Times New Roman" w:cs="Times New Roman"/>
          <w:b/>
        </w:rPr>
        <w:t>59</w:t>
      </w:r>
      <w:r w:rsidRPr="00C83C89">
        <w:rPr>
          <w:rFonts w:ascii="Times New Roman" w:hAnsi="Times New Roman" w:cs="Times New Roman"/>
          <w:b/>
        </w:rPr>
        <w:t>).</w:t>
      </w:r>
      <w:r>
        <w:rPr>
          <w:rFonts w:ascii="Times New Roman" w:hAnsi="Times New Roman" w:cs="Times New Roman"/>
          <w:b/>
          <w:vertAlign w:val="superscript"/>
        </w:rPr>
        <w:t>a</w:t>
      </w:r>
    </w:p>
    <w:tbl>
      <w:tblPr>
        <w:tblpPr w:leftFromText="180" w:rightFromText="180" w:vertAnchor="page" w:horzAnchor="page" w:tblpX="1669" w:tblpY="2521"/>
        <w:tblW w:w="5000" w:type="pct"/>
        <w:tblLook w:val="04A0" w:firstRow="1" w:lastRow="0" w:firstColumn="1" w:lastColumn="0" w:noHBand="0" w:noVBand="1"/>
      </w:tblPr>
      <w:tblGrid>
        <w:gridCol w:w="1395"/>
        <w:gridCol w:w="376"/>
        <w:gridCol w:w="1533"/>
        <w:gridCol w:w="1215"/>
        <w:gridCol w:w="258"/>
        <w:gridCol w:w="1546"/>
        <w:gridCol w:w="975"/>
        <w:gridCol w:w="302"/>
        <w:gridCol w:w="1388"/>
        <w:gridCol w:w="1031"/>
        <w:gridCol w:w="310"/>
        <w:gridCol w:w="1546"/>
        <w:gridCol w:w="1085"/>
      </w:tblGrid>
      <w:tr w:rsidR="00691626" w:rsidRPr="006575B3" w14:paraId="3FB1531E" w14:textId="77777777" w:rsidTr="00151907">
        <w:trPr>
          <w:trHeight w:val="300"/>
        </w:trPr>
        <w:tc>
          <w:tcPr>
            <w:tcW w:w="5000" w:type="pct"/>
            <w:gridSpan w:val="13"/>
            <w:tcBorders>
              <w:top w:val="single" w:sz="4" w:space="0" w:color="auto"/>
              <w:left w:val="nil"/>
              <w:bottom w:val="single" w:sz="4" w:space="0" w:color="auto"/>
              <w:right w:val="nil"/>
            </w:tcBorders>
            <w:shd w:val="clear" w:color="auto" w:fill="auto"/>
            <w:noWrap/>
            <w:vAlign w:val="bottom"/>
          </w:tcPr>
          <w:p w14:paraId="4DAB4CE2" w14:textId="77777777" w:rsidR="00691626" w:rsidRPr="006575B3" w:rsidRDefault="00691626" w:rsidP="00691626">
            <w:pPr>
              <w:spacing w:line="360" w:lineRule="auto"/>
              <w:rPr>
                <w:rFonts w:ascii="Times" w:eastAsia="Times New Roman" w:hAnsi="Times" w:cs="Times New Roman"/>
                <w:i/>
                <w:color w:val="000000"/>
                <w:sz w:val="20"/>
                <w:szCs w:val="20"/>
              </w:rPr>
            </w:pPr>
          </w:p>
        </w:tc>
      </w:tr>
      <w:tr w:rsidR="00691626" w:rsidRPr="006575B3" w14:paraId="39099C4B" w14:textId="77777777" w:rsidTr="00691626">
        <w:trPr>
          <w:trHeight w:val="300"/>
        </w:trPr>
        <w:tc>
          <w:tcPr>
            <w:tcW w:w="539" w:type="pct"/>
            <w:tcBorders>
              <w:top w:val="nil"/>
              <w:left w:val="nil"/>
              <w:right w:val="nil"/>
            </w:tcBorders>
            <w:shd w:val="clear" w:color="auto" w:fill="auto"/>
            <w:noWrap/>
            <w:vAlign w:val="bottom"/>
          </w:tcPr>
          <w:p w14:paraId="10CE77A6" w14:textId="77777777" w:rsidR="00691626" w:rsidRPr="006575B3" w:rsidRDefault="00691626" w:rsidP="00691626">
            <w:pPr>
              <w:spacing w:line="360" w:lineRule="auto"/>
              <w:rPr>
                <w:rFonts w:ascii="Times" w:eastAsia="Times New Roman" w:hAnsi="Times" w:cs="Times New Roman"/>
                <w:color w:val="000000"/>
                <w:sz w:val="20"/>
                <w:szCs w:val="20"/>
              </w:rPr>
            </w:pPr>
          </w:p>
        </w:tc>
        <w:tc>
          <w:tcPr>
            <w:tcW w:w="146" w:type="pct"/>
            <w:tcBorders>
              <w:left w:val="nil"/>
              <w:right w:val="nil"/>
            </w:tcBorders>
          </w:tcPr>
          <w:p w14:paraId="5BD0D54C" w14:textId="77777777" w:rsidR="00691626" w:rsidRPr="006575B3" w:rsidRDefault="00691626" w:rsidP="00691626">
            <w:pPr>
              <w:spacing w:line="360" w:lineRule="auto"/>
              <w:jc w:val="center"/>
              <w:rPr>
                <w:rFonts w:ascii="Times" w:eastAsia="Times New Roman" w:hAnsi="Times" w:cs="Times New Roman"/>
                <w:color w:val="000000"/>
                <w:sz w:val="20"/>
                <w:szCs w:val="20"/>
              </w:rPr>
            </w:pPr>
          </w:p>
        </w:tc>
        <w:tc>
          <w:tcPr>
            <w:tcW w:w="1061" w:type="pct"/>
            <w:gridSpan w:val="2"/>
            <w:tcBorders>
              <w:top w:val="single" w:sz="4" w:space="0" w:color="auto"/>
              <w:left w:val="nil"/>
              <w:bottom w:val="single" w:sz="4" w:space="0" w:color="auto"/>
              <w:right w:val="nil"/>
            </w:tcBorders>
            <w:shd w:val="clear" w:color="auto" w:fill="auto"/>
            <w:noWrap/>
            <w:vAlign w:val="bottom"/>
          </w:tcPr>
          <w:p w14:paraId="3094C726" w14:textId="6151F297" w:rsidR="00691626" w:rsidRPr="003E0D0F" w:rsidRDefault="00512AA0" w:rsidP="00691626">
            <w:pPr>
              <w:spacing w:line="360" w:lineRule="auto"/>
              <w:jc w:val="center"/>
              <w:rPr>
                <w:rFonts w:ascii="Times" w:eastAsia="Times New Roman" w:hAnsi="Times" w:cs="Times New Roman"/>
                <w:color w:val="000000"/>
                <w:sz w:val="20"/>
                <w:szCs w:val="20"/>
              </w:rPr>
            </w:pPr>
            <w:proofErr w:type="spellStart"/>
            <w:r>
              <w:rPr>
                <w:rFonts w:ascii="Times" w:eastAsia="Times New Roman" w:hAnsi="Times" w:cs="Times New Roman"/>
                <w:color w:val="000000"/>
                <w:sz w:val="20"/>
                <w:szCs w:val="20"/>
              </w:rPr>
              <w:t>T</w:t>
            </w:r>
            <w:r w:rsidRPr="00512AA0">
              <w:rPr>
                <w:rFonts w:ascii="Times" w:eastAsia="Times New Roman" w:hAnsi="Times" w:cs="Times New Roman"/>
                <w:color w:val="000000"/>
                <w:sz w:val="20"/>
                <w:szCs w:val="20"/>
              </w:rPr>
              <w:t>rimethyl</w:t>
            </w:r>
            <w:proofErr w:type="spellEnd"/>
            <w:r w:rsidRPr="00512AA0">
              <w:rPr>
                <w:rFonts w:ascii="Times" w:eastAsia="Times New Roman" w:hAnsi="Times" w:cs="Times New Roman"/>
                <w:color w:val="000000"/>
                <w:sz w:val="20"/>
                <w:szCs w:val="20"/>
              </w:rPr>
              <w:t>-N-</w:t>
            </w:r>
            <w:proofErr w:type="spellStart"/>
            <w:r w:rsidRPr="00512AA0">
              <w:rPr>
                <w:rFonts w:ascii="Times" w:eastAsia="Times New Roman" w:hAnsi="Times" w:cs="Times New Roman"/>
                <w:color w:val="000000"/>
                <w:sz w:val="20"/>
                <w:szCs w:val="20"/>
              </w:rPr>
              <w:t>aminovalerate</w:t>
            </w:r>
            <w:proofErr w:type="spellEnd"/>
          </w:p>
        </w:tc>
        <w:tc>
          <w:tcPr>
            <w:tcW w:w="100" w:type="pct"/>
            <w:tcBorders>
              <w:top w:val="single" w:sz="4" w:space="0" w:color="auto"/>
              <w:left w:val="nil"/>
              <w:right w:val="nil"/>
            </w:tcBorders>
            <w:shd w:val="clear" w:color="auto" w:fill="auto"/>
            <w:noWrap/>
            <w:vAlign w:val="bottom"/>
          </w:tcPr>
          <w:p w14:paraId="56A8C915" w14:textId="77777777" w:rsidR="00691626" w:rsidRPr="006575B3" w:rsidRDefault="00691626" w:rsidP="00691626">
            <w:pPr>
              <w:spacing w:line="360" w:lineRule="auto"/>
              <w:jc w:val="center"/>
              <w:rPr>
                <w:rFonts w:ascii="Times" w:eastAsia="Times New Roman" w:hAnsi="Times" w:cs="Times New Roman"/>
                <w:color w:val="000000"/>
                <w:sz w:val="20"/>
                <w:szCs w:val="20"/>
              </w:rPr>
            </w:pPr>
          </w:p>
        </w:tc>
        <w:tc>
          <w:tcPr>
            <w:tcW w:w="967" w:type="pct"/>
            <w:gridSpan w:val="2"/>
            <w:tcBorders>
              <w:top w:val="nil"/>
              <w:left w:val="nil"/>
              <w:bottom w:val="single" w:sz="4" w:space="0" w:color="auto"/>
              <w:right w:val="nil"/>
            </w:tcBorders>
            <w:vAlign w:val="bottom"/>
          </w:tcPr>
          <w:p w14:paraId="24370106" w14:textId="77777777" w:rsidR="00691626" w:rsidRPr="003E0D0F" w:rsidRDefault="00691626" w:rsidP="00691626">
            <w:pPr>
              <w:spacing w:line="360" w:lineRule="auto"/>
              <w:jc w:val="center"/>
              <w:rPr>
                <w:rFonts w:ascii="Times" w:eastAsia="Times New Roman" w:hAnsi="Times" w:cs="Times New Roman"/>
                <w:color w:val="000000"/>
                <w:sz w:val="20"/>
                <w:szCs w:val="20"/>
              </w:rPr>
            </w:pPr>
            <w:r>
              <w:rPr>
                <w:rFonts w:ascii="Times" w:eastAsia="Times New Roman" w:hAnsi="Times" w:cs="Times New Roman"/>
                <w:color w:val="000000"/>
                <w:sz w:val="20"/>
                <w:szCs w:val="20"/>
              </w:rPr>
              <w:t>Uridine</w:t>
            </w:r>
          </w:p>
        </w:tc>
        <w:tc>
          <w:tcPr>
            <w:tcW w:w="117" w:type="pct"/>
            <w:tcBorders>
              <w:top w:val="single" w:sz="4" w:space="0" w:color="auto"/>
              <w:left w:val="nil"/>
              <w:right w:val="nil"/>
            </w:tcBorders>
            <w:vAlign w:val="bottom"/>
          </w:tcPr>
          <w:p w14:paraId="6D2F0736" w14:textId="77777777" w:rsidR="00691626" w:rsidRPr="006575B3" w:rsidRDefault="00691626" w:rsidP="00691626">
            <w:pPr>
              <w:spacing w:line="360" w:lineRule="auto"/>
              <w:jc w:val="center"/>
              <w:rPr>
                <w:rFonts w:ascii="Times" w:eastAsia="Times New Roman" w:hAnsi="Times" w:cs="Times New Roman"/>
                <w:i/>
                <w:color w:val="000000"/>
                <w:sz w:val="20"/>
                <w:szCs w:val="20"/>
              </w:rPr>
            </w:pPr>
          </w:p>
        </w:tc>
        <w:tc>
          <w:tcPr>
            <w:tcW w:w="934" w:type="pct"/>
            <w:gridSpan w:val="2"/>
            <w:tcBorders>
              <w:top w:val="single" w:sz="4" w:space="0" w:color="auto"/>
              <w:left w:val="nil"/>
              <w:bottom w:val="single" w:sz="4" w:space="0" w:color="auto"/>
              <w:right w:val="nil"/>
            </w:tcBorders>
            <w:vAlign w:val="bottom"/>
          </w:tcPr>
          <w:p w14:paraId="4034A01F" w14:textId="7EEC51D2" w:rsidR="00691626" w:rsidRPr="006575B3" w:rsidRDefault="0020483D" w:rsidP="00691626">
            <w:pPr>
              <w:spacing w:line="360" w:lineRule="auto"/>
              <w:jc w:val="center"/>
              <w:rPr>
                <w:rFonts w:ascii="Times" w:eastAsia="Times New Roman" w:hAnsi="Times" w:cs="Times New Roman"/>
                <w:i/>
                <w:color w:val="000000"/>
                <w:sz w:val="20"/>
                <w:szCs w:val="20"/>
              </w:rPr>
            </w:pPr>
            <w:r w:rsidRPr="0020483D">
              <w:rPr>
                <w:rFonts w:ascii="Times" w:eastAsia="Times New Roman" w:hAnsi="Times" w:cs="Times New Roman"/>
                <w:bCs/>
                <w:color w:val="000000"/>
                <w:sz w:val="20"/>
                <w:szCs w:val="20"/>
              </w:rPr>
              <w:t>SM(OH) C14:1</w:t>
            </w:r>
          </w:p>
        </w:tc>
        <w:tc>
          <w:tcPr>
            <w:tcW w:w="120" w:type="pct"/>
            <w:tcBorders>
              <w:top w:val="single" w:sz="4" w:space="0" w:color="auto"/>
              <w:left w:val="nil"/>
              <w:right w:val="nil"/>
            </w:tcBorders>
            <w:vAlign w:val="bottom"/>
          </w:tcPr>
          <w:p w14:paraId="3DEFA8B1" w14:textId="77777777" w:rsidR="00691626" w:rsidRPr="006575B3" w:rsidRDefault="00691626" w:rsidP="00691626">
            <w:pPr>
              <w:spacing w:line="360" w:lineRule="auto"/>
              <w:jc w:val="center"/>
              <w:rPr>
                <w:rFonts w:ascii="Times" w:eastAsia="Times New Roman" w:hAnsi="Times" w:cs="Times New Roman"/>
                <w:i/>
                <w:color w:val="000000"/>
                <w:sz w:val="20"/>
                <w:szCs w:val="20"/>
              </w:rPr>
            </w:pPr>
          </w:p>
        </w:tc>
        <w:tc>
          <w:tcPr>
            <w:tcW w:w="1016" w:type="pct"/>
            <w:gridSpan w:val="2"/>
            <w:tcBorders>
              <w:top w:val="single" w:sz="4" w:space="0" w:color="auto"/>
              <w:left w:val="nil"/>
              <w:bottom w:val="single" w:sz="4" w:space="0" w:color="auto"/>
              <w:right w:val="nil"/>
            </w:tcBorders>
            <w:vAlign w:val="bottom"/>
          </w:tcPr>
          <w:p w14:paraId="2E276991" w14:textId="62E6526E" w:rsidR="00691626" w:rsidRPr="006575B3" w:rsidRDefault="0020483D" w:rsidP="00691626">
            <w:pPr>
              <w:spacing w:line="360" w:lineRule="auto"/>
              <w:jc w:val="center"/>
              <w:rPr>
                <w:rFonts w:ascii="Times" w:eastAsia="Times New Roman" w:hAnsi="Times" w:cs="Times New Roman"/>
                <w:i/>
                <w:color w:val="000000"/>
                <w:sz w:val="20"/>
                <w:szCs w:val="20"/>
              </w:rPr>
            </w:pPr>
            <w:r w:rsidRPr="0020483D">
              <w:rPr>
                <w:rFonts w:ascii="Times" w:eastAsia="Times New Roman" w:hAnsi="Times" w:cs="Times New Roman"/>
                <w:color w:val="000000"/>
                <w:sz w:val="20"/>
                <w:szCs w:val="20"/>
              </w:rPr>
              <w:t>PC aa C28:1</w:t>
            </w:r>
          </w:p>
        </w:tc>
      </w:tr>
      <w:tr w:rsidR="00691626" w:rsidRPr="006575B3" w14:paraId="6B7BD335" w14:textId="77777777" w:rsidTr="00691626">
        <w:trPr>
          <w:trHeight w:val="300"/>
        </w:trPr>
        <w:tc>
          <w:tcPr>
            <w:tcW w:w="539" w:type="pct"/>
            <w:tcBorders>
              <w:top w:val="nil"/>
              <w:left w:val="nil"/>
              <w:bottom w:val="single" w:sz="4" w:space="0" w:color="auto"/>
              <w:right w:val="nil"/>
            </w:tcBorders>
            <w:shd w:val="clear" w:color="auto" w:fill="auto"/>
            <w:noWrap/>
            <w:vAlign w:val="bottom"/>
          </w:tcPr>
          <w:p w14:paraId="40BDC110" w14:textId="77777777" w:rsidR="00691626" w:rsidRPr="006575B3" w:rsidRDefault="00691626" w:rsidP="00691626">
            <w:pPr>
              <w:spacing w:line="360" w:lineRule="auto"/>
              <w:rPr>
                <w:rFonts w:ascii="Times" w:eastAsia="Times New Roman" w:hAnsi="Times" w:cs="Times New Roman"/>
                <w:color w:val="000000"/>
                <w:sz w:val="20"/>
                <w:szCs w:val="20"/>
              </w:rPr>
            </w:pPr>
            <w:r w:rsidRPr="006575B3">
              <w:rPr>
                <w:rFonts w:ascii="Times" w:eastAsia="Times New Roman" w:hAnsi="Times" w:cs="Times New Roman"/>
                <w:color w:val="000000"/>
                <w:sz w:val="20"/>
                <w:szCs w:val="20"/>
              </w:rPr>
              <w:t>Food</w:t>
            </w:r>
          </w:p>
        </w:tc>
        <w:tc>
          <w:tcPr>
            <w:tcW w:w="146" w:type="pct"/>
            <w:tcBorders>
              <w:left w:val="nil"/>
              <w:bottom w:val="single" w:sz="4" w:space="0" w:color="auto"/>
              <w:right w:val="nil"/>
            </w:tcBorders>
          </w:tcPr>
          <w:p w14:paraId="4AA45828" w14:textId="77777777" w:rsidR="00691626" w:rsidRPr="006575B3" w:rsidRDefault="00691626" w:rsidP="00691626">
            <w:pPr>
              <w:spacing w:line="360" w:lineRule="auto"/>
              <w:jc w:val="center"/>
              <w:rPr>
                <w:rFonts w:ascii="Times" w:eastAsia="Times New Roman" w:hAnsi="Times" w:cs="Times New Roman"/>
                <w:color w:val="000000"/>
                <w:sz w:val="20"/>
                <w:szCs w:val="20"/>
              </w:rPr>
            </w:pPr>
          </w:p>
        </w:tc>
        <w:tc>
          <w:tcPr>
            <w:tcW w:w="592" w:type="pct"/>
            <w:tcBorders>
              <w:top w:val="single" w:sz="4" w:space="0" w:color="auto"/>
              <w:left w:val="nil"/>
              <w:bottom w:val="single" w:sz="4" w:space="0" w:color="auto"/>
              <w:right w:val="nil"/>
            </w:tcBorders>
            <w:shd w:val="clear" w:color="auto" w:fill="auto"/>
            <w:noWrap/>
            <w:vAlign w:val="bottom"/>
          </w:tcPr>
          <w:p w14:paraId="3478A9E6" w14:textId="77777777" w:rsidR="00691626" w:rsidRPr="006575B3" w:rsidRDefault="00691626" w:rsidP="00691626">
            <w:pPr>
              <w:spacing w:line="360" w:lineRule="auto"/>
              <w:jc w:val="center"/>
              <w:rPr>
                <w:rFonts w:ascii="Times" w:eastAsia="Times New Roman" w:hAnsi="Times" w:cs="Times New Roman"/>
                <w:color w:val="000000"/>
                <w:sz w:val="20"/>
                <w:szCs w:val="20"/>
              </w:rPr>
            </w:pPr>
            <w:r w:rsidRPr="006575B3">
              <w:rPr>
                <w:rFonts w:ascii="Times" w:eastAsia="Times New Roman" w:hAnsi="Times" w:cs="Times New Roman"/>
                <w:color w:val="000000"/>
                <w:sz w:val="20"/>
                <w:szCs w:val="20"/>
              </w:rPr>
              <w:t>Beta (SE)</w:t>
            </w:r>
          </w:p>
        </w:tc>
        <w:tc>
          <w:tcPr>
            <w:tcW w:w="469" w:type="pct"/>
            <w:tcBorders>
              <w:top w:val="nil"/>
              <w:left w:val="nil"/>
              <w:bottom w:val="single" w:sz="4" w:space="0" w:color="auto"/>
              <w:right w:val="nil"/>
            </w:tcBorders>
            <w:vAlign w:val="bottom"/>
          </w:tcPr>
          <w:p w14:paraId="141AB13A" w14:textId="75878E07" w:rsidR="00691626" w:rsidRPr="006575B3" w:rsidRDefault="0020483D" w:rsidP="00691626">
            <w:pPr>
              <w:spacing w:line="360" w:lineRule="auto"/>
              <w:rPr>
                <w:rFonts w:ascii="Times" w:eastAsia="Times New Roman" w:hAnsi="Times" w:cs="Times New Roman"/>
                <w:color w:val="000000"/>
                <w:sz w:val="20"/>
                <w:szCs w:val="20"/>
              </w:rPr>
            </w:pPr>
            <w:r>
              <w:rPr>
                <w:rFonts w:ascii="Times" w:eastAsia="Times New Roman" w:hAnsi="Times" w:cs="Times New Roman"/>
                <w:i/>
                <w:color w:val="000000"/>
                <w:sz w:val="20"/>
                <w:szCs w:val="20"/>
              </w:rPr>
              <w:t xml:space="preserve">    P</w:t>
            </w:r>
          </w:p>
        </w:tc>
        <w:tc>
          <w:tcPr>
            <w:tcW w:w="100" w:type="pct"/>
            <w:tcBorders>
              <w:left w:val="nil"/>
              <w:bottom w:val="single" w:sz="4" w:space="0" w:color="auto"/>
              <w:right w:val="nil"/>
            </w:tcBorders>
            <w:shd w:val="clear" w:color="auto" w:fill="auto"/>
            <w:noWrap/>
            <w:vAlign w:val="bottom"/>
          </w:tcPr>
          <w:p w14:paraId="5F0DBB49" w14:textId="77777777" w:rsidR="00691626" w:rsidRPr="006575B3" w:rsidRDefault="00691626" w:rsidP="00691626">
            <w:pPr>
              <w:spacing w:line="360" w:lineRule="auto"/>
              <w:jc w:val="center"/>
              <w:rPr>
                <w:rFonts w:ascii="Times" w:eastAsia="Times New Roman" w:hAnsi="Times" w:cs="Times New Roman"/>
                <w:color w:val="000000"/>
                <w:sz w:val="20"/>
                <w:szCs w:val="20"/>
              </w:rPr>
            </w:pPr>
          </w:p>
        </w:tc>
        <w:tc>
          <w:tcPr>
            <w:tcW w:w="597" w:type="pct"/>
            <w:tcBorders>
              <w:top w:val="nil"/>
              <w:left w:val="nil"/>
              <w:bottom w:val="single" w:sz="4" w:space="0" w:color="auto"/>
              <w:right w:val="nil"/>
            </w:tcBorders>
            <w:vAlign w:val="bottom"/>
          </w:tcPr>
          <w:p w14:paraId="2CD6C8B8" w14:textId="77777777" w:rsidR="00691626" w:rsidRPr="006575B3" w:rsidRDefault="00691626" w:rsidP="00691626">
            <w:pPr>
              <w:spacing w:line="360" w:lineRule="auto"/>
              <w:jc w:val="center"/>
              <w:rPr>
                <w:rFonts w:ascii="Times" w:eastAsia="Times New Roman" w:hAnsi="Times" w:cs="Times New Roman"/>
                <w:color w:val="000000"/>
                <w:sz w:val="20"/>
                <w:szCs w:val="20"/>
              </w:rPr>
            </w:pPr>
            <w:r w:rsidRPr="006575B3">
              <w:rPr>
                <w:rFonts w:ascii="Times" w:eastAsia="Times New Roman" w:hAnsi="Times" w:cs="Times New Roman"/>
                <w:color w:val="000000"/>
                <w:sz w:val="20"/>
                <w:szCs w:val="20"/>
              </w:rPr>
              <w:t>Beta (SE)</w:t>
            </w:r>
          </w:p>
        </w:tc>
        <w:tc>
          <w:tcPr>
            <w:tcW w:w="370" w:type="pct"/>
            <w:tcBorders>
              <w:top w:val="single" w:sz="4" w:space="0" w:color="auto"/>
              <w:left w:val="nil"/>
              <w:bottom w:val="single" w:sz="4" w:space="0" w:color="auto"/>
              <w:right w:val="nil"/>
            </w:tcBorders>
            <w:shd w:val="clear" w:color="auto" w:fill="auto"/>
            <w:noWrap/>
            <w:vAlign w:val="bottom"/>
          </w:tcPr>
          <w:p w14:paraId="46DF1595" w14:textId="4767B1B0" w:rsidR="00691626" w:rsidRPr="006575B3" w:rsidRDefault="0020483D" w:rsidP="00691626">
            <w:pPr>
              <w:spacing w:line="360" w:lineRule="auto"/>
              <w:rPr>
                <w:rFonts w:ascii="Times" w:eastAsia="Times New Roman" w:hAnsi="Times" w:cs="Times New Roman"/>
                <w:i/>
                <w:color w:val="000000"/>
                <w:sz w:val="20"/>
                <w:szCs w:val="20"/>
              </w:rPr>
            </w:pPr>
            <w:r>
              <w:rPr>
                <w:rFonts w:ascii="Times" w:eastAsia="Times New Roman" w:hAnsi="Times" w:cs="Times New Roman"/>
                <w:i/>
                <w:color w:val="000000"/>
                <w:sz w:val="20"/>
                <w:szCs w:val="20"/>
              </w:rPr>
              <w:t xml:space="preserve">  P</w:t>
            </w:r>
          </w:p>
        </w:tc>
        <w:tc>
          <w:tcPr>
            <w:tcW w:w="117" w:type="pct"/>
            <w:tcBorders>
              <w:left w:val="nil"/>
              <w:bottom w:val="single" w:sz="4" w:space="0" w:color="auto"/>
              <w:right w:val="nil"/>
            </w:tcBorders>
            <w:vAlign w:val="bottom"/>
          </w:tcPr>
          <w:p w14:paraId="774BCDB1" w14:textId="77777777" w:rsidR="00691626" w:rsidRPr="006575B3" w:rsidRDefault="00691626" w:rsidP="00691626">
            <w:pPr>
              <w:spacing w:line="360" w:lineRule="auto"/>
              <w:jc w:val="center"/>
              <w:rPr>
                <w:rFonts w:ascii="Times" w:eastAsia="Times New Roman" w:hAnsi="Times" w:cs="Times New Roman"/>
                <w:i/>
                <w:color w:val="000000"/>
                <w:sz w:val="20"/>
                <w:szCs w:val="20"/>
              </w:rPr>
            </w:pPr>
          </w:p>
        </w:tc>
        <w:tc>
          <w:tcPr>
            <w:tcW w:w="536" w:type="pct"/>
            <w:tcBorders>
              <w:top w:val="single" w:sz="4" w:space="0" w:color="auto"/>
              <w:left w:val="nil"/>
              <w:bottom w:val="single" w:sz="4" w:space="0" w:color="auto"/>
              <w:right w:val="nil"/>
            </w:tcBorders>
            <w:vAlign w:val="bottom"/>
          </w:tcPr>
          <w:p w14:paraId="321EF3F7" w14:textId="77777777" w:rsidR="00691626" w:rsidRPr="006575B3" w:rsidRDefault="00691626" w:rsidP="00691626">
            <w:pPr>
              <w:spacing w:line="360" w:lineRule="auto"/>
              <w:jc w:val="center"/>
              <w:rPr>
                <w:rFonts w:ascii="Times" w:eastAsia="Times New Roman" w:hAnsi="Times" w:cs="Times New Roman"/>
                <w:i/>
                <w:color w:val="000000"/>
                <w:sz w:val="20"/>
                <w:szCs w:val="20"/>
              </w:rPr>
            </w:pPr>
            <w:r w:rsidRPr="006575B3">
              <w:rPr>
                <w:rFonts w:ascii="Times" w:eastAsia="Times New Roman" w:hAnsi="Times" w:cs="Times New Roman"/>
                <w:color w:val="000000"/>
                <w:sz w:val="20"/>
                <w:szCs w:val="20"/>
              </w:rPr>
              <w:t>Beta (SE)</w:t>
            </w:r>
          </w:p>
        </w:tc>
        <w:tc>
          <w:tcPr>
            <w:tcW w:w="398" w:type="pct"/>
            <w:tcBorders>
              <w:top w:val="single" w:sz="4" w:space="0" w:color="auto"/>
              <w:left w:val="nil"/>
              <w:bottom w:val="single" w:sz="4" w:space="0" w:color="auto"/>
              <w:right w:val="nil"/>
            </w:tcBorders>
            <w:vAlign w:val="bottom"/>
          </w:tcPr>
          <w:p w14:paraId="68821D86" w14:textId="32EECA5A" w:rsidR="00691626" w:rsidRPr="006575B3" w:rsidRDefault="0020483D" w:rsidP="00691626">
            <w:pPr>
              <w:spacing w:line="360" w:lineRule="auto"/>
              <w:rPr>
                <w:rFonts w:ascii="Times" w:eastAsia="Times New Roman" w:hAnsi="Times" w:cs="Times New Roman"/>
                <w:i/>
                <w:color w:val="000000"/>
                <w:sz w:val="20"/>
                <w:szCs w:val="20"/>
              </w:rPr>
            </w:pPr>
            <w:r>
              <w:rPr>
                <w:rFonts w:ascii="Times" w:eastAsia="Times New Roman" w:hAnsi="Times" w:cs="Times New Roman"/>
                <w:i/>
                <w:color w:val="000000"/>
                <w:sz w:val="20"/>
                <w:szCs w:val="20"/>
              </w:rPr>
              <w:t xml:space="preserve">  P</w:t>
            </w:r>
          </w:p>
        </w:tc>
        <w:tc>
          <w:tcPr>
            <w:tcW w:w="120" w:type="pct"/>
            <w:tcBorders>
              <w:left w:val="nil"/>
              <w:bottom w:val="single" w:sz="4" w:space="0" w:color="auto"/>
              <w:right w:val="nil"/>
            </w:tcBorders>
            <w:vAlign w:val="bottom"/>
          </w:tcPr>
          <w:p w14:paraId="62B392DE" w14:textId="77777777" w:rsidR="00691626" w:rsidRPr="006575B3" w:rsidRDefault="00691626" w:rsidP="00691626">
            <w:pPr>
              <w:spacing w:line="360" w:lineRule="auto"/>
              <w:jc w:val="center"/>
              <w:rPr>
                <w:rFonts w:ascii="Times" w:eastAsia="Times New Roman" w:hAnsi="Times" w:cs="Times New Roman"/>
                <w:i/>
                <w:color w:val="000000"/>
                <w:sz w:val="20"/>
                <w:szCs w:val="20"/>
              </w:rPr>
            </w:pPr>
          </w:p>
        </w:tc>
        <w:tc>
          <w:tcPr>
            <w:tcW w:w="597" w:type="pct"/>
            <w:tcBorders>
              <w:top w:val="single" w:sz="4" w:space="0" w:color="auto"/>
              <w:left w:val="nil"/>
              <w:bottom w:val="single" w:sz="4" w:space="0" w:color="auto"/>
              <w:right w:val="nil"/>
            </w:tcBorders>
            <w:vAlign w:val="bottom"/>
          </w:tcPr>
          <w:p w14:paraId="1E162BC9" w14:textId="77777777" w:rsidR="00691626" w:rsidRPr="006575B3" w:rsidRDefault="00691626" w:rsidP="00691626">
            <w:pPr>
              <w:spacing w:line="360" w:lineRule="auto"/>
              <w:jc w:val="center"/>
              <w:rPr>
                <w:rFonts w:ascii="Times" w:eastAsia="Times New Roman" w:hAnsi="Times" w:cs="Times New Roman"/>
                <w:i/>
                <w:color w:val="000000"/>
                <w:sz w:val="20"/>
                <w:szCs w:val="20"/>
              </w:rPr>
            </w:pPr>
            <w:r w:rsidRPr="006575B3">
              <w:rPr>
                <w:rFonts w:ascii="Times" w:eastAsia="Times New Roman" w:hAnsi="Times" w:cs="Times New Roman"/>
                <w:color w:val="000000"/>
                <w:sz w:val="20"/>
                <w:szCs w:val="20"/>
              </w:rPr>
              <w:t>Beta (SE)</w:t>
            </w:r>
          </w:p>
        </w:tc>
        <w:tc>
          <w:tcPr>
            <w:tcW w:w="419" w:type="pct"/>
            <w:tcBorders>
              <w:top w:val="single" w:sz="4" w:space="0" w:color="auto"/>
              <w:left w:val="nil"/>
              <w:bottom w:val="single" w:sz="4" w:space="0" w:color="auto"/>
              <w:right w:val="nil"/>
            </w:tcBorders>
            <w:vAlign w:val="bottom"/>
          </w:tcPr>
          <w:p w14:paraId="539A8F64" w14:textId="4E4B396E" w:rsidR="00691626" w:rsidRPr="006575B3" w:rsidRDefault="0020483D" w:rsidP="00691626">
            <w:pPr>
              <w:spacing w:line="360" w:lineRule="auto"/>
              <w:rPr>
                <w:rFonts w:ascii="Times" w:eastAsia="Times New Roman" w:hAnsi="Times" w:cs="Times New Roman"/>
                <w:i/>
                <w:color w:val="000000"/>
                <w:sz w:val="20"/>
                <w:szCs w:val="20"/>
              </w:rPr>
            </w:pPr>
            <w:r>
              <w:rPr>
                <w:rFonts w:ascii="Times" w:eastAsia="Times New Roman" w:hAnsi="Times" w:cs="Times New Roman"/>
                <w:i/>
                <w:color w:val="000000"/>
                <w:sz w:val="20"/>
                <w:szCs w:val="20"/>
              </w:rPr>
              <w:t xml:space="preserve">   P</w:t>
            </w:r>
          </w:p>
        </w:tc>
      </w:tr>
      <w:tr w:rsidR="00691626" w:rsidRPr="006575B3" w14:paraId="76878284" w14:textId="77777777" w:rsidTr="00691626">
        <w:trPr>
          <w:trHeight w:val="300"/>
        </w:trPr>
        <w:tc>
          <w:tcPr>
            <w:tcW w:w="539" w:type="pct"/>
            <w:tcBorders>
              <w:top w:val="nil"/>
              <w:left w:val="nil"/>
              <w:bottom w:val="nil"/>
              <w:right w:val="nil"/>
            </w:tcBorders>
            <w:shd w:val="clear" w:color="auto" w:fill="auto"/>
            <w:noWrap/>
            <w:vAlign w:val="bottom"/>
          </w:tcPr>
          <w:p w14:paraId="64EF2779" w14:textId="47A6FFAF" w:rsidR="00691626" w:rsidRPr="006E2E08" w:rsidRDefault="00691626" w:rsidP="00691626">
            <w:pPr>
              <w:spacing w:line="360" w:lineRule="auto"/>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Total Milk</w:t>
            </w:r>
          </w:p>
        </w:tc>
        <w:tc>
          <w:tcPr>
            <w:tcW w:w="146" w:type="pct"/>
            <w:tcBorders>
              <w:top w:val="nil"/>
              <w:left w:val="nil"/>
              <w:bottom w:val="nil"/>
              <w:right w:val="nil"/>
            </w:tcBorders>
          </w:tcPr>
          <w:p w14:paraId="45CA26F2"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592" w:type="pct"/>
            <w:tcBorders>
              <w:top w:val="nil"/>
              <w:left w:val="nil"/>
              <w:bottom w:val="nil"/>
              <w:right w:val="nil"/>
            </w:tcBorders>
            <w:shd w:val="clear" w:color="auto" w:fill="auto"/>
            <w:noWrap/>
            <w:vAlign w:val="bottom"/>
          </w:tcPr>
          <w:p w14:paraId="7744F185"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469" w:type="pct"/>
            <w:tcBorders>
              <w:top w:val="nil"/>
              <w:left w:val="nil"/>
              <w:bottom w:val="nil"/>
              <w:right w:val="nil"/>
            </w:tcBorders>
            <w:vAlign w:val="bottom"/>
          </w:tcPr>
          <w:p w14:paraId="2AF272D4"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100" w:type="pct"/>
            <w:tcBorders>
              <w:top w:val="nil"/>
              <w:left w:val="nil"/>
              <w:bottom w:val="nil"/>
              <w:right w:val="nil"/>
            </w:tcBorders>
            <w:shd w:val="clear" w:color="auto" w:fill="auto"/>
            <w:noWrap/>
            <w:vAlign w:val="bottom"/>
          </w:tcPr>
          <w:p w14:paraId="322BFE11"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597" w:type="pct"/>
            <w:tcBorders>
              <w:top w:val="nil"/>
              <w:left w:val="nil"/>
              <w:bottom w:val="nil"/>
              <w:right w:val="nil"/>
            </w:tcBorders>
          </w:tcPr>
          <w:p w14:paraId="5CBE9DDA"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370" w:type="pct"/>
            <w:tcBorders>
              <w:top w:val="nil"/>
              <w:left w:val="nil"/>
              <w:bottom w:val="nil"/>
              <w:right w:val="nil"/>
            </w:tcBorders>
            <w:shd w:val="clear" w:color="auto" w:fill="auto"/>
            <w:noWrap/>
            <w:vAlign w:val="bottom"/>
          </w:tcPr>
          <w:p w14:paraId="17BA9F92"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117" w:type="pct"/>
            <w:tcBorders>
              <w:top w:val="nil"/>
              <w:left w:val="nil"/>
              <w:bottom w:val="nil"/>
              <w:right w:val="nil"/>
            </w:tcBorders>
          </w:tcPr>
          <w:p w14:paraId="6D8862AD"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536" w:type="pct"/>
            <w:tcBorders>
              <w:top w:val="nil"/>
              <w:left w:val="nil"/>
              <w:bottom w:val="nil"/>
              <w:right w:val="nil"/>
            </w:tcBorders>
          </w:tcPr>
          <w:p w14:paraId="243E815C"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398" w:type="pct"/>
            <w:tcBorders>
              <w:top w:val="nil"/>
              <w:left w:val="nil"/>
              <w:bottom w:val="nil"/>
              <w:right w:val="nil"/>
            </w:tcBorders>
          </w:tcPr>
          <w:p w14:paraId="0CF5594D"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120" w:type="pct"/>
            <w:tcBorders>
              <w:top w:val="nil"/>
              <w:left w:val="nil"/>
              <w:bottom w:val="nil"/>
              <w:right w:val="nil"/>
            </w:tcBorders>
          </w:tcPr>
          <w:p w14:paraId="3B6F9F43"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597" w:type="pct"/>
            <w:tcBorders>
              <w:top w:val="nil"/>
              <w:left w:val="nil"/>
              <w:bottom w:val="nil"/>
              <w:right w:val="nil"/>
            </w:tcBorders>
          </w:tcPr>
          <w:p w14:paraId="443DA156"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419" w:type="pct"/>
            <w:tcBorders>
              <w:top w:val="nil"/>
              <w:left w:val="nil"/>
              <w:bottom w:val="nil"/>
              <w:right w:val="nil"/>
            </w:tcBorders>
          </w:tcPr>
          <w:p w14:paraId="0B632B79"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r>
      <w:tr w:rsidR="00691626" w:rsidRPr="006575B3" w14:paraId="7EDC840B" w14:textId="77777777" w:rsidTr="006E2E08">
        <w:trPr>
          <w:trHeight w:val="300"/>
        </w:trPr>
        <w:tc>
          <w:tcPr>
            <w:tcW w:w="539" w:type="pct"/>
            <w:tcBorders>
              <w:top w:val="nil"/>
              <w:left w:val="nil"/>
              <w:bottom w:val="nil"/>
              <w:right w:val="nil"/>
            </w:tcBorders>
            <w:shd w:val="clear" w:color="auto" w:fill="auto"/>
            <w:noWrap/>
            <w:vAlign w:val="bottom"/>
          </w:tcPr>
          <w:p w14:paraId="79F68DA9" w14:textId="77777777" w:rsidR="00691626" w:rsidRPr="006E2E08" w:rsidRDefault="00691626" w:rsidP="00691626">
            <w:pPr>
              <w:spacing w:line="360" w:lineRule="auto"/>
              <w:jc w:val="right"/>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Low fat</w:t>
            </w:r>
          </w:p>
        </w:tc>
        <w:tc>
          <w:tcPr>
            <w:tcW w:w="146" w:type="pct"/>
            <w:tcBorders>
              <w:top w:val="nil"/>
              <w:left w:val="nil"/>
              <w:bottom w:val="nil"/>
              <w:right w:val="nil"/>
            </w:tcBorders>
          </w:tcPr>
          <w:p w14:paraId="02A597FD"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592" w:type="pct"/>
            <w:tcBorders>
              <w:top w:val="nil"/>
              <w:left w:val="nil"/>
              <w:bottom w:val="nil"/>
              <w:right w:val="nil"/>
            </w:tcBorders>
            <w:shd w:val="clear" w:color="auto" w:fill="auto"/>
            <w:noWrap/>
          </w:tcPr>
          <w:p w14:paraId="12EC4F33"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0.078 (0.007)</w:t>
            </w:r>
          </w:p>
        </w:tc>
        <w:tc>
          <w:tcPr>
            <w:tcW w:w="469" w:type="pct"/>
            <w:tcBorders>
              <w:top w:val="nil"/>
              <w:left w:val="nil"/>
              <w:bottom w:val="nil"/>
              <w:right w:val="nil"/>
            </w:tcBorders>
          </w:tcPr>
          <w:p w14:paraId="0EA7083C"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1.99x10</w:t>
            </w:r>
            <w:r w:rsidRPr="006E2E08">
              <w:rPr>
                <w:rFonts w:ascii="Times" w:eastAsia="Times New Roman" w:hAnsi="Times" w:cs="Times New Roman"/>
                <w:color w:val="000000"/>
                <w:sz w:val="20"/>
                <w:szCs w:val="20"/>
                <w:vertAlign w:val="superscript"/>
              </w:rPr>
              <w:t>-30</w:t>
            </w:r>
          </w:p>
        </w:tc>
        <w:tc>
          <w:tcPr>
            <w:tcW w:w="100" w:type="pct"/>
            <w:tcBorders>
              <w:top w:val="nil"/>
              <w:left w:val="nil"/>
              <w:bottom w:val="nil"/>
              <w:right w:val="nil"/>
            </w:tcBorders>
            <w:shd w:val="clear" w:color="auto" w:fill="auto"/>
            <w:noWrap/>
          </w:tcPr>
          <w:p w14:paraId="38F39BD2"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97" w:type="pct"/>
            <w:tcBorders>
              <w:top w:val="nil"/>
              <w:left w:val="nil"/>
              <w:bottom w:val="nil"/>
              <w:right w:val="nil"/>
            </w:tcBorders>
          </w:tcPr>
          <w:p w14:paraId="74AD9FB4"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0.032 (0.007)</w:t>
            </w:r>
          </w:p>
        </w:tc>
        <w:tc>
          <w:tcPr>
            <w:tcW w:w="370" w:type="pct"/>
            <w:tcBorders>
              <w:top w:val="nil"/>
              <w:left w:val="nil"/>
              <w:bottom w:val="nil"/>
              <w:right w:val="nil"/>
            </w:tcBorders>
            <w:shd w:val="clear" w:color="auto" w:fill="auto"/>
            <w:noWrap/>
          </w:tcPr>
          <w:p w14:paraId="43D4A31E"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5.53x10</w:t>
            </w:r>
            <w:r w:rsidRPr="006E2E08">
              <w:rPr>
                <w:rFonts w:ascii="Times" w:eastAsia="Times New Roman" w:hAnsi="Times" w:cs="Times New Roman"/>
                <w:color w:val="000000"/>
                <w:sz w:val="20"/>
                <w:szCs w:val="20"/>
                <w:vertAlign w:val="superscript"/>
              </w:rPr>
              <w:t>-6</w:t>
            </w:r>
          </w:p>
        </w:tc>
        <w:tc>
          <w:tcPr>
            <w:tcW w:w="117" w:type="pct"/>
            <w:tcBorders>
              <w:top w:val="nil"/>
              <w:left w:val="nil"/>
              <w:bottom w:val="nil"/>
              <w:right w:val="nil"/>
            </w:tcBorders>
          </w:tcPr>
          <w:p w14:paraId="4F8290F0"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36" w:type="pct"/>
            <w:tcBorders>
              <w:top w:val="nil"/>
              <w:left w:val="nil"/>
              <w:bottom w:val="nil"/>
              <w:right w:val="nil"/>
            </w:tcBorders>
          </w:tcPr>
          <w:p w14:paraId="5EFF1543"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0.016 (0.004)</w:t>
            </w:r>
          </w:p>
        </w:tc>
        <w:tc>
          <w:tcPr>
            <w:tcW w:w="398" w:type="pct"/>
            <w:tcBorders>
              <w:top w:val="nil"/>
              <w:left w:val="nil"/>
              <w:bottom w:val="nil"/>
              <w:right w:val="nil"/>
            </w:tcBorders>
          </w:tcPr>
          <w:p w14:paraId="7ADF8F84"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8.27x10</w:t>
            </w:r>
            <w:r w:rsidRPr="006E2E08">
              <w:rPr>
                <w:rFonts w:ascii="Times" w:eastAsia="Times New Roman" w:hAnsi="Times" w:cs="Times New Roman"/>
                <w:color w:val="000000"/>
                <w:sz w:val="20"/>
                <w:szCs w:val="20"/>
                <w:vertAlign w:val="superscript"/>
              </w:rPr>
              <w:t>-5</w:t>
            </w:r>
          </w:p>
        </w:tc>
        <w:tc>
          <w:tcPr>
            <w:tcW w:w="120" w:type="pct"/>
            <w:tcBorders>
              <w:top w:val="nil"/>
              <w:left w:val="nil"/>
              <w:bottom w:val="nil"/>
              <w:right w:val="nil"/>
            </w:tcBorders>
          </w:tcPr>
          <w:p w14:paraId="6D91B589"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97" w:type="pct"/>
            <w:tcBorders>
              <w:top w:val="nil"/>
              <w:left w:val="nil"/>
              <w:bottom w:val="nil"/>
              <w:right w:val="nil"/>
            </w:tcBorders>
          </w:tcPr>
          <w:p w14:paraId="09EE28E8"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0.016 (0.004)</w:t>
            </w:r>
          </w:p>
        </w:tc>
        <w:tc>
          <w:tcPr>
            <w:tcW w:w="419" w:type="pct"/>
            <w:tcBorders>
              <w:top w:val="nil"/>
              <w:left w:val="nil"/>
              <w:bottom w:val="nil"/>
              <w:right w:val="nil"/>
            </w:tcBorders>
          </w:tcPr>
          <w:p w14:paraId="10A4018F"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3.55x10</w:t>
            </w:r>
            <w:r w:rsidRPr="006E2E08">
              <w:rPr>
                <w:rFonts w:ascii="Times" w:eastAsia="Times New Roman" w:hAnsi="Times" w:cs="Times New Roman"/>
                <w:color w:val="000000"/>
                <w:sz w:val="20"/>
                <w:szCs w:val="20"/>
                <w:vertAlign w:val="superscript"/>
              </w:rPr>
              <w:t>-4</w:t>
            </w:r>
          </w:p>
        </w:tc>
      </w:tr>
      <w:tr w:rsidR="00691626" w:rsidRPr="006575B3" w14:paraId="48B75024" w14:textId="77777777" w:rsidTr="006E2E08">
        <w:trPr>
          <w:trHeight w:val="300"/>
        </w:trPr>
        <w:tc>
          <w:tcPr>
            <w:tcW w:w="539" w:type="pct"/>
            <w:tcBorders>
              <w:top w:val="nil"/>
              <w:left w:val="nil"/>
              <w:bottom w:val="nil"/>
              <w:right w:val="nil"/>
            </w:tcBorders>
            <w:shd w:val="clear" w:color="auto" w:fill="auto"/>
            <w:noWrap/>
            <w:vAlign w:val="bottom"/>
          </w:tcPr>
          <w:p w14:paraId="6CC28391" w14:textId="77777777" w:rsidR="00691626" w:rsidRPr="006E2E08" w:rsidRDefault="00691626" w:rsidP="00691626">
            <w:pPr>
              <w:spacing w:line="360" w:lineRule="auto"/>
              <w:jc w:val="right"/>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High fat</w:t>
            </w:r>
          </w:p>
        </w:tc>
        <w:tc>
          <w:tcPr>
            <w:tcW w:w="146" w:type="pct"/>
            <w:tcBorders>
              <w:top w:val="nil"/>
              <w:left w:val="nil"/>
              <w:bottom w:val="nil"/>
              <w:right w:val="nil"/>
            </w:tcBorders>
          </w:tcPr>
          <w:p w14:paraId="7D3E4F54"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592" w:type="pct"/>
            <w:tcBorders>
              <w:top w:val="nil"/>
              <w:left w:val="nil"/>
              <w:bottom w:val="nil"/>
              <w:right w:val="nil"/>
            </w:tcBorders>
            <w:shd w:val="clear" w:color="auto" w:fill="auto"/>
            <w:noWrap/>
          </w:tcPr>
          <w:p w14:paraId="47FCCDF0"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0.048 (0.014)</w:t>
            </w:r>
          </w:p>
        </w:tc>
        <w:tc>
          <w:tcPr>
            <w:tcW w:w="469" w:type="pct"/>
            <w:tcBorders>
              <w:top w:val="nil"/>
              <w:left w:val="nil"/>
              <w:bottom w:val="nil"/>
              <w:right w:val="nil"/>
            </w:tcBorders>
          </w:tcPr>
          <w:p w14:paraId="48754322"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8.21x10</w:t>
            </w:r>
            <w:r w:rsidRPr="006E2E08">
              <w:rPr>
                <w:rFonts w:ascii="Times" w:eastAsia="Times New Roman" w:hAnsi="Times" w:cs="Times New Roman"/>
                <w:color w:val="000000"/>
                <w:sz w:val="20"/>
                <w:szCs w:val="20"/>
                <w:vertAlign w:val="superscript"/>
              </w:rPr>
              <w:t>-4</w:t>
            </w:r>
          </w:p>
        </w:tc>
        <w:tc>
          <w:tcPr>
            <w:tcW w:w="100" w:type="pct"/>
            <w:tcBorders>
              <w:top w:val="nil"/>
              <w:left w:val="nil"/>
              <w:bottom w:val="nil"/>
              <w:right w:val="nil"/>
            </w:tcBorders>
            <w:shd w:val="clear" w:color="auto" w:fill="auto"/>
            <w:noWrap/>
          </w:tcPr>
          <w:p w14:paraId="559D4C1D"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97" w:type="pct"/>
            <w:tcBorders>
              <w:top w:val="nil"/>
              <w:left w:val="nil"/>
              <w:bottom w:val="nil"/>
              <w:right w:val="nil"/>
            </w:tcBorders>
          </w:tcPr>
          <w:p w14:paraId="0E7DC96F"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-0.036 (0.015)</w:t>
            </w:r>
          </w:p>
        </w:tc>
        <w:tc>
          <w:tcPr>
            <w:tcW w:w="370" w:type="pct"/>
            <w:tcBorders>
              <w:top w:val="nil"/>
              <w:left w:val="nil"/>
              <w:bottom w:val="nil"/>
              <w:right w:val="nil"/>
            </w:tcBorders>
            <w:shd w:val="clear" w:color="auto" w:fill="auto"/>
            <w:noWrap/>
          </w:tcPr>
          <w:p w14:paraId="0AA55316"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1.70x10</w:t>
            </w:r>
            <w:r w:rsidRPr="006E2E08">
              <w:rPr>
                <w:rFonts w:ascii="Times" w:eastAsia="Times New Roman" w:hAnsi="Times" w:cs="Times New Roman"/>
                <w:color w:val="000000"/>
                <w:sz w:val="20"/>
                <w:szCs w:val="20"/>
                <w:vertAlign w:val="superscript"/>
              </w:rPr>
              <w:t>-2</w:t>
            </w:r>
          </w:p>
        </w:tc>
        <w:tc>
          <w:tcPr>
            <w:tcW w:w="117" w:type="pct"/>
            <w:tcBorders>
              <w:top w:val="nil"/>
              <w:left w:val="nil"/>
              <w:bottom w:val="nil"/>
              <w:right w:val="nil"/>
            </w:tcBorders>
          </w:tcPr>
          <w:p w14:paraId="03712978"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36" w:type="pct"/>
            <w:tcBorders>
              <w:top w:val="nil"/>
              <w:left w:val="nil"/>
              <w:bottom w:val="nil"/>
              <w:right w:val="nil"/>
            </w:tcBorders>
          </w:tcPr>
          <w:p w14:paraId="27509618"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0.023 (0.010)</w:t>
            </w:r>
          </w:p>
        </w:tc>
        <w:tc>
          <w:tcPr>
            <w:tcW w:w="398" w:type="pct"/>
            <w:tcBorders>
              <w:top w:val="nil"/>
              <w:left w:val="nil"/>
              <w:bottom w:val="nil"/>
              <w:right w:val="nil"/>
            </w:tcBorders>
          </w:tcPr>
          <w:p w14:paraId="599AE4B8"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1.80x10</w:t>
            </w:r>
            <w:r w:rsidRPr="006E2E08">
              <w:rPr>
                <w:rFonts w:ascii="Times" w:eastAsia="Times New Roman" w:hAnsi="Times" w:cs="Times New Roman"/>
                <w:color w:val="000000"/>
                <w:sz w:val="20"/>
                <w:szCs w:val="20"/>
                <w:vertAlign w:val="superscript"/>
              </w:rPr>
              <w:t>-2</w:t>
            </w:r>
          </w:p>
        </w:tc>
        <w:tc>
          <w:tcPr>
            <w:tcW w:w="120" w:type="pct"/>
            <w:tcBorders>
              <w:top w:val="nil"/>
              <w:left w:val="nil"/>
              <w:bottom w:val="nil"/>
              <w:right w:val="nil"/>
            </w:tcBorders>
          </w:tcPr>
          <w:p w14:paraId="2645440E"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97" w:type="pct"/>
            <w:tcBorders>
              <w:top w:val="nil"/>
              <w:left w:val="nil"/>
              <w:bottom w:val="nil"/>
              <w:right w:val="nil"/>
            </w:tcBorders>
          </w:tcPr>
          <w:p w14:paraId="4A50A56D"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0.022 (0.010)</w:t>
            </w:r>
          </w:p>
        </w:tc>
        <w:tc>
          <w:tcPr>
            <w:tcW w:w="419" w:type="pct"/>
            <w:tcBorders>
              <w:top w:val="nil"/>
              <w:left w:val="nil"/>
              <w:bottom w:val="nil"/>
              <w:right w:val="nil"/>
            </w:tcBorders>
          </w:tcPr>
          <w:p w14:paraId="12E7265C"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3.63x10</w:t>
            </w:r>
            <w:r w:rsidRPr="006E2E08">
              <w:rPr>
                <w:rFonts w:ascii="Times" w:eastAsia="Times New Roman" w:hAnsi="Times" w:cs="Times New Roman"/>
                <w:color w:val="000000"/>
                <w:sz w:val="20"/>
                <w:szCs w:val="20"/>
                <w:vertAlign w:val="superscript"/>
              </w:rPr>
              <w:t>-2</w:t>
            </w:r>
          </w:p>
        </w:tc>
      </w:tr>
      <w:tr w:rsidR="00691626" w:rsidRPr="006575B3" w14:paraId="3DCCFF00" w14:textId="77777777" w:rsidTr="006E2E08">
        <w:trPr>
          <w:trHeight w:val="300"/>
        </w:trPr>
        <w:tc>
          <w:tcPr>
            <w:tcW w:w="539" w:type="pct"/>
            <w:tcBorders>
              <w:top w:val="nil"/>
              <w:left w:val="nil"/>
              <w:bottom w:val="nil"/>
              <w:right w:val="nil"/>
            </w:tcBorders>
            <w:shd w:val="clear" w:color="auto" w:fill="auto"/>
            <w:noWrap/>
            <w:vAlign w:val="bottom"/>
          </w:tcPr>
          <w:p w14:paraId="5DE2E76F" w14:textId="77777777" w:rsidR="00691626" w:rsidRPr="006E2E08" w:rsidRDefault="00691626" w:rsidP="00691626">
            <w:pPr>
              <w:spacing w:line="360" w:lineRule="auto"/>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Total Dairy</w:t>
            </w:r>
          </w:p>
        </w:tc>
        <w:tc>
          <w:tcPr>
            <w:tcW w:w="146" w:type="pct"/>
            <w:tcBorders>
              <w:top w:val="nil"/>
              <w:left w:val="nil"/>
              <w:bottom w:val="nil"/>
              <w:right w:val="nil"/>
            </w:tcBorders>
          </w:tcPr>
          <w:p w14:paraId="64D57480"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592" w:type="pct"/>
            <w:tcBorders>
              <w:top w:val="nil"/>
              <w:left w:val="nil"/>
              <w:bottom w:val="nil"/>
              <w:right w:val="nil"/>
            </w:tcBorders>
            <w:shd w:val="clear" w:color="auto" w:fill="auto"/>
            <w:noWrap/>
          </w:tcPr>
          <w:p w14:paraId="55280D8A" w14:textId="03C00F5F" w:rsidR="00691626" w:rsidRPr="006E2E08" w:rsidRDefault="00691626" w:rsidP="006E2E08">
            <w:pPr>
              <w:spacing w:line="360" w:lineRule="auto"/>
              <w:jc w:val="center"/>
              <w:rPr>
                <w:rFonts w:ascii="Times" w:eastAsia="Times New Roman" w:hAnsi="Times" w:cs="Times New Roman"/>
                <w:color w:val="000000"/>
                <w:sz w:val="20"/>
                <w:szCs w:val="20"/>
              </w:rPr>
            </w:pPr>
          </w:p>
        </w:tc>
        <w:tc>
          <w:tcPr>
            <w:tcW w:w="469" w:type="pct"/>
            <w:tcBorders>
              <w:top w:val="nil"/>
              <w:left w:val="nil"/>
              <w:bottom w:val="nil"/>
              <w:right w:val="nil"/>
            </w:tcBorders>
          </w:tcPr>
          <w:p w14:paraId="7C9C3E1F" w14:textId="7A1A53A0" w:rsidR="00691626" w:rsidRPr="006E2E08" w:rsidRDefault="00691626" w:rsidP="006E2E08">
            <w:pPr>
              <w:spacing w:line="360" w:lineRule="auto"/>
              <w:jc w:val="center"/>
              <w:rPr>
                <w:rFonts w:ascii="Times" w:eastAsia="Times New Roman" w:hAnsi="Times" w:cs="Times New Roman"/>
                <w:color w:val="000000"/>
                <w:sz w:val="20"/>
                <w:szCs w:val="20"/>
              </w:rPr>
            </w:pPr>
          </w:p>
        </w:tc>
        <w:tc>
          <w:tcPr>
            <w:tcW w:w="100" w:type="pct"/>
            <w:tcBorders>
              <w:top w:val="nil"/>
              <w:left w:val="nil"/>
              <w:bottom w:val="nil"/>
              <w:right w:val="nil"/>
            </w:tcBorders>
            <w:shd w:val="clear" w:color="auto" w:fill="auto"/>
            <w:noWrap/>
          </w:tcPr>
          <w:p w14:paraId="1108270C"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97" w:type="pct"/>
            <w:tcBorders>
              <w:top w:val="nil"/>
              <w:left w:val="nil"/>
              <w:bottom w:val="nil"/>
              <w:right w:val="nil"/>
            </w:tcBorders>
          </w:tcPr>
          <w:p w14:paraId="00CEAD89" w14:textId="5F071018" w:rsidR="00691626" w:rsidRPr="006E2E08" w:rsidRDefault="00691626" w:rsidP="006E2E08">
            <w:pPr>
              <w:spacing w:line="360" w:lineRule="auto"/>
              <w:jc w:val="center"/>
              <w:rPr>
                <w:rFonts w:ascii="Times" w:eastAsia="Times New Roman" w:hAnsi="Times" w:cs="Times New Roman"/>
                <w:color w:val="000000"/>
                <w:sz w:val="20"/>
                <w:szCs w:val="20"/>
              </w:rPr>
            </w:pPr>
          </w:p>
        </w:tc>
        <w:tc>
          <w:tcPr>
            <w:tcW w:w="370" w:type="pct"/>
            <w:tcBorders>
              <w:top w:val="nil"/>
              <w:left w:val="nil"/>
              <w:bottom w:val="nil"/>
              <w:right w:val="nil"/>
            </w:tcBorders>
            <w:shd w:val="clear" w:color="auto" w:fill="auto"/>
            <w:noWrap/>
          </w:tcPr>
          <w:p w14:paraId="13E420C3" w14:textId="2D014302" w:rsidR="00691626" w:rsidRPr="006E2E08" w:rsidRDefault="00691626" w:rsidP="006E2E08">
            <w:pPr>
              <w:spacing w:line="360" w:lineRule="auto"/>
              <w:jc w:val="center"/>
              <w:rPr>
                <w:rFonts w:ascii="Times" w:eastAsia="Times New Roman" w:hAnsi="Times" w:cs="Times New Roman"/>
                <w:color w:val="000000"/>
                <w:sz w:val="20"/>
                <w:szCs w:val="20"/>
              </w:rPr>
            </w:pPr>
          </w:p>
        </w:tc>
        <w:tc>
          <w:tcPr>
            <w:tcW w:w="117" w:type="pct"/>
            <w:tcBorders>
              <w:top w:val="nil"/>
              <w:left w:val="nil"/>
              <w:bottom w:val="nil"/>
              <w:right w:val="nil"/>
            </w:tcBorders>
          </w:tcPr>
          <w:p w14:paraId="31C990F7"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36" w:type="pct"/>
            <w:tcBorders>
              <w:top w:val="nil"/>
              <w:left w:val="nil"/>
              <w:bottom w:val="nil"/>
              <w:right w:val="nil"/>
            </w:tcBorders>
          </w:tcPr>
          <w:p w14:paraId="1CCB1495" w14:textId="247478D9" w:rsidR="00691626" w:rsidRPr="006E2E08" w:rsidRDefault="00691626" w:rsidP="006E2E08">
            <w:pPr>
              <w:spacing w:line="360" w:lineRule="auto"/>
              <w:jc w:val="center"/>
              <w:rPr>
                <w:rFonts w:ascii="Times" w:eastAsia="Times New Roman" w:hAnsi="Times" w:cs="Times New Roman"/>
                <w:color w:val="000000"/>
                <w:sz w:val="20"/>
                <w:szCs w:val="20"/>
              </w:rPr>
            </w:pPr>
          </w:p>
        </w:tc>
        <w:tc>
          <w:tcPr>
            <w:tcW w:w="398" w:type="pct"/>
            <w:tcBorders>
              <w:top w:val="nil"/>
              <w:left w:val="nil"/>
              <w:bottom w:val="nil"/>
              <w:right w:val="nil"/>
            </w:tcBorders>
          </w:tcPr>
          <w:p w14:paraId="35E166D8" w14:textId="234CDD7F" w:rsidR="00691626" w:rsidRPr="006E2E08" w:rsidRDefault="00691626" w:rsidP="006E2E08">
            <w:pPr>
              <w:spacing w:line="360" w:lineRule="auto"/>
              <w:jc w:val="center"/>
              <w:rPr>
                <w:rFonts w:ascii="Times" w:eastAsia="Times New Roman" w:hAnsi="Times" w:cs="Times New Roman"/>
                <w:color w:val="000000"/>
                <w:sz w:val="20"/>
                <w:szCs w:val="20"/>
              </w:rPr>
            </w:pPr>
          </w:p>
        </w:tc>
        <w:tc>
          <w:tcPr>
            <w:tcW w:w="120" w:type="pct"/>
            <w:tcBorders>
              <w:top w:val="nil"/>
              <w:left w:val="nil"/>
              <w:bottom w:val="nil"/>
              <w:right w:val="nil"/>
            </w:tcBorders>
          </w:tcPr>
          <w:p w14:paraId="23332BF9"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97" w:type="pct"/>
            <w:tcBorders>
              <w:top w:val="nil"/>
              <w:left w:val="nil"/>
              <w:bottom w:val="nil"/>
              <w:right w:val="nil"/>
            </w:tcBorders>
          </w:tcPr>
          <w:p w14:paraId="7D2AB3CA" w14:textId="56DA219C" w:rsidR="00691626" w:rsidRPr="006E2E08" w:rsidRDefault="00691626" w:rsidP="006E2E08">
            <w:pPr>
              <w:spacing w:line="360" w:lineRule="auto"/>
              <w:jc w:val="center"/>
              <w:rPr>
                <w:rFonts w:ascii="Times" w:eastAsia="Times New Roman" w:hAnsi="Times" w:cs="Times New Roman"/>
                <w:color w:val="000000"/>
                <w:sz w:val="20"/>
                <w:szCs w:val="20"/>
              </w:rPr>
            </w:pPr>
          </w:p>
        </w:tc>
        <w:tc>
          <w:tcPr>
            <w:tcW w:w="419" w:type="pct"/>
            <w:tcBorders>
              <w:top w:val="nil"/>
              <w:left w:val="nil"/>
              <w:bottom w:val="nil"/>
              <w:right w:val="nil"/>
            </w:tcBorders>
          </w:tcPr>
          <w:p w14:paraId="6A403F65" w14:textId="09483AA9" w:rsidR="00691626" w:rsidRPr="006E2E08" w:rsidRDefault="00691626" w:rsidP="006E2E08">
            <w:pPr>
              <w:spacing w:line="360" w:lineRule="auto"/>
              <w:jc w:val="center"/>
              <w:rPr>
                <w:rFonts w:ascii="Times" w:eastAsia="Times New Roman" w:hAnsi="Times" w:cs="Times New Roman"/>
                <w:color w:val="000000"/>
                <w:sz w:val="20"/>
                <w:szCs w:val="20"/>
              </w:rPr>
            </w:pPr>
          </w:p>
        </w:tc>
      </w:tr>
      <w:tr w:rsidR="00691626" w:rsidRPr="006575B3" w14:paraId="0D5DE341" w14:textId="77777777" w:rsidTr="006E2E08">
        <w:trPr>
          <w:trHeight w:val="300"/>
        </w:trPr>
        <w:tc>
          <w:tcPr>
            <w:tcW w:w="539" w:type="pct"/>
            <w:tcBorders>
              <w:top w:val="nil"/>
              <w:left w:val="nil"/>
              <w:bottom w:val="nil"/>
              <w:right w:val="nil"/>
            </w:tcBorders>
            <w:shd w:val="clear" w:color="auto" w:fill="auto"/>
            <w:noWrap/>
            <w:vAlign w:val="bottom"/>
          </w:tcPr>
          <w:p w14:paraId="7C5F7FC2" w14:textId="77777777" w:rsidR="00691626" w:rsidRPr="006E2E08" w:rsidRDefault="00691626" w:rsidP="00691626">
            <w:pPr>
              <w:spacing w:line="360" w:lineRule="auto"/>
              <w:jc w:val="right"/>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Low fat</w:t>
            </w:r>
          </w:p>
        </w:tc>
        <w:tc>
          <w:tcPr>
            <w:tcW w:w="146" w:type="pct"/>
            <w:tcBorders>
              <w:top w:val="nil"/>
              <w:left w:val="nil"/>
              <w:bottom w:val="nil"/>
              <w:right w:val="nil"/>
            </w:tcBorders>
          </w:tcPr>
          <w:p w14:paraId="76B530BB"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592" w:type="pct"/>
            <w:tcBorders>
              <w:top w:val="nil"/>
              <w:left w:val="nil"/>
              <w:bottom w:val="nil"/>
              <w:right w:val="nil"/>
            </w:tcBorders>
            <w:shd w:val="clear" w:color="auto" w:fill="auto"/>
            <w:noWrap/>
          </w:tcPr>
          <w:p w14:paraId="0BB9577F"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0.028 (0.003)</w:t>
            </w:r>
          </w:p>
        </w:tc>
        <w:tc>
          <w:tcPr>
            <w:tcW w:w="469" w:type="pct"/>
            <w:tcBorders>
              <w:top w:val="nil"/>
              <w:left w:val="nil"/>
              <w:bottom w:val="nil"/>
              <w:right w:val="nil"/>
            </w:tcBorders>
          </w:tcPr>
          <w:p w14:paraId="605E56D6"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4.61x10</w:t>
            </w:r>
            <w:r w:rsidRPr="006E2E08">
              <w:rPr>
                <w:rFonts w:ascii="Times" w:eastAsia="Times New Roman" w:hAnsi="Times" w:cs="Times New Roman"/>
                <w:color w:val="000000"/>
                <w:sz w:val="20"/>
                <w:szCs w:val="20"/>
                <w:vertAlign w:val="superscript"/>
              </w:rPr>
              <w:t>-16</w:t>
            </w:r>
          </w:p>
        </w:tc>
        <w:tc>
          <w:tcPr>
            <w:tcW w:w="100" w:type="pct"/>
            <w:tcBorders>
              <w:top w:val="nil"/>
              <w:left w:val="nil"/>
              <w:bottom w:val="nil"/>
              <w:right w:val="nil"/>
            </w:tcBorders>
            <w:shd w:val="clear" w:color="auto" w:fill="auto"/>
            <w:noWrap/>
          </w:tcPr>
          <w:p w14:paraId="1E363652"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97" w:type="pct"/>
            <w:tcBorders>
              <w:top w:val="nil"/>
              <w:left w:val="nil"/>
              <w:bottom w:val="nil"/>
              <w:right w:val="nil"/>
            </w:tcBorders>
          </w:tcPr>
          <w:p w14:paraId="20CEB4D1"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0.014 (0.004)</w:t>
            </w:r>
          </w:p>
        </w:tc>
        <w:tc>
          <w:tcPr>
            <w:tcW w:w="370" w:type="pct"/>
            <w:tcBorders>
              <w:top w:val="nil"/>
              <w:left w:val="nil"/>
              <w:bottom w:val="nil"/>
              <w:right w:val="nil"/>
            </w:tcBorders>
            <w:shd w:val="clear" w:color="auto" w:fill="auto"/>
            <w:noWrap/>
          </w:tcPr>
          <w:p w14:paraId="34FB8547"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8.65x10</w:t>
            </w:r>
            <w:r w:rsidRPr="006E2E08">
              <w:rPr>
                <w:rFonts w:ascii="Times" w:eastAsia="Times New Roman" w:hAnsi="Times" w:cs="Times New Roman"/>
                <w:color w:val="000000"/>
                <w:sz w:val="20"/>
                <w:szCs w:val="20"/>
                <w:vertAlign w:val="superscript"/>
              </w:rPr>
              <w:t>-5</w:t>
            </w:r>
          </w:p>
        </w:tc>
        <w:tc>
          <w:tcPr>
            <w:tcW w:w="117" w:type="pct"/>
            <w:tcBorders>
              <w:top w:val="nil"/>
              <w:left w:val="nil"/>
              <w:bottom w:val="nil"/>
              <w:right w:val="nil"/>
            </w:tcBorders>
          </w:tcPr>
          <w:p w14:paraId="3034B5FB"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36" w:type="pct"/>
            <w:tcBorders>
              <w:top w:val="nil"/>
              <w:left w:val="nil"/>
              <w:bottom w:val="nil"/>
              <w:right w:val="nil"/>
            </w:tcBorders>
          </w:tcPr>
          <w:p w14:paraId="71363912"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0.004 (0.002)</w:t>
            </w:r>
          </w:p>
        </w:tc>
        <w:tc>
          <w:tcPr>
            <w:tcW w:w="398" w:type="pct"/>
            <w:tcBorders>
              <w:top w:val="nil"/>
              <w:left w:val="nil"/>
              <w:bottom w:val="nil"/>
              <w:right w:val="nil"/>
            </w:tcBorders>
          </w:tcPr>
          <w:p w14:paraId="48384E0A"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5.76x10</w:t>
            </w:r>
            <w:r w:rsidRPr="006E2E08">
              <w:rPr>
                <w:rFonts w:ascii="Times" w:eastAsia="Times New Roman" w:hAnsi="Times" w:cs="Times New Roman"/>
                <w:color w:val="000000"/>
                <w:sz w:val="20"/>
                <w:szCs w:val="20"/>
                <w:vertAlign w:val="superscript"/>
              </w:rPr>
              <w:t>-2</w:t>
            </w:r>
          </w:p>
        </w:tc>
        <w:tc>
          <w:tcPr>
            <w:tcW w:w="120" w:type="pct"/>
            <w:tcBorders>
              <w:top w:val="nil"/>
              <w:left w:val="nil"/>
              <w:bottom w:val="nil"/>
              <w:right w:val="nil"/>
            </w:tcBorders>
          </w:tcPr>
          <w:p w14:paraId="3316C20E"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97" w:type="pct"/>
            <w:tcBorders>
              <w:top w:val="nil"/>
              <w:left w:val="nil"/>
              <w:bottom w:val="nil"/>
              <w:right w:val="nil"/>
            </w:tcBorders>
          </w:tcPr>
          <w:p w14:paraId="0B1F668F"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0.006 (0.002)</w:t>
            </w:r>
          </w:p>
        </w:tc>
        <w:tc>
          <w:tcPr>
            <w:tcW w:w="419" w:type="pct"/>
            <w:tcBorders>
              <w:top w:val="nil"/>
              <w:left w:val="nil"/>
              <w:bottom w:val="nil"/>
              <w:right w:val="nil"/>
            </w:tcBorders>
          </w:tcPr>
          <w:p w14:paraId="4EAE3CC3"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3.28x10</w:t>
            </w:r>
            <w:r w:rsidRPr="006E2E08">
              <w:rPr>
                <w:rFonts w:ascii="Times" w:eastAsia="Times New Roman" w:hAnsi="Times" w:cs="Times New Roman"/>
                <w:color w:val="000000"/>
                <w:sz w:val="20"/>
                <w:szCs w:val="20"/>
                <w:vertAlign w:val="superscript"/>
              </w:rPr>
              <w:t>-2</w:t>
            </w:r>
          </w:p>
        </w:tc>
      </w:tr>
      <w:tr w:rsidR="00691626" w:rsidRPr="006575B3" w14:paraId="14753629" w14:textId="77777777" w:rsidTr="006E2E08">
        <w:trPr>
          <w:trHeight w:val="300"/>
        </w:trPr>
        <w:tc>
          <w:tcPr>
            <w:tcW w:w="539" w:type="pct"/>
            <w:tcBorders>
              <w:top w:val="nil"/>
              <w:left w:val="nil"/>
              <w:bottom w:val="single" w:sz="4" w:space="0" w:color="auto"/>
              <w:right w:val="nil"/>
            </w:tcBorders>
            <w:shd w:val="clear" w:color="auto" w:fill="auto"/>
            <w:noWrap/>
            <w:vAlign w:val="bottom"/>
          </w:tcPr>
          <w:p w14:paraId="65E3E2FE" w14:textId="77777777" w:rsidR="00691626" w:rsidRPr="006E2E08" w:rsidRDefault="00691626" w:rsidP="00691626">
            <w:pPr>
              <w:spacing w:line="360" w:lineRule="auto"/>
              <w:jc w:val="right"/>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High fat</w:t>
            </w:r>
          </w:p>
        </w:tc>
        <w:tc>
          <w:tcPr>
            <w:tcW w:w="146" w:type="pct"/>
            <w:tcBorders>
              <w:top w:val="nil"/>
              <w:left w:val="nil"/>
              <w:bottom w:val="single" w:sz="4" w:space="0" w:color="auto"/>
              <w:right w:val="nil"/>
            </w:tcBorders>
          </w:tcPr>
          <w:p w14:paraId="728814D2" w14:textId="77777777" w:rsidR="00691626" w:rsidRPr="006E2E08" w:rsidRDefault="00691626" w:rsidP="00691626">
            <w:pPr>
              <w:spacing w:line="360" w:lineRule="auto"/>
              <w:jc w:val="center"/>
              <w:rPr>
                <w:rFonts w:ascii="Times" w:eastAsia="Times New Roman" w:hAnsi="Times" w:cs="Times New Roman"/>
                <w:color w:val="000000"/>
                <w:sz w:val="20"/>
                <w:szCs w:val="20"/>
              </w:rPr>
            </w:pPr>
          </w:p>
        </w:tc>
        <w:tc>
          <w:tcPr>
            <w:tcW w:w="592" w:type="pct"/>
            <w:tcBorders>
              <w:top w:val="nil"/>
              <w:left w:val="nil"/>
              <w:bottom w:val="single" w:sz="4" w:space="0" w:color="auto"/>
              <w:right w:val="nil"/>
            </w:tcBorders>
            <w:shd w:val="clear" w:color="auto" w:fill="auto"/>
            <w:noWrap/>
          </w:tcPr>
          <w:p w14:paraId="59895A8D"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0.001 (0.002)</w:t>
            </w:r>
          </w:p>
        </w:tc>
        <w:tc>
          <w:tcPr>
            <w:tcW w:w="469" w:type="pct"/>
            <w:tcBorders>
              <w:top w:val="nil"/>
              <w:left w:val="nil"/>
              <w:bottom w:val="single" w:sz="4" w:space="0" w:color="auto"/>
              <w:right w:val="nil"/>
            </w:tcBorders>
          </w:tcPr>
          <w:p w14:paraId="0563A845"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5.33x10</w:t>
            </w:r>
            <w:r w:rsidRPr="006E2E08">
              <w:rPr>
                <w:rFonts w:ascii="Times" w:eastAsia="Times New Roman" w:hAnsi="Times" w:cs="Times New Roman"/>
                <w:color w:val="000000"/>
                <w:sz w:val="20"/>
                <w:szCs w:val="20"/>
                <w:vertAlign w:val="superscript"/>
              </w:rPr>
              <w:t>-1</w:t>
            </w:r>
          </w:p>
        </w:tc>
        <w:tc>
          <w:tcPr>
            <w:tcW w:w="100" w:type="pct"/>
            <w:tcBorders>
              <w:top w:val="nil"/>
              <w:left w:val="nil"/>
              <w:bottom w:val="single" w:sz="4" w:space="0" w:color="auto"/>
              <w:right w:val="nil"/>
            </w:tcBorders>
            <w:shd w:val="clear" w:color="auto" w:fill="auto"/>
            <w:noWrap/>
          </w:tcPr>
          <w:p w14:paraId="5B3B18C3"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97" w:type="pct"/>
            <w:tcBorders>
              <w:top w:val="nil"/>
              <w:left w:val="nil"/>
              <w:bottom w:val="single" w:sz="4" w:space="0" w:color="auto"/>
              <w:right w:val="nil"/>
            </w:tcBorders>
          </w:tcPr>
          <w:p w14:paraId="0531C570"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-0.007 (0.002)</w:t>
            </w:r>
          </w:p>
        </w:tc>
        <w:tc>
          <w:tcPr>
            <w:tcW w:w="370" w:type="pct"/>
            <w:tcBorders>
              <w:top w:val="nil"/>
              <w:left w:val="nil"/>
              <w:bottom w:val="single" w:sz="4" w:space="0" w:color="auto"/>
              <w:right w:val="nil"/>
            </w:tcBorders>
            <w:shd w:val="clear" w:color="auto" w:fill="auto"/>
            <w:noWrap/>
          </w:tcPr>
          <w:p w14:paraId="61700FEF"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1.83x10</w:t>
            </w:r>
            <w:r w:rsidRPr="006E2E08">
              <w:rPr>
                <w:rFonts w:ascii="Times" w:eastAsia="Times New Roman" w:hAnsi="Times" w:cs="Times New Roman"/>
                <w:color w:val="000000"/>
                <w:sz w:val="20"/>
                <w:szCs w:val="20"/>
                <w:vertAlign w:val="superscript"/>
              </w:rPr>
              <w:t>-3</w:t>
            </w:r>
          </w:p>
        </w:tc>
        <w:tc>
          <w:tcPr>
            <w:tcW w:w="117" w:type="pct"/>
            <w:tcBorders>
              <w:top w:val="nil"/>
              <w:left w:val="nil"/>
              <w:bottom w:val="single" w:sz="4" w:space="0" w:color="auto"/>
              <w:right w:val="nil"/>
            </w:tcBorders>
          </w:tcPr>
          <w:p w14:paraId="23203126"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36" w:type="pct"/>
            <w:tcBorders>
              <w:top w:val="nil"/>
              <w:left w:val="nil"/>
              <w:bottom w:val="single" w:sz="4" w:space="0" w:color="auto"/>
              <w:right w:val="nil"/>
            </w:tcBorders>
          </w:tcPr>
          <w:p w14:paraId="250A32CF"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0.008 (0.001)</w:t>
            </w:r>
          </w:p>
        </w:tc>
        <w:tc>
          <w:tcPr>
            <w:tcW w:w="398" w:type="pct"/>
            <w:tcBorders>
              <w:top w:val="nil"/>
              <w:left w:val="nil"/>
              <w:bottom w:val="single" w:sz="4" w:space="0" w:color="auto"/>
              <w:right w:val="nil"/>
            </w:tcBorders>
          </w:tcPr>
          <w:p w14:paraId="134BE4ED"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2.23x10</w:t>
            </w:r>
            <w:r w:rsidRPr="006E2E08">
              <w:rPr>
                <w:rFonts w:ascii="Times" w:eastAsia="Times New Roman" w:hAnsi="Times" w:cs="Times New Roman"/>
                <w:color w:val="000000"/>
                <w:sz w:val="20"/>
                <w:szCs w:val="20"/>
                <w:vertAlign w:val="superscript"/>
              </w:rPr>
              <w:t>-9</w:t>
            </w:r>
          </w:p>
        </w:tc>
        <w:tc>
          <w:tcPr>
            <w:tcW w:w="120" w:type="pct"/>
            <w:tcBorders>
              <w:top w:val="nil"/>
              <w:left w:val="nil"/>
              <w:bottom w:val="single" w:sz="4" w:space="0" w:color="auto"/>
              <w:right w:val="nil"/>
            </w:tcBorders>
          </w:tcPr>
          <w:p w14:paraId="619A14A3" w14:textId="77777777" w:rsidR="00691626" w:rsidRPr="006E2E08" w:rsidRDefault="00691626" w:rsidP="006E2E08">
            <w:pPr>
              <w:spacing w:line="360" w:lineRule="auto"/>
              <w:jc w:val="center"/>
              <w:rPr>
                <w:rFonts w:ascii="Times" w:eastAsia="Times New Roman" w:hAnsi="Times" w:cs="Times New Roman"/>
                <w:color w:val="000000"/>
                <w:sz w:val="20"/>
                <w:szCs w:val="20"/>
              </w:rPr>
            </w:pPr>
          </w:p>
        </w:tc>
        <w:tc>
          <w:tcPr>
            <w:tcW w:w="597" w:type="pct"/>
            <w:tcBorders>
              <w:top w:val="nil"/>
              <w:left w:val="nil"/>
              <w:bottom w:val="single" w:sz="4" w:space="0" w:color="auto"/>
              <w:right w:val="nil"/>
            </w:tcBorders>
          </w:tcPr>
          <w:p w14:paraId="6F16A86C"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0.008 (0.001)</w:t>
            </w:r>
          </w:p>
        </w:tc>
        <w:tc>
          <w:tcPr>
            <w:tcW w:w="419" w:type="pct"/>
            <w:tcBorders>
              <w:top w:val="nil"/>
              <w:left w:val="nil"/>
              <w:bottom w:val="single" w:sz="4" w:space="0" w:color="auto"/>
              <w:right w:val="nil"/>
            </w:tcBorders>
          </w:tcPr>
          <w:p w14:paraId="53483710" w14:textId="77777777" w:rsidR="00691626" w:rsidRPr="006E2E08" w:rsidRDefault="00691626" w:rsidP="006E2E08">
            <w:pPr>
              <w:spacing w:line="360" w:lineRule="auto"/>
              <w:jc w:val="center"/>
              <w:rPr>
                <w:rFonts w:ascii="Times" w:eastAsia="Times New Roman" w:hAnsi="Times" w:cs="Times New Roman"/>
                <w:color w:val="000000"/>
                <w:sz w:val="20"/>
                <w:szCs w:val="20"/>
              </w:rPr>
            </w:pPr>
            <w:r w:rsidRPr="006E2E08">
              <w:rPr>
                <w:rFonts w:ascii="Times" w:eastAsia="Times New Roman" w:hAnsi="Times" w:cs="Times New Roman"/>
                <w:color w:val="000000"/>
                <w:sz w:val="20"/>
                <w:szCs w:val="20"/>
              </w:rPr>
              <w:t>5.77x10</w:t>
            </w:r>
            <w:r w:rsidRPr="006E2E08">
              <w:rPr>
                <w:rFonts w:ascii="Times" w:eastAsia="Times New Roman" w:hAnsi="Times" w:cs="Times New Roman"/>
                <w:color w:val="000000"/>
                <w:sz w:val="20"/>
                <w:szCs w:val="20"/>
                <w:vertAlign w:val="superscript"/>
              </w:rPr>
              <w:t>-9</w:t>
            </w:r>
          </w:p>
        </w:tc>
      </w:tr>
    </w:tbl>
    <w:p w14:paraId="7AAF6A86" w14:textId="77777777" w:rsidR="00151907" w:rsidRDefault="00691626" w:rsidP="00691626">
      <w:pPr>
        <w:spacing w:line="360" w:lineRule="auto"/>
        <w:rPr>
          <w:rFonts w:ascii="Times" w:hAnsi="Times" w:cs="Times New Roman"/>
          <w:sz w:val="20"/>
          <w:szCs w:val="20"/>
        </w:rPr>
      </w:pPr>
      <w:proofErr w:type="spellStart"/>
      <w:proofErr w:type="gramStart"/>
      <w:r>
        <w:rPr>
          <w:rFonts w:ascii="Times" w:hAnsi="Times" w:cs="Times New Roman"/>
          <w:sz w:val="20"/>
          <w:szCs w:val="20"/>
          <w:vertAlign w:val="superscript"/>
        </w:rPr>
        <w:t>a</w:t>
      </w:r>
      <w:r w:rsidRPr="00C83C89">
        <w:rPr>
          <w:rFonts w:ascii="Times" w:hAnsi="Times" w:cs="Times New Roman"/>
          <w:sz w:val="20"/>
          <w:szCs w:val="20"/>
        </w:rPr>
        <w:t>Dairy</w:t>
      </w:r>
      <w:proofErr w:type="spellEnd"/>
      <w:proofErr w:type="gramEnd"/>
      <w:r w:rsidRPr="00C83C89">
        <w:rPr>
          <w:rFonts w:ascii="Times" w:hAnsi="Times" w:cs="Times New Roman"/>
          <w:sz w:val="20"/>
          <w:szCs w:val="20"/>
        </w:rPr>
        <w:t xml:space="preserve"> intakes derived from Food Frequency Questionnaires completed within +/- 5 years of blood sample collection were used as the predictor of metabolite </w:t>
      </w:r>
    </w:p>
    <w:p w14:paraId="16034A73" w14:textId="77777777" w:rsidR="0020483D" w:rsidRPr="00C5079C" w:rsidRDefault="00151907" w:rsidP="00691626">
      <w:pPr>
        <w:spacing w:line="360" w:lineRule="auto"/>
        <w:rPr>
          <w:rFonts w:ascii="Times" w:hAnsi="Times" w:cs="Times New Roman"/>
          <w:sz w:val="20"/>
          <w:szCs w:val="20"/>
        </w:rPr>
      </w:pPr>
      <w:r>
        <w:rPr>
          <w:rFonts w:ascii="Times" w:hAnsi="Times" w:cs="Times New Roman"/>
          <w:sz w:val="20"/>
          <w:szCs w:val="20"/>
        </w:rPr>
        <w:t xml:space="preserve"> </w:t>
      </w:r>
      <w:proofErr w:type="gramStart"/>
      <w:r w:rsidR="00691626" w:rsidRPr="00C83C89">
        <w:rPr>
          <w:rFonts w:ascii="Times" w:hAnsi="Times" w:cs="Times New Roman"/>
          <w:sz w:val="20"/>
          <w:szCs w:val="20"/>
        </w:rPr>
        <w:t>levels</w:t>
      </w:r>
      <w:proofErr w:type="gramEnd"/>
      <w:r w:rsidR="00691626" w:rsidRPr="00C83C89">
        <w:rPr>
          <w:rFonts w:ascii="Times" w:hAnsi="Times" w:cs="Times New Roman"/>
          <w:sz w:val="20"/>
          <w:szCs w:val="20"/>
        </w:rPr>
        <w:t xml:space="preserve"> in a </w:t>
      </w:r>
      <w:r w:rsidR="00691626" w:rsidRPr="00C5079C">
        <w:rPr>
          <w:rFonts w:ascii="Times" w:hAnsi="Times" w:cs="Times New Roman"/>
          <w:sz w:val="20"/>
          <w:szCs w:val="20"/>
        </w:rPr>
        <w:t>linear regression. Model adjusted for age, BMI, batch effects and family relatedness. Beta coefficients</w:t>
      </w:r>
      <w:r w:rsidR="0020483D" w:rsidRPr="00C5079C">
        <w:rPr>
          <w:rFonts w:ascii="Times" w:hAnsi="Times" w:cs="Times New Roman"/>
          <w:sz w:val="20"/>
          <w:szCs w:val="20"/>
        </w:rPr>
        <w:t xml:space="preserve"> presented</w:t>
      </w:r>
      <w:r w:rsidR="00691626" w:rsidRPr="00C5079C">
        <w:rPr>
          <w:rFonts w:ascii="Times" w:hAnsi="Times" w:cs="Times New Roman"/>
          <w:sz w:val="20"/>
          <w:szCs w:val="20"/>
        </w:rPr>
        <w:t xml:space="preserve"> for the results of each linear </w:t>
      </w:r>
    </w:p>
    <w:p w14:paraId="1C9292F9" w14:textId="77777777" w:rsidR="006E2E08" w:rsidRDefault="0020483D" w:rsidP="00691626">
      <w:pPr>
        <w:spacing w:line="360" w:lineRule="auto"/>
        <w:rPr>
          <w:rFonts w:ascii="Times" w:hAnsi="Times" w:cs="Times New Roman"/>
          <w:sz w:val="20"/>
          <w:szCs w:val="20"/>
        </w:rPr>
      </w:pPr>
      <w:r w:rsidRPr="00C5079C">
        <w:rPr>
          <w:rFonts w:ascii="Times" w:hAnsi="Times" w:cs="Times New Roman"/>
          <w:sz w:val="20"/>
          <w:szCs w:val="20"/>
        </w:rPr>
        <w:t xml:space="preserve"> </w:t>
      </w:r>
      <w:proofErr w:type="gramStart"/>
      <w:r w:rsidR="00691626" w:rsidRPr="00C5079C">
        <w:rPr>
          <w:rFonts w:ascii="Times" w:hAnsi="Times" w:cs="Times New Roman"/>
          <w:sz w:val="20"/>
          <w:szCs w:val="20"/>
        </w:rPr>
        <w:t>regression</w:t>
      </w:r>
      <w:proofErr w:type="gramEnd"/>
      <w:r w:rsidR="00691626" w:rsidRPr="00C5079C">
        <w:rPr>
          <w:rFonts w:ascii="Times" w:hAnsi="Times" w:cs="Times New Roman"/>
          <w:sz w:val="20"/>
          <w:szCs w:val="20"/>
        </w:rPr>
        <w:t xml:space="preserve"> </w:t>
      </w:r>
      <w:r w:rsidRPr="00C5079C">
        <w:rPr>
          <w:rFonts w:ascii="Times" w:hAnsi="Times" w:cs="Times New Roman"/>
          <w:sz w:val="20"/>
          <w:szCs w:val="20"/>
        </w:rPr>
        <w:t xml:space="preserve">analysis </w:t>
      </w:r>
      <w:r w:rsidR="00691626" w:rsidRPr="00C5079C">
        <w:rPr>
          <w:rFonts w:ascii="Times" w:hAnsi="Times" w:cs="Times New Roman"/>
          <w:sz w:val="20"/>
          <w:szCs w:val="20"/>
        </w:rPr>
        <w:t>represent the amount of milk in servings per week that corresponds to a 1 SD increase in the metabolite level.</w:t>
      </w:r>
      <w:r w:rsidR="00C5079C" w:rsidRPr="00C5079C">
        <w:rPr>
          <w:rFonts w:ascii="Times" w:hAnsi="Times" w:cs="Times New Roman"/>
          <w:sz w:val="20"/>
          <w:szCs w:val="20"/>
        </w:rPr>
        <w:t xml:space="preserve"> </w:t>
      </w:r>
      <w:r w:rsidR="006E2E08">
        <w:rPr>
          <w:rFonts w:ascii="Times" w:hAnsi="Times" w:cs="Times New Roman"/>
          <w:sz w:val="20"/>
          <w:szCs w:val="20"/>
        </w:rPr>
        <w:t xml:space="preserve">Dairy variables were summed </w:t>
      </w:r>
    </w:p>
    <w:p w14:paraId="6B182F5E" w14:textId="77777777" w:rsidR="006E2E08" w:rsidRDefault="006E2E08" w:rsidP="00691626">
      <w:pPr>
        <w:spacing w:line="360" w:lineRule="auto"/>
        <w:rPr>
          <w:rFonts w:ascii="Times" w:hAnsi="Times" w:cs="Times New Roman"/>
          <w:sz w:val="20"/>
          <w:szCs w:val="20"/>
        </w:rPr>
      </w:pPr>
      <w:r>
        <w:rPr>
          <w:rFonts w:ascii="Times" w:hAnsi="Times" w:cs="Times New Roman"/>
          <w:sz w:val="20"/>
          <w:szCs w:val="20"/>
        </w:rPr>
        <w:t xml:space="preserve"> </w:t>
      </w:r>
      <w:proofErr w:type="gramStart"/>
      <w:r>
        <w:rPr>
          <w:rFonts w:ascii="Times" w:hAnsi="Times" w:cs="Times New Roman"/>
          <w:sz w:val="20"/>
          <w:szCs w:val="20"/>
        </w:rPr>
        <w:t>as</w:t>
      </w:r>
      <w:proofErr w:type="gramEnd"/>
      <w:r>
        <w:rPr>
          <w:rFonts w:ascii="Times" w:hAnsi="Times" w:cs="Times New Roman"/>
          <w:sz w:val="20"/>
          <w:szCs w:val="20"/>
        </w:rPr>
        <w:t xml:space="preserve"> follows: </w:t>
      </w:r>
      <w:r w:rsidR="00C5079C" w:rsidRPr="00C5079C">
        <w:rPr>
          <w:rFonts w:ascii="Times" w:hAnsi="Times" w:cs="Times New Roman"/>
          <w:sz w:val="20"/>
          <w:szCs w:val="20"/>
        </w:rPr>
        <w:t>Low fat milk: prepared dried, semi-skimmed and skimmed cow’s milk; High fat milk: whole cow’s</w:t>
      </w:r>
      <w:r w:rsidR="00C5079C">
        <w:rPr>
          <w:rFonts w:ascii="Times" w:hAnsi="Times" w:cs="Times New Roman"/>
          <w:sz w:val="20"/>
          <w:szCs w:val="20"/>
        </w:rPr>
        <w:t xml:space="preserve"> milk; Low fat dairy: </w:t>
      </w:r>
      <w:r w:rsidR="00E113A5">
        <w:rPr>
          <w:rFonts w:ascii="Times" w:hAnsi="Times" w:cs="Times New Roman"/>
          <w:sz w:val="20"/>
          <w:szCs w:val="20"/>
        </w:rPr>
        <w:t xml:space="preserve">cottage cheese, low fat </w:t>
      </w:r>
    </w:p>
    <w:p w14:paraId="6FD5DD75" w14:textId="77777777" w:rsidR="006E2E08" w:rsidRDefault="006E2E08" w:rsidP="00691626">
      <w:pPr>
        <w:spacing w:line="360" w:lineRule="auto"/>
        <w:rPr>
          <w:rFonts w:ascii="Times" w:hAnsi="Times" w:cs="Times New Roman"/>
          <w:sz w:val="20"/>
          <w:szCs w:val="20"/>
        </w:rPr>
      </w:pPr>
      <w:r>
        <w:rPr>
          <w:rFonts w:ascii="Times" w:hAnsi="Times" w:cs="Times New Roman"/>
          <w:sz w:val="20"/>
          <w:szCs w:val="20"/>
        </w:rPr>
        <w:t xml:space="preserve"> </w:t>
      </w:r>
      <w:proofErr w:type="gramStart"/>
      <w:r w:rsidR="00E113A5">
        <w:rPr>
          <w:rFonts w:ascii="Times" w:hAnsi="Times" w:cs="Times New Roman"/>
          <w:sz w:val="20"/>
          <w:szCs w:val="20"/>
        </w:rPr>
        <w:t>yoghurt</w:t>
      </w:r>
      <w:proofErr w:type="gramEnd"/>
      <w:r w:rsidR="00E113A5">
        <w:rPr>
          <w:rFonts w:ascii="Times" w:hAnsi="Times" w:cs="Times New Roman"/>
          <w:sz w:val="20"/>
          <w:szCs w:val="20"/>
        </w:rPr>
        <w:t>, semi-skimmed and skimmed cow’s milk</w:t>
      </w:r>
      <w:r w:rsidR="00C5079C">
        <w:rPr>
          <w:rFonts w:ascii="Times" w:hAnsi="Times" w:cs="Times New Roman"/>
          <w:sz w:val="20"/>
          <w:szCs w:val="20"/>
        </w:rPr>
        <w:t xml:space="preserve">; High fat dairy: </w:t>
      </w:r>
      <w:r w:rsidR="00E113A5">
        <w:rPr>
          <w:rFonts w:ascii="Times" w:hAnsi="Times" w:cs="Times New Roman"/>
          <w:sz w:val="20"/>
          <w:szCs w:val="20"/>
        </w:rPr>
        <w:t xml:space="preserve">whole cow’s milk, cheese (for example, </w:t>
      </w:r>
      <w:r w:rsidR="00E113A5" w:rsidRPr="00E113A5">
        <w:rPr>
          <w:rFonts w:ascii="Times" w:hAnsi="Times" w:cs="Times New Roman"/>
          <w:sz w:val="20"/>
          <w:szCs w:val="20"/>
        </w:rPr>
        <w:t>cheddar, brie, edam</w:t>
      </w:r>
      <w:r w:rsidR="00E113A5">
        <w:rPr>
          <w:rFonts w:ascii="Times" w:hAnsi="Times" w:cs="Times New Roman"/>
          <w:sz w:val="20"/>
          <w:szCs w:val="20"/>
        </w:rPr>
        <w:t xml:space="preserve">), dairy desserts (for example, </w:t>
      </w:r>
    </w:p>
    <w:p w14:paraId="1F45138F" w14:textId="127A6A67" w:rsidR="00691626" w:rsidRDefault="006E2E08" w:rsidP="00691626">
      <w:pPr>
        <w:spacing w:line="360" w:lineRule="auto"/>
        <w:rPr>
          <w:rFonts w:ascii="Times" w:hAnsi="Times" w:cs="Times New Roman"/>
          <w:sz w:val="20"/>
          <w:szCs w:val="20"/>
        </w:rPr>
        <w:sectPr w:rsidR="00691626" w:rsidSect="008E626F">
          <w:pgSz w:w="15840" w:h="12240" w:orient="landscape"/>
          <w:pgMar w:top="1800" w:right="1440" w:bottom="1800" w:left="1440" w:header="708" w:footer="708" w:gutter="0"/>
          <w:cols w:space="708"/>
          <w:docGrid w:linePitch="360"/>
        </w:sectPr>
      </w:pPr>
      <w:r>
        <w:rPr>
          <w:rFonts w:ascii="Times" w:hAnsi="Times" w:cs="Times New Roman"/>
          <w:sz w:val="20"/>
          <w:szCs w:val="20"/>
        </w:rPr>
        <w:t xml:space="preserve"> </w:t>
      </w:r>
      <w:proofErr w:type="gramStart"/>
      <w:r w:rsidR="00E113A5" w:rsidRPr="00E113A5">
        <w:rPr>
          <w:rFonts w:ascii="Times" w:hAnsi="Times" w:cs="Times New Roman"/>
          <w:sz w:val="20"/>
          <w:szCs w:val="20"/>
        </w:rPr>
        <w:t>chocolate</w:t>
      </w:r>
      <w:proofErr w:type="gramEnd"/>
      <w:r w:rsidR="00E113A5" w:rsidRPr="00E113A5">
        <w:rPr>
          <w:rFonts w:ascii="Times" w:hAnsi="Times" w:cs="Times New Roman"/>
          <w:sz w:val="20"/>
          <w:szCs w:val="20"/>
        </w:rPr>
        <w:t xml:space="preserve"> mousse, cream</w:t>
      </w:r>
      <w:r w:rsidR="00E113A5">
        <w:rPr>
          <w:rFonts w:ascii="Times" w:hAnsi="Times" w:cs="Times New Roman"/>
          <w:sz w:val="20"/>
          <w:szCs w:val="20"/>
        </w:rPr>
        <w:t xml:space="preserve">), full fat yoghurt, </w:t>
      </w:r>
      <w:r w:rsidR="00E113A5" w:rsidRPr="00E113A5">
        <w:rPr>
          <w:rFonts w:ascii="Times" w:hAnsi="Times" w:cs="Times New Roman"/>
          <w:sz w:val="20"/>
          <w:szCs w:val="20"/>
        </w:rPr>
        <w:t>creams (single (sour cream) and double (clotted cream))</w:t>
      </w:r>
      <w:r w:rsidR="00E113A5">
        <w:rPr>
          <w:rFonts w:ascii="Times" w:hAnsi="Times" w:cs="Times New Roman"/>
          <w:sz w:val="20"/>
          <w:szCs w:val="20"/>
        </w:rPr>
        <w:t>, and butter</w:t>
      </w:r>
      <w:r w:rsidR="00C5079C">
        <w:rPr>
          <w:rFonts w:ascii="Times" w:hAnsi="Times" w:cs="Times New Roman"/>
          <w:sz w:val="20"/>
          <w:szCs w:val="20"/>
        </w:rPr>
        <w:t>.</w:t>
      </w:r>
    </w:p>
    <w:tbl>
      <w:tblPr>
        <w:tblpPr w:leftFromText="180" w:rightFromText="180" w:vertAnchor="text" w:horzAnchor="page" w:tblpX="1549" w:tblpY="1"/>
        <w:tblW w:w="5000" w:type="pct"/>
        <w:tblLook w:val="04A0" w:firstRow="1" w:lastRow="0" w:firstColumn="1" w:lastColumn="0" w:noHBand="0" w:noVBand="1"/>
      </w:tblPr>
      <w:tblGrid>
        <w:gridCol w:w="2737"/>
        <w:gridCol w:w="1578"/>
        <w:gridCol w:w="1590"/>
        <w:gridCol w:w="2481"/>
        <w:gridCol w:w="2189"/>
        <w:gridCol w:w="1058"/>
        <w:gridCol w:w="1327"/>
      </w:tblGrid>
      <w:tr w:rsidR="00F46385" w:rsidRPr="00F46385" w14:paraId="63598EE5" w14:textId="77777777" w:rsidTr="006E2E08">
        <w:trPr>
          <w:trHeight w:val="500"/>
        </w:trPr>
        <w:tc>
          <w:tcPr>
            <w:tcW w:w="5000" w:type="pct"/>
            <w:gridSpan w:val="7"/>
            <w:tcBorders>
              <w:bottom w:val="single" w:sz="4" w:space="0" w:color="auto"/>
            </w:tcBorders>
            <w:shd w:val="clear" w:color="auto" w:fill="auto"/>
            <w:noWrap/>
            <w:vAlign w:val="bottom"/>
          </w:tcPr>
          <w:p w14:paraId="4B56FDF5" w14:textId="77777777" w:rsidR="00F46385" w:rsidRPr="00F46385" w:rsidRDefault="00F46385" w:rsidP="006E2E08">
            <w:pPr>
              <w:spacing w:line="360" w:lineRule="auto"/>
              <w:rPr>
                <w:rFonts w:ascii="Times" w:eastAsia="Times New Roman" w:hAnsi="Times" w:cs="Times New Roman"/>
                <w:i/>
                <w:iCs/>
                <w:color w:val="000000"/>
                <w:sz w:val="22"/>
                <w:szCs w:val="22"/>
              </w:rPr>
            </w:pPr>
            <w:r w:rsidRPr="00C83C89">
              <w:rPr>
                <w:rFonts w:ascii="Times New Roman" w:hAnsi="Times New Roman" w:cs="Times New Roman"/>
                <w:b/>
              </w:rPr>
              <w:lastRenderedPageBreak/>
              <w:t xml:space="preserve">Table </w:t>
            </w:r>
            <w:r>
              <w:rPr>
                <w:rFonts w:ascii="Times New Roman" w:hAnsi="Times New Roman" w:cs="Times New Roman"/>
                <w:b/>
              </w:rPr>
              <w:t>3</w:t>
            </w:r>
            <w:r w:rsidRPr="00C83C89">
              <w:rPr>
                <w:rFonts w:ascii="Times New Roman" w:hAnsi="Times New Roman" w:cs="Times New Roman"/>
                <w:b/>
              </w:rPr>
              <w:t xml:space="preserve">. </w:t>
            </w:r>
            <w:r>
              <w:rPr>
                <w:rFonts w:ascii="Times New Roman" w:hAnsi="Times New Roman" w:cs="Times New Roman"/>
                <w:b/>
              </w:rPr>
              <w:t xml:space="preserve">Results of the binary classification test for the candidate biomarkers and milk fat biomarkers to correctly classify low and high milk </w:t>
            </w:r>
            <w:proofErr w:type="spellStart"/>
            <w:r>
              <w:rPr>
                <w:rFonts w:ascii="Times New Roman" w:hAnsi="Times New Roman" w:cs="Times New Roman"/>
                <w:b/>
              </w:rPr>
              <w:t>consumers.</w:t>
            </w:r>
            <w:r>
              <w:rPr>
                <w:rFonts w:ascii="Times New Roman" w:hAnsi="Times New Roman" w:cs="Times New Roman"/>
                <w:b/>
                <w:vertAlign w:val="superscript"/>
              </w:rPr>
              <w:t>a</w:t>
            </w:r>
            <w:proofErr w:type="spellEnd"/>
          </w:p>
        </w:tc>
      </w:tr>
      <w:tr w:rsidR="00F46385" w:rsidRPr="00F46385" w14:paraId="3AFB6845" w14:textId="77777777" w:rsidTr="006E2E08">
        <w:trPr>
          <w:trHeight w:val="54"/>
        </w:trPr>
        <w:tc>
          <w:tcPr>
            <w:tcW w:w="1064" w:type="pct"/>
            <w:tcBorders>
              <w:top w:val="single" w:sz="4" w:space="0" w:color="auto"/>
              <w:bottom w:val="single" w:sz="4" w:space="0" w:color="auto"/>
            </w:tcBorders>
            <w:shd w:val="clear" w:color="auto" w:fill="auto"/>
            <w:noWrap/>
            <w:vAlign w:val="bottom"/>
            <w:hideMark/>
          </w:tcPr>
          <w:p w14:paraId="7DCBE0CC" w14:textId="77777777" w:rsidR="00F46385" w:rsidRPr="00F46385" w:rsidRDefault="00F46385" w:rsidP="006E2E08">
            <w:pPr>
              <w:spacing w:line="360" w:lineRule="auto"/>
              <w:rPr>
                <w:rFonts w:ascii="Calibri" w:eastAsia="Times New Roman" w:hAnsi="Calibri" w:cs="Times New Roman"/>
                <w:color w:val="000000"/>
              </w:rPr>
            </w:pPr>
          </w:p>
        </w:tc>
        <w:tc>
          <w:tcPr>
            <w:tcW w:w="606" w:type="pct"/>
            <w:tcBorders>
              <w:top w:val="single" w:sz="4" w:space="0" w:color="auto"/>
              <w:bottom w:val="single" w:sz="4" w:space="0" w:color="auto"/>
            </w:tcBorders>
            <w:shd w:val="clear" w:color="auto" w:fill="auto"/>
            <w:vAlign w:val="center"/>
            <w:hideMark/>
          </w:tcPr>
          <w:p w14:paraId="117BEABF" w14:textId="77777777" w:rsidR="00F46385" w:rsidRPr="00F46385" w:rsidRDefault="00F46385" w:rsidP="006E2E08">
            <w:pPr>
              <w:spacing w:line="360" w:lineRule="auto"/>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Sensitivity</w:t>
            </w:r>
          </w:p>
        </w:tc>
        <w:tc>
          <w:tcPr>
            <w:tcW w:w="611" w:type="pct"/>
            <w:tcBorders>
              <w:top w:val="single" w:sz="4" w:space="0" w:color="auto"/>
              <w:bottom w:val="single" w:sz="4" w:space="0" w:color="auto"/>
            </w:tcBorders>
            <w:shd w:val="clear" w:color="auto" w:fill="auto"/>
            <w:vAlign w:val="center"/>
            <w:hideMark/>
          </w:tcPr>
          <w:p w14:paraId="59E965F2" w14:textId="77777777" w:rsidR="00F46385" w:rsidRPr="00F46385" w:rsidRDefault="00F46385" w:rsidP="006E2E08">
            <w:pPr>
              <w:spacing w:line="360" w:lineRule="auto"/>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Specificity</w:t>
            </w:r>
          </w:p>
        </w:tc>
        <w:tc>
          <w:tcPr>
            <w:tcW w:w="963" w:type="pct"/>
            <w:tcBorders>
              <w:top w:val="single" w:sz="4" w:space="0" w:color="auto"/>
              <w:bottom w:val="single" w:sz="4" w:space="0" w:color="auto"/>
            </w:tcBorders>
            <w:shd w:val="clear" w:color="auto" w:fill="auto"/>
            <w:vAlign w:val="center"/>
            <w:hideMark/>
          </w:tcPr>
          <w:p w14:paraId="69F8D678" w14:textId="77777777" w:rsidR="00F46385" w:rsidRPr="00F46385" w:rsidRDefault="00F46385" w:rsidP="006E2E08">
            <w:pPr>
              <w:spacing w:line="360" w:lineRule="auto"/>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Correctly classified</w:t>
            </w:r>
          </w:p>
        </w:tc>
        <w:tc>
          <w:tcPr>
            <w:tcW w:w="848" w:type="pct"/>
            <w:tcBorders>
              <w:top w:val="single" w:sz="4" w:space="0" w:color="auto"/>
              <w:bottom w:val="single" w:sz="4" w:space="0" w:color="auto"/>
            </w:tcBorders>
            <w:shd w:val="clear" w:color="auto" w:fill="auto"/>
            <w:vAlign w:val="center"/>
            <w:hideMark/>
          </w:tcPr>
          <w:p w14:paraId="0A48A678" w14:textId="77777777" w:rsidR="00F46385" w:rsidRPr="00F46385" w:rsidRDefault="00F46385" w:rsidP="006E2E08">
            <w:pPr>
              <w:spacing w:line="360" w:lineRule="auto"/>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AUC (95% CI)</w:t>
            </w:r>
          </w:p>
        </w:tc>
        <w:tc>
          <w:tcPr>
            <w:tcW w:w="401" w:type="pct"/>
            <w:tcBorders>
              <w:top w:val="single" w:sz="4" w:space="0" w:color="auto"/>
              <w:bottom w:val="single" w:sz="4" w:space="0" w:color="auto"/>
            </w:tcBorders>
            <w:shd w:val="clear" w:color="auto" w:fill="auto"/>
            <w:vAlign w:val="center"/>
            <w:hideMark/>
          </w:tcPr>
          <w:p w14:paraId="2026FA26" w14:textId="77777777" w:rsidR="00F46385" w:rsidRPr="00F46385" w:rsidRDefault="00F46385" w:rsidP="006E2E08">
            <w:pPr>
              <w:spacing w:line="360" w:lineRule="auto"/>
              <w:rPr>
                <w:rFonts w:ascii="Times" w:eastAsia="Times New Roman" w:hAnsi="Times" w:cs="Times New Roman"/>
                <w:i/>
                <w:iCs/>
                <w:color w:val="000000"/>
                <w:sz w:val="22"/>
                <w:szCs w:val="22"/>
              </w:rPr>
            </w:pPr>
            <w:r w:rsidRPr="00F46385">
              <w:rPr>
                <w:rFonts w:ascii="Times" w:eastAsia="Times New Roman" w:hAnsi="Times" w:cs="Times New Roman"/>
                <w:i/>
                <w:iCs/>
                <w:color w:val="000000"/>
                <w:sz w:val="22"/>
                <w:szCs w:val="22"/>
              </w:rPr>
              <w:t>χ</w:t>
            </w:r>
            <w:r w:rsidRPr="00F46385">
              <w:rPr>
                <w:rFonts w:ascii="Times" w:eastAsia="Times New Roman" w:hAnsi="Times" w:cs="Times New Roman"/>
                <w:color w:val="000000"/>
                <w:sz w:val="22"/>
                <w:szCs w:val="22"/>
              </w:rPr>
              <w:t>²</w:t>
            </w:r>
          </w:p>
        </w:tc>
        <w:tc>
          <w:tcPr>
            <w:tcW w:w="508" w:type="pct"/>
            <w:tcBorders>
              <w:top w:val="single" w:sz="4" w:space="0" w:color="auto"/>
              <w:bottom w:val="single" w:sz="4" w:space="0" w:color="auto"/>
            </w:tcBorders>
            <w:shd w:val="clear" w:color="auto" w:fill="auto"/>
            <w:vAlign w:val="center"/>
            <w:hideMark/>
          </w:tcPr>
          <w:p w14:paraId="12575242" w14:textId="77777777" w:rsidR="00F46385" w:rsidRPr="00F46385" w:rsidRDefault="00F46385" w:rsidP="006E2E08">
            <w:pPr>
              <w:spacing w:line="360" w:lineRule="auto"/>
              <w:rPr>
                <w:rFonts w:ascii="Times" w:eastAsia="Times New Roman" w:hAnsi="Times" w:cs="Times New Roman"/>
                <w:i/>
                <w:iCs/>
                <w:color w:val="000000"/>
                <w:sz w:val="22"/>
                <w:szCs w:val="22"/>
              </w:rPr>
            </w:pPr>
            <w:r w:rsidRPr="00F46385">
              <w:rPr>
                <w:rFonts w:ascii="Times" w:eastAsia="Times New Roman" w:hAnsi="Times" w:cs="Times New Roman"/>
                <w:i/>
                <w:iCs/>
                <w:color w:val="000000"/>
                <w:sz w:val="22"/>
                <w:szCs w:val="22"/>
              </w:rPr>
              <w:t>P</w:t>
            </w:r>
          </w:p>
        </w:tc>
      </w:tr>
      <w:tr w:rsidR="00F46385" w:rsidRPr="00F46385" w14:paraId="36B6A998" w14:textId="77777777" w:rsidTr="006E2E08">
        <w:trPr>
          <w:trHeight w:val="54"/>
        </w:trPr>
        <w:tc>
          <w:tcPr>
            <w:tcW w:w="1064" w:type="pct"/>
            <w:tcBorders>
              <w:top w:val="single" w:sz="4" w:space="0" w:color="auto"/>
            </w:tcBorders>
            <w:shd w:val="clear" w:color="auto" w:fill="auto"/>
            <w:vAlign w:val="center"/>
            <w:hideMark/>
          </w:tcPr>
          <w:p w14:paraId="59DC050B" w14:textId="77777777" w:rsidR="00F46385" w:rsidRPr="00F46385" w:rsidRDefault="00F46385" w:rsidP="006E2E08">
            <w:pPr>
              <w:spacing w:line="360" w:lineRule="auto"/>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Candidate biomarkers</w:t>
            </w:r>
          </w:p>
        </w:tc>
        <w:tc>
          <w:tcPr>
            <w:tcW w:w="606" w:type="pct"/>
            <w:tcBorders>
              <w:top w:val="single" w:sz="4" w:space="0" w:color="auto"/>
            </w:tcBorders>
            <w:shd w:val="clear" w:color="auto" w:fill="auto"/>
            <w:vAlign w:val="center"/>
            <w:hideMark/>
          </w:tcPr>
          <w:p w14:paraId="68BA5900" w14:textId="77777777" w:rsidR="00F46385" w:rsidRPr="00F46385" w:rsidRDefault="00F46385" w:rsidP="006E2E08">
            <w:pPr>
              <w:spacing w:line="360" w:lineRule="auto"/>
              <w:jc w:val="center"/>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58%</w:t>
            </w:r>
          </w:p>
        </w:tc>
        <w:tc>
          <w:tcPr>
            <w:tcW w:w="611" w:type="pct"/>
            <w:tcBorders>
              <w:top w:val="single" w:sz="4" w:space="0" w:color="auto"/>
            </w:tcBorders>
            <w:shd w:val="clear" w:color="auto" w:fill="auto"/>
            <w:vAlign w:val="center"/>
            <w:hideMark/>
          </w:tcPr>
          <w:p w14:paraId="4FF54551" w14:textId="77777777" w:rsidR="00F46385" w:rsidRPr="00F46385" w:rsidRDefault="00F46385" w:rsidP="006E2E08">
            <w:pPr>
              <w:spacing w:line="360" w:lineRule="auto"/>
              <w:jc w:val="center"/>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78%</w:t>
            </w:r>
          </w:p>
        </w:tc>
        <w:tc>
          <w:tcPr>
            <w:tcW w:w="963" w:type="pct"/>
            <w:tcBorders>
              <w:top w:val="single" w:sz="4" w:space="0" w:color="auto"/>
            </w:tcBorders>
            <w:shd w:val="clear" w:color="auto" w:fill="auto"/>
            <w:vAlign w:val="center"/>
            <w:hideMark/>
          </w:tcPr>
          <w:p w14:paraId="0F7118FC" w14:textId="77777777" w:rsidR="00F46385" w:rsidRPr="00F46385" w:rsidRDefault="00F46385" w:rsidP="006E2E08">
            <w:pPr>
              <w:spacing w:line="360" w:lineRule="auto"/>
              <w:jc w:val="center"/>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69%</w:t>
            </w:r>
          </w:p>
        </w:tc>
        <w:tc>
          <w:tcPr>
            <w:tcW w:w="848" w:type="pct"/>
            <w:tcBorders>
              <w:top w:val="single" w:sz="4" w:space="0" w:color="auto"/>
            </w:tcBorders>
            <w:shd w:val="clear" w:color="auto" w:fill="auto"/>
            <w:vAlign w:val="center"/>
            <w:hideMark/>
          </w:tcPr>
          <w:p w14:paraId="00D825E3" w14:textId="77777777" w:rsidR="00F46385" w:rsidRPr="00F46385" w:rsidRDefault="00F46385" w:rsidP="006E2E08">
            <w:pPr>
              <w:spacing w:line="360" w:lineRule="auto"/>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0.73 (0.66, 0.79)</w:t>
            </w:r>
          </w:p>
        </w:tc>
        <w:tc>
          <w:tcPr>
            <w:tcW w:w="401" w:type="pct"/>
            <w:tcBorders>
              <w:top w:val="single" w:sz="4" w:space="0" w:color="auto"/>
            </w:tcBorders>
            <w:shd w:val="clear" w:color="auto" w:fill="auto"/>
            <w:vAlign w:val="center"/>
            <w:hideMark/>
          </w:tcPr>
          <w:p w14:paraId="7F321AA0" w14:textId="77777777" w:rsidR="00F46385" w:rsidRPr="00F46385" w:rsidRDefault="00F46385" w:rsidP="006E2E08">
            <w:pPr>
              <w:spacing w:line="360" w:lineRule="auto"/>
              <w:rPr>
                <w:rFonts w:ascii="Times" w:eastAsia="Times New Roman" w:hAnsi="Times" w:cs="Times New Roman"/>
                <w:color w:val="000000"/>
                <w:sz w:val="22"/>
                <w:szCs w:val="22"/>
              </w:rPr>
            </w:pPr>
          </w:p>
        </w:tc>
        <w:tc>
          <w:tcPr>
            <w:tcW w:w="508" w:type="pct"/>
            <w:tcBorders>
              <w:top w:val="single" w:sz="4" w:space="0" w:color="auto"/>
            </w:tcBorders>
            <w:shd w:val="clear" w:color="auto" w:fill="auto"/>
            <w:vAlign w:val="center"/>
            <w:hideMark/>
          </w:tcPr>
          <w:p w14:paraId="40346FED" w14:textId="77777777" w:rsidR="00F46385" w:rsidRPr="00F46385" w:rsidRDefault="00F46385" w:rsidP="006E2E08">
            <w:pPr>
              <w:spacing w:line="360" w:lineRule="auto"/>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 </w:t>
            </w:r>
          </w:p>
        </w:tc>
      </w:tr>
      <w:tr w:rsidR="00F46385" w:rsidRPr="00F46385" w14:paraId="3F66E361" w14:textId="77777777" w:rsidTr="006E2E08">
        <w:trPr>
          <w:trHeight w:val="54"/>
        </w:trPr>
        <w:tc>
          <w:tcPr>
            <w:tcW w:w="1064" w:type="pct"/>
            <w:tcBorders>
              <w:bottom w:val="single" w:sz="4" w:space="0" w:color="auto"/>
            </w:tcBorders>
            <w:shd w:val="clear" w:color="auto" w:fill="auto"/>
            <w:vAlign w:val="center"/>
            <w:hideMark/>
          </w:tcPr>
          <w:p w14:paraId="18950589" w14:textId="77777777" w:rsidR="00F46385" w:rsidRPr="00F46385" w:rsidRDefault="00F46385" w:rsidP="006E2E08">
            <w:pPr>
              <w:spacing w:line="360" w:lineRule="auto"/>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Milk fat biomarkers</w:t>
            </w:r>
          </w:p>
        </w:tc>
        <w:tc>
          <w:tcPr>
            <w:tcW w:w="606" w:type="pct"/>
            <w:tcBorders>
              <w:bottom w:val="single" w:sz="4" w:space="0" w:color="auto"/>
            </w:tcBorders>
            <w:shd w:val="clear" w:color="auto" w:fill="auto"/>
            <w:vAlign w:val="center"/>
            <w:hideMark/>
          </w:tcPr>
          <w:p w14:paraId="28022007" w14:textId="590A19CB" w:rsidR="00F46385" w:rsidRPr="00F46385" w:rsidRDefault="00F46385" w:rsidP="006E2E08">
            <w:pPr>
              <w:spacing w:line="360" w:lineRule="auto"/>
              <w:jc w:val="center"/>
              <w:rPr>
                <w:rFonts w:ascii="Times" w:eastAsia="Times New Roman" w:hAnsi="Times" w:cs="Times New Roman"/>
                <w:color w:val="000000"/>
                <w:sz w:val="22"/>
                <w:szCs w:val="22"/>
              </w:rPr>
            </w:pPr>
            <w:r>
              <w:rPr>
                <w:rFonts w:ascii="Times" w:eastAsia="Times New Roman" w:hAnsi="Times" w:cs="Times New Roman"/>
                <w:color w:val="000000"/>
                <w:sz w:val="22"/>
                <w:szCs w:val="22"/>
              </w:rPr>
              <w:t xml:space="preserve">  </w:t>
            </w:r>
            <w:r w:rsidRPr="00F46385">
              <w:rPr>
                <w:rFonts w:ascii="Times" w:eastAsia="Times New Roman" w:hAnsi="Times" w:cs="Times New Roman"/>
                <w:color w:val="000000"/>
                <w:sz w:val="22"/>
                <w:szCs w:val="22"/>
              </w:rPr>
              <w:t>7%</w:t>
            </w:r>
          </w:p>
        </w:tc>
        <w:tc>
          <w:tcPr>
            <w:tcW w:w="611" w:type="pct"/>
            <w:tcBorders>
              <w:bottom w:val="single" w:sz="4" w:space="0" w:color="auto"/>
            </w:tcBorders>
            <w:shd w:val="clear" w:color="auto" w:fill="auto"/>
            <w:vAlign w:val="center"/>
            <w:hideMark/>
          </w:tcPr>
          <w:p w14:paraId="74937C6A" w14:textId="77777777" w:rsidR="00F46385" w:rsidRPr="00F46385" w:rsidRDefault="00F46385" w:rsidP="006E2E08">
            <w:pPr>
              <w:spacing w:line="360" w:lineRule="auto"/>
              <w:jc w:val="center"/>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97%</w:t>
            </w:r>
          </w:p>
        </w:tc>
        <w:tc>
          <w:tcPr>
            <w:tcW w:w="963" w:type="pct"/>
            <w:tcBorders>
              <w:bottom w:val="single" w:sz="4" w:space="0" w:color="auto"/>
            </w:tcBorders>
            <w:shd w:val="clear" w:color="auto" w:fill="auto"/>
            <w:vAlign w:val="center"/>
            <w:hideMark/>
          </w:tcPr>
          <w:p w14:paraId="5918E079" w14:textId="77777777" w:rsidR="00F46385" w:rsidRPr="00F46385" w:rsidRDefault="00F46385" w:rsidP="006E2E08">
            <w:pPr>
              <w:spacing w:line="360" w:lineRule="auto"/>
              <w:jc w:val="center"/>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58%</w:t>
            </w:r>
          </w:p>
        </w:tc>
        <w:tc>
          <w:tcPr>
            <w:tcW w:w="848" w:type="pct"/>
            <w:tcBorders>
              <w:bottom w:val="single" w:sz="4" w:space="0" w:color="auto"/>
            </w:tcBorders>
            <w:shd w:val="clear" w:color="auto" w:fill="auto"/>
            <w:vAlign w:val="center"/>
            <w:hideMark/>
          </w:tcPr>
          <w:p w14:paraId="2A686670" w14:textId="77777777" w:rsidR="00F46385" w:rsidRPr="00F46385" w:rsidRDefault="00F46385" w:rsidP="006E2E08">
            <w:pPr>
              <w:spacing w:line="360" w:lineRule="auto"/>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0.53 (0.46, 0.60)</w:t>
            </w:r>
          </w:p>
        </w:tc>
        <w:tc>
          <w:tcPr>
            <w:tcW w:w="401" w:type="pct"/>
            <w:tcBorders>
              <w:bottom w:val="single" w:sz="4" w:space="0" w:color="auto"/>
            </w:tcBorders>
            <w:shd w:val="clear" w:color="auto" w:fill="auto"/>
            <w:vAlign w:val="center"/>
            <w:hideMark/>
          </w:tcPr>
          <w:p w14:paraId="022EA06C" w14:textId="77777777" w:rsidR="00F46385" w:rsidRPr="00F46385" w:rsidRDefault="00F46385" w:rsidP="006E2E08">
            <w:pPr>
              <w:spacing w:line="360" w:lineRule="auto"/>
              <w:jc w:val="right"/>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21.08</w:t>
            </w:r>
          </w:p>
        </w:tc>
        <w:tc>
          <w:tcPr>
            <w:tcW w:w="508" w:type="pct"/>
            <w:tcBorders>
              <w:bottom w:val="single" w:sz="4" w:space="0" w:color="auto"/>
            </w:tcBorders>
            <w:shd w:val="clear" w:color="auto" w:fill="auto"/>
            <w:vAlign w:val="center"/>
            <w:hideMark/>
          </w:tcPr>
          <w:p w14:paraId="51CCF885" w14:textId="77777777" w:rsidR="00F46385" w:rsidRPr="00F46385" w:rsidRDefault="00F46385" w:rsidP="006E2E08">
            <w:pPr>
              <w:spacing w:line="360" w:lineRule="auto"/>
              <w:rPr>
                <w:rFonts w:ascii="Times" w:eastAsia="Times New Roman" w:hAnsi="Times" w:cs="Times New Roman"/>
                <w:color w:val="000000"/>
                <w:sz w:val="22"/>
                <w:szCs w:val="22"/>
              </w:rPr>
            </w:pPr>
            <w:r w:rsidRPr="00F46385">
              <w:rPr>
                <w:rFonts w:ascii="Times" w:eastAsia="Times New Roman" w:hAnsi="Times" w:cs="Times New Roman"/>
                <w:color w:val="000000"/>
                <w:sz w:val="22"/>
                <w:szCs w:val="22"/>
              </w:rPr>
              <w:t>&lt;0.0001</w:t>
            </w:r>
          </w:p>
        </w:tc>
      </w:tr>
    </w:tbl>
    <w:p w14:paraId="200EE64B" w14:textId="77777777" w:rsidR="006E2E08" w:rsidRDefault="00476303" w:rsidP="006E2E08">
      <w:pPr>
        <w:spacing w:line="360" w:lineRule="auto"/>
        <w:rPr>
          <w:rFonts w:ascii="Times" w:hAnsi="Times"/>
          <w:sz w:val="20"/>
          <w:szCs w:val="20"/>
          <w:u w:color="243778"/>
        </w:rPr>
      </w:pPr>
      <w:proofErr w:type="spellStart"/>
      <w:proofErr w:type="gramStart"/>
      <w:r w:rsidRPr="006E2E08">
        <w:rPr>
          <w:rFonts w:ascii="Times New Roman" w:hAnsi="Times New Roman" w:cs="Times New Roman"/>
          <w:b/>
          <w:sz w:val="20"/>
          <w:szCs w:val="20"/>
          <w:vertAlign w:val="superscript"/>
        </w:rPr>
        <w:t>a</w:t>
      </w:r>
      <w:r w:rsidRPr="006E2E08">
        <w:rPr>
          <w:rFonts w:ascii="Times" w:hAnsi="Times"/>
          <w:sz w:val="20"/>
          <w:szCs w:val="20"/>
          <w:u w:color="243778"/>
        </w:rPr>
        <w:t>The</w:t>
      </w:r>
      <w:proofErr w:type="spellEnd"/>
      <w:proofErr w:type="gramEnd"/>
      <w:r w:rsidRPr="006E2E08">
        <w:rPr>
          <w:rFonts w:ascii="Times" w:hAnsi="Times"/>
          <w:sz w:val="20"/>
          <w:szCs w:val="20"/>
          <w:u w:color="243778"/>
        </w:rPr>
        <w:t xml:space="preserve"> candidate biomarkers </w:t>
      </w:r>
      <w:r w:rsidR="006E2E08" w:rsidRPr="006E2E08">
        <w:rPr>
          <w:rFonts w:ascii="Times" w:hAnsi="Times"/>
          <w:sz w:val="20"/>
          <w:szCs w:val="20"/>
          <w:u w:color="243778"/>
        </w:rPr>
        <w:t xml:space="preserve">(replicated metabolites) </w:t>
      </w:r>
      <w:r w:rsidRPr="006E2E08">
        <w:rPr>
          <w:rFonts w:ascii="Times" w:hAnsi="Times"/>
          <w:sz w:val="20"/>
          <w:szCs w:val="20"/>
          <w:u w:color="243778"/>
        </w:rPr>
        <w:t xml:space="preserve">and milk fat biomarkers (adjusted for covariates), were each fitted into a logistic regression model to classify </w:t>
      </w:r>
    </w:p>
    <w:p w14:paraId="413DB29A" w14:textId="77777777" w:rsidR="006E2E08" w:rsidRDefault="006E2E08" w:rsidP="006E2E08">
      <w:pPr>
        <w:spacing w:line="360" w:lineRule="auto"/>
        <w:rPr>
          <w:rFonts w:ascii="Times" w:hAnsi="Times"/>
          <w:sz w:val="20"/>
          <w:szCs w:val="20"/>
          <w:u w:color="243778"/>
        </w:rPr>
      </w:pPr>
      <w:r>
        <w:rPr>
          <w:rFonts w:ascii="Times" w:hAnsi="Times"/>
          <w:sz w:val="20"/>
          <w:szCs w:val="20"/>
          <w:u w:color="243778"/>
        </w:rPr>
        <w:t xml:space="preserve"> </w:t>
      </w:r>
      <w:proofErr w:type="gramStart"/>
      <w:r w:rsidR="00476303" w:rsidRPr="006E2E08">
        <w:rPr>
          <w:rFonts w:ascii="Times" w:hAnsi="Times"/>
          <w:sz w:val="20"/>
          <w:szCs w:val="20"/>
          <w:u w:color="243778"/>
        </w:rPr>
        <w:t>low</w:t>
      </w:r>
      <w:proofErr w:type="gramEnd"/>
      <w:r w:rsidR="00476303" w:rsidRPr="006E2E08">
        <w:rPr>
          <w:rFonts w:ascii="Times" w:hAnsi="Times"/>
          <w:sz w:val="20"/>
          <w:szCs w:val="20"/>
          <w:u w:color="243778"/>
        </w:rPr>
        <w:t xml:space="preserve"> milk (bottom quintile, </w:t>
      </w:r>
      <w:r w:rsidR="00476303" w:rsidRPr="006E2E08">
        <w:rPr>
          <w:rFonts w:ascii="Times" w:hAnsi="Times"/>
          <w:i/>
          <w:sz w:val="20"/>
          <w:szCs w:val="20"/>
          <w:u w:color="243778"/>
        </w:rPr>
        <w:t>n</w:t>
      </w:r>
      <w:r w:rsidR="00476303" w:rsidRPr="006E2E08">
        <w:rPr>
          <w:rFonts w:ascii="Times" w:hAnsi="Times"/>
          <w:sz w:val="20"/>
          <w:szCs w:val="20"/>
          <w:u w:color="243778"/>
        </w:rPr>
        <w:t xml:space="preserve">=145) consumers (0, negative outcomes) from high milk </w:t>
      </w:r>
      <w:r w:rsidRPr="006E2E08">
        <w:rPr>
          <w:rFonts w:ascii="Times" w:hAnsi="Times"/>
          <w:sz w:val="20"/>
          <w:szCs w:val="20"/>
          <w:u w:color="243778"/>
        </w:rPr>
        <w:t xml:space="preserve">(top quintile, </w:t>
      </w:r>
      <w:r w:rsidRPr="006E2E08">
        <w:rPr>
          <w:rFonts w:ascii="Times" w:hAnsi="Times"/>
          <w:i/>
          <w:sz w:val="20"/>
          <w:szCs w:val="20"/>
          <w:u w:color="243778"/>
        </w:rPr>
        <w:t>n</w:t>
      </w:r>
      <w:r w:rsidRPr="006E2E08">
        <w:rPr>
          <w:rFonts w:ascii="Times" w:hAnsi="Times"/>
          <w:sz w:val="20"/>
          <w:szCs w:val="20"/>
          <w:u w:color="243778"/>
        </w:rPr>
        <w:t xml:space="preserve">=113) </w:t>
      </w:r>
      <w:r w:rsidR="00476303" w:rsidRPr="006E2E08">
        <w:rPr>
          <w:rFonts w:ascii="Times" w:hAnsi="Times"/>
          <w:sz w:val="20"/>
          <w:szCs w:val="20"/>
          <w:u w:color="243778"/>
        </w:rPr>
        <w:t xml:space="preserve">consumers (1, positive outcome) by </w:t>
      </w:r>
      <w:r w:rsidRPr="006E2E08">
        <w:rPr>
          <w:rFonts w:ascii="Times" w:hAnsi="Times"/>
          <w:sz w:val="20"/>
          <w:szCs w:val="20"/>
          <w:u w:color="243778"/>
        </w:rPr>
        <w:t xml:space="preserve">a binary </w:t>
      </w:r>
    </w:p>
    <w:p w14:paraId="7D8D407F" w14:textId="77777777" w:rsidR="006E2E08" w:rsidRDefault="006E2E08" w:rsidP="006E2E08">
      <w:pPr>
        <w:spacing w:line="360" w:lineRule="auto"/>
        <w:rPr>
          <w:rFonts w:ascii="Times" w:hAnsi="Times"/>
          <w:sz w:val="20"/>
          <w:szCs w:val="20"/>
          <w:u w:color="243778"/>
        </w:rPr>
      </w:pPr>
      <w:r>
        <w:rPr>
          <w:rFonts w:ascii="Times" w:hAnsi="Times"/>
          <w:sz w:val="20"/>
          <w:szCs w:val="20"/>
          <w:u w:color="243778"/>
        </w:rPr>
        <w:t xml:space="preserve"> </w:t>
      </w:r>
      <w:proofErr w:type="gramStart"/>
      <w:r w:rsidRPr="006E2E08">
        <w:rPr>
          <w:rFonts w:ascii="Times" w:hAnsi="Times"/>
          <w:sz w:val="20"/>
          <w:szCs w:val="20"/>
          <w:u w:color="243778"/>
        </w:rPr>
        <w:t>classification</w:t>
      </w:r>
      <w:proofErr w:type="gramEnd"/>
      <w:r w:rsidRPr="006E2E08">
        <w:rPr>
          <w:rFonts w:ascii="Times" w:hAnsi="Times"/>
          <w:sz w:val="20"/>
          <w:szCs w:val="20"/>
          <w:u w:color="243778"/>
        </w:rPr>
        <w:t xml:space="preserve"> test</w:t>
      </w:r>
      <w:r w:rsidR="00476303" w:rsidRPr="006E2E08">
        <w:rPr>
          <w:rFonts w:ascii="Times" w:hAnsi="Times"/>
          <w:sz w:val="20"/>
          <w:szCs w:val="20"/>
          <w:u w:color="243778"/>
        </w:rPr>
        <w:t>. The equality of the receiver operating characteristic areas</w:t>
      </w:r>
      <w:r w:rsidRPr="006E2E08">
        <w:rPr>
          <w:rFonts w:ascii="Times" w:hAnsi="Times"/>
          <w:sz w:val="20"/>
          <w:szCs w:val="20"/>
          <w:u w:color="243778"/>
        </w:rPr>
        <w:t xml:space="preserve"> </w:t>
      </w:r>
      <w:r w:rsidR="00476303" w:rsidRPr="006E2E08">
        <w:rPr>
          <w:rFonts w:ascii="Times" w:hAnsi="Times"/>
          <w:sz w:val="20"/>
          <w:szCs w:val="20"/>
          <w:u w:color="243778"/>
        </w:rPr>
        <w:t xml:space="preserve">(AUC) for candidate biomarkers were tested against milk fat biomarkers for </w:t>
      </w:r>
    </w:p>
    <w:p w14:paraId="0C6397A5" w14:textId="367149A4" w:rsidR="006E2E08" w:rsidRDefault="006E2E08" w:rsidP="006E2E08">
      <w:pPr>
        <w:spacing w:line="360" w:lineRule="auto"/>
        <w:rPr>
          <w:rFonts w:ascii="Times" w:hAnsi="Times" w:cs="Times New Roman"/>
          <w:sz w:val="20"/>
          <w:szCs w:val="20"/>
          <w:u w:color="243778"/>
        </w:rPr>
      </w:pPr>
      <w:r>
        <w:rPr>
          <w:rFonts w:ascii="Times" w:hAnsi="Times"/>
          <w:sz w:val="20"/>
          <w:szCs w:val="20"/>
          <w:u w:color="243778"/>
        </w:rPr>
        <w:t xml:space="preserve"> </w:t>
      </w:r>
      <w:proofErr w:type="gramStart"/>
      <w:r w:rsidR="00476303" w:rsidRPr="006E2E08">
        <w:rPr>
          <w:rFonts w:ascii="Times" w:hAnsi="Times"/>
          <w:sz w:val="20"/>
          <w:szCs w:val="20"/>
          <w:u w:color="243778"/>
        </w:rPr>
        <w:t>intermediate</w:t>
      </w:r>
      <w:proofErr w:type="gramEnd"/>
      <w:r w:rsidR="00476303" w:rsidRPr="006E2E08">
        <w:rPr>
          <w:rFonts w:ascii="Times" w:hAnsi="Times"/>
          <w:sz w:val="20"/>
          <w:szCs w:val="20"/>
          <w:u w:color="243778"/>
        </w:rPr>
        <w:t xml:space="preserve"> and high milk consumers. </w:t>
      </w:r>
      <w:r w:rsidR="00476303" w:rsidRPr="006E2E08">
        <w:rPr>
          <w:rFonts w:ascii="Times" w:hAnsi="Times" w:cs="Times New Roman"/>
          <w:sz w:val="20"/>
          <w:szCs w:val="20"/>
        </w:rPr>
        <w:t xml:space="preserve">Candidate biomarkers include blood levels of </w:t>
      </w:r>
      <w:proofErr w:type="spellStart"/>
      <w:r w:rsidR="00512AA0">
        <w:rPr>
          <w:rFonts w:ascii="Times" w:eastAsia="Times New Roman" w:hAnsi="Times" w:cs="Times New Roman"/>
          <w:color w:val="000000"/>
          <w:sz w:val="20"/>
          <w:szCs w:val="20"/>
        </w:rPr>
        <w:t>t</w:t>
      </w:r>
      <w:r w:rsidR="00512AA0" w:rsidRPr="00512AA0">
        <w:rPr>
          <w:rFonts w:ascii="Times" w:eastAsia="Times New Roman" w:hAnsi="Times" w:cs="Times New Roman"/>
          <w:color w:val="000000"/>
          <w:sz w:val="20"/>
          <w:szCs w:val="20"/>
        </w:rPr>
        <w:t>rimethyl</w:t>
      </w:r>
      <w:proofErr w:type="spellEnd"/>
      <w:r w:rsidR="00512AA0" w:rsidRPr="00512AA0">
        <w:rPr>
          <w:rFonts w:ascii="Times" w:eastAsia="Times New Roman" w:hAnsi="Times" w:cs="Times New Roman"/>
          <w:color w:val="000000"/>
          <w:sz w:val="20"/>
          <w:szCs w:val="20"/>
        </w:rPr>
        <w:t>-N-</w:t>
      </w:r>
      <w:proofErr w:type="spellStart"/>
      <w:r w:rsidR="00512AA0" w:rsidRPr="00512AA0">
        <w:rPr>
          <w:rFonts w:ascii="Times" w:eastAsia="Times New Roman" w:hAnsi="Times" w:cs="Times New Roman"/>
          <w:color w:val="000000"/>
          <w:sz w:val="20"/>
          <w:szCs w:val="20"/>
        </w:rPr>
        <w:t>aminovalerate</w:t>
      </w:r>
      <w:proofErr w:type="spellEnd"/>
      <w:r w:rsidR="00476303" w:rsidRPr="006E2E08">
        <w:rPr>
          <w:rFonts w:ascii="Times" w:hAnsi="Times" w:cs="Times New Roman"/>
          <w:sz w:val="20"/>
          <w:szCs w:val="20"/>
        </w:rPr>
        <w:t xml:space="preserve">, uridine, </w:t>
      </w:r>
      <w:proofErr w:type="spellStart"/>
      <w:r w:rsidR="00476303" w:rsidRPr="006E2E08">
        <w:rPr>
          <w:rFonts w:ascii="Times" w:hAnsi="Times" w:cs="Times New Roman"/>
          <w:sz w:val="20"/>
          <w:szCs w:val="20"/>
          <w:u w:color="243778"/>
        </w:rPr>
        <w:t>hydroxysphingomyelin</w:t>
      </w:r>
      <w:proofErr w:type="spellEnd"/>
      <w:r w:rsidR="00476303" w:rsidRPr="006E2E08">
        <w:rPr>
          <w:rFonts w:ascii="Times" w:hAnsi="Times" w:cs="Times New Roman"/>
          <w:sz w:val="20"/>
          <w:szCs w:val="20"/>
          <w:u w:color="243778"/>
        </w:rPr>
        <w:t xml:space="preserve"> C14:1 and </w:t>
      </w:r>
    </w:p>
    <w:p w14:paraId="2631941B" w14:textId="77777777" w:rsidR="006E2E08" w:rsidRDefault="006E2E08" w:rsidP="006E2E08">
      <w:pPr>
        <w:spacing w:line="360" w:lineRule="auto"/>
        <w:rPr>
          <w:rFonts w:ascii="Times" w:hAnsi="Times" w:cs="Times New Roman"/>
          <w:sz w:val="20"/>
          <w:szCs w:val="20"/>
        </w:rPr>
      </w:pPr>
      <w:r>
        <w:rPr>
          <w:rFonts w:ascii="Times" w:hAnsi="Times" w:cs="Times New Roman"/>
          <w:sz w:val="20"/>
          <w:szCs w:val="20"/>
          <w:u w:color="243778"/>
        </w:rPr>
        <w:t xml:space="preserve"> </w:t>
      </w:r>
      <w:proofErr w:type="spellStart"/>
      <w:proofErr w:type="gramStart"/>
      <w:r w:rsidR="00476303" w:rsidRPr="006E2E08">
        <w:rPr>
          <w:rFonts w:ascii="Times" w:hAnsi="Times" w:cs="Times New Roman"/>
          <w:sz w:val="20"/>
          <w:szCs w:val="20"/>
        </w:rPr>
        <w:t>diacylphosphatidylcholine</w:t>
      </w:r>
      <w:proofErr w:type="spellEnd"/>
      <w:proofErr w:type="gramEnd"/>
      <w:r w:rsidR="00476303" w:rsidRPr="006E2E08">
        <w:rPr>
          <w:rFonts w:ascii="Times" w:hAnsi="Times" w:cs="Times New Roman"/>
          <w:sz w:val="20"/>
          <w:szCs w:val="20"/>
        </w:rPr>
        <w:t xml:space="preserve"> C28:1. Milk fat biomarkers include blood levels of </w:t>
      </w:r>
      <w:proofErr w:type="spellStart"/>
      <w:r w:rsidR="00476303" w:rsidRPr="006E2E08">
        <w:rPr>
          <w:rFonts w:ascii="Times" w:hAnsi="Times" w:cs="Times New Roman"/>
          <w:sz w:val="20"/>
          <w:szCs w:val="20"/>
        </w:rPr>
        <w:t>pentadecanoic</w:t>
      </w:r>
      <w:proofErr w:type="spellEnd"/>
      <w:r w:rsidR="00476303" w:rsidRPr="006E2E08">
        <w:rPr>
          <w:rFonts w:ascii="Times" w:hAnsi="Times" w:cs="Times New Roman"/>
          <w:sz w:val="20"/>
          <w:szCs w:val="20"/>
        </w:rPr>
        <w:t xml:space="preserve"> (C15:0) and </w:t>
      </w:r>
      <w:proofErr w:type="spellStart"/>
      <w:r w:rsidR="00476303" w:rsidRPr="006E2E08">
        <w:rPr>
          <w:rFonts w:ascii="Times" w:hAnsi="Times" w:cs="Times New Roman"/>
          <w:sz w:val="20"/>
          <w:szCs w:val="20"/>
        </w:rPr>
        <w:t>heptadecanoic</w:t>
      </w:r>
      <w:proofErr w:type="spellEnd"/>
      <w:r w:rsidR="00476303" w:rsidRPr="006E2E08">
        <w:rPr>
          <w:rFonts w:ascii="Times" w:hAnsi="Times" w:cs="Times New Roman"/>
          <w:sz w:val="20"/>
          <w:szCs w:val="20"/>
        </w:rPr>
        <w:t xml:space="preserve"> (C17:0) acids. Abbreviations: AUC, </w:t>
      </w:r>
      <w:r>
        <w:rPr>
          <w:rFonts w:ascii="Times" w:hAnsi="Times" w:cs="Times New Roman"/>
          <w:sz w:val="20"/>
          <w:szCs w:val="20"/>
        </w:rPr>
        <w:t xml:space="preserve"> </w:t>
      </w:r>
    </w:p>
    <w:p w14:paraId="62C754BA" w14:textId="73A0AC2F" w:rsidR="00476303" w:rsidRPr="006E2E08" w:rsidRDefault="006E2E08" w:rsidP="006E2E08">
      <w:pPr>
        <w:spacing w:line="360" w:lineRule="auto"/>
        <w:rPr>
          <w:rFonts w:ascii="Times" w:hAnsi="Times"/>
          <w:sz w:val="20"/>
          <w:szCs w:val="20"/>
          <w:u w:color="243778"/>
        </w:rPr>
      </w:pPr>
      <w:r>
        <w:rPr>
          <w:rFonts w:ascii="Times" w:hAnsi="Times" w:cs="Times New Roman"/>
          <w:sz w:val="20"/>
          <w:szCs w:val="20"/>
        </w:rPr>
        <w:t xml:space="preserve"> </w:t>
      </w:r>
      <w:proofErr w:type="gramStart"/>
      <w:r w:rsidR="00476303" w:rsidRPr="006E2E08">
        <w:rPr>
          <w:rFonts w:ascii="Times" w:hAnsi="Times" w:cs="Times New Roman"/>
          <w:sz w:val="20"/>
          <w:szCs w:val="20"/>
        </w:rPr>
        <w:t>area</w:t>
      </w:r>
      <w:proofErr w:type="gramEnd"/>
      <w:r w:rsidR="00476303" w:rsidRPr="006E2E08">
        <w:rPr>
          <w:rFonts w:ascii="Times" w:hAnsi="Times" w:cs="Times New Roman"/>
          <w:sz w:val="20"/>
          <w:szCs w:val="20"/>
        </w:rPr>
        <w:t xml:space="preserve"> under the receiver operating characteristic curve.</w:t>
      </w:r>
    </w:p>
    <w:p w14:paraId="05D313B0" w14:textId="77777777" w:rsidR="00C83C89" w:rsidRDefault="00C83C89" w:rsidP="00C83C89"/>
    <w:p w14:paraId="587D1637" w14:textId="77777777" w:rsidR="00C83C89" w:rsidRDefault="00C83C89" w:rsidP="00C83C89">
      <w:pPr>
        <w:rPr>
          <w:rFonts w:ascii="Times New Roman" w:hAnsi="Times New Roman" w:cs="Times New Roman"/>
          <w:b/>
        </w:rPr>
      </w:pPr>
    </w:p>
    <w:p w14:paraId="12A00350" w14:textId="77777777" w:rsidR="00270D55" w:rsidRPr="00C83C89" w:rsidRDefault="00270D55" w:rsidP="00C83C89">
      <w:pPr>
        <w:rPr>
          <w:rFonts w:ascii="Times New Roman" w:hAnsi="Times New Roman" w:cs="Times New Roman"/>
          <w:b/>
        </w:rPr>
      </w:pPr>
    </w:p>
    <w:sectPr w:rsidR="00270D55" w:rsidRPr="00C83C89" w:rsidSect="00691626">
      <w:pgSz w:w="15840" w:h="1224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Droid Sans Fallback">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89"/>
    <w:rsid w:val="00044743"/>
    <w:rsid w:val="000A2D6A"/>
    <w:rsid w:val="00121C70"/>
    <w:rsid w:val="00151907"/>
    <w:rsid w:val="001C2563"/>
    <w:rsid w:val="001D2A0D"/>
    <w:rsid w:val="001F2F4F"/>
    <w:rsid w:val="0020483D"/>
    <w:rsid w:val="00270D55"/>
    <w:rsid w:val="00286118"/>
    <w:rsid w:val="003105C7"/>
    <w:rsid w:val="00354EAA"/>
    <w:rsid w:val="00376EA0"/>
    <w:rsid w:val="003E0D0F"/>
    <w:rsid w:val="00404CCA"/>
    <w:rsid w:val="00405FAF"/>
    <w:rsid w:val="00476303"/>
    <w:rsid w:val="00504BA3"/>
    <w:rsid w:val="00512AA0"/>
    <w:rsid w:val="00527B6E"/>
    <w:rsid w:val="005A5374"/>
    <w:rsid w:val="006575B3"/>
    <w:rsid w:val="00691626"/>
    <w:rsid w:val="00694235"/>
    <w:rsid w:val="006E2E08"/>
    <w:rsid w:val="00777FD0"/>
    <w:rsid w:val="008217DB"/>
    <w:rsid w:val="00886DC6"/>
    <w:rsid w:val="00895221"/>
    <w:rsid w:val="008B15CB"/>
    <w:rsid w:val="008D0622"/>
    <w:rsid w:val="008E626F"/>
    <w:rsid w:val="00924BEA"/>
    <w:rsid w:val="00982480"/>
    <w:rsid w:val="009B4395"/>
    <w:rsid w:val="00A51E95"/>
    <w:rsid w:val="00A53A0D"/>
    <w:rsid w:val="00B313DC"/>
    <w:rsid w:val="00B9452C"/>
    <w:rsid w:val="00BF7C67"/>
    <w:rsid w:val="00C5079C"/>
    <w:rsid w:val="00C81DCF"/>
    <w:rsid w:val="00C83C89"/>
    <w:rsid w:val="00C85901"/>
    <w:rsid w:val="00CC2421"/>
    <w:rsid w:val="00D20572"/>
    <w:rsid w:val="00D5492D"/>
    <w:rsid w:val="00DF5BF2"/>
    <w:rsid w:val="00E0757A"/>
    <w:rsid w:val="00E113A5"/>
    <w:rsid w:val="00E11941"/>
    <w:rsid w:val="00E352C0"/>
    <w:rsid w:val="00E71EFF"/>
    <w:rsid w:val="00EA667F"/>
    <w:rsid w:val="00ED1018"/>
    <w:rsid w:val="00ED7D78"/>
    <w:rsid w:val="00EE7343"/>
    <w:rsid w:val="00F46385"/>
    <w:rsid w:val="00F56125"/>
    <w:rsid w:val="00FA09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7A1687"/>
  <w15:docId w15:val="{B5C55012-D8C8-4FD7-98F5-01CC8101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C89"/>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A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3A0D"/>
    <w:rPr>
      <w:rFonts w:ascii="Lucida Grande" w:eastAsiaTheme="minorEastAsia" w:hAnsi="Lucida Grande" w:cs="Lucida Grande"/>
      <w:sz w:val="18"/>
      <w:szCs w:val="18"/>
      <w:lang w:val="en-US"/>
    </w:rPr>
  </w:style>
  <w:style w:type="table" w:styleId="TableGrid">
    <w:name w:val="Table Grid"/>
    <w:basedOn w:val="TableNormal"/>
    <w:uiPriority w:val="59"/>
    <w:rsid w:val="00777F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425513">
      <w:bodyDiv w:val="1"/>
      <w:marLeft w:val="0"/>
      <w:marRight w:val="0"/>
      <w:marTop w:val="0"/>
      <w:marBottom w:val="0"/>
      <w:divBdr>
        <w:top w:val="none" w:sz="0" w:space="0" w:color="auto"/>
        <w:left w:val="none" w:sz="0" w:space="0" w:color="auto"/>
        <w:bottom w:val="none" w:sz="0" w:space="0" w:color="auto"/>
        <w:right w:val="none" w:sz="0" w:space="0" w:color="auto"/>
      </w:divBdr>
    </w:div>
    <w:div w:id="587077586">
      <w:bodyDiv w:val="1"/>
      <w:marLeft w:val="0"/>
      <w:marRight w:val="0"/>
      <w:marTop w:val="0"/>
      <w:marBottom w:val="0"/>
      <w:divBdr>
        <w:top w:val="none" w:sz="0" w:space="0" w:color="auto"/>
        <w:left w:val="none" w:sz="0" w:space="0" w:color="auto"/>
        <w:bottom w:val="none" w:sz="0" w:space="0" w:color="auto"/>
        <w:right w:val="none" w:sz="0" w:space="0" w:color="auto"/>
      </w:divBdr>
    </w:div>
    <w:div w:id="1338918608">
      <w:bodyDiv w:val="1"/>
      <w:marLeft w:val="0"/>
      <w:marRight w:val="0"/>
      <w:marTop w:val="0"/>
      <w:marBottom w:val="0"/>
      <w:divBdr>
        <w:top w:val="none" w:sz="0" w:space="0" w:color="auto"/>
        <w:left w:val="none" w:sz="0" w:space="0" w:color="auto"/>
        <w:bottom w:val="none" w:sz="0" w:space="0" w:color="auto"/>
        <w:right w:val="none" w:sz="0" w:space="0" w:color="auto"/>
      </w:divBdr>
    </w:div>
    <w:div w:id="1529099870">
      <w:bodyDiv w:val="1"/>
      <w:marLeft w:val="0"/>
      <w:marRight w:val="0"/>
      <w:marTop w:val="0"/>
      <w:marBottom w:val="0"/>
      <w:divBdr>
        <w:top w:val="none" w:sz="0" w:space="0" w:color="auto"/>
        <w:left w:val="none" w:sz="0" w:space="0" w:color="auto"/>
        <w:bottom w:val="none" w:sz="0" w:space="0" w:color="auto"/>
        <w:right w:val="none" w:sz="0" w:space="0" w:color="auto"/>
      </w:divBdr>
    </w:div>
    <w:div w:id="2091270316">
      <w:bodyDiv w:val="1"/>
      <w:marLeft w:val="0"/>
      <w:marRight w:val="0"/>
      <w:marTop w:val="0"/>
      <w:marBottom w:val="0"/>
      <w:divBdr>
        <w:top w:val="none" w:sz="0" w:space="0" w:color="auto"/>
        <w:left w:val="none" w:sz="0" w:space="0" w:color="auto"/>
        <w:bottom w:val="none" w:sz="0" w:space="0" w:color="auto"/>
        <w:right w:val="none" w:sz="0" w:space="0" w:color="auto"/>
      </w:divBdr>
    </w:div>
    <w:div w:id="212769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na.valdes@kc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915CE-0591-4D03-B6BD-05DA70F4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Pallister, Tess</cp:lastModifiedBy>
  <cp:revision>3</cp:revision>
  <dcterms:created xsi:type="dcterms:W3CDTF">2016-06-06T15:24:00Z</dcterms:created>
  <dcterms:modified xsi:type="dcterms:W3CDTF">2016-06-07T15:18:00Z</dcterms:modified>
</cp:coreProperties>
</file>