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93" w:rsidRDefault="00D571A1" w:rsidP="00840493">
      <w:pPr>
        <w:rPr>
          <w:sz w:val="24"/>
          <w:szCs w:val="24"/>
        </w:rPr>
      </w:pPr>
      <w:bookmarkStart w:id="0" w:name="_GoBack"/>
      <w:bookmarkEnd w:id="0"/>
      <w:r w:rsidRPr="00D571A1">
        <w:rPr>
          <w:b/>
          <w:sz w:val="24"/>
          <w:szCs w:val="24"/>
        </w:rPr>
        <w:t>Supplementary File 5</w:t>
      </w:r>
      <w:r>
        <w:rPr>
          <w:b/>
          <w:sz w:val="24"/>
          <w:szCs w:val="24"/>
        </w:rPr>
        <w:t xml:space="preserve"> </w:t>
      </w:r>
      <w:r w:rsidR="00111BF4" w:rsidRPr="00E63DEF">
        <w:rPr>
          <w:sz w:val="24"/>
          <w:szCs w:val="24"/>
        </w:rPr>
        <w:t>Top 10 metabolite pair</w:t>
      </w:r>
      <w:r w:rsidR="00840493" w:rsidRPr="00E63DEF">
        <w:rPr>
          <w:sz w:val="24"/>
          <w:szCs w:val="24"/>
        </w:rPr>
        <w:t xml:space="preserve"> values from </w:t>
      </w:r>
      <w:r w:rsidR="002513D2" w:rsidRPr="00E63DEF">
        <w:rPr>
          <w:sz w:val="24"/>
          <w:szCs w:val="24"/>
        </w:rPr>
        <w:t xml:space="preserve">the </w:t>
      </w:r>
      <w:r w:rsidR="00840493" w:rsidRPr="00E63DEF">
        <w:rPr>
          <w:sz w:val="24"/>
          <w:szCs w:val="24"/>
        </w:rPr>
        <w:t xml:space="preserve">association </w:t>
      </w:r>
      <w:r w:rsidR="002513D2" w:rsidRPr="00E63DEF">
        <w:rPr>
          <w:sz w:val="24"/>
          <w:szCs w:val="24"/>
        </w:rPr>
        <w:t xml:space="preserve">analysis </w:t>
      </w:r>
      <w:r w:rsidR="00840493" w:rsidRPr="00E63DEF">
        <w:rPr>
          <w:sz w:val="24"/>
          <w:szCs w:val="24"/>
        </w:rPr>
        <w:t xml:space="preserve">of metabolite pair ratios </w:t>
      </w:r>
      <w:r w:rsidR="0090383F" w:rsidRPr="00E63DEF">
        <w:rPr>
          <w:sz w:val="24"/>
          <w:szCs w:val="24"/>
        </w:rPr>
        <w:t>using</w:t>
      </w:r>
      <w:r w:rsidR="00626220" w:rsidRPr="00E63DEF">
        <w:rPr>
          <w:sz w:val="24"/>
          <w:szCs w:val="24"/>
        </w:rPr>
        <w:t xml:space="preserve"> </w:t>
      </w:r>
      <w:r w:rsidR="002513D2" w:rsidRPr="00E63DEF">
        <w:rPr>
          <w:sz w:val="24"/>
          <w:szCs w:val="24"/>
        </w:rPr>
        <w:t>a 2 group</w:t>
      </w:r>
      <w:r w:rsidR="00626220" w:rsidRPr="00E63DEF">
        <w:rPr>
          <w:sz w:val="24"/>
          <w:szCs w:val="24"/>
        </w:rPr>
        <w:t xml:space="preserve"> </w:t>
      </w:r>
      <w:r w:rsidR="002513D2" w:rsidRPr="00E63DEF">
        <w:rPr>
          <w:sz w:val="24"/>
          <w:szCs w:val="24"/>
        </w:rPr>
        <w:t>design matrix</w:t>
      </w:r>
      <w:r w:rsidR="00626220" w:rsidRPr="00E63DEF">
        <w:rPr>
          <w:sz w:val="24"/>
          <w:szCs w:val="24"/>
        </w:rPr>
        <w:t xml:space="preserve"> (controls vs </w:t>
      </w:r>
      <w:r w:rsidR="0090383F" w:rsidRPr="00E63DEF">
        <w:rPr>
          <w:sz w:val="24"/>
          <w:szCs w:val="24"/>
        </w:rPr>
        <w:t xml:space="preserve">all </w:t>
      </w:r>
      <w:r w:rsidR="00626220" w:rsidRPr="00E63DEF">
        <w:rPr>
          <w:sz w:val="24"/>
          <w:szCs w:val="24"/>
        </w:rPr>
        <w:t>HDs) and</w:t>
      </w:r>
      <w:r w:rsidR="00FF3855" w:rsidRPr="00E63DEF">
        <w:rPr>
          <w:sz w:val="24"/>
          <w:szCs w:val="24"/>
        </w:rPr>
        <w:t xml:space="preserve"> </w:t>
      </w:r>
      <w:r w:rsidR="0090383F" w:rsidRPr="00E63DEF">
        <w:rPr>
          <w:sz w:val="24"/>
          <w:szCs w:val="24"/>
        </w:rPr>
        <w:t xml:space="preserve">a </w:t>
      </w:r>
      <w:r w:rsidR="00FF3855" w:rsidRPr="00E63DEF">
        <w:rPr>
          <w:sz w:val="24"/>
          <w:szCs w:val="24"/>
        </w:rPr>
        <w:t>4 group linear modelling design matrix</w:t>
      </w:r>
      <w:r w:rsidR="00626220" w:rsidRPr="00E63DEF">
        <w:rPr>
          <w:sz w:val="24"/>
          <w:szCs w:val="24"/>
        </w:rPr>
        <w:t xml:space="preserve"> (controls and 3 HD disease stages</w:t>
      </w:r>
      <w:r w:rsidR="00FF3855" w:rsidRPr="00E63DEF">
        <w:rPr>
          <w:sz w:val="24"/>
          <w:szCs w:val="24"/>
        </w:rPr>
        <w:t>)</w:t>
      </w:r>
      <w:r w:rsidR="00626220" w:rsidRPr="00E63DEF">
        <w:rPr>
          <w:sz w:val="24"/>
          <w:szCs w:val="24"/>
        </w:rPr>
        <w:t>. The metabolites pairs have been sorted according to decreasing p-gain values</w:t>
      </w:r>
      <w:r w:rsidR="002C41E9" w:rsidRPr="00E63DEF">
        <w:rPr>
          <w:sz w:val="24"/>
          <w:szCs w:val="24"/>
        </w:rPr>
        <w:t>,</w:t>
      </w:r>
      <w:r w:rsidR="00626220" w:rsidRPr="00E63DEF">
        <w:rPr>
          <w:sz w:val="24"/>
          <w:szCs w:val="24"/>
        </w:rPr>
        <w:t xml:space="preserve"> resulting from the p-values of the metabolite pairs relative to the </w:t>
      </w:r>
      <w:r w:rsidR="00BE53CD" w:rsidRPr="00E63DEF">
        <w:rPr>
          <w:sz w:val="24"/>
          <w:szCs w:val="24"/>
        </w:rPr>
        <w:t xml:space="preserve">smaller of the </w:t>
      </w:r>
      <w:r w:rsidR="00626220" w:rsidRPr="00E63DEF">
        <w:rPr>
          <w:sz w:val="24"/>
          <w:szCs w:val="24"/>
        </w:rPr>
        <w:t>individual metabolite p-values.</w:t>
      </w:r>
      <w:r w:rsidR="00B47C1E" w:rsidRPr="00E63DEF">
        <w:rPr>
          <w:sz w:val="24"/>
          <w:szCs w:val="24"/>
        </w:rPr>
        <w:t xml:space="preserve"> C</w:t>
      </w:r>
      <w:r w:rsidR="00C60192" w:rsidRPr="00E63DEF">
        <w:rPr>
          <w:sz w:val="24"/>
          <w:szCs w:val="24"/>
        </w:rPr>
        <w:t>oncentration ch</w:t>
      </w:r>
      <w:r w:rsidR="00B47C1E" w:rsidRPr="00E63DEF">
        <w:rPr>
          <w:sz w:val="24"/>
          <w:szCs w:val="24"/>
        </w:rPr>
        <w:t xml:space="preserve">anges were obtained from the fitted data of the </w:t>
      </w:r>
      <w:r w:rsidR="00221BD0" w:rsidRPr="00E63DEF">
        <w:rPr>
          <w:sz w:val="24"/>
          <w:szCs w:val="24"/>
        </w:rPr>
        <w:t xml:space="preserve">metabolite </w:t>
      </w:r>
      <w:r w:rsidR="001747B9" w:rsidRPr="00E63DEF">
        <w:rPr>
          <w:sz w:val="24"/>
          <w:szCs w:val="24"/>
        </w:rPr>
        <w:t xml:space="preserve">pairs ratios </w:t>
      </w:r>
      <w:r w:rsidR="00B47C1E" w:rsidRPr="00E63DEF">
        <w:rPr>
          <w:sz w:val="24"/>
          <w:szCs w:val="24"/>
        </w:rPr>
        <w:t xml:space="preserve">using the full linear </w:t>
      </w:r>
      <w:r w:rsidR="00C60192" w:rsidRPr="00E63DEF">
        <w:rPr>
          <w:sz w:val="24"/>
          <w:szCs w:val="24"/>
        </w:rPr>
        <w:t xml:space="preserve">statistical </w:t>
      </w:r>
      <w:r w:rsidR="00B47C1E" w:rsidRPr="00E63DEF">
        <w:rPr>
          <w:sz w:val="24"/>
          <w:szCs w:val="24"/>
        </w:rPr>
        <w:t>model</w:t>
      </w:r>
      <w:r w:rsidR="00C60192" w:rsidRPr="00E63DEF">
        <w:rPr>
          <w:sz w:val="24"/>
          <w:szCs w:val="24"/>
        </w:rPr>
        <w:t xml:space="preserve"> (see methods)</w:t>
      </w:r>
      <w:r w:rsidR="00B47C1E" w:rsidRPr="00E63DEF">
        <w:rPr>
          <w:sz w:val="24"/>
          <w:szCs w:val="24"/>
        </w:rPr>
        <w:t xml:space="preserve"> and disease state and stage respectively</w:t>
      </w:r>
      <w:r w:rsidR="00C60192" w:rsidRPr="00E63DEF">
        <w:rPr>
          <w:sz w:val="24"/>
          <w:szCs w:val="24"/>
        </w:rPr>
        <w:t xml:space="preserve"> as the main covariate</w:t>
      </w:r>
      <w:r w:rsidR="00B47C1E" w:rsidRPr="00E63DEF">
        <w:rPr>
          <w:sz w:val="24"/>
          <w:szCs w:val="24"/>
        </w:rPr>
        <w:t>.</w:t>
      </w:r>
    </w:p>
    <w:p w:rsidR="002E58A8" w:rsidRPr="00E63DEF" w:rsidRDefault="002E58A8" w:rsidP="00840493">
      <w:pPr>
        <w:rPr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4394"/>
        <w:gridCol w:w="992"/>
        <w:gridCol w:w="1843"/>
      </w:tblGrid>
      <w:tr w:rsidR="00840493" w:rsidTr="00E63DEF">
        <w:tc>
          <w:tcPr>
            <w:tcW w:w="2547" w:type="dxa"/>
            <w:shd w:val="clear" w:color="auto" w:fill="BFBFBF" w:themeFill="background1" w:themeFillShade="BF"/>
          </w:tcPr>
          <w:p w:rsidR="00840493" w:rsidRPr="00E63DEF" w:rsidRDefault="00840493" w:rsidP="009835FE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Metabolite pair</w:t>
            </w:r>
            <w:r w:rsidR="00B57AC6" w:rsidRPr="00E63DEF">
              <w:rPr>
                <w:sz w:val="24"/>
                <w:szCs w:val="24"/>
              </w:rPr>
              <w:t xml:space="preserve"> IDs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904113" w:rsidRPr="00E63DEF" w:rsidRDefault="003E64B2" w:rsidP="009835FE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HD Mutation Carriers vs Controls Analysis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840493" w:rsidRPr="00E63DEF" w:rsidRDefault="00840493" w:rsidP="001C55F6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P-gain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840493" w:rsidRPr="00E63DEF" w:rsidRDefault="00840493" w:rsidP="00E1378A">
            <w:pPr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 xml:space="preserve">Concentration </w:t>
            </w:r>
            <w:r w:rsidR="00E1378A" w:rsidRPr="00E63DEF">
              <w:rPr>
                <w:sz w:val="24"/>
                <w:szCs w:val="24"/>
              </w:rPr>
              <w:t>Change</w:t>
            </w:r>
          </w:p>
        </w:tc>
      </w:tr>
      <w:tr w:rsidR="00840493" w:rsidTr="00E63DEF">
        <w:tc>
          <w:tcPr>
            <w:tcW w:w="2547" w:type="dxa"/>
          </w:tcPr>
          <w:p w:rsidR="00840493" w:rsidRDefault="008A2CB5" w:rsidP="003E64B2">
            <w:pPr>
              <w:jc w:val="center"/>
            </w:pPr>
            <w:r>
              <w:t>Ser</w:t>
            </w:r>
            <w:r w:rsidR="00552BCC">
              <w:t xml:space="preserve"> </w:t>
            </w:r>
            <w:r>
              <w:t>/</w:t>
            </w:r>
            <w:r w:rsidR="00552BCC">
              <w:t xml:space="preserve"> </w:t>
            </w:r>
            <w:r>
              <w:t>PC ae C36:</w:t>
            </w:r>
            <w:r w:rsidRPr="008A2CB5">
              <w:t>0</w:t>
            </w:r>
          </w:p>
        </w:tc>
        <w:tc>
          <w:tcPr>
            <w:tcW w:w="4394" w:type="dxa"/>
          </w:tcPr>
          <w:p w:rsidR="00840493" w:rsidRDefault="008A2CB5" w:rsidP="003E64B2">
            <w:pPr>
              <w:jc w:val="center"/>
            </w:pPr>
            <w:r>
              <w:t>Serine / Phosphatidylcholine acyl alkyl</w:t>
            </w:r>
          </w:p>
        </w:tc>
        <w:tc>
          <w:tcPr>
            <w:tcW w:w="992" w:type="dxa"/>
          </w:tcPr>
          <w:p w:rsidR="00840493" w:rsidRDefault="008A2CB5" w:rsidP="00C356F2">
            <w:pPr>
              <w:jc w:val="center"/>
            </w:pPr>
            <w:r w:rsidRPr="008A2CB5">
              <w:t>4.38E+03</w:t>
            </w:r>
          </w:p>
        </w:tc>
        <w:tc>
          <w:tcPr>
            <w:tcW w:w="1843" w:type="dxa"/>
          </w:tcPr>
          <w:p w:rsidR="00840493" w:rsidRDefault="00E6636F" w:rsidP="003E64B2">
            <w:pPr>
              <w:jc w:val="center"/>
            </w:pPr>
            <w:r>
              <w:t>Higher in HD</w:t>
            </w:r>
          </w:p>
        </w:tc>
      </w:tr>
      <w:tr w:rsidR="00840493" w:rsidTr="00E63DEF">
        <w:tc>
          <w:tcPr>
            <w:tcW w:w="2547" w:type="dxa"/>
          </w:tcPr>
          <w:p w:rsidR="00840493" w:rsidRDefault="00B57AC6" w:rsidP="003E64B2">
            <w:pPr>
              <w:jc w:val="center"/>
            </w:pPr>
            <w:r>
              <w:t>PC.ae.C36:0</w:t>
            </w:r>
            <w:r w:rsidR="00552BCC">
              <w:t xml:space="preserve"> </w:t>
            </w:r>
            <w:r>
              <w:t>/</w:t>
            </w:r>
            <w:r w:rsidR="00552BCC">
              <w:t xml:space="preserve"> </w:t>
            </w:r>
            <w:r>
              <w:t>PC.aa.C32:</w:t>
            </w:r>
            <w:r w:rsidRPr="00B57AC6">
              <w:t>0</w:t>
            </w:r>
          </w:p>
        </w:tc>
        <w:tc>
          <w:tcPr>
            <w:tcW w:w="4394" w:type="dxa"/>
          </w:tcPr>
          <w:p w:rsidR="00840493" w:rsidRDefault="00500850" w:rsidP="003E64B2">
            <w:pPr>
              <w:jc w:val="center"/>
            </w:pPr>
            <w:r w:rsidRPr="00500850">
              <w:t xml:space="preserve">Phosphatidylcholine acyl alkyl </w:t>
            </w:r>
            <w:r>
              <w:t>/diacyl</w:t>
            </w:r>
          </w:p>
        </w:tc>
        <w:tc>
          <w:tcPr>
            <w:tcW w:w="992" w:type="dxa"/>
          </w:tcPr>
          <w:p w:rsidR="00840493" w:rsidRDefault="00500850" w:rsidP="00C356F2">
            <w:pPr>
              <w:jc w:val="center"/>
            </w:pPr>
            <w:r w:rsidRPr="00500850">
              <w:t>2.06E+03</w:t>
            </w:r>
          </w:p>
        </w:tc>
        <w:tc>
          <w:tcPr>
            <w:tcW w:w="1843" w:type="dxa"/>
          </w:tcPr>
          <w:p w:rsidR="00840493" w:rsidRDefault="00E6636F" w:rsidP="003E64B2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>
              <w:t>PC.ae.C36:0 / SM.C16:</w:t>
            </w:r>
            <w:r w:rsidRPr="001B5573">
              <w:t>0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1B5573">
              <w:t xml:space="preserve">Phosphatidylcholine acyl alkyl </w:t>
            </w:r>
            <w:r>
              <w:t>/ Sphingomyelin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583238">
              <w:t>8.62E+02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>
              <w:t xml:space="preserve">PC.ae.C36:0 / </w:t>
            </w:r>
            <w:r w:rsidRPr="00B504C6">
              <w:t>Thr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B504C6">
              <w:t>Phosphatidylcholine acyl alkyl</w:t>
            </w:r>
            <w:r>
              <w:t xml:space="preserve"> / Threonine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B504C6">
              <w:t>5.72E+02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>
              <w:t xml:space="preserve">PC.ae.C44.3 / </w:t>
            </w:r>
            <w:r w:rsidRPr="00552BCC">
              <w:t>Thr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552BCC">
              <w:t>Phosphatidylcholine acyl alkyl</w:t>
            </w:r>
            <w:r>
              <w:t xml:space="preserve"> </w:t>
            </w:r>
            <w:r w:rsidRPr="00552BCC">
              <w:t>/ Threonine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552BCC">
              <w:t>4.45E+02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>
              <w:t xml:space="preserve">Arg / </w:t>
            </w:r>
            <w:r w:rsidRPr="00A51615">
              <w:t>C0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>
              <w:t>Arginine / Carnitine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A51615">
              <w:t>4.05E+02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 w:rsidRPr="00A51615">
              <w:t>PC.ae.C40.4:PC.ae.C44.3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A51615">
              <w:t>Phosphatidylcholine acyl alkyl</w:t>
            </w:r>
            <w:r>
              <w:t xml:space="preserve"> / </w:t>
            </w:r>
            <w:r w:rsidRPr="00A51615">
              <w:t>acyl alkyl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A51615">
              <w:t>1.96E+02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 w:rsidRPr="00A51615">
              <w:t>PC.ae.C42.0:Thr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A51615">
              <w:t>Phosphatidylcholine acyl alkyl</w:t>
            </w:r>
            <w:r>
              <w:t xml:space="preserve"> / Threonine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A51615">
              <w:t>1.83E+02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 w:rsidRPr="00A51615">
              <w:t>PC.ae.C44.3:Ser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A51615">
              <w:t>Phosphatidylcholine acyl alkyl</w:t>
            </w:r>
            <w:r>
              <w:t xml:space="preserve"> / Serine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A51615">
              <w:t>1.80E+02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Default="00E6636F" w:rsidP="00E6636F">
            <w:pPr>
              <w:jc w:val="center"/>
            </w:pPr>
            <w:r w:rsidRPr="00A51615">
              <w:t>PC.aa.C42.1:PC.ae.C44.6</w:t>
            </w:r>
          </w:p>
        </w:tc>
        <w:tc>
          <w:tcPr>
            <w:tcW w:w="4394" w:type="dxa"/>
          </w:tcPr>
          <w:p w:rsidR="00E6636F" w:rsidRDefault="00E6636F" w:rsidP="00E6636F">
            <w:pPr>
              <w:jc w:val="center"/>
            </w:pPr>
            <w:r w:rsidRPr="00A51615">
              <w:t xml:space="preserve">Phosphatidylcholine </w:t>
            </w:r>
            <w:r>
              <w:t xml:space="preserve">diacyl / </w:t>
            </w:r>
            <w:r w:rsidRPr="00A51615">
              <w:t>acyl alkyl</w:t>
            </w:r>
          </w:p>
        </w:tc>
        <w:tc>
          <w:tcPr>
            <w:tcW w:w="992" w:type="dxa"/>
          </w:tcPr>
          <w:p w:rsidR="00E6636F" w:rsidRDefault="00E6636F" w:rsidP="00E6636F">
            <w:pPr>
              <w:jc w:val="center"/>
            </w:pPr>
            <w:r w:rsidRPr="00A51615">
              <w:t>1.66E+02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RPr="00986029" w:rsidTr="00E63DEF">
        <w:tc>
          <w:tcPr>
            <w:tcW w:w="2547" w:type="dxa"/>
            <w:shd w:val="clear" w:color="auto" w:fill="BFBFBF" w:themeFill="background1" w:themeFillShade="BF"/>
          </w:tcPr>
          <w:p w:rsidR="00E6636F" w:rsidRPr="00E63DEF" w:rsidRDefault="00E6636F" w:rsidP="00E6636F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Metabolite pair IDs</w:t>
            </w:r>
          </w:p>
        </w:tc>
        <w:tc>
          <w:tcPr>
            <w:tcW w:w="4394" w:type="dxa"/>
            <w:shd w:val="clear" w:color="auto" w:fill="BFBFBF" w:themeFill="background1" w:themeFillShade="BF"/>
          </w:tcPr>
          <w:p w:rsidR="00E6636F" w:rsidRPr="00E63DEF" w:rsidRDefault="00E6636F" w:rsidP="00E6636F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Disease Progression (4) Group Analysis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:rsidR="00E6636F" w:rsidRPr="00E63DEF" w:rsidRDefault="00E6636F" w:rsidP="00E6636F">
            <w:pPr>
              <w:spacing w:before="240"/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P-gain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E6636F" w:rsidRPr="00E63DEF" w:rsidRDefault="00E6636F" w:rsidP="00E6636F">
            <w:pPr>
              <w:jc w:val="center"/>
              <w:rPr>
                <w:sz w:val="24"/>
                <w:szCs w:val="24"/>
              </w:rPr>
            </w:pPr>
            <w:r w:rsidRPr="00E63DEF">
              <w:rPr>
                <w:sz w:val="24"/>
                <w:szCs w:val="24"/>
              </w:rPr>
              <w:t>Concentration Change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PC.ae.C36:0 / PC.ae.C34:</w:t>
            </w:r>
            <w:r w:rsidRPr="005D0986">
              <w:t>1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5D0986">
              <w:t>Phosphatidylcholine acyl alkyl</w:t>
            </w:r>
            <w:r>
              <w:t xml:space="preserve"> /acyl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5D0986">
              <w:t>1.16E+07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PC.ae.C36:1 / PC.ae.C36:</w:t>
            </w:r>
            <w:r w:rsidRPr="005D0986">
              <w:t>0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5D0986">
              <w:t>Phosphatidylcholine acyl alkyl /acyl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5D0986">
              <w:t>7.26E+04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PC.ae.C40:6 / SM.OH.C16:</w:t>
            </w:r>
            <w:r w:rsidRPr="005D0986">
              <w:t>1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5D0986">
              <w:t xml:space="preserve">Phosphatidylcholine acyl alkyl / </w:t>
            </w:r>
            <w:r>
              <w:t xml:space="preserve">OH </w:t>
            </w:r>
            <w:r w:rsidRPr="005D0986">
              <w:t>Sphingomyelin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5D0986">
              <w:t>2.53E+04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PC.ae.C40:3 / PC.ae.C42:</w:t>
            </w:r>
            <w:r w:rsidRPr="005D0986">
              <w:t>3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2112C4">
              <w:t>Phosphatidylcholine acyl alkyl /acyl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2112C4">
              <w:t>2.02E+04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PC.ae.C44:3 / PC.ae.C40:</w:t>
            </w:r>
            <w:r w:rsidRPr="007034DC">
              <w:t>3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7034DC">
              <w:t>Phosphatidylcholine acyl alkyl /acyl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1423DC">
              <w:t>1.95E+04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PC.ae.C36:0 / PC.ae.C38:</w:t>
            </w:r>
            <w:r w:rsidRPr="001423DC">
              <w:t>3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1423DC">
              <w:t>Phosphatidylcholine acyl alkyl /acyl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1423DC">
              <w:t>1.73E+04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SM.OH.C16:1 / PC.aa.C38:</w:t>
            </w:r>
            <w:r w:rsidRPr="001423DC">
              <w:t>0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1423DC">
              <w:t>OH Sphingomyelin</w:t>
            </w:r>
            <w:r>
              <w:t xml:space="preserve"> / </w:t>
            </w:r>
            <w:r w:rsidRPr="001423DC">
              <w:t>Phosphatidylcholine diacyl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1423DC">
              <w:t>1.19E+04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PC.ae.C30:0 / PC.ae.C36:</w:t>
            </w:r>
            <w:r w:rsidRPr="00D540ED">
              <w:t>0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D540ED">
              <w:t>Phosphatidylcholine acyl alkyl / 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D540ED">
              <w:t>1.05E+04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Higher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PC.ae.C42:3 / PC.ae.C40:</w:t>
            </w:r>
            <w:r w:rsidRPr="00E30741">
              <w:t>4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E30741">
              <w:t>Phosphatidylcholine acyl alkyl / 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1C408D">
              <w:t>1.03E+04</w:t>
            </w:r>
          </w:p>
        </w:tc>
        <w:tc>
          <w:tcPr>
            <w:tcW w:w="1843" w:type="dxa"/>
          </w:tcPr>
          <w:p w:rsidR="00E6636F" w:rsidRDefault="00E6636F" w:rsidP="00E6636F">
            <w:pPr>
              <w:jc w:val="center"/>
            </w:pPr>
            <w:r>
              <w:t>Lower in HD</w:t>
            </w:r>
          </w:p>
        </w:tc>
      </w:tr>
      <w:tr w:rsidR="00E6636F" w:rsidTr="00E63DEF">
        <w:tc>
          <w:tcPr>
            <w:tcW w:w="2547" w:type="dxa"/>
          </w:tcPr>
          <w:p w:rsidR="00E6636F" w:rsidRPr="00A51615" w:rsidRDefault="00E6636F" w:rsidP="00E6636F">
            <w:pPr>
              <w:jc w:val="center"/>
            </w:pPr>
            <w:r>
              <w:t>PC.ae.C42:4 / PC.ae.C42:</w:t>
            </w:r>
            <w:r w:rsidRPr="009F294D">
              <w:t>3</w:t>
            </w:r>
          </w:p>
        </w:tc>
        <w:tc>
          <w:tcPr>
            <w:tcW w:w="4394" w:type="dxa"/>
          </w:tcPr>
          <w:p w:rsidR="00E6636F" w:rsidRPr="00A51615" w:rsidRDefault="00E6636F" w:rsidP="00E6636F">
            <w:pPr>
              <w:jc w:val="center"/>
            </w:pPr>
            <w:r w:rsidRPr="009F294D">
              <w:t>Phosphatidylcholine acyl alkyl / acyl alkyl</w:t>
            </w:r>
          </w:p>
        </w:tc>
        <w:tc>
          <w:tcPr>
            <w:tcW w:w="992" w:type="dxa"/>
          </w:tcPr>
          <w:p w:rsidR="00E6636F" w:rsidRPr="00A51615" w:rsidRDefault="00E6636F" w:rsidP="00E6636F">
            <w:pPr>
              <w:jc w:val="center"/>
            </w:pPr>
            <w:r w:rsidRPr="00C875D0">
              <w:t>1.02E+04</w:t>
            </w:r>
          </w:p>
        </w:tc>
        <w:tc>
          <w:tcPr>
            <w:tcW w:w="1843" w:type="dxa"/>
          </w:tcPr>
          <w:p w:rsidR="00E6636F" w:rsidRDefault="00472921" w:rsidP="002E58A8">
            <w:pPr>
              <w:jc w:val="center"/>
            </w:pPr>
            <w:r>
              <w:t xml:space="preserve"> </w:t>
            </w:r>
            <w:r w:rsidR="00E6636F">
              <w:t>Higher in HD</w:t>
            </w:r>
            <w:r w:rsidR="002E58A8" w:rsidRPr="002E58A8">
              <w:rPr>
                <w:b/>
                <w:vertAlign w:val="superscript"/>
              </w:rPr>
              <w:t>1</w:t>
            </w:r>
          </w:p>
        </w:tc>
      </w:tr>
    </w:tbl>
    <w:p w:rsidR="00E051C4" w:rsidRPr="002E58A8" w:rsidRDefault="002E58A8">
      <w:pPr>
        <w:rPr>
          <w:sz w:val="24"/>
          <w:szCs w:val="24"/>
        </w:rPr>
      </w:pPr>
      <w:r w:rsidRPr="002E58A8">
        <w:rPr>
          <w:b/>
          <w:sz w:val="24"/>
          <w:szCs w:val="24"/>
          <w:vertAlign w:val="superscript"/>
        </w:rPr>
        <w:lastRenderedPageBreak/>
        <w:t>1</w:t>
      </w:r>
      <w:r w:rsidR="0044697A">
        <w:rPr>
          <w:b/>
          <w:sz w:val="24"/>
          <w:szCs w:val="24"/>
          <w:vertAlign w:val="superscript"/>
        </w:rPr>
        <w:t xml:space="preserve"> </w:t>
      </w:r>
      <w:r w:rsidR="00AD25AE" w:rsidRPr="002E58A8">
        <w:rPr>
          <w:sz w:val="24"/>
          <w:szCs w:val="24"/>
        </w:rPr>
        <w:t>Median concentration lower</w:t>
      </w:r>
      <w:r w:rsidR="00E051C4" w:rsidRPr="002E58A8">
        <w:rPr>
          <w:sz w:val="24"/>
          <w:szCs w:val="24"/>
        </w:rPr>
        <w:t xml:space="preserve"> in earlier symptomatics</w:t>
      </w:r>
      <w:r w:rsidR="00AD25AE" w:rsidRPr="002E58A8">
        <w:rPr>
          <w:sz w:val="24"/>
          <w:szCs w:val="24"/>
        </w:rPr>
        <w:t xml:space="preserve"> (group 3)</w:t>
      </w:r>
      <w:r w:rsidR="00E051C4" w:rsidRPr="002E58A8">
        <w:rPr>
          <w:sz w:val="24"/>
          <w:szCs w:val="24"/>
        </w:rPr>
        <w:t xml:space="preserve"> and relative to pre-symptomatics</w:t>
      </w:r>
      <w:r w:rsidR="00AD25AE" w:rsidRPr="002E58A8">
        <w:rPr>
          <w:sz w:val="24"/>
          <w:szCs w:val="24"/>
        </w:rPr>
        <w:t xml:space="preserve"> (group2)</w:t>
      </w:r>
      <w:r w:rsidR="00E051C4" w:rsidRPr="002E58A8">
        <w:rPr>
          <w:sz w:val="24"/>
          <w:szCs w:val="24"/>
        </w:rPr>
        <w:t>.</w:t>
      </w:r>
    </w:p>
    <w:sectPr w:rsidR="00E051C4" w:rsidRPr="002E58A8" w:rsidSect="00840493">
      <w:footerReference w:type="default" r:id="rId8"/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DC8" w:rsidRDefault="00420DC8" w:rsidP="002E58A8">
      <w:pPr>
        <w:spacing w:after="0" w:line="240" w:lineRule="auto"/>
      </w:pPr>
      <w:r>
        <w:separator/>
      </w:r>
    </w:p>
  </w:endnote>
  <w:endnote w:type="continuationSeparator" w:id="0">
    <w:p w:rsidR="00420DC8" w:rsidRDefault="00420DC8" w:rsidP="002E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</w:rPr>
      <w:id w:val="-11620138"/>
      <w:docPartObj>
        <w:docPartGallery w:val="Page Numbers (Bottom of Page)"/>
        <w:docPartUnique/>
      </w:docPartObj>
    </w:sdtPr>
    <w:sdtEndPr/>
    <w:sdtContent>
      <w:p w:rsidR="002E58A8" w:rsidRPr="002E58A8" w:rsidRDefault="002E58A8">
        <w:pPr>
          <w:pStyle w:val="Fuzeile"/>
          <w:jc w:val="right"/>
          <w:rPr>
            <w:b/>
          </w:rPr>
        </w:pPr>
        <w:r w:rsidRPr="002E58A8">
          <w:rPr>
            <w:b/>
          </w:rPr>
          <w:fldChar w:fldCharType="begin"/>
        </w:r>
        <w:r w:rsidRPr="002E58A8">
          <w:rPr>
            <w:b/>
          </w:rPr>
          <w:instrText>PAGE   \* MERGEFORMAT</w:instrText>
        </w:r>
        <w:r w:rsidRPr="002E58A8">
          <w:rPr>
            <w:b/>
          </w:rPr>
          <w:fldChar w:fldCharType="separate"/>
        </w:r>
        <w:r w:rsidR="00BD5AE7" w:rsidRPr="00BD5AE7">
          <w:rPr>
            <w:b/>
            <w:noProof/>
            <w:lang w:val="el-GR"/>
          </w:rPr>
          <w:t>1</w:t>
        </w:r>
        <w:r w:rsidRPr="002E58A8">
          <w:rPr>
            <w:b/>
          </w:rPr>
          <w:fldChar w:fldCharType="end"/>
        </w:r>
        <w:r w:rsidRPr="002E58A8">
          <w:rPr>
            <w:b/>
          </w:rPr>
          <w:t>/2</w:t>
        </w:r>
      </w:p>
    </w:sdtContent>
  </w:sdt>
  <w:p w:rsidR="002E58A8" w:rsidRDefault="002E58A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DC8" w:rsidRDefault="00420DC8" w:rsidP="002E58A8">
      <w:pPr>
        <w:spacing w:after="0" w:line="240" w:lineRule="auto"/>
      </w:pPr>
      <w:r>
        <w:separator/>
      </w:r>
    </w:p>
  </w:footnote>
  <w:footnote w:type="continuationSeparator" w:id="0">
    <w:p w:rsidR="00420DC8" w:rsidRDefault="00420DC8" w:rsidP="002E5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493"/>
    <w:rsid w:val="00111BF4"/>
    <w:rsid w:val="001423DC"/>
    <w:rsid w:val="001747B9"/>
    <w:rsid w:val="001911BA"/>
    <w:rsid w:val="001B5573"/>
    <w:rsid w:val="001C408D"/>
    <w:rsid w:val="001C55F6"/>
    <w:rsid w:val="001D54EA"/>
    <w:rsid w:val="002112C4"/>
    <w:rsid w:val="00221BD0"/>
    <w:rsid w:val="00225DE5"/>
    <w:rsid w:val="00225FA6"/>
    <w:rsid w:val="002513D2"/>
    <w:rsid w:val="002C41E9"/>
    <w:rsid w:val="002E51DD"/>
    <w:rsid w:val="002E58A8"/>
    <w:rsid w:val="002F5EC4"/>
    <w:rsid w:val="003063C2"/>
    <w:rsid w:val="003554C9"/>
    <w:rsid w:val="00355790"/>
    <w:rsid w:val="003D2441"/>
    <w:rsid w:val="003E64B2"/>
    <w:rsid w:val="003F60FF"/>
    <w:rsid w:val="00420DC8"/>
    <w:rsid w:val="0044697A"/>
    <w:rsid w:val="00472921"/>
    <w:rsid w:val="004F6954"/>
    <w:rsid w:val="00500850"/>
    <w:rsid w:val="005329D9"/>
    <w:rsid w:val="00552BCC"/>
    <w:rsid w:val="00583238"/>
    <w:rsid w:val="005D0986"/>
    <w:rsid w:val="00602E44"/>
    <w:rsid w:val="00626220"/>
    <w:rsid w:val="007034DC"/>
    <w:rsid w:val="007B3456"/>
    <w:rsid w:val="007B7431"/>
    <w:rsid w:val="00805EA0"/>
    <w:rsid w:val="00840493"/>
    <w:rsid w:val="008A2CB5"/>
    <w:rsid w:val="008C3B2B"/>
    <w:rsid w:val="0090383F"/>
    <w:rsid w:val="00904113"/>
    <w:rsid w:val="009835FE"/>
    <w:rsid w:val="00986029"/>
    <w:rsid w:val="009E40A4"/>
    <w:rsid w:val="009F294D"/>
    <w:rsid w:val="00A02348"/>
    <w:rsid w:val="00A51615"/>
    <w:rsid w:val="00AA3DD7"/>
    <w:rsid w:val="00AD25AE"/>
    <w:rsid w:val="00B47C1E"/>
    <w:rsid w:val="00B504C6"/>
    <w:rsid w:val="00B57AC6"/>
    <w:rsid w:val="00BD5AE7"/>
    <w:rsid w:val="00BE53CD"/>
    <w:rsid w:val="00BF3C25"/>
    <w:rsid w:val="00C60192"/>
    <w:rsid w:val="00C875D0"/>
    <w:rsid w:val="00CD0569"/>
    <w:rsid w:val="00D30C9B"/>
    <w:rsid w:val="00D42847"/>
    <w:rsid w:val="00D540ED"/>
    <w:rsid w:val="00D571A1"/>
    <w:rsid w:val="00D65515"/>
    <w:rsid w:val="00E051C4"/>
    <w:rsid w:val="00E1378A"/>
    <w:rsid w:val="00E30741"/>
    <w:rsid w:val="00E63DEF"/>
    <w:rsid w:val="00E6636F"/>
    <w:rsid w:val="00E8087D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4049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4049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5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58A8"/>
  </w:style>
  <w:style w:type="paragraph" w:styleId="Fuzeile">
    <w:name w:val="footer"/>
    <w:basedOn w:val="Standard"/>
    <w:link w:val="FuzeileZchn"/>
    <w:uiPriority w:val="99"/>
    <w:unhideWhenUsed/>
    <w:rsid w:val="002E5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5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4049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4049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2E5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58A8"/>
  </w:style>
  <w:style w:type="paragraph" w:styleId="Fuzeile">
    <w:name w:val="footer"/>
    <w:basedOn w:val="Standard"/>
    <w:link w:val="FuzeileZchn"/>
    <w:uiPriority w:val="99"/>
    <w:unhideWhenUsed/>
    <w:rsid w:val="002E58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5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6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3A2DB-A420-4946-ACCF-825EAF1D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UserID</dc:creator>
  <cp:lastModifiedBy>katrin.rauner</cp:lastModifiedBy>
  <cp:revision>2</cp:revision>
  <dcterms:created xsi:type="dcterms:W3CDTF">2016-08-05T08:49:00Z</dcterms:created>
  <dcterms:modified xsi:type="dcterms:W3CDTF">2016-08-05T08:49:00Z</dcterms:modified>
</cp:coreProperties>
</file>