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170" w:rsidRPr="00AF3170" w:rsidRDefault="00AF3170" w:rsidP="00AF3170">
      <w:pPr>
        <w:pStyle w:val="berschrift2"/>
        <w:rPr>
          <w:rFonts w:ascii="Times New Roman" w:hAnsi="Times New Roman" w:cs="Times New Roman"/>
          <w:sz w:val="22"/>
          <w:szCs w:val="22"/>
          <w:lang w:val="de-DE"/>
        </w:rPr>
      </w:pPr>
      <w:r w:rsidRPr="00AF3170">
        <w:rPr>
          <w:rFonts w:ascii="Times New Roman" w:hAnsi="Times New Roman" w:cs="Times New Roman"/>
          <w:sz w:val="22"/>
          <w:szCs w:val="22"/>
          <w:lang w:val="de-DE"/>
        </w:rPr>
        <w:t xml:space="preserve">Dokumentenvorlage für den Druck des Julius-Kühn-Archivs </w:t>
      </w:r>
      <w:r w:rsidRPr="00AF3170">
        <w:rPr>
          <w:rFonts w:ascii="Times New Roman" w:hAnsi="Times New Roman" w:cs="Times New Roman"/>
          <w:sz w:val="22"/>
          <w:szCs w:val="22"/>
          <w:lang w:val="de-DE"/>
        </w:rPr>
        <w:br/>
        <w:t>(Formatvorlage 2, Sektionsüberschrift)</w:t>
      </w:r>
    </w:p>
    <w:p w:rsidR="005F4DE7" w:rsidRPr="00AF3170" w:rsidRDefault="00527857" w:rsidP="00AF3170">
      <w:pPr>
        <w:pStyle w:val="berschriftdeutsch"/>
        <w:rPr>
          <w:rFonts w:ascii="Times New Roman" w:hAnsi="Times New Roman"/>
          <w:sz w:val="22"/>
          <w:szCs w:val="22"/>
        </w:rPr>
      </w:pPr>
      <w:bookmarkStart w:id="0" w:name="_GoBack"/>
      <w:r w:rsidRPr="00AF3170">
        <w:rPr>
          <w:rFonts w:ascii="Times New Roman" w:hAnsi="Times New Roman"/>
          <w:sz w:val="22"/>
          <w:szCs w:val="22"/>
        </w:rPr>
        <w:t>Einfluss</w:t>
      </w:r>
      <w:r w:rsidR="005F4DE7" w:rsidRPr="00AF3170">
        <w:rPr>
          <w:rFonts w:ascii="Times New Roman" w:hAnsi="Times New Roman"/>
          <w:sz w:val="22"/>
          <w:szCs w:val="22"/>
        </w:rPr>
        <w:t xml:space="preserve"> von Ozon, CO</w:t>
      </w:r>
      <w:bookmarkEnd w:id="0"/>
      <w:r w:rsidR="005F4DE7" w:rsidRPr="0064290A">
        <w:rPr>
          <w:rFonts w:ascii="Times New Roman" w:hAnsi="Times New Roman"/>
          <w:sz w:val="22"/>
          <w:szCs w:val="22"/>
          <w:vertAlign w:val="subscript"/>
        </w:rPr>
        <w:t>2</w:t>
      </w:r>
      <w:r w:rsidR="0026417C" w:rsidRPr="00AF3170">
        <w:rPr>
          <w:rFonts w:ascii="Times New Roman" w:hAnsi="Times New Roman"/>
          <w:sz w:val="22"/>
          <w:szCs w:val="22"/>
        </w:rPr>
        <w:t xml:space="preserve"> </w:t>
      </w:r>
      <w:r w:rsidR="005F4DE7" w:rsidRPr="00AF3170">
        <w:rPr>
          <w:rFonts w:ascii="Times New Roman" w:hAnsi="Times New Roman"/>
          <w:sz w:val="22"/>
          <w:szCs w:val="22"/>
        </w:rPr>
        <w:t xml:space="preserve">und Trockenstress auf das Wachstum und die Pollenproduktion </w:t>
      </w:r>
      <w:r w:rsidRPr="00AF3170">
        <w:rPr>
          <w:rFonts w:ascii="Times New Roman" w:hAnsi="Times New Roman"/>
          <w:sz w:val="22"/>
          <w:szCs w:val="22"/>
        </w:rPr>
        <w:t xml:space="preserve">der </w:t>
      </w:r>
      <w:r w:rsidR="005F4DE7" w:rsidRPr="00AF3170">
        <w:rPr>
          <w:rFonts w:ascii="Times New Roman" w:hAnsi="Times New Roman"/>
          <w:sz w:val="22"/>
          <w:szCs w:val="22"/>
        </w:rPr>
        <w:t>Beifuß</w:t>
      </w:r>
      <w:r w:rsidR="000B2D13" w:rsidRPr="00AF3170">
        <w:rPr>
          <w:rFonts w:ascii="Times New Roman" w:hAnsi="Times New Roman"/>
          <w:sz w:val="22"/>
          <w:szCs w:val="22"/>
        </w:rPr>
        <w:t>-Ambrosie</w:t>
      </w:r>
      <w:r w:rsidR="005F4DE7" w:rsidRPr="00AF3170">
        <w:rPr>
          <w:rFonts w:ascii="Times New Roman" w:hAnsi="Times New Roman"/>
          <w:sz w:val="22"/>
          <w:szCs w:val="22"/>
        </w:rPr>
        <w:t xml:space="preserve"> (</w:t>
      </w:r>
      <w:r w:rsidR="005F4DE7" w:rsidRPr="00983D65">
        <w:rPr>
          <w:rFonts w:ascii="Times New Roman" w:hAnsi="Times New Roman"/>
          <w:i/>
          <w:sz w:val="22"/>
          <w:szCs w:val="22"/>
        </w:rPr>
        <w:t>Ambrosia artemisiifolia</w:t>
      </w:r>
      <w:r w:rsidR="005F4DE7" w:rsidRPr="00AF3170">
        <w:rPr>
          <w:rFonts w:ascii="Times New Roman" w:hAnsi="Times New Roman"/>
          <w:sz w:val="22"/>
          <w:szCs w:val="22"/>
        </w:rPr>
        <w:t>)</w:t>
      </w:r>
    </w:p>
    <w:p w:rsidR="00C46C9C" w:rsidRPr="000B5A24" w:rsidRDefault="0087664A" w:rsidP="00AF3170">
      <w:pPr>
        <w:pStyle w:val="berschriftenglisch"/>
        <w:rPr>
          <w:rFonts w:ascii="Times New Roman" w:hAnsi="Times New Roman" w:cs="Times New Roman"/>
          <w:sz w:val="20"/>
          <w:szCs w:val="20"/>
          <w:lang w:val="en-GB"/>
        </w:rPr>
      </w:pPr>
      <w:r w:rsidRPr="000B5A24">
        <w:rPr>
          <w:rFonts w:ascii="Times New Roman" w:hAnsi="Times New Roman" w:cs="Times New Roman"/>
          <w:sz w:val="20"/>
          <w:szCs w:val="20"/>
          <w:lang w:val="en-GB"/>
        </w:rPr>
        <w:t xml:space="preserve">Effects of ozone, </w:t>
      </w:r>
      <w:r w:rsidR="00C46C9C" w:rsidRPr="000B5A24">
        <w:rPr>
          <w:rFonts w:ascii="Times New Roman" w:hAnsi="Times New Roman" w:cs="Times New Roman"/>
          <w:sz w:val="20"/>
          <w:szCs w:val="20"/>
          <w:lang w:val="en-GB"/>
        </w:rPr>
        <w:t>CO</w:t>
      </w:r>
      <w:r w:rsidR="00C46C9C" w:rsidRPr="0064290A">
        <w:rPr>
          <w:rFonts w:ascii="Times New Roman" w:hAnsi="Times New Roman" w:cs="Times New Roman"/>
          <w:sz w:val="20"/>
          <w:szCs w:val="20"/>
          <w:vertAlign w:val="subscript"/>
          <w:lang w:val="en-GB"/>
        </w:rPr>
        <w:t>2</w:t>
      </w:r>
      <w:r w:rsidR="0026417C" w:rsidRPr="000B5A24">
        <w:rPr>
          <w:rFonts w:ascii="Times New Roman" w:hAnsi="Times New Roman" w:cs="Times New Roman"/>
          <w:sz w:val="20"/>
          <w:szCs w:val="20"/>
          <w:lang w:val="en-GB"/>
        </w:rPr>
        <w:t xml:space="preserve"> </w:t>
      </w:r>
      <w:r w:rsidR="00C46C9C" w:rsidRPr="000B5A24">
        <w:rPr>
          <w:rFonts w:ascii="Times New Roman" w:hAnsi="Times New Roman" w:cs="Times New Roman"/>
          <w:sz w:val="20"/>
          <w:szCs w:val="20"/>
          <w:lang w:val="en-GB"/>
        </w:rPr>
        <w:t xml:space="preserve">and drought stress on the growth and pollen production of common ragweed (Ambrosia artemisiifolia) </w:t>
      </w:r>
    </w:p>
    <w:p w:rsidR="005F4DE7" w:rsidRPr="000B5A24" w:rsidRDefault="005F4DE7" w:rsidP="00AF3170">
      <w:pPr>
        <w:pStyle w:val="Autor"/>
        <w:rPr>
          <w:rFonts w:ascii="Times New Roman" w:hAnsi="Times New Roman" w:cs="Times New Roman"/>
          <w:sz w:val="20"/>
          <w:szCs w:val="20"/>
          <w:lang w:val="en-GB"/>
        </w:rPr>
      </w:pPr>
      <w:r w:rsidRPr="000B5A24">
        <w:rPr>
          <w:rFonts w:ascii="Times New Roman" w:hAnsi="Times New Roman" w:cs="Times New Roman"/>
          <w:sz w:val="20"/>
          <w:szCs w:val="20"/>
          <w:lang w:val="en-GB"/>
        </w:rPr>
        <w:t>Amr El Kelish</w:t>
      </w:r>
      <w:r w:rsidRPr="000B5A24">
        <w:rPr>
          <w:rFonts w:ascii="Times New Roman" w:hAnsi="Times New Roman" w:cs="Times New Roman"/>
          <w:sz w:val="20"/>
          <w:szCs w:val="20"/>
          <w:vertAlign w:val="superscript"/>
          <w:lang w:val="en-GB"/>
        </w:rPr>
        <w:t>1</w:t>
      </w:r>
      <w:r w:rsidRPr="000B5A24">
        <w:rPr>
          <w:rFonts w:ascii="Times New Roman" w:hAnsi="Times New Roman" w:cs="Times New Roman"/>
          <w:sz w:val="20"/>
          <w:szCs w:val="20"/>
          <w:lang w:val="en-GB"/>
        </w:rPr>
        <w:t>, J. Barbro Winkler</w:t>
      </w:r>
      <w:r w:rsidRPr="000B5A24">
        <w:rPr>
          <w:rFonts w:ascii="Times New Roman" w:hAnsi="Times New Roman" w:cs="Times New Roman"/>
          <w:sz w:val="20"/>
          <w:szCs w:val="20"/>
          <w:vertAlign w:val="superscript"/>
          <w:lang w:val="en-GB"/>
        </w:rPr>
        <w:t>2</w:t>
      </w:r>
      <w:r w:rsidR="00D23863" w:rsidRPr="000B5A24">
        <w:rPr>
          <w:rFonts w:ascii="Times New Roman" w:hAnsi="Times New Roman" w:cs="Times New Roman"/>
          <w:sz w:val="20"/>
          <w:szCs w:val="20"/>
          <w:lang w:val="en-GB"/>
        </w:rPr>
        <w:t xml:space="preserve">, </w:t>
      </w:r>
      <w:r w:rsidR="002F714D" w:rsidRPr="000B5A24">
        <w:rPr>
          <w:rFonts w:ascii="Times New Roman" w:hAnsi="Times New Roman" w:cs="Times New Roman"/>
          <w:sz w:val="20"/>
          <w:szCs w:val="20"/>
          <w:lang w:val="en-GB"/>
        </w:rPr>
        <w:t xml:space="preserve">Hans </w:t>
      </w:r>
      <w:r w:rsidR="00D23863" w:rsidRPr="000B5A24">
        <w:rPr>
          <w:rFonts w:ascii="Times New Roman" w:hAnsi="Times New Roman" w:cs="Times New Roman"/>
          <w:sz w:val="20"/>
          <w:szCs w:val="20"/>
          <w:lang w:val="en-GB"/>
        </w:rPr>
        <w:t>Lang</w:t>
      </w:r>
      <w:r w:rsidRPr="000B5A24">
        <w:rPr>
          <w:rFonts w:ascii="Times New Roman" w:hAnsi="Times New Roman" w:cs="Times New Roman"/>
          <w:sz w:val="20"/>
          <w:szCs w:val="20"/>
          <w:vertAlign w:val="superscript"/>
          <w:lang w:val="en-GB"/>
        </w:rPr>
        <w:t>2</w:t>
      </w:r>
      <w:r w:rsidRPr="000B5A24">
        <w:rPr>
          <w:rFonts w:ascii="Times New Roman" w:hAnsi="Times New Roman" w:cs="Times New Roman"/>
          <w:sz w:val="20"/>
          <w:szCs w:val="20"/>
          <w:lang w:val="en-GB"/>
        </w:rPr>
        <w:t>, Andreas Holzinger</w:t>
      </w:r>
      <w:r w:rsidRPr="000B5A24">
        <w:rPr>
          <w:rFonts w:ascii="Times New Roman" w:hAnsi="Times New Roman" w:cs="Times New Roman"/>
          <w:sz w:val="20"/>
          <w:szCs w:val="20"/>
          <w:vertAlign w:val="superscript"/>
          <w:lang w:val="en-GB"/>
        </w:rPr>
        <w:t>3</w:t>
      </w:r>
      <w:r w:rsidRPr="000B5A24">
        <w:rPr>
          <w:rFonts w:ascii="Times New Roman" w:hAnsi="Times New Roman" w:cs="Times New Roman"/>
          <w:sz w:val="20"/>
          <w:szCs w:val="20"/>
          <w:lang w:val="en-GB"/>
        </w:rPr>
        <w:t>,</w:t>
      </w:r>
      <w:r w:rsidR="00AF3170" w:rsidRPr="000B5A24">
        <w:rPr>
          <w:rFonts w:ascii="Times New Roman" w:hAnsi="Times New Roman" w:cs="Times New Roman"/>
          <w:sz w:val="20"/>
          <w:szCs w:val="20"/>
          <w:lang w:val="en-GB"/>
        </w:rPr>
        <w:t xml:space="preserve"> </w:t>
      </w:r>
      <w:r w:rsidRPr="000B5A24">
        <w:rPr>
          <w:rFonts w:ascii="Times New Roman" w:hAnsi="Times New Roman" w:cs="Times New Roman"/>
          <w:sz w:val="20"/>
          <w:szCs w:val="20"/>
          <w:lang w:val="en-GB"/>
        </w:rPr>
        <w:t>Heidrun Behrendt</w:t>
      </w:r>
      <w:r w:rsidRPr="000B5A24">
        <w:rPr>
          <w:rFonts w:ascii="Times New Roman" w:hAnsi="Times New Roman" w:cs="Times New Roman"/>
          <w:sz w:val="20"/>
          <w:szCs w:val="20"/>
          <w:vertAlign w:val="superscript"/>
          <w:lang w:val="en-GB"/>
        </w:rPr>
        <w:t>4</w:t>
      </w:r>
      <w:r w:rsidRPr="000B5A24">
        <w:rPr>
          <w:rFonts w:ascii="Times New Roman" w:hAnsi="Times New Roman" w:cs="Times New Roman"/>
          <w:sz w:val="20"/>
          <w:szCs w:val="20"/>
          <w:lang w:val="en-GB"/>
        </w:rPr>
        <w:t>, Jörg Durner</w:t>
      </w:r>
      <w:r w:rsidRPr="000B5A24">
        <w:rPr>
          <w:rFonts w:ascii="Times New Roman" w:hAnsi="Times New Roman" w:cs="Times New Roman"/>
          <w:sz w:val="20"/>
          <w:szCs w:val="20"/>
          <w:vertAlign w:val="superscript"/>
          <w:lang w:val="en-GB"/>
        </w:rPr>
        <w:t>1,5</w:t>
      </w:r>
      <w:r w:rsidRPr="000B5A24">
        <w:rPr>
          <w:rFonts w:ascii="Times New Roman" w:hAnsi="Times New Roman" w:cs="Times New Roman"/>
          <w:sz w:val="20"/>
          <w:szCs w:val="20"/>
          <w:lang w:val="en-GB"/>
        </w:rPr>
        <w:t>, Ulrike Kanter</w:t>
      </w:r>
      <w:r w:rsidRPr="000B5A24">
        <w:rPr>
          <w:rFonts w:ascii="Times New Roman" w:hAnsi="Times New Roman" w:cs="Times New Roman"/>
          <w:sz w:val="20"/>
          <w:szCs w:val="20"/>
          <w:vertAlign w:val="superscript"/>
          <w:lang w:val="en-GB"/>
        </w:rPr>
        <w:t>1</w:t>
      </w:r>
      <w:r w:rsidRPr="000B5A24">
        <w:rPr>
          <w:rFonts w:ascii="Times New Roman" w:hAnsi="Times New Roman" w:cs="Times New Roman"/>
          <w:sz w:val="20"/>
          <w:szCs w:val="20"/>
          <w:lang w:val="en-GB"/>
        </w:rPr>
        <w:t>, Dieter Ernst</w:t>
      </w:r>
      <w:r w:rsidRPr="000B5A24">
        <w:rPr>
          <w:rFonts w:ascii="Times New Roman" w:hAnsi="Times New Roman" w:cs="Times New Roman"/>
          <w:sz w:val="20"/>
          <w:szCs w:val="20"/>
          <w:vertAlign w:val="superscript"/>
          <w:lang w:val="en-GB"/>
        </w:rPr>
        <w:t>1</w:t>
      </w:r>
    </w:p>
    <w:p w:rsidR="005F4DE7" w:rsidRPr="00765513" w:rsidRDefault="005F4DE7" w:rsidP="005F4DE7">
      <w:pPr>
        <w:spacing w:after="0"/>
        <w:rPr>
          <w:rFonts w:ascii="Times New Roman" w:hAnsi="Times New Roman"/>
          <w:sz w:val="20"/>
          <w:szCs w:val="20"/>
        </w:rPr>
      </w:pPr>
      <w:r w:rsidRPr="000B5A24">
        <w:rPr>
          <w:rFonts w:ascii="Times New Roman" w:hAnsi="Times New Roman"/>
          <w:sz w:val="20"/>
          <w:szCs w:val="20"/>
          <w:vertAlign w:val="superscript"/>
          <w:lang w:val="en-GB"/>
        </w:rPr>
        <w:t>1</w:t>
      </w:r>
      <w:r w:rsidRPr="000B5A24">
        <w:rPr>
          <w:rFonts w:ascii="Times New Roman" w:hAnsi="Times New Roman"/>
          <w:sz w:val="20"/>
          <w:szCs w:val="20"/>
          <w:lang w:val="en-GB"/>
        </w:rPr>
        <w:t>Institut</w:t>
      </w:r>
      <w:r w:rsidR="00527857" w:rsidRPr="000B5A24">
        <w:rPr>
          <w:rFonts w:ascii="Times New Roman" w:hAnsi="Times New Roman"/>
          <w:sz w:val="20"/>
          <w:szCs w:val="20"/>
          <w:lang w:val="en-GB"/>
        </w:rPr>
        <w:t xml:space="preserve"> für Biochemische Pflanzenpathologie</w:t>
      </w:r>
      <w:r w:rsidRPr="000B5A24">
        <w:rPr>
          <w:rFonts w:ascii="Times New Roman" w:hAnsi="Times New Roman"/>
          <w:sz w:val="20"/>
          <w:szCs w:val="20"/>
          <w:lang w:val="en-GB"/>
        </w:rPr>
        <w:t xml:space="preserve">, Helmholtz Zentrum München, Ingolstädter Landstr. </w:t>
      </w:r>
      <w:r w:rsidRPr="00765513">
        <w:rPr>
          <w:rFonts w:ascii="Times New Roman" w:hAnsi="Times New Roman"/>
          <w:sz w:val="20"/>
          <w:szCs w:val="20"/>
        </w:rPr>
        <w:t xml:space="preserve">1, 85764 Neuherberg, Germany; </w:t>
      </w:r>
      <w:r w:rsidRPr="00765513">
        <w:rPr>
          <w:rFonts w:ascii="Times New Roman" w:hAnsi="Times New Roman"/>
          <w:sz w:val="20"/>
          <w:szCs w:val="20"/>
          <w:vertAlign w:val="superscript"/>
        </w:rPr>
        <w:t>2</w:t>
      </w:r>
      <w:r w:rsidR="00527857" w:rsidRPr="00765513">
        <w:rPr>
          <w:rFonts w:ascii="Times New Roman" w:hAnsi="Times New Roman"/>
          <w:sz w:val="20"/>
          <w:szCs w:val="20"/>
        </w:rPr>
        <w:t>Abteilung Experimentelle Umwelts</w:t>
      </w:r>
      <w:r w:rsidRPr="00765513">
        <w:rPr>
          <w:rFonts w:ascii="Times New Roman" w:hAnsi="Times New Roman"/>
          <w:sz w:val="20"/>
          <w:szCs w:val="20"/>
        </w:rPr>
        <w:t xml:space="preserve">imulation, Helmholtz Zentrum München, Ingolstädter Landstr. 1, 85764 Neuherberg, Germany; </w:t>
      </w:r>
      <w:r w:rsidRPr="00765513">
        <w:rPr>
          <w:rFonts w:ascii="Times New Roman" w:hAnsi="Times New Roman"/>
          <w:sz w:val="20"/>
          <w:szCs w:val="20"/>
          <w:vertAlign w:val="superscript"/>
        </w:rPr>
        <w:t>3</w:t>
      </w:r>
      <w:r w:rsidRPr="00765513">
        <w:rPr>
          <w:rFonts w:ascii="Times New Roman" w:hAnsi="Times New Roman"/>
          <w:sz w:val="20"/>
          <w:szCs w:val="20"/>
        </w:rPr>
        <w:t xml:space="preserve">Institut </w:t>
      </w:r>
      <w:r w:rsidR="00527857" w:rsidRPr="00765513">
        <w:rPr>
          <w:rFonts w:ascii="Times New Roman" w:hAnsi="Times New Roman"/>
          <w:sz w:val="20"/>
          <w:szCs w:val="20"/>
        </w:rPr>
        <w:t>für Botanik</w:t>
      </w:r>
      <w:r w:rsidRPr="00765513">
        <w:rPr>
          <w:rFonts w:ascii="Times New Roman" w:hAnsi="Times New Roman"/>
          <w:sz w:val="20"/>
          <w:szCs w:val="20"/>
        </w:rPr>
        <w:t>, Leopold-Franzens-Universität Inn</w:t>
      </w:r>
      <w:r w:rsidR="00D15E6A" w:rsidRPr="00765513">
        <w:rPr>
          <w:rFonts w:ascii="Times New Roman" w:hAnsi="Times New Roman"/>
          <w:sz w:val="20"/>
          <w:szCs w:val="20"/>
        </w:rPr>
        <w:t>sbruck, 6020 Innsbruck, Austria;</w:t>
      </w:r>
      <w:r w:rsidRPr="00765513">
        <w:rPr>
          <w:rFonts w:ascii="Times New Roman" w:hAnsi="Times New Roman"/>
          <w:sz w:val="20"/>
          <w:szCs w:val="20"/>
        </w:rPr>
        <w:t xml:space="preserve"> </w:t>
      </w:r>
      <w:r w:rsidRPr="00765513">
        <w:rPr>
          <w:rFonts w:ascii="Times New Roman" w:hAnsi="Times New Roman"/>
          <w:sz w:val="20"/>
          <w:szCs w:val="20"/>
          <w:vertAlign w:val="superscript"/>
        </w:rPr>
        <w:t>4</w:t>
      </w:r>
      <w:r w:rsidR="00527857" w:rsidRPr="00765513">
        <w:rPr>
          <w:rFonts w:ascii="Times New Roman" w:hAnsi="Times New Roman"/>
          <w:sz w:val="20"/>
          <w:szCs w:val="20"/>
        </w:rPr>
        <w:t>Zentrum für Allergie &amp; Umwelt</w:t>
      </w:r>
      <w:r w:rsidRPr="00765513">
        <w:rPr>
          <w:rFonts w:ascii="Times New Roman" w:hAnsi="Times New Roman"/>
          <w:sz w:val="20"/>
          <w:szCs w:val="20"/>
        </w:rPr>
        <w:t xml:space="preserve"> (ZAUM), Technische Universität und Helmholtz Zentrum München, Biedersteiner Str. 29, 80802 München, Germany; </w:t>
      </w:r>
      <w:r w:rsidRPr="00765513">
        <w:rPr>
          <w:rFonts w:ascii="Times New Roman" w:hAnsi="Times New Roman"/>
          <w:sz w:val="20"/>
          <w:szCs w:val="20"/>
          <w:vertAlign w:val="superscript"/>
        </w:rPr>
        <w:t>5</w:t>
      </w:r>
      <w:r w:rsidR="00527857" w:rsidRPr="00765513">
        <w:rPr>
          <w:rFonts w:ascii="Times New Roman" w:hAnsi="Times New Roman"/>
          <w:sz w:val="20"/>
          <w:szCs w:val="20"/>
        </w:rPr>
        <w:t>Forschungsdepartment Pflanzenwissenschaften</w:t>
      </w:r>
      <w:r w:rsidRPr="00765513">
        <w:rPr>
          <w:rFonts w:ascii="Times New Roman" w:hAnsi="Times New Roman"/>
          <w:sz w:val="20"/>
          <w:szCs w:val="20"/>
        </w:rPr>
        <w:t xml:space="preserve">, Technische Universität München, 85354 Freising-Weihenstephan, Germany. </w:t>
      </w:r>
    </w:p>
    <w:p w:rsidR="005F4DE7" w:rsidRPr="00765513" w:rsidRDefault="00765513" w:rsidP="005F4DE7">
      <w:pPr>
        <w:spacing w:after="0"/>
        <w:rPr>
          <w:rFonts w:ascii="Times New Roman" w:hAnsi="Times New Roman"/>
          <w:b/>
          <w:sz w:val="20"/>
          <w:szCs w:val="20"/>
        </w:rPr>
      </w:pPr>
      <w:r w:rsidRPr="00765513">
        <w:rPr>
          <w:rFonts w:ascii="Times New Roman" w:hAnsi="Times New Roman"/>
          <w:b/>
          <w:sz w:val="20"/>
          <w:szCs w:val="20"/>
        </w:rPr>
        <w:t xml:space="preserve">Korrespondierender Autor </w:t>
      </w:r>
      <w:r w:rsidR="005F4DE7" w:rsidRPr="00765513">
        <w:rPr>
          <w:rFonts w:ascii="Times New Roman" w:hAnsi="Times New Roman"/>
          <w:sz w:val="20"/>
          <w:szCs w:val="20"/>
        </w:rPr>
        <w:t>ulrike.kanter@helmholtz-muenchen.de</w:t>
      </w:r>
    </w:p>
    <w:p w:rsidR="005F4DE7" w:rsidRPr="00765513" w:rsidRDefault="005F4DE7" w:rsidP="00765513">
      <w:pPr>
        <w:pStyle w:val="berschrift3"/>
        <w:rPr>
          <w:rFonts w:ascii="Times New Roman" w:hAnsi="Times New Roman" w:cs="Times New Roman"/>
          <w:sz w:val="20"/>
          <w:szCs w:val="20"/>
        </w:rPr>
      </w:pPr>
      <w:r w:rsidRPr="00765513">
        <w:rPr>
          <w:rFonts w:ascii="Times New Roman" w:hAnsi="Times New Roman" w:cs="Times New Roman"/>
          <w:sz w:val="20"/>
          <w:szCs w:val="20"/>
        </w:rPr>
        <w:t>Zusammenfassung</w:t>
      </w:r>
    </w:p>
    <w:p w:rsidR="005F4DE7" w:rsidRPr="00765513" w:rsidRDefault="005F4DE7" w:rsidP="00765513">
      <w:pPr>
        <w:pStyle w:val="ZusammenfassungAbstract"/>
        <w:rPr>
          <w:rFonts w:ascii="Times New Roman" w:hAnsi="Times New Roman"/>
          <w:sz w:val="20"/>
          <w:szCs w:val="20"/>
        </w:rPr>
      </w:pPr>
      <w:r w:rsidRPr="00765513">
        <w:rPr>
          <w:rFonts w:ascii="Times New Roman" w:hAnsi="Times New Roman"/>
          <w:sz w:val="20"/>
          <w:szCs w:val="20"/>
        </w:rPr>
        <w:t>Klimaveränderungen beeinflussen das pflanzliche Wachstum und können auch einen Einfluss auf den Pollen haben. Wichtige Faktoren sind dabei erhöhte CO</w:t>
      </w:r>
      <w:r w:rsidRPr="00765513">
        <w:rPr>
          <w:rFonts w:ascii="Times New Roman" w:hAnsi="Times New Roman"/>
          <w:sz w:val="20"/>
          <w:szCs w:val="20"/>
          <w:vertAlign w:val="subscript"/>
        </w:rPr>
        <w:t>2</w:t>
      </w:r>
      <w:r w:rsidRPr="00765513">
        <w:rPr>
          <w:rFonts w:ascii="Times New Roman" w:hAnsi="Times New Roman"/>
          <w:sz w:val="20"/>
          <w:szCs w:val="20"/>
        </w:rPr>
        <w:t>-Konzentrationen, Trocken</w:t>
      </w:r>
      <w:r w:rsidR="002C23E0" w:rsidRPr="00765513">
        <w:rPr>
          <w:rFonts w:ascii="Times New Roman" w:hAnsi="Times New Roman"/>
          <w:sz w:val="20"/>
          <w:szCs w:val="20"/>
        </w:rPr>
        <w:t>stress</w:t>
      </w:r>
      <w:r w:rsidRPr="00765513">
        <w:rPr>
          <w:rFonts w:ascii="Times New Roman" w:hAnsi="Times New Roman"/>
          <w:sz w:val="20"/>
          <w:szCs w:val="20"/>
        </w:rPr>
        <w:t xml:space="preserve"> und Schadstoffbelastungen. Die Pollen </w:t>
      </w:r>
      <w:r w:rsidR="000B2D13" w:rsidRPr="00765513">
        <w:rPr>
          <w:rFonts w:ascii="Times New Roman" w:hAnsi="Times New Roman"/>
          <w:sz w:val="20"/>
          <w:szCs w:val="20"/>
        </w:rPr>
        <w:t>der Beifuß-Ambrosie</w:t>
      </w:r>
      <w:r w:rsidRPr="00765513">
        <w:rPr>
          <w:rFonts w:ascii="Times New Roman" w:hAnsi="Times New Roman"/>
          <w:sz w:val="20"/>
          <w:szCs w:val="20"/>
        </w:rPr>
        <w:t xml:space="preserve"> gehören mit zu den stärksten Allergie-Auslösern und beeinflussen die menschliche Ges</w:t>
      </w:r>
      <w:r w:rsidR="000B2D13" w:rsidRPr="00765513">
        <w:rPr>
          <w:rFonts w:ascii="Times New Roman" w:hAnsi="Times New Roman"/>
          <w:sz w:val="20"/>
          <w:szCs w:val="20"/>
        </w:rPr>
        <w:t xml:space="preserve">undheit. In dieser Studie wurde </w:t>
      </w:r>
      <w:r w:rsidR="000B5A24">
        <w:rPr>
          <w:rFonts w:ascii="Times New Roman" w:hAnsi="Times New Roman"/>
          <w:sz w:val="20"/>
          <w:szCs w:val="20"/>
        </w:rPr>
        <w:t xml:space="preserve">die </w:t>
      </w:r>
      <w:r w:rsidR="000B2D13" w:rsidRPr="00765513">
        <w:rPr>
          <w:rFonts w:ascii="Times New Roman" w:hAnsi="Times New Roman"/>
          <w:sz w:val="20"/>
          <w:szCs w:val="20"/>
        </w:rPr>
        <w:t>Beifuß-Ambrosie</w:t>
      </w:r>
      <w:r w:rsidRPr="00765513">
        <w:rPr>
          <w:rFonts w:ascii="Times New Roman" w:hAnsi="Times New Roman"/>
          <w:sz w:val="20"/>
          <w:szCs w:val="20"/>
        </w:rPr>
        <w:t xml:space="preserve"> über die gesamte Vegetationsperiode erhöhten CO</w:t>
      </w:r>
      <w:r w:rsidRPr="00765513">
        <w:rPr>
          <w:rFonts w:ascii="Times New Roman" w:hAnsi="Times New Roman"/>
          <w:sz w:val="20"/>
          <w:szCs w:val="20"/>
          <w:vertAlign w:val="subscript"/>
        </w:rPr>
        <w:t>2</w:t>
      </w:r>
      <w:r w:rsidRPr="00765513">
        <w:rPr>
          <w:rFonts w:ascii="Times New Roman" w:hAnsi="Times New Roman"/>
          <w:sz w:val="20"/>
          <w:szCs w:val="20"/>
        </w:rPr>
        <w:t>- (700 ppm) und Ozon- (80 ppb) Konzentrationen ausgesetzt. Ferner wurde der Einfluss von Trocken</w:t>
      </w:r>
      <w:r w:rsidR="002C23E0" w:rsidRPr="00765513">
        <w:rPr>
          <w:rFonts w:ascii="Times New Roman" w:hAnsi="Times New Roman"/>
          <w:sz w:val="20"/>
          <w:szCs w:val="20"/>
        </w:rPr>
        <w:t>stress</w:t>
      </w:r>
      <w:r w:rsidRPr="00765513">
        <w:rPr>
          <w:rFonts w:ascii="Times New Roman" w:hAnsi="Times New Roman"/>
          <w:sz w:val="20"/>
          <w:szCs w:val="20"/>
        </w:rPr>
        <w:t xml:space="preserve"> unter unterschiedlichen CO</w:t>
      </w:r>
      <w:r w:rsidRPr="00765513">
        <w:rPr>
          <w:rFonts w:ascii="Times New Roman" w:hAnsi="Times New Roman"/>
          <w:sz w:val="20"/>
          <w:szCs w:val="20"/>
          <w:vertAlign w:val="subscript"/>
        </w:rPr>
        <w:t>2</w:t>
      </w:r>
      <w:r w:rsidRPr="00765513">
        <w:rPr>
          <w:rFonts w:ascii="Times New Roman" w:hAnsi="Times New Roman"/>
          <w:sz w:val="20"/>
          <w:szCs w:val="20"/>
        </w:rPr>
        <w:t>-Konzentrationen untersucht. Erhöhtes CO</w:t>
      </w:r>
      <w:r w:rsidRPr="00765513">
        <w:rPr>
          <w:rFonts w:ascii="Times New Roman" w:hAnsi="Times New Roman"/>
          <w:sz w:val="20"/>
          <w:szCs w:val="20"/>
          <w:vertAlign w:val="subscript"/>
        </w:rPr>
        <w:t>2</w:t>
      </w:r>
      <w:r w:rsidRPr="00765513">
        <w:rPr>
          <w:rFonts w:ascii="Times New Roman" w:hAnsi="Times New Roman"/>
          <w:sz w:val="20"/>
          <w:szCs w:val="20"/>
        </w:rPr>
        <w:t xml:space="preserve"> und Trocken</w:t>
      </w:r>
      <w:r w:rsidR="002C23E0" w:rsidRPr="00765513">
        <w:rPr>
          <w:rFonts w:ascii="Times New Roman" w:hAnsi="Times New Roman"/>
          <w:sz w:val="20"/>
          <w:szCs w:val="20"/>
        </w:rPr>
        <w:t>stress</w:t>
      </w:r>
      <w:r w:rsidRPr="00765513">
        <w:rPr>
          <w:rFonts w:ascii="Times New Roman" w:hAnsi="Times New Roman"/>
          <w:sz w:val="20"/>
          <w:szCs w:val="20"/>
        </w:rPr>
        <w:t xml:space="preserve"> hatten keinen Einfluss auf die Größe, Form und Oberflächenstruktur des Pollen</w:t>
      </w:r>
      <w:r w:rsidR="003E29A5" w:rsidRPr="00765513">
        <w:rPr>
          <w:rFonts w:ascii="Times New Roman" w:hAnsi="Times New Roman"/>
          <w:sz w:val="20"/>
          <w:szCs w:val="20"/>
        </w:rPr>
        <w:t>s</w:t>
      </w:r>
      <w:r w:rsidRPr="00765513">
        <w:rPr>
          <w:rFonts w:ascii="Times New Roman" w:hAnsi="Times New Roman"/>
          <w:sz w:val="20"/>
          <w:szCs w:val="20"/>
        </w:rPr>
        <w:t>.</w:t>
      </w:r>
      <w:r w:rsidR="0064290A">
        <w:rPr>
          <w:rFonts w:ascii="Times New Roman" w:hAnsi="Times New Roman"/>
          <w:sz w:val="20"/>
          <w:szCs w:val="20"/>
        </w:rPr>
        <w:t xml:space="preserve"> Bezüglich</w:t>
      </w:r>
      <w:r w:rsidRPr="00765513">
        <w:rPr>
          <w:rFonts w:ascii="Times New Roman" w:hAnsi="Times New Roman"/>
          <w:sz w:val="20"/>
          <w:szCs w:val="20"/>
        </w:rPr>
        <w:t xml:space="preserve"> morphologischer Parameter resultierte erhöhtes CO</w:t>
      </w:r>
      <w:r w:rsidRPr="00765513">
        <w:rPr>
          <w:rFonts w:ascii="Times New Roman" w:hAnsi="Times New Roman"/>
          <w:sz w:val="20"/>
          <w:szCs w:val="20"/>
          <w:vertAlign w:val="subscript"/>
        </w:rPr>
        <w:t>2</w:t>
      </w:r>
      <w:r w:rsidRPr="00765513">
        <w:rPr>
          <w:rFonts w:ascii="Times New Roman" w:hAnsi="Times New Roman"/>
          <w:sz w:val="20"/>
          <w:szCs w:val="20"/>
        </w:rPr>
        <w:t xml:space="preserve"> in einer Zunahme des Stängelwachstums und der Hauptinfloreszenz, sowie vermehrter Pollenproduktion. Trocken</w:t>
      </w:r>
      <w:r w:rsidR="002C23E0" w:rsidRPr="00765513">
        <w:rPr>
          <w:rFonts w:ascii="Times New Roman" w:hAnsi="Times New Roman"/>
          <w:sz w:val="20"/>
          <w:szCs w:val="20"/>
        </w:rPr>
        <w:t>stress</w:t>
      </w:r>
      <w:r w:rsidRPr="00765513">
        <w:rPr>
          <w:rFonts w:ascii="Times New Roman" w:hAnsi="Times New Roman"/>
          <w:sz w:val="20"/>
          <w:szCs w:val="20"/>
        </w:rPr>
        <w:t xml:space="preserve"> führte zu einem reduzierten Wachstum des Stängels und der Hauptinfloreszenz und verringerter Pollen-Ausbeute. Erhöhte Ozon-Werte führten tendenziell zu einer geringeren, statistisch jedoch nicht signifikant veränderten Pollenausbeute. Diese Ergebnisse weisen darauf hin, dass Klimaveränderungen die Entwicklung von Ambrosia-Pollen beeinflussen und dadurch auch die öffentliche Gesundheit beeinträchtigen.</w:t>
      </w:r>
    </w:p>
    <w:p w:rsidR="005F4DE7" w:rsidRPr="00765513" w:rsidRDefault="005F4DE7" w:rsidP="00765513">
      <w:pPr>
        <w:pStyle w:val="ZusammenfassungAbstract"/>
        <w:rPr>
          <w:rFonts w:ascii="Times New Roman" w:hAnsi="Times New Roman"/>
          <w:sz w:val="20"/>
          <w:szCs w:val="20"/>
        </w:rPr>
      </w:pPr>
      <w:r w:rsidRPr="00765513">
        <w:rPr>
          <w:rFonts w:ascii="Times New Roman" w:hAnsi="Times New Roman"/>
          <w:b/>
          <w:sz w:val="20"/>
          <w:szCs w:val="20"/>
        </w:rPr>
        <w:t>Stichwörter</w:t>
      </w:r>
      <w:r w:rsidRPr="00765513">
        <w:rPr>
          <w:rFonts w:ascii="Times New Roman" w:hAnsi="Times New Roman"/>
          <w:sz w:val="20"/>
          <w:szCs w:val="20"/>
        </w:rPr>
        <w:t>: Allergie,</w:t>
      </w:r>
      <w:r w:rsidR="0094341B">
        <w:rPr>
          <w:rFonts w:ascii="Times New Roman" w:hAnsi="Times New Roman"/>
          <w:sz w:val="20"/>
          <w:szCs w:val="20"/>
        </w:rPr>
        <w:t xml:space="preserve"> </w:t>
      </w:r>
      <w:r w:rsidR="0064290A">
        <w:rPr>
          <w:rFonts w:ascii="Times New Roman" w:hAnsi="Times New Roman"/>
          <w:sz w:val="20"/>
          <w:szCs w:val="20"/>
        </w:rPr>
        <w:t xml:space="preserve">Infloreszenz, </w:t>
      </w:r>
      <w:r w:rsidR="00AC490E">
        <w:rPr>
          <w:rFonts w:ascii="Times New Roman" w:hAnsi="Times New Roman"/>
          <w:sz w:val="20"/>
          <w:szCs w:val="20"/>
        </w:rPr>
        <w:t xml:space="preserve">Klimawandel, Luftschadstoff, </w:t>
      </w:r>
      <w:r w:rsidR="0064290A">
        <w:rPr>
          <w:rFonts w:ascii="Times New Roman" w:hAnsi="Times New Roman"/>
          <w:sz w:val="20"/>
          <w:szCs w:val="20"/>
        </w:rPr>
        <w:t>Stängel</w:t>
      </w:r>
      <w:r w:rsidR="0094341B">
        <w:rPr>
          <w:rFonts w:ascii="Times New Roman" w:hAnsi="Times New Roman"/>
          <w:sz w:val="20"/>
          <w:szCs w:val="20"/>
        </w:rPr>
        <w:t>, Vegetationsperiode</w:t>
      </w:r>
      <w:r w:rsidRPr="00765513">
        <w:rPr>
          <w:rFonts w:ascii="Times New Roman" w:hAnsi="Times New Roman"/>
          <w:sz w:val="20"/>
          <w:szCs w:val="20"/>
        </w:rPr>
        <w:t xml:space="preserve"> </w:t>
      </w:r>
    </w:p>
    <w:p w:rsidR="001A48AB" w:rsidRPr="000B5A24" w:rsidRDefault="001A48AB" w:rsidP="00765513">
      <w:pPr>
        <w:pStyle w:val="berschrift3"/>
        <w:rPr>
          <w:rFonts w:ascii="Times New Roman" w:hAnsi="Times New Roman" w:cs="Times New Roman"/>
          <w:sz w:val="20"/>
          <w:szCs w:val="20"/>
          <w:lang w:val="en-GB"/>
        </w:rPr>
      </w:pPr>
      <w:r w:rsidRPr="000B5A24">
        <w:rPr>
          <w:rFonts w:ascii="Times New Roman" w:hAnsi="Times New Roman" w:cs="Times New Roman"/>
          <w:sz w:val="20"/>
          <w:szCs w:val="20"/>
          <w:lang w:val="en-GB"/>
        </w:rPr>
        <w:t>Abstract</w:t>
      </w:r>
    </w:p>
    <w:p w:rsidR="001A48AB" w:rsidRPr="000B5A24" w:rsidRDefault="001A48AB" w:rsidP="00765513">
      <w:pPr>
        <w:pStyle w:val="ZusammenfassungAbstract"/>
        <w:rPr>
          <w:rFonts w:ascii="Times New Roman" w:hAnsi="Times New Roman"/>
          <w:sz w:val="20"/>
          <w:szCs w:val="20"/>
          <w:lang w:val="en-GB"/>
        </w:rPr>
      </w:pPr>
      <w:r w:rsidRPr="000B5A24">
        <w:rPr>
          <w:rFonts w:ascii="Times New Roman" w:hAnsi="Times New Roman"/>
          <w:sz w:val="20"/>
          <w:szCs w:val="20"/>
          <w:lang w:val="en-GB"/>
        </w:rPr>
        <w:t xml:space="preserve">Climate change will affect the growth of plants and may also influence the production of pollen. The important factors influencing climate change are increased CO2 concentrations, drought and air pollution. Common ragweed pollen is known to be strongly allergenic, thereby affecting human health. In this study, common ragweed plants were grown over an entire vegetation period under conditions of twice the ambient level of CO2 and ozone, respectively. Furthermore, the effect of soil drought combined with different CO2 levels was investigated. Scanning electron microscopy showed no change in surface morphology and size of CO2- and drought-treated pollen. Regarding morphological parameters, elevated CO2 resulted in an increased length of the stem and the main inflorescence and higher pollen yields, whereas drought reduced the stem and inflorescence lengths and resulted in a lower pollen yield, a result that was mitigated by elevated CO2. Twice the ambient level of ozone </w:t>
      </w:r>
      <w:r w:rsidR="0094341B">
        <w:rPr>
          <w:rFonts w:ascii="Times New Roman" w:hAnsi="Times New Roman"/>
          <w:sz w:val="20"/>
          <w:szCs w:val="20"/>
          <w:lang w:val="en-GB"/>
        </w:rPr>
        <w:t>tends to result in a reduced pollen yield.</w:t>
      </w:r>
      <w:r w:rsidRPr="000B5A24">
        <w:rPr>
          <w:rFonts w:ascii="Times New Roman" w:hAnsi="Times New Roman"/>
          <w:sz w:val="20"/>
          <w:szCs w:val="20"/>
          <w:lang w:val="en-GB"/>
        </w:rPr>
        <w:t xml:space="preserve"> However, this was not statistically significant. These findings support the idea that the conditions of climate change will influence the development of common ragweed pollen, thereby affecting public health.</w:t>
      </w:r>
    </w:p>
    <w:p w:rsidR="00AC490E" w:rsidRPr="0094341B" w:rsidRDefault="001A48AB" w:rsidP="00AC490E">
      <w:pPr>
        <w:spacing w:after="0"/>
        <w:rPr>
          <w:rFonts w:ascii="Times New Roman" w:hAnsi="Times New Roman"/>
          <w:sz w:val="22"/>
          <w:lang w:val="en-US"/>
        </w:rPr>
      </w:pPr>
      <w:r w:rsidRPr="00765513">
        <w:rPr>
          <w:rFonts w:ascii="Times New Roman" w:hAnsi="Times New Roman"/>
          <w:b/>
          <w:sz w:val="20"/>
          <w:szCs w:val="20"/>
          <w:lang w:val="en-US"/>
        </w:rPr>
        <w:t>Keywords</w:t>
      </w:r>
      <w:r w:rsidRPr="00765513">
        <w:rPr>
          <w:rFonts w:ascii="Times New Roman" w:hAnsi="Times New Roman"/>
          <w:sz w:val="20"/>
          <w:szCs w:val="20"/>
          <w:lang w:val="en-US"/>
        </w:rPr>
        <w:t>: Allergy,</w:t>
      </w:r>
      <w:r w:rsidRPr="00765513">
        <w:rPr>
          <w:rFonts w:ascii="Times New Roman" w:hAnsi="Times New Roman"/>
          <w:b/>
          <w:sz w:val="20"/>
          <w:szCs w:val="20"/>
          <w:lang w:val="en-US"/>
        </w:rPr>
        <w:t xml:space="preserve"> </w:t>
      </w:r>
      <w:r w:rsidR="00AC490E" w:rsidRPr="00AC490E">
        <w:rPr>
          <w:rFonts w:ascii="Times New Roman" w:hAnsi="Times New Roman"/>
          <w:sz w:val="20"/>
          <w:szCs w:val="20"/>
          <w:lang w:val="en-US"/>
        </w:rPr>
        <w:t>inflorescence, climate change, air pollution, stem</w:t>
      </w:r>
      <w:r w:rsidR="0094341B">
        <w:rPr>
          <w:rFonts w:ascii="Times New Roman" w:hAnsi="Times New Roman"/>
          <w:sz w:val="20"/>
          <w:szCs w:val="20"/>
          <w:lang w:val="en-US"/>
        </w:rPr>
        <w:t>, vegetation period</w:t>
      </w:r>
    </w:p>
    <w:p w:rsidR="00AC490E" w:rsidRPr="0094341B" w:rsidRDefault="00AC490E" w:rsidP="00AC490E">
      <w:pPr>
        <w:spacing w:after="0"/>
        <w:rPr>
          <w:rFonts w:ascii="Times New Roman" w:hAnsi="Times New Roman"/>
          <w:sz w:val="22"/>
          <w:lang w:val="en-US"/>
        </w:rPr>
      </w:pPr>
    </w:p>
    <w:p w:rsidR="001A48AB" w:rsidRPr="00765513" w:rsidRDefault="001A48AB" w:rsidP="00AC490E">
      <w:pPr>
        <w:spacing w:after="0"/>
        <w:rPr>
          <w:rFonts w:ascii="Times New Roman" w:hAnsi="Times New Roman"/>
          <w:sz w:val="22"/>
        </w:rPr>
      </w:pPr>
      <w:r w:rsidRPr="00765513">
        <w:rPr>
          <w:rFonts w:ascii="Times New Roman" w:hAnsi="Times New Roman"/>
          <w:sz w:val="22"/>
        </w:rPr>
        <w:t>Einleitung</w:t>
      </w:r>
    </w:p>
    <w:p w:rsidR="00D46F9B" w:rsidRPr="00AF3170" w:rsidRDefault="001A48AB" w:rsidP="00D46F9B">
      <w:pPr>
        <w:spacing w:after="0"/>
        <w:rPr>
          <w:rFonts w:ascii="Times New Roman" w:hAnsi="Times New Roman"/>
          <w:sz w:val="22"/>
        </w:rPr>
      </w:pPr>
      <w:r w:rsidRPr="00AF3170">
        <w:rPr>
          <w:rFonts w:ascii="Times New Roman" w:hAnsi="Times New Roman"/>
          <w:sz w:val="22"/>
        </w:rPr>
        <w:t>Der</w:t>
      </w:r>
      <w:r w:rsidR="000B2D13" w:rsidRPr="00AF3170">
        <w:rPr>
          <w:rFonts w:ascii="Times New Roman" w:hAnsi="Times New Roman"/>
          <w:sz w:val="22"/>
        </w:rPr>
        <w:t xml:space="preserve"> </w:t>
      </w:r>
      <w:r w:rsidRPr="00AF3170">
        <w:rPr>
          <w:rFonts w:ascii="Times New Roman" w:hAnsi="Times New Roman"/>
          <w:sz w:val="22"/>
        </w:rPr>
        <w:t>Klimawandel wird das Pflanzenwachstum und auch den Beginn, die Dauer und Intensität der Pollenproduktion beeinflussen</w:t>
      </w:r>
      <w:r w:rsidR="00415E50" w:rsidRPr="00AF3170">
        <w:rPr>
          <w:rFonts w:ascii="Times New Roman" w:hAnsi="Times New Roman"/>
          <w:sz w:val="22"/>
        </w:rPr>
        <w:t xml:space="preserve"> </w:t>
      </w:r>
      <w:r w:rsidR="00415E50" w:rsidRPr="00AF3170">
        <w:rPr>
          <w:rFonts w:ascii="Times New Roman" w:hAnsi="Times New Roman"/>
          <w:noProof/>
          <w:sz w:val="22"/>
        </w:rPr>
        <w:t>(</w:t>
      </w:r>
      <w:hyperlink w:anchor="_ENREF_9" w:tooltip="D'Amato, 2008 #11" w:history="1">
        <w:r w:rsidR="00415E50" w:rsidRPr="00AF3170">
          <w:rPr>
            <w:rFonts w:ascii="Times New Roman" w:hAnsi="Times New Roman"/>
            <w:smallCaps/>
            <w:noProof/>
            <w:sz w:val="22"/>
          </w:rPr>
          <w:t>D'Amato</w:t>
        </w:r>
        <w:r w:rsidR="00415E50" w:rsidRPr="00AF3170">
          <w:rPr>
            <w:rFonts w:ascii="Times New Roman" w:hAnsi="Times New Roman"/>
            <w:noProof/>
            <w:sz w:val="22"/>
          </w:rPr>
          <w:t xml:space="preserve"> </w:t>
        </w:r>
        <w:r w:rsidR="001E6CAE" w:rsidRPr="00AF3170">
          <w:rPr>
            <w:rFonts w:ascii="Times New Roman" w:hAnsi="Times New Roman"/>
            <w:noProof/>
            <w:sz w:val="22"/>
          </w:rPr>
          <w:t>und</w:t>
        </w:r>
        <w:r w:rsidR="00415E50" w:rsidRPr="00AF3170">
          <w:rPr>
            <w:rFonts w:ascii="Times New Roman" w:hAnsi="Times New Roman"/>
            <w:noProof/>
            <w:sz w:val="22"/>
          </w:rPr>
          <w:t xml:space="preserve"> </w:t>
        </w:r>
        <w:r w:rsidR="00415E50" w:rsidRPr="00AF3170">
          <w:rPr>
            <w:rFonts w:ascii="Times New Roman" w:hAnsi="Times New Roman"/>
            <w:smallCaps/>
            <w:noProof/>
            <w:sz w:val="22"/>
          </w:rPr>
          <w:t>Cecchi</w:t>
        </w:r>
        <w:r w:rsidR="00415E50" w:rsidRPr="00AF3170">
          <w:rPr>
            <w:rFonts w:ascii="Times New Roman" w:hAnsi="Times New Roman"/>
            <w:noProof/>
            <w:sz w:val="22"/>
          </w:rPr>
          <w:t xml:space="preserve"> 2008</w:t>
        </w:r>
      </w:hyperlink>
      <w:r w:rsidR="00057E50" w:rsidRPr="00AF3170">
        <w:rPr>
          <w:rFonts w:ascii="Times New Roman" w:hAnsi="Times New Roman"/>
          <w:noProof/>
          <w:sz w:val="22"/>
        </w:rPr>
        <w:t>;</w:t>
      </w:r>
      <w:r w:rsidR="00415E50" w:rsidRPr="00AF3170">
        <w:rPr>
          <w:rFonts w:ascii="Times New Roman" w:hAnsi="Times New Roman"/>
          <w:noProof/>
          <w:sz w:val="22"/>
        </w:rPr>
        <w:t xml:space="preserve"> </w:t>
      </w:r>
      <w:hyperlink w:anchor="_ENREF_41" w:tooltip="Ziska, 2008 #10" w:history="1">
        <w:r w:rsidR="00415E50" w:rsidRPr="00AF3170">
          <w:rPr>
            <w:rFonts w:ascii="Times New Roman" w:hAnsi="Times New Roman"/>
            <w:smallCaps/>
            <w:noProof/>
            <w:sz w:val="22"/>
          </w:rPr>
          <w:t>Ziska</w:t>
        </w:r>
        <w:r w:rsidR="00415E50" w:rsidRPr="00AF3170">
          <w:rPr>
            <w:rFonts w:ascii="Times New Roman" w:hAnsi="Times New Roman"/>
            <w:noProof/>
            <w:sz w:val="22"/>
          </w:rPr>
          <w:t xml:space="preserve"> et al., 2008</w:t>
        </w:r>
      </w:hyperlink>
      <w:r w:rsidR="001E6CAE" w:rsidRPr="00AF3170">
        <w:rPr>
          <w:rFonts w:ascii="Times New Roman" w:hAnsi="Times New Roman"/>
          <w:noProof/>
          <w:sz w:val="22"/>
        </w:rPr>
        <w:t>)</w:t>
      </w:r>
      <w:r w:rsidR="00DD728A" w:rsidRPr="00AF3170">
        <w:rPr>
          <w:rFonts w:ascii="Times New Roman" w:hAnsi="Times New Roman"/>
          <w:noProof/>
          <w:sz w:val="22"/>
        </w:rPr>
        <w:t>,</w:t>
      </w:r>
      <w:r w:rsidR="001E6CAE" w:rsidRPr="00AF3170">
        <w:rPr>
          <w:rFonts w:ascii="Times New Roman" w:hAnsi="Times New Roman"/>
          <w:noProof/>
          <w:sz w:val="22"/>
        </w:rPr>
        <w:t xml:space="preserve"> </w:t>
      </w:r>
      <w:r w:rsidR="005A2126" w:rsidRPr="00AF3170">
        <w:rPr>
          <w:rFonts w:ascii="Times New Roman" w:hAnsi="Times New Roman"/>
          <w:sz w:val="22"/>
        </w:rPr>
        <w:t>und eine Beziehung zwischen Klima, der Pollenproduktion und allergischer Rhinitis wurde beobachtet</w:t>
      </w:r>
      <w:r w:rsidR="00415E50" w:rsidRPr="00AF3170">
        <w:rPr>
          <w:rFonts w:ascii="Times New Roman" w:hAnsi="Times New Roman"/>
          <w:sz w:val="22"/>
        </w:rPr>
        <w:t xml:space="preserve"> (</w:t>
      </w:r>
      <w:hyperlink w:anchor="_ENREF_4" w:tooltip="Breton, 2006 #2" w:history="1">
        <w:r w:rsidR="00415E50" w:rsidRPr="00AF3170">
          <w:rPr>
            <w:rFonts w:ascii="Times New Roman" w:hAnsi="Times New Roman"/>
            <w:smallCaps/>
            <w:noProof/>
            <w:sz w:val="22"/>
          </w:rPr>
          <w:t>Breton</w:t>
        </w:r>
        <w:r w:rsidR="00415E50" w:rsidRPr="00AF3170">
          <w:rPr>
            <w:rFonts w:ascii="Times New Roman" w:hAnsi="Times New Roman"/>
            <w:noProof/>
            <w:sz w:val="22"/>
          </w:rPr>
          <w:t xml:space="preserve"> et al., 2006</w:t>
        </w:r>
      </w:hyperlink>
      <w:r w:rsidR="00415E50" w:rsidRPr="00AF3170">
        <w:rPr>
          <w:rFonts w:ascii="Times New Roman" w:hAnsi="Times New Roman"/>
          <w:noProof/>
          <w:sz w:val="22"/>
        </w:rPr>
        <w:t>)</w:t>
      </w:r>
      <w:r w:rsidR="001E6CAE" w:rsidRPr="00AF3170">
        <w:rPr>
          <w:rFonts w:ascii="Times New Roman" w:hAnsi="Times New Roman"/>
          <w:noProof/>
          <w:sz w:val="22"/>
        </w:rPr>
        <w:t>.</w:t>
      </w:r>
      <w:r w:rsidR="005A2126" w:rsidRPr="00AF3170">
        <w:rPr>
          <w:rFonts w:ascii="Times New Roman" w:hAnsi="Times New Roman"/>
          <w:sz w:val="22"/>
        </w:rPr>
        <w:t xml:space="preserve"> </w:t>
      </w:r>
      <w:r w:rsidR="005A2126" w:rsidRPr="00AF3170">
        <w:rPr>
          <w:rFonts w:ascii="Times New Roman" w:hAnsi="Times New Roman"/>
          <w:noProof/>
          <w:sz w:val="22"/>
        </w:rPr>
        <w:t xml:space="preserve">Die jüngsten Erwärmungsbedingungen konnten mit einer Verlängerung der Pollensaison von </w:t>
      </w:r>
      <w:r w:rsidR="005A2126" w:rsidRPr="00AF3170">
        <w:rPr>
          <w:rFonts w:ascii="Times New Roman" w:hAnsi="Times New Roman"/>
          <w:i/>
          <w:noProof/>
          <w:sz w:val="22"/>
        </w:rPr>
        <w:t>A. artemisiifolia</w:t>
      </w:r>
      <w:r w:rsidR="005A2126" w:rsidRPr="00AF3170">
        <w:rPr>
          <w:rFonts w:ascii="Times New Roman" w:hAnsi="Times New Roman"/>
          <w:noProof/>
          <w:sz w:val="22"/>
        </w:rPr>
        <w:t xml:space="preserve"> in Nord Amerika assoziiert werden</w:t>
      </w:r>
      <w:r w:rsidR="001E6CAE" w:rsidRPr="00AF3170">
        <w:rPr>
          <w:rFonts w:ascii="Times New Roman" w:hAnsi="Times New Roman"/>
          <w:noProof/>
          <w:sz w:val="22"/>
        </w:rPr>
        <w:t xml:space="preserve"> (</w:t>
      </w:r>
      <w:r w:rsidR="001E6CAE" w:rsidRPr="00AF3170">
        <w:rPr>
          <w:rFonts w:ascii="Times New Roman" w:hAnsi="Times New Roman"/>
          <w:smallCaps/>
          <w:noProof/>
          <w:sz w:val="22"/>
        </w:rPr>
        <w:t>Ziska</w:t>
      </w:r>
      <w:r w:rsidR="001E6CAE" w:rsidRPr="00AF3170">
        <w:rPr>
          <w:rFonts w:ascii="Times New Roman" w:hAnsi="Times New Roman"/>
          <w:noProof/>
          <w:sz w:val="22"/>
        </w:rPr>
        <w:t xml:space="preserve"> et al., 2011)</w:t>
      </w:r>
      <w:r w:rsidR="005A2126" w:rsidRPr="00AF3170">
        <w:rPr>
          <w:rFonts w:ascii="Times New Roman" w:hAnsi="Times New Roman"/>
          <w:sz w:val="22"/>
        </w:rPr>
        <w:t>. Ferner konnte gezeigt werden, dass 2-fach ambiente</w:t>
      </w:r>
      <w:r w:rsidR="00462C7C" w:rsidRPr="00AF3170">
        <w:rPr>
          <w:rFonts w:ascii="Times New Roman" w:hAnsi="Times New Roman"/>
          <w:sz w:val="22"/>
        </w:rPr>
        <w:t xml:space="preserve"> CO</w:t>
      </w:r>
      <w:r w:rsidR="00462C7C" w:rsidRPr="00AF3170">
        <w:rPr>
          <w:rFonts w:ascii="Times New Roman" w:hAnsi="Times New Roman"/>
          <w:sz w:val="22"/>
          <w:vertAlign w:val="subscript"/>
        </w:rPr>
        <w:t>2</w:t>
      </w:r>
      <w:r w:rsidR="00462C7C" w:rsidRPr="00AF3170">
        <w:rPr>
          <w:rFonts w:ascii="Times New Roman" w:hAnsi="Times New Roman"/>
          <w:sz w:val="22"/>
        </w:rPr>
        <w:t>-Konzentrationen</w:t>
      </w:r>
      <w:r w:rsidR="003E29A5" w:rsidRPr="00AF3170">
        <w:rPr>
          <w:rFonts w:ascii="Times New Roman" w:hAnsi="Times New Roman"/>
          <w:sz w:val="22"/>
        </w:rPr>
        <w:t xml:space="preserve"> </w:t>
      </w:r>
      <w:r w:rsidR="00462C7C" w:rsidRPr="00AF3170">
        <w:rPr>
          <w:rFonts w:ascii="Times New Roman" w:hAnsi="Times New Roman"/>
          <w:sz w:val="22"/>
        </w:rPr>
        <w:t xml:space="preserve">zu einer erhöhten Pollenmenge bei </w:t>
      </w:r>
      <w:r w:rsidR="00462C7C" w:rsidRPr="00AF3170">
        <w:rPr>
          <w:rFonts w:ascii="Times New Roman" w:hAnsi="Times New Roman"/>
          <w:i/>
          <w:sz w:val="22"/>
        </w:rPr>
        <w:t>A. artemisiifolia</w:t>
      </w:r>
      <w:r w:rsidR="00462C7C" w:rsidRPr="00AF3170">
        <w:rPr>
          <w:rFonts w:ascii="Times New Roman" w:hAnsi="Times New Roman"/>
          <w:sz w:val="22"/>
        </w:rPr>
        <w:t xml:space="preserve"> führten</w:t>
      </w:r>
      <w:r w:rsidR="001E6CAE" w:rsidRPr="00AF3170">
        <w:rPr>
          <w:rFonts w:ascii="Times New Roman" w:hAnsi="Times New Roman"/>
          <w:sz w:val="22"/>
        </w:rPr>
        <w:t xml:space="preserve"> (</w:t>
      </w:r>
      <w:r w:rsidR="001E6CAE" w:rsidRPr="00AF3170">
        <w:rPr>
          <w:rFonts w:ascii="Times New Roman" w:hAnsi="Times New Roman"/>
          <w:smallCaps/>
          <w:sz w:val="22"/>
        </w:rPr>
        <w:t>Rogers</w:t>
      </w:r>
      <w:r w:rsidR="001E6CAE" w:rsidRPr="00AF3170">
        <w:rPr>
          <w:rFonts w:ascii="Times New Roman" w:hAnsi="Times New Roman"/>
          <w:sz w:val="22"/>
        </w:rPr>
        <w:t xml:space="preserve"> et al., 2006; </w:t>
      </w:r>
      <w:r w:rsidR="001E6CAE" w:rsidRPr="00AF3170">
        <w:rPr>
          <w:rFonts w:ascii="Times New Roman" w:hAnsi="Times New Roman"/>
          <w:smallCaps/>
          <w:sz w:val="22"/>
        </w:rPr>
        <w:t xml:space="preserve">Stinson </w:t>
      </w:r>
      <w:r w:rsidR="001E6CAE" w:rsidRPr="00AF3170">
        <w:rPr>
          <w:rFonts w:ascii="Times New Roman" w:hAnsi="Times New Roman"/>
          <w:sz w:val="22"/>
        </w:rPr>
        <w:t xml:space="preserve">und </w:t>
      </w:r>
      <w:r w:rsidR="001E6CAE" w:rsidRPr="00AF3170">
        <w:rPr>
          <w:rFonts w:ascii="Times New Roman" w:hAnsi="Times New Roman"/>
          <w:smallCaps/>
          <w:sz w:val="22"/>
        </w:rPr>
        <w:t>Bazzaz</w:t>
      </w:r>
      <w:r w:rsidR="001E6CAE" w:rsidRPr="00AF3170">
        <w:rPr>
          <w:rFonts w:ascii="Times New Roman" w:hAnsi="Times New Roman"/>
          <w:sz w:val="22"/>
        </w:rPr>
        <w:t>, 2006)</w:t>
      </w:r>
      <w:r w:rsidR="00462C7C" w:rsidRPr="00AF3170">
        <w:rPr>
          <w:rFonts w:ascii="Times New Roman" w:hAnsi="Times New Roman"/>
          <w:sz w:val="22"/>
        </w:rPr>
        <w:t>. Allerdings sind viele Fragen bezüglich des Einflusses von Klimawandel und erhöhten CO</w:t>
      </w:r>
      <w:r w:rsidR="00462C7C" w:rsidRPr="00AF3170">
        <w:rPr>
          <w:rFonts w:ascii="Times New Roman" w:hAnsi="Times New Roman"/>
          <w:sz w:val="22"/>
          <w:vertAlign w:val="subscript"/>
        </w:rPr>
        <w:t>2</w:t>
      </w:r>
      <w:r w:rsidR="00462C7C" w:rsidRPr="00AF3170">
        <w:rPr>
          <w:rFonts w:ascii="Times New Roman" w:hAnsi="Times New Roman"/>
          <w:sz w:val="22"/>
        </w:rPr>
        <w:t>-Konzentrationen auf das Gesundheitswesen noch offen</w:t>
      </w:r>
      <w:r w:rsidR="001E6CAE" w:rsidRPr="00AF3170">
        <w:rPr>
          <w:rFonts w:ascii="Times New Roman" w:hAnsi="Times New Roman"/>
          <w:sz w:val="22"/>
        </w:rPr>
        <w:t xml:space="preserve"> (</w:t>
      </w:r>
      <w:r w:rsidR="001E6CAE" w:rsidRPr="00AF3170">
        <w:rPr>
          <w:rFonts w:ascii="Times New Roman" w:hAnsi="Times New Roman"/>
          <w:smallCaps/>
          <w:sz w:val="22"/>
        </w:rPr>
        <w:t>Ziska</w:t>
      </w:r>
      <w:r w:rsidR="001E6CAE" w:rsidRPr="00AF3170">
        <w:rPr>
          <w:rFonts w:ascii="Times New Roman" w:hAnsi="Times New Roman"/>
          <w:sz w:val="22"/>
        </w:rPr>
        <w:t xml:space="preserve"> et al</w:t>
      </w:r>
      <w:r w:rsidR="00EE1979" w:rsidRPr="00AF3170">
        <w:rPr>
          <w:rFonts w:ascii="Times New Roman" w:hAnsi="Times New Roman"/>
          <w:sz w:val="22"/>
        </w:rPr>
        <w:t>.</w:t>
      </w:r>
      <w:r w:rsidR="001E6CAE" w:rsidRPr="00AF3170">
        <w:rPr>
          <w:rFonts w:ascii="Times New Roman" w:hAnsi="Times New Roman"/>
          <w:sz w:val="22"/>
        </w:rPr>
        <w:t>, 2008; 2009)</w:t>
      </w:r>
      <w:r w:rsidR="004910C2" w:rsidRPr="00AF3170">
        <w:rPr>
          <w:rFonts w:ascii="Times New Roman" w:hAnsi="Times New Roman"/>
          <w:sz w:val="22"/>
        </w:rPr>
        <w:t xml:space="preserve">. Aerobiologische Studien zeigten, dass sich die Pollen-Landkarte von </w:t>
      </w:r>
      <w:r w:rsidR="004910C2" w:rsidRPr="00AF3170">
        <w:rPr>
          <w:rFonts w:ascii="Times New Roman" w:hAnsi="Times New Roman"/>
          <w:i/>
          <w:noProof/>
          <w:sz w:val="22"/>
        </w:rPr>
        <w:t xml:space="preserve">A. artemisiifolia </w:t>
      </w:r>
      <w:r w:rsidR="003E29A5" w:rsidRPr="00AF3170">
        <w:rPr>
          <w:rFonts w:ascii="Times New Roman" w:hAnsi="Times New Roman"/>
          <w:noProof/>
          <w:sz w:val="22"/>
        </w:rPr>
        <w:t xml:space="preserve">verändert hat </w:t>
      </w:r>
      <w:r w:rsidR="004910C2" w:rsidRPr="00AF3170">
        <w:rPr>
          <w:rFonts w:ascii="Times New Roman" w:hAnsi="Times New Roman"/>
          <w:noProof/>
          <w:sz w:val="22"/>
        </w:rPr>
        <w:t xml:space="preserve">und dass diese Veränderungen durch den Klimawandel und </w:t>
      </w:r>
      <w:r w:rsidR="004910C2" w:rsidRPr="00AF3170">
        <w:rPr>
          <w:rFonts w:ascii="Times New Roman" w:hAnsi="Times New Roman"/>
          <w:noProof/>
          <w:sz w:val="22"/>
        </w:rPr>
        <w:lastRenderedPageBreak/>
        <w:t>Luftver</w:t>
      </w:r>
      <w:r w:rsidR="00D46F9B" w:rsidRPr="00AF3170">
        <w:rPr>
          <w:rFonts w:ascii="Times New Roman" w:hAnsi="Times New Roman"/>
          <w:noProof/>
          <w:sz w:val="22"/>
        </w:rPr>
        <w:t xml:space="preserve">schmutzung </w:t>
      </w:r>
      <w:r w:rsidR="004910C2" w:rsidRPr="00AF3170">
        <w:rPr>
          <w:rFonts w:ascii="Times New Roman" w:hAnsi="Times New Roman"/>
          <w:noProof/>
          <w:sz w:val="22"/>
        </w:rPr>
        <w:t xml:space="preserve">verursacht sein könnten. </w:t>
      </w:r>
      <w:r w:rsidR="00D46F9B" w:rsidRPr="00AF3170">
        <w:rPr>
          <w:rFonts w:ascii="Times New Roman" w:hAnsi="Times New Roman"/>
          <w:noProof/>
          <w:sz w:val="22"/>
        </w:rPr>
        <w:t>Darüber hinaus werden Wett</w:t>
      </w:r>
      <w:r w:rsidR="003E29A5" w:rsidRPr="00AF3170">
        <w:rPr>
          <w:rFonts w:ascii="Times New Roman" w:hAnsi="Times New Roman"/>
          <w:noProof/>
          <w:sz w:val="22"/>
        </w:rPr>
        <w:t>er</w:t>
      </w:r>
      <w:r w:rsidR="00D46F9B" w:rsidRPr="00AF3170">
        <w:rPr>
          <w:rFonts w:ascii="Times New Roman" w:hAnsi="Times New Roman"/>
          <w:noProof/>
          <w:sz w:val="22"/>
        </w:rPr>
        <w:t>extreme die geographische Ausbreitung von Pflannzen, speziell von invasiven Neophyten, erleichtern</w:t>
      </w:r>
      <w:r w:rsidR="001E6CAE" w:rsidRPr="00AF3170">
        <w:rPr>
          <w:rFonts w:ascii="Times New Roman" w:hAnsi="Times New Roman"/>
          <w:noProof/>
          <w:sz w:val="22"/>
        </w:rPr>
        <w:t xml:space="preserve"> (</w:t>
      </w:r>
      <w:r w:rsidR="001E6CAE" w:rsidRPr="00AF3170">
        <w:rPr>
          <w:rFonts w:ascii="Times New Roman" w:hAnsi="Times New Roman"/>
          <w:smallCaps/>
          <w:noProof/>
          <w:sz w:val="22"/>
        </w:rPr>
        <w:t>D’Amato</w:t>
      </w:r>
      <w:r w:rsidR="001E6CAE" w:rsidRPr="00AF3170">
        <w:rPr>
          <w:rFonts w:ascii="Times New Roman" w:hAnsi="Times New Roman"/>
          <w:noProof/>
          <w:sz w:val="22"/>
        </w:rPr>
        <w:t xml:space="preserve"> et al., 2007)</w:t>
      </w:r>
      <w:r w:rsidR="00D46F9B" w:rsidRPr="00AF3170">
        <w:rPr>
          <w:rFonts w:ascii="Times New Roman" w:hAnsi="Times New Roman"/>
          <w:sz w:val="22"/>
        </w:rPr>
        <w:t>.</w:t>
      </w:r>
    </w:p>
    <w:p w:rsidR="00884A14" w:rsidRPr="00AF3170" w:rsidRDefault="00D46F9B" w:rsidP="00D46F9B">
      <w:pPr>
        <w:spacing w:after="0"/>
        <w:rPr>
          <w:rFonts w:ascii="Times New Roman" w:hAnsi="Times New Roman"/>
          <w:noProof/>
          <w:sz w:val="22"/>
        </w:rPr>
      </w:pPr>
      <w:r w:rsidRPr="00AF3170">
        <w:rPr>
          <w:rFonts w:ascii="Times New Roman" w:hAnsi="Times New Roman"/>
          <w:sz w:val="22"/>
        </w:rPr>
        <w:t>Zunehmende Luftverschmutzung, vor allem durch den Verkehr verursacht, führt zu mehr aggressiven Pollen-Allergenen</w:t>
      </w:r>
      <w:r w:rsidR="001E6CAE" w:rsidRPr="00AF3170">
        <w:rPr>
          <w:rFonts w:ascii="Times New Roman" w:hAnsi="Times New Roman"/>
          <w:sz w:val="22"/>
        </w:rPr>
        <w:t xml:space="preserve"> (</w:t>
      </w:r>
      <w:r w:rsidR="001E6CAE" w:rsidRPr="00AF3170">
        <w:rPr>
          <w:rFonts w:ascii="Times New Roman" w:hAnsi="Times New Roman"/>
          <w:smallCaps/>
          <w:sz w:val="22"/>
        </w:rPr>
        <w:t>Ring</w:t>
      </w:r>
      <w:r w:rsidR="001E6CAE" w:rsidRPr="00AF3170">
        <w:rPr>
          <w:rFonts w:ascii="Times New Roman" w:hAnsi="Times New Roman"/>
          <w:sz w:val="22"/>
        </w:rPr>
        <w:t xml:space="preserve"> et al., 2001)</w:t>
      </w:r>
      <w:r w:rsidR="00EE1979" w:rsidRPr="00AF3170">
        <w:rPr>
          <w:rFonts w:ascii="Times New Roman" w:hAnsi="Times New Roman"/>
          <w:sz w:val="22"/>
        </w:rPr>
        <w:t>. Bodennahes Ozon ist einer</w:t>
      </w:r>
      <w:r w:rsidR="000B2D13" w:rsidRPr="00AF3170">
        <w:rPr>
          <w:rFonts w:ascii="Times New Roman" w:hAnsi="Times New Roman"/>
          <w:sz w:val="22"/>
        </w:rPr>
        <w:t xml:space="preserve"> der häufigsten Luftschadstoffe und steht in Beziehung zu globalen Klimaveränderungen</w:t>
      </w:r>
      <w:r w:rsidR="001E6CAE" w:rsidRPr="00AF3170">
        <w:rPr>
          <w:rFonts w:ascii="Times New Roman" w:hAnsi="Times New Roman"/>
          <w:sz w:val="22"/>
        </w:rPr>
        <w:t xml:space="preserve"> (</w:t>
      </w:r>
      <w:r w:rsidR="001E6CAE" w:rsidRPr="00AF3170">
        <w:rPr>
          <w:rFonts w:ascii="Times New Roman" w:hAnsi="Times New Roman"/>
          <w:smallCaps/>
          <w:sz w:val="22"/>
        </w:rPr>
        <w:t>Ashmore</w:t>
      </w:r>
      <w:r w:rsidR="00057E50" w:rsidRPr="00AF3170">
        <w:rPr>
          <w:rFonts w:ascii="Times New Roman" w:hAnsi="Times New Roman"/>
          <w:smallCaps/>
          <w:sz w:val="22"/>
        </w:rPr>
        <w:t>,</w:t>
      </w:r>
      <w:r w:rsidR="001E6CAE" w:rsidRPr="00AF3170">
        <w:rPr>
          <w:rFonts w:ascii="Times New Roman" w:hAnsi="Times New Roman"/>
          <w:smallCaps/>
          <w:sz w:val="22"/>
        </w:rPr>
        <w:t xml:space="preserve"> </w:t>
      </w:r>
      <w:r w:rsidR="001E6CAE" w:rsidRPr="00AF3170">
        <w:rPr>
          <w:rFonts w:ascii="Times New Roman" w:hAnsi="Times New Roman"/>
          <w:sz w:val="22"/>
        </w:rPr>
        <w:t xml:space="preserve">2005; </w:t>
      </w:r>
      <w:r w:rsidR="001E6CAE" w:rsidRPr="00AF3170">
        <w:rPr>
          <w:rFonts w:ascii="Times New Roman" w:hAnsi="Times New Roman"/>
          <w:smallCaps/>
          <w:sz w:val="22"/>
        </w:rPr>
        <w:t>Matyssek</w:t>
      </w:r>
      <w:r w:rsidR="001E6CAE" w:rsidRPr="00AF3170">
        <w:rPr>
          <w:rFonts w:ascii="Times New Roman" w:hAnsi="Times New Roman"/>
          <w:sz w:val="22"/>
        </w:rPr>
        <w:t xml:space="preserve"> et al., 2008; </w:t>
      </w:r>
      <w:r w:rsidR="001E6CAE" w:rsidRPr="00AF3170">
        <w:rPr>
          <w:rFonts w:ascii="Times New Roman" w:hAnsi="Times New Roman"/>
          <w:smallCaps/>
          <w:sz w:val="22"/>
        </w:rPr>
        <w:t>Cieslik</w:t>
      </w:r>
      <w:r w:rsidR="00057E50" w:rsidRPr="00AF3170">
        <w:rPr>
          <w:rFonts w:ascii="Times New Roman" w:hAnsi="Times New Roman"/>
          <w:smallCaps/>
          <w:sz w:val="22"/>
        </w:rPr>
        <w:t>,</w:t>
      </w:r>
      <w:r w:rsidR="001E6CAE" w:rsidRPr="00AF3170">
        <w:rPr>
          <w:rFonts w:ascii="Times New Roman" w:hAnsi="Times New Roman"/>
          <w:sz w:val="22"/>
        </w:rPr>
        <w:t xml:space="preserve"> 2009)</w:t>
      </w:r>
      <w:r w:rsidR="00B80011" w:rsidRPr="00AF3170">
        <w:rPr>
          <w:rFonts w:ascii="Times New Roman" w:hAnsi="Times New Roman"/>
          <w:sz w:val="22"/>
        </w:rPr>
        <w:t xml:space="preserve">. Die chronische Exposition der Vegetation </w:t>
      </w:r>
      <w:r w:rsidR="00DE5E9C" w:rsidRPr="00AF3170">
        <w:rPr>
          <w:rFonts w:ascii="Times New Roman" w:hAnsi="Times New Roman"/>
          <w:sz w:val="22"/>
        </w:rPr>
        <w:t>mit erhöhtem bodennahem</w:t>
      </w:r>
      <w:r w:rsidR="00B80011" w:rsidRPr="00AF3170">
        <w:rPr>
          <w:rFonts w:ascii="Times New Roman" w:hAnsi="Times New Roman"/>
          <w:sz w:val="22"/>
        </w:rPr>
        <w:t xml:space="preserve"> Ozon wird in den kommenden Dekaden </w:t>
      </w:r>
      <w:r w:rsidR="003E29A5" w:rsidRPr="00AF3170">
        <w:rPr>
          <w:rFonts w:ascii="Times New Roman" w:hAnsi="Times New Roman"/>
          <w:sz w:val="22"/>
        </w:rPr>
        <w:t xml:space="preserve">wahrscheinlich </w:t>
      </w:r>
      <w:r w:rsidR="00B80011" w:rsidRPr="00AF3170">
        <w:rPr>
          <w:rFonts w:ascii="Times New Roman" w:hAnsi="Times New Roman"/>
          <w:sz w:val="22"/>
        </w:rPr>
        <w:t xml:space="preserve">ansteigen, auf einem erhöhten Niveau bleiben und </w:t>
      </w:r>
      <w:r w:rsidR="009B70F2" w:rsidRPr="00AF3170">
        <w:rPr>
          <w:rFonts w:ascii="Times New Roman" w:hAnsi="Times New Roman"/>
          <w:sz w:val="22"/>
        </w:rPr>
        <w:t>in</w:t>
      </w:r>
      <w:r w:rsidR="00B80011" w:rsidRPr="00AF3170">
        <w:rPr>
          <w:rFonts w:ascii="Times New Roman" w:hAnsi="Times New Roman"/>
          <w:sz w:val="22"/>
        </w:rPr>
        <w:t xml:space="preserve"> Schäden </w:t>
      </w:r>
      <w:r w:rsidR="00DE5E9C" w:rsidRPr="00AF3170">
        <w:rPr>
          <w:rFonts w:ascii="Times New Roman" w:hAnsi="Times New Roman"/>
          <w:sz w:val="22"/>
        </w:rPr>
        <w:t xml:space="preserve">an den Pflanzen </w:t>
      </w:r>
      <w:r w:rsidR="009B70F2" w:rsidRPr="00AF3170">
        <w:rPr>
          <w:rFonts w:ascii="Times New Roman" w:hAnsi="Times New Roman"/>
          <w:sz w:val="22"/>
        </w:rPr>
        <w:t>resultieren</w:t>
      </w:r>
      <w:r w:rsidR="001E6CAE" w:rsidRPr="00AF3170">
        <w:rPr>
          <w:rFonts w:ascii="Times New Roman" w:hAnsi="Times New Roman"/>
          <w:sz w:val="22"/>
        </w:rPr>
        <w:t xml:space="preserve"> (</w:t>
      </w:r>
      <w:r w:rsidR="001E6CAE" w:rsidRPr="00AF3170">
        <w:rPr>
          <w:rFonts w:ascii="Times New Roman" w:hAnsi="Times New Roman"/>
          <w:smallCaps/>
          <w:sz w:val="22"/>
        </w:rPr>
        <w:t>Matyssek</w:t>
      </w:r>
      <w:r w:rsidR="001E6CAE" w:rsidRPr="00AF3170">
        <w:rPr>
          <w:rFonts w:ascii="Times New Roman" w:hAnsi="Times New Roman"/>
          <w:sz w:val="22"/>
        </w:rPr>
        <w:t xml:space="preserve"> et al., 2008)</w:t>
      </w:r>
      <w:r w:rsidR="009716B2" w:rsidRPr="00AF3170">
        <w:rPr>
          <w:rFonts w:ascii="Times New Roman" w:hAnsi="Times New Roman"/>
          <w:sz w:val="22"/>
        </w:rPr>
        <w:t xml:space="preserve">. Kürzlich konnte gezeigt werden, dass erhöhtes Ozon </w:t>
      </w:r>
      <w:r w:rsidR="00DE5E9C" w:rsidRPr="00AF3170">
        <w:rPr>
          <w:rFonts w:ascii="Times New Roman" w:hAnsi="Times New Roman"/>
          <w:sz w:val="22"/>
        </w:rPr>
        <w:t xml:space="preserve">sowohl </w:t>
      </w:r>
      <w:r w:rsidR="009716B2" w:rsidRPr="00AF3170">
        <w:rPr>
          <w:rFonts w:ascii="Times New Roman" w:hAnsi="Times New Roman"/>
          <w:sz w:val="22"/>
        </w:rPr>
        <w:t xml:space="preserve">zu einer verringerten Pollenkeimung, als auch zu einem verminderten Pollenschlauch-Wachstum </w:t>
      </w:r>
      <w:r w:rsidR="00DE5E9C" w:rsidRPr="00AF3170">
        <w:rPr>
          <w:rFonts w:ascii="Times New Roman" w:hAnsi="Times New Roman"/>
          <w:sz w:val="22"/>
        </w:rPr>
        <w:t>führt</w:t>
      </w:r>
      <w:r w:rsidR="001E6CAE" w:rsidRPr="00AF3170">
        <w:rPr>
          <w:rFonts w:ascii="Times New Roman" w:hAnsi="Times New Roman"/>
          <w:sz w:val="22"/>
        </w:rPr>
        <w:t xml:space="preserve"> (</w:t>
      </w:r>
      <w:r w:rsidR="001E6CAE" w:rsidRPr="00AF3170">
        <w:rPr>
          <w:rFonts w:ascii="Times New Roman" w:hAnsi="Times New Roman"/>
          <w:smallCaps/>
          <w:sz w:val="22"/>
        </w:rPr>
        <w:t>Leisner</w:t>
      </w:r>
      <w:r w:rsidR="001E6CAE" w:rsidRPr="00AF3170">
        <w:rPr>
          <w:rFonts w:ascii="Times New Roman" w:hAnsi="Times New Roman"/>
          <w:sz w:val="22"/>
        </w:rPr>
        <w:t xml:space="preserve"> und </w:t>
      </w:r>
      <w:r w:rsidR="001E6CAE" w:rsidRPr="00AF3170">
        <w:rPr>
          <w:rFonts w:ascii="Times New Roman" w:hAnsi="Times New Roman"/>
          <w:smallCaps/>
          <w:sz w:val="22"/>
        </w:rPr>
        <w:t>Ainsworth,</w:t>
      </w:r>
      <w:r w:rsidR="001E6CAE" w:rsidRPr="00AF3170">
        <w:rPr>
          <w:rFonts w:ascii="Times New Roman" w:hAnsi="Times New Roman"/>
          <w:sz w:val="22"/>
        </w:rPr>
        <w:t xml:space="preserve"> 2012)</w:t>
      </w:r>
      <w:r w:rsidR="009716B2" w:rsidRPr="00AF3170">
        <w:rPr>
          <w:rFonts w:ascii="Times New Roman" w:hAnsi="Times New Roman"/>
          <w:sz w:val="22"/>
        </w:rPr>
        <w:t xml:space="preserve">. </w:t>
      </w:r>
      <w:r w:rsidR="00DE5E9C" w:rsidRPr="00AF3170">
        <w:rPr>
          <w:rFonts w:ascii="Times New Roman" w:hAnsi="Times New Roman"/>
          <w:sz w:val="22"/>
        </w:rPr>
        <w:t>E</w:t>
      </w:r>
      <w:r w:rsidR="009716B2" w:rsidRPr="00AF3170">
        <w:rPr>
          <w:rFonts w:ascii="Times New Roman" w:hAnsi="Times New Roman"/>
          <w:sz w:val="22"/>
        </w:rPr>
        <w:t xml:space="preserve">ine Ozonbegasung von </w:t>
      </w:r>
      <w:r w:rsidR="009716B2" w:rsidRPr="00AF3170">
        <w:rPr>
          <w:rFonts w:ascii="Times New Roman" w:hAnsi="Times New Roman"/>
          <w:i/>
          <w:noProof/>
          <w:sz w:val="22"/>
        </w:rPr>
        <w:t>A. artemisiifolia</w:t>
      </w:r>
      <w:r w:rsidR="00976025" w:rsidRPr="00AF3170">
        <w:rPr>
          <w:rFonts w:ascii="Times New Roman" w:hAnsi="Times New Roman"/>
          <w:noProof/>
          <w:sz w:val="22"/>
        </w:rPr>
        <w:t xml:space="preserve"> bis hin zur </w:t>
      </w:r>
      <w:r w:rsidR="000B5A24" w:rsidRPr="00AF3170">
        <w:rPr>
          <w:rFonts w:ascii="Times New Roman" w:hAnsi="Times New Roman"/>
          <w:noProof/>
          <w:sz w:val="22"/>
        </w:rPr>
        <w:t>Blüten</w:t>
      </w:r>
      <w:r w:rsidR="000B5A24">
        <w:rPr>
          <w:rFonts w:ascii="Times New Roman" w:hAnsi="Times New Roman"/>
          <w:noProof/>
          <w:sz w:val="22"/>
        </w:rPr>
        <w:t>stands</w:t>
      </w:r>
      <w:r w:rsidR="00976025" w:rsidRPr="00AF3170">
        <w:rPr>
          <w:rFonts w:ascii="Times New Roman" w:hAnsi="Times New Roman"/>
          <w:noProof/>
          <w:sz w:val="22"/>
        </w:rPr>
        <w:t>-E</w:t>
      </w:r>
      <w:r w:rsidR="009716B2" w:rsidRPr="00AF3170">
        <w:rPr>
          <w:rFonts w:ascii="Times New Roman" w:hAnsi="Times New Roman"/>
          <w:noProof/>
          <w:sz w:val="22"/>
        </w:rPr>
        <w:t>ntwicklung</w:t>
      </w:r>
      <w:r w:rsidR="00976025" w:rsidRPr="00AF3170">
        <w:rPr>
          <w:rFonts w:ascii="Times New Roman" w:hAnsi="Times New Roman"/>
          <w:noProof/>
          <w:sz w:val="22"/>
        </w:rPr>
        <w:t xml:space="preserve"> </w:t>
      </w:r>
      <w:r w:rsidR="00DE5E9C" w:rsidRPr="00AF3170">
        <w:rPr>
          <w:rFonts w:ascii="Times New Roman" w:hAnsi="Times New Roman"/>
          <w:noProof/>
          <w:sz w:val="22"/>
        </w:rPr>
        <w:t xml:space="preserve">zeigte jedoch </w:t>
      </w:r>
      <w:r w:rsidR="00976025" w:rsidRPr="00AF3170">
        <w:rPr>
          <w:rFonts w:ascii="Times New Roman" w:hAnsi="Times New Roman"/>
          <w:noProof/>
          <w:sz w:val="22"/>
        </w:rPr>
        <w:t xml:space="preserve">keinen </w:t>
      </w:r>
      <w:r w:rsidR="00DE5E9C" w:rsidRPr="00AF3170">
        <w:rPr>
          <w:rFonts w:ascii="Times New Roman" w:hAnsi="Times New Roman"/>
          <w:noProof/>
          <w:sz w:val="22"/>
        </w:rPr>
        <w:t xml:space="preserve">Einfluss </w:t>
      </w:r>
      <w:r w:rsidR="00976025" w:rsidRPr="00AF3170">
        <w:rPr>
          <w:rFonts w:ascii="Times New Roman" w:hAnsi="Times New Roman"/>
          <w:noProof/>
          <w:sz w:val="22"/>
        </w:rPr>
        <w:t>auf Wachst</w:t>
      </w:r>
      <w:r w:rsidR="00DE5E9C" w:rsidRPr="00AF3170">
        <w:rPr>
          <w:rFonts w:ascii="Times New Roman" w:hAnsi="Times New Roman"/>
          <w:noProof/>
          <w:sz w:val="22"/>
        </w:rPr>
        <w:t>um</w:t>
      </w:r>
      <w:r w:rsidR="00976025" w:rsidRPr="00AF3170">
        <w:rPr>
          <w:rFonts w:ascii="Times New Roman" w:hAnsi="Times New Roman"/>
          <w:noProof/>
          <w:sz w:val="22"/>
        </w:rPr>
        <w:t xml:space="preserve">sparameter wie </w:t>
      </w:r>
      <w:r w:rsidR="00DE5E9C" w:rsidRPr="00AF3170">
        <w:rPr>
          <w:rFonts w:ascii="Times New Roman" w:hAnsi="Times New Roman"/>
          <w:noProof/>
          <w:sz w:val="22"/>
        </w:rPr>
        <w:t>B</w:t>
      </w:r>
      <w:r w:rsidR="00976025" w:rsidRPr="00AF3170">
        <w:rPr>
          <w:rFonts w:ascii="Times New Roman" w:hAnsi="Times New Roman"/>
          <w:noProof/>
          <w:sz w:val="22"/>
        </w:rPr>
        <w:t xml:space="preserve">lattfläche, Gesamtbiomasse oder </w:t>
      </w:r>
      <w:r w:rsidR="000B5A24" w:rsidRPr="00AF3170">
        <w:rPr>
          <w:rFonts w:ascii="Times New Roman" w:hAnsi="Times New Roman"/>
          <w:noProof/>
          <w:sz w:val="22"/>
        </w:rPr>
        <w:t>Blüten</w:t>
      </w:r>
      <w:r w:rsidR="000B5A24">
        <w:rPr>
          <w:rFonts w:ascii="Times New Roman" w:hAnsi="Times New Roman"/>
          <w:noProof/>
          <w:sz w:val="22"/>
        </w:rPr>
        <w:t>stands</w:t>
      </w:r>
      <w:r w:rsidR="00976025" w:rsidRPr="00AF3170">
        <w:rPr>
          <w:rFonts w:ascii="Times New Roman" w:hAnsi="Times New Roman"/>
          <w:noProof/>
          <w:sz w:val="22"/>
        </w:rPr>
        <w:t>-Gewicht; es wurde daher der Schlu</w:t>
      </w:r>
      <w:r w:rsidR="00DE5E9C" w:rsidRPr="00AF3170">
        <w:rPr>
          <w:rFonts w:ascii="Times New Roman" w:hAnsi="Times New Roman"/>
          <w:noProof/>
          <w:sz w:val="22"/>
        </w:rPr>
        <w:t>ss</w:t>
      </w:r>
      <w:r w:rsidR="00976025" w:rsidRPr="00AF3170">
        <w:rPr>
          <w:rFonts w:ascii="Times New Roman" w:hAnsi="Times New Roman"/>
          <w:noProof/>
          <w:sz w:val="22"/>
        </w:rPr>
        <w:t xml:space="preserve"> gezogen, dass </w:t>
      </w:r>
      <w:r w:rsidR="00976025" w:rsidRPr="00AF3170">
        <w:rPr>
          <w:rFonts w:ascii="Times New Roman" w:hAnsi="Times New Roman"/>
          <w:i/>
          <w:noProof/>
          <w:sz w:val="22"/>
        </w:rPr>
        <w:t>A. artemisiifolia</w:t>
      </w:r>
      <w:r w:rsidR="00976025" w:rsidRPr="00AF3170">
        <w:rPr>
          <w:rFonts w:ascii="Times New Roman" w:hAnsi="Times New Roman"/>
          <w:noProof/>
          <w:sz w:val="22"/>
        </w:rPr>
        <w:t xml:space="preserve"> unempfindlich gegenüber Ozon-Konzentrationen von bis zu 80 </w:t>
      </w:r>
      <w:r w:rsidR="00E75A57" w:rsidRPr="00AF3170">
        <w:rPr>
          <w:rFonts w:ascii="Times New Roman" w:hAnsi="Times New Roman"/>
          <w:noProof/>
          <w:sz w:val="22"/>
        </w:rPr>
        <w:t xml:space="preserve">ppb </w:t>
      </w:r>
      <w:r w:rsidR="00976025" w:rsidRPr="00AF3170">
        <w:rPr>
          <w:rFonts w:ascii="Times New Roman" w:hAnsi="Times New Roman"/>
          <w:noProof/>
          <w:sz w:val="22"/>
        </w:rPr>
        <w:t>ist</w:t>
      </w:r>
      <w:r w:rsidR="001E6CAE" w:rsidRPr="00AF3170">
        <w:rPr>
          <w:rFonts w:ascii="Times New Roman" w:hAnsi="Times New Roman"/>
          <w:noProof/>
          <w:sz w:val="22"/>
        </w:rPr>
        <w:t xml:space="preserve"> (</w:t>
      </w:r>
      <w:r w:rsidR="001E6CAE" w:rsidRPr="00AF3170">
        <w:rPr>
          <w:rFonts w:ascii="Times New Roman" w:hAnsi="Times New Roman"/>
          <w:smallCaps/>
          <w:noProof/>
          <w:sz w:val="22"/>
        </w:rPr>
        <w:t>Ziska</w:t>
      </w:r>
      <w:r w:rsidR="00057E50" w:rsidRPr="00AF3170">
        <w:rPr>
          <w:rFonts w:ascii="Times New Roman" w:hAnsi="Times New Roman"/>
          <w:smallCaps/>
          <w:noProof/>
          <w:sz w:val="22"/>
        </w:rPr>
        <w:t>,</w:t>
      </w:r>
      <w:r w:rsidR="001E6CAE" w:rsidRPr="00AF3170">
        <w:rPr>
          <w:rFonts w:ascii="Times New Roman" w:hAnsi="Times New Roman"/>
          <w:noProof/>
          <w:sz w:val="22"/>
        </w:rPr>
        <w:t xml:space="preserve"> 2002)</w:t>
      </w:r>
      <w:r w:rsidR="001E6CAE" w:rsidRPr="00AF3170">
        <w:rPr>
          <w:rFonts w:ascii="Times New Roman" w:hAnsi="Times New Roman"/>
          <w:sz w:val="22"/>
        </w:rPr>
        <w:t>.</w:t>
      </w:r>
    </w:p>
    <w:p w:rsidR="00E75A57" w:rsidRPr="00765513" w:rsidRDefault="00E75A57" w:rsidP="00765513">
      <w:pPr>
        <w:pStyle w:val="berschrift3"/>
        <w:rPr>
          <w:rFonts w:ascii="Times New Roman" w:hAnsi="Times New Roman" w:cs="Times New Roman"/>
          <w:sz w:val="22"/>
        </w:rPr>
      </w:pPr>
      <w:r w:rsidRPr="00765513">
        <w:rPr>
          <w:rFonts w:ascii="Times New Roman" w:hAnsi="Times New Roman" w:cs="Times New Roman"/>
          <w:sz w:val="22"/>
        </w:rPr>
        <w:t>Material und Methoden</w:t>
      </w:r>
    </w:p>
    <w:p w:rsidR="00DE5E9C" w:rsidRPr="00765513" w:rsidRDefault="00E75A57" w:rsidP="00765513">
      <w:pPr>
        <w:pStyle w:val="berschrift4"/>
        <w:rPr>
          <w:rFonts w:ascii="Times New Roman" w:hAnsi="Times New Roman"/>
          <w:sz w:val="22"/>
          <w:szCs w:val="22"/>
        </w:rPr>
      </w:pPr>
      <w:r w:rsidRPr="00765513">
        <w:rPr>
          <w:rFonts w:ascii="Times New Roman" w:hAnsi="Times New Roman"/>
          <w:sz w:val="22"/>
          <w:szCs w:val="22"/>
        </w:rPr>
        <w:t>Ozonbehandlung</w:t>
      </w:r>
    </w:p>
    <w:p w:rsidR="00E75A57" w:rsidRPr="00AF3170" w:rsidRDefault="00F8664B" w:rsidP="00D46F9B">
      <w:pPr>
        <w:spacing w:after="0"/>
        <w:rPr>
          <w:rFonts w:ascii="Times New Roman" w:hAnsi="Times New Roman"/>
          <w:b/>
          <w:noProof/>
          <w:sz w:val="22"/>
        </w:rPr>
      </w:pPr>
      <w:r w:rsidRPr="00AF3170">
        <w:rPr>
          <w:rFonts w:ascii="Times New Roman" w:hAnsi="Times New Roman"/>
          <w:noProof/>
          <w:sz w:val="22"/>
        </w:rPr>
        <w:t>Die Samen wurden von einer einzelnen Pflanzen bei Bad Waldsee – Reute (Baden-Württemberg) gesammelt und bei Raumtemperatur bi</w:t>
      </w:r>
      <w:r w:rsidR="0065280B" w:rsidRPr="00AF3170">
        <w:rPr>
          <w:rFonts w:ascii="Times New Roman" w:hAnsi="Times New Roman"/>
          <w:noProof/>
          <w:sz w:val="22"/>
        </w:rPr>
        <w:t>s zur Verwendung gelagert. Die S</w:t>
      </w:r>
      <w:r w:rsidRPr="00AF3170">
        <w:rPr>
          <w:rFonts w:ascii="Times New Roman" w:hAnsi="Times New Roman"/>
          <w:noProof/>
          <w:sz w:val="22"/>
        </w:rPr>
        <w:t>a</w:t>
      </w:r>
      <w:r w:rsidR="0065280B" w:rsidRPr="00AF3170">
        <w:rPr>
          <w:rFonts w:ascii="Times New Roman" w:hAnsi="Times New Roman"/>
          <w:noProof/>
          <w:sz w:val="22"/>
        </w:rPr>
        <w:t xml:space="preserve">men wurden in </w:t>
      </w:r>
      <w:r w:rsidR="00DE5E9C" w:rsidRPr="00AF3170">
        <w:rPr>
          <w:rFonts w:ascii="Times New Roman" w:hAnsi="Times New Roman"/>
          <w:noProof/>
          <w:sz w:val="22"/>
        </w:rPr>
        <w:t xml:space="preserve">Pflanzschalen </w:t>
      </w:r>
      <w:r w:rsidR="0065280B" w:rsidRPr="00AF3170">
        <w:rPr>
          <w:rFonts w:ascii="Times New Roman" w:hAnsi="Times New Roman"/>
          <w:noProof/>
          <w:sz w:val="22"/>
        </w:rPr>
        <w:t>(40</w:t>
      </w:r>
      <w:r w:rsidR="00067B85">
        <w:rPr>
          <w:rFonts w:ascii="Times New Roman" w:hAnsi="Times New Roman"/>
          <w:noProof/>
          <w:sz w:val="22"/>
        </w:rPr>
        <w:t xml:space="preserve"> cm</w:t>
      </w:r>
      <w:r w:rsidR="0065280B" w:rsidRPr="00AF3170">
        <w:rPr>
          <w:rFonts w:ascii="Times New Roman" w:hAnsi="Times New Roman"/>
          <w:noProof/>
          <w:sz w:val="22"/>
        </w:rPr>
        <w:t xml:space="preserve"> x 60 cm) auf Standar</w:t>
      </w:r>
      <w:r w:rsidR="00DE5E9C" w:rsidRPr="00AF3170">
        <w:rPr>
          <w:rFonts w:ascii="Times New Roman" w:hAnsi="Times New Roman"/>
          <w:noProof/>
          <w:sz w:val="22"/>
        </w:rPr>
        <w:t>d</w:t>
      </w:r>
      <w:r w:rsidR="0065280B" w:rsidRPr="00AF3170">
        <w:rPr>
          <w:rFonts w:ascii="Times New Roman" w:hAnsi="Times New Roman"/>
          <w:noProof/>
          <w:sz w:val="22"/>
        </w:rPr>
        <w:t xml:space="preserve">substrat </w:t>
      </w:r>
      <w:r w:rsidRPr="00AF3170">
        <w:rPr>
          <w:rFonts w:ascii="Times New Roman" w:hAnsi="Times New Roman"/>
          <w:noProof/>
          <w:sz w:val="22"/>
        </w:rPr>
        <w:t>(Floradur®; Bayerische Gärtnereigenossenschaft, München)</w:t>
      </w:r>
      <w:r w:rsidR="0065280B" w:rsidRPr="00AF3170">
        <w:rPr>
          <w:rFonts w:ascii="Times New Roman" w:hAnsi="Times New Roman"/>
          <w:noProof/>
          <w:sz w:val="22"/>
        </w:rPr>
        <w:t xml:space="preserve"> ausgesät. Die Kultivierung erfolgte in 8 Plexiglas Sub-Kammern (</w:t>
      </w:r>
      <w:r w:rsidR="00BA0FA2" w:rsidRPr="00AF3170">
        <w:rPr>
          <w:rFonts w:ascii="Times New Roman" w:hAnsi="Times New Roman"/>
          <w:noProof/>
          <w:sz w:val="22"/>
        </w:rPr>
        <w:t>0,8 m</w:t>
      </w:r>
      <w:r w:rsidR="0065280B" w:rsidRPr="00AF3170">
        <w:rPr>
          <w:rFonts w:ascii="Times New Roman" w:hAnsi="Times New Roman"/>
          <w:noProof/>
          <w:sz w:val="22"/>
        </w:rPr>
        <w:t xml:space="preserve"> x 1</w:t>
      </w:r>
      <w:r w:rsidR="00BA0FA2" w:rsidRPr="00AF3170">
        <w:rPr>
          <w:rFonts w:ascii="Times New Roman" w:hAnsi="Times New Roman"/>
          <w:noProof/>
          <w:sz w:val="22"/>
        </w:rPr>
        <w:t>,0 m</w:t>
      </w:r>
      <w:r w:rsidR="0065280B" w:rsidRPr="00AF3170">
        <w:rPr>
          <w:rFonts w:ascii="Times New Roman" w:hAnsi="Times New Roman"/>
          <w:noProof/>
          <w:sz w:val="22"/>
        </w:rPr>
        <w:t xml:space="preserve"> x 1,</w:t>
      </w:r>
      <w:r w:rsidR="00BA0FA2" w:rsidRPr="00AF3170">
        <w:rPr>
          <w:rFonts w:ascii="Times New Roman" w:hAnsi="Times New Roman"/>
          <w:noProof/>
          <w:sz w:val="22"/>
        </w:rPr>
        <w:t>15 m</w:t>
      </w:r>
      <w:r w:rsidR="0065280B" w:rsidRPr="00AF3170">
        <w:rPr>
          <w:rFonts w:ascii="Times New Roman" w:hAnsi="Times New Roman"/>
          <w:noProof/>
          <w:sz w:val="22"/>
        </w:rPr>
        <w:t>)</w:t>
      </w:r>
      <w:r w:rsidR="00170013" w:rsidRPr="00AF3170">
        <w:rPr>
          <w:rFonts w:ascii="Times New Roman" w:hAnsi="Times New Roman"/>
          <w:noProof/>
          <w:sz w:val="22"/>
        </w:rPr>
        <w:t xml:space="preserve"> innerhalb von 2 begehbaren </w:t>
      </w:r>
      <w:r w:rsidR="007A3799" w:rsidRPr="00AF3170">
        <w:rPr>
          <w:rFonts w:ascii="Times New Roman" w:hAnsi="Times New Roman"/>
          <w:noProof/>
          <w:sz w:val="22"/>
        </w:rPr>
        <w:t>Phytotronen a</w:t>
      </w:r>
      <w:r w:rsidR="00170013" w:rsidRPr="00AF3170">
        <w:rPr>
          <w:rFonts w:ascii="Times New Roman" w:hAnsi="Times New Roman"/>
          <w:noProof/>
          <w:sz w:val="22"/>
        </w:rPr>
        <w:t xml:space="preserve">m Helmholtz Zentrum München </w:t>
      </w:r>
      <w:r w:rsidR="00170013" w:rsidRPr="00AF3170">
        <w:rPr>
          <w:rFonts w:ascii="Times New Roman" w:hAnsi="Times New Roman"/>
          <w:sz w:val="22"/>
        </w:rPr>
        <w:t>(</w:t>
      </w:r>
      <w:hyperlink r:id="rId5" w:history="1">
        <w:r w:rsidR="00170013" w:rsidRPr="00AF3170">
          <w:rPr>
            <w:rStyle w:val="Hyperlink"/>
            <w:rFonts w:ascii="Times New Roman" w:hAnsi="Times New Roman"/>
            <w:sz w:val="22"/>
          </w:rPr>
          <w:t>http://www.helmholtz-muenchen.de/en/eus/index.html</w:t>
        </w:r>
      </w:hyperlink>
      <w:r w:rsidR="00170013" w:rsidRPr="00AF3170">
        <w:rPr>
          <w:rFonts w:ascii="Times New Roman" w:hAnsi="Times New Roman"/>
          <w:sz w:val="22"/>
        </w:rPr>
        <w:t xml:space="preserve">; </w:t>
      </w:r>
      <w:hyperlink r:id="rId6" w:history="1">
        <w:r w:rsidR="00170013" w:rsidRPr="00AF3170">
          <w:rPr>
            <w:rStyle w:val="Hyperlink"/>
            <w:rFonts w:ascii="Times New Roman" w:hAnsi="Times New Roman"/>
            <w:sz w:val="22"/>
          </w:rPr>
          <w:t>http://www.helmholtz-muenchen.de/en/eus/facilities/</w:t>
        </w:r>
        <w:r w:rsidR="00170013" w:rsidRPr="00AF3170">
          <w:rPr>
            <w:rStyle w:val="Hyperlink"/>
            <w:rFonts w:ascii="Times New Roman" w:hAnsi="Times New Roman"/>
            <w:sz w:val="22"/>
          </w:rPr>
          <w:t>phytotron/ index.html</w:t>
        </w:r>
      </w:hyperlink>
      <w:r w:rsidR="00170013" w:rsidRPr="00AF3170">
        <w:rPr>
          <w:rFonts w:ascii="Times New Roman" w:hAnsi="Times New Roman"/>
          <w:sz w:val="22"/>
        </w:rPr>
        <w:t>)</w:t>
      </w:r>
      <w:r w:rsidR="001E6CAE" w:rsidRPr="00AF3170">
        <w:rPr>
          <w:rFonts w:ascii="Times New Roman" w:hAnsi="Times New Roman"/>
          <w:sz w:val="22"/>
        </w:rPr>
        <w:t xml:space="preserve"> (</w:t>
      </w:r>
      <w:r w:rsidR="001E6CAE" w:rsidRPr="00AF3170">
        <w:rPr>
          <w:rFonts w:ascii="Times New Roman" w:hAnsi="Times New Roman"/>
          <w:smallCaps/>
          <w:sz w:val="22"/>
        </w:rPr>
        <w:t>Kanter</w:t>
      </w:r>
      <w:r w:rsidR="001E6CAE" w:rsidRPr="00AF3170">
        <w:rPr>
          <w:rFonts w:ascii="Times New Roman" w:hAnsi="Times New Roman"/>
          <w:sz w:val="22"/>
        </w:rPr>
        <w:t xml:space="preserve"> et al., 2013)</w:t>
      </w:r>
      <w:r w:rsidR="00170013" w:rsidRPr="00AF3170">
        <w:rPr>
          <w:rFonts w:ascii="Times New Roman" w:hAnsi="Times New Roman"/>
          <w:sz w:val="22"/>
        </w:rPr>
        <w:t>. Die technischen Daten der Kammern sind bei</w:t>
      </w:r>
      <w:r w:rsidR="001E6CAE" w:rsidRPr="00AF3170">
        <w:rPr>
          <w:rFonts w:ascii="Times New Roman" w:hAnsi="Times New Roman"/>
          <w:sz w:val="22"/>
        </w:rPr>
        <w:t xml:space="preserve"> (</w:t>
      </w:r>
      <w:r w:rsidR="001E6CAE" w:rsidRPr="00AF3170">
        <w:rPr>
          <w:rFonts w:ascii="Times New Roman" w:hAnsi="Times New Roman"/>
          <w:smallCaps/>
          <w:sz w:val="22"/>
        </w:rPr>
        <w:t>Thiel</w:t>
      </w:r>
      <w:r w:rsidR="001E6CAE" w:rsidRPr="00AF3170">
        <w:rPr>
          <w:rFonts w:ascii="Times New Roman" w:hAnsi="Times New Roman"/>
          <w:sz w:val="22"/>
        </w:rPr>
        <w:t xml:space="preserve"> et al., 1996).</w:t>
      </w:r>
      <w:r w:rsidR="00170013" w:rsidRPr="00AF3170">
        <w:rPr>
          <w:rFonts w:ascii="Times New Roman" w:hAnsi="Times New Roman"/>
          <w:sz w:val="22"/>
        </w:rPr>
        <w:t xml:space="preserve"> beschrieben. </w:t>
      </w:r>
      <w:r w:rsidR="00252E36" w:rsidRPr="00AF3170">
        <w:rPr>
          <w:rFonts w:ascii="Times New Roman" w:hAnsi="Times New Roman"/>
          <w:sz w:val="22"/>
        </w:rPr>
        <w:t>Der durchschnittliche saisonale Verlauf der Klimabedingungen zwischen dem 1. Mai und 15. September wurde auf einer stündlichen Basis simuliert</w:t>
      </w:r>
      <w:r w:rsidR="009C0997" w:rsidRPr="00AF3170">
        <w:rPr>
          <w:rFonts w:ascii="Times New Roman" w:hAnsi="Times New Roman"/>
          <w:sz w:val="22"/>
        </w:rPr>
        <w:t xml:space="preserve"> (</w:t>
      </w:r>
      <w:r w:rsidR="009C0997" w:rsidRPr="00AF3170">
        <w:rPr>
          <w:rFonts w:ascii="Times New Roman" w:hAnsi="Times New Roman"/>
          <w:smallCaps/>
          <w:sz w:val="22"/>
        </w:rPr>
        <w:t>Kanter</w:t>
      </w:r>
      <w:r w:rsidR="009C0997" w:rsidRPr="00AF3170">
        <w:rPr>
          <w:rFonts w:ascii="Times New Roman" w:hAnsi="Times New Roman"/>
          <w:sz w:val="22"/>
        </w:rPr>
        <w:t xml:space="preserve"> et al., 2013)</w:t>
      </w:r>
      <w:r w:rsidR="00252E36" w:rsidRPr="00AF3170">
        <w:rPr>
          <w:rFonts w:ascii="Times New Roman" w:hAnsi="Times New Roman"/>
          <w:sz w:val="22"/>
        </w:rPr>
        <w:t>. Die tägliche Lichtperiode betrug 14,5 h (durchschnittlich 500 µE m</w:t>
      </w:r>
      <w:r w:rsidR="00252E36" w:rsidRPr="00AF3170">
        <w:rPr>
          <w:rFonts w:ascii="Times New Roman" w:hAnsi="Times New Roman"/>
          <w:sz w:val="22"/>
          <w:vertAlign w:val="superscript"/>
        </w:rPr>
        <w:t>-2</w:t>
      </w:r>
      <w:r w:rsidR="00252E36" w:rsidRPr="00AF3170">
        <w:rPr>
          <w:rFonts w:ascii="Times New Roman" w:hAnsi="Times New Roman"/>
          <w:sz w:val="22"/>
        </w:rPr>
        <w:t xml:space="preserve"> s-1 PPFR mit einem realistischen Anteil an UV-A); die Tag / Nachttemperaturen waren 20-30 °C / 10-20 °C und die relative Luftfeuchte lag zwischen 30-50% / 80-85% (Tag / Nacht)</w:t>
      </w:r>
      <w:r w:rsidR="00183BF4" w:rsidRPr="00AF3170">
        <w:rPr>
          <w:rFonts w:ascii="Times New Roman" w:hAnsi="Times New Roman"/>
          <w:sz w:val="22"/>
        </w:rPr>
        <w:t xml:space="preserve"> (</w:t>
      </w:r>
      <w:r w:rsidR="00183BF4" w:rsidRPr="00AF3170">
        <w:rPr>
          <w:rFonts w:ascii="Times New Roman" w:hAnsi="Times New Roman"/>
          <w:smallCaps/>
          <w:sz w:val="22"/>
        </w:rPr>
        <w:t>Kanter</w:t>
      </w:r>
      <w:r w:rsidR="00183BF4" w:rsidRPr="00AF3170">
        <w:rPr>
          <w:rFonts w:ascii="Times New Roman" w:hAnsi="Times New Roman"/>
          <w:sz w:val="22"/>
        </w:rPr>
        <w:t xml:space="preserve"> et al., 2013)</w:t>
      </w:r>
      <w:r w:rsidR="00252E36" w:rsidRPr="00AF3170">
        <w:rPr>
          <w:rFonts w:ascii="Times New Roman" w:hAnsi="Times New Roman"/>
          <w:sz w:val="22"/>
        </w:rPr>
        <w:t>. Nach 3 Wochen wurden Setzlinge in Einzeltöpfe (Ø 17 cm) pikiert</w:t>
      </w:r>
      <w:r w:rsidR="007A3799" w:rsidRPr="00AF3170">
        <w:rPr>
          <w:rFonts w:ascii="Times New Roman" w:hAnsi="Times New Roman"/>
          <w:sz w:val="22"/>
        </w:rPr>
        <w:t xml:space="preserve"> und für weitere 4 Wochen in den Kammern ohne Ozon-Begasung kultiviert. </w:t>
      </w:r>
      <w:r w:rsidR="0094341B">
        <w:rPr>
          <w:rFonts w:ascii="Times New Roman" w:hAnsi="Times New Roman"/>
          <w:sz w:val="22"/>
        </w:rPr>
        <w:t>Ab dem</w:t>
      </w:r>
      <w:r w:rsidR="007A3799" w:rsidRPr="00AF3170">
        <w:rPr>
          <w:rFonts w:ascii="Times New Roman" w:hAnsi="Times New Roman"/>
          <w:sz w:val="22"/>
        </w:rPr>
        <w:t xml:space="preserve"> 19. Juni 2010 wurden 2 Sub-Kammern in jed</w:t>
      </w:r>
      <w:r w:rsidR="0020055E" w:rsidRPr="00AF3170">
        <w:rPr>
          <w:rFonts w:ascii="Times New Roman" w:hAnsi="Times New Roman"/>
          <w:sz w:val="22"/>
        </w:rPr>
        <w:t>em Phytotron mit 40 ppb Ozon</w:t>
      </w:r>
      <w:r w:rsidR="002E4DBE" w:rsidRPr="00AF3170">
        <w:rPr>
          <w:rFonts w:ascii="Times New Roman" w:hAnsi="Times New Roman"/>
          <w:sz w:val="22"/>
        </w:rPr>
        <w:t xml:space="preserve"> (Kontrolle) oder 80 ppb Ozon</w:t>
      </w:r>
      <w:r w:rsidR="007A3799" w:rsidRPr="00AF3170">
        <w:rPr>
          <w:rFonts w:ascii="Times New Roman" w:hAnsi="Times New Roman"/>
          <w:sz w:val="22"/>
        </w:rPr>
        <w:t xml:space="preserve"> über die weitere Vegetationsperiode begast. Der Versuch wurde über einen Zeitraum von 4,5 Monaten durchgeführt. Für die Probenahme der Pollen wurden die männlichen Blütenstände mit einem modifizierten ARACON System (BETATECH, Gent) ummantelt und die Pollen von Juli bis Ende August gesammelt.</w:t>
      </w:r>
    </w:p>
    <w:p w:rsidR="007A3799" w:rsidRPr="00765513" w:rsidRDefault="007A3799" w:rsidP="00765513">
      <w:pPr>
        <w:pStyle w:val="berschrift4"/>
        <w:rPr>
          <w:rFonts w:ascii="Times New Roman" w:hAnsi="Times New Roman"/>
          <w:sz w:val="22"/>
          <w:szCs w:val="22"/>
        </w:rPr>
      </w:pPr>
      <w:r w:rsidRPr="00765513">
        <w:rPr>
          <w:rFonts w:ascii="Times New Roman" w:hAnsi="Times New Roman"/>
          <w:sz w:val="22"/>
          <w:szCs w:val="22"/>
        </w:rPr>
        <w:t>CO</w:t>
      </w:r>
      <w:r w:rsidRPr="0094341B">
        <w:rPr>
          <w:rFonts w:ascii="Times New Roman" w:hAnsi="Times New Roman"/>
          <w:sz w:val="22"/>
          <w:szCs w:val="22"/>
          <w:vertAlign w:val="subscript"/>
        </w:rPr>
        <w:t>2</w:t>
      </w:r>
      <w:r w:rsidRPr="00765513">
        <w:rPr>
          <w:rFonts w:ascii="Times New Roman" w:hAnsi="Times New Roman"/>
          <w:sz w:val="22"/>
          <w:szCs w:val="22"/>
        </w:rPr>
        <w:t>-Behandlung und Trocken</w:t>
      </w:r>
      <w:r w:rsidR="002C23E0" w:rsidRPr="00765513">
        <w:rPr>
          <w:rFonts w:ascii="Times New Roman" w:hAnsi="Times New Roman"/>
          <w:sz w:val="22"/>
          <w:szCs w:val="22"/>
        </w:rPr>
        <w:t>stress</w:t>
      </w:r>
    </w:p>
    <w:p w:rsidR="00077C0E" w:rsidRDefault="00927560" w:rsidP="00D46F9B">
      <w:pPr>
        <w:spacing w:after="0"/>
        <w:rPr>
          <w:rFonts w:ascii="Times New Roman" w:hAnsi="Times New Roman"/>
          <w:noProof/>
          <w:sz w:val="22"/>
        </w:rPr>
      </w:pPr>
      <w:r w:rsidRPr="00765513">
        <w:rPr>
          <w:rFonts w:ascii="Times New Roman" w:eastAsia="Times New Roman" w:hAnsi="Times New Roman"/>
          <w:bCs/>
          <w:iCs/>
          <w:sz w:val="22"/>
          <w:lang w:eastAsia="de-DE"/>
        </w:rPr>
        <w:t>Die Samen wurden in kleinen Multiflor-Töpfchen (6</w:t>
      </w:r>
      <w:r w:rsidR="0094341B">
        <w:rPr>
          <w:rFonts w:ascii="Times New Roman" w:eastAsia="Times New Roman" w:hAnsi="Times New Roman"/>
          <w:bCs/>
          <w:iCs/>
          <w:sz w:val="22"/>
          <w:lang w:eastAsia="de-DE"/>
        </w:rPr>
        <w:t xml:space="preserve"> cm </w:t>
      </w:r>
      <w:r w:rsidRPr="00765513">
        <w:rPr>
          <w:rFonts w:ascii="Times New Roman" w:eastAsia="Times New Roman" w:hAnsi="Times New Roman"/>
          <w:bCs/>
          <w:iCs/>
          <w:sz w:val="22"/>
          <w:lang w:eastAsia="de-DE"/>
        </w:rPr>
        <w:t>x</w:t>
      </w:r>
      <w:r w:rsidR="0094341B">
        <w:rPr>
          <w:rFonts w:ascii="Times New Roman" w:eastAsia="Times New Roman" w:hAnsi="Times New Roman"/>
          <w:bCs/>
          <w:iCs/>
          <w:sz w:val="22"/>
          <w:lang w:eastAsia="de-DE"/>
        </w:rPr>
        <w:t xml:space="preserve"> </w:t>
      </w:r>
      <w:r w:rsidRPr="00765513">
        <w:rPr>
          <w:rFonts w:ascii="Times New Roman" w:eastAsia="Times New Roman" w:hAnsi="Times New Roman"/>
          <w:bCs/>
          <w:iCs/>
          <w:sz w:val="22"/>
          <w:lang w:eastAsia="de-DE"/>
        </w:rPr>
        <w:t>6 cm; Pöppelmann, Lohne) auf Standardsubstrat</w:t>
      </w:r>
      <w:r w:rsidRPr="00AF3170">
        <w:rPr>
          <w:rFonts w:ascii="Times New Roman" w:hAnsi="Times New Roman"/>
          <w:noProof/>
          <w:sz w:val="22"/>
        </w:rPr>
        <w:t xml:space="preserve"> (Floradur®) ausgesät. Die Kultivierung erfolgte ab dem 29.3.2011 in 2 klimatisierten Gewächshaus-Kabinen (je 36 m</w:t>
      </w:r>
      <w:r w:rsidRPr="00AF3170">
        <w:rPr>
          <w:rFonts w:ascii="Times New Roman" w:hAnsi="Times New Roman"/>
          <w:noProof/>
          <w:sz w:val="22"/>
          <w:vertAlign w:val="superscript"/>
        </w:rPr>
        <w:t>2</w:t>
      </w:r>
      <w:r w:rsidRPr="00AF3170">
        <w:rPr>
          <w:rFonts w:ascii="Times New Roman" w:hAnsi="Times New Roman"/>
          <w:noProof/>
          <w:sz w:val="22"/>
        </w:rPr>
        <w:t xml:space="preserve">; </w:t>
      </w:r>
      <w:hyperlink r:id="rId7" w:history="1">
        <w:r w:rsidR="00486D55" w:rsidRPr="00AF3170">
          <w:rPr>
            <w:rStyle w:val="Hyperlink"/>
            <w:rFonts w:ascii="Times New Roman" w:hAnsi="Times New Roman"/>
            <w:noProof/>
            <w:sz w:val="22"/>
          </w:rPr>
          <w:t>http://www.helmholtz-muenchen.de/en/eus/index.html</w:t>
        </w:r>
        <w:r w:rsidR="00486D55" w:rsidRPr="00AF3170">
          <w:rPr>
            <w:rStyle w:val="Hyperlink"/>
            <w:rFonts w:ascii="Times New Roman" w:hAnsi="Times New Roman"/>
            <w:noProof/>
            <w:sz w:val="22"/>
            <w:u w:val="none"/>
          </w:rPr>
          <w:t xml:space="preserve">; </w:t>
        </w:r>
        <w:r w:rsidR="00486D55" w:rsidRPr="00AF3170">
          <w:rPr>
            <w:rStyle w:val="Hyperlink"/>
            <w:rFonts w:ascii="Times New Roman" w:hAnsi="Times New Roman"/>
            <w:noProof/>
            <w:sz w:val="22"/>
          </w:rPr>
          <w:t>http://www.helmholtz-muenchen.de/en/eus/</w:t>
        </w:r>
        <w:r w:rsidR="00486D55" w:rsidRPr="00AF3170">
          <w:rPr>
            <w:rStyle w:val="Hyperlink"/>
            <w:rFonts w:ascii="Times New Roman" w:hAnsi="Times New Roman"/>
            <w:noProof/>
            <w:sz w:val="22"/>
          </w:rPr>
          <w:t>facilities/ greenhouse/index.html</w:t>
        </w:r>
      </w:hyperlink>
      <w:r w:rsidR="00486D55" w:rsidRPr="00AF3170">
        <w:rPr>
          <w:rFonts w:ascii="Times New Roman" w:hAnsi="Times New Roman"/>
          <w:noProof/>
          <w:sz w:val="22"/>
        </w:rPr>
        <w:t xml:space="preserve">). </w:t>
      </w:r>
      <w:r w:rsidR="00E55E0E" w:rsidRPr="00AF3170">
        <w:rPr>
          <w:rFonts w:ascii="Times New Roman" w:hAnsi="Times New Roman"/>
          <w:noProof/>
          <w:sz w:val="22"/>
        </w:rPr>
        <w:t xml:space="preserve">Eine </w:t>
      </w:r>
      <w:r w:rsidR="00486D55" w:rsidRPr="00AF3170">
        <w:rPr>
          <w:rFonts w:ascii="Times New Roman" w:hAnsi="Times New Roman"/>
          <w:noProof/>
          <w:sz w:val="22"/>
        </w:rPr>
        <w:t>Kabine wurde mit ambientem CO</w:t>
      </w:r>
      <w:r w:rsidR="00486D55" w:rsidRPr="00AF3170">
        <w:rPr>
          <w:rFonts w:ascii="Times New Roman" w:hAnsi="Times New Roman"/>
          <w:noProof/>
          <w:sz w:val="22"/>
          <w:vertAlign w:val="subscript"/>
        </w:rPr>
        <w:t>2</w:t>
      </w:r>
      <w:r w:rsidR="00486D55" w:rsidRPr="00AF3170">
        <w:rPr>
          <w:rFonts w:ascii="Times New Roman" w:hAnsi="Times New Roman"/>
          <w:noProof/>
          <w:sz w:val="22"/>
        </w:rPr>
        <w:t xml:space="preserve"> (350 ppm) (</w:t>
      </w:r>
      <w:r w:rsidR="00E55E0E" w:rsidRPr="00AF3170">
        <w:rPr>
          <w:rFonts w:ascii="Times New Roman" w:hAnsi="Times New Roman"/>
          <w:noProof/>
          <w:sz w:val="22"/>
        </w:rPr>
        <w:t>Kontrolle</w:t>
      </w:r>
      <w:r w:rsidR="00486D55" w:rsidRPr="00AF3170">
        <w:rPr>
          <w:rFonts w:ascii="Times New Roman" w:hAnsi="Times New Roman"/>
          <w:noProof/>
          <w:sz w:val="22"/>
        </w:rPr>
        <w:t>) und die zweite Kabine mit 700 ppm CO</w:t>
      </w:r>
      <w:r w:rsidR="00486D55" w:rsidRPr="00AF3170">
        <w:rPr>
          <w:rFonts w:ascii="Times New Roman" w:hAnsi="Times New Roman"/>
          <w:noProof/>
          <w:sz w:val="22"/>
          <w:vertAlign w:val="subscript"/>
        </w:rPr>
        <w:t>2</w:t>
      </w:r>
      <w:r w:rsidR="00486D55" w:rsidRPr="00AF3170">
        <w:rPr>
          <w:rFonts w:ascii="Times New Roman" w:hAnsi="Times New Roman"/>
          <w:noProof/>
          <w:sz w:val="22"/>
        </w:rPr>
        <w:t xml:space="preserve"> (CO</w:t>
      </w:r>
      <w:r w:rsidR="00486D55" w:rsidRPr="00AF3170">
        <w:rPr>
          <w:rFonts w:ascii="Times New Roman" w:hAnsi="Times New Roman"/>
          <w:noProof/>
          <w:sz w:val="22"/>
          <w:vertAlign w:val="subscript"/>
        </w:rPr>
        <w:t>2</w:t>
      </w:r>
      <w:r w:rsidR="00486D55" w:rsidRPr="00AF3170">
        <w:rPr>
          <w:rFonts w:ascii="Times New Roman" w:hAnsi="Times New Roman"/>
          <w:noProof/>
          <w:sz w:val="22"/>
        </w:rPr>
        <w:t>-Proben) begast. Die Lichtverhältnisse und Temperaturen entsprachen den Außenbedingungen</w:t>
      </w:r>
      <w:r w:rsidR="002E4DBE" w:rsidRPr="00AF3170">
        <w:rPr>
          <w:rFonts w:ascii="Times New Roman" w:hAnsi="Times New Roman"/>
          <w:noProof/>
          <w:sz w:val="22"/>
        </w:rPr>
        <w:t xml:space="preserve"> (ca. 60% </w:t>
      </w:r>
      <w:r w:rsidR="00E55E0E" w:rsidRPr="00AF3170">
        <w:rPr>
          <w:rFonts w:ascii="Times New Roman" w:hAnsi="Times New Roman"/>
          <w:noProof/>
          <w:sz w:val="22"/>
        </w:rPr>
        <w:t xml:space="preserve">Lichtverhältnisse </w:t>
      </w:r>
      <w:r w:rsidR="002E4DBE" w:rsidRPr="00AF3170">
        <w:rPr>
          <w:rFonts w:ascii="Times New Roman" w:hAnsi="Times New Roman"/>
          <w:noProof/>
          <w:sz w:val="22"/>
        </w:rPr>
        <w:t>und 15% Schattierung) mit monatlichen Durchschnittstemperaturen von 30 °C / 10 °C (Tag / Nacht) und einer realtiven Luftfeuchte von 48-66% / 69-82% (Tag / Nacht) (</w:t>
      </w:r>
      <w:r w:rsidR="003F3031">
        <w:rPr>
          <w:rFonts w:ascii="Times New Roman" w:hAnsi="Times New Roman"/>
          <w:noProof/>
          <w:sz w:val="22"/>
        </w:rPr>
        <w:t>Abb</w:t>
      </w:r>
      <w:r w:rsidR="00586051" w:rsidRPr="00AF3170">
        <w:rPr>
          <w:rFonts w:ascii="Times New Roman" w:hAnsi="Times New Roman"/>
          <w:noProof/>
          <w:sz w:val="22"/>
        </w:rPr>
        <w:t xml:space="preserve">. </w:t>
      </w:r>
      <w:r w:rsidR="002E4DBE" w:rsidRPr="00AF3170">
        <w:rPr>
          <w:rFonts w:ascii="Times New Roman" w:hAnsi="Times New Roman"/>
          <w:noProof/>
          <w:sz w:val="22"/>
        </w:rPr>
        <w:t xml:space="preserve">1). 15 Tage nach Keimung erfolgte </w:t>
      </w:r>
      <w:r w:rsidR="00E55E0E" w:rsidRPr="00AF3170">
        <w:rPr>
          <w:rFonts w:ascii="Times New Roman" w:hAnsi="Times New Roman"/>
          <w:noProof/>
          <w:sz w:val="22"/>
        </w:rPr>
        <w:t xml:space="preserve">die </w:t>
      </w:r>
      <w:r w:rsidR="002E4DBE" w:rsidRPr="00AF3170">
        <w:rPr>
          <w:rFonts w:ascii="Times New Roman" w:hAnsi="Times New Roman"/>
          <w:noProof/>
          <w:sz w:val="22"/>
        </w:rPr>
        <w:t xml:space="preserve">Pikierung in Einzeltöpfe (Ø 17 cm). Die Bewässerung erfolgte über eine automatische Dosierung (100 ml pro Topf und </w:t>
      </w:r>
      <w:r w:rsidR="00077C0E" w:rsidRPr="00AF3170">
        <w:rPr>
          <w:rFonts w:ascii="Times New Roman" w:hAnsi="Times New Roman"/>
          <w:noProof/>
          <w:sz w:val="22"/>
        </w:rPr>
        <w:t>24 h</w:t>
      </w:r>
      <w:r w:rsidR="002E4DBE" w:rsidRPr="00AF3170">
        <w:rPr>
          <w:rFonts w:ascii="Times New Roman" w:hAnsi="Times New Roman"/>
          <w:noProof/>
          <w:sz w:val="22"/>
        </w:rPr>
        <w:t xml:space="preserve">). Der </w:t>
      </w:r>
      <w:r w:rsidR="00E55E0E" w:rsidRPr="00AF3170">
        <w:rPr>
          <w:rFonts w:ascii="Times New Roman" w:hAnsi="Times New Roman"/>
          <w:noProof/>
          <w:sz w:val="22"/>
        </w:rPr>
        <w:t xml:space="preserve">Trockenstress </w:t>
      </w:r>
      <w:r w:rsidR="002E4DBE" w:rsidRPr="00AF3170">
        <w:rPr>
          <w:rFonts w:ascii="Times New Roman" w:hAnsi="Times New Roman"/>
          <w:noProof/>
          <w:sz w:val="22"/>
        </w:rPr>
        <w:t>sta</w:t>
      </w:r>
      <w:r w:rsidR="00077C0E" w:rsidRPr="00AF3170">
        <w:rPr>
          <w:rFonts w:ascii="Times New Roman" w:hAnsi="Times New Roman"/>
          <w:noProof/>
          <w:sz w:val="22"/>
        </w:rPr>
        <w:t>r</w:t>
      </w:r>
      <w:r w:rsidR="002E4DBE" w:rsidRPr="00AF3170">
        <w:rPr>
          <w:rFonts w:ascii="Times New Roman" w:hAnsi="Times New Roman"/>
          <w:noProof/>
          <w:sz w:val="22"/>
        </w:rPr>
        <w:t>tete am 20. Juni</w:t>
      </w:r>
      <w:r w:rsidR="00077C0E" w:rsidRPr="00AF3170">
        <w:rPr>
          <w:rFonts w:ascii="Times New Roman" w:hAnsi="Times New Roman"/>
          <w:noProof/>
          <w:sz w:val="22"/>
        </w:rPr>
        <w:t xml:space="preserve"> durch eine Reduktion der Bewässerung auf 100 ml pro 36 h. Es wurde darauf geachtet, dass kein Welken der Blätter eintrat. Der </w:t>
      </w:r>
      <w:r w:rsidR="00E55E0E" w:rsidRPr="00AF3170">
        <w:rPr>
          <w:rFonts w:ascii="Times New Roman" w:hAnsi="Times New Roman"/>
          <w:noProof/>
          <w:sz w:val="22"/>
        </w:rPr>
        <w:t xml:space="preserve">Pollen </w:t>
      </w:r>
      <w:r w:rsidR="00077C0E" w:rsidRPr="00AF3170">
        <w:rPr>
          <w:rFonts w:ascii="Times New Roman" w:hAnsi="Times New Roman"/>
          <w:noProof/>
          <w:sz w:val="22"/>
        </w:rPr>
        <w:t>wurde von September bis Ende November gesammelt.</w:t>
      </w:r>
    </w:p>
    <w:p w:rsidR="003F3031" w:rsidRDefault="003F3031" w:rsidP="00D46F9B">
      <w:pPr>
        <w:spacing w:after="0"/>
        <w:rPr>
          <w:rFonts w:ascii="Times New Roman" w:hAnsi="Times New Roman"/>
          <w:noProof/>
          <w:sz w:val="22"/>
        </w:rPr>
      </w:pPr>
    </w:p>
    <w:p w:rsidR="003F3031" w:rsidRDefault="003F3031" w:rsidP="00D46F9B">
      <w:pPr>
        <w:spacing w:after="0"/>
        <w:rPr>
          <w:rFonts w:ascii="Times New Roman" w:hAnsi="Times New Roman"/>
          <w:noProof/>
          <w:sz w:val="22"/>
        </w:rPr>
      </w:pPr>
    </w:p>
    <w:p w:rsidR="003F3031" w:rsidRDefault="003F3031" w:rsidP="00D46F9B">
      <w:pPr>
        <w:spacing w:after="0"/>
        <w:rPr>
          <w:rFonts w:ascii="Times New Roman" w:hAnsi="Times New Roman"/>
          <w:noProof/>
          <w:sz w:val="22"/>
        </w:rPr>
      </w:pPr>
    </w:p>
    <w:p w:rsidR="003F3031" w:rsidRDefault="003F3031" w:rsidP="00D46F9B">
      <w:pPr>
        <w:spacing w:after="0"/>
        <w:rPr>
          <w:rFonts w:ascii="Times New Roman" w:hAnsi="Times New Roman"/>
          <w:noProof/>
          <w:sz w:val="22"/>
        </w:rPr>
      </w:pPr>
    </w:p>
    <w:p w:rsidR="003F3031" w:rsidRDefault="009573EA" w:rsidP="00D46F9B">
      <w:pPr>
        <w:spacing w:after="0"/>
        <w:rPr>
          <w:rFonts w:ascii="Times New Roman" w:hAnsi="Times New Roman"/>
          <w:noProof/>
          <w:sz w:val="22"/>
        </w:rPr>
      </w:pPr>
      <w:r>
        <w:rPr>
          <w:rFonts w:ascii="Times New Roman" w:hAnsi="Times New Roman"/>
          <w:noProof/>
          <w:sz w:val="22"/>
          <w:lang w:eastAsia="de-DE"/>
        </w:rPr>
        <w:lastRenderedPageBreak/>
        <w:drawing>
          <wp:inline distT="0" distB="0" distL="0" distR="0">
            <wp:extent cx="3248025" cy="4686300"/>
            <wp:effectExtent l="0" t="0" r="9525" b="0"/>
            <wp:docPr id="1" name="Bild 1" descr="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8025" cy="4686300"/>
                    </a:xfrm>
                    <a:prstGeom prst="rect">
                      <a:avLst/>
                    </a:prstGeom>
                    <a:noFill/>
                    <a:ln>
                      <a:noFill/>
                    </a:ln>
                  </pic:spPr>
                </pic:pic>
              </a:graphicData>
            </a:graphic>
          </wp:inline>
        </w:drawing>
      </w:r>
    </w:p>
    <w:p w:rsidR="003F3031" w:rsidRPr="009D6FC1" w:rsidRDefault="003F3031" w:rsidP="003F3031">
      <w:pPr>
        <w:spacing w:after="0"/>
        <w:rPr>
          <w:rFonts w:ascii="Times New Roman" w:hAnsi="Times New Roman"/>
          <w:sz w:val="20"/>
          <w:szCs w:val="20"/>
        </w:rPr>
      </w:pPr>
      <w:r w:rsidRPr="009D6FC1">
        <w:rPr>
          <w:rFonts w:ascii="Times New Roman" w:hAnsi="Times New Roman"/>
          <w:b/>
          <w:sz w:val="20"/>
          <w:szCs w:val="20"/>
        </w:rPr>
        <w:t xml:space="preserve">Abb. 1 </w:t>
      </w:r>
      <w:r w:rsidRPr="009D6FC1">
        <w:rPr>
          <w:rFonts w:ascii="Times New Roman" w:hAnsi="Times New Roman"/>
          <w:sz w:val="20"/>
          <w:szCs w:val="20"/>
        </w:rPr>
        <w:t xml:space="preserve">Lichtbedingungen, Durchschnittstemperatur und relative Luftfeuchte in den Gewächshaus-Kabinen während der Vegetationsphase von </w:t>
      </w:r>
      <w:r w:rsidRPr="009D6FC1">
        <w:rPr>
          <w:rFonts w:ascii="Times New Roman" w:hAnsi="Times New Roman"/>
          <w:i/>
          <w:sz w:val="20"/>
          <w:szCs w:val="20"/>
        </w:rPr>
        <w:t>A. artemisiifolia</w:t>
      </w:r>
      <w:r w:rsidRPr="009D6FC1">
        <w:rPr>
          <w:rFonts w:ascii="Times New Roman" w:hAnsi="Times New Roman"/>
          <w:sz w:val="20"/>
          <w:szCs w:val="20"/>
        </w:rPr>
        <w:t>.</w:t>
      </w:r>
    </w:p>
    <w:p w:rsidR="003F3031" w:rsidRPr="009D6FC1" w:rsidRDefault="003F3031" w:rsidP="003F3031">
      <w:pPr>
        <w:spacing w:after="0"/>
        <w:rPr>
          <w:rFonts w:ascii="Times New Roman" w:hAnsi="Times New Roman"/>
          <w:i/>
          <w:sz w:val="20"/>
          <w:szCs w:val="20"/>
          <w:lang w:val="en-US"/>
        </w:rPr>
      </w:pPr>
      <w:r w:rsidRPr="009D6FC1">
        <w:rPr>
          <w:rFonts w:ascii="Times New Roman" w:hAnsi="Times New Roman"/>
          <w:b/>
          <w:i/>
          <w:sz w:val="20"/>
          <w:szCs w:val="20"/>
          <w:lang w:val="en-US"/>
        </w:rPr>
        <w:t>Fig. 1</w:t>
      </w:r>
      <w:r w:rsidRPr="009D6FC1">
        <w:rPr>
          <w:rFonts w:ascii="Times New Roman" w:hAnsi="Times New Roman"/>
          <w:i/>
          <w:sz w:val="20"/>
          <w:szCs w:val="20"/>
          <w:lang w:val="en-US"/>
        </w:rPr>
        <w:t xml:space="preserve"> Light conditions, mean temperature and relative humidity in the greenhouse cabinets during the vegetation period of </w:t>
      </w:r>
      <w:r w:rsidRPr="009D6FC1">
        <w:rPr>
          <w:rFonts w:ascii="Times New Roman" w:hAnsi="Times New Roman"/>
          <w:sz w:val="20"/>
          <w:szCs w:val="20"/>
          <w:lang w:val="en-US"/>
        </w:rPr>
        <w:t>A. artemisiifolia</w:t>
      </w:r>
      <w:r w:rsidRPr="009D6FC1">
        <w:rPr>
          <w:rFonts w:ascii="Times New Roman" w:hAnsi="Times New Roman"/>
          <w:i/>
          <w:sz w:val="20"/>
          <w:szCs w:val="20"/>
          <w:lang w:val="en-US"/>
        </w:rPr>
        <w:t xml:space="preserve">. </w:t>
      </w:r>
    </w:p>
    <w:p w:rsidR="003F3031" w:rsidRPr="000B5A24" w:rsidRDefault="003F3031" w:rsidP="00D46F9B">
      <w:pPr>
        <w:spacing w:after="0"/>
        <w:rPr>
          <w:rFonts w:ascii="Times New Roman" w:hAnsi="Times New Roman"/>
          <w:noProof/>
          <w:sz w:val="22"/>
          <w:lang w:val="en-GB"/>
        </w:rPr>
      </w:pPr>
    </w:p>
    <w:p w:rsidR="00077C0E" w:rsidRPr="00765513" w:rsidRDefault="007463C5" w:rsidP="00765513">
      <w:pPr>
        <w:pStyle w:val="berschrift4"/>
        <w:rPr>
          <w:rFonts w:ascii="Times New Roman" w:hAnsi="Times New Roman"/>
          <w:sz w:val="22"/>
          <w:szCs w:val="22"/>
        </w:rPr>
      </w:pPr>
      <w:r w:rsidRPr="00765513">
        <w:rPr>
          <w:rFonts w:ascii="Times New Roman" w:hAnsi="Times New Roman"/>
          <w:sz w:val="22"/>
          <w:szCs w:val="22"/>
        </w:rPr>
        <w:t>Pollenl</w:t>
      </w:r>
      <w:r w:rsidR="00077C0E" w:rsidRPr="00765513">
        <w:rPr>
          <w:rFonts w:ascii="Times New Roman" w:hAnsi="Times New Roman"/>
          <w:sz w:val="22"/>
          <w:szCs w:val="22"/>
        </w:rPr>
        <w:t>ebensfähigkeit</w:t>
      </w:r>
    </w:p>
    <w:p w:rsidR="00927560" w:rsidRPr="00AF3170" w:rsidRDefault="00077C0E" w:rsidP="00D46F9B">
      <w:pPr>
        <w:spacing w:after="0"/>
        <w:rPr>
          <w:rFonts w:ascii="Times New Roman" w:hAnsi="Times New Roman"/>
          <w:sz w:val="22"/>
        </w:rPr>
      </w:pPr>
      <w:r w:rsidRPr="00AF3170">
        <w:rPr>
          <w:rFonts w:ascii="Times New Roman" w:hAnsi="Times New Roman"/>
          <w:noProof/>
          <w:sz w:val="22"/>
        </w:rPr>
        <w:t>Die Lebensfähigkeit der Pollen wurde durch die MTT-Methode bestimmt</w:t>
      </w:r>
      <w:r w:rsidR="00183BF4" w:rsidRPr="00AF3170">
        <w:rPr>
          <w:rFonts w:ascii="Times New Roman" w:hAnsi="Times New Roman"/>
          <w:noProof/>
          <w:sz w:val="22"/>
        </w:rPr>
        <w:t xml:space="preserve"> (</w:t>
      </w:r>
      <w:hyperlink w:anchor="_ENREF_24" w:tooltip="Rodriguez-Riano, 2000 #39" w:history="1">
        <w:r w:rsidR="00183BF4" w:rsidRPr="00AF3170">
          <w:rPr>
            <w:rFonts w:ascii="Times New Roman" w:hAnsi="Times New Roman"/>
            <w:smallCaps/>
            <w:noProof/>
            <w:sz w:val="22"/>
          </w:rPr>
          <w:t>Rodriguez</w:t>
        </w:r>
        <w:r w:rsidR="00183BF4" w:rsidRPr="00AF3170">
          <w:rPr>
            <w:rFonts w:ascii="Times New Roman" w:hAnsi="Times New Roman"/>
            <w:noProof/>
            <w:sz w:val="22"/>
          </w:rPr>
          <w:t>-</w:t>
        </w:r>
        <w:r w:rsidR="00183BF4" w:rsidRPr="00AF3170">
          <w:rPr>
            <w:rFonts w:ascii="Times New Roman" w:hAnsi="Times New Roman"/>
            <w:smallCaps/>
            <w:noProof/>
            <w:sz w:val="22"/>
          </w:rPr>
          <w:t>Riano</w:t>
        </w:r>
        <w:r w:rsidR="00183BF4" w:rsidRPr="00AF3170">
          <w:rPr>
            <w:rFonts w:ascii="Times New Roman" w:hAnsi="Times New Roman"/>
            <w:noProof/>
            <w:sz w:val="22"/>
          </w:rPr>
          <w:t xml:space="preserve"> und </w:t>
        </w:r>
        <w:r w:rsidR="00183BF4" w:rsidRPr="00AF3170">
          <w:rPr>
            <w:rFonts w:ascii="Times New Roman" w:hAnsi="Times New Roman"/>
            <w:smallCaps/>
            <w:noProof/>
            <w:sz w:val="22"/>
          </w:rPr>
          <w:t>Dafni</w:t>
        </w:r>
        <w:r w:rsidR="00183BF4" w:rsidRPr="00AF3170">
          <w:rPr>
            <w:rFonts w:ascii="Times New Roman" w:hAnsi="Times New Roman"/>
            <w:noProof/>
            <w:sz w:val="22"/>
          </w:rPr>
          <w:t>, 2000</w:t>
        </w:r>
      </w:hyperlink>
      <w:r w:rsidR="00183BF4" w:rsidRPr="00AF3170">
        <w:rPr>
          <w:rFonts w:ascii="Times New Roman" w:hAnsi="Times New Roman"/>
          <w:noProof/>
          <w:sz w:val="22"/>
        </w:rPr>
        <w:t>)</w:t>
      </w:r>
      <w:r w:rsidRPr="00AF3170">
        <w:rPr>
          <w:rFonts w:ascii="Times New Roman" w:hAnsi="Times New Roman"/>
          <w:noProof/>
          <w:sz w:val="22"/>
        </w:rPr>
        <w:t xml:space="preserve">. </w:t>
      </w:r>
      <w:r w:rsidR="00E55E0E" w:rsidRPr="00AF3170">
        <w:rPr>
          <w:rFonts w:ascii="Times New Roman" w:hAnsi="Times New Roman"/>
          <w:noProof/>
          <w:sz w:val="22"/>
        </w:rPr>
        <w:t>Hierzu wurde</w:t>
      </w:r>
      <w:r w:rsidRPr="00AF3170">
        <w:rPr>
          <w:rFonts w:ascii="Times New Roman" w:hAnsi="Times New Roman"/>
          <w:noProof/>
          <w:sz w:val="22"/>
        </w:rPr>
        <w:t xml:space="preserve"> der Pollen in</w:t>
      </w:r>
      <w:r w:rsidR="008743F6" w:rsidRPr="00AF3170">
        <w:rPr>
          <w:rFonts w:ascii="Times New Roman" w:hAnsi="Times New Roman"/>
          <w:noProof/>
          <w:sz w:val="22"/>
        </w:rPr>
        <w:t xml:space="preserve"> </w:t>
      </w:r>
      <w:r w:rsidR="00AD76DA" w:rsidRPr="00AF3170">
        <w:rPr>
          <w:rFonts w:ascii="Times New Roman" w:hAnsi="Times New Roman"/>
          <w:noProof/>
          <w:sz w:val="22"/>
        </w:rPr>
        <w:t xml:space="preserve">einer </w:t>
      </w:r>
      <w:r w:rsidR="008743F6" w:rsidRPr="00AF3170">
        <w:rPr>
          <w:rFonts w:ascii="Times New Roman" w:hAnsi="Times New Roman"/>
          <w:sz w:val="22"/>
        </w:rPr>
        <w:t>10%iger Saccharose-Lösung</w:t>
      </w:r>
      <w:r w:rsidR="00AD76DA" w:rsidRPr="00AF3170">
        <w:rPr>
          <w:rFonts w:ascii="Times New Roman" w:hAnsi="Times New Roman"/>
          <w:sz w:val="22"/>
        </w:rPr>
        <w:t>,</w:t>
      </w:r>
      <w:r w:rsidR="008743F6" w:rsidRPr="00AF3170">
        <w:rPr>
          <w:rFonts w:ascii="Times New Roman" w:hAnsi="Times New Roman"/>
          <w:sz w:val="22"/>
        </w:rPr>
        <w:t xml:space="preserve"> die mit</w:t>
      </w:r>
      <w:r w:rsidRPr="00AF3170">
        <w:rPr>
          <w:rFonts w:ascii="Times New Roman" w:hAnsi="Times New Roman"/>
          <w:noProof/>
          <w:sz w:val="22"/>
        </w:rPr>
        <w:t xml:space="preserve"> </w:t>
      </w:r>
      <w:r w:rsidR="008743F6" w:rsidRPr="00AF3170">
        <w:rPr>
          <w:rFonts w:ascii="Times New Roman" w:hAnsi="Times New Roman"/>
          <w:sz w:val="22"/>
        </w:rPr>
        <w:t>0</w:t>
      </w:r>
      <w:r w:rsidR="00067B85">
        <w:rPr>
          <w:rFonts w:ascii="Times New Roman" w:hAnsi="Times New Roman"/>
          <w:sz w:val="22"/>
        </w:rPr>
        <w:t>,</w:t>
      </w:r>
      <w:r w:rsidR="008743F6" w:rsidRPr="00AF3170">
        <w:rPr>
          <w:rFonts w:ascii="Times New Roman" w:hAnsi="Times New Roman"/>
          <w:sz w:val="22"/>
        </w:rPr>
        <w:t>5% 2,5-Diphenyltetrazoliumbromid (MTT) versetzt war</w:t>
      </w:r>
      <w:r w:rsidR="00AD76DA" w:rsidRPr="00AF3170">
        <w:rPr>
          <w:rFonts w:ascii="Times New Roman" w:hAnsi="Times New Roman"/>
          <w:sz w:val="22"/>
        </w:rPr>
        <w:t>, inkubiert</w:t>
      </w:r>
      <w:r w:rsidR="008743F6" w:rsidRPr="00AF3170">
        <w:rPr>
          <w:rFonts w:ascii="Times New Roman" w:hAnsi="Times New Roman"/>
          <w:sz w:val="22"/>
        </w:rPr>
        <w:t>. Nicht vital</w:t>
      </w:r>
      <w:r w:rsidR="00585361" w:rsidRPr="00AF3170">
        <w:rPr>
          <w:rFonts w:ascii="Times New Roman" w:hAnsi="Times New Roman"/>
          <w:sz w:val="22"/>
        </w:rPr>
        <w:t>e Pollen zeigten keine intensiv</w:t>
      </w:r>
      <w:r w:rsidR="008743F6" w:rsidRPr="00AF3170">
        <w:rPr>
          <w:rFonts w:ascii="Times New Roman" w:hAnsi="Times New Roman"/>
          <w:sz w:val="22"/>
        </w:rPr>
        <w:t xml:space="preserve"> rosa Färbung</w:t>
      </w:r>
      <w:r w:rsidR="00585361" w:rsidRPr="00AF3170">
        <w:rPr>
          <w:rFonts w:ascii="Times New Roman" w:hAnsi="Times New Roman"/>
          <w:sz w:val="22"/>
        </w:rPr>
        <w:t xml:space="preserve"> und durch Erhitzung abgetötet Pollen dien</w:t>
      </w:r>
      <w:r w:rsidR="00B02CB6" w:rsidRPr="00AF3170">
        <w:rPr>
          <w:rFonts w:ascii="Times New Roman" w:hAnsi="Times New Roman"/>
          <w:sz w:val="22"/>
        </w:rPr>
        <w:t>ten als Negativ-</w:t>
      </w:r>
      <w:r w:rsidR="00585361" w:rsidRPr="00AF3170">
        <w:rPr>
          <w:rFonts w:ascii="Times New Roman" w:hAnsi="Times New Roman"/>
          <w:sz w:val="22"/>
        </w:rPr>
        <w:t>Kontrolle.</w:t>
      </w:r>
    </w:p>
    <w:p w:rsidR="00585361" w:rsidRPr="00765513" w:rsidRDefault="00585361" w:rsidP="00765513">
      <w:pPr>
        <w:pStyle w:val="berschrift4"/>
        <w:rPr>
          <w:rFonts w:ascii="Times New Roman" w:hAnsi="Times New Roman"/>
          <w:sz w:val="22"/>
          <w:szCs w:val="22"/>
        </w:rPr>
      </w:pPr>
      <w:r w:rsidRPr="00765513">
        <w:rPr>
          <w:rFonts w:ascii="Times New Roman" w:hAnsi="Times New Roman"/>
          <w:sz w:val="22"/>
          <w:szCs w:val="22"/>
        </w:rPr>
        <w:t>Ras</w:t>
      </w:r>
      <w:r w:rsidR="00AD76DA" w:rsidRPr="00765513">
        <w:rPr>
          <w:rFonts w:ascii="Times New Roman" w:hAnsi="Times New Roman"/>
          <w:sz w:val="22"/>
          <w:szCs w:val="22"/>
        </w:rPr>
        <w:t>t</w:t>
      </w:r>
      <w:r w:rsidRPr="00765513">
        <w:rPr>
          <w:rFonts w:ascii="Times New Roman" w:hAnsi="Times New Roman"/>
          <w:sz w:val="22"/>
          <w:szCs w:val="22"/>
        </w:rPr>
        <w:t>erelektronenmikroskopie (</w:t>
      </w:r>
      <w:r w:rsidR="00AD76DA" w:rsidRPr="00765513">
        <w:rPr>
          <w:rFonts w:ascii="Times New Roman" w:hAnsi="Times New Roman"/>
          <w:sz w:val="22"/>
          <w:szCs w:val="22"/>
        </w:rPr>
        <w:t>R</w:t>
      </w:r>
      <w:r w:rsidRPr="00765513">
        <w:rPr>
          <w:rFonts w:ascii="Times New Roman" w:hAnsi="Times New Roman"/>
          <w:sz w:val="22"/>
          <w:szCs w:val="22"/>
        </w:rPr>
        <w:t>EM)</w:t>
      </w:r>
    </w:p>
    <w:p w:rsidR="00585361" w:rsidRPr="00AF3170" w:rsidRDefault="00AD76DA" w:rsidP="00D46F9B">
      <w:pPr>
        <w:spacing w:after="0"/>
        <w:rPr>
          <w:rFonts w:ascii="Times New Roman" w:hAnsi="Times New Roman"/>
          <w:sz w:val="22"/>
        </w:rPr>
      </w:pPr>
      <w:r w:rsidRPr="00AF3170">
        <w:rPr>
          <w:rFonts w:ascii="Times New Roman" w:hAnsi="Times New Roman"/>
          <w:sz w:val="22"/>
        </w:rPr>
        <w:t xml:space="preserve">REM </w:t>
      </w:r>
      <w:r w:rsidR="00585361" w:rsidRPr="00AF3170">
        <w:rPr>
          <w:rFonts w:ascii="Times New Roman" w:hAnsi="Times New Roman"/>
          <w:sz w:val="22"/>
        </w:rPr>
        <w:t>von luftgetrockneten Pollen wurden mit einem Philips XL20 Rasterelektronenmikroskop (Philips Electronics, Eindhoven) durchgeführt</w:t>
      </w:r>
      <w:r w:rsidR="00183BF4" w:rsidRPr="00AF3170">
        <w:rPr>
          <w:rFonts w:ascii="Times New Roman" w:hAnsi="Times New Roman"/>
          <w:sz w:val="22"/>
        </w:rPr>
        <w:t xml:space="preserve"> (</w:t>
      </w:r>
      <w:r w:rsidR="00183BF4" w:rsidRPr="00AF3170">
        <w:rPr>
          <w:rFonts w:ascii="Times New Roman" w:hAnsi="Times New Roman"/>
          <w:smallCaps/>
          <w:sz w:val="22"/>
        </w:rPr>
        <w:t>Kanter</w:t>
      </w:r>
      <w:r w:rsidR="00183BF4" w:rsidRPr="00AF3170">
        <w:rPr>
          <w:rFonts w:ascii="Times New Roman" w:hAnsi="Times New Roman"/>
          <w:sz w:val="22"/>
        </w:rPr>
        <w:t xml:space="preserve"> et al., 2013).</w:t>
      </w:r>
      <w:r w:rsidR="00E939FD" w:rsidRPr="00AF3170">
        <w:rPr>
          <w:rFonts w:ascii="Times New Roman" w:hAnsi="Times New Roman"/>
          <w:sz w:val="22"/>
        </w:rPr>
        <w:t xml:space="preserve"> </w:t>
      </w:r>
    </w:p>
    <w:p w:rsidR="00E939FD" w:rsidRPr="00765513" w:rsidRDefault="00E939FD" w:rsidP="00765513">
      <w:pPr>
        <w:pStyle w:val="berschrift4"/>
        <w:rPr>
          <w:rFonts w:ascii="Times New Roman" w:hAnsi="Times New Roman"/>
          <w:sz w:val="22"/>
          <w:szCs w:val="22"/>
        </w:rPr>
      </w:pPr>
      <w:r w:rsidRPr="00765513">
        <w:rPr>
          <w:rFonts w:ascii="Times New Roman" w:hAnsi="Times New Roman"/>
          <w:sz w:val="22"/>
          <w:szCs w:val="22"/>
        </w:rPr>
        <w:t>Statistik</w:t>
      </w:r>
    </w:p>
    <w:p w:rsidR="001A48AB" w:rsidRPr="00AF3170" w:rsidRDefault="00E939FD" w:rsidP="005F4DE7">
      <w:pPr>
        <w:spacing w:after="0"/>
        <w:rPr>
          <w:rFonts w:ascii="Times New Roman" w:hAnsi="Times New Roman"/>
          <w:sz w:val="22"/>
        </w:rPr>
      </w:pPr>
      <w:r w:rsidRPr="00765513">
        <w:rPr>
          <w:rFonts w:ascii="Times New Roman" w:eastAsia="Times New Roman" w:hAnsi="Times New Roman"/>
          <w:bCs/>
          <w:iCs/>
          <w:sz w:val="22"/>
          <w:lang w:eastAsia="de-DE"/>
        </w:rPr>
        <w:t>Für die Datenanalyse wurde der t-Test mittels der S</w:t>
      </w:r>
      <w:r w:rsidR="00570256" w:rsidRPr="00765513">
        <w:rPr>
          <w:rFonts w:ascii="Times New Roman" w:eastAsia="Times New Roman" w:hAnsi="Times New Roman"/>
          <w:bCs/>
          <w:iCs/>
          <w:sz w:val="22"/>
          <w:lang w:eastAsia="de-DE"/>
        </w:rPr>
        <w:t>oftware SigmaPl</w:t>
      </w:r>
      <w:r w:rsidRPr="00765513">
        <w:rPr>
          <w:rFonts w:ascii="Times New Roman" w:eastAsia="Times New Roman" w:hAnsi="Times New Roman"/>
          <w:bCs/>
          <w:iCs/>
          <w:sz w:val="22"/>
          <w:lang w:eastAsia="de-DE"/>
        </w:rPr>
        <w:t>ot 12 eingesetzt (</w:t>
      </w:r>
      <w:r w:rsidR="00C575F0" w:rsidRPr="00765513">
        <w:rPr>
          <w:rFonts w:ascii="Times New Roman" w:eastAsia="Times New Roman" w:hAnsi="Times New Roman"/>
          <w:bCs/>
          <w:iCs/>
          <w:sz w:val="22"/>
          <w:lang w:eastAsia="de-DE"/>
        </w:rPr>
        <w:t>Shapiro-Wilk</w:t>
      </w:r>
      <w:r w:rsidR="00C575F0" w:rsidRPr="00AF3170">
        <w:rPr>
          <w:rFonts w:ascii="Times New Roman" w:hAnsi="Times New Roman"/>
          <w:sz w:val="22"/>
        </w:rPr>
        <w:t xml:space="preserve"> Normalitäts</w:t>
      </w:r>
      <w:r w:rsidR="00067B85">
        <w:rPr>
          <w:rFonts w:ascii="Times New Roman" w:hAnsi="Times New Roman"/>
          <w:sz w:val="22"/>
        </w:rPr>
        <w:t>-</w:t>
      </w:r>
      <w:r w:rsidRPr="00AF3170">
        <w:rPr>
          <w:rFonts w:ascii="Times New Roman" w:hAnsi="Times New Roman"/>
          <w:sz w:val="22"/>
        </w:rPr>
        <w:t>Test oder Mann-</w:t>
      </w:r>
      <w:r w:rsidR="00067B85" w:rsidRPr="00AF3170">
        <w:rPr>
          <w:rFonts w:ascii="Times New Roman" w:hAnsi="Times New Roman"/>
          <w:sz w:val="22"/>
        </w:rPr>
        <w:t>Whitney</w:t>
      </w:r>
      <w:r w:rsidR="00067B85">
        <w:rPr>
          <w:rFonts w:ascii="Times New Roman" w:hAnsi="Times New Roman"/>
          <w:sz w:val="22"/>
        </w:rPr>
        <w:t>-</w:t>
      </w:r>
      <w:r w:rsidR="00C575F0" w:rsidRPr="00AF3170">
        <w:rPr>
          <w:rFonts w:ascii="Times New Roman" w:hAnsi="Times New Roman"/>
          <w:sz w:val="22"/>
        </w:rPr>
        <w:t>Rangsummentest</w:t>
      </w:r>
      <w:r w:rsidR="00FC35E9" w:rsidRPr="00AF3170">
        <w:rPr>
          <w:rFonts w:ascii="Times New Roman" w:hAnsi="Times New Roman"/>
          <w:sz w:val="22"/>
        </w:rPr>
        <w:t>). Zwei</w:t>
      </w:r>
      <w:r w:rsidRPr="00AF3170">
        <w:rPr>
          <w:rFonts w:ascii="Times New Roman" w:hAnsi="Times New Roman"/>
          <w:sz w:val="22"/>
        </w:rPr>
        <w:t xml:space="preserve"> unterschiedliche Pflanzengruppen wurden jeweils verglichen: 40 ppb Ozon vs. 80 ppb Ozon (Stängellänge, Länge der Hauptinfloreszenz und Pollengewicht), 350 ppm CO</w:t>
      </w:r>
      <w:r w:rsidRPr="00AF3170">
        <w:rPr>
          <w:rFonts w:ascii="Times New Roman" w:hAnsi="Times New Roman"/>
          <w:sz w:val="22"/>
          <w:vertAlign w:val="subscript"/>
        </w:rPr>
        <w:t>2</w:t>
      </w:r>
      <w:r w:rsidRPr="00AF3170">
        <w:rPr>
          <w:rFonts w:ascii="Times New Roman" w:hAnsi="Times New Roman"/>
          <w:sz w:val="22"/>
        </w:rPr>
        <w:t xml:space="preserve"> vs. 700 ppm CO</w:t>
      </w:r>
      <w:r w:rsidRPr="00AF3170">
        <w:rPr>
          <w:rFonts w:ascii="Times New Roman" w:hAnsi="Times New Roman"/>
          <w:sz w:val="22"/>
          <w:vertAlign w:val="subscript"/>
        </w:rPr>
        <w:t>2</w:t>
      </w:r>
      <w:r w:rsidRPr="00AF3170">
        <w:rPr>
          <w:rFonts w:ascii="Times New Roman" w:hAnsi="Times New Roman"/>
          <w:sz w:val="22"/>
        </w:rPr>
        <w:t xml:space="preserve"> (Stängellänge, Länge der Hauptinfloreszenz und Pollengewicht), 350 ppm CO</w:t>
      </w:r>
      <w:r w:rsidRPr="00AF3170">
        <w:rPr>
          <w:rFonts w:ascii="Times New Roman" w:hAnsi="Times New Roman"/>
          <w:sz w:val="22"/>
          <w:vertAlign w:val="subscript"/>
        </w:rPr>
        <w:t>2</w:t>
      </w:r>
      <w:r w:rsidRPr="00AF3170">
        <w:rPr>
          <w:rFonts w:ascii="Times New Roman" w:hAnsi="Times New Roman"/>
          <w:sz w:val="22"/>
        </w:rPr>
        <w:t xml:space="preserve"> vs. 350 ppm CO</w:t>
      </w:r>
      <w:r w:rsidRPr="00AF3170">
        <w:rPr>
          <w:rFonts w:ascii="Times New Roman" w:hAnsi="Times New Roman"/>
          <w:sz w:val="22"/>
          <w:vertAlign w:val="subscript"/>
        </w:rPr>
        <w:t>2</w:t>
      </w:r>
      <w:r w:rsidRPr="00AF3170">
        <w:rPr>
          <w:rFonts w:ascii="Times New Roman" w:hAnsi="Times New Roman"/>
          <w:sz w:val="22"/>
        </w:rPr>
        <w:t xml:space="preserve"> + Trockenstress (Stängellänge, Länge der Hauptinfloreszenz und Pollengewicht), 350 ppm CO</w:t>
      </w:r>
      <w:r w:rsidRPr="00AF3170">
        <w:rPr>
          <w:rFonts w:ascii="Times New Roman" w:hAnsi="Times New Roman"/>
          <w:sz w:val="22"/>
          <w:vertAlign w:val="subscript"/>
        </w:rPr>
        <w:t>2</w:t>
      </w:r>
      <w:r w:rsidRPr="00AF3170">
        <w:rPr>
          <w:rFonts w:ascii="Times New Roman" w:hAnsi="Times New Roman"/>
          <w:sz w:val="22"/>
        </w:rPr>
        <w:t xml:space="preserve"> vs. 7</w:t>
      </w:r>
      <w:r w:rsidR="00FC35E9" w:rsidRPr="00AF3170">
        <w:rPr>
          <w:rFonts w:ascii="Times New Roman" w:hAnsi="Times New Roman"/>
          <w:sz w:val="22"/>
        </w:rPr>
        <w:t>00 ppm CO</w:t>
      </w:r>
      <w:r w:rsidR="00FC35E9" w:rsidRPr="00AF3170">
        <w:rPr>
          <w:rFonts w:ascii="Times New Roman" w:hAnsi="Times New Roman"/>
          <w:sz w:val="22"/>
          <w:vertAlign w:val="subscript"/>
        </w:rPr>
        <w:t>2</w:t>
      </w:r>
      <w:r w:rsidR="00FC35E9" w:rsidRPr="00AF3170">
        <w:rPr>
          <w:rFonts w:ascii="Times New Roman" w:hAnsi="Times New Roman"/>
          <w:sz w:val="22"/>
        </w:rPr>
        <w:t xml:space="preserve"> + Trockenstress (Stängellänge, Länge der Hauptinfloreszenz und Pollengewicht) und 350 ppm CO</w:t>
      </w:r>
      <w:r w:rsidR="00FC35E9" w:rsidRPr="00AF3170">
        <w:rPr>
          <w:rFonts w:ascii="Times New Roman" w:hAnsi="Times New Roman"/>
          <w:sz w:val="22"/>
          <w:vertAlign w:val="subscript"/>
        </w:rPr>
        <w:t>2</w:t>
      </w:r>
      <w:r w:rsidR="00B02CB6" w:rsidRPr="00AF3170">
        <w:rPr>
          <w:rFonts w:ascii="Times New Roman" w:hAnsi="Times New Roman"/>
          <w:sz w:val="22"/>
        </w:rPr>
        <w:t xml:space="preserve"> + T</w:t>
      </w:r>
      <w:r w:rsidR="00FC35E9" w:rsidRPr="00AF3170">
        <w:rPr>
          <w:rFonts w:ascii="Times New Roman" w:hAnsi="Times New Roman"/>
          <w:sz w:val="22"/>
        </w:rPr>
        <w:t>rockenstress vs. 700 ppm CO</w:t>
      </w:r>
      <w:r w:rsidR="00FC35E9" w:rsidRPr="00AF3170">
        <w:rPr>
          <w:rFonts w:ascii="Times New Roman" w:hAnsi="Times New Roman"/>
          <w:sz w:val="22"/>
          <w:vertAlign w:val="subscript"/>
        </w:rPr>
        <w:t>2</w:t>
      </w:r>
      <w:r w:rsidR="00FC35E9" w:rsidRPr="00AF3170">
        <w:rPr>
          <w:rFonts w:ascii="Times New Roman" w:hAnsi="Times New Roman"/>
          <w:sz w:val="22"/>
        </w:rPr>
        <w:t xml:space="preserve"> + Trockenstress (Stängellänge, Länge der Hauptinfloreszenz und Pollengewicht). </w:t>
      </w:r>
      <w:r w:rsidRPr="00AF3170">
        <w:rPr>
          <w:rFonts w:ascii="Times New Roman" w:hAnsi="Times New Roman"/>
          <w:sz w:val="22"/>
        </w:rPr>
        <w:t xml:space="preserve"> </w:t>
      </w:r>
    </w:p>
    <w:p w:rsidR="00FC35E9" w:rsidRPr="004900EF" w:rsidRDefault="00FC35E9" w:rsidP="004900EF">
      <w:pPr>
        <w:pStyle w:val="berschrift3"/>
        <w:rPr>
          <w:rFonts w:ascii="Times New Roman" w:hAnsi="Times New Roman" w:cs="Times New Roman"/>
          <w:sz w:val="22"/>
        </w:rPr>
      </w:pPr>
      <w:r w:rsidRPr="004900EF">
        <w:rPr>
          <w:rFonts w:ascii="Times New Roman" w:hAnsi="Times New Roman" w:cs="Times New Roman"/>
          <w:sz w:val="22"/>
        </w:rPr>
        <w:lastRenderedPageBreak/>
        <w:t>Ergebnisse und Diskussion</w:t>
      </w:r>
    </w:p>
    <w:p w:rsidR="00FC35E9" w:rsidRPr="004900EF" w:rsidRDefault="00FC35E9" w:rsidP="004900EF">
      <w:pPr>
        <w:pStyle w:val="berschrift4"/>
        <w:rPr>
          <w:rFonts w:ascii="Times New Roman" w:hAnsi="Times New Roman"/>
          <w:sz w:val="22"/>
          <w:szCs w:val="22"/>
        </w:rPr>
      </w:pPr>
      <w:r w:rsidRPr="004900EF">
        <w:rPr>
          <w:rFonts w:ascii="Times New Roman" w:hAnsi="Times New Roman"/>
          <w:sz w:val="22"/>
          <w:szCs w:val="22"/>
        </w:rPr>
        <w:t>Erhöhtes Ozon</w:t>
      </w:r>
    </w:p>
    <w:p w:rsidR="00FC35E9" w:rsidRDefault="00FC35E9" w:rsidP="005F4DE7">
      <w:pPr>
        <w:spacing w:after="0"/>
        <w:rPr>
          <w:rFonts w:ascii="Times New Roman" w:hAnsi="Times New Roman"/>
          <w:sz w:val="22"/>
        </w:rPr>
      </w:pPr>
      <w:r w:rsidRPr="00AF3170">
        <w:rPr>
          <w:rFonts w:ascii="Times New Roman" w:hAnsi="Times New Roman"/>
          <w:sz w:val="22"/>
        </w:rPr>
        <w:t xml:space="preserve">Zwei unterschiedliche Blattmorphologien wurden bei den </w:t>
      </w:r>
      <w:r w:rsidRPr="00AF3170">
        <w:rPr>
          <w:rFonts w:ascii="Times New Roman" w:hAnsi="Times New Roman"/>
          <w:i/>
          <w:sz w:val="22"/>
        </w:rPr>
        <w:t>A. artemisiifolia</w:t>
      </w:r>
      <w:r w:rsidRPr="00AF3170">
        <w:rPr>
          <w:rFonts w:ascii="Times New Roman" w:hAnsi="Times New Roman"/>
          <w:sz w:val="22"/>
        </w:rPr>
        <w:t xml:space="preserve"> </w:t>
      </w:r>
      <w:r w:rsidR="009B70F2" w:rsidRPr="00AF3170">
        <w:rPr>
          <w:rFonts w:ascii="Times New Roman" w:hAnsi="Times New Roman"/>
          <w:sz w:val="22"/>
        </w:rPr>
        <w:t xml:space="preserve">Pflanzen </w:t>
      </w:r>
      <w:r w:rsidRPr="00AF3170">
        <w:rPr>
          <w:rFonts w:ascii="Times New Roman" w:hAnsi="Times New Roman"/>
          <w:sz w:val="22"/>
        </w:rPr>
        <w:t xml:space="preserve">festgestellt: Pflanzen mit </w:t>
      </w:r>
      <w:r w:rsidR="00586A67" w:rsidRPr="00AF3170">
        <w:rPr>
          <w:rFonts w:ascii="Times New Roman" w:hAnsi="Times New Roman"/>
          <w:sz w:val="22"/>
        </w:rPr>
        <w:t>stark dreifach-gefiederten Blättern (</w:t>
      </w:r>
      <w:r w:rsidR="003F3031">
        <w:rPr>
          <w:rFonts w:ascii="Times New Roman" w:hAnsi="Times New Roman"/>
          <w:sz w:val="22"/>
        </w:rPr>
        <w:t>Abb</w:t>
      </w:r>
      <w:r w:rsidR="00586051" w:rsidRPr="00AF3170">
        <w:rPr>
          <w:rFonts w:ascii="Times New Roman" w:hAnsi="Times New Roman"/>
          <w:sz w:val="22"/>
        </w:rPr>
        <w:t xml:space="preserve">. </w:t>
      </w:r>
      <w:r w:rsidR="00586A67" w:rsidRPr="00AF3170">
        <w:rPr>
          <w:rFonts w:ascii="Times New Roman" w:hAnsi="Times New Roman"/>
          <w:sz w:val="22"/>
        </w:rPr>
        <w:t>2A) und Pflanzen mit schwach zweifach-gefiederten Blättern (</w:t>
      </w:r>
      <w:r w:rsidR="003F3031">
        <w:rPr>
          <w:rFonts w:ascii="Times New Roman" w:hAnsi="Times New Roman"/>
          <w:sz w:val="22"/>
        </w:rPr>
        <w:t>Abb</w:t>
      </w:r>
      <w:r w:rsidR="00586A67" w:rsidRPr="00AF3170">
        <w:rPr>
          <w:rFonts w:ascii="Times New Roman" w:hAnsi="Times New Roman"/>
          <w:sz w:val="22"/>
        </w:rPr>
        <w:t>. 2B). Erhöhte Ozonkonzentrationen bewirkten eine leichte, jedoch nicht signifikante Verlängerung des Stängels von ca. 42 cm auf 47 cm (Tab. 1). Dieses Ergebnis steh</w:t>
      </w:r>
      <w:r w:rsidR="001456DB" w:rsidRPr="00AF3170">
        <w:rPr>
          <w:rFonts w:ascii="Times New Roman" w:hAnsi="Times New Roman"/>
          <w:sz w:val="22"/>
        </w:rPr>
        <w:t>t im W</w:t>
      </w:r>
      <w:r w:rsidR="00586A67" w:rsidRPr="00AF3170">
        <w:rPr>
          <w:rFonts w:ascii="Times New Roman" w:hAnsi="Times New Roman"/>
          <w:sz w:val="22"/>
        </w:rPr>
        <w:t>iderspruch</w:t>
      </w:r>
      <w:r w:rsidR="001456DB" w:rsidRPr="00AF3170">
        <w:rPr>
          <w:rFonts w:ascii="Times New Roman" w:hAnsi="Times New Roman"/>
          <w:sz w:val="22"/>
        </w:rPr>
        <w:t xml:space="preserve"> zu einem reduzierten Wachstum von Rotklee und </w:t>
      </w:r>
      <w:r w:rsidR="008D5312" w:rsidRPr="00AF3170">
        <w:rPr>
          <w:rFonts w:ascii="Times New Roman" w:hAnsi="Times New Roman"/>
          <w:sz w:val="22"/>
        </w:rPr>
        <w:t xml:space="preserve">einjährigem </w:t>
      </w:r>
      <w:r w:rsidR="001456DB" w:rsidRPr="00AF3170">
        <w:rPr>
          <w:rFonts w:ascii="Times New Roman" w:hAnsi="Times New Roman"/>
          <w:sz w:val="22"/>
        </w:rPr>
        <w:t>Weidelgras</w:t>
      </w:r>
      <w:r w:rsidR="008D5312" w:rsidRPr="00AF3170">
        <w:rPr>
          <w:rFonts w:ascii="Times New Roman" w:hAnsi="Times New Roman"/>
          <w:sz w:val="22"/>
        </w:rPr>
        <w:t xml:space="preserve">, gewachsen </w:t>
      </w:r>
      <w:r w:rsidR="001456DB" w:rsidRPr="00AF3170">
        <w:rPr>
          <w:rFonts w:ascii="Times New Roman" w:hAnsi="Times New Roman"/>
          <w:sz w:val="22"/>
        </w:rPr>
        <w:t>unter 90 ppb Ozon</w:t>
      </w:r>
      <w:r w:rsidR="00183BF4" w:rsidRPr="00AF3170">
        <w:rPr>
          <w:rFonts w:ascii="Times New Roman" w:hAnsi="Times New Roman"/>
          <w:sz w:val="22"/>
        </w:rPr>
        <w:t xml:space="preserve"> (</w:t>
      </w:r>
      <w:hyperlink w:anchor="_ENREF_1" w:tooltip="Bennett, 1977 #294" w:history="1">
        <w:r w:rsidR="00183BF4" w:rsidRPr="00AF3170">
          <w:rPr>
            <w:rFonts w:ascii="Times New Roman" w:hAnsi="Times New Roman"/>
            <w:smallCaps/>
            <w:noProof/>
            <w:sz w:val="22"/>
          </w:rPr>
          <w:t>Bennett</w:t>
        </w:r>
        <w:r w:rsidR="00183BF4" w:rsidRPr="00AF3170">
          <w:rPr>
            <w:rFonts w:ascii="Times New Roman" w:hAnsi="Times New Roman"/>
            <w:noProof/>
            <w:sz w:val="22"/>
          </w:rPr>
          <w:t xml:space="preserve"> und </w:t>
        </w:r>
        <w:r w:rsidR="00183BF4" w:rsidRPr="00AF3170">
          <w:rPr>
            <w:rFonts w:ascii="Times New Roman" w:hAnsi="Times New Roman"/>
            <w:smallCaps/>
            <w:noProof/>
            <w:sz w:val="22"/>
          </w:rPr>
          <w:t>Runeckles</w:t>
        </w:r>
        <w:r w:rsidR="00183BF4" w:rsidRPr="00AF3170">
          <w:rPr>
            <w:rFonts w:ascii="Times New Roman" w:hAnsi="Times New Roman"/>
            <w:noProof/>
            <w:sz w:val="22"/>
          </w:rPr>
          <w:t>, 1977</w:t>
        </w:r>
      </w:hyperlink>
      <w:r w:rsidR="00183BF4" w:rsidRPr="00AF3170">
        <w:rPr>
          <w:rFonts w:ascii="Times New Roman" w:hAnsi="Times New Roman"/>
          <w:noProof/>
          <w:sz w:val="22"/>
        </w:rPr>
        <w:t>) Die gegenwärtigen Ozonkonzentrationen in der Atmosphäre sind oft hoch genug um den Ertrag wichtiger Nutzpf</w:t>
      </w:r>
      <w:r w:rsidR="00042337" w:rsidRPr="00AF3170">
        <w:rPr>
          <w:rFonts w:ascii="Times New Roman" w:hAnsi="Times New Roman"/>
          <w:sz w:val="22"/>
        </w:rPr>
        <w:t xml:space="preserve">lanzen wie Mais, Reis, </w:t>
      </w:r>
      <w:r w:rsidR="008D5312" w:rsidRPr="00AF3170">
        <w:rPr>
          <w:rFonts w:ascii="Times New Roman" w:hAnsi="Times New Roman"/>
          <w:sz w:val="22"/>
        </w:rPr>
        <w:t>Weizen</w:t>
      </w:r>
      <w:r w:rsidR="00042337" w:rsidRPr="00AF3170">
        <w:rPr>
          <w:rFonts w:ascii="Times New Roman" w:hAnsi="Times New Roman"/>
          <w:sz w:val="22"/>
        </w:rPr>
        <w:t xml:space="preserve"> und Kartoffel zu re</w:t>
      </w:r>
      <w:r w:rsidR="008D5312" w:rsidRPr="00AF3170">
        <w:rPr>
          <w:rFonts w:ascii="Times New Roman" w:hAnsi="Times New Roman"/>
          <w:sz w:val="22"/>
        </w:rPr>
        <w:t>duzieren</w:t>
      </w:r>
      <w:r w:rsidR="00183BF4" w:rsidRPr="00AF3170">
        <w:rPr>
          <w:rFonts w:ascii="Times New Roman" w:hAnsi="Times New Roman"/>
          <w:sz w:val="22"/>
        </w:rPr>
        <w:t xml:space="preserve"> (</w:t>
      </w:r>
      <w:r w:rsidR="00183BF4" w:rsidRPr="00AF3170">
        <w:rPr>
          <w:rFonts w:ascii="Times New Roman" w:hAnsi="Times New Roman"/>
          <w:smallCaps/>
          <w:sz w:val="22"/>
        </w:rPr>
        <w:t>Fuhrer</w:t>
      </w:r>
      <w:r w:rsidR="00183BF4" w:rsidRPr="00AF3170">
        <w:rPr>
          <w:rFonts w:ascii="Times New Roman" w:hAnsi="Times New Roman"/>
          <w:sz w:val="22"/>
        </w:rPr>
        <w:t xml:space="preserve">, 2009). </w:t>
      </w:r>
      <w:r w:rsidR="00570256" w:rsidRPr="00AF3170">
        <w:rPr>
          <w:rFonts w:ascii="Times New Roman" w:hAnsi="Times New Roman"/>
          <w:sz w:val="22"/>
        </w:rPr>
        <w:t>Wichtig</w:t>
      </w:r>
      <w:r w:rsidR="00AD76DA" w:rsidRPr="00AF3170">
        <w:rPr>
          <w:rFonts w:ascii="Times New Roman" w:hAnsi="Times New Roman"/>
          <w:sz w:val="22"/>
        </w:rPr>
        <w:t>er</w:t>
      </w:r>
      <w:r w:rsidR="00570256" w:rsidRPr="00AF3170">
        <w:rPr>
          <w:rFonts w:ascii="Times New Roman" w:hAnsi="Times New Roman"/>
          <w:sz w:val="22"/>
        </w:rPr>
        <w:t xml:space="preserve"> ist jedoch die effektive Ozondosis, d. h. Aufnahme, Verteilung und Entgiftung in den Blättern und nicht die extern gemessene Ozonkonzentration </w:t>
      </w:r>
      <w:r w:rsidR="0013166E" w:rsidRPr="00AF3170">
        <w:rPr>
          <w:rFonts w:ascii="Times New Roman" w:hAnsi="Times New Roman"/>
          <w:sz w:val="22"/>
        </w:rPr>
        <w:t>(</w:t>
      </w:r>
      <w:r w:rsidR="0013166E" w:rsidRPr="00AF3170">
        <w:rPr>
          <w:rFonts w:ascii="Times New Roman" w:hAnsi="Times New Roman"/>
          <w:smallCaps/>
          <w:sz w:val="22"/>
        </w:rPr>
        <w:t xml:space="preserve">Matyssek </w:t>
      </w:r>
      <w:r w:rsidR="0013166E" w:rsidRPr="00AF3170">
        <w:rPr>
          <w:rFonts w:ascii="Times New Roman" w:hAnsi="Times New Roman"/>
          <w:sz w:val="22"/>
        </w:rPr>
        <w:t xml:space="preserve">et al., 2008; </w:t>
      </w:r>
      <w:r w:rsidR="0013166E" w:rsidRPr="00AF3170">
        <w:rPr>
          <w:rFonts w:ascii="Times New Roman" w:hAnsi="Times New Roman"/>
          <w:smallCaps/>
          <w:sz w:val="22"/>
        </w:rPr>
        <w:t>Cieslik</w:t>
      </w:r>
      <w:r w:rsidR="0013166E" w:rsidRPr="00AF3170">
        <w:rPr>
          <w:rFonts w:ascii="Times New Roman" w:hAnsi="Times New Roman"/>
          <w:sz w:val="22"/>
        </w:rPr>
        <w:t xml:space="preserve">, 2009). </w:t>
      </w:r>
      <w:r w:rsidR="00570256" w:rsidRPr="00AF3170">
        <w:rPr>
          <w:rFonts w:ascii="Times New Roman" w:hAnsi="Times New Roman"/>
          <w:sz w:val="22"/>
        </w:rPr>
        <w:t xml:space="preserve">In Bezug auf die Ozonsensitivität von </w:t>
      </w:r>
      <w:r w:rsidR="00570256" w:rsidRPr="00AF3170">
        <w:rPr>
          <w:rFonts w:ascii="Times New Roman" w:hAnsi="Times New Roman"/>
          <w:i/>
          <w:sz w:val="22"/>
        </w:rPr>
        <w:t>A. artemisiifolia</w:t>
      </w:r>
      <w:r w:rsidR="00570256" w:rsidRPr="00AF3170">
        <w:rPr>
          <w:rFonts w:ascii="Times New Roman" w:hAnsi="Times New Roman"/>
          <w:sz w:val="22"/>
        </w:rPr>
        <w:t xml:space="preserve"> zeigte ein früherer Bericht keinen Einfluss auf Blattfläche, Stängel- und Wurzel</w:t>
      </w:r>
      <w:r w:rsidR="007463C5" w:rsidRPr="00AF3170">
        <w:rPr>
          <w:rFonts w:ascii="Times New Roman" w:hAnsi="Times New Roman"/>
          <w:sz w:val="22"/>
        </w:rPr>
        <w:t xml:space="preserve">gewicht bei Konzentrationen von </w:t>
      </w:r>
      <w:r w:rsidR="00AD76DA" w:rsidRPr="00AF3170">
        <w:rPr>
          <w:rFonts w:ascii="Times New Roman" w:hAnsi="Times New Roman"/>
          <w:sz w:val="22"/>
        </w:rPr>
        <w:t xml:space="preserve">bis zu </w:t>
      </w:r>
      <w:r w:rsidR="007463C5" w:rsidRPr="00AF3170">
        <w:rPr>
          <w:rFonts w:ascii="Times New Roman" w:hAnsi="Times New Roman"/>
          <w:sz w:val="22"/>
        </w:rPr>
        <w:t>80 ppb</w:t>
      </w:r>
      <w:r w:rsidR="0013166E" w:rsidRPr="00AF3170">
        <w:rPr>
          <w:rFonts w:ascii="Times New Roman" w:hAnsi="Times New Roman"/>
          <w:sz w:val="22"/>
        </w:rPr>
        <w:t xml:space="preserve"> (</w:t>
      </w:r>
      <w:r w:rsidR="0013166E" w:rsidRPr="00AF3170">
        <w:rPr>
          <w:rFonts w:ascii="Times New Roman" w:hAnsi="Times New Roman"/>
          <w:smallCaps/>
          <w:sz w:val="22"/>
        </w:rPr>
        <w:t>Ziska</w:t>
      </w:r>
      <w:r w:rsidR="0013166E" w:rsidRPr="00AF3170">
        <w:rPr>
          <w:rFonts w:ascii="Times New Roman" w:hAnsi="Times New Roman"/>
          <w:sz w:val="22"/>
        </w:rPr>
        <w:t>, 2002)</w:t>
      </w:r>
      <w:r w:rsidR="007463C5" w:rsidRPr="00AF3170">
        <w:rPr>
          <w:rFonts w:ascii="Times New Roman" w:hAnsi="Times New Roman"/>
          <w:sz w:val="22"/>
        </w:rPr>
        <w:t xml:space="preserve">. Unsere Daten weisen auch darauf hin, dass 2-fach ambiente Ozonkonzentrationen keinen Einfluss auf das Wachstum und die Physiologie von </w:t>
      </w:r>
      <w:r w:rsidR="007463C5" w:rsidRPr="00AF3170">
        <w:rPr>
          <w:rFonts w:ascii="Times New Roman" w:hAnsi="Times New Roman"/>
          <w:i/>
          <w:sz w:val="22"/>
        </w:rPr>
        <w:t xml:space="preserve">A. artemisiifolia </w:t>
      </w:r>
      <w:r w:rsidR="007463C5" w:rsidRPr="00AF3170">
        <w:rPr>
          <w:rFonts w:ascii="Times New Roman" w:hAnsi="Times New Roman"/>
          <w:sz w:val="22"/>
        </w:rPr>
        <w:t xml:space="preserve">haben (Tab. 1). Vergleicht man die Lebensfähigkeit von </w:t>
      </w:r>
      <w:r w:rsidR="00067B85" w:rsidRPr="00AF3170">
        <w:rPr>
          <w:rFonts w:ascii="Times New Roman" w:hAnsi="Times New Roman"/>
          <w:sz w:val="22"/>
        </w:rPr>
        <w:t>ozonbehandelte</w:t>
      </w:r>
      <w:r w:rsidR="00067B85">
        <w:rPr>
          <w:rFonts w:ascii="Times New Roman" w:hAnsi="Times New Roman"/>
          <w:sz w:val="22"/>
        </w:rPr>
        <w:t>m</w:t>
      </w:r>
      <w:r w:rsidR="00067B85" w:rsidRPr="00AF3170">
        <w:rPr>
          <w:rFonts w:ascii="Times New Roman" w:hAnsi="Times New Roman"/>
          <w:sz w:val="22"/>
        </w:rPr>
        <w:t xml:space="preserve"> </w:t>
      </w:r>
      <w:r w:rsidR="007463C5" w:rsidRPr="00AF3170">
        <w:rPr>
          <w:rFonts w:ascii="Times New Roman" w:hAnsi="Times New Roman"/>
          <w:sz w:val="22"/>
        </w:rPr>
        <w:t>und Kontroll-Pollen</w:t>
      </w:r>
      <w:r w:rsidR="00067B85">
        <w:rPr>
          <w:rFonts w:ascii="Times New Roman" w:hAnsi="Times New Roman"/>
          <w:sz w:val="22"/>
        </w:rPr>
        <w:t>,</w:t>
      </w:r>
      <w:r w:rsidR="007463C5" w:rsidRPr="00AF3170">
        <w:rPr>
          <w:rFonts w:ascii="Times New Roman" w:hAnsi="Times New Roman"/>
          <w:sz w:val="22"/>
        </w:rPr>
        <w:t xml:space="preserve"> </w:t>
      </w:r>
      <w:r w:rsidR="00AB70F7" w:rsidRPr="00AF3170">
        <w:rPr>
          <w:rFonts w:ascii="Times New Roman" w:hAnsi="Times New Roman"/>
          <w:sz w:val="22"/>
        </w:rPr>
        <w:t>so ergab sich kein signifikanter Unterschied. Die Lebensfähigkeit reduzierte sich vom Beginn bis zum Ende der Beprobung von 71</w:t>
      </w:r>
      <w:r w:rsidR="007A4B7B" w:rsidRPr="00AF3170">
        <w:rPr>
          <w:rFonts w:ascii="Times New Roman" w:hAnsi="Times New Roman"/>
          <w:sz w:val="22"/>
        </w:rPr>
        <w:t>%</w:t>
      </w:r>
      <w:r w:rsidR="00B02CB6" w:rsidRPr="00AF3170">
        <w:rPr>
          <w:rFonts w:ascii="Times New Roman" w:hAnsi="Times New Roman"/>
          <w:sz w:val="22"/>
        </w:rPr>
        <w:t xml:space="preserve"> (</w:t>
      </w:r>
      <w:r w:rsidR="007A4B7B" w:rsidRPr="00AF3170">
        <w:rPr>
          <w:rFonts w:ascii="Times New Roman" w:hAnsi="Times New Roman"/>
          <w:sz w:val="22"/>
        </w:rPr>
        <w:t>± 17</w:t>
      </w:r>
      <w:r w:rsidR="00B02CB6" w:rsidRPr="00AF3170">
        <w:rPr>
          <w:rFonts w:ascii="Times New Roman" w:hAnsi="Times New Roman"/>
          <w:sz w:val="22"/>
        </w:rPr>
        <w:t>)</w:t>
      </w:r>
      <w:r w:rsidR="00AB70F7" w:rsidRPr="00AF3170">
        <w:rPr>
          <w:rFonts w:ascii="Times New Roman" w:hAnsi="Times New Roman"/>
          <w:sz w:val="22"/>
        </w:rPr>
        <w:t xml:space="preserve"> auf 60</w:t>
      </w:r>
      <w:r w:rsidR="007A4B7B" w:rsidRPr="00AF3170">
        <w:rPr>
          <w:rFonts w:ascii="Times New Roman" w:hAnsi="Times New Roman"/>
          <w:sz w:val="22"/>
        </w:rPr>
        <w:t>%</w:t>
      </w:r>
      <w:r w:rsidR="00B02CB6" w:rsidRPr="00AF3170">
        <w:rPr>
          <w:rFonts w:ascii="Times New Roman" w:hAnsi="Times New Roman"/>
          <w:sz w:val="22"/>
        </w:rPr>
        <w:t xml:space="preserve"> (</w:t>
      </w:r>
      <w:r w:rsidR="007A4B7B" w:rsidRPr="00AF3170">
        <w:rPr>
          <w:rFonts w:ascii="Times New Roman" w:hAnsi="Times New Roman"/>
          <w:sz w:val="22"/>
        </w:rPr>
        <w:t>± 15</w:t>
      </w:r>
      <w:r w:rsidR="00B02CB6" w:rsidRPr="00AF3170">
        <w:rPr>
          <w:rFonts w:ascii="Times New Roman" w:hAnsi="Times New Roman"/>
          <w:sz w:val="22"/>
        </w:rPr>
        <w:t>)</w:t>
      </w:r>
      <w:r w:rsidR="00AB70F7" w:rsidRPr="00AF3170">
        <w:rPr>
          <w:rFonts w:ascii="Times New Roman" w:hAnsi="Times New Roman"/>
          <w:sz w:val="22"/>
        </w:rPr>
        <w:t>.</w:t>
      </w:r>
      <w:r w:rsidR="00AD76DA" w:rsidRPr="00AF3170">
        <w:rPr>
          <w:rFonts w:ascii="Times New Roman" w:hAnsi="Times New Roman"/>
          <w:sz w:val="22"/>
        </w:rPr>
        <w:t xml:space="preserve"> </w:t>
      </w:r>
      <w:r w:rsidR="00AB70F7" w:rsidRPr="00AF3170">
        <w:rPr>
          <w:rFonts w:ascii="Times New Roman" w:hAnsi="Times New Roman"/>
          <w:sz w:val="22"/>
        </w:rPr>
        <w:t>Dieses Ergebnis steht im Gegensatz zu Resultaten bei Mais, mit einer reduzierten Keimungsrate nach einem 60-tägigen Wachstum unter 60 ppb Ozon</w:t>
      </w:r>
      <w:r w:rsidR="0013166E" w:rsidRPr="00AF3170">
        <w:rPr>
          <w:rFonts w:ascii="Times New Roman" w:hAnsi="Times New Roman"/>
          <w:sz w:val="22"/>
        </w:rPr>
        <w:t xml:space="preserve"> (</w:t>
      </w:r>
      <w:r w:rsidR="0013166E" w:rsidRPr="00AF3170">
        <w:rPr>
          <w:rFonts w:ascii="Times New Roman" w:hAnsi="Times New Roman"/>
          <w:smallCaps/>
          <w:sz w:val="22"/>
        </w:rPr>
        <w:t>Mumford</w:t>
      </w:r>
      <w:r w:rsidR="0013166E" w:rsidRPr="00AF3170">
        <w:rPr>
          <w:rFonts w:ascii="Times New Roman" w:hAnsi="Times New Roman"/>
          <w:sz w:val="22"/>
        </w:rPr>
        <w:t xml:space="preserve"> et al., 1972)</w:t>
      </w:r>
      <w:r w:rsidR="00AB70F7" w:rsidRPr="00AF3170">
        <w:rPr>
          <w:rFonts w:ascii="Times New Roman" w:hAnsi="Times New Roman"/>
          <w:sz w:val="22"/>
        </w:rPr>
        <w:t xml:space="preserve">. In </w:t>
      </w:r>
      <w:r w:rsidR="000E756F" w:rsidRPr="00AF3170">
        <w:rPr>
          <w:rFonts w:ascii="Times New Roman" w:hAnsi="Times New Roman"/>
          <w:sz w:val="22"/>
        </w:rPr>
        <w:t>ähnlicher W</w:t>
      </w:r>
      <w:r w:rsidR="00AB70F7" w:rsidRPr="00AF3170">
        <w:rPr>
          <w:rFonts w:ascii="Times New Roman" w:hAnsi="Times New Roman"/>
          <w:sz w:val="22"/>
        </w:rPr>
        <w:t xml:space="preserve">eise </w:t>
      </w:r>
      <w:r w:rsidR="000E756F" w:rsidRPr="00AF3170">
        <w:rPr>
          <w:rFonts w:ascii="Times New Roman" w:hAnsi="Times New Roman"/>
          <w:sz w:val="22"/>
        </w:rPr>
        <w:t>wurde die Reifung von Weidelgras-Pollen durch Ozon negativ beeinflusst</w:t>
      </w:r>
      <w:r w:rsidR="0013166E" w:rsidRPr="00AF3170">
        <w:rPr>
          <w:rFonts w:ascii="Times New Roman" w:hAnsi="Times New Roman"/>
          <w:sz w:val="22"/>
        </w:rPr>
        <w:t xml:space="preserve"> (</w:t>
      </w:r>
      <w:r w:rsidR="0013166E" w:rsidRPr="00AF3170">
        <w:rPr>
          <w:rFonts w:ascii="Times New Roman" w:hAnsi="Times New Roman"/>
          <w:smallCaps/>
          <w:sz w:val="22"/>
        </w:rPr>
        <w:t>Schoene</w:t>
      </w:r>
      <w:r w:rsidR="0013166E" w:rsidRPr="00AF3170">
        <w:rPr>
          <w:rFonts w:ascii="Times New Roman" w:hAnsi="Times New Roman"/>
          <w:sz w:val="22"/>
        </w:rPr>
        <w:t xml:space="preserve"> et al., 2004)</w:t>
      </w:r>
      <w:r w:rsidR="00D23863" w:rsidRPr="00AF3170">
        <w:rPr>
          <w:rFonts w:ascii="Times New Roman" w:hAnsi="Times New Roman"/>
          <w:sz w:val="22"/>
        </w:rPr>
        <w:t xml:space="preserve">. Eine Meta-Analyse über den Einfluss von Ozon auf die pflanzliche Reproduktion zeigte eine </w:t>
      </w:r>
      <w:r w:rsidR="00FF2AA5" w:rsidRPr="00AF3170">
        <w:rPr>
          <w:rFonts w:ascii="Times New Roman" w:hAnsi="Times New Roman"/>
          <w:sz w:val="22"/>
        </w:rPr>
        <w:t xml:space="preserve">reduzierte Keimungsrate </w:t>
      </w:r>
      <w:r w:rsidR="00D23863" w:rsidRPr="00AF3170">
        <w:rPr>
          <w:rFonts w:ascii="Times New Roman" w:hAnsi="Times New Roman"/>
          <w:sz w:val="22"/>
        </w:rPr>
        <w:t>von ca. 30%</w:t>
      </w:r>
      <w:r w:rsidR="00FF2AA5" w:rsidRPr="00AF3170">
        <w:rPr>
          <w:rFonts w:ascii="Times New Roman" w:hAnsi="Times New Roman"/>
          <w:sz w:val="22"/>
        </w:rPr>
        <w:t xml:space="preserve"> bei erhöhten Ozonwerten</w:t>
      </w:r>
      <w:r w:rsidR="0013166E" w:rsidRPr="00AF3170">
        <w:rPr>
          <w:rFonts w:ascii="Times New Roman" w:hAnsi="Times New Roman"/>
          <w:sz w:val="22"/>
        </w:rPr>
        <w:t xml:space="preserve"> (</w:t>
      </w:r>
      <w:r w:rsidR="0013166E" w:rsidRPr="00AF3170">
        <w:rPr>
          <w:rFonts w:ascii="Times New Roman" w:hAnsi="Times New Roman"/>
          <w:smallCaps/>
          <w:sz w:val="22"/>
        </w:rPr>
        <w:t>Leisner</w:t>
      </w:r>
      <w:r w:rsidR="0013166E" w:rsidRPr="00AF3170">
        <w:rPr>
          <w:rFonts w:ascii="Times New Roman" w:hAnsi="Times New Roman"/>
          <w:sz w:val="22"/>
        </w:rPr>
        <w:t xml:space="preserve"> und </w:t>
      </w:r>
      <w:r w:rsidR="0013166E" w:rsidRPr="00AF3170">
        <w:rPr>
          <w:rFonts w:ascii="Times New Roman" w:hAnsi="Times New Roman"/>
          <w:smallCaps/>
          <w:sz w:val="22"/>
        </w:rPr>
        <w:t>Ainsworth</w:t>
      </w:r>
      <w:r w:rsidR="0013166E" w:rsidRPr="00AF3170">
        <w:rPr>
          <w:rFonts w:ascii="Times New Roman" w:hAnsi="Times New Roman"/>
          <w:sz w:val="22"/>
        </w:rPr>
        <w:t>, 2012)</w:t>
      </w:r>
      <w:r w:rsidR="00FF2AA5" w:rsidRPr="00AF3170">
        <w:rPr>
          <w:rFonts w:ascii="Times New Roman" w:hAnsi="Times New Roman"/>
          <w:sz w:val="22"/>
        </w:rPr>
        <w:t>; allerdings weisen die Autoren daraufhin, dass die meisten Studien mit hohen Ozonkonzentrationen von durchschnittli</w:t>
      </w:r>
      <w:r w:rsidR="0086375E" w:rsidRPr="00AF3170">
        <w:rPr>
          <w:rFonts w:ascii="Times New Roman" w:hAnsi="Times New Roman"/>
          <w:sz w:val="22"/>
        </w:rPr>
        <w:t xml:space="preserve">ch 340 ppb durchgeführt wurden. Eine Ozonbehandlung (100 ppb) von kommerziellen </w:t>
      </w:r>
      <w:r w:rsidR="0086375E" w:rsidRPr="00AF3170">
        <w:rPr>
          <w:rFonts w:ascii="Times New Roman" w:hAnsi="Times New Roman"/>
          <w:i/>
          <w:sz w:val="22"/>
        </w:rPr>
        <w:t xml:space="preserve">A. artemisiifolia </w:t>
      </w:r>
      <w:r w:rsidR="0086375E" w:rsidRPr="00AF3170">
        <w:rPr>
          <w:rFonts w:ascii="Times New Roman" w:hAnsi="Times New Roman"/>
          <w:sz w:val="22"/>
        </w:rPr>
        <w:t>Pollen resultierte in einer um ca. 30% reduzierten Lebensfähigkeit</w:t>
      </w:r>
      <w:r w:rsidR="0013166E" w:rsidRPr="00AF3170">
        <w:rPr>
          <w:rFonts w:ascii="Times New Roman" w:hAnsi="Times New Roman"/>
          <w:sz w:val="22"/>
        </w:rPr>
        <w:t xml:space="preserve"> (</w:t>
      </w:r>
      <w:r w:rsidR="0013166E" w:rsidRPr="00AF3170">
        <w:rPr>
          <w:rFonts w:ascii="Times New Roman" w:hAnsi="Times New Roman"/>
          <w:smallCaps/>
          <w:sz w:val="22"/>
        </w:rPr>
        <w:t>Pasqualini</w:t>
      </w:r>
      <w:r w:rsidR="0013166E" w:rsidRPr="00AF3170">
        <w:rPr>
          <w:rFonts w:ascii="Times New Roman" w:hAnsi="Times New Roman"/>
          <w:sz w:val="22"/>
        </w:rPr>
        <w:t xml:space="preserve"> et al., 2011)</w:t>
      </w:r>
      <w:r w:rsidR="0086375E" w:rsidRPr="00AF3170">
        <w:rPr>
          <w:rFonts w:ascii="Times New Roman" w:hAnsi="Times New Roman"/>
          <w:sz w:val="22"/>
        </w:rPr>
        <w:t xml:space="preserve">. Da die Lebensfähigkeit des Pollens im Verlauf </w:t>
      </w:r>
      <w:r w:rsidR="00EE1979" w:rsidRPr="00AF3170">
        <w:rPr>
          <w:rFonts w:ascii="Times New Roman" w:hAnsi="Times New Roman"/>
          <w:sz w:val="22"/>
        </w:rPr>
        <w:t xml:space="preserve">unserer </w:t>
      </w:r>
      <w:r w:rsidR="0086375E" w:rsidRPr="00AF3170">
        <w:rPr>
          <w:rFonts w:ascii="Times New Roman" w:hAnsi="Times New Roman"/>
          <w:sz w:val="22"/>
        </w:rPr>
        <w:t>Studie generell reduzierte wurde</w:t>
      </w:r>
      <w:r w:rsidR="0012745D" w:rsidRPr="00AF3170">
        <w:rPr>
          <w:rFonts w:ascii="Times New Roman" w:hAnsi="Times New Roman"/>
          <w:sz w:val="22"/>
        </w:rPr>
        <w:t xml:space="preserve">, könnte es sein, dass bereits 40 ppb Ozon ausreichten um die Lebensfähigkeit des Pollens zu reduzieren. In </w:t>
      </w:r>
      <w:r w:rsidR="00B77C5F" w:rsidRPr="00AF3170">
        <w:rPr>
          <w:rFonts w:ascii="Times New Roman" w:hAnsi="Times New Roman"/>
          <w:sz w:val="22"/>
        </w:rPr>
        <w:t>B</w:t>
      </w:r>
      <w:r w:rsidR="0012745D" w:rsidRPr="00AF3170">
        <w:rPr>
          <w:rFonts w:ascii="Times New Roman" w:hAnsi="Times New Roman"/>
          <w:sz w:val="22"/>
        </w:rPr>
        <w:t>ezug auf die öf</w:t>
      </w:r>
      <w:r w:rsidR="00B77C5F" w:rsidRPr="00AF3170">
        <w:rPr>
          <w:rFonts w:ascii="Times New Roman" w:hAnsi="Times New Roman"/>
          <w:sz w:val="22"/>
        </w:rPr>
        <w:t>fentliche Gesundheit spiel</w:t>
      </w:r>
      <w:r w:rsidR="0012745D" w:rsidRPr="00AF3170">
        <w:rPr>
          <w:rFonts w:ascii="Times New Roman" w:hAnsi="Times New Roman"/>
          <w:sz w:val="22"/>
        </w:rPr>
        <w:t xml:space="preserve">t die Menge an </w:t>
      </w:r>
      <w:r w:rsidR="0012745D" w:rsidRPr="00AF3170">
        <w:rPr>
          <w:rFonts w:ascii="Times New Roman" w:hAnsi="Times New Roman"/>
          <w:i/>
          <w:sz w:val="22"/>
        </w:rPr>
        <w:t xml:space="preserve">A. artemisiifolia </w:t>
      </w:r>
      <w:r w:rsidR="0012745D" w:rsidRPr="00AF3170">
        <w:rPr>
          <w:rFonts w:ascii="Times New Roman" w:hAnsi="Times New Roman"/>
          <w:sz w:val="22"/>
        </w:rPr>
        <w:t>Pollen eine dominante Rolle</w:t>
      </w:r>
      <w:r w:rsidR="0013166E" w:rsidRPr="00AF3170">
        <w:rPr>
          <w:rFonts w:ascii="Times New Roman" w:hAnsi="Times New Roman"/>
          <w:sz w:val="22"/>
        </w:rPr>
        <w:t xml:space="preserve"> (</w:t>
      </w:r>
      <w:r w:rsidR="0013166E" w:rsidRPr="00AF3170">
        <w:rPr>
          <w:rFonts w:ascii="Times New Roman" w:hAnsi="Times New Roman"/>
          <w:smallCaps/>
          <w:sz w:val="22"/>
        </w:rPr>
        <w:t xml:space="preserve">Rafnar </w:t>
      </w:r>
      <w:r w:rsidR="0013166E" w:rsidRPr="00AF3170">
        <w:rPr>
          <w:rFonts w:ascii="Times New Roman" w:hAnsi="Times New Roman"/>
          <w:sz w:val="22"/>
        </w:rPr>
        <w:t xml:space="preserve">et al., 1991; </w:t>
      </w:r>
      <w:r w:rsidR="0013166E" w:rsidRPr="00AF3170">
        <w:rPr>
          <w:rFonts w:ascii="Times New Roman" w:hAnsi="Times New Roman"/>
          <w:smallCaps/>
          <w:sz w:val="22"/>
        </w:rPr>
        <w:t>Breton</w:t>
      </w:r>
      <w:r w:rsidR="0013166E" w:rsidRPr="00AF3170">
        <w:rPr>
          <w:rFonts w:ascii="Times New Roman" w:hAnsi="Times New Roman"/>
          <w:sz w:val="22"/>
        </w:rPr>
        <w:t xml:space="preserve"> et al., 2006; </w:t>
      </w:r>
      <w:r w:rsidR="0013166E" w:rsidRPr="00AF3170">
        <w:rPr>
          <w:rFonts w:ascii="Times New Roman" w:hAnsi="Times New Roman"/>
          <w:smallCaps/>
          <w:sz w:val="22"/>
        </w:rPr>
        <w:t xml:space="preserve">Gadermaier </w:t>
      </w:r>
      <w:r w:rsidR="0013166E" w:rsidRPr="00AF3170">
        <w:rPr>
          <w:rFonts w:ascii="Times New Roman" w:hAnsi="Times New Roman"/>
          <w:sz w:val="22"/>
        </w:rPr>
        <w:t xml:space="preserve">et al., 2008); </w:t>
      </w:r>
      <w:r w:rsidR="00EE1979" w:rsidRPr="00AF3170">
        <w:rPr>
          <w:rFonts w:ascii="Times New Roman" w:hAnsi="Times New Roman"/>
          <w:sz w:val="22"/>
        </w:rPr>
        <w:t xml:space="preserve">daher </w:t>
      </w:r>
      <w:r w:rsidR="0012745D" w:rsidRPr="00AF3170">
        <w:rPr>
          <w:rFonts w:ascii="Times New Roman" w:hAnsi="Times New Roman"/>
          <w:sz w:val="22"/>
        </w:rPr>
        <w:t>wurde die Länge der Hauptinfloreszenz und die Pollenmenge pro Hauptinfloreszenz untersucht. Die Infloreszenzen zeigten keine signifikanten Längenunterschied</w:t>
      </w:r>
      <w:r w:rsidR="00AD76DA" w:rsidRPr="00AF3170">
        <w:rPr>
          <w:rFonts w:ascii="Times New Roman" w:hAnsi="Times New Roman"/>
          <w:sz w:val="22"/>
        </w:rPr>
        <w:t>e</w:t>
      </w:r>
      <w:r w:rsidR="0012745D" w:rsidRPr="00AF3170">
        <w:rPr>
          <w:rFonts w:ascii="Times New Roman" w:hAnsi="Times New Roman"/>
          <w:sz w:val="22"/>
        </w:rPr>
        <w:t xml:space="preserve"> (Tab. 1). Erhöhtes Ozon resultierte in einer geringfügig reduzierten Pollenmenge von ca. </w:t>
      </w:r>
      <w:r w:rsidR="00D25669" w:rsidRPr="00AF3170">
        <w:rPr>
          <w:rFonts w:ascii="Times New Roman" w:hAnsi="Times New Roman"/>
          <w:sz w:val="22"/>
        </w:rPr>
        <w:t>0,</w:t>
      </w:r>
      <w:r w:rsidR="0012745D" w:rsidRPr="00AF3170">
        <w:rPr>
          <w:rFonts w:ascii="Times New Roman" w:hAnsi="Times New Roman"/>
          <w:sz w:val="22"/>
        </w:rPr>
        <w:t>3</w:t>
      </w:r>
      <w:r w:rsidR="00D25669" w:rsidRPr="00AF3170">
        <w:rPr>
          <w:rFonts w:ascii="Times New Roman" w:hAnsi="Times New Roman"/>
          <w:sz w:val="22"/>
        </w:rPr>
        <w:t>6</w:t>
      </w:r>
      <w:r w:rsidR="0012745D" w:rsidRPr="00AF3170">
        <w:rPr>
          <w:rFonts w:ascii="Times New Roman" w:hAnsi="Times New Roman"/>
          <w:sz w:val="22"/>
        </w:rPr>
        <w:t xml:space="preserve"> g auf </w:t>
      </w:r>
      <w:r w:rsidR="00D25669" w:rsidRPr="00AF3170">
        <w:rPr>
          <w:rFonts w:ascii="Times New Roman" w:hAnsi="Times New Roman"/>
          <w:sz w:val="22"/>
        </w:rPr>
        <w:t>0,</w:t>
      </w:r>
      <w:r w:rsidR="0012745D" w:rsidRPr="00AF3170">
        <w:rPr>
          <w:rFonts w:ascii="Times New Roman" w:hAnsi="Times New Roman"/>
          <w:sz w:val="22"/>
        </w:rPr>
        <w:t>32 g</w:t>
      </w:r>
      <w:r w:rsidR="00D25669" w:rsidRPr="00AF3170">
        <w:rPr>
          <w:rFonts w:ascii="Times New Roman" w:hAnsi="Times New Roman"/>
          <w:sz w:val="22"/>
        </w:rPr>
        <w:t xml:space="preserve"> pro Infloreszenz</w:t>
      </w:r>
      <w:r w:rsidR="0012745D" w:rsidRPr="00AF3170">
        <w:rPr>
          <w:rFonts w:ascii="Times New Roman" w:hAnsi="Times New Roman"/>
          <w:sz w:val="22"/>
        </w:rPr>
        <w:t>; dies war jedoch ebenfalls nicht signifikant (Tab. 1). Dieses Ergebnis steht im Einklang</w:t>
      </w:r>
      <w:r w:rsidR="00B77C5F" w:rsidRPr="00AF3170">
        <w:rPr>
          <w:rFonts w:ascii="Times New Roman" w:hAnsi="Times New Roman"/>
          <w:sz w:val="22"/>
        </w:rPr>
        <w:t xml:space="preserve"> mit einem unveränderten Blütenkätzchen-Gewicht von </w:t>
      </w:r>
      <w:r w:rsidR="00B77C5F" w:rsidRPr="00AF3170">
        <w:rPr>
          <w:rFonts w:ascii="Times New Roman" w:hAnsi="Times New Roman"/>
          <w:i/>
          <w:sz w:val="22"/>
        </w:rPr>
        <w:t xml:space="preserve">A. artemisiifolia </w:t>
      </w:r>
      <w:r w:rsidR="00B77C5F" w:rsidRPr="00AF3170">
        <w:rPr>
          <w:rFonts w:ascii="Times New Roman" w:hAnsi="Times New Roman"/>
          <w:sz w:val="22"/>
        </w:rPr>
        <w:t>bei einer Ozonkonzentration von 65 ppb</w:t>
      </w:r>
      <w:r w:rsidR="0013166E" w:rsidRPr="00AF3170">
        <w:rPr>
          <w:rFonts w:ascii="Times New Roman" w:hAnsi="Times New Roman"/>
          <w:sz w:val="22"/>
        </w:rPr>
        <w:t xml:space="preserve"> (</w:t>
      </w:r>
      <w:r w:rsidR="0013166E" w:rsidRPr="00AF3170">
        <w:rPr>
          <w:rFonts w:ascii="Times New Roman" w:hAnsi="Times New Roman"/>
          <w:smallCaps/>
          <w:sz w:val="22"/>
        </w:rPr>
        <w:t>Ziska</w:t>
      </w:r>
      <w:r w:rsidR="0013166E" w:rsidRPr="00AF3170">
        <w:rPr>
          <w:rFonts w:ascii="Times New Roman" w:hAnsi="Times New Roman"/>
          <w:sz w:val="22"/>
        </w:rPr>
        <w:t>, 2002)</w:t>
      </w:r>
      <w:r w:rsidR="00B77C5F" w:rsidRPr="00AF3170">
        <w:rPr>
          <w:rFonts w:ascii="Times New Roman" w:hAnsi="Times New Roman"/>
          <w:sz w:val="22"/>
        </w:rPr>
        <w:t>. In einer anderen Studie wurden widersprüchliche Trends zwischen atmosphärischem Ozon und der Pollenkonzentration diverser Pflanzen gefunden</w:t>
      </w:r>
      <w:r w:rsidR="009C0997" w:rsidRPr="00AF3170">
        <w:rPr>
          <w:rFonts w:ascii="Times New Roman" w:hAnsi="Times New Roman"/>
          <w:sz w:val="22"/>
        </w:rPr>
        <w:t xml:space="preserve"> </w:t>
      </w:r>
      <w:r w:rsidR="0013166E" w:rsidRPr="00AF3170">
        <w:rPr>
          <w:rFonts w:ascii="Times New Roman" w:hAnsi="Times New Roman"/>
          <w:sz w:val="22"/>
        </w:rPr>
        <w:t>(</w:t>
      </w:r>
      <w:r w:rsidR="0013166E" w:rsidRPr="00AF3170">
        <w:rPr>
          <w:rFonts w:ascii="Times New Roman" w:hAnsi="Times New Roman"/>
          <w:smallCaps/>
          <w:sz w:val="22"/>
        </w:rPr>
        <w:t>Sousa</w:t>
      </w:r>
      <w:r w:rsidR="0013166E" w:rsidRPr="00AF3170">
        <w:rPr>
          <w:rFonts w:ascii="Times New Roman" w:hAnsi="Times New Roman"/>
          <w:sz w:val="22"/>
        </w:rPr>
        <w:t xml:space="preserve"> et al.</w:t>
      </w:r>
      <w:r w:rsidR="008306D0" w:rsidRPr="00AF3170">
        <w:rPr>
          <w:rFonts w:ascii="Times New Roman" w:hAnsi="Times New Roman"/>
          <w:sz w:val="22"/>
        </w:rPr>
        <w:t>,</w:t>
      </w:r>
      <w:r w:rsidR="0013166E" w:rsidRPr="00AF3170">
        <w:rPr>
          <w:rFonts w:ascii="Times New Roman" w:hAnsi="Times New Roman"/>
          <w:sz w:val="22"/>
        </w:rPr>
        <w:t xml:space="preserve"> 2008)</w:t>
      </w:r>
      <w:r w:rsidR="00B77C5F" w:rsidRPr="00AF3170">
        <w:rPr>
          <w:rFonts w:ascii="Times New Roman" w:hAnsi="Times New Roman"/>
          <w:sz w:val="22"/>
        </w:rPr>
        <w:t>.</w:t>
      </w:r>
    </w:p>
    <w:p w:rsidR="003F3031" w:rsidRDefault="003F3031" w:rsidP="005F4DE7">
      <w:pPr>
        <w:spacing w:after="0"/>
        <w:rPr>
          <w:rFonts w:ascii="Times New Roman" w:hAnsi="Times New Roman"/>
          <w:sz w:val="22"/>
        </w:rPr>
      </w:pPr>
    </w:p>
    <w:p w:rsidR="009D6FC1" w:rsidRDefault="009D6FC1" w:rsidP="005F4DE7">
      <w:pPr>
        <w:spacing w:after="0"/>
        <w:rPr>
          <w:rFonts w:ascii="Times New Roman" w:hAnsi="Times New Roman"/>
          <w:sz w:val="22"/>
        </w:rPr>
      </w:pPr>
    </w:p>
    <w:p w:rsidR="003F3031" w:rsidRDefault="009573EA" w:rsidP="005F4DE7">
      <w:pPr>
        <w:spacing w:after="0"/>
        <w:rPr>
          <w:rFonts w:ascii="Times New Roman" w:hAnsi="Times New Roman"/>
          <w:sz w:val="22"/>
        </w:rPr>
      </w:pPr>
      <w:r>
        <w:rPr>
          <w:rFonts w:ascii="Times New Roman" w:hAnsi="Times New Roman"/>
          <w:noProof/>
          <w:sz w:val="22"/>
          <w:lang w:eastAsia="de-DE"/>
        </w:rPr>
        <w:lastRenderedPageBreak/>
        <w:drawing>
          <wp:inline distT="0" distB="0" distL="0" distR="0">
            <wp:extent cx="5314950" cy="2686050"/>
            <wp:effectExtent l="0" t="0" r="0" b="0"/>
            <wp:docPr id="2" name="Bild 2" descr="Ab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b 2"/>
                    <pic:cNvPicPr>
                      <a:picLocks noChangeAspect="1" noChangeArrowheads="1"/>
                    </pic:cNvPicPr>
                  </pic:nvPicPr>
                  <pic:blipFill>
                    <a:blip r:embed="rId9">
                      <a:extLst>
                        <a:ext uri="{28A0092B-C50C-407E-A947-70E740481C1C}">
                          <a14:useLocalDpi xmlns:a14="http://schemas.microsoft.com/office/drawing/2010/main" val="0"/>
                        </a:ext>
                      </a:extLst>
                    </a:blip>
                    <a:srcRect l="13556" t="13777" r="20181" b="41481"/>
                    <a:stretch>
                      <a:fillRect/>
                    </a:stretch>
                  </pic:blipFill>
                  <pic:spPr bwMode="auto">
                    <a:xfrm>
                      <a:off x="0" y="0"/>
                      <a:ext cx="5314950" cy="2686050"/>
                    </a:xfrm>
                    <a:prstGeom prst="rect">
                      <a:avLst/>
                    </a:prstGeom>
                    <a:noFill/>
                    <a:ln>
                      <a:noFill/>
                    </a:ln>
                  </pic:spPr>
                </pic:pic>
              </a:graphicData>
            </a:graphic>
          </wp:inline>
        </w:drawing>
      </w:r>
    </w:p>
    <w:p w:rsidR="003F3031" w:rsidRPr="009D6FC1" w:rsidRDefault="003F3031" w:rsidP="003F3031">
      <w:pPr>
        <w:spacing w:after="0"/>
        <w:rPr>
          <w:rFonts w:ascii="Times New Roman" w:hAnsi="Times New Roman"/>
          <w:sz w:val="20"/>
          <w:szCs w:val="20"/>
        </w:rPr>
      </w:pPr>
      <w:r w:rsidRPr="009D6FC1">
        <w:rPr>
          <w:rFonts w:ascii="Times New Roman" w:hAnsi="Times New Roman"/>
          <w:b/>
          <w:sz w:val="20"/>
          <w:szCs w:val="20"/>
        </w:rPr>
        <w:t>Abb. 2</w:t>
      </w:r>
      <w:r w:rsidRPr="009D6FC1">
        <w:rPr>
          <w:rFonts w:ascii="Times New Roman" w:hAnsi="Times New Roman"/>
          <w:sz w:val="20"/>
          <w:szCs w:val="20"/>
        </w:rPr>
        <w:t xml:space="preserve"> Blattmorphologie von </w:t>
      </w:r>
      <w:r w:rsidRPr="009D6FC1">
        <w:rPr>
          <w:rFonts w:ascii="Times New Roman" w:hAnsi="Times New Roman"/>
          <w:i/>
          <w:sz w:val="20"/>
          <w:szCs w:val="20"/>
        </w:rPr>
        <w:t>A. artemisiifolia</w:t>
      </w:r>
      <w:r w:rsidRPr="009D6FC1">
        <w:rPr>
          <w:rFonts w:ascii="Times New Roman" w:hAnsi="Times New Roman"/>
          <w:sz w:val="20"/>
          <w:szCs w:val="20"/>
        </w:rPr>
        <w:t>. Die Pflanzen wurden in Phytotronen oder in Gewächshaus-Kabinen kultiviert.</w:t>
      </w:r>
    </w:p>
    <w:p w:rsidR="003F3031" w:rsidRPr="009D6FC1" w:rsidRDefault="003F3031" w:rsidP="003F3031">
      <w:pPr>
        <w:spacing w:after="0"/>
        <w:rPr>
          <w:rFonts w:ascii="Times New Roman" w:hAnsi="Times New Roman"/>
          <w:i/>
          <w:sz w:val="20"/>
          <w:szCs w:val="20"/>
          <w:lang w:val="en-US"/>
        </w:rPr>
      </w:pPr>
      <w:r w:rsidRPr="009D6FC1">
        <w:rPr>
          <w:rFonts w:ascii="Times New Roman" w:hAnsi="Times New Roman"/>
          <w:b/>
          <w:i/>
          <w:sz w:val="20"/>
          <w:szCs w:val="20"/>
          <w:lang w:val="en-US"/>
        </w:rPr>
        <w:t xml:space="preserve">Fig. 2 </w:t>
      </w:r>
      <w:r w:rsidRPr="009D6FC1">
        <w:rPr>
          <w:rFonts w:ascii="Times New Roman" w:hAnsi="Times New Roman"/>
          <w:i/>
          <w:sz w:val="20"/>
          <w:szCs w:val="20"/>
          <w:lang w:val="en-US"/>
        </w:rPr>
        <w:t xml:space="preserve">Leaf morphology of </w:t>
      </w:r>
      <w:r w:rsidRPr="009D6FC1">
        <w:rPr>
          <w:rFonts w:ascii="Times New Roman" w:hAnsi="Times New Roman"/>
          <w:sz w:val="20"/>
          <w:szCs w:val="20"/>
          <w:lang w:val="en-US"/>
        </w:rPr>
        <w:t>A. artemisiifolia</w:t>
      </w:r>
      <w:r w:rsidRPr="009D6FC1">
        <w:rPr>
          <w:rFonts w:ascii="Times New Roman" w:hAnsi="Times New Roman"/>
          <w:i/>
          <w:sz w:val="20"/>
          <w:szCs w:val="20"/>
          <w:lang w:val="en-US"/>
        </w:rPr>
        <w:t>. Plants were cultivated in phytotrons or in greenhouse cabinets: (A) strong pinnated leaves, (B) weak pinnated leaves.</w:t>
      </w:r>
    </w:p>
    <w:p w:rsidR="003F3031" w:rsidRPr="000B5A24" w:rsidRDefault="003F3031" w:rsidP="005F4DE7">
      <w:pPr>
        <w:spacing w:after="0"/>
        <w:rPr>
          <w:rFonts w:ascii="Times New Roman" w:hAnsi="Times New Roman"/>
          <w:sz w:val="22"/>
          <w:lang w:val="en-GB"/>
        </w:rPr>
      </w:pPr>
    </w:p>
    <w:p w:rsidR="003F3031" w:rsidRPr="00AF3170" w:rsidRDefault="003F3031" w:rsidP="003F3031">
      <w:pPr>
        <w:spacing w:after="0"/>
        <w:rPr>
          <w:rFonts w:ascii="Times New Roman" w:hAnsi="Times New Roman"/>
          <w:noProof/>
          <w:sz w:val="22"/>
        </w:rPr>
      </w:pPr>
      <w:r w:rsidRPr="00AF3170">
        <w:rPr>
          <w:rFonts w:ascii="Times New Roman" w:hAnsi="Times New Roman"/>
          <w:b/>
          <w:noProof/>
          <w:sz w:val="22"/>
        </w:rPr>
        <w:t xml:space="preserve">Tab. 1 </w:t>
      </w:r>
      <w:r w:rsidRPr="00AF3170">
        <w:rPr>
          <w:rFonts w:ascii="Times New Roman" w:hAnsi="Times New Roman"/>
          <w:noProof/>
          <w:sz w:val="22"/>
        </w:rPr>
        <w:t xml:space="preserve">Das Wachstum von </w:t>
      </w:r>
      <w:r w:rsidRPr="00AF3170">
        <w:rPr>
          <w:rFonts w:ascii="Times New Roman" w:hAnsi="Times New Roman"/>
          <w:i/>
          <w:noProof/>
          <w:sz w:val="22"/>
        </w:rPr>
        <w:t xml:space="preserve">A. artemisiifolia </w:t>
      </w:r>
      <w:r w:rsidRPr="00AF3170">
        <w:rPr>
          <w:rFonts w:ascii="Times New Roman" w:hAnsi="Times New Roman"/>
          <w:noProof/>
          <w:sz w:val="22"/>
        </w:rPr>
        <w:t xml:space="preserve">erfolgte in Expositionskammern unter 40 ppb, bzw. 80 ppb Ozon. Stängellänge, Länge der Hauptinfloreszenz und Pollengewicht sind angegeben; (Anzahl der Pflanzen N = 14).                         </w:t>
      </w:r>
    </w:p>
    <w:p w:rsidR="003F3031" w:rsidRPr="00AF3170" w:rsidRDefault="003F3031" w:rsidP="003F3031">
      <w:pPr>
        <w:spacing w:after="0"/>
        <w:rPr>
          <w:rFonts w:ascii="Times New Roman" w:hAnsi="Times New Roman"/>
          <w:noProof/>
          <w:sz w:val="22"/>
          <w:lang w:val="en-US"/>
        </w:rPr>
      </w:pPr>
      <w:r w:rsidRPr="00AF3170">
        <w:rPr>
          <w:rFonts w:ascii="Times New Roman" w:hAnsi="Times New Roman"/>
          <w:b/>
          <w:i/>
          <w:noProof/>
          <w:sz w:val="22"/>
          <w:lang w:val="en-US"/>
        </w:rPr>
        <w:t xml:space="preserve">Tab. 1 </w:t>
      </w:r>
      <w:r w:rsidRPr="00AF3170">
        <w:rPr>
          <w:rFonts w:ascii="Times New Roman" w:hAnsi="Times New Roman"/>
          <w:noProof/>
          <w:sz w:val="22"/>
          <w:lang w:val="en-US"/>
        </w:rPr>
        <w:t>A. artemisiifolia</w:t>
      </w:r>
      <w:r w:rsidRPr="00AF3170">
        <w:rPr>
          <w:rFonts w:ascii="Times New Roman" w:hAnsi="Times New Roman"/>
          <w:i/>
          <w:noProof/>
          <w:sz w:val="22"/>
          <w:lang w:val="en-US"/>
        </w:rPr>
        <w:t xml:space="preserve"> plants were grown in exposure chambers and fumigated with 40 ppb and 80 ppb ozone; (number of plants.  Stem length, main inflorescence length and pollen weight are indicated; (number of plants N = 14).</w:t>
      </w:r>
    </w:p>
    <w:tbl>
      <w:tblPr>
        <w:tblW w:w="0" w:type="auto"/>
        <w:tblInd w:w="108" w:type="dxa"/>
        <w:tblBorders>
          <w:top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68"/>
        <w:gridCol w:w="2531"/>
        <w:gridCol w:w="2401"/>
        <w:gridCol w:w="2804"/>
      </w:tblGrid>
      <w:tr w:rsidR="003F3031" w:rsidRPr="00AF3170">
        <w:trPr>
          <w:trHeight w:hRule="exact" w:val="624"/>
        </w:trPr>
        <w:tc>
          <w:tcPr>
            <w:tcW w:w="1380" w:type="dxa"/>
            <w:tcBorders>
              <w:right w:val="nil"/>
            </w:tcBorders>
            <w:vAlign w:val="center"/>
          </w:tcPr>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Ozon</w:t>
            </w:r>
          </w:p>
        </w:tc>
        <w:tc>
          <w:tcPr>
            <w:tcW w:w="2551" w:type="dxa"/>
            <w:tcBorders>
              <w:left w:val="nil"/>
              <w:right w:val="nil"/>
            </w:tcBorders>
            <w:vAlign w:val="center"/>
          </w:tcPr>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 xml:space="preserve">Stängellänge (cm) </w:t>
            </w:r>
          </w:p>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 SD</w:t>
            </w:r>
          </w:p>
        </w:tc>
        <w:tc>
          <w:tcPr>
            <w:tcW w:w="2410" w:type="dxa"/>
            <w:tcBorders>
              <w:left w:val="nil"/>
              <w:right w:val="nil"/>
            </w:tcBorders>
            <w:vAlign w:val="center"/>
          </w:tcPr>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 xml:space="preserve">Hauptinfloreszenz (cm) </w:t>
            </w:r>
          </w:p>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 SD</w:t>
            </w:r>
          </w:p>
        </w:tc>
        <w:tc>
          <w:tcPr>
            <w:tcW w:w="2722" w:type="dxa"/>
            <w:tcBorders>
              <w:left w:val="nil"/>
              <w:right w:val="nil"/>
            </w:tcBorders>
            <w:vAlign w:val="center"/>
          </w:tcPr>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Pollenmenge/Infloreszenz(g)</w:t>
            </w:r>
          </w:p>
          <w:p w:rsidR="003F3031" w:rsidRPr="00AF3170" w:rsidRDefault="003F3031" w:rsidP="003F3031">
            <w:pPr>
              <w:jc w:val="center"/>
              <w:rPr>
                <w:rFonts w:ascii="Times New Roman" w:hAnsi="Times New Roman"/>
                <w:b/>
                <w:noProof/>
                <w:sz w:val="22"/>
                <w:lang w:val="en-US"/>
              </w:rPr>
            </w:pPr>
            <w:r w:rsidRPr="00AF3170">
              <w:rPr>
                <w:rFonts w:ascii="Times New Roman" w:hAnsi="Times New Roman"/>
                <w:b/>
                <w:noProof/>
                <w:sz w:val="22"/>
                <w:lang w:val="en-US"/>
              </w:rPr>
              <w:t xml:space="preserve"> ± SD</w:t>
            </w:r>
          </w:p>
        </w:tc>
      </w:tr>
      <w:tr w:rsidR="003F3031" w:rsidRPr="00AF3170">
        <w:trPr>
          <w:trHeight w:val="265"/>
        </w:trPr>
        <w:tc>
          <w:tcPr>
            <w:tcW w:w="1380" w:type="dxa"/>
            <w:tcBorders>
              <w:bottom w:val="nil"/>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40 ppb</w:t>
            </w:r>
          </w:p>
        </w:tc>
        <w:tc>
          <w:tcPr>
            <w:tcW w:w="2551" w:type="dxa"/>
            <w:tcBorders>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42</w:t>
            </w:r>
            <w:r w:rsidR="00067B85">
              <w:rPr>
                <w:rFonts w:ascii="Times New Roman" w:hAnsi="Times New Roman"/>
                <w:noProof/>
                <w:sz w:val="22"/>
                <w:lang w:val="en-US"/>
              </w:rPr>
              <w:t>,</w:t>
            </w:r>
            <w:r w:rsidRPr="00AF3170">
              <w:rPr>
                <w:rFonts w:ascii="Times New Roman" w:hAnsi="Times New Roman"/>
                <w:noProof/>
                <w:sz w:val="22"/>
                <w:lang w:val="en-US"/>
              </w:rPr>
              <w:t>42 ± 11</w:t>
            </w:r>
            <w:r w:rsidR="007B4657">
              <w:rPr>
                <w:rFonts w:ascii="Times New Roman" w:hAnsi="Times New Roman"/>
                <w:noProof/>
                <w:sz w:val="22"/>
                <w:lang w:val="en-US"/>
              </w:rPr>
              <w:t>,</w:t>
            </w:r>
            <w:r w:rsidRPr="00AF3170">
              <w:rPr>
                <w:rFonts w:ascii="Times New Roman" w:hAnsi="Times New Roman"/>
                <w:noProof/>
                <w:sz w:val="22"/>
                <w:lang w:val="en-US"/>
              </w:rPr>
              <w:t>35</w:t>
            </w:r>
          </w:p>
        </w:tc>
        <w:tc>
          <w:tcPr>
            <w:tcW w:w="2410" w:type="dxa"/>
            <w:tcBorders>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30</w:t>
            </w:r>
            <w:r w:rsidR="007B4657">
              <w:rPr>
                <w:rFonts w:ascii="Times New Roman" w:hAnsi="Times New Roman"/>
                <w:noProof/>
                <w:sz w:val="22"/>
                <w:lang w:val="en-US"/>
              </w:rPr>
              <w:t>,</w:t>
            </w:r>
            <w:r w:rsidRPr="00AF3170">
              <w:rPr>
                <w:rFonts w:ascii="Times New Roman" w:hAnsi="Times New Roman"/>
                <w:noProof/>
                <w:sz w:val="22"/>
                <w:lang w:val="en-US"/>
              </w:rPr>
              <w:t>57 ± 5</w:t>
            </w:r>
            <w:r w:rsidR="007B4657">
              <w:rPr>
                <w:rFonts w:ascii="Times New Roman" w:hAnsi="Times New Roman"/>
                <w:noProof/>
                <w:sz w:val="22"/>
                <w:lang w:val="en-US"/>
              </w:rPr>
              <w:t>,</w:t>
            </w:r>
            <w:r w:rsidRPr="00AF3170">
              <w:rPr>
                <w:rFonts w:ascii="Times New Roman" w:hAnsi="Times New Roman"/>
                <w:noProof/>
                <w:sz w:val="22"/>
                <w:lang w:val="en-US"/>
              </w:rPr>
              <w:t xml:space="preserve">00 </w:t>
            </w:r>
          </w:p>
        </w:tc>
        <w:tc>
          <w:tcPr>
            <w:tcW w:w="2722" w:type="dxa"/>
            <w:tcBorders>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36 ± 0</w:t>
            </w:r>
            <w:r w:rsidR="007B4657">
              <w:rPr>
                <w:rFonts w:ascii="Times New Roman" w:hAnsi="Times New Roman"/>
                <w:noProof/>
                <w:sz w:val="22"/>
                <w:lang w:val="en-US"/>
              </w:rPr>
              <w:t>,</w:t>
            </w:r>
            <w:r w:rsidRPr="00AF3170">
              <w:rPr>
                <w:rFonts w:ascii="Times New Roman" w:hAnsi="Times New Roman"/>
                <w:noProof/>
                <w:sz w:val="22"/>
                <w:lang w:val="en-US"/>
              </w:rPr>
              <w:t xml:space="preserve">16 </w:t>
            </w:r>
          </w:p>
        </w:tc>
      </w:tr>
      <w:tr w:rsidR="003F3031" w:rsidRPr="00AF3170">
        <w:trPr>
          <w:trHeight w:val="280"/>
        </w:trPr>
        <w:tc>
          <w:tcPr>
            <w:tcW w:w="1380" w:type="dxa"/>
            <w:tcBorders>
              <w:top w:val="nil"/>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80 ppb</w:t>
            </w:r>
          </w:p>
        </w:tc>
        <w:tc>
          <w:tcPr>
            <w:tcW w:w="2551" w:type="dxa"/>
            <w:tcBorders>
              <w:top w:val="nil"/>
              <w:left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46</w:t>
            </w:r>
            <w:r w:rsidR="007B4657">
              <w:rPr>
                <w:rFonts w:ascii="Times New Roman" w:hAnsi="Times New Roman"/>
                <w:noProof/>
                <w:sz w:val="22"/>
                <w:lang w:val="en-US"/>
              </w:rPr>
              <w:t>,</w:t>
            </w:r>
            <w:r w:rsidRPr="00AF3170">
              <w:rPr>
                <w:rFonts w:ascii="Times New Roman" w:hAnsi="Times New Roman"/>
                <w:noProof/>
                <w:sz w:val="22"/>
                <w:lang w:val="en-US"/>
              </w:rPr>
              <w:t>57 ± 14</w:t>
            </w:r>
            <w:r w:rsidR="007B4657">
              <w:rPr>
                <w:rFonts w:ascii="Times New Roman" w:hAnsi="Times New Roman"/>
                <w:noProof/>
                <w:sz w:val="22"/>
                <w:lang w:val="en-US"/>
              </w:rPr>
              <w:t>,</w:t>
            </w:r>
            <w:r w:rsidRPr="00AF3170">
              <w:rPr>
                <w:rFonts w:ascii="Times New Roman" w:hAnsi="Times New Roman"/>
                <w:noProof/>
                <w:sz w:val="22"/>
                <w:lang w:val="en-US"/>
              </w:rPr>
              <w:t xml:space="preserve">52 </w:t>
            </w:r>
          </w:p>
        </w:tc>
        <w:tc>
          <w:tcPr>
            <w:tcW w:w="2410" w:type="dxa"/>
            <w:tcBorders>
              <w:top w:val="nil"/>
              <w:left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33</w:t>
            </w:r>
            <w:r w:rsidR="007B4657">
              <w:rPr>
                <w:rFonts w:ascii="Times New Roman" w:hAnsi="Times New Roman"/>
                <w:noProof/>
                <w:sz w:val="22"/>
                <w:lang w:val="en-US"/>
              </w:rPr>
              <w:t>,</w:t>
            </w:r>
            <w:r w:rsidRPr="00AF3170">
              <w:rPr>
                <w:rFonts w:ascii="Times New Roman" w:hAnsi="Times New Roman"/>
                <w:noProof/>
                <w:sz w:val="22"/>
                <w:lang w:val="en-US"/>
              </w:rPr>
              <w:t>00 ± 4</w:t>
            </w:r>
            <w:r w:rsidR="007B4657">
              <w:rPr>
                <w:rFonts w:ascii="Times New Roman" w:hAnsi="Times New Roman"/>
                <w:noProof/>
                <w:sz w:val="22"/>
                <w:lang w:val="en-US"/>
              </w:rPr>
              <w:t>,</w:t>
            </w:r>
            <w:r w:rsidRPr="00AF3170">
              <w:rPr>
                <w:rFonts w:ascii="Times New Roman" w:hAnsi="Times New Roman"/>
                <w:noProof/>
                <w:sz w:val="22"/>
                <w:lang w:val="en-US"/>
              </w:rPr>
              <w:t xml:space="preserve">61 </w:t>
            </w:r>
          </w:p>
        </w:tc>
        <w:tc>
          <w:tcPr>
            <w:tcW w:w="2722" w:type="dxa"/>
            <w:tcBorders>
              <w:top w:val="nil"/>
              <w:left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32 ± 0</w:t>
            </w:r>
            <w:r w:rsidR="007B4657">
              <w:rPr>
                <w:rFonts w:ascii="Times New Roman" w:hAnsi="Times New Roman"/>
                <w:noProof/>
                <w:sz w:val="22"/>
                <w:lang w:val="en-US"/>
              </w:rPr>
              <w:t>,</w:t>
            </w:r>
            <w:r w:rsidRPr="00AF3170">
              <w:rPr>
                <w:rFonts w:ascii="Times New Roman" w:hAnsi="Times New Roman"/>
                <w:noProof/>
                <w:sz w:val="22"/>
                <w:lang w:val="en-US"/>
              </w:rPr>
              <w:t xml:space="preserve">14 </w:t>
            </w:r>
          </w:p>
        </w:tc>
      </w:tr>
      <w:tr w:rsidR="003F3031" w:rsidRPr="00AF3170">
        <w:trPr>
          <w:trHeight w:val="276"/>
        </w:trPr>
        <w:tc>
          <w:tcPr>
            <w:tcW w:w="1380" w:type="dxa"/>
            <w:tcBorders>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p-Wert</w:t>
            </w:r>
          </w:p>
        </w:tc>
        <w:tc>
          <w:tcPr>
            <w:tcW w:w="2551" w:type="dxa"/>
            <w:tcBorders>
              <w:left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407</w:t>
            </w:r>
          </w:p>
        </w:tc>
        <w:tc>
          <w:tcPr>
            <w:tcW w:w="2410" w:type="dxa"/>
            <w:tcBorders>
              <w:left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193</w:t>
            </w:r>
          </w:p>
        </w:tc>
        <w:tc>
          <w:tcPr>
            <w:tcW w:w="2722" w:type="dxa"/>
            <w:tcBorders>
              <w:left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497</w:t>
            </w:r>
          </w:p>
        </w:tc>
      </w:tr>
    </w:tbl>
    <w:p w:rsidR="003F3031" w:rsidRPr="00AF3170" w:rsidRDefault="003F3031" w:rsidP="003F3031">
      <w:pPr>
        <w:rPr>
          <w:rStyle w:val="hps"/>
          <w:rFonts w:ascii="Times New Roman" w:hAnsi="Times New Roman"/>
          <w:sz w:val="22"/>
        </w:rPr>
      </w:pPr>
    </w:p>
    <w:p w:rsidR="003F3031" w:rsidRPr="00AF3170" w:rsidRDefault="003F3031" w:rsidP="003F3031">
      <w:pPr>
        <w:rPr>
          <w:rFonts w:ascii="Times New Roman" w:hAnsi="Times New Roman"/>
          <w:sz w:val="22"/>
        </w:rPr>
      </w:pPr>
      <w:r w:rsidRPr="00AF3170">
        <w:rPr>
          <w:rStyle w:val="hps"/>
          <w:rFonts w:ascii="Times New Roman" w:hAnsi="Times New Roman"/>
          <w:sz w:val="22"/>
        </w:rPr>
        <w:t>Für die Statistik</w:t>
      </w:r>
      <w:r w:rsidRPr="00AF3170">
        <w:rPr>
          <w:rFonts w:ascii="Times New Roman" w:hAnsi="Times New Roman"/>
          <w:sz w:val="22"/>
        </w:rPr>
        <w:t xml:space="preserve"> wurde </w:t>
      </w:r>
      <w:r w:rsidRPr="00AF3170">
        <w:rPr>
          <w:rStyle w:val="hps"/>
          <w:rFonts w:ascii="Times New Roman" w:hAnsi="Times New Roman"/>
          <w:sz w:val="22"/>
        </w:rPr>
        <w:t>ein</w:t>
      </w:r>
      <w:r w:rsidRPr="00AF3170">
        <w:rPr>
          <w:rFonts w:ascii="Times New Roman" w:hAnsi="Times New Roman"/>
          <w:sz w:val="22"/>
        </w:rPr>
        <w:t xml:space="preserve"> </w:t>
      </w:r>
      <w:r w:rsidRPr="00AF3170">
        <w:rPr>
          <w:rStyle w:val="hps"/>
          <w:rFonts w:ascii="Times New Roman" w:hAnsi="Times New Roman"/>
          <w:sz w:val="22"/>
        </w:rPr>
        <w:t>Test auf Normalverteilung</w:t>
      </w:r>
      <w:r w:rsidRPr="00AF3170">
        <w:rPr>
          <w:rFonts w:ascii="Times New Roman" w:hAnsi="Times New Roman"/>
          <w:sz w:val="22"/>
        </w:rPr>
        <w:t xml:space="preserve"> </w:t>
      </w:r>
      <w:r w:rsidRPr="00AF3170">
        <w:rPr>
          <w:rStyle w:val="hps"/>
          <w:rFonts w:ascii="Times New Roman" w:hAnsi="Times New Roman"/>
          <w:sz w:val="22"/>
        </w:rPr>
        <w:t xml:space="preserve">nach </w:t>
      </w:r>
      <w:r w:rsidRPr="00AF3170">
        <w:rPr>
          <w:rFonts w:ascii="Times New Roman" w:hAnsi="Times New Roman"/>
          <w:sz w:val="22"/>
        </w:rPr>
        <w:t>Shapiro</w:t>
      </w:r>
      <w:r w:rsidRPr="00AF3170">
        <w:rPr>
          <w:rStyle w:val="atn"/>
          <w:rFonts w:ascii="Times New Roman" w:hAnsi="Times New Roman"/>
          <w:sz w:val="22"/>
        </w:rPr>
        <w:t>-</w:t>
      </w:r>
      <w:r w:rsidRPr="00AF3170">
        <w:rPr>
          <w:rFonts w:ascii="Times New Roman" w:hAnsi="Times New Roman"/>
          <w:sz w:val="22"/>
        </w:rPr>
        <w:t xml:space="preserve">Wilk </w:t>
      </w:r>
      <w:r w:rsidRPr="00AF3170">
        <w:rPr>
          <w:rStyle w:val="hps"/>
          <w:rFonts w:ascii="Times New Roman" w:hAnsi="Times New Roman"/>
          <w:sz w:val="22"/>
        </w:rPr>
        <w:t>durchgeführt.</w:t>
      </w:r>
      <w:r w:rsidRPr="00AF3170">
        <w:rPr>
          <w:rFonts w:ascii="Times New Roman" w:hAnsi="Times New Roman"/>
          <w:sz w:val="22"/>
        </w:rPr>
        <w:t xml:space="preserve"> </w:t>
      </w:r>
      <w:r w:rsidRPr="00AF3170">
        <w:rPr>
          <w:rStyle w:val="hps"/>
          <w:rFonts w:ascii="Times New Roman" w:hAnsi="Times New Roman"/>
          <w:sz w:val="22"/>
        </w:rPr>
        <w:t>Der Unterschied</w:t>
      </w:r>
      <w:r w:rsidRPr="00AF3170">
        <w:rPr>
          <w:rFonts w:ascii="Times New Roman" w:hAnsi="Times New Roman"/>
          <w:sz w:val="22"/>
        </w:rPr>
        <w:t xml:space="preserve"> </w:t>
      </w:r>
      <w:r w:rsidRPr="00AF3170">
        <w:rPr>
          <w:rStyle w:val="hps"/>
          <w:rFonts w:ascii="Times New Roman" w:hAnsi="Times New Roman"/>
          <w:sz w:val="22"/>
        </w:rPr>
        <w:t>in</w:t>
      </w:r>
      <w:r w:rsidRPr="00AF3170">
        <w:rPr>
          <w:rFonts w:ascii="Times New Roman" w:hAnsi="Times New Roman"/>
          <w:sz w:val="22"/>
        </w:rPr>
        <w:t xml:space="preserve"> </w:t>
      </w:r>
      <w:r w:rsidRPr="00AF3170">
        <w:rPr>
          <w:rStyle w:val="hps"/>
          <w:rFonts w:ascii="Times New Roman" w:hAnsi="Times New Roman"/>
          <w:sz w:val="22"/>
        </w:rPr>
        <w:t>den Mittelwerten</w:t>
      </w:r>
      <w:r w:rsidRPr="00AF3170">
        <w:rPr>
          <w:rFonts w:ascii="Times New Roman" w:hAnsi="Times New Roman"/>
          <w:sz w:val="22"/>
        </w:rPr>
        <w:t xml:space="preserve"> </w:t>
      </w:r>
      <w:r w:rsidRPr="00AF3170">
        <w:rPr>
          <w:rStyle w:val="hps"/>
          <w:rFonts w:ascii="Times New Roman" w:hAnsi="Times New Roman"/>
          <w:sz w:val="22"/>
        </w:rPr>
        <w:t>der beiden Gruppen</w:t>
      </w:r>
      <w:r w:rsidRPr="00AF3170">
        <w:rPr>
          <w:rFonts w:ascii="Times New Roman" w:hAnsi="Times New Roman"/>
          <w:sz w:val="22"/>
        </w:rPr>
        <w:t xml:space="preserve"> </w:t>
      </w:r>
      <w:r w:rsidRPr="00AF3170">
        <w:rPr>
          <w:rStyle w:val="hps"/>
          <w:rFonts w:ascii="Times New Roman" w:hAnsi="Times New Roman"/>
          <w:sz w:val="22"/>
        </w:rPr>
        <w:t>für</w:t>
      </w:r>
      <w:r w:rsidRPr="00AF3170">
        <w:rPr>
          <w:rFonts w:ascii="Times New Roman" w:hAnsi="Times New Roman"/>
          <w:sz w:val="22"/>
        </w:rPr>
        <w:t xml:space="preserve"> </w:t>
      </w:r>
      <w:r w:rsidRPr="00AF3170">
        <w:rPr>
          <w:rStyle w:val="hps"/>
          <w:rFonts w:ascii="Times New Roman" w:hAnsi="Times New Roman"/>
          <w:sz w:val="22"/>
        </w:rPr>
        <w:t>Stängellänge</w:t>
      </w:r>
      <w:r w:rsidRPr="00AF3170">
        <w:rPr>
          <w:rFonts w:ascii="Times New Roman" w:hAnsi="Times New Roman"/>
          <w:sz w:val="22"/>
        </w:rPr>
        <w:t xml:space="preserve">, Länge der </w:t>
      </w:r>
      <w:r w:rsidRPr="00AF3170">
        <w:rPr>
          <w:rStyle w:val="hps"/>
          <w:rFonts w:ascii="Times New Roman" w:hAnsi="Times New Roman"/>
          <w:sz w:val="22"/>
        </w:rPr>
        <w:t>Hauptinfloreszenz</w:t>
      </w:r>
      <w:r w:rsidRPr="00AF3170">
        <w:rPr>
          <w:rFonts w:ascii="Times New Roman" w:hAnsi="Times New Roman"/>
          <w:sz w:val="22"/>
        </w:rPr>
        <w:t xml:space="preserve"> </w:t>
      </w:r>
      <w:r w:rsidRPr="00AF3170">
        <w:rPr>
          <w:rStyle w:val="hps"/>
          <w:rFonts w:ascii="Times New Roman" w:hAnsi="Times New Roman"/>
          <w:sz w:val="22"/>
        </w:rPr>
        <w:t>und Pollen</w:t>
      </w:r>
      <w:r w:rsidRPr="00AF3170">
        <w:rPr>
          <w:rFonts w:ascii="Times New Roman" w:hAnsi="Times New Roman"/>
          <w:sz w:val="22"/>
        </w:rPr>
        <w:t>g</w:t>
      </w:r>
      <w:r w:rsidRPr="00AF3170">
        <w:rPr>
          <w:rStyle w:val="hps"/>
          <w:rFonts w:ascii="Times New Roman" w:hAnsi="Times New Roman"/>
          <w:sz w:val="22"/>
        </w:rPr>
        <w:t>ewicht</w:t>
      </w:r>
      <w:r w:rsidRPr="00AF3170">
        <w:rPr>
          <w:rFonts w:ascii="Times New Roman" w:hAnsi="Times New Roman"/>
          <w:sz w:val="22"/>
        </w:rPr>
        <w:t xml:space="preserve"> </w:t>
      </w:r>
      <w:r w:rsidRPr="00AF3170">
        <w:rPr>
          <w:rStyle w:val="hps"/>
          <w:rFonts w:ascii="Times New Roman" w:hAnsi="Times New Roman"/>
          <w:sz w:val="22"/>
        </w:rPr>
        <w:t>war nicht groß</w:t>
      </w:r>
      <w:r w:rsidRPr="00AF3170">
        <w:rPr>
          <w:rFonts w:ascii="Times New Roman" w:hAnsi="Times New Roman"/>
          <w:sz w:val="22"/>
        </w:rPr>
        <w:t xml:space="preserve"> </w:t>
      </w:r>
      <w:r w:rsidRPr="00AF3170">
        <w:rPr>
          <w:rStyle w:val="hps"/>
          <w:rFonts w:ascii="Times New Roman" w:hAnsi="Times New Roman"/>
          <w:sz w:val="22"/>
        </w:rPr>
        <w:t>genug, um die</w:t>
      </w:r>
      <w:r w:rsidRPr="00AF3170">
        <w:rPr>
          <w:rFonts w:ascii="Times New Roman" w:hAnsi="Times New Roman"/>
          <w:sz w:val="22"/>
        </w:rPr>
        <w:t xml:space="preserve"> </w:t>
      </w:r>
      <w:r w:rsidRPr="00AF3170">
        <w:rPr>
          <w:rStyle w:val="hps"/>
          <w:rFonts w:ascii="Times New Roman" w:hAnsi="Times New Roman"/>
          <w:sz w:val="22"/>
        </w:rPr>
        <w:t>Möglichkeit abzulehnen, dass</w:t>
      </w:r>
      <w:r w:rsidRPr="00AF3170">
        <w:rPr>
          <w:rFonts w:ascii="Times New Roman" w:hAnsi="Times New Roman"/>
          <w:sz w:val="22"/>
        </w:rPr>
        <w:t xml:space="preserve"> </w:t>
      </w:r>
      <w:r w:rsidRPr="00AF3170">
        <w:rPr>
          <w:rStyle w:val="hps"/>
          <w:rFonts w:ascii="Times New Roman" w:hAnsi="Times New Roman"/>
          <w:sz w:val="22"/>
        </w:rPr>
        <w:t>der Unterschied</w:t>
      </w:r>
      <w:r w:rsidRPr="00AF3170">
        <w:rPr>
          <w:rFonts w:ascii="Times New Roman" w:hAnsi="Times New Roman"/>
          <w:sz w:val="22"/>
        </w:rPr>
        <w:t xml:space="preserve"> </w:t>
      </w:r>
      <w:r w:rsidRPr="00AF3170">
        <w:rPr>
          <w:rStyle w:val="hps"/>
          <w:rFonts w:ascii="Times New Roman" w:hAnsi="Times New Roman"/>
          <w:sz w:val="22"/>
        </w:rPr>
        <w:t>durch zufällige</w:t>
      </w:r>
      <w:r w:rsidRPr="00AF3170">
        <w:rPr>
          <w:rFonts w:ascii="Times New Roman" w:hAnsi="Times New Roman"/>
          <w:sz w:val="22"/>
        </w:rPr>
        <w:t xml:space="preserve"> </w:t>
      </w:r>
      <w:r w:rsidRPr="00AF3170">
        <w:rPr>
          <w:rStyle w:val="hps"/>
          <w:rFonts w:ascii="Times New Roman" w:hAnsi="Times New Roman"/>
          <w:sz w:val="22"/>
        </w:rPr>
        <w:t>Stichproben</w:t>
      </w:r>
      <w:r w:rsidRPr="00AF3170">
        <w:rPr>
          <w:rFonts w:ascii="Times New Roman" w:hAnsi="Times New Roman"/>
          <w:sz w:val="22"/>
        </w:rPr>
        <w:t>-</w:t>
      </w:r>
      <w:r w:rsidRPr="00AF3170">
        <w:rPr>
          <w:rStyle w:val="hps"/>
          <w:rFonts w:ascii="Times New Roman" w:hAnsi="Times New Roman"/>
          <w:sz w:val="22"/>
        </w:rPr>
        <w:t>Variabilität</w:t>
      </w:r>
      <w:r w:rsidRPr="00AF3170">
        <w:rPr>
          <w:rFonts w:ascii="Times New Roman" w:hAnsi="Times New Roman"/>
          <w:sz w:val="22"/>
        </w:rPr>
        <w:t xml:space="preserve"> entstanden ist</w:t>
      </w:r>
      <w:r w:rsidRPr="00AF3170">
        <w:rPr>
          <w:rStyle w:val="hps"/>
          <w:rFonts w:ascii="Times New Roman" w:hAnsi="Times New Roman"/>
          <w:sz w:val="22"/>
        </w:rPr>
        <w:t>.</w:t>
      </w:r>
      <w:r w:rsidRPr="00AF3170">
        <w:rPr>
          <w:rFonts w:ascii="Times New Roman" w:hAnsi="Times New Roman"/>
          <w:sz w:val="22"/>
        </w:rPr>
        <w:t xml:space="preserve"> </w:t>
      </w:r>
      <w:r w:rsidRPr="00AF3170">
        <w:rPr>
          <w:rStyle w:val="hps"/>
          <w:rFonts w:ascii="Times New Roman" w:hAnsi="Times New Roman"/>
          <w:sz w:val="22"/>
        </w:rPr>
        <w:t>Es</w:t>
      </w:r>
      <w:r w:rsidRPr="00AF3170">
        <w:rPr>
          <w:rFonts w:ascii="Times New Roman" w:hAnsi="Times New Roman"/>
          <w:sz w:val="22"/>
        </w:rPr>
        <w:t xml:space="preserve"> gab </w:t>
      </w:r>
      <w:r w:rsidRPr="00AF3170">
        <w:rPr>
          <w:rStyle w:val="hps"/>
          <w:rFonts w:ascii="Times New Roman" w:hAnsi="Times New Roman"/>
          <w:sz w:val="22"/>
        </w:rPr>
        <w:t>keinen</w:t>
      </w:r>
      <w:r w:rsidRPr="00AF3170">
        <w:rPr>
          <w:rFonts w:ascii="Times New Roman" w:hAnsi="Times New Roman"/>
          <w:sz w:val="22"/>
        </w:rPr>
        <w:t xml:space="preserve"> </w:t>
      </w:r>
      <w:r w:rsidRPr="00AF3170">
        <w:rPr>
          <w:rStyle w:val="hps"/>
          <w:rFonts w:ascii="Times New Roman" w:hAnsi="Times New Roman"/>
          <w:sz w:val="22"/>
        </w:rPr>
        <w:t>statistisch signifikanten Unterschied</w:t>
      </w:r>
      <w:r w:rsidRPr="00AF3170">
        <w:rPr>
          <w:rFonts w:ascii="Times New Roman" w:hAnsi="Times New Roman"/>
          <w:sz w:val="22"/>
        </w:rPr>
        <w:t xml:space="preserve"> </w:t>
      </w:r>
      <w:r w:rsidRPr="00AF3170">
        <w:rPr>
          <w:rStyle w:val="hps"/>
          <w:rFonts w:ascii="Times New Roman" w:hAnsi="Times New Roman"/>
          <w:sz w:val="22"/>
        </w:rPr>
        <w:t>zwischen den Eingangs-</w:t>
      </w:r>
      <w:r w:rsidRPr="00AF3170">
        <w:rPr>
          <w:rFonts w:ascii="Times New Roman" w:hAnsi="Times New Roman"/>
          <w:sz w:val="22"/>
        </w:rPr>
        <w:t xml:space="preserve">Gruppen </w:t>
      </w:r>
      <w:r w:rsidRPr="00AF3170">
        <w:rPr>
          <w:rStyle w:val="hps"/>
          <w:rFonts w:ascii="Times New Roman" w:hAnsi="Times New Roman"/>
          <w:sz w:val="22"/>
        </w:rPr>
        <w:t>(p</w:t>
      </w:r>
      <w:r w:rsidRPr="00AF3170">
        <w:rPr>
          <w:rFonts w:ascii="Times New Roman" w:hAnsi="Times New Roman"/>
          <w:sz w:val="22"/>
        </w:rPr>
        <w:t xml:space="preserve"> </w:t>
      </w:r>
      <w:r w:rsidRPr="00AF3170">
        <w:rPr>
          <w:rStyle w:val="hps"/>
          <w:rFonts w:ascii="Times New Roman" w:hAnsi="Times New Roman"/>
          <w:sz w:val="22"/>
        </w:rPr>
        <w:t>=</w:t>
      </w:r>
      <w:r w:rsidRPr="00AF3170">
        <w:rPr>
          <w:rFonts w:ascii="Times New Roman" w:hAnsi="Times New Roman"/>
          <w:sz w:val="22"/>
        </w:rPr>
        <w:t xml:space="preserve"> </w:t>
      </w:r>
      <w:r w:rsidRPr="00AF3170">
        <w:rPr>
          <w:rStyle w:val="hps"/>
          <w:rFonts w:ascii="Times New Roman" w:hAnsi="Times New Roman"/>
          <w:sz w:val="22"/>
        </w:rPr>
        <w:t>0.407</w:t>
      </w:r>
      <w:r w:rsidRPr="00AF3170">
        <w:rPr>
          <w:rFonts w:ascii="Times New Roman" w:hAnsi="Times New Roman"/>
          <w:sz w:val="22"/>
        </w:rPr>
        <w:t xml:space="preserve">, </w:t>
      </w:r>
      <w:r w:rsidRPr="00AF3170">
        <w:rPr>
          <w:rStyle w:val="hps"/>
          <w:rFonts w:ascii="Times New Roman" w:hAnsi="Times New Roman"/>
          <w:sz w:val="22"/>
        </w:rPr>
        <w:t>0.193</w:t>
      </w:r>
      <w:r w:rsidRPr="00AF3170">
        <w:rPr>
          <w:rFonts w:ascii="Times New Roman" w:hAnsi="Times New Roman"/>
          <w:sz w:val="22"/>
        </w:rPr>
        <w:t xml:space="preserve"> </w:t>
      </w:r>
      <w:r w:rsidRPr="00AF3170">
        <w:rPr>
          <w:rStyle w:val="hps"/>
          <w:rFonts w:ascii="Times New Roman" w:hAnsi="Times New Roman"/>
          <w:sz w:val="22"/>
        </w:rPr>
        <w:t>und</w:t>
      </w:r>
      <w:r w:rsidRPr="00AF3170">
        <w:rPr>
          <w:rFonts w:ascii="Times New Roman" w:hAnsi="Times New Roman"/>
          <w:sz w:val="22"/>
        </w:rPr>
        <w:t xml:space="preserve"> </w:t>
      </w:r>
      <w:r w:rsidRPr="00AF3170">
        <w:rPr>
          <w:rStyle w:val="hps"/>
          <w:rFonts w:ascii="Times New Roman" w:hAnsi="Times New Roman"/>
          <w:sz w:val="22"/>
        </w:rPr>
        <w:t>0.497</w:t>
      </w:r>
      <w:r w:rsidRPr="00AF3170">
        <w:rPr>
          <w:rFonts w:ascii="Times New Roman" w:hAnsi="Times New Roman"/>
          <w:sz w:val="22"/>
        </w:rPr>
        <w:t>).</w:t>
      </w:r>
    </w:p>
    <w:p w:rsidR="00B77C5F" w:rsidRPr="004900EF" w:rsidRDefault="00FF4A22" w:rsidP="004900EF">
      <w:pPr>
        <w:pStyle w:val="berschrift4"/>
        <w:rPr>
          <w:rFonts w:ascii="Times New Roman" w:hAnsi="Times New Roman"/>
          <w:sz w:val="22"/>
          <w:szCs w:val="22"/>
        </w:rPr>
      </w:pPr>
      <w:r w:rsidRPr="004900EF">
        <w:rPr>
          <w:rFonts w:ascii="Times New Roman" w:hAnsi="Times New Roman"/>
          <w:sz w:val="22"/>
          <w:szCs w:val="22"/>
        </w:rPr>
        <w:t>Erhöhtes CO2 und Trocken</w:t>
      </w:r>
      <w:r w:rsidR="002C23E0" w:rsidRPr="004900EF">
        <w:rPr>
          <w:rFonts w:ascii="Times New Roman" w:hAnsi="Times New Roman"/>
          <w:sz w:val="22"/>
          <w:szCs w:val="22"/>
        </w:rPr>
        <w:t>stress</w:t>
      </w:r>
    </w:p>
    <w:p w:rsidR="00DC4B82" w:rsidRDefault="00516475" w:rsidP="005F4DE7">
      <w:pPr>
        <w:spacing w:after="0"/>
        <w:rPr>
          <w:rFonts w:ascii="Times New Roman" w:hAnsi="Times New Roman"/>
          <w:sz w:val="22"/>
        </w:rPr>
      </w:pPr>
      <w:r w:rsidRPr="00AF3170">
        <w:rPr>
          <w:rFonts w:ascii="Times New Roman" w:hAnsi="Times New Roman"/>
          <w:sz w:val="22"/>
        </w:rPr>
        <w:t xml:space="preserve">REM </w:t>
      </w:r>
      <w:r w:rsidR="00DB2BC1" w:rsidRPr="00AF3170">
        <w:rPr>
          <w:rFonts w:ascii="Times New Roman" w:hAnsi="Times New Roman"/>
          <w:sz w:val="22"/>
        </w:rPr>
        <w:t xml:space="preserve">Bilder zeigten die erwartete rundliche Form von </w:t>
      </w:r>
      <w:r w:rsidR="00DB2BC1" w:rsidRPr="00AF3170">
        <w:rPr>
          <w:rFonts w:ascii="Times New Roman" w:hAnsi="Times New Roman"/>
          <w:i/>
          <w:sz w:val="22"/>
        </w:rPr>
        <w:t>A. artemisiifolia</w:t>
      </w:r>
      <w:r w:rsidR="00DB2BC1" w:rsidRPr="00AF3170">
        <w:rPr>
          <w:rFonts w:ascii="Times New Roman" w:hAnsi="Times New Roman"/>
          <w:sz w:val="22"/>
        </w:rPr>
        <w:t xml:space="preserve"> Pollen mit einer mittleren Größe von etwa 20 µm (</w:t>
      </w:r>
      <w:r w:rsidR="003F3031">
        <w:rPr>
          <w:rFonts w:ascii="Times New Roman" w:hAnsi="Times New Roman"/>
          <w:sz w:val="22"/>
        </w:rPr>
        <w:t>Abb</w:t>
      </w:r>
      <w:r w:rsidR="00586051" w:rsidRPr="00AF3170">
        <w:rPr>
          <w:rFonts w:ascii="Times New Roman" w:hAnsi="Times New Roman"/>
          <w:sz w:val="22"/>
        </w:rPr>
        <w:t xml:space="preserve">. </w:t>
      </w:r>
      <w:r w:rsidR="00DB2BC1" w:rsidRPr="00AF3170">
        <w:rPr>
          <w:rFonts w:ascii="Times New Roman" w:hAnsi="Times New Roman"/>
          <w:sz w:val="22"/>
        </w:rPr>
        <w:t xml:space="preserve">3). Entsprechend </w:t>
      </w:r>
      <w:r w:rsidRPr="00AF3170">
        <w:rPr>
          <w:rFonts w:ascii="Times New Roman" w:hAnsi="Times New Roman"/>
          <w:sz w:val="22"/>
        </w:rPr>
        <w:t>der REM</w:t>
      </w:r>
      <w:r w:rsidR="00DB2BC1" w:rsidRPr="00AF3170">
        <w:rPr>
          <w:rFonts w:ascii="Times New Roman" w:hAnsi="Times New Roman"/>
          <w:sz w:val="22"/>
        </w:rPr>
        <w:t>-Aufnahmen konnte</w:t>
      </w:r>
      <w:r w:rsidRPr="00AF3170">
        <w:rPr>
          <w:rFonts w:ascii="Times New Roman" w:hAnsi="Times New Roman"/>
          <w:sz w:val="22"/>
        </w:rPr>
        <w:t>n</w:t>
      </w:r>
      <w:r w:rsidR="00DB2BC1" w:rsidRPr="00AF3170">
        <w:rPr>
          <w:rFonts w:ascii="Times New Roman" w:hAnsi="Times New Roman"/>
          <w:sz w:val="22"/>
        </w:rPr>
        <w:t xml:space="preserve"> keine Unterschiede in </w:t>
      </w:r>
      <w:r w:rsidRPr="00AF3170">
        <w:rPr>
          <w:rFonts w:ascii="Times New Roman" w:hAnsi="Times New Roman"/>
          <w:sz w:val="22"/>
        </w:rPr>
        <w:t>Pollen-</w:t>
      </w:r>
      <w:r w:rsidR="00DB2BC1" w:rsidRPr="00AF3170">
        <w:rPr>
          <w:rFonts w:ascii="Times New Roman" w:hAnsi="Times New Roman"/>
          <w:sz w:val="22"/>
        </w:rPr>
        <w:t>Größe und Oberflächenstruktur zwischen Kontrolle, erhöhtem CO</w:t>
      </w:r>
      <w:r w:rsidR="00DB2BC1" w:rsidRPr="00AF3170">
        <w:rPr>
          <w:rFonts w:ascii="Times New Roman" w:hAnsi="Times New Roman"/>
          <w:sz w:val="22"/>
          <w:vertAlign w:val="subscript"/>
        </w:rPr>
        <w:t>2</w:t>
      </w:r>
      <w:r w:rsidR="00DB2BC1" w:rsidRPr="00AF3170">
        <w:rPr>
          <w:rFonts w:ascii="Times New Roman" w:hAnsi="Times New Roman"/>
          <w:sz w:val="22"/>
        </w:rPr>
        <w:t>, Trocken</w:t>
      </w:r>
      <w:r w:rsidR="002C23E0" w:rsidRPr="00AF3170">
        <w:rPr>
          <w:rFonts w:ascii="Times New Roman" w:hAnsi="Times New Roman"/>
          <w:sz w:val="22"/>
        </w:rPr>
        <w:t>stress</w:t>
      </w:r>
      <w:r w:rsidR="00DB2BC1" w:rsidRPr="00AF3170">
        <w:rPr>
          <w:rFonts w:ascii="Times New Roman" w:hAnsi="Times New Roman"/>
          <w:sz w:val="22"/>
        </w:rPr>
        <w:t xml:space="preserve"> und erhöhtem CO</w:t>
      </w:r>
      <w:r w:rsidR="00DB2BC1" w:rsidRPr="00AF3170">
        <w:rPr>
          <w:rFonts w:ascii="Times New Roman" w:hAnsi="Times New Roman"/>
          <w:sz w:val="22"/>
          <w:vertAlign w:val="subscript"/>
        </w:rPr>
        <w:t>2</w:t>
      </w:r>
      <w:r w:rsidR="00DB2BC1" w:rsidRPr="00AF3170">
        <w:rPr>
          <w:rFonts w:ascii="Times New Roman" w:hAnsi="Times New Roman"/>
          <w:sz w:val="22"/>
        </w:rPr>
        <w:t xml:space="preserve"> + Trocken</w:t>
      </w:r>
      <w:r w:rsidR="002C23E0" w:rsidRPr="00AF3170">
        <w:rPr>
          <w:rFonts w:ascii="Times New Roman" w:hAnsi="Times New Roman"/>
          <w:sz w:val="22"/>
        </w:rPr>
        <w:t>stress</w:t>
      </w:r>
      <w:r w:rsidR="00DB2BC1" w:rsidRPr="00AF3170">
        <w:rPr>
          <w:rFonts w:ascii="Times New Roman" w:hAnsi="Times New Roman"/>
          <w:sz w:val="22"/>
        </w:rPr>
        <w:t xml:space="preserve"> festgestellt werden (</w:t>
      </w:r>
      <w:r w:rsidR="003F3031">
        <w:rPr>
          <w:rFonts w:ascii="Times New Roman" w:hAnsi="Times New Roman"/>
          <w:sz w:val="22"/>
        </w:rPr>
        <w:t>Abb</w:t>
      </w:r>
      <w:r w:rsidR="00586051" w:rsidRPr="00AF3170">
        <w:rPr>
          <w:rFonts w:ascii="Times New Roman" w:hAnsi="Times New Roman"/>
          <w:sz w:val="22"/>
        </w:rPr>
        <w:t xml:space="preserve">. </w:t>
      </w:r>
      <w:r w:rsidR="00DB2BC1" w:rsidRPr="00AF3170">
        <w:rPr>
          <w:rFonts w:ascii="Times New Roman" w:hAnsi="Times New Roman"/>
          <w:sz w:val="22"/>
        </w:rPr>
        <w:t>3). In ähnlicher Weise konnte gez</w:t>
      </w:r>
      <w:r w:rsidR="0083380A" w:rsidRPr="00AF3170">
        <w:rPr>
          <w:rFonts w:ascii="Times New Roman" w:hAnsi="Times New Roman"/>
          <w:sz w:val="22"/>
        </w:rPr>
        <w:t>eigt werden, dass erhöhtes Ozon keinen E</w:t>
      </w:r>
      <w:r w:rsidR="00DB2BC1" w:rsidRPr="00AF3170">
        <w:rPr>
          <w:rFonts w:ascii="Times New Roman" w:hAnsi="Times New Roman"/>
          <w:sz w:val="22"/>
        </w:rPr>
        <w:t>influss</w:t>
      </w:r>
      <w:r w:rsidR="0083380A" w:rsidRPr="00AF3170">
        <w:rPr>
          <w:rFonts w:ascii="Times New Roman" w:hAnsi="Times New Roman"/>
          <w:sz w:val="22"/>
        </w:rPr>
        <w:t xml:space="preserve"> auf die Form von</w:t>
      </w:r>
      <w:r w:rsidR="0083380A" w:rsidRPr="00AF3170">
        <w:rPr>
          <w:rFonts w:ascii="Times New Roman" w:hAnsi="Times New Roman"/>
          <w:i/>
          <w:sz w:val="22"/>
        </w:rPr>
        <w:t xml:space="preserve"> A. artemisiifolia</w:t>
      </w:r>
      <w:r w:rsidR="0083380A" w:rsidRPr="00AF3170">
        <w:rPr>
          <w:rFonts w:ascii="Times New Roman" w:hAnsi="Times New Roman"/>
          <w:sz w:val="22"/>
        </w:rPr>
        <w:t xml:space="preserve"> Pollen hatte</w:t>
      </w:r>
      <w:r w:rsidR="0013166E" w:rsidRPr="00AF3170">
        <w:rPr>
          <w:rFonts w:ascii="Times New Roman" w:hAnsi="Times New Roman"/>
          <w:sz w:val="22"/>
        </w:rPr>
        <w:t xml:space="preserve"> (</w:t>
      </w:r>
      <w:r w:rsidR="0013166E" w:rsidRPr="00AF3170">
        <w:rPr>
          <w:rFonts w:ascii="Times New Roman" w:hAnsi="Times New Roman"/>
          <w:smallCaps/>
          <w:sz w:val="22"/>
        </w:rPr>
        <w:t>Kanter</w:t>
      </w:r>
      <w:r w:rsidR="0013166E" w:rsidRPr="00AF3170">
        <w:rPr>
          <w:rFonts w:ascii="Times New Roman" w:hAnsi="Times New Roman"/>
          <w:sz w:val="22"/>
        </w:rPr>
        <w:t xml:space="preserve"> et al., 2013)</w:t>
      </w:r>
      <w:r w:rsidR="0083380A" w:rsidRPr="00AF3170">
        <w:rPr>
          <w:rFonts w:ascii="Times New Roman" w:hAnsi="Times New Roman"/>
          <w:sz w:val="22"/>
        </w:rPr>
        <w:t>. Dies weist daraufhin, dass abiotische</w:t>
      </w:r>
      <w:r w:rsidRPr="00AF3170">
        <w:rPr>
          <w:rFonts w:ascii="Times New Roman" w:hAnsi="Times New Roman"/>
          <w:sz w:val="22"/>
        </w:rPr>
        <w:t>r</w:t>
      </w:r>
      <w:r w:rsidR="0083380A" w:rsidRPr="00AF3170">
        <w:rPr>
          <w:rFonts w:ascii="Times New Roman" w:hAnsi="Times New Roman"/>
          <w:sz w:val="22"/>
        </w:rPr>
        <w:t xml:space="preserve"> Stress</w:t>
      </w:r>
      <w:r w:rsidR="00067B85">
        <w:rPr>
          <w:rFonts w:ascii="Times New Roman" w:hAnsi="Times New Roman"/>
          <w:sz w:val="22"/>
        </w:rPr>
        <w:t>,</w:t>
      </w:r>
      <w:r w:rsidR="0083380A" w:rsidRPr="00AF3170">
        <w:rPr>
          <w:rFonts w:ascii="Times New Roman" w:hAnsi="Times New Roman"/>
          <w:sz w:val="22"/>
        </w:rPr>
        <w:t xml:space="preserve"> wie er unter realistischen Freilandbedingungen vorkommt, keine negativen Auswirkungen auf die Pollenform von </w:t>
      </w:r>
      <w:r w:rsidR="0083380A" w:rsidRPr="00AF3170">
        <w:rPr>
          <w:rFonts w:ascii="Times New Roman" w:hAnsi="Times New Roman"/>
          <w:i/>
          <w:sz w:val="22"/>
        </w:rPr>
        <w:t>A. artemisiifolia</w:t>
      </w:r>
      <w:r w:rsidR="0083380A" w:rsidRPr="00AF3170">
        <w:rPr>
          <w:rFonts w:ascii="Times New Roman" w:hAnsi="Times New Roman"/>
          <w:sz w:val="22"/>
        </w:rPr>
        <w:t xml:space="preserve"> hat. Es ist jedoch zu erwähnen, dass Trockenstress zu Veränderungen der Oberflächenstruktur von Maispollen führte</w:t>
      </w:r>
      <w:r w:rsidR="0013166E" w:rsidRPr="00AF3170">
        <w:rPr>
          <w:rFonts w:ascii="Times New Roman" w:hAnsi="Times New Roman"/>
          <w:sz w:val="22"/>
        </w:rPr>
        <w:t xml:space="preserve"> </w:t>
      </w:r>
      <w:r w:rsidR="0013166E" w:rsidRPr="00AF3170">
        <w:rPr>
          <w:rFonts w:ascii="Times New Roman" w:hAnsi="Times New Roman"/>
          <w:noProof/>
          <w:sz w:val="22"/>
        </w:rPr>
        <w:t>(</w:t>
      </w:r>
      <w:hyperlink w:anchor="_ENREF_6" w:tooltip="Fengbin, 2004 #385" w:history="1">
        <w:r w:rsidR="0013166E" w:rsidRPr="00AF3170">
          <w:rPr>
            <w:rFonts w:ascii="Times New Roman" w:hAnsi="Times New Roman"/>
            <w:smallCaps/>
            <w:noProof/>
            <w:sz w:val="22"/>
          </w:rPr>
          <w:t>Fengbin</w:t>
        </w:r>
        <w:r w:rsidR="0013166E" w:rsidRPr="00AF3170">
          <w:rPr>
            <w:rFonts w:ascii="Times New Roman" w:hAnsi="Times New Roman"/>
            <w:noProof/>
            <w:sz w:val="22"/>
          </w:rPr>
          <w:t xml:space="preserve"> und </w:t>
        </w:r>
        <w:r w:rsidR="0013166E" w:rsidRPr="00AF3170">
          <w:rPr>
            <w:rFonts w:ascii="Times New Roman" w:hAnsi="Times New Roman"/>
            <w:smallCaps/>
            <w:noProof/>
            <w:sz w:val="22"/>
          </w:rPr>
          <w:t>Shunying</w:t>
        </w:r>
        <w:r w:rsidR="0013166E" w:rsidRPr="00AF3170">
          <w:rPr>
            <w:rFonts w:ascii="Times New Roman" w:hAnsi="Times New Roman"/>
            <w:noProof/>
            <w:sz w:val="22"/>
          </w:rPr>
          <w:t>, 2004</w:t>
        </w:r>
      </w:hyperlink>
      <w:r w:rsidR="0013166E" w:rsidRPr="00AF3170">
        <w:rPr>
          <w:rFonts w:ascii="Times New Roman" w:hAnsi="Times New Roman"/>
          <w:noProof/>
          <w:sz w:val="22"/>
        </w:rPr>
        <w:t>)</w:t>
      </w:r>
      <w:r w:rsidR="0083380A" w:rsidRPr="00AF3170">
        <w:rPr>
          <w:rFonts w:ascii="Times New Roman" w:hAnsi="Times New Roman"/>
          <w:sz w:val="22"/>
        </w:rPr>
        <w:t>.</w:t>
      </w:r>
      <w:r w:rsidR="00D877F1" w:rsidRPr="00AF3170">
        <w:rPr>
          <w:rFonts w:ascii="Times New Roman" w:hAnsi="Times New Roman"/>
          <w:sz w:val="22"/>
        </w:rPr>
        <w:t xml:space="preserve"> Erhöhtes CO</w:t>
      </w:r>
      <w:r w:rsidR="00D877F1" w:rsidRPr="00AF3170">
        <w:rPr>
          <w:rFonts w:ascii="Times New Roman" w:hAnsi="Times New Roman"/>
          <w:sz w:val="22"/>
          <w:vertAlign w:val="subscript"/>
        </w:rPr>
        <w:t>2</w:t>
      </w:r>
      <w:r w:rsidR="00D877F1" w:rsidRPr="00AF3170">
        <w:rPr>
          <w:rFonts w:ascii="Times New Roman" w:hAnsi="Times New Roman"/>
          <w:sz w:val="22"/>
        </w:rPr>
        <w:t xml:space="preserve"> beeinflusste deutlich das Wachstum von </w:t>
      </w:r>
      <w:r w:rsidR="00D877F1" w:rsidRPr="00AF3170">
        <w:rPr>
          <w:rFonts w:ascii="Times New Roman" w:hAnsi="Times New Roman"/>
          <w:i/>
          <w:sz w:val="22"/>
        </w:rPr>
        <w:t>A. artemisiifolia</w:t>
      </w:r>
      <w:r w:rsidR="00D877F1" w:rsidRPr="00AF3170">
        <w:rPr>
          <w:rFonts w:ascii="Times New Roman" w:hAnsi="Times New Roman"/>
          <w:sz w:val="22"/>
        </w:rPr>
        <w:t xml:space="preserve"> (Tab. 2). Der Stängel war um ca. 42% und die Hauptinfloreszenz um ca. 33% verlängert (Tab. 2). Ein solcher Effekt wurde auch für </w:t>
      </w:r>
      <w:r w:rsidRPr="00AF3170">
        <w:rPr>
          <w:rFonts w:ascii="Times New Roman" w:hAnsi="Times New Roman"/>
          <w:sz w:val="22"/>
        </w:rPr>
        <w:t xml:space="preserve">die </w:t>
      </w:r>
      <w:r w:rsidR="00D877F1" w:rsidRPr="00AF3170">
        <w:rPr>
          <w:rFonts w:ascii="Times New Roman" w:hAnsi="Times New Roman"/>
          <w:sz w:val="22"/>
        </w:rPr>
        <w:t xml:space="preserve">Biomasse von Wurzel und </w:t>
      </w:r>
      <w:r w:rsidRPr="00AF3170">
        <w:rPr>
          <w:rFonts w:ascii="Times New Roman" w:hAnsi="Times New Roman"/>
          <w:sz w:val="22"/>
        </w:rPr>
        <w:t>Spross</w:t>
      </w:r>
      <w:r w:rsidR="00D877F1" w:rsidRPr="00AF3170">
        <w:rPr>
          <w:rFonts w:ascii="Times New Roman" w:hAnsi="Times New Roman"/>
          <w:sz w:val="22"/>
        </w:rPr>
        <w:t xml:space="preserve"> </w:t>
      </w:r>
      <w:r w:rsidRPr="00AF3170">
        <w:rPr>
          <w:rFonts w:ascii="Times New Roman" w:hAnsi="Times New Roman"/>
          <w:sz w:val="22"/>
        </w:rPr>
        <w:t xml:space="preserve">von </w:t>
      </w:r>
      <w:r w:rsidR="00D877F1" w:rsidRPr="00AF3170">
        <w:rPr>
          <w:rFonts w:ascii="Times New Roman" w:hAnsi="Times New Roman"/>
          <w:i/>
          <w:sz w:val="22"/>
        </w:rPr>
        <w:t>A. artemisiifoli</w:t>
      </w:r>
      <w:r w:rsidRPr="00AF3170">
        <w:rPr>
          <w:rFonts w:ascii="Times New Roman" w:hAnsi="Times New Roman"/>
          <w:i/>
          <w:sz w:val="22"/>
        </w:rPr>
        <w:t>a</w:t>
      </w:r>
      <w:r w:rsidR="00D877F1" w:rsidRPr="00AF3170">
        <w:rPr>
          <w:rFonts w:ascii="Times New Roman" w:hAnsi="Times New Roman"/>
          <w:sz w:val="22"/>
        </w:rPr>
        <w:t xml:space="preserve"> bei Behandlung mit 720 ppm CO</w:t>
      </w:r>
      <w:r w:rsidR="00D877F1" w:rsidRPr="00AF3170">
        <w:rPr>
          <w:rFonts w:ascii="Times New Roman" w:hAnsi="Times New Roman"/>
          <w:sz w:val="22"/>
          <w:vertAlign w:val="subscript"/>
        </w:rPr>
        <w:t>2</w:t>
      </w:r>
      <w:r w:rsidR="00D877F1" w:rsidRPr="00AF3170">
        <w:rPr>
          <w:rFonts w:ascii="Times New Roman" w:hAnsi="Times New Roman"/>
          <w:sz w:val="22"/>
        </w:rPr>
        <w:t xml:space="preserve"> beschrieben</w:t>
      </w:r>
      <w:r w:rsidR="0013166E" w:rsidRPr="00AF3170">
        <w:rPr>
          <w:rFonts w:ascii="Times New Roman" w:hAnsi="Times New Roman"/>
          <w:sz w:val="22"/>
        </w:rPr>
        <w:t xml:space="preserve"> (</w:t>
      </w:r>
      <w:r w:rsidR="0013166E" w:rsidRPr="00AF3170">
        <w:rPr>
          <w:rFonts w:ascii="Times New Roman" w:hAnsi="Times New Roman"/>
          <w:smallCaps/>
          <w:sz w:val="22"/>
        </w:rPr>
        <w:t>Marshall</w:t>
      </w:r>
      <w:r w:rsidR="0013166E" w:rsidRPr="00AF3170">
        <w:rPr>
          <w:rFonts w:ascii="Times New Roman" w:hAnsi="Times New Roman"/>
          <w:sz w:val="22"/>
        </w:rPr>
        <w:t xml:space="preserve"> et al., 2010)</w:t>
      </w:r>
      <w:r w:rsidR="00D877F1" w:rsidRPr="00AF3170">
        <w:rPr>
          <w:rFonts w:ascii="Times New Roman" w:hAnsi="Times New Roman"/>
          <w:sz w:val="22"/>
        </w:rPr>
        <w:t>.</w:t>
      </w:r>
      <w:r w:rsidR="00101042" w:rsidRPr="00AF3170">
        <w:rPr>
          <w:rFonts w:ascii="Times New Roman" w:hAnsi="Times New Roman"/>
          <w:sz w:val="22"/>
        </w:rPr>
        <w:t xml:space="preserve"> Obwohl eine Stimulation des Wachstums unter erhöhtem CO</w:t>
      </w:r>
      <w:r w:rsidR="00101042" w:rsidRPr="00AF3170">
        <w:rPr>
          <w:rFonts w:ascii="Times New Roman" w:hAnsi="Times New Roman"/>
          <w:sz w:val="22"/>
          <w:vertAlign w:val="subscript"/>
        </w:rPr>
        <w:t>2</w:t>
      </w:r>
      <w:r w:rsidR="00101042" w:rsidRPr="00AF3170">
        <w:rPr>
          <w:rFonts w:ascii="Times New Roman" w:hAnsi="Times New Roman"/>
          <w:sz w:val="22"/>
        </w:rPr>
        <w:t xml:space="preserve"> gut bekannt ist, spielt aber auch die Nährstoffversorgung wie Nitrat oder die Wasserversorgung eine wichtige </w:t>
      </w:r>
      <w:r w:rsidR="00101042" w:rsidRPr="00AF3170">
        <w:rPr>
          <w:rFonts w:ascii="Times New Roman" w:hAnsi="Times New Roman"/>
          <w:sz w:val="22"/>
        </w:rPr>
        <w:lastRenderedPageBreak/>
        <w:t>Rolle</w:t>
      </w:r>
      <w:r w:rsidR="0013166E" w:rsidRPr="00AF3170">
        <w:rPr>
          <w:rFonts w:ascii="Times New Roman" w:hAnsi="Times New Roman"/>
          <w:sz w:val="22"/>
        </w:rPr>
        <w:t xml:space="preserve"> </w:t>
      </w:r>
      <w:r w:rsidR="0013166E" w:rsidRPr="00AF3170">
        <w:rPr>
          <w:rFonts w:ascii="Times New Roman" w:hAnsi="Times New Roman"/>
          <w:noProof/>
          <w:sz w:val="22"/>
        </w:rPr>
        <w:t>(</w:t>
      </w:r>
      <w:hyperlink w:anchor="_ENREF_15" w:tooltip="Woodward, 2002 #303" w:history="1">
        <w:r w:rsidR="0013166E" w:rsidRPr="00AF3170">
          <w:rPr>
            <w:rFonts w:ascii="Times New Roman" w:hAnsi="Times New Roman"/>
            <w:smallCaps/>
            <w:noProof/>
            <w:sz w:val="22"/>
          </w:rPr>
          <w:t>Woodward</w:t>
        </w:r>
        <w:r w:rsidR="009C0997" w:rsidRPr="00AF3170">
          <w:rPr>
            <w:rFonts w:ascii="Times New Roman" w:hAnsi="Times New Roman"/>
            <w:smallCaps/>
            <w:noProof/>
            <w:sz w:val="22"/>
          </w:rPr>
          <w:t>,</w:t>
        </w:r>
        <w:r w:rsidR="0013166E" w:rsidRPr="00AF3170">
          <w:rPr>
            <w:rFonts w:ascii="Times New Roman" w:hAnsi="Times New Roman"/>
            <w:noProof/>
            <w:sz w:val="22"/>
          </w:rPr>
          <w:t xml:space="preserve"> 2002</w:t>
        </w:r>
      </w:hyperlink>
      <w:r w:rsidR="0013166E" w:rsidRPr="00AF3170">
        <w:rPr>
          <w:rFonts w:ascii="Times New Roman" w:hAnsi="Times New Roman"/>
          <w:noProof/>
          <w:sz w:val="22"/>
        </w:rPr>
        <w:t xml:space="preserve">; </w:t>
      </w:r>
      <w:hyperlink w:anchor="_ENREF_10" w:tooltip="Long, 2004 #372" w:history="1">
        <w:r w:rsidR="0013166E" w:rsidRPr="00AF3170">
          <w:rPr>
            <w:rFonts w:ascii="Times New Roman" w:hAnsi="Times New Roman"/>
            <w:smallCaps/>
            <w:noProof/>
            <w:sz w:val="22"/>
          </w:rPr>
          <w:t>Long</w:t>
        </w:r>
        <w:r w:rsidR="0013166E" w:rsidRPr="00AF3170">
          <w:rPr>
            <w:rFonts w:ascii="Times New Roman" w:hAnsi="Times New Roman"/>
            <w:noProof/>
            <w:sz w:val="22"/>
          </w:rPr>
          <w:t xml:space="preserve"> et al., 2004</w:t>
        </w:r>
      </w:hyperlink>
      <w:r w:rsidR="0013166E" w:rsidRPr="00AF3170">
        <w:rPr>
          <w:rFonts w:ascii="Times New Roman" w:hAnsi="Times New Roman"/>
          <w:noProof/>
          <w:sz w:val="22"/>
        </w:rPr>
        <w:t xml:space="preserve">; </w:t>
      </w:r>
      <w:hyperlink w:anchor="_ENREF_1" w:tooltip="Bloom, 2010 #302" w:history="1">
        <w:r w:rsidR="0013166E" w:rsidRPr="00AF3170">
          <w:rPr>
            <w:rFonts w:ascii="Times New Roman" w:hAnsi="Times New Roman"/>
            <w:smallCaps/>
            <w:noProof/>
            <w:sz w:val="22"/>
          </w:rPr>
          <w:t>Bloom</w:t>
        </w:r>
        <w:r w:rsidR="0013166E" w:rsidRPr="00AF3170">
          <w:rPr>
            <w:rFonts w:ascii="Times New Roman" w:hAnsi="Times New Roman"/>
            <w:noProof/>
            <w:sz w:val="22"/>
          </w:rPr>
          <w:t xml:space="preserve"> et al., 2010</w:t>
        </w:r>
      </w:hyperlink>
      <w:r w:rsidR="0013166E" w:rsidRPr="00AF3170">
        <w:rPr>
          <w:rFonts w:ascii="Times New Roman" w:hAnsi="Times New Roman"/>
          <w:noProof/>
          <w:sz w:val="22"/>
        </w:rPr>
        <w:t>)</w:t>
      </w:r>
      <w:r w:rsidR="00101042" w:rsidRPr="00AF3170">
        <w:rPr>
          <w:rFonts w:ascii="Times New Roman" w:hAnsi="Times New Roman"/>
          <w:sz w:val="22"/>
        </w:rPr>
        <w:t>.</w:t>
      </w:r>
      <w:r w:rsidR="00F276B9" w:rsidRPr="00AF3170">
        <w:rPr>
          <w:rFonts w:ascii="Times New Roman" w:hAnsi="Times New Roman"/>
          <w:sz w:val="22"/>
        </w:rPr>
        <w:t xml:space="preserve"> Trockenstress führte zu einem reduzierten Stängelwachstum von ca. 23% (350 ppm CO</w:t>
      </w:r>
      <w:r w:rsidR="00F276B9" w:rsidRPr="00AF3170">
        <w:rPr>
          <w:rFonts w:ascii="Times New Roman" w:hAnsi="Times New Roman"/>
          <w:sz w:val="22"/>
          <w:vertAlign w:val="subscript"/>
        </w:rPr>
        <w:t>2</w:t>
      </w:r>
      <w:r w:rsidR="00F276B9" w:rsidRPr="00AF3170">
        <w:rPr>
          <w:rFonts w:ascii="Times New Roman" w:hAnsi="Times New Roman"/>
          <w:sz w:val="22"/>
        </w:rPr>
        <w:t xml:space="preserve"> vs. 350 ppm CO</w:t>
      </w:r>
      <w:r w:rsidR="00F276B9" w:rsidRPr="00AF3170">
        <w:rPr>
          <w:rFonts w:ascii="Times New Roman" w:hAnsi="Times New Roman"/>
          <w:sz w:val="22"/>
          <w:vertAlign w:val="subscript"/>
        </w:rPr>
        <w:t>2</w:t>
      </w:r>
      <w:r w:rsidR="00F276B9" w:rsidRPr="00AF3170">
        <w:rPr>
          <w:rFonts w:ascii="Times New Roman" w:hAnsi="Times New Roman"/>
          <w:sz w:val="22"/>
        </w:rPr>
        <w:t xml:space="preserve"> + Trocken</w:t>
      </w:r>
      <w:r w:rsidR="002C23E0" w:rsidRPr="00AF3170">
        <w:rPr>
          <w:rFonts w:ascii="Times New Roman" w:hAnsi="Times New Roman"/>
          <w:sz w:val="22"/>
        </w:rPr>
        <w:t>stress</w:t>
      </w:r>
      <w:r w:rsidR="00F276B9" w:rsidRPr="00AF3170">
        <w:rPr>
          <w:rFonts w:ascii="Times New Roman" w:hAnsi="Times New Roman"/>
          <w:sz w:val="22"/>
        </w:rPr>
        <w:t>) (Tab. 2). Dieser Effekt wurde teilweise durch erhöhtes CO</w:t>
      </w:r>
      <w:r w:rsidR="00F276B9" w:rsidRPr="00AF3170">
        <w:rPr>
          <w:rFonts w:ascii="Times New Roman" w:hAnsi="Times New Roman"/>
          <w:sz w:val="22"/>
          <w:vertAlign w:val="subscript"/>
        </w:rPr>
        <w:t xml:space="preserve">2 </w:t>
      </w:r>
      <w:r w:rsidR="00F276B9" w:rsidRPr="00AF3170">
        <w:rPr>
          <w:rFonts w:ascii="Times New Roman" w:hAnsi="Times New Roman"/>
          <w:sz w:val="22"/>
        </w:rPr>
        <w:t>abgeschwächt mit einem Plus von 52% (350 ppm CO</w:t>
      </w:r>
      <w:r w:rsidR="00F276B9" w:rsidRPr="00AF3170">
        <w:rPr>
          <w:rFonts w:ascii="Times New Roman" w:hAnsi="Times New Roman"/>
          <w:sz w:val="22"/>
          <w:vertAlign w:val="subscript"/>
        </w:rPr>
        <w:t>2</w:t>
      </w:r>
      <w:r w:rsidR="00F276B9" w:rsidRPr="00AF3170">
        <w:rPr>
          <w:rFonts w:ascii="Times New Roman" w:hAnsi="Times New Roman"/>
          <w:sz w:val="22"/>
        </w:rPr>
        <w:t xml:space="preserve"> + Trocken</w:t>
      </w:r>
      <w:r w:rsidR="002C23E0" w:rsidRPr="00AF3170">
        <w:rPr>
          <w:rFonts w:ascii="Times New Roman" w:hAnsi="Times New Roman"/>
          <w:sz w:val="22"/>
        </w:rPr>
        <w:t>stress</w:t>
      </w:r>
      <w:r w:rsidR="00F276B9" w:rsidRPr="00AF3170">
        <w:rPr>
          <w:rFonts w:ascii="Times New Roman" w:hAnsi="Times New Roman"/>
          <w:sz w:val="22"/>
        </w:rPr>
        <w:t xml:space="preserve"> vs. 700 ppm CO</w:t>
      </w:r>
      <w:r w:rsidR="00F276B9" w:rsidRPr="00AF3170">
        <w:rPr>
          <w:rFonts w:ascii="Times New Roman" w:hAnsi="Times New Roman"/>
          <w:sz w:val="22"/>
          <w:vertAlign w:val="subscript"/>
        </w:rPr>
        <w:t>2</w:t>
      </w:r>
      <w:r w:rsidR="00F276B9" w:rsidRPr="00AF3170">
        <w:rPr>
          <w:rFonts w:ascii="Times New Roman" w:hAnsi="Times New Roman"/>
          <w:sz w:val="22"/>
        </w:rPr>
        <w:t xml:space="preserve"> + Trocken</w:t>
      </w:r>
      <w:r w:rsidR="002C23E0" w:rsidRPr="00AF3170">
        <w:rPr>
          <w:rFonts w:ascii="Times New Roman" w:hAnsi="Times New Roman"/>
          <w:sz w:val="22"/>
        </w:rPr>
        <w:t>stress</w:t>
      </w:r>
      <w:r w:rsidR="00F276B9" w:rsidRPr="00AF3170">
        <w:rPr>
          <w:rFonts w:ascii="Times New Roman" w:hAnsi="Times New Roman"/>
          <w:sz w:val="22"/>
        </w:rPr>
        <w:t xml:space="preserve">) (Tab. 2). Dieses Ergebnis </w:t>
      </w:r>
      <w:r w:rsidR="00B36188" w:rsidRPr="00AF3170">
        <w:rPr>
          <w:rFonts w:ascii="Times New Roman" w:hAnsi="Times New Roman"/>
          <w:sz w:val="22"/>
        </w:rPr>
        <w:t>könnte auf eine bessere Effizienz der Wassernutzung unter erhöhtem CO</w:t>
      </w:r>
      <w:r w:rsidR="00B36188" w:rsidRPr="00AF3170">
        <w:rPr>
          <w:rFonts w:ascii="Times New Roman" w:hAnsi="Times New Roman"/>
          <w:sz w:val="22"/>
          <w:vertAlign w:val="subscript"/>
        </w:rPr>
        <w:t>2</w:t>
      </w:r>
      <w:r w:rsidR="00B36188" w:rsidRPr="00AF3170">
        <w:rPr>
          <w:rFonts w:ascii="Times New Roman" w:hAnsi="Times New Roman"/>
          <w:sz w:val="22"/>
        </w:rPr>
        <w:t xml:space="preserve"> zurück zu führen sein, wie es für Nutzpflanzen beschrieben wurde</w:t>
      </w:r>
      <w:r w:rsidR="0013166E" w:rsidRPr="00AF3170">
        <w:rPr>
          <w:rFonts w:ascii="Times New Roman" w:hAnsi="Times New Roman"/>
          <w:sz w:val="22"/>
        </w:rPr>
        <w:t xml:space="preserve"> (</w:t>
      </w:r>
      <w:r w:rsidR="0013166E" w:rsidRPr="00AF3170">
        <w:rPr>
          <w:rFonts w:ascii="Times New Roman" w:hAnsi="Times New Roman"/>
          <w:smallCaps/>
          <w:sz w:val="22"/>
        </w:rPr>
        <w:t>Burkart</w:t>
      </w:r>
      <w:r w:rsidR="0013166E" w:rsidRPr="00AF3170">
        <w:rPr>
          <w:rFonts w:ascii="Times New Roman" w:hAnsi="Times New Roman"/>
          <w:sz w:val="22"/>
        </w:rPr>
        <w:t xml:space="preserve"> et al., 2011)</w:t>
      </w:r>
      <w:r w:rsidR="00B36188" w:rsidRPr="00AF3170">
        <w:rPr>
          <w:rFonts w:ascii="Times New Roman" w:hAnsi="Times New Roman"/>
          <w:sz w:val="22"/>
        </w:rPr>
        <w:t>. In ähnlicher Weise führte der Trockenstress zu einer reduzierten Infloreszenzlänge (Tab. 2), was in Übereinstimmung mit einer verringerten Blütenzahl und Hülsen</w:t>
      </w:r>
      <w:r w:rsidR="00DC4B82" w:rsidRPr="00AF3170">
        <w:rPr>
          <w:rFonts w:ascii="Times New Roman" w:hAnsi="Times New Roman"/>
          <w:sz w:val="22"/>
        </w:rPr>
        <w:t>produktion in Kichererbse bei Trocken</w:t>
      </w:r>
      <w:r w:rsidR="002C23E0" w:rsidRPr="00AF3170">
        <w:rPr>
          <w:rFonts w:ascii="Times New Roman" w:hAnsi="Times New Roman"/>
          <w:sz w:val="22"/>
        </w:rPr>
        <w:t>stress</w:t>
      </w:r>
      <w:r w:rsidR="00DC4B82" w:rsidRPr="00AF3170">
        <w:rPr>
          <w:rFonts w:ascii="Times New Roman" w:hAnsi="Times New Roman"/>
          <w:sz w:val="22"/>
        </w:rPr>
        <w:t xml:space="preserve"> ist</w:t>
      </w:r>
      <w:r w:rsidR="0013166E" w:rsidRPr="00AF3170">
        <w:rPr>
          <w:rFonts w:ascii="Times New Roman" w:hAnsi="Times New Roman"/>
          <w:sz w:val="22"/>
        </w:rPr>
        <w:t xml:space="preserve"> (</w:t>
      </w:r>
      <w:r w:rsidR="0013166E" w:rsidRPr="00AF3170">
        <w:rPr>
          <w:rFonts w:ascii="Times New Roman" w:hAnsi="Times New Roman"/>
          <w:smallCaps/>
          <w:sz w:val="22"/>
        </w:rPr>
        <w:t>Fang</w:t>
      </w:r>
      <w:r w:rsidR="0013166E" w:rsidRPr="00AF3170">
        <w:rPr>
          <w:rFonts w:ascii="Times New Roman" w:hAnsi="Times New Roman"/>
          <w:sz w:val="22"/>
        </w:rPr>
        <w:t xml:space="preserve"> et al., 2010)</w:t>
      </w:r>
      <w:r w:rsidR="00DC4B82" w:rsidRPr="00AF3170">
        <w:rPr>
          <w:rFonts w:ascii="Times New Roman" w:hAnsi="Times New Roman"/>
          <w:sz w:val="22"/>
        </w:rPr>
        <w:t>.</w:t>
      </w:r>
      <w:r w:rsidR="0013166E" w:rsidRPr="00AF3170">
        <w:rPr>
          <w:rFonts w:ascii="Times New Roman" w:hAnsi="Times New Roman"/>
          <w:sz w:val="22"/>
        </w:rPr>
        <w:t xml:space="preserve"> </w:t>
      </w:r>
      <w:r w:rsidR="00DC4B82" w:rsidRPr="00AF3170">
        <w:rPr>
          <w:rFonts w:ascii="Times New Roman" w:hAnsi="Times New Roman"/>
          <w:sz w:val="22"/>
        </w:rPr>
        <w:t>Erhöhtes CO</w:t>
      </w:r>
      <w:r w:rsidR="00DC4B82" w:rsidRPr="00AF3170">
        <w:rPr>
          <w:rFonts w:ascii="Times New Roman" w:hAnsi="Times New Roman"/>
          <w:sz w:val="22"/>
          <w:vertAlign w:val="subscript"/>
        </w:rPr>
        <w:t>2</w:t>
      </w:r>
      <w:r w:rsidR="00DC4B82" w:rsidRPr="00AF3170">
        <w:rPr>
          <w:rFonts w:ascii="Times New Roman" w:hAnsi="Times New Roman"/>
          <w:sz w:val="22"/>
        </w:rPr>
        <w:t xml:space="preserve"> schwächte diesen Effekt ebenfalls ab und führte zu einem Infloreszenzwachstum vergleichbar wie bei ambienten CO</w:t>
      </w:r>
      <w:r w:rsidR="00DC4B82" w:rsidRPr="00AF3170">
        <w:rPr>
          <w:rFonts w:ascii="Times New Roman" w:hAnsi="Times New Roman"/>
          <w:sz w:val="22"/>
          <w:vertAlign w:val="subscript"/>
        </w:rPr>
        <w:t>2</w:t>
      </w:r>
      <w:r w:rsidR="00DC4B82" w:rsidRPr="00AF3170">
        <w:rPr>
          <w:rFonts w:ascii="Times New Roman" w:hAnsi="Times New Roman"/>
          <w:sz w:val="22"/>
        </w:rPr>
        <w:t>-Konzentrationen (Tab. 2). Die Pollenproduktion war unter erhöhtem CO</w:t>
      </w:r>
      <w:r w:rsidR="00DC4B82" w:rsidRPr="00AF3170">
        <w:rPr>
          <w:rFonts w:ascii="Times New Roman" w:hAnsi="Times New Roman"/>
          <w:sz w:val="22"/>
          <w:vertAlign w:val="subscript"/>
        </w:rPr>
        <w:t>2</w:t>
      </w:r>
      <w:r w:rsidR="00DC4B82" w:rsidRPr="00AF3170">
        <w:rPr>
          <w:rFonts w:ascii="Times New Roman" w:hAnsi="Times New Roman"/>
          <w:sz w:val="22"/>
        </w:rPr>
        <w:t xml:space="preserve"> gesteigert, wohingegen der Trockenstress zu einer reduzierten Pollenmenge führte (Tab. 2). Kürzlich wurde gezeigt, dass erhöhtes CO</w:t>
      </w:r>
      <w:r w:rsidR="00DC4B82" w:rsidRPr="00AF3170">
        <w:rPr>
          <w:rFonts w:ascii="Times New Roman" w:hAnsi="Times New Roman"/>
          <w:sz w:val="22"/>
          <w:vertAlign w:val="subscript"/>
        </w:rPr>
        <w:t>2</w:t>
      </w:r>
      <w:r w:rsidR="00DC4B82" w:rsidRPr="00AF3170">
        <w:rPr>
          <w:rFonts w:ascii="Times New Roman" w:hAnsi="Times New Roman"/>
          <w:sz w:val="22"/>
        </w:rPr>
        <w:t xml:space="preserve"> die Pollenproduktion bei </w:t>
      </w:r>
      <w:r w:rsidR="00DC4B82" w:rsidRPr="00AF3170">
        <w:rPr>
          <w:rFonts w:ascii="Times New Roman" w:hAnsi="Times New Roman"/>
          <w:i/>
          <w:sz w:val="22"/>
        </w:rPr>
        <w:t>A. artemisiifolia</w:t>
      </w:r>
      <w:r w:rsidR="00DC4B82" w:rsidRPr="00AF3170">
        <w:rPr>
          <w:rFonts w:ascii="Times New Roman" w:hAnsi="Times New Roman"/>
          <w:sz w:val="22"/>
        </w:rPr>
        <w:t xml:space="preserve"> stimuliert</w:t>
      </w:r>
      <w:r w:rsidR="0013166E" w:rsidRPr="00AF3170">
        <w:rPr>
          <w:rFonts w:ascii="Times New Roman" w:hAnsi="Times New Roman"/>
          <w:sz w:val="22"/>
        </w:rPr>
        <w:t xml:space="preserve"> </w:t>
      </w:r>
      <w:r w:rsidR="0013166E" w:rsidRPr="00AF3170">
        <w:rPr>
          <w:rFonts w:ascii="Times New Roman" w:hAnsi="Times New Roman"/>
          <w:noProof/>
          <w:sz w:val="22"/>
        </w:rPr>
        <w:t>(</w:t>
      </w:r>
      <w:hyperlink w:anchor="_ENREF_12" w:tooltip="Ziska, 2000 #298" w:history="1">
        <w:r w:rsidR="0013166E" w:rsidRPr="00AF3170">
          <w:rPr>
            <w:rFonts w:ascii="Times New Roman" w:hAnsi="Times New Roman"/>
            <w:smallCaps/>
            <w:noProof/>
            <w:sz w:val="22"/>
          </w:rPr>
          <w:t>Ziska</w:t>
        </w:r>
        <w:r w:rsidR="0013166E" w:rsidRPr="00AF3170">
          <w:rPr>
            <w:rFonts w:ascii="Times New Roman" w:hAnsi="Times New Roman"/>
            <w:noProof/>
            <w:sz w:val="22"/>
          </w:rPr>
          <w:t xml:space="preserve"> und </w:t>
        </w:r>
        <w:r w:rsidR="0013166E" w:rsidRPr="00AF3170">
          <w:rPr>
            <w:rFonts w:ascii="Times New Roman" w:hAnsi="Times New Roman"/>
            <w:smallCaps/>
            <w:noProof/>
            <w:sz w:val="22"/>
          </w:rPr>
          <w:t>Caulfield</w:t>
        </w:r>
        <w:r w:rsidR="0013166E" w:rsidRPr="00AF3170">
          <w:rPr>
            <w:rFonts w:ascii="Times New Roman" w:hAnsi="Times New Roman"/>
            <w:noProof/>
            <w:sz w:val="22"/>
          </w:rPr>
          <w:t>, 2000</w:t>
        </w:r>
      </w:hyperlink>
      <w:r w:rsidR="0013166E" w:rsidRPr="00AF3170">
        <w:rPr>
          <w:rFonts w:ascii="Times New Roman" w:hAnsi="Times New Roman"/>
          <w:noProof/>
          <w:sz w:val="22"/>
        </w:rPr>
        <w:t xml:space="preserve">; </w:t>
      </w:r>
      <w:hyperlink w:anchor="_ENREF_9" w:tooltip="Wayne, 2002 #258" w:history="1">
        <w:r w:rsidR="0013166E" w:rsidRPr="00AF3170">
          <w:rPr>
            <w:rFonts w:ascii="Times New Roman" w:hAnsi="Times New Roman"/>
            <w:smallCaps/>
            <w:noProof/>
            <w:sz w:val="22"/>
          </w:rPr>
          <w:t>Wayne</w:t>
        </w:r>
        <w:r w:rsidR="0013166E" w:rsidRPr="00AF3170">
          <w:rPr>
            <w:rFonts w:ascii="Times New Roman" w:hAnsi="Times New Roman"/>
            <w:noProof/>
            <w:sz w:val="22"/>
          </w:rPr>
          <w:t xml:space="preserve"> et al., 2002</w:t>
        </w:r>
      </w:hyperlink>
      <w:r w:rsidR="0013166E" w:rsidRPr="00AF3170">
        <w:rPr>
          <w:rFonts w:ascii="Times New Roman" w:hAnsi="Times New Roman"/>
          <w:noProof/>
          <w:sz w:val="22"/>
        </w:rPr>
        <w:t>)</w:t>
      </w:r>
      <w:r w:rsidR="00DC4B82" w:rsidRPr="00AF3170">
        <w:rPr>
          <w:rFonts w:ascii="Times New Roman" w:hAnsi="Times New Roman"/>
          <w:sz w:val="22"/>
        </w:rPr>
        <w:t xml:space="preserve">, und ein </w:t>
      </w:r>
      <w:r w:rsidR="00DA28E3" w:rsidRPr="00AF3170">
        <w:rPr>
          <w:rFonts w:ascii="Times New Roman" w:hAnsi="Times New Roman"/>
          <w:sz w:val="22"/>
        </w:rPr>
        <w:t xml:space="preserve">Anstieg des </w:t>
      </w:r>
      <w:r w:rsidR="00DC4B82" w:rsidRPr="00AF3170">
        <w:rPr>
          <w:rFonts w:ascii="Times New Roman" w:hAnsi="Times New Roman"/>
          <w:sz w:val="22"/>
        </w:rPr>
        <w:t>Am</w:t>
      </w:r>
      <w:r w:rsidR="00DA28E3" w:rsidRPr="00AF3170">
        <w:rPr>
          <w:rFonts w:ascii="Times New Roman" w:hAnsi="Times New Roman"/>
          <w:sz w:val="22"/>
        </w:rPr>
        <w:t xml:space="preserve">b a 1 Allergengehalt in </w:t>
      </w:r>
      <w:r w:rsidR="00DA28E3" w:rsidRPr="00AF3170">
        <w:rPr>
          <w:rFonts w:ascii="Times New Roman" w:hAnsi="Times New Roman"/>
          <w:i/>
          <w:sz w:val="22"/>
        </w:rPr>
        <w:t>A. artemisiifolia</w:t>
      </w:r>
      <w:r w:rsidR="00DA28E3" w:rsidRPr="00AF3170">
        <w:rPr>
          <w:rFonts w:ascii="Times New Roman" w:hAnsi="Times New Roman"/>
          <w:sz w:val="22"/>
        </w:rPr>
        <w:t xml:space="preserve"> Pollen</w:t>
      </w:r>
      <w:r w:rsidR="00DC4B82" w:rsidRPr="00AF3170">
        <w:rPr>
          <w:rFonts w:ascii="Times New Roman" w:hAnsi="Times New Roman"/>
          <w:sz w:val="22"/>
        </w:rPr>
        <w:t xml:space="preserve"> </w:t>
      </w:r>
      <w:r w:rsidR="00DA28E3" w:rsidRPr="00AF3170">
        <w:rPr>
          <w:rFonts w:ascii="Times New Roman" w:hAnsi="Times New Roman"/>
          <w:sz w:val="22"/>
        </w:rPr>
        <w:t xml:space="preserve">wurde </w:t>
      </w:r>
      <w:r w:rsidR="00464D4D" w:rsidRPr="00AF3170">
        <w:rPr>
          <w:rFonts w:ascii="Times New Roman" w:hAnsi="Times New Roman"/>
          <w:sz w:val="22"/>
        </w:rPr>
        <w:t xml:space="preserve">in Zusammenhang mit </w:t>
      </w:r>
      <w:r w:rsidR="00DA28E3" w:rsidRPr="00AF3170">
        <w:rPr>
          <w:rFonts w:ascii="Times New Roman" w:hAnsi="Times New Roman"/>
          <w:sz w:val="22"/>
        </w:rPr>
        <w:t>erhöhtem CO</w:t>
      </w:r>
      <w:r w:rsidR="00DA28E3" w:rsidRPr="00AF3170">
        <w:rPr>
          <w:rFonts w:ascii="Times New Roman" w:hAnsi="Times New Roman"/>
          <w:sz w:val="22"/>
          <w:vertAlign w:val="subscript"/>
        </w:rPr>
        <w:t>2</w:t>
      </w:r>
      <w:r w:rsidR="00DA28E3" w:rsidRPr="00AF3170">
        <w:rPr>
          <w:rFonts w:ascii="Times New Roman" w:hAnsi="Times New Roman"/>
          <w:sz w:val="22"/>
        </w:rPr>
        <w:t xml:space="preserve"> </w:t>
      </w:r>
      <w:r w:rsidR="00464D4D" w:rsidRPr="00AF3170">
        <w:rPr>
          <w:rFonts w:ascii="Times New Roman" w:hAnsi="Times New Roman"/>
          <w:sz w:val="22"/>
        </w:rPr>
        <w:t>gebracht</w:t>
      </w:r>
      <w:r w:rsidR="0013166E" w:rsidRPr="00AF3170">
        <w:rPr>
          <w:rFonts w:ascii="Times New Roman" w:hAnsi="Times New Roman"/>
          <w:sz w:val="22"/>
        </w:rPr>
        <w:t xml:space="preserve"> (</w:t>
      </w:r>
      <w:r w:rsidR="0013166E" w:rsidRPr="00AF3170">
        <w:rPr>
          <w:rFonts w:ascii="Times New Roman" w:hAnsi="Times New Roman"/>
          <w:smallCaps/>
          <w:sz w:val="22"/>
        </w:rPr>
        <w:t>Singer</w:t>
      </w:r>
      <w:r w:rsidR="0013166E" w:rsidRPr="00AF3170">
        <w:rPr>
          <w:rFonts w:ascii="Times New Roman" w:hAnsi="Times New Roman"/>
          <w:sz w:val="22"/>
        </w:rPr>
        <w:t xml:space="preserve"> et al., 2005)</w:t>
      </w:r>
      <w:r w:rsidR="00DA28E3" w:rsidRPr="00AF3170">
        <w:rPr>
          <w:rFonts w:ascii="Times New Roman" w:hAnsi="Times New Roman"/>
          <w:sz w:val="22"/>
        </w:rPr>
        <w:t>. Interessanterweise wurde in einem FACE Experiment mit Weihrauchkiefer gezeigt, dass die Anzahl der Pollenkörner in der ambienten und erhöhten CO</w:t>
      </w:r>
      <w:r w:rsidR="0020742B" w:rsidRPr="00AF3170">
        <w:rPr>
          <w:rFonts w:ascii="Times New Roman" w:hAnsi="Times New Roman"/>
          <w:sz w:val="22"/>
          <w:vertAlign w:val="subscript"/>
        </w:rPr>
        <w:t>2</w:t>
      </w:r>
      <w:r w:rsidR="0020742B" w:rsidRPr="00AF3170">
        <w:rPr>
          <w:rFonts w:ascii="Times New Roman" w:hAnsi="Times New Roman"/>
          <w:sz w:val="22"/>
        </w:rPr>
        <w:t>-Fläche in 2004 nicht unterschiedlich war, wohingegen in 2005 die Pollenkörner-Zahl in der begasten Fläche anstieg</w:t>
      </w:r>
      <w:r w:rsidR="00057E50" w:rsidRPr="00AF3170">
        <w:rPr>
          <w:rFonts w:ascii="Times New Roman" w:hAnsi="Times New Roman"/>
          <w:sz w:val="22"/>
        </w:rPr>
        <w:t xml:space="preserve"> (</w:t>
      </w:r>
      <w:hyperlink w:anchor="_ENREF_6" w:tooltip="Ladeau, 2006 #296" w:history="1">
        <w:r w:rsidR="00057E50" w:rsidRPr="00AF3170">
          <w:rPr>
            <w:rFonts w:ascii="Times New Roman" w:hAnsi="Times New Roman"/>
            <w:noProof/>
            <w:sz w:val="22"/>
          </w:rPr>
          <w:t>Ladeau und Clark, 2006</w:t>
        </w:r>
      </w:hyperlink>
      <w:r w:rsidR="00057E50" w:rsidRPr="00AF3170">
        <w:rPr>
          <w:rFonts w:ascii="Times New Roman" w:hAnsi="Times New Roman"/>
          <w:noProof/>
          <w:sz w:val="22"/>
        </w:rPr>
        <w:t>)</w:t>
      </w:r>
      <w:r w:rsidR="0020742B" w:rsidRPr="00AF3170">
        <w:rPr>
          <w:rFonts w:ascii="Times New Roman" w:hAnsi="Times New Roman"/>
          <w:sz w:val="22"/>
        </w:rPr>
        <w:t>. Dieses Resultat zeigt, dass interaktive Effekte unterschiedlicher Parameter unter realistischen Bedingungen zu berücksichtigen sind. Interaktive Effekte von CO</w:t>
      </w:r>
      <w:r w:rsidR="0020742B" w:rsidRPr="00AF3170">
        <w:rPr>
          <w:rFonts w:ascii="Times New Roman" w:hAnsi="Times New Roman"/>
          <w:sz w:val="22"/>
          <w:vertAlign w:val="subscript"/>
        </w:rPr>
        <w:t>2</w:t>
      </w:r>
      <w:r w:rsidR="0020742B" w:rsidRPr="00AF3170">
        <w:rPr>
          <w:rFonts w:ascii="Times New Roman" w:hAnsi="Times New Roman"/>
          <w:sz w:val="22"/>
        </w:rPr>
        <w:t>, Temperatur und UV-B Strahlung auf die Pollenmorphologie und Pollenproduktion wurde auch</w:t>
      </w:r>
      <w:r w:rsidR="00557201" w:rsidRPr="00AF3170">
        <w:rPr>
          <w:rFonts w:ascii="Times New Roman" w:hAnsi="Times New Roman"/>
          <w:sz w:val="22"/>
        </w:rPr>
        <w:t xml:space="preserve"> bei Sojabohne beschrieben</w:t>
      </w:r>
      <w:r w:rsidR="00057E50" w:rsidRPr="00AF3170">
        <w:rPr>
          <w:rFonts w:ascii="Times New Roman" w:hAnsi="Times New Roman"/>
          <w:sz w:val="22"/>
        </w:rPr>
        <w:t xml:space="preserve"> (</w:t>
      </w:r>
      <w:r w:rsidR="00057E50" w:rsidRPr="00AF3170">
        <w:rPr>
          <w:rFonts w:ascii="Times New Roman" w:hAnsi="Times New Roman"/>
          <w:smallCaps/>
          <w:sz w:val="22"/>
        </w:rPr>
        <w:t>Koti</w:t>
      </w:r>
      <w:r w:rsidR="00057E50" w:rsidRPr="00AF3170">
        <w:rPr>
          <w:rFonts w:ascii="Times New Roman" w:hAnsi="Times New Roman"/>
          <w:sz w:val="22"/>
        </w:rPr>
        <w:t xml:space="preserve"> et al., 2005)</w:t>
      </w:r>
      <w:r w:rsidR="00557201" w:rsidRPr="00AF3170">
        <w:rPr>
          <w:rFonts w:ascii="Times New Roman" w:hAnsi="Times New Roman"/>
          <w:sz w:val="22"/>
        </w:rPr>
        <w:t>. Ein derartige</w:t>
      </w:r>
      <w:r w:rsidR="00464D4D" w:rsidRPr="00AF3170">
        <w:rPr>
          <w:rFonts w:ascii="Times New Roman" w:hAnsi="Times New Roman"/>
          <w:sz w:val="22"/>
        </w:rPr>
        <w:t>r</w:t>
      </w:r>
      <w:r w:rsidR="00557201" w:rsidRPr="00AF3170">
        <w:rPr>
          <w:rFonts w:ascii="Times New Roman" w:hAnsi="Times New Roman"/>
          <w:sz w:val="22"/>
        </w:rPr>
        <w:t xml:space="preserve"> interaktiver Effekt wurde auch in dieser Studie gefunden, da die reduzierte Pollenmenge unter Trockenstress durch erhöhte CO</w:t>
      </w:r>
      <w:r w:rsidR="00557201" w:rsidRPr="00AF3170">
        <w:rPr>
          <w:rFonts w:ascii="Times New Roman" w:hAnsi="Times New Roman"/>
          <w:sz w:val="22"/>
          <w:vertAlign w:val="subscript"/>
        </w:rPr>
        <w:t>2</w:t>
      </w:r>
      <w:r w:rsidR="00557201" w:rsidRPr="00AF3170">
        <w:rPr>
          <w:rFonts w:ascii="Times New Roman" w:hAnsi="Times New Roman"/>
          <w:sz w:val="22"/>
        </w:rPr>
        <w:t>-Spiegel abgeschwächt wurde (Tab. 2)</w:t>
      </w:r>
      <w:r w:rsidR="007A492B" w:rsidRPr="00AF3170">
        <w:rPr>
          <w:rFonts w:ascii="Times New Roman" w:hAnsi="Times New Roman"/>
          <w:sz w:val="22"/>
        </w:rPr>
        <w:t>.</w:t>
      </w:r>
    </w:p>
    <w:p w:rsidR="003F3031" w:rsidRDefault="003F3031" w:rsidP="005F4DE7">
      <w:pPr>
        <w:spacing w:after="0"/>
        <w:rPr>
          <w:rFonts w:ascii="Times New Roman" w:hAnsi="Times New Roman"/>
          <w:sz w:val="22"/>
        </w:rPr>
      </w:pPr>
    </w:p>
    <w:p w:rsidR="003F3031" w:rsidRDefault="009573EA" w:rsidP="005F4DE7">
      <w:pPr>
        <w:spacing w:after="0"/>
        <w:rPr>
          <w:rFonts w:ascii="Times New Roman" w:hAnsi="Times New Roman"/>
          <w:sz w:val="22"/>
        </w:rPr>
      </w:pPr>
      <w:r>
        <w:rPr>
          <w:rFonts w:ascii="Times New Roman" w:hAnsi="Times New Roman"/>
          <w:noProof/>
          <w:sz w:val="22"/>
          <w:lang w:eastAsia="de-DE"/>
        </w:rPr>
        <w:drawing>
          <wp:inline distT="0" distB="0" distL="0" distR="0">
            <wp:extent cx="4429125" cy="3552825"/>
            <wp:effectExtent l="0" t="0" r="9525" b="9525"/>
            <wp:docPr id="3" name="Bild 3" descr="Ab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b 3"/>
                    <pic:cNvPicPr>
                      <a:picLocks noChangeAspect="1" noChangeArrowheads="1"/>
                    </pic:cNvPicPr>
                  </pic:nvPicPr>
                  <pic:blipFill>
                    <a:blip r:embed="rId10">
                      <a:extLst>
                        <a:ext uri="{28A0092B-C50C-407E-A947-70E740481C1C}">
                          <a14:useLocalDpi xmlns:a14="http://schemas.microsoft.com/office/drawing/2010/main" val="0"/>
                        </a:ext>
                      </a:extLst>
                    </a:blip>
                    <a:srcRect l="10590" t="12428" r="36201" b="30798"/>
                    <a:stretch>
                      <a:fillRect/>
                    </a:stretch>
                  </pic:blipFill>
                  <pic:spPr bwMode="auto">
                    <a:xfrm>
                      <a:off x="0" y="0"/>
                      <a:ext cx="4429125" cy="3552825"/>
                    </a:xfrm>
                    <a:prstGeom prst="rect">
                      <a:avLst/>
                    </a:prstGeom>
                    <a:noFill/>
                    <a:ln>
                      <a:noFill/>
                    </a:ln>
                  </pic:spPr>
                </pic:pic>
              </a:graphicData>
            </a:graphic>
          </wp:inline>
        </w:drawing>
      </w:r>
    </w:p>
    <w:p w:rsidR="003F3031" w:rsidRPr="00826603" w:rsidRDefault="003F3031" w:rsidP="003F3031">
      <w:pPr>
        <w:spacing w:after="0"/>
        <w:rPr>
          <w:rFonts w:ascii="Times New Roman" w:hAnsi="Times New Roman"/>
          <w:sz w:val="20"/>
          <w:szCs w:val="20"/>
          <w:lang w:val="en-US"/>
        </w:rPr>
      </w:pPr>
      <w:r w:rsidRPr="00826603">
        <w:rPr>
          <w:rFonts w:ascii="Times New Roman" w:hAnsi="Times New Roman"/>
          <w:b/>
          <w:sz w:val="20"/>
          <w:szCs w:val="20"/>
        </w:rPr>
        <w:t xml:space="preserve">Abb. 3 </w:t>
      </w:r>
      <w:r w:rsidRPr="00826603">
        <w:rPr>
          <w:rFonts w:ascii="Times New Roman" w:hAnsi="Times New Roman"/>
          <w:sz w:val="20"/>
          <w:szCs w:val="20"/>
        </w:rPr>
        <w:t xml:space="preserve">Rasterelektronenmikroskopie von </w:t>
      </w:r>
      <w:r w:rsidRPr="00826603">
        <w:rPr>
          <w:rFonts w:ascii="Times New Roman" w:hAnsi="Times New Roman"/>
          <w:i/>
          <w:sz w:val="20"/>
          <w:szCs w:val="20"/>
        </w:rPr>
        <w:t>A. artemisiifolia</w:t>
      </w:r>
      <w:r w:rsidRPr="00826603">
        <w:rPr>
          <w:rFonts w:ascii="Times New Roman" w:hAnsi="Times New Roman"/>
          <w:sz w:val="20"/>
          <w:szCs w:val="20"/>
        </w:rPr>
        <w:t xml:space="preserve"> Pollen, exponiert mit unterschiedlichen CO</w:t>
      </w:r>
      <w:r w:rsidRPr="00826603">
        <w:rPr>
          <w:rFonts w:ascii="Times New Roman" w:hAnsi="Times New Roman"/>
          <w:sz w:val="20"/>
          <w:szCs w:val="20"/>
          <w:vertAlign w:val="subscript"/>
        </w:rPr>
        <w:t>2</w:t>
      </w:r>
      <w:r w:rsidRPr="00826603">
        <w:rPr>
          <w:rFonts w:ascii="Times New Roman" w:hAnsi="Times New Roman"/>
          <w:sz w:val="20"/>
          <w:szCs w:val="20"/>
        </w:rPr>
        <w:t xml:space="preserve"> Konzentrationen und Trockenstress.</w:t>
      </w:r>
      <w:r w:rsidRPr="00826603">
        <w:rPr>
          <w:rFonts w:ascii="Times New Roman" w:hAnsi="Times New Roman"/>
          <w:i/>
          <w:sz w:val="20"/>
          <w:szCs w:val="20"/>
        </w:rPr>
        <w:t xml:space="preserve"> </w:t>
      </w:r>
      <w:r w:rsidRPr="00826603">
        <w:rPr>
          <w:rFonts w:ascii="Times New Roman" w:hAnsi="Times New Roman"/>
          <w:sz w:val="20"/>
          <w:szCs w:val="20"/>
          <w:lang w:val="en-US"/>
        </w:rPr>
        <w:t>A = 350 ppm CO</w:t>
      </w:r>
      <w:r w:rsidRPr="00826603">
        <w:rPr>
          <w:rFonts w:ascii="Times New Roman" w:hAnsi="Times New Roman"/>
          <w:sz w:val="20"/>
          <w:szCs w:val="20"/>
          <w:vertAlign w:val="subscript"/>
          <w:lang w:val="en-US"/>
        </w:rPr>
        <w:t>2</w:t>
      </w:r>
      <w:r w:rsidRPr="00826603">
        <w:rPr>
          <w:rFonts w:ascii="Times New Roman" w:hAnsi="Times New Roman"/>
          <w:sz w:val="20"/>
          <w:szCs w:val="20"/>
          <w:lang w:val="en-US"/>
        </w:rPr>
        <w:t>; B = 350 ppm CO</w:t>
      </w:r>
      <w:r w:rsidRPr="00826603">
        <w:rPr>
          <w:rFonts w:ascii="Times New Roman" w:hAnsi="Times New Roman"/>
          <w:sz w:val="20"/>
          <w:szCs w:val="20"/>
          <w:vertAlign w:val="subscript"/>
          <w:lang w:val="en-US"/>
        </w:rPr>
        <w:t>2</w:t>
      </w:r>
      <w:r w:rsidRPr="00826603">
        <w:rPr>
          <w:rFonts w:ascii="Times New Roman" w:hAnsi="Times New Roman"/>
          <w:sz w:val="20"/>
          <w:szCs w:val="20"/>
          <w:lang w:val="en-US"/>
        </w:rPr>
        <w:t xml:space="preserve"> + Trockenstress; C = 700 ppm CO</w:t>
      </w:r>
      <w:r w:rsidRPr="00826603">
        <w:rPr>
          <w:rFonts w:ascii="Times New Roman" w:hAnsi="Times New Roman"/>
          <w:sz w:val="20"/>
          <w:szCs w:val="20"/>
          <w:vertAlign w:val="subscript"/>
          <w:lang w:val="en-US"/>
        </w:rPr>
        <w:t>2</w:t>
      </w:r>
      <w:r w:rsidRPr="00826603">
        <w:rPr>
          <w:rFonts w:ascii="Times New Roman" w:hAnsi="Times New Roman"/>
          <w:sz w:val="20"/>
          <w:szCs w:val="20"/>
          <w:lang w:val="en-US"/>
        </w:rPr>
        <w:t>; D = 700 ppm CO</w:t>
      </w:r>
      <w:r w:rsidRPr="00826603">
        <w:rPr>
          <w:rFonts w:ascii="Times New Roman" w:hAnsi="Times New Roman"/>
          <w:sz w:val="20"/>
          <w:szCs w:val="20"/>
          <w:vertAlign w:val="subscript"/>
          <w:lang w:val="en-US"/>
        </w:rPr>
        <w:t>2</w:t>
      </w:r>
      <w:r w:rsidRPr="00826603">
        <w:rPr>
          <w:rFonts w:ascii="Times New Roman" w:hAnsi="Times New Roman"/>
          <w:sz w:val="20"/>
          <w:szCs w:val="20"/>
          <w:lang w:val="en-US"/>
        </w:rPr>
        <w:t xml:space="preserve"> + Trockenstress. Balken entsprechen 20 µm.</w:t>
      </w:r>
    </w:p>
    <w:p w:rsidR="003F3031" w:rsidRPr="000B5A24" w:rsidRDefault="003F3031" w:rsidP="003F3031">
      <w:pPr>
        <w:spacing w:after="0"/>
        <w:rPr>
          <w:rFonts w:ascii="Times New Roman" w:hAnsi="Times New Roman"/>
          <w:i/>
          <w:sz w:val="20"/>
          <w:szCs w:val="20"/>
        </w:rPr>
      </w:pPr>
      <w:r w:rsidRPr="00826603">
        <w:rPr>
          <w:rFonts w:ascii="Times New Roman" w:hAnsi="Times New Roman"/>
          <w:b/>
          <w:i/>
          <w:sz w:val="20"/>
          <w:szCs w:val="20"/>
          <w:lang w:val="en-US"/>
        </w:rPr>
        <w:t xml:space="preserve">Fig. 3 </w:t>
      </w:r>
      <w:r w:rsidRPr="00826603">
        <w:rPr>
          <w:rFonts w:ascii="Times New Roman" w:hAnsi="Times New Roman"/>
          <w:i/>
          <w:sz w:val="20"/>
          <w:szCs w:val="20"/>
          <w:lang w:val="en-US"/>
        </w:rPr>
        <w:t xml:space="preserve">Scanning electron microscopy of </w:t>
      </w:r>
      <w:r w:rsidRPr="00826603">
        <w:rPr>
          <w:rFonts w:ascii="Times New Roman" w:hAnsi="Times New Roman"/>
          <w:sz w:val="20"/>
          <w:szCs w:val="20"/>
          <w:lang w:val="en-US"/>
        </w:rPr>
        <w:t>A. artemisiifolia,</w:t>
      </w:r>
      <w:r w:rsidRPr="00826603">
        <w:rPr>
          <w:rFonts w:ascii="Times New Roman" w:hAnsi="Times New Roman"/>
          <w:i/>
          <w:sz w:val="20"/>
          <w:szCs w:val="20"/>
          <w:lang w:val="en-US"/>
        </w:rPr>
        <w:t xml:space="preserve"> exposed to different CO</w:t>
      </w:r>
      <w:r w:rsidRPr="00EA3068">
        <w:rPr>
          <w:rFonts w:ascii="Times New Roman" w:hAnsi="Times New Roman"/>
          <w:i/>
          <w:sz w:val="20"/>
          <w:szCs w:val="20"/>
          <w:vertAlign w:val="subscript"/>
          <w:lang w:val="en-US"/>
        </w:rPr>
        <w:t>2</w:t>
      </w:r>
      <w:r w:rsidRPr="00826603">
        <w:rPr>
          <w:rFonts w:ascii="Times New Roman" w:hAnsi="Times New Roman"/>
          <w:i/>
          <w:sz w:val="20"/>
          <w:szCs w:val="20"/>
          <w:lang w:val="en-US"/>
        </w:rPr>
        <w:t xml:space="preserve"> concentration and drought: A = 350 ppm CO</w:t>
      </w:r>
      <w:r w:rsidRPr="00826603">
        <w:rPr>
          <w:rFonts w:ascii="Times New Roman" w:hAnsi="Times New Roman"/>
          <w:i/>
          <w:sz w:val="20"/>
          <w:szCs w:val="20"/>
          <w:vertAlign w:val="subscript"/>
          <w:lang w:val="en-US"/>
        </w:rPr>
        <w:t>2</w:t>
      </w:r>
      <w:r w:rsidRPr="00826603">
        <w:rPr>
          <w:rFonts w:ascii="Times New Roman" w:hAnsi="Times New Roman"/>
          <w:i/>
          <w:sz w:val="20"/>
          <w:szCs w:val="20"/>
          <w:lang w:val="en-US"/>
        </w:rPr>
        <w:t>; B = 350 ppm CO</w:t>
      </w:r>
      <w:r w:rsidRPr="00826603">
        <w:rPr>
          <w:rFonts w:ascii="Times New Roman" w:hAnsi="Times New Roman"/>
          <w:i/>
          <w:sz w:val="20"/>
          <w:szCs w:val="20"/>
          <w:vertAlign w:val="subscript"/>
          <w:lang w:val="en-US"/>
        </w:rPr>
        <w:t>2</w:t>
      </w:r>
      <w:r w:rsidRPr="00826603">
        <w:rPr>
          <w:rFonts w:ascii="Times New Roman" w:hAnsi="Times New Roman"/>
          <w:i/>
          <w:sz w:val="20"/>
          <w:szCs w:val="20"/>
          <w:lang w:val="en-US"/>
        </w:rPr>
        <w:t xml:space="preserve"> + drought stress; C = 700 ppm CO</w:t>
      </w:r>
      <w:r w:rsidRPr="00826603">
        <w:rPr>
          <w:rFonts w:ascii="Times New Roman" w:hAnsi="Times New Roman"/>
          <w:i/>
          <w:sz w:val="20"/>
          <w:szCs w:val="20"/>
          <w:vertAlign w:val="subscript"/>
          <w:lang w:val="en-US"/>
        </w:rPr>
        <w:t>2</w:t>
      </w:r>
      <w:r w:rsidRPr="00826603">
        <w:rPr>
          <w:rFonts w:ascii="Times New Roman" w:hAnsi="Times New Roman"/>
          <w:i/>
          <w:sz w:val="20"/>
          <w:szCs w:val="20"/>
          <w:lang w:val="en-US"/>
        </w:rPr>
        <w:t>; D = 700 ppm CO</w:t>
      </w:r>
      <w:r w:rsidRPr="00826603">
        <w:rPr>
          <w:rFonts w:ascii="Times New Roman" w:hAnsi="Times New Roman"/>
          <w:i/>
          <w:sz w:val="20"/>
          <w:szCs w:val="20"/>
          <w:vertAlign w:val="subscript"/>
          <w:lang w:val="en-US"/>
        </w:rPr>
        <w:t>2</w:t>
      </w:r>
      <w:r w:rsidRPr="00826603">
        <w:rPr>
          <w:rFonts w:ascii="Times New Roman" w:hAnsi="Times New Roman"/>
          <w:i/>
          <w:sz w:val="20"/>
          <w:szCs w:val="20"/>
          <w:lang w:val="en-US"/>
        </w:rPr>
        <w:t xml:space="preserve"> + drought stress. </w:t>
      </w:r>
      <w:r w:rsidRPr="000B5A24">
        <w:rPr>
          <w:rFonts w:ascii="Times New Roman" w:hAnsi="Times New Roman"/>
          <w:i/>
          <w:sz w:val="20"/>
          <w:szCs w:val="20"/>
        </w:rPr>
        <w:t>Bars indicate 20 µm.</w:t>
      </w:r>
    </w:p>
    <w:p w:rsidR="003F3031" w:rsidRPr="000B5A24" w:rsidRDefault="003F3031" w:rsidP="003F3031">
      <w:pPr>
        <w:spacing w:after="0"/>
        <w:rPr>
          <w:rFonts w:ascii="Times New Roman" w:hAnsi="Times New Roman"/>
          <w:sz w:val="22"/>
        </w:rPr>
      </w:pPr>
    </w:p>
    <w:p w:rsidR="003F3031" w:rsidRDefault="003F3031" w:rsidP="005F4DE7">
      <w:pPr>
        <w:spacing w:after="0"/>
        <w:rPr>
          <w:rFonts w:ascii="Times New Roman" w:hAnsi="Times New Roman"/>
          <w:sz w:val="22"/>
        </w:rPr>
      </w:pPr>
    </w:p>
    <w:p w:rsidR="003F3031" w:rsidRDefault="003F3031" w:rsidP="005F4DE7">
      <w:pPr>
        <w:spacing w:after="0"/>
        <w:rPr>
          <w:rFonts w:ascii="Times New Roman" w:hAnsi="Times New Roman"/>
          <w:sz w:val="22"/>
        </w:rPr>
      </w:pPr>
    </w:p>
    <w:p w:rsidR="003F3031" w:rsidRDefault="003F3031" w:rsidP="005F4DE7">
      <w:pPr>
        <w:spacing w:after="0"/>
        <w:rPr>
          <w:rFonts w:ascii="Times New Roman" w:hAnsi="Times New Roman"/>
          <w:sz w:val="22"/>
        </w:rPr>
      </w:pPr>
    </w:p>
    <w:p w:rsidR="003F3031" w:rsidRDefault="003F3031" w:rsidP="005F4DE7">
      <w:pPr>
        <w:spacing w:after="0"/>
        <w:rPr>
          <w:rFonts w:ascii="Times New Roman" w:hAnsi="Times New Roman"/>
          <w:sz w:val="22"/>
        </w:rPr>
      </w:pPr>
    </w:p>
    <w:p w:rsidR="003F3031" w:rsidRPr="00AF3170" w:rsidRDefault="003F3031" w:rsidP="003F3031">
      <w:pPr>
        <w:spacing w:after="0"/>
        <w:rPr>
          <w:rFonts w:ascii="Times New Roman" w:hAnsi="Times New Roman"/>
          <w:b/>
          <w:noProof/>
          <w:sz w:val="22"/>
        </w:rPr>
      </w:pPr>
      <w:r w:rsidRPr="00AF3170">
        <w:rPr>
          <w:rFonts w:ascii="Times New Roman" w:hAnsi="Times New Roman"/>
          <w:b/>
          <w:noProof/>
          <w:sz w:val="22"/>
        </w:rPr>
        <w:lastRenderedPageBreak/>
        <w:t>Tab.</w:t>
      </w:r>
      <w:r w:rsidRPr="00AF3170">
        <w:rPr>
          <w:rFonts w:ascii="Times New Roman" w:hAnsi="Times New Roman"/>
          <w:b/>
          <w:i/>
          <w:noProof/>
          <w:sz w:val="22"/>
        </w:rPr>
        <w:t xml:space="preserve"> </w:t>
      </w:r>
      <w:r w:rsidRPr="00AF3170">
        <w:rPr>
          <w:rFonts w:ascii="Times New Roman" w:hAnsi="Times New Roman"/>
          <w:b/>
          <w:noProof/>
          <w:sz w:val="22"/>
        </w:rPr>
        <w:t xml:space="preserve">2 </w:t>
      </w:r>
      <w:r w:rsidRPr="00AF3170">
        <w:rPr>
          <w:rFonts w:ascii="Times New Roman" w:hAnsi="Times New Roman"/>
          <w:noProof/>
          <w:sz w:val="22"/>
        </w:rPr>
        <w:t xml:space="preserve">Das Wachstum von </w:t>
      </w:r>
      <w:r w:rsidRPr="00AF3170">
        <w:rPr>
          <w:rFonts w:ascii="Times New Roman" w:hAnsi="Times New Roman"/>
          <w:i/>
          <w:noProof/>
          <w:sz w:val="22"/>
        </w:rPr>
        <w:t>A. artemisiifolia</w:t>
      </w:r>
      <w:r w:rsidRPr="00AF3170">
        <w:rPr>
          <w:rFonts w:ascii="Times New Roman" w:hAnsi="Times New Roman"/>
          <w:noProof/>
          <w:sz w:val="22"/>
        </w:rPr>
        <w:t xml:space="preserve"> erfolgte im Gewächshaus unter ambientem CO</w:t>
      </w:r>
      <w:r w:rsidRPr="00AF3170">
        <w:rPr>
          <w:rFonts w:ascii="Times New Roman" w:hAnsi="Times New Roman"/>
          <w:noProof/>
          <w:sz w:val="22"/>
          <w:vertAlign w:val="subscript"/>
        </w:rPr>
        <w:t>2</w:t>
      </w:r>
      <w:r w:rsidRPr="00AF3170">
        <w:rPr>
          <w:rFonts w:ascii="Times New Roman" w:hAnsi="Times New Roman"/>
          <w:noProof/>
          <w:sz w:val="22"/>
        </w:rPr>
        <w:t xml:space="preserve"> (350 ppm) und 2-fach erhöhtem ambienten CO</w:t>
      </w:r>
      <w:r w:rsidRPr="00AF3170">
        <w:rPr>
          <w:rFonts w:ascii="Times New Roman" w:hAnsi="Times New Roman"/>
          <w:noProof/>
          <w:sz w:val="22"/>
          <w:vertAlign w:val="subscript"/>
        </w:rPr>
        <w:t>2</w:t>
      </w:r>
      <w:r w:rsidRPr="00AF3170">
        <w:rPr>
          <w:rFonts w:ascii="Times New Roman" w:hAnsi="Times New Roman"/>
          <w:noProof/>
          <w:sz w:val="22"/>
        </w:rPr>
        <w:t xml:space="preserve"> (700 ppm). Nach 2 Monaten wurde zusätzlich ein ein Trockenstress durchgeführt. Stängellänge, Länge der Hauptinfloreszenz und Pollengewicht sind angegeben; (Anzahl der Pflanzen N = 9-16). </w:t>
      </w:r>
      <w:r w:rsidRPr="00AF3170">
        <w:rPr>
          <w:rFonts w:ascii="Times New Roman" w:hAnsi="Times New Roman"/>
          <w:i/>
          <w:noProof/>
          <w:sz w:val="22"/>
        </w:rPr>
        <w:t xml:space="preserve">                                                                                                                                                                                                                                      </w:t>
      </w:r>
    </w:p>
    <w:p w:rsidR="003F3031" w:rsidRPr="00AF3170" w:rsidRDefault="003F3031" w:rsidP="003F3031">
      <w:pPr>
        <w:spacing w:after="0"/>
        <w:rPr>
          <w:rFonts w:ascii="Times New Roman" w:hAnsi="Times New Roman"/>
          <w:b/>
          <w:noProof/>
          <w:sz w:val="22"/>
          <w:lang w:val="en-US"/>
        </w:rPr>
      </w:pPr>
      <w:r w:rsidRPr="00AF3170">
        <w:rPr>
          <w:rFonts w:ascii="Times New Roman" w:hAnsi="Times New Roman"/>
          <w:b/>
          <w:i/>
          <w:noProof/>
          <w:sz w:val="22"/>
          <w:lang w:val="en-US"/>
        </w:rPr>
        <w:t xml:space="preserve">Tab. 2 </w:t>
      </w:r>
      <w:r w:rsidRPr="00AF3170">
        <w:rPr>
          <w:rFonts w:ascii="Times New Roman" w:hAnsi="Times New Roman"/>
          <w:noProof/>
          <w:sz w:val="22"/>
          <w:lang w:val="en-US"/>
        </w:rPr>
        <w:t>A. artemisiifolia</w:t>
      </w:r>
      <w:r w:rsidRPr="00AF3170">
        <w:rPr>
          <w:rFonts w:ascii="Times New Roman" w:hAnsi="Times New Roman"/>
          <w:b/>
          <w:i/>
          <w:noProof/>
          <w:sz w:val="22"/>
          <w:lang w:val="en-US"/>
        </w:rPr>
        <w:t xml:space="preserve"> </w:t>
      </w:r>
      <w:r w:rsidRPr="00AF3170">
        <w:rPr>
          <w:rFonts w:ascii="Times New Roman" w:hAnsi="Times New Roman"/>
          <w:i/>
          <w:noProof/>
          <w:sz w:val="22"/>
          <w:lang w:val="en-US"/>
        </w:rPr>
        <w:t>plants were grown in the greenhouse under ambient CO</w:t>
      </w:r>
      <w:r w:rsidRPr="00AF3170">
        <w:rPr>
          <w:rFonts w:ascii="Times New Roman" w:hAnsi="Times New Roman"/>
          <w:i/>
          <w:noProof/>
          <w:sz w:val="22"/>
          <w:vertAlign w:val="subscript"/>
          <w:lang w:val="en-US"/>
        </w:rPr>
        <w:t>2</w:t>
      </w:r>
      <w:r w:rsidRPr="00AF3170">
        <w:rPr>
          <w:rFonts w:ascii="Times New Roman" w:hAnsi="Times New Roman"/>
          <w:i/>
          <w:noProof/>
          <w:sz w:val="22"/>
          <w:lang w:val="en-US"/>
        </w:rPr>
        <w:t xml:space="preserve"> (350 ppm) and twice the ambient level (700 ppm). In addition drought-stress was inititated after 2 month of growth. Stem length, main inflorescence length and pollen weightare indicated; (number of plants N = 9-16).</w:t>
      </w:r>
    </w:p>
    <w:tbl>
      <w:tblPr>
        <w:tblW w:w="0" w:type="auto"/>
        <w:tblBorders>
          <w:top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0"/>
        <w:gridCol w:w="1843"/>
        <w:gridCol w:w="2268"/>
        <w:gridCol w:w="2551"/>
      </w:tblGrid>
      <w:tr w:rsidR="003F3031" w:rsidRPr="00AF3170">
        <w:trPr>
          <w:trHeight w:hRule="exact" w:val="696"/>
        </w:trPr>
        <w:tc>
          <w:tcPr>
            <w:tcW w:w="2480" w:type="dxa"/>
            <w:tcBorders>
              <w:left w:val="nil"/>
              <w:right w:val="nil"/>
            </w:tcBorders>
            <w:vAlign w:val="center"/>
          </w:tcPr>
          <w:p w:rsidR="003F3031" w:rsidRPr="00AF3170" w:rsidRDefault="003F3031" w:rsidP="003F3031">
            <w:pPr>
              <w:spacing w:after="0"/>
              <w:jc w:val="center"/>
              <w:rPr>
                <w:rFonts w:ascii="Times New Roman" w:hAnsi="Times New Roman"/>
                <w:b/>
                <w:noProof/>
                <w:sz w:val="22"/>
                <w:lang w:val="en-US"/>
              </w:rPr>
            </w:pPr>
            <w:r w:rsidRPr="00AF3170">
              <w:rPr>
                <w:rFonts w:ascii="Times New Roman" w:hAnsi="Times New Roman"/>
                <w:b/>
                <w:noProof/>
                <w:sz w:val="22"/>
                <w:lang w:val="en-US"/>
              </w:rPr>
              <w:t>CO</w:t>
            </w:r>
            <w:r w:rsidRPr="00AF3170">
              <w:rPr>
                <w:rFonts w:ascii="Times New Roman" w:hAnsi="Times New Roman"/>
                <w:b/>
                <w:noProof/>
                <w:sz w:val="22"/>
                <w:vertAlign w:val="subscript"/>
                <w:lang w:val="en-US"/>
              </w:rPr>
              <w:t>2</w:t>
            </w:r>
          </w:p>
        </w:tc>
        <w:tc>
          <w:tcPr>
            <w:tcW w:w="1843" w:type="dxa"/>
            <w:tcBorders>
              <w:left w:val="nil"/>
              <w:right w:val="nil"/>
            </w:tcBorders>
            <w:vAlign w:val="center"/>
          </w:tcPr>
          <w:p w:rsidR="003F3031" w:rsidRPr="00AF3170" w:rsidRDefault="003F3031" w:rsidP="003F3031">
            <w:pPr>
              <w:spacing w:after="0"/>
              <w:jc w:val="center"/>
              <w:rPr>
                <w:rFonts w:ascii="Times New Roman" w:hAnsi="Times New Roman"/>
                <w:b/>
                <w:noProof/>
                <w:sz w:val="22"/>
                <w:lang w:val="en-US"/>
              </w:rPr>
            </w:pPr>
            <w:r w:rsidRPr="00AF3170">
              <w:rPr>
                <w:rFonts w:ascii="Times New Roman" w:hAnsi="Times New Roman"/>
                <w:b/>
                <w:noProof/>
                <w:sz w:val="22"/>
                <w:lang w:val="en-US"/>
              </w:rPr>
              <w:t>Stängellänge (cm)</w:t>
            </w:r>
          </w:p>
          <w:p w:rsidR="003F3031" w:rsidRPr="00AF3170" w:rsidRDefault="003F3031" w:rsidP="003F3031">
            <w:pPr>
              <w:spacing w:after="0"/>
              <w:jc w:val="center"/>
              <w:rPr>
                <w:rFonts w:ascii="Times New Roman" w:hAnsi="Times New Roman"/>
                <w:b/>
                <w:noProof/>
                <w:sz w:val="22"/>
                <w:lang w:val="en-US"/>
              </w:rPr>
            </w:pPr>
            <w:r w:rsidRPr="00AF3170">
              <w:rPr>
                <w:rFonts w:ascii="Times New Roman" w:hAnsi="Times New Roman"/>
                <w:b/>
                <w:noProof/>
                <w:sz w:val="22"/>
                <w:lang w:val="en-US"/>
              </w:rPr>
              <w:t>± SD</w:t>
            </w:r>
          </w:p>
        </w:tc>
        <w:tc>
          <w:tcPr>
            <w:tcW w:w="2268" w:type="dxa"/>
            <w:tcBorders>
              <w:left w:val="nil"/>
              <w:right w:val="nil"/>
            </w:tcBorders>
            <w:vAlign w:val="center"/>
          </w:tcPr>
          <w:p w:rsidR="003F3031" w:rsidRPr="00AF3170" w:rsidRDefault="003F3031" w:rsidP="003F3031">
            <w:pPr>
              <w:spacing w:after="0"/>
              <w:jc w:val="center"/>
              <w:rPr>
                <w:rFonts w:ascii="Times New Roman" w:hAnsi="Times New Roman"/>
                <w:b/>
                <w:noProof/>
                <w:sz w:val="22"/>
                <w:lang w:val="en-US"/>
              </w:rPr>
            </w:pPr>
            <w:r w:rsidRPr="00AF3170">
              <w:rPr>
                <w:rFonts w:ascii="Times New Roman" w:hAnsi="Times New Roman"/>
                <w:b/>
                <w:noProof/>
                <w:sz w:val="22"/>
                <w:lang w:val="en-US"/>
              </w:rPr>
              <w:t xml:space="preserve">Hauptinfloreszenz (cm)      </w:t>
            </w:r>
          </w:p>
          <w:p w:rsidR="003F3031" w:rsidRPr="00AF3170" w:rsidRDefault="003F3031" w:rsidP="003F3031">
            <w:pPr>
              <w:spacing w:after="0"/>
              <w:jc w:val="center"/>
              <w:rPr>
                <w:rFonts w:ascii="Times New Roman" w:hAnsi="Times New Roman"/>
                <w:b/>
                <w:noProof/>
                <w:sz w:val="22"/>
                <w:lang w:val="en-US"/>
              </w:rPr>
            </w:pPr>
            <w:r w:rsidRPr="00AF3170">
              <w:rPr>
                <w:rFonts w:ascii="Times New Roman" w:hAnsi="Times New Roman"/>
                <w:b/>
                <w:noProof/>
                <w:sz w:val="22"/>
                <w:lang w:val="en-US"/>
              </w:rPr>
              <w:t>± SD</w:t>
            </w:r>
          </w:p>
        </w:tc>
        <w:tc>
          <w:tcPr>
            <w:tcW w:w="2551" w:type="dxa"/>
            <w:tcBorders>
              <w:left w:val="nil"/>
              <w:right w:val="nil"/>
            </w:tcBorders>
            <w:vAlign w:val="center"/>
          </w:tcPr>
          <w:p w:rsidR="003F3031" w:rsidRPr="00AF3170" w:rsidRDefault="003F3031" w:rsidP="003F3031">
            <w:pPr>
              <w:spacing w:after="0"/>
              <w:jc w:val="center"/>
              <w:rPr>
                <w:rFonts w:ascii="Times New Roman" w:hAnsi="Times New Roman"/>
                <w:b/>
                <w:noProof/>
                <w:sz w:val="22"/>
                <w:lang w:val="en-US"/>
              </w:rPr>
            </w:pPr>
            <w:r w:rsidRPr="00AF3170">
              <w:rPr>
                <w:rFonts w:ascii="Times New Roman" w:hAnsi="Times New Roman"/>
                <w:b/>
                <w:noProof/>
                <w:sz w:val="22"/>
                <w:lang w:val="en-US"/>
              </w:rPr>
              <w:t>Pollenmenge/                        3 Infloreszenzen (g) ± SD</w:t>
            </w:r>
          </w:p>
        </w:tc>
      </w:tr>
      <w:tr w:rsidR="003F3031" w:rsidRPr="00AF3170">
        <w:trPr>
          <w:trHeight w:val="266"/>
        </w:trPr>
        <w:tc>
          <w:tcPr>
            <w:tcW w:w="2480" w:type="dxa"/>
            <w:tcBorders>
              <w:left w:val="nil"/>
              <w:bottom w:val="nil"/>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 xml:space="preserve">350 ppm (1) </w:t>
            </w:r>
          </w:p>
        </w:tc>
        <w:tc>
          <w:tcPr>
            <w:tcW w:w="1843" w:type="dxa"/>
            <w:tcBorders>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64</w:t>
            </w:r>
            <w:r w:rsidR="007B4657">
              <w:rPr>
                <w:rFonts w:ascii="Times New Roman" w:hAnsi="Times New Roman"/>
                <w:noProof/>
                <w:sz w:val="22"/>
                <w:lang w:val="en-US"/>
              </w:rPr>
              <w:t>,</w:t>
            </w:r>
            <w:r w:rsidRPr="00AF3170">
              <w:rPr>
                <w:rFonts w:ascii="Times New Roman" w:hAnsi="Times New Roman"/>
                <w:noProof/>
                <w:sz w:val="22"/>
                <w:lang w:val="en-US"/>
              </w:rPr>
              <w:t>92  ± 16</w:t>
            </w:r>
            <w:r w:rsidR="007B4657">
              <w:rPr>
                <w:rFonts w:ascii="Times New Roman" w:hAnsi="Times New Roman"/>
                <w:noProof/>
                <w:sz w:val="22"/>
                <w:lang w:val="en-US"/>
              </w:rPr>
              <w:t>,</w:t>
            </w:r>
            <w:r w:rsidRPr="00AF3170">
              <w:rPr>
                <w:rFonts w:ascii="Times New Roman" w:hAnsi="Times New Roman"/>
                <w:noProof/>
                <w:sz w:val="22"/>
                <w:lang w:val="en-US"/>
              </w:rPr>
              <w:t xml:space="preserve">82 </w:t>
            </w:r>
          </w:p>
        </w:tc>
        <w:tc>
          <w:tcPr>
            <w:tcW w:w="2268" w:type="dxa"/>
            <w:tcBorders>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41</w:t>
            </w:r>
            <w:r w:rsidR="007B4657">
              <w:rPr>
                <w:rFonts w:ascii="Times New Roman" w:hAnsi="Times New Roman"/>
                <w:noProof/>
                <w:sz w:val="22"/>
                <w:lang w:val="en-US"/>
              </w:rPr>
              <w:t>,</w:t>
            </w:r>
            <w:r w:rsidRPr="00AF3170">
              <w:rPr>
                <w:rFonts w:ascii="Times New Roman" w:hAnsi="Times New Roman"/>
                <w:noProof/>
                <w:sz w:val="22"/>
                <w:lang w:val="en-US"/>
              </w:rPr>
              <w:t>09 ± 7</w:t>
            </w:r>
            <w:r w:rsidR="007B4657">
              <w:rPr>
                <w:rFonts w:ascii="Times New Roman" w:hAnsi="Times New Roman"/>
                <w:noProof/>
                <w:sz w:val="22"/>
                <w:lang w:val="en-US"/>
              </w:rPr>
              <w:t>,</w:t>
            </w:r>
            <w:r w:rsidRPr="00AF3170">
              <w:rPr>
                <w:rFonts w:ascii="Times New Roman" w:hAnsi="Times New Roman"/>
                <w:noProof/>
                <w:sz w:val="22"/>
                <w:lang w:val="en-US"/>
              </w:rPr>
              <w:t xml:space="preserve">98 </w:t>
            </w:r>
          </w:p>
        </w:tc>
        <w:tc>
          <w:tcPr>
            <w:tcW w:w="2551" w:type="dxa"/>
            <w:tcBorders>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81 ± 0</w:t>
            </w:r>
            <w:r w:rsidR="007B4657">
              <w:rPr>
                <w:rFonts w:ascii="Times New Roman" w:hAnsi="Times New Roman"/>
                <w:noProof/>
                <w:sz w:val="22"/>
                <w:lang w:val="en-US"/>
              </w:rPr>
              <w:t>,</w:t>
            </w:r>
            <w:r w:rsidRPr="00AF3170">
              <w:rPr>
                <w:rFonts w:ascii="Times New Roman" w:hAnsi="Times New Roman"/>
                <w:noProof/>
                <w:sz w:val="22"/>
                <w:lang w:val="en-US"/>
              </w:rPr>
              <w:t xml:space="preserve">13 </w:t>
            </w:r>
          </w:p>
        </w:tc>
      </w:tr>
      <w:tr w:rsidR="003F3031" w:rsidRPr="00AF3170">
        <w:trPr>
          <w:trHeight w:val="271"/>
        </w:trPr>
        <w:tc>
          <w:tcPr>
            <w:tcW w:w="2480" w:type="dxa"/>
            <w:tcBorders>
              <w:top w:val="nil"/>
              <w:left w:val="nil"/>
              <w:bottom w:val="nil"/>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700 ppm (2)</w:t>
            </w:r>
          </w:p>
        </w:tc>
        <w:tc>
          <w:tcPr>
            <w:tcW w:w="1843" w:type="dxa"/>
            <w:tcBorders>
              <w:top w:val="nil"/>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92</w:t>
            </w:r>
            <w:r w:rsidR="007B4657">
              <w:rPr>
                <w:rFonts w:ascii="Times New Roman" w:hAnsi="Times New Roman"/>
                <w:noProof/>
                <w:sz w:val="22"/>
                <w:lang w:val="en-US"/>
              </w:rPr>
              <w:t>,</w:t>
            </w:r>
            <w:r w:rsidRPr="00AF3170">
              <w:rPr>
                <w:rFonts w:ascii="Times New Roman" w:hAnsi="Times New Roman"/>
                <w:noProof/>
                <w:sz w:val="22"/>
                <w:lang w:val="en-US"/>
              </w:rPr>
              <w:t>46  ± 15</w:t>
            </w:r>
            <w:r w:rsidR="007B4657">
              <w:rPr>
                <w:rFonts w:ascii="Times New Roman" w:hAnsi="Times New Roman"/>
                <w:noProof/>
                <w:sz w:val="22"/>
                <w:lang w:val="en-US"/>
              </w:rPr>
              <w:t>,</w:t>
            </w:r>
            <w:r w:rsidRPr="00AF3170">
              <w:rPr>
                <w:rFonts w:ascii="Times New Roman" w:hAnsi="Times New Roman"/>
                <w:noProof/>
                <w:sz w:val="22"/>
                <w:lang w:val="en-US"/>
              </w:rPr>
              <w:t xml:space="preserve">66 </w:t>
            </w:r>
          </w:p>
        </w:tc>
        <w:tc>
          <w:tcPr>
            <w:tcW w:w="2268" w:type="dxa"/>
            <w:tcBorders>
              <w:top w:val="nil"/>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54</w:t>
            </w:r>
            <w:r w:rsidR="007B4657">
              <w:rPr>
                <w:rFonts w:ascii="Times New Roman" w:hAnsi="Times New Roman"/>
                <w:noProof/>
                <w:sz w:val="22"/>
                <w:lang w:val="en-US"/>
              </w:rPr>
              <w:t>,</w:t>
            </w:r>
            <w:r w:rsidRPr="00AF3170">
              <w:rPr>
                <w:rFonts w:ascii="Times New Roman" w:hAnsi="Times New Roman"/>
                <w:noProof/>
                <w:sz w:val="22"/>
                <w:lang w:val="en-US"/>
              </w:rPr>
              <w:t>83 ± 8</w:t>
            </w:r>
            <w:r w:rsidR="007B4657">
              <w:rPr>
                <w:rFonts w:ascii="Times New Roman" w:hAnsi="Times New Roman"/>
                <w:noProof/>
                <w:sz w:val="22"/>
                <w:lang w:val="en-US"/>
              </w:rPr>
              <w:t>,</w:t>
            </w:r>
            <w:r w:rsidRPr="00AF3170">
              <w:rPr>
                <w:rFonts w:ascii="Times New Roman" w:hAnsi="Times New Roman"/>
                <w:noProof/>
                <w:sz w:val="22"/>
                <w:lang w:val="en-US"/>
              </w:rPr>
              <w:t xml:space="preserve">10 </w:t>
            </w:r>
          </w:p>
        </w:tc>
        <w:tc>
          <w:tcPr>
            <w:tcW w:w="2551" w:type="dxa"/>
            <w:tcBorders>
              <w:top w:val="nil"/>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1</w:t>
            </w:r>
            <w:r w:rsidR="007B4657">
              <w:rPr>
                <w:rFonts w:ascii="Times New Roman" w:hAnsi="Times New Roman"/>
                <w:noProof/>
                <w:sz w:val="22"/>
                <w:lang w:val="en-US"/>
              </w:rPr>
              <w:t>,</w:t>
            </w:r>
            <w:r w:rsidRPr="00AF3170">
              <w:rPr>
                <w:rFonts w:ascii="Times New Roman" w:hAnsi="Times New Roman"/>
                <w:noProof/>
                <w:sz w:val="22"/>
                <w:lang w:val="en-US"/>
              </w:rPr>
              <w:t>16 ± 0</w:t>
            </w:r>
            <w:r w:rsidR="007B4657">
              <w:rPr>
                <w:rFonts w:ascii="Times New Roman" w:hAnsi="Times New Roman"/>
                <w:noProof/>
                <w:sz w:val="22"/>
                <w:lang w:val="en-US"/>
              </w:rPr>
              <w:t>,</w:t>
            </w:r>
            <w:r w:rsidRPr="00AF3170">
              <w:rPr>
                <w:rFonts w:ascii="Times New Roman" w:hAnsi="Times New Roman"/>
                <w:noProof/>
                <w:sz w:val="22"/>
                <w:lang w:val="en-US"/>
              </w:rPr>
              <w:t xml:space="preserve">24 </w:t>
            </w:r>
          </w:p>
        </w:tc>
      </w:tr>
      <w:tr w:rsidR="003F3031" w:rsidRPr="00AF3170">
        <w:trPr>
          <w:trHeight w:val="342"/>
        </w:trPr>
        <w:tc>
          <w:tcPr>
            <w:tcW w:w="2480" w:type="dxa"/>
            <w:tcBorders>
              <w:top w:val="nil"/>
              <w:left w:val="nil"/>
              <w:bottom w:val="nil"/>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 xml:space="preserve">350 ppm + Trockenstress (3) </w:t>
            </w:r>
          </w:p>
        </w:tc>
        <w:tc>
          <w:tcPr>
            <w:tcW w:w="1843" w:type="dxa"/>
            <w:tcBorders>
              <w:top w:val="nil"/>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50</w:t>
            </w:r>
            <w:r w:rsidR="007B4657">
              <w:rPr>
                <w:rFonts w:ascii="Times New Roman" w:hAnsi="Times New Roman"/>
                <w:noProof/>
                <w:sz w:val="22"/>
                <w:lang w:val="en-US"/>
              </w:rPr>
              <w:t>,</w:t>
            </w:r>
            <w:r w:rsidRPr="00AF3170">
              <w:rPr>
                <w:rFonts w:ascii="Times New Roman" w:hAnsi="Times New Roman"/>
                <w:noProof/>
                <w:sz w:val="22"/>
                <w:lang w:val="en-US"/>
              </w:rPr>
              <w:t>00  ± 09</w:t>
            </w:r>
            <w:r w:rsidR="007B4657">
              <w:rPr>
                <w:rFonts w:ascii="Times New Roman" w:hAnsi="Times New Roman"/>
                <w:noProof/>
                <w:sz w:val="22"/>
                <w:lang w:val="en-US"/>
              </w:rPr>
              <w:t>,</w:t>
            </w:r>
            <w:r w:rsidRPr="00AF3170">
              <w:rPr>
                <w:rFonts w:ascii="Times New Roman" w:hAnsi="Times New Roman"/>
                <w:noProof/>
                <w:sz w:val="22"/>
                <w:lang w:val="en-US"/>
              </w:rPr>
              <w:t xml:space="preserve">98 </w:t>
            </w:r>
          </w:p>
        </w:tc>
        <w:tc>
          <w:tcPr>
            <w:tcW w:w="2268" w:type="dxa"/>
            <w:tcBorders>
              <w:top w:val="nil"/>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32</w:t>
            </w:r>
            <w:r w:rsidR="007B4657">
              <w:rPr>
                <w:rFonts w:ascii="Times New Roman" w:hAnsi="Times New Roman"/>
                <w:noProof/>
                <w:sz w:val="22"/>
                <w:lang w:val="en-US"/>
              </w:rPr>
              <w:t>,</w:t>
            </w:r>
            <w:r w:rsidRPr="00AF3170">
              <w:rPr>
                <w:rFonts w:ascii="Times New Roman" w:hAnsi="Times New Roman"/>
                <w:noProof/>
                <w:sz w:val="22"/>
                <w:lang w:val="en-US"/>
              </w:rPr>
              <w:t>46 ± 4</w:t>
            </w:r>
            <w:r w:rsidR="007B4657">
              <w:rPr>
                <w:rFonts w:ascii="Times New Roman" w:hAnsi="Times New Roman"/>
                <w:noProof/>
                <w:sz w:val="22"/>
                <w:lang w:val="en-US"/>
              </w:rPr>
              <w:t>,</w:t>
            </w:r>
            <w:r w:rsidRPr="00AF3170">
              <w:rPr>
                <w:rFonts w:ascii="Times New Roman" w:hAnsi="Times New Roman"/>
                <w:noProof/>
                <w:sz w:val="22"/>
                <w:lang w:val="en-US"/>
              </w:rPr>
              <w:t xml:space="preserve">80 </w:t>
            </w:r>
          </w:p>
        </w:tc>
        <w:tc>
          <w:tcPr>
            <w:tcW w:w="2551" w:type="dxa"/>
            <w:tcBorders>
              <w:top w:val="nil"/>
              <w:left w:val="nil"/>
              <w:bottom w:val="nil"/>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45 ± 0</w:t>
            </w:r>
            <w:r w:rsidR="007B4657">
              <w:rPr>
                <w:rFonts w:ascii="Times New Roman" w:hAnsi="Times New Roman"/>
                <w:noProof/>
                <w:sz w:val="22"/>
                <w:lang w:val="en-US"/>
              </w:rPr>
              <w:t>,</w:t>
            </w:r>
            <w:r w:rsidRPr="00AF3170">
              <w:rPr>
                <w:rFonts w:ascii="Times New Roman" w:hAnsi="Times New Roman"/>
                <w:noProof/>
                <w:sz w:val="22"/>
                <w:lang w:val="en-US"/>
              </w:rPr>
              <w:t xml:space="preserve">07 </w:t>
            </w:r>
          </w:p>
        </w:tc>
      </w:tr>
      <w:tr w:rsidR="003F3031" w:rsidRPr="00AF3170">
        <w:trPr>
          <w:trHeight w:val="339"/>
        </w:trPr>
        <w:tc>
          <w:tcPr>
            <w:tcW w:w="2480" w:type="dxa"/>
            <w:tcBorders>
              <w:top w:val="nil"/>
              <w:left w:val="nil"/>
              <w:bottom w:val="single" w:sz="4" w:space="0" w:color="auto"/>
              <w:right w:val="nil"/>
            </w:tcBorders>
            <w:vAlign w:val="center"/>
          </w:tcPr>
          <w:p w:rsidR="003F3031" w:rsidRPr="00AF3170" w:rsidRDefault="003F3031" w:rsidP="003F3031">
            <w:pPr>
              <w:ind w:left="-38"/>
              <w:jc w:val="center"/>
              <w:rPr>
                <w:rFonts w:ascii="Times New Roman" w:hAnsi="Times New Roman"/>
                <w:noProof/>
                <w:sz w:val="22"/>
                <w:lang w:val="en-US"/>
              </w:rPr>
            </w:pPr>
            <w:r w:rsidRPr="00AF3170">
              <w:rPr>
                <w:rFonts w:ascii="Times New Roman" w:hAnsi="Times New Roman"/>
                <w:noProof/>
                <w:sz w:val="22"/>
                <w:lang w:val="en-US"/>
              </w:rPr>
              <w:t xml:space="preserve">700 ppm + Trockenstress (4) </w:t>
            </w:r>
          </w:p>
        </w:tc>
        <w:tc>
          <w:tcPr>
            <w:tcW w:w="1843" w:type="dxa"/>
            <w:tcBorders>
              <w:top w:val="nil"/>
              <w:left w:val="nil"/>
              <w:bottom w:val="single" w:sz="4" w:space="0" w:color="auto"/>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76</w:t>
            </w:r>
            <w:r w:rsidR="007B4657">
              <w:rPr>
                <w:rFonts w:ascii="Times New Roman" w:hAnsi="Times New Roman"/>
                <w:noProof/>
                <w:sz w:val="22"/>
                <w:lang w:val="en-US"/>
              </w:rPr>
              <w:t>,</w:t>
            </w:r>
            <w:r w:rsidRPr="00AF3170">
              <w:rPr>
                <w:rFonts w:ascii="Times New Roman" w:hAnsi="Times New Roman"/>
                <w:noProof/>
                <w:sz w:val="22"/>
                <w:lang w:val="en-US"/>
              </w:rPr>
              <w:t>17  ± 16</w:t>
            </w:r>
            <w:r w:rsidR="007B4657">
              <w:rPr>
                <w:rFonts w:ascii="Times New Roman" w:hAnsi="Times New Roman"/>
                <w:noProof/>
                <w:sz w:val="22"/>
                <w:lang w:val="en-US"/>
              </w:rPr>
              <w:t>,</w:t>
            </w:r>
            <w:r w:rsidRPr="00AF3170">
              <w:rPr>
                <w:rFonts w:ascii="Times New Roman" w:hAnsi="Times New Roman"/>
                <w:noProof/>
                <w:sz w:val="22"/>
                <w:lang w:val="en-US"/>
              </w:rPr>
              <w:t xml:space="preserve">03 </w:t>
            </w:r>
          </w:p>
        </w:tc>
        <w:tc>
          <w:tcPr>
            <w:tcW w:w="2268" w:type="dxa"/>
            <w:tcBorders>
              <w:top w:val="nil"/>
              <w:left w:val="nil"/>
              <w:bottom w:val="single" w:sz="4" w:space="0" w:color="auto"/>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39</w:t>
            </w:r>
            <w:r w:rsidR="007B4657">
              <w:rPr>
                <w:rFonts w:ascii="Times New Roman" w:hAnsi="Times New Roman"/>
                <w:noProof/>
                <w:sz w:val="22"/>
                <w:lang w:val="en-US"/>
              </w:rPr>
              <w:t>,</w:t>
            </w:r>
            <w:r w:rsidRPr="00AF3170">
              <w:rPr>
                <w:rFonts w:ascii="Times New Roman" w:hAnsi="Times New Roman"/>
                <w:noProof/>
                <w:sz w:val="22"/>
                <w:lang w:val="en-US"/>
              </w:rPr>
              <w:t>78 ± 8</w:t>
            </w:r>
            <w:r w:rsidR="007B4657">
              <w:rPr>
                <w:rFonts w:ascii="Times New Roman" w:hAnsi="Times New Roman"/>
                <w:noProof/>
                <w:sz w:val="22"/>
                <w:lang w:val="en-US"/>
              </w:rPr>
              <w:t>,</w:t>
            </w:r>
            <w:r w:rsidRPr="00AF3170">
              <w:rPr>
                <w:rFonts w:ascii="Times New Roman" w:hAnsi="Times New Roman"/>
                <w:noProof/>
                <w:sz w:val="22"/>
                <w:lang w:val="en-US"/>
              </w:rPr>
              <w:t xml:space="preserve">35 </w:t>
            </w:r>
          </w:p>
        </w:tc>
        <w:tc>
          <w:tcPr>
            <w:tcW w:w="2551" w:type="dxa"/>
            <w:tcBorders>
              <w:top w:val="nil"/>
              <w:left w:val="nil"/>
              <w:bottom w:val="single" w:sz="4" w:space="0" w:color="auto"/>
              <w:right w:val="nil"/>
            </w:tcBorders>
            <w:vAlign w:val="center"/>
          </w:tcPr>
          <w:p w:rsidR="003F3031" w:rsidRPr="00AF3170" w:rsidRDefault="003F3031" w:rsidP="007B4657">
            <w:pPr>
              <w:ind w:left="-38"/>
              <w:jc w:val="center"/>
              <w:rPr>
                <w:rFonts w:ascii="Times New Roman" w:hAnsi="Times New Roman"/>
                <w:noProof/>
                <w:sz w:val="22"/>
                <w:lang w:val="en-US"/>
              </w:rPr>
            </w:pPr>
            <w:r w:rsidRPr="00AF3170">
              <w:rPr>
                <w:rFonts w:ascii="Times New Roman" w:hAnsi="Times New Roman"/>
                <w:noProof/>
                <w:sz w:val="22"/>
                <w:lang w:val="en-US"/>
              </w:rPr>
              <w:t>0</w:t>
            </w:r>
            <w:r w:rsidR="007B4657">
              <w:rPr>
                <w:rFonts w:ascii="Times New Roman" w:hAnsi="Times New Roman"/>
                <w:noProof/>
                <w:sz w:val="22"/>
                <w:lang w:val="en-US"/>
              </w:rPr>
              <w:t>,</w:t>
            </w:r>
            <w:r w:rsidRPr="00AF3170">
              <w:rPr>
                <w:rFonts w:ascii="Times New Roman" w:hAnsi="Times New Roman"/>
                <w:noProof/>
                <w:sz w:val="22"/>
                <w:lang w:val="en-US"/>
              </w:rPr>
              <w:t>89 ± 0</w:t>
            </w:r>
            <w:r w:rsidR="007B4657">
              <w:rPr>
                <w:rFonts w:ascii="Times New Roman" w:hAnsi="Times New Roman"/>
                <w:noProof/>
                <w:sz w:val="22"/>
                <w:lang w:val="en-US"/>
              </w:rPr>
              <w:t>,</w:t>
            </w:r>
            <w:r w:rsidRPr="00AF3170">
              <w:rPr>
                <w:rFonts w:ascii="Times New Roman" w:hAnsi="Times New Roman"/>
                <w:noProof/>
                <w:sz w:val="22"/>
                <w:lang w:val="en-US"/>
              </w:rPr>
              <w:t xml:space="preserve">09 </w:t>
            </w:r>
          </w:p>
        </w:tc>
      </w:tr>
      <w:tr w:rsidR="003F3031" w:rsidRPr="00AF3170">
        <w:trPr>
          <w:trHeight w:val="307"/>
        </w:trPr>
        <w:tc>
          <w:tcPr>
            <w:tcW w:w="2480" w:type="dxa"/>
            <w:tcBorders>
              <w:left w:val="nil"/>
              <w:bottom w:val="nil"/>
              <w:right w:val="nil"/>
            </w:tcBorders>
            <w:vAlign w:val="center"/>
          </w:tcPr>
          <w:p w:rsidR="003F3031" w:rsidRPr="00AF3170" w:rsidRDefault="003F3031" w:rsidP="003F3031">
            <w:pPr>
              <w:spacing w:after="0"/>
              <w:ind w:left="-38"/>
              <w:jc w:val="center"/>
              <w:rPr>
                <w:rFonts w:ascii="Times New Roman" w:hAnsi="Times New Roman"/>
                <w:noProof/>
                <w:sz w:val="22"/>
                <w:lang w:val="en-US"/>
              </w:rPr>
            </w:pPr>
            <w:r w:rsidRPr="00AF3170">
              <w:rPr>
                <w:rFonts w:ascii="Times New Roman" w:hAnsi="Times New Roman"/>
                <w:noProof/>
                <w:sz w:val="22"/>
                <w:lang w:val="en-US"/>
              </w:rPr>
              <w:t>p-Wert (2 vs 1)</w:t>
            </w:r>
          </w:p>
        </w:tc>
        <w:tc>
          <w:tcPr>
            <w:tcW w:w="1843" w:type="dxa"/>
            <w:tcBorders>
              <w:left w:val="nil"/>
              <w:bottom w:val="nil"/>
              <w:right w:val="nil"/>
            </w:tcBorders>
            <w:vAlign w:val="center"/>
          </w:tcPr>
          <w:p w:rsidR="003F3031" w:rsidRPr="00AF3170" w:rsidRDefault="003F3031" w:rsidP="007B4657">
            <w:pPr>
              <w:spacing w:after="0"/>
              <w:ind w:left="-38"/>
              <w:jc w:val="center"/>
              <w:rPr>
                <w:rFonts w:ascii="Times New Roman" w:hAnsi="Times New Roman"/>
                <w:noProof/>
                <w:sz w:val="22"/>
                <w:lang w:val="en-US"/>
              </w:rPr>
            </w:pPr>
            <w:r w:rsidRPr="00AF3170">
              <w:rPr>
                <w:rFonts w:ascii="Times New Roman" w:hAnsi="Times New Roman"/>
                <w:noProof/>
                <w:sz w:val="22"/>
                <w:lang w:val="en-US"/>
              </w:rPr>
              <w:t>&lt; 0</w:t>
            </w:r>
            <w:r w:rsidR="007B4657">
              <w:rPr>
                <w:rFonts w:ascii="Times New Roman" w:hAnsi="Times New Roman"/>
                <w:noProof/>
                <w:sz w:val="22"/>
                <w:lang w:val="en-US"/>
              </w:rPr>
              <w:t>,</w:t>
            </w:r>
            <w:r w:rsidRPr="00AF3170">
              <w:rPr>
                <w:rFonts w:ascii="Times New Roman" w:hAnsi="Times New Roman"/>
                <w:noProof/>
                <w:sz w:val="22"/>
                <w:lang w:val="en-US"/>
              </w:rPr>
              <w:t>001</w:t>
            </w:r>
          </w:p>
        </w:tc>
        <w:tc>
          <w:tcPr>
            <w:tcW w:w="2268" w:type="dxa"/>
            <w:tcBorders>
              <w:left w:val="nil"/>
              <w:bottom w:val="nil"/>
              <w:right w:val="nil"/>
            </w:tcBorders>
            <w:vAlign w:val="center"/>
          </w:tcPr>
          <w:p w:rsidR="003F3031" w:rsidRPr="00AF3170" w:rsidRDefault="003F3031" w:rsidP="007B4657">
            <w:pPr>
              <w:spacing w:after="0"/>
              <w:ind w:left="-38"/>
              <w:jc w:val="center"/>
              <w:rPr>
                <w:rFonts w:ascii="Times New Roman" w:hAnsi="Times New Roman"/>
                <w:noProof/>
                <w:sz w:val="22"/>
                <w:lang w:val="en-US"/>
              </w:rPr>
            </w:pPr>
            <w:r w:rsidRPr="00AF3170">
              <w:rPr>
                <w:rFonts w:ascii="Times New Roman" w:hAnsi="Times New Roman"/>
                <w:noProof/>
                <w:sz w:val="22"/>
                <w:lang w:val="en-US"/>
              </w:rPr>
              <w:t>&lt; 0</w:t>
            </w:r>
            <w:r w:rsidR="007B4657">
              <w:rPr>
                <w:rFonts w:ascii="Times New Roman" w:hAnsi="Times New Roman"/>
                <w:noProof/>
                <w:sz w:val="22"/>
                <w:lang w:val="en-US"/>
              </w:rPr>
              <w:t>,</w:t>
            </w:r>
            <w:r w:rsidRPr="00AF3170">
              <w:rPr>
                <w:rFonts w:ascii="Times New Roman" w:hAnsi="Times New Roman"/>
                <w:noProof/>
                <w:sz w:val="22"/>
                <w:lang w:val="en-US"/>
              </w:rPr>
              <w:t>001</w:t>
            </w:r>
          </w:p>
        </w:tc>
        <w:tc>
          <w:tcPr>
            <w:tcW w:w="2551" w:type="dxa"/>
            <w:tcBorders>
              <w:left w:val="nil"/>
              <w:bottom w:val="nil"/>
              <w:right w:val="nil"/>
            </w:tcBorders>
            <w:vAlign w:val="center"/>
          </w:tcPr>
          <w:p w:rsidR="003F3031" w:rsidRPr="00AF3170" w:rsidRDefault="003F3031" w:rsidP="007B4657">
            <w:pPr>
              <w:spacing w:after="0"/>
              <w:ind w:left="-38"/>
              <w:jc w:val="center"/>
              <w:rPr>
                <w:rFonts w:ascii="Times New Roman" w:hAnsi="Times New Roman"/>
                <w:noProof/>
                <w:sz w:val="22"/>
                <w:lang w:val="en-US"/>
              </w:rPr>
            </w:pPr>
            <w:r w:rsidRPr="00AF3170">
              <w:rPr>
                <w:rFonts w:ascii="Times New Roman" w:hAnsi="Times New Roman"/>
                <w:noProof/>
                <w:sz w:val="22"/>
                <w:lang w:val="en-US"/>
              </w:rPr>
              <w:t>&lt; 0</w:t>
            </w:r>
            <w:r w:rsidR="007B4657">
              <w:rPr>
                <w:rFonts w:ascii="Times New Roman" w:hAnsi="Times New Roman"/>
                <w:noProof/>
                <w:sz w:val="22"/>
                <w:lang w:val="en-US"/>
              </w:rPr>
              <w:t>,</w:t>
            </w:r>
            <w:r w:rsidRPr="00AF3170">
              <w:rPr>
                <w:rFonts w:ascii="Times New Roman" w:hAnsi="Times New Roman"/>
                <w:noProof/>
                <w:sz w:val="22"/>
                <w:lang w:val="en-US"/>
              </w:rPr>
              <w:t>001</w:t>
            </w:r>
          </w:p>
        </w:tc>
      </w:tr>
      <w:tr w:rsidR="003F3031" w:rsidRPr="00AF3170">
        <w:trPr>
          <w:trHeight w:val="203"/>
        </w:trPr>
        <w:tc>
          <w:tcPr>
            <w:tcW w:w="2480" w:type="dxa"/>
            <w:tcBorders>
              <w:top w:val="nil"/>
              <w:left w:val="nil"/>
              <w:bottom w:val="nil"/>
              <w:right w:val="nil"/>
            </w:tcBorders>
            <w:vAlign w:val="center"/>
          </w:tcPr>
          <w:p w:rsidR="003F3031" w:rsidRPr="00AF3170" w:rsidRDefault="003F3031" w:rsidP="003F3031">
            <w:pPr>
              <w:spacing w:after="0"/>
              <w:ind w:left="-38"/>
              <w:jc w:val="center"/>
              <w:rPr>
                <w:rFonts w:ascii="Times New Roman" w:hAnsi="Times New Roman"/>
                <w:noProof/>
                <w:sz w:val="22"/>
                <w:lang w:val="en-US"/>
              </w:rPr>
            </w:pPr>
            <w:r w:rsidRPr="00AF3170">
              <w:rPr>
                <w:rFonts w:ascii="Times New Roman" w:hAnsi="Times New Roman"/>
                <w:noProof/>
                <w:sz w:val="22"/>
                <w:lang w:val="en-US"/>
              </w:rPr>
              <w:t>p-Wert (3 vs 1)</w:t>
            </w:r>
          </w:p>
        </w:tc>
        <w:tc>
          <w:tcPr>
            <w:tcW w:w="1843" w:type="dxa"/>
            <w:tcBorders>
              <w:top w:val="nil"/>
              <w:left w:val="nil"/>
              <w:bottom w:val="nil"/>
              <w:right w:val="nil"/>
            </w:tcBorders>
            <w:vAlign w:val="center"/>
          </w:tcPr>
          <w:p w:rsidR="003F3031" w:rsidRPr="00AF3170" w:rsidRDefault="007B4657" w:rsidP="007B4657">
            <w:pPr>
              <w:spacing w:after="0"/>
              <w:ind w:left="-38"/>
              <w:jc w:val="center"/>
              <w:rPr>
                <w:rFonts w:ascii="Times New Roman" w:hAnsi="Times New Roman"/>
                <w:noProof/>
                <w:sz w:val="22"/>
                <w:lang w:val="en-US"/>
              </w:rPr>
            </w:pPr>
            <w:r>
              <w:rPr>
                <w:rFonts w:ascii="Times New Roman" w:hAnsi="Times New Roman"/>
                <w:noProof/>
                <w:sz w:val="22"/>
                <w:lang w:val="en-US"/>
              </w:rPr>
              <w:t xml:space="preserve">   </w:t>
            </w:r>
            <w:r w:rsidR="003F3031" w:rsidRPr="00AF3170">
              <w:rPr>
                <w:rFonts w:ascii="Times New Roman" w:hAnsi="Times New Roman"/>
                <w:noProof/>
                <w:sz w:val="22"/>
                <w:lang w:val="en-US"/>
              </w:rPr>
              <w:t>0</w:t>
            </w:r>
            <w:r>
              <w:rPr>
                <w:rFonts w:ascii="Times New Roman" w:hAnsi="Times New Roman"/>
                <w:noProof/>
                <w:sz w:val="22"/>
                <w:lang w:val="en-US"/>
              </w:rPr>
              <w:t>,</w:t>
            </w:r>
            <w:r w:rsidR="003F3031" w:rsidRPr="00AF3170">
              <w:rPr>
                <w:rFonts w:ascii="Times New Roman" w:hAnsi="Times New Roman"/>
                <w:noProof/>
                <w:sz w:val="22"/>
                <w:lang w:val="en-US"/>
              </w:rPr>
              <w:t>007</w:t>
            </w:r>
          </w:p>
        </w:tc>
        <w:tc>
          <w:tcPr>
            <w:tcW w:w="2268" w:type="dxa"/>
            <w:tcBorders>
              <w:top w:val="nil"/>
              <w:left w:val="nil"/>
              <w:bottom w:val="nil"/>
              <w:right w:val="nil"/>
            </w:tcBorders>
            <w:vAlign w:val="center"/>
          </w:tcPr>
          <w:p w:rsidR="003F3031" w:rsidRPr="00AF3170" w:rsidRDefault="007B4657" w:rsidP="007B4657">
            <w:pPr>
              <w:spacing w:after="0"/>
              <w:ind w:left="-38"/>
              <w:jc w:val="center"/>
              <w:rPr>
                <w:rFonts w:ascii="Times New Roman" w:hAnsi="Times New Roman"/>
                <w:noProof/>
                <w:sz w:val="22"/>
                <w:lang w:val="en-US"/>
              </w:rPr>
            </w:pPr>
            <w:r>
              <w:rPr>
                <w:rFonts w:ascii="Times New Roman" w:hAnsi="Times New Roman"/>
                <w:noProof/>
                <w:sz w:val="22"/>
                <w:lang w:val="en-US"/>
              </w:rPr>
              <w:t xml:space="preserve">   </w:t>
            </w:r>
            <w:r w:rsidR="003F3031" w:rsidRPr="00AF3170">
              <w:rPr>
                <w:rFonts w:ascii="Times New Roman" w:hAnsi="Times New Roman"/>
                <w:noProof/>
                <w:sz w:val="22"/>
                <w:lang w:val="en-US"/>
              </w:rPr>
              <w:t>0</w:t>
            </w:r>
            <w:r>
              <w:rPr>
                <w:rFonts w:ascii="Times New Roman" w:hAnsi="Times New Roman"/>
                <w:noProof/>
                <w:sz w:val="22"/>
                <w:lang w:val="en-US"/>
              </w:rPr>
              <w:t>,</w:t>
            </w:r>
            <w:r w:rsidR="003F3031" w:rsidRPr="00AF3170">
              <w:rPr>
                <w:rFonts w:ascii="Times New Roman" w:hAnsi="Times New Roman"/>
                <w:noProof/>
                <w:sz w:val="22"/>
                <w:lang w:val="en-US"/>
              </w:rPr>
              <w:t>006</w:t>
            </w:r>
          </w:p>
        </w:tc>
        <w:tc>
          <w:tcPr>
            <w:tcW w:w="2551" w:type="dxa"/>
            <w:tcBorders>
              <w:top w:val="nil"/>
              <w:left w:val="nil"/>
              <w:bottom w:val="nil"/>
              <w:right w:val="nil"/>
            </w:tcBorders>
            <w:vAlign w:val="center"/>
          </w:tcPr>
          <w:p w:rsidR="003F3031" w:rsidRPr="00AF3170" w:rsidRDefault="003F3031" w:rsidP="007B4657">
            <w:pPr>
              <w:spacing w:after="0"/>
              <w:ind w:left="-38"/>
              <w:jc w:val="center"/>
              <w:rPr>
                <w:rFonts w:ascii="Times New Roman" w:hAnsi="Times New Roman"/>
                <w:noProof/>
                <w:sz w:val="22"/>
                <w:lang w:val="en-US"/>
              </w:rPr>
            </w:pPr>
            <w:r w:rsidRPr="00AF3170">
              <w:rPr>
                <w:rFonts w:ascii="Times New Roman" w:hAnsi="Times New Roman"/>
                <w:noProof/>
                <w:sz w:val="22"/>
                <w:lang w:val="en-US"/>
              </w:rPr>
              <w:t>&lt; 0</w:t>
            </w:r>
            <w:r w:rsidR="007B4657">
              <w:rPr>
                <w:rFonts w:ascii="Times New Roman" w:hAnsi="Times New Roman"/>
                <w:noProof/>
                <w:sz w:val="22"/>
                <w:lang w:val="en-US"/>
              </w:rPr>
              <w:t>,</w:t>
            </w:r>
            <w:r w:rsidRPr="00AF3170">
              <w:rPr>
                <w:rFonts w:ascii="Times New Roman" w:hAnsi="Times New Roman"/>
                <w:noProof/>
                <w:sz w:val="22"/>
                <w:lang w:val="en-US"/>
              </w:rPr>
              <w:t>001</w:t>
            </w:r>
          </w:p>
        </w:tc>
      </w:tr>
      <w:tr w:rsidR="003F3031" w:rsidRPr="00AF3170">
        <w:trPr>
          <w:trHeight w:val="326"/>
        </w:trPr>
        <w:tc>
          <w:tcPr>
            <w:tcW w:w="2480" w:type="dxa"/>
            <w:tcBorders>
              <w:top w:val="nil"/>
              <w:left w:val="nil"/>
              <w:bottom w:val="single" w:sz="4" w:space="0" w:color="auto"/>
              <w:right w:val="nil"/>
            </w:tcBorders>
            <w:vAlign w:val="center"/>
          </w:tcPr>
          <w:p w:rsidR="003F3031" w:rsidRPr="00AF3170" w:rsidRDefault="003F3031" w:rsidP="003F3031">
            <w:pPr>
              <w:spacing w:after="0"/>
              <w:ind w:left="-38"/>
              <w:jc w:val="center"/>
              <w:rPr>
                <w:rFonts w:ascii="Times New Roman" w:hAnsi="Times New Roman"/>
                <w:noProof/>
                <w:sz w:val="22"/>
              </w:rPr>
            </w:pPr>
            <w:r w:rsidRPr="00AF3170">
              <w:rPr>
                <w:rFonts w:ascii="Times New Roman" w:hAnsi="Times New Roman"/>
                <w:noProof/>
                <w:sz w:val="22"/>
              </w:rPr>
              <w:t>p-Wert (4 vs 1)</w:t>
            </w:r>
          </w:p>
          <w:p w:rsidR="003F3031" w:rsidRPr="00AF3170" w:rsidRDefault="003F3031" w:rsidP="003F3031">
            <w:pPr>
              <w:spacing w:after="0"/>
              <w:ind w:left="-38"/>
              <w:jc w:val="center"/>
              <w:rPr>
                <w:rFonts w:ascii="Times New Roman" w:hAnsi="Times New Roman"/>
                <w:noProof/>
                <w:sz w:val="22"/>
              </w:rPr>
            </w:pPr>
            <w:r w:rsidRPr="00AF3170">
              <w:rPr>
                <w:rFonts w:ascii="Times New Roman" w:hAnsi="Times New Roman"/>
                <w:noProof/>
                <w:sz w:val="22"/>
              </w:rPr>
              <w:t>p-Wert (4 vs 3)</w:t>
            </w:r>
          </w:p>
        </w:tc>
        <w:tc>
          <w:tcPr>
            <w:tcW w:w="1843" w:type="dxa"/>
            <w:tcBorders>
              <w:top w:val="nil"/>
              <w:left w:val="nil"/>
              <w:bottom w:val="single" w:sz="4" w:space="0" w:color="auto"/>
              <w:right w:val="nil"/>
            </w:tcBorders>
            <w:vAlign w:val="center"/>
          </w:tcPr>
          <w:p w:rsidR="003F3031" w:rsidRPr="00AF3170" w:rsidRDefault="007B4657" w:rsidP="003F3031">
            <w:pPr>
              <w:spacing w:after="0"/>
              <w:ind w:left="-38"/>
              <w:jc w:val="center"/>
              <w:rPr>
                <w:rFonts w:ascii="Times New Roman" w:hAnsi="Times New Roman"/>
                <w:noProof/>
                <w:sz w:val="22"/>
                <w:lang w:val="en-US"/>
              </w:rPr>
            </w:pPr>
            <w:r>
              <w:rPr>
                <w:rFonts w:ascii="Times New Roman" w:hAnsi="Times New Roman"/>
                <w:noProof/>
                <w:sz w:val="22"/>
                <w:lang w:val="en-US"/>
              </w:rPr>
              <w:t xml:space="preserve">   </w:t>
            </w:r>
            <w:r w:rsidR="003F3031" w:rsidRPr="00AF3170">
              <w:rPr>
                <w:rFonts w:ascii="Times New Roman" w:hAnsi="Times New Roman"/>
                <w:noProof/>
                <w:sz w:val="22"/>
                <w:lang w:val="en-US"/>
              </w:rPr>
              <w:t>0</w:t>
            </w:r>
            <w:r>
              <w:rPr>
                <w:rFonts w:ascii="Times New Roman" w:hAnsi="Times New Roman"/>
                <w:noProof/>
                <w:sz w:val="22"/>
                <w:lang w:val="en-US"/>
              </w:rPr>
              <w:t>,</w:t>
            </w:r>
            <w:r w:rsidR="003F3031" w:rsidRPr="00AF3170">
              <w:rPr>
                <w:rFonts w:ascii="Times New Roman" w:hAnsi="Times New Roman"/>
                <w:noProof/>
                <w:sz w:val="22"/>
                <w:lang w:val="en-US"/>
              </w:rPr>
              <w:t xml:space="preserve">108 </w:t>
            </w:r>
          </w:p>
          <w:p w:rsidR="003F3031" w:rsidRPr="00AF3170" w:rsidRDefault="003F3031" w:rsidP="007B4657">
            <w:pPr>
              <w:spacing w:after="0"/>
              <w:ind w:left="-38"/>
              <w:jc w:val="center"/>
              <w:rPr>
                <w:rFonts w:ascii="Times New Roman" w:hAnsi="Times New Roman"/>
                <w:noProof/>
                <w:sz w:val="22"/>
                <w:lang w:val="en-US"/>
              </w:rPr>
            </w:pPr>
            <w:r w:rsidRPr="00AF3170">
              <w:rPr>
                <w:rFonts w:ascii="Times New Roman" w:hAnsi="Times New Roman"/>
                <w:noProof/>
                <w:sz w:val="22"/>
                <w:lang w:val="en-US"/>
              </w:rPr>
              <w:t>&lt; 0</w:t>
            </w:r>
            <w:r w:rsidR="007B4657">
              <w:rPr>
                <w:rFonts w:ascii="Times New Roman" w:hAnsi="Times New Roman"/>
                <w:noProof/>
                <w:sz w:val="22"/>
                <w:lang w:val="en-US"/>
              </w:rPr>
              <w:t>,</w:t>
            </w:r>
            <w:r w:rsidRPr="00AF3170">
              <w:rPr>
                <w:rFonts w:ascii="Times New Roman" w:hAnsi="Times New Roman"/>
                <w:noProof/>
                <w:sz w:val="22"/>
                <w:lang w:val="en-US"/>
              </w:rPr>
              <w:t>001</w:t>
            </w:r>
          </w:p>
        </w:tc>
        <w:tc>
          <w:tcPr>
            <w:tcW w:w="2268" w:type="dxa"/>
            <w:tcBorders>
              <w:top w:val="nil"/>
              <w:left w:val="nil"/>
              <w:bottom w:val="single" w:sz="4" w:space="0" w:color="auto"/>
              <w:right w:val="nil"/>
            </w:tcBorders>
            <w:vAlign w:val="center"/>
          </w:tcPr>
          <w:p w:rsidR="003F3031" w:rsidRPr="00AF3170" w:rsidRDefault="007B4657" w:rsidP="003F3031">
            <w:pPr>
              <w:spacing w:after="0"/>
              <w:ind w:left="-38"/>
              <w:jc w:val="center"/>
              <w:rPr>
                <w:rFonts w:ascii="Times New Roman" w:hAnsi="Times New Roman"/>
                <w:noProof/>
                <w:sz w:val="22"/>
                <w:lang w:val="en-US"/>
              </w:rPr>
            </w:pPr>
            <w:r>
              <w:rPr>
                <w:rFonts w:ascii="Times New Roman" w:hAnsi="Times New Roman"/>
                <w:noProof/>
                <w:sz w:val="22"/>
                <w:lang w:val="en-US"/>
              </w:rPr>
              <w:t xml:space="preserve">   </w:t>
            </w:r>
            <w:r w:rsidR="003F3031" w:rsidRPr="00AF3170">
              <w:rPr>
                <w:rFonts w:ascii="Times New Roman" w:hAnsi="Times New Roman"/>
                <w:noProof/>
                <w:sz w:val="22"/>
                <w:lang w:val="en-US"/>
              </w:rPr>
              <w:t>0</w:t>
            </w:r>
            <w:r>
              <w:rPr>
                <w:rFonts w:ascii="Times New Roman" w:hAnsi="Times New Roman"/>
                <w:noProof/>
                <w:sz w:val="22"/>
                <w:lang w:val="en-US"/>
              </w:rPr>
              <w:t>,</w:t>
            </w:r>
            <w:r w:rsidR="003F3031" w:rsidRPr="00AF3170">
              <w:rPr>
                <w:rFonts w:ascii="Times New Roman" w:hAnsi="Times New Roman"/>
                <w:noProof/>
                <w:sz w:val="22"/>
                <w:lang w:val="en-US"/>
              </w:rPr>
              <w:t>621</w:t>
            </w:r>
          </w:p>
          <w:p w:rsidR="003F3031" w:rsidRPr="00AF3170" w:rsidRDefault="007B4657" w:rsidP="007B4657">
            <w:pPr>
              <w:spacing w:after="0"/>
              <w:ind w:left="-38"/>
              <w:jc w:val="center"/>
              <w:rPr>
                <w:rFonts w:ascii="Times New Roman" w:hAnsi="Times New Roman"/>
                <w:noProof/>
                <w:sz w:val="22"/>
                <w:lang w:val="en-US"/>
              </w:rPr>
            </w:pPr>
            <w:r>
              <w:rPr>
                <w:rFonts w:ascii="Times New Roman" w:hAnsi="Times New Roman"/>
                <w:noProof/>
                <w:sz w:val="22"/>
                <w:lang w:val="en-US"/>
              </w:rPr>
              <w:t xml:space="preserve">   </w:t>
            </w:r>
            <w:r w:rsidR="003F3031" w:rsidRPr="00AF3170">
              <w:rPr>
                <w:rFonts w:ascii="Times New Roman" w:hAnsi="Times New Roman"/>
                <w:noProof/>
                <w:sz w:val="22"/>
                <w:lang w:val="en-US"/>
              </w:rPr>
              <w:t>0</w:t>
            </w:r>
            <w:r>
              <w:rPr>
                <w:rFonts w:ascii="Times New Roman" w:hAnsi="Times New Roman"/>
                <w:noProof/>
                <w:sz w:val="22"/>
                <w:lang w:val="en-US"/>
              </w:rPr>
              <w:t>,</w:t>
            </w:r>
            <w:r w:rsidR="003F3031" w:rsidRPr="00AF3170">
              <w:rPr>
                <w:rFonts w:ascii="Times New Roman" w:hAnsi="Times New Roman"/>
                <w:noProof/>
                <w:sz w:val="22"/>
                <w:lang w:val="en-US"/>
              </w:rPr>
              <w:t>024</w:t>
            </w:r>
          </w:p>
        </w:tc>
        <w:tc>
          <w:tcPr>
            <w:tcW w:w="2551" w:type="dxa"/>
            <w:tcBorders>
              <w:top w:val="nil"/>
              <w:left w:val="nil"/>
              <w:bottom w:val="single" w:sz="4" w:space="0" w:color="auto"/>
              <w:right w:val="nil"/>
            </w:tcBorders>
            <w:vAlign w:val="center"/>
          </w:tcPr>
          <w:p w:rsidR="003F3031" w:rsidRPr="00AF3170" w:rsidRDefault="007B4657" w:rsidP="003F3031">
            <w:pPr>
              <w:spacing w:after="0"/>
              <w:ind w:left="-38"/>
              <w:jc w:val="center"/>
              <w:rPr>
                <w:rFonts w:ascii="Times New Roman" w:hAnsi="Times New Roman"/>
                <w:noProof/>
                <w:sz w:val="22"/>
                <w:lang w:val="en-US"/>
              </w:rPr>
            </w:pPr>
            <w:r>
              <w:rPr>
                <w:rFonts w:ascii="Times New Roman" w:hAnsi="Times New Roman"/>
                <w:noProof/>
                <w:sz w:val="22"/>
                <w:lang w:val="en-US"/>
              </w:rPr>
              <w:t xml:space="preserve">   </w:t>
            </w:r>
            <w:r w:rsidR="003F3031" w:rsidRPr="00AF3170">
              <w:rPr>
                <w:rFonts w:ascii="Times New Roman" w:hAnsi="Times New Roman"/>
                <w:noProof/>
                <w:sz w:val="22"/>
                <w:lang w:val="en-US"/>
              </w:rPr>
              <w:t>0</w:t>
            </w:r>
            <w:r>
              <w:rPr>
                <w:rFonts w:ascii="Times New Roman" w:hAnsi="Times New Roman"/>
                <w:noProof/>
                <w:sz w:val="22"/>
                <w:lang w:val="en-US"/>
              </w:rPr>
              <w:t>,</w:t>
            </w:r>
            <w:r w:rsidR="003F3031" w:rsidRPr="00AF3170">
              <w:rPr>
                <w:rFonts w:ascii="Times New Roman" w:hAnsi="Times New Roman"/>
                <w:noProof/>
                <w:sz w:val="22"/>
                <w:lang w:val="en-US"/>
              </w:rPr>
              <w:t>166</w:t>
            </w:r>
          </w:p>
          <w:p w:rsidR="003F3031" w:rsidRPr="00AF3170" w:rsidRDefault="003F3031" w:rsidP="007B4657">
            <w:pPr>
              <w:spacing w:after="0"/>
              <w:ind w:left="-38"/>
              <w:jc w:val="center"/>
              <w:rPr>
                <w:rFonts w:ascii="Times New Roman" w:hAnsi="Times New Roman"/>
                <w:noProof/>
                <w:sz w:val="22"/>
                <w:lang w:val="en-US"/>
              </w:rPr>
            </w:pPr>
            <w:r w:rsidRPr="00AF3170">
              <w:rPr>
                <w:rFonts w:ascii="Times New Roman" w:hAnsi="Times New Roman"/>
                <w:noProof/>
                <w:sz w:val="22"/>
                <w:lang w:val="en-US"/>
              </w:rPr>
              <w:t>&lt; 0</w:t>
            </w:r>
            <w:r w:rsidR="007B4657">
              <w:rPr>
                <w:rFonts w:ascii="Times New Roman" w:hAnsi="Times New Roman"/>
                <w:noProof/>
                <w:sz w:val="22"/>
                <w:lang w:val="en-US"/>
              </w:rPr>
              <w:t>,</w:t>
            </w:r>
            <w:r w:rsidRPr="00AF3170">
              <w:rPr>
                <w:rFonts w:ascii="Times New Roman" w:hAnsi="Times New Roman"/>
                <w:noProof/>
                <w:sz w:val="22"/>
                <w:lang w:val="en-US"/>
              </w:rPr>
              <w:t>001</w:t>
            </w:r>
          </w:p>
        </w:tc>
      </w:tr>
    </w:tbl>
    <w:p w:rsidR="003F3031" w:rsidRPr="00AF3170" w:rsidRDefault="003F3031" w:rsidP="003F3031">
      <w:pPr>
        <w:rPr>
          <w:rStyle w:val="hps"/>
          <w:rFonts w:ascii="Times New Roman" w:hAnsi="Times New Roman"/>
          <w:sz w:val="22"/>
        </w:rPr>
      </w:pPr>
    </w:p>
    <w:p w:rsidR="003F3031" w:rsidRPr="00AF3170" w:rsidRDefault="003F3031" w:rsidP="003F3031">
      <w:pPr>
        <w:rPr>
          <w:rFonts w:ascii="Times New Roman" w:hAnsi="Times New Roman"/>
          <w:sz w:val="22"/>
        </w:rPr>
      </w:pPr>
      <w:r w:rsidRPr="00AF3170">
        <w:rPr>
          <w:rStyle w:val="hps"/>
          <w:rFonts w:ascii="Times New Roman" w:hAnsi="Times New Roman"/>
          <w:sz w:val="22"/>
        </w:rPr>
        <w:t>Für die Statistik</w:t>
      </w:r>
      <w:r w:rsidRPr="00AF3170">
        <w:rPr>
          <w:rFonts w:ascii="Times New Roman" w:hAnsi="Times New Roman"/>
          <w:sz w:val="22"/>
        </w:rPr>
        <w:t xml:space="preserve"> wurde </w:t>
      </w:r>
      <w:r w:rsidRPr="00AF3170">
        <w:rPr>
          <w:rStyle w:val="hps"/>
          <w:rFonts w:ascii="Times New Roman" w:hAnsi="Times New Roman"/>
          <w:sz w:val="22"/>
        </w:rPr>
        <w:t>ein</w:t>
      </w:r>
      <w:r w:rsidRPr="00AF3170">
        <w:rPr>
          <w:rFonts w:ascii="Times New Roman" w:hAnsi="Times New Roman"/>
          <w:sz w:val="22"/>
        </w:rPr>
        <w:t xml:space="preserve"> </w:t>
      </w:r>
      <w:r w:rsidRPr="00AF3170">
        <w:rPr>
          <w:rStyle w:val="hps"/>
          <w:rFonts w:ascii="Times New Roman" w:hAnsi="Times New Roman"/>
          <w:sz w:val="22"/>
        </w:rPr>
        <w:t>Test auf Normalverteilung</w:t>
      </w:r>
      <w:r w:rsidRPr="00AF3170">
        <w:rPr>
          <w:rFonts w:ascii="Times New Roman" w:hAnsi="Times New Roman"/>
          <w:sz w:val="22"/>
        </w:rPr>
        <w:t xml:space="preserve"> </w:t>
      </w:r>
      <w:r w:rsidRPr="00AF3170">
        <w:rPr>
          <w:rStyle w:val="hps"/>
          <w:rFonts w:ascii="Times New Roman" w:hAnsi="Times New Roman"/>
          <w:sz w:val="22"/>
        </w:rPr>
        <w:t xml:space="preserve">nach </w:t>
      </w:r>
      <w:r w:rsidRPr="00AF3170">
        <w:rPr>
          <w:rFonts w:ascii="Times New Roman" w:hAnsi="Times New Roman"/>
          <w:sz w:val="22"/>
        </w:rPr>
        <w:t>Shapiro</w:t>
      </w:r>
      <w:r w:rsidRPr="00AF3170">
        <w:rPr>
          <w:rStyle w:val="atn"/>
          <w:rFonts w:ascii="Times New Roman" w:hAnsi="Times New Roman"/>
          <w:sz w:val="22"/>
        </w:rPr>
        <w:t>-</w:t>
      </w:r>
      <w:r w:rsidRPr="00AF3170">
        <w:rPr>
          <w:rFonts w:ascii="Times New Roman" w:hAnsi="Times New Roman"/>
          <w:sz w:val="22"/>
        </w:rPr>
        <w:t>Wilk oder der Mann-</w:t>
      </w:r>
      <w:r w:rsidR="00E765A4" w:rsidRPr="00AF3170">
        <w:rPr>
          <w:rFonts w:ascii="Times New Roman" w:hAnsi="Times New Roman"/>
          <w:sz w:val="22"/>
        </w:rPr>
        <w:t>Whitney</w:t>
      </w:r>
      <w:r w:rsidR="00E765A4">
        <w:rPr>
          <w:rFonts w:ascii="Times New Roman" w:hAnsi="Times New Roman"/>
          <w:sz w:val="22"/>
        </w:rPr>
        <w:t>-</w:t>
      </w:r>
      <w:r w:rsidRPr="00AF3170">
        <w:rPr>
          <w:rFonts w:ascii="Times New Roman" w:hAnsi="Times New Roman"/>
          <w:sz w:val="22"/>
        </w:rPr>
        <w:t xml:space="preserve">Rangsummentest. </w:t>
      </w:r>
      <w:r w:rsidRPr="00AF3170">
        <w:rPr>
          <w:rStyle w:val="hps"/>
          <w:rFonts w:ascii="Times New Roman" w:hAnsi="Times New Roman"/>
          <w:sz w:val="22"/>
        </w:rPr>
        <w:t>durchgeführt.</w:t>
      </w:r>
      <w:r w:rsidRPr="00AF3170">
        <w:rPr>
          <w:rFonts w:ascii="Times New Roman" w:hAnsi="Times New Roman"/>
          <w:sz w:val="22"/>
        </w:rPr>
        <w:t xml:space="preserve"> </w:t>
      </w:r>
      <w:r w:rsidRPr="00AF3170">
        <w:rPr>
          <w:rStyle w:val="hps"/>
          <w:rFonts w:ascii="Times New Roman" w:hAnsi="Times New Roman"/>
          <w:sz w:val="22"/>
        </w:rPr>
        <w:t>Der Unterschied</w:t>
      </w:r>
      <w:r w:rsidRPr="00AF3170">
        <w:rPr>
          <w:rFonts w:ascii="Times New Roman" w:hAnsi="Times New Roman"/>
          <w:sz w:val="22"/>
        </w:rPr>
        <w:t xml:space="preserve"> </w:t>
      </w:r>
      <w:r w:rsidRPr="00AF3170">
        <w:rPr>
          <w:rStyle w:val="hps"/>
          <w:rFonts w:ascii="Times New Roman" w:hAnsi="Times New Roman"/>
          <w:sz w:val="22"/>
        </w:rPr>
        <w:t>in</w:t>
      </w:r>
      <w:r w:rsidRPr="00AF3170">
        <w:rPr>
          <w:rFonts w:ascii="Times New Roman" w:hAnsi="Times New Roman"/>
          <w:sz w:val="22"/>
        </w:rPr>
        <w:t xml:space="preserve"> </w:t>
      </w:r>
      <w:r w:rsidRPr="00AF3170">
        <w:rPr>
          <w:rStyle w:val="hps"/>
          <w:rFonts w:ascii="Times New Roman" w:hAnsi="Times New Roman"/>
          <w:sz w:val="22"/>
        </w:rPr>
        <w:t>den Mittelwerten</w:t>
      </w:r>
      <w:r w:rsidRPr="00AF3170">
        <w:rPr>
          <w:rFonts w:ascii="Times New Roman" w:hAnsi="Times New Roman"/>
          <w:sz w:val="22"/>
        </w:rPr>
        <w:t xml:space="preserve"> </w:t>
      </w:r>
      <w:r w:rsidRPr="00AF3170">
        <w:rPr>
          <w:rStyle w:val="hps"/>
          <w:rFonts w:ascii="Times New Roman" w:hAnsi="Times New Roman"/>
          <w:sz w:val="22"/>
        </w:rPr>
        <w:t>der beiden Gruppen (700 ppm CO</w:t>
      </w:r>
      <w:r w:rsidRPr="00AF3170">
        <w:rPr>
          <w:rStyle w:val="hps"/>
          <w:rFonts w:ascii="Times New Roman" w:hAnsi="Times New Roman"/>
          <w:sz w:val="22"/>
          <w:vertAlign w:val="subscript"/>
        </w:rPr>
        <w:t>2</w:t>
      </w:r>
      <w:r w:rsidRPr="00AF3170">
        <w:rPr>
          <w:rStyle w:val="hps"/>
          <w:rFonts w:ascii="Times New Roman" w:hAnsi="Times New Roman"/>
          <w:sz w:val="22"/>
        </w:rPr>
        <w:t xml:space="preserve"> + Trockenstress vs. 350 ppm CO</w:t>
      </w:r>
      <w:r w:rsidRPr="00AF3170">
        <w:rPr>
          <w:rStyle w:val="hps"/>
          <w:rFonts w:ascii="Times New Roman" w:hAnsi="Times New Roman"/>
          <w:sz w:val="22"/>
          <w:vertAlign w:val="subscript"/>
        </w:rPr>
        <w:t>2</w:t>
      </w:r>
      <w:r w:rsidRPr="00AF3170">
        <w:rPr>
          <w:rStyle w:val="hps"/>
          <w:rFonts w:ascii="Times New Roman" w:hAnsi="Times New Roman"/>
          <w:sz w:val="22"/>
        </w:rPr>
        <w:t>)</w:t>
      </w:r>
      <w:r w:rsidRPr="00AF3170">
        <w:rPr>
          <w:rFonts w:ascii="Times New Roman" w:hAnsi="Times New Roman"/>
          <w:sz w:val="22"/>
        </w:rPr>
        <w:t xml:space="preserve"> </w:t>
      </w:r>
      <w:r w:rsidRPr="00AF3170">
        <w:rPr>
          <w:rStyle w:val="hps"/>
          <w:rFonts w:ascii="Times New Roman" w:hAnsi="Times New Roman"/>
          <w:sz w:val="22"/>
        </w:rPr>
        <w:t>für</w:t>
      </w:r>
      <w:r w:rsidRPr="00AF3170">
        <w:rPr>
          <w:rFonts w:ascii="Times New Roman" w:hAnsi="Times New Roman"/>
          <w:sz w:val="22"/>
        </w:rPr>
        <w:t xml:space="preserve"> </w:t>
      </w:r>
      <w:r w:rsidRPr="00AF3170">
        <w:rPr>
          <w:rStyle w:val="hps"/>
          <w:rFonts w:ascii="Times New Roman" w:hAnsi="Times New Roman"/>
          <w:sz w:val="22"/>
        </w:rPr>
        <w:t>Stängellänge</w:t>
      </w:r>
      <w:r w:rsidRPr="00AF3170">
        <w:rPr>
          <w:rFonts w:ascii="Times New Roman" w:hAnsi="Times New Roman"/>
          <w:sz w:val="22"/>
        </w:rPr>
        <w:t xml:space="preserve">, Länge der </w:t>
      </w:r>
      <w:r w:rsidRPr="00AF3170">
        <w:rPr>
          <w:rStyle w:val="hps"/>
          <w:rFonts w:ascii="Times New Roman" w:hAnsi="Times New Roman"/>
          <w:sz w:val="22"/>
        </w:rPr>
        <w:t>Hauptinfloreszenz</w:t>
      </w:r>
      <w:r w:rsidRPr="00AF3170">
        <w:rPr>
          <w:rFonts w:ascii="Times New Roman" w:hAnsi="Times New Roman"/>
          <w:sz w:val="22"/>
        </w:rPr>
        <w:t xml:space="preserve"> </w:t>
      </w:r>
      <w:r w:rsidRPr="00AF3170">
        <w:rPr>
          <w:rStyle w:val="hps"/>
          <w:rFonts w:ascii="Times New Roman" w:hAnsi="Times New Roman"/>
          <w:sz w:val="22"/>
        </w:rPr>
        <w:t>und Pollen</w:t>
      </w:r>
      <w:r w:rsidRPr="00AF3170">
        <w:rPr>
          <w:rFonts w:ascii="Times New Roman" w:hAnsi="Times New Roman"/>
          <w:sz w:val="22"/>
        </w:rPr>
        <w:t>g</w:t>
      </w:r>
      <w:r w:rsidRPr="00AF3170">
        <w:rPr>
          <w:rStyle w:val="hps"/>
          <w:rFonts w:ascii="Times New Roman" w:hAnsi="Times New Roman"/>
          <w:sz w:val="22"/>
        </w:rPr>
        <w:t>ewicht</w:t>
      </w:r>
      <w:r w:rsidRPr="00AF3170">
        <w:rPr>
          <w:rFonts w:ascii="Times New Roman" w:hAnsi="Times New Roman"/>
          <w:sz w:val="22"/>
        </w:rPr>
        <w:t xml:space="preserve"> </w:t>
      </w:r>
      <w:r w:rsidRPr="00AF3170">
        <w:rPr>
          <w:rStyle w:val="hps"/>
          <w:rFonts w:ascii="Times New Roman" w:hAnsi="Times New Roman"/>
          <w:sz w:val="22"/>
        </w:rPr>
        <w:t>war nicht groß</w:t>
      </w:r>
      <w:r w:rsidRPr="00AF3170">
        <w:rPr>
          <w:rFonts w:ascii="Times New Roman" w:hAnsi="Times New Roman"/>
          <w:sz w:val="22"/>
        </w:rPr>
        <w:t xml:space="preserve"> </w:t>
      </w:r>
      <w:r w:rsidRPr="00AF3170">
        <w:rPr>
          <w:rStyle w:val="hps"/>
          <w:rFonts w:ascii="Times New Roman" w:hAnsi="Times New Roman"/>
          <w:sz w:val="22"/>
        </w:rPr>
        <w:t>genug, um die</w:t>
      </w:r>
      <w:r w:rsidRPr="00AF3170">
        <w:rPr>
          <w:rFonts w:ascii="Times New Roman" w:hAnsi="Times New Roman"/>
          <w:sz w:val="22"/>
        </w:rPr>
        <w:t xml:space="preserve"> </w:t>
      </w:r>
      <w:r w:rsidRPr="00AF3170">
        <w:rPr>
          <w:rStyle w:val="hps"/>
          <w:rFonts w:ascii="Times New Roman" w:hAnsi="Times New Roman"/>
          <w:sz w:val="22"/>
        </w:rPr>
        <w:t>Möglichkeit abzulehnen, dass</w:t>
      </w:r>
      <w:r w:rsidRPr="00AF3170">
        <w:rPr>
          <w:rFonts w:ascii="Times New Roman" w:hAnsi="Times New Roman"/>
          <w:sz w:val="22"/>
        </w:rPr>
        <w:t xml:space="preserve"> </w:t>
      </w:r>
      <w:r w:rsidRPr="00AF3170">
        <w:rPr>
          <w:rStyle w:val="hps"/>
          <w:rFonts w:ascii="Times New Roman" w:hAnsi="Times New Roman"/>
          <w:sz w:val="22"/>
        </w:rPr>
        <w:t>der Unterschied</w:t>
      </w:r>
      <w:r w:rsidRPr="00AF3170">
        <w:rPr>
          <w:rFonts w:ascii="Times New Roman" w:hAnsi="Times New Roman"/>
          <w:sz w:val="22"/>
        </w:rPr>
        <w:t xml:space="preserve"> </w:t>
      </w:r>
      <w:r w:rsidRPr="00AF3170">
        <w:rPr>
          <w:rStyle w:val="hps"/>
          <w:rFonts w:ascii="Times New Roman" w:hAnsi="Times New Roman"/>
          <w:sz w:val="22"/>
        </w:rPr>
        <w:t>durch zufällige</w:t>
      </w:r>
      <w:r w:rsidRPr="00AF3170">
        <w:rPr>
          <w:rFonts w:ascii="Times New Roman" w:hAnsi="Times New Roman"/>
          <w:sz w:val="22"/>
        </w:rPr>
        <w:t xml:space="preserve"> </w:t>
      </w:r>
      <w:r w:rsidRPr="00AF3170">
        <w:rPr>
          <w:rStyle w:val="hps"/>
          <w:rFonts w:ascii="Times New Roman" w:hAnsi="Times New Roman"/>
          <w:sz w:val="22"/>
        </w:rPr>
        <w:t>Stichproben</w:t>
      </w:r>
      <w:r w:rsidRPr="00AF3170">
        <w:rPr>
          <w:rFonts w:ascii="Times New Roman" w:hAnsi="Times New Roman"/>
          <w:sz w:val="22"/>
        </w:rPr>
        <w:t>-</w:t>
      </w:r>
      <w:r w:rsidRPr="00AF3170">
        <w:rPr>
          <w:rStyle w:val="hps"/>
          <w:rFonts w:ascii="Times New Roman" w:hAnsi="Times New Roman"/>
          <w:sz w:val="22"/>
        </w:rPr>
        <w:t>Variabilität</w:t>
      </w:r>
      <w:r w:rsidRPr="00AF3170">
        <w:rPr>
          <w:rFonts w:ascii="Times New Roman" w:hAnsi="Times New Roman"/>
          <w:sz w:val="22"/>
        </w:rPr>
        <w:t xml:space="preserve"> entstanden ist </w:t>
      </w:r>
      <w:r w:rsidRPr="00AF3170">
        <w:rPr>
          <w:rFonts w:ascii="Times New Roman" w:hAnsi="Times New Roman"/>
          <w:noProof/>
          <w:sz w:val="22"/>
        </w:rPr>
        <w:t>(p = 0.108, 0.621 and 0.166).</w:t>
      </w:r>
      <w:r w:rsidRPr="00AF3170">
        <w:rPr>
          <w:rFonts w:ascii="Times New Roman" w:hAnsi="Times New Roman"/>
          <w:sz w:val="22"/>
        </w:rPr>
        <w:t xml:space="preserve"> </w:t>
      </w:r>
      <w:r w:rsidRPr="00AF3170">
        <w:rPr>
          <w:rStyle w:val="hps"/>
          <w:rFonts w:ascii="Times New Roman" w:hAnsi="Times New Roman"/>
          <w:sz w:val="22"/>
        </w:rPr>
        <w:t>Für die</w:t>
      </w:r>
      <w:r w:rsidRPr="00AF3170">
        <w:rPr>
          <w:rFonts w:ascii="Times New Roman" w:hAnsi="Times New Roman"/>
          <w:sz w:val="22"/>
        </w:rPr>
        <w:t xml:space="preserve"> </w:t>
      </w:r>
      <w:r w:rsidRPr="00AF3170">
        <w:rPr>
          <w:rStyle w:val="hps"/>
          <w:rFonts w:ascii="Times New Roman" w:hAnsi="Times New Roman"/>
          <w:sz w:val="22"/>
        </w:rPr>
        <w:t>anderen Gruppenvergleiche (700 ppm</w:t>
      </w:r>
      <w:r w:rsidRPr="00AF3170">
        <w:rPr>
          <w:rFonts w:ascii="Times New Roman" w:hAnsi="Times New Roman"/>
          <w:sz w:val="22"/>
        </w:rPr>
        <w:t xml:space="preserve"> </w:t>
      </w:r>
      <w:r w:rsidRPr="00AF3170">
        <w:rPr>
          <w:rStyle w:val="hps"/>
          <w:rFonts w:ascii="Times New Roman" w:hAnsi="Times New Roman"/>
          <w:sz w:val="22"/>
        </w:rPr>
        <w:t>CO</w:t>
      </w:r>
      <w:r w:rsidRPr="00AF3170">
        <w:rPr>
          <w:rStyle w:val="hps"/>
          <w:rFonts w:ascii="Times New Roman" w:hAnsi="Times New Roman"/>
          <w:sz w:val="22"/>
          <w:vertAlign w:val="subscript"/>
        </w:rPr>
        <w:t>2</w:t>
      </w:r>
      <w:r w:rsidRPr="00AF3170">
        <w:rPr>
          <w:rStyle w:val="hps"/>
          <w:rFonts w:ascii="Times New Roman" w:hAnsi="Times New Roman"/>
          <w:sz w:val="22"/>
        </w:rPr>
        <w:t xml:space="preserve"> vs 350 ppm CO</w:t>
      </w:r>
      <w:r w:rsidRPr="00AF3170">
        <w:rPr>
          <w:rStyle w:val="hps"/>
          <w:rFonts w:ascii="Times New Roman" w:hAnsi="Times New Roman"/>
          <w:sz w:val="22"/>
          <w:vertAlign w:val="subscript"/>
        </w:rPr>
        <w:t>2</w:t>
      </w:r>
      <w:r w:rsidRPr="00AF3170">
        <w:rPr>
          <w:rFonts w:ascii="Times New Roman" w:hAnsi="Times New Roman"/>
          <w:sz w:val="22"/>
        </w:rPr>
        <w:t xml:space="preserve">; </w:t>
      </w:r>
      <w:r w:rsidRPr="00AF3170">
        <w:rPr>
          <w:rStyle w:val="hps"/>
          <w:rFonts w:ascii="Times New Roman" w:hAnsi="Times New Roman"/>
          <w:sz w:val="22"/>
        </w:rPr>
        <w:t>350 ppm</w:t>
      </w:r>
      <w:r w:rsidRPr="00AF3170">
        <w:rPr>
          <w:rFonts w:ascii="Times New Roman" w:hAnsi="Times New Roman"/>
          <w:sz w:val="22"/>
        </w:rPr>
        <w:t xml:space="preserve"> </w:t>
      </w:r>
      <w:r w:rsidRPr="00AF3170">
        <w:rPr>
          <w:rStyle w:val="hps"/>
          <w:rFonts w:ascii="Times New Roman" w:hAnsi="Times New Roman"/>
          <w:sz w:val="22"/>
        </w:rPr>
        <w:t>CO</w:t>
      </w:r>
      <w:r w:rsidRPr="00AF3170">
        <w:rPr>
          <w:rStyle w:val="hps"/>
          <w:rFonts w:ascii="Times New Roman" w:hAnsi="Times New Roman"/>
          <w:sz w:val="22"/>
          <w:vertAlign w:val="subscript"/>
        </w:rPr>
        <w:t>2</w:t>
      </w:r>
      <w:r w:rsidRPr="00AF3170">
        <w:rPr>
          <w:rStyle w:val="hps"/>
          <w:rFonts w:ascii="Times New Roman" w:hAnsi="Times New Roman"/>
          <w:sz w:val="22"/>
        </w:rPr>
        <w:t xml:space="preserve"> + Trockenstress</w:t>
      </w:r>
      <w:r w:rsidRPr="00AF3170">
        <w:rPr>
          <w:rFonts w:ascii="Times New Roman" w:hAnsi="Times New Roman"/>
          <w:sz w:val="22"/>
        </w:rPr>
        <w:t xml:space="preserve"> </w:t>
      </w:r>
      <w:r w:rsidRPr="00AF3170">
        <w:rPr>
          <w:rStyle w:val="hps"/>
          <w:rFonts w:ascii="Times New Roman" w:hAnsi="Times New Roman"/>
          <w:sz w:val="22"/>
        </w:rPr>
        <w:t>vs</w:t>
      </w:r>
      <w:r w:rsidRPr="00AF3170">
        <w:rPr>
          <w:rFonts w:ascii="Times New Roman" w:hAnsi="Times New Roman"/>
          <w:sz w:val="22"/>
        </w:rPr>
        <w:t xml:space="preserve"> </w:t>
      </w:r>
      <w:r w:rsidRPr="00AF3170">
        <w:rPr>
          <w:rStyle w:val="hps"/>
          <w:rFonts w:ascii="Times New Roman" w:hAnsi="Times New Roman"/>
          <w:sz w:val="22"/>
        </w:rPr>
        <w:t>350 ppm</w:t>
      </w:r>
      <w:r w:rsidRPr="00AF3170">
        <w:rPr>
          <w:rFonts w:ascii="Times New Roman" w:hAnsi="Times New Roman"/>
          <w:sz w:val="22"/>
        </w:rPr>
        <w:t xml:space="preserve"> </w:t>
      </w:r>
      <w:r w:rsidRPr="00AF3170">
        <w:rPr>
          <w:rStyle w:val="hps"/>
          <w:rFonts w:ascii="Times New Roman" w:hAnsi="Times New Roman"/>
          <w:sz w:val="22"/>
        </w:rPr>
        <w:t>CO</w:t>
      </w:r>
      <w:r w:rsidRPr="00AF3170">
        <w:rPr>
          <w:rStyle w:val="hps"/>
          <w:rFonts w:ascii="Times New Roman" w:hAnsi="Times New Roman"/>
          <w:sz w:val="22"/>
          <w:vertAlign w:val="subscript"/>
        </w:rPr>
        <w:t>2</w:t>
      </w:r>
      <w:r w:rsidRPr="00AF3170">
        <w:rPr>
          <w:rFonts w:ascii="Times New Roman" w:hAnsi="Times New Roman"/>
          <w:sz w:val="22"/>
        </w:rPr>
        <w:t xml:space="preserve">; </w:t>
      </w:r>
      <w:r w:rsidRPr="00AF3170">
        <w:rPr>
          <w:rStyle w:val="hps"/>
          <w:rFonts w:ascii="Times New Roman" w:hAnsi="Times New Roman"/>
          <w:sz w:val="22"/>
        </w:rPr>
        <w:t>700 ppm</w:t>
      </w:r>
      <w:r w:rsidRPr="00AF3170">
        <w:rPr>
          <w:rFonts w:ascii="Times New Roman" w:hAnsi="Times New Roman"/>
          <w:sz w:val="22"/>
        </w:rPr>
        <w:t xml:space="preserve"> </w:t>
      </w:r>
      <w:r w:rsidRPr="00AF3170">
        <w:rPr>
          <w:rStyle w:val="hps"/>
          <w:rFonts w:ascii="Times New Roman" w:hAnsi="Times New Roman"/>
          <w:sz w:val="22"/>
        </w:rPr>
        <w:t>CO</w:t>
      </w:r>
      <w:r w:rsidRPr="00AF3170">
        <w:rPr>
          <w:rStyle w:val="hps"/>
          <w:rFonts w:ascii="Times New Roman" w:hAnsi="Times New Roman"/>
          <w:sz w:val="22"/>
          <w:vertAlign w:val="subscript"/>
        </w:rPr>
        <w:t>2</w:t>
      </w:r>
      <w:r w:rsidRPr="00AF3170">
        <w:rPr>
          <w:rFonts w:ascii="Times New Roman" w:hAnsi="Times New Roman"/>
          <w:sz w:val="22"/>
        </w:rPr>
        <w:t xml:space="preserve"> </w:t>
      </w:r>
      <w:r w:rsidRPr="00AF3170">
        <w:rPr>
          <w:rStyle w:val="hps"/>
          <w:rFonts w:ascii="Times New Roman" w:hAnsi="Times New Roman"/>
          <w:sz w:val="22"/>
        </w:rPr>
        <w:t>+</w:t>
      </w:r>
      <w:r w:rsidRPr="00AF3170">
        <w:rPr>
          <w:rFonts w:ascii="Times New Roman" w:hAnsi="Times New Roman"/>
          <w:sz w:val="22"/>
        </w:rPr>
        <w:t xml:space="preserve"> Trockenstress vs 350 ppm CO</w:t>
      </w:r>
      <w:r w:rsidRPr="00AF3170">
        <w:rPr>
          <w:rFonts w:ascii="Times New Roman" w:hAnsi="Times New Roman"/>
          <w:sz w:val="22"/>
          <w:vertAlign w:val="subscript"/>
        </w:rPr>
        <w:t>2</w:t>
      </w:r>
      <w:r w:rsidRPr="00AF3170">
        <w:rPr>
          <w:rFonts w:ascii="Times New Roman" w:hAnsi="Times New Roman"/>
          <w:sz w:val="22"/>
        </w:rPr>
        <w:t xml:space="preserve"> + Trockenstress) war </w:t>
      </w:r>
      <w:r w:rsidRPr="00AF3170">
        <w:rPr>
          <w:rStyle w:val="hps"/>
          <w:rFonts w:ascii="Times New Roman" w:hAnsi="Times New Roman"/>
          <w:sz w:val="22"/>
        </w:rPr>
        <w:t>die Differenz der</w:t>
      </w:r>
      <w:r w:rsidRPr="00AF3170">
        <w:rPr>
          <w:rFonts w:ascii="Times New Roman" w:hAnsi="Times New Roman"/>
          <w:sz w:val="22"/>
        </w:rPr>
        <w:t xml:space="preserve"> </w:t>
      </w:r>
      <w:r w:rsidRPr="00AF3170">
        <w:rPr>
          <w:rStyle w:val="hps"/>
          <w:rFonts w:ascii="Times New Roman" w:hAnsi="Times New Roman"/>
          <w:sz w:val="22"/>
        </w:rPr>
        <w:t>Mittelwerte der</w:t>
      </w:r>
      <w:r w:rsidRPr="00AF3170">
        <w:rPr>
          <w:rFonts w:ascii="Times New Roman" w:hAnsi="Times New Roman"/>
          <w:sz w:val="22"/>
        </w:rPr>
        <w:t xml:space="preserve"> </w:t>
      </w:r>
      <w:r w:rsidRPr="00AF3170">
        <w:rPr>
          <w:rStyle w:val="hps"/>
          <w:rFonts w:ascii="Times New Roman" w:hAnsi="Times New Roman"/>
          <w:sz w:val="22"/>
        </w:rPr>
        <w:t>jeweiligen</w:t>
      </w:r>
      <w:r w:rsidRPr="00AF3170">
        <w:rPr>
          <w:rFonts w:ascii="Times New Roman" w:hAnsi="Times New Roman"/>
          <w:sz w:val="22"/>
        </w:rPr>
        <w:t xml:space="preserve"> </w:t>
      </w:r>
      <w:r w:rsidRPr="00AF3170">
        <w:rPr>
          <w:rStyle w:val="hps"/>
          <w:rFonts w:ascii="Times New Roman" w:hAnsi="Times New Roman"/>
          <w:sz w:val="22"/>
        </w:rPr>
        <w:t>zwei Gruppen</w:t>
      </w:r>
      <w:r w:rsidRPr="00AF3170">
        <w:rPr>
          <w:rFonts w:ascii="Times New Roman" w:hAnsi="Times New Roman"/>
          <w:sz w:val="22"/>
        </w:rPr>
        <w:t xml:space="preserve"> </w:t>
      </w:r>
      <w:r w:rsidRPr="00AF3170">
        <w:rPr>
          <w:rStyle w:val="hps"/>
          <w:rFonts w:ascii="Times New Roman" w:hAnsi="Times New Roman"/>
          <w:sz w:val="22"/>
        </w:rPr>
        <w:t>größer</w:t>
      </w:r>
      <w:r w:rsidRPr="00AF3170">
        <w:rPr>
          <w:rFonts w:ascii="Times New Roman" w:hAnsi="Times New Roman"/>
          <w:sz w:val="22"/>
        </w:rPr>
        <w:t xml:space="preserve"> als dies </w:t>
      </w:r>
      <w:r w:rsidRPr="00AF3170">
        <w:rPr>
          <w:rStyle w:val="hps"/>
          <w:rFonts w:ascii="Times New Roman" w:hAnsi="Times New Roman"/>
          <w:sz w:val="22"/>
        </w:rPr>
        <w:t>durch Zufall</w:t>
      </w:r>
      <w:r w:rsidRPr="00AF3170">
        <w:rPr>
          <w:rFonts w:ascii="Times New Roman" w:hAnsi="Times New Roman"/>
          <w:sz w:val="22"/>
        </w:rPr>
        <w:t xml:space="preserve"> eintreten könnte. E</w:t>
      </w:r>
      <w:r w:rsidRPr="00AF3170">
        <w:rPr>
          <w:rStyle w:val="hps"/>
          <w:rFonts w:ascii="Times New Roman" w:hAnsi="Times New Roman"/>
          <w:sz w:val="22"/>
        </w:rPr>
        <w:t>s</w:t>
      </w:r>
      <w:r w:rsidRPr="00AF3170">
        <w:rPr>
          <w:rFonts w:ascii="Times New Roman" w:hAnsi="Times New Roman"/>
          <w:sz w:val="22"/>
        </w:rPr>
        <w:t xml:space="preserve"> gab </w:t>
      </w:r>
      <w:r w:rsidRPr="00AF3170">
        <w:rPr>
          <w:rStyle w:val="hps"/>
          <w:rFonts w:ascii="Times New Roman" w:hAnsi="Times New Roman"/>
          <w:sz w:val="22"/>
        </w:rPr>
        <w:t>einen</w:t>
      </w:r>
      <w:r w:rsidRPr="00AF3170">
        <w:rPr>
          <w:rFonts w:ascii="Times New Roman" w:hAnsi="Times New Roman"/>
          <w:sz w:val="22"/>
        </w:rPr>
        <w:t xml:space="preserve"> </w:t>
      </w:r>
      <w:r w:rsidRPr="00AF3170">
        <w:rPr>
          <w:rStyle w:val="hps"/>
          <w:rFonts w:ascii="Times New Roman" w:hAnsi="Times New Roman"/>
          <w:sz w:val="22"/>
        </w:rPr>
        <w:t>statistisch</w:t>
      </w:r>
      <w:r w:rsidRPr="00AF3170">
        <w:rPr>
          <w:rFonts w:ascii="Times New Roman" w:hAnsi="Times New Roman"/>
          <w:sz w:val="22"/>
        </w:rPr>
        <w:t xml:space="preserve"> </w:t>
      </w:r>
      <w:r w:rsidRPr="00AF3170">
        <w:rPr>
          <w:rStyle w:val="hps"/>
          <w:rFonts w:ascii="Times New Roman" w:hAnsi="Times New Roman"/>
          <w:sz w:val="22"/>
        </w:rPr>
        <w:t>signifikanten Unterschied zwischen</w:t>
      </w:r>
      <w:r w:rsidRPr="00AF3170">
        <w:rPr>
          <w:rFonts w:ascii="Times New Roman" w:hAnsi="Times New Roman"/>
          <w:sz w:val="22"/>
        </w:rPr>
        <w:t xml:space="preserve"> </w:t>
      </w:r>
      <w:r w:rsidRPr="00AF3170">
        <w:rPr>
          <w:rStyle w:val="hps"/>
          <w:rFonts w:ascii="Times New Roman" w:hAnsi="Times New Roman"/>
          <w:sz w:val="22"/>
        </w:rPr>
        <w:t>den jeweiligen</w:t>
      </w:r>
      <w:r w:rsidRPr="00AF3170">
        <w:rPr>
          <w:rFonts w:ascii="Times New Roman" w:hAnsi="Times New Roman"/>
          <w:sz w:val="22"/>
        </w:rPr>
        <w:t xml:space="preserve"> </w:t>
      </w:r>
      <w:r w:rsidRPr="00AF3170">
        <w:rPr>
          <w:rStyle w:val="hps"/>
          <w:rFonts w:ascii="Times New Roman" w:hAnsi="Times New Roman"/>
          <w:sz w:val="22"/>
        </w:rPr>
        <w:t>Gruppen</w:t>
      </w:r>
      <w:r w:rsidRPr="00AF3170">
        <w:rPr>
          <w:rFonts w:ascii="Times New Roman" w:hAnsi="Times New Roman"/>
          <w:sz w:val="22"/>
        </w:rPr>
        <w:t xml:space="preserve"> </w:t>
      </w:r>
      <w:r w:rsidRPr="00AF3170">
        <w:rPr>
          <w:rStyle w:val="hps"/>
          <w:rFonts w:ascii="Times New Roman" w:hAnsi="Times New Roman"/>
          <w:sz w:val="22"/>
        </w:rPr>
        <w:t>(p</w:t>
      </w:r>
      <w:r w:rsidRPr="00AF3170">
        <w:rPr>
          <w:rFonts w:ascii="Times New Roman" w:hAnsi="Times New Roman"/>
          <w:sz w:val="22"/>
        </w:rPr>
        <w:t xml:space="preserve"> </w:t>
      </w:r>
      <w:r w:rsidRPr="00AF3170">
        <w:rPr>
          <w:rStyle w:val="hps"/>
          <w:rFonts w:ascii="Times New Roman" w:hAnsi="Times New Roman"/>
          <w:sz w:val="22"/>
        </w:rPr>
        <w:t>≤</w:t>
      </w:r>
      <w:r w:rsidRPr="00AF3170">
        <w:rPr>
          <w:rFonts w:ascii="Times New Roman" w:hAnsi="Times New Roman"/>
          <w:sz w:val="22"/>
        </w:rPr>
        <w:t xml:space="preserve"> </w:t>
      </w:r>
      <w:r w:rsidRPr="00AF3170">
        <w:rPr>
          <w:rStyle w:val="hps"/>
          <w:rFonts w:ascii="Times New Roman" w:hAnsi="Times New Roman"/>
          <w:sz w:val="22"/>
        </w:rPr>
        <w:t>0,024</w:t>
      </w:r>
      <w:r w:rsidRPr="00AF3170">
        <w:rPr>
          <w:rFonts w:ascii="Times New Roman" w:hAnsi="Times New Roman"/>
          <w:sz w:val="22"/>
        </w:rPr>
        <w:t xml:space="preserve">). </w:t>
      </w:r>
    </w:p>
    <w:p w:rsidR="007A492B" w:rsidRPr="004900EF" w:rsidRDefault="007A492B" w:rsidP="004900EF">
      <w:pPr>
        <w:pStyle w:val="berschrift3"/>
        <w:rPr>
          <w:rFonts w:ascii="Times New Roman" w:hAnsi="Times New Roman" w:cs="Times New Roman"/>
          <w:sz w:val="22"/>
        </w:rPr>
      </w:pPr>
      <w:r w:rsidRPr="004900EF">
        <w:rPr>
          <w:rFonts w:ascii="Times New Roman" w:hAnsi="Times New Roman" w:cs="Times New Roman"/>
          <w:sz w:val="22"/>
        </w:rPr>
        <w:t>Schlussfolgerungen</w:t>
      </w:r>
    </w:p>
    <w:p w:rsidR="007A492B" w:rsidRPr="00AF3170" w:rsidRDefault="007A492B" w:rsidP="00CB5859">
      <w:pPr>
        <w:spacing w:after="0"/>
        <w:rPr>
          <w:rFonts w:ascii="Times New Roman" w:hAnsi="Times New Roman"/>
          <w:sz w:val="22"/>
        </w:rPr>
      </w:pPr>
      <w:r w:rsidRPr="00AF3170">
        <w:rPr>
          <w:rFonts w:ascii="Times New Roman" w:hAnsi="Times New Roman"/>
          <w:sz w:val="22"/>
        </w:rPr>
        <w:t xml:space="preserve">Unter dem Blickwinkel der öffentlichen Gesundheit werden 2-fach ambiente Ozonwerte, </w:t>
      </w:r>
      <w:r w:rsidR="00A44CCD" w:rsidRPr="00AF3170">
        <w:rPr>
          <w:rFonts w:ascii="Times New Roman" w:hAnsi="Times New Roman"/>
          <w:sz w:val="22"/>
        </w:rPr>
        <w:t>wie sie primär in ländliche</w:t>
      </w:r>
      <w:r w:rsidR="00D15E6A" w:rsidRPr="00AF3170">
        <w:rPr>
          <w:rFonts w:ascii="Times New Roman" w:hAnsi="Times New Roman"/>
          <w:sz w:val="22"/>
        </w:rPr>
        <w:t>n</w:t>
      </w:r>
      <w:r w:rsidR="00A44CCD" w:rsidRPr="00AF3170">
        <w:rPr>
          <w:rFonts w:ascii="Times New Roman" w:hAnsi="Times New Roman"/>
          <w:sz w:val="22"/>
        </w:rPr>
        <w:t xml:space="preserve"> Gegenden während des Sommers auftreten</w:t>
      </w:r>
      <w:r w:rsidR="00057E50" w:rsidRPr="00AF3170">
        <w:rPr>
          <w:rFonts w:ascii="Times New Roman" w:hAnsi="Times New Roman"/>
          <w:sz w:val="22"/>
        </w:rPr>
        <w:t xml:space="preserve"> </w:t>
      </w:r>
      <w:r w:rsidR="00057E50" w:rsidRPr="00AF3170">
        <w:rPr>
          <w:rFonts w:ascii="Times New Roman" w:hAnsi="Times New Roman"/>
          <w:noProof/>
          <w:sz w:val="22"/>
        </w:rPr>
        <w:t>(</w:t>
      </w:r>
      <w:hyperlink w:anchor="_ENREF_5" w:tooltip="Paoletti, 2009 #42" w:history="1">
        <w:r w:rsidR="00057E50" w:rsidRPr="00AF3170">
          <w:rPr>
            <w:rFonts w:ascii="Times New Roman" w:hAnsi="Times New Roman"/>
            <w:smallCaps/>
            <w:noProof/>
            <w:sz w:val="22"/>
          </w:rPr>
          <w:t>Paoletti</w:t>
        </w:r>
        <w:r w:rsidR="00057E50" w:rsidRPr="00AF3170">
          <w:rPr>
            <w:rFonts w:ascii="Times New Roman" w:hAnsi="Times New Roman"/>
            <w:noProof/>
            <w:sz w:val="22"/>
          </w:rPr>
          <w:t>, 2009</w:t>
        </w:r>
      </w:hyperlink>
      <w:r w:rsidR="00057E50" w:rsidRPr="00AF3170">
        <w:rPr>
          <w:rFonts w:ascii="Times New Roman" w:hAnsi="Times New Roman"/>
          <w:noProof/>
          <w:sz w:val="22"/>
        </w:rPr>
        <w:t xml:space="preserve">; </w:t>
      </w:r>
      <w:hyperlink w:anchor="_ENREF_6" w:tooltip="Wittig, 2009 #41" w:history="1">
        <w:r w:rsidR="00057E50" w:rsidRPr="00AF3170">
          <w:rPr>
            <w:rFonts w:ascii="Times New Roman" w:hAnsi="Times New Roman"/>
            <w:smallCaps/>
            <w:noProof/>
            <w:sz w:val="22"/>
          </w:rPr>
          <w:t>Wittig</w:t>
        </w:r>
        <w:r w:rsidR="00057E50" w:rsidRPr="00AF3170">
          <w:rPr>
            <w:rFonts w:ascii="Times New Roman" w:hAnsi="Times New Roman"/>
            <w:noProof/>
            <w:sz w:val="22"/>
          </w:rPr>
          <w:t xml:space="preserve"> et al., 2009</w:t>
        </w:r>
      </w:hyperlink>
      <w:r w:rsidR="00057E50" w:rsidRPr="00AF3170">
        <w:rPr>
          <w:rFonts w:ascii="Times New Roman" w:hAnsi="Times New Roman"/>
          <w:noProof/>
          <w:sz w:val="22"/>
        </w:rPr>
        <w:t>)</w:t>
      </w:r>
      <w:r w:rsidR="00A44CCD" w:rsidRPr="00AF3170">
        <w:rPr>
          <w:rFonts w:ascii="Times New Roman" w:hAnsi="Times New Roman"/>
          <w:sz w:val="22"/>
        </w:rPr>
        <w:t xml:space="preserve">, das Wachstum von </w:t>
      </w:r>
      <w:r w:rsidR="00A44CCD" w:rsidRPr="00AF3170">
        <w:rPr>
          <w:rFonts w:ascii="Times New Roman" w:hAnsi="Times New Roman"/>
          <w:i/>
          <w:sz w:val="22"/>
        </w:rPr>
        <w:t>A. artemisiifolia</w:t>
      </w:r>
      <w:r w:rsidR="00A44CCD" w:rsidRPr="00AF3170">
        <w:rPr>
          <w:rFonts w:ascii="Times New Roman" w:hAnsi="Times New Roman"/>
          <w:sz w:val="22"/>
        </w:rPr>
        <w:t xml:space="preserve"> nicht beeinflussen. Ferner war die Pollenmenge, welche für das allergen</w:t>
      </w:r>
      <w:r w:rsidR="00464D4D" w:rsidRPr="00AF3170">
        <w:rPr>
          <w:rFonts w:ascii="Times New Roman" w:hAnsi="Times New Roman"/>
          <w:sz w:val="22"/>
        </w:rPr>
        <w:t>e</w:t>
      </w:r>
      <w:r w:rsidR="00A44CCD" w:rsidRPr="00AF3170">
        <w:rPr>
          <w:rFonts w:ascii="Times New Roman" w:hAnsi="Times New Roman"/>
          <w:sz w:val="22"/>
        </w:rPr>
        <w:t xml:space="preserve"> </w:t>
      </w:r>
      <w:r w:rsidR="007D55CB" w:rsidRPr="00AF3170">
        <w:rPr>
          <w:rFonts w:ascii="Times New Roman" w:hAnsi="Times New Roman"/>
          <w:sz w:val="22"/>
        </w:rPr>
        <w:t>P</w:t>
      </w:r>
      <w:r w:rsidR="00A44CCD" w:rsidRPr="00AF3170">
        <w:rPr>
          <w:rFonts w:ascii="Times New Roman" w:hAnsi="Times New Roman"/>
          <w:sz w:val="22"/>
        </w:rPr>
        <w:t>otential wichtig ist, nicht er</w:t>
      </w:r>
      <w:r w:rsidR="007D55CB" w:rsidRPr="00AF3170">
        <w:rPr>
          <w:rFonts w:ascii="Times New Roman" w:hAnsi="Times New Roman"/>
          <w:sz w:val="22"/>
        </w:rPr>
        <w:t xml:space="preserve">höht. Im Gegensatz dazu steigern </w:t>
      </w:r>
      <w:r w:rsidR="00A44CCD" w:rsidRPr="00AF3170">
        <w:rPr>
          <w:rFonts w:ascii="Times New Roman" w:hAnsi="Times New Roman"/>
          <w:sz w:val="22"/>
        </w:rPr>
        <w:t>erhöhte CO</w:t>
      </w:r>
      <w:r w:rsidR="007D55CB" w:rsidRPr="00AF3170">
        <w:rPr>
          <w:rFonts w:ascii="Times New Roman" w:hAnsi="Times New Roman"/>
          <w:sz w:val="22"/>
          <w:vertAlign w:val="subscript"/>
        </w:rPr>
        <w:t>2</w:t>
      </w:r>
      <w:r w:rsidR="007D55CB" w:rsidRPr="00AF3170">
        <w:rPr>
          <w:rFonts w:ascii="Times New Roman" w:hAnsi="Times New Roman"/>
          <w:sz w:val="22"/>
        </w:rPr>
        <w:t>-W</w:t>
      </w:r>
      <w:r w:rsidR="00A44CCD" w:rsidRPr="00AF3170">
        <w:rPr>
          <w:rFonts w:ascii="Times New Roman" w:hAnsi="Times New Roman"/>
          <w:sz w:val="22"/>
        </w:rPr>
        <w:t>erte</w:t>
      </w:r>
      <w:r w:rsidR="007D55CB" w:rsidRPr="00AF3170">
        <w:rPr>
          <w:rFonts w:ascii="Times New Roman" w:hAnsi="Times New Roman"/>
          <w:sz w:val="22"/>
        </w:rPr>
        <w:t xml:space="preserve"> das Pflanzenwachstum und die Pollenproduktion, wohingegen Trockenperioden einen negativen Effekt haben werden. Allerdings muss eine jährliche klimatische und geographische Variation in der Pollenzahl und dem </w:t>
      </w:r>
      <w:r w:rsidR="00B02CB6" w:rsidRPr="00AF3170">
        <w:rPr>
          <w:rFonts w:ascii="Times New Roman" w:hAnsi="Times New Roman"/>
          <w:sz w:val="22"/>
        </w:rPr>
        <w:t>Allergen-</w:t>
      </w:r>
      <w:r w:rsidR="007D55CB" w:rsidRPr="00AF3170">
        <w:rPr>
          <w:rFonts w:ascii="Times New Roman" w:hAnsi="Times New Roman"/>
          <w:sz w:val="22"/>
        </w:rPr>
        <w:t>Gehalt berücksichtigt werden, wie es kürzlich für Birke beschrieben wurde</w:t>
      </w:r>
      <w:r w:rsidR="00057E50" w:rsidRPr="00AF3170">
        <w:rPr>
          <w:rFonts w:ascii="Times New Roman" w:hAnsi="Times New Roman"/>
          <w:sz w:val="22"/>
        </w:rPr>
        <w:t xml:space="preserve"> (</w:t>
      </w:r>
      <w:r w:rsidR="00057E50" w:rsidRPr="00AF3170">
        <w:rPr>
          <w:rFonts w:ascii="Times New Roman" w:hAnsi="Times New Roman"/>
          <w:smallCaps/>
          <w:sz w:val="22"/>
        </w:rPr>
        <w:t xml:space="preserve">Buters </w:t>
      </w:r>
      <w:r w:rsidR="00057E50" w:rsidRPr="00AF3170">
        <w:rPr>
          <w:rFonts w:ascii="Times New Roman" w:hAnsi="Times New Roman"/>
          <w:sz w:val="22"/>
        </w:rPr>
        <w:t xml:space="preserve">et al., 2008; </w:t>
      </w:r>
      <w:r w:rsidR="00057E50" w:rsidRPr="00AF3170">
        <w:rPr>
          <w:rFonts w:ascii="Times New Roman" w:hAnsi="Times New Roman"/>
          <w:smallCaps/>
          <w:sz w:val="22"/>
        </w:rPr>
        <w:t>Bryce</w:t>
      </w:r>
      <w:r w:rsidR="00057E50" w:rsidRPr="00AF3170">
        <w:rPr>
          <w:rFonts w:ascii="Times New Roman" w:hAnsi="Times New Roman"/>
          <w:sz w:val="22"/>
        </w:rPr>
        <w:t xml:space="preserve"> et al., 2010)</w:t>
      </w:r>
      <w:r w:rsidR="007D55CB" w:rsidRPr="00AF3170">
        <w:rPr>
          <w:rFonts w:ascii="Times New Roman" w:hAnsi="Times New Roman"/>
          <w:sz w:val="22"/>
        </w:rPr>
        <w:t>. Zusätzlich ist eine veränderte Intensität und Dauer der Pollensaison als Antwort auf wärmere Sommer von Bedeutung</w:t>
      </w:r>
      <w:r w:rsidR="00057E50" w:rsidRPr="00AF3170">
        <w:rPr>
          <w:rFonts w:ascii="Times New Roman" w:hAnsi="Times New Roman"/>
          <w:sz w:val="22"/>
        </w:rPr>
        <w:t xml:space="preserve"> (</w:t>
      </w:r>
      <w:r w:rsidR="00057E50" w:rsidRPr="00AF3170">
        <w:rPr>
          <w:rFonts w:ascii="Times New Roman" w:hAnsi="Times New Roman"/>
          <w:smallCaps/>
          <w:sz w:val="22"/>
        </w:rPr>
        <w:t>Ziska</w:t>
      </w:r>
      <w:r w:rsidR="00057E50" w:rsidRPr="00AF3170">
        <w:rPr>
          <w:rFonts w:ascii="Times New Roman" w:hAnsi="Times New Roman"/>
          <w:sz w:val="22"/>
        </w:rPr>
        <w:t xml:space="preserve"> et al., 2011). Darü</w:t>
      </w:r>
      <w:r w:rsidR="00994029" w:rsidRPr="00AF3170">
        <w:rPr>
          <w:rFonts w:ascii="Times New Roman" w:hAnsi="Times New Roman"/>
          <w:sz w:val="22"/>
        </w:rPr>
        <w:t>ber hinaus wurde gezeigt, dass die Allergenität nicht nur durch allergene Proteine beeinflusst wird</w:t>
      </w:r>
      <w:r w:rsidR="00057E50" w:rsidRPr="00AF3170">
        <w:rPr>
          <w:rFonts w:ascii="Times New Roman" w:hAnsi="Times New Roman"/>
          <w:sz w:val="22"/>
        </w:rPr>
        <w:t xml:space="preserve"> (</w:t>
      </w:r>
      <w:r w:rsidR="00057E50" w:rsidRPr="00AF3170">
        <w:rPr>
          <w:rFonts w:ascii="Times New Roman" w:hAnsi="Times New Roman"/>
          <w:smallCaps/>
          <w:sz w:val="22"/>
        </w:rPr>
        <w:t>Bryce</w:t>
      </w:r>
      <w:r w:rsidR="00057E50" w:rsidRPr="00AF3170">
        <w:rPr>
          <w:rFonts w:ascii="Times New Roman" w:hAnsi="Times New Roman"/>
          <w:sz w:val="22"/>
        </w:rPr>
        <w:t xml:space="preserve"> et al., 2010; </w:t>
      </w:r>
      <w:r w:rsidR="00057E50" w:rsidRPr="00AF3170">
        <w:rPr>
          <w:rFonts w:ascii="Times New Roman" w:hAnsi="Times New Roman"/>
          <w:smallCaps/>
          <w:sz w:val="22"/>
        </w:rPr>
        <w:t xml:space="preserve">Gilles </w:t>
      </w:r>
      <w:r w:rsidR="00057E50" w:rsidRPr="00AF3170">
        <w:rPr>
          <w:rFonts w:ascii="Times New Roman" w:hAnsi="Times New Roman"/>
          <w:sz w:val="22"/>
        </w:rPr>
        <w:t>et al., 2011)</w:t>
      </w:r>
      <w:r w:rsidR="007D55CB" w:rsidRPr="00AF3170">
        <w:rPr>
          <w:rFonts w:ascii="Times New Roman" w:hAnsi="Times New Roman"/>
          <w:sz w:val="22"/>
        </w:rPr>
        <w:t>.</w:t>
      </w:r>
      <w:r w:rsidR="00994029" w:rsidRPr="00AF3170">
        <w:rPr>
          <w:rFonts w:ascii="Times New Roman" w:hAnsi="Times New Roman"/>
          <w:sz w:val="22"/>
        </w:rPr>
        <w:t xml:space="preserve"> Daher muss der Einfluss zahlreicher Faktoren im Hinblick auf eine zukünftige Änderung der Pollen-Allergenität berücksichtigt werden. Um dies</w:t>
      </w:r>
      <w:r w:rsidR="00B02CB6" w:rsidRPr="00AF3170">
        <w:rPr>
          <w:rFonts w:ascii="Times New Roman" w:hAnsi="Times New Roman"/>
          <w:sz w:val="22"/>
        </w:rPr>
        <w:t>e</w:t>
      </w:r>
      <w:r w:rsidR="00994029" w:rsidRPr="00AF3170">
        <w:rPr>
          <w:rFonts w:ascii="Times New Roman" w:hAnsi="Times New Roman"/>
          <w:sz w:val="22"/>
        </w:rPr>
        <w:t xml:space="preserve"> Fragen lösen zu können sind mechanistische Studien unter kontrollierten Klimakammer-Bedingungen notwendig und ein wertvolles Instrument zur Produktion von Pollen. Allerdings muss letztendlich das all</w:t>
      </w:r>
      <w:r w:rsidR="00110179" w:rsidRPr="00AF3170">
        <w:rPr>
          <w:rFonts w:ascii="Times New Roman" w:hAnsi="Times New Roman"/>
          <w:sz w:val="22"/>
        </w:rPr>
        <w:t>ergene P</w:t>
      </w:r>
      <w:r w:rsidR="00994029" w:rsidRPr="00AF3170">
        <w:rPr>
          <w:rFonts w:ascii="Times New Roman" w:hAnsi="Times New Roman"/>
          <w:sz w:val="22"/>
        </w:rPr>
        <w:t>otential in geeigneten Modellsystemen oder</w:t>
      </w:r>
      <w:r w:rsidR="00110179" w:rsidRPr="00AF3170">
        <w:rPr>
          <w:rFonts w:ascii="Times New Roman" w:hAnsi="Times New Roman"/>
          <w:sz w:val="22"/>
        </w:rPr>
        <w:t xml:space="preserve"> sogar in Prick-Tests erfasst werden.</w:t>
      </w:r>
    </w:p>
    <w:p w:rsidR="00110179" w:rsidRPr="004900EF" w:rsidRDefault="00110179" w:rsidP="004900EF">
      <w:pPr>
        <w:pStyle w:val="berschrift3"/>
        <w:rPr>
          <w:rFonts w:ascii="Times New Roman" w:hAnsi="Times New Roman" w:cs="Times New Roman"/>
          <w:sz w:val="22"/>
        </w:rPr>
      </w:pPr>
      <w:r w:rsidRPr="004900EF">
        <w:rPr>
          <w:rFonts w:ascii="Times New Roman" w:hAnsi="Times New Roman" w:cs="Times New Roman"/>
          <w:sz w:val="22"/>
        </w:rPr>
        <w:t>Danksagungen</w:t>
      </w:r>
    </w:p>
    <w:p w:rsidR="00464D4D" w:rsidRPr="00AF3170" w:rsidRDefault="009B7BC5" w:rsidP="005F4DE7">
      <w:pPr>
        <w:spacing w:after="0"/>
        <w:rPr>
          <w:rFonts w:ascii="Times New Roman" w:hAnsi="Times New Roman"/>
          <w:sz w:val="22"/>
        </w:rPr>
      </w:pPr>
      <w:r w:rsidRPr="00AF3170">
        <w:rPr>
          <w:rFonts w:ascii="Times New Roman" w:hAnsi="Times New Roman"/>
          <w:sz w:val="22"/>
        </w:rPr>
        <w:t>Diese Studie wurde f</w:t>
      </w:r>
      <w:r w:rsidR="00296D84" w:rsidRPr="00AF3170">
        <w:rPr>
          <w:rFonts w:ascii="Times New Roman" w:hAnsi="Times New Roman"/>
          <w:sz w:val="22"/>
        </w:rPr>
        <w:t xml:space="preserve">inanziell unterstützt durch </w:t>
      </w:r>
      <w:r w:rsidRPr="00AF3170">
        <w:rPr>
          <w:rFonts w:ascii="Times New Roman" w:hAnsi="Times New Roman"/>
          <w:sz w:val="22"/>
        </w:rPr>
        <w:t>CK-CARE (3/09), Christine Kühne</w:t>
      </w:r>
      <w:r w:rsidR="00EE1979" w:rsidRPr="00AF3170">
        <w:rPr>
          <w:rFonts w:ascii="Times New Roman" w:hAnsi="Times New Roman"/>
          <w:sz w:val="22"/>
        </w:rPr>
        <w:t xml:space="preserve"> - Center for</w:t>
      </w:r>
      <w:r w:rsidRPr="00AF3170">
        <w:rPr>
          <w:rFonts w:ascii="Times New Roman" w:hAnsi="Times New Roman"/>
          <w:sz w:val="22"/>
        </w:rPr>
        <w:t xml:space="preserve"> Allergy Research and Education</w:t>
      </w:r>
      <w:r w:rsidR="00296D84" w:rsidRPr="00AF3170">
        <w:rPr>
          <w:rFonts w:ascii="Times New Roman" w:hAnsi="Times New Roman"/>
          <w:sz w:val="22"/>
        </w:rPr>
        <w:t>; dem Deutschen Akademischen Austauschdie</w:t>
      </w:r>
      <w:r w:rsidRPr="00AF3170">
        <w:rPr>
          <w:rFonts w:ascii="Times New Roman" w:hAnsi="Times New Roman"/>
          <w:sz w:val="22"/>
        </w:rPr>
        <w:t>n</w:t>
      </w:r>
      <w:r w:rsidR="00296D84" w:rsidRPr="00AF3170">
        <w:rPr>
          <w:rFonts w:ascii="Times New Roman" w:hAnsi="Times New Roman"/>
          <w:sz w:val="22"/>
        </w:rPr>
        <w:t>st und dem Egyptian Ministry of Higher Education &amp; Scientific Research. Wir danken Peter Kary (EUS) für die technische Betreuung der Gewächshausversuche, sowie Elke Gerstner und Barbar</w:t>
      </w:r>
      <w:r w:rsidR="00464D4D" w:rsidRPr="00AF3170">
        <w:rPr>
          <w:rFonts w:ascii="Times New Roman" w:hAnsi="Times New Roman"/>
          <w:sz w:val="22"/>
        </w:rPr>
        <w:t>a</w:t>
      </w:r>
      <w:r w:rsidR="00296D84" w:rsidRPr="00AF3170">
        <w:rPr>
          <w:rFonts w:ascii="Times New Roman" w:hAnsi="Times New Roman"/>
          <w:sz w:val="22"/>
        </w:rPr>
        <w:t xml:space="preserve"> Groß für die Hilfe bei der Pflanzenhandhabung. Die Samen von </w:t>
      </w:r>
      <w:r w:rsidR="00296D84" w:rsidRPr="00AF3170">
        <w:rPr>
          <w:rFonts w:ascii="Times New Roman" w:hAnsi="Times New Roman"/>
          <w:i/>
          <w:sz w:val="22"/>
        </w:rPr>
        <w:t>A. artemisiifolia</w:t>
      </w:r>
      <w:r w:rsidR="00296D84" w:rsidRPr="00AF3170">
        <w:rPr>
          <w:rFonts w:ascii="Times New Roman" w:hAnsi="Times New Roman"/>
          <w:sz w:val="22"/>
        </w:rPr>
        <w:t xml:space="preserve"> wurden freundlicherweise von Dr. Beate Alberternst (Friedberg) zur Verfügung gestellt.</w:t>
      </w:r>
    </w:p>
    <w:p w:rsidR="006E1A4C" w:rsidRPr="000B5A24" w:rsidRDefault="006E1A4C" w:rsidP="004900EF">
      <w:pPr>
        <w:pStyle w:val="berschrift3"/>
        <w:rPr>
          <w:rFonts w:ascii="Times New Roman" w:hAnsi="Times New Roman" w:cs="Times New Roman"/>
          <w:sz w:val="22"/>
          <w:lang w:val="en-GB"/>
        </w:rPr>
      </w:pPr>
      <w:r w:rsidRPr="000B5A24">
        <w:rPr>
          <w:rFonts w:ascii="Times New Roman" w:hAnsi="Times New Roman" w:cs="Times New Roman"/>
          <w:sz w:val="22"/>
          <w:lang w:val="en-GB"/>
        </w:rPr>
        <w:lastRenderedPageBreak/>
        <w:t>Literatur</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Ashmore, M. R.</w:t>
      </w:r>
      <w:r w:rsidRPr="00AF3170">
        <w:rPr>
          <w:rFonts w:ascii="Times New Roman" w:hAnsi="Times New Roman"/>
          <w:noProof/>
          <w:sz w:val="22"/>
          <w:lang w:val="en-US"/>
        </w:rPr>
        <w:t>, 2005: Assessing the future global impact</w:t>
      </w:r>
      <w:r w:rsidR="008306D0" w:rsidRPr="00AF3170">
        <w:rPr>
          <w:rFonts w:ascii="Times New Roman" w:hAnsi="Times New Roman"/>
          <w:noProof/>
          <w:sz w:val="22"/>
          <w:lang w:val="en-US"/>
        </w:rPr>
        <w:t>s of ozone on vegetation. Plant Cell Environ.</w:t>
      </w:r>
      <w:r w:rsidRPr="00AF3170">
        <w:rPr>
          <w:rFonts w:ascii="Times New Roman" w:hAnsi="Times New Roman"/>
          <w:noProof/>
          <w:sz w:val="22"/>
          <w:lang w:val="en-US"/>
        </w:rPr>
        <w:t xml:space="preserve"> </w:t>
      </w:r>
      <w:r w:rsidRPr="00AF3170">
        <w:rPr>
          <w:rFonts w:ascii="Times New Roman" w:hAnsi="Times New Roman"/>
          <w:b/>
          <w:noProof/>
          <w:sz w:val="22"/>
          <w:lang w:val="en-US"/>
        </w:rPr>
        <w:t>28</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949-964.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Bennett, J. P., V. C. Runeckles, </w:t>
      </w:r>
      <w:r w:rsidRPr="00AF3170">
        <w:rPr>
          <w:rFonts w:ascii="Times New Roman" w:hAnsi="Times New Roman"/>
          <w:noProof/>
          <w:sz w:val="22"/>
          <w:lang w:val="en-US"/>
        </w:rPr>
        <w:t>1977: Effects of low levels of ozone on growth of crimson clover a</w:t>
      </w:r>
      <w:r w:rsidR="008306D0" w:rsidRPr="00AF3170">
        <w:rPr>
          <w:rFonts w:ascii="Times New Roman" w:hAnsi="Times New Roman"/>
          <w:noProof/>
          <w:sz w:val="22"/>
          <w:lang w:val="en-US"/>
        </w:rPr>
        <w:t>nd annual ryegrass. Crop Sci.</w:t>
      </w:r>
      <w:r w:rsidRPr="00AF3170">
        <w:rPr>
          <w:rFonts w:ascii="Times New Roman" w:hAnsi="Times New Roman"/>
          <w:noProof/>
          <w:sz w:val="22"/>
          <w:lang w:val="en-US"/>
        </w:rPr>
        <w:t xml:space="preserve"> </w:t>
      </w:r>
      <w:r w:rsidRPr="00AF3170">
        <w:rPr>
          <w:rFonts w:ascii="Times New Roman" w:hAnsi="Times New Roman"/>
          <w:b/>
          <w:noProof/>
          <w:sz w:val="22"/>
          <w:lang w:val="en-US"/>
        </w:rPr>
        <w:t>17</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443-445.</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Bloom, A. J., M. Burger, J. S. Rubio-Asensio, A. B. Cousins,</w:t>
      </w:r>
      <w:r w:rsidRPr="00AF3170">
        <w:rPr>
          <w:rFonts w:ascii="Times New Roman" w:hAnsi="Times New Roman"/>
          <w:noProof/>
          <w:sz w:val="22"/>
          <w:lang w:val="en-US"/>
        </w:rPr>
        <w:t xml:space="preserve"> 2010: Carbon dioxide enrichment inhibits nitrate assimilation in wheat and </w:t>
      </w:r>
      <w:r w:rsidRPr="00AF3170">
        <w:rPr>
          <w:rFonts w:ascii="Times New Roman" w:hAnsi="Times New Roman"/>
          <w:i/>
          <w:noProof/>
          <w:sz w:val="22"/>
          <w:lang w:val="en-US"/>
        </w:rPr>
        <w:t>Arabidopsis</w:t>
      </w:r>
      <w:r w:rsidRPr="00AF3170">
        <w:rPr>
          <w:rFonts w:ascii="Times New Roman" w:hAnsi="Times New Roman"/>
          <w:noProof/>
          <w:sz w:val="22"/>
          <w:lang w:val="en-US"/>
        </w:rPr>
        <w:t xml:space="preserve">. Science </w:t>
      </w:r>
      <w:r w:rsidRPr="00AF3170">
        <w:rPr>
          <w:rFonts w:ascii="Times New Roman" w:hAnsi="Times New Roman"/>
          <w:b/>
          <w:noProof/>
          <w:sz w:val="22"/>
          <w:lang w:val="en-US"/>
        </w:rPr>
        <w:t>328</w:t>
      </w:r>
      <w:r w:rsidR="0087664A" w:rsidRPr="00AF3170">
        <w:rPr>
          <w:rFonts w:ascii="Times New Roman" w:hAnsi="Times New Roman"/>
          <w:b/>
          <w:noProof/>
          <w:sz w:val="22"/>
          <w:lang w:val="en-US"/>
        </w:rPr>
        <w:t>,</w:t>
      </w:r>
      <w:r w:rsidRPr="00AF3170">
        <w:rPr>
          <w:rFonts w:ascii="Times New Roman" w:hAnsi="Times New Roman"/>
          <w:noProof/>
          <w:sz w:val="22"/>
          <w:lang w:val="en-US"/>
        </w:rPr>
        <w:t xml:space="preserve"> 899-903.</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Breton, M.-C., M. Garneau, I. Fortier, F. Guay, J. Louis, </w:t>
      </w:r>
      <w:r w:rsidRPr="00AF3170">
        <w:rPr>
          <w:rFonts w:ascii="Times New Roman" w:hAnsi="Times New Roman"/>
          <w:noProof/>
          <w:sz w:val="22"/>
          <w:lang w:val="en-US"/>
        </w:rPr>
        <w:t xml:space="preserve">2006: Relationship between climate, pollen concentrations of </w:t>
      </w:r>
      <w:r w:rsidRPr="00AF3170">
        <w:rPr>
          <w:rFonts w:ascii="Times New Roman" w:hAnsi="Times New Roman"/>
          <w:i/>
          <w:noProof/>
          <w:sz w:val="22"/>
          <w:lang w:val="en-US"/>
        </w:rPr>
        <w:t>Ambrosia</w:t>
      </w:r>
      <w:r w:rsidRPr="00AF3170">
        <w:rPr>
          <w:rFonts w:ascii="Times New Roman" w:hAnsi="Times New Roman"/>
          <w:noProof/>
          <w:sz w:val="22"/>
          <w:lang w:val="en-US"/>
        </w:rPr>
        <w:t xml:space="preserve"> and medical consultations for allergic rhinitis in Montreal, 1994-2002. Sci</w:t>
      </w:r>
      <w:r w:rsidR="008306D0" w:rsidRPr="00AF3170">
        <w:rPr>
          <w:rFonts w:ascii="Times New Roman" w:hAnsi="Times New Roman"/>
          <w:noProof/>
          <w:sz w:val="22"/>
          <w:lang w:val="en-US"/>
        </w:rPr>
        <w:t>. Total Environ.</w:t>
      </w:r>
      <w:r w:rsidRPr="00AF3170">
        <w:rPr>
          <w:rFonts w:ascii="Times New Roman" w:hAnsi="Times New Roman"/>
          <w:noProof/>
          <w:sz w:val="22"/>
          <w:lang w:val="en-US"/>
        </w:rPr>
        <w:t xml:space="preserve"> </w:t>
      </w:r>
      <w:r w:rsidRPr="00AF3170">
        <w:rPr>
          <w:rFonts w:ascii="Times New Roman" w:hAnsi="Times New Roman"/>
          <w:b/>
          <w:noProof/>
          <w:sz w:val="22"/>
          <w:lang w:val="en-US"/>
        </w:rPr>
        <w:t>370</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39-50.</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Bryce, M., O. Drews, M. F. Schenk, A. Menzel, N. Estrella, I. Weichenmeier, M.J.M. Smulders, J. Buters, J. Ring, A. Görg, H. Behrendt, C. Traidl-Hoffmann,</w:t>
      </w:r>
      <w:r w:rsidRPr="00AF3170">
        <w:rPr>
          <w:rFonts w:ascii="Times New Roman" w:hAnsi="Times New Roman"/>
          <w:noProof/>
          <w:sz w:val="22"/>
          <w:lang w:val="en-US"/>
        </w:rPr>
        <w:t xml:space="preserve"> 2010: Impact of urbanization on the proteome of birch pollen and its chemotactic activity on h</w:t>
      </w:r>
      <w:r w:rsidR="008306D0" w:rsidRPr="00AF3170">
        <w:rPr>
          <w:rFonts w:ascii="Times New Roman" w:hAnsi="Times New Roman"/>
          <w:noProof/>
          <w:sz w:val="22"/>
          <w:lang w:val="en-US"/>
        </w:rPr>
        <w:t>uman granulocytes. Int. Arch. Allergy Imm.</w:t>
      </w:r>
      <w:r w:rsidRPr="00AF3170">
        <w:rPr>
          <w:rFonts w:ascii="Times New Roman" w:hAnsi="Times New Roman"/>
          <w:noProof/>
          <w:sz w:val="22"/>
          <w:lang w:val="en-US"/>
        </w:rPr>
        <w:t xml:space="preserve"> </w:t>
      </w:r>
      <w:r w:rsidRPr="00AF3170">
        <w:rPr>
          <w:rFonts w:ascii="Times New Roman" w:hAnsi="Times New Roman"/>
          <w:b/>
          <w:noProof/>
          <w:sz w:val="22"/>
          <w:lang w:val="en-US"/>
        </w:rPr>
        <w:t>151</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46-55.</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Burkart, S., R. Manderscheid, K.-P. Wittich, F. J. Löpmeier, H.-J. Weigel,</w:t>
      </w:r>
      <w:r w:rsidRPr="00AF3170">
        <w:rPr>
          <w:rFonts w:ascii="Times New Roman" w:hAnsi="Times New Roman"/>
          <w:noProof/>
          <w:sz w:val="22"/>
          <w:lang w:val="en-US"/>
        </w:rPr>
        <w:t xml:space="preserve"> 2011:  Elevated CO</w:t>
      </w:r>
      <w:r w:rsidRPr="00AF3170">
        <w:rPr>
          <w:rFonts w:ascii="Times New Roman" w:hAnsi="Times New Roman"/>
          <w:noProof/>
          <w:sz w:val="22"/>
          <w:vertAlign w:val="subscript"/>
          <w:lang w:val="en-US"/>
        </w:rPr>
        <w:t xml:space="preserve">2 </w:t>
      </w:r>
      <w:r w:rsidRPr="00AF3170">
        <w:rPr>
          <w:rFonts w:ascii="Times New Roman" w:hAnsi="Times New Roman"/>
          <w:noProof/>
          <w:sz w:val="22"/>
          <w:lang w:val="en-US"/>
        </w:rPr>
        <w:t>effects on canopy and soil water flux parameters measured using a large chamber in crops grown with free-air CO</w:t>
      </w:r>
      <w:r w:rsidRPr="00AF3170">
        <w:rPr>
          <w:rFonts w:ascii="Times New Roman" w:hAnsi="Times New Roman"/>
          <w:noProof/>
          <w:sz w:val="22"/>
          <w:vertAlign w:val="subscript"/>
          <w:lang w:val="en-US"/>
        </w:rPr>
        <w:t>2</w:t>
      </w:r>
      <w:r w:rsidR="008306D0" w:rsidRPr="00AF3170">
        <w:rPr>
          <w:rFonts w:ascii="Times New Roman" w:hAnsi="Times New Roman"/>
          <w:noProof/>
          <w:sz w:val="22"/>
          <w:lang w:val="en-US"/>
        </w:rPr>
        <w:t xml:space="preserve"> enrichment. Plant Biol.</w:t>
      </w:r>
      <w:r w:rsidRPr="00AF3170">
        <w:rPr>
          <w:rFonts w:ascii="Times New Roman" w:hAnsi="Times New Roman"/>
          <w:noProof/>
          <w:sz w:val="22"/>
          <w:lang w:val="en-US"/>
        </w:rPr>
        <w:t xml:space="preserve"> </w:t>
      </w:r>
      <w:r w:rsidRPr="00AF3170">
        <w:rPr>
          <w:rFonts w:ascii="Times New Roman" w:hAnsi="Times New Roman"/>
          <w:b/>
          <w:noProof/>
          <w:sz w:val="22"/>
          <w:lang w:val="en-US"/>
        </w:rPr>
        <w:t>13</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258-269.</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Buters, J. T. M., A. Kasche, I. Weichenmeier, W. Schober, S. Klaus, C. Traidl-Hoffmann, A. Menzel, J. Huss-Marp, U. Krämer, H. Behrendt,  </w:t>
      </w:r>
      <w:r w:rsidRPr="00AF3170">
        <w:rPr>
          <w:rFonts w:ascii="Times New Roman" w:hAnsi="Times New Roman"/>
          <w:noProof/>
          <w:sz w:val="22"/>
          <w:lang w:val="en-US"/>
        </w:rPr>
        <w:t xml:space="preserve">2008: Year-to-year variation in release of Bet v 1 allergen from birch pollen: Evidence for geographical differences between West </w:t>
      </w:r>
      <w:r w:rsidR="008306D0" w:rsidRPr="00AF3170">
        <w:rPr>
          <w:rFonts w:ascii="Times New Roman" w:hAnsi="Times New Roman"/>
          <w:noProof/>
          <w:sz w:val="22"/>
          <w:lang w:val="en-US"/>
        </w:rPr>
        <w:t>and South Germany. Int. Arch. Allergy Imm.</w:t>
      </w:r>
      <w:r w:rsidRPr="00AF3170">
        <w:rPr>
          <w:rFonts w:ascii="Times New Roman" w:hAnsi="Times New Roman"/>
          <w:noProof/>
          <w:sz w:val="22"/>
          <w:lang w:val="en-US"/>
        </w:rPr>
        <w:t xml:space="preserve"> </w:t>
      </w:r>
      <w:r w:rsidRPr="00AF3170">
        <w:rPr>
          <w:rFonts w:ascii="Times New Roman" w:hAnsi="Times New Roman"/>
          <w:b/>
          <w:noProof/>
          <w:sz w:val="22"/>
          <w:lang w:val="en-US"/>
        </w:rPr>
        <w:t>145</w:t>
      </w:r>
      <w:r w:rsidR="0087664A" w:rsidRPr="00AF3170">
        <w:rPr>
          <w:rFonts w:ascii="Times New Roman" w:hAnsi="Times New Roman"/>
          <w:b/>
          <w:noProof/>
          <w:sz w:val="22"/>
          <w:lang w:val="en-US"/>
        </w:rPr>
        <w:t>,</w:t>
      </w:r>
      <w:r w:rsidRPr="00AF3170">
        <w:rPr>
          <w:rFonts w:ascii="Times New Roman" w:hAnsi="Times New Roman"/>
          <w:noProof/>
          <w:sz w:val="22"/>
          <w:lang w:val="en-US"/>
        </w:rPr>
        <w:t xml:space="preserve"> 122-130.</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Cieslik, S,</w:t>
      </w:r>
      <w:r w:rsidRPr="00AF3170">
        <w:rPr>
          <w:rFonts w:ascii="Times New Roman" w:hAnsi="Times New Roman"/>
          <w:noProof/>
          <w:sz w:val="22"/>
          <w:lang w:val="en-US"/>
        </w:rPr>
        <w:t xml:space="preserve"> 2009: Ozone fluxes over various plant ecosystems in I</w:t>
      </w:r>
      <w:r w:rsidR="008306D0" w:rsidRPr="00AF3170">
        <w:rPr>
          <w:rFonts w:ascii="Times New Roman" w:hAnsi="Times New Roman"/>
          <w:noProof/>
          <w:sz w:val="22"/>
          <w:lang w:val="en-US"/>
        </w:rPr>
        <w:t>taly: A review. Environ. Pollut.</w:t>
      </w:r>
      <w:r w:rsidRPr="00AF3170">
        <w:rPr>
          <w:rFonts w:ascii="Times New Roman" w:hAnsi="Times New Roman"/>
          <w:noProof/>
          <w:sz w:val="22"/>
          <w:lang w:val="en-US"/>
        </w:rPr>
        <w:t xml:space="preserve"> </w:t>
      </w:r>
      <w:r w:rsidRPr="00AF3170">
        <w:rPr>
          <w:rFonts w:ascii="Times New Roman" w:hAnsi="Times New Roman"/>
          <w:b/>
          <w:noProof/>
          <w:sz w:val="22"/>
          <w:lang w:val="en-US"/>
        </w:rPr>
        <w:t>157</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1487-1496.</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D'Amato, G. L. Cecchi, </w:t>
      </w:r>
      <w:r w:rsidRPr="00AF3170">
        <w:rPr>
          <w:rFonts w:ascii="Times New Roman" w:hAnsi="Times New Roman"/>
          <w:noProof/>
          <w:sz w:val="22"/>
          <w:lang w:val="en-US"/>
        </w:rPr>
        <w:t xml:space="preserve">2008: Effects of climate change on environmental factors in respiratory </w:t>
      </w:r>
      <w:r w:rsidR="008306D0" w:rsidRPr="00AF3170">
        <w:rPr>
          <w:rFonts w:ascii="Times New Roman" w:hAnsi="Times New Roman"/>
          <w:noProof/>
          <w:sz w:val="22"/>
          <w:lang w:val="en-US"/>
        </w:rPr>
        <w:t>allergic diseases. Clin. Exp.</w:t>
      </w:r>
      <w:r w:rsidRPr="00AF3170">
        <w:rPr>
          <w:rFonts w:ascii="Times New Roman" w:hAnsi="Times New Roman"/>
          <w:noProof/>
          <w:sz w:val="22"/>
          <w:lang w:val="en-US"/>
        </w:rPr>
        <w:t xml:space="preserve"> Allergy </w:t>
      </w:r>
      <w:r w:rsidRPr="00AF3170">
        <w:rPr>
          <w:rFonts w:ascii="Times New Roman" w:hAnsi="Times New Roman"/>
          <w:b/>
          <w:noProof/>
          <w:sz w:val="22"/>
          <w:lang w:val="en-US"/>
        </w:rPr>
        <w:t>38</w:t>
      </w:r>
      <w:r w:rsidRPr="00AF3170">
        <w:rPr>
          <w:rFonts w:ascii="Times New Roman" w:hAnsi="Times New Roman"/>
          <w:noProof/>
          <w:sz w:val="22"/>
          <w:lang w:val="en-US"/>
        </w:rPr>
        <w:t>: 1264-1274.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D’Amato, G., L. Cecchi, S. Bonini, C. Nunes, I. Annesi-Maesano, H. Behrendt, G. Liccardi, T. Popov, P. van Cauwenberge,</w:t>
      </w:r>
      <w:r w:rsidRPr="00AF3170">
        <w:rPr>
          <w:rFonts w:ascii="Times New Roman" w:hAnsi="Times New Roman"/>
          <w:noProof/>
          <w:sz w:val="22"/>
          <w:lang w:val="en-US"/>
        </w:rPr>
        <w:t xml:space="preserve"> 2007: Allergenic pollen and pollen allergy in Europe. Allergy </w:t>
      </w:r>
      <w:r w:rsidRPr="00AF3170">
        <w:rPr>
          <w:rFonts w:ascii="Times New Roman" w:hAnsi="Times New Roman"/>
          <w:b/>
          <w:noProof/>
          <w:sz w:val="22"/>
          <w:lang w:val="en-US"/>
        </w:rPr>
        <w:t>62</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976-990.</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Fang, X., N. C. Turner, G. Yan, F. Li, K.H.M. Siddique,</w:t>
      </w:r>
      <w:r w:rsidRPr="00AF3170">
        <w:rPr>
          <w:rFonts w:ascii="Times New Roman" w:hAnsi="Times New Roman"/>
          <w:noProof/>
          <w:sz w:val="22"/>
          <w:lang w:val="en-US"/>
        </w:rPr>
        <w:t xml:space="preserve"> 2010: Flower numbers, pod production, pollen viability, and pistil function are reduced and flower and pod abortion increased in chickpea (</w:t>
      </w:r>
      <w:r w:rsidRPr="00AF3170">
        <w:rPr>
          <w:rFonts w:ascii="Times New Roman" w:hAnsi="Times New Roman"/>
          <w:i/>
          <w:noProof/>
          <w:sz w:val="22"/>
          <w:lang w:val="en-US"/>
        </w:rPr>
        <w:t>Cicer arietinum</w:t>
      </w:r>
      <w:r w:rsidRPr="00AF3170">
        <w:rPr>
          <w:rFonts w:ascii="Times New Roman" w:hAnsi="Times New Roman"/>
          <w:noProof/>
          <w:sz w:val="22"/>
          <w:lang w:val="en-US"/>
        </w:rPr>
        <w:t xml:space="preserve"> L.) un</w:t>
      </w:r>
      <w:r w:rsidR="003D4757" w:rsidRPr="00AF3170">
        <w:rPr>
          <w:rFonts w:ascii="Times New Roman" w:hAnsi="Times New Roman"/>
          <w:noProof/>
          <w:sz w:val="22"/>
          <w:lang w:val="en-US"/>
        </w:rPr>
        <w:t>der terminal drought. J. Exp. Bot.</w:t>
      </w:r>
      <w:r w:rsidRPr="00AF3170">
        <w:rPr>
          <w:rFonts w:ascii="Times New Roman" w:hAnsi="Times New Roman"/>
          <w:noProof/>
          <w:sz w:val="22"/>
          <w:lang w:val="en-US"/>
        </w:rPr>
        <w:t xml:space="preserve"> </w:t>
      </w:r>
      <w:r w:rsidRPr="00AF3170">
        <w:rPr>
          <w:rFonts w:ascii="Times New Roman" w:hAnsi="Times New Roman"/>
          <w:b/>
          <w:noProof/>
          <w:sz w:val="22"/>
          <w:lang w:val="en-US"/>
        </w:rPr>
        <w:t>61</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335-345.</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Fengbin,</w:t>
      </w:r>
      <w:r w:rsidRPr="00AF3170">
        <w:rPr>
          <w:rFonts w:ascii="Times New Roman" w:hAnsi="Times New Roman"/>
          <w:noProof/>
          <w:sz w:val="22"/>
          <w:lang w:val="en-US"/>
        </w:rPr>
        <w:t xml:space="preserve"> S., D. </w:t>
      </w:r>
      <w:r w:rsidRPr="00AF3170">
        <w:rPr>
          <w:rFonts w:ascii="Times New Roman" w:hAnsi="Times New Roman"/>
          <w:smallCaps/>
          <w:noProof/>
          <w:sz w:val="22"/>
          <w:lang w:val="en-US"/>
        </w:rPr>
        <w:t>Shunying</w:t>
      </w:r>
      <w:r w:rsidRPr="00AF3170">
        <w:rPr>
          <w:rFonts w:ascii="Times New Roman" w:hAnsi="Times New Roman"/>
          <w:noProof/>
          <w:sz w:val="22"/>
          <w:lang w:val="en-US"/>
        </w:rPr>
        <w:t xml:space="preserve">, 2004. Effects of drought stress on surface ultrastructure and vigour of </w:t>
      </w:r>
      <w:r w:rsidR="003D4757" w:rsidRPr="00AF3170">
        <w:rPr>
          <w:rFonts w:ascii="Times New Roman" w:hAnsi="Times New Roman"/>
          <w:noProof/>
          <w:sz w:val="22"/>
          <w:lang w:val="en-US"/>
        </w:rPr>
        <w:t xml:space="preserve">pollen and filament. J. </w:t>
      </w:r>
      <w:r w:rsidR="00A83D39" w:rsidRPr="00AF3170">
        <w:rPr>
          <w:rFonts w:ascii="Times New Roman" w:hAnsi="Times New Roman"/>
          <w:noProof/>
          <w:sz w:val="22"/>
          <w:lang w:val="en-US"/>
        </w:rPr>
        <w:t>Jilin Agr. U.</w:t>
      </w:r>
      <w:r w:rsidRPr="00AF3170">
        <w:rPr>
          <w:rFonts w:ascii="Times New Roman" w:hAnsi="Times New Roman"/>
          <w:noProof/>
          <w:sz w:val="22"/>
          <w:lang w:val="en-US"/>
        </w:rPr>
        <w:t xml:space="preserve"> </w:t>
      </w:r>
      <w:r w:rsidRPr="00AF3170">
        <w:rPr>
          <w:rFonts w:ascii="Times New Roman" w:hAnsi="Times New Roman"/>
          <w:b/>
          <w:noProof/>
          <w:sz w:val="22"/>
          <w:lang w:val="en-US"/>
        </w:rPr>
        <w:t>26</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1-5.</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Fuhrer, J., </w:t>
      </w:r>
      <w:r w:rsidRPr="00AF3170">
        <w:rPr>
          <w:rFonts w:ascii="Times New Roman" w:hAnsi="Times New Roman"/>
          <w:noProof/>
          <w:sz w:val="22"/>
          <w:lang w:val="en-US"/>
        </w:rPr>
        <w:t xml:space="preserve">2009: Ozone risk for crops and pastures in present and future climates. Naturwissenschaften </w:t>
      </w:r>
      <w:r w:rsidRPr="00AF3170">
        <w:rPr>
          <w:rFonts w:ascii="Times New Roman" w:hAnsi="Times New Roman"/>
          <w:b/>
          <w:noProof/>
          <w:sz w:val="22"/>
          <w:lang w:val="en-US"/>
        </w:rPr>
        <w:t>96</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173-194.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Gadermaier, G., N. Wopfner, M. Wallner, M. Egger, A. Didierlaurent, G. Regl, F. Aberger, R. Lang, F. Ferreira, T. Hawranek,</w:t>
      </w:r>
      <w:r w:rsidRPr="00AF3170">
        <w:rPr>
          <w:rFonts w:ascii="Times New Roman" w:hAnsi="Times New Roman"/>
          <w:noProof/>
          <w:sz w:val="22"/>
          <w:lang w:val="en-US"/>
        </w:rPr>
        <w:t xml:space="preserve"> 2008: Array-based profiling of ragweed and mugwort pollen allergens. Allergy </w:t>
      </w:r>
      <w:r w:rsidRPr="00AF3170">
        <w:rPr>
          <w:rFonts w:ascii="Times New Roman" w:hAnsi="Times New Roman"/>
          <w:b/>
          <w:noProof/>
          <w:sz w:val="22"/>
          <w:lang w:val="en-US"/>
        </w:rPr>
        <w:t>63</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1543-1549.</w:t>
      </w:r>
    </w:p>
    <w:p w:rsidR="006E1A4C" w:rsidRPr="00983D65"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Gilles, S., A. Fekete, X. Zhang, I. Beck, C. Blume, J. Ring, C. Schmidt-Weber, H. Behrendt, P. Schmitt-Kopplin, C. Traidl-Hoffmann,</w:t>
      </w:r>
      <w:r w:rsidRPr="00AF3170">
        <w:rPr>
          <w:rFonts w:ascii="Times New Roman" w:hAnsi="Times New Roman"/>
          <w:noProof/>
          <w:sz w:val="22"/>
          <w:lang w:val="en-US"/>
        </w:rPr>
        <w:t xml:space="preserve"> 2011: Pollen metabolome analysis reveals adenosine as a major regulator of dendritic cell-primed T</w:t>
      </w:r>
      <w:r w:rsidRPr="00AF3170">
        <w:rPr>
          <w:rFonts w:ascii="Times New Roman" w:hAnsi="Times New Roman"/>
          <w:noProof/>
          <w:sz w:val="22"/>
          <w:vertAlign w:val="subscript"/>
          <w:lang w:val="en-US"/>
        </w:rPr>
        <w:t>H</w:t>
      </w:r>
      <w:r w:rsidR="00A83D39" w:rsidRPr="00AF3170">
        <w:rPr>
          <w:rFonts w:ascii="Times New Roman" w:hAnsi="Times New Roman"/>
          <w:noProof/>
          <w:sz w:val="22"/>
          <w:lang w:val="en-US"/>
        </w:rPr>
        <w:t xml:space="preserve"> cell responses. </w:t>
      </w:r>
      <w:r w:rsidR="00A83D39" w:rsidRPr="00983D65">
        <w:rPr>
          <w:rFonts w:ascii="Times New Roman" w:hAnsi="Times New Roman"/>
          <w:noProof/>
          <w:sz w:val="22"/>
          <w:lang w:val="en-US"/>
        </w:rPr>
        <w:t>J. Allergy Clin. Immun.</w:t>
      </w:r>
      <w:r w:rsidRPr="00983D65">
        <w:rPr>
          <w:rFonts w:ascii="Times New Roman" w:hAnsi="Times New Roman"/>
          <w:noProof/>
          <w:sz w:val="22"/>
          <w:lang w:val="en-US"/>
        </w:rPr>
        <w:t xml:space="preserve"> </w:t>
      </w:r>
      <w:r w:rsidRPr="00983D65">
        <w:rPr>
          <w:rFonts w:ascii="Times New Roman" w:hAnsi="Times New Roman"/>
          <w:b/>
          <w:noProof/>
          <w:sz w:val="22"/>
          <w:lang w:val="en-US"/>
        </w:rPr>
        <w:t>127</w:t>
      </w:r>
      <w:r w:rsidR="0087664A" w:rsidRPr="00983D65">
        <w:rPr>
          <w:rFonts w:ascii="Times New Roman" w:hAnsi="Times New Roman"/>
          <w:noProof/>
          <w:sz w:val="22"/>
          <w:lang w:val="en-US"/>
        </w:rPr>
        <w:t>,</w:t>
      </w:r>
      <w:r w:rsidRPr="00983D65">
        <w:rPr>
          <w:rFonts w:ascii="Times New Roman" w:hAnsi="Times New Roman"/>
          <w:noProof/>
          <w:sz w:val="22"/>
          <w:lang w:val="en-US"/>
        </w:rPr>
        <w:t xml:space="preserve"> 454-461.</w:t>
      </w:r>
    </w:p>
    <w:p w:rsidR="006E1A4C" w:rsidRPr="00AF3170" w:rsidRDefault="006E1A4C" w:rsidP="004853E6">
      <w:pPr>
        <w:spacing w:after="28"/>
        <w:ind w:left="284" w:hanging="284"/>
        <w:rPr>
          <w:rFonts w:ascii="Times New Roman" w:hAnsi="Times New Roman"/>
          <w:noProof/>
          <w:sz w:val="22"/>
          <w:lang w:val="en-US"/>
        </w:rPr>
      </w:pPr>
      <w:r w:rsidRPr="00983D65">
        <w:rPr>
          <w:rFonts w:ascii="Times New Roman" w:hAnsi="Times New Roman"/>
          <w:smallCaps/>
          <w:noProof/>
          <w:sz w:val="22"/>
          <w:lang w:val="en-US"/>
        </w:rPr>
        <w:t>Kanter, U., W. Heller, J. Durner, J. B. Winkler, M. Engel, H. Behrendt, A. Holzinger, P. Braun, M. Hauser, F. Ferreira, K. Maye</w:t>
      </w:r>
      <w:r w:rsidRPr="00AF3170">
        <w:rPr>
          <w:rFonts w:ascii="Times New Roman" w:hAnsi="Times New Roman"/>
          <w:smallCaps/>
          <w:noProof/>
          <w:sz w:val="22"/>
          <w:lang w:val="en-US"/>
        </w:rPr>
        <w:t>r, M. Pfeifer, D. Ernst,</w:t>
      </w:r>
      <w:r w:rsidRPr="00AF3170">
        <w:rPr>
          <w:rFonts w:ascii="Times New Roman" w:hAnsi="Times New Roman"/>
          <w:noProof/>
          <w:sz w:val="22"/>
          <w:lang w:val="en-US"/>
        </w:rPr>
        <w:t xml:space="preserve"> 2013: Molecular and immunological characterization of ragweed (</w:t>
      </w:r>
      <w:r w:rsidRPr="00AF3170">
        <w:rPr>
          <w:rFonts w:ascii="Times New Roman" w:hAnsi="Times New Roman"/>
          <w:i/>
          <w:noProof/>
          <w:sz w:val="22"/>
          <w:lang w:val="en-US"/>
        </w:rPr>
        <w:t>Ambrosia artemisiifolia</w:t>
      </w:r>
      <w:r w:rsidRPr="00AF3170">
        <w:rPr>
          <w:rFonts w:ascii="Times New Roman" w:hAnsi="Times New Roman"/>
          <w:noProof/>
          <w:sz w:val="22"/>
          <w:lang w:val="en-US"/>
        </w:rPr>
        <w:t xml:space="preserve"> L.) pollen after exposure of the plants to elevated ozone over a whole growing season. PloS ONE </w:t>
      </w:r>
      <w:r w:rsidRPr="00AF3170">
        <w:rPr>
          <w:rFonts w:ascii="Times New Roman" w:hAnsi="Times New Roman"/>
          <w:b/>
          <w:noProof/>
          <w:sz w:val="22"/>
          <w:lang w:val="en-US"/>
        </w:rPr>
        <w:t>8</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e61518.</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Koti, S., K. R. Reddy, V. R. Reddy, V. G. Kakani, D. Zhao,</w:t>
      </w:r>
      <w:r w:rsidRPr="00AF3170">
        <w:rPr>
          <w:rFonts w:ascii="Times New Roman" w:hAnsi="Times New Roman"/>
          <w:noProof/>
          <w:sz w:val="22"/>
          <w:lang w:val="en-US"/>
        </w:rPr>
        <w:t xml:space="preserve"> 2005: Intertactive effects of carbon dioxide, temperature, and ultraviolet-B radiation on soybean (</w:t>
      </w:r>
      <w:r w:rsidRPr="00AF3170">
        <w:rPr>
          <w:rFonts w:ascii="Times New Roman" w:hAnsi="Times New Roman"/>
          <w:i/>
          <w:noProof/>
          <w:sz w:val="22"/>
          <w:lang w:val="en-US"/>
        </w:rPr>
        <w:t>Glycine max</w:t>
      </w:r>
      <w:r w:rsidRPr="00AF3170">
        <w:rPr>
          <w:rFonts w:ascii="Times New Roman" w:hAnsi="Times New Roman"/>
          <w:noProof/>
          <w:sz w:val="22"/>
          <w:lang w:val="en-US"/>
        </w:rPr>
        <w:t xml:space="preserve"> L.) flower and pollen morphology, pollen production, germinati</w:t>
      </w:r>
      <w:r w:rsidR="00A83D39" w:rsidRPr="00AF3170">
        <w:rPr>
          <w:rFonts w:ascii="Times New Roman" w:hAnsi="Times New Roman"/>
          <w:noProof/>
          <w:sz w:val="22"/>
          <w:lang w:val="en-US"/>
        </w:rPr>
        <w:t>on and tube lengths. J. Exp. Bot.</w:t>
      </w:r>
      <w:r w:rsidRPr="00AF3170">
        <w:rPr>
          <w:rFonts w:ascii="Times New Roman" w:hAnsi="Times New Roman"/>
          <w:noProof/>
          <w:sz w:val="22"/>
          <w:lang w:val="en-US"/>
        </w:rPr>
        <w:t xml:space="preserve"> </w:t>
      </w:r>
      <w:r w:rsidRPr="00AF3170">
        <w:rPr>
          <w:rFonts w:ascii="Times New Roman" w:hAnsi="Times New Roman"/>
          <w:b/>
          <w:noProof/>
          <w:sz w:val="22"/>
          <w:lang w:val="en-US"/>
        </w:rPr>
        <w:t>56</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725-736.</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Ladeau, S. L., J. S. Clark, </w:t>
      </w:r>
      <w:r w:rsidRPr="00AF3170">
        <w:rPr>
          <w:rFonts w:ascii="Times New Roman" w:hAnsi="Times New Roman"/>
          <w:noProof/>
          <w:sz w:val="22"/>
          <w:lang w:val="en-US"/>
        </w:rPr>
        <w:t xml:space="preserve">2006: Pollen production by </w:t>
      </w:r>
      <w:r w:rsidRPr="00AF3170">
        <w:rPr>
          <w:rFonts w:ascii="Times New Roman" w:hAnsi="Times New Roman"/>
          <w:i/>
          <w:noProof/>
          <w:sz w:val="22"/>
          <w:lang w:val="en-US"/>
        </w:rPr>
        <w:t>Pinus taeda</w:t>
      </w:r>
      <w:r w:rsidRPr="00AF3170">
        <w:rPr>
          <w:rFonts w:ascii="Times New Roman" w:hAnsi="Times New Roman"/>
          <w:noProof/>
          <w:sz w:val="22"/>
          <w:lang w:val="en-US"/>
        </w:rPr>
        <w:t xml:space="preserve"> growing in elevated atmospheric CO</w:t>
      </w:r>
      <w:r w:rsidRPr="00AF3170">
        <w:rPr>
          <w:rFonts w:ascii="Times New Roman" w:hAnsi="Times New Roman"/>
          <w:noProof/>
          <w:sz w:val="22"/>
          <w:vertAlign w:val="subscript"/>
          <w:lang w:val="en-US"/>
        </w:rPr>
        <w:t>2</w:t>
      </w:r>
      <w:r w:rsidR="00A83D39" w:rsidRPr="00AF3170">
        <w:rPr>
          <w:rFonts w:ascii="Times New Roman" w:hAnsi="Times New Roman"/>
          <w:noProof/>
          <w:sz w:val="22"/>
          <w:lang w:val="en-US"/>
        </w:rPr>
        <w:t>. Funct. Ecol.</w:t>
      </w:r>
      <w:r w:rsidRPr="00AF3170">
        <w:rPr>
          <w:rFonts w:ascii="Times New Roman" w:hAnsi="Times New Roman"/>
          <w:noProof/>
          <w:sz w:val="22"/>
          <w:lang w:val="en-US"/>
        </w:rPr>
        <w:t xml:space="preserve"> </w:t>
      </w:r>
      <w:r w:rsidRPr="00AF3170">
        <w:rPr>
          <w:rFonts w:ascii="Times New Roman" w:hAnsi="Times New Roman"/>
          <w:b/>
          <w:noProof/>
          <w:sz w:val="22"/>
          <w:lang w:val="en-US"/>
        </w:rPr>
        <w:t>20</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541-547.</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Leisner, C. P., E. A. Ainsworth,</w:t>
      </w:r>
      <w:r w:rsidRPr="00AF3170">
        <w:rPr>
          <w:rFonts w:ascii="Times New Roman" w:hAnsi="Times New Roman"/>
          <w:noProof/>
          <w:sz w:val="22"/>
          <w:lang w:val="en-US"/>
        </w:rPr>
        <w:t xml:space="preserve"> 2012: Quantifying the effects of ozone on plant reproductiv</w:t>
      </w:r>
      <w:r w:rsidR="00A83D39" w:rsidRPr="00AF3170">
        <w:rPr>
          <w:rFonts w:ascii="Times New Roman" w:hAnsi="Times New Roman"/>
          <w:noProof/>
          <w:sz w:val="22"/>
          <w:lang w:val="en-US"/>
        </w:rPr>
        <w:t>e growth and development. Glob. Change Biol.</w:t>
      </w:r>
      <w:r w:rsidRPr="00AF3170">
        <w:rPr>
          <w:rFonts w:ascii="Times New Roman" w:hAnsi="Times New Roman"/>
          <w:noProof/>
          <w:sz w:val="22"/>
          <w:lang w:val="en-US"/>
        </w:rPr>
        <w:t xml:space="preserve"> </w:t>
      </w:r>
      <w:r w:rsidRPr="00AF3170">
        <w:rPr>
          <w:rFonts w:ascii="Times New Roman" w:hAnsi="Times New Roman"/>
          <w:b/>
          <w:noProof/>
          <w:sz w:val="22"/>
          <w:lang w:val="en-US"/>
        </w:rPr>
        <w:t>18</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606-616.</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lastRenderedPageBreak/>
        <w:t xml:space="preserve">Long, S. P., E. A. Ainsworth, A. Rogers, D. R. Ort, </w:t>
      </w:r>
      <w:r w:rsidRPr="00AF3170">
        <w:rPr>
          <w:rFonts w:ascii="Times New Roman" w:hAnsi="Times New Roman"/>
          <w:noProof/>
          <w:sz w:val="22"/>
          <w:lang w:val="en-US"/>
        </w:rPr>
        <w:t>2004: Rising atmospheric carbon dioxide: Plants face the future. Ann</w:t>
      </w:r>
      <w:r w:rsidR="00A83D39" w:rsidRPr="00AF3170">
        <w:rPr>
          <w:rFonts w:ascii="Times New Roman" w:hAnsi="Times New Roman"/>
          <w:noProof/>
          <w:sz w:val="22"/>
          <w:lang w:val="en-US"/>
        </w:rPr>
        <w:t>u. Rev. Plant Biol.</w:t>
      </w:r>
      <w:r w:rsidRPr="00AF3170">
        <w:rPr>
          <w:rFonts w:ascii="Times New Roman" w:hAnsi="Times New Roman"/>
          <w:noProof/>
          <w:sz w:val="22"/>
          <w:lang w:val="en-US"/>
        </w:rPr>
        <w:t xml:space="preserve"> </w:t>
      </w:r>
      <w:r w:rsidRPr="00AF3170">
        <w:rPr>
          <w:rFonts w:ascii="Times New Roman" w:hAnsi="Times New Roman"/>
          <w:b/>
          <w:noProof/>
          <w:sz w:val="22"/>
          <w:lang w:val="en-US"/>
        </w:rPr>
        <w:t>55</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591-628.</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Marshall, D. L., A. P. Tyler, N. J. Abrahamson, J. J. Avritt, M. G. Barnes, L. L. Larkin, J. S.  Medeiros, J. Reynolds, M.G.M. Shaner, H. L. Simpson, S. Maliakal-Witt,</w:t>
      </w:r>
      <w:r w:rsidRPr="00AF3170">
        <w:rPr>
          <w:rFonts w:ascii="Times New Roman" w:hAnsi="Times New Roman"/>
          <w:noProof/>
          <w:sz w:val="22"/>
          <w:lang w:val="en-US"/>
        </w:rPr>
        <w:t xml:space="preserve"> 2010: Pollen performance of</w:t>
      </w:r>
      <w:r w:rsidRPr="00AF3170">
        <w:rPr>
          <w:rFonts w:ascii="Times New Roman" w:hAnsi="Times New Roman"/>
          <w:i/>
          <w:noProof/>
          <w:sz w:val="22"/>
          <w:lang w:val="en-US"/>
        </w:rPr>
        <w:t xml:space="preserve"> Raphanus sativus</w:t>
      </w:r>
      <w:r w:rsidRPr="00AF3170">
        <w:rPr>
          <w:rFonts w:ascii="Times New Roman" w:hAnsi="Times New Roman"/>
          <w:noProof/>
          <w:sz w:val="22"/>
          <w:lang w:val="en-US"/>
        </w:rPr>
        <w:t xml:space="preserve"> (Brassicaceae) declines in response to elevated [CO</w:t>
      </w:r>
      <w:r w:rsidRPr="00AF3170">
        <w:rPr>
          <w:rFonts w:ascii="Times New Roman" w:hAnsi="Times New Roman"/>
          <w:noProof/>
          <w:sz w:val="22"/>
          <w:vertAlign w:val="subscript"/>
          <w:lang w:val="en-US"/>
        </w:rPr>
        <w:t>2</w:t>
      </w:r>
      <w:r w:rsidR="00A83D39" w:rsidRPr="00AF3170">
        <w:rPr>
          <w:rFonts w:ascii="Times New Roman" w:hAnsi="Times New Roman"/>
          <w:noProof/>
          <w:sz w:val="22"/>
          <w:lang w:val="en-US"/>
        </w:rPr>
        <w:t>]. Sex. Plant Reprod.</w:t>
      </w:r>
      <w:r w:rsidRPr="00AF3170">
        <w:rPr>
          <w:rFonts w:ascii="Times New Roman" w:hAnsi="Times New Roman"/>
          <w:noProof/>
          <w:sz w:val="22"/>
          <w:lang w:val="en-US"/>
        </w:rPr>
        <w:t xml:space="preserve"> </w:t>
      </w:r>
      <w:r w:rsidRPr="00AF3170">
        <w:rPr>
          <w:rFonts w:ascii="Times New Roman" w:hAnsi="Times New Roman"/>
          <w:b/>
          <w:noProof/>
          <w:sz w:val="22"/>
          <w:lang w:val="en-US"/>
        </w:rPr>
        <w:t>23</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325-336.</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Matyssek, R., H. Sandermann, G. Wieser, F. Booker, S. Cieslik, R. Musselman, D. Ernst, </w:t>
      </w:r>
      <w:r w:rsidRPr="00AF3170">
        <w:rPr>
          <w:rFonts w:ascii="Times New Roman" w:hAnsi="Times New Roman"/>
          <w:noProof/>
          <w:sz w:val="22"/>
          <w:lang w:val="en-US"/>
        </w:rPr>
        <w:t>2008: The challenge of making ozone risk assessment for forest trees more mec</w:t>
      </w:r>
      <w:r w:rsidR="00A83D39" w:rsidRPr="00AF3170">
        <w:rPr>
          <w:rFonts w:ascii="Times New Roman" w:hAnsi="Times New Roman"/>
          <w:noProof/>
          <w:sz w:val="22"/>
          <w:lang w:val="en-US"/>
        </w:rPr>
        <w:t>hanistic. Environ. Pollut.</w:t>
      </w:r>
      <w:r w:rsidRPr="00AF3170">
        <w:rPr>
          <w:rFonts w:ascii="Times New Roman" w:hAnsi="Times New Roman"/>
          <w:noProof/>
          <w:sz w:val="22"/>
          <w:lang w:val="en-US"/>
        </w:rPr>
        <w:t xml:space="preserve"> </w:t>
      </w:r>
      <w:r w:rsidRPr="00AF3170">
        <w:rPr>
          <w:rFonts w:ascii="Times New Roman" w:hAnsi="Times New Roman"/>
          <w:b/>
          <w:noProof/>
          <w:sz w:val="22"/>
          <w:lang w:val="en-US"/>
        </w:rPr>
        <w:t>156</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567-582.</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Mumford, R. A., H. Lipke, D. A. Laufer, </w:t>
      </w:r>
      <w:r w:rsidRPr="00AF3170">
        <w:rPr>
          <w:rFonts w:ascii="Times New Roman" w:hAnsi="Times New Roman"/>
          <w:noProof/>
          <w:sz w:val="22"/>
          <w:lang w:val="en-US"/>
        </w:rPr>
        <w:t>1972: Ozone-induced chang</w:t>
      </w:r>
      <w:r w:rsidR="00A83D39" w:rsidRPr="00AF3170">
        <w:rPr>
          <w:rFonts w:ascii="Times New Roman" w:hAnsi="Times New Roman"/>
          <w:noProof/>
          <w:sz w:val="22"/>
          <w:lang w:val="en-US"/>
        </w:rPr>
        <w:t>es in corn pollen. Environ. Sci. Technol.</w:t>
      </w:r>
      <w:r w:rsidRPr="00AF3170">
        <w:rPr>
          <w:rFonts w:ascii="Times New Roman" w:hAnsi="Times New Roman"/>
          <w:noProof/>
          <w:sz w:val="22"/>
          <w:lang w:val="en-US"/>
        </w:rPr>
        <w:t xml:space="preserve"> </w:t>
      </w:r>
      <w:r w:rsidRPr="00AF3170">
        <w:rPr>
          <w:rFonts w:ascii="Times New Roman" w:hAnsi="Times New Roman"/>
          <w:b/>
          <w:noProof/>
          <w:sz w:val="22"/>
          <w:lang w:val="en-US"/>
        </w:rPr>
        <w:t>6</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427-430.</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Paoletti, E., </w:t>
      </w:r>
      <w:r w:rsidRPr="00AF3170">
        <w:rPr>
          <w:rFonts w:ascii="Times New Roman" w:hAnsi="Times New Roman"/>
          <w:noProof/>
          <w:sz w:val="22"/>
          <w:lang w:val="en-US"/>
        </w:rPr>
        <w:t>2009: Ozone and urban</w:t>
      </w:r>
      <w:r w:rsidR="00A83D39" w:rsidRPr="00AF3170">
        <w:rPr>
          <w:rFonts w:ascii="Times New Roman" w:hAnsi="Times New Roman"/>
          <w:noProof/>
          <w:sz w:val="22"/>
          <w:lang w:val="en-US"/>
        </w:rPr>
        <w:t xml:space="preserve"> forests in Italy. Environ. Pollut.</w:t>
      </w:r>
      <w:r w:rsidRPr="00AF3170">
        <w:rPr>
          <w:rFonts w:ascii="Times New Roman" w:hAnsi="Times New Roman"/>
          <w:noProof/>
          <w:sz w:val="22"/>
          <w:lang w:val="en-US"/>
        </w:rPr>
        <w:t xml:space="preserve"> </w:t>
      </w:r>
      <w:r w:rsidRPr="00AF3170">
        <w:rPr>
          <w:rFonts w:ascii="Times New Roman" w:hAnsi="Times New Roman"/>
          <w:b/>
          <w:noProof/>
          <w:sz w:val="22"/>
          <w:lang w:val="en-US"/>
        </w:rPr>
        <w:t>157</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1506-1512.</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Pasqualini, S., E. Tedeschini, G. Frenguelli, N. Wopfner, F. Ferreira, G. D'Amato, L. Ederli, </w:t>
      </w:r>
      <w:r w:rsidRPr="00AF3170">
        <w:rPr>
          <w:rFonts w:ascii="Times New Roman" w:hAnsi="Times New Roman"/>
          <w:noProof/>
          <w:sz w:val="22"/>
          <w:lang w:val="en-US"/>
        </w:rPr>
        <w:t xml:space="preserve">2011: Ozone affects pollen viability and NAD(P)H oxidase release from </w:t>
      </w:r>
      <w:r w:rsidRPr="00AF3170">
        <w:rPr>
          <w:rFonts w:ascii="Times New Roman" w:hAnsi="Times New Roman"/>
          <w:i/>
          <w:noProof/>
          <w:sz w:val="22"/>
          <w:lang w:val="en-US"/>
        </w:rPr>
        <w:t>Ambrosia artemisiifolia</w:t>
      </w:r>
      <w:r w:rsidR="00A83D39" w:rsidRPr="00AF3170">
        <w:rPr>
          <w:rFonts w:ascii="Times New Roman" w:hAnsi="Times New Roman"/>
          <w:noProof/>
          <w:sz w:val="22"/>
          <w:lang w:val="en-US"/>
        </w:rPr>
        <w:t xml:space="preserve"> pollen. Environ. Pollut.</w:t>
      </w:r>
      <w:r w:rsidRPr="00AF3170">
        <w:rPr>
          <w:rFonts w:ascii="Times New Roman" w:hAnsi="Times New Roman"/>
          <w:noProof/>
          <w:sz w:val="22"/>
          <w:lang w:val="en-US"/>
        </w:rPr>
        <w:t xml:space="preserve"> </w:t>
      </w:r>
      <w:r w:rsidRPr="00AF3170">
        <w:rPr>
          <w:rFonts w:ascii="Times New Roman" w:hAnsi="Times New Roman"/>
          <w:b/>
          <w:noProof/>
          <w:sz w:val="22"/>
          <w:lang w:val="en-US"/>
        </w:rPr>
        <w:t>159</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2823-2830.</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Rafnar, T., I. J. Griffith, M. C. Kuo, J. F. Bond, B. L. Rogers, D. G. Klapper, </w:t>
      </w:r>
      <w:r w:rsidRPr="00AF3170">
        <w:rPr>
          <w:rFonts w:ascii="Times New Roman" w:hAnsi="Times New Roman"/>
          <w:noProof/>
          <w:sz w:val="22"/>
          <w:lang w:val="en-US"/>
        </w:rPr>
        <w:t xml:space="preserve">1991: Cloning of </w:t>
      </w:r>
      <w:r w:rsidRPr="00AF3170">
        <w:rPr>
          <w:rFonts w:ascii="Times New Roman" w:hAnsi="Times New Roman"/>
          <w:i/>
          <w:noProof/>
          <w:sz w:val="22"/>
          <w:lang w:val="en-US"/>
        </w:rPr>
        <w:t>Amb a I</w:t>
      </w:r>
      <w:r w:rsidRPr="00AF3170">
        <w:rPr>
          <w:rFonts w:ascii="Times New Roman" w:hAnsi="Times New Roman"/>
          <w:noProof/>
          <w:sz w:val="22"/>
          <w:lang w:val="en-US"/>
        </w:rPr>
        <w:t xml:space="preserve"> (antigen E), the major allergen fami</w:t>
      </w:r>
      <w:r w:rsidR="008970B7" w:rsidRPr="00AF3170">
        <w:rPr>
          <w:rFonts w:ascii="Times New Roman" w:hAnsi="Times New Roman"/>
          <w:noProof/>
          <w:sz w:val="22"/>
          <w:lang w:val="en-US"/>
        </w:rPr>
        <w:t>ly of short ragweed pollen. J. Biol. Chem.</w:t>
      </w:r>
      <w:r w:rsidRPr="00AF3170">
        <w:rPr>
          <w:rFonts w:ascii="Times New Roman" w:hAnsi="Times New Roman"/>
          <w:noProof/>
          <w:sz w:val="22"/>
          <w:lang w:val="en-US"/>
        </w:rPr>
        <w:t xml:space="preserve"> </w:t>
      </w:r>
      <w:r w:rsidRPr="00AF3170">
        <w:rPr>
          <w:rFonts w:ascii="Times New Roman" w:hAnsi="Times New Roman"/>
          <w:b/>
          <w:noProof/>
          <w:sz w:val="22"/>
          <w:lang w:val="en-US"/>
        </w:rPr>
        <w:t>266</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1229-1236.</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Ring, J., U. Krämer, T. Schäfer, H. Behrendt,</w:t>
      </w:r>
      <w:r w:rsidRPr="00AF3170">
        <w:rPr>
          <w:rFonts w:ascii="Times New Roman" w:hAnsi="Times New Roman"/>
          <w:noProof/>
          <w:sz w:val="22"/>
          <w:lang w:val="en-US"/>
        </w:rPr>
        <w:t xml:space="preserve"> 2001: Why a</w:t>
      </w:r>
      <w:r w:rsidR="008970B7" w:rsidRPr="00AF3170">
        <w:rPr>
          <w:rFonts w:ascii="Times New Roman" w:hAnsi="Times New Roman"/>
          <w:noProof/>
          <w:sz w:val="22"/>
          <w:lang w:val="en-US"/>
        </w:rPr>
        <w:t>re allergies increasing? Curr Opin. Immunol.</w:t>
      </w:r>
      <w:r w:rsidRPr="00AF3170">
        <w:rPr>
          <w:rFonts w:ascii="Times New Roman" w:hAnsi="Times New Roman"/>
          <w:noProof/>
          <w:sz w:val="22"/>
          <w:lang w:val="en-US"/>
        </w:rPr>
        <w:t xml:space="preserve"> </w:t>
      </w:r>
      <w:r w:rsidRPr="00AF3170">
        <w:rPr>
          <w:rFonts w:ascii="Times New Roman" w:hAnsi="Times New Roman"/>
          <w:b/>
          <w:noProof/>
          <w:sz w:val="22"/>
          <w:lang w:val="en-US"/>
        </w:rPr>
        <w:t>13</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701-708.</w:t>
      </w:r>
    </w:p>
    <w:p w:rsidR="006E1A4C" w:rsidRPr="00AF3170" w:rsidRDefault="006E1A4C" w:rsidP="004853E6">
      <w:pPr>
        <w:spacing w:after="28"/>
        <w:ind w:left="284" w:hanging="284"/>
        <w:rPr>
          <w:rFonts w:ascii="Times New Roman" w:hAnsi="Times New Roman"/>
          <w:smallCaps/>
          <w:noProof/>
          <w:sz w:val="22"/>
          <w:lang w:val="en-US"/>
        </w:rPr>
      </w:pPr>
      <w:r w:rsidRPr="00AF3170">
        <w:rPr>
          <w:rFonts w:ascii="Times New Roman" w:hAnsi="Times New Roman"/>
          <w:smallCaps/>
          <w:noProof/>
          <w:sz w:val="22"/>
          <w:lang w:val="en-US"/>
        </w:rPr>
        <w:t xml:space="preserve">Rodriguez-Riano, T., A. Dafni, </w:t>
      </w:r>
      <w:r w:rsidRPr="00AF3170">
        <w:rPr>
          <w:rFonts w:ascii="Times New Roman" w:hAnsi="Times New Roman"/>
          <w:noProof/>
          <w:sz w:val="22"/>
          <w:lang w:val="en-US"/>
        </w:rPr>
        <w:t xml:space="preserve">2000: A new prodecure to asses pollen viability. </w:t>
      </w:r>
      <w:r w:rsidR="008970B7" w:rsidRPr="00AF3170">
        <w:rPr>
          <w:rFonts w:ascii="Times New Roman" w:hAnsi="Times New Roman"/>
          <w:noProof/>
          <w:sz w:val="22"/>
          <w:lang w:val="en-US"/>
        </w:rPr>
        <w:t>Sex. Plant Reprod.</w:t>
      </w:r>
      <w:r w:rsidRPr="00AF3170">
        <w:rPr>
          <w:rFonts w:ascii="Times New Roman" w:hAnsi="Times New Roman"/>
          <w:smallCaps/>
          <w:noProof/>
          <w:sz w:val="22"/>
          <w:lang w:val="en-US"/>
        </w:rPr>
        <w:t xml:space="preserve"> </w:t>
      </w:r>
      <w:r w:rsidRPr="00AF3170">
        <w:rPr>
          <w:rFonts w:ascii="Times New Roman" w:hAnsi="Times New Roman"/>
          <w:b/>
          <w:smallCaps/>
          <w:noProof/>
          <w:sz w:val="22"/>
          <w:lang w:val="en-US"/>
        </w:rPr>
        <w:t>12</w:t>
      </w:r>
      <w:r w:rsidR="0087664A" w:rsidRPr="00AF3170">
        <w:rPr>
          <w:rFonts w:ascii="Times New Roman" w:hAnsi="Times New Roman"/>
          <w:smallCaps/>
          <w:noProof/>
          <w:sz w:val="22"/>
          <w:lang w:val="en-US"/>
        </w:rPr>
        <w:t>,</w:t>
      </w:r>
      <w:r w:rsidRPr="00AF3170">
        <w:rPr>
          <w:rFonts w:ascii="Times New Roman" w:hAnsi="Times New Roman"/>
          <w:smallCaps/>
          <w:noProof/>
          <w:sz w:val="22"/>
          <w:lang w:val="en-US"/>
        </w:rPr>
        <w:t xml:space="preserve"> 241-244.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Rogers, C. A., P. M. Wayne, E. A. Macklin, M. L. Muilenberg, C. J. Wagner, P. R. Epstein, F. A. Bazzaz,</w:t>
      </w:r>
      <w:r w:rsidRPr="00AF3170">
        <w:rPr>
          <w:rFonts w:ascii="Times New Roman" w:hAnsi="Times New Roman"/>
          <w:noProof/>
          <w:sz w:val="22"/>
          <w:lang w:val="en-US"/>
        </w:rPr>
        <w:t xml:space="preserve"> 2006: Interaction of the onset of spring and elevated atmospheric CO</w:t>
      </w:r>
      <w:r w:rsidRPr="00AF3170">
        <w:rPr>
          <w:rFonts w:ascii="Times New Roman" w:hAnsi="Times New Roman"/>
          <w:noProof/>
          <w:sz w:val="22"/>
          <w:vertAlign w:val="subscript"/>
          <w:lang w:val="en-US"/>
        </w:rPr>
        <w:t xml:space="preserve">2 </w:t>
      </w:r>
      <w:r w:rsidRPr="00AF3170">
        <w:rPr>
          <w:rFonts w:ascii="Times New Roman" w:hAnsi="Times New Roman"/>
          <w:noProof/>
          <w:sz w:val="22"/>
          <w:lang w:val="en-US"/>
        </w:rPr>
        <w:t>on ragweed (</w:t>
      </w:r>
      <w:r w:rsidRPr="00AF3170">
        <w:rPr>
          <w:rFonts w:ascii="Times New Roman" w:hAnsi="Times New Roman"/>
          <w:i/>
          <w:noProof/>
          <w:sz w:val="22"/>
          <w:lang w:val="en-US"/>
        </w:rPr>
        <w:t>Ambrosia artemisiifolia</w:t>
      </w:r>
      <w:r w:rsidRPr="00AF3170">
        <w:rPr>
          <w:rFonts w:ascii="Times New Roman" w:hAnsi="Times New Roman"/>
          <w:noProof/>
          <w:sz w:val="22"/>
          <w:lang w:val="en-US"/>
        </w:rPr>
        <w:t xml:space="preserve"> L.) </w:t>
      </w:r>
      <w:r w:rsidR="008970B7" w:rsidRPr="00AF3170">
        <w:rPr>
          <w:rFonts w:ascii="Times New Roman" w:hAnsi="Times New Roman"/>
          <w:noProof/>
          <w:sz w:val="22"/>
          <w:lang w:val="en-US"/>
        </w:rPr>
        <w:t>pollen production. Environ. Health Persp.</w:t>
      </w:r>
      <w:r w:rsidRPr="00AF3170">
        <w:rPr>
          <w:rFonts w:ascii="Times New Roman" w:hAnsi="Times New Roman"/>
          <w:noProof/>
          <w:sz w:val="22"/>
          <w:lang w:val="en-US"/>
        </w:rPr>
        <w:t xml:space="preserve"> </w:t>
      </w:r>
      <w:r w:rsidRPr="00AF3170">
        <w:rPr>
          <w:rFonts w:ascii="Times New Roman" w:hAnsi="Times New Roman"/>
          <w:b/>
          <w:noProof/>
          <w:sz w:val="22"/>
          <w:lang w:val="en-US"/>
        </w:rPr>
        <w:t>114</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865-869.</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Schoene, K., J.-T. Franz, G. Masuch,</w:t>
      </w:r>
      <w:r w:rsidRPr="00AF3170">
        <w:rPr>
          <w:rFonts w:ascii="Times New Roman" w:hAnsi="Times New Roman"/>
          <w:noProof/>
          <w:sz w:val="22"/>
          <w:lang w:val="en-US"/>
        </w:rPr>
        <w:t xml:space="preserve"> 2004: The effect of ozone on pollen development in </w:t>
      </w:r>
      <w:r w:rsidRPr="00AF3170">
        <w:rPr>
          <w:rFonts w:ascii="Times New Roman" w:hAnsi="Times New Roman"/>
          <w:i/>
          <w:noProof/>
          <w:sz w:val="22"/>
          <w:lang w:val="en-US"/>
        </w:rPr>
        <w:t>Lolium perenne</w:t>
      </w:r>
      <w:r w:rsidR="008970B7" w:rsidRPr="00AF3170">
        <w:rPr>
          <w:rFonts w:ascii="Times New Roman" w:hAnsi="Times New Roman"/>
          <w:noProof/>
          <w:sz w:val="22"/>
          <w:lang w:val="en-US"/>
        </w:rPr>
        <w:t xml:space="preserve"> L. Environ. Pollut.</w:t>
      </w:r>
      <w:r w:rsidRPr="00AF3170">
        <w:rPr>
          <w:rFonts w:ascii="Times New Roman" w:hAnsi="Times New Roman"/>
          <w:noProof/>
          <w:sz w:val="22"/>
          <w:lang w:val="en-US"/>
        </w:rPr>
        <w:t xml:space="preserve"> </w:t>
      </w:r>
      <w:r w:rsidRPr="00AF3170">
        <w:rPr>
          <w:rFonts w:ascii="Times New Roman" w:hAnsi="Times New Roman"/>
          <w:b/>
          <w:noProof/>
          <w:sz w:val="22"/>
          <w:lang w:val="en-US"/>
        </w:rPr>
        <w:t>131</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347-354.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Singer, B. D., L. H. Ziska, D. A. Frenz, D. E. Gebhard, J. G. Straka,</w:t>
      </w:r>
      <w:r w:rsidRPr="00AF3170">
        <w:rPr>
          <w:rFonts w:ascii="Times New Roman" w:hAnsi="Times New Roman"/>
          <w:noProof/>
          <w:sz w:val="22"/>
          <w:lang w:val="en-US"/>
        </w:rPr>
        <w:t xml:space="preserve"> 2005: Increasing Amb a 1 content in common ragweed (</w:t>
      </w:r>
      <w:r w:rsidRPr="00AF3170">
        <w:rPr>
          <w:rFonts w:ascii="Times New Roman" w:hAnsi="Times New Roman"/>
          <w:i/>
          <w:noProof/>
          <w:sz w:val="22"/>
          <w:lang w:val="en-US"/>
        </w:rPr>
        <w:t>Ambrosia artemisiifolia</w:t>
      </w:r>
      <w:r w:rsidRPr="00AF3170">
        <w:rPr>
          <w:rFonts w:ascii="Times New Roman" w:hAnsi="Times New Roman"/>
          <w:noProof/>
          <w:sz w:val="22"/>
          <w:lang w:val="en-US"/>
        </w:rPr>
        <w:t>) pollen as a function of rising atmospheric CO</w:t>
      </w:r>
      <w:r w:rsidRPr="00AF3170">
        <w:rPr>
          <w:rFonts w:ascii="Times New Roman" w:hAnsi="Times New Roman"/>
          <w:noProof/>
          <w:sz w:val="22"/>
          <w:vertAlign w:val="subscript"/>
          <w:lang w:val="en-US"/>
        </w:rPr>
        <w:t>2</w:t>
      </w:r>
      <w:r w:rsidR="008970B7" w:rsidRPr="00AF3170">
        <w:rPr>
          <w:rFonts w:ascii="Times New Roman" w:hAnsi="Times New Roman"/>
          <w:noProof/>
          <w:sz w:val="22"/>
          <w:lang w:val="en-US"/>
        </w:rPr>
        <w:t xml:space="preserve"> concentrations. Funct. Plant Biol.</w:t>
      </w:r>
      <w:r w:rsidRPr="00AF3170">
        <w:rPr>
          <w:rFonts w:ascii="Times New Roman" w:hAnsi="Times New Roman"/>
          <w:noProof/>
          <w:sz w:val="22"/>
          <w:lang w:val="en-US"/>
        </w:rPr>
        <w:t xml:space="preserve"> </w:t>
      </w:r>
      <w:r w:rsidRPr="00AF3170">
        <w:rPr>
          <w:rFonts w:ascii="Times New Roman" w:hAnsi="Times New Roman"/>
          <w:b/>
          <w:noProof/>
          <w:sz w:val="22"/>
          <w:lang w:val="en-US"/>
        </w:rPr>
        <w:t>32</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667-670.</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Sousa, S. I. V., F. G. Martins, M. C. Pereira, M.C.M. Alvim-Ferraz, H. Ribeiro, M. Oliveira, I. Abreu,</w:t>
      </w:r>
      <w:r w:rsidRPr="00AF3170">
        <w:rPr>
          <w:rFonts w:ascii="Times New Roman" w:hAnsi="Times New Roman"/>
          <w:noProof/>
          <w:sz w:val="22"/>
          <w:lang w:val="en-US"/>
        </w:rPr>
        <w:t xml:space="preserve"> 2008: Influence of atmospheric ozone, PM</w:t>
      </w:r>
      <w:r w:rsidRPr="00AF3170">
        <w:rPr>
          <w:rFonts w:ascii="Times New Roman" w:hAnsi="Times New Roman"/>
          <w:noProof/>
          <w:sz w:val="22"/>
          <w:vertAlign w:val="subscript"/>
          <w:lang w:val="en-US"/>
        </w:rPr>
        <w:t>10</w:t>
      </w:r>
      <w:r w:rsidRPr="00AF3170">
        <w:rPr>
          <w:rFonts w:ascii="Times New Roman" w:hAnsi="Times New Roman"/>
          <w:noProof/>
          <w:sz w:val="22"/>
          <w:lang w:val="en-US"/>
        </w:rPr>
        <w:t xml:space="preserve"> and meteorological factors on the concentration of airborne polle</w:t>
      </w:r>
      <w:r w:rsidR="008970B7" w:rsidRPr="00AF3170">
        <w:rPr>
          <w:rFonts w:ascii="Times New Roman" w:hAnsi="Times New Roman"/>
          <w:noProof/>
          <w:sz w:val="22"/>
          <w:lang w:val="en-US"/>
        </w:rPr>
        <w:t>n and fungal spores. Atmos. Environ.</w:t>
      </w:r>
      <w:r w:rsidRPr="00AF3170">
        <w:rPr>
          <w:rFonts w:ascii="Times New Roman" w:hAnsi="Times New Roman"/>
          <w:noProof/>
          <w:sz w:val="22"/>
          <w:lang w:val="en-US"/>
        </w:rPr>
        <w:t xml:space="preserve"> </w:t>
      </w:r>
      <w:r w:rsidRPr="00AF3170">
        <w:rPr>
          <w:rFonts w:ascii="Times New Roman" w:hAnsi="Times New Roman"/>
          <w:b/>
          <w:noProof/>
          <w:sz w:val="22"/>
          <w:lang w:val="en-US"/>
        </w:rPr>
        <w:t>42</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7452-7464.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Stinson, K. A., F. A. Bazzaz,</w:t>
      </w:r>
      <w:r w:rsidRPr="00AF3170">
        <w:rPr>
          <w:rFonts w:ascii="Times New Roman" w:hAnsi="Times New Roman"/>
          <w:noProof/>
          <w:sz w:val="22"/>
          <w:lang w:val="en-US"/>
        </w:rPr>
        <w:t xml:space="preserve"> 2006: CO</w:t>
      </w:r>
      <w:r w:rsidRPr="00AF3170">
        <w:rPr>
          <w:rFonts w:ascii="Times New Roman" w:hAnsi="Times New Roman"/>
          <w:noProof/>
          <w:sz w:val="22"/>
          <w:vertAlign w:val="subscript"/>
          <w:lang w:val="en-US"/>
        </w:rPr>
        <w:t xml:space="preserve">2 </w:t>
      </w:r>
      <w:r w:rsidRPr="00AF3170">
        <w:rPr>
          <w:rFonts w:ascii="Times New Roman" w:hAnsi="Times New Roman"/>
          <w:noProof/>
          <w:sz w:val="22"/>
          <w:lang w:val="en-US"/>
        </w:rPr>
        <w:t xml:space="preserve">enrichment reduces reproductive dominance in competing stands of </w:t>
      </w:r>
      <w:r w:rsidRPr="00AF3170">
        <w:rPr>
          <w:rFonts w:ascii="Times New Roman" w:hAnsi="Times New Roman"/>
          <w:i/>
          <w:noProof/>
          <w:sz w:val="22"/>
          <w:lang w:val="en-US"/>
        </w:rPr>
        <w:t>Ambrosia artemisiifolia</w:t>
      </w:r>
      <w:r w:rsidRPr="00AF3170">
        <w:rPr>
          <w:rFonts w:ascii="Times New Roman" w:hAnsi="Times New Roman"/>
          <w:noProof/>
          <w:sz w:val="22"/>
          <w:lang w:val="en-US"/>
        </w:rPr>
        <w:t xml:space="preserve"> (common ragweed). Oecologia </w:t>
      </w:r>
      <w:r w:rsidRPr="00AF3170">
        <w:rPr>
          <w:rFonts w:ascii="Times New Roman" w:hAnsi="Times New Roman"/>
          <w:b/>
          <w:noProof/>
          <w:sz w:val="22"/>
          <w:lang w:val="en-US"/>
        </w:rPr>
        <w:t>147</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155-163.</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Thiel, S., T. Döhring, M. Köfferlein, A. Kosak, P. Martin, H. K.Seidlitz, </w:t>
      </w:r>
      <w:r w:rsidRPr="00AF3170">
        <w:rPr>
          <w:rFonts w:ascii="Times New Roman" w:hAnsi="Times New Roman"/>
          <w:noProof/>
          <w:sz w:val="22"/>
          <w:lang w:val="en-US"/>
        </w:rPr>
        <w:t>1996: A phytotron for plant stress research: How far can artificial lighting compare</w:t>
      </w:r>
      <w:r w:rsidR="008970B7" w:rsidRPr="00AF3170">
        <w:rPr>
          <w:rFonts w:ascii="Times New Roman" w:hAnsi="Times New Roman"/>
          <w:noProof/>
          <w:sz w:val="22"/>
          <w:lang w:val="en-US"/>
        </w:rPr>
        <w:t xml:space="preserve"> to natural sunlight? J. Plant Physiol.</w:t>
      </w:r>
      <w:r w:rsidRPr="00AF3170">
        <w:rPr>
          <w:rFonts w:ascii="Times New Roman" w:hAnsi="Times New Roman"/>
          <w:noProof/>
          <w:sz w:val="22"/>
          <w:lang w:val="en-US"/>
        </w:rPr>
        <w:t xml:space="preserve"> </w:t>
      </w:r>
      <w:r w:rsidRPr="00AF3170">
        <w:rPr>
          <w:rFonts w:ascii="Times New Roman" w:hAnsi="Times New Roman"/>
          <w:b/>
          <w:noProof/>
          <w:sz w:val="22"/>
          <w:lang w:val="en-US"/>
        </w:rPr>
        <w:t>148</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456-463.</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Wayne, P., S. Foster, J. Connolly, F. Bazzaz, P. Epstein,  </w:t>
      </w:r>
      <w:r w:rsidRPr="00AF3170">
        <w:rPr>
          <w:rFonts w:ascii="Times New Roman" w:hAnsi="Times New Roman"/>
          <w:noProof/>
          <w:sz w:val="22"/>
          <w:lang w:val="en-US"/>
        </w:rPr>
        <w:t>2002: Production of allergenic pollen by ragweed (</w:t>
      </w:r>
      <w:r w:rsidRPr="00AF3170">
        <w:rPr>
          <w:rFonts w:ascii="Times New Roman" w:hAnsi="Times New Roman"/>
          <w:i/>
          <w:noProof/>
          <w:sz w:val="22"/>
          <w:lang w:val="en-US"/>
        </w:rPr>
        <w:t>Ambrosia artemisiifolia</w:t>
      </w:r>
      <w:r w:rsidRPr="00AF3170">
        <w:rPr>
          <w:rFonts w:ascii="Times New Roman" w:hAnsi="Times New Roman"/>
          <w:noProof/>
          <w:sz w:val="22"/>
          <w:lang w:val="en-US"/>
        </w:rPr>
        <w:t xml:space="preserve"> L.) is increased in CO</w:t>
      </w:r>
      <w:r w:rsidRPr="00AF3170">
        <w:rPr>
          <w:rFonts w:ascii="Times New Roman" w:hAnsi="Times New Roman"/>
          <w:noProof/>
          <w:sz w:val="22"/>
          <w:vertAlign w:val="subscript"/>
          <w:lang w:val="en-US"/>
        </w:rPr>
        <w:t>2</w:t>
      </w:r>
      <w:r w:rsidRPr="00AF3170">
        <w:rPr>
          <w:rFonts w:ascii="Times New Roman" w:hAnsi="Times New Roman"/>
          <w:noProof/>
          <w:sz w:val="22"/>
          <w:lang w:val="en-US"/>
        </w:rPr>
        <w:t>-</w:t>
      </w:r>
      <w:r w:rsidR="008970B7" w:rsidRPr="00AF3170">
        <w:rPr>
          <w:rFonts w:ascii="Times New Roman" w:hAnsi="Times New Roman"/>
          <w:noProof/>
          <w:sz w:val="22"/>
          <w:lang w:val="en-US"/>
        </w:rPr>
        <w:t>enriched atmospheres. Ann. Allerg. Asthma Imm.</w:t>
      </w:r>
      <w:r w:rsidRPr="00AF3170">
        <w:rPr>
          <w:rFonts w:ascii="Times New Roman" w:hAnsi="Times New Roman"/>
          <w:noProof/>
          <w:sz w:val="22"/>
          <w:lang w:val="en-US"/>
        </w:rPr>
        <w:t xml:space="preserve"> </w:t>
      </w:r>
      <w:r w:rsidRPr="00AF3170">
        <w:rPr>
          <w:rFonts w:ascii="Times New Roman" w:hAnsi="Times New Roman"/>
          <w:b/>
          <w:noProof/>
          <w:sz w:val="22"/>
          <w:lang w:val="en-US"/>
        </w:rPr>
        <w:t>88</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279-282.</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Wittig, V. E., E. A. Ainsworth, S. L. Naidu, D. F. Karnosky, S. P. Long;</w:t>
      </w:r>
      <w:r w:rsidRPr="00AF3170">
        <w:rPr>
          <w:rFonts w:ascii="Times New Roman" w:hAnsi="Times New Roman"/>
          <w:noProof/>
          <w:sz w:val="22"/>
          <w:lang w:val="en-US"/>
        </w:rPr>
        <w:t xml:space="preserve"> 2009: Quantifying the impact of current and future tropospheric ozone on tree biomass, growth, physiology and biochemistry: a qu</w:t>
      </w:r>
      <w:r w:rsidR="008970B7" w:rsidRPr="00AF3170">
        <w:rPr>
          <w:rFonts w:ascii="Times New Roman" w:hAnsi="Times New Roman"/>
          <w:noProof/>
          <w:sz w:val="22"/>
          <w:lang w:val="en-US"/>
        </w:rPr>
        <w:t>antitative meta-analysis. Glob. Change Biol.</w:t>
      </w:r>
      <w:r w:rsidRPr="00AF3170">
        <w:rPr>
          <w:rFonts w:ascii="Times New Roman" w:hAnsi="Times New Roman"/>
          <w:noProof/>
          <w:sz w:val="22"/>
          <w:lang w:val="en-US"/>
        </w:rPr>
        <w:t xml:space="preserve"> </w:t>
      </w:r>
      <w:r w:rsidRPr="00AF3170">
        <w:rPr>
          <w:rFonts w:ascii="Times New Roman" w:hAnsi="Times New Roman"/>
          <w:b/>
          <w:noProof/>
          <w:sz w:val="22"/>
          <w:lang w:val="en-US"/>
        </w:rPr>
        <w:t>15</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396-424.</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Woodward, F. I., </w:t>
      </w:r>
      <w:r w:rsidRPr="00AF3170">
        <w:rPr>
          <w:rFonts w:ascii="Times New Roman" w:hAnsi="Times New Roman"/>
          <w:noProof/>
          <w:sz w:val="22"/>
          <w:lang w:val="en-US"/>
        </w:rPr>
        <w:t>2002: Potential impacts of global CO</w:t>
      </w:r>
      <w:r w:rsidRPr="00AF3170">
        <w:rPr>
          <w:rFonts w:ascii="Times New Roman" w:hAnsi="Times New Roman"/>
          <w:noProof/>
          <w:sz w:val="22"/>
          <w:vertAlign w:val="subscript"/>
          <w:lang w:val="en-US"/>
        </w:rPr>
        <w:t>2</w:t>
      </w:r>
      <w:r w:rsidRPr="00AF3170">
        <w:rPr>
          <w:rFonts w:ascii="Times New Roman" w:hAnsi="Times New Roman"/>
          <w:noProof/>
          <w:sz w:val="22"/>
          <w:lang w:val="en-US"/>
        </w:rPr>
        <w:t xml:space="preserve"> c</w:t>
      </w:r>
      <w:r w:rsidR="008970B7" w:rsidRPr="00AF3170">
        <w:rPr>
          <w:rFonts w:ascii="Times New Roman" w:hAnsi="Times New Roman"/>
          <w:noProof/>
          <w:sz w:val="22"/>
          <w:lang w:val="en-US"/>
        </w:rPr>
        <w:t>oncentrations on plants. Curr. Opin. Plant Biol.</w:t>
      </w:r>
      <w:r w:rsidRPr="00AF3170">
        <w:rPr>
          <w:rFonts w:ascii="Times New Roman" w:hAnsi="Times New Roman"/>
          <w:noProof/>
          <w:sz w:val="22"/>
          <w:lang w:val="en-US"/>
        </w:rPr>
        <w:t xml:space="preserve"> </w:t>
      </w:r>
      <w:r w:rsidRPr="00AF3170">
        <w:rPr>
          <w:rFonts w:ascii="Times New Roman" w:hAnsi="Times New Roman"/>
          <w:b/>
          <w:noProof/>
          <w:sz w:val="22"/>
          <w:lang w:val="en-US"/>
        </w:rPr>
        <w:t>5</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207-211.</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Ziska, L. H., </w:t>
      </w:r>
      <w:r w:rsidRPr="00AF3170">
        <w:rPr>
          <w:rFonts w:ascii="Times New Roman" w:hAnsi="Times New Roman"/>
          <w:noProof/>
          <w:sz w:val="22"/>
          <w:lang w:val="en-US"/>
        </w:rPr>
        <w:t>2002: Sensitivity of ragweed (</w:t>
      </w:r>
      <w:r w:rsidRPr="00AF3170">
        <w:rPr>
          <w:rFonts w:ascii="Times New Roman" w:hAnsi="Times New Roman"/>
          <w:i/>
          <w:noProof/>
          <w:sz w:val="22"/>
          <w:lang w:val="en-US"/>
        </w:rPr>
        <w:t>Ambrosia artemisiifolia</w:t>
      </w:r>
      <w:r w:rsidRPr="00AF3170">
        <w:rPr>
          <w:rFonts w:ascii="Times New Roman" w:hAnsi="Times New Roman"/>
          <w:noProof/>
          <w:sz w:val="22"/>
          <w:lang w:val="en-US"/>
        </w:rPr>
        <w:t xml:space="preserve">) growth to urban </w:t>
      </w:r>
      <w:r w:rsidR="008970B7" w:rsidRPr="00AF3170">
        <w:rPr>
          <w:rFonts w:ascii="Times New Roman" w:hAnsi="Times New Roman"/>
          <w:noProof/>
          <w:sz w:val="22"/>
          <w:lang w:val="en-US"/>
        </w:rPr>
        <w:t>ozone concentrations. Funct. Plant Biol.</w:t>
      </w:r>
      <w:r w:rsidRPr="00AF3170">
        <w:rPr>
          <w:rFonts w:ascii="Times New Roman" w:hAnsi="Times New Roman"/>
          <w:noProof/>
          <w:sz w:val="22"/>
          <w:lang w:val="en-US"/>
        </w:rPr>
        <w:t xml:space="preserve"> </w:t>
      </w:r>
      <w:r w:rsidRPr="00AF3170">
        <w:rPr>
          <w:rFonts w:ascii="Times New Roman" w:hAnsi="Times New Roman"/>
          <w:b/>
          <w:noProof/>
          <w:sz w:val="22"/>
          <w:lang w:val="en-US"/>
        </w:rPr>
        <w:t>29</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1365-1369.</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Ziska, L. H., F. A. Caulfield,</w:t>
      </w:r>
      <w:r w:rsidRPr="00AF3170">
        <w:rPr>
          <w:rFonts w:ascii="Times New Roman" w:hAnsi="Times New Roman"/>
          <w:noProof/>
          <w:sz w:val="22"/>
          <w:lang w:val="en-US"/>
        </w:rPr>
        <w:t xml:space="preserve"> 2000: Rising CO</w:t>
      </w:r>
      <w:r w:rsidRPr="00AF3170">
        <w:rPr>
          <w:rFonts w:ascii="Times New Roman" w:hAnsi="Times New Roman"/>
          <w:noProof/>
          <w:sz w:val="22"/>
          <w:vertAlign w:val="subscript"/>
          <w:lang w:val="en-US"/>
        </w:rPr>
        <w:t>2</w:t>
      </w:r>
      <w:r w:rsidRPr="00AF3170">
        <w:rPr>
          <w:rFonts w:ascii="Times New Roman" w:hAnsi="Times New Roman"/>
          <w:noProof/>
          <w:sz w:val="22"/>
          <w:lang w:val="en-US"/>
        </w:rPr>
        <w:t xml:space="preserve"> and pollen production of common ragweed (</w:t>
      </w:r>
      <w:r w:rsidRPr="00AF3170">
        <w:rPr>
          <w:rFonts w:ascii="Times New Roman" w:hAnsi="Times New Roman"/>
          <w:i/>
          <w:noProof/>
          <w:sz w:val="22"/>
          <w:lang w:val="en-US"/>
        </w:rPr>
        <w:t>Ambrosia artemisiifolia</w:t>
      </w:r>
      <w:r w:rsidRPr="00AF3170">
        <w:rPr>
          <w:rFonts w:ascii="Times New Roman" w:hAnsi="Times New Roman"/>
          <w:noProof/>
          <w:sz w:val="22"/>
          <w:lang w:val="en-US"/>
        </w:rPr>
        <w:t>), a known allergy-inducing species: implication</w:t>
      </w:r>
      <w:r w:rsidR="008970B7" w:rsidRPr="00AF3170">
        <w:rPr>
          <w:rFonts w:ascii="Times New Roman" w:hAnsi="Times New Roman"/>
          <w:noProof/>
          <w:sz w:val="22"/>
          <w:lang w:val="en-US"/>
        </w:rPr>
        <w:t>s for public health. Aust. J. Plant Physiol.</w:t>
      </w:r>
      <w:r w:rsidRPr="00AF3170">
        <w:rPr>
          <w:rFonts w:ascii="Times New Roman" w:hAnsi="Times New Roman"/>
          <w:noProof/>
          <w:sz w:val="22"/>
          <w:lang w:val="en-US"/>
        </w:rPr>
        <w:t xml:space="preserve"> </w:t>
      </w:r>
      <w:r w:rsidRPr="00AF3170">
        <w:rPr>
          <w:rFonts w:ascii="Times New Roman" w:hAnsi="Times New Roman"/>
          <w:b/>
          <w:noProof/>
          <w:sz w:val="22"/>
          <w:lang w:val="en-US"/>
        </w:rPr>
        <w:t>27</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893-898.</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t xml:space="preserve">Ziska, L. H., P. R. Epstein, C. A. Rogers, </w:t>
      </w:r>
      <w:r w:rsidRPr="00AF3170">
        <w:rPr>
          <w:rFonts w:ascii="Times New Roman" w:hAnsi="Times New Roman"/>
          <w:noProof/>
          <w:sz w:val="22"/>
          <w:lang w:val="en-US"/>
        </w:rPr>
        <w:t>2008: Climate change, aerobiology, and public health in the Northea</w:t>
      </w:r>
      <w:r w:rsidR="008970B7" w:rsidRPr="00AF3170">
        <w:rPr>
          <w:rFonts w:ascii="Times New Roman" w:hAnsi="Times New Roman"/>
          <w:noProof/>
          <w:sz w:val="22"/>
          <w:lang w:val="en-US"/>
        </w:rPr>
        <w:t>st United States. Mit</w:t>
      </w:r>
      <w:r w:rsidR="00FD214B" w:rsidRPr="00AF3170">
        <w:rPr>
          <w:rFonts w:ascii="Times New Roman" w:hAnsi="Times New Roman"/>
          <w:noProof/>
          <w:sz w:val="22"/>
          <w:lang w:val="en-US"/>
        </w:rPr>
        <w:t>ig</w:t>
      </w:r>
      <w:r w:rsidR="008970B7" w:rsidRPr="00AF3170">
        <w:rPr>
          <w:rFonts w:ascii="Times New Roman" w:hAnsi="Times New Roman"/>
          <w:noProof/>
          <w:sz w:val="22"/>
          <w:lang w:val="en-US"/>
        </w:rPr>
        <w:t>. Adap</w:t>
      </w:r>
      <w:r w:rsidR="00FD214B" w:rsidRPr="00AF3170">
        <w:rPr>
          <w:rFonts w:ascii="Times New Roman" w:hAnsi="Times New Roman"/>
          <w:noProof/>
          <w:sz w:val="22"/>
          <w:lang w:val="en-US"/>
        </w:rPr>
        <w:t>t</w:t>
      </w:r>
      <w:r w:rsidR="008970B7" w:rsidRPr="00AF3170">
        <w:rPr>
          <w:rFonts w:ascii="Times New Roman" w:hAnsi="Times New Roman"/>
          <w:noProof/>
          <w:sz w:val="22"/>
          <w:lang w:val="en-US"/>
        </w:rPr>
        <w:t>.</w:t>
      </w:r>
      <w:r w:rsidR="00FD214B" w:rsidRPr="00AF3170">
        <w:rPr>
          <w:rFonts w:ascii="Times New Roman" w:hAnsi="Times New Roman"/>
          <w:noProof/>
          <w:sz w:val="22"/>
          <w:lang w:val="en-US"/>
        </w:rPr>
        <w:t xml:space="preserve"> Strateg. Glob.</w:t>
      </w:r>
      <w:r w:rsidRPr="00AF3170">
        <w:rPr>
          <w:rFonts w:ascii="Times New Roman" w:hAnsi="Times New Roman"/>
          <w:noProof/>
          <w:sz w:val="22"/>
          <w:lang w:val="en-US"/>
        </w:rPr>
        <w:t xml:space="preserve"> Change </w:t>
      </w:r>
      <w:r w:rsidRPr="00AF3170">
        <w:rPr>
          <w:rFonts w:ascii="Times New Roman" w:hAnsi="Times New Roman"/>
          <w:b/>
          <w:noProof/>
          <w:sz w:val="22"/>
          <w:lang w:val="en-US"/>
        </w:rPr>
        <w:t>13</w:t>
      </w:r>
      <w:r w:rsidR="0087664A" w:rsidRPr="00AF3170">
        <w:rPr>
          <w:rFonts w:ascii="Times New Roman" w:hAnsi="Times New Roman"/>
          <w:noProof/>
          <w:sz w:val="22"/>
          <w:lang w:val="en-US"/>
        </w:rPr>
        <w:t>,</w:t>
      </w:r>
      <w:r w:rsidR="0087664A" w:rsidRPr="00AF3170">
        <w:rPr>
          <w:rFonts w:ascii="Times New Roman" w:hAnsi="Times New Roman"/>
          <w:b/>
          <w:noProof/>
          <w:sz w:val="22"/>
          <w:lang w:val="en-US"/>
        </w:rPr>
        <w:t xml:space="preserve"> </w:t>
      </w:r>
      <w:r w:rsidRPr="00AF3170">
        <w:rPr>
          <w:rFonts w:ascii="Times New Roman" w:hAnsi="Times New Roman"/>
          <w:noProof/>
          <w:sz w:val="22"/>
          <w:lang w:val="en-US"/>
        </w:rPr>
        <w:t>607-613.</w:t>
      </w:r>
    </w:p>
    <w:p w:rsidR="006E1A4C" w:rsidRPr="00AF3170" w:rsidRDefault="006E1A4C" w:rsidP="004853E6">
      <w:pPr>
        <w:spacing w:after="28"/>
        <w:ind w:left="284" w:hanging="284"/>
        <w:rPr>
          <w:rFonts w:ascii="Times New Roman" w:hAnsi="Times New Roman"/>
          <w:noProof/>
          <w:sz w:val="22"/>
          <w:lang w:val="en-US"/>
        </w:rPr>
      </w:pPr>
      <w:r w:rsidRPr="00AF3170">
        <w:rPr>
          <w:rFonts w:ascii="Times New Roman" w:hAnsi="Times New Roman"/>
          <w:smallCaps/>
          <w:noProof/>
          <w:sz w:val="22"/>
          <w:lang w:val="en-US"/>
        </w:rPr>
        <w:lastRenderedPageBreak/>
        <w:t>Ziska, L. H., P. R. Epstein, W. H. Schlesinger,</w:t>
      </w:r>
      <w:r w:rsidRPr="00AF3170">
        <w:rPr>
          <w:rFonts w:ascii="Times New Roman" w:hAnsi="Times New Roman"/>
          <w:noProof/>
          <w:sz w:val="22"/>
          <w:lang w:val="en-US"/>
        </w:rPr>
        <w:t xml:space="preserve"> 2009: Rising CO</w:t>
      </w:r>
      <w:r w:rsidRPr="00AF3170">
        <w:rPr>
          <w:rFonts w:ascii="Times New Roman" w:hAnsi="Times New Roman"/>
          <w:noProof/>
          <w:sz w:val="22"/>
          <w:vertAlign w:val="subscript"/>
          <w:lang w:val="en-US"/>
        </w:rPr>
        <w:t>2</w:t>
      </w:r>
      <w:r w:rsidRPr="00AF3170">
        <w:rPr>
          <w:rFonts w:ascii="Times New Roman" w:hAnsi="Times New Roman"/>
          <w:noProof/>
          <w:sz w:val="22"/>
          <w:lang w:val="en-US"/>
        </w:rPr>
        <w:t xml:space="preserve">, climate change, and public health: Exploring the links </w:t>
      </w:r>
      <w:r w:rsidR="00FD214B" w:rsidRPr="00AF3170">
        <w:rPr>
          <w:rFonts w:ascii="Times New Roman" w:hAnsi="Times New Roman"/>
          <w:noProof/>
          <w:sz w:val="22"/>
          <w:lang w:val="en-US"/>
        </w:rPr>
        <w:t>to plant biology. Environ. Health Persp.</w:t>
      </w:r>
      <w:r w:rsidRPr="00AF3170">
        <w:rPr>
          <w:rFonts w:ascii="Times New Roman" w:hAnsi="Times New Roman"/>
          <w:noProof/>
          <w:sz w:val="22"/>
          <w:lang w:val="en-US"/>
        </w:rPr>
        <w:t xml:space="preserve"> </w:t>
      </w:r>
      <w:r w:rsidRPr="00AF3170">
        <w:rPr>
          <w:rFonts w:ascii="Times New Roman" w:hAnsi="Times New Roman"/>
          <w:b/>
          <w:noProof/>
          <w:sz w:val="22"/>
          <w:lang w:val="en-US"/>
        </w:rPr>
        <w:t>117</w:t>
      </w:r>
      <w:r w:rsidR="0087664A" w:rsidRPr="00AF3170">
        <w:rPr>
          <w:rFonts w:ascii="Times New Roman" w:hAnsi="Times New Roman"/>
          <w:noProof/>
          <w:sz w:val="22"/>
          <w:lang w:val="en-US"/>
        </w:rPr>
        <w:t>,</w:t>
      </w:r>
      <w:r w:rsidRPr="00AF3170">
        <w:rPr>
          <w:rFonts w:ascii="Times New Roman" w:hAnsi="Times New Roman"/>
          <w:noProof/>
          <w:sz w:val="22"/>
          <w:lang w:val="en-US"/>
        </w:rPr>
        <w:t xml:space="preserve"> 155-158.</w:t>
      </w:r>
    </w:p>
    <w:p w:rsidR="006E1A4C" w:rsidRPr="00AF3170" w:rsidRDefault="006E1A4C" w:rsidP="004853E6">
      <w:pPr>
        <w:spacing w:after="28"/>
        <w:ind w:left="284" w:hanging="284"/>
        <w:rPr>
          <w:rFonts w:ascii="Times New Roman" w:hAnsi="Times New Roman"/>
          <w:noProof/>
          <w:sz w:val="22"/>
        </w:rPr>
      </w:pPr>
      <w:r w:rsidRPr="00AF3170">
        <w:rPr>
          <w:rFonts w:ascii="Times New Roman" w:hAnsi="Times New Roman"/>
          <w:smallCaps/>
          <w:noProof/>
          <w:sz w:val="22"/>
          <w:lang w:val="en-US"/>
        </w:rPr>
        <w:t>Ziska, L., K. Knowlton, C. Rogers, D. Dalan, N. Tierney, M. A. Elder, W. Filley, J.  Shropshire, L. B. Ford, C. Hedberg, P. Fleetwood, K. T. Hovanky, T. Kavanaugh, G. Fulford, R. F. Vrtis, J. A. Patz, J. Portnoy, F. Coates, L. Bielory, D. Frenz,</w:t>
      </w:r>
      <w:r w:rsidRPr="00AF3170">
        <w:rPr>
          <w:rFonts w:ascii="Times New Roman" w:hAnsi="Times New Roman"/>
          <w:noProof/>
          <w:sz w:val="22"/>
          <w:lang w:val="en-US"/>
        </w:rPr>
        <w:t xml:space="preserve">  2011: Recent warming by latitude associated with increased length of ragweed pollen season in ce</w:t>
      </w:r>
      <w:r w:rsidR="00FD214B" w:rsidRPr="00AF3170">
        <w:rPr>
          <w:rFonts w:ascii="Times New Roman" w:hAnsi="Times New Roman"/>
          <w:noProof/>
          <w:sz w:val="22"/>
          <w:lang w:val="en-US"/>
        </w:rPr>
        <w:t xml:space="preserve">ntral North America. P. Natl. </w:t>
      </w:r>
      <w:r w:rsidR="00FD214B" w:rsidRPr="00AF3170">
        <w:rPr>
          <w:rFonts w:ascii="Times New Roman" w:hAnsi="Times New Roman"/>
          <w:noProof/>
          <w:sz w:val="22"/>
        </w:rPr>
        <w:t xml:space="preserve">Acad. Sci. </w:t>
      </w:r>
      <w:r w:rsidRPr="00AF3170">
        <w:rPr>
          <w:rFonts w:ascii="Times New Roman" w:hAnsi="Times New Roman"/>
          <w:noProof/>
          <w:sz w:val="22"/>
        </w:rPr>
        <w:t>U</w:t>
      </w:r>
      <w:r w:rsidR="00FD214B" w:rsidRPr="00AF3170">
        <w:rPr>
          <w:rFonts w:ascii="Times New Roman" w:hAnsi="Times New Roman"/>
          <w:noProof/>
          <w:sz w:val="22"/>
        </w:rPr>
        <w:t>SA</w:t>
      </w:r>
      <w:r w:rsidRPr="00AF3170">
        <w:rPr>
          <w:rFonts w:ascii="Times New Roman" w:hAnsi="Times New Roman"/>
          <w:noProof/>
          <w:sz w:val="22"/>
        </w:rPr>
        <w:t xml:space="preserve"> </w:t>
      </w:r>
      <w:r w:rsidRPr="00AF3170">
        <w:rPr>
          <w:rFonts w:ascii="Times New Roman" w:hAnsi="Times New Roman"/>
          <w:b/>
          <w:noProof/>
          <w:sz w:val="22"/>
        </w:rPr>
        <w:t>108</w:t>
      </w:r>
      <w:r w:rsidR="0087664A" w:rsidRPr="00AF3170">
        <w:rPr>
          <w:rFonts w:ascii="Times New Roman" w:hAnsi="Times New Roman"/>
          <w:noProof/>
          <w:sz w:val="22"/>
        </w:rPr>
        <w:t>,</w:t>
      </w:r>
      <w:r w:rsidRPr="00AF3170">
        <w:rPr>
          <w:rFonts w:ascii="Times New Roman" w:hAnsi="Times New Roman"/>
          <w:noProof/>
          <w:sz w:val="22"/>
        </w:rPr>
        <w:t xml:space="preserve"> 4248-4251.</w:t>
      </w:r>
    </w:p>
    <w:sectPr w:rsidR="006E1A4C" w:rsidRPr="00AF31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Myriad Pro&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5F4DE7"/>
    <w:rsid w:val="00042324"/>
    <w:rsid w:val="00042337"/>
    <w:rsid w:val="00057E50"/>
    <w:rsid w:val="00067B85"/>
    <w:rsid w:val="00077C0E"/>
    <w:rsid w:val="000B2D13"/>
    <w:rsid w:val="000B5A24"/>
    <w:rsid w:val="000E756F"/>
    <w:rsid w:val="00101042"/>
    <w:rsid w:val="00110179"/>
    <w:rsid w:val="0012745D"/>
    <w:rsid w:val="0013166E"/>
    <w:rsid w:val="001456DB"/>
    <w:rsid w:val="00170013"/>
    <w:rsid w:val="00180057"/>
    <w:rsid w:val="00183BF4"/>
    <w:rsid w:val="00186395"/>
    <w:rsid w:val="001A48AB"/>
    <w:rsid w:val="001B5D49"/>
    <w:rsid w:val="001E5A22"/>
    <w:rsid w:val="001E6CAE"/>
    <w:rsid w:val="0020055E"/>
    <w:rsid w:val="002034DA"/>
    <w:rsid w:val="0020742B"/>
    <w:rsid w:val="00215832"/>
    <w:rsid w:val="00252E36"/>
    <w:rsid w:val="0026417C"/>
    <w:rsid w:val="00296D84"/>
    <w:rsid w:val="002C23E0"/>
    <w:rsid w:val="002E4DBE"/>
    <w:rsid w:val="002F714D"/>
    <w:rsid w:val="003D4757"/>
    <w:rsid w:val="003E29A5"/>
    <w:rsid w:val="003F3031"/>
    <w:rsid w:val="00415E50"/>
    <w:rsid w:val="00462C7C"/>
    <w:rsid w:val="00464D4D"/>
    <w:rsid w:val="004853E6"/>
    <w:rsid w:val="00486D55"/>
    <w:rsid w:val="004900EF"/>
    <w:rsid w:val="004910C2"/>
    <w:rsid w:val="004B05BF"/>
    <w:rsid w:val="004C69A6"/>
    <w:rsid w:val="00516475"/>
    <w:rsid w:val="00527857"/>
    <w:rsid w:val="00536411"/>
    <w:rsid w:val="005544ED"/>
    <w:rsid w:val="00557201"/>
    <w:rsid w:val="00570256"/>
    <w:rsid w:val="00585361"/>
    <w:rsid w:val="00586051"/>
    <w:rsid w:val="00586A67"/>
    <w:rsid w:val="005A2126"/>
    <w:rsid w:val="005F4DE7"/>
    <w:rsid w:val="0061345B"/>
    <w:rsid w:val="0064290A"/>
    <w:rsid w:val="0065280B"/>
    <w:rsid w:val="006E1A4C"/>
    <w:rsid w:val="007020C7"/>
    <w:rsid w:val="007463C5"/>
    <w:rsid w:val="00765513"/>
    <w:rsid w:val="007A3799"/>
    <w:rsid w:val="007A492B"/>
    <w:rsid w:val="007A4B7B"/>
    <w:rsid w:val="007B4657"/>
    <w:rsid w:val="007D55CB"/>
    <w:rsid w:val="00826603"/>
    <w:rsid w:val="008306D0"/>
    <w:rsid w:val="0083380A"/>
    <w:rsid w:val="0086375E"/>
    <w:rsid w:val="008743F6"/>
    <w:rsid w:val="0087664A"/>
    <w:rsid w:val="00884A14"/>
    <w:rsid w:val="008970B7"/>
    <w:rsid w:val="008D5312"/>
    <w:rsid w:val="00927560"/>
    <w:rsid w:val="00942B11"/>
    <w:rsid w:val="0094341B"/>
    <w:rsid w:val="009573EA"/>
    <w:rsid w:val="009716B2"/>
    <w:rsid w:val="00976025"/>
    <w:rsid w:val="009766E8"/>
    <w:rsid w:val="00983D65"/>
    <w:rsid w:val="00994029"/>
    <w:rsid w:val="009A7237"/>
    <w:rsid w:val="009B70F2"/>
    <w:rsid w:val="009B7BC5"/>
    <w:rsid w:val="009C0997"/>
    <w:rsid w:val="009D6FC1"/>
    <w:rsid w:val="00A44CCD"/>
    <w:rsid w:val="00A83D39"/>
    <w:rsid w:val="00A92E90"/>
    <w:rsid w:val="00AB70F7"/>
    <w:rsid w:val="00AC490E"/>
    <w:rsid w:val="00AD76DA"/>
    <w:rsid w:val="00AF3170"/>
    <w:rsid w:val="00B02CB6"/>
    <w:rsid w:val="00B36188"/>
    <w:rsid w:val="00B77C5F"/>
    <w:rsid w:val="00B80011"/>
    <w:rsid w:val="00B87BD4"/>
    <w:rsid w:val="00BA0FA2"/>
    <w:rsid w:val="00C46C9C"/>
    <w:rsid w:val="00C52280"/>
    <w:rsid w:val="00C575F0"/>
    <w:rsid w:val="00C67C1D"/>
    <w:rsid w:val="00CB5859"/>
    <w:rsid w:val="00CF7DED"/>
    <w:rsid w:val="00D15E6A"/>
    <w:rsid w:val="00D23863"/>
    <w:rsid w:val="00D25669"/>
    <w:rsid w:val="00D42D85"/>
    <w:rsid w:val="00D46F9B"/>
    <w:rsid w:val="00D877F1"/>
    <w:rsid w:val="00DA28E3"/>
    <w:rsid w:val="00DB2BC1"/>
    <w:rsid w:val="00DC38CC"/>
    <w:rsid w:val="00DC4B82"/>
    <w:rsid w:val="00DD728A"/>
    <w:rsid w:val="00DE5E9C"/>
    <w:rsid w:val="00E53F84"/>
    <w:rsid w:val="00E55E0E"/>
    <w:rsid w:val="00E6594D"/>
    <w:rsid w:val="00E75A57"/>
    <w:rsid w:val="00E765A4"/>
    <w:rsid w:val="00E87DF1"/>
    <w:rsid w:val="00E939FD"/>
    <w:rsid w:val="00EA3068"/>
    <w:rsid w:val="00EE1979"/>
    <w:rsid w:val="00F276B9"/>
    <w:rsid w:val="00F84236"/>
    <w:rsid w:val="00F8664B"/>
    <w:rsid w:val="00FC35E9"/>
    <w:rsid w:val="00FD15FB"/>
    <w:rsid w:val="00FD214B"/>
    <w:rsid w:val="00FF2AA5"/>
    <w:rsid w:val="00FF4A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F4DE7"/>
    <w:pPr>
      <w:spacing w:after="57"/>
      <w:jc w:val="both"/>
    </w:pPr>
    <w:rPr>
      <w:rFonts w:ascii="Myriad Pro" w:hAnsi="Myriad Pro"/>
      <w:sz w:val="18"/>
      <w:szCs w:val="22"/>
      <w:lang w:eastAsia="en-US"/>
    </w:rPr>
  </w:style>
  <w:style w:type="paragraph" w:styleId="berschrift2">
    <w:name w:val="heading 2"/>
    <w:aliases w:val="Sektionsüberschrift"/>
    <w:link w:val="berschrift2Zchn"/>
    <w:qFormat/>
    <w:rsid w:val="00AF3170"/>
    <w:pPr>
      <w:keepNext/>
      <w:pageBreakBefore/>
      <w:pBdr>
        <w:top w:val="single" w:sz="4" w:space="1" w:color="auto"/>
        <w:bottom w:val="single" w:sz="4" w:space="1" w:color="auto"/>
      </w:pBdr>
      <w:spacing w:after="340"/>
      <w:outlineLvl w:val="1"/>
    </w:pPr>
    <w:rPr>
      <w:rFonts w:ascii="Myriad Pro" w:eastAsia="MS Mincho" w:hAnsi="Myriad Pro" w:cs="Arial"/>
      <w:b/>
      <w:bCs/>
      <w:iCs/>
      <w:sz w:val="26"/>
      <w:szCs w:val="28"/>
      <w:lang w:val="en-US"/>
    </w:rPr>
  </w:style>
  <w:style w:type="paragraph" w:styleId="berschrift3">
    <w:name w:val="heading 3"/>
    <w:aliases w:val="Absatzüberschrift"/>
    <w:next w:val="Standard"/>
    <w:link w:val="berschrift3Zchn"/>
    <w:qFormat/>
    <w:rsid w:val="00765513"/>
    <w:pPr>
      <w:keepNext/>
      <w:spacing w:before="170" w:after="57"/>
      <w:outlineLvl w:val="2"/>
    </w:pPr>
    <w:rPr>
      <w:rFonts w:ascii="Myriad Pro" w:eastAsia="MS Mincho" w:hAnsi="Myriad Pro" w:cs="Arial"/>
      <w:b/>
      <w:bCs/>
      <w:sz w:val="18"/>
      <w:szCs w:val="22"/>
    </w:rPr>
  </w:style>
  <w:style w:type="paragraph" w:styleId="berschrift4">
    <w:name w:val="heading 4"/>
    <w:aliases w:val="Unterüberschrift"/>
    <w:basedOn w:val="Standard"/>
    <w:next w:val="Standard"/>
    <w:link w:val="berschrift4Zchn"/>
    <w:qFormat/>
    <w:rsid w:val="00765513"/>
    <w:pPr>
      <w:keepNext/>
      <w:keepLines/>
      <w:spacing w:before="170" w:after="113"/>
      <w:jc w:val="left"/>
      <w:outlineLvl w:val="3"/>
    </w:pPr>
    <w:rPr>
      <w:rFonts w:eastAsia="Times New Roman"/>
      <w:bCs/>
      <w:iCs/>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170013"/>
    <w:rPr>
      <w:color w:val="0000FF"/>
      <w:u w:val="single"/>
    </w:rPr>
  </w:style>
  <w:style w:type="character" w:styleId="BesuchterHyperlink">
    <w:name w:val="FollowedHyperlink"/>
    <w:uiPriority w:val="99"/>
    <w:semiHidden/>
    <w:unhideWhenUsed/>
    <w:rsid w:val="00927560"/>
    <w:rPr>
      <w:color w:val="800080"/>
      <w:u w:val="single"/>
    </w:rPr>
  </w:style>
  <w:style w:type="paragraph" w:customStyle="1" w:styleId="EndNoteBibliographyTitle">
    <w:name w:val="EndNote Bibliography Title"/>
    <w:basedOn w:val="Standard"/>
    <w:link w:val="EndNoteBibliographyTitleZchn"/>
    <w:rsid w:val="0083380A"/>
    <w:pPr>
      <w:spacing w:after="0"/>
      <w:jc w:val="center"/>
    </w:pPr>
    <w:rPr>
      <w:noProof/>
      <w:lang w:val="en-US"/>
    </w:rPr>
  </w:style>
  <w:style w:type="character" w:customStyle="1" w:styleId="EndNoteBibliographyTitleZchn">
    <w:name w:val="EndNote Bibliography Title Zchn"/>
    <w:link w:val="EndNoteBibliographyTitle"/>
    <w:rsid w:val="0083380A"/>
    <w:rPr>
      <w:rFonts w:ascii="Myriad Pro" w:hAnsi="Myriad Pro"/>
      <w:noProof/>
      <w:sz w:val="18"/>
      <w:szCs w:val="22"/>
      <w:lang w:val="en-US" w:eastAsia="en-US"/>
    </w:rPr>
  </w:style>
  <w:style w:type="paragraph" w:customStyle="1" w:styleId="EndNoteBibliography">
    <w:name w:val="EndNote Bibliography"/>
    <w:basedOn w:val="Standard"/>
    <w:link w:val="EndNoteBibliographyZchn"/>
    <w:rsid w:val="0083380A"/>
    <w:rPr>
      <w:noProof/>
      <w:lang w:val="en-US"/>
    </w:rPr>
  </w:style>
  <w:style w:type="character" w:customStyle="1" w:styleId="EndNoteBibliographyZchn">
    <w:name w:val="EndNote Bibliography Zchn"/>
    <w:link w:val="EndNoteBibliography"/>
    <w:rsid w:val="0083380A"/>
    <w:rPr>
      <w:rFonts w:ascii="Myriad Pro" w:hAnsi="Myriad Pro"/>
      <w:noProof/>
      <w:sz w:val="18"/>
      <w:szCs w:val="22"/>
      <w:lang w:val="en-US" w:eastAsia="en-US"/>
    </w:rPr>
  </w:style>
  <w:style w:type="character" w:customStyle="1" w:styleId="hps">
    <w:name w:val="hps"/>
    <w:rsid w:val="00C52280"/>
  </w:style>
  <w:style w:type="character" w:customStyle="1" w:styleId="atn">
    <w:name w:val="atn"/>
    <w:rsid w:val="00C52280"/>
  </w:style>
  <w:style w:type="paragraph" w:styleId="Sprechblasentext">
    <w:name w:val="Balloon Text"/>
    <w:basedOn w:val="Standard"/>
    <w:link w:val="SprechblasentextZchn"/>
    <w:uiPriority w:val="99"/>
    <w:semiHidden/>
    <w:unhideWhenUsed/>
    <w:rsid w:val="003E29A5"/>
    <w:pPr>
      <w:spacing w:after="0"/>
    </w:pPr>
    <w:rPr>
      <w:rFonts w:ascii="Tahoma" w:hAnsi="Tahoma"/>
      <w:sz w:val="16"/>
      <w:szCs w:val="16"/>
      <w:lang w:eastAsia="x-none"/>
    </w:rPr>
  </w:style>
  <w:style w:type="character" w:customStyle="1" w:styleId="SprechblasentextZchn">
    <w:name w:val="Sprechblasentext Zchn"/>
    <w:link w:val="Sprechblasentext"/>
    <w:uiPriority w:val="99"/>
    <w:semiHidden/>
    <w:rsid w:val="003E29A5"/>
    <w:rPr>
      <w:rFonts w:ascii="Tahoma" w:hAnsi="Tahoma" w:cs="Tahoma"/>
      <w:sz w:val="16"/>
      <w:szCs w:val="16"/>
      <w:lang w:val="de-DE"/>
    </w:rPr>
  </w:style>
  <w:style w:type="character" w:styleId="Kommentarzeichen">
    <w:name w:val="annotation reference"/>
    <w:uiPriority w:val="99"/>
    <w:semiHidden/>
    <w:unhideWhenUsed/>
    <w:rsid w:val="00E55E0E"/>
    <w:rPr>
      <w:sz w:val="16"/>
      <w:szCs w:val="16"/>
    </w:rPr>
  </w:style>
  <w:style w:type="paragraph" w:styleId="Kommentartext">
    <w:name w:val="annotation text"/>
    <w:basedOn w:val="Standard"/>
    <w:link w:val="KommentartextZchn"/>
    <w:uiPriority w:val="99"/>
    <w:semiHidden/>
    <w:unhideWhenUsed/>
    <w:rsid w:val="00E55E0E"/>
    <w:rPr>
      <w:sz w:val="20"/>
      <w:szCs w:val="20"/>
      <w:lang w:eastAsia="x-none"/>
    </w:rPr>
  </w:style>
  <w:style w:type="character" w:customStyle="1" w:styleId="KommentartextZchn">
    <w:name w:val="Kommentartext Zchn"/>
    <w:link w:val="Kommentartext"/>
    <w:uiPriority w:val="99"/>
    <w:semiHidden/>
    <w:rsid w:val="00E55E0E"/>
    <w:rPr>
      <w:rFonts w:ascii="Myriad Pro" w:hAnsi="Myriad Pro"/>
      <w:lang w:val="de-DE"/>
    </w:rPr>
  </w:style>
  <w:style w:type="paragraph" w:styleId="Kommentarthema">
    <w:name w:val="annotation subject"/>
    <w:basedOn w:val="Kommentartext"/>
    <w:next w:val="Kommentartext"/>
    <w:link w:val="KommentarthemaZchn"/>
    <w:uiPriority w:val="99"/>
    <w:semiHidden/>
    <w:unhideWhenUsed/>
    <w:rsid w:val="00E55E0E"/>
    <w:rPr>
      <w:b/>
      <w:bCs/>
    </w:rPr>
  </w:style>
  <w:style w:type="character" w:customStyle="1" w:styleId="KommentarthemaZchn">
    <w:name w:val="Kommentarthema Zchn"/>
    <w:link w:val="Kommentarthema"/>
    <w:uiPriority w:val="99"/>
    <w:semiHidden/>
    <w:rsid w:val="00E55E0E"/>
    <w:rPr>
      <w:rFonts w:ascii="Myriad Pro" w:hAnsi="Myriad Pro"/>
      <w:b/>
      <w:bCs/>
      <w:lang w:val="de-DE"/>
    </w:rPr>
  </w:style>
  <w:style w:type="character" w:customStyle="1" w:styleId="berschrift2Zchn">
    <w:name w:val="Überschrift 2 Zchn"/>
    <w:aliases w:val="Sektionsüberschrift Zchn"/>
    <w:link w:val="berschrift2"/>
    <w:rsid w:val="00AF3170"/>
    <w:rPr>
      <w:rFonts w:ascii="Myriad Pro" w:eastAsia="MS Mincho" w:hAnsi="Myriad Pro" w:cs="Arial"/>
      <w:b/>
      <w:bCs/>
      <w:iCs/>
      <w:sz w:val="26"/>
      <w:szCs w:val="28"/>
      <w:lang w:val="en-US" w:eastAsia="de-DE" w:bidi="ar-SA"/>
    </w:rPr>
  </w:style>
  <w:style w:type="paragraph" w:customStyle="1" w:styleId="berschriftdeutsch">
    <w:name w:val="Überschrift deutsch"/>
    <w:basedOn w:val="Standard"/>
    <w:qFormat/>
    <w:rsid w:val="00AF3170"/>
    <w:pPr>
      <w:keepNext/>
      <w:spacing w:before="170"/>
      <w:jc w:val="left"/>
    </w:pPr>
    <w:rPr>
      <w:rFonts w:eastAsia="MS Mincho"/>
      <w:b/>
      <w:sz w:val="20"/>
      <w:szCs w:val="24"/>
      <w:lang w:eastAsia="de-DE"/>
    </w:rPr>
  </w:style>
  <w:style w:type="paragraph" w:customStyle="1" w:styleId="berschriftenglisch">
    <w:name w:val="Überschrift englisch"/>
    <w:basedOn w:val="Standard"/>
    <w:qFormat/>
    <w:rsid w:val="00AF3170"/>
    <w:pPr>
      <w:spacing w:after="113"/>
    </w:pPr>
    <w:rPr>
      <w:rFonts w:eastAsia="MS Mincho" w:cs="Arial"/>
      <w:i/>
      <w:szCs w:val="24"/>
      <w:lang w:eastAsia="de-DE"/>
    </w:rPr>
  </w:style>
  <w:style w:type="paragraph" w:customStyle="1" w:styleId="Autor">
    <w:name w:val="Autor"/>
    <w:basedOn w:val="Standard"/>
    <w:qFormat/>
    <w:rsid w:val="00AF3170"/>
    <w:pPr>
      <w:keepNext/>
      <w:spacing w:before="57"/>
      <w:outlineLvl w:val="1"/>
    </w:pPr>
    <w:rPr>
      <w:rFonts w:eastAsia="MS Mincho" w:cs="Arial"/>
      <w:b/>
      <w:szCs w:val="24"/>
      <w:lang w:eastAsia="de-DE"/>
    </w:rPr>
  </w:style>
  <w:style w:type="character" w:customStyle="1" w:styleId="berschrift3Zchn">
    <w:name w:val="Überschrift 3 Zchn"/>
    <w:aliases w:val="Absatzüberschrift Zchn"/>
    <w:link w:val="berschrift3"/>
    <w:rsid w:val="00765513"/>
    <w:rPr>
      <w:rFonts w:ascii="Myriad Pro" w:eastAsia="MS Mincho" w:hAnsi="Myriad Pro" w:cs="Arial"/>
      <w:b/>
      <w:bCs/>
      <w:sz w:val="18"/>
      <w:szCs w:val="22"/>
      <w:lang w:val="de-DE" w:eastAsia="de-DE" w:bidi="ar-SA"/>
    </w:rPr>
  </w:style>
  <w:style w:type="paragraph" w:customStyle="1" w:styleId="ZusammenfassungAbstract">
    <w:name w:val="Zusammenfassung Abstract"/>
    <w:basedOn w:val="Standard"/>
    <w:qFormat/>
    <w:rsid w:val="00765513"/>
    <w:rPr>
      <w:rFonts w:eastAsia="MS Mincho"/>
      <w:sz w:val="16"/>
      <w:szCs w:val="18"/>
      <w:lang w:eastAsia="de-DE"/>
    </w:rPr>
  </w:style>
  <w:style w:type="character" w:customStyle="1" w:styleId="berschrift4Zchn">
    <w:name w:val="Überschrift 4 Zchn"/>
    <w:aliases w:val="Unterüberschrift Zchn"/>
    <w:link w:val="berschrift4"/>
    <w:rsid w:val="00765513"/>
    <w:rPr>
      <w:rFonts w:ascii="Myriad Pro" w:eastAsia="Times New Roman" w:hAnsi="Myriad Pro"/>
      <w:bCs/>
      <w:iCs/>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F4DE7"/>
    <w:pPr>
      <w:spacing w:after="57"/>
      <w:jc w:val="both"/>
    </w:pPr>
    <w:rPr>
      <w:rFonts w:ascii="Myriad Pro" w:hAnsi="Myriad Pro"/>
      <w:sz w:val="18"/>
      <w:szCs w:val="22"/>
      <w:lang w:eastAsia="en-US"/>
    </w:rPr>
  </w:style>
  <w:style w:type="paragraph" w:styleId="berschrift2">
    <w:name w:val="heading 2"/>
    <w:aliases w:val="Sektionsüberschrift"/>
    <w:link w:val="berschrift2Zchn"/>
    <w:qFormat/>
    <w:rsid w:val="00AF3170"/>
    <w:pPr>
      <w:keepNext/>
      <w:pageBreakBefore/>
      <w:pBdr>
        <w:top w:val="single" w:sz="4" w:space="1" w:color="auto"/>
        <w:bottom w:val="single" w:sz="4" w:space="1" w:color="auto"/>
      </w:pBdr>
      <w:spacing w:after="340"/>
      <w:outlineLvl w:val="1"/>
    </w:pPr>
    <w:rPr>
      <w:rFonts w:ascii="Myriad Pro" w:eastAsia="MS Mincho" w:hAnsi="Myriad Pro" w:cs="Arial"/>
      <w:b/>
      <w:bCs/>
      <w:iCs/>
      <w:sz w:val="26"/>
      <w:szCs w:val="28"/>
      <w:lang w:val="en-US"/>
    </w:rPr>
  </w:style>
  <w:style w:type="paragraph" w:styleId="berschrift3">
    <w:name w:val="heading 3"/>
    <w:aliases w:val="Absatzüberschrift"/>
    <w:next w:val="Standard"/>
    <w:link w:val="berschrift3Zchn"/>
    <w:qFormat/>
    <w:rsid w:val="00765513"/>
    <w:pPr>
      <w:keepNext/>
      <w:spacing w:before="170" w:after="57"/>
      <w:outlineLvl w:val="2"/>
    </w:pPr>
    <w:rPr>
      <w:rFonts w:ascii="Myriad Pro" w:eastAsia="MS Mincho" w:hAnsi="Myriad Pro" w:cs="Arial"/>
      <w:b/>
      <w:bCs/>
      <w:sz w:val="18"/>
      <w:szCs w:val="22"/>
    </w:rPr>
  </w:style>
  <w:style w:type="paragraph" w:styleId="berschrift4">
    <w:name w:val="heading 4"/>
    <w:aliases w:val="Unterüberschrift"/>
    <w:basedOn w:val="Standard"/>
    <w:next w:val="Standard"/>
    <w:link w:val="berschrift4Zchn"/>
    <w:qFormat/>
    <w:rsid w:val="00765513"/>
    <w:pPr>
      <w:keepNext/>
      <w:keepLines/>
      <w:spacing w:before="170" w:after="113"/>
      <w:jc w:val="left"/>
      <w:outlineLvl w:val="3"/>
    </w:pPr>
    <w:rPr>
      <w:rFonts w:eastAsia="Times New Roman"/>
      <w:bCs/>
      <w:iCs/>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170013"/>
    <w:rPr>
      <w:color w:val="0000FF"/>
      <w:u w:val="single"/>
    </w:rPr>
  </w:style>
  <w:style w:type="character" w:styleId="BesuchterHyperlink">
    <w:name w:val="FollowedHyperlink"/>
    <w:uiPriority w:val="99"/>
    <w:semiHidden/>
    <w:unhideWhenUsed/>
    <w:rsid w:val="00927560"/>
    <w:rPr>
      <w:color w:val="800080"/>
      <w:u w:val="single"/>
    </w:rPr>
  </w:style>
  <w:style w:type="paragraph" w:customStyle="1" w:styleId="EndNoteBibliographyTitle">
    <w:name w:val="EndNote Bibliography Title"/>
    <w:basedOn w:val="Standard"/>
    <w:link w:val="EndNoteBibliographyTitleZchn"/>
    <w:rsid w:val="0083380A"/>
    <w:pPr>
      <w:spacing w:after="0"/>
      <w:jc w:val="center"/>
    </w:pPr>
    <w:rPr>
      <w:noProof/>
      <w:lang w:val="en-US"/>
    </w:rPr>
  </w:style>
  <w:style w:type="character" w:customStyle="1" w:styleId="EndNoteBibliographyTitleZchn">
    <w:name w:val="EndNote Bibliography Title Zchn"/>
    <w:link w:val="EndNoteBibliographyTitle"/>
    <w:rsid w:val="0083380A"/>
    <w:rPr>
      <w:rFonts w:ascii="Myriad Pro" w:hAnsi="Myriad Pro"/>
      <w:noProof/>
      <w:sz w:val="18"/>
      <w:szCs w:val="22"/>
      <w:lang w:val="en-US" w:eastAsia="en-US"/>
    </w:rPr>
  </w:style>
  <w:style w:type="paragraph" w:customStyle="1" w:styleId="EndNoteBibliography">
    <w:name w:val="EndNote Bibliography"/>
    <w:basedOn w:val="Standard"/>
    <w:link w:val="EndNoteBibliographyZchn"/>
    <w:rsid w:val="0083380A"/>
    <w:rPr>
      <w:noProof/>
      <w:lang w:val="en-US"/>
    </w:rPr>
  </w:style>
  <w:style w:type="character" w:customStyle="1" w:styleId="EndNoteBibliographyZchn">
    <w:name w:val="EndNote Bibliography Zchn"/>
    <w:link w:val="EndNoteBibliography"/>
    <w:rsid w:val="0083380A"/>
    <w:rPr>
      <w:rFonts w:ascii="Myriad Pro" w:hAnsi="Myriad Pro"/>
      <w:noProof/>
      <w:sz w:val="18"/>
      <w:szCs w:val="22"/>
      <w:lang w:val="en-US" w:eastAsia="en-US"/>
    </w:rPr>
  </w:style>
  <w:style w:type="character" w:customStyle="1" w:styleId="hps">
    <w:name w:val="hps"/>
    <w:rsid w:val="00C52280"/>
  </w:style>
  <w:style w:type="character" w:customStyle="1" w:styleId="atn">
    <w:name w:val="atn"/>
    <w:rsid w:val="00C52280"/>
  </w:style>
  <w:style w:type="paragraph" w:styleId="Sprechblasentext">
    <w:name w:val="Balloon Text"/>
    <w:basedOn w:val="Standard"/>
    <w:link w:val="SprechblasentextZchn"/>
    <w:uiPriority w:val="99"/>
    <w:semiHidden/>
    <w:unhideWhenUsed/>
    <w:rsid w:val="003E29A5"/>
    <w:pPr>
      <w:spacing w:after="0"/>
    </w:pPr>
    <w:rPr>
      <w:rFonts w:ascii="Tahoma" w:hAnsi="Tahoma"/>
      <w:sz w:val="16"/>
      <w:szCs w:val="16"/>
      <w:lang w:eastAsia="x-none"/>
    </w:rPr>
  </w:style>
  <w:style w:type="character" w:customStyle="1" w:styleId="SprechblasentextZchn">
    <w:name w:val="Sprechblasentext Zchn"/>
    <w:link w:val="Sprechblasentext"/>
    <w:uiPriority w:val="99"/>
    <w:semiHidden/>
    <w:rsid w:val="003E29A5"/>
    <w:rPr>
      <w:rFonts w:ascii="Tahoma" w:hAnsi="Tahoma" w:cs="Tahoma"/>
      <w:sz w:val="16"/>
      <w:szCs w:val="16"/>
      <w:lang w:val="de-DE"/>
    </w:rPr>
  </w:style>
  <w:style w:type="character" w:styleId="Kommentarzeichen">
    <w:name w:val="annotation reference"/>
    <w:uiPriority w:val="99"/>
    <w:semiHidden/>
    <w:unhideWhenUsed/>
    <w:rsid w:val="00E55E0E"/>
    <w:rPr>
      <w:sz w:val="16"/>
      <w:szCs w:val="16"/>
    </w:rPr>
  </w:style>
  <w:style w:type="paragraph" w:styleId="Kommentartext">
    <w:name w:val="annotation text"/>
    <w:basedOn w:val="Standard"/>
    <w:link w:val="KommentartextZchn"/>
    <w:uiPriority w:val="99"/>
    <w:semiHidden/>
    <w:unhideWhenUsed/>
    <w:rsid w:val="00E55E0E"/>
    <w:rPr>
      <w:sz w:val="20"/>
      <w:szCs w:val="20"/>
      <w:lang w:eastAsia="x-none"/>
    </w:rPr>
  </w:style>
  <w:style w:type="character" w:customStyle="1" w:styleId="KommentartextZchn">
    <w:name w:val="Kommentartext Zchn"/>
    <w:link w:val="Kommentartext"/>
    <w:uiPriority w:val="99"/>
    <w:semiHidden/>
    <w:rsid w:val="00E55E0E"/>
    <w:rPr>
      <w:rFonts w:ascii="Myriad Pro" w:hAnsi="Myriad Pro"/>
      <w:lang w:val="de-DE"/>
    </w:rPr>
  </w:style>
  <w:style w:type="paragraph" w:styleId="Kommentarthema">
    <w:name w:val="annotation subject"/>
    <w:basedOn w:val="Kommentartext"/>
    <w:next w:val="Kommentartext"/>
    <w:link w:val="KommentarthemaZchn"/>
    <w:uiPriority w:val="99"/>
    <w:semiHidden/>
    <w:unhideWhenUsed/>
    <w:rsid w:val="00E55E0E"/>
    <w:rPr>
      <w:b/>
      <w:bCs/>
    </w:rPr>
  </w:style>
  <w:style w:type="character" w:customStyle="1" w:styleId="KommentarthemaZchn">
    <w:name w:val="Kommentarthema Zchn"/>
    <w:link w:val="Kommentarthema"/>
    <w:uiPriority w:val="99"/>
    <w:semiHidden/>
    <w:rsid w:val="00E55E0E"/>
    <w:rPr>
      <w:rFonts w:ascii="Myriad Pro" w:hAnsi="Myriad Pro"/>
      <w:b/>
      <w:bCs/>
      <w:lang w:val="de-DE"/>
    </w:rPr>
  </w:style>
  <w:style w:type="character" w:customStyle="1" w:styleId="berschrift2Zchn">
    <w:name w:val="Überschrift 2 Zchn"/>
    <w:aliases w:val="Sektionsüberschrift Zchn"/>
    <w:link w:val="berschrift2"/>
    <w:rsid w:val="00AF3170"/>
    <w:rPr>
      <w:rFonts w:ascii="Myriad Pro" w:eastAsia="MS Mincho" w:hAnsi="Myriad Pro" w:cs="Arial"/>
      <w:b/>
      <w:bCs/>
      <w:iCs/>
      <w:sz w:val="26"/>
      <w:szCs w:val="28"/>
      <w:lang w:val="en-US" w:eastAsia="de-DE" w:bidi="ar-SA"/>
    </w:rPr>
  </w:style>
  <w:style w:type="paragraph" w:customStyle="1" w:styleId="berschriftdeutsch">
    <w:name w:val="Überschrift deutsch"/>
    <w:basedOn w:val="Standard"/>
    <w:qFormat/>
    <w:rsid w:val="00AF3170"/>
    <w:pPr>
      <w:keepNext/>
      <w:spacing w:before="170"/>
      <w:jc w:val="left"/>
    </w:pPr>
    <w:rPr>
      <w:rFonts w:eastAsia="MS Mincho"/>
      <w:b/>
      <w:sz w:val="20"/>
      <w:szCs w:val="24"/>
      <w:lang w:eastAsia="de-DE"/>
    </w:rPr>
  </w:style>
  <w:style w:type="paragraph" w:customStyle="1" w:styleId="berschriftenglisch">
    <w:name w:val="Überschrift englisch"/>
    <w:basedOn w:val="Standard"/>
    <w:qFormat/>
    <w:rsid w:val="00AF3170"/>
    <w:pPr>
      <w:spacing w:after="113"/>
    </w:pPr>
    <w:rPr>
      <w:rFonts w:eastAsia="MS Mincho" w:cs="Arial"/>
      <w:i/>
      <w:szCs w:val="24"/>
      <w:lang w:eastAsia="de-DE"/>
    </w:rPr>
  </w:style>
  <w:style w:type="paragraph" w:customStyle="1" w:styleId="Autor">
    <w:name w:val="Autor"/>
    <w:basedOn w:val="Standard"/>
    <w:qFormat/>
    <w:rsid w:val="00AF3170"/>
    <w:pPr>
      <w:keepNext/>
      <w:spacing w:before="57"/>
      <w:outlineLvl w:val="1"/>
    </w:pPr>
    <w:rPr>
      <w:rFonts w:eastAsia="MS Mincho" w:cs="Arial"/>
      <w:b/>
      <w:szCs w:val="24"/>
      <w:lang w:eastAsia="de-DE"/>
    </w:rPr>
  </w:style>
  <w:style w:type="character" w:customStyle="1" w:styleId="berschrift3Zchn">
    <w:name w:val="Überschrift 3 Zchn"/>
    <w:aliases w:val="Absatzüberschrift Zchn"/>
    <w:link w:val="berschrift3"/>
    <w:rsid w:val="00765513"/>
    <w:rPr>
      <w:rFonts w:ascii="Myriad Pro" w:eastAsia="MS Mincho" w:hAnsi="Myriad Pro" w:cs="Arial"/>
      <w:b/>
      <w:bCs/>
      <w:sz w:val="18"/>
      <w:szCs w:val="22"/>
      <w:lang w:val="de-DE" w:eastAsia="de-DE" w:bidi="ar-SA"/>
    </w:rPr>
  </w:style>
  <w:style w:type="paragraph" w:customStyle="1" w:styleId="ZusammenfassungAbstract">
    <w:name w:val="Zusammenfassung Abstract"/>
    <w:basedOn w:val="Standard"/>
    <w:qFormat/>
    <w:rsid w:val="00765513"/>
    <w:rPr>
      <w:rFonts w:eastAsia="MS Mincho"/>
      <w:sz w:val="16"/>
      <w:szCs w:val="18"/>
      <w:lang w:eastAsia="de-DE"/>
    </w:rPr>
  </w:style>
  <w:style w:type="character" w:customStyle="1" w:styleId="berschrift4Zchn">
    <w:name w:val="Überschrift 4 Zchn"/>
    <w:aliases w:val="Unterüberschrift Zchn"/>
    <w:link w:val="berschrift4"/>
    <w:rsid w:val="00765513"/>
    <w:rPr>
      <w:rFonts w:ascii="Myriad Pro" w:eastAsia="Times New Roman" w:hAnsi="Myriad Pro"/>
      <w:bCs/>
      <w:iCs/>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180850">
      <w:bodyDiv w:val="1"/>
      <w:marLeft w:val="0"/>
      <w:marRight w:val="0"/>
      <w:marTop w:val="0"/>
      <w:marBottom w:val="0"/>
      <w:divBdr>
        <w:top w:val="none" w:sz="0" w:space="0" w:color="auto"/>
        <w:left w:val="none" w:sz="0" w:space="0" w:color="auto"/>
        <w:bottom w:val="none" w:sz="0" w:space="0" w:color="auto"/>
        <w:right w:val="none" w:sz="0" w:space="0" w:color="auto"/>
      </w:divBdr>
    </w:div>
    <w:div w:id="153839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helmholtz-muenchen.de/en/eus/index.html;%20http://www.helmholtz-muenchen.de/en/eus/facilities/%20greenhouse/index.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helmholtz-muenchen.de/en/eus/facilities/phytotron/%20index.html" TargetMode="External"/><Relationship Id="rId11" Type="http://schemas.openxmlformats.org/officeDocument/2006/relationships/fontTable" Target="fontTable.xml"/><Relationship Id="rId5" Type="http://schemas.openxmlformats.org/officeDocument/2006/relationships/hyperlink" Target="http://www.helmholtz-muenchen.de/en/eus/index.html"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4499</Words>
  <Characters>28344</Characters>
  <Application>Microsoft Office Word</Application>
  <DocSecurity>0</DocSecurity>
  <Lines>236</Lines>
  <Paragraphs>65</Paragraphs>
  <ScaleCrop>false</ScaleCrop>
  <HeadingPairs>
    <vt:vector size="2" baseType="variant">
      <vt:variant>
        <vt:lpstr>Titel</vt:lpstr>
      </vt:variant>
      <vt:variant>
        <vt:i4>1</vt:i4>
      </vt:variant>
    </vt:vector>
  </HeadingPairs>
  <TitlesOfParts>
    <vt:vector size="1" baseType="lpstr">
      <vt:lpstr>Dokumentenvorlage für den Druck des Julius-Kühn-Archivs</vt:lpstr>
    </vt:vector>
  </TitlesOfParts>
  <Company>Helmholtz Zentrum München</Company>
  <LinksUpToDate>false</LinksUpToDate>
  <CharactersWithSpaces>32778</CharactersWithSpaces>
  <SharedDoc>false</SharedDoc>
  <HLinks>
    <vt:vector size="102" baseType="variant">
      <vt:variant>
        <vt:i4>4653067</vt:i4>
      </vt:variant>
      <vt:variant>
        <vt:i4>48</vt:i4>
      </vt:variant>
      <vt:variant>
        <vt:i4>0</vt:i4>
      </vt:variant>
      <vt:variant>
        <vt:i4>5</vt:i4>
      </vt:variant>
      <vt:variant>
        <vt:lpwstr/>
      </vt:variant>
      <vt:variant>
        <vt:lpwstr>_ENREF_6</vt:lpwstr>
      </vt:variant>
      <vt:variant>
        <vt:i4>4456459</vt:i4>
      </vt:variant>
      <vt:variant>
        <vt:i4>45</vt:i4>
      </vt:variant>
      <vt:variant>
        <vt:i4>0</vt:i4>
      </vt:variant>
      <vt:variant>
        <vt:i4>5</vt:i4>
      </vt:variant>
      <vt:variant>
        <vt:lpwstr/>
      </vt:variant>
      <vt:variant>
        <vt:lpwstr>_ENREF_5</vt:lpwstr>
      </vt:variant>
      <vt:variant>
        <vt:i4>4653067</vt:i4>
      </vt:variant>
      <vt:variant>
        <vt:i4>42</vt:i4>
      </vt:variant>
      <vt:variant>
        <vt:i4>0</vt:i4>
      </vt:variant>
      <vt:variant>
        <vt:i4>5</vt:i4>
      </vt:variant>
      <vt:variant>
        <vt:lpwstr/>
      </vt:variant>
      <vt:variant>
        <vt:lpwstr>_ENREF_6</vt:lpwstr>
      </vt:variant>
      <vt:variant>
        <vt:i4>4718603</vt:i4>
      </vt:variant>
      <vt:variant>
        <vt:i4>39</vt:i4>
      </vt:variant>
      <vt:variant>
        <vt:i4>0</vt:i4>
      </vt:variant>
      <vt:variant>
        <vt:i4>5</vt:i4>
      </vt:variant>
      <vt:variant>
        <vt:lpwstr/>
      </vt:variant>
      <vt:variant>
        <vt:lpwstr>_ENREF_9</vt:lpwstr>
      </vt:variant>
      <vt:variant>
        <vt:i4>4194315</vt:i4>
      </vt:variant>
      <vt:variant>
        <vt:i4>36</vt:i4>
      </vt:variant>
      <vt:variant>
        <vt:i4>0</vt:i4>
      </vt:variant>
      <vt:variant>
        <vt:i4>5</vt:i4>
      </vt:variant>
      <vt:variant>
        <vt:lpwstr/>
      </vt:variant>
      <vt:variant>
        <vt:lpwstr>_ENREF_12</vt:lpwstr>
      </vt:variant>
      <vt:variant>
        <vt:i4>4194315</vt:i4>
      </vt:variant>
      <vt:variant>
        <vt:i4>33</vt:i4>
      </vt:variant>
      <vt:variant>
        <vt:i4>0</vt:i4>
      </vt:variant>
      <vt:variant>
        <vt:i4>5</vt:i4>
      </vt:variant>
      <vt:variant>
        <vt:lpwstr/>
      </vt:variant>
      <vt:variant>
        <vt:lpwstr>_ENREF_1</vt:lpwstr>
      </vt:variant>
      <vt:variant>
        <vt:i4>4194315</vt:i4>
      </vt:variant>
      <vt:variant>
        <vt:i4>30</vt:i4>
      </vt:variant>
      <vt:variant>
        <vt:i4>0</vt:i4>
      </vt:variant>
      <vt:variant>
        <vt:i4>5</vt:i4>
      </vt:variant>
      <vt:variant>
        <vt:lpwstr/>
      </vt:variant>
      <vt:variant>
        <vt:lpwstr>_ENREF_10</vt:lpwstr>
      </vt:variant>
      <vt:variant>
        <vt:i4>4194315</vt:i4>
      </vt:variant>
      <vt:variant>
        <vt:i4>27</vt:i4>
      </vt:variant>
      <vt:variant>
        <vt:i4>0</vt:i4>
      </vt:variant>
      <vt:variant>
        <vt:i4>5</vt:i4>
      </vt:variant>
      <vt:variant>
        <vt:lpwstr/>
      </vt:variant>
      <vt:variant>
        <vt:lpwstr>_ENREF_15</vt:lpwstr>
      </vt:variant>
      <vt:variant>
        <vt:i4>4653067</vt:i4>
      </vt:variant>
      <vt:variant>
        <vt:i4>24</vt:i4>
      </vt:variant>
      <vt:variant>
        <vt:i4>0</vt:i4>
      </vt:variant>
      <vt:variant>
        <vt:i4>5</vt:i4>
      </vt:variant>
      <vt:variant>
        <vt:lpwstr/>
      </vt:variant>
      <vt:variant>
        <vt:lpwstr>_ENREF_6</vt:lpwstr>
      </vt:variant>
      <vt:variant>
        <vt:i4>4194315</vt:i4>
      </vt:variant>
      <vt:variant>
        <vt:i4>21</vt:i4>
      </vt:variant>
      <vt:variant>
        <vt:i4>0</vt:i4>
      </vt:variant>
      <vt:variant>
        <vt:i4>5</vt:i4>
      </vt:variant>
      <vt:variant>
        <vt:lpwstr/>
      </vt:variant>
      <vt:variant>
        <vt:lpwstr>_ENREF_1</vt:lpwstr>
      </vt:variant>
      <vt:variant>
        <vt:i4>4390923</vt:i4>
      </vt:variant>
      <vt:variant>
        <vt:i4>18</vt:i4>
      </vt:variant>
      <vt:variant>
        <vt:i4>0</vt:i4>
      </vt:variant>
      <vt:variant>
        <vt:i4>5</vt:i4>
      </vt:variant>
      <vt:variant>
        <vt:lpwstr/>
      </vt:variant>
      <vt:variant>
        <vt:lpwstr>_ENREF_24</vt:lpwstr>
      </vt:variant>
      <vt:variant>
        <vt:i4>5832722</vt:i4>
      </vt:variant>
      <vt:variant>
        <vt:i4>15</vt:i4>
      </vt:variant>
      <vt:variant>
        <vt:i4>0</vt:i4>
      </vt:variant>
      <vt:variant>
        <vt:i4>5</vt:i4>
      </vt:variant>
      <vt:variant>
        <vt:lpwstr>http://www.helmholtz-muenchen.de/en/eus/index.html; http://www.helmholtz-muenchen.de/en/eus/facilities/ greenhouse/index.html</vt:lpwstr>
      </vt:variant>
      <vt:variant>
        <vt:lpwstr/>
      </vt:variant>
      <vt:variant>
        <vt:i4>1572943</vt:i4>
      </vt:variant>
      <vt:variant>
        <vt:i4>12</vt:i4>
      </vt:variant>
      <vt:variant>
        <vt:i4>0</vt:i4>
      </vt:variant>
      <vt:variant>
        <vt:i4>5</vt:i4>
      </vt:variant>
      <vt:variant>
        <vt:lpwstr>http://www.helmholtz-muenchen.de/en/eus/facilities/phytotron/ index.html</vt:lpwstr>
      </vt:variant>
      <vt:variant>
        <vt:lpwstr/>
      </vt:variant>
      <vt:variant>
        <vt:i4>3735600</vt:i4>
      </vt:variant>
      <vt:variant>
        <vt:i4>9</vt:i4>
      </vt:variant>
      <vt:variant>
        <vt:i4>0</vt:i4>
      </vt:variant>
      <vt:variant>
        <vt:i4>5</vt:i4>
      </vt:variant>
      <vt:variant>
        <vt:lpwstr>http://www.helmholtz-muenchen.de/en/eus/index.html</vt:lpwstr>
      </vt:variant>
      <vt:variant>
        <vt:lpwstr/>
      </vt:variant>
      <vt:variant>
        <vt:i4>4521995</vt:i4>
      </vt:variant>
      <vt:variant>
        <vt:i4>6</vt:i4>
      </vt:variant>
      <vt:variant>
        <vt:i4>0</vt:i4>
      </vt:variant>
      <vt:variant>
        <vt:i4>5</vt:i4>
      </vt:variant>
      <vt:variant>
        <vt:lpwstr/>
      </vt:variant>
      <vt:variant>
        <vt:lpwstr>_ENREF_4</vt:lpwstr>
      </vt:variant>
      <vt:variant>
        <vt:i4>4521995</vt:i4>
      </vt:variant>
      <vt:variant>
        <vt:i4>3</vt:i4>
      </vt:variant>
      <vt:variant>
        <vt:i4>0</vt:i4>
      </vt:variant>
      <vt:variant>
        <vt:i4>5</vt:i4>
      </vt:variant>
      <vt:variant>
        <vt:lpwstr/>
      </vt:variant>
      <vt:variant>
        <vt:lpwstr>_ENREF_41</vt:lpwstr>
      </vt:variant>
      <vt:variant>
        <vt:i4>4718603</vt:i4>
      </vt:variant>
      <vt:variant>
        <vt:i4>0</vt:i4>
      </vt:variant>
      <vt:variant>
        <vt:i4>0</vt:i4>
      </vt:variant>
      <vt:variant>
        <vt:i4>5</vt:i4>
      </vt:variant>
      <vt:variant>
        <vt:lpwstr/>
      </vt:variant>
      <vt:variant>
        <vt:lpwstr>_ENREF_9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Dokumentenvorlage für den Druck des Julius-Kühn-Archivs</dc:title>
  <dc:creator>ernst</dc:creator>
  <cp:lastModifiedBy>corinna.schneider</cp:lastModifiedBy>
  <cp:revision>2</cp:revision>
  <cp:lastPrinted>2014-01-28T10:07:00Z</cp:lastPrinted>
  <dcterms:created xsi:type="dcterms:W3CDTF">2016-08-25T11:44:00Z</dcterms:created>
  <dcterms:modified xsi:type="dcterms:W3CDTF">2016-08-25T11:44:00Z</dcterms:modified>
</cp:coreProperties>
</file>