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6B" w:rsidRPr="00AD182A" w:rsidRDefault="00651A6B" w:rsidP="00651A6B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S10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: Specific mediation and </w:t>
      </w:r>
      <w:r>
        <w:rPr>
          <w:color w:val="auto"/>
          <w:sz w:val="20"/>
          <w:szCs w:val="20"/>
          <w:lang w:val="en-US"/>
        </w:rPr>
        <w:t>ATC-Codes</w:t>
      </w:r>
      <w:r w:rsidRPr="00AD182A">
        <w:rPr>
          <w:color w:val="auto"/>
          <w:sz w:val="20"/>
          <w:szCs w:val="20"/>
          <w:lang w:val="en-US"/>
        </w:rPr>
        <w:t xml:space="preserve"> for osteoporosis</w:t>
      </w:r>
    </w:p>
    <w:tbl>
      <w:tblPr>
        <w:tblW w:w="7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220"/>
      </w:tblGrid>
      <w:tr w:rsidR="00651A6B" w:rsidRPr="00AC4DDE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M05BA01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Etidron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M05BA02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Clodron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M05BA03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Pamidron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M05BA04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Alendron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M05BA05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Tiludron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M05BA06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Ibandron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M05BA07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Risedron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M05BA08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Zoledron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651A6B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M05BB01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Etidronic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acid and calcium,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equential preparation</w:t>
            </w:r>
          </w:p>
        </w:tc>
      </w:tr>
      <w:tr w:rsidR="00651A6B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M05BB02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Risedron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acid a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nd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alcium,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equential preparation</w:t>
            </w:r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M05BB03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Alendron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olecalciferol</w:t>
            </w:r>
            <w:proofErr w:type="spellEnd"/>
          </w:p>
        </w:tc>
      </w:tr>
      <w:tr w:rsidR="00651A6B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M05BB04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Risedron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acid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alcium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olecalciferol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equential preparation</w:t>
            </w:r>
          </w:p>
        </w:tc>
      </w:tr>
      <w:tr w:rsidR="00651A6B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M05BB05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Alendronsäure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alcium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olecalciferol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equential preparation</w:t>
            </w:r>
          </w:p>
        </w:tc>
      </w:tr>
      <w:tr w:rsidR="00651A6B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M05BB06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39411D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39411D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Alendronic</w:t>
            </w:r>
            <w:proofErr w:type="spellEnd"/>
            <w:r w:rsidRPr="0039411D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acid and </w:t>
            </w:r>
            <w:proofErr w:type="spellStart"/>
            <w:r w:rsidRPr="0039411D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alfacalcidol</w:t>
            </w:r>
            <w:proofErr w:type="spellEnd"/>
            <w:r w:rsidRPr="0039411D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equential preparation</w:t>
            </w:r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M05BB07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Risedron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olecalciferol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M05BB08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Ibandron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olecalciferol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M05BB09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Ibandron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nd</w:t>
            </w:r>
            <w:proofErr w:type="spellEnd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</w:t>
            </w: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alcium</w:t>
            </w:r>
            <w:proofErr w:type="spellEnd"/>
          </w:p>
        </w:tc>
      </w:tr>
      <w:tr w:rsidR="00651A6B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M05BB10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E3770C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E3770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Ibandronic</w:t>
            </w:r>
            <w:proofErr w:type="spellEnd"/>
            <w:r w:rsidRPr="00E3770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acid, calcium and </w:t>
            </w:r>
            <w:proofErr w:type="spellStart"/>
            <w:r w:rsidRPr="00E3770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colecalciferol</w:t>
            </w:r>
            <w:proofErr w:type="spellEnd"/>
            <w:r w:rsidRPr="00E3770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</w:t>
            </w:r>
            <w:r w:rsidRPr="00AC4DD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equential preparation</w:t>
            </w:r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M05BX03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Strontium </w:t>
            </w: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ranelat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M05BX04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Denosumab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G03XC01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Raloxifen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51A6B" w:rsidRPr="00AC4DD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G03XC02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A6B" w:rsidRPr="00AC4DDE" w:rsidRDefault="00651A6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AC4DDE">
              <w:rPr>
                <w:rFonts w:ascii="Calibri" w:eastAsia="Times New Roman" w:hAnsi="Calibri" w:cs="Times New Roman"/>
                <w:color w:val="000000"/>
                <w:lang w:eastAsia="de-DE"/>
              </w:rPr>
              <w:t>Bazedoxifen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</w:tbl>
    <w:p w:rsidR="00686025" w:rsidRDefault="00651A6B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6B"/>
    <w:rsid w:val="000674AA"/>
    <w:rsid w:val="0006783E"/>
    <w:rsid w:val="00302BB8"/>
    <w:rsid w:val="00361F45"/>
    <w:rsid w:val="00415177"/>
    <w:rsid w:val="00472D60"/>
    <w:rsid w:val="00651A6B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1A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651A6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1A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651A6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819</Characters>
  <Application>Microsoft Office Word</Application>
  <DocSecurity>0</DocSecurity>
  <Lines>6</Lines>
  <Paragraphs>1</Paragraphs>
  <ScaleCrop>false</ScaleCrop>
  <Company>Klinikum der Universitaet Muenchen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2016-10-04T09:47:00Z</dcterms:created>
  <dcterms:modified xsi:type="dcterms:W3CDTF">2016-10-04T09:48:00Z</dcterms:modified>
</cp:coreProperties>
</file>