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1FC" w:rsidRPr="00C84BD4" w:rsidRDefault="00685DE8" w:rsidP="007C258A">
      <w:pPr>
        <w:suppressLineNumbers/>
        <w:spacing w:line="240" w:lineRule="auto"/>
        <w:ind w:firstLine="0"/>
        <w:rPr>
          <w:b/>
          <w:sz w:val="28"/>
          <w:szCs w:val="28"/>
          <w:lang w:val="en-GB"/>
        </w:rPr>
      </w:pPr>
      <w:r>
        <w:rPr>
          <w:b/>
          <w:sz w:val="28"/>
          <w:szCs w:val="28"/>
          <w:lang w:val="en-GB"/>
        </w:rPr>
        <w:t xml:space="preserve">Heterogeneous pattern of differences in </w:t>
      </w:r>
      <w:r w:rsidR="004C06F9">
        <w:rPr>
          <w:b/>
          <w:sz w:val="28"/>
          <w:szCs w:val="28"/>
          <w:lang w:val="en-GB"/>
        </w:rPr>
        <w:t xml:space="preserve">respiratory </w:t>
      </w:r>
      <w:r>
        <w:rPr>
          <w:b/>
          <w:sz w:val="28"/>
          <w:szCs w:val="28"/>
          <w:lang w:val="en-GB"/>
        </w:rPr>
        <w:t xml:space="preserve">parameters between elderly with either good or </w:t>
      </w:r>
      <w:r w:rsidR="000917D2">
        <w:rPr>
          <w:b/>
          <w:sz w:val="28"/>
          <w:szCs w:val="28"/>
          <w:lang w:val="en-GB"/>
        </w:rPr>
        <w:t>poor</w:t>
      </w:r>
      <w:r>
        <w:rPr>
          <w:b/>
          <w:sz w:val="28"/>
          <w:szCs w:val="28"/>
          <w:lang w:val="en-GB"/>
        </w:rPr>
        <w:t xml:space="preserve"> </w:t>
      </w:r>
      <w:r w:rsidR="00231226">
        <w:rPr>
          <w:b/>
          <w:sz w:val="28"/>
          <w:szCs w:val="28"/>
          <w:lang w:val="en-GB"/>
        </w:rPr>
        <w:t>FEV</w:t>
      </w:r>
      <w:r w:rsidR="00231226" w:rsidRPr="00231226">
        <w:rPr>
          <w:b/>
          <w:sz w:val="28"/>
          <w:szCs w:val="28"/>
          <w:vertAlign w:val="subscript"/>
          <w:lang w:val="en-GB"/>
        </w:rPr>
        <w:t>1</w:t>
      </w:r>
      <w:r>
        <w:rPr>
          <w:b/>
          <w:sz w:val="28"/>
          <w:szCs w:val="28"/>
          <w:lang w:val="en-GB"/>
        </w:rPr>
        <w:t xml:space="preserve"> </w:t>
      </w:r>
    </w:p>
    <w:p w:rsidR="00F97890" w:rsidRDefault="003E1E5A" w:rsidP="007C258A">
      <w:pPr>
        <w:suppressLineNumbers/>
        <w:spacing w:after="0" w:line="276" w:lineRule="auto"/>
        <w:ind w:firstLine="0"/>
        <w:rPr>
          <w:szCs w:val="24"/>
        </w:rPr>
      </w:pPr>
      <w:r w:rsidRPr="00412D0A">
        <w:rPr>
          <w:szCs w:val="24"/>
        </w:rPr>
        <w:t>S</w:t>
      </w:r>
      <w:r w:rsidR="00BB0DB8">
        <w:rPr>
          <w:szCs w:val="24"/>
        </w:rPr>
        <w:t>tefan</w:t>
      </w:r>
      <w:r w:rsidRPr="00412D0A">
        <w:rPr>
          <w:szCs w:val="24"/>
        </w:rPr>
        <w:t xml:space="preserve"> </w:t>
      </w:r>
      <w:proofErr w:type="spellStart"/>
      <w:r w:rsidRPr="00412D0A">
        <w:rPr>
          <w:szCs w:val="24"/>
        </w:rPr>
        <w:t>Karrasch</w:t>
      </w:r>
      <w:r w:rsidR="00F961DB">
        <w:rPr>
          <w:szCs w:val="24"/>
          <w:vertAlign w:val="superscript"/>
        </w:rPr>
        <w:t>a</w:t>
      </w:r>
      <w:r w:rsidRPr="00412D0A">
        <w:rPr>
          <w:szCs w:val="24"/>
          <w:vertAlign w:val="superscript"/>
        </w:rPr>
        <w:t>,</w:t>
      </w:r>
      <w:r w:rsidR="00F961DB">
        <w:rPr>
          <w:szCs w:val="24"/>
          <w:vertAlign w:val="superscript"/>
        </w:rPr>
        <w:t>b</w:t>
      </w:r>
      <w:proofErr w:type="spellEnd"/>
      <w:r w:rsidR="00D6333F">
        <w:rPr>
          <w:szCs w:val="24"/>
        </w:rPr>
        <w:t xml:space="preserve">, </w:t>
      </w:r>
      <w:r w:rsidR="00D6333F" w:rsidRPr="00D6333F">
        <w:rPr>
          <w:szCs w:val="24"/>
        </w:rPr>
        <w:t>stefan.karrasch@helmholtz-muenchen.de</w:t>
      </w:r>
      <w:r w:rsidR="00D6333F">
        <w:rPr>
          <w:szCs w:val="24"/>
        </w:rPr>
        <w:br/>
      </w:r>
      <w:r w:rsidRPr="00FE688F">
        <w:rPr>
          <w:szCs w:val="24"/>
        </w:rPr>
        <w:t>J</w:t>
      </w:r>
      <w:r w:rsidR="00BB0DB8">
        <w:rPr>
          <w:szCs w:val="24"/>
        </w:rPr>
        <w:t>ürgen</w:t>
      </w:r>
      <w:r w:rsidRPr="00FE688F">
        <w:rPr>
          <w:szCs w:val="24"/>
        </w:rPr>
        <w:t xml:space="preserve"> </w:t>
      </w:r>
      <w:proofErr w:type="spellStart"/>
      <w:r w:rsidRPr="00FE688F">
        <w:rPr>
          <w:szCs w:val="24"/>
        </w:rPr>
        <w:t>Behr</w:t>
      </w:r>
      <w:r w:rsidR="00F961DB">
        <w:rPr>
          <w:szCs w:val="24"/>
          <w:vertAlign w:val="superscript"/>
        </w:rPr>
        <w:t>c</w:t>
      </w:r>
      <w:r w:rsidR="00065317" w:rsidRPr="00FE688F">
        <w:rPr>
          <w:szCs w:val="24"/>
          <w:vertAlign w:val="superscript"/>
        </w:rPr>
        <w:t>,</w:t>
      </w:r>
      <w:r w:rsidR="00F961DB">
        <w:rPr>
          <w:szCs w:val="24"/>
          <w:vertAlign w:val="superscript"/>
        </w:rPr>
        <w:t>d</w:t>
      </w:r>
      <w:proofErr w:type="spellEnd"/>
      <w:r w:rsidR="00D6333F" w:rsidRPr="00D6333F">
        <w:rPr>
          <w:szCs w:val="24"/>
        </w:rPr>
        <w:t xml:space="preserve">, </w:t>
      </w:r>
      <w:r w:rsidR="00D6333F">
        <w:rPr>
          <w:szCs w:val="24"/>
        </w:rPr>
        <w:t>j</w:t>
      </w:r>
      <w:r w:rsidR="00D6333F" w:rsidRPr="00D6333F">
        <w:rPr>
          <w:szCs w:val="24"/>
        </w:rPr>
        <w:t>uergen.</w:t>
      </w:r>
      <w:r w:rsidR="00D6333F">
        <w:rPr>
          <w:szCs w:val="24"/>
        </w:rPr>
        <w:t>b</w:t>
      </w:r>
      <w:r w:rsidR="00D6333F" w:rsidRPr="00D6333F">
        <w:rPr>
          <w:szCs w:val="24"/>
        </w:rPr>
        <w:t>ehr@med.uni-muenchen.de</w:t>
      </w:r>
      <w:r w:rsidR="00D6333F">
        <w:rPr>
          <w:szCs w:val="24"/>
        </w:rPr>
        <w:br/>
      </w:r>
      <w:r w:rsidRPr="00FE688F">
        <w:rPr>
          <w:szCs w:val="24"/>
        </w:rPr>
        <w:t>R</w:t>
      </w:r>
      <w:r w:rsidR="00BB0DB8">
        <w:rPr>
          <w:szCs w:val="24"/>
        </w:rPr>
        <w:t xml:space="preserve">udolf </w:t>
      </w:r>
      <w:r w:rsidRPr="00FE688F">
        <w:rPr>
          <w:szCs w:val="24"/>
        </w:rPr>
        <w:t xml:space="preserve">M. </w:t>
      </w:r>
      <w:proofErr w:type="spellStart"/>
      <w:r w:rsidRPr="00FE688F">
        <w:rPr>
          <w:szCs w:val="24"/>
        </w:rPr>
        <w:t>Huber</w:t>
      </w:r>
      <w:r w:rsidR="00F961DB">
        <w:rPr>
          <w:szCs w:val="24"/>
          <w:vertAlign w:val="superscript"/>
        </w:rPr>
        <w:t>d</w:t>
      </w:r>
      <w:r w:rsidR="00065317" w:rsidRPr="00FE688F">
        <w:rPr>
          <w:szCs w:val="24"/>
          <w:vertAlign w:val="superscript"/>
        </w:rPr>
        <w:t>,</w:t>
      </w:r>
      <w:r w:rsidR="00F961DB">
        <w:rPr>
          <w:szCs w:val="24"/>
          <w:vertAlign w:val="superscript"/>
        </w:rPr>
        <w:t>e</w:t>
      </w:r>
      <w:proofErr w:type="spellEnd"/>
      <w:r w:rsidR="00D6333F" w:rsidRPr="00D6333F">
        <w:rPr>
          <w:szCs w:val="24"/>
        </w:rPr>
        <w:t xml:space="preserve">, </w:t>
      </w:r>
      <w:r w:rsidR="00D6333F">
        <w:rPr>
          <w:szCs w:val="24"/>
        </w:rPr>
        <w:t>h</w:t>
      </w:r>
      <w:r w:rsidR="00D6333F" w:rsidRPr="00D6333F">
        <w:rPr>
          <w:szCs w:val="24"/>
        </w:rPr>
        <w:t>uber@med.uni-muenchen.de</w:t>
      </w:r>
      <w:r w:rsidR="00D6333F">
        <w:rPr>
          <w:szCs w:val="24"/>
        </w:rPr>
        <w:br/>
      </w:r>
      <w:r w:rsidRPr="00FE688F">
        <w:rPr>
          <w:szCs w:val="24"/>
        </w:rPr>
        <w:t>D</w:t>
      </w:r>
      <w:r w:rsidR="00BB0DB8">
        <w:rPr>
          <w:szCs w:val="24"/>
        </w:rPr>
        <w:t>ennis</w:t>
      </w:r>
      <w:r w:rsidRPr="00FE688F">
        <w:rPr>
          <w:szCs w:val="24"/>
        </w:rPr>
        <w:t xml:space="preserve"> </w:t>
      </w:r>
      <w:proofErr w:type="spellStart"/>
      <w:r w:rsidRPr="00FE688F">
        <w:rPr>
          <w:szCs w:val="24"/>
        </w:rPr>
        <w:t>Nowak</w:t>
      </w:r>
      <w:r w:rsidR="00F961DB">
        <w:rPr>
          <w:szCs w:val="24"/>
          <w:vertAlign w:val="superscript"/>
        </w:rPr>
        <w:t>b</w:t>
      </w:r>
      <w:r w:rsidR="00065317" w:rsidRPr="00FE688F">
        <w:rPr>
          <w:szCs w:val="24"/>
          <w:vertAlign w:val="superscript"/>
        </w:rPr>
        <w:t>,</w:t>
      </w:r>
      <w:r w:rsidR="00F961DB">
        <w:rPr>
          <w:szCs w:val="24"/>
          <w:vertAlign w:val="superscript"/>
        </w:rPr>
        <w:t>d</w:t>
      </w:r>
      <w:proofErr w:type="spellEnd"/>
      <w:r w:rsidR="00D6333F" w:rsidRPr="00D6333F">
        <w:rPr>
          <w:szCs w:val="24"/>
        </w:rPr>
        <w:t xml:space="preserve">, </w:t>
      </w:r>
      <w:r w:rsidR="00D6333F">
        <w:rPr>
          <w:szCs w:val="24"/>
        </w:rPr>
        <w:t>d</w:t>
      </w:r>
      <w:r w:rsidR="00D6333F" w:rsidRPr="00D6333F">
        <w:rPr>
          <w:szCs w:val="24"/>
        </w:rPr>
        <w:t>ennis.</w:t>
      </w:r>
      <w:r w:rsidR="00D6333F">
        <w:rPr>
          <w:szCs w:val="24"/>
        </w:rPr>
        <w:t>n</w:t>
      </w:r>
      <w:r w:rsidR="00D6333F" w:rsidRPr="00D6333F">
        <w:rPr>
          <w:szCs w:val="24"/>
        </w:rPr>
        <w:t>owak@med.uni-muenchen.de</w:t>
      </w:r>
      <w:r w:rsidR="00D6333F">
        <w:rPr>
          <w:szCs w:val="24"/>
        </w:rPr>
        <w:br/>
      </w:r>
      <w:r w:rsidRPr="00FE688F">
        <w:rPr>
          <w:szCs w:val="24"/>
        </w:rPr>
        <w:t>A</w:t>
      </w:r>
      <w:r w:rsidR="00BB0DB8">
        <w:rPr>
          <w:szCs w:val="24"/>
        </w:rPr>
        <w:t>nnette</w:t>
      </w:r>
      <w:r w:rsidRPr="00FE688F">
        <w:rPr>
          <w:szCs w:val="24"/>
        </w:rPr>
        <w:t xml:space="preserve"> </w:t>
      </w:r>
      <w:proofErr w:type="spellStart"/>
      <w:r w:rsidRPr="00FE688F">
        <w:rPr>
          <w:szCs w:val="24"/>
        </w:rPr>
        <w:t>Peters</w:t>
      </w:r>
      <w:r w:rsidR="00F961DB">
        <w:rPr>
          <w:szCs w:val="24"/>
          <w:vertAlign w:val="superscript"/>
        </w:rPr>
        <w:t>f</w:t>
      </w:r>
      <w:proofErr w:type="spellEnd"/>
      <w:r w:rsidR="00D6333F" w:rsidRPr="00D6333F">
        <w:rPr>
          <w:szCs w:val="24"/>
        </w:rPr>
        <w:t>, peters@helmholtz-muenchen.de</w:t>
      </w:r>
      <w:r w:rsidR="00D6333F">
        <w:rPr>
          <w:szCs w:val="24"/>
        </w:rPr>
        <w:br/>
      </w:r>
      <w:r w:rsidR="00FE688F" w:rsidRPr="00FE688F">
        <w:rPr>
          <w:szCs w:val="24"/>
        </w:rPr>
        <w:t>S</w:t>
      </w:r>
      <w:r w:rsidR="00BB0DB8">
        <w:rPr>
          <w:szCs w:val="24"/>
        </w:rPr>
        <w:t>tefan</w:t>
      </w:r>
      <w:r w:rsidR="00FE688F" w:rsidRPr="00FE688F">
        <w:rPr>
          <w:szCs w:val="24"/>
        </w:rPr>
        <w:t xml:space="preserve"> </w:t>
      </w:r>
      <w:proofErr w:type="spellStart"/>
      <w:r w:rsidR="00FE688F" w:rsidRPr="00FE688F">
        <w:rPr>
          <w:szCs w:val="24"/>
        </w:rPr>
        <w:t>Peters</w:t>
      </w:r>
      <w:r w:rsidR="00F961DB">
        <w:rPr>
          <w:szCs w:val="24"/>
          <w:vertAlign w:val="superscript"/>
        </w:rPr>
        <w:t>b</w:t>
      </w:r>
      <w:proofErr w:type="spellEnd"/>
      <w:r w:rsidR="00D6333F" w:rsidRPr="00D6333F">
        <w:rPr>
          <w:szCs w:val="24"/>
        </w:rPr>
        <w:t xml:space="preserve">, </w:t>
      </w:r>
      <w:r w:rsidR="00D6333F">
        <w:rPr>
          <w:szCs w:val="24"/>
        </w:rPr>
        <w:t>s</w:t>
      </w:r>
      <w:r w:rsidR="00D6333F" w:rsidRPr="00D6333F">
        <w:rPr>
          <w:szCs w:val="24"/>
        </w:rPr>
        <w:t>tefan.</w:t>
      </w:r>
      <w:r w:rsidR="00D6333F">
        <w:rPr>
          <w:szCs w:val="24"/>
        </w:rPr>
        <w:t>p</w:t>
      </w:r>
      <w:r w:rsidR="00D6333F" w:rsidRPr="00D6333F">
        <w:rPr>
          <w:szCs w:val="24"/>
        </w:rPr>
        <w:t>eters@med.uni-muenchen.de</w:t>
      </w:r>
      <w:bookmarkStart w:id="0" w:name="_GoBack"/>
      <w:bookmarkEnd w:id="0"/>
      <w:r w:rsidR="00D6333F">
        <w:rPr>
          <w:szCs w:val="24"/>
        </w:rPr>
        <w:br/>
      </w:r>
      <w:r w:rsidR="00C83FCB" w:rsidRPr="00FE688F">
        <w:rPr>
          <w:szCs w:val="24"/>
        </w:rPr>
        <w:t>R</w:t>
      </w:r>
      <w:r w:rsidR="00BB0DB8">
        <w:rPr>
          <w:szCs w:val="24"/>
        </w:rPr>
        <w:t>olf</w:t>
      </w:r>
      <w:r w:rsidR="00C83FCB" w:rsidRPr="00412D0A">
        <w:rPr>
          <w:szCs w:val="24"/>
        </w:rPr>
        <w:t xml:space="preserve"> </w:t>
      </w:r>
      <w:proofErr w:type="spellStart"/>
      <w:r w:rsidR="00C83FCB" w:rsidRPr="00412D0A">
        <w:rPr>
          <w:szCs w:val="24"/>
        </w:rPr>
        <w:t>Holle</w:t>
      </w:r>
      <w:r w:rsidR="00F961DB">
        <w:rPr>
          <w:szCs w:val="24"/>
          <w:vertAlign w:val="superscript"/>
        </w:rPr>
        <w:t>g</w:t>
      </w:r>
      <w:proofErr w:type="spellEnd"/>
      <w:r w:rsidR="00D6333F" w:rsidRPr="00D6333F">
        <w:rPr>
          <w:szCs w:val="24"/>
        </w:rPr>
        <w:t>, holle@helmholtz-muenchen.de</w:t>
      </w:r>
      <w:r w:rsidR="00D6333F">
        <w:rPr>
          <w:szCs w:val="24"/>
        </w:rPr>
        <w:br/>
      </w:r>
      <w:r w:rsidRPr="00412D0A">
        <w:rPr>
          <w:szCs w:val="24"/>
        </w:rPr>
        <w:t>R</w:t>
      </w:r>
      <w:r w:rsidR="00BB0DB8">
        <w:rPr>
          <w:szCs w:val="24"/>
        </w:rPr>
        <w:t xml:space="preserve">udolf </w:t>
      </w:r>
      <w:r w:rsidRPr="00412D0A">
        <w:rPr>
          <w:szCs w:val="24"/>
        </w:rPr>
        <w:t xml:space="preserve">A. </w:t>
      </w:r>
      <w:proofErr w:type="spellStart"/>
      <w:r w:rsidRPr="00412D0A">
        <w:rPr>
          <w:szCs w:val="24"/>
        </w:rPr>
        <w:t>Jörres</w:t>
      </w:r>
      <w:r w:rsidR="00F961DB">
        <w:rPr>
          <w:szCs w:val="24"/>
          <w:vertAlign w:val="superscript"/>
        </w:rPr>
        <w:t>b</w:t>
      </w:r>
      <w:r w:rsidR="00065317" w:rsidRPr="00412D0A">
        <w:rPr>
          <w:szCs w:val="24"/>
          <w:vertAlign w:val="superscript"/>
        </w:rPr>
        <w:t>,</w:t>
      </w:r>
      <w:r w:rsidR="00F961DB">
        <w:rPr>
          <w:szCs w:val="24"/>
          <w:vertAlign w:val="superscript"/>
        </w:rPr>
        <w:t>d</w:t>
      </w:r>
      <w:proofErr w:type="spellEnd"/>
      <w:r w:rsidR="00D6333F" w:rsidRPr="00D6333F">
        <w:rPr>
          <w:szCs w:val="24"/>
        </w:rPr>
        <w:t xml:space="preserve">, </w:t>
      </w:r>
      <w:r w:rsidR="00D6333F">
        <w:rPr>
          <w:szCs w:val="24"/>
        </w:rPr>
        <w:t>r</w:t>
      </w:r>
      <w:r w:rsidR="00D6333F" w:rsidRPr="00D6333F">
        <w:rPr>
          <w:szCs w:val="24"/>
        </w:rPr>
        <w:t>udolf.</w:t>
      </w:r>
      <w:r w:rsidR="00D6333F">
        <w:rPr>
          <w:szCs w:val="24"/>
        </w:rPr>
        <w:t>j</w:t>
      </w:r>
      <w:r w:rsidR="00D6333F" w:rsidRPr="00D6333F">
        <w:rPr>
          <w:szCs w:val="24"/>
        </w:rPr>
        <w:t>oerres@med.uni-muenchen.de</w:t>
      </w:r>
      <w:r w:rsidR="00D6333F">
        <w:rPr>
          <w:szCs w:val="24"/>
        </w:rPr>
        <w:br/>
      </w:r>
      <w:r w:rsidRPr="00412D0A">
        <w:rPr>
          <w:szCs w:val="24"/>
        </w:rPr>
        <w:t>H</w:t>
      </w:r>
      <w:r w:rsidR="00BB0DB8">
        <w:rPr>
          <w:szCs w:val="24"/>
        </w:rPr>
        <w:t>olger</w:t>
      </w:r>
      <w:r w:rsidRPr="00412D0A">
        <w:rPr>
          <w:szCs w:val="24"/>
        </w:rPr>
        <w:t xml:space="preserve"> </w:t>
      </w:r>
      <w:proofErr w:type="spellStart"/>
      <w:r w:rsidRPr="00412D0A">
        <w:rPr>
          <w:szCs w:val="24"/>
        </w:rPr>
        <w:t>Schulz</w:t>
      </w:r>
      <w:r w:rsidR="00F961DB">
        <w:rPr>
          <w:szCs w:val="24"/>
          <w:vertAlign w:val="superscript"/>
        </w:rPr>
        <w:t>a</w:t>
      </w:r>
      <w:r w:rsidR="00102C8B" w:rsidRPr="00412D0A">
        <w:rPr>
          <w:szCs w:val="24"/>
          <w:vertAlign w:val="superscript"/>
        </w:rPr>
        <w:t>,</w:t>
      </w:r>
      <w:r w:rsidR="00F961DB">
        <w:rPr>
          <w:szCs w:val="24"/>
          <w:vertAlign w:val="superscript"/>
        </w:rPr>
        <w:t>d</w:t>
      </w:r>
      <w:proofErr w:type="spellEnd"/>
      <w:r w:rsidR="00D6333F" w:rsidRPr="00D6333F">
        <w:rPr>
          <w:szCs w:val="24"/>
        </w:rPr>
        <w:t>, schulz@helmholtz-muenchen.de</w:t>
      </w:r>
    </w:p>
    <w:p w:rsidR="00970C9A" w:rsidRPr="00EF33C7" w:rsidRDefault="00970C9A" w:rsidP="007C258A">
      <w:pPr>
        <w:suppressLineNumbers/>
        <w:spacing w:after="0" w:line="276" w:lineRule="auto"/>
        <w:ind w:firstLine="0"/>
        <w:rPr>
          <w:szCs w:val="24"/>
          <w:vertAlign w:val="superscript"/>
          <w:lang w:val="en-GB"/>
        </w:rPr>
      </w:pPr>
      <w:r w:rsidRPr="00EF33C7">
        <w:rPr>
          <w:szCs w:val="24"/>
          <w:lang w:val="en-GB"/>
        </w:rPr>
        <w:t>KORA Study Group*</w:t>
      </w:r>
    </w:p>
    <w:p w:rsidR="00844D05" w:rsidRPr="00EF33C7" w:rsidRDefault="00844D05" w:rsidP="007C258A">
      <w:pPr>
        <w:suppressLineNumbers/>
        <w:spacing w:after="0"/>
        <w:ind w:firstLine="0"/>
        <w:rPr>
          <w:szCs w:val="24"/>
          <w:lang w:val="en-GB"/>
        </w:rPr>
      </w:pPr>
    </w:p>
    <w:p w:rsidR="003E1E5A" w:rsidRPr="00C84BD4" w:rsidRDefault="00F961DB" w:rsidP="00CB2519">
      <w:pPr>
        <w:suppressLineNumbers/>
        <w:tabs>
          <w:tab w:val="left" w:pos="142"/>
        </w:tabs>
        <w:spacing w:after="120" w:line="240" w:lineRule="auto"/>
        <w:ind w:left="142" w:hanging="142"/>
        <w:rPr>
          <w:sz w:val="20"/>
          <w:szCs w:val="20"/>
          <w:lang w:val="en-GB"/>
        </w:rPr>
      </w:pPr>
      <w:proofErr w:type="spellStart"/>
      <w:r>
        <w:rPr>
          <w:sz w:val="20"/>
          <w:szCs w:val="20"/>
          <w:vertAlign w:val="superscript"/>
          <w:lang w:val="en-GB"/>
        </w:rPr>
        <w:t>a</w:t>
      </w:r>
      <w:proofErr w:type="spellEnd"/>
      <w:r w:rsidR="003E1E5A" w:rsidRPr="00C84BD4">
        <w:rPr>
          <w:sz w:val="20"/>
          <w:szCs w:val="20"/>
          <w:vertAlign w:val="superscript"/>
          <w:lang w:val="en-GB"/>
        </w:rPr>
        <w:t xml:space="preserve"> </w:t>
      </w:r>
      <w:r w:rsidR="00CB2519">
        <w:rPr>
          <w:sz w:val="20"/>
          <w:szCs w:val="20"/>
          <w:vertAlign w:val="superscript"/>
          <w:lang w:val="en-GB"/>
        </w:rPr>
        <w:tab/>
      </w:r>
      <w:r w:rsidR="00A50253" w:rsidRPr="00C84BD4">
        <w:rPr>
          <w:sz w:val="20"/>
          <w:szCs w:val="20"/>
          <w:lang w:val="en-GB"/>
        </w:rPr>
        <w:t xml:space="preserve">Institute of Epidemiology I, </w:t>
      </w:r>
      <w:r w:rsidR="00F64F12" w:rsidRPr="00C84BD4">
        <w:rPr>
          <w:sz w:val="20"/>
          <w:szCs w:val="20"/>
          <w:lang w:val="en-GB"/>
        </w:rPr>
        <w:t xml:space="preserve">Helmholtz Zentrum München - German Research </w:t>
      </w:r>
      <w:proofErr w:type="spellStart"/>
      <w:r w:rsidR="00F64F12" w:rsidRPr="00C84BD4">
        <w:rPr>
          <w:sz w:val="20"/>
          <w:szCs w:val="20"/>
          <w:lang w:val="en-GB"/>
        </w:rPr>
        <w:t>Center</w:t>
      </w:r>
      <w:proofErr w:type="spellEnd"/>
      <w:r w:rsidR="00F64F12" w:rsidRPr="00C84BD4">
        <w:rPr>
          <w:sz w:val="20"/>
          <w:szCs w:val="20"/>
          <w:lang w:val="en-GB"/>
        </w:rPr>
        <w:t xml:space="preserve"> for Environmental Health</w:t>
      </w:r>
      <w:r w:rsidR="00A50253" w:rsidRPr="00C84BD4">
        <w:rPr>
          <w:sz w:val="20"/>
          <w:szCs w:val="20"/>
          <w:lang w:val="en-GB"/>
        </w:rPr>
        <w:t xml:space="preserve">, </w:t>
      </w:r>
      <w:proofErr w:type="spellStart"/>
      <w:r w:rsidR="007B78C4" w:rsidRPr="007B78C4">
        <w:rPr>
          <w:sz w:val="20"/>
          <w:szCs w:val="20"/>
          <w:lang w:val="en-GB"/>
        </w:rPr>
        <w:t>Ingolstaedter</w:t>
      </w:r>
      <w:proofErr w:type="spellEnd"/>
      <w:r w:rsidR="007B78C4" w:rsidRPr="007B78C4">
        <w:rPr>
          <w:sz w:val="20"/>
          <w:szCs w:val="20"/>
          <w:lang w:val="en-GB"/>
        </w:rPr>
        <w:t xml:space="preserve"> </w:t>
      </w:r>
      <w:proofErr w:type="spellStart"/>
      <w:r w:rsidR="007B78C4" w:rsidRPr="007B78C4">
        <w:rPr>
          <w:sz w:val="20"/>
          <w:szCs w:val="20"/>
          <w:lang w:val="en-GB"/>
        </w:rPr>
        <w:t>Landstrasse</w:t>
      </w:r>
      <w:proofErr w:type="spellEnd"/>
      <w:r w:rsidR="007B78C4" w:rsidRPr="007B78C4">
        <w:rPr>
          <w:sz w:val="20"/>
          <w:szCs w:val="20"/>
          <w:lang w:val="en-GB"/>
        </w:rPr>
        <w:t xml:space="preserve"> 1</w:t>
      </w:r>
      <w:r w:rsidR="007B78C4">
        <w:rPr>
          <w:sz w:val="20"/>
          <w:szCs w:val="20"/>
          <w:lang w:val="en-GB"/>
        </w:rPr>
        <w:t xml:space="preserve">, </w:t>
      </w:r>
      <w:r w:rsidR="00807A34" w:rsidRPr="00807A34">
        <w:rPr>
          <w:sz w:val="20"/>
          <w:szCs w:val="20"/>
          <w:lang w:val="en-GB"/>
        </w:rPr>
        <w:t xml:space="preserve">85764 </w:t>
      </w:r>
      <w:proofErr w:type="spellStart"/>
      <w:r w:rsidR="007B78C4">
        <w:rPr>
          <w:sz w:val="20"/>
          <w:szCs w:val="20"/>
          <w:lang w:val="en-GB"/>
        </w:rPr>
        <w:t>Neuherberg</w:t>
      </w:r>
      <w:proofErr w:type="spellEnd"/>
      <w:r w:rsidR="00D6333F">
        <w:rPr>
          <w:sz w:val="20"/>
          <w:szCs w:val="20"/>
          <w:lang w:val="en-GB"/>
        </w:rPr>
        <w:t>, Germany</w:t>
      </w:r>
    </w:p>
    <w:p w:rsidR="003E1E5A" w:rsidRPr="00C84BD4" w:rsidRDefault="00F961DB" w:rsidP="00CB2519">
      <w:pPr>
        <w:suppressLineNumbers/>
        <w:tabs>
          <w:tab w:val="left" w:pos="142"/>
        </w:tabs>
        <w:spacing w:after="120" w:line="240" w:lineRule="auto"/>
        <w:ind w:left="142" w:hanging="142"/>
        <w:rPr>
          <w:sz w:val="20"/>
          <w:szCs w:val="20"/>
          <w:lang w:val="en-GB"/>
        </w:rPr>
      </w:pPr>
      <w:proofErr w:type="gramStart"/>
      <w:r>
        <w:rPr>
          <w:sz w:val="20"/>
          <w:szCs w:val="20"/>
          <w:vertAlign w:val="superscript"/>
          <w:lang w:val="en-GB"/>
        </w:rPr>
        <w:t>b</w:t>
      </w:r>
      <w:proofErr w:type="gramEnd"/>
      <w:r w:rsidR="003E1E5A" w:rsidRPr="00C84BD4">
        <w:rPr>
          <w:sz w:val="20"/>
          <w:szCs w:val="20"/>
          <w:lang w:val="en-GB"/>
        </w:rPr>
        <w:t xml:space="preserve"> </w:t>
      </w:r>
      <w:r w:rsidR="00CB2519">
        <w:rPr>
          <w:sz w:val="20"/>
          <w:szCs w:val="20"/>
          <w:lang w:val="en-GB"/>
        </w:rPr>
        <w:tab/>
      </w:r>
      <w:r w:rsidR="00A50253" w:rsidRPr="00C84BD4">
        <w:rPr>
          <w:sz w:val="20"/>
          <w:szCs w:val="20"/>
          <w:lang w:val="en-GB"/>
        </w:rPr>
        <w:t>Institute and Outpatient Clinic for Occupational, Social and Environmental Medicin</w:t>
      </w:r>
      <w:r w:rsidR="00102C8B" w:rsidRPr="00C84BD4">
        <w:rPr>
          <w:sz w:val="20"/>
          <w:szCs w:val="20"/>
          <w:lang w:val="en-GB"/>
        </w:rPr>
        <w:t>e, Ludwig-</w:t>
      </w:r>
      <w:proofErr w:type="spellStart"/>
      <w:r w:rsidR="00102C8B" w:rsidRPr="00C84BD4">
        <w:rPr>
          <w:sz w:val="20"/>
          <w:szCs w:val="20"/>
          <w:lang w:val="en-GB"/>
        </w:rPr>
        <w:t>Maximilians</w:t>
      </w:r>
      <w:proofErr w:type="spellEnd"/>
      <w:r w:rsidR="00102C8B" w:rsidRPr="00C84BD4">
        <w:rPr>
          <w:sz w:val="20"/>
          <w:szCs w:val="20"/>
          <w:lang w:val="en-GB"/>
        </w:rPr>
        <w:t>-</w:t>
      </w:r>
      <w:proofErr w:type="spellStart"/>
      <w:r w:rsidR="00102C8B" w:rsidRPr="00C84BD4">
        <w:rPr>
          <w:sz w:val="20"/>
          <w:szCs w:val="20"/>
          <w:lang w:val="en-GB"/>
        </w:rPr>
        <w:t>Universität</w:t>
      </w:r>
      <w:proofErr w:type="spellEnd"/>
      <w:r w:rsidR="00A50253" w:rsidRPr="00C84BD4">
        <w:rPr>
          <w:sz w:val="20"/>
          <w:szCs w:val="20"/>
          <w:lang w:val="en-GB"/>
        </w:rPr>
        <w:t xml:space="preserve">, </w:t>
      </w:r>
      <w:proofErr w:type="spellStart"/>
      <w:r w:rsidR="007B78C4">
        <w:rPr>
          <w:sz w:val="20"/>
          <w:szCs w:val="20"/>
          <w:lang w:val="en-GB"/>
        </w:rPr>
        <w:t>Ziemssenstrasse</w:t>
      </w:r>
      <w:proofErr w:type="spellEnd"/>
      <w:r w:rsidR="007B78C4">
        <w:rPr>
          <w:sz w:val="20"/>
          <w:szCs w:val="20"/>
          <w:lang w:val="en-GB"/>
        </w:rPr>
        <w:t xml:space="preserve"> 1, 80336 </w:t>
      </w:r>
      <w:r w:rsidR="00A50253" w:rsidRPr="00C84BD4">
        <w:rPr>
          <w:sz w:val="20"/>
          <w:szCs w:val="20"/>
          <w:lang w:val="en-GB"/>
        </w:rPr>
        <w:t>Munich, Germany</w:t>
      </w:r>
    </w:p>
    <w:p w:rsidR="003E1E5A" w:rsidRPr="00C84BD4" w:rsidRDefault="00F961DB" w:rsidP="00CB2519">
      <w:pPr>
        <w:suppressLineNumbers/>
        <w:tabs>
          <w:tab w:val="left" w:pos="142"/>
        </w:tabs>
        <w:spacing w:after="120" w:line="240" w:lineRule="auto"/>
        <w:ind w:left="142" w:hanging="142"/>
        <w:rPr>
          <w:sz w:val="20"/>
          <w:szCs w:val="20"/>
          <w:lang w:val="en-GB"/>
        </w:rPr>
      </w:pPr>
      <w:proofErr w:type="gramStart"/>
      <w:r>
        <w:rPr>
          <w:sz w:val="20"/>
          <w:szCs w:val="20"/>
          <w:vertAlign w:val="superscript"/>
          <w:lang w:val="en-GB"/>
        </w:rPr>
        <w:t>c</w:t>
      </w:r>
      <w:proofErr w:type="gramEnd"/>
      <w:r w:rsidR="003E1E5A" w:rsidRPr="00C84BD4">
        <w:rPr>
          <w:sz w:val="20"/>
          <w:szCs w:val="20"/>
          <w:lang w:val="en-GB"/>
        </w:rPr>
        <w:t xml:space="preserve"> </w:t>
      </w:r>
      <w:r w:rsidR="00CB2519">
        <w:rPr>
          <w:sz w:val="20"/>
          <w:szCs w:val="20"/>
          <w:lang w:val="en-GB"/>
        </w:rPr>
        <w:tab/>
      </w:r>
      <w:r w:rsidR="003E1E5A" w:rsidRPr="00C84BD4">
        <w:rPr>
          <w:sz w:val="20"/>
          <w:szCs w:val="20"/>
          <w:lang w:val="en-GB"/>
        </w:rPr>
        <w:t xml:space="preserve">Department of Internal Medicine V, Comprehensive </w:t>
      </w:r>
      <w:proofErr w:type="spellStart"/>
      <w:r w:rsidR="003E1E5A" w:rsidRPr="00C84BD4">
        <w:rPr>
          <w:sz w:val="20"/>
          <w:szCs w:val="20"/>
          <w:lang w:val="en-GB"/>
        </w:rPr>
        <w:t>Pneumology</w:t>
      </w:r>
      <w:proofErr w:type="spellEnd"/>
      <w:r w:rsidR="003E1E5A" w:rsidRPr="00C84BD4">
        <w:rPr>
          <w:sz w:val="20"/>
          <w:szCs w:val="20"/>
          <w:lang w:val="en-GB"/>
        </w:rPr>
        <w:t xml:space="preserve"> </w:t>
      </w:r>
      <w:proofErr w:type="spellStart"/>
      <w:r w:rsidR="003E1E5A" w:rsidRPr="00C84BD4">
        <w:rPr>
          <w:sz w:val="20"/>
          <w:szCs w:val="20"/>
          <w:lang w:val="en-GB"/>
        </w:rPr>
        <w:t>Center</w:t>
      </w:r>
      <w:proofErr w:type="spellEnd"/>
      <w:r w:rsidR="003E1E5A" w:rsidRPr="00C84BD4">
        <w:rPr>
          <w:sz w:val="20"/>
          <w:szCs w:val="20"/>
          <w:lang w:val="en-GB"/>
        </w:rPr>
        <w:t xml:space="preserve"> Munich, Ludwig-</w:t>
      </w:r>
      <w:proofErr w:type="spellStart"/>
      <w:r w:rsidR="003E1E5A" w:rsidRPr="00C84BD4">
        <w:rPr>
          <w:sz w:val="20"/>
          <w:szCs w:val="20"/>
          <w:lang w:val="en-GB"/>
        </w:rPr>
        <w:t>Maximilia</w:t>
      </w:r>
      <w:r w:rsidR="009E1E88">
        <w:rPr>
          <w:sz w:val="20"/>
          <w:szCs w:val="20"/>
          <w:lang w:val="en-GB"/>
        </w:rPr>
        <w:t>ns</w:t>
      </w:r>
      <w:proofErr w:type="spellEnd"/>
      <w:r w:rsidR="009E1E88">
        <w:rPr>
          <w:sz w:val="20"/>
          <w:szCs w:val="20"/>
          <w:lang w:val="en-GB"/>
        </w:rPr>
        <w:t>-</w:t>
      </w:r>
      <w:proofErr w:type="spellStart"/>
      <w:r w:rsidR="009E1E88">
        <w:rPr>
          <w:sz w:val="20"/>
          <w:szCs w:val="20"/>
          <w:lang w:val="en-GB"/>
        </w:rPr>
        <w:t>Universität</w:t>
      </w:r>
      <w:proofErr w:type="spellEnd"/>
      <w:r w:rsidR="003E1E5A" w:rsidRPr="00C84BD4">
        <w:rPr>
          <w:sz w:val="20"/>
          <w:szCs w:val="20"/>
          <w:lang w:val="en-GB"/>
        </w:rPr>
        <w:t xml:space="preserve">, </w:t>
      </w:r>
      <w:proofErr w:type="spellStart"/>
      <w:r w:rsidR="007B78C4" w:rsidRPr="007B78C4">
        <w:rPr>
          <w:sz w:val="20"/>
          <w:szCs w:val="20"/>
          <w:lang w:val="en-GB"/>
        </w:rPr>
        <w:t>Ziemssenstrasse</w:t>
      </w:r>
      <w:proofErr w:type="spellEnd"/>
      <w:r w:rsidR="007B78C4" w:rsidRPr="007B78C4">
        <w:rPr>
          <w:sz w:val="20"/>
          <w:szCs w:val="20"/>
          <w:lang w:val="en-GB"/>
        </w:rPr>
        <w:t xml:space="preserve"> 1, 80336 Munich</w:t>
      </w:r>
      <w:r w:rsidR="003E1E5A" w:rsidRPr="00C84BD4">
        <w:rPr>
          <w:sz w:val="20"/>
          <w:szCs w:val="20"/>
          <w:lang w:val="en-GB"/>
        </w:rPr>
        <w:t>, Germany</w:t>
      </w:r>
      <w:r w:rsidR="007B78C4">
        <w:rPr>
          <w:sz w:val="20"/>
          <w:szCs w:val="20"/>
          <w:lang w:val="en-GB"/>
        </w:rPr>
        <w:t xml:space="preserve"> </w:t>
      </w:r>
    </w:p>
    <w:p w:rsidR="003E1E5A" w:rsidRPr="00C84BD4" w:rsidRDefault="00F961DB" w:rsidP="00CB2519">
      <w:pPr>
        <w:suppressLineNumbers/>
        <w:tabs>
          <w:tab w:val="left" w:pos="142"/>
        </w:tabs>
        <w:spacing w:after="120" w:line="240" w:lineRule="auto"/>
        <w:ind w:left="142" w:hanging="142"/>
        <w:rPr>
          <w:sz w:val="20"/>
          <w:szCs w:val="20"/>
          <w:lang w:val="en-GB"/>
        </w:rPr>
      </w:pPr>
      <w:proofErr w:type="gramStart"/>
      <w:r>
        <w:rPr>
          <w:sz w:val="20"/>
          <w:szCs w:val="20"/>
          <w:vertAlign w:val="superscript"/>
          <w:lang w:val="en-GB"/>
        </w:rPr>
        <w:t>d</w:t>
      </w:r>
      <w:proofErr w:type="gramEnd"/>
      <w:r w:rsidR="003E1E5A" w:rsidRPr="00C84BD4">
        <w:rPr>
          <w:sz w:val="20"/>
          <w:szCs w:val="20"/>
          <w:vertAlign w:val="superscript"/>
          <w:lang w:val="en-GB"/>
        </w:rPr>
        <w:t xml:space="preserve"> </w:t>
      </w:r>
      <w:r w:rsidR="00CB2519">
        <w:rPr>
          <w:sz w:val="20"/>
          <w:szCs w:val="20"/>
          <w:vertAlign w:val="superscript"/>
          <w:lang w:val="en-GB"/>
        </w:rPr>
        <w:tab/>
      </w:r>
      <w:r w:rsidR="00AA2E30" w:rsidRPr="00C84BD4">
        <w:rPr>
          <w:rFonts w:cs="Arial"/>
          <w:sz w:val="20"/>
          <w:szCs w:val="20"/>
          <w:lang w:val="en-GB"/>
        </w:rPr>
        <w:t xml:space="preserve">Comprehensive </w:t>
      </w:r>
      <w:proofErr w:type="spellStart"/>
      <w:r w:rsidR="00AA2E30" w:rsidRPr="00C84BD4">
        <w:rPr>
          <w:rFonts w:cs="Arial"/>
          <w:sz w:val="20"/>
          <w:szCs w:val="20"/>
          <w:lang w:val="en-GB"/>
        </w:rPr>
        <w:t>Pneumology</w:t>
      </w:r>
      <w:proofErr w:type="spellEnd"/>
      <w:r w:rsidR="00AA2E30" w:rsidRPr="00C84BD4">
        <w:rPr>
          <w:rFonts w:cs="Arial"/>
          <w:sz w:val="20"/>
          <w:szCs w:val="20"/>
          <w:lang w:val="en-GB"/>
        </w:rPr>
        <w:t xml:space="preserve"> </w:t>
      </w:r>
      <w:proofErr w:type="spellStart"/>
      <w:r w:rsidR="00AA2E30" w:rsidRPr="00C84BD4">
        <w:rPr>
          <w:rFonts w:cs="Arial"/>
          <w:sz w:val="20"/>
          <w:szCs w:val="20"/>
          <w:lang w:val="en-GB"/>
        </w:rPr>
        <w:t>Center</w:t>
      </w:r>
      <w:proofErr w:type="spellEnd"/>
      <w:r w:rsidR="00AA2E30" w:rsidRPr="00C84BD4">
        <w:rPr>
          <w:rFonts w:cs="Arial"/>
          <w:sz w:val="20"/>
          <w:szCs w:val="20"/>
          <w:lang w:val="en-GB"/>
        </w:rPr>
        <w:t xml:space="preserve"> Munich (CPC-M), Member of the German </w:t>
      </w:r>
      <w:proofErr w:type="spellStart"/>
      <w:r w:rsidR="00AA2E30" w:rsidRPr="00C84BD4">
        <w:rPr>
          <w:rFonts w:cs="Arial"/>
          <w:sz w:val="20"/>
          <w:szCs w:val="20"/>
          <w:lang w:val="en-GB"/>
        </w:rPr>
        <w:t>Center</w:t>
      </w:r>
      <w:proofErr w:type="spellEnd"/>
      <w:r w:rsidR="00AA2E30" w:rsidRPr="00C84BD4">
        <w:rPr>
          <w:rFonts w:cs="Arial"/>
          <w:sz w:val="20"/>
          <w:szCs w:val="20"/>
          <w:lang w:val="en-GB"/>
        </w:rPr>
        <w:t xml:space="preserve"> for Lung Research, </w:t>
      </w:r>
      <w:r w:rsidR="006737F3" w:rsidRPr="006737F3">
        <w:rPr>
          <w:rFonts w:cs="Arial"/>
          <w:sz w:val="20"/>
          <w:szCs w:val="20"/>
          <w:lang w:val="en-GB"/>
        </w:rPr>
        <w:t>Max-</w:t>
      </w:r>
      <w:proofErr w:type="spellStart"/>
      <w:r w:rsidR="006737F3" w:rsidRPr="006737F3">
        <w:rPr>
          <w:rFonts w:cs="Arial"/>
          <w:sz w:val="20"/>
          <w:szCs w:val="20"/>
          <w:lang w:val="en-GB"/>
        </w:rPr>
        <w:t>Lebsche</w:t>
      </w:r>
      <w:proofErr w:type="spellEnd"/>
      <w:r w:rsidR="006737F3" w:rsidRPr="006737F3">
        <w:rPr>
          <w:rFonts w:cs="Arial"/>
          <w:sz w:val="20"/>
          <w:szCs w:val="20"/>
          <w:lang w:val="en-GB"/>
        </w:rPr>
        <w:t>-</w:t>
      </w:r>
      <w:proofErr w:type="spellStart"/>
      <w:r w:rsidR="006737F3" w:rsidRPr="006737F3">
        <w:rPr>
          <w:rFonts w:cs="Arial"/>
          <w:sz w:val="20"/>
          <w:szCs w:val="20"/>
          <w:lang w:val="en-GB"/>
        </w:rPr>
        <w:t>Platz</w:t>
      </w:r>
      <w:proofErr w:type="spellEnd"/>
      <w:r w:rsidR="006737F3" w:rsidRPr="006737F3">
        <w:rPr>
          <w:rFonts w:cs="Arial"/>
          <w:sz w:val="20"/>
          <w:szCs w:val="20"/>
          <w:lang w:val="en-GB"/>
        </w:rPr>
        <w:t xml:space="preserve"> 31, 81377 M</w:t>
      </w:r>
      <w:r w:rsidR="006737F3">
        <w:rPr>
          <w:rFonts w:cs="Arial"/>
          <w:sz w:val="20"/>
          <w:szCs w:val="20"/>
          <w:lang w:val="en-GB"/>
        </w:rPr>
        <w:t>unich, Germany</w:t>
      </w:r>
      <w:r w:rsidR="00AA2E30" w:rsidRPr="00C84BD4">
        <w:rPr>
          <w:sz w:val="20"/>
          <w:szCs w:val="20"/>
          <w:lang w:val="en-GB"/>
        </w:rPr>
        <w:t xml:space="preserve"> </w:t>
      </w:r>
    </w:p>
    <w:p w:rsidR="003E1E5A" w:rsidRPr="00DD7FAA" w:rsidRDefault="00F961DB" w:rsidP="00CB2519">
      <w:pPr>
        <w:suppressLineNumbers/>
        <w:tabs>
          <w:tab w:val="left" w:pos="142"/>
        </w:tabs>
        <w:spacing w:after="120" w:line="240" w:lineRule="auto"/>
        <w:ind w:left="142" w:hanging="142"/>
        <w:rPr>
          <w:sz w:val="20"/>
          <w:szCs w:val="20"/>
          <w:lang w:val="en-GB"/>
        </w:rPr>
      </w:pPr>
      <w:proofErr w:type="gramStart"/>
      <w:r>
        <w:rPr>
          <w:sz w:val="20"/>
          <w:szCs w:val="20"/>
          <w:vertAlign w:val="superscript"/>
          <w:lang w:val="en-GB"/>
        </w:rPr>
        <w:t>e</w:t>
      </w:r>
      <w:proofErr w:type="gramEnd"/>
      <w:r w:rsidR="003E1E5A" w:rsidRPr="00DD7FAA">
        <w:rPr>
          <w:sz w:val="20"/>
          <w:szCs w:val="20"/>
          <w:vertAlign w:val="superscript"/>
          <w:lang w:val="en-GB"/>
        </w:rPr>
        <w:t xml:space="preserve"> </w:t>
      </w:r>
      <w:r w:rsidR="00CB2519">
        <w:rPr>
          <w:sz w:val="20"/>
          <w:szCs w:val="20"/>
          <w:vertAlign w:val="superscript"/>
          <w:lang w:val="en-GB"/>
        </w:rPr>
        <w:tab/>
      </w:r>
      <w:r w:rsidR="00AA2E30" w:rsidRPr="00C84BD4">
        <w:rPr>
          <w:sz w:val="20"/>
          <w:szCs w:val="20"/>
          <w:lang w:val="en-GB"/>
        </w:rPr>
        <w:t xml:space="preserve">Division of Respiratory Medicine and Thoracic Oncology, Department of Medicine, </w:t>
      </w:r>
      <w:proofErr w:type="spellStart"/>
      <w:r w:rsidR="00AA2E30" w:rsidRPr="00C84BD4">
        <w:rPr>
          <w:sz w:val="20"/>
          <w:szCs w:val="20"/>
          <w:lang w:val="en-GB"/>
        </w:rPr>
        <w:t>Innenstadt</w:t>
      </w:r>
      <w:proofErr w:type="spellEnd"/>
      <w:r w:rsidR="00AA2E30" w:rsidRPr="00C84BD4">
        <w:rPr>
          <w:sz w:val="20"/>
          <w:szCs w:val="20"/>
          <w:lang w:val="en-GB"/>
        </w:rPr>
        <w:t>, Ludwig-</w:t>
      </w:r>
      <w:proofErr w:type="spellStart"/>
      <w:r w:rsidR="00AA2E30" w:rsidRPr="00C84BD4">
        <w:rPr>
          <w:sz w:val="20"/>
          <w:szCs w:val="20"/>
          <w:lang w:val="en-GB"/>
        </w:rPr>
        <w:t>Maximilians</w:t>
      </w:r>
      <w:proofErr w:type="spellEnd"/>
      <w:r w:rsidR="00AA2E30" w:rsidRPr="00C84BD4">
        <w:rPr>
          <w:sz w:val="20"/>
          <w:szCs w:val="20"/>
          <w:lang w:val="en-GB"/>
        </w:rPr>
        <w:t xml:space="preserve">-University, </w:t>
      </w:r>
      <w:proofErr w:type="spellStart"/>
      <w:r w:rsidR="006737F3" w:rsidRPr="006737F3">
        <w:rPr>
          <w:sz w:val="20"/>
          <w:szCs w:val="20"/>
          <w:lang w:val="en-GB"/>
        </w:rPr>
        <w:t>Ziemssenstr</w:t>
      </w:r>
      <w:r w:rsidR="006737F3">
        <w:rPr>
          <w:sz w:val="20"/>
          <w:szCs w:val="20"/>
          <w:lang w:val="en-GB"/>
        </w:rPr>
        <w:t>asse</w:t>
      </w:r>
      <w:proofErr w:type="spellEnd"/>
      <w:r w:rsidR="006737F3" w:rsidRPr="006737F3">
        <w:rPr>
          <w:sz w:val="20"/>
          <w:szCs w:val="20"/>
          <w:lang w:val="en-GB"/>
        </w:rPr>
        <w:t xml:space="preserve"> 1, 80336</w:t>
      </w:r>
      <w:r w:rsidR="006737F3">
        <w:rPr>
          <w:sz w:val="20"/>
          <w:szCs w:val="20"/>
          <w:lang w:val="en-GB"/>
        </w:rPr>
        <w:t xml:space="preserve"> </w:t>
      </w:r>
      <w:r w:rsidR="00AA2E30" w:rsidRPr="00C84BD4">
        <w:rPr>
          <w:sz w:val="20"/>
          <w:szCs w:val="20"/>
          <w:lang w:val="en-GB"/>
        </w:rPr>
        <w:t>Munich, Germany</w:t>
      </w:r>
    </w:p>
    <w:p w:rsidR="00065317" w:rsidRPr="00C84BD4" w:rsidRDefault="00F961DB" w:rsidP="00CB2519">
      <w:pPr>
        <w:suppressLineNumbers/>
        <w:tabs>
          <w:tab w:val="left" w:pos="142"/>
        </w:tabs>
        <w:spacing w:before="120" w:after="120" w:line="276" w:lineRule="auto"/>
        <w:ind w:left="142" w:hanging="142"/>
        <w:rPr>
          <w:rFonts w:cs="Arial"/>
          <w:sz w:val="20"/>
          <w:szCs w:val="20"/>
          <w:lang w:val="en-GB"/>
        </w:rPr>
      </w:pPr>
      <w:r>
        <w:rPr>
          <w:rFonts w:cs="Arial"/>
          <w:sz w:val="20"/>
          <w:szCs w:val="20"/>
          <w:vertAlign w:val="superscript"/>
          <w:lang w:val="en-GB"/>
        </w:rPr>
        <w:t>f</w:t>
      </w:r>
      <w:r w:rsidR="00065317" w:rsidRPr="00C84BD4">
        <w:rPr>
          <w:rFonts w:cs="Arial"/>
          <w:sz w:val="20"/>
          <w:szCs w:val="20"/>
          <w:vertAlign w:val="superscript"/>
          <w:lang w:val="en-GB"/>
        </w:rPr>
        <w:t xml:space="preserve"> </w:t>
      </w:r>
      <w:r w:rsidR="00CB2519">
        <w:rPr>
          <w:rFonts w:cs="Arial"/>
          <w:sz w:val="20"/>
          <w:szCs w:val="20"/>
          <w:vertAlign w:val="superscript"/>
          <w:lang w:val="en-GB"/>
        </w:rPr>
        <w:tab/>
      </w:r>
      <w:r w:rsidR="00AA2E30" w:rsidRPr="00DD7FAA">
        <w:rPr>
          <w:sz w:val="20"/>
          <w:szCs w:val="20"/>
          <w:lang w:val="en-GB"/>
        </w:rPr>
        <w:t xml:space="preserve">Institute of Epidemiology II, </w:t>
      </w:r>
      <w:r w:rsidR="00AA2E30" w:rsidRPr="00C84BD4">
        <w:rPr>
          <w:sz w:val="20"/>
          <w:szCs w:val="20"/>
          <w:lang w:val="en-GB"/>
        </w:rPr>
        <w:t xml:space="preserve">Helmholtz Zentrum München - German Research </w:t>
      </w:r>
      <w:proofErr w:type="spellStart"/>
      <w:r w:rsidR="00AA2E30" w:rsidRPr="00C84BD4">
        <w:rPr>
          <w:sz w:val="20"/>
          <w:szCs w:val="20"/>
          <w:lang w:val="en-GB"/>
        </w:rPr>
        <w:t>Center</w:t>
      </w:r>
      <w:proofErr w:type="spellEnd"/>
      <w:r w:rsidR="00AA2E30" w:rsidRPr="00C84BD4">
        <w:rPr>
          <w:sz w:val="20"/>
          <w:szCs w:val="20"/>
          <w:lang w:val="en-GB"/>
        </w:rPr>
        <w:t xml:space="preserve"> for Environmental Health</w:t>
      </w:r>
      <w:r w:rsidR="00AA2E30" w:rsidRPr="00DD7FAA">
        <w:rPr>
          <w:sz w:val="20"/>
          <w:szCs w:val="20"/>
          <w:lang w:val="en-GB"/>
        </w:rPr>
        <w:t xml:space="preserve">, </w:t>
      </w:r>
      <w:proofErr w:type="spellStart"/>
      <w:r w:rsidR="006737F3" w:rsidRPr="006737F3">
        <w:rPr>
          <w:sz w:val="20"/>
          <w:szCs w:val="20"/>
          <w:lang w:val="en-GB"/>
        </w:rPr>
        <w:t>Ingolstaedter</w:t>
      </w:r>
      <w:proofErr w:type="spellEnd"/>
      <w:r w:rsidR="006737F3" w:rsidRPr="006737F3">
        <w:rPr>
          <w:sz w:val="20"/>
          <w:szCs w:val="20"/>
          <w:lang w:val="en-GB"/>
        </w:rPr>
        <w:t xml:space="preserve"> </w:t>
      </w:r>
      <w:proofErr w:type="spellStart"/>
      <w:r w:rsidR="006737F3" w:rsidRPr="006737F3">
        <w:rPr>
          <w:sz w:val="20"/>
          <w:szCs w:val="20"/>
          <w:lang w:val="en-GB"/>
        </w:rPr>
        <w:t>Landstrasse</w:t>
      </w:r>
      <w:proofErr w:type="spellEnd"/>
      <w:r w:rsidR="006737F3" w:rsidRPr="006737F3">
        <w:rPr>
          <w:sz w:val="20"/>
          <w:szCs w:val="20"/>
          <w:lang w:val="en-GB"/>
        </w:rPr>
        <w:t xml:space="preserve"> 1, </w:t>
      </w:r>
      <w:r w:rsidR="00807A34" w:rsidRPr="00807A34">
        <w:rPr>
          <w:sz w:val="20"/>
          <w:szCs w:val="20"/>
          <w:lang w:val="en-GB"/>
        </w:rPr>
        <w:t xml:space="preserve">85764 </w:t>
      </w:r>
      <w:proofErr w:type="spellStart"/>
      <w:r w:rsidR="006737F3" w:rsidRPr="006737F3">
        <w:rPr>
          <w:sz w:val="20"/>
          <w:szCs w:val="20"/>
          <w:lang w:val="en-GB"/>
        </w:rPr>
        <w:t>Neuherberg</w:t>
      </w:r>
      <w:proofErr w:type="spellEnd"/>
      <w:r w:rsidR="006737F3" w:rsidRPr="006737F3">
        <w:rPr>
          <w:sz w:val="20"/>
          <w:szCs w:val="20"/>
          <w:lang w:val="en-GB"/>
        </w:rPr>
        <w:t>, Germany</w:t>
      </w:r>
    </w:p>
    <w:p w:rsidR="00730D0A" w:rsidRPr="00C84BD4" w:rsidRDefault="00F961DB" w:rsidP="00CB2519">
      <w:pPr>
        <w:suppressLineNumbers/>
        <w:tabs>
          <w:tab w:val="left" w:pos="142"/>
        </w:tabs>
        <w:spacing w:before="120" w:after="120" w:line="276" w:lineRule="auto"/>
        <w:ind w:left="142" w:hanging="142"/>
        <w:rPr>
          <w:sz w:val="20"/>
          <w:szCs w:val="20"/>
          <w:lang w:val="en-GB"/>
        </w:rPr>
      </w:pPr>
      <w:r>
        <w:rPr>
          <w:rFonts w:cs="Arial"/>
          <w:sz w:val="20"/>
          <w:szCs w:val="20"/>
          <w:vertAlign w:val="superscript"/>
          <w:lang w:val="en-GB"/>
        </w:rPr>
        <w:t>g</w:t>
      </w:r>
      <w:r w:rsidR="00C83FCB" w:rsidRPr="00C84BD4">
        <w:rPr>
          <w:rFonts w:cs="Arial"/>
          <w:sz w:val="20"/>
          <w:szCs w:val="20"/>
          <w:vertAlign w:val="superscript"/>
          <w:lang w:val="en-GB"/>
        </w:rPr>
        <w:t xml:space="preserve"> </w:t>
      </w:r>
      <w:r w:rsidR="00CB2519">
        <w:rPr>
          <w:rFonts w:cs="Arial"/>
          <w:sz w:val="20"/>
          <w:szCs w:val="20"/>
          <w:vertAlign w:val="superscript"/>
          <w:lang w:val="en-GB"/>
        </w:rPr>
        <w:tab/>
      </w:r>
      <w:r w:rsidR="00C83FCB" w:rsidRPr="00C84BD4">
        <w:rPr>
          <w:sz w:val="20"/>
          <w:szCs w:val="20"/>
          <w:lang w:val="en-GB"/>
        </w:rPr>
        <w:t>Institute of Health Economics and Health Care Management</w:t>
      </w:r>
      <w:r w:rsidR="00F64F12" w:rsidRPr="00C84BD4">
        <w:rPr>
          <w:sz w:val="20"/>
          <w:szCs w:val="20"/>
          <w:lang w:val="en-GB"/>
        </w:rPr>
        <w:t xml:space="preserve">, Helmholtz Zentrum München - German Research </w:t>
      </w:r>
      <w:proofErr w:type="spellStart"/>
      <w:r w:rsidR="00F64F12" w:rsidRPr="00C84BD4">
        <w:rPr>
          <w:sz w:val="20"/>
          <w:szCs w:val="20"/>
          <w:lang w:val="en-GB"/>
        </w:rPr>
        <w:t>Center</w:t>
      </w:r>
      <w:proofErr w:type="spellEnd"/>
      <w:r w:rsidR="00F64F12" w:rsidRPr="00C84BD4">
        <w:rPr>
          <w:sz w:val="20"/>
          <w:szCs w:val="20"/>
          <w:lang w:val="en-GB"/>
        </w:rPr>
        <w:t xml:space="preserve"> for Environmental Health, </w:t>
      </w:r>
      <w:proofErr w:type="spellStart"/>
      <w:r w:rsidR="006737F3" w:rsidRPr="006737F3">
        <w:rPr>
          <w:sz w:val="20"/>
          <w:szCs w:val="20"/>
          <w:lang w:val="en-GB"/>
        </w:rPr>
        <w:t>Ingolstaedter</w:t>
      </w:r>
      <w:proofErr w:type="spellEnd"/>
      <w:r w:rsidR="006737F3" w:rsidRPr="006737F3">
        <w:rPr>
          <w:sz w:val="20"/>
          <w:szCs w:val="20"/>
          <w:lang w:val="en-GB"/>
        </w:rPr>
        <w:t xml:space="preserve"> </w:t>
      </w:r>
      <w:proofErr w:type="spellStart"/>
      <w:r w:rsidR="006737F3" w:rsidRPr="006737F3">
        <w:rPr>
          <w:sz w:val="20"/>
          <w:szCs w:val="20"/>
          <w:lang w:val="en-GB"/>
        </w:rPr>
        <w:t>Landstrasse</w:t>
      </w:r>
      <w:proofErr w:type="spellEnd"/>
      <w:r w:rsidR="006737F3" w:rsidRPr="006737F3">
        <w:rPr>
          <w:sz w:val="20"/>
          <w:szCs w:val="20"/>
          <w:lang w:val="en-GB"/>
        </w:rPr>
        <w:t xml:space="preserve"> 1,</w:t>
      </w:r>
      <w:r w:rsidR="00807A34" w:rsidRPr="00807A34">
        <w:rPr>
          <w:lang w:val="en-GB"/>
        </w:rPr>
        <w:t xml:space="preserve"> </w:t>
      </w:r>
      <w:r w:rsidR="00807A34" w:rsidRPr="00807A34">
        <w:rPr>
          <w:sz w:val="20"/>
          <w:szCs w:val="20"/>
          <w:lang w:val="en-GB"/>
        </w:rPr>
        <w:t xml:space="preserve">85764 </w:t>
      </w:r>
      <w:r w:rsidR="006737F3" w:rsidRPr="006737F3">
        <w:rPr>
          <w:sz w:val="20"/>
          <w:szCs w:val="20"/>
          <w:lang w:val="en-GB"/>
        </w:rPr>
        <w:t xml:space="preserve"> </w:t>
      </w:r>
      <w:proofErr w:type="spellStart"/>
      <w:r w:rsidR="006737F3" w:rsidRPr="006737F3">
        <w:rPr>
          <w:sz w:val="20"/>
          <w:szCs w:val="20"/>
          <w:lang w:val="en-GB"/>
        </w:rPr>
        <w:t>Neuherberg</w:t>
      </w:r>
      <w:proofErr w:type="spellEnd"/>
      <w:r w:rsidR="006737F3" w:rsidRPr="006737F3">
        <w:rPr>
          <w:sz w:val="20"/>
          <w:szCs w:val="20"/>
          <w:lang w:val="en-GB"/>
        </w:rPr>
        <w:t>, Germany</w:t>
      </w:r>
    </w:p>
    <w:p w:rsidR="003E1E5A" w:rsidRPr="00C84BD4" w:rsidRDefault="00807A34" w:rsidP="007C258A">
      <w:pPr>
        <w:suppressLineNumbers/>
        <w:spacing w:after="60" w:line="240" w:lineRule="auto"/>
        <w:ind w:firstLine="0"/>
        <w:rPr>
          <w:b/>
          <w:szCs w:val="24"/>
          <w:lang w:val="en-GB"/>
        </w:rPr>
      </w:pPr>
      <w:r>
        <w:rPr>
          <w:b/>
          <w:szCs w:val="24"/>
          <w:lang w:val="en-GB"/>
        </w:rPr>
        <w:br/>
      </w:r>
      <w:r w:rsidR="003E1E5A" w:rsidRPr="00C84BD4">
        <w:rPr>
          <w:b/>
          <w:szCs w:val="24"/>
          <w:lang w:val="en-GB"/>
        </w:rPr>
        <w:t>Corresponding Author:</w:t>
      </w:r>
    </w:p>
    <w:p w:rsidR="003E1E5A" w:rsidRPr="00C84BD4" w:rsidRDefault="003E1E5A" w:rsidP="007C258A">
      <w:pPr>
        <w:suppressLineNumbers/>
        <w:spacing w:after="60" w:line="240" w:lineRule="auto"/>
        <w:ind w:firstLine="0"/>
        <w:rPr>
          <w:szCs w:val="24"/>
          <w:lang w:val="en-GB"/>
        </w:rPr>
      </w:pPr>
      <w:proofErr w:type="spellStart"/>
      <w:r w:rsidRPr="00C84BD4">
        <w:rPr>
          <w:szCs w:val="24"/>
          <w:lang w:val="en-GB"/>
        </w:rPr>
        <w:t>Dr.</w:t>
      </w:r>
      <w:proofErr w:type="spellEnd"/>
      <w:r w:rsidRPr="00C84BD4">
        <w:rPr>
          <w:szCs w:val="24"/>
          <w:lang w:val="en-GB"/>
        </w:rPr>
        <w:t xml:space="preserve"> Stefan Karrasch</w:t>
      </w:r>
    </w:p>
    <w:p w:rsidR="003E1E5A" w:rsidRPr="00C84BD4" w:rsidRDefault="003E1E5A" w:rsidP="007C258A">
      <w:pPr>
        <w:suppressLineNumbers/>
        <w:spacing w:after="60" w:line="240" w:lineRule="auto"/>
        <w:ind w:firstLine="0"/>
        <w:rPr>
          <w:szCs w:val="24"/>
          <w:lang w:val="en-GB"/>
        </w:rPr>
      </w:pPr>
      <w:r w:rsidRPr="00C84BD4">
        <w:rPr>
          <w:szCs w:val="24"/>
          <w:lang w:val="en-GB"/>
        </w:rPr>
        <w:t>Institute of Epidemiology I</w:t>
      </w:r>
    </w:p>
    <w:p w:rsidR="003E1E5A" w:rsidRPr="00C84BD4" w:rsidRDefault="003E1E5A" w:rsidP="007C258A">
      <w:pPr>
        <w:suppressLineNumbers/>
        <w:spacing w:after="60" w:line="240" w:lineRule="auto"/>
        <w:ind w:firstLine="0"/>
        <w:rPr>
          <w:szCs w:val="24"/>
          <w:lang w:val="en-GB"/>
        </w:rPr>
      </w:pPr>
      <w:r w:rsidRPr="00C84BD4">
        <w:rPr>
          <w:szCs w:val="24"/>
          <w:lang w:val="en-GB"/>
        </w:rPr>
        <w:t xml:space="preserve">Helmholtz Zentrum München - German Research </w:t>
      </w:r>
      <w:proofErr w:type="spellStart"/>
      <w:r w:rsidRPr="00C84BD4">
        <w:rPr>
          <w:szCs w:val="24"/>
          <w:lang w:val="en-GB"/>
        </w:rPr>
        <w:t>Center</w:t>
      </w:r>
      <w:proofErr w:type="spellEnd"/>
      <w:r w:rsidRPr="00C84BD4">
        <w:rPr>
          <w:szCs w:val="24"/>
          <w:lang w:val="en-GB"/>
        </w:rPr>
        <w:t xml:space="preserve"> for Environmental Health</w:t>
      </w:r>
    </w:p>
    <w:p w:rsidR="003E1E5A" w:rsidRPr="00B816B3" w:rsidRDefault="003E1E5A" w:rsidP="007C258A">
      <w:pPr>
        <w:suppressLineNumbers/>
        <w:spacing w:after="60" w:line="240" w:lineRule="auto"/>
        <w:ind w:firstLine="0"/>
        <w:rPr>
          <w:szCs w:val="24"/>
        </w:rPr>
      </w:pPr>
      <w:proofErr w:type="spellStart"/>
      <w:r w:rsidRPr="00876B71">
        <w:rPr>
          <w:szCs w:val="24"/>
        </w:rPr>
        <w:t>Ing</w:t>
      </w:r>
      <w:r w:rsidRPr="00B816B3">
        <w:rPr>
          <w:szCs w:val="24"/>
        </w:rPr>
        <w:t>olstaedter</w:t>
      </w:r>
      <w:proofErr w:type="spellEnd"/>
      <w:r w:rsidRPr="00B816B3">
        <w:rPr>
          <w:szCs w:val="24"/>
        </w:rPr>
        <w:t xml:space="preserve"> </w:t>
      </w:r>
      <w:proofErr w:type="spellStart"/>
      <w:r w:rsidRPr="00B816B3">
        <w:rPr>
          <w:szCs w:val="24"/>
        </w:rPr>
        <w:t>Landstrasse</w:t>
      </w:r>
      <w:proofErr w:type="spellEnd"/>
      <w:r w:rsidRPr="00B816B3">
        <w:rPr>
          <w:szCs w:val="24"/>
        </w:rPr>
        <w:t xml:space="preserve"> 1</w:t>
      </w:r>
    </w:p>
    <w:p w:rsidR="003E1E5A" w:rsidRPr="00B816B3" w:rsidRDefault="003E1E5A" w:rsidP="007C258A">
      <w:pPr>
        <w:suppressLineNumbers/>
        <w:spacing w:after="60" w:line="240" w:lineRule="auto"/>
        <w:ind w:firstLine="0"/>
        <w:rPr>
          <w:szCs w:val="24"/>
        </w:rPr>
      </w:pPr>
      <w:r w:rsidRPr="00B816B3">
        <w:rPr>
          <w:szCs w:val="24"/>
        </w:rPr>
        <w:t>D-85764 Neuherberg / M</w:t>
      </w:r>
      <w:r w:rsidR="00DC3792" w:rsidRPr="00B816B3">
        <w:rPr>
          <w:szCs w:val="24"/>
        </w:rPr>
        <w:t>ü</w:t>
      </w:r>
      <w:r w:rsidRPr="00B816B3">
        <w:rPr>
          <w:szCs w:val="24"/>
        </w:rPr>
        <w:t>nchen</w:t>
      </w:r>
    </w:p>
    <w:p w:rsidR="003E1E5A" w:rsidRPr="00B816B3" w:rsidRDefault="003E1E5A" w:rsidP="007C258A">
      <w:pPr>
        <w:suppressLineNumbers/>
        <w:spacing w:after="60" w:line="240" w:lineRule="auto"/>
        <w:ind w:firstLine="0"/>
        <w:rPr>
          <w:szCs w:val="24"/>
        </w:rPr>
      </w:pPr>
      <w:r w:rsidRPr="00B816B3">
        <w:rPr>
          <w:szCs w:val="24"/>
        </w:rPr>
        <w:t>Germany</w:t>
      </w:r>
    </w:p>
    <w:p w:rsidR="003E1E5A" w:rsidRPr="00C84BD4" w:rsidRDefault="003E1E5A" w:rsidP="007C258A">
      <w:pPr>
        <w:suppressLineNumbers/>
        <w:tabs>
          <w:tab w:val="left" w:pos="851"/>
        </w:tabs>
        <w:spacing w:after="60" w:line="240" w:lineRule="auto"/>
        <w:ind w:firstLine="0"/>
        <w:rPr>
          <w:szCs w:val="24"/>
          <w:lang w:val="en-GB"/>
        </w:rPr>
      </w:pPr>
      <w:r w:rsidRPr="00C84BD4">
        <w:rPr>
          <w:szCs w:val="24"/>
          <w:lang w:val="en-GB"/>
        </w:rPr>
        <w:t xml:space="preserve">Phone: </w:t>
      </w:r>
      <w:r w:rsidRPr="00C84BD4">
        <w:rPr>
          <w:szCs w:val="24"/>
          <w:lang w:val="en-GB"/>
        </w:rPr>
        <w:tab/>
        <w:t xml:space="preserve">+49-89-3187-4578 </w:t>
      </w:r>
    </w:p>
    <w:p w:rsidR="003E1E5A" w:rsidRPr="00C84BD4" w:rsidRDefault="003E1E5A" w:rsidP="007C258A">
      <w:pPr>
        <w:suppressLineNumbers/>
        <w:tabs>
          <w:tab w:val="left" w:pos="851"/>
        </w:tabs>
        <w:spacing w:after="60" w:line="240" w:lineRule="auto"/>
        <w:ind w:firstLine="0"/>
        <w:rPr>
          <w:szCs w:val="24"/>
          <w:lang w:val="en-GB"/>
        </w:rPr>
      </w:pPr>
      <w:r w:rsidRPr="00C84BD4">
        <w:rPr>
          <w:szCs w:val="24"/>
          <w:lang w:val="en-GB"/>
        </w:rPr>
        <w:t xml:space="preserve">Fax: </w:t>
      </w:r>
      <w:r w:rsidRPr="00C84BD4">
        <w:rPr>
          <w:szCs w:val="24"/>
          <w:lang w:val="en-GB"/>
        </w:rPr>
        <w:tab/>
        <w:t>+49-89-3187-3380</w:t>
      </w:r>
    </w:p>
    <w:p w:rsidR="003E1E5A" w:rsidRDefault="003E1E5A" w:rsidP="007C258A">
      <w:pPr>
        <w:suppressLineNumbers/>
        <w:tabs>
          <w:tab w:val="left" w:pos="851"/>
        </w:tabs>
        <w:spacing w:after="60" w:line="240" w:lineRule="auto"/>
        <w:ind w:firstLine="0"/>
        <w:rPr>
          <w:rStyle w:val="Hyperlink"/>
          <w:szCs w:val="24"/>
          <w:lang w:val="en-GB"/>
        </w:rPr>
      </w:pPr>
      <w:r w:rsidRPr="00C84BD4">
        <w:rPr>
          <w:szCs w:val="24"/>
          <w:lang w:val="en-GB"/>
        </w:rPr>
        <w:t xml:space="preserve">Email: </w:t>
      </w:r>
      <w:r w:rsidR="007F4E2A" w:rsidRPr="00C84BD4">
        <w:rPr>
          <w:szCs w:val="24"/>
          <w:lang w:val="en-GB"/>
        </w:rPr>
        <w:tab/>
      </w:r>
      <w:hyperlink r:id="rId9" w:history="1">
        <w:r w:rsidRPr="00C84BD4">
          <w:rPr>
            <w:rStyle w:val="Hyperlink"/>
            <w:szCs w:val="24"/>
            <w:lang w:val="en-GB"/>
          </w:rPr>
          <w:t>stefan.karrasch@helmholtz-muenchen.de</w:t>
        </w:r>
      </w:hyperlink>
    </w:p>
    <w:p w:rsidR="0091422E" w:rsidRPr="00970C9A" w:rsidRDefault="0091422E" w:rsidP="007C258A">
      <w:pPr>
        <w:suppressLineNumbers/>
        <w:tabs>
          <w:tab w:val="right" w:pos="9072"/>
        </w:tabs>
        <w:spacing w:after="60"/>
        <w:ind w:firstLine="0"/>
        <w:rPr>
          <w:b/>
          <w:szCs w:val="24"/>
          <w:lang w:val="en-GB"/>
        </w:rPr>
      </w:pPr>
    </w:p>
    <w:p w:rsidR="003E1E5A" w:rsidRPr="00D6333F" w:rsidRDefault="00970C9A" w:rsidP="007C258A">
      <w:pPr>
        <w:suppressLineNumbers/>
        <w:tabs>
          <w:tab w:val="right" w:pos="9072"/>
        </w:tabs>
        <w:spacing w:after="60"/>
        <w:ind w:firstLine="0"/>
        <w:rPr>
          <w:color w:val="0000FF"/>
          <w:szCs w:val="24"/>
          <w:lang w:val="en-GB"/>
        </w:rPr>
      </w:pPr>
      <w:r w:rsidRPr="00970C9A">
        <w:rPr>
          <w:szCs w:val="24"/>
          <w:lang w:val="en-GB"/>
        </w:rPr>
        <w:t>*</w:t>
      </w:r>
      <w:r>
        <w:rPr>
          <w:szCs w:val="24"/>
          <w:lang w:val="en-GB"/>
        </w:rPr>
        <w:t xml:space="preserve"> </w:t>
      </w:r>
      <w:r w:rsidRPr="00970C9A">
        <w:rPr>
          <w:szCs w:val="24"/>
          <w:lang w:val="en-GB"/>
        </w:rPr>
        <w:t>The KORA</w:t>
      </w:r>
      <w:r>
        <w:rPr>
          <w:szCs w:val="24"/>
          <w:lang w:val="en-GB"/>
        </w:rPr>
        <w:t xml:space="preserve"> </w:t>
      </w:r>
      <w:r w:rsidRPr="00970C9A">
        <w:rPr>
          <w:szCs w:val="24"/>
          <w:lang w:val="en-GB"/>
        </w:rPr>
        <w:t xml:space="preserve">Study Group consists of A. Peters (speaker), H. Schulz, R. Holle, R. </w:t>
      </w:r>
      <w:proofErr w:type="spellStart"/>
      <w:r w:rsidRPr="00970C9A">
        <w:rPr>
          <w:szCs w:val="24"/>
          <w:lang w:val="en-GB"/>
        </w:rPr>
        <w:t>Leidl</w:t>
      </w:r>
      <w:proofErr w:type="spellEnd"/>
      <w:r w:rsidRPr="00970C9A">
        <w:rPr>
          <w:szCs w:val="24"/>
          <w:lang w:val="en-GB"/>
        </w:rPr>
        <w:t xml:space="preserve">, C. Meisinger, K. </w:t>
      </w:r>
      <w:proofErr w:type="spellStart"/>
      <w:r w:rsidRPr="00970C9A">
        <w:rPr>
          <w:szCs w:val="24"/>
          <w:lang w:val="en-GB"/>
        </w:rPr>
        <w:t>Strauch</w:t>
      </w:r>
      <w:proofErr w:type="spellEnd"/>
      <w:r w:rsidRPr="00970C9A">
        <w:rPr>
          <w:szCs w:val="24"/>
          <w:lang w:val="en-GB"/>
        </w:rPr>
        <w:t>, and their co-workers, who are responsible for the design and conduct of the KORA studies.</w:t>
      </w:r>
      <w:r w:rsidR="003E1E5A" w:rsidRPr="00C84BD4">
        <w:rPr>
          <w:szCs w:val="24"/>
          <w:lang w:val="en-GB"/>
        </w:rPr>
        <w:br w:type="page"/>
      </w:r>
    </w:p>
    <w:p w:rsidR="00AC6AAC" w:rsidRPr="00C84BD4" w:rsidRDefault="0015241F" w:rsidP="004B1FBC">
      <w:pPr>
        <w:spacing w:after="60" w:line="480" w:lineRule="auto"/>
        <w:ind w:firstLine="0"/>
        <w:rPr>
          <w:b/>
          <w:szCs w:val="24"/>
          <w:lang w:val="en-GB"/>
        </w:rPr>
      </w:pPr>
      <w:r w:rsidRPr="00C84BD4">
        <w:rPr>
          <w:b/>
          <w:szCs w:val="24"/>
          <w:lang w:val="en-GB"/>
        </w:rPr>
        <w:lastRenderedPageBreak/>
        <w:t>A</w:t>
      </w:r>
      <w:r w:rsidR="00C40C80">
        <w:rPr>
          <w:b/>
          <w:szCs w:val="24"/>
          <w:lang w:val="en-GB"/>
        </w:rPr>
        <w:t>bstract</w:t>
      </w:r>
    </w:p>
    <w:p w:rsidR="00A96F22" w:rsidRDefault="00EC3FEA" w:rsidP="004B1FBC">
      <w:pPr>
        <w:spacing w:after="60" w:line="480" w:lineRule="auto"/>
        <w:ind w:firstLine="0"/>
        <w:rPr>
          <w:szCs w:val="24"/>
          <w:lang w:val="en-US"/>
        </w:rPr>
      </w:pPr>
      <w:r>
        <w:rPr>
          <w:szCs w:val="24"/>
          <w:lang w:val="en-US"/>
        </w:rPr>
        <w:t>S</w:t>
      </w:r>
      <w:r w:rsidR="00131C32" w:rsidRPr="00D90C89">
        <w:rPr>
          <w:szCs w:val="24"/>
          <w:lang w:val="en-US"/>
        </w:rPr>
        <w:t xml:space="preserve">pirometric indices </w:t>
      </w:r>
      <w:r w:rsidR="00D913BE">
        <w:rPr>
          <w:szCs w:val="24"/>
          <w:lang w:val="en-US"/>
        </w:rPr>
        <w:t xml:space="preserve">as well as other respiratory and functional parameters </w:t>
      </w:r>
      <w:r>
        <w:rPr>
          <w:szCs w:val="24"/>
          <w:lang w:val="en-US"/>
        </w:rPr>
        <w:t xml:space="preserve">decline </w:t>
      </w:r>
      <w:r w:rsidR="00131C32" w:rsidRPr="00D90C89">
        <w:rPr>
          <w:szCs w:val="24"/>
          <w:lang w:val="en-US"/>
        </w:rPr>
        <w:t>with age</w:t>
      </w:r>
      <w:r w:rsidR="00E47080">
        <w:rPr>
          <w:szCs w:val="24"/>
          <w:lang w:val="en-US"/>
        </w:rPr>
        <w:t>, but</w:t>
      </w:r>
      <w:r w:rsidR="00A96F22">
        <w:rPr>
          <w:szCs w:val="24"/>
          <w:lang w:val="en-US"/>
        </w:rPr>
        <w:t xml:space="preserve"> the </w:t>
      </w:r>
      <w:r w:rsidR="00BF5A23">
        <w:rPr>
          <w:szCs w:val="24"/>
          <w:lang w:val="en-US"/>
        </w:rPr>
        <w:t>link</w:t>
      </w:r>
      <w:r w:rsidR="00A96F22">
        <w:rPr>
          <w:szCs w:val="24"/>
          <w:lang w:val="en-US"/>
        </w:rPr>
        <w:t xml:space="preserve"> between the changes is not well studied. We assessed th</w:t>
      </w:r>
      <w:r w:rsidR="002C71E0">
        <w:rPr>
          <w:szCs w:val="24"/>
          <w:lang w:val="en-US"/>
        </w:rPr>
        <w:t>eir</w:t>
      </w:r>
      <w:r w:rsidR="00A96F22">
        <w:rPr>
          <w:szCs w:val="24"/>
          <w:lang w:val="en-US"/>
        </w:rPr>
        <w:t xml:space="preserve"> relationship </w:t>
      </w:r>
      <w:r w:rsidR="00936506">
        <w:rPr>
          <w:szCs w:val="24"/>
          <w:lang w:val="en-US"/>
        </w:rPr>
        <w:t>in</w:t>
      </w:r>
      <w:r w:rsidR="00A96F22">
        <w:rPr>
          <w:szCs w:val="24"/>
          <w:lang w:val="en-US"/>
        </w:rPr>
        <w:t xml:space="preserve"> </w:t>
      </w:r>
      <w:r w:rsidR="004A2576">
        <w:rPr>
          <w:szCs w:val="24"/>
          <w:lang w:val="en-US"/>
        </w:rPr>
        <w:t xml:space="preserve">elderly </w:t>
      </w:r>
      <w:r w:rsidR="00A96F22">
        <w:rPr>
          <w:szCs w:val="24"/>
          <w:lang w:val="en-US"/>
        </w:rPr>
        <w:t xml:space="preserve">subjects with either good or </w:t>
      </w:r>
      <w:r w:rsidR="00C7431C">
        <w:rPr>
          <w:szCs w:val="24"/>
          <w:lang w:val="en-US"/>
        </w:rPr>
        <w:t>poor</w:t>
      </w:r>
      <w:r w:rsidR="00A96F22">
        <w:rPr>
          <w:szCs w:val="24"/>
          <w:lang w:val="en-US"/>
        </w:rPr>
        <w:t xml:space="preserve"> spirometric parameters to reveal whether </w:t>
      </w:r>
      <w:r w:rsidR="00C7431C">
        <w:rPr>
          <w:szCs w:val="24"/>
          <w:lang w:val="en-US"/>
        </w:rPr>
        <w:t xml:space="preserve">different domains </w:t>
      </w:r>
      <w:r w:rsidR="00E47080">
        <w:rPr>
          <w:szCs w:val="24"/>
          <w:lang w:val="en-US"/>
        </w:rPr>
        <w:t xml:space="preserve">of lung function </w:t>
      </w:r>
      <w:r w:rsidR="00A96F22">
        <w:rPr>
          <w:szCs w:val="24"/>
          <w:lang w:val="en-US"/>
        </w:rPr>
        <w:t xml:space="preserve">show </w:t>
      </w:r>
      <w:r w:rsidR="00872ED8">
        <w:rPr>
          <w:szCs w:val="24"/>
          <w:lang w:val="en-US"/>
        </w:rPr>
        <w:t>comparable</w:t>
      </w:r>
      <w:r w:rsidR="00A96F22">
        <w:rPr>
          <w:szCs w:val="24"/>
          <w:lang w:val="en-US"/>
        </w:rPr>
        <w:t xml:space="preserve"> differe</w:t>
      </w:r>
      <w:r w:rsidR="003D3D6A">
        <w:rPr>
          <w:szCs w:val="24"/>
          <w:lang w:val="en-US"/>
        </w:rPr>
        <w:t>nce</w:t>
      </w:r>
      <w:r w:rsidR="002403E4">
        <w:rPr>
          <w:szCs w:val="24"/>
          <w:lang w:val="en-US"/>
        </w:rPr>
        <w:t>s</w:t>
      </w:r>
      <w:r w:rsidR="003D3D6A">
        <w:rPr>
          <w:szCs w:val="24"/>
          <w:lang w:val="en-US"/>
        </w:rPr>
        <w:t xml:space="preserve"> between the two groups. </w:t>
      </w:r>
    </w:p>
    <w:p w:rsidR="00A96F22" w:rsidRDefault="00E47080" w:rsidP="004B1FBC">
      <w:pPr>
        <w:spacing w:after="60" w:line="480" w:lineRule="auto"/>
        <w:ind w:firstLine="0"/>
        <w:rPr>
          <w:szCs w:val="24"/>
          <w:lang w:val="en-GB"/>
        </w:rPr>
      </w:pPr>
      <w:r>
        <w:rPr>
          <w:szCs w:val="24"/>
          <w:lang w:val="en-GB"/>
        </w:rPr>
        <w:t xml:space="preserve">Among subjects of </w:t>
      </w:r>
      <w:r w:rsidR="00A96F22">
        <w:rPr>
          <w:szCs w:val="24"/>
          <w:lang w:val="en-GB"/>
        </w:rPr>
        <w:t xml:space="preserve">the </w:t>
      </w:r>
      <w:r w:rsidR="00A96F22" w:rsidRPr="00C84BD4">
        <w:rPr>
          <w:szCs w:val="24"/>
          <w:lang w:val="en-GB"/>
        </w:rPr>
        <w:t>population</w:t>
      </w:r>
      <w:r w:rsidR="00A96F22">
        <w:rPr>
          <w:szCs w:val="24"/>
          <w:lang w:val="en-GB"/>
        </w:rPr>
        <w:t xml:space="preserve">-based </w:t>
      </w:r>
      <w:r w:rsidR="004248AA">
        <w:rPr>
          <w:szCs w:val="24"/>
          <w:lang w:val="en-GB"/>
        </w:rPr>
        <w:t xml:space="preserve">KORA-Age </w:t>
      </w:r>
      <w:r w:rsidR="00A96F22">
        <w:rPr>
          <w:szCs w:val="24"/>
          <w:lang w:val="en-GB"/>
        </w:rPr>
        <w:t xml:space="preserve">cohort </w:t>
      </w:r>
      <w:r w:rsidR="001114ED">
        <w:rPr>
          <w:szCs w:val="24"/>
          <w:lang w:val="en-GB"/>
        </w:rPr>
        <w:t>(n=935,</w:t>
      </w:r>
      <w:r w:rsidR="007F1BEE">
        <w:rPr>
          <w:szCs w:val="24"/>
          <w:lang w:val="en-GB"/>
        </w:rPr>
        <w:t xml:space="preserve"> </w:t>
      </w:r>
      <w:r w:rsidR="001114ED">
        <w:rPr>
          <w:szCs w:val="24"/>
          <w:lang w:val="en-GB"/>
        </w:rPr>
        <w:t>65-90y;</w:t>
      </w:r>
      <w:r w:rsidR="007F1BEE">
        <w:rPr>
          <w:szCs w:val="24"/>
          <w:lang w:val="en-GB"/>
        </w:rPr>
        <w:t xml:space="preserve"> </w:t>
      </w:r>
      <w:r w:rsidR="001114ED" w:rsidRPr="00273CCD">
        <w:rPr>
          <w:szCs w:val="24"/>
          <w:lang w:val="en-GB"/>
        </w:rPr>
        <w:t xml:space="preserve">51% </w:t>
      </w:r>
      <w:r w:rsidR="001114ED">
        <w:rPr>
          <w:szCs w:val="24"/>
          <w:lang w:val="en-GB"/>
        </w:rPr>
        <w:t xml:space="preserve">male) </w:t>
      </w:r>
      <w:r>
        <w:rPr>
          <w:szCs w:val="24"/>
          <w:lang w:val="en-GB"/>
        </w:rPr>
        <w:t>t</w:t>
      </w:r>
      <w:r w:rsidR="00A96F22">
        <w:rPr>
          <w:szCs w:val="24"/>
          <w:lang w:val="en-GB"/>
        </w:rPr>
        <w:t xml:space="preserve">wo groups were </w:t>
      </w:r>
      <w:r w:rsidR="003C7A65">
        <w:rPr>
          <w:szCs w:val="24"/>
          <w:lang w:val="en-GB"/>
        </w:rPr>
        <w:t>selected</w:t>
      </w:r>
      <w:r w:rsidR="00A96F22">
        <w:rPr>
          <w:szCs w:val="24"/>
          <w:lang w:val="en-GB"/>
        </w:rPr>
        <w:t xml:space="preserve"> from either the lower (LED;</w:t>
      </w:r>
      <w:r w:rsidR="004349C8">
        <w:rPr>
          <w:szCs w:val="24"/>
          <w:lang w:val="en-GB"/>
        </w:rPr>
        <w:t xml:space="preserve"> </w:t>
      </w:r>
      <w:r w:rsidR="00A96F22">
        <w:rPr>
          <w:szCs w:val="24"/>
          <w:lang w:val="en-GB"/>
        </w:rPr>
        <w:t>n=51</w:t>
      </w:r>
      <w:r w:rsidR="00A96F22" w:rsidRPr="00C84BD4">
        <w:rPr>
          <w:szCs w:val="24"/>
          <w:lang w:val="en-GB"/>
        </w:rPr>
        <w:t xml:space="preserve">) or </w:t>
      </w:r>
      <w:r w:rsidR="00A96F22">
        <w:rPr>
          <w:szCs w:val="24"/>
          <w:lang w:val="en-GB"/>
        </w:rPr>
        <w:t>the upper (UED;</w:t>
      </w:r>
      <w:r w:rsidR="007F1BEE">
        <w:rPr>
          <w:szCs w:val="24"/>
          <w:lang w:val="en-GB"/>
        </w:rPr>
        <w:t xml:space="preserve"> </w:t>
      </w:r>
      <w:r w:rsidR="00A96F22">
        <w:rPr>
          <w:szCs w:val="24"/>
          <w:lang w:val="en-GB"/>
        </w:rPr>
        <w:t>n=72</w:t>
      </w:r>
      <w:r w:rsidR="00A96F22" w:rsidRPr="00C84BD4">
        <w:rPr>
          <w:szCs w:val="24"/>
          <w:lang w:val="en-GB"/>
        </w:rPr>
        <w:t xml:space="preserve">) </w:t>
      </w:r>
      <w:r w:rsidR="00A96F22">
        <w:rPr>
          <w:szCs w:val="24"/>
          <w:lang w:val="en-GB"/>
        </w:rPr>
        <w:t xml:space="preserve">end of the </w:t>
      </w:r>
      <w:r w:rsidR="00A96F22" w:rsidRPr="00C84BD4">
        <w:rPr>
          <w:szCs w:val="24"/>
          <w:lang w:val="en-GB"/>
        </w:rPr>
        <w:t>FEV</w:t>
      </w:r>
      <w:r w:rsidR="00A96F22" w:rsidRPr="002568F4">
        <w:rPr>
          <w:szCs w:val="24"/>
          <w:vertAlign w:val="subscript"/>
          <w:lang w:val="en-GB"/>
        </w:rPr>
        <w:t>1</w:t>
      </w:r>
      <w:r w:rsidR="00A96F22">
        <w:rPr>
          <w:szCs w:val="24"/>
          <w:lang w:val="en-GB"/>
        </w:rPr>
        <w:t xml:space="preserve"> distribution. All subjects did not have a history of lung disease and were non</w:t>
      </w:r>
      <w:r w:rsidR="004248AA">
        <w:rPr>
          <w:szCs w:val="24"/>
          <w:lang w:val="en-GB"/>
        </w:rPr>
        <w:t>-</w:t>
      </w:r>
      <w:r w:rsidR="00A96F22">
        <w:rPr>
          <w:szCs w:val="24"/>
          <w:lang w:val="en-GB"/>
        </w:rPr>
        <w:t xml:space="preserve">smokers at the time of the study. </w:t>
      </w:r>
      <w:r w:rsidR="00E3157A">
        <w:rPr>
          <w:szCs w:val="24"/>
          <w:lang w:val="en-GB"/>
        </w:rPr>
        <w:t>Measurements included</w:t>
      </w:r>
      <w:r w:rsidR="00A96F22">
        <w:rPr>
          <w:szCs w:val="24"/>
          <w:lang w:val="en-GB"/>
        </w:rPr>
        <w:t xml:space="preserve"> spirometry</w:t>
      </w:r>
      <w:r w:rsidR="001B10BD">
        <w:rPr>
          <w:szCs w:val="24"/>
          <w:lang w:val="en-GB"/>
        </w:rPr>
        <w:t>,</w:t>
      </w:r>
      <w:r w:rsidR="00A96F22">
        <w:rPr>
          <w:szCs w:val="24"/>
          <w:lang w:val="en-GB"/>
        </w:rPr>
        <w:t xml:space="preserve"> body plethysmography, </w:t>
      </w:r>
      <w:r w:rsidR="00E3157A">
        <w:rPr>
          <w:szCs w:val="24"/>
          <w:lang w:val="en-GB"/>
        </w:rPr>
        <w:t>diffusing capacity</w:t>
      </w:r>
      <w:r w:rsidR="001B10BD">
        <w:rPr>
          <w:szCs w:val="24"/>
          <w:lang w:val="en-GB"/>
        </w:rPr>
        <w:t xml:space="preserve"> for NO and CO</w:t>
      </w:r>
      <w:r w:rsidR="00E3157A">
        <w:rPr>
          <w:szCs w:val="24"/>
          <w:lang w:val="en-GB"/>
        </w:rPr>
        <w:t>,</w:t>
      </w:r>
      <w:r w:rsidR="00A96F22">
        <w:rPr>
          <w:szCs w:val="24"/>
          <w:lang w:val="en-GB"/>
        </w:rPr>
        <w:t xml:space="preserve"> respiratory pump function </w:t>
      </w:r>
      <w:r w:rsidR="00E3157A">
        <w:rPr>
          <w:szCs w:val="24"/>
          <w:lang w:val="en-GB"/>
        </w:rPr>
        <w:t>and</w:t>
      </w:r>
      <w:r w:rsidR="00A96F22">
        <w:rPr>
          <w:szCs w:val="24"/>
          <w:lang w:val="en-GB"/>
        </w:rPr>
        <w:t xml:space="preserve"> exhaled NO</w:t>
      </w:r>
      <w:r w:rsidR="003015B5">
        <w:rPr>
          <w:szCs w:val="24"/>
          <w:lang w:val="en-GB"/>
        </w:rPr>
        <w:t xml:space="preserve"> (FeNO)</w:t>
      </w:r>
      <w:r w:rsidR="00A96F22">
        <w:rPr>
          <w:szCs w:val="24"/>
          <w:lang w:val="en-GB"/>
        </w:rPr>
        <w:t xml:space="preserve">. In addition, </w:t>
      </w:r>
      <w:r w:rsidR="00A85544" w:rsidRPr="00A85544">
        <w:rPr>
          <w:szCs w:val="24"/>
          <w:lang w:val="en-GB"/>
        </w:rPr>
        <w:t>6-minute walking distance</w:t>
      </w:r>
      <w:r w:rsidR="00A96F22">
        <w:rPr>
          <w:szCs w:val="24"/>
          <w:lang w:val="en-GB"/>
        </w:rPr>
        <w:t xml:space="preserve"> </w:t>
      </w:r>
      <w:r>
        <w:rPr>
          <w:szCs w:val="24"/>
          <w:lang w:val="en-GB"/>
        </w:rPr>
        <w:t xml:space="preserve">as </w:t>
      </w:r>
      <w:r w:rsidR="002403E4">
        <w:rPr>
          <w:szCs w:val="24"/>
          <w:lang w:val="en-GB"/>
        </w:rPr>
        <w:t xml:space="preserve">a </w:t>
      </w:r>
      <w:r>
        <w:rPr>
          <w:szCs w:val="24"/>
          <w:lang w:val="en-GB"/>
        </w:rPr>
        <w:t>functional overall measure</w:t>
      </w:r>
      <w:r w:rsidR="00A96F22">
        <w:rPr>
          <w:szCs w:val="24"/>
          <w:lang w:val="en-GB"/>
        </w:rPr>
        <w:t xml:space="preserve">, as well as telomere length </w:t>
      </w:r>
      <w:r>
        <w:rPr>
          <w:szCs w:val="24"/>
          <w:lang w:val="en-GB"/>
        </w:rPr>
        <w:t xml:space="preserve">of blood leukocytes </w:t>
      </w:r>
      <w:r w:rsidR="00A96F22">
        <w:rPr>
          <w:szCs w:val="24"/>
          <w:lang w:val="en-GB"/>
        </w:rPr>
        <w:t xml:space="preserve">and </w:t>
      </w:r>
      <w:r w:rsidR="002F01F5">
        <w:rPr>
          <w:szCs w:val="24"/>
          <w:lang w:val="en-GB"/>
        </w:rPr>
        <w:t xml:space="preserve">serum </w:t>
      </w:r>
      <w:r w:rsidR="00787556">
        <w:rPr>
          <w:szCs w:val="24"/>
          <w:lang w:val="en-GB"/>
        </w:rPr>
        <w:t>8-hydroxydeoxyguanosine (</w:t>
      </w:r>
      <w:r w:rsidR="00A96F22">
        <w:rPr>
          <w:szCs w:val="24"/>
          <w:lang w:val="en-GB"/>
        </w:rPr>
        <w:t>8-OHdG</w:t>
      </w:r>
      <w:r w:rsidR="00787556">
        <w:rPr>
          <w:szCs w:val="24"/>
          <w:lang w:val="en-GB"/>
        </w:rPr>
        <w:t>)</w:t>
      </w:r>
      <w:r w:rsidR="00A96F22">
        <w:rPr>
          <w:szCs w:val="24"/>
          <w:lang w:val="en-GB"/>
        </w:rPr>
        <w:t xml:space="preserve"> as potential markers of </w:t>
      </w:r>
      <w:r w:rsidR="002403E4">
        <w:rPr>
          <w:szCs w:val="24"/>
          <w:lang w:val="en-GB"/>
        </w:rPr>
        <w:t xml:space="preserve">overall </w:t>
      </w:r>
      <w:r w:rsidR="00A96F22">
        <w:rPr>
          <w:szCs w:val="24"/>
          <w:lang w:val="en-GB"/>
        </w:rPr>
        <w:t>biological ageing and stress</w:t>
      </w:r>
      <w:r w:rsidR="002403E4" w:rsidRPr="002403E4">
        <w:rPr>
          <w:szCs w:val="24"/>
          <w:lang w:val="en-GB"/>
        </w:rPr>
        <w:t xml:space="preserve"> </w:t>
      </w:r>
      <w:r w:rsidR="002403E4">
        <w:rPr>
          <w:szCs w:val="24"/>
          <w:lang w:val="en-GB"/>
        </w:rPr>
        <w:t>were determined</w:t>
      </w:r>
      <w:r w:rsidR="00A96F22">
        <w:rPr>
          <w:szCs w:val="24"/>
          <w:lang w:val="en-GB"/>
        </w:rPr>
        <w:t>.</w:t>
      </w:r>
    </w:p>
    <w:p w:rsidR="00A96F22" w:rsidRDefault="00A96F22" w:rsidP="004B1FBC">
      <w:pPr>
        <w:spacing w:after="60" w:line="480" w:lineRule="auto"/>
        <w:ind w:firstLine="0"/>
        <w:rPr>
          <w:szCs w:val="24"/>
          <w:lang w:val="en-GB"/>
        </w:rPr>
      </w:pPr>
      <w:r>
        <w:rPr>
          <w:szCs w:val="24"/>
          <w:lang w:val="en-GB"/>
        </w:rPr>
        <w:t xml:space="preserve">In the majority of parameters, </w:t>
      </w:r>
      <w:r w:rsidR="00643A5A">
        <w:rPr>
          <w:szCs w:val="24"/>
          <w:lang w:val="en-GB"/>
        </w:rPr>
        <w:t>LED</w:t>
      </w:r>
      <w:r w:rsidR="00FC4459" w:rsidRPr="00C84BD4">
        <w:rPr>
          <w:szCs w:val="24"/>
          <w:lang w:val="en-GB"/>
        </w:rPr>
        <w:t xml:space="preserve"> </w:t>
      </w:r>
      <w:r w:rsidR="007564E5">
        <w:rPr>
          <w:szCs w:val="24"/>
          <w:lang w:val="en-GB"/>
        </w:rPr>
        <w:t>subjects</w:t>
      </w:r>
      <w:r>
        <w:rPr>
          <w:szCs w:val="24"/>
          <w:lang w:val="en-GB"/>
        </w:rPr>
        <w:t xml:space="preserve"> showed </w:t>
      </w:r>
      <w:r w:rsidR="002403E4">
        <w:rPr>
          <w:szCs w:val="24"/>
          <w:lang w:val="en-GB"/>
        </w:rPr>
        <w:t xml:space="preserve">significantly </w:t>
      </w:r>
      <w:r>
        <w:rPr>
          <w:szCs w:val="24"/>
          <w:lang w:val="en-GB"/>
        </w:rPr>
        <w:t xml:space="preserve">impaired values compared to </w:t>
      </w:r>
      <w:r w:rsidRPr="005E2489">
        <w:rPr>
          <w:szCs w:val="24"/>
          <w:lang w:val="en-GB"/>
        </w:rPr>
        <w:t xml:space="preserve">UED </w:t>
      </w:r>
      <w:r w:rsidR="007564E5">
        <w:rPr>
          <w:szCs w:val="24"/>
          <w:lang w:val="en-GB"/>
        </w:rPr>
        <w:t>subjects</w:t>
      </w:r>
      <w:r w:rsidR="00EA1BB4" w:rsidRPr="005E2489">
        <w:rPr>
          <w:szCs w:val="24"/>
          <w:lang w:val="en-GB"/>
        </w:rPr>
        <w:t xml:space="preserve">. </w:t>
      </w:r>
      <w:r w:rsidR="002403E4">
        <w:rPr>
          <w:szCs w:val="24"/>
          <w:lang w:val="en-GB"/>
        </w:rPr>
        <w:t>D</w:t>
      </w:r>
      <w:r w:rsidR="007564E5">
        <w:rPr>
          <w:szCs w:val="24"/>
          <w:lang w:val="en-GB"/>
        </w:rPr>
        <w:t>ifferences in s</w:t>
      </w:r>
      <w:r w:rsidR="00EA1BB4" w:rsidRPr="005E2489">
        <w:rPr>
          <w:szCs w:val="24"/>
          <w:lang w:val="en-GB"/>
        </w:rPr>
        <w:t>pirometric parameters</w:t>
      </w:r>
      <w:r w:rsidR="00EA1BB4">
        <w:rPr>
          <w:szCs w:val="24"/>
          <w:lang w:val="en-GB"/>
        </w:rPr>
        <w:t xml:space="preserve">, airway resistance and respiratory pump function </w:t>
      </w:r>
      <w:r w:rsidR="007564E5">
        <w:rPr>
          <w:szCs w:val="24"/>
          <w:lang w:val="en-GB"/>
        </w:rPr>
        <w:t>ranged</w:t>
      </w:r>
      <w:r w:rsidR="00730668">
        <w:rPr>
          <w:szCs w:val="24"/>
          <w:lang w:val="en-GB"/>
        </w:rPr>
        <w:t xml:space="preserve"> between</w:t>
      </w:r>
      <w:r w:rsidR="00EA1BB4">
        <w:rPr>
          <w:szCs w:val="24"/>
          <w:lang w:val="en-GB"/>
        </w:rPr>
        <w:t xml:space="preserve"> </w:t>
      </w:r>
      <w:r w:rsidR="00FA4CA4">
        <w:rPr>
          <w:szCs w:val="24"/>
          <w:lang w:val="en-GB"/>
        </w:rPr>
        <w:t>10</w:t>
      </w:r>
      <w:r w:rsidR="007F1BEE">
        <w:rPr>
          <w:szCs w:val="24"/>
          <w:lang w:val="en-GB"/>
        </w:rPr>
        <w:t>%</w:t>
      </w:r>
      <w:r w:rsidR="00EA1BB4">
        <w:rPr>
          <w:szCs w:val="24"/>
          <w:lang w:val="en-GB"/>
        </w:rPr>
        <w:t xml:space="preserve"> </w:t>
      </w:r>
      <w:r w:rsidR="00730668">
        <w:rPr>
          <w:szCs w:val="24"/>
          <w:lang w:val="en-GB"/>
        </w:rPr>
        <w:t>and</w:t>
      </w:r>
      <w:r w:rsidR="00EA1BB4">
        <w:rPr>
          <w:szCs w:val="24"/>
          <w:lang w:val="en-GB"/>
        </w:rPr>
        <w:t xml:space="preserve"> </w:t>
      </w:r>
      <w:r w:rsidR="00DC6FA0">
        <w:rPr>
          <w:szCs w:val="24"/>
          <w:lang w:val="en-GB"/>
        </w:rPr>
        <w:t xml:space="preserve">more than </w:t>
      </w:r>
      <w:r w:rsidR="00FA4CA4">
        <w:rPr>
          <w:szCs w:val="24"/>
          <w:lang w:val="en-GB"/>
        </w:rPr>
        <w:t>90</w:t>
      </w:r>
      <w:r w:rsidR="007F1BEE">
        <w:rPr>
          <w:szCs w:val="24"/>
          <w:lang w:val="en-GB"/>
        </w:rPr>
        <w:t>%</w:t>
      </w:r>
      <w:r w:rsidR="00EA1BB4">
        <w:rPr>
          <w:szCs w:val="24"/>
          <w:lang w:val="en-GB"/>
        </w:rPr>
        <w:t xml:space="preserve"> in terms of predicted values. In contrast, </w:t>
      </w:r>
      <w:r w:rsidR="00272871">
        <w:rPr>
          <w:szCs w:val="24"/>
          <w:lang w:val="en-GB"/>
        </w:rPr>
        <w:t xml:space="preserve">volume-related </w:t>
      </w:r>
      <w:r w:rsidR="00EA1BB4">
        <w:rPr>
          <w:szCs w:val="24"/>
          <w:lang w:val="en-GB"/>
        </w:rPr>
        <w:t xml:space="preserve">CO and NO diffusing capacity showed differences </w:t>
      </w:r>
      <w:r w:rsidR="002403E4">
        <w:rPr>
          <w:szCs w:val="24"/>
          <w:lang w:val="en-GB"/>
        </w:rPr>
        <w:t xml:space="preserve">between groups </w:t>
      </w:r>
      <w:r w:rsidR="00EA1BB4">
        <w:rPr>
          <w:szCs w:val="24"/>
          <w:lang w:val="en-GB"/>
        </w:rPr>
        <w:t xml:space="preserve">of </w:t>
      </w:r>
      <w:r w:rsidR="00272871">
        <w:rPr>
          <w:szCs w:val="24"/>
          <w:lang w:val="en-GB"/>
        </w:rPr>
        <w:t>lower than</w:t>
      </w:r>
      <w:r w:rsidR="00737E07">
        <w:rPr>
          <w:szCs w:val="24"/>
          <w:lang w:val="en-GB"/>
        </w:rPr>
        <w:t xml:space="preserve"> </w:t>
      </w:r>
      <w:r w:rsidR="007F1BEE">
        <w:rPr>
          <w:szCs w:val="24"/>
          <w:lang w:val="en-GB"/>
        </w:rPr>
        <w:t>5%</w:t>
      </w:r>
      <w:r w:rsidR="002403E4">
        <w:rPr>
          <w:szCs w:val="24"/>
          <w:lang w:val="en-GB"/>
        </w:rPr>
        <w:t xml:space="preserve">, while telomere </w:t>
      </w:r>
      <w:r w:rsidR="00EA1BB4">
        <w:rPr>
          <w:szCs w:val="24"/>
          <w:lang w:val="en-GB"/>
        </w:rPr>
        <w:t xml:space="preserve">length, 8-OHdG and FeNO were similar. </w:t>
      </w:r>
      <w:r w:rsidR="00AE6221">
        <w:rPr>
          <w:szCs w:val="24"/>
          <w:lang w:val="en-GB"/>
        </w:rPr>
        <w:t>This was reflected in the differences in functional age as derived from predict</w:t>
      </w:r>
      <w:r w:rsidR="0072504D">
        <w:rPr>
          <w:szCs w:val="24"/>
          <w:lang w:val="en-GB"/>
        </w:rPr>
        <w:t>ion</w:t>
      </w:r>
      <w:r w:rsidR="00AE6221">
        <w:rPr>
          <w:szCs w:val="24"/>
          <w:lang w:val="en-GB"/>
        </w:rPr>
        <w:t xml:space="preserve"> equations.</w:t>
      </w:r>
    </w:p>
    <w:p w:rsidR="003D3D6A" w:rsidRDefault="007F1BEE" w:rsidP="004B1FBC">
      <w:pPr>
        <w:spacing w:after="60" w:line="480" w:lineRule="auto"/>
        <w:ind w:firstLine="0"/>
        <w:rPr>
          <w:szCs w:val="24"/>
          <w:lang w:val="en-GB"/>
        </w:rPr>
      </w:pPr>
      <w:r>
        <w:rPr>
          <w:szCs w:val="24"/>
          <w:lang w:val="en-GB"/>
        </w:rPr>
        <w:t>I</w:t>
      </w:r>
      <w:r w:rsidR="00E47080">
        <w:rPr>
          <w:szCs w:val="24"/>
          <w:lang w:val="en-GB"/>
        </w:rPr>
        <w:t xml:space="preserve">n elderly subjects without </w:t>
      </w:r>
      <w:r w:rsidR="002403E4">
        <w:rPr>
          <w:szCs w:val="24"/>
          <w:lang w:val="en-GB"/>
        </w:rPr>
        <w:t xml:space="preserve">a history of </w:t>
      </w:r>
      <w:r w:rsidR="00E47080">
        <w:rPr>
          <w:szCs w:val="24"/>
          <w:lang w:val="en-GB"/>
        </w:rPr>
        <w:t xml:space="preserve">lung </w:t>
      </w:r>
      <w:proofErr w:type="gramStart"/>
      <w:r w:rsidR="00E47080">
        <w:rPr>
          <w:szCs w:val="24"/>
          <w:lang w:val="en-GB"/>
        </w:rPr>
        <w:t>disease</w:t>
      </w:r>
      <w:proofErr w:type="gramEnd"/>
      <w:r w:rsidR="00E47080">
        <w:rPr>
          <w:szCs w:val="24"/>
          <w:lang w:val="en-GB"/>
        </w:rPr>
        <w:t xml:space="preserve"> the </w:t>
      </w:r>
      <w:r w:rsidR="00F31887">
        <w:rPr>
          <w:szCs w:val="24"/>
          <w:lang w:val="en-GB"/>
        </w:rPr>
        <w:t xml:space="preserve">differences </w:t>
      </w:r>
      <w:r w:rsidR="00E47080">
        <w:rPr>
          <w:szCs w:val="24"/>
          <w:lang w:val="en-GB"/>
        </w:rPr>
        <w:t xml:space="preserve">in lung-mechanical parameters of spirometry and body plethysmography </w:t>
      </w:r>
      <w:r w:rsidR="00467AD6">
        <w:rPr>
          <w:szCs w:val="24"/>
          <w:lang w:val="en-GB"/>
        </w:rPr>
        <w:t>were</w:t>
      </w:r>
      <w:r w:rsidR="00E47080">
        <w:rPr>
          <w:szCs w:val="24"/>
          <w:lang w:val="en-GB"/>
        </w:rPr>
        <w:t xml:space="preserve"> </w:t>
      </w:r>
      <w:r w:rsidR="00F31887">
        <w:rPr>
          <w:szCs w:val="24"/>
          <w:lang w:val="en-GB"/>
        </w:rPr>
        <w:t>higher</w:t>
      </w:r>
      <w:r w:rsidR="003B6206">
        <w:rPr>
          <w:szCs w:val="24"/>
          <w:lang w:val="en-GB"/>
        </w:rPr>
        <w:t xml:space="preserve"> </w:t>
      </w:r>
      <w:r w:rsidR="00F8607A">
        <w:rPr>
          <w:szCs w:val="24"/>
          <w:lang w:val="en-GB"/>
        </w:rPr>
        <w:t xml:space="preserve">than </w:t>
      </w:r>
      <w:r w:rsidR="00F8607A">
        <w:rPr>
          <w:szCs w:val="24"/>
          <w:lang w:val="en-GB"/>
        </w:rPr>
        <w:lastRenderedPageBreak/>
        <w:t xml:space="preserve">those </w:t>
      </w:r>
      <w:r w:rsidR="003B6206">
        <w:rPr>
          <w:szCs w:val="24"/>
          <w:lang w:val="en-GB"/>
        </w:rPr>
        <w:t>of</w:t>
      </w:r>
      <w:r w:rsidR="00EA1BB4">
        <w:rPr>
          <w:szCs w:val="24"/>
          <w:lang w:val="en-GB"/>
        </w:rPr>
        <w:t xml:space="preserve"> gas exchange.</w:t>
      </w:r>
      <w:r w:rsidR="00F31887">
        <w:rPr>
          <w:szCs w:val="24"/>
          <w:lang w:val="en-GB"/>
        </w:rPr>
        <w:t xml:space="preserve"> </w:t>
      </w:r>
      <w:r w:rsidR="00AE6221">
        <w:rPr>
          <w:szCs w:val="24"/>
          <w:lang w:val="en-GB"/>
        </w:rPr>
        <w:t>Thus, t</w:t>
      </w:r>
      <w:r w:rsidR="00EA1BB4">
        <w:rPr>
          <w:szCs w:val="24"/>
          <w:lang w:val="en-GB"/>
        </w:rPr>
        <w:t xml:space="preserve">he concept of </w:t>
      </w:r>
      <w:r w:rsidR="00F31887">
        <w:rPr>
          <w:szCs w:val="24"/>
          <w:lang w:val="en-GB"/>
        </w:rPr>
        <w:t xml:space="preserve">a general </w:t>
      </w:r>
      <w:r w:rsidR="00F8607A">
        <w:rPr>
          <w:szCs w:val="24"/>
          <w:lang w:val="en-GB"/>
        </w:rPr>
        <w:t xml:space="preserve">functional </w:t>
      </w:r>
      <w:r w:rsidR="00EA1BB4">
        <w:rPr>
          <w:szCs w:val="24"/>
          <w:lang w:val="en-GB"/>
        </w:rPr>
        <w:t xml:space="preserve">“lung age” </w:t>
      </w:r>
      <w:r w:rsidR="009137C0">
        <w:rPr>
          <w:szCs w:val="24"/>
          <w:lang w:val="en-GB"/>
        </w:rPr>
        <w:t>might be inadequate</w:t>
      </w:r>
      <w:r w:rsidR="00F31887">
        <w:rPr>
          <w:szCs w:val="24"/>
          <w:lang w:val="en-GB"/>
        </w:rPr>
        <w:t xml:space="preserve"> and specific terms such as “spirometric age” </w:t>
      </w:r>
      <w:r w:rsidR="009137C0">
        <w:rPr>
          <w:szCs w:val="24"/>
          <w:lang w:val="en-GB"/>
        </w:rPr>
        <w:t>should be preferred</w:t>
      </w:r>
      <w:r w:rsidR="00F31887">
        <w:rPr>
          <w:szCs w:val="24"/>
          <w:lang w:val="en-GB"/>
        </w:rPr>
        <w:t>.</w:t>
      </w:r>
    </w:p>
    <w:p w:rsidR="00876B71" w:rsidRDefault="00876B71" w:rsidP="004B1FBC">
      <w:pPr>
        <w:spacing w:after="60" w:line="480" w:lineRule="auto"/>
        <w:ind w:firstLine="0"/>
        <w:rPr>
          <w:szCs w:val="24"/>
          <w:lang w:val="en-GB"/>
        </w:rPr>
      </w:pPr>
    </w:p>
    <w:p w:rsidR="001865B2" w:rsidRDefault="004B1719" w:rsidP="004B1719">
      <w:pPr>
        <w:spacing w:line="480" w:lineRule="auto"/>
        <w:ind w:firstLine="0"/>
        <w:rPr>
          <w:b/>
          <w:szCs w:val="24"/>
          <w:lang w:val="en-GB"/>
        </w:rPr>
      </w:pPr>
      <w:r w:rsidRPr="004B1719">
        <w:rPr>
          <w:b/>
          <w:szCs w:val="24"/>
          <w:lang w:val="en-GB"/>
        </w:rPr>
        <w:t xml:space="preserve">Keywords: </w:t>
      </w:r>
      <w:r w:rsidRPr="004B1719">
        <w:rPr>
          <w:szCs w:val="24"/>
          <w:lang w:val="en-GB"/>
        </w:rPr>
        <w:t>Spirometry, lung age, aging, diffusing capacity, body plethysmography</w:t>
      </w:r>
      <w:r w:rsidRPr="004B1719">
        <w:rPr>
          <w:b/>
          <w:szCs w:val="24"/>
          <w:lang w:val="en-GB"/>
        </w:rPr>
        <w:t xml:space="preserve"> </w:t>
      </w:r>
      <w:r w:rsidR="001865B2">
        <w:rPr>
          <w:b/>
          <w:szCs w:val="24"/>
          <w:lang w:val="en-GB"/>
        </w:rPr>
        <w:br w:type="page"/>
      </w:r>
    </w:p>
    <w:p w:rsidR="00445063" w:rsidRPr="00C84BD4" w:rsidRDefault="00445063" w:rsidP="004B1FBC">
      <w:pPr>
        <w:spacing w:line="480" w:lineRule="auto"/>
        <w:ind w:firstLine="0"/>
        <w:rPr>
          <w:b/>
          <w:szCs w:val="24"/>
          <w:lang w:val="en-GB"/>
        </w:rPr>
      </w:pPr>
      <w:r w:rsidRPr="00C84BD4">
        <w:rPr>
          <w:b/>
          <w:szCs w:val="24"/>
          <w:lang w:val="en-GB"/>
        </w:rPr>
        <w:lastRenderedPageBreak/>
        <w:t>Introduction</w:t>
      </w:r>
    </w:p>
    <w:p w:rsidR="00F15EC4" w:rsidRPr="005B40FE" w:rsidRDefault="009E4DC6" w:rsidP="004B1FBC">
      <w:pPr>
        <w:spacing w:line="480" w:lineRule="auto"/>
        <w:ind w:firstLine="0"/>
        <w:jc w:val="both"/>
        <w:rPr>
          <w:szCs w:val="24"/>
          <w:lang w:val="en-GB"/>
        </w:rPr>
      </w:pPr>
      <w:r w:rsidRPr="00C84BD4">
        <w:rPr>
          <w:szCs w:val="24"/>
          <w:lang w:val="en-GB"/>
        </w:rPr>
        <w:t>The decline of s</w:t>
      </w:r>
      <w:r w:rsidR="00E02D63" w:rsidRPr="00C84BD4">
        <w:rPr>
          <w:szCs w:val="24"/>
          <w:lang w:val="en-GB"/>
        </w:rPr>
        <w:t xml:space="preserve">pirometric </w:t>
      </w:r>
      <w:r w:rsidR="00AC1F24" w:rsidRPr="00C84BD4">
        <w:rPr>
          <w:szCs w:val="24"/>
          <w:lang w:val="en-GB"/>
        </w:rPr>
        <w:t>indices</w:t>
      </w:r>
      <w:r w:rsidR="00E02D63" w:rsidRPr="00C84BD4">
        <w:rPr>
          <w:szCs w:val="24"/>
          <w:lang w:val="en-GB"/>
        </w:rPr>
        <w:t xml:space="preserve"> with age</w:t>
      </w:r>
      <w:r w:rsidRPr="00C84BD4">
        <w:rPr>
          <w:szCs w:val="24"/>
          <w:lang w:val="en-GB"/>
        </w:rPr>
        <w:t xml:space="preserve"> reflects changes in structure and function </w:t>
      </w:r>
      <w:r w:rsidR="00FB10BE" w:rsidRPr="00C84BD4">
        <w:rPr>
          <w:szCs w:val="24"/>
          <w:lang w:val="en-GB"/>
        </w:rPr>
        <w:t xml:space="preserve">of the respiratory system </w:t>
      </w:r>
      <w:r w:rsidR="000464C0">
        <w:rPr>
          <w:szCs w:val="24"/>
          <w:lang w:val="en-GB"/>
        </w:rPr>
        <w:t>associated with</w:t>
      </w:r>
      <w:r w:rsidRPr="00C84BD4">
        <w:rPr>
          <w:szCs w:val="24"/>
          <w:lang w:val="en-GB"/>
        </w:rPr>
        <w:t xml:space="preserve"> the ag</w:t>
      </w:r>
      <w:r w:rsidR="00712F1F">
        <w:rPr>
          <w:szCs w:val="24"/>
          <w:lang w:val="en-GB"/>
        </w:rPr>
        <w:t>e</w:t>
      </w:r>
      <w:r w:rsidRPr="00C84BD4">
        <w:rPr>
          <w:szCs w:val="24"/>
          <w:lang w:val="en-GB"/>
        </w:rPr>
        <w:t>ing process</w:t>
      </w:r>
      <w:r w:rsidR="00260F2D" w:rsidRPr="00C84BD4">
        <w:rPr>
          <w:szCs w:val="24"/>
          <w:lang w:val="en-GB"/>
        </w:rPr>
        <w:t xml:space="preserve"> </w:t>
      </w:r>
      <w:r w:rsidR="003A018B" w:rsidRPr="00C84BD4">
        <w:rPr>
          <w:szCs w:val="24"/>
          <w:lang w:val="en-GB"/>
        </w:rPr>
        <w:fldChar w:fldCharType="begin"/>
      </w:r>
      <w:r w:rsidR="009D7AE2">
        <w:rPr>
          <w:szCs w:val="24"/>
          <w:lang w:val="en-GB"/>
        </w:rPr>
        <w:instrText xml:space="preserve"> ADDIN EN.CITE &lt;EndNote&gt;&lt;Cite&gt;&lt;Author&gt;Lalley&lt;/Author&gt;&lt;Year&gt;2013&lt;/Year&gt;&lt;RecNum&gt;24&lt;/RecNum&gt;&lt;DisplayText&gt;[1]&lt;/DisplayText&gt;&lt;record&gt;&lt;rec-number&gt;24&lt;/rec-number&gt;&lt;foreign-keys&gt;&lt;key app="EN" db-id="t9zxxtdzgwvzvzed29ppe5w3sz595dtsd2fr" timestamp="1422549672"&gt;24&lt;/key&gt;&lt;/foreign-keys&gt;&lt;ref-type name="Journal Article"&gt;17&lt;/ref-type&gt;&lt;contributors&gt;&lt;authors&gt;&lt;author&gt;Lalley, P. M.&lt;/author&gt;&lt;/authors&gt;&lt;/contributors&gt;&lt;auth-address&gt;Department of Neuroscience, University of Wisconsin School of Medicine and Public Health, Madison, WI 53706, USA. pmlalley@facstaff.wisc.edu&lt;/auth-address&gt;&lt;titles&gt;&lt;title&gt;The aging respiratory system--pulmonary structure, function and neural control&lt;/title&gt;&lt;secondary-title&gt;Respir Physiol Neurobiol&lt;/secondary-title&gt;&lt;alt-title&gt;Respiratory physiology &amp;amp; neurobiology&lt;/alt-title&gt;&lt;/titles&gt;&lt;periodical&gt;&lt;full-title&gt;Respir Physiol Neurobiol&lt;/full-title&gt;&lt;abbr-1&gt;Respiratory physiology &amp;amp; neurobiology&lt;/abbr-1&gt;&lt;/periodical&gt;&lt;alt-periodical&gt;&lt;full-title&gt;Respir Physiol Neurobiol&lt;/full-title&gt;&lt;abbr-1&gt;Respiratory physiology &amp;amp; neurobiology&lt;/abbr-1&gt;&lt;/alt-periodical&gt;&lt;pages&gt;199-210&lt;/pages&gt;&lt;volume&gt;187&lt;/volume&gt;&lt;number&gt;3&lt;/number&gt;&lt;keywords&gt;&lt;keyword&gt;*Aging&lt;/keyword&gt;&lt;keyword&gt;Anoxia/physiopathology&lt;/keyword&gt;&lt;keyword&gt;Humans&lt;/keyword&gt;&lt;keyword&gt;Hypercapnia/physiopathology&lt;/keyword&gt;&lt;keyword&gt;Lung/*anatomy &amp;amp; histology/*physiology&lt;/keyword&gt;&lt;keyword&gt;Neurons/*physiology&lt;/keyword&gt;&lt;keyword&gt;Respiration&lt;/keyword&gt;&lt;keyword&gt;Respiratory Function Tests&lt;/keyword&gt;&lt;keyword&gt;*Respiratory System&lt;/keyword&gt;&lt;/keywords&gt;&lt;dates&gt;&lt;year&gt;2013&lt;/year&gt;&lt;pub-dates&gt;&lt;date&gt;Jul 1&lt;/date&gt;&lt;/pub-dates&gt;&lt;/dates&gt;&lt;isbn&gt;1878-1519 (Electronic)&amp;#xD;1569-9048 (Linking)&lt;/isbn&gt;&lt;accession-num&gt;23570957&lt;/accession-num&gt;&lt;urls&gt;&lt;related-urls&gt;&lt;url&gt;http://www.ncbi.nlm.nih.gov/pubmed/23570957&lt;/url&gt;&lt;/related-urls&gt;&lt;/urls&gt;&lt;electronic-resource-num&gt;10.1016/j.resp.2013.03.012&lt;/electronic-resource-num&gt;&lt;/record&gt;&lt;/Cite&gt;&lt;/EndNote&gt;</w:instrText>
      </w:r>
      <w:r w:rsidR="003A018B" w:rsidRPr="00C84BD4">
        <w:rPr>
          <w:szCs w:val="24"/>
          <w:lang w:val="en-GB"/>
        </w:rPr>
        <w:fldChar w:fldCharType="separate"/>
      </w:r>
      <w:r w:rsidR="009D7AE2">
        <w:rPr>
          <w:noProof/>
          <w:szCs w:val="24"/>
          <w:lang w:val="en-GB"/>
        </w:rPr>
        <w:t>[</w:t>
      </w:r>
      <w:r w:rsidR="0033408F">
        <w:fldChar w:fldCharType="begin"/>
      </w:r>
      <w:r w:rsidR="0033408F" w:rsidRPr="0033408F">
        <w:rPr>
          <w:lang w:val="en-US"/>
        </w:rPr>
        <w:instrText xml:space="preserve"> HYPERLINK \l "_ENREF_1" \o "Lalley, 2013 #24" </w:instrText>
      </w:r>
      <w:r w:rsidR="0033408F">
        <w:fldChar w:fldCharType="separate"/>
      </w:r>
      <w:r w:rsidR="001E7B49">
        <w:rPr>
          <w:noProof/>
          <w:szCs w:val="24"/>
          <w:lang w:val="en-GB"/>
        </w:rPr>
        <w:t>1</w:t>
      </w:r>
      <w:r w:rsidR="0033408F">
        <w:rPr>
          <w:noProof/>
          <w:szCs w:val="24"/>
          <w:lang w:val="en-GB"/>
        </w:rPr>
        <w:fldChar w:fldCharType="end"/>
      </w:r>
      <w:r w:rsidR="009D7AE2">
        <w:rPr>
          <w:noProof/>
          <w:szCs w:val="24"/>
          <w:lang w:val="en-GB"/>
        </w:rPr>
        <w:t>]</w:t>
      </w:r>
      <w:r w:rsidR="003A018B" w:rsidRPr="00C84BD4">
        <w:rPr>
          <w:szCs w:val="24"/>
          <w:lang w:val="en-GB"/>
        </w:rPr>
        <w:fldChar w:fldCharType="end"/>
      </w:r>
      <w:r w:rsidRPr="00C84BD4">
        <w:rPr>
          <w:szCs w:val="24"/>
          <w:lang w:val="en-GB"/>
        </w:rPr>
        <w:t xml:space="preserve">. </w:t>
      </w:r>
      <w:r w:rsidR="00A166A0">
        <w:rPr>
          <w:szCs w:val="24"/>
          <w:lang w:val="en-GB"/>
        </w:rPr>
        <w:t>A</w:t>
      </w:r>
      <w:r w:rsidR="00133179" w:rsidRPr="00C84BD4">
        <w:rPr>
          <w:szCs w:val="24"/>
          <w:lang w:val="en-GB"/>
        </w:rPr>
        <w:t>fter account</w:t>
      </w:r>
      <w:r w:rsidR="00AA4EC8" w:rsidRPr="00C84BD4">
        <w:rPr>
          <w:szCs w:val="24"/>
          <w:lang w:val="en-GB"/>
        </w:rPr>
        <w:t xml:space="preserve">ing </w:t>
      </w:r>
      <w:r w:rsidR="00150B5F" w:rsidRPr="00C84BD4">
        <w:rPr>
          <w:szCs w:val="24"/>
          <w:lang w:val="en-GB"/>
        </w:rPr>
        <w:t xml:space="preserve">for age and </w:t>
      </w:r>
      <w:r w:rsidR="00AA4EC8" w:rsidRPr="00C84BD4">
        <w:rPr>
          <w:szCs w:val="24"/>
          <w:lang w:val="en-GB"/>
        </w:rPr>
        <w:t xml:space="preserve">determinants </w:t>
      </w:r>
      <w:r w:rsidR="00150B5F" w:rsidRPr="00C84BD4">
        <w:rPr>
          <w:szCs w:val="24"/>
          <w:lang w:val="en-GB"/>
        </w:rPr>
        <w:t xml:space="preserve">like sex, height and ethnicity </w:t>
      </w:r>
      <w:r w:rsidR="005210F5" w:rsidRPr="00C84BD4">
        <w:rPr>
          <w:szCs w:val="24"/>
          <w:lang w:val="en-GB"/>
        </w:rPr>
        <w:t xml:space="preserve">there </w:t>
      </w:r>
      <w:r w:rsidR="00A166A0">
        <w:rPr>
          <w:szCs w:val="24"/>
          <w:lang w:val="en-GB"/>
        </w:rPr>
        <w:t xml:space="preserve">still </w:t>
      </w:r>
      <w:r w:rsidR="005210F5" w:rsidRPr="00C84BD4">
        <w:rPr>
          <w:szCs w:val="24"/>
          <w:lang w:val="en-GB"/>
        </w:rPr>
        <w:t>remain</w:t>
      </w:r>
      <w:r w:rsidR="00AC1F24" w:rsidRPr="00C84BD4">
        <w:rPr>
          <w:szCs w:val="24"/>
          <w:lang w:val="en-GB"/>
        </w:rPr>
        <w:t xml:space="preserve">s a large </w:t>
      </w:r>
      <w:r w:rsidR="005210F5" w:rsidRPr="00C84BD4">
        <w:rPr>
          <w:szCs w:val="24"/>
          <w:lang w:val="en-GB"/>
        </w:rPr>
        <w:t xml:space="preserve">inter-individual </w:t>
      </w:r>
      <w:r w:rsidR="00AC1F24" w:rsidRPr="00C84BD4">
        <w:rPr>
          <w:szCs w:val="24"/>
          <w:lang w:val="en-GB"/>
        </w:rPr>
        <w:t xml:space="preserve">variability </w:t>
      </w:r>
      <w:r w:rsidR="000464C0">
        <w:rPr>
          <w:szCs w:val="24"/>
          <w:lang w:val="en-GB"/>
        </w:rPr>
        <w:t>of</w:t>
      </w:r>
      <w:r w:rsidR="000464C0" w:rsidRPr="00C84BD4">
        <w:rPr>
          <w:szCs w:val="24"/>
          <w:lang w:val="en-GB"/>
        </w:rPr>
        <w:t xml:space="preserve"> </w:t>
      </w:r>
      <w:r w:rsidR="00AC1F24" w:rsidRPr="00C84BD4">
        <w:rPr>
          <w:szCs w:val="24"/>
          <w:lang w:val="en-GB"/>
        </w:rPr>
        <w:t xml:space="preserve">spirometric </w:t>
      </w:r>
      <w:r w:rsidR="005210F5" w:rsidRPr="00C84BD4">
        <w:rPr>
          <w:szCs w:val="24"/>
          <w:lang w:val="en-GB"/>
        </w:rPr>
        <w:t>results</w:t>
      </w:r>
      <w:r w:rsidR="00AC1F24" w:rsidRPr="00C84BD4">
        <w:rPr>
          <w:szCs w:val="24"/>
          <w:lang w:val="en-GB"/>
        </w:rPr>
        <w:t xml:space="preserve"> </w:t>
      </w:r>
      <w:r w:rsidR="005210F5" w:rsidRPr="00C84BD4">
        <w:rPr>
          <w:szCs w:val="24"/>
          <w:lang w:val="en-GB"/>
        </w:rPr>
        <w:t>w</w:t>
      </w:r>
      <w:r w:rsidR="000D6B9C" w:rsidRPr="00C84BD4">
        <w:rPr>
          <w:szCs w:val="24"/>
          <w:lang w:val="en-GB"/>
        </w:rPr>
        <w:t xml:space="preserve">ithin </w:t>
      </w:r>
      <w:r w:rsidR="00A95D9B" w:rsidRPr="00C84BD4">
        <w:rPr>
          <w:szCs w:val="24"/>
          <w:lang w:val="en-GB"/>
        </w:rPr>
        <w:t xml:space="preserve">the </w:t>
      </w:r>
      <w:r w:rsidR="00192C55" w:rsidRPr="00C84BD4">
        <w:rPr>
          <w:szCs w:val="24"/>
          <w:lang w:val="en-GB"/>
        </w:rPr>
        <w:t>general population</w:t>
      </w:r>
      <w:r w:rsidR="00B35846">
        <w:rPr>
          <w:szCs w:val="24"/>
          <w:lang w:val="en-GB"/>
        </w:rPr>
        <w:t>,</w:t>
      </w:r>
      <w:r w:rsidR="00F15EC4">
        <w:rPr>
          <w:szCs w:val="24"/>
          <w:lang w:val="en-GB"/>
        </w:rPr>
        <w:t xml:space="preserve"> and</w:t>
      </w:r>
      <w:r w:rsidR="00192C55" w:rsidRPr="00C84BD4">
        <w:rPr>
          <w:szCs w:val="24"/>
          <w:lang w:val="en-GB"/>
        </w:rPr>
        <w:t xml:space="preserve"> f</w:t>
      </w:r>
      <w:r w:rsidR="005210F5" w:rsidRPr="00C84BD4">
        <w:rPr>
          <w:szCs w:val="24"/>
          <w:lang w:val="en-GB"/>
        </w:rPr>
        <w:t>or several parameters the</w:t>
      </w:r>
      <w:r w:rsidR="00AC1F24" w:rsidRPr="00C84BD4">
        <w:rPr>
          <w:szCs w:val="24"/>
          <w:lang w:val="en-GB"/>
        </w:rPr>
        <w:t xml:space="preserve"> </w:t>
      </w:r>
      <w:r w:rsidR="005210F5" w:rsidRPr="00C84BD4">
        <w:rPr>
          <w:szCs w:val="24"/>
          <w:lang w:val="en-GB"/>
        </w:rPr>
        <w:t xml:space="preserve">coefficient </w:t>
      </w:r>
      <w:r w:rsidR="00DA571F" w:rsidRPr="00C84BD4">
        <w:rPr>
          <w:szCs w:val="24"/>
          <w:lang w:val="en-GB"/>
        </w:rPr>
        <w:t xml:space="preserve">of variation </w:t>
      </w:r>
      <w:r w:rsidR="00B35846">
        <w:rPr>
          <w:szCs w:val="24"/>
          <w:lang w:val="en-GB"/>
        </w:rPr>
        <w:t xml:space="preserve">even </w:t>
      </w:r>
      <w:r w:rsidR="00AC1F24" w:rsidRPr="00C84BD4">
        <w:rPr>
          <w:szCs w:val="24"/>
          <w:lang w:val="en-GB"/>
        </w:rPr>
        <w:t>increases with age</w:t>
      </w:r>
      <w:r w:rsidR="00DA571F" w:rsidRPr="00C84BD4">
        <w:rPr>
          <w:szCs w:val="24"/>
          <w:lang w:val="en-GB"/>
        </w:rPr>
        <w:t xml:space="preserve"> </w:t>
      </w:r>
      <w:r w:rsidR="00DA571F" w:rsidRPr="00C84BD4">
        <w:rPr>
          <w:szCs w:val="24"/>
          <w:lang w:val="en-GB"/>
        </w:rPr>
        <w:fldChar w:fldCharType="begin">
          <w:fldData xml:space="preserve">PEVuZE5vdGU+PENpdGU+PEF1dGhvcj5RdWFuamVyPC9BdXRob3I+PFllYXI+MjAxMjwvWWVhcj48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</w:fldData>
        </w:fldChar>
      </w:r>
      <w:r w:rsidR="009D7AE2">
        <w:rPr>
          <w:szCs w:val="24"/>
          <w:lang w:val="en-GB"/>
        </w:rPr>
        <w:instrText xml:space="preserve"> ADDIN EN.CITE </w:instrText>
      </w:r>
      <w:r w:rsidR="009D7AE2">
        <w:rPr>
          <w:szCs w:val="24"/>
          <w:lang w:val="en-GB"/>
        </w:rPr>
        <w:fldChar w:fldCharType="begin">
          <w:fldData xml:space="preserve">PEVuZE5vdGU+PENpdGU+PEF1dGhvcj5RdWFuamVyPC9BdXRob3I+PFllYXI+MjAxMjwvWWVhcj48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</w:fldData>
        </w:fldChar>
      </w:r>
      <w:r w:rsidR="009D7AE2">
        <w:rPr>
          <w:szCs w:val="24"/>
          <w:lang w:val="en-GB"/>
        </w:rPr>
        <w:instrText xml:space="preserve"> ADDIN EN.CITE.DATA </w:instrText>
      </w:r>
      <w:r w:rsidR="009D7AE2">
        <w:rPr>
          <w:szCs w:val="24"/>
          <w:lang w:val="en-GB"/>
        </w:rPr>
      </w:r>
      <w:r w:rsidR="009D7AE2">
        <w:rPr>
          <w:szCs w:val="24"/>
          <w:lang w:val="en-GB"/>
        </w:rPr>
        <w:fldChar w:fldCharType="end"/>
      </w:r>
      <w:r w:rsidR="00DA571F" w:rsidRPr="00C84BD4">
        <w:rPr>
          <w:szCs w:val="24"/>
          <w:lang w:val="en-GB"/>
        </w:rPr>
      </w:r>
      <w:r w:rsidR="00DA571F" w:rsidRPr="00C84BD4">
        <w:rPr>
          <w:szCs w:val="24"/>
          <w:lang w:val="en-GB"/>
        </w:rPr>
        <w:fldChar w:fldCharType="separate"/>
      </w:r>
      <w:r w:rsidR="009D7AE2">
        <w:rPr>
          <w:noProof/>
          <w:szCs w:val="24"/>
          <w:lang w:val="en-GB"/>
        </w:rPr>
        <w:t>[</w:t>
      </w:r>
      <w:r w:rsidR="0033408F">
        <w:fldChar w:fldCharType="begin"/>
      </w:r>
      <w:r w:rsidR="0033408F" w:rsidRPr="0033408F">
        <w:rPr>
          <w:lang w:val="en-US"/>
        </w:rPr>
        <w:instrText xml:space="preserve"> HYPERLINK \l "_ENREF_2" \o "Quanjer, 2012 #15" </w:instrText>
      </w:r>
      <w:r w:rsidR="0033408F">
        <w:fldChar w:fldCharType="separate"/>
      </w:r>
      <w:r w:rsidR="001E7B49">
        <w:rPr>
          <w:noProof/>
          <w:szCs w:val="24"/>
          <w:lang w:val="en-GB"/>
        </w:rPr>
        <w:t>2</w:t>
      </w:r>
      <w:r w:rsidR="0033408F">
        <w:rPr>
          <w:noProof/>
          <w:szCs w:val="24"/>
          <w:lang w:val="en-GB"/>
        </w:rPr>
        <w:fldChar w:fldCharType="end"/>
      </w:r>
      <w:r w:rsidR="009D7AE2">
        <w:rPr>
          <w:noProof/>
          <w:szCs w:val="24"/>
          <w:lang w:val="en-GB"/>
        </w:rPr>
        <w:t>]</w:t>
      </w:r>
      <w:r w:rsidR="00DA571F" w:rsidRPr="00C84BD4">
        <w:rPr>
          <w:szCs w:val="24"/>
          <w:lang w:val="en-GB"/>
        </w:rPr>
        <w:fldChar w:fldCharType="end"/>
      </w:r>
      <w:r w:rsidR="00370683" w:rsidRPr="00C84BD4">
        <w:rPr>
          <w:szCs w:val="24"/>
          <w:lang w:val="en-GB"/>
        </w:rPr>
        <w:t>.</w:t>
      </w:r>
      <w:r w:rsidR="004E626A" w:rsidRPr="00C84BD4">
        <w:rPr>
          <w:szCs w:val="24"/>
          <w:lang w:val="en-GB"/>
        </w:rPr>
        <w:t xml:space="preserve"> </w:t>
      </w:r>
      <w:proofErr w:type="gramStart"/>
      <w:r w:rsidR="00B35846">
        <w:rPr>
          <w:szCs w:val="24"/>
          <w:lang w:val="en-GB"/>
        </w:rPr>
        <w:t>T</w:t>
      </w:r>
      <w:r w:rsidR="00370683" w:rsidRPr="005B40FE">
        <w:rPr>
          <w:szCs w:val="24"/>
          <w:lang w:val="en-GB"/>
        </w:rPr>
        <w:t>h</w:t>
      </w:r>
      <w:r w:rsidR="000464C0">
        <w:rPr>
          <w:szCs w:val="24"/>
          <w:lang w:val="en-GB"/>
        </w:rPr>
        <w:t>is</w:t>
      </w:r>
      <w:r w:rsidR="00370683" w:rsidRPr="005B40FE">
        <w:rPr>
          <w:szCs w:val="24"/>
          <w:lang w:val="en-GB"/>
        </w:rPr>
        <w:t xml:space="preserve"> </w:t>
      </w:r>
      <w:r w:rsidR="00F15EC4" w:rsidRPr="005B40FE">
        <w:rPr>
          <w:szCs w:val="24"/>
          <w:lang w:val="en-GB"/>
        </w:rPr>
        <w:t>heterogeneity</w:t>
      </w:r>
      <w:r w:rsidR="00370683" w:rsidRPr="005B40FE">
        <w:rPr>
          <w:szCs w:val="24"/>
          <w:lang w:val="en-GB"/>
        </w:rPr>
        <w:t xml:space="preserve"> </w:t>
      </w:r>
      <w:r w:rsidR="00B35846">
        <w:rPr>
          <w:szCs w:val="24"/>
          <w:lang w:val="en-GB"/>
        </w:rPr>
        <w:t xml:space="preserve">from </w:t>
      </w:r>
      <w:r w:rsidR="000464C0">
        <w:rPr>
          <w:szCs w:val="24"/>
          <w:lang w:val="en-GB"/>
        </w:rPr>
        <w:t>better than normal</w:t>
      </w:r>
      <w:r w:rsidR="00B35846">
        <w:rPr>
          <w:szCs w:val="24"/>
          <w:lang w:val="en-GB"/>
        </w:rPr>
        <w:t xml:space="preserve"> </w:t>
      </w:r>
      <w:r w:rsidR="006238A9" w:rsidRPr="005B40FE">
        <w:rPr>
          <w:szCs w:val="24"/>
          <w:lang w:val="en-GB"/>
        </w:rPr>
        <w:t xml:space="preserve">to borderline </w:t>
      </w:r>
      <w:r w:rsidR="00423607" w:rsidRPr="005B40FE">
        <w:rPr>
          <w:szCs w:val="24"/>
          <w:lang w:val="en-GB"/>
        </w:rPr>
        <w:t>normality</w:t>
      </w:r>
      <w:r w:rsidR="006238A9" w:rsidRPr="005B40FE">
        <w:rPr>
          <w:szCs w:val="24"/>
          <w:lang w:val="en-GB"/>
        </w:rPr>
        <w:t xml:space="preserve"> </w:t>
      </w:r>
      <w:r w:rsidR="009A1041">
        <w:rPr>
          <w:szCs w:val="24"/>
          <w:lang w:val="en-GB"/>
        </w:rPr>
        <w:t>could</w:t>
      </w:r>
      <w:r w:rsidR="00B0044F" w:rsidRPr="005B40FE">
        <w:rPr>
          <w:szCs w:val="24"/>
          <w:lang w:val="en-GB"/>
        </w:rPr>
        <w:t xml:space="preserve"> </w:t>
      </w:r>
      <w:r w:rsidR="000464C0">
        <w:rPr>
          <w:szCs w:val="24"/>
          <w:lang w:val="en-GB"/>
        </w:rPr>
        <w:t>indicate</w:t>
      </w:r>
      <w:r w:rsidR="000464C0" w:rsidRPr="005B40FE">
        <w:rPr>
          <w:szCs w:val="24"/>
          <w:lang w:val="en-GB"/>
        </w:rPr>
        <w:t xml:space="preserve"> the transition to early pathologic alterations</w:t>
      </w:r>
      <w:r w:rsidR="000464C0">
        <w:rPr>
          <w:szCs w:val="24"/>
          <w:lang w:val="en-GB"/>
        </w:rPr>
        <w:t xml:space="preserve"> and </w:t>
      </w:r>
      <w:r w:rsidR="0066037C">
        <w:rPr>
          <w:szCs w:val="24"/>
          <w:lang w:val="en-GB"/>
        </w:rPr>
        <w:t xml:space="preserve">particularly </w:t>
      </w:r>
      <w:r w:rsidR="000464C0">
        <w:rPr>
          <w:szCs w:val="24"/>
          <w:lang w:val="en-GB"/>
        </w:rPr>
        <w:t>confer</w:t>
      </w:r>
      <w:r w:rsidR="000464C0" w:rsidRPr="005B40FE">
        <w:rPr>
          <w:szCs w:val="24"/>
          <w:lang w:val="en-GB"/>
        </w:rPr>
        <w:t xml:space="preserve"> </w:t>
      </w:r>
      <w:r w:rsidR="00370683" w:rsidRPr="005B40FE">
        <w:rPr>
          <w:szCs w:val="24"/>
          <w:lang w:val="en-GB"/>
        </w:rPr>
        <w:t xml:space="preserve">information on </w:t>
      </w:r>
      <w:r w:rsidR="00423607" w:rsidRPr="005B40FE">
        <w:rPr>
          <w:szCs w:val="24"/>
          <w:lang w:val="en-GB"/>
        </w:rPr>
        <w:t>biological age</w:t>
      </w:r>
      <w:r w:rsidR="00601A78">
        <w:rPr>
          <w:szCs w:val="24"/>
          <w:lang w:val="en-GB"/>
        </w:rPr>
        <w:t>ing</w:t>
      </w:r>
      <w:r w:rsidR="00370683" w:rsidRPr="005B40FE">
        <w:rPr>
          <w:szCs w:val="24"/>
          <w:lang w:val="en-GB"/>
        </w:rPr>
        <w:t>.</w:t>
      </w:r>
      <w:proofErr w:type="gramEnd"/>
      <w:r w:rsidR="00F86B39">
        <w:rPr>
          <w:szCs w:val="24"/>
          <w:lang w:val="en-GB"/>
        </w:rPr>
        <w:t xml:space="preserve"> T</w:t>
      </w:r>
      <w:r w:rsidR="00F7710D">
        <w:rPr>
          <w:szCs w:val="24"/>
          <w:lang w:val="en-GB"/>
        </w:rPr>
        <w:t>he</w:t>
      </w:r>
      <w:r w:rsidR="008E516E" w:rsidRPr="005B40FE">
        <w:rPr>
          <w:szCs w:val="24"/>
          <w:lang w:val="en-GB"/>
        </w:rPr>
        <w:t xml:space="preserve"> relationship between </w:t>
      </w:r>
      <w:r w:rsidR="00F7710D">
        <w:rPr>
          <w:szCs w:val="24"/>
          <w:lang w:val="en-GB"/>
        </w:rPr>
        <w:t>the variations of</w:t>
      </w:r>
      <w:r w:rsidR="00F7710D" w:rsidRPr="005B40FE">
        <w:rPr>
          <w:szCs w:val="24"/>
          <w:lang w:val="en-GB"/>
        </w:rPr>
        <w:t xml:space="preserve"> </w:t>
      </w:r>
      <w:r w:rsidR="008E516E" w:rsidRPr="005B40FE">
        <w:rPr>
          <w:szCs w:val="24"/>
          <w:lang w:val="en-GB"/>
        </w:rPr>
        <w:t xml:space="preserve">functional indices </w:t>
      </w:r>
      <w:r w:rsidR="000464C0">
        <w:rPr>
          <w:szCs w:val="24"/>
          <w:lang w:val="en-GB"/>
        </w:rPr>
        <w:t xml:space="preserve">as </w:t>
      </w:r>
      <w:r w:rsidR="008E516E" w:rsidRPr="005B40FE">
        <w:rPr>
          <w:szCs w:val="24"/>
          <w:lang w:val="en-GB"/>
        </w:rPr>
        <w:t>measured in the same lung-healthy subjects</w:t>
      </w:r>
      <w:r w:rsidR="00F7710D">
        <w:rPr>
          <w:szCs w:val="24"/>
          <w:lang w:val="en-GB"/>
        </w:rPr>
        <w:t xml:space="preserve"> </w:t>
      </w:r>
      <w:r w:rsidR="00F86B39">
        <w:rPr>
          <w:szCs w:val="24"/>
          <w:lang w:val="en-GB"/>
        </w:rPr>
        <w:t>has not been extensively studied</w:t>
      </w:r>
      <w:r w:rsidR="008E516E" w:rsidRPr="005B40FE">
        <w:rPr>
          <w:szCs w:val="24"/>
          <w:lang w:val="en-GB"/>
        </w:rPr>
        <w:t>.</w:t>
      </w:r>
      <w:r w:rsidR="00F15EC4" w:rsidRPr="005B40FE">
        <w:rPr>
          <w:szCs w:val="24"/>
          <w:lang w:val="en-GB"/>
        </w:rPr>
        <w:t xml:space="preserve"> </w:t>
      </w:r>
      <w:r w:rsidR="00DE1541">
        <w:rPr>
          <w:szCs w:val="24"/>
          <w:lang w:val="en-GB"/>
        </w:rPr>
        <w:t>It</w:t>
      </w:r>
      <w:r w:rsidR="00F7710D">
        <w:rPr>
          <w:szCs w:val="24"/>
          <w:lang w:val="en-GB"/>
        </w:rPr>
        <w:t xml:space="preserve"> is not only of pathophysiological interest but </w:t>
      </w:r>
      <w:r w:rsidR="00DE1541">
        <w:rPr>
          <w:szCs w:val="24"/>
          <w:lang w:val="en-GB"/>
        </w:rPr>
        <w:t xml:space="preserve">also since </w:t>
      </w:r>
      <w:r w:rsidR="00F15EC4" w:rsidRPr="005B40FE">
        <w:rPr>
          <w:szCs w:val="24"/>
          <w:lang w:val="en-GB"/>
        </w:rPr>
        <w:t xml:space="preserve">the deterioration of spirometric values is often used to </w:t>
      </w:r>
      <w:r w:rsidR="000424E2">
        <w:rPr>
          <w:szCs w:val="24"/>
          <w:lang w:val="en-GB"/>
        </w:rPr>
        <w:t>support</w:t>
      </w:r>
      <w:r w:rsidR="00F15EC4" w:rsidRPr="005B40FE">
        <w:rPr>
          <w:szCs w:val="24"/>
          <w:lang w:val="en-GB"/>
        </w:rPr>
        <w:t xml:space="preserve"> smoking cessation by </w:t>
      </w:r>
      <w:r w:rsidR="0079295E">
        <w:rPr>
          <w:szCs w:val="24"/>
          <w:lang w:val="en-GB"/>
        </w:rPr>
        <w:t>presentation</w:t>
      </w:r>
      <w:r w:rsidR="00F15EC4" w:rsidRPr="005B40FE">
        <w:rPr>
          <w:szCs w:val="24"/>
          <w:lang w:val="en-GB"/>
        </w:rPr>
        <w:t xml:space="preserve"> of a “lung age”</w:t>
      </w:r>
      <w:r w:rsidR="00640BAD">
        <w:rPr>
          <w:szCs w:val="24"/>
          <w:lang w:val="en-GB"/>
        </w:rPr>
        <w:t xml:space="preserve"> </w:t>
      </w:r>
      <w:r w:rsidR="00F72213">
        <w:rPr>
          <w:szCs w:val="24"/>
          <w:lang w:val="en-GB"/>
        </w:rPr>
        <w:fldChar w:fldCharType="begin">
          <w:fldData xml:space="preserve">PEVuZE5vdGU+PENpdGU+PEF1dGhvcj5Nb3JyaXM8L0F1dGhvcj48WWVhcj4xOTg1PC9ZZWFyPjxS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</w:fldData>
        </w:fldChar>
      </w:r>
      <w:r w:rsidR="009D7AE2">
        <w:rPr>
          <w:szCs w:val="24"/>
          <w:lang w:val="en-GB"/>
        </w:rPr>
        <w:instrText xml:space="preserve"> ADDIN EN.CITE </w:instrText>
      </w:r>
      <w:r w:rsidR="009D7AE2">
        <w:rPr>
          <w:szCs w:val="24"/>
          <w:lang w:val="en-GB"/>
        </w:rPr>
        <w:fldChar w:fldCharType="begin">
          <w:fldData xml:space="preserve">PEVuZE5vdGU+PENpdGU+PEF1dGhvcj5Nb3JyaXM8L0F1dGhvcj48WWVhcj4xOTg1PC9ZZWFyPjxS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</w:fldData>
        </w:fldChar>
      </w:r>
      <w:r w:rsidR="009D7AE2">
        <w:rPr>
          <w:szCs w:val="24"/>
          <w:lang w:val="en-GB"/>
        </w:rPr>
        <w:instrText xml:space="preserve"> ADDIN EN.CITE.DATA </w:instrText>
      </w:r>
      <w:r w:rsidR="009D7AE2">
        <w:rPr>
          <w:szCs w:val="24"/>
          <w:lang w:val="en-GB"/>
        </w:rPr>
      </w:r>
      <w:r w:rsidR="009D7AE2">
        <w:rPr>
          <w:szCs w:val="24"/>
          <w:lang w:val="en-GB"/>
        </w:rPr>
        <w:fldChar w:fldCharType="end"/>
      </w:r>
      <w:r w:rsidR="00F72213">
        <w:rPr>
          <w:szCs w:val="24"/>
          <w:lang w:val="en-GB"/>
        </w:rPr>
      </w:r>
      <w:r w:rsidR="00F72213">
        <w:rPr>
          <w:szCs w:val="24"/>
          <w:lang w:val="en-GB"/>
        </w:rPr>
        <w:fldChar w:fldCharType="separate"/>
      </w:r>
      <w:r w:rsidR="009D7AE2">
        <w:rPr>
          <w:noProof/>
          <w:szCs w:val="24"/>
          <w:lang w:val="en-GB"/>
        </w:rPr>
        <w:t>[</w:t>
      </w:r>
      <w:hyperlink w:anchor="_ENREF_3" w:tooltip="Morris, 1985 #50" w:history="1">
        <w:r w:rsidR="001E7B49">
          <w:rPr>
            <w:noProof/>
            <w:szCs w:val="24"/>
            <w:lang w:val="en-GB"/>
          </w:rPr>
          <w:t>3</w:t>
        </w:r>
      </w:hyperlink>
      <w:r w:rsidR="009D7AE2">
        <w:rPr>
          <w:noProof/>
          <w:szCs w:val="24"/>
          <w:lang w:val="en-GB"/>
        </w:rPr>
        <w:t xml:space="preserve">, </w:t>
      </w:r>
      <w:hyperlink w:anchor="_ENREF_4" w:tooltip="Spiegelhalter, 2016 #52" w:history="1">
        <w:r w:rsidR="001E7B49">
          <w:rPr>
            <w:noProof/>
            <w:szCs w:val="24"/>
            <w:lang w:val="en-GB"/>
          </w:rPr>
          <w:t>4</w:t>
        </w:r>
      </w:hyperlink>
      <w:r w:rsidR="009D7AE2">
        <w:rPr>
          <w:noProof/>
          <w:szCs w:val="24"/>
          <w:lang w:val="en-GB"/>
        </w:rPr>
        <w:t>]</w:t>
      </w:r>
      <w:r w:rsidR="00F72213">
        <w:rPr>
          <w:szCs w:val="24"/>
          <w:lang w:val="en-GB"/>
        </w:rPr>
        <w:fldChar w:fldCharType="end"/>
      </w:r>
      <w:r w:rsidR="00F15EC4" w:rsidRPr="005B40FE">
        <w:rPr>
          <w:szCs w:val="24"/>
          <w:lang w:val="en-GB"/>
        </w:rPr>
        <w:t xml:space="preserve">. </w:t>
      </w:r>
      <w:r w:rsidR="00B64C8D">
        <w:rPr>
          <w:szCs w:val="24"/>
          <w:lang w:val="en-GB"/>
        </w:rPr>
        <w:t>The question whether</w:t>
      </w:r>
      <w:r w:rsidR="000464C0">
        <w:rPr>
          <w:szCs w:val="24"/>
          <w:lang w:val="en-GB"/>
        </w:rPr>
        <w:t xml:space="preserve"> this</w:t>
      </w:r>
      <w:r w:rsidR="00B35846">
        <w:rPr>
          <w:szCs w:val="24"/>
          <w:lang w:val="en-GB"/>
        </w:rPr>
        <w:t xml:space="preserve"> term </w:t>
      </w:r>
      <w:r w:rsidR="00B64C8D">
        <w:rPr>
          <w:szCs w:val="24"/>
          <w:lang w:val="en-GB"/>
        </w:rPr>
        <w:t xml:space="preserve">is adequate beyond spirometry is unclear and </w:t>
      </w:r>
      <w:r w:rsidR="000464C0">
        <w:rPr>
          <w:szCs w:val="24"/>
          <w:lang w:val="en-GB"/>
        </w:rPr>
        <w:t>requires</w:t>
      </w:r>
      <w:r w:rsidR="00B35846">
        <w:rPr>
          <w:szCs w:val="24"/>
          <w:lang w:val="en-GB"/>
        </w:rPr>
        <w:t xml:space="preserve"> a more comprehensive </w:t>
      </w:r>
      <w:r w:rsidR="00B64C8D">
        <w:rPr>
          <w:szCs w:val="24"/>
          <w:lang w:val="en-GB"/>
        </w:rPr>
        <w:t>analysis</w:t>
      </w:r>
      <w:r w:rsidR="00B35846">
        <w:rPr>
          <w:szCs w:val="24"/>
          <w:lang w:val="en-GB"/>
        </w:rPr>
        <w:t xml:space="preserve">. </w:t>
      </w:r>
    </w:p>
    <w:p w:rsidR="00972C31" w:rsidRPr="00C84BD4" w:rsidRDefault="006C71DF" w:rsidP="004B1FBC">
      <w:pPr>
        <w:spacing w:line="480" w:lineRule="auto"/>
        <w:ind w:firstLine="0"/>
        <w:jc w:val="both"/>
        <w:rPr>
          <w:szCs w:val="24"/>
          <w:lang w:val="en-GB"/>
        </w:rPr>
      </w:pPr>
      <w:r w:rsidRPr="005B40FE">
        <w:rPr>
          <w:szCs w:val="24"/>
          <w:lang w:val="en-GB"/>
        </w:rPr>
        <w:t xml:space="preserve">We </w:t>
      </w:r>
      <w:r w:rsidR="000145C4" w:rsidRPr="005B40FE">
        <w:rPr>
          <w:szCs w:val="24"/>
          <w:lang w:val="en-GB"/>
        </w:rPr>
        <w:t xml:space="preserve">therefore </w:t>
      </w:r>
      <w:r w:rsidRPr="005B40FE">
        <w:rPr>
          <w:szCs w:val="24"/>
          <w:lang w:val="en-GB"/>
        </w:rPr>
        <w:t xml:space="preserve">investigated </w:t>
      </w:r>
      <w:r w:rsidR="008E516E" w:rsidRPr="005B40FE">
        <w:rPr>
          <w:szCs w:val="24"/>
          <w:lang w:val="en-GB"/>
        </w:rPr>
        <w:t xml:space="preserve">in </w:t>
      </w:r>
      <w:r w:rsidRPr="005B40FE">
        <w:rPr>
          <w:szCs w:val="24"/>
          <w:lang w:val="en-GB"/>
        </w:rPr>
        <w:t xml:space="preserve">subjects </w:t>
      </w:r>
      <w:r w:rsidR="00E17053" w:rsidRPr="005B40FE">
        <w:rPr>
          <w:szCs w:val="24"/>
          <w:lang w:val="en-GB"/>
        </w:rPr>
        <w:t xml:space="preserve">of advanced age </w:t>
      </w:r>
      <w:r w:rsidRPr="005B40FE">
        <w:rPr>
          <w:szCs w:val="24"/>
          <w:lang w:val="en-GB"/>
        </w:rPr>
        <w:t xml:space="preserve">who were </w:t>
      </w:r>
      <w:r w:rsidRPr="005B40FE">
        <w:rPr>
          <w:szCs w:val="24"/>
          <w:lang w:val="en-US"/>
        </w:rPr>
        <w:t>free of lung disease according to their clinical history</w:t>
      </w:r>
      <w:r w:rsidR="008E516E" w:rsidRPr="005B40FE">
        <w:rPr>
          <w:szCs w:val="24"/>
          <w:lang w:val="en-US"/>
        </w:rPr>
        <w:t xml:space="preserve">, whether </w:t>
      </w:r>
      <w:r w:rsidR="00990F5D">
        <w:rPr>
          <w:szCs w:val="24"/>
          <w:lang w:val="en-US"/>
        </w:rPr>
        <w:t>various</w:t>
      </w:r>
      <w:r w:rsidR="008E516E" w:rsidRPr="005B40FE">
        <w:rPr>
          <w:szCs w:val="24"/>
          <w:lang w:val="en-US"/>
        </w:rPr>
        <w:t xml:space="preserve"> functional indices show </w:t>
      </w:r>
      <w:r w:rsidR="00EC753F">
        <w:rPr>
          <w:szCs w:val="24"/>
          <w:lang w:val="en-US"/>
        </w:rPr>
        <w:t>similar changes</w:t>
      </w:r>
      <w:r w:rsidR="008E516E" w:rsidRPr="005B40FE">
        <w:rPr>
          <w:szCs w:val="24"/>
          <w:lang w:val="en-US"/>
        </w:rPr>
        <w:t xml:space="preserve"> </w:t>
      </w:r>
      <w:r w:rsidR="00FC0BC4">
        <w:rPr>
          <w:szCs w:val="24"/>
          <w:lang w:val="en-US"/>
        </w:rPr>
        <w:t>indicative of a general</w:t>
      </w:r>
      <w:r w:rsidR="008E516E" w:rsidRPr="005B40FE">
        <w:rPr>
          <w:szCs w:val="24"/>
          <w:lang w:val="en-US"/>
        </w:rPr>
        <w:t xml:space="preserve"> “lung age”. For this purpose we </w:t>
      </w:r>
      <w:r w:rsidR="00EE0901" w:rsidRPr="005B40FE">
        <w:rPr>
          <w:szCs w:val="24"/>
          <w:lang w:val="en-US"/>
        </w:rPr>
        <w:t>analy</w:t>
      </w:r>
      <w:r w:rsidR="00EE0901">
        <w:rPr>
          <w:szCs w:val="24"/>
          <w:lang w:val="en-US"/>
        </w:rPr>
        <w:t>z</w:t>
      </w:r>
      <w:r w:rsidR="00EE0901" w:rsidRPr="005B40FE">
        <w:rPr>
          <w:szCs w:val="24"/>
          <w:lang w:val="en-US"/>
        </w:rPr>
        <w:t xml:space="preserve">ed </w:t>
      </w:r>
      <w:r w:rsidR="008E516E" w:rsidRPr="005B40FE">
        <w:rPr>
          <w:szCs w:val="24"/>
          <w:lang w:val="en-US"/>
        </w:rPr>
        <w:t>the relationship between alterations in</w:t>
      </w:r>
      <w:r w:rsidR="00972C31" w:rsidRPr="005B40FE">
        <w:rPr>
          <w:szCs w:val="24"/>
          <w:lang w:val="en-GB"/>
        </w:rPr>
        <w:t xml:space="preserve"> </w:t>
      </w:r>
      <w:r w:rsidR="00B96CE7" w:rsidRPr="005B40FE">
        <w:rPr>
          <w:szCs w:val="24"/>
          <w:lang w:val="en-GB"/>
        </w:rPr>
        <w:t>FEV</w:t>
      </w:r>
      <w:r w:rsidR="00B96CE7" w:rsidRPr="005B40FE">
        <w:rPr>
          <w:szCs w:val="24"/>
          <w:vertAlign w:val="subscript"/>
          <w:lang w:val="en-GB"/>
        </w:rPr>
        <w:t>1</w:t>
      </w:r>
      <w:r w:rsidR="0030371C" w:rsidRPr="005B40FE">
        <w:rPr>
          <w:szCs w:val="24"/>
          <w:lang w:val="en-GB"/>
        </w:rPr>
        <w:t xml:space="preserve"> </w:t>
      </w:r>
      <w:r w:rsidR="008E516E" w:rsidRPr="005B40FE">
        <w:rPr>
          <w:szCs w:val="24"/>
          <w:lang w:val="en-GB"/>
        </w:rPr>
        <w:t>and</w:t>
      </w:r>
      <w:r w:rsidR="00972C31" w:rsidRPr="005B40FE">
        <w:rPr>
          <w:szCs w:val="24"/>
          <w:lang w:val="en-GB"/>
        </w:rPr>
        <w:t xml:space="preserve"> alterations in </w:t>
      </w:r>
      <w:r w:rsidR="008148E6" w:rsidRPr="005B40FE">
        <w:rPr>
          <w:szCs w:val="24"/>
          <w:lang w:val="en-GB"/>
        </w:rPr>
        <w:t xml:space="preserve">static </w:t>
      </w:r>
      <w:r w:rsidR="00972C31" w:rsidRPr="005B40FE">
        <w:rPr>
          <w:szCs w:val="24"/>
          <w:lang w:val="en-GB"/>
        </w:rPr>
        <w:t xml:space="preserve">lung </w:t>
      </w:r>
      <w:r w:rsidR="008148E6" w:rsidRPr="005B40FE">
        <w:rPr>
          <w:szCs w:val="24"/>
          <w:lang w:val="en-GB"/>
        </w:rPr>
        <w:t>volumes</w:t>
      </w:r>
      <w:r w:rsidR="00972C31" w:rsidRPr="005B40FE">
        <w:rPr>
          <w:szCs w:val="24"/>
          <w:lang w:val="en-GB"/>
        </w:rPr>
        <w:t xml:space="preserve">, </w:t>
      </w:r>
      <w:r w:rsidR="008148E6" w:rsidRPr="005B40FE">
        <w:rPr>
          <w:szCs w:val="24"/>
          <w:lang w:val="en-GB"/>
        </w:rPr>
        <w:t xml:space="preserve">airway </w:t>
      </w:r>
      <w:r w:rsidR="0052013F">
        <w:rPr>
          <w:szCs w:val="24"/>
          <w:lang w:val="en-GB"/>
        </w:rPr>
        <w:t>conductance</w:t>
      </w:r>
      <w:r w:rsidR="008148E6" w:rsidRPr="005B40FE">
        <w:rPr>
          <w:szCs w:val="24"/>
          <w:lang w:val="en-GB"/>
        </w:rPr>
        <w:t xml:space="preserve">, </w:t>
      </w:r>
      <w:r w:rsidR="00972C31" w:rsidRPr="005B40FE">
        <w:rPr>
          <w:szCs w:val="24"/>
          <w:lang w:val="en-GB"/>
        </w:rPr>
        <w:t>respiratory pump</w:t>
      </w:r>
      <w:r w:rsidR="00943F5D" w:rsidRPr="005B40FE">
        <w:rPr>
          <w:szCs w:val="24"/>
          <w:lang w:val="en-GB"/>
        </w:rPr>
        <w:t xml:space="preserve"> function</w:t>
      </w:r>
      <w:r w:rsidR="00972C31" w:rsidRPr="005B40FE">
        <w:rPr>
          <w:szCs w:val="24"/>
          <w:lang w:val="en-GB"/>
        </w:rPr>
        <w:t xml:space="preserve">, </w:t>
      </w:r>
      <w:r w:rsidR="00DD131B" w:rsidRPr="005B40FE">
        <w:rPr>
          <w:szCs w:val="24"/>
          <w:lang w:val="en-GB"/>
        </w:rPr>
        <w:t xml:space="preserve">pulmonary </w:t>
      </w:r>
      <w:r w:rsidR="00972C31" w:rsidRPr="005B40FE">
        <w:rPr>
          <w:szCs w:val="24"/>
          <w:lang w:val="en-GB"/>
        </w:rPr>
        <w:t xml:space="preserve">gas exchange, </w:t>
      </w:r>
      <w:r w:rsidR="00B857BF" w:rsidRPr="005B40FE">
        <w:rPr>
          <w:szCs w:val="24"/>
          <w:lang w:val="en-GB"/>
        </w:rPr>
        <w:t>exhaled biomarkers,</w:t>
      </w:r>
      <w:r w:rsidR="00972C31" w:rsidRPr="005B40FE">
        <w:rPr>
          <w:szCs w:val="24"/>
          <w:lang w:val="en-GB"/>
        </w:rPr>
        <w:t xml:space="preserve"> </w:t>
      </w:r>
      <w:r w:rsidR="0041043B" w:rsidRPr="005B40FE">
        <w:rPr>
          <w:szCs w:val="24"/>
          <w:lang w:val="en-GB"/>
        </w:rPr>
        <w:t xml:space="preserve">systemic </w:t>
      </w:r>
      <w:r w:rsidR="00972C31" w:rsidRPr="005B40FE">
        <w:rPr>
          <w:szCs w:val="24"/>
          <w:lang w:val="en-GB"/>
        </w:rPr>
        <w:t xml:space="preserve">oxidative stress and </w:t>
      </w:r>
      <w:r w:rsidR="00990F5D">
        <w:rPr>
          <w:szCs w:val="24"/>
          <w:lang w:val="en-GB"/>
        </w:rPr>
        <w:t>cell-</w:t>
      </w:r>
      <w:r w:rsidR="00972C31" w:rsidRPr="005B40FE">
        <w:rPr>
          <w:szCs w:val="24"/>
          <w:lang w:val="en-GB"/>
        </w:rPr>
        <w:t>biological</w:t>
      </w:r>
      <w:r w:rsidR="00972C31" w:rsidRPr="00C84BD4">
        <w:rPr>
          <w:szCs w:val="24"/>
          <w:lang w:val="en-GB"/>
        </w:rPr>
        <w:t xml:space="preserve"> age</w:t>
      </w:r>
      <w:r w:rsidR="000E7E07">
        <w:rPr>
          <w:szCs w:val="24"/>
          <w:lang w:val="en-GB"/>
        </w:rPr>
        <w:t>,</w:t>
      </w:r>
      <w:r w:rsidR="00972C31" w:rsidRPr="00C84BD4">
        <w:rPr>
          <w:szCs w:val="24"/>
          <w:lang w:val="en-GB"/>
        </w:rPr>
        <w:t xml:space="preserve"> as well as </w:t>
      </w:r>
      <w:r w:rsidR="00972C31" w:rsidRPr="00705061">
        <w:rPr>
          <w:szCs w:val="24"/>
          <w:lang w:val="en-GB"/>
        </w:rPr>
        <w:t>general</w:t>
      </w:r>
      <w:r w:rsidR="00972C31" w:rsidRPr="00C84BD4">
        <w:rPr>
          <w:szCs w:val="24"/>
          <w:lang w:val="en-GB"/>
        </w:rPr>
        <w:t xml:space="preserve"> physical capacity.</w:t>
      </w:r>
      <w:r w:rsidR="008E516E">
        <w:rPr>
          <w:szCs w:val="24"/>
          <w:lang w:val="en-GB"/>
        </w:rPr>
        <w:t xml:space="preserve"> The study population comprised two subgroups of the </w:t>
      </w:r>
      <w:r w:rsidR="00EE0901">
        <w:rPr>
          <w:szCs w:val="24"/>
          <w:lang w:val="en-GB"/>
        </w:rPr>
        <w:t>KORA-</w:t>
      </w:r>
      <w:r w:rsidR="008E516E">
        <w:rPr>
          <w:szCs w:val="24"/>
          <w:lang w:val="en-GB"/>
        </w:rPr>
        <w:t xml:space="preserve">Age cohort </w:t>
      </w:r>
      <w:r w:rsidR="00C54E08">
        <w:rPr>
          <w:szCs w:val="24"/>
          <w:lang w:val="en-GB"/>
        </w:rPr>
        <w:t xml:space="preserve">who had been selected based on </w:t>
      </w:r>
      <w:r w:rsidR="0052013F">
        <w:rPr>
          <w:szCs w:val="24"/>
          <w:lang w:val="en-GB"/>
        </w:rPr>
        <w:t xml:space="preserve">their percent </w:t>
      </w:r>
      <w:r w:rsidR="00C54E08">
        <w:rPr>
          <w:szCs w:val="24"/>
          <w:lang w:val="en-GB"/>
        </w:rPr>
        <w:t>pred</w:t>
      </w:r>
      <w:r w:rsidR="0052013F">
        <w:rPr>
          <w:szCs w:val="24"/>
          <w:lang w:val="en-GB"/>
        </w:rPr>
        <w:t>icted values</w:t>
      </w:r>
      <w:r w:rsidR="00C54E08">
        <w:rPr>
          <w:szCs w:val="24"/>
          <w:lang w:val="en-GB"/>
        </w:rPr>
        <w:t xml:space="preserve"> either being at </w:t>
      </w:r>
      <w:r w:rsidR="00990F5D">
        <w:rPr>
          <w:szCs w:val="24"/>
          <w:lang w:val="en-GB"/>
        </w:rPr>
        <w:t xml:space="preserve">the </w:t>
      </w:r>
      <w:r w:rsidR="00C54E08">
        <w:rPr>
          <w:szCs w:val="24"/>
          <w:lang w:val="en-GB"/>
        </w:rPr>
        <w:t xml:space="preserve">upper or the lower end of the </w:t>
      </w:r>
      <w:r w:rsidR="00E414DE">
        <w:rPr>
          <w:szCs w:val="24"/>
          <w:lang w:val="en-GB"/>
        </w:rPr>
        <w:t>FEV</w:t>
      </w:r>
      <w:r w:rsidR="00E414DE" w:rsidRPr="00E414DE">
        <w:rPr>
          <w:szCs w:val="24"/>
          <w:vertAlign w:val="subscript"/>
          <w:lang w:val="en-GB"/>
        </w:rPr>
        <w:t>1</w:t>
      </w:r>
      <w:r w:rsidR="00E414DE">
        <w:rPr>
          <w:szCs w:val="24"/>
          <w:lang w:val="en-GB"/>
        </w:rPr>
        <w:t xml:space="preserve"> </w:t>
      </w:r>
      <w:r w:rsidR="00C54E08">
        <w:rPr>
          <w:szCs w:val="24"/>
          <w:lang w:val="en-GB"/>
        </w:rPr>
        <w:t>distribution.</w:t>
      </w:r>
    </w:p>
    <w:p w:rsidR="00445063" w:rsidRPr="00C84BD4" w:rsidRDefault="00445063" w:rsidP="004B1FBC">
      <w:pPr>
        <w:spacing w:line="480" w:lineRule="auto"/>
        <w:ind w:firstLine="0"/>
        <w:rPr>
          <w:b/>
          <w:szCs w:val="24"/>
          <w:lang w:val="en-GB"/>
        </w:rPr>
      </w:pPr>
      <w:r w:rsidRPr="00C84BD4">
        <w:rPr>
          <w:b/>
          <w:szCs w:val="24"/>
          <w:lang w:val="en-GB"/>
        </w:rPr>
        <w:t>Material and Methods</w:t>
      </w:r>
    </w:p>
    <w:p w:rsidR="00D76BCB" w:rsidRDefault="001B0C6A" w:rsidP="004B1FBC">
      <w:pPr>
        <w:spacing w:line="480" w:lineRule="auto"/>
        <w:ind w:firstLine="0"/>
        <w:jc w:val="both"/>
        <w:rPr>
          <w:szCs w:val="24"/>
          <w:lang w:val="en-GB"/>
        </w:rPr>
      </w:pPr>
      <w:r w:rsidRPr="00C84BD4">
        <w:rPr>
          <w:szCs w:val="24"/>
          <w:lang w:val="en-GB"/>
        </w:rPr>
        <w:lastRenderedPageBreak/>
        <w:t>Spirometry</w:t>
      </w:r>
      <w:r w:rsidR="00742BD1" w:rsidRPr="00C84BD4">
        <w:rPr>
          <w:szCs w:val="24"/>
          <w:lang w:val="en-GB"/>
        </w:rPr>
        <w:t xml:space="preserve"> was </w:t>
      </w:r>
      <w:r w:rsidRPr="00C84BD4">
        <w:rPr>
          <w:szCs w:val="24"/>
          <w:lang w:val="en-GB"/>
        </w:rPr>
        <w:t>performed</w:t>
      </w:r>
      <w:r w:rsidR="00742BD1" w:rsidRPr="00C84BD4">
        <w:rPr>
          <w:szCs w:val="24"/>
          <w:lang w:val="en-GB"/>
        </w:rPr>
        <w:t xml:space="preserve"> </w:t>
      </w:r>
      <w:r w:rsidR="000F1D78" w:rsidRPr="00C84BD4">
        <w:rPr>
          <w:szCs w:val="24"/>
          <w:lang w:val="en-GB"/>
        </w:rPr>
        <w:t xml:space="preserve">in the KORA study </w:t>
      </w:r>
      <w:proofErr w:type="spellStart"/>
      <w:r w:rsidR="000F1D78" w:rsidRPr="00C84BD4">
        <w:rPr>
          <w:szCs w:val="24"/>
          <w:lang w:val="en-GB"/>
        </w:rPr>
        <w:t>center</w:t>
      </w:r>
      <w:proofErr w:type="spellEnd"/>
      <w:r w:rsidR="000F1D78" w:rsidRPr="00C84BD4">
        <w:rPr>
          <w:szCs w:val="24"/>
          <w:lang w:val="en-GB"/>
        </w:rPr>
        <w:t xml:space="preserve"> (Augsburg, Germany) </w:t>
      </w:r>
      <w:r w:rsidR="00F41194" w:rsidRPr="00C84BD4">
        <w:rPr>
          <w:szCs w:val="24"/>
          <w:lang w:val="en-GB"/>
        </w:rPr>
        <w:t>wi</w:t>
      </w:r>
      <w:r w:rsidR="00646957" w:rsidRPr="00C84BD4">
        <w:rPr>
          <w:szCs w:val="24"/>
          <w:lang w:val="en-GB"/>
        </w:rPr>
        <w:t>thin the frame of the KORA-Age</w:t>
      </w:r>
      <w:r w:rsidR="00F41194" w:rsidRPr="00C84BD4">
        <w:rPr>
          <w:szCs w:val="24"/>
          <w:lang w:val="en-GB"/>
        </w:rPr>
        <w:t xml:space="preserve"> study </w:t>
      </w:r>
      <w:r w:rsidR="00943F5D">
        <w:rPr>
          <w:szCs w:val="24"/>
          <w:lang w:val="en-GB"/>
        </w:rPr>
        <w:t xml:space="preserve">conducted in 2009-10 </w:t>
      </w:r>
      <w:r w:rsidR="00F41194" w:rsidRPr="00C84BD4">
        <w:rPr>
          <w:szCs w:val="24"/>
          <w:lang w:val="en-GB"/>
        </w:rPr>
        <w:fldChar w:fldCharType="begin">
          <w:fldData xml:space="preserve">PEVuZE5vdGU+PENpdGU+PEF1dGhvcj5QZXRlcnM8L0F1dGhvcj48WWVhcj4yMDExPC9ZZWFyPjxS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</w:fldData>
        </w:fldChar>
      </w:r>
      <w:r w:rsidR="009D7AE2">
        <w:rPr>
          <w:szCs w:val="24"/>
          <w:lang w:val="en-GB"/>
        </w:rPr>
        <w:instrText xml:space="preserve"> ADDIN EN.CITE </w:instrText>
      </w:r>
      <w:r w:rsidR="009D7AE2">
        <w:rPr>
          <w:szCs w:val="24"/>
          <w:lang w:val="en-GB"/>
        </w:rPr>
        <w:fldChar w:fldCharType="begin">
          <w:fldData xml:space="preserve">PEVuZE5vdGU+PENpdGU+PEF1dGhvcj5QZXRlcnM8L0F1dGhvcj48WWVhcj4yMDExPC9ZZWFyPjxS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</w:fldData>
        </w:fldChar>
      </w:r>
      <w:r w:rsidR="009D7AE2">
        <w:rPr>
          <w:szCs w:val="24"/>
          <w:lang w:val="en-GB"/>
        </w:rPr>
        <w:instrText xml:space="preserve"> ADDIN EN.CITE.DATA </w:instrText>
      </w:r>
      <w:r w:rsidR="009D7AE2">
        <w:rPr>
          <w:szCs w:val="24"/>
          <w:lang w:val="en-GB"/>
        </w:rPr>
      </w:r>
      <w:r w:rsidR="009D7AE2">
        <w:rPr>
          <w:szCs w:val="24"/>
          <w:lang w:val="en-GB"/>
        </w:rPr>
        <w:fldChar w:fldCharType="end"/>
      </w:r>
      <w:r w:rsidR="00F41194" w:rsidRPr="00C84BD4">
        <w:rPr>
          <w:szCs w:val="24"/>
          <w:lang w:val="en-GB"/>
        </w:rPr>
      </w:r>
      <w:r w:rsidR="00F41194" w:rsidRPr="00C84BD4">
        <w:rPr>
          <w:szCs w:val="24"/>
          <w:lang w:val="en-GB"/>
        </w:rPr>
        <w:fldChar w:fldCharType="separate"/>
      </w:r>
      <w:r w:rsidR="009D7AE2">
        <w:rPr>
          <w:noProof/>
          <w:szCs w:val="24"/>
          <w:lang w:val="en-GB"/>
        </w:rPr>
        <w:t>[</w:t>
      </w:r>
      <w:r w:rsidR="0033408F">
        <w:fldChar w:fldCharType="begin"/>
      </w:r>
      <w:r w:rsidR="0033408F" w:rsidRPr="0033408F">
        <w:rPr>
          <w:lang w:val="en-US"/>
        </w:rPr>
        <w:instrText xml:space="preserve"> HYPERLINK \l "_ENREF_5" \o "Peters, 2011 #2" </w:instrText>
      </w:r>
      <w:r w:rsidR="0033408F">
        <w:fldChar w:fldCharType="separate"/>
      </w:r>
      <w:r w:rsidR="001E7B49">
        <w:rPr>
          <w:noProof/>
          <w:szCs w:val="24"/>
          <w:lang w:val="en-GB"/>
        </w:rPr>
        <w:t>5</w:t>
      </w:r>
      <w:r w:rsidR="0033408F">
        <w:rPr>
          <w:noProof/>
          <w:szCs w:val="24"/>
          <w:lang w:val="en-GB"/>
        </w:rPr>
        <w:fldChar w:fldCharType="end"/>
      </w:r>
      <w:r w:rsidR="009D7AE2">
        <w:rPr>
          <w:noProof/>
          <w:szCs w:val="24"/>
          <w:lang w:val="en-GB"/>
        </w:rPr>
        <w:t>]</w:t>
      </w:r>
      <w:r w:rsidR="00F41194" w:rsidRPr="00C84BD4">
        <w:rPr>
          <w:szCs w:val="24"/>
          <w:lang w:val="en-GB"/>
        </w:rPr>
        <w:fldChar w:fldCharType="end"/>
      </w:r>
      <w:r w:rsidR="005C4645">
        <w:rPr>
          <w:szCs w:val="24"/>
          <w:lang w:val="en-GB"/>
        </w:rPr>
        <w:t xml:space="preserve">. The study was </w:t>
      </w:r>
      <w:r w:rsidR="005C4645" w:rsidRPr="005C4645">
        <w:rPr>
          <w:szCs w:val="24"/>
          <w:lang w:val="en-GB"/>
        </w:rPr>
        <w:t>approved by the Ethics Committee of the Bavarian Medical Association</w:t>
      </w:r>
      <w:r w:rsidR="005C4645">
        <w:rPr>
          <w:szCs w:val="24"/>
          <w:lang w:val="en-GB"/>
        </w:rPr>
        <w:t>,</w:t>
      </w:r>
      <w:r w:rsidR="00F41194" w:rsidRPr="00C84BD4">
        <w:rPr>
          <w:szCs w:val="24"/>
          <w:lang w:val="en-GB"/>
        </w:rPr>
        <w:t xml:space="preserve"> </w:t>
      </w:r>
      <w:r w:rsidR="00A77EF6">
        <w:rPr>
          <w:szCs w:val="24"/>
          <w:lang w:val="en-GB"/>
        </w:rPr>
        <w:t xml:space="preserve">and </w:t>
      </w:r>
      <w:r w:rsidR="00EE0901">
        <w:rPr>
          <w:szCs w:val="24"/>
          <w:lang w:val="en-GB"/>
        </w:rPr>
        <w:t>its</w:t>
      </w:r>
      <w:r w:rsidR="00EE0901" w:rsidRPr="00C84BD4">
        <w:rPr>
          <w:szCs w:val="24"/>
          <w:lang w:val="en-GB"/>
        </w:rPr>
        <w:t xml:space="preserve"> </w:t>
      </w:r>
      <w:r w:rsidR="00F41194" w:rsidRPr="00C84BD4">
        <w:rPr>
          <w:szCs w:val="24"/>
          <w:lang w:val="en-GB"/>
        </w:rPr>
        <w:t xml:space="preserve">details have been described </w:t>
      </w:r>
      <w:r w:rsidR="00505644" w:rsidRPr="00C84BD4">
        <w:rPr>
          <w:szCs w:val="24"/>
          <w:lang w:val="en-GB"/>
        </w:rPr>
        <w:t xml:space="preserve">previously </w:t>
      </w:r>
      <w:r w:rsidR="00F41194" w:rsidRPr="00C84BD4">
        <w:rPr>
          <w:szCs w:val="24"/>
          <w:lang w:val="en-GB"/>
        </w:rPr>
        <w:fldChar w:fldCharType="begin"/>
      </w:r>
      <w:r w:rsidR="009D7AE2">
        <w:rPr>
          <w:szCs w:val="24"/>
          <w:lang w:val="en-GB"/>
        </w:rPr>
        <w:instrText xml:space="preserve"> ADDIN EN.CITE &lt;EndNote&gt;&lt;Cite&gt;&lt;Author&gt;Karrasch&lt;/Author&gt;&lt;Year&gt;2013&lt;/Year&gt;&lt;RecNum&gt;1&lt;/RecNum&gt;&lt;DisplayText&gt;[6]&lt;/DisplayText&gt;&lt;record&gt;&lt;rec-number&gt;1&lt;/rec-number&gt;&lt;foreign-keys&gt;&lt;key app="EN" db-id="t9zxxtdzgwvzvzed29ppe5w3sz595dtsd2fr" timestamp="1376303015"&gt;1&lt;/key&gt;&lt;/foreign-keys&gt;&lt;ref-type name="Journal Article"&gt;17&lt;/ref-type&gt;&lt;contributors&gt;&lt;authors&gt;&lt;author&gt;Karrasch, S.&lt;/author&gt;&lt;author&gt;Flexeder, C.&lt;/author&gt;&lt;author&gt;Behr, J.&lt;/author&gt;&lt;author&gt;Holle, R.&lt;/author&gt;&lt;author&gt;Huber, R. M.&lt;/author&gt;&lt;author&gt;Jorres, R. A.&lt;/author&gt;&lt;author&gt;Nowak, D.&lt;/author&gt;&lt;author&gt;Peters, A.&lt;/author&gt;&lt;author&gt;Wichmann, H. E.&lt;/author&gt;&lt;author&gt;Heinrich, J.&lt;/author&gt;&lt;author&gt;Schulz, H.&lt;/author&gt;&lt;author&gt;Kora Study Group&lt;/author&gt;&lt;/authors&gt;&lt;/contributors&gt;&lt;auth-address&gt;Institute and Outpatient Clinic for Occupational, Social and Environmental Medicine, Ludwig-Maximilians-University, Munich, Germany. stefan.karrasch @ med.uni-muenchen.de&lt;/auth-address&gt;&lt;titles&gt;&lt;title&gt;Spirometric reference values for advanced age from a South german population&lt;/title&gt;&lt;secondary-title&gt;Respiration&lt;/secondary-title&gt;&lt;alt-title&gt;Respiration; international review of thoracic diseases&lt;/alt-title&gt;&lt;/titles&gt;&lt;periodical&gt;&lt;full-title&gt;Respiration&lt;/full-title&gt;&lt;abbr-1&gt;Respiration; international review of thoracic diseases&lt;/abbr-1&gt;&lt;/periodical&gt;&lt;alt-periodical&gt;&lt;full-title&gt;Respiration&lt;/full-title&gt;&lt;abbr-1&gt;Respiration; international review of thoracic diseases&lt;/abbr-1&gt;&lt;/alt-periodical&gt;&lt;pages&gt;210-9&lt;/pages&gt;&lt;volume&gt;85&lt;/volume&gt;&lt;number&gt;3&lt;/number&gt;&lt;dates&gt;&lt;year&gt;2013&lt;/year&gt;&lt;/dates&gt;&lt;isbn&gt;1423-0356 (Electronic)&amp;#xD;0025-7931 (Linking)&lt;/isbn&gt;&lt;accession-num&gt;22797415&lt;/accession-num&gt;&lt;urls&gt;&lt;related-urls&gt;&lt;url&gt;http://www.ncbi.nlm.nih.gov/pubmed/22797415&lt;/url&gt;&lt;/related-urls&gt;&lt;/urls&gt;&lt;electronic-resource-num&gt;10.1159/000338780&lt;/electronic-resource-num&gt;&lt;/record&gt;&lt;/Cite&gt;&lt;/EndNote&gt;</w:instrText>
      </w:r>
      <w:r w:rsidR="00F41194" w:rsidRPr="00C84BD4">
        <w:rPr>
          <w:szCs w:val="24"/>
          <w:lang w:val="en-GB"/>
        </w:rPr>
        <w:fldChar w:fldCharType="separate"/>
      </w:r>
      <w:r w:rsidR="009D7AE2">
        <w:rPr>
          <w:noProof/>
          <w:szCs w:val="24"/>
          <w:lang w:val="en-GB"/>
        </w:rPr>
        <w:t>[</w:t>
      </w:r>
      <w:r w:rsidR="0033408F">
        <w:fldChar w:fldCharType="begin"/>
      </w:r>
      <w:r w:rsidR="0033408F" w:rsidRPr="0033408F">
        <w:rPr>
          <w:lang w:val="en-US"/>
        </w:rPr>
        <w:instrText xml:space="preserve"> HYPERLINK \l "_ENREF_6" \o "Karr</w:instrText>
      </w:r>
      <w:r w:rsidR="0033408F" w:rsidRPr="0033408F">
        <w:rPr>
          <w:lang w:val="en-US"/>
        </w:rPr>
        <w:instrText xml:space="preserve">asch, 2013 #1" </w:instrText>
      </w:r>
      <w:r w:rsidR="0033408F">
        <w:fldChar w:fldCharType="separate"/>
      </w:r>
      <w:r w:rsidR="001E7B49">
        <w:rPr>
          <w:noProof/>
          <w:szCs w:val="24"/>
          <w:lang w:val="en-GB"/>
        </w:rPr>
        <w:t>6</w:t>
      </w:r>
      <w:r w:rsidR="0033408F">
        <w:rPr>
          <w:noProof/>
          <w:szCs w:val="24"/>
          <w:lang w:val="en-GB"/>
        </w:rPr>
        <w:fldChar w:fldCharType="end"/>
      </w:r>
      <w:r w:rsidR="009D7AE2">
        <w:rPr>
          <w:noProof/>
          <w:szCs w:val="24"/>
          <w:lang w:val="en-GB"/>
        </w:rPr>
        <w:t>]</w:t>
      </w:r>
      <w:r w:rsidR="00F41194" w:rsidRPr="00C84BD4">
        <w:rPr>
          <w:szCs w:val="24"/>
          <w:lang w:val="en-GB"/>
        </w:rPr>
        <w:fldChar w:fldCharType="end"/>
      </w:r>
      <w:r w:rsidR="00742BD1" w:rsidRPr="00C84BD4">
        <w:rPr>
          <w:szCs w:val="24"/>
          <w:lang w:val="en-GB"/>
        </w:rPr>
        <w:t xml:space="preserve">. Briefly, </w:t>
      </w:r>
      <w:r w:rsidR="00CC1578" w:rsidRPr="00C84BD4">
        <w:rPr>
          <w:szCs w:val="24"/>
          <w:lang w:val="en-GB"/>
        </w:rPr>
        <w:t xml:space="preserve">in 935 individuals aged </w:t>
      </w:r>
      <w:r w:rsidR="00A116F2">
        <w:rPr>
          <w:szCs w:val="24"/>
          <w:lang w:val="en-GB"/>
        </w:rPr>
        <w:t>65-</w:t>
      </w:r>
      <w:r w:rsidR="00CC1578" w:rsidRPr="00C84BD4">
        <w:rPr>
          <w:szCs w:val="24"/>
          <w:lang w:val="en-GB"/>
        </w:rPr>
        <w:t xml:space="preserve">90 years from the Augsburg region </w:t>
      </w:r>
      <w:r w:rsidR="00742BD1" w:rsidRPr="00C84BD4">
        <w:rPr>
          <w:szCs w:val="24"/>
          <w:lang w:val="en-GB"/>
        </w:rPr>
        <w:t xml:space="preserve">spirometric measurements were performed in line with </w:t>
      </w:r>
      <w:r w:rsidR="00CC1578" w:rsidRPr="00C84BD4">
        <w:rPr>
          <w:szCs w:val="24"/>
          <w:lang w:val="en-GB"/>
        </w:rPr>
        <w:t xml:space="preserve">ATS/ERS </w:t>
      </w:r>
      <w:r w:rsidR="00742BD1" w:rsidRPr="00C84BD4">
        <w:rPr>
          <w:szCs w:val="24"/>
          <w:lang w:val="en-GB"/>
        </w:rPr>
        <w:t xml:space="preserve">recommendations </w:t>
      </w:r>
      <w:r w:rsidR="00742BD1" w:rsidRPr="00C84BD4">
        <w:rPr>
          <w:szCs w:val="24"/>
          <w:lang w:val="en-GB"/>
        </w:rPr>
        <w:fldChar w:fldCharType="begin">
          <w:fldData xml:space="preserve">PEVuZE5vdGU+PENpdGU+PEF1dGhvcj5NaWxsZXI8L0F1dGhvcj48WWVhcj4yMDA1PC9ZZWFyPjxS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</w:fldData>
        </w:fldChar>
      </w:r>
      <w:r w:rsidR="009D7AE2">
        <w:rPr>
          <w:szCs w:val="24"/>
          <w:lang w:val="en-GB"/>
        </w:rPr>
        <w:instrText xml:space="preserve"> ADDIN EN.CITE </w:instrText>
      </w:r>
      <w:r w:rsidR="009D7AE2">
        <w:rPr>
          <w:szCs w:val="24"/>
          <w:lang w:val="en-GB"/>
        </w:rPr>
        <w:fldChar w:fldCharType="begin">
          <w:fldData xml:space="preserve">PEVuZE5vdGU+PENpdGU+PEF1dGhvcj5NaWxsZXI8L0F1dGhvcj48WWVhcj4yMDA1PC9ZZWFyPjxS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</w:fldData>
        </w:fldChar>
      </w:r>
      <w:r w:rsidR="009D7AE2">
        <w:rPr>
          <w:szCs w:val="24"/>
          <w:lang w:val="en-GB"/>
        </w:rPr>
        <w:instrText xml:space="preserve"> ADDIN EN.CITE.DATA </w:instrText>
      </w:r>
      <w:r w:rsidR="009D7AE2">
        <w:rPr>
          <w:szCs w:val="24"/>
          <w:lang w:val="en-GB"/>
        </w:rPr>
      </w:r>
      <w:r w:rsidR="009D7AE2">
        <w:rPr>
          <w:szCs w:val="24"/>
          <w:lang w:val="en-GB"/>
        </w:rPr>
        <w:fldChar w:fldCharType="end"/>
      </w:r>
      <w:r w:rsidR="00742BD1" w:rsidRPr="00C84BD4">
        <w:rPr>
          <w:szCs w:val="24"/>
          <w:lang w:val="en-GB"/>
        </w:rPr>
      </w:r>
      <w:r w:rsidR="00742BD1" w:rsidRPr="00C84BD4">
        <w:rPr>
          <w:szCs w:val="24"/>
          <w:lang w:val="en-GB"/>
        </w:rPr>
        <w:fldChar w:fldCharType="separate"/>
      </w:r>
      <w:r w:rsidR="009D7AE2">
        <w:rPr>
          <w:noProof/>
          <w:szCs w:val="24"/>
          <w:lang w:val="en-GB"/>
        </w:rPr>
        <w:t>[</w:t>
      </w:r>
      <w:r w:rsidR="0033408F">
        <w:fldChar w:fldCharType="begin"/>
      </w:r>
      <w:r w:rsidR="0033408F" w:rsidRPr="0033408F">
        <w:rPr>
          <w:lang w:val="en-US"/>
        </w:rPr>
        <w:instrText xml:space="preserve"> HYPERLINK \l "_ENREF_7" \o "Miller, 2005 #3" </w:instrText>
      </w:r>
      <w:r w:rsidR="0033408F">
        <w:fldChar w:fldCharType="separate"/>
      </w:r>
      <w:r w:rsidR="001E7B49">
        <w:rPr>
          <w:noProof/>
          <w:szCs w:val="24"/>
          <w:lang w:val="en-GB"/>
        </w:rPr>
        <w:t>7</w:t>
      </w:r>
      <w:r w:rsidR="0033408F">
        <w:rPr>
          <w:noProof/>
          <w:szCs w:val="24"/>
          <w:lang w:val="en-GB"/>
        </w:rPr>
        <w:fldChar w:fldCharType="end"/>
      </w:r>
      <w:r w:rsidR="009D7AE2">
        <w:rPr>
          <w:noProof/>
          <w:szCs w:val="24"/>
          <w:lang w:val="en-GB"/>
        </w:rPr>
        <w:t>]</w:t>
      </w:r>
      <w:r w:rsidR="00742BD1" w:rsidRPr="00C84BD4">
        <w:rPr>
          <w:szCs w:val="24"/>
          <w:lang w:val="en-GB"/>
        </w:rPr>
        <w:fldChar w:fldCharType="end"/>
      </w:r>
      <w:r w:rsidR="00EE0901">
        <w:rPr>
          <w:szCs w:val="24"/>
          <w:lang w:val="en-GB"/>
        </w:rPr>
        <w:t>, and</w:t>
      </w:r>
      <w:r w:rsidR="00742BD1" w:rsidRPr="00C84BD4">
        <w:rPr>
          <w:szCs w:val="24"/>
          <w:lang w:val="en-GB"/>
        </w:rPr>
        <w:t xml:space="preserve"> </w:t>
      </w:r>
      <w:r w:rsidR="003F345A" w:rsidRPr="00C84BD4">
        <w:rPr>
          <w:szCs w:val="24"/>
          <w:lang w:val="en-GB"/>
        </w:rPr>
        <w:t xml:space="preserve">840 </w:t>
      </w:r>
      <w:r w:rsidR="00820A13" w:rsidRPr="00C84BD4">
        <w:rPr>
          <w:szCs w:val="24"/>
          <w:lang w:val="en-GB"/>
        </w:rPr>
        <w:t>subjects</w:t>
      </w:r>
      <w:r w:rsidR="004F3EAD" w:rsidRPr="00C84BD4">
        <w:rPr>
          <w:szCs w:val="24"/>
          <w:lang w:val="en-GB"/>
        </w:rPr>
        <w:t xml:space="preserve"> gave their written consent to </w:t>
      </w:r>
      <w:r w:rsidR="008D2BD7" w:rsidRPr="00C84BD4">
        <w:rPr>
          <w:szCs w:val="24"/>
          <w:lang w:val="en-GB"/>
        </w:rPr>
        <w:t>be contacted to</w:t>
      </w:r>
      <w:r w:rsidR="002F367F" w:rsidRPr="00C84BD4">
        <w:rPr>
          <w:szCs w:val="24"/>
          <w:lang w:val="en-GB"/>
        </w:rPr>
        <w:t xml:space="preserve"> </w:t>
      </w:r>
      <w:r w:rsidR="004F3EAD" w:rsidRPr="00C84BD4">
        <w:rPr>
          <w:szCs w:val="24"/>
          <w:lang w:val="en-GB"/>
        </w:rPr>
        <w:t xml:space="preserve">participate </w:t>
      </w:r>
      <w:r w:rsidR="004F3EAD" w:rsidRPr="005B40FE">
        <w:rPr>
          <w:szCs w:val="24"/>
          <w:lang w:val="en-GB"/>
        </w:rPr>
        <w:t xml:space="preserve">in the current </w:t>
      </w:r>
      <w:r w:rsidR="008D2BD7" w:rsidRPr="005B40FE">
        <w:rPr>
          <w:szCs w:val="24"/>
          <w:lang w:val="en-GB"/>
        </w:rPr>
        <w:t>sub</w:t>
      </w:r>
      <w:r w:rsidR="00A116F2" w:rsidRPr="005B40FE">
        <w:rPr>
          <w:szCs w:val="24"/>
          <w:lang w:val="en-GB"/>
        </w:rPr>
        <w:t>-</w:t>
      </w:r>
      <w:r w:rsidR="004F3EAD" w:rsidRPr="005B40FE">
        <w:rPr>
          <w:szCs w:val="24"/>
          <w:lang w:val="en-GB"/>
        </w:rPr>
        <w:t>study</w:t>
      </w:r>
      <w:r w:rsidR="00EF67BD">
        <w:rPr>
          <w:szCs w:val="24"/>
          <w:lang w:val="en-GB"/>
        </w:rPr>
        <w:t>,</w:t>
      </w:r>
      <w:r w:rsidR="00EE0901">
        <w:rPr>
          <w:szCs w:val="24"/>
          <w:lang w:val="en-GB"/>
        </w:rPr>
        <w:t xml:space="preserve"> for which</w:t>
      </w:r>
      <w:r w:rsidR="00EE0901" w:rsidRPr="005B40FE">
        <w:rPr>
          <w:szCs w:val="24"/>
          <w:lang w:val="en-GB"/>
        </w:rPr>
        <w:t xml:space="preserve"> </w:t>
      </w:r>
      <w:r w:rsidR="002F367F" w:rsidRPr="005B40FE">
        <w:rPr>
          <w:szCs w:val="24"/>
          <w:lang w:val="en-GB"/>
        </w:rPr>
        <w:t>200</w:t>
      </w:r>
      <w:r w:rsidR="008D2BD7" w:rsidRPr="005B40FE">
        <w:rPr>
          <w:szCs w:val="24"/>
          <w:lang w:val="en-GB"/>
        </w:rPr>
        <w:t xml:space="preserve"> </w:t>
      </w:r>
      <w:r w:rsidR="000F1D78" w:rsidRPr="005B40FE">
        <w:rPr>
          <w:szCs w:val="24"/>
          <w:lang w:val="en-GB"/>
        </w:rPr>
        <w:t>individuals were selected from the upper</w:t>
      </w:r>
      <w:r w:rsidR="004E65D7" w:rsidRPr="005B40FE">
        <w:rPr>
          <w:szCs w:val="24"/>
          <w:lang w:val="en-GB"/>
        </w:rPr>
        <w:t xml:space="preserve"> </w:t>
      </w:r>
      <w:r w:rsidR="000F1D78" w:rsidRPr="005B40FE">
        <w:rPr>
          <w:szCs w:val="24"/>
          <w:lang w:val="en-GB"/>
        </w:rPr>
        <w:t>and lower</w:t>
      </w:r>
      <w:r w:rsidR="004E65D7" w:rsidRPr="005B40FE">
        <w:rPr>
          <w:szCs w:val="24"/>
          <w:lang w:val="en-GB"/>
        </w:rPr>
        <w:t xml:space="preserve"> </w:t>
      </w:r>
      <w:r w:rsidR="000F1D78" w:rsidRPr="005B40FE">
        <w:rPr>
          <w:szCs w:val="24"/>
          <w:lang w:val="en-GB"/>
        </w:rPr>
        <w:t>tails of the FEV</w:t>
      </w:r>
      <w:r w:rsidR="000F1D78" w:rsidRPr="005B40FE">
        <w:rPr>
          <w:szCs w:val="24"/>
          <w:vertAlign w:val="subscript"/>
          <w:lang w:val="en-GB"/>
        </w:rPr>
        <w:t>1</w:t>
      </w:r>
      <w:r w:rsidR="005446D2" w:rsidRPr="005B40FE">
        <w:rPr>
          <w:szCs w:val="24"/>
          <w:lang w:val="en-GB"/>
        </w:rPr>
        <w:t xml:space="preserve">%pred </w:t>
      </w:r>
      <w:r w:rsidR="000F1D78" w:rsidRPr="005B40FE">
        <w:rPr>
          <w:szCs w:val="24"/>
          <w:lang w:val="en-GB"/>
        </w:rPr>
        <w:t xml:space="preserve">distribution </w:t>
      </w:r>
      <w:r w:rsidR="00252253" w:rsidRPr="005B40FE">
        <w:rPr>
          <w:szCs w:val="24"/>
          <w:lang w:val="en-GB"/>
        </w:rPr>
        <w:t>based on</w:t>
      </w:r>
      <w:r w:rsidR="00785642" w:rsidRPr="005B40FE">
        <w:rPr>
          <w:szCs w:val="24"/>
          <w:lang w:val="en-GB"/>
        </w:rPr>
        <w:t xml:space="preserve"> reference equations </w:t>
      </w:r>
      <w:r w:rsidR="00EE0901">
        <w:rPr>
          <w:szCs w:val="24"/>
          <w:lang w:val="en-GB"/>
        </w:rPr>
        <w:t>of</w:t>
      </w:r>
      <w:r w:rsidR="00943F5D" w:rsidRPr="005B40FE">
        <w:rPr>
          <w:szCs w:val="24"/>
          <w:lang w:val="en-GB"/>
        </w:rPr>
        <w:t xml:space="preserve"> the </w:t>
      </w:r>
      <w:r w:rsidR="00ED0994">
        <w:rPr>
          <w:szCs w:val="24"/>
          <w:lang w:val="en-GB"/>
        </w:rPr>
        <w:t xml:space="preserve">lung-healthy </w:t>
      </w:r>
      <w:r w:rsidR="00943F5D" w:rsidRPr="005B40FE">
        <w:rPr>
          <w:szCs w:val="24"/>
          <w:lang w:val="en-GB"/>
        </w:rPr>
        <w:t xml:space="preserve">population of the Augsburg region </w:t>
      </w:r>
      <w:r w:rsidR="00785642" w:rsidRPr="005B40FE">
        <w:rPr>
          <w:szCs w:val="24"/>
          <w:lang w:val="en-GB"/>
        </w:rPr>
        <w:fldChar w:fldCharType="begin"/>
      </w:r>
      <w:r w:rsidR="009D7AE2">
        <w:rPr>
          <w:szCs w:val="24"/>
          <w:lang w:val="en-GB"/>
        </w:rPr>
        <w:instrText xml:space="preserve"> ADDIN EN.CITE &lt;EndNote&gt;&lt;Cite&gt;&lt;Author&gt;Karrasch&lt;/Author&gt;&lt;Year&gt;2013&lt;/Year&gt;&lt;RecNum&gt;1&lt;/RecNum&gt;&lt;DisplayText&gt;[6]&lt;/DisplayText&gt;&lt;record&gt;&lt;rec-number&gt;1&lt;/rec-number&gt;&lt;foreign-keys&gt;&lt;key app="EN" db-id="t9zxxtdzgwvzvzed29ppe5w3sz595dtsd2fr" timestamp="1376303015"&gt;1&lt;/key&gt;&lt;/foreign-keys&gt;&lt;ref-type name="Journal Article"&gt;17&lt;/ref-type&gt;&lt;contributors&gt;&lt;authors&gt;&lt;author&gt;Karrasch, S.&lt;/author&gt;&lt;author&gt;Flexeder, C.&lt;/author&gt;&lt;author&gt;Behr, J.&lt;/author&gt;&lt;author&gt;Holle, R.&lt;/author&gt;&lt;author&gt;Huber, R. M.&lt;/author&gt;&lt;author&gt;Jorres, R. A.&lt;/author&gt;&lt;author&gt;Nowak, D.&lt;/author&gt;&lt;author&gt;Peters, A.&lt;/author&gt;&lt;author&gt;Wichmann, H. E.&lt;/author&gt;&lt;author&gt;Heinrich, J.&lt;/author&gt;&lt;author&gt;Schulz, H.&lt;/author&gt;&lt;author&gt;Kora Study Group&lt;/author&gt;&lt;/authors&gt;&lt;/contributors&gt;&lt;auth-address&gt;Institute and Outpatient Clinic for Occupational, Social and Environmental Medicine, Ludwig-Maximilians-University, Munich, Germany. stefan.karrasch @ med.uni-muenchen.de&lt;/auth-address&gt;&lt;titles&gt;&lt;title&gt;Spirometric reference values for advanced age from a South german population&lt;/title&gt;&lt;secondary-title&gt;Respiration&lt;/secondary-title&gt;&lt;alt-title&gt;Respiration; international review of thoracic diseases&lt;/alt-title&gt;&lt;/titles&gt;&lt;periodical&gt;&lt;full-title&gt;Respiration&lt;/full-title&gt;&lt;abbr-1&gt;Respiration; international review of thoracic diseases&lt;/abbr-1&gt;&lt;/periodical&gt;&lt;alt-periodical&gt;&lt;full-title&gt;Respiration&lt;/full-title&gt;&lt;abbr-1&gt;Respiration; international review of thoracic diseases&lt;/abbr-1&gt;&lt;/alt-periodical&gt;&lt;pages&gt;210-9&lt;/pages&gt;&lt;volume&gt;85&lt;/volume&gt;&lt;number&gt;3&lt;/number&gt;&lt;dates&gt;&lt;year&gt;2013&lt;/year&gt;&lt;/dates&gt;&lt;isbn&gt;1423-0356 (Electronic)&amp;#xD;0025-7931 (Linking)&lt;/isbn&gt;&lt;accession-num&gt;22797415&lt;/accession-num&gt;&lt;urls&gt;&lt;related-urls&gt;&lt;url&gt;http://www.ncbi.nlm.nih.gov/pubmed/22797415&lt;/url&gt;&lt;/related-urls&gt;&lt;/urls&gt;&lt;electronic-resource-num&gt;10.1159/000338780&lt;/electronic-resource-num&gt;&lt;/record&gt;&lt;/Cite&gt;&lt;/EndNote&gt;</w:instrText>
      </w:r>
      <w:r w:rsidR="00785642" w:rsidRPr="005B40FE">
        <w:rPr>
          <w:szCs w:val="24"/>
          <w:lang w:val="en-GB"/>
        </w:rPr>
        <w:fldChar w:fldCharType="separate"/>
      </w:r>
      <w:r w:rsidR="009D7AE2">
        <w:rPr>
          <w:noProof/>
          <w:szCs w:val="24"/>
          <w:lang w:val="en-GB"/>
        </w:rPr>
        <w:t>[</w:t>
      </w:r>
      <w:hyperlink w:anchor="_ENREF_6" w:tooltip="Karrasch, 2013 #1" w:history="1">
        <w:r w:rsidR="001E7B49">
          <w:rPr>
            <w:noProof/>
            <w:szCs w:val="24"/>
            <w:lang w:val="en-GB"/>
          </w:rPr>
          <w:t>6</w:t>
        </w:r>
      </w:hyperlink>
      <w:r w:rsidR="009D7AE2">
        <w:rPr>
          <w:noProof/>
          <w:szCs w:val="24"/>
          <w:lang w:val="en-GB"/>
        </w:rPr>
        <w:t>]</w:t>
      </w:r>
      <w:r w:rsidR="00785642" w:rsidRPr="005B40FE">
        <w:rPr>
          <w:szCs w:val="24"/>
          <w:lang w:val="en-GB"/>
        </w:rPr>
        <w:fldChar w:fldCharType="end"/>
      </w:r>
      <w:r w:rsidR="00EE0901">
        <w:rPr>
          <w:szCs w:val="24"/>
          <w:lang w:val="en-GB"/>
        </w:rPr>
        <w:t>. Subjects</w:t>
      </w:r>
      <w:r w:rsidR="008D2BD7" w:rsidRPr="005B40FE">
        <w:rPr>
          <w:szCs w:val="24"/>
          <w:lang w:val="en-GB"/>
        </w:rPr>
        <w:t xml:space="preserve"> were </w:t>
      </w:r>
      <w:r w:rsidR="00B21658" w:rsidRPr="005B40FE">
        <w:rPr>
          <w:szCs w:val="24"/>
          <w:lang w:val="en-GB"/>
        </w:rPr>
        <w:t>further</w:t>
      </w:r>
      <w:r w:rsidR="0094461F" w:rsidRPr="005B40FE">
        <w:rPr>
          <w:szCs w:val="24"/>
          <w:lang w:val="en-GB"/>
        </w:rPr>
        <w:t xml:space="preserve"> </w:t>
      </w:r>
      <w:r w:rsidR="002F367F" w:rsidRPr="005B40FE">
        <w:rPr>
          <w:szCs w:val="24"/>
          <w:lang w:val="en-GB"/>
        </w:rPr>
        <w:t>examined at</w:t>
      </w:r>
      <w:r w:rsidR="008D2BD7" w:rsidRPr="005B40FE">
        <w:rPr>
          <w:szCs w:val="24"/>
          <w:lang w:val="en-GB"/>
        </w:rPr>
        <w:t xml:space="preserve"> the </w:t>
      </w:r>
      <w:r w:rsidR="00EE0901">
        <w:rPr>
          <w:szCs w:val="24"/>
          <w:lang w:val="en-GB"/>
        </w:rPr>
        <w:t>U</w:t>
      </w:r>
      <w:r w:rsidR="00EE0901" w:rsidRPr="005B40FE">
        <w:rPr>
          <w:szCs w:val="24"/>
          <w:lang w:val="en-GB"/>
        </w:rPr>
        <w:t xml:space="preserve">niversity </w:t>
      </w:r>
      <w:r w:rsidR="00EE0901">
        <w:rPr>
          <w:szCs w:val="24"/>
          <w:lang w:val="en-GB"/>
        </w:rPr>
        <w:t>H</w:t>
      </w:r>
      <w:r w:rsidR="00EE0901" w:rsidRPr="005B40FE">
        <w:rPr>
          <w:szCs w:val="24"/>
          <w:lang w:val="en-GB"/>
        </w:rPr>
        <w:t xml:space="preserve">ospital </w:t>
      </w:r>
      <w:r w:rsidR="008D2BD7" w:rsidRPr="005B40FE">
        <w:rPr>
          <w:szCs w:val="24"/>
          <w:lang w:val="en-GB"/>
        </w:rPr>
        <w:t>of the Ludwig-Maximilians-Universi</w:t>
      </w:r>
      <w:r w:rsidR="0032378E" w:rsidRPr="005B40FE">
        <w:rPr>
          <w:szCs w:val="24"/>
          <w:lang w:val="en-GB"/>
        </w:rPr>
        <w:t>tät</w:t>
      </w:r>
      <w:r w:rsidR="00DD4F28" w:rsidRPr="005B40FE">
        <w:rPr>
          <w:szCs w:val="24"/>
          <w:lang w:val="en-GB"/>
        </w:rPr>
        <w:t xml:space="preserve"> in Munich</w:t>
      </w:r>
      <w:r w:rsidR="00807C3D" w:rsidRPr="005B40FE">
        <w:rPr>
          <w:szCs w:val="24"/>
          <w:lang w:val="en-GB"/>
        </w:rPr>
        <w:t xml:space="preserve">: </w:t>
      </w:r>
      <w:r w:rsidR="002A4E62" w:rsidRPr="005B40FE">
        <w:rPr>
          <w:szCs w:val="24"/>
          <w:lang w:val="en-GB"/>
        </w:rPr>
        <w:t>104</w:t>
      </w:r>
      <w:r w:rsidR="008D2BD7" w:rsidRPr="005B40FE">
        <w:rPr>
          <w:szCs w:val="24"/>
          <w:lang w:val="en-GB"/>
        </w:rPr>
        <w:t xml:space="preserve"> with high </w:t>
      </w:r>
      <w:r w:rsidR="00807C3D" w:rsidRPr="005B40FE">
        <w:rPr>
          <w:szCs w:val="24"/>
          <w:lang w:val="en-GB"/>
        </w:rPr>
        <w:t>(</w:t>
      </w:r>
      <w:r w:rsidR="00C54E08" w:rsidRPr="005B40FE">
        <w:rPr>
          <w:szCs w:val="24"/>
          <w:lang w:val="en-GB"/>
        </w:rPr>
        <w:t xml:space="preserve">upper </w:t>
      </w:r>
      <w:r w:rsidR="00E624E9">
        <w:rPr>
          <w:szCs w:val="24"/>
          <w:lang w:val="en-GB"/>
        </w:rPr>
        <w:t>end</w:t>
      </w:r>
      <w:r w:rsidR="00C54E08" w:rsidRPr="005B40FE">
        <w:rPr>
          <w:szCs w:val="24"/>
          <w:lang w:val="en-GB"/>
        </w:rPr>
        <w:t xml:space="preserve"> of</w:t>
      </w:r>
      <w:r w:rsidR="00E624E9">
        <w:rPr>
          <w:szCs w:val="24"/>
          <w:lang w:val="en-GB"/>
        </w:rPr>
        <w:t xml:space="preserve"> </w:t>
      </w:r>
      <w:r w:rsidR="00C54E08" w:rsidRPr="005B40FE">
        <w:rPr>
          <w:szCs w:val="24"/>
          <w:lang w:val="en-GB"/>
        </w:rPr>
        <w:t>distribution</w:t>
      </w:r>
      <w:r w:rsidR="00E624E9">
        <w:rPr>
          <w:szCs w:val="24"/>
          <w:lang w:val="en-GB"/>
        </w:rPr>
        <w:t>, UED</w:t>
      </w:r>
      <w:r w:rsidR="00807C3D" w:rsidRPr="005B40FE">
        <w:rPr>
          <w:szCs w:val="24"/>
          <w:lang w:val="en-GB"/>
        </w:rPr>
        <w:t xml:space="preserve">) </w:t>
      </w:r>
      <w:r w:rsidR="008D2BD7" w:rsidRPr="005B40FE">
        <w:rPr>
          <w:szCs w:val="24"/>
          <w:lang w:val="en-GB"/>
        </w:rPr>
        <w:t xml:space="preserve">and </w:t>
      </w:r>
      <w:r w:rsidR="002A4E62" w:rsidRPr="005B40FE">
        <w:rPr>
          <w:szCs w:val="24"/>
          <w:lang w:val="en-GB"/>
        </w:rPr>
        <w:t>96</w:t>
      </w:r>
      <w:r w:rsidR="008D2BD7" w:rsidRPr="005B40FE">
        <w:rPr>
          <w:szCs w:val="24"/>
          <w:lang w:val="en-GB"/>
        </w:rPr>
        <w:t xml:space="preserve"> with low </w:t>
      </w:r>
      <w:r w:rsidR="00807C3D" w:rsidRPr="005B40FE">
        <w:rPr>
          <w:szCs w:val="24"/>
          <w:lang w:val="en-GB"/>
        </w:rPr>
        <w:t>(</w:t>
      </w:r>
      <w:r w:rsidR="00C54E08" w:rsidRPr="005B40FE">
        <w:rPr>
          <w:szCs w:val="24"/>
          <w:lang w:val="en-GB"/>
        </w:rPr>
        <w:t xml:space="preserve">lower </w:t>
      </w:r>
      <w:r w:rsidR="00E624E9">
        <w:rPr>
          <w:szCs w:val="24"/>
          <w:lang w:val="en-GB"/>
        </w:rPr>
        <w:t>end</w:t>
      </w:r>
      <w:r w:rsidR="00C54E08" w:rsidRPr="005B40FE">
        <w:rPr>
          <w:szCs w:val="24"/>
          <w:lang w:val="en-GB"/>
        </w:rPr>
        <w:t xml:space="preserve"> of distribution</w:t>
      </w:r>
      <w:r w:rsidR="00E624E9">
        <w:rPr>
          <w:szCs w:val="24"/>
          <w:lang w:val="en-GB"/>
        </w:rPr>
        <w:t>, LED</w:t>
      </w:r>
      <w:r w:rsidR="00807C3D" w:rsidRPr="005B40FE">
        <w:rPr>
          <w:szCs w:val="24"/>
          <w:lang w:val="en-GB"/>
        </w:rPr>
        <w:t xml:space="preserve">) </w:t>
      </w:r>
      <w:proofErr w:type="gramStart"/>
      <w:r w:rsidR="008D2BD7" w:rsidRPr="005B40FE">
        <w:rPr>
          <w:szCs w:val="24"/>
          <w:lang w:val="en-GB"/>
        </w:rPr>
        <w:t>FEV</w:t>
      </w:r>
      <w:r w:rsidR="008D2BD7" w:rsidRPr="005B40FE">
        <w:rPr>
          <w:szCs w:val="24"/>
          <w:vertAlign w:val="subscript"/>
          <w:lang w:val="en-GB"/>
        </w:rPr>
        <w:t>1</w:t>
      </w:r>
      <w:r w:rsidR="00735A5C" w:rsidRPr="005B40FE">
        <w:rPr>
          <w:szCs w:val="24"/>
          <w:lang w:val="en-GB"/>
        </w:rPr>
        <w:t>%pred</w:t>
      </w:r>
      <w:proofErr w:type="gramEnd"/>
      <w:r w:rsidR="008D2BD7" w:rsidRPr="005B40FE">
        <w:rPr>
          <w:szCs w:val="24"/>
          <w:lang w:val="en-GB"/>
        </w:rPr>
        <w:t>.</w:t>
      </w:r>
      <w:r w:rsidR="00B21658" w:rsidRPr="005B40FE">
        <w:rPr>
          <w:szCs w:val="24"/>
          <w:lang w:val="en-GB"/>
        </w:rPr>
        <w:t xml:space="preserve"> The examination </w:t>
      </w:r>
      <w:r w:rsidR="007C2D73" w:rsidRPr="005B40FE">
        <w:rPr>
          <w:szCs w:val="24"/>
          <w:lang w:val="en-GB"/>
        </w:rPr>
        <w:t>focused on</w:t>
      </w:r>
      <w:r w:rsidR="00B21658" w:rsidRPr="005B40FE">
        <w:rPr>
          <w:szCs w:val="24"/>
          <w:lang w:val="en-GB"/>
        </w:rPr>
        <w:t xml:space="preserve"> the respiratory system</w:t>
      </w:r>
      <w:r w:rsidR="007C2D73" w:rsidRPr="005B40FE">
        <w:rPr>
          <w:szCs w:val="24"/>
          <w:lang w:val="en-GB"/>
        </w:rPr>
        <w:t xml:space="preserve"> but also covered</w:t>
      </w:r>
      <w:r w:rsidR="00B21658" w:rsidRPr="005B40FE">
        <w:rPr>
          <w:szCs w:val="24"/>
          <w:lang w:val="en-GB"/>
        </w:rPr>
        <w:t xml:space="preserve"> biomarkers </w:t>
      </w:r>
      <w:r w:rsidR="00EE0901">
        <w:rPr>
          <w:szCs w:val="24"/>
          <w:lang w:val="en-GB"/>
        </w:rPr>
        <w:t>and</w:t>
      </w:r>
      <w:r w:rsidR="00B21658" w:rsidRPr="005B40FE">
        <w:rPr>
          <w:szCs w:val="24"/>
          <w:lang w:val="en-GB"/>
        </w:rPr>
        <w:t xml:space="preserve"> physical capacity.</w:t>
      </w:r>
      <w:r w:rsidR="00C54E08" w:rsidRPr="005B40FE">
        <w:rPr>
          <w:szCs w:val="24"/>
          <w:lang w:val="en-GB"/>
        </w:rPr>
        <w:t xml:space="preserve"> For the present analysis</w:t>
      </w:r>
      <w:r w:rsidR="00221039">
        <w:rPr>
          <w:szCs w:val="24"/>
          <w:lang w:val="en-GB"/>
        </w:rPr>
        <w:t>,</w:t>
      </w:r>
      <w:r w:rsidR="00C54E08" w:rsidRPr="005B40FE">
        <w:rPr>
          <w:szCs w:val="24"/>
          <w:lang w:val="en-GB"/>
        </w:rPr>
        <w:t xml:space="preserve"> </w:t>
      </w:r>
      <w:r w:rsidR="00BD01B9">
        <w:rPr>
          <w:szCs w:val="24"/>
          <w:lang w:val="en-GB"/>
        </w:rPr>
        <w:t>current smokers</w:t>
      </w:r>
      <w:r w:rsidR="00BD01B9" w:rsidRPr="005B40FE">
        <w:rPr>
          <w:szCs w:val="24"/>
          <w:lang w:val="en-GB"/>
        </w:rPr>
        <w:t xml:space="preserve"> </w:t>
      </w:r>
      <w:r w:rsidR="00BD01B9">
        <w:rPr>
          <w:szCs w:val="24"/>
          <w:lang w:val="en-GB"/>
        </w:rPr>
        <w:t xml:space="preserve">and </w:t>
      </w:r>
      <w:r w:rsidR="00C54E08" w:rsidRPr="005B40FE">
        <w:rPr>
          <w:szCs w:val="24"/>
          <w:lang w:val="en-GB"/>
        </w:rPr>
        <w:t>subjects with symptoms of chronic bronchitis</w:t>
      </w:r>
      <w:r w:rsidR="00D705AC" w:rsidRPr="005B40FE">
        <w:rPr>
          <w:szCs w:val="24"/>
          <w:lang w:val="en-GB"/>
        </w:rPr>
        <w:t xml:space="preserve"> or</w:t>
      </w:r>
      <w:r w:rsidR="00C54E08">
        <w:rPr>
          <w:szCs w:val="24"/>
          <w:lang w:val="en-GB"/>
        </w:rPr>
        <w:t xml:space="preserve"> a respiratory infection within 3 weeks </w:t>
      </w:r>
      <w:r w:rsidR="0038445D">
        <w:rPr>
          <w:szCs w:val="24"/>
          <w:lang w:val="en-GB"/>
        </w:rPr>
        <w:t xml:space="preserve">prior to </w:t>
      </w:r>
      <w:r w:rsidR="00C54E08">
        <w:rPr>
          <w:szCs w:val="24"/>
          <w:lang w:val="en-GB"/>
        </w:rPr>
        <w:t xml:space="preserve">examination were excluded. </w:t>
      </w:r>
      <w:r w:rsidR="00D705AC">
        <w:rPr>
          <w:szCs w:val="24"/>
          <w:lang w:val="en-GB"/>
        </w:rPr>
        <w:t>Non-s</w:t>
      </w:r>
      <w:r w:rsidR="00C54E08">
        <w:rPr>
          <w:szCs w:val="24"/>
          <w:lang w:val="en-GB"/>
        </w:rPr>
        <w:t xml:space="preserve">moking status was defined </w:t>
      </w:r>
      <w:r w:rsidR="00D705AC">
        <w:rPr>
          <w:szCs w:val="24"/>
          <w:lang w:val="en-GB"/>
        </w:rPr>
        <w:t>via</w:t>
      </w:r>
      <w:r w:rsidR="00C54E08">
        <w:rPr>
          <w:szCs w:val="24"/>
          <w:lang w:val="en-GB"/>
        </w:rPr>
        <w:t xml:space="preserve"> self-report</w:t>
      </w:r>
      <w:r w:rsidR="00EE0901">
        <w:rPr>
          <w:szCs w:val="24"/>
          <w:lang w:val="en-GB"/>
        </w:rPr>
        <w:t xml:space="preserve">; </w:t>
      </w:r>
      <w:r w:rsidR="00C54E08">
        <w:rPr>
          <w:szCs w:val="24"/>
          <w:lang w:val="en-GB"/>
        </w:rPr>
        <w:t xml:space="preserve">additionally </w:t>
      </w:r>
      <w:r w:rsidR="00221039">
        <w:rPr>
          <w:szCs w:val="24"/>
          <w:lang w:val="en-GB"/>
        </w:rPr>
        <w:t xml:space="preserve">an </w:t>
      </w:r>
      <w:r w:rsidR="00C54E08">
        <w:rPr>
          <w:szCs w:val="24"/>
          <w:lang w:val="en-GB"/>
        </w:rPr>
        <w:t xml:space="preserve">exhaled </w:t>
      </w:r>
      <w:r w:rsidR="00221039">
        <w:rPr>
          <w:szCs w:val="24"/>
          <w:lang w:val="en-GB"/>
        </w:rPr>
        <w:t>carbon monoxide value of</w:t>
      </w:r>
      <w:r w:rsidR="00C54E08">
        <w:rPr>
          <w:szCs w:val="24"/>
          <w:lang w:val="en-GB"/>
        </w:rPr>
        <w:t xml:space="preserve"> &lt; 7 ppm was required </w:t>
      </w:r>
      <w:r w:rsidR="00D462B8">
        <w:rPr>
          <w:szCs w:val="24"/>
          <w:lang w:val="en-GB"/>
        </w:rPr>
        <w:fldChar w:fldCharType="begin"/>
      </w:r>
      <w:r w:rsidR="009D7AE2">
        <w:rPr>
          <w:szCs w:val="24"/>
          <w:lang w:val="en-GB"/>
        </w:rPr>
        <w:instrText xml:space="preserve"> ADDIN EN.CITE &lt;EndNote&gt;&lt;Cite&gt;&lt;Author&gt;Middleton&lt;/Author&gt;&lt;Year&gt;2000&lt;/Year&gt;&lt;RecNum&gt;46&lt;/RecNum&gt;&lt;DisplayText&gt;[8]&lt;/DisplayText&gt;&lt;record&gt;&lt;rec-number&gt;46&lt;/rec-number&gt;&lt;foreign-keys&gt;&lt;key app="EN" db-id="t9zxxtdzgwvzvzed29ppe5w3sz595dtsd2fr" timestamp="1470914952"&gt;46&lt;/key&gt;&lt;key app="ENWeb" db-id=""&gt;0&lt;/key&gt;&lt;/foreign-keys&gt;&lt;ref-type name="Journal Article"&gt;17&lt;/ref-type&gt;&lt;contributors&gt;&lt;authors&gt;&lt;author&gt;Middleton, Edward T.&lt;/author&gt;&lt;author&gt;Morice, Alyn H.&lt;/author&gt;&lt;/authors&gt;&lt;/contributors&gt;&lt;titles&gt;&lt;title&gt;Breath Carbon Monoxide as an Indication of Smoking Habit&lt;/title&gt;&lt;secondary-title&gt;Chest&lt;/secondary-title&gt;&lt;/titles&gt;&lt;periodical&gt;&lt;full-title&gt;Chest&lt;/full-title&gt;&lt;abbr-1&gt;Chest&lt;/abbr-1&gt;&lt;/periodical&gt;&lt;pages&gt;758-763&lt;/pages&gt;&lt;volume&gt;117&lt;/volume&gt;&lt;number&gt;3&lt;/number&gt;&lt;dates&gt;&lt;year&gt;2000&lt;/year&gt;&lt;/dates&gt;&lt;isbn&gt;00123692&lt;/isbn&gt;&lt;urls&gt;&lt;/urls&gt;&lt;electronic-resource-num&gt;10.1378/chest.117.3.758&lt;/electronic-resource-num&gt;&lt;/record&gt;&lt;/Cite&gt;&lt;/EndNote&gt;</w:instrText>
      </w:r>
      <w:r w:rsidR="00D462B8">
        <w:rPr>
          <w:szCs w:val="24"/>
          <w:lang w:val="en-GB"/>
        </w:rPr>
        <w:fldChar w:fldCharType="separate"/>
      </w:r>
      <w:r w:rsidR="009D7AE2">
        <w:rPr>
          <w:noProof/>
          <w:szCs w:val="24"/>
          <w:lang w:val="en-GB"/>
        </w:rPr>
        <w:t>[</w:t>
      </w:r>
      <w:hyperlink w:anchor="_ENREF_8" w:tooltip="Middleton, 2000 #46" w:history="1">
        <w:r w:rsidR="001E7B49">
          <w:rPr>
            <w:noProof/>
            <w:szCs w:val="24"/>
            <w:lang w:val="en-GB"/>
          </w:rPr>
          <w:t>8</w:t>
        </w:r>
      </w:hyperlink>
      <w:r w:rsidR="009D7AE2">
        <w:rPr>
          <w:noProof/>
          <w:szCs w:val="24"/>
          <w:lang w:val="en-GB"/>
        </w:rPr>
        <w:t>]</w:t>
      </w:r>
      <w:r w:rsidR="00D462B8">
        <w:rPr>
          <w:szCs w:val="24"/>
          <w:lang w:val="en-GB"/>
        </w:rPr>
        <w:fldChar w:fldCharType="end"/>
      </w:r>
      <w:r w:rsidR="00C54E08">
        <w:rPr>
          <w:szCs w:val="24"/>
          <w:lang w:val="en-GB"/>
        </w:rPr>
        <w:t>. Th</w:t>
      </w:r>
      <w:r w:rsidR="00576A79">
        <w:rPr>
          <w:szCs w:val="24"/>
          <w:lang w:val="en-GB"/>
        </w:rPr>
        <w:t>ese criteria</w:t>
      </w:r>
      <w:r w:rsidR="00C54E08">
        <w:rPr>
          <w:szCs w:val="24"/>
          <w:lang w:val="en-GB"/>
        </w:rPr>
        <w:t xml:space="preserve"> led to an analysis sample of n = 72 </w:t>
      </w:r>
      <w:r w:rsidR="00A27EE8">
        <w:rPr>
          <w:szCs w:val="24"/>
          <w:lang w:val="en-GB"/>
        </w:rPr>
        <w:t>(69%</w:t>
      </w:r>
      <w:r w:rsidR="00EE0901">
        <w:rPr>
          <w:szCs w:val="24"/>
          <w:lang w:val="en-GB"/>
        </w:rPr>
        <w:t xml:space="preserve"> of total</w:t>
      </w:r>
      <w:r w:rsidR="00A27EE8">
        <w:rPr>
          <w:szCs w:val="24"/>
          <w:lang w:val="en-GB"/>
        </w:rPr>
        <w:t xml:space="preserve">) </w:t>
      </w:r>
      <w:r w:rsidR="00C54E08">
        <w:rPr>
          <w:szCs w:val="24"/>
          <w:lang w:val="en-GB"/>
        </w:rPr>
        <w:t xml:space="preserve">in the upper and n = 51 </w:t>
      </w:r>
      <w:r w:rsidR="00510F09">
        <w:rPr>
          <w:szCs w:val="24"/>
          <w:lang w:val="en-GB"/>
        </w:rPr>
        <w:t xml:space="preserve">(53%) </w:t>
      </w:r>
      <w:r w:rsidR="00C54E08">
        <w:rPr>
          <w:szCs w:val="24"/>
          <w:lang w:val="en-GB"/>
        </w:rPr>
        <w:t>in the lower group.</w:t>
      </w:r>
    </w:p>
    <w:p w:rsidR="00C54E08" w:rsidRPr="00C54E08" w:rsidRDefault="00BA3A38" w:rsidP="004B1FBC">
      <w:pPr>
        <w:spacing w:line="480" w:lineRule="auto"/>
        <w:ind w:firstLine="0"/>
        <w:jc w:val="both"/>
        <w:rPr>
          <w:szCs w:val="24"/>
          <w:lang w:val="en-GB"/>
        </w:rPr>
      </w:pPr>
      <w:r>
        <w:rPr>
          <w:szCs w:val="24"/>
          <w:lang w:val="en-GB"/>
        </w:rPr>
        <w:t xml:space="preserve">A detailed description of the methods is given in </w:t>
      </w:r>
      <w:r w:rsidR="00CF1E47">
        <w:rPr>
          <w:szCs w:val="24"/>
          <w:lang w:val="en-GB"/>
        </w:rPr>
        <w:t>Additional file 1</w:t>
      </w:r>
      <w:r>
        <w:rPr>
          <w:szCs w:val="24"/>
          <w:lang w:val="en-GB"/>
        </w:rPr>
        <w:t xml:space="preserve">. </w:t>
      </w:r>
      <w:r w:rsidR="00F934CE">
        <w:rPr>
          <w:szCs w:val="24"/>
          <w:lang w:val="en-GB"/>
        </w:rPr>
        <w:t>According to current guidelines, t</w:t>
      </w:r>
      <w:r w:rsidR="00A2524A">
        <w:rPr>
          <w:szCs w:val="24"/>
          <w:lang w:val="en-GB"/>
        </w:rPr>
        <w:t xml:space="preserve">he following </w:t>
      </w:r>
      <w:r w:rsidR="00F934CE">
        <w:rPr>
          <w:szCs w:val="24"/>
          <w:lang w:val="en-GB"/>
        </w:rPr>
        <w:t>assessments</w:t>
      </w:r>
      <w:r w:rsidR="00A2524A">
        <w:rPr>
          <w:szCs w:val="24"/>
          <w:lang w:val="en-GB"/>
        </w:rPr>
        <w:t xml:space="preserve"> were performed</w:t>
      </w:r>
      <w:r w:rsidR="006A2F18">
        <w:rPr>
          <w:szCs w:val="24"/>
          <w:lang w:val="en-GB"/>
        </w:rPr>
        <w:t xml:space="preserve"> and parameters obtained</w:t>
      </w:r>
      <w:r w:rsidR="00A2524A">
        <w:rPr>
          <w:szCs w:val="24"/>
          <w:lang w:val="en-GB"/>
        </w:rPr>
        <w:t>:</w:t>
      </w:r>
      <w:r>
        <w:rPr>
          <w:szCs w:val="24"/>
          <w:lang w:val="en-GB"/>
        </w:rPr>
        <w:t xml:space="preserve"> </w:t>
      </w:r>
      <w:r w:rsidR="00DD4F28">
        <w:rPr>
          <w:szCs w:val="24"/>
          <w:lang w:val="en-GB"/>
        </w:rPr>
        <w:t>spirometry (FEV</w:t>
      </w:r>
      <w:r w:rsidR="00DD4F28" w:rsidRPr="00DD4F28">
        <w:rPr>
          <w:szCs w:val="24"/>
          <w:vertAlign w:val="subscript"/>
          <w:lang w:val="en-GB"/>
        </w:rPr>
        <w:t>1</w:t>
      </w:r>
      <w:r w:rsidR="00DD4F28">
        <w:rPr>
          <w:szCs w:val="24"/>
          <w:lang w:val="en-GB"/>
        </w:rPr>
        <w:t>, FVC</w:t>
      </w:r>
      <w:r w:rsidR="004875F1">
        <w:rPr>
          <w:szCs w:val="24"/>
          <w:lang w:val="en-GB"/>
        </w:rPr>
        <w:t>, expiratory flow rates</w:t>
      </w:r>
      <w:r w:rsidR="00DD4F28">
        <w:rPr>
          <w:szCs w:val="24"/>
          <w:lang w:val="en-GB"/>
        </w:rPr>
        <w:t>)</w:t>
      </w:r>
      <w:r w:rsidR="00063279">
        <w:rPr>
          <w:szCs w:val="24"/>
          <w:lang w:val="en-GB"/>
        </w:rPr>
        <w:t xml:space="preserve"> </w:t>
      </w:r>
      <w:r w:rsidR="002648FE">
        <w:rPr>
          <w:szCs w:val="24"/>
          <w:lang w:val="en-GB"/>
        </w:rPr>
        <w:fldChar w:fldCharType="begin">
          <w:fldData xml:space="preserve">PEVuZE5vdGU+PENpdGU+PEF1dGhvcj5NaWxsZXI8L0F1dGhvcj48WWVhcj4yMDA1PC9ZZWFyPjxS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</w:fldData>
        </w:fldChar>
      </w:r>
      <w:r w:rsidR="009D7AE2">
        <w:rPr>
          <w:szCs w:val="24"/>
          <w:lang w:val="en-GB"/>
        </w:rPr>
        <w:instrText xml:space="preserve"> ADDIN EN.CITE </w:instrText>
      </w:r>
      <w:r w:rsidR="009D7AE2">
        <w:rPr>
          <w:szCs w:val="24"/>
          <w:lang w:val="en-GB"/>
        </w:rPr>
        <w:fldChar w:fldCharType="begin">
          <w:fldData xml:space="preserve">PEVuZE5vdGU+PENpdGU+PEF1dGhvcj5NaWxsZXI8L0F1dGhvcj48WWVhcj4yMDA1PC9ZZWFyPjxS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</w:fldData>
        </w:fldChar>
      </w:r>
      <w:r w:rsidR="009D7AE2">
        <w:rPr>
          <w:szCs w:val="24"/>
          <w:lang w:val="en-GB"/>
        </w:rPr>
        <w:instrText xml:space="preserve"> ADDIN EN.CITE.DATA </w:instrText>
      </w:r>
      <w:r w:rsidR="009D7AE2">
        <w:rPr>
          <w:szCs w:val="24"/>
          <w:lang w:val="en-GB"/>
        </w:rPr>
      </w:r>
      <w:r w:rsidR="009D7AE2">
        <w:rPr>
          <w:szCs w:val="24"/>
          <w:lang w:val="en-GB"/>
        </w:rPr>
        <w:fldChar w:fldCharType="end"/>
      </w:r>
      <w:r w:rsidR="002648FE">
        <w:rPr>
          <w:szCs w:val="24"/>
          <w:lang w:val="en-GB"/>
        </w:rPr>
      </w:r>
      <w:r w:rsidR="002648FE">
        <w:rPr>
          <w:szCs w:val="24"/>
          <w:lang w:val="en-GB"/>
        </w:rPr>
        <w:fldChar w:fldCharType="separate"/>
      </w:r>
      <w:r w:rsidR="009D7AE2">
        <w:rPr>
          <w:noProof/>
          <w:szCs w:val="24"/>
          <w:lang w:val="en-GB"/>
        </w:rPr>
        <w:t>[</w:t>
      </w:r>
      <w:hyperlink w:anchor="_ENREF_7" w:tooltip="Miller, 2005 #3" w:history="1">
        <w:r w:rsidR="001E7B49">
          <w:rPr>
            <w:noProof/>
            <w:szCs w:val="24"/>
            <w:lang w:val="en-GB"/>
          </w:rPr>
          <w:t>7</w:t>
        </w:r>
      </w:hyperlink>
      <w:r w:rsidR="009D7AE2">
        <w:rPr>
          <w:noProof/>
          <w:szCs w:val="24"/>
          <w:lang w:val="en-GB"/>
        </w:rPr>
        <w:t>]</w:t>
      </w:r>
      <w:r w:rsidR="002648FE">
        <w:rPr>
          <w:szCs w:val="24"/>
          <w:lang w:val="en-GB"/>
        </w:rPr>
        <w:fldChar w:fldCharType="end"/>
      </w:r>
      <w:r w:rsidR="00DD4F28">
        <w:rPr>
          <w:szCs w:val="24"/>
          <w:lang w:val="en-GB"/>
        </w:rPr>
        <w:t xml:space="preserve">, </w:t>
      </w:r>
      <w:r>
        <w:rPr>
          <w:szCs w:val="24"/>
          <w:lang w:val="en-GB"/>
        </w:rPr>
        <w:t>body plethysmography</w:t>
      </w:r>
      <w:r w:rsidR="00B75F5A">
        <w:rPr>
          <w:szCs w:val="24"/>
          <w:lang w:val="en-GB"/>
        </w:rPr>
        <w:t xml:space="preserve"> (</w:t>
      </w:r>
      <w:r w:rsidR="00FF3CD0" w:rsidRPr="00FF3CD0">
        <w:rPr>
          <w:szCs w:val="24"/>
          <w:lang w:val="en-GB"/>
        </w:rPr>
        <w:t>a</w:t>
      </w:r>
      <w:r w:rsidR="00B75F5A" w:rsidRPr="00FF3CD0">
        <w:rPr>
          <w:szCs w:val="24"/>
          <w:lang w:val="en-GB"/>
        </w:rPr>
        <w:t xml:space="preserve">irway </w:t>
      </w:r>
      <w:r w:rsidR="00061A54" w:rsidRPr="00FF3CD0">
        <w:rPr>
          <w:szCs w:val="24"/>
          <w:lang w:val="en-GB"/>
        </w:rPr>
        <w:t>conductan</w:t>
      </w:r>
      <w:r w:rsidR="00B75F5A" w:rsidRPr="00FF3CD0">
        <w:rPr>
          <w:szCs w:val="24"/>
          <w:lang w:val="en-GB"/>
        </w:rPr>
        <w:t>ce (</w:t>
      </w:r>
      <w:proofErr w:type="spellStart"/>
      <w:r w:rsidR="00FF3CD0" w:rsidRPr="00FF3CD0">
        <w:rPr>
          <w:szCs w:val="24"/>
          <w:lang w:val="en-GB"/>
        </w:rPr>
        <w:t>Gaw</w:t>
      </w:r>
      <w:proofErr w:type="spellEnd"/>
      <w:r w:rsidR="00B75F5A" w:rsidRPr="00FF3CD0">
        <w:rPr>
          <w:szCs w:val="24"/>
          <w:lang w:val="en-GB"/>
        </w:rPr>
        <w:t>)</w:t>
      </w:r>
      <w:r w:rsidR="00FF3CD0" w:rsidRPr="00FF3CD0">
        <w:rPr>
          <w:szCs w:val="24"/>
          <w:lang w:val="en-GB"/>
        </w:rPr>
        <w:t>, specific airway conductance (</w:t>
      </w:r>
      <w:proofErr w:type="spellStart"/>
      <w:r w:rsidR="000D13F9">
        <w:rPr>
          <w:szCs w:val="24"/>
          <w:lang w:val="en-GB"/>
        </w:rPr>
        <w:t>s</w:t>
      </w:r>
      <w:r w:rsidR="00FF3CD0" w:rsidRPr="00FF3CD0">
        <w:rPr>
          <w:szCs w:val="24"/>
          <w:lang w:val="en-GB"/>
        </w:rPr>
        <w:t>Gaw</w:t>
      </w:r>
      <w:proofErr w:type="spellEnd"/>
      <w:r w:rsidR="00FF3CD0" w:rsidRPr="00FF3CD0">
        <w:rPr>
          <w:szCs w:val="24"/>
          <w:lang w:val="en-GB"/>
        </w:rPr>
        <w:t>), total lung capacity (TLC</w:t>
      </w:r>
      <w:r w:rsidR="002648FE" w:rsidRPr="002648FE">
        <w:rPr>
          <w:szCs w:val="24"/>
          <w:vertAlign w:val="subscript"/>
          <w:lang w:val="en-GB"/>
        </w:rPr>
        <w:t>pleth</w:t>
      </w:r>
      <w:r w:rsidR="00FF3CD0" w:rsidRPr="00FF3CD0">
        <w:rPr>
          <w:szCs w:val="24"/>
          <w:lang w:val="en-GB"/>
        </w:rPr>
        <w:t xml:space="preserve">), </w:t>
      </w:r>
      <w:r w:rsidR="005459F9">
        <w:rPr>
          <w:szCs w:val="24"/>
          <w:lang w:val="en-GB"/>
        </w:rPr>
        <w:t>intrathoracic gas volume</w:t>
      </w:r>
      <w:r w:rsidR="00FF3CD0" w:rsidRPr="00FF3CD0">
        <w:rPr>
          <w:szCs w:val="24"/>
          <w:lang w:val="en-GB"/>
        </w:rPr>
        <w:t xml:space="preserve"> (</w:t>
      </w:r>
      <w:r w:rsidR="005459F9">
        <w:rPr>
          <w:szCs w:val="24"/>
          <w:lang w:val="en-GB"/>
        </w:rPr>
        <w:t>ITGV</w:t>
      </w:r>
      <w:r w:rsidR="00FF3CD0" w:rsidRPr="00FF3CD0">
        <w:rPr>
          <w:szCs w:val="24"/>
          <w:lang w:val="en-GB"/>
        </w:rPr>
        <w:t>)</w:t>
      </w:r>
      <w:r w:rsidR="001E7569">
        <w:rPr>
          <w:szCs w:val="24"/>
          <w:lang w:val="en-GB"/>
        </w:rPr>
        <w:t>,</w:t>
      </w:r>
      <w:r w:rsidR="00FF3CD0" w:rsidRPr="00FF3CD0">
        <w:rPr>
          <w:szCs w:val="24"/>
          <w:lang w:val="en-GB"/>
        </w:rPr>
        <w:t xml:space="preserve"> residual volume (RV)</w:t>
      </w:r>
      <w:r w:rsidR="00B75F5A" w:rsidRPr="00FF3CD0">
        <w:rPr>
          <w:szCs w:val="24"/>
          <w:lang w:val="en-GB"/>
        </w:rPr>
        <w:t>)</w:t>
      </w:r>
      <w:r w:rsidR="00063279">
        <w:rPr>
          <w:szCs w:val="24"/>
          <w:lang w:val="en-GB"/>
        </w:rPr>
        <w:t xml:space="preserve"> </w:t>
      </w:r>
      <w:r w:rsidR="002648FE">
        <w:rPr>
          <w:szCs w:val="24"/>
          <w:lang w:val="en-GB"/>
        </w:rPr>
        <w:fldChar w:fldCharType="begin">
          <w:fldData xml:space="preserve">PEVuZE5vdGU+PENpdGU+PEF1dGhvcj5DcmnDqWU8L0F1dGhvcj48WWVhcj4yMDA5PC9ZZWFyPjxS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</w:fldData>
        </w:fldChar>
      </w:r>
      <w:r w:rsidR="009D7AE2">
        <w:rPr>
          <w:szCs w:val="24"/>
          <w:lang w:val="en-GB"/>
        </w:rPr>
        <w:instrText xml:space="preserve"> ADDIN EN.CITE </w:instrText>
      </w:r>
      <w:r w:rsidR="009D7AE2">
        <w:rPr>
          <w:szCs w:val="24"/>
          <w:lang w:val="en-GB"/>
        </w:rPr>
        <w:fldChar w:fldCharType="begin">
          <w:fldData xml:space="preserve">PEVuZE5vdGU+PENpdGU+PEF1dGhvcj5DcmnDqWU8L0F1dGhvcj48WWVhcj4yMDA5PC9ZZWFyPjxS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</w:fldData>
        </w:fldChar>
      </w:r>
      <w:r w:rsidR="009D7AE2">
        <w:rPr>
          <w:szCs w:val="24"/>
          <w:lang w:val="en-GB"/>
        </w:rPr>
        <w:instrText xml:space="preserve"> ADDIN EN.CITE.DATA </w:instrText>
      </w:r>
      <w:r w:rsidR="009D7AE2">
        <w:rPr>
          <w:szCs w:val="24"/>
          <w:lang w:val="en-GB"/>
        </w:rPr>
      </w:r>
      <w:r w:rsidR="009D7AE2">
        <w:rPr>
          <w:szCs w:val="24"/>
          <w:lang w:val="en-GB"/>
        </w:rPr>
        <w:fldChar w:fldCharType="end"/>
      </w:r>
      <w:r w:rsidR="002648FE">
        <w:rPr>
          <w:szCs w:val="24"/>
          <w:lang w:val="en-GB"/>
        </w:rPr>
      </w:r>
      <w:r w:rsidR="002648FE">
        <w:rPr>
          <w:szCs w:val="24"/>
          <w:lang w:val="en-GB"/>
        </w:rPr>
        <w:fldChar w:fldCharType="separate"/>
      </w:r>
      <w:r w:rsidR="009D7AE2">
        <w:rPr>
          <w:noProof/>
          <w:szCs w:val="24"/>
          <w:lang w:val="en-GB"/>
        </w:rPr>
        <w:t>[</w:t>
      </w:r>
      <w:hyperlink w:anchor="_ENREF_9" w:tooltip="Criée, 2009 #10" w:history="1">
        <w:r w:rsidR="001E7B49">
          <w:rPr>
            <w:noProof/>
            <w:szCs w:val="24"/>
            <w:lang w:val="en-GB"/>
          </w:rPr>
          <w:t>9</w:t>
        </w:r>
      </w:hyperlink>
      <w:r w:rsidR="009D7AE2">
        <w:rPr>
          <w:noProof/>
          <w:szCs w:val="24"/>
          <w:lang w:val="en-GB"/>
        </w:rPr>
        <w:t xml:space="preserve">, </w:t>
      </w:r>
      <w:hyperlink w:anchor="_ENREF_10" w:tooltip="Criée, 2009 #11" w:history="1">
        <w:r w:rsidR="001E7B49">
          <w:rPr>
            <w:noProof/>
            <w:szCs w:val="24"/>
            <w:lang w:val="en-GB"/>
          </w:rPr>
          <w:t>10</w:t>
        </w:r>
      </w:hyperlink>
      <w:r w:rsidR="009D7AE2">
        <w:rPr>
          <w:noProof/>
          <w:szCs w:val="24"/>
          <w:lang w:val="en-GB"/>
        </w:rPr>
        <w:t>]</w:t>
      </w:r>
      <w:r w:rsidR="002648FE">
        <w:rPr>
          <w:szCs w:val="24"/>
          <w:lang w:val="en-GB"/>
        </w:rPr>
        <w:fldChar w:fldCharType="end"/>
      </w:r>
      <w:r>
        <w:rPr>
          <w:szCs w:val="24"/>
          <w:lang w:val="en-GB"/>
        </w:rPr>
        <w:t xml:space="preserve">, determination of </w:t>
      </w:r>
      <w:r w:rsidRPr="00C84BD4">
        <w:rPr>
          <w:szCs w:val="24"/>
          <w:lang w:val="en-GB"/>
        </w:rPr>
        <w:t xml:space="preserve">CO and NO </w:t>
      </w:r>
      <w:r w:rsidR="00334DF3">
        <w:rPr>
          <w:szCs w:val="24"/>
          <w:lang w:val="en-GB"/>
        </w:rPr>
        <w:t>uptake</w:t>
      </w:r>
      <w:r w:rsidRPr="00C84BD4">
        <w:rPr>
          <w:szCs w:val="24"/>
          <w:lang w:val="en-GB"/>
        </w:rPr>
        <w:t xml:space="preserve"> of the lung</w:t>
      </w:r>
      <w:r>
        <w:rPr>
          <w:szCs w:val="24"/>
          <w:lang w:val="en-GB"/>
        </w:rPr>
        <w:t xml:space="preserve"> (</w:t>
      </w:r>
      <w:r w:rsidR="00334DF3">
        <w:rPr>
          <w:szCs w:val="24"/>
          <w:lang w:val="en-GB"/>
        </w:rPr>
        <w:t xml:space="preserve">transfer factors </w:t>
      </w:r>
      <w:r>
        <w:rPr>
          <w:szCs w:val="24"/>
          <w:lang w:val="en-GB"/>
        </w:rPr>
        <w:t>TLCO, TLNO</w:t>
      </w:r>
      <w:r w:rsidR="001E6276">
        <w:rPr>
          <w:szCs w:val="24"/>
          <w:lang w:val="en-GB"/>
        </w:rPr>
        <w:t>,</w:t>
      </w:r>
      <w:r w:rsidR="001E7569">
        <w:rPr>
          <w:szCs w:val="24"/>
          <w:lang w:val="en-GB"/>
        </w:rPr>
        <w:t xml:space="preserve"> </w:t>
      </w:r>
      <w:r w:rsidR="00334DF3">
        <w:rPr>
          <w:szCs w:val="24"/>
          <w:lang w:val="en-GB"/>
        </w:rPr>
        <w:t xml:space="preserve">transfer coefficients </w:t>
      </w:r>
      <w:r w:rsidR="001E7569">
        <w:rPr>
          <w:szCs w:val="24"/>
          <w:lang w:val="en-GB"/>
        </w:rPr>
        <w:t>KCO, KNO</w:t>
      </w:r>
      <w:r w:rsidR="001E6276">
        <w:rPr>
          <w:szCs w:val="24"/>
          <w:lang w:val="en-GB"/>
        </w:rPr>
        <w:t>;</w:t>
      </w:r>
      <w:r w:rsidR="00FF3CD0">
        <w:rPr>
          <w:szCs w:val="24"/>
          <w:lang w:val="en-GB"/>
        </w:rPr>
        <w:t xml:space="preserve"> alveolar volume (VA)</w:t>
      </w:r>
      <w:r w:rsidR="001E6276">
        <w:rPr>
          <w:szCs w:val="24"/>
          <w:lang w:val="en-GB"/>
        </w:rPr>
        <w:t xml:space="preserve">, </w:t>
      </w:r>
      <w:r w:rsidR="00FF3CD0">
        <w:rPr>
          <w:szCs w:val="24"/>
          <w:lang w:val="en-GB"/>
        </w:rPr>
        <w:t>TLC by helium dilution (TLC</w:t>
      </w:r>
      <w:r w:rsidR="00FF3CD0" w:rsidRPr="00FF3CD0">
        <w:rPr>
          <w:szCs w:val="24"/>
          <w:vertAlign w:val="subscript"/>
          <w:lang w:val="en-GB"/>
        </w:rPr>
        <w:t>He</w:t>
      </w:r>
      <w:r w:rsidR="00FF3CD0">
        <w:rPr>
          <w:szCs w:val="24"/>
          <w:lang w:val="en-GB"/>
        </w:rPr>
        <w:t>)</w:t>
      </w:r>
      <w:r w:rsidR="001E6276">
        <w:rPr>
          <w:szCs w:val="24"/>
          <w:lang w:val="en-GB"/>
        </w:rPr>
        <w:t>)</w:t>
      </w:r>
      <w:r w:rsidRPr="00C84BD4">
        <w:rPr>
          <w:lang w:val="en-GB"/>
        </w:rPr>
        <w:t xml:space="preserve"> </w:t>
      </w:r>
      <w:r w:rsidRPr="00C84BD4">
        <w:rPr>
          <w:lang w:val="en-GB"/>
        </w:rPr>
        <w:fldChar w:fldCharType="begin">
          <w:fldData xml:space="preserve">PEVuZE5vdGU+PENpdGU+PEF1dGhvcj5NYWNpbnR5cmU8L0F1dGhvcj48WWVhcj4yMDA1PC9ZZWFy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=
</w:fldData>
        </w:fldChar>
      </w:r>
      <w:r w:rsidR="009D7AE2">
        <w:rPr>
          <w:lang w:val="en-GB"/>
        </w:rPr>
        <w:instrText xml:space="preserve"> ADDIN EN.CITE </w:instrText>
      </w:r>
      <w:r w:rsidR="009D7AE2">
        <w:rPr>
          <w:lang w:val="en-GB"/>
        </w:rPr>
        <w:fldChar w:fldCharType="begin">
          <w:fldData xml:space="preserve">PEVuZE5vdGU+PENpdGU+PEF1dGhvcj5NYWNpbnR5cmU8L0F1dGhvcj48WWVhcj4yMDA1PC9ZZWFy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=
</w:fldData>
        </w:fldChar>
      </w:r>
      <w:r w:rsidR="009D7AE2">
        <w:rPr>
          <w:lang w:val="en-GB"/>
        </w:rPr>
        <w:instrText xml:space="preserve"> ADDIN EN.CITE.DATA </w:instrText>
      </w:r>
      <w:r w:rsidR="009D7AE2">
        <w:rPr>
          <w:lang w:val="en-GB"/>
        </w:rPr>
      </w:r>
      <w:r w:rsidR="009D7AE2">
        <w:rPr>
          <w:lang w:val="en-GB"/>
        </w:rPr>
        <w:fldChar w:fldCharType="end"/>
      </w:r>
      <w:r w:rsidRPr="00C84BD4">
        <w:rPr>
          <w:lang w:val="en-GB"/>
        </w:rPr>
      </w:r>
      <w:r w:rsidRPr="00C84BD4">
        <w:rPr>
          <w:lang w:val="en-GB"/>
        </w:rPr>
        <w:fldChar w:fldCharType="separate"/>
      </w:r>
      <w:r w:rsidR="009D7AE2">
        <w:rPr>
          <w:noProof/>
          <w:lang w:val="en-GB"/>
        </w:rPr>
        <w:t>[</w:t>
      </w:r>
      <w:hyperlink w:anchor="_ENREF_11" w:tooltip="Macintyre, 2005 #6" w:history="1">
        <w:r w:rsidR="001E7B49">
          <w:rPr>
            <w:noProof/>
            <w:lang w:val="en-GB"/>
          </w:rPr>
          <w:t>11</w:t>
        </w:r>
      </w:hyperlink>
      <w:r w:rsidR="009D7AE2">
        <w:rPr>
          <w:noProof/>
          <w:lang w:val="en-GB"/>
        </w:rPr>
        <w:t>]</w:t>
      </w:r>
      <w:r w:rsidRPr="00C84BD4">
        <w:rPr>
          <w:lang w:val="en-GB"/>
        </w:rPr>
        <w:fldChar w:fldCharType="end"/>
      </w:r>
      <w:r>
        <w:rPr>
          <w:lang w:val="en-GB"/>
        </w:rPr>
        <w:t>, measurement</w:t>
      </w:r>
      <w:r w:rsidR="0098566C">
        <w:rPr>
          <w:lang w:val="en-GB"/>
        </w:rPr>
        <w:t>s</w:t>
      </w:r>
      <w:r>
        <w:rPr>
          <w:lang w:val="en-GB"/>
        </w:rPr>
        <w:t xml:space="preserve"> of </w:t>
      </w:r>
      <w:r>
        <w:rPr>
          <w:szCs w:val="24"/>
          <w:lang w:val="en-GB"/>
        </w:rPr>
        <w:t>m</w:t>
      </w:r>
      <w:r w:rsidRPr="00C84BD4">
        <w:rPr>
          <w:szCs w:val="24"/>
          <w:lang w:val="en-GB"/>
        </w:rPr>
        <w:t xml:space="preserve">outh occlusion pressure </w:t>
      </w:r>
      <w:r w:rsidR="001D7A21">
        <w:rPr>
          <w:szCs w:val="24"/>
          <w:lang w:val="en-GB"/>
        </w:rPr>
        <w:t>(</w:t>
      </w:r>
      <w:r w:rsidRPr="00C84BD4">
        <w:rPr>
          <w:szCs w:val="24"/>
          <w:lang w:val="en-GB"/>
        </w:rPr>
        <w:t xml:space="preserve">0.1 s after the onset of </w:t>
      </w:r>
      <w:r w:rsidRPr="00C84BD4">
        <w:rPr>
          <w:szCs w:val="24"/>
          <w:lang w:val="en-GB"/>
        </w:rPr>
        <w:lastRenderedPageBreak/>
        <w:t>tidal inspiration (P01)</w:t>
      </w:r>
      <w:r>
        <w:rPr>
          <w:szCs w:val="24"/>
          <w:lang w:val="en-GB"/>
        </w:rPr>
        <w:t xml:space="preserve">, </w:t>
      </w:r>
      <w:r w:rsidRPr="00C84BD4">
        <w:rPr>
          <w:szCs w:val="24"/>
          <w:lang w:val="en-GB"/>
        </w:rPr>
        <w:t>peak maximal static inspiratory mouth occlusion pressure (PImax)</w:t>
      </w:r>
      <w:r w:rsidR="001D7A21">
        <w:rPr>
          <w:szCs w:val="24"/>
          <w:lang w:val="en-GB"/>
        </w:rPr>
        <w:t>)</w:t>
      </w:r>
      <w:r>
        <w:rPr>
          <w:szCs w:val="24"/>
          <w:lang w:val="en-GB"/>
        </w:rPr>
        <w:t xml:space="preserve"> </w:t>
      </w:r>
      <w:r w:rsidRPr="00C84BD4">
        <w:rPr>
          <w:szCs w:val="24"/>
          <w:lang w:val="en-GB"/>
        </w:rPr>
        <w:fldChar w:fldCharType="begin"/>
      </w:r>
      <w:r w:rsidR="009D7AE2">
        <w:rPr>
          <w:szCs w:val="24"/>
          <w:lang w:val="en-GB"/>
        </w:rPr>
        <w:instrText xml:space="preserve"> ADDIN EN.CITE &lt;EndNote&gt;&lt;Cite&gt;&lt;Author&gt;Criee&lt;/Author&gt;&lt;Year&gt;2003&lt;/Year&gt;&lt;RecNum&gt;7&lt;/RecNum&gt;&lt;DisplayText&gt;[12]&lt;/DisplayText&gt;&lt;record&gt;&lt;rec-number&gt;7&lt;/rec-number&gt;&lt;foreign-keys&gt;&lt;key app="EN" db-id="t9zxxtdzgwvzvzed29ppe5w3sz595dtsd2fr" timestamp="1376319094"&gt;7&lt;/key&gt;&lt;/foreign-keys&gt;&lt;ref-type name="Journal Article"&gt;17&lt;/ref-type&gt;&lt;contributors&gt;&lt;authors&gt;&lt;author&gt;Criee, C. P.&lt;/author&gt;&lt;/authors&gt;&lt;/contributors&gt;&lt;auth-address&gt;Ev. Krankenhaus Go.-Weende, Abteilung Pneumologie, Beatmungsmedizin/Schlaflabor, Bovenden-Lenglern.&lt;/auth-address&gt;&lt;titles&gt;&lt;title&gt;[Recommendations of the German Airway League (Deutsche Atemwegsliga) for the determination of inspiratory muscle function]&lt;/title&gt;&lt;secondary-title&gt;Pneumologie&lt;/secondary-title&gt;&lt;alt-title&gt;Pneumologie&lt;/alt-title&gt;&lt;/titles&gt;&lt;periodical&gt;&lt;full-title&gt;Pneumologie&lt;/full-title&gt;&lt;abbr-1&gt;Pneumologie&lt;/abbr-1&gt;&lt;/periodical&gt;&lt;alt-periodical&gt;&lt;full-title&gt;Pneumologie&lt;/full-title&gt;&lt;abbr-1&gt;Pneumologie&lt;/abbr-1&gt;&lt;/alt-periodical&gt;&lt;pages&gt;98-100&lt;/pages&gt;&lt;volume&gt;57&lt;/volume&gt;&lt;number&gt;2&lt;/number&gt;&lt;keywords&gt;&lt;keyword&gt;Germany&lt;/keyword&gt;&lt;keyword&gt;Inhalation/*physiology&lt;/keyword&gt;&lt;keyword&gt;Quality Control&lt;/keyword&gt;&lt;keyword&gt;Respiratory Function Tests/*standards&lt;/keyword&gt;&lt;keyword&gt;Respiratory Muscles/*physiology&lt;/keyword&gt;&lt;/keywords&gt;&lt;dates&gt;&lt;year&gt;2003&lt;/year&gt;&lt;pub-dates&gt;&lt;date&gt;Feb&lt;/date&gt;&lt;/pub-dates&gt;&lt;/dates&gt;&lt;orig-pub&gt;Empfehlungen der Deutschen Atemwegsliga zur Messung der inspiratorischen Muskelfunktion.&lt;/orig-pub&gt;&lt;isbn&gt;0934-8387 (Print)&amp;#xD;0934-8387 (Linking)&lt;/isbn&gt;&lt;accession-num&gt;12579465&lt;/accession-num&gt;&lt;urls&gt;&lt;related-urls&gt;&lt;url&gt;http://www.ncbi.nlm.nih.gov/pubmed/12579465&lt;/url&gt;&lt;/related-urls&gt;&lt;/urls&gt;&lt;electronic-resource-num&gt;10.1055/s-2003-37154&lt;/electronic-resource-num&gt;&lt;/record&gt;&lt;/Cite&gt;&lt;/EndNote&gt;</w:instrText>
      </w:r>
      <w:r w:rsidRPr="00C84BD4">
        <w:rPr>
          <w:szCs w:val="24"/>
          <w:lang w:val="en-GB"/>
        </w:rPr>
        <w:fldChar w:fldCharType="separate"/>
      </w:r>
      <w:r w:rsidR="009D7AE2">
        <w:rPr>
          <w:noProof/>
          <w:szCs w:val="24"/>
          <w:lang w:val="en-GB"/>
        </w:rPr>
        <w:t>[</w:t>
      </w:r>
      <w:hyperlink w:anchor="_ENREF_12" w:tooltip="Criee, 2003 #7" w:history="1">
        <w:r w:rsidR="001E7B49">
          <w:rPr>
            <w:noProof/>
            <w:szCs w:val="24"/>
            <w:lang w:val="en-GB"/>
          </w:rPr>
          <w:t>12</w:t>
        </w:r>
      </w:hyperlink>
      <w:r w:rsidR="009D7AE2">
        <w:rPr>
          <w:noProof/>
          <w:szCs w:val="24"/>
          <w:lang w:val="en-GB"/>
        </w:rPr>
        <w:t>]</w:t>
      </w:r>
      <w:r w:rsidRPr="00C84BD4">
        <w:rPr>
          <w:szCs w:val="24"/>
          <w:lang w:val="en-GB"/>
        </w:rPr>
        <w:fldChar w:fldCharType="end"/>
      </w:r>
      <w:r w:rsidR="00EE0901">
        <w:rPr>
          <w:szCs w:val="24"/>
          <w:lang w:val="en-GB"/>
        </w:rPr>
        <w:t>,</w:t>
      </w:r>
      <w:r>
        <w:rPr>
          <w:szCs w:val="24"/>
          <w:lang w:val="en-GB"/>
        </w:rPr>
        <w:t xml:space="preserve"> </w:t>
      </w:r>
      <w:r w:rsidR="00CD05F8">
        <w:rPr>
          <w:szCs w:val="24"/>
          <w:lang w:val="en-GB"/>
        </w:rPr>
        <w:t xml:space="preserve">exhaled carbon monoxide (eCO) </w:t>
      </w:r>
      <w:r>
        <w:rPr>
          <w:szCs w:val="24"/>
          <w:lang w:val="en-GB"/>
        </w:rPr>
        <w:t>and exhaled nitric oxide at 50</w:t>
      </w:r>
      <w:r w:rsidR="00FC2254">
        <w:rPr>
          <w:szCs w:val="24"/>
          <w:lang w:val="en-GB"/>
        </w:rPr>
        <w:t xml:space="preserve"> </w:t>
      </w:r>
      <w:r>
        <w:rPr>
          <w:szCs w:val="24"/>
          <w:lang w:val="en-GB"/>
        </w:rPr>
        <w:t xml:space="preserve">ml/s (FeNO) </w:t>
      </w:r>
      <w:r w:rsidRPr="00C84BD4">
        <w:rPr>
          <w:szCs w:val="24"/>
          <w:lang w:val="en-GB"/>
        </w:rPr>
        <w:fldChar w:fldCharType="begin">
          <w:fldData xml:space="preserve">PEVuZE5vdGU+PENpdGU+PEF1dGhvcj5BbWVyaWNhbiBUaG9yYWNpYzwvQXV0aG9yPjxZZWFyPjIw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</w:fldData>
        </w:fldChar>
      </w:r>
      <w:r w:rsidR="009D7AE2">
        <w:rPr>
          <w:szCs w:val="24"/>
          <w:lang w:val="en-GB"/>
        </w:rPr>
        <w:instrText xml:space="preserve"> ADDIN EN.CITE </w:instrText>
      </w:r>
      <w:r w:rsidR="009D7AE2">
        <w:rPr>
          <w:szCs w:val="24"/>
          <w:lang w:val="en-GB"/>
        </w:rPr>
        <w:fldChar w:fldCharType="begin">
          <w:fldData xml:space="preserve">PEVuZE5vdGU+PENpdGU+PEF1dGhvcj5BbWVyaWNhbiBUaG9yYWNpYzwvQXV0aG9yPjxZZWFyPjIw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</w:fldData>
        </w:fldChar>
      </w:r>
      <w:r w:rsidR="009D7AE2">
        <w:rPr>
          <w:szCs w:val="24"/>
          <w:lang w:val="en-GB"/>
        </w:rPr>
        <w:instrText xml:space="preserve"> ADDIN EN.CITE.DATA </w:instrText>
      </w:r>
      <w:r w:rsidR="009D7AE2">
        <w:rPr>
          <w:szCs w:val="24"/>
          <w:lang w:val="en-GB"/>
        </w:rPr>
      </w:r>
      <w:r w:rsidR="009D7AE2">
        <w:rPr>
          <w:szCs w:val="24"/>
          <w:lang w:val="en-GB"/>
        </w:rPr>
        <w:fldChar w:fldCharType="end"/>
      </w:r>
      <w:r w:rsidRPr="00C84BD4">
        <w:rPr>
          <w:szCs w:val="24"/>
          <w:lang w:val="en-GB"/>
        </w:rPr>
      </w:r>
      <w:r w:rsidRPr="00C84BD4">
        <w:rPr>
          <w:szCs w:val="24"/>
          <w:lang w:val="en-GB"/>
        </w:rPr>
        <w:fldChar w:fldCharType="separate"/>
      </w:r>
      <w:r w:rsidR="009D7AE2">
        <w:rPr>
          <w:noProof/>
          <w:szCs w:val="24"/>
          <w:lang w:val="en-GB"/>
        </w:rPr>
        <w:t>[</w:t>
      </w:r>
      <w:hyperlink w:anchor="_ENREF_13" w:tooltip="American Thoracic, 2005 #4" w:history="1">
        <w:r w:rsidR="001E7B49">
          <w:rPr>
            <w:noProof/>
            <w:szCs w:val="24"/>
            <w:lang w:val="en-GB"/>
          </w:rPr>
          <w:t>13</w:t>
        </w:r>
      </w:hyperlink>
      <w:r w:rsidR="009D7AE2">
        <w:rPr>
          <w:noProof/>
          <w:szCs w:val="24"/>
          <w:lang w:val="en-GB"/>
        </w:rPr>
        <w:t>]</w:t>
      </w:r>
      <w:r w:rsidRPr="00C84BD4">
        <w:rPr>
          <w:szCs w:val="24"/>
          <w:lang w:val="en-GB"/>
        </w:rPr>
        <w:fldChar w:fldCharType="end"/>
      </w:r>
      <w:r>
        <w:rPr>
          <w:szCs w:val="24"/>
          <w:lang w:val="en-GB"/>
        </w:rPr>
        <w:t xml:space="preserve">. </w:t>
      </w:r>
      <w:r w:rsidR="00FC2254">
        <w:rPr>
          <w:szCs w:val="24"/>
          <w:lang w:val="en-GB"/>
        </w:rPr>
        <w:t xml:space="preserve">Furthermore, a 6-minute walk test was performed </w:t>
      </w:r>
      <w:r w:rsidR="00FC2254" w:rsidRPr="00C84BD4">
        <w:rPr>
          <w:szCs w:val="24"/>
          <w:lang w:val="en-GB"/>
        </w:rPr>
        <w:fldChar w:fldCharType="begin"/>
      </w:r>
      <w:r w:rsidR="009D7AE2">
        <w:rPr>
          <w:szCs w:val="24"/>
          <w:lang w:val="en-GB"/>
        </w:rPr>
        <w:instrText xml:space="preserve"> ADDIN EN.CITE &lt;EndNote&gt;&lt;Cite&gt;&lt;Author&gt;Laboratories&lt;/Author&gt;&lt;Year&gt;2002&lt;/Year&gt;&lt;RecNum&gt;8&lt;/RecNum&gt;&lt;DisplayText&gt;[14]&lt;/DisplayText&gt;&lt;record&gt;&lt;rec-number&gt;8&lt;/rec-number&gt;&lt;foreign-keys&gt;&lt;key app="EN" db-id="t9zxxtdzgwvzvzed29ppe5w3sz595dtsd2fr" timestamp="1376322971"&gt;8&lt;/key&gt;&lt;/foreign-keys&gt;&lt;ref-type name="Journal Article"&gt;17&lt;/ref-type&gt;&lt;contributors&gt;&lt;authors&gt;&lt;author&gt;A. T. S. Committee on Proficiency Standards for Clinical Pulmonary Function Laboratories,&lt;/author&gt;&lt;/authors&gt;&lt;/contributors&gt;&lt;titles&gt;&lt;title&gt;ATS statement: guidelines for the six-minute walk test&lt;/title&gt;&lt;secondary-title&gt;Am J Respir Crit Care Med&lt;/secondary-title&gt;&lt;alt-title&gt;American journal of respiratory and critical care medicine&lt;/alt-title&gt;&lt;/titles&gt;&lt;periodical&gt;&lt;full-title&gt;Am J Respir Crit Care Med&lt;/full-title&gt;&lt;abbr-1&gt;American journal of respiratory and critical care medicine&lt;/abbr-1&gt;&lt;/periodical&gt;&lt;alt-periodical&gt;&lt;full-title&gt;Am J Respir Crit Care Med&lt;/full-title&gt;&lt;abbr-1&gt;American journal of respiratory and critical care medicine&lt;/abbr-1&gt;&lt;/alt-periodical&gt;&lt;pages&gt;111-7&lt;/pages&gt;&lt;volume&gt;166&lt;/volume&gt;&lt;number&gt;1&lt;/number&gt;&lt;keywords&gt;&lt;keyword&gt;Data Collection&lt;/keyword&gt;&lt;keyword&gt;Data Interpretation, Statistical&lt;/keyword&gt;&lt;keyword&gt;Exercise Test/contraindications/instrumentation/*methods&lt;/keyword&gt;&lt;keyword&gt;Humans&lt;/keyword&gt;&lt;keyword&gt;Quality Assurance, Health Care&lt;/keyword&gt;&lt;keyword&gt;Safety&lt;/keyword&gt;&lt;keyword&gt;Walking&lt;/keyword&gt;&lt;/keywords&gt;&lt;dates&gt;&lt;year&gt;2002&lt;/year&gt;&lt;pub-dates&gt;&lt;date&gt;Jul 1&lt;/date&gt;&lt;/pub-dates&gt;&lt;/dates&gt;&lt;isbn&gt;1073-449X (Print)&amp;#xD;1073-449X (Linking)&lt;/isbn&gt;&lt;accession-num&gt;12091180&lt;/accession-num&gt;&lt;urls&gt;&lt;related-urls&gt;&lt;url&gt;http://www.ncbi.nlm.nih.gov/pubmed/12091180&lt;/url&gt;&lt;/related-urls&gt;&lt;/urls&gt;&lt;electronic-resource-num&gt;10.1164/ajrccm.166.1.at1102&lt;/electronic-resource-num&gt;&lt;/record&gt;&lt;/Cite&gt;&lt;/EndNote&gt;</w:instrText>
      </w:r>
      <w:r w:rsidR="00FC2254" w:rsidRPr="00C84BD4">
        <w:rPr>
          <w:szCs w:val="24"/>
          <w:lang w:val="en-GB"/>
        </w:rPr>
        <w:fldChar w:fldCharType="separate"/>
      </w:r>
      <w:r w:rsidR="009D7AE2">
        <w:rPr>
          <w:noProof/>
          <w:szCs w:val="24"/>
          <w:lang w:val="en-GB"/>
        </w:rPr>
        <w:t>[</w:t>
      </w:r>
      <w:hyperlink w:anchor="_ENREF_14" w:tooltip="A. T. S. Committee on Proficiency Standards for Clinical Pulmonary Function Laboratories, 2002 #8" w:history="1">
        <w:r w:rsidR="001E7B49">
          <w:rPr>
            <w:noProof/>
            <w:szCs w:val="24"/>
            <w:lang w:val="en-GB"/>
          </w:rPr>
          <w:t>14</w:t>
        </w:r>
      </w:hyperlink>
      <w:r w:rsidR="009D7AE2">
        <w:rPr>
          <w:noProof/>
          <w:szCs w:val="24"/>
          <w:lang w:val="en-GB"/>
        </w:rPr>
        <w:t>]</w:t>
      </w:r>
      <w:r w:rsidR="00FC2254" w:rsidRPr="00C84BD4">
        <w:rPr>
          <w:szCs w:val="24"/>
          <w:lang w:val="en-GB"/>
        </w:rPr>
        <w:fldChar w:fldCharType="end"/>
      </w:r>
      <w:r w:rsidR="00FC2254">
        <w:rPr>
          <w:szCs w:val="24"/>
          <w:lang w:val="en-GB"/>
        </w:rPr>
        <w:t xml:space="preserve">. </w:t>
      </w:r>
      <w:r w:rsidR="001D7A21">
        <w:rPr>
          <w:szCs w:val="24"/>
          <w:lang w:val="en-GB"/>
        </w:rPr>
        <w:t xml:space="preserve">The </w:t>
      </w:r>
      <w:r w:rsidR="001D7A21" w:rsidRPr="00C84BD4">
        <w:rPr>
          <w:szCs w:val="24"/>
          <w:lang w:val="en-GB"/>
        </w:rPr>
        <w:t>telomere length</w:t>
      </w:r>
      <w:r w:rsidR="001D7A21">
        <w:rPr>
          <w:szCs w:val="24"/>
          <w:lang w:val="en-GB"/>
        </w:rPr>
        <w:t xml:space="preserve"> of c</w:t>
      </w:r>
      <w:r w:rsidR="00FC2254" w:rsidRPr="00C84BD4">
        <w:rPr>
          <w:szCs w:val="24"/>
          <w:lang w:val="en-GB"/>
        </w:rPr>
        <w:t>irculating leukocyte</w:t>
      </w:r>
      <w:r w:rsidR="001D7A21">
        <w:rPr>
          <w:szCs w:val="24"/>
          <w:lang w:val="en-GB"/>
        </w:rPr>
        <w:t>s</w:t>
      </w:r>
      <w:r w:rsidR="00FC2254" w:rsidRPr="00C84BD4">
        <w:rPr>
          <w:szCs w:val="24"/>
          <w:lang w:val="en-GB"/>
        </w:rPr>
        <w:t xml:space="preserve"> </w:t>
      </w:r>
      <w:r w:rsidR="00D462B8">
        <w:rPr>
          <w:szCs w:val="24"/>
          <w:lang w:val="en-GB"/>
        </w:rPr>
        <w:fldChar w:fldCharType="begin">
          <w:fldData xml:space="preserve">PEVuZE5vdGU+PENpdGU+PEF1dGhvcj5BbGJyZWNodDwvQXV0aG9yPjxZZWFyPjIwMTQ8L1llYXI+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</w:fldData>
        </w:fldChar>
      </w:r>
      <w:r w:rsidR="009D7AE2">
        <w:rPr>
          <w:szCs w:val="24"/>
          <w:lang w:val="en-GB"/>
        </w:rPr>
        <w:instrText xml:space="preserve"> ADDIN EN.CITE </w:instrText>
      </w:r>
      <w:r w:rsidR="009D7AE2">
        <w:rPr>
          <w:szCs w:val="24"/>
          <w:lang w:val="en-GB"/>
        </w:rPr>
        <w:fldChar w:fldCharType="begin">
          <w:fldData xml:space="preserve">PEVuZE5vdGU+PENpdGU+PEF1dGhvcj5BbGJyZWNodDwvQXV0aG9yPjxZZWFyPjIwMTQ8L1llYXI+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</w:fldData>
        </w:fldChar>
      </w:r>
      <w:r w:rsidR="009D7AE2">
        <w:rPr>
          <w:szCs w:val="24"/>
          <w:lang w:val="en-GB"/>
        </w:rPr>
        <w:instrText xml:space="preserve"> ADDIN EN.CITE.DATA </w:instrText>
      </w:r>
      <w:r w:rsidR="009D7AE2">
        <w:rPr>
          <w:szCs w:val="24"/>
          <w:lang w:val="en-GB"/>
        </w:rPr>
      </w:r>
      <w:r w:rsidR="009D7AE2">
        <w:rPr>
          <w:szCs w:val="24"/>
          <w:lang w:val="en-GB"/>
        </w:rPr>
        <w:fldChar w:fldCharType="end"/>
      </w:r>
      <w:r w:rsidR="00D462B8">
        <w:rPr>
          <w:szCs w:val="24"/>
          <w:lang w:val="en-GB"/>
        </w:rPr>
      </w:r>
      <w:r w:rsidR="00D462B8">
        <w:rPr>
          <w:szCs w:val="24"/>
          <w:lang w:val="en-GB"/>
        </w:rPr>
        <w:fldChar w:fldCharType="separate"/>
      </w:r>
      <w:r w:rsidR="009D7AE2">
        <w:rPr>
          <w:noProof/>
          <w:szCs w:val="24"/>
          <w:lang w:val="en-GB"/>
        </w:rPr>
        <w:t>[</w:t>
      </w:r>
      <w:hyperlink w:anchor="_ENREF_15" w:tooltip="Albrecht, 2014 #12" w:history="1">
        <w:r w:rsidR="001E7B49">
          <w:rPr>
            <w:noProof/>
            <w:szCs w:val="24"/>
            <w:lang w:val="en-GB"/>
          </w:rPr>
          <w:t>15</w:t>
        </w:r>
      </w:hyperlink>
      <w:r w:rsidR="009D7AE2">
        <w:rPr>
          <w:noProof/>
          <w:szCs w:val="24"/>
          <w:lang w:val="en-GB"/>
        </w:rPr>
        <w:t>]</w:t>
      </w:r>
      <w:r w:rsidR="00D462B8">
        <w:rPr>
          <w:szCs w:val="24"/>
          <w:lang w:val="en-GB"/>
        </w:rPr>
        <w:fldChar w:fldCharType="end"/>
      </w:r>
      <w:r w:rsidR="00D52929">
        <w:rPr>
          <w:szCs w:val="24"/>
          <w:lang w:val="en-GB"/>
        </w:rPr>
        <w:t xml:space="preserve"> </w:t>
      </w:r>
      <w:r w:rsidR="00FC2254">
        <w:rPr>
          <w:szCs w:val="24"/>
          <w:lang w:val="en-GB"/>
        </w:rPr>
        <w:t xml:space="preserve">and </w:t>
      </w:r>
      <w:r w:rsidR="00142C7C">
        <w:rPr>
          <w:szCs w:val="24"/>
          <w:lang w:val="en-GB"/>
        </w:rPr>
        <w:t xml:space="preserve">the serum level of </w:t>
      </w:r>
      <w:r w:rsidR="00FC2254" w:rsidRPr="00C84BD4">
        <w:rPr>
          <w:szCs w:val="24"/>
          <w:lang w:val="en-GB"/>
        </w:rPr>
        <w:t xml:space="preserve">8-hydroxydeoxyguanosine </w:t>
      </w:r>
      <w:r w:rsidR="00FC2254">
        <w:rPr>
          <w:szCs w:val="24"/>
          <w:lang w:val="en-GB"/>
        </w:rPr>
        <w:t>(8-OHdG) were</w:t>
      </w:r>
      <w:r w:rsidR="00FC2254" w:rsidRPr="00C84BD4">
        <w:rPr>
          <w:szCs w:val="24"/>
          <w:lang w:val="en-GB"/>
        </w:rPr>
        <w:t xml:space="preserve"> </w:t>
      </w:r>
      <w:r w:rsidR="00102FFB">
        <w:rPr>
          <w:szCs w:val="24"/>
          <w:lang w:val="en-GB"/>
        </w:rPr>
        <w:t>assessed</w:t>
      </w:r>
      <w:r w:rsidR="00FC2254" w:rsidRPr="00C84BD4">
        <w:rPr>
          <w:szCs w:val="24"/>
          <w:lang w:val="en-GB"/>
        </w:rPr>
        <w:t xml:space="preserve"> from samples collected in the KORA study cent</w:t>
      </w:r>
      <w:r w:rsidR="00C54E08">
        <w:rPr>
          <w:szCs w:val="24"/>
          <w:lang w:val="en-GB"/>
        </w:rPr>
        <w:t>re</w:t>
      </w:r>
      <w:r w:rsidR="00FC2254" w:rsidRPr="00C84BD4">
        <w:rPr>
          <w:szCs w:val="24"/>
          <w:lang w:val="en-GB"/>
        </w:rPr>
        <w:t xml:space="preserve"> in Augsburg.</w:t>
      </w:r>
    </w:p>
    <w:p w:rsidR="008E0920" w:rsidRPr="00C84BD4" w:rsidRDefault="006F5E4F" w:rsidP="004B1FBC">
      <w:pPr>
        <w:spacing w:line="480" w:lineRule="auto"/>
        <w:ind w:firstLine="0"/>
        <w:jc w:val="both"/>
        <w:rPr>
          <w:i/>
          <w:szCs w:val="24"/>
          <w:lang w:val="en-GB"/>
        </w:rPr>
      </w:pPr>
      <w:r w:rsidRPr="00334588">
        <w:rPr>
          <w:i/>
          <w:szCs w:val="24"/>
          <w:lang w:val="en-GB"/>
        </w:rPr>
        <w:t xml:space="preserve">Data </w:t>
      </w:r>
      <w:r w:rsidR="008E0920" w:rsidRPr="00334588">
        <w:rPr>
          <w:i/>
          <w:szCs w:val="24"/>
          <w:lang w:val="en-GB"/>
        </w:rPr>
        <w:t>analysis</w:t>
      </w:r>
    </w:p>
    <w:p w:rsidR="00492F6C" w:rsidRDefault="006D37DA" w:rsidP="004B1FBC">
      <w:pPr>
        <w:spacing w:line="480" w:lineRule="auto"/>
        <w:ind w:firstLine="0"/>
        <w:jc w:val="both"/>
        <w:rPr>
          <w:lang w:val="en-GB"/>
        </w:rPr>
      </w:pPr>
      <w:r w:rsidRPr="005B40FE">
        <w:rPr>
          <w:lang w:val="en-GB"/>
        </w:rPr>
        <w:t xml:space="preserve">Group comparisons were </w:t>
      </w:r>
      <w:r w:rsidRPr="00060CD1">
        <w:rPr>
          <w:lang w:val="en-GB"/>
        </w:rPr>
        <w:t>performed as Student's t-test if not stated</w:t>
      </w:r>
      <w:r w:rsidRPr="00C84BD4">
        <w:rPr>
          <w:lang w:val="en-GB"/>
        </w:rPr>
        <w:t xml:space="preserve"> otherwise. </w:t>
      </w:r>
      <w:r w:rsidR="00CD7D0F">
        <w:rPr>
          <w:lang w:val="en-GB"/>
        </w:rPr>
        <w:t>The robustness of results was tested with analysis of covariance (ANCOVA)</w:t>
      </w:r>
      <w:r w:rsidR="0061214E">
        <w:rPr>
          <w:lang w:val="en-GB"/>
        </w:rPr>
        <w:t xml:space="preserve"> and different confounders</w:t>
      </w:r>
      <w:r w:rsidR="00CD7D0F">
        <w:rPr>
          <w:lang w:val="en-GB"/>
        </w:rPr>
        <w:t xml:space="preserve">. </w:t>
      </w:r>
      <w:r w:rsidR="0061214E">
        <w:rPr>
          <w:lang w:val="en-GB"/>
        </w:rPr>
        <w:t>Similarly, the a</w:t>
      </w:r>
      <w:r w:rsidRPr="00165F29">
        <w:rPr>
          <w:lang w:val="en-GB"/>
        </w:rPr>
        <w:t>ssociations of the functional indices with telomere length or 8-OHdG were examined using multi</w:t>
      </w:r>
      <w:r w:rsidR="005464B2">
        <w:rPr>
          <w:lang w:val="en-GB"/>
        </w:rPr>
        <w:t>ple</w:t>
      </w:r>
      <w:r w:rsidRPr="00165F29">
        <w:rPr>
          <w:lang w:val="en-GB"/>
        </w:rPr>
        <w:t xml:space="preserve"> linear regression analysis</w:t>
      </w:r>
      <w:r w:rsidR="0061214E">
        <w:rPr>
          <w:lang w:val="en-GB"/>
        </w:rPr>
        <w:t>,</w:t>
      </w:r>
      <w:r w:rsidRPr="00165F29">
        <w:rPr>
          <w:lang w:val="en-GB"/>
        </w:rPr>
        <w:t xml:space="preserve"> with chronological age </w:t>
      </w:r>
      <w:r w:rsidR="007B7C00">
        <w:rPr>
          <w:lang w:val="en-GB"/>
        </w:rPr>
        <w:t xml:space="preserve">and sex </w:t>
      </w:r>
      <w:r w:rsidRPr="00165F29">
        <w:rPr>
          <w:lang w:val="en-GB"/>
        </w:rPr>
        <w:t>as co</w:t>
      </w:r>
      <w:r w:rsidR="0061214E">
        <w:rPr>
          <w:lang w:val="en-GB"/>
        </w:rPr>
        <w:t>nfounders</w:t>
      </w:r>
      <w:r w:rsidRPr="00165F29">
        <w:rPr>
          <w:lang w:val="en-GB"/>
        </w:rPr>
        <w:t>.</w:t>
      </w:r>
      <w:r w:rsidR="00FA5550" w:rsidRPr="00FA5550">
        <w:rPr>
          <w:lang w:val="en-GB"/>
        </w:rPr>
        <w:t xml:space="preserve"> </w:t>
      </w:r>
      <w:r w:rsidR="00FA5550" w:rsidRPr="00C84BD4">
        <w:rPr>
          <w:lang w:val="en-GB"/>
        </w:rPr>
        <w:t>Statistical analys</w:t>
      </w:r>
      <w:r w:rsidR="00FA5550">
        <w:rPr>
          <w:lang w:val="en-GB"/>
        </w:rPr>
        <w:t>e</w:t>
      </w:r>
      <w:r w:rsidR="00FA5550" w:rsidRPr="00C84BD4">
        <w:rPr>
          <w:lang w:val="en-GB"/>
        </w:rPr>
        <w:t>s w</w:t>
      </w:r>
      <w:r w:rsidR="00FA5550">
        <w:rPr>
          <w:lang w:val="en-GB"/>
        </w:rPr>
        <w:t>ere</w:t>
      </w:r>
      <w:r w:rsidR="00FA5550" w:rsidRPr="00C84BD4">
        <w:rPr>
          <w:lang w:val="en-GB"/>
        </w:rPr>
        <w:t xml:space="preserve"> done using the software packages Statgraphics (Statpoint Technologies, Inc.</w:t>
      </w:r>
      <w:r w:rsidR="00FA5550">
        <w:rPr>
          <w:lang w:val="en-GB"/>
        </w:rPr>
        <w:t xml:space="preserve">, </w:t>
      </w:r>
      <w:r w:rsidR="00FA5550" w:rsidRPr="003B618B">
        <w:rPr>
          <w:lang w:val="en-GB"/>
        </w:rPr>
        <w:t>Warrenton, VA</w:t>
      </w:r>
      <w:r w:rsidR="00FA5550" w:rsidRPr="00C84BD4">
        <w:rPr>
          <w:lang w:val="en-GB"/>
        </w:rPr>
        <w:t xml:space="preserve">) and </w:t>
      </w:r>
      <w:r w:rsidR="00FA5550">
        <w:rPr>
          <w:lang w:val="en-GB"/>
        </w:rPr>
        <w:t>SPSS Statistics 23</w:t>
      </w:r>
      <w:r w:rsidR="00FA5550" w:rsidRPr="00C84BD4">
        <w:rPr>
          <w:lang w:val="en-GB"/>
        </w:rPr>
        <w:t xml:space="preserve"> (</w:t>
      </w:r>
      <w:r w:rsidR="00FA5550" w:rsidRPr="004F4B9F">
        <w:rPr>
          <w:lang w:val="en-GB"/>
        </w:rPr>
        <w:t>IBM Corp., Armonk, NY, USA</w:t>
      </w:r>
      <w:r w:rsidR="00FA5550" w:rsidRPr="00C84BD4">
        <w:rPr>
          <w:lang w:val="en-GB"/>
        </w:rPr>
        <w:t>).</w:t>
      </w:r>
      <w:r w:rsidR="00FA5550" w:rsidRPr="00CC026C">
        <w:rPr>
          <w:lang w:val="en-GB"/>
        </w:rPr>
        <w:t xml:space="preserve"> </w:t>
      </w:r>
      <w:r w:rsidR="00FA5550">
        <w:rPr>
          <w:lang w:val="en-GB"/>
        </w:rPr>
        <w:t xml:space="preserve">Statistical significance was assumed </w:t>
      </w:r>
      <w:r w:rsidR="00FA5550" w:rsidRPr="00C84BD4">
        <w:rPr>
          <w:lang w:val="en-GB"/>
        </w:rPr>
        <w:t>at a level of 0.05.</w:t>
      </w:r>
    </w:p>
    <w:p w:rsidR="00FA5550" w:rsidRDefault="006E450A" w:rsidP="004B1FBC">
      <w:pPr>
        <w:spacing w:line="480" w:lineRule="auto"/>
        <w:ind w:firstLine="0"/>
        <w:jc w:val="both"/>
        <w:rPr>
          <w:lang w:val="en-GB"/>
        </w:rPr>
      </w:pPr>
      <w:r>
        <w:rPr>
          <w:lang w:val="en-GB"/>
        </w:rPr>
        <w:t>F</w:t>
      </w:r>
      <w:r w:rsidR="00F008F2">
        <w:rPr>
          <w:lang w:val="en-GB"/>
        </w:rPr>
        <w:t xml:space="preserve">or </w:t>
      </w:r>
      <w:r>
        <w:rPr>
          <w:lang w:val="en-GB"/>
        </w:rPr>
        <w:t xml:space="preserve">the </w:t>
      </w:r>
      <w:r w:rsidR="00F008F2">
        <w:rPr>
          <w:lang w:val="en-GB"/>
        </w:rPr>
        <w:t xml:space="preserve">different lung function indices and 6MWD the following reference values were used: </w:t>
      </w:r>
      <w:proofErr w:type="spellStart"/>
      <w:r w:rsidR="00F008F2">
        <w:rPr>
          <w:lang w:val="en-GB"/>
        </w:rPr>
        <w:t>Quanjer</w:t>
      </w:r>
      <w:proofErr w:type="spellEnd"/>
      <w:r w:rsidR="00F008F2">
        <w:rPr>
          <w:lang w:val="en-GB"/>
        </w:rPr>
        <w:t xml:space="preserve"> et al.</w:t>
      </w:r>
      <w:r w:rsidR="007C3D9A">
        <w:rPr>
          <w:lang w:val="en-GB"/>
        </w:rPr>
        <w:t xml:space="preserve"> </w:t>
      </w:r>
      <w:r w:rsidR="00F008F2">
        <w:rPr>
          <w:lang w:val="en-GB"/>
        </w:rPr>
        <w:t xml:space="preserve">for </w:t>
      </w:r>
      <w:r w:rsidR="00E068FD">
        <w:rPr>
          <w:lang w:val="en-GB"/>
        </w:rPr>
        <w:t>spirometric parameters</w:t>
      </w:r>
      <w:r w:rsidR="00F008F2">
        <w:rPr>
          <w:lang w:val="en-GB"/>
        </w:rPr>
        <w:t xml:space="preserve"> </w:t>
      </w:r>
      <w:r w:rsidR="00C22D22">
        <w:rPr>
          <w:lang w:val="en-GB"/>
        </w:rPr>
        <w:fldChar w:fldCharType="begin">
          <w:fldData xml:space="preserve">PEVuZE5vdGU+PENpdGU+PEF1dGhvcj5RdWFuamVyPC9BdXRob3I+PFllYXI+MjAxMjwvWWVhcj48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</w:fldData>
        </w:fldChar>
      </w:r>
      <w:r w:rsidR="009D7AE2">
        <w:rPr>
          <w:lang w:val="en-GB"/>
        </w:rPr>
        <w:instrText xml:space="preserve"> ADDIN EN.CITE </w:instrText>
      </w:r>
      <w:r w:rsidR="009D7AE2">
        <w:rPr>
          <w:lang w:val="en-GB"/>
        </w:rPr>
        <w:fldChar w:fldCharType="begin">
          <w:fldData xml:space="preserve">PEVuZE5vdGU+PENpdGU+PEF1dGhvcj5RdWFuamVyPC9BdXRob3I+PFllYXI+MjAxMjwvWWVhcj48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</w:fldData>
        </w:fldChar>
      </w:r>
      <w:r w:rsidR="009D7AE2">
        <w:rPr>
          <w:lang w:val="en-GB"/>
        </w:rPr>
        <w:instrText xml:space="preserve"> ADDIN EN.CITE.DATA </w:instrText>
      </w:r>
      <w:r w:rsidR="009D7AE2">
        <w:rPr>
          <w:lang w:val="en-GB"/>
        </w:rPr>
      </w:r>
      <w:r w:rsidR="009D7AE2">
        <w:rPr>
          <w:lang w:val="en-GB"/>
        </w:rPr>
        <w:fldChar w:fldCharType="end"/>
      </w:r>
      <w:r w:rsidR="00C22D22">
        <w:rPr>
          <w:lang w:val="en-GB"/>
        </w:rPr>
      </w:r>
      <w:r w:rsidR="00C22D22">
        <w:rPr>
          <w:lang w:val="en-GB"/>
        </w:rPr>
        <w:fldChar w:fldCharType="separate"/>
      </w:r>
      <w:r w:rsidR="009D7AE2">
        <w:rPr>
          <w:noProof/>
          <w:lang w:val="en-GB"/>
        </w:rPr>
        <w:t>[</w:t>
      </w:r>
      <w:hyperlink w:anchor="_ENREF_2" w:tooltip="Quanjer, 2012 #15" w:history="1">
        <w:r w:rsidR="001E7B49">
          <w:rPr>
            <w:noProof/>
            <w:lang w:val="en-GB"/>
          </w:rPr>
          <w:t>2</w:t>
        </w:r>
      </w:hyperlink>
      <w:r w:rsidR="009D7AE2">
        <w:rPr>
          <w:noProof/>
          <w:lang w:val="en-GB"/>
        </w:rPr>
        <w:t>]</w:t>
      </w:r>
      <w:r w:rsidR="00C22D22">
        <w:rPr>
          <w:lang w:val="en-GB"/>
        </w:rPr>
        <w:fldChar w:fldCharType="end"/>
      </w:r>
      <w:r w:rsidR="00F008F2">
        <w:rPr>
          <w:lang w:val="en-GB"/>
        </w:rPr>
        <w:t xml:space="preserve">, Koch et al. for plethysmographic parameters </w:t>
      </w:r>
      <w:r w:rsidR="00C22D22">
        <w:rPr>
          <w:lang w:val="en-GB"/>
        </w:rPr>
        <w:fldChar w:fldCharType="begin"/>
      </w:r>
      <w:r w:rsidR="009D7AE2">
        <w:rPr>
          <w:lang w:val="en-GB"/>
        </w:rPr>
        <w:instrText xml:space="preserve"> ADDIN EN.CITE &lt;EndNote&gt;&lt;Cite&gt;&lt;Author&gt;Koch&lt;/Author&gt;&lt;Year&gt;2013&lt;/Year&gt;&lt;RecNum&gt;23&lt;/RecNum&gt;&lt;DisplayText&gt;[16]&lt;/DisplayText&gt;&lt;record&gt;&lt;rec-number&gt;23&lt;/rec-number&gt;&lt;foreign-keys&gt;&lt;key app="EN" db-id="t9zxxtdzgwvzvzed29ppe5w3sz595dtsd2fr" timestamp="1422378574"&gt;23&lt;/key&gt;&lt;/foreign-keys&gt;&lt;ref-type name="Journal Article"&gt;17&lt;/ref-type&gt;&lt;contributors&gt;&lt;authors&gt;&lt;author&gt;Koch, B.&lt;/author&gt;&lt;author&gt;Friedrich, N.&lt;/author&gt;&lt;author&gt;Volzke, H.&lt;/author&gt;&lt;author&gt;Jorres, R. A.&lt;/author&gt;&lt;author&gt;Felix, S. B.&lt;/author&gt;&lt;author&gt;Ewert, R.&lt;/author&gt;&lt;author&gt;Schaper, C.&lt;/author&gt;&lt;author&gt;Glaser, S.&lt;/author&gt;&lt;/authors&gt;&lt;/contributors&gt;&lt;auth-address&gt;Department of Internal Medicine B, Ernst-Moritz-Arndt University, Greifswald, Germany. beate.koch@uni-greifswald.de&lt;/auth-address&gt;&lt;titles&gt;&lt;title&gt;Static lung volumes and airway resistance reference values in healthy adults&lt;/title&gt;&lt;secondary-title&gt;Respirology&lt;/secondary-title&gt;&lt;alt-title&gt;Respirology&lt;/alt-title&gt;&lt;/titles&gt;&lt;periodical&gt;&lt;full-title&gt;Respirology&lt;/full-title&gt;&lt;abbr-1&gt;Respirology&lt;/abbr-1&gt;&lt;/periodical&gt;&lt;alt-periodical&gt;&lt;full-title&gt;Respirology&lt;/full-title&gt;&lt;abbr-1&gt;Respirology&lt;/abbr-1&gt;&lt;/alt-periodical&gt;&lt;pages&gt;170-8&lt;/pages&gt;&lt;volume&gt;18&lt;/volume&gt;&lt;number&gt;1&lt;/number&gt;&lt;keywords&gt;&lt;keyword&gt;Adult&lt;/keyword&gt;&lt;keyword&gt;Aged&lt;/keyword&gt;&lt;keyword&gt;Aged, 80 and over&lt;/keyword&gt;&lt;keyword&gt;Airway Resistance/*physiology&lt;/keyword&gt;&lt;keyword&gt;Cross-Sectional Studies&lt;/keyword&gt;&lt;keyword&gt;Female&lt;/keyword&gt;&lt;keyword&gt;Humans&lt;/keyword&gt;&lt;keyword&gt;Lung/*physiopathology&lt;/keyword&gt;&lt;keyword&gt;Lung Volume Measurements/*methods&lt;/keyword&gt;&lt;keyword&gt;Male&lt;/keyword&gt;&lt;keyword&gt;Middle Aged&lt;/keyword&gt;&lt;keyword&gt;Plethysmography, Whole Body/*methods&lt;/keyword&gt;&lt;keyword&gt;Reference Values&lt;/keyword&gt;&lt;keyword&gt;Spirometry&lt;/keyword&gt;&lt;/keywords&gt;&lt;dates&gt;&lt;year&gt;2013&lt;/year&gt;&lt;pub-dates&gt;&lt;date&gt;Jan&lt;/date&gt;&lt;/pub-dates&gt;&lt;/dates&gt;&lt;isbn&gt;1440-1843 (Electronic)&amp;#xD;1323-7799 (Linking)&lt;/isbn&gt;&lt;accession-num&gt;23279785&lt;/accession-num&gt;&lt;urls&gt;&lt;related-urls&gt;&lt;url&gt;http://www.ncbi.nlm.nih.gov/pubmed/23279785&lt;/url&gt;&lt;/related-urls&gt;&lt;/urls&gt;&lt;electronic-resource-num&gt;10.1111/j.1440-1843.2012.02268.x&lt;/electronic-resource-num&gt;&lt;/record&gt;&lt;/Cite&gt;&lt;/EndNote&gt;</w:instrText>
      </w:r>
      <w:r w:rsidR="00C22D22">
        <w:rPr>
          <w:lang w:val="en-GB"/>
        </w:rPr>
        <w:fldChar w:fldCharType="separate"/>
      </w:r>
      <w:r w:rsidR="009D7AE2">
        <w:rPr>
          <w:noProof/>
          <w:lang w:val="en-GB"/>
        </w:rPr>
        <w:t>[</w:t>
      </w:r>
      <w:hyperlink w:anchor="_ENREF_16" w:tooltip="Koch, 2013 #23" w:history="1">
        <w:r w:rsidR="001E7B49">
          <w:rPr>
            <w:noProof/>
            <w:lang w:val="en-GB"/>
          </w:rPr>
          <w:t>16</w:t>
        </w:r>
      </w:hyperlink>
      <w:r w:rsidR="009D7AE2">
        <w:rPr>
          <w:noProof/>
          <w:lang w:val="en-GB"/>
        </w:rPr>
        <w:t>]</w:t>
      </w:r>
      <w:r w:rsidR="00C22D22">
        <w:rPr>
          <w:lang w:val="en-GB"/>
        </w:rPr>
        <w:fldChar w:fldCharType="end"/>
      </w:r>
      <w:r w:rsidR="00F008F2">
        <w:rPr>
          <w:lang w:val="en-GB"/>
        </w:rPr>
        <w:t>, van der Lee et al. for pulmonary gas exchange</w:t>
      </w:r>
      <w:r w:rsidR="00C22D22">
        <w:rPr>
          <w:lang w:val="en-GB"/>
        </w:rPr>
        <w:t xml:space="preserve"> </w:t>
      </w:r>
      <w:r w:rsidR="00C22D22">
        <w:rPr>
          <w:lang w:val="en-GB"/>
        </w:rPr>
        <w:fldChar w:fldCharType="begin"/>
      </w:r>
      <w:r w:rsidR="009D7AE2">
        <w:rPr>
          <w:lang w:val="en-GB"/>
        </w:rPr>
        <w:instrText xml:space="preserve"> ADDIN EN.CITE &lt;EndNote&gt;&lt;Cite&gt;&lt;Author&gt;van der Lee&lt;/Author&gt;&lt;Year&gt;2007&lt;/Year&gt;&lt;RecNum&gt;45&lt;/RecNum&gt;&lt;DisplayText&gt;[17]&lt;/DisplayText&gt;&lt;record&gt;&lt;rec-number&gt;45&lt;/rec-number&gt;&lt;foreign-keys&gt;&lt;key app="EN" db-id="t9zxxtdzgwvzvzed29ppe5w3sz595dtsd2fr" timestamp="1430154271"&gt;45&lt;/key&gt;&lt;/foreign-keys&gt;&lt;ref-type name="Journal Article"&gt;17&lt;/ref-type&gt;&lt;contributors&gt;&lt;authors&gt;&lt;author&gt;van der Lee, I.&lt;/author&gt;&lt;author&gt;Zanen, P.&lt;/author&gt;&lt;author&gt;Stigter, N.&lt;/author&gt;&lt;author&gt;van den Bosch, J. M.&lt;/author&gt;&lt;author&gt;Lammers, J. W.&lt;/author&gt;&lt;/authors&gt;&lt;/contributors&gt;&lt;auth-address&gt;Department of Pulmonary Medicine, Spaarne Hospital, P.O. Box 770, 2130 AT Hoofddorp, The Netherlands. vdlee@tiscali.nl&lt;/auth-address&gt;&lt;titles&gt;&lt;title&gt;Diffusing capacity for nitric oxide: reference values and dependence on alveolar volume&lt;/title&gt;&lt;secondary-title&gt;Respir Med&lt;/secondary-title&gt;&lt;/titles&gt;&lt;periodical&gt;&lt;full-title&gt;Respir Med&lt;/full-title&gt;&lt;abbr-1&gt;Respiratory medicine&lt;/abbr-1&gt;&lt;/periodical&gt;&lt;pages&gt;1579-84&lt;/pages&gt;&lt;volume&gt;101&lt;/volume&gt;&lt;number&gt;7&lt;/number&gt;&lt;keywords&gt;&lt;keyword&gt;Adult&lt;/keyword&gt;&lt;keyword&gt;Breath Tests/methods&lt;/keyword&gt;&lt;keyword&gt;Female&lt;/keyword&gt;&lt;keyword&gt;Humans&lt;/keyword&gt;&lt;keyword&gt;Lung Volume Measurements&lt;/keyword&gt;&lt;keyword&gt;Male&lt;/keyword&gt;&lt;keyword&gt;Middle Aged&lt;/keyword&gt;&lt;keyword&gt;Nitric Oxide/*diagnostic use/pharmacokinetics&lt;/keyword&gt;&lt;keyword&gt;Pulmonary Alveoli/*physiology&lt;/keyword&gt;&lt;keyword&gt;*Pulmonary Diffusing Capacity&lt;/keyword&gt;&lt;keyword&gt;Reference Values&lt;/keyword&gt;&lt;/keywords&gt;&lt;dates&gt;&lt;year&gt;2007&lt;/year&gt;&lt;pub-dates&gt;&lt;date&gt;Jul&lt;/date&gt;&lt;/pub-dates&gt;&lt;/dates&gt;&lt;isbn&gt;0954-6111 (Print)&amp;#xD;0954-6111 (Linking)&lt;/isbn&gt;&lt;accession-num&gt;17229562&lt;/accession-num&gt;&lt;urls&gt;&lt;related-urls&gt;&lt;url&gt;http://www.ncbi.nlm.nih.gov/pubmed/17229562&lt;/url&gt;&lt;/related-urls&gt;&lt;/urls&gt;&lt;electronic-resource-num&gt;10.1016/j.rmed.2006.12.001&lt;/electronic-resource-num&gt;&lt;/record&gt;&lt;/Cite&gt;&lt;/EndNote&gt;</w:instrText>
      </w:r>
      <w:r w:rsidR="00C22D22">
        <w:rPr>
          <w:lang w:val="en-GB"/>
        </w:rPr>
        <w:fldChar w:fldCharType="separate"/>
      </w:r>
      <w:r w:rsidR="009D7AE2">
        <w:rPr>
          <w:noProof/>
          <w:lang w:val="en-GB"/>
        </w:rPr>
        <w:t>[</w:t>
      </w:r>
      <w:hyperlink w:anchor="_ENREF_17" w:tooltip="van der Lee, 2007 #45" w:history="1">
        <w:r w:rsidR="001E7B49">
          <w:rPr>
            <w:noProof/>
            <w:lang w:val="en-GB"/>
          </w:rPr>
          <w:t>17</w:t>
        </w:r>
      </w:hyperlink>
      <w:r w:rsidR="009D7AE2">
        <w:rPr>
          <w:noProof/>
          <w:lang w:val="en-GB"/>
        </w:rPr>
        <w:t>]</w:t>
      </w:r>
      <w:r w:rsidR="00C22D22">
        <w:rPr>
          <w:lang w:val="en-GB"/>
        </w:rPr>
        <w:fldChar w:fldCharType="end"/>
      </w:r>
      <w:r w:rsidR="00F008F2">
        <w:rPr>
          <w:lang w:val="en-GB"/>
        </w:rPr>
        <w:t xml:space="preserve">, </w:t>
      </w:r>
      <w:r w:rsidR="00045FA8">
        <w:rPr>
          <w:lang w:val="en-GB"/>
        </w:rPr>
        <w:t xml:space="preserve">Enright et al. for PImax </w:t>
      </w:r>
      <w:r w:rsidR="0064270B">
        <w:rPr>
          <w:lang w:val="en-GB"/>
        </w:rPr>
        <w:fldChar w:fldCharType="begin"/>
      </w:r>
      <w:r w:rsidR="009D7AE2">
        <w:rPr>
          <w:lang w:val="en-GB"/>
        </w:rPr>
        <w:instrText xml:space="preserve"> ADDIN EN.CITE &lt;EndNote&gt;&lt;Cite&gt;&lt;Author&gt;Enright&lt;/Author&gt;&lt;Year&gt;1995&lt;/Year&gt;&lt;RecNum&gt;54&lt;/RecNum&gt;&lt;DisplayText&gt;[18]&lt;/DisplayText&gt;&lt;record&gt;&lt;rec-number&gt;54&lt;/rec-number&gt;&lt;foreign-keys&gt;&lt;key app="EN" db-id="t9zxxtdzgwvzvzed29ppe5w3sz595dtsd2fr" timestamp="1475759705"&gt;54&lt;/key&gt;&lt;/foreign-keys&gt;&lt;ref-type name="Journal Article"&gt;17&lt;/ref-type&gt;&lt;contributors&gt;&lt;authors&gt;&lt;author&gt;Enright, P. L.&lt;/author&gt;&lt;author&gt;Adams, A. B.&lt;/author&gt;&lt;author&gt;Boyle, P. J.&lt;/author&gt;&lt;author&gt;Sherrill, D. L.&lt;/author&gt;&lt;/authors&gt;&lt;/contributors&gt;&lt;auth-address&gt;Respiratory Sciences Center, University of Arizona Health Sciences Center, Tucson, USA.&lt;/auth-address&gt;&lt;titles&gt;&lt;title&gt;Spirometry and maximal respiratory pressure references from healthy Minnesota 65- to 85-year-old women and men&lt;/title&gt;&lt;secondary-title&gt;Chest&lt;/secondary-title&gt;&lt;/titles&gt;&lt;periodical&gt;&lt;full-title&gt;Chest&lt;/full-title&gt;&lt;abbr-1&gt;Chest&lt;/abbr-1&gt;&lt;/periodical&gt;&lt;pages&gt;663-9&lt;/pages&gt;&lt;volume&gt;108&lt;/volume&gt;&lt;number&gt;3&lt;/number&gt;&lt;keywords&gt;&lt;keyword&gt;Age Distribution&lt;/keyword&gt;&lt;keyword&gt;Aged&lt;/keyword&gt;&lt;keyword&gt;Aged, 80 and over&lt;/keyword&gt;&lt;keyword&gt;Aging/physiology&lt;/keyword&gt;&lt;keyword&gt;Body Constitution&lt;/keyword&gt;&lt;keyword&gt;European Continental Ancestry Group&lt;/keyword&gt;&lt;keyword&gt;Female&lt;/keyword&gt;&lt;keyword&gt;Forced Expiratory Volume/physiology&lt;/keyword&gt;&lt;keyword&gt;Humans&lt;/keyword&gt;&lt;keyword&gt;Linear Models&lt;/keyword&gt;&lt;keyword&gt;Lung/*physiology&lt;/keyword&gt;&lt;keyword&gt;Lung Volume Measurements&lt;/keyword&gt;&lt;keyword&gt;Male&lt;/keyword&gt;&lt;keyword&gt;Minnesota/epidemiology&lt;/keyword&gt;&lt;keyword&gt;Pulmonary Ventilation/*physiology&lt;/keyword&gt;&lt;keyword&gt;Reference Values&lt;/keyword&gt;&lt;keyword&gt;*Spirometry&lt;/keyword&gt;&lt;/keywords&gt;&lt;dates&gt;&lt;year&gt;1995&lt;/year&gt;&lt;pub-dates&gt;&lt;date&gt;Sep&lt;/date&gt;&lt;/pub-dates&gt;&lt;/dates&gt;&lt;isbn&gt;0012-3692 (Print)&amp;#xD;0012-3692 (Linking)&lt;/isbn&gt;&lt;accession-num&gt;7656613&lt;/accession-num&gt;&lt;urls&gt;&lt;related-urls&gt;&lt;url&gt;https://www.ncbi.nlm.nih.gov/pubmed/7656613&lt;/url&gt;&lt;/related-urls&gt;&lt;/urls&gt;&lt;/record&gt;&lt;/Cite&gt;&lt;/EndNote&gt;</w:instrText>
      </w:r>
      <w:r w:rsidR="0064270B">
        <w:rPr>
          <w:lang w:val="en-GB"/>
        </w:rPr>
        <w:fldChar w:fldCharType="separate"/>
      </w:r>
      <w:r w:rsidR="009D7AE2">
        <w:rPr>
          <w:noProof/>
          <w:lang w:val="en-GB"/>
        </w:rPr>
        <w:t>[</w:t>
      </w:r>
      <w:hyperlink w:anchor="_ENREF_18" w:tooltip="Enright, 1995 #54" w:history="1">
        <w:r w:rsidR="001E7B49">
          <w:rPr>
            <w:noProof/>
            <w:lang w:val="en-GB"/>
          </w:rPr>
          <w:t>18</w:t>
        </w:r>
      </w:hyperlink>
      <w:r w:rsidR="009D7AE2">
        <w:rPr>
          <w:noProof/>
          <w:lang w:val="en-GB"/>
        </w:rPr>
        <w:t>]</w:t>
      </w:r>
      <w:r w:rsidR="0064270B">
        <w:rPr>
          <w:lang w:val="en-GB"/>
        </w:rPr>
        <w:fldChar w:fldCharType="end"/>
      </w:r>
      <w:r w:rsidR="00045FA8">
        <w:rPr>
          <w:lang w:val="en-GB"/>
        </w:rPr>
        <w:t xml:space="preserve">, </w:t>
      </w:r>
      <w:r w:rsidR="00F008F2">
        <w:rPr>
          <w:lang w:val="en-GB"/>
        </w:rPr>
        <w:t xml:space="preserve">and Enright </w:t>
      </w:r>
      <w:r w:rsidR="00EE4201">
        <w:rPr>
          <w:lang w:val="en-GB"/>
        </w:rPr>
        <w:t xml:space="preserve">&amp; </w:t>
      </w:r>
      <w:r w:rsidR="006C4090">
        <w:rPr>
          <w:lang w:val="en-GB"/>
        </w:rPr>
        <w:t>Sherrill</w:t>
      </w:r>
      <w:r w:rsidR="00F008F2">
        <w:rPr>
          <w:lang w:val="en-GB"/>
        </w:rPr>
        <w:t xml:space="preserve"> for 6MWD </w:t>
      </w:r>
      <w:r w:rsidR="00C22D22">
        <w:rPr>
          <w:lang w:val="en-GB"/>
        </w:rPr>
        <w:fldChar w:fldCharType="begin"/>
      </w:r>
      <w:r w:rsidR="009D7AE2">
        <w:rPr>
          <w:lang w:val="en-GB"/>
        </w:rPr>
        <w:instrText xml:space="preserve"> ADDIN EN.CITE &lt;EndNote&gt;&lt;Cite&gt;&lt;Author&gt;Enright&lt;/Author&gt;&lt;Year&gt;1998&lt;/Year&gt;&lt;RecNum&gt;44&lt;/RecNum&gt;&lt;DisplayText&gt;[19]&lt;/DisplayText&gt;&lt;record&gt;&lt;rec-number&gt;44&lt;/rec-number&gt;&lt;foreign-keys&gt;&lt;key app="EN" db-id="t9zxxtdzgwvzvzed29ppe5w3sz595dtsd2fr" timestamp="1430154213"&gt;44&lt;/key&gt;&lt;/foreign-keys&gt;&lt;ref-type name="Journal Article"&gt;17&lt;/ref-type&gt;&lt;contributors&gt;&lt;authors&gt;&lt;author&gt;Enright, P. L.&lt;/author&gt;&lt;author&gt;Sherrill, D. L.&lt;/author&gt;&lt;/authors&gt;&lt;/contributors&gt;&lt;auth-address&gt;Respiratory Sciences Center, University of Arizona, Tucson, Arizona, USA.&lt;/auth-address&gt;&lt;titles&gt;&lt;title&gt;Reference equations for the six-minute walk in healthy adults&lt;/title&gt;&lt;secondary-title&gt;Am J Respir Crit Care Med&lt;/secondary-title&gt;&lt;/titles&gt;&lt;periodical&gt;&lt;full-title&gt;Am J Respir Crit Care Med&lt;/full-title&gt;&lt;abbr-1&gt;American journal of respiratory and critical care medicine&lt;/abbr-1&gt;&lt;/periodical&gt;&lt;pages&gt;1384-7&lt;/pages&gt;&lt;volume&gt;158&lt;/volume&gt;&lt;number&gt;5 Pt 1&lt;/number&gt;&lt;keywords&gt;&lt;keyword&gt;Activities of Daily Living&lt;/keyword&gt;&lt;keyword&gt;Adult&lt;/keyword&gt;&lt;keyword&gt;Age Factors&lt;/keyword&gt;&lt;keyword&gt;Aged&lt;/keyword&gt;&lt;keyword&gt;Aged, 80 and over&lt;/keyword&gt;&lt;keyword&gt;Algorithms&lt;/keyword&gt;&lt;keyword&gt;Body Height&lt;/keyword&gt;&lt;keyword&gt;Body Weight&lt;/keyword&gt;&lt;keyword&gt;Dyspnea/classification/etiology&lt;/keyword&gt;&lt;keyword&gt;Female&lt;/keyword&gt;&lt;keyword&gt;Forecasting&lt;/keyword&gt;&lt;keyword&gt;Humans&lt;/keyword&gt;&lt;keyword&gt;Male&lt;/keyword&gt;&lt;keyword&gt;Middle Aged&lt;/keyword&gt;&lt;keyword&gt;Oxygen Consumption/physiology&lt;/keyword&gt;&lt;keyword&gt;Pulse&lt;/keyword&gt;&lt;keyword&gt;Reference Values&lt;/keyword&gt;&lt;keyword&gt;Regression Analysis&lt;/keyword&gt;&lt;keyword&gt;Sex Factors&lt;/keyword&gt;&lt;keyword&gt;Walking/*physiology&lt;/keyword&gt;&lt;/keywords&gt;&lt;dates&gt;&lt;year&gt;1998&lt;/year&gt;&lt;pub-dates&gt;&lt;date&gt;Nov&lt;/date&gt;&lt;/pub-dates&gt;&lt;/dates&gt;&lt;isbn&gt;1073-449X (Print)&amp;#xD;1073-449X (Linking)&lt;/isbn&gt;&lt;accession-num&gt;9817683&lt;/accession-num&gt;&lt;urls&gt;&lt;related-urls&gt;&lt;url&gt;http://www.ncbi.nlm.nih.gov/pubmed/9817683&lt;/url&gt;&lt;/related-urls&gt;&lt;/urls&gt;&lt;electronic-resource-num&gt;10.1164/ajrccm.158.5.9710086&lt;/electronic-resource-num&gt;&lt;/record&gt;&lt;/Cite&gt;&lt;/EndNote&gt;</w:instrText>
      </w:r>
      <w:r w:rsidR="00C22D22">
        <w:rPr>
          <w:lang w:val="en-GB"/>
        </w:rPr>
        <w:fldChar w:fldCharType="separate"/>
      </w:r>
      <w:r w:rsidR="009D7AE2">
        <w:rPr>
          <w:noProof/>
          <w:lang w:val="en-GB"/>
        </w:rPr>
        <w:t>[</w:t>
      </w:r>
      <w:hyperlink w:anchor="_ENREF_19" w:tooltip="Enright, 1998 #44" w:history="1">
        <w:r w:rsidR="001E7B49">
          <w:rPr>
            <w:noProof/>
            <w:lang w:val="en-GB"/>
          </w:rPr>
          <w:t>19</w:t>
        </w:r>
      </w:hyperlink>
      <w:r w:rsidR="009D7AE2">
        <w:rPr>
          <w:noProof/>
          <w:lang w:val="en-GB"/>
        </w:rPr>
        <w:t>]</w:t>
      </w:r>
      <w:r w:rsidR="00C22D22">
        <w:rPr>
          <w:lang w:val="en-GB"/>
        </w:rPr>
        <w:fldChar w:fldCharType="end"/>
      </w:r>
      <w:r w:rsidR="00F008F2">
        <w:rPr>
          <w:lang w:val="en-GB"/>
        </w:rPr>
        <w:t>.</w:t>
      </w:r>
    </w:p>
    <w:p w:rsidR="00B320D7" w:rsidRPr="00C84BD4" w:rsidRDefault="00B320D7" w:rsidP="004B1FBC">
      <w:pPr>
        <w:spacing w:line="480" w:lineRule="auto"/>
        <w:ind w:firstLine="0"/>
        <w:jc w:val="both"/>
        <w:rPr>
          <w:lang w:val="en-GB"/>
        </w:rPr>
      </w:pPr>
    </w:p>
    <w:p w:rsidR="00AC15C7" w:rsidRPr="00C84BD4" w:rsidRDefault="00445063" w:rsidP="004B1FBC">
      <w:pPr>
        <w:spacing w:line="480" w:lineRule="auto"/>
        <w:ind w:firstLine="0"/>
        <w:jc w:val="both"/>
        <w:rPr>
          <w:szCs w:val="24"/>
          <w:lang w:val="en-GB"/>
        </w:rPr>
      </w:pPr>
      <w:r w:rsidRPr="00C84BD4">
        <w:rPr>
          <w:b/>
          <w:szCs w:val="24"/>
          <w:lang w:val="en-GB"/>
        </w:rPr>
        <w:t>Results</w:t>
      </w:r>
      <w:r w:rsidR="00AC15C7" w:rsidRPr="00C84BD4">
        <w:rPr>
          <w:szCs w:val="24"/>
          <w:lang w:val="en-GB"/>
        </w:rPr>
        <w:t xml:space="preserve"> </w:t>
      </w:r>
    </w:p>
    <w:p w:rsidR="00B75F5A" w:rsidRPr="00B75F5A" w:rsidRDefault="00B75F5A" w:rsidP="004B1FBC">
      <w:pPr>
        <w:spacing w:line="480" w:lineRule="auto"/>
        <w:ind w:firstLine="0"/>
        <w:jc w:val="both"/>
        <w:rPr>
          <w:i/>
          <w:szCs w:val="24"/>
          <w:lang w:val="en-GB"/>
        </w:rPr>
      </w:pPr>
      <w:r w:rsidRPr="00B75F5A">
        <w:rPr>
          <w:i/>
          <w:szCs w:val="24"/>
          <w:lang w:val="en-GB"/>
        </w:rPr>
        <w:t>Baseline characteristics</w:t>
      </w:r>
    </w:p>
    <w:p w:rsidR="00BB5084" w:rsidRPr="00C84BD4" w:rsidRDefault="00A8638E" w:rsidP="004B1FBC">
      <w:pPr>
        <w:spacing w:line="480" w:lineRule="auto"/>
        <w:ind w:firstLine="0"/>
        <w:jc w:val="both"/>
        <w:rPr>
          <w:szCs w:val="24"/>
          <w:lang w:val="en-GB"/>
        </w:rPr>
      </w:pPr>
      <w:r>
        <w:rPr>
          <w:szCs w:val="24"/>
          <w:lang w:val="en-GB"/>
        </w:rPr>
        <w:lastRenderedPageBreak/>
        <w:t xml:space="preserve">The anthropometric characteristics of the two study groups are given in Table 1. </w:t>
      </w:r>
      <w:r w:rsidR="00EE4201">
        <w:rPr>
          <w:szCs w:val="24"/>
          <w:lang w:val="en-GB"/>
        </w:rPr>
        <w:t>T</w:t>
      </w:r>
      <w:r w:rsidR="00936D85" w:rsidRPr="00C84BD4">
        <w:rPr>
          <w:szCs w:val="24"/>
          <w:lang w:val="en-GB"/>
        </w:rPr>
        <w:t xml:space="preserve">here were no significant differences between </w:t>
      </w:r>
      <w:r w:rsidR="00B75F5A">
        <w:rPr>
          <w:szCs w:val="24"/>
          <w:lang w:val="en-GB"/>
        </w:rPr>
        <w:t>UED</w:t>
      </w:r>
      <w:r w:rsidR="00936D85" w:rsidRPr="00C84BD4">
        <w:rPr>
          <w:szCs w:val="24"/>
          <w:lang w:val="en-GB"/>
        </w:rPr>
        <w:t xml:space="preserve"> and </w:t>
      </w:r>
      <w:r w:rsidR="00B75F5A">
        <w:rPr>
          <w:szCs w:val="24"/>
          <w:lang w:val="en-GB"/>
        </w:rPr>
        <w:t>LED</w:t>
      </w:r>
      <w:r w:rsidR="00936D85" w:rsidRPr="00C84BD4">
        <w:rPr>
          <w:szCs w:val="24"/>
          <w:lang w:val="en-GB"/>
        </w:rPr>
        <w:t xml:space="preserve"> subjects </w:t>
      </w:r>
      <w:r w:rsidR="007872CC" w:rsidRPr="00C84BD4">
        <w:rPr>
          <w:szCs w:val="24"/>
          <w:lang w:val="en-GB"/>
        </w:rPr>
        <w:t>regarding</w:t>
      </w:r>
      <w:r w:rsidR="008C3900" w:rsidRPr="00C84BD4">
        <w:rPr>
          <w:szCs w:val="24"/>
          <w:lang w:val="en-GB"/>
        </w:rPr>
        <w:t xml:space="preserve"> age, height</w:t>
      </w:r>
      <w:r>
        <w:rPr>
          <w:szCs w:val="24"/>
          <w:lang w:val="en-GB"/>
        </w:rPr>
        <w:t xml:space="preserve"> a</w:t>
      </w:r>
      <w:r w:rsidRPr="00B90F9E">
        <w:rPr>
          <w:szCs w:val="24"/>
          <w:lang w:val="en-GB"/>
        </w:rPr>
        <w:t>nd</w:t>
      </w:r>
      <w:r w:rsidR="008C3900" w:rsidRPr="00B90F9E">
        <w:rPr>
          <w:szCs w:val="24"/>
          <w:lang w:val="en-GB"/>
        </w:rPr>
        <w:t xml:space="preserve"> sex</w:t>
      </w:r>
      <w:r w:rsidR="00471ED1">
        <w:rPr>
          <w:szCs w:val="24"/>
          <w:lang w:val="en-GB"/>
        </w:rPr>
        <w:t>.</w:t>
      </w:r>
      <w:r w:rsidR="00936D85" w:rsidRPr="00B90F9E">
        <w:rPr>
          <w:szCs w:val="24"/>
          <w:lang w:val="en-GB"/>
        </w:rPr>
        <w:t xml:space="preserve"> </w:t>
      </w:r>
      <w:r w:rsidR="00471ED1">
        <w:rPr>
          <w:szCs w:val="24"/>
          <w:lang w:val="en-GB"/>
        </w:rPr>
        <w:t>W</w:t>
      </w:r>
      <w:r w:rsidRPr="00A8638E">
        <w:rPr>
          <w:szCs w:val="24"/>
          <w:lang w:val="en-GB"/>
        </w:rPr>
        <w:t>eight and body mass index (BMI) were slightly higher in the LED group (p&lt;0.0</w:t>
      </w:r>
      <w:r>
        <w:rPr>
          <w:szCs w:val="24"/>
          <w:lang w:val="en-GB"/>
        </w:rPr>
        <w:t>1</w:t>
      </w:r>
      <w:r w:rsidRPr="00A8638E">
        <w:rPr>
          <w:szCs w:val="24"/>
          <w:lang w:val="en-GB"/>
        </w:rPr>
        <w:t xml:space="preserve"> each)</w:t>
      </w:r>
      <w:r>
        <w:rPr>
          <w:szCs w:val="24"/>
          <w:lang w:val="en-GB"/>
        </w:rPr>
        <w:t xml:space="preserve">. </w:t>
      </w:r>
      <w:r w:rsidR="00471ED1">
        <w:rPr>
          <w:szCs w:val="24"/>
          <w:lang w:val="en-GB"/>
        </w:rPr>
        <w:t xml:space="preserve">The </w:t>
      </w:r>
      <w:proofErr w:type="spellStart"/>
      <w:r w:rsidR="00471ED1">
        <w:rPr>
          <w:szCs w:val="24"/>
          <w:lang w:val="en-GB"/>
        </w:rPr>
        <w:t>p</w:t>
      </w:r>
      <w:r w:rsidRPr="00062999">
        <w:rPr>
          <w:szCs w:val="24"/>
          <w:lang w:val="en-GB"/>
        </w:rPr>
        <w:t>revalence</w:t>
      </w:r>
      <w:r w:rsidR="00D86D78">
        <w:rPr>
          <w:szCs w:val="24"/>
          <w:lang w:val="en-GB"/>
        </w:rPr>
        <w:t>s</w:t>
      </w:r>
      <w:proofErr w:type="spellEnd"/>
      <w:r w:rsidRPr="00062999">
        <w:rPr>
          <w:szCs w:val="24"/>
          <w:lang w:val="en-GB"/>
        </w:rPr>
        <w:t xml:space="preserve"> of </w:t>
      </w:r>
      <w:r w:rsidR="00060CD1" w:rsidRPr="00060CD1">
        <w:rPr>
          <w:szCs w:val="24"/>
          <w:lang w:val="en-GB"/>
        </w:rPr>
        <w:t>cardiovascular diseases</w:t>
      </w:r>
      <w:r w:rsidR="00060CD1">
        <w:rPr>
          <w:szCs w:val="24"/>
          <w:lang w:val="en-GB"/>
        </w:rPr>
        <w:t>,</w:t>
      </w:r>
      <w:r w:rsidR="00060CD1" w:rsidRPr="00060CD1">
        <w:rPr>
          <w:szCs w:val="24"/>
          <w:lang w:val="en-GB"/>
        </w:rPr>
        <w:t xml:space="preserve"> </w:t>
      </w:r>
      <w:r w:rsidR="00D86D78">
        <w:rPr>
          <w:szCs w:val="24"/>
          <w:lang w:val="en-GB"/>
        </w:rPr>
        <w:t xml:space="preserve">diabetes and </w:t>
      </w:r>
      <w:r w:rsidRPr="00062999">
        <w:rPr>
          <w:szCs w:val="24"/>
          <w:lang w:val="en-GB"/>
        </w:rPr>
        <w:t>arthr</w:t>
      </w:r>
      <w:r w:rsidR="00E21304">
        <w:rPr>
          <w:szCs w:val="24"/>
          <w:lang w:val="en-GB"/>
        </w:rPr>
        <w:t>itis</w:t>
      </w:r>
      <w:r w:rsidR="00D86D78">
        <w:rPr>
          <w:szCs w:val="24"/>
          <w:lang w:val="en-GB"/>
        </w:rPr>
        <w:t xml:space="preserve"> </w:t>
      </w:r>
      <w:r w:rsidRPr="00062999">
        <w:rPr>
          <w:szCs w:val="24"/>
          <w:lang w:val="en-GB"/>
        </w:rPr>
        <w:t>w</w:t>
      </w:r>
      <w:r w:rsidR="00D86D78">
        <w:rPr>
          <w:szCs w:val="24"/>
          <w:lang w:val="en-GB"/>
        </w:rPr>
        <w:t>ere</w:t>
      </w:r>
      <w:r w:rsidRPr="00062999">
        <w:rPr>
          <w:szCs w:val="24"/>
          <w:lang w:val="en-GB"/>
        </w:rPr>
        <w:t xml:space="preserve"> </w:t>
      </w:r>
      <w:r w:rsidR="00EE4201">
        <w:rPr>
          <w:szCs w:val="24"/>
          <w:lang w:val="en-GB"/>
        </w:rPr>
        <w:t>similar</w:t>
      </w:r>
      <w:r w:rsidR="00B2640A">
        <w:rPr>
          <w:szCs w:val="24"/>
          <w:lang w:val="en-GB"/>
        </w:rPr>
        <w:t>;</w:t>
      </w:r>
      <w:r w:rsidR="00EE4201" w:rsidRPr="00062999">
        <w:rPr>
          <w:szCs w:val="24"/>
          <w:lang w:val="en-GB"/>
        </w:rPr>
        <w:t xml:space="preserve"> </w:t>
      </w:r>
      <w:r w:rsidRPr="00062999">
        <w:rPr>
          <w:szCs w:val="24"/>
          <w:lang w:val="en-GB"/>
        </w:rPr>
        <w:t>n</w:t>
      </w:r>
      <w:r w:rsidR="00CC4AE4" w:rsidRPr="00062999">
        <w:rPr>
          <w:szCs w:val="24"/>
          <w:lang w:val="en-GB"/>
        </w:rPr>
        <w:t xml:space="preserve">eurological diseases were only present in </w:t>
      </w:r>
      <w:proofErr w:type="gramStart"/>
      <w:r w:rsidR="00D86D78">
        <w:rPr>
          <w:szCs w:val="24"/>
          <w:lang w:val="en-GB"/>
        </w:rPr>
        <w:t>4</w:t>
      </w:r>
      <w:proofErr w:type="gramEnd"/>
      <w:r w:rsidR="00CC4AE4" w:rsidRPr="00062999">
        <w:rPr>
          <w:szCs w:val="24"/>
          <w:lang w:val="en-GB"/>
        </w:rPr>
        <w:t xml:space="preserve"> subjects of the </w:t>
      </w:r>
      <w:r w:rsidR="00643A5A" w:rsidRPr="00062999">
        <w:rPr>
          <w:szCs w:val="24"/>
          <w:lang w:val="en-GB"/>
        </w:rPr>
        <w:t>LED</w:t>
      </w:r>
      <w:r w:rsidR="00CC4AE4" w:rsidRPr="00062999">
        <w:rPr>
          <w:szCs w:val="24"/>
          <w:lang w:val="en-GB"/>
        </w:rPr>
        <w:t xml:space="preserve"> group.</w:t>
      </w:r>
      <w:r w:rsidR="00FC4DCB" w:rsidRPr="00062999">
        <w:rPr>
          <w:szCs w:val="24"/>
          <w:lang w:val="en-GB"/>
        </w:rPr>
        <w:t xml:space="preserve"> </w:t>
      </w:r>
    </w:p>
    <w:p w:rsidR="00697953" w:rsidRPr="00C84BD4" w:rsidRDefault="00B75F5A" w:rsidP="004B1FBC">
      <w:pPr>
        <w:spacing w:line="480" w:lineRule="auto"/>
        <w:ind w:firstLine="0"/>
        <w:jc w:val="both"/>
        <w:rPr>
          <w:i/>
          <w:szCs w:val="24"/>
          <w:lang w:val="en-GB"/>
        </w:rPr>
      </w:pPr>
      <w:r>
        <w:rPr>
          <w:i/>
          <w:szCs w:val="24"/>
          <w:lang w:val="en-GB"/>
        </w:rPr>
        <w:t>Spirometry</w:t>
      </w:r>
    </w:p>
    <w:p w:rsidR="00836827" w:rsidRDefault="00F14BE1" w:rsidP="004B1FBC">
      <w:pPr>
        <w:spacing w:line="480" w:lineRule="auto"/>
        <w:ind w:firstLine="0"/>
        <w:jc w:val="both"/>
        <w:rPr>
          <w:szCs w:val="24"/>
          <w:lang w:val="en-GB"/>
        </w:rPr>
      </w:pPr>
      <w:r>
        <w:rPr>
          <w:szCs w:val="24"/>
          <w:lang w:val="en-GB"/>
        </w:rPr>
        <w:t>Data on spirometry are given in Table 2. Corresponding to</w:t>
      </w:r>
      <w:r w:rsidR="007A7D17">
        <w:rPr>
          <w:szCs w:val="24"/>
          <w:lang w:val="en-GB"/>
        </w:rPr>
        <w:t xml:space="preserve"> the </w:t>
      </w:r>
      <w:r w:rsidR="00DE4EEF">
        <w:rPr>
          <w:szCs w:val="24"/>
          <w:lang w:val="en-GB"/>
        </w:rPr>
        <w:t xml:space="preserve">selection </w:t>
      </w:r>
      <w:r w:rsidR="00EE4201">
        <w:rPr>
          <w:szCs w:val="24"/>
          <w:lang w:val="en-GB"/>
        </w:rPr>
        <w:t>criteri</w:t>
      </w:r>
      <w:r w:rsidR="00BA6FC8">
        <w:rPr>
          <w:szCs w:val="24"/>
          <w:lang w:val="en-GB"/>
        </w:rPr>
        <w:t>on</w:t>
      </w:r>
      <w:r w:rsidR="00EE4201">
        <w:rPr>
          <w:szCs w:val="24"/>
          <w:lang w:val="en-GB"/>
        </w:rPr>
        <w:t xml:space="preserve"> </w:t>
      </w:r>
      <w:r w:rsidR="00DE4EEF">
        <w:rPr>
          <w:szCs w:val="24"/>
          <w:lang w:val="en-GB"/>
        </w:rPr>
        <w:t xml:space="preserve">for the </w:t>
      </w:r>
      <w:r w:rsidR="007A7D17">
        <w:rPr>
          <w:szCs w:val="24"/>
          <w:lang w:val="en-GB"/>
        </w:rPr>
        <w:t>groups</w:t>
      </w:r>
      <w:r w:rsidR="00B75F5A">
        <w:rPr>
          <w:szCs w:val="24"/>
          <w:lang w:val="en-GB"/>
        </w:rPr>
        <w:t>,</w:t>
      </w:r>
      <w:r w:rsidR="002B4E6F" w:rsidRPr="00C84BD4">
        <w:rPr>
          <w:szCs w:val="24"/>
          <w:lang w:val="en-GB"/>
        </w:rPr>
        <w:t xml:space="preserve"> </w:t>
      </w:r>
      <w:r w:rsidR="00B75F5A">
        <w:rPr>
          <w:szCs w:val="24"/>
          <w:lang w:val="en-GB"/>
        </w:rPr>
        <w:t>LED</w:t>
      </w:r>
      <w:r w:rsidR="002B4E6F" w:rsidRPr="00C84BD4">
        <w:rPr>
          <w:szCs w:val="24"/>
          <w:lang w:val="en-GB"/>
        </w:rPr>
        <w:t xml:space="preserve"> </w:t>
      </w:r>
      <w:r w:rsidR="00B75F5A">
        <w:rPr>
          <w:szCs w:val="24"/>
          <w:lang w:val="en-GB"/>
        </w:rPr>
        <w:t>subjects</w:t>
      </w:r>
      <w:r w:rsidR="002B4E6F" w:rsidRPr="00C84BD4">
        <w:rPr>
          <w:szCs w:val="24"/>
          <w:lang w:val="en-GB"/>
        </w:rPr>
        <w:t xml:space="preserve"> </w:t>
      </w:r>
      <w:r w:rsidR="009F0ECA">
        <w:rPr>
          <w:szCs w:val="24"/>
          <w:lang w:val="en-GB"/>
        </w:rPr>
        <w:t>showed</w:t>
      </w:r>
      <w:r w:rsidR="002B4E6F" w:rsidRPr="00C84BD4">
        <w:rPr>
          <w:szCs w:val="24"/>
          <w:lang w:val="en-GB"/>
        </w:rPr>
        <w:t xml:space="preserve"> lower mean FEV</w:t>
      </w:r>
      <w:r w:rsidR="002B4E6F" w:rsidRPr="00C84BD4">
        <w:rPr>
          <w:szCs w:val="24"/>
          <w:vertAlign w:val="subscript"/>
          <w:lang w:val="en-GB"/>
        </w:rPr>
        <w:t>1</w:t>
      </w:r>
      <w:r w:rsidR="002B4E6F" w:rsidRPr="00C84BD4">
        <w:rPr>
          <w:szCs w:val="24"/>
          <w:lang w:val="en-GB"/>
        </w:rPr>
        <w:t xml:space="preserve"> and FVC</w:t>
      </w:r>
      <w:r>
        <w:rPr>
          <w:szCs w:val="24"/>
          <w:lang w:val="en-GB"/>
        </w:rPr>
        <w:t xml:space="preserve"> </w:t>
      </w:r>
      <w:r w:rsidR="000C4115" w:rsidRPr="00C84BD4">
        <w:rPr>
          <w:szCs w:val="24"/>
          <w:lang w:val="en-GB"/>
        </w:rPr>
        <w:t>(</w:t>
      </w:r>
      <w:r w:rsidR="00EE4201">
        <w:rPr>
          <w:szCs w:val="24"/>
          <w:lang w:val="en-GB"/>
        </w:rPr>
        <w:t xml:space="preserve">difference of predicted values between groups </w:t>
      </w:r>
      <w:r w:rsidR="00764CB0">
        <w:rPr>
          <w:rFonts w:cs="Arial"/>
          <w:szCs w:val="24"/>
          <w:lang w:val="en-GB"/>
        </w:rPr>
        <w:t>Δ</w:t>
      </w:r>
      <w:r w:rsidR="00764CB0">
        <w:rPr>
          <w:szCs w:val="24"/>
          <w:lang w:val="en-GB"/>
        </w:rPr>
        <w:t>=</w:t>
      </w:r>
      <w:r>
        <w:rPr>
          <w:szCs w:val="24"/>
          <w:lang w:val="en-GB"/>
        </w:rPr>
        <w:t>39</w:t>
      </w:r>
      <w:r w:rsidR="00063279">
        <w:rPr>
          <w:szCs w:val="24"/>
          <w:lang w:val="en-GB"/>
        </w:rPr>
        <w:t>.4</w:t>
      </w:r>
      <w:r w:rsidR="000C4115" w:rsidRPr="00C84BD4">
        <w:rPr>
          <w:szCs w:val="24"/>
          <w:lang w:val="en-GB"/>
        </w:rPr>
        <w:t>%</w:t>
      </w:r>
      <w:r w:rsidR="001A1146">
        <w:rPr>
          <w:szCs w:val="24"/>
          <w:lang w:val="en-GB"/>
        </w:rPr>
        <w:t>pred</w:t>
      </w:r>
      <w:r w:rsidR="003058B4" w:rsidRPr="00C84BD4">
        <w:rPr>
          <w:szCs w:val="24"/>
          <w:lang w:val="en-GB"/>
        </w:rPr>
        <w:t xml:space="preserve"> and </w:t>
      </w:r>
      <w:r w:rsidR="00764CB0">
        <w:rPr>
          <w:rFonts w:cs="Arial"/>
          <w:szCs w:val="24"/>
          <w:lang w:val="en-GB"/>
        </w:rPr>
        <w:t>Δ</w:t>
      </w:r>
      <w:r w:rsidR="00764CB0">
        <w:rPr>
          <w:szCs w:val="24"/>
          <w:lang w:val="en-GB"/>
        </w:rPr>
        <w:t>=</w:t>
      </w:r>
      <w:r>
        <w:rPr>
          <w:szCs w:val="24"/>
          <w:lang w:val="en-GB"/>
        </w:rPr>
        <w:t>25</w:t>
      </w:r>
      <w:r w:rsidR="00063279">
        <w:rPr>
          <w:szCs w:val="24"/>
          <w:lang w:val="en-GB"/>
        </w:rPr>
        <w:t>.4</w:t>
      </w:r>
      <w:r w:rsidR="009B0B7D" w:rsidRPr="00C84BD4">
        <w:rPr>
          <w:szCs w:val="24"/>
          <w:lang w:val="en-GB"/>
        </w:rPr>
        <w:t>%</w:t>
      </w:r>
      <w:r w:rsidR="001A1146">
        <w:rPr>
          <w:szCs w:val="24"/>
          <w:lang w:val="en-GB"/>
        </w:rPr>
        <w:t>pred</w:t>
      </w:r>
      <w:r w:rsidR="0054068D" w:rsidRPr="00C84BD4">
        <w:rPr>
          <w:szCs w:val="24"/>
          <w:lang w:val="en-GB"/>
        </w:rPr>
        <w:t>, respectively</w:t>
      </w:r>
      <w:r w:rsidR="00B75F5A">
        <w:rPr>
          <w:szCs w:val="24"/>
          <w:lang w:val="en-GB"/>
        </w:rPr>
        <w:t xml:space="preserve">; </w:t>
      </w:r>
      <w:r w:rsidRPr="00F14BE1">
        <w:rPr>
          <w:szCs w:val="24"/>
          <w:lang w:val="en-GB"/>
        </w:rPr>
        <w:t>p&lt;0.00</w:t>
      </w:r>
      <w:r w:rsidRPr="00764CB0">
        <w:rPr>
          <w:szCs w:val="24"/>
          <w:lang w:val="en-GB"/>
        </w:rPr>
        <w:t>1</w:t>
      </w:r>
      <w:r w:rsidR="004A79E2" w:rsidRPr="004A79E2">
        <w:rPr>
          <w:szCs w:val="24"/>
          <w:lang w:val="en-GB"/>
        </w:rPr>
        <w:t xml:space="preserve"> </w:t>
      </w:r>
      <w:r w:rsidR="004A79E2">
        <w:rPr>
          <w:szCs w:val="24"/>
          <w:lang w:val="en-GB"/>
        </w:rPr>
        <w:t>each</w:t>
      </w:r>
      <w:r w:rsidR="000C4115" w:rsidRPr="00764CB0">
        <w:rPr>
          <w:szCs w:val="24"/>
          <w:lang w:val="en-GB"/>
        </w:rPr>
        <w:t>)</w:t>
      </w:r>
      <w:r w:rsidR="00757418" w:rsidRPr="00764CB0">
        <w:rPr>
          <w:szCs w:val="24"/>
          <w:lang w:val="en-GB"/>
        </w:rPr>
        <w:t xml:space="preserve"> </w:t>
      </w:r>
      <w:r w:rsidR="00764CB0" w:rsidRPr="00764CB0">
        <w:rPr>
          <w:szCs w:val="24"/>
          <w:lang w:val="en-GB"/>
        </w:rPr>
        <w:t>as well as</w:t>
      </w:r>
      <w:r w:rsidR="00E11ABA" w:rsidRPr="00764CB0">
        <w:rPr>
          <w:szCs w:val="24"/>
          <w:lang w:val="en-GB"/>
        </w:rPr>
        <w:t xml:space="preserve"> </w:t>
      </w:r>
      <w:r w:rsidR="00DE4FDE" w:rsidRPr="00764CB0">
        <w:rPr>
          <w:szCs w:val="24"/>
          <w:lang w:val="en-GB"/>
        </w:rPr>
        <w:t xml:space="preserve">a </w:t>
      </w:r>
      <w:r w:rsidR="002B4E6F" w:rsidRPr="00764CB0">
        <w:rPr>
          <w:szCs w:val="24"/>
          <w:lang w:val="en-GB"/>
        </w:rPr>
        <w:t>lower FEV</w:t>
      </w:r>
      <w:r w:rsidR="002B4E6F" w:rsidRPr="00764CB0">
        <w:rPr>
          <w:szCs w:val="24"/>
          <w:vertAlign w:val="subscript"/>
          <w:lang w:val="en-GB"/>
        </w:rPr>
        <w:t>1</w:t>
      </w:r>
      <w:r w:rsidR="002B4E6F" w:rsidRPr="00764CB0">
        <w:rPr>
          <w:szCs w:val="24"/>
          <w:lang w:val="en-GB"/>
        </w:rPr>
        <w:t>/FVC</w:t>
      </w:r>
      <w:r w:rsidR="00944554" w:rsidRPr="00764CB0">
        <w:rPr>
          <w:szCs w:val="24"/>
          <w:lang w:val="en-GB"/>
        </w:rPr>
        <w:t xml:space="preserve"> </w:t>
      </w:r>
      <w:r w:rsidR="00DE4FDE" w:rsidRPr="00764CB0">
        <w:rPr>
          <w:szCs w:val="24"/>
          <w:lang w:val="en-GB"/>
        </w:rPr>
        <w:t xml:space="preserve">ratio </w:t>
      </w:r>
      <w:r w:rsidR="009B0B7D" w:rsidRPr="00764CB0">
        <w:rPr>
          <w:szCs w:val="24"/>
          <w:lang w:val="en-GB"/>
        </w:rPr>
        <w:t>(</w:t>
      </w:r>
      <w:r w:rsidR="00764CB0" w:rsidRPr="00764CB0">
        <w:rPr>
          <w:rFonts w:cs="Arial"/>
          <w:szCs w:val="24"/>
          <w:lang w:val="en-GB"/>
        </w:rPr>
        <w:t>Δ</w:t>
      </w:r>
      <w:r w:rsidR="00764CB0" w:rsidRPr="00764CB0">
        <w:rPr>
          <w:szCs w:val="24"/>
          <w:lang w:val="en-GB"/>
        </w:rPr>
        <w:t>=</w:t>
      </w:r>
      <w:r w:rsidR="009B0B7D" w:rsidRPr="00764CB0">
        <w:rPr>
          <w:szCs w:val="24"/>
          <w:lang w:val="en-GB"/>
        </w:rPr>
        <w:t>1</w:t>
      </w:r>
      <w:r w:rsidR="00AD7D8D">
        <w:rPr>
          <w:szCs w:val="24"/>
          <w:lang w:val="en-GB"/>
        </w:rPr>
        <w:t>0.7</w:t>
      </w:r>
      <w:r w:rsidR="009B0B7D" w:rsidRPr="00764CB0">
        <w:rPr>
          <w:szCs w:val="24"/>
          <w:lang w:val="en-GB"/>
        </w:rPr>
        <w:t>%)</w:t>
      </w:r>
      <w:r w:rsidR="00F14825" w:rsidRPr="00764CB0">
        <w:rPr>
          <w:szCs w:val="24"/>
          <w:lang w:val="en-GB"/>
        </w:rPr>
        <w:t>.</w:t>
      </w:r>
      <w:r w:rsidR="00F14E5E">
        <w:rPr>
          <w:szCs w:val="24"/>
          <w:lang w:val="en-GB"/>
        </w:rPr>
        <w:t xml:space="preserve"> </w:t>
      </w:r>
      <w:r w:rsidR="00836827">
        <w:rPr>
          <w:szCs w:val="24"/>
          <w:lang w:val="en-GB"/>
        </w:rPr>
        <w:t>If the LLN criterion</w:t>
      </w:r>
      <w:r w:rsidR="00F1073E" w:rsidRPr="00C84BD4">
        <w:rPr>
          <w:szCs w:val="24"/>
          <w:lang w:val="en-GB"/>
        </w:rPr>
        <w:t xml:space="preserve"> for FEV</w:t>
      </w:r>
      <w:r w:rsidR="00F1073E" w:rsidRPr="00836827">
        <w:rPr>
          <w:szCs w:val="24"/>
          <w:vertAlign w:val="subscript"/>
          <w:lang w:val="en-GB"/>
        </w:rPr>
        <w:t>1</w:t>
      </w:r>
      <w:r w:rsidR="00F1073E" w:rsidRPr="00C84BD4">
        <w:rPr>
          <w:szCs w:val="24"/>
          <w:lang w:val="en-GB"/>
        </w:rPr>
        <w:t xml:space="preserve">/FVC </w:t>
      </w:r>
      <w:r w:rsidR="00F1073E" w:rsidRPr="00C84BD4">
        <w:rPr>
          <w:szCs w:val="24"/>
          <w:lang w:val="en-GB"/>
        </w:rPr>
        <w:fldChar w:fldCharType="begin"/>
      </w:r>
      <w:r w:rsidR="009D7AE2">
        <w:rPr>
          <w:szCs w:val="24"/>
          <w:lang w:val="en-GB"/>
        </w:rPr>
        <w:instrText xml:space="preserve"> ADDIN EN.CITE &lt;EndNote&gt;&lt;Cite&gt;&lt;Author&gt;Quanjer&lt;/Author&gt;&lt;Year&gt;2014&lt;/Year&gt;&lt;RecNum&gt;22&lt;/RecNum&gt;&lt;DisplayText&gt;[20]&lt;/DisplayText&gt;&lt;record&gt;&lt;rec-number&gt;22&lt;/rec-number&gt;&lt;foreign-keys&gt;&lt;key app="EN" db-id="t9zxxtdzgwvzvzed29ppe5w3sz595dtsd2fr" timestamp="1422371194"&gt;22&lt;/key&gt;&lt;/foreign-keys&gt;&lt;ref-type name="Journal Article"&gt;17&lt;/ref-type&gt;&lt;contributors&gt;&lt;authors&gt;&lt;author&gt;Quanjer, P. H.&lt;/author&gt;&lt;author&gt;Pretto, J. J.&lt;/author&gt;&lt;author&gt;Brazzale, D. J.&lt;/author&gt;&lt;author&gt;Boros, P. W.&lt;/author&gt;&lt;/authors&gt;&lt;/contributors&gt;&lt;auth-address&gt;Erasmus Medical Centre, Erasmus University, Rotterdam.&lt;/auth-address&gt;&lt;titles&gt;&lt;title&gt;Grading the severity of airways obstruction: new wine in new bottles&lt;/title&gt;&lt;secondary-title&gt;Eur Respir J&lt;/secondary-title&gt;&lt;alt-title&gt;The European respiratory journal&lt;/alt-title&gt;&lt;/titles&gt;&lt;periodical&gt;&lt;full-title&gt;Eur Respir J&lt;/full-title&gt;&lt;abbr-1&gt;The European respiratory journal&lt;/abbr-1&gt;&lt;/periodical&gt;&lt;alt-periodical&gt;&lt;full-title&gt;Eur Respir J&lt;/full-title&gt;&lt;abbr-1&gt;The European respiratory journal&lt;/abbr-1&gt;&lt;/alt-periodical&gt;&lt;pages&gt;505-12&lt;/pages&gt;&lt;volume&gt;43&lt;/volume&gt;&lt;number&gt;2&lt;/number&gt;&lt;keywords&gt;&lt;keyword&gt;Adolescent&lt;/keyword&gt;&lt;keyword&gt;Adult&lt;/keyword&gt;&lt;keyword&gt;Aged&lt;/keyword&gt;&lt;keyword&gt;Aged, 80 and over&lt;/keyword&gt;&lt;keyword&gt;Airway Obstruction/*diagnosis&lt;/keyword&gt;&lt;keyword&gt;Female&lt;/keyword&gt;&lt;keyword&gt;Forced Expiratory Volume&lt;/keyword&gt;&lt;keyword&gt;Humans&lt;/keyword&gt;&lt;keyword&gt;Male&lt;/keyword&gt;&lt;keyword&gt;Middle Aged&lt;/keyword&gt;&lt;keyword&gt;Pulmonary Medicine/standards&lt;/keyword&gt;&lt;keyword&gt;Severity of Illness Index&lt;/keyword&gt;&lt;keyword&gt;Spirometry/*methods&lt;/keyword&gt;&lt;keyword&gt;Young Adult&lt;/keyword&gt;&lt;/keywords&gt;&lt;dates&gt;&lt;year&gt;2014&lt;/year&gt;&lt;pub-dates&gt;&lt;date&gt;Feb&lt;/date&gt;&lt;/pub-dates&gt;&lt;/dates&gt;&lt;isbn&gt;1399-3003 (Electronic)&amp;#xD;0903-1936 (Linking)&lt;/isbn&gt;&lt;accession-num&gt;23988764&lt;/accession-num&gt;&lt;urls&gt;&lt;related-urls&gt;&lt;url&gt;http://www.ncbi.nlm.nih.gov/pubmed/23988764&lt;/url&gt;&lt;/related-urls&gt;&lt;/urls&gt;&lt;electronic-resource-num&gt;10.1183/09031936.00086313&lt;/electronic-resource-num&gt;&lt;/record&gt;&lt;/Cite&gt;&lt;/EndNote&gt;</w:instrText>
      </w:r>
      <w:r w:rsidR="00F1073E" w:rsidRPr="00C84BD4">
        <w:rPr>
          <w:szCs w:val="24"/>
          <w:lang w:val="en-GB"/>
        </w:rPr>
        <w:fldChar w:fldCharType="separate"/>
      </w:r>
      <w:r w:rsidR="009D7AE2">
        <w:rPr>
          <w:noProof/>
          <w:szCs w:val="24"/>
          <w:lang w:val="en-GB"/>
        </w:rPr>
        <w:t>[</w:t>
      </w:r>
      <w:hyperlink w:anchor="_ENREF_20" w:tooltip="Quanjer, 2014 #22" w:history="1">
        <w:r w:rsidR="001E7B49">
          <w:rPr>
            <w:noProof/>
            <w:szCs w:val="24"/>
            <w:lang w:val="en-GB"/>
          </w:rPr>
          <w:t>20</w:t>
        </w:r>
      </w:hyperlink>
      <w:r w:rsidR="009D7AE2">
        <w:rPr>
          <w:noProof/>
          <w:szCs w:val="24"/>
          <w:lang w:val="en-GB"/>
        </w:rPr>
        <w:t>]</w:t>
      </w:r>
      <w:r w:rsidR="00F1073E" w:rsidRPr="00C84BD4">
        <w:rPr>
          <w:szCs w:val="24"/>
          <w:lang w:val="en-GB"/>
        </w:rPr>
        <w:fldChar w:fldCharType="end"/>
      </w:r>
      <w:r w:rsidR="00F1073E" w:rsidRPr="00C84BD4">
        <w:rPr>
          <w:szCs w:val="24"/>
          <w:lang w:val="en-GB"/>
        </w:rPr>
        <w:t xml:space="preserve"> </w:t>
      </w:r>
      <w:r w:rsidR="00F14825">
        <w:rPr>
          <w:szCs w:val="24"/>
          <w:lang w:val="en-GB"/>
        </w:rPr>
        <w:t>w</w:t>
      </w:r>
      <w:r w:rsidR="00836827">
        <w:rPr>
          <w:szCs w:val="24"/>
          <w:lang w:val="en-GB"/>
        </w:rPr>
        <w:t>as</w:t>
      </w:r>
      <w:r w:rsidR="00F1073E" w:rsidRPr="00C84BD4">
        <w:rPr>
          <w:szCs w:val="24"/>
          <w:lang w:val="en-GB"/>
        </w:rPr>
        <w:t xml:space="preserve"> applied</w:t>
      </w:r>
      <w:r w:rsidR="00836827">
        <w:rPr>
          <w:szCs w:val="24"/>
          <w:lang w:val="en-GB"/>
        </w:rPr>
        <w:t>,</w:t>
      </w:r>
      <w:r w:rsidR="00F1073E" w:rsidRPr="00C84BD4">
        <w:rPr>
          <w:szCs w:val="24"/>
          <w:lang w:val="en-GB"/>
        </w:rPr>
        <w:t xml:space="preserve"> </w:t>
      </w:r>
      <w:r w:rsidR="006A2F60" w:rsidRPr="006A2F60">
        <w:rPr>
          <w:szCs w:val="24"/>
          <w:lang w:val="en-GB"/>
        </w:rPr>
        <w:t>37.3</w:t>
      </w:r>
      <w:r w:rsidR="00836827" w:rsidRPr="006A2F60">
        <w:rPr>
          <w:szCs w:val="24"/>
          <w:lang w:val="en-GB"/>
        </w:rPr>
        <w:t xml:space="preserve">% </w:t>
      </w:r>
      <w:r w:rsidR="006A2F60">
        <w:rPr>
          <w:szCs w:val="24"/>
          <w:lang w:val="en-GB"/>
        </w:rPr>
        <w:t>of</w:t>
      </w:r>
      <w:r w:rsidR="00764CB0" w:rsidRPr="006A2F60">
        <w:rPr>
          <w:szCs w:val="24"/>
          <w:lang w:val="en-GB"/>
        </w:rPr>
        <w:t xml:space="preserve"> subjects</w:t>
      </w:r>
      <w:r w:rsidR="00F1073E" w:rsidRPr="006A2F60">
        <w:rPr>
          <w:szCs w:val="24"/>
          <w:lang w:val="en-GB"/>
        </w:rPr>
        <w:t xml:space="preserve"> </w:t>
      </w:r>
      <w:r w:rsidR="006A2F60">
        <w:rPr>
          <w:szCs w:val="24"/>
          <w:lang w:val="en-GB"/>
        </w:rPr>
        <w:t xml:space="preserve">from the LED group </w:t>
      </w:r>
      <w:r w:rsidR="00FB67C8" w:rsidRPr="006A2F60">
        <w:rPr>
          <w:szCs w:val="24"/>
          <w:lang w:val="en-GB"/>
        </w:rPr>
        <w:t>sh</w:t>
      </w:r>
      <w:r w:rsidR="00FB67C8">
        <w:rPr>
          <w:szCs w:val="24"/>
          <w:lang w:val="en-GB"/>
        </w:rPr>
        <w:t>owed</w:t>
      </w:r>
      <w:r w:rsidR="00F1073E" w:rsidRPr="00C84BD4">
        <w:rPr>
          <w:szCs w:val="24"/>
          <w:lang w:val="en-GB"/>
        </w:rPr>
        <w:t xml:space="preserve"> </w:t>
      </w:r>
      <w:r w:rsidR="00FB67C8">
        <w:rPr>
          <w:szCs w:val="24"/>
          <w:lang w:val="en-GB"/>
        </w:rPr>
        <w:t>airflow limitation</w:t>
      </w:r>
      <w:r w:rsidR="004A2576">
        <w:rPr>
          <w:szCs w:val="24"/>
          <w:lang w:val="en-GB"/>
        </w:rPr>
        <w:t xml:space="preserve">, </w:t>
      </w:r>
      <w:r w:rsidR="009A1C9E">
        <w:rPr>
          <w:szCs w:val="24"/>
          <w:lang w:val="en-GB"/>
        </w:rPr>
        <w:t>in the absence of</w:t>
      </w:r>
      <w:r w:rsidR="004A2576">
        <w:rPr>
          <w:szCs w:val="24"/>
          <w:lang w:val="en-GB"/>
        </w:rPr>
        <w:t xml:space="preserve"> respiratory symptoms or a history of respiratory disease.</w:t>
      </w:r>
    </w:p>
    <w:p w:rsidR="00B75F5A" w:rsidRPr="00B75F5A" w:rsidRDefault="00B75F5A" w:rsidP="004B1FBC">
      <w:pPr>
        <w:spacing w:line="480" w:lineRule="auto"/>
        <w:ind w:firstLine="0"/>
        <w:jc w:val="both"/>
        <w:rPr>
          <w:i/>
          <w:szCs w:val="24"/>
          <w:lang w:val="en-GB"/>
        </w:rPr>
      </w:pPr>
      <w:r w:rsidRPr="00B75F5A">
        <w:rPr>
          <w:i/>
          <w:szCs w:val="24"/>
          <w:lang w:val="en-GB"/>
        </w:rPr>
        <w:t>Body plethysmography</w:t>
      </w:r>
    </w:p>
    <w:p w:rsidR="007F4814" w:rsidRDefault="00B75F5A" w:rsidP="004B1FBC">
      <w:pPr>
        <w:spacing w:line="480" w:lineRule="auto"/>
        <w:ind w:firstLine="0"/>
        <w:jc w:val="both"/>
        <w:rPr>
          <w:szCs w:val="24"/>
          <w:lang w:val="en-GB"/>
        </w:rPr>
      </w:pPr>
      <w:proofErr w:type="spellStart"/>
      <w:proofErr w:type="gramStart"/>
      <w:r w:rsidRPr="00C84BD4">
        <w:rPr>
          <w:szCs w:val="24"/>
          <w:lang w:val="en-GB"/>
        </w:rPr>
        <w:t>s</w:t>
      </w:r>
      <w:r w:rsidR="00061A54">
        <w:rPr>
          <w:szCs w:val="24"/>
          <w:lang w:val="en-GB"/>
        </w:rPr>
        <w:t>G</w:t>
      </w:r>
      <w:r w:rsidRPr="00C84BD4">
        <w:rPr>
          <w:szCs w:val="24"/>
          <w:lang w:val="en-GB"/>
        </w:rPr>
        <w:t>aw</w:t>
      </w:r>
      <w:proofErr w:type="spellEnd"/>
      <w:proofErr w:type="gramEnd"/>
      <w:r w:rsidRPr="00C84BD4">
        <w:rPr>
          <w:szCs w:val="24"/>
          <w:lang w:val="en-GB"/>
        </w:rPr>
        <w:t xml:space="preserve"> and </w:t>
      </w:r>
      <w:proofErr w:type="spellStart"/>
      <w:r w:rsidR="00061A54">
        <w:rPr>
          <w:szCs w:val="24"/>
          <w:lang w:val="en-GB"/>
        </w:rPr>
        <w:t>G</w:t>
      </w:r>
      <w:r w:rsidRPr="00C84BD4">
        <w:rPr>
          <w:szCs w:val="24"/>
          <w:lang w:val="en-GB"/>
        </w:rPr>
        <w:t>aw</w:t>
      </w:r>
      <w:proofErr w:type="spellEnd"/>
      <w:r>
        <w:rPr>
          <w:szCs w:val="24"/>
          <w:lang w:val="en-GB"/>
        </w:rPr>
        <w:t xml:space="preserve"> in terms of </w:t>
      </w:r>
      <w:r w:rsidR="006A4DE9">
        <w:rPr>
          <w:szCs w:val="24"/>
          <w:lang w:val="en-GB"/>
        </w:rPr>
        <w:t>%</w:t>
      </w:r>
      <w:r>
        <w:rPr>
          <w:szCs w:val="24"/>
          <w:lang w:val="en-GB"/>
        </w:rPr>
        <w:t>predicted were different bet</w:t>
      </w:r>
      <w:r w:rsidRPr="00DE696C">
        <w:rPr>
          <w:szCs w:val="24"/>
          <w:lang w:val="en-GB"/>
        </w:rPr>
        <w:t>ween both groups (p</w:t>
      </w:r>
      <w:r w:rsidR="00DE696C" w:rsidRPr="00DE696C">
        <w:rPr>
          <w:szCs w:val="24"/>
          <w:lang w:val="en-GB"/>
        </w:rPr>
        <w:t>&lt;0.001 each</w:t>
      </w:r>
      <w:r w:rsidR="001350A8" w:rsidRPr="00DE696C">
        <w:rPr>
          <w:szCs w:val="24"/>
          <w:lang w:val="en-GB"/>
        </w:rPr>
        <w:t xml:space="preserve">; Table </w:t>
      </w:r>
      <w:r w:rsidR="003B64D0" w:rsidRPr="00DE696C">
        <w:rPr>
          <w:szCs w:val="24"/>
          <w:lang w:val="en-GB"/>
        </w:rPr>
        <w:t>3</w:t>
      </w:r>
      <w:r w:rsidRPr="00DE696C">
        <w:rPr>
          <w:szCs w:val="24"/>
          <w:lang w:val="en-GB"/>
        </w:rPr>
        <w:t>)</w:t>
      </w:r>
      <w:r w:rsidR="005F1467">
        <w:rPr>
          <w:szCs w:val="24"/>
          <w:lang w:val="en-GB"/>
        </w:rPr>
        <w:t>.</w:t>
      </w:r>
      <w:r w:rsidR="006A4DE9" w:rsidRPr="00DE696C">
        <w:rPr>
          <w:szCs w:val="24"/>
          <w:lang w:val="en-GB"/>
        </w:rPr>
        <w:t xml:space="preserve"> </w:t>
      </w:r>
      <w:r w:rsidR="005F1467">
        <w:rPr>
          <w:szCs w:val="24"/>
          <w:lang w:val="en-GB"/>
        </w:rPr>
        <w:t>I</w:t>
      </w:r>
      <w:r w:rsidR="006A4DE9" w:rsidRPr="00DE696C">
        <w:rPr>
          <w:szCs w:val="24"/>
          <w:lang w:val="en-GB"/>
        </w:rPr>
        <w:t xml:space="preserve">n </w:t>
      </w:r>
      <w:r w:rsidR="00DE696C" w:rsidRPr="00DE696C">
        <w:rPr>
          <w:szCs w:val="24"/>
          <w:lang w:val="en-GB"/>
        </w:rPr>
        <w:t>13.8</w:t>
      </w:r>
      <w:r w:rsidR="008F7256" w:rsidRPr="00DE696C">
        <w:rPr>
          <w:szCs w:val="24"/>
          <w:lang w:val="en-GB"/>
        </w:rPr>
        <w:t xml:space="preserve">% of </w:t>
      </w:r>
      <w:r w:rsidRPr="00DE696C">
        <w:rPr>
          <w:szCs w:val="24"/>
          <w:lang w:val="en-GB"/>
        </w:rPr>
        <w:t xml:space="preserve">subjects </w:t>
      </w:r>
      <w:r w:rsidR="008F7256" w:rsidRPr="00DE696C">
        <w:rPr>
          <w:szCs w:val="24"/>
          <w:lang w:val="en-GB"/>
        </w:rPr>
        <w:t>(</w:t>
      </w:r>
      <w:r w:rsidR="00DE696C" w:rsidRPr="00DE696C">
        <w:rPr>
          <w:szCs w:val="24"/>
          <w:lang w:val="en-GB"/>
        </w:rPr>
        <w:t>31.4</w:t>
      </w:r>
      <w:r w:rsidR="008F7256" w:rsidRPr="00DE696C">
        <w:rPr>
          <w:szCs w:val="24"/>
          <w:lang w:val="en-GB"/>
        </w:rPr>
        <w:t xml:space="preserve">% LED, </w:t>
      </w:r>
      <w:r w:rsidR="00DE696C" w:rsidRPr="00DE696C">
        <w:rPr>
          <w:szCs w:val="24"/>
          <w:lang w:val="en-GB"/>
        </w:rPr>
        <w:t>1.4% UED</w:t>
      </w:r>
      <w:r w:rsidR="008F7256">
        <w:rPr>
          <w:szCs w:val="24"/>
          <w:lang w:val="en-GB"/>
        </w:rPr>
        <w:t xml:space="preserve">) </w:t>
      </w:r>
      <w:proofErr w:type="spellStart"/>
      <w:r w:rsidRPr="00C84BD4">
        <w:rPr>
          <w:szCs w:val="24"/>
          <w:lang w:val="en-GB"/>
        </w:rPr>
        <w:t>s</w:t>
      </w:r>
      <w:r w:rsidR="00061A54">
        <w:rPr>
          <w:szCs w:val="24"/>
          <w:lang w:val="en-GB"/>
        </w:rPr>
        <w:t>G</w:t>
      </w:r>
      <w:r>
        <w:rPr>
          <w:szCs w:val="24"/>
          <w:lang w:val="en-GB"/>
        </w:rPr>
        <w:t>aw</w:t>
      </w:r>
      <w:proofErr w:type="spellEnd"/>
      <w:r w:rsidRPr="00C84BD4">
        <w:rPr>
          <w:szCs w:val="24"/>
          <w:lang w:val="en-GB"/>
        </w:rPr>
        <w:t xml:space="preserve"> </w:t>
      </w:r>
      <w:r w:rsidR="00EE4201">
        <w:rPr>
          <w:szCs w:val="24"/>
          <w:lang w:val="en-GB"/>
        </w:rPr>
        <w:t>was</w:t>
      </w:r>
      <w:r w:rsidR="00061A54">
        <w:rPr>
          <w:szCs w:val="24"/>
          <w:lang w:val="en-GB"/>
        </w:rPr>
        <w:t xml:space="preserve"> below</w:t>
      </w:r>
      <w:r w:rsidRPr="00C84BD4">
        <w:rPr>
          <w:szCs w:val="24"/>
          <w:lang w:val="en-GB"/>
        </w:rPr>
        <w:t xml:space="preserve"> the 5</w:t>
      </w:r>
      <w:r w:rsidRPr="00C84BD4">
        <w:rPr>
          <w:szCs w:val="24"/>
          <w:vertAlign w:val="superscript"/>
          <w:lang w:val="en-GB"/>
        </w:rPr>
        <w:t>th</w:t>
      </w:r>
      <w:r w:rsidRPr="00C84BD4">
        <w:rPr>
          <w:szCs w:val="24"/>
          <w:lang w:val="en-GB"/>
        </w:rPr>
        <w:t xml:space="preserve"> percentile </w:t>
      </w:r>
      <w:r w:rsidRPr="00C84BD4">
        <w:rPr>
          <w:szCs w:val="24"/>
          <w:lang w:val="en-GB"/>
        </w:rPr>
        <w:fldChar w:fldCharType="begin"/>
      </w:r>
      <w:r w:rsidR="009D7AE2">
        <w:rPr>
          <w:szCs w:val="24"/>
          <w:lang w:val="en-GB"/>
        </w:rPr>
        <w:instrText xml:space="preserve"> ADDIN EN.CITE &lt;EndNote&gt;&lt;Cite&gt;&lt;Author&gt;Koch&lt;/Author&gt;&lt;Year&gt;2013&lt;/Year&gt;&lt;RecNum&gt;23&lt;/RecNum&gt;&lt;DisplayText&gt;[16]&lt;/DisplayText&gt;&lt;record&gt;&lt;rec-number&gt;23&lt;/rec-number&gt;&lt;foreign-keys&gt;&lt;key app="EN" db-id="t9zxxtdzgwvzvzed29ppe5w3sz595dtsd2fr" timestamp="1422378574"&gt;23&lt;/key&gt;&lt;/foreign-keys&gt;&lt;ref-type name="Journal Article"&gt;17&lt;/ref-type&gt;&lt;contributors&gt;&lt;authors&gt;&lt;author&gt;Koch, B.&lt;/author&gt;&lt;author&gt;Friedrich, N.&lt;/author&gt;&lt;author&gt;Volzke, H.&lt;/author&gt;&lt;author&gt;Jorres, R. A.&lt;/author&gt;&lt;author&gt;Felix, S. B.&lt;/author&gt;&lt;author&gt;Ewert, R.&lt;/author&gt;&lt;author&gt;Schaper, C.&lt;/author&gt;&lt;author&gt;Glaser, S.&lt;/author&gt;&lt;/authors&gt;&lt;/contributors&gt;&lt;auth-address&gt;Department of Internal Medicine B, Ernst-Moritz-Arndt University, Greifswald, Germany. beate.koch@uni-greifswald.de&lt;/auth-address&gt;&lt;titles&gt;&lt;title&gt;Static lung volumes and airway resistance reference values in healthy adults&lt;/title&gt;&lt;secondary-title&gt;Respirology&lt;/secondary-title&gt;&lt;alt-title&gt;Respirology&lt;/alt-title&gt;&lt;/titles&gt;&lt;periodical&gt;&lt;full-title&gt;Respirology&lt;/full-title&gt;&lt;abbr-1&gt;Respirology&lt;/abbr-1&gt;&lt;/periodical&gt;&lt;alt-periodical&gt;&lt;full-title&gt;Respirology&lt;/full-title&gt;&lt;abbr-1&gt;Respirology&lt;/abbr-1&gt;&lt;/alt-periodical&gt;&lt;pages&gt;170-8&lt;/pages&gt;&lt;volume&gt;18&lt;/volume&gt;&lt;number&gt;1&lt;/number&gt;&lt;keywords&gt;&lt;keyword&gt;Adult&lt;/keyword&gt;&lt;keyword&gt;Aged&lt;/keyword&gt;&lt;keyword&gt;Aged, 80 and over&lt;/keyword&gt;&lt;keyword&gt;Airway Resistance/*physiology&lt;/keyword&gt;&lt;keyword&gt;Cross-Sectional Studies&lt;/keyword&gt;&lt;keyword&gt;Female&lt;/keyword&gt;&lt;keyword&gt;Humans&lt;/keyword&gt;&lt;keyword&gt;Lung/*physiopathology&lt;/keyword&gt;&lt;keyword&gt;Lung Volume Measurements/*methods&lt;/keyword&gt;&lt;keyword&gt;Male&lt;/keyword&gt;&lt;keyword&gt;Middle Aged&lt;/keyword&gt;&lt;keyword&gt;Plethysmography, Whole Body/*methods&lt;/keyword&gt;&lt;keyword&gt;Reference Values&lt;/keyword&gt;&lt;keyword&gt;Spirometry&lt;/keyword&gt;&lt;/keywords&gt;&lt;dates&gt;&lt;year&gt;2013&lt;/year&gt;&lt;pub-dates&gt;&lt;date&gt;Jan&lt;/date&gt;&lt;/pub-dates&gt;&lt;/dates&gt;&lt;isbn&gt;1440-1843 (Electronic)&amp;#xD;1323-7799 (Linking)&lt;/isbn&gt;&lt;accession-num&gt;23279785&lt;/accession-num&gt;&lt;urls&gt;&lt;related-urls&gt;&lt;url&gt;http://www.ncbi.nlm.nih.gov/pubmed/23279785&lt;/url&gt;&lt;/related-urls&gt;&lt;/urls&gt;&lt;electronic-resource-num&gt;10.1111/j.1440-1843.2012.02268.x&lt;/electronic-resource-num&gt;&lt;/record&gt;&lt;/Cite&gt;&lt;/EndNote&gt;</w:instrText>
      </w:r>
      <w:r w:rsidRPr="00C84BD4">
        <w:rPr>
          <w:szCs w:val="24"/>
          <w:lang w:val="en-GB"/>
        </w:rPr>
        <w:fldChar w:fldCharType="separate"/>
      </w:r>
      <w:r w:rsidR="009D7AE2">
        <w:rPr>
          <w:noProof/>
          <w:szCs w:val="24"/>
          <w:lang w:val="en-GB"/>
        </w:rPr>
        <w:t>[</w:t>
      </w:r>
      <w:hyperlink w:anchor="_ENREF_16" w:tooltip="Koch, 2013 #23" w:history="1">
        <w:r w:rsidR="001E7B49">
          <w:rPr>
            <w:noProof/>
            <w:szCs w:val="24"/>
            <w:lang w:val="en-GB"/>
          </w:rPr>
          <w:t>16</w:t>
        </w:r>
      </w:hyperlink>
      <w:r w:rsidR="009D7AE2">
        <w:rPr>
          <w:noProof/>
          <w:szCs w:val="24"/>
          <w:lang w:val="en-GB"/>
        </w:rPr>
        <w:t>]</w:t>
      </w:r>
      <w:r w:rsidRPr="00C84BD4">
        <w:rPr>
          <w:szCs w:val="24"/>
          <w:lang w:val="en-GB"/>
        </w:rPr>
        <w:fldChar w:fldCharType="end"/>
      </w:r>
      <w:r w:rsidR="00DE4EEF">
        <w:rPr>
          <w:szCs w:val="24"/>
          <w:lang w:val="en-GB"/>
        </w:rPr>
        <w:t xml:space="preserve">. </w:t>
      </w:r>
      <w:r w:rsidR="002B4E6F" w:rsidRPr="00C84BD4">
        <w:rPr>
          <w:szCs w:val="24"/>
          <w:lang w:val="en-GB"/>
        </w:rPr>
        <w:t>TLC</w:t>
      </w:r>
      <w:r w:rsidR="0095275C" w:rsidRPr="00C84BD4">
        <w:rPr>
          <w:szCs w:val="24"/>
          <w:vertAlign w:val="subscript"/>
          <w:lang w:val="en-GB"/>
        </w:rPr>
        <w:t>pleth</w:t>
      </w:r>
      <w:r w:rsidR="00970E10">
        <w:rPr>
          <w:szCs w:val="24"/>
          <w:lang w:val="en-GB"/>
        </w:rPr>
        <w:t xml:space="preserve"> was lower</w:t>
      </w:r>
      <w:r w:rsidR="00DE4EEF">
        <w:rPr>
          <w:szCs w:val="24"/>
          <w:lang w:val="en-GB"/>
        </w:rPr>
        <w:t xml:space="preserve"> </w:t>
      </w:r>
      <w:r w:rsidR="00DE4EEF" w:rsidRPr="00002679">
        <w:rPr>
          <w:szCs w:val="24"/>
          <w:lang w:val="en-GB"/>
        </w:rPr>
        <w:t>(</w:t>
      </w:r>
      <w:r w:rsidR="001A35AA">
        <w:rPr>
          <w:rFonts w:cs="Arial"/>
          <w:szCs w:val="24"/>
          <w:lang w:val="en-GB"/>
        </w:rPr>
        <w:t>Δ</w:t>
      </w:r>
      <w:r w:rsidR="001A35AA">
        <w:rPr>
          <w:szCs w:val="24"/>
          <w:lang w:val="en-GB"/>
        </w:rPr>
        <w:t>=</w:t>
      </w:r>
      <w:r w:rsidR="00002679" w:rsidRPr="00002679">
        <w:rPr>
          <w:szCs w:val="24"/>
          <w:lang w:val="en-GB"/>
        </w:rPr>
        <w:t>10.9%pred</w:t>
      </w:r>
      <w:r w:rsidR="00DE4EEF" w:rsidRPr="00002679">
        <w:rPr>
          <w:szCs w:val="24"/>
          <w:lang w:val="en-GB"/>
        </w:rPr>
        <w:t>)</w:t>
      </w:r>
      <w:r w:rsidR="00970E10" w:rsidRPr="00002679">
        <w:rPr>
          <w:szCs w:val="24"/>
          <w:lang w:val="en-GB"/>
        </w:rPr>
        <w:t xml:space="preserve"> in </w:t>
      </w:r>
      <w:r w:rsidR="00643A5A">
        <w:rPr>
          <w:szCs w:val="24"/>
          <w:lang w:val="en-GB"/>
        </w:rPr>
        <w:t>LED</w:t>
      </w:r>
      <w:r w:rsidR="00970E10">
        <w:rPr>
          <w:szCs w:val="24"/>
          <w:lang w:val="en-GB"/>
        </w:rPr>
        <w:t xml:space="preserve"> subjects </w:t>
      </w:r>
      <w:r w:rsidR="001350A8" w:rsidRPr="00525CFD">
        <w:rPr>
          <w:szCs w:val="24"/>
          <w:lang w:val="en-GB"/>
        </w:rPr>
        <w:t>(p</w:t>
      </w:r>
      <w:r w:rsidR="00525CFD" w:rsidRPr="00525CFD">
        <w:rPr>
          <w:szCs w:val="24"/>
          <w:lang w:val="en-GB"/>
        </w:rPr>
        <w:t>&lt;0.001</w:t>
      </w:r>
      <w:r w:rsidR="001350A8" w:rsidRPr="00525CFD">
        <w:rPr>
          <w:szCs w:val="24"/>
          <w:lang w:val="en-GB"/>
        </w:rPr>
        <w:t>)</w:t>
      </w:r>
      <w:r w:rsidR="005F1467">
        <w:rPr>
          <w:szCs w:val="24"/>
          <w:lang w:val="en-GB"/>
        </w:rPr>
        <w:t>,</w:t>
      </w:r>
      <w:r w:rsidR="001350A8" w:rsidRPr="00525CFD">
        <w:rPr>
          <w:szCs w:val="24"/>
          <w:lang w:val="en-GB"/>
        </w:rPr>
        <w:t xml:space="preserve"> </w:t>
      </w:r>
      <w:r w:rsidR="00970E10" w:rsidRPr="00525CFD">
        <w:rPr>
          <w:szCs w:val="24"/>
          <w:lang w:val="en-GB"/>
        </w:rPr>
        <w:t>wh</w:t>
      </w:r>
      <w:r w:rsidR="005F1467">
        <w:rPr>
          <w:szCs w:val="24"/>
          <w:lang w:val="en-GB"/>
        </w:rPr>
        <w:t>ereas</w:t>
      </w:r>
      <w:r w:rsidR="002B4E6F" w:rsidRPr="00525CFD">
        <w:rPr>
          <w:szCs w:val="24"/>
          <w:lang w:val="en-GB"/>
        </w:rPr>
        <w:t xml:space="preserve"> </w:t>
      </w:r>
      <w:r w:rsidR="00061A54" w:rsidRPr="00525CFD">
        <w:rPr>
          <w:szCs w:val="24"/>
          <w:lang w:val="en-GB"/>
        </w:rPr>
        <w:t xml:space="preserve">no significant differences </w:t>
      </w:r>
      <w:r w:rsidR="006D7EF5">
        <w:rPr>
          <w:szCs w:val="24"/>
          <w:lang w:val="en-GB"/>
        </w:rPr>
        <w:t>occurred</w:t>
      </w:r>
      <w:r w:rsidR="00061A54" w:rsidRPr="00525CFD">
        <w:rPr>
          <w:szCs w:val="24"/>
          <w:lang w:val="en-GB"/>
        </w:rPr>
        <w:t xml:space="preserve"> for </w:t>
      </w:r>
      <w:r w:rsidR="00962AD5" w:rsidRPr="00525CFD">
        <w:rPr>
          <w:szCs w:val="24"/>
          <w:lang w:val="en-GB"/>
        </w:rPr>
        <w:t xml:space="preserve">RV </w:t>
      </w:r>
      <w:r w:rsidR="00970E10" w:rsidRPr="00525CFD">
        <w:rPr>
          <w:szCs w:val="24"/>
          <w:lang w:val="en-GB"/>
        </w:rPr>
        <w:t>and</w:t>
      </w:r>
      <w:r w:rsidR="00944554" w:rsidRPr="00525CFD">
        <w:rPr>
          <w:szCs w:val="24"/>
          <w:lang w:val="en-GB"/>
        </w:rPr>
        <w:t xml:space="preserve"> </w:t>
      </w:r>
      <w:r w:rsidR="00525CFD" w:rsidRPr="00525CFD">
        <w:rPr>
          <w:szCs w:val="24"/>
          <w:lang w:val="en-GB"/>
        </w:rPr>
        <w:t>ITGV</w:t>
      </w:r>
      <w:r w:rsidR="002B4E6F" w:rsidRPr="00525CFD">
        <w:rPr>
          <w:szCs w:val="24"/>
          <w:lang w:val="en-GB"/>
        </w:rPr>
        <w:t>.</w:t>
      </w:r>
      <w:r w:rsidR="00944554" w:rsidRPr="00525CFD">
        <w:rPr>
          <w:szCs w:val="24"/>
          <w:lang w:val="en-GB"/>
        </w:rPr>
        <w:t xml:space="preserve"> RV</w:t>
      </w:r>
      <w:r w:rsidR="00391CE5" w:rsidRPr="00525CFD">
        <w:rPr>
          <w:szCs w:val="24"/>
          <w:lang w:val="en-GB"/>
        </w:rPr>
        <w:t>/</w:t>
      </w:r>
      <w:r w:rsidR="008A386F" w:rsidRPr="00525CFD">
        <w:rPr>
          <w:szCs w:val="24"/>
          <w:lang w:val="en-GB"/>
        </w:rPr>
        <w:t>TLC</w:t>
      </w:r>
      <w:r w:rsidR="0095275C" w:rsidRPr="00525CFD">
        <w:rPr>
          <w:szCs w:val="24"/>
          <w:vertAlign w:val="subscript"/>
          <w:lang w:val="en-GB"/>
        </w:rPr>
        <w:t>pleth</w:t>
      </w:r>
      <w:r w:rsidR="008B1120" w:rsidRPr="00525CFD">
        <w:rPr>
          <w:szCs w:val="24"/>
          <w:lang w:val="en-GB"/>
        </w:rPr>
        <w:t xml:space="preserve"> </w:t>
      </w:r>
      <w:r w:rsidR="008B1120" w:rsidRPr="00C84BD4">
        <w:rPr>
          <w:szCs w:val="24"/>
          <w:lang w:val="en-GB"/>
        </w:rPr>
        <w:t>and</w:t>
      </w:r>
      <w:r w:rsidR="008A386F" w:rsidRPr="00C84BD4">
        <w:rPr>
          <w:szCs w:val="24"/>
          <w:lang w:val="en-GB"/>
        </w:rPr>
        <w:t xml:space="preserve"> </w:t>
      </w:r>
      <w:r w:rsidR="00884548">
        <w:rPr>
          <w:szCs w:val="24"/>
          <w:lang w:val="en-GB"/>
        </w:rPr>
        <w:t>ITGV</w:t>
      </w:r>
      <w:r w:rsidR="00391CE5">
        <w:rPr>
          <w:szCs w:val="24"/>
          <w:lang w:val="en-GB"/>
        </w:rPr>
        <w:t>/</w:t>
      </w:r>
      <w:r w:rsidR="00944554" w:rsidRPr="00C84BD4">
        <w:rPr>
          <w:szCs w:val="24"/>
          <w:lang w:val="en-GB"/>
        </w:rPr>
        <w:t>TLC</w:t>
      </w:r>
      <w:r w:rsidR="0095275C" w:rsidRPr="00C84BD4">
        <w:rPr>
          <w:szCs w:val="24"/>
          <w:vertAlign w:val="subscript"/>
          <w:lang w:val="en-GB"/>
        </w:rPr>
        <w:t>pleth</w:t>
      </w:r>
      <w:r w:rsidR="00944554" w:rsidRPr="00C84BD4">
        <w:rPr>
          <w:szCs w:val="24"/>
          <w:lang w:val="en-GB"/>
        </w:rPr>
        <w:t xml:space="preserve"> </w:t>
      </w:r>
      <w:r w:rsidR="0084654D" w:rsidRPr="00C84BD4">
        <w:rPr>
          <w:szCs w:val="24"/>
          <w:lang w:val="en-GB"/>
        </w:rPr>
        <w:t xml:space="preserve">were higher </w:t>
      </w:r>
      <w:r w:rsidR="0034372C" w:rsidRPr="00755542">
        <w:rPr>
          <w:szCs w:val="24"/>
          <w:lang w:val="en-GB"/>
        </w:rPr>
        <w:t>(</w:t>
      </w:r>
      <w:r w:rsidR="001A35AA">
        <w:rPr>
          <w:rFonts w:cs="Arial"/>
          <w:szCs w:val="24"/>
          <w:lang w:val="en-GB"/>
        </w:rPr>
        <w:t>Δ</w:t>
      </w:r>
      <w:r w:rsidR="001A35AA">
        <w:rPr>
          <w:szCs w:val="24"/>
          <w:lang w:val="en-GB"/>
        </w:rPr>
        <w:t>=</w:t>
      </w:r>
      <w:r w:rsidR="00755542" w:rsidRPr="00755542">
        <w:rPr>
          <w:szCs w:val="24"/>
          <w:lang w:val="en-GB"/>
        </w:rPr>
        <w:t xml:space="preserve">14.0%pred and </w:t>
      </w:r>
      <w:r w:rsidR="001A35AA">
        <w:rPr>
          <w:rFonts w:cs="Arial"/>
          <w:szCs w:val="24"/>
          <w:lang w:val="en-GB"/>
        </w:rPr>
        <w:t>Δ</w:t>
      </w:r>
      <w:r w:rsidR="001A35AA">
        <w:rPr>
          <w:szCs w:val="24"/>
          <w:lang w:val="en-GB"/>
        </w:rPr>
        <w:t>=</w:t>
      </w:r>
      <w:r w:rsidR="00755542" w:rsidRPr="00755542">
        <w:rPr>
          <w:szCs w:val="24"/>
          <w:lang w:val="en-GB"/>
        </w:rPr>
        <w:t>10.3%pred, respectively</w:t>
      </w:r>
      <w:r w:rsidR="001A35AA">
        <w:rPr>
          <w:szCs w:val="24"/>
          <w:lang w:val="en-GB"/>
        </w:rPr>
        <w:t xml:space="preserve">; </w:t>
      </w:r>
      <w:r w:rsidR="001A35AA" w:rsidRPr="00525CFD">
        <w:rPr>
          <w:szCs w:val="24"/>
          <w:lang w:val="en-GB"/>
        </w:rPr>
        <w:t>p&lt;</w:t>
      </w:r>
      <w:r w:rsidR="001A35AA">
        <w:rPr>
          <w:szCs w:val="24"/>
          <w:lang w:val="en-GB"/>
        </w:rPr>
        <w:t>0.001 each</w:t>
      </w:r>
      <w:r w:rsidR="0034372C" w:rsidRPr="00755542">
        <w:rPr>
          <w:szCs w:val="24"/>
          <w:lang w:val="en-GB"/>
        </w:rPr>
        <w:t>)</w:t>
      </w:r>
      <w:r w:rsidR="0034372C">
        <w:rPr>
          <w:i/>
          <w:color w:val="E36C0A" w:themeColor="accent6" w:themeShade="BF"/>
          <w:szCs w:val="24"/>
          <w:lang w:val="en-GB"/>
        </w:rPr>
        <w:t xml:space="preserve"> </w:t>
      </w:r>
      <w:r w:rsidR="0084654D" w:rsidRPr="00C84BD4">
        <w:rPr>
          <w:szCs w:val="24"/>
          <w:lang w:val="en-GB"/>
        </w:rPr>
        <w:t xml:space="preserve">in the </w:t>
      </w:r>
      <w:r w:rsidR="00643A5A">
        <w:rPr>
          <w:szCs w:val="24"/>
          <w:lang w:val="en-GB"/>
        </w:rPr>
        <w:t>LED</w:t>
      </w:r>
      <w:r w:rsidR="0084654D" w:rsidRPr="00C84BD4">
        <w:rPr>
          <w:szCs w:val="24"/>
          <w:lang w:val="en-GB"/>
        </w:rPr>
        <w:t xml:space="preserve"> group</w:t>
      </w:r>
      <w:r w:rsidR="001350A8">
        <w:rPr>
          <w:szCs w:val="24"/>
          <w:lang w:val="en-GB"/>
        </w:rPr>
        <w:t xml:space="preserve"> (Table </w:t>
      </w:r>
      <w:r w:rsidR="003B64D0">
        <w:rPr>
          <w:szCs w:val="24"/>
          <w:lang w:val="en-GB"/>
        </w:rPr>
        <w:t>3</w:t>
      </w:r>
      <w:r w:rsidR="001350A8">
        <w:rPr>
          <w:szCs w:val="24"/>
          <w:lang w:val="en-GB"/>
        </w:rPr>
        <w:t>).</w:t>
      </w:r>
      <w:r w:rsidR="0084654D">
        <w:rPr>
          <w:szCs w:val="24"/>
          <w:lang w:val="en-GB"/>
        </w:rPr>
        <w:t xml:space="preserve"> </w:t>
      </w:r>
    </w:p>
    <w:p w:rsidR="003C169F" w:rsidRPr="00C84BD4" w:rsidRDefault="00334DF3" w:rsidP="004B1FBC">
      <w:pPr>
        <w:spacing w:line="480" w:lineRule="auto"/>
        <w:ind w:firstLine="0"/>
        <w:jc w:val="both"/>
        <w:rPr>
          <w:i/>
          <w:szCs w:val="24"/>
          <w:lang w:val="en-GB"/>
        </w:rPr>
      </w:pPr>
      <w:r w:rsidRPr="00334DF3">
        <w:rPr>
          <w:i/>
          <w:szCs w:val="24"/>
          <w:lang w:val="en-GB"/>
        </w:rPr>
        <w:t>CO and NO uptake of the lung</w:t>
      </w:r>
    </w:p>
    <w:p w:rsidR="00BB5084" w:rsidRPr="003B64D0" w:rsidRDefault="00CB5A5B" w:rsidP="004B1FBC">
      <w:pPr>
        <w:spacing w:line="480" w:lineRule="auto"/>
        <w:ind w:firstLine="0"/>
        <w:jc w:val="both"/>
        <w:rPr>
          <w:szCs w:val="24"/>
          <w:lang w:val="en-GB"/>
        </w:rPr>
      </w:pPr>
      <w:r>
        <w:rPr>
          <w:szCs w:val="24"/>
          <w:lang w:val="en-GB"/>
        </w:rPr>
        <w:t xml:space="preserve">The transfer factors </w:t>
      </w:r>
      <w:r w:rsidR="003F4A68" w:rsidRPr="00C84BD4">
        <w:rPr>
          <w:szCs w:val="24"/>
          <w:lang w:val="en-GB"/>
        </w:rPr>
        <w:t>TLCO</w:t>
      </w:r>
      <w:r w:rsidR="00DD0834" w:rsidRPr="00C84BD4">
        <w:rPr>
          <w:szCs w:val="24"/>
          <w:lang w:val="en-GB"/>
        </w:rPr>
        <w:t xml:space="preserve"> (</w:t>
      </w:r>
      <w:r w:rsidR="00525CFD" w:rsidRPr="00525CFD">
        <w:rPr>
          <w:szCs w:val="24"/>
          <w:lang w:val="en-GB"/>
        </w:rPr>
        <w:t>p&lt;</w:t>
      </w:r>
      <w:r w:rsidR="00525CFD">
        <w:rPr>
          <w:szCs w:val="24"/>
          <w:lang w:val="en-GB"/>
        </w:rPr>
        <w:t>0.001</w:t>
      </w:r>
      <w:r w:rsidR="00DD0834" w:rsidRPr="00C84BD4">
        <w:rPr>
          <w:szCs w:val="24"/>
          <w:lang w:val="en-GB"/>
        </w:rPr>
        <w:t>)</w:t>
      </w:r>
      <w:r w:rsidR="003F4A68" w:rsidRPr="00C84BD4">
        <w:rPr>
          <w:szCs w:val="24"/>
          <w:lang w:val="en-GB"/>
        </w:rPr>
        <w:t>, TLNO</w:t>
      </w:r>
      <w:r w:rsidR="001D554E" w:rsidRPr="00C84BD4">
        <w:rPr>
          <w:szCs w:val="24"/>
          <w:lang w:val="en-GB"/>
        </w:rPr>
        <w:t xml:space="preserve"> </w:t>
      </w:r>
      <w:r w:rsidR="00DD0834" w:rsidRPr="00C84BD4">
        <w:rPr>
          <w:szCs w:val="24"/>
          <w:lang w:val="en-GB"/>
        </w:rPr>
        <w:t>(</w:t>
      </w:r>
      <w:r w:rsidR="00525CFD" w:rsidRPr="00525CFD">
        <w:rPr>
          <w:szCs w:val="24"/>
          <w:lang w:val="en-GB"/>
        </w:rPr>
        <w:t>p&lt;</w:t>
      </w:r>
      <w:r w:rsidR="00525CFD">
        <w:rPr>
          <w:szCs w:val="24"/>
          <w:lang w:val="en-GB"/>
        </w:rPr>
        <w:t>0.001</w:t>
      </w:r>
      <w:r w:rsidR="00DD0834" w:rsidRPr="00C84BD4">
        <w:rPr>
          <w:szCs w:val="24"/>
          <w:lang w:val="en-GB"/>
        </w:rPr>
        <w:t>)</w:t>
      </w:r>
      <w:r w:rsidRPr="00CB5A5B">
        <w:rPr>
          <w:szCs w:val="24"/>
          <w:lang w:val="en-GB"/>
        </w:rPr>
        <w:t xml:space="preserve"> </w:t>
      </w:r>
      <w:r w:rsidR="006F5E4F">
        <w:rPr>
          <w:szCs w:val="24"/>
          <w:lang w:val="en-GB"/>
        </w:rPr>
        <w:t>and</w:t>
      </w:r>
      <w:r>
        <w:rPr>
          <w:szCs w:val="24"/>
          <w:lang w:val="en-GB"/>
        </w:rPr>
        <w:t xml:space="preserve"> </w:t>
      </w:r>
      <w:r w:rsidRPr="00C84BD4">
        <w:rPr>
          <w:szCs w:val="24"/>
          <w:lang w:val="en-GB"/>
        </w:rPr>
        <w:t>the ratio TLNO/TLCO (</w:t>
      </w:r>
      <w:r w:rsidR="00525CFD" w:rsidRPr="00525CFD">
        <w:rPr>
          <w:szCs w:val="24"/>
          <w:lang w:val="en-GB"/>
        </w:rPr>
        <w:t>p&lt;</w:t>
      </w:r>
      <w:r w:rsidR="00525CFD">
        <w:rPr>
          <w:szCs w:val="24"/>
          <w:lang w:val="en-GB"/>
        </w:rPr>
        <w:t>0.001</w:t>
      </w:r>
      <w:r w:rsidRPr="00C84BD4">
        <w:rPr>
          <w:szCs w:val="24"/>
          <w:lang w:val="en-GB"/>
        </w:rPr>
        <w:t>)</w:t>
      </w:r>
      <w:r w:rsidR="00FB6D59" w:rsidRPr="00C84BD4">
        <w:rPr>
          <w:szCs w:val="24"/>
          <w:lang w:val="en-GB"/>
        </w:rPr>
        <w:t xml:space="preserve"> </w:t>
      </w:r>
      <w:r w:rsidR="001D554E" w:rsidRPr="00C84BD4">
        <w:rPr>
          <w:szCs w:val="24"/>
          <w:lang w:val="en-GB"/>
        </w:rPr>
        <w:t>w</w:t>
      </w:r>
      <w:r w:rsidR="00A26423" w:rsidRPr="00C84BD4">
        <w:rPr>
          <w:szCs w:val="24"/>
          <w:lang w:val="en-GB"/>
        </w:rPr>
        <w:t>ere</w:t>
      </w:r>
      <w:r w:rsidR="001D554E" w:rsidRPr="00C84BD4">
        <w:rPr>
          <w:szCs w:val="24"/>
          <w:lang w:val="en-GB"/>
        </w:rPr>
        <w:t xml:space="preserve"> lower in th</w:t>
      </w:r>
      <w:r w:rsidR="00FB6D59" w:rsidRPr="00C84BD4">
        <w:rPr>
          <w:szCs w:val="24"/>
          <w:lang w:val="en-GB"/>
        </w:rPr>
        <w:t>e</w:t>
      </w:r>
      <w:r w:rsidR="001D554E" w:rsidRPr="00C84BD4">
        <w:rPr>
          <w:szCs w:val="24"/>
          <w:lang w:val="en-GB"/>
        </w:rPr>
        <w:t xml:space="preserve"> </w:t>
      </w:r>
      <w:r w:rsidR="00643A5A">
        <w:rPr>
          <w:szCs w:val="24"/>
          <w:lang w:val="en-GB"/>
        </w:rPr>
        <w:t>LED</w:t>
      </w:r>
      <w:r w:rsidR="001D554E" w:rsidRPr="00C84BD4">
        <w:rPr>
          <w:szCs w:val="24"/>
          <w:lang w:val="en-GB"/>
        </w:rPr>
        <w:t xml:space="preserve"> group</w:t>
      </w:r>
      <w:r w:rsidR="00EE4201">
        <w:rPr>
          <w:szCs w:val="24"/>
          <w:lang w:val="en-GB"/>
        </w:rPr>
        <w:t>, wh</w:t>
      </w:r>
      <w:r w:rsidR="00424669">
        <w:rPr>
          <w:szCs w:val="24"/>
          <w:lang w:val="en-GB"/>
        </w:rPr>
        <w:t>ereas</w:t>
      </w:r>
      <w:r w:rsidR="00EE4201">
        <w:rPr>
          <w:szCs w:val="24"/>
          <w:lang w:val="en-GB"/>
        </w:rPr>
        <w:t xml:space="preserve"> n</w:t>
      </w:r>
      <w:r w:rsidR="003C169F" w:rsidRPr="00C84BD4">
        <w:rPr>
          <w:szCs w:val="24"/>
          <w:lang w:val="en-GB"/>
        </w:rPr>
        <w:t xml:space="preserve">o significant differences </w:t>
      </w:r>
      <w:r>
        <w:rPr>
          <w:szCs w:val="24"/>
          <w:lang w:val="en-GB"/>
        </w:rPr>
        <w:t>occurred</w:t>
      </w:r>
      <w:r w:rsidR="003C169F" w:rsidRPr="00C84BD4">
        <w:rPr>
          <w:szCs w:val="24"/>
          <w:lang w:val="en-GB"/>
        </w:rPr>
        <w:t xml:space="preserve"> </w:t>
      </w:r>
      <w:r w:rsidR="00FB6D59" w:rsidRPr="00C84BD4">
        <w:rPr>
          <w:szCs w:val="24"/>
          <w:lang w:val="en-GB"/>
        </w:rPr>
        <w:t xml:space="preserve">for </w:t>
      </w:r>
      <w:r>
        <w:rPr>
          <w:szCs w:val="24"/>
          <w:lang w:val="en-GB"/>
        </w:rPr>
        <w:t xml:space="preserve">the transfer coefficients </w:t>
      </w:r>
      <w:r w:rsidR="00FB6D59" w:rsidRPr="00C84BD4">
        <w:rPr>
          <w:szCs w:val="24"/>
          <w:lang w:val="en-GB"/>
        </w:rPr>
        <w:t>TLCO/VA</w:t>
      </w:r>
      <w:r w:rsidR="00CD0C3D" w:rsidRPr="00C84BD4">
        <w:rPr>
          <w:szCs w:val="24"/>
          <w:lang w:val="en-GB"/>
        </w:rPr>
        <w:t xml:space="preserve"> </w:t>
      </w:r>
      <w:r w:rsidR="00565FC5">
        <w:rPr>
          <w:szCs w:val="24"/>
          <w:lang w:val="en-GB"/>
        </w:rPr>
        <w:t xml:space="preserve">(KCO) </w:t>
      </w:r>
      <w:r w:rsidR="00CD0C3D" w:rsidRPr="00C84BD4">
        <w:rPr>
          <w:szCs w:val="24"/>
          <w:lang w:val="en-GB"/>
        </w:rPr>
        <w:t>and TLNO/VA</w:t>
      </w:r>
      <w:r w:rsidR="00565FC5">
        <w:rPr>
          <w:szCs w:val="24"/>
          <w:lang w:val="en-GB"/>
        </w:rPr>
        <w:t xml:space="preserve"> (KNO)</w:t>
      </w:r>
      <w:r>
        <w:rPr>
          <w:szCs w:val="24"/>
          <w:lang w:val="en-GB"/>
        </w:rPr>
        <w:t xml:space="preserve"> (Table </w:t>
      </w:r>
      <w:r w:rsidR="003B64D0">
        <w:rPr>
          <w:szCs w:val="24"/>
          <w:lang w:val="en-GB"/>
        </w:rPr>
        <w:t>4</w:t>
      </w:r>
      <w:r>
        <w:rPr>
          <w:szCs w:val="24"/>
          <w:lang w:val="en-GB"/>
        </w:rPr>
        <w:t>)</w:t>
      </w:r>
      <w:r w:rsidR="003C169F" w:rsidRPr="00C84BD4">
        <w:rPr>
          <w:szCs w:val="24"/>
          <w:lang w:val="en-GB"/>
        </w:rPr>
        <w:t xml:space="preserve">. </w:t>
      </w:r>
      <w:r w:rsidR="003B64D0">
        <w:rPr>
          <w:szCs w:val="24"/>
          <w:lang w:val="en-GB"/>
        </w:rPr>
        <w:t xml:space="preserve">There </w:t>
      </w:r>
      <w:r w:rsidR="003B64D0">
        <w:rPr>
          <w:szCs w:val="24"/>
          <w:lang w:val="en-GB"/>
        </w:rPr>
        <w:lastRenderedPageBreak/>
        <w:t>were also significant differences regarding the ratio TLC</w:t>
      </w:r>
      <w:r w:rsidR="003B64D0" w:rsidRPr="003B64D0">
        <w:rPr>
          <w:szCs w:val="24"/>
          <w:vertAlign w:val="subscript"/>
          <w:lang w:val="en-GB"/>
        </w:rPr>
        <w:t>He</w:t>
      </w:r>
      <w:r w:rsidR="003B64D0">
        <w:rPr>
          <w:szCs w:val="24"/>
          <w:lang w:val="en-GB"/>
        </w:rPr>
        <w:t>/TLC</w:t>
      </w:r>
      <w:r w:rsidR="003B64D0" w:rsidRPr="003B64D0">
        <w:rPr>
          <w:szCs w:val="24"/>
          <w:vertAlign w:val="subscript"/>
          <w:lang w:val="en-GB"/>
        </w:rPr>
        <w:t>pleth</w:t>
      </w:r>
      <w:r w:rsidR="003B64D0">
        <w:rPr>
          <w:szCs w:val="24"/>
          <w:lang w:val="en-GB"/>
        </w:rPr>
        <w:t xml:space="preserve"> with higher values in the UED subjects (p&lt;0.05</w:t>
      </w:r>
      <w:r w:rsidR="003B64D0" w:rsidRPr="005B40FE">
        <w:rPr>
          <w:szCs w:val="24"/>
          <w:lang w:val="en-GB"/>
        </w:rPr>
        <w:t>).</w:t>
      </w:r>
      <w:r w:rsidR="009B3E8A" w:rsidRPr="005B40FE">
        <w:rPr>
          <w:szCs w:val="24"/>
          <w:lang w:val="en-GB"/>
        </w:rPr>
        <w:t xml:space="preserve"> </w:t>
      </w:r>
      <w:r w:rsidR="00111EFE" w:rsidRPr="005B40FE">
        <w:rPr>
          <w:szCs w:val="24"/>
          <w:lang w:val="en-GB"/>
        </w:rPr>
        <w:t>Haemoglobin</w:t>
      </w:r>
      <w:r w:rsidR="009B3E8A" w:rsidRPr="005B40FE">
        <w:rPr>
          <w:szCs w:val="24"/>
          <w:lang w:val="en-GB"/>
        </w:rPr>
        <w:t xml:space="preserve"> levels for which CO transfer factor</w:t>
      </w:r>
      <w:r w:rsidR="00EE4201">
        <w:rPr>
          <w:szCs w:val="24"/>
          <w:lang w:val="en-GB"/>
        </w:rPr>
        <w:t>s</w:t>
      </w:r>
      <w:r w:rsidR="009B3E8A" w:rsidRPr="005B40FE">
        <w:rPr>
          <w:szCs w:val="24"/>
          <w:lang w:val="en-GB"/>
        </w:rPr>
        <w:t xml:space="preserve"> were corrected did not </w:t>
      </w:r>
      <w:r w:rsidR="008B4B73">
        <w:rPr>
          <w:szCs w:val="24"/>
          <w:lang w:val="en-GB"/>
        </w:rPr>
        <w:t xml:space="preserve">significantly </w:t>
      </w:r>
      <w:r w:rsidR="009B3E8A" w:rsidRPr="005B40FE">
        <w:rPr>
          <w:szCs w:val="24"/>
          <w:lang w:val="en-GB"/>
        </w:rPr>
        <w:t>differ between LED and UED subjects</w:t>
      </w:r>
      <w:r w:rsidR="00E82E67" w:rsidRPr="005B40FE">
        <w:rPr>
          <w:szCs w:val="24"/>
          <w:lang w:val="en-GB"/>
        </w:rPr>
        <w:t>.</w:t>
      </w:r>
    </w:p>
    <w:p w:rsidR="001C7A80" w:rsidRPr="00C84BD4" w:rsidRDefault="001C7A80" w:rsidP="004B1FBC">
      <w:pPr>
        <w:spacing w:line="480" w:lineRule="auto"/>
        <w:ind w:firstLine="0"/>
        <w:jc w:val="both"/>
        <w:rPr>
          <w:i/>
          <w:szCs w:val="24"/>
          <w:lang w:val="en-GB"/>
        </w:rPr>
      </w:pPr>
      <w:r w:rsidRPr="00C84BD4">
        <w:rPr>
          <w:i/>
          <w:szCs w:val="24"/>
          <w:lang w:val="en-GB"/>
        </w:rPr>
        <w:t xml:space="preserve">Respiratory </w:t>
      </w:r>
      <w:r>
        <w:rPr>
          <w:i/>
          <w:szCs w:val="24"/>
          <w:lang w:val="en-GB"/>
        </w:rPr>
        <w:t>pump</w:t>
      </w:r>
      <w:r w:rsidR="005A2D1D">
        <w:rPr>
          <w:i/>
          <w:szCs w:val="24"/>
          <w:lang w:val="en-GB"/>
        </w:rPr>
        <w:t xml:space="preserve"> function, 6-minute-walk distance and biomarkers</w:t>
      </w:r>
    </w:p>
    <w:p w:rsidR="00CB5A5B" w:rsidRDefault="001C7A80" w:rsidP="004B1FBC">
      <w:pPr>
        <w:spacing w:line="480" w:lineRule="auto"/>
        <w:ind w:firstLine="0"/>
        <w:jc w:val="both"/>
        <w:rPr>
          <w:i/>
          <w:szCs w:val="24"/>
          <w:lang w:val="en-GB"/>
        </w:rPr>
      </w:pPr>
      <w:r w:rsidRPr="00C84BD4">
        <w:rPr>
          <w:szCs w:val="24"/>
          <w:lang w:val="en-GB"/>
        </w:rPr>
        <w:t xml:space="preserve">PImax </w:t>
      </w:r>
      <w:r w:rsidR="00577F66">
        <w:rPr>
          <w:szCs w:val="24"/>
          <w:lang w:val="en-GB"/>
        </w:rPr>
        <w:t xml:space="preserve">was </w:t>
      </w:r>
      <w:r w:rsidRPr="00C84BD4">
        <w:rPr>
          <w:szCs w:val="24"/>
          <w:lang w:val="en-GB"/>
        </w:rPr>
        <w:t xml:space="preserve">lower in </w:t>
      </w:r>
      <w:r w:rsidR="00643A5A">
        <w:rPr>
          <w:szCs w:val="24"/>
          <w:lang w:val="en-GB"/>
        </w:rPr>
        <w:t>LED</w:t>
      </w:r>
      <w:r w:rsidRPr="00C84BD4">
        <w:rPr>
          <w:szCs w:val="24"/>
          <w:lang w:val="en-GB"/>
        </w:rPr>
        <w:t xml:space="preserve"> subjects</w:t>
      </w:r>
      <w:r w:rsidR="00D83A44">
        <w:rPr>
          <w:szCs w:val="24"/>
          <w:lang w:val="en-GB"/>
        </w:rPr>
        <w:t xml:space="preserve"> </w:t>
      </w:r>
      <w:r w:rsidR="00D83A44" w:rsidRPr="00D83A44">
        <w:rPr>
          <w:szCs w:val="24"/>
          <w:lang w:val="en-GB"/>
        </w:rPr>
        <w:t>(</w:t>
      </w:r>
      <w:r w:rsidR="001A35AA">
        <w:rPr>
          <w:rFonts w:cs="Arial"/>
          <w:szCs w:val="24"/>
          <w:lang w:val="en-GB"/>
        </w:rPr>
        <w:t>Δ</w:t>
      </w:r>
      <w:r w:rsidR="001A35AA">
        <w:rPr>
          <w:szCs w:val="24"/>
          <w:lang w:val="en-GB"/>
        </w:rPr>
        <w:t>=</w:t>
      </w:r>
      <w:r w:rsidR="00D83A44" w:rsidRPr="00D83A44">
        <w:rPr>
          <w:szCs w:val="24"/>
          <w:lang w:val="en-GB"/>
        </w:rPr>
        <w:t>11.0%pred)</w:t>
      </w:r>
      <w:r w:rsidR="00EE4201">
        <w:rPr>
          <w:szCs w:val="24"/>
          <w:lang w:val="en-GB"/>
        </w:rPr>
        <w:t>,</w:t>
      </w:r>
      <w:r w:rsidRPr="00C84BD4">
        <w:rPr>
          <w:szCs w:val="24"/>
          <w:lang w:val="en-GB"/>
        </w:rPr>
        <w:t xml:space="preserve"> while P01 </w:t>
      </w:r>
      <w:r w:rsidR="0031656D">
        <w:rPr>
          <w:szCs w:val="24"/>
          <w:lang w:val="en-GB"/>
        </w:rPr>
        <w:t>and P01/</w:t>
      </w:r>
      <w:r w:rsidRPr="00C84BD4">
        <w:rPr>
          <w:szCs w:val="24"/>
          <w:lang w:val="en-GB"/>
        </w:rPr>
        <w:t xml:space="preserve">PImax </w:t>
      </w:r>
      <w:r w:rsidR="0034372C" w:rsidRPr="00C84BD4">
        <w:rPr>
          <w:szCs w:val="24"/>
          <w:lang w:val="en-GB"/>
        </w:rPr>
        <w:t xml:space="preserve">were </w:t>
      </w:r>
      <w:r w:rsidR="00D83A44">
        <w:rPr>
          <w:szCs w:val="24"/>
          <w:lang w:val="en-GB"/>
        </w:rPr>
        <w:t>higher</w:t>
      </w:r>
      <w:r w:rsidR="0034372C">
        <w:rPr>
          <w:szCs w:val="24"/>
          <w:lang w:val="en-GB"/>
        </w:rPr>
        <w:t xml:space="preserve"> </w:t>
      </w:r>
      <w:r w:rsidRPr="00C84BD4">
        <w:rPr>
          <w:szCs w:val="24"/>
          <w:lang w:val="en-GB"/>
        </w:rPr>
        <w:t>(</w:t>
      </w:r>
      <w:r w:rsidR="00525CFD" w:rsidRPr="00525CFD">
        <w:rPr>
          <w:szCs w:val="24"/>
          <w:lang w:val="en-GB"/>
        </w:rPr>
        <w:t>p&lt;</w:t>
      </w:r>
      <w:r w:rsidR="00525CFD">
        <w:rPr>
          <w:szCs w:val="24"/>
          <w:lang w:val="en-GB"/>
        </w:rPr>
        <w:t>0.001 each; Table 5</w:t>
      </w:r>
      <w:r w:rsidRPr="00C84BD4">
        <w:rPr>
          <w:szCs w:val="24"/>
          <w:lang w:val="en-GB"/>
        </w:rPr>
        <w:t>).</w:t>
      </w:r>
      <w:r w:rsidR="000C682D">
        <w:rPr>
          <w:szCs w:val="24"/>
          <w:lang w:val="en-GB"/>
        </w:rPr>
        <w:t xml:space="preserve"> </w:t>
      </w:r>
      <w:r w:rsidR="00CB5A5B">
        <w:rPr>
          <w:szCs w:val="24"/>
          <w:lang w:val="en-GB"/>
        </w:rPr>
        <w:t>LED</w:t>
      </w:r>
      <w:r w:rsidR="00CB5A5B" w:rsidRPr="00C84BD4">
        <w:rPr>
          <w:szCs w:val="24"/>
          <w:lang w:val="en-GB"/>
        </w:rPr>
        <w:t xml:space="preserve"> subjects </w:t>
      </w:r>
      <w:r w:rsidR="00CB5A5B">
        <w:rPr>
          <w:szCs w:val="24"/>
          <w:lang w:val="en-GB"/>
        </w:rPr>
        <w:t>had</w:t>
      </w:r>
      <w:r w:rsidR="00CB5A5B" w:rsidRPr="00C84BD4">
        <w:rPr>
          <w:szCs w:val="24"/>
          <w:lang w:val="en-GB"/>
        </w:rPr>
        <w:t xml:space="preserve"> a lower 6MWD </w:t>
      </w:r>
      <w:r w:rsidR="009E29F4" w:rsidRPr="00D83A44">
        <w:rPr>
          <w:szCs w:val="24"/>
          <w:lang w:val="en-GB"/>
        </w:rPr>
        <w:t>(</w:t>
      </w:r>
      <w:r w:rsidR="001A35AA">
        <w:rPr>
          <w:rFonts w:cs="Arial"/>
          <w:szCs w:val="24"/>
          <w:lang w:val="en-GB"/>
        </w:rPr>
        <w:t>Δ</w:t>
      </w:r>
      <w:r w:rsidR="001A35AA">
        <w:rPr>
          <w:szCs w:val="24"/>
          <w:lang w:val="en-GB"/>
        </w:rPr>
        <w:t>=</w:t>
      </w:r>
      <w:r w:rsidR="00D83A44" w:rsidRPr="00D83A44">
        <w:rPr>
          <w:szCs w:val="24"/>
          <w:lang w:val="en-GB"/>
        </w:rPr>
        <w:t>14.1%pred</w:t>
      </w:r>
      <w:r w:rsidR="009E29F4" w:rsidRPr="00D83A44">
        <w:rPr>
          <w:szCs w:val="24"/>
          <w:lang w:val="en-GB"/>
        </w:rPr>
        <w:t>)</w:t>
      </w:r>
      <w:r w:rsidR="009E29F4">
        <w:rPr>
          <w:i/>
          <w:color w:val="E36C0A" w:themeColor="accent6" w:themeShade="BF"/>
          <w:szCs w:val="24"/>
          <w:lang w:val="en-GB"/>
        </w:rPr>
        <w:t xml:space="preserve"> </w:t>
      </w:r>
      <w:r w:rsidR="00CB5A5B" w:rsidRPr="00C84BD4">
        <w:rPr>
          <w:szCs w:val="24"/>
          <w:lang w:val="en-GB"/>
        </w:rPr>
        <w:t xml:space="preserve">than </w:t>
      </w:r>
      <w:r w:rsidR="00CB5A5B">
        <w:rPr>
          <w:szCs w:val="24"/>
          <w:lang w:val="en-GB"/>
        </w:rPr>
        <w:t>UED</w:t>
      </w:r>
      <w:r w:rsidR="00CB5A5B" w:rsidRPr="00C84BD4">
        <w:rPr>
          <w:szCs w:val="24"/>
          <w:lang w:val="en-GB"/>
        </w:rPr>
        <w:t xml:space="preserve"> subjects (</w:t>
      </w:r>
      <w:r w:rsidR="00525CFD" w:rsidRPr="00525CFD">
        <w:rPr>
          <w:szCs w:val="24"/>
          <w:lang w:val="en-GB"/>
        </w:rPr>
        <w:t>p&lt;</w:t>
      </w:r>
      <w:r w:rsidR="00525CFD">
        <w:rPr>
          <w:szCs w:val="24"/>
          <w:lang w:val="en-GB"/>
        </w:rPr>
        <w:t>0.001</w:t>
      </w:r>
      <w:r w:rsidR="00CB5A5B" w:rsidRPr="00C84BD4">
        <w:rPr>
          <w:szCs w:val="24"/>
          <w:lang w:val="en-GB"/>
        </w:rPr>
        <w:t xml:space="preserve">). Moreover, baseline values of perceived fatigue and dyspnoea </w:t>
      </w:r>
      <w:r w:rsidR="00EE4201">
        <w:rPr>
          <w:szCs w:val="24"/>
          <w:lang w:val="en-GB"/>
        </w:rPr>
        <w:t xml:space="preserve">during the walk test </w:t>
      </w:r>
      <w:r w:rsidR="00CB5A5B" w:rsidRPr="00C84BD4">
        <w:rPr>
          <w:szCs w:val="24"/>
          <w:lang w:val="en-GB"/>
        </w:rPr>
        <w:t xml:space="preserve">were higher in </w:t>
      </w:r>
      <w:r w:rsidR="00CB5A5B">
        <w:rPr>
          <w:szCs w:val="24"/>
          <w:lang w:val="en-GB"/>
        </w:rPr>
        <w:t>LED</w:t>
      </w:r>
      <w:r w:rsidR="00CB5A5B" w:rsidRPr="00C84BD4">
        <w:rPr>
          <w:szCs w:val="24"/>
          <w:lang w:val="en-GB"/>
        </w:rPr>
        <w:t xml:space="preserve"> subjects (</w:t>
      </w:r>
      <w:r w:rsidR="00525CFD" w:rsidRPr="00525CFD">
        <w:rPr>
          <w:szCs w:val="24"/>
          <w:lang w:val="en-GB"/>
        </w:rPr>
        <w:t>p</w:t>
      </w:r>
      <w:r w:rsidR="00525CFD">
        <w:rPr>
          <w:szCs w:val="24"/>
          <w:lang w:val="en-GB"/>
        </w:rPr>
        <w:t>=</w:t>
      </w:r>
      <w:r w:rsidR="00525CFD" w:rsidRPr="00525CFD">
        <w:rPr>
          <w:szCs w:val="24"/>
          <w:lang w:val="en-GB"/>
        </w:rPr>
        <w:t>0.001</w:t>
      </w:r>
      <w:r w:rsidR="00F860CD" w:rsidRPr="00525CFD">
        <w:rPr>
          <w:szCs w:val="24"/>
          <w:lang w:val="en-GB"/>
        </w:rPr>
        <w:t xml:space="preserve"> and p=</w:t>
      </w:r>
      <w:r w:rsidR="00525CFD" w:rsidRPr="00525CFD">
        <w:rPr>
          <w:szCs w:val="24"/>
          <w:lang w:val="en-GB"/>
        </w:rPr>
        <w:t>0.025</w:t>
      </w:r>
      <w:r w:rsidR="00F860CD" w:rsidRPr="00525CFD">
        <w:rPr>
          <w:szCs w:val="24"/>
          <w:lang w:val="en-GB"/>
        </w:rPr>
        <w:t>, re</w:t>
      </w:r>
      <w:r w:rsidR="00F860CD">
        <w:rPr>
          <w:szCs w:val="24"/>
          <w:lang w:val="en-GB"/>
        </w:rPr>
        <w:t>spectively</w:t>
      </w:r>
      <w:r w:rsidR="006F5E4F">
        <w:rPr>
          <w:szCs w:val="24"/>
          <w:lang w:val="en-GB"/>
        </w:rPr>
        <w:t xml:space="preserve">; </w:t>
      </w:r>
      <w:r w:rsidR="00B85DE3">
        <w:rPr>
          <w:szCs w:val="24"/>
          <w:lang w:val="en-GB"/>
        </w:rPr>
        <w:t xml:space="preserve">Table </w:t>
      </w:r>
      <w:r w:rsidR="006F5E4F">
        <w:rPr>
          <w:szCs w:val="24"/>
          <w:lang w:val="en-GB"/>
        </w:rPr>
        <w:t>5</w:t>
      </w:r>
      <w:r w:rsidR="00B85DE3">
        <w:rPr>
          <w:szCs w:val="24"/>
          <w:lang w:val="en-GB"/>
        </w:rPr>
        <w:t>)</w:t>
      </w:r>
      <w:r w:rsidR="00CB5A5B" w:rsidRPr="00C84BD4">
        <w:rPr>
          <w:szCs w:val="24"/>
          <w:lang w:val="en-GB"/>
        </w:rPr>
        <w:t>.</w:t>
      </w:r>
      <w:r w:rsidR="00CB5A5B">
        <w:rPr>
          <w:szCs w:val="24"/>
          <w:lang w:val="en-GB"/>
        </w:rPr>
        <w:t xml:space="preserve"> </w:t>
      </w:r>
    </w:p>
    <w:p w:rsidR="000F0D39" w:rsidRDefault="009B3E8A" w:rsidP="004B1FBC">
      <w:pPr>
        <w:spacing w:line="480" w:lineRule="auto"/>
        <w:ind w:firstLine="0"/>
        <w:jc w:val="both"/>
        <w:rPr>
          <w:i/>
          <w:szCs w:val="24"/>
          <w:lang w:val="en-GB"/>
        </w:rPr>
      </w:pPr>
      <w:r>
        <w:rPr>
          <w:szCs w:val="24"/>
          <w:lang w:val="en-GB"/>
        </w:rPr>
        <w:t>N</w:t>
      </w:r>
      <w:r w:rsidR="002C4A31" w:rsidRPr="00C84BD4">
        <w:rPr>
          <w:szCs w:val="24"/>
          <w:lang w:val="en-GB"/>
        </w:rPr>
        <w:t>o significant differences between both groups were found for FeNO</w:t>
      </w:r>
      <w:r w:rsidR="006F5E4F">
        <w:rPr>
          <w:szCs w:val="24"/>
          <w:lang w:val="en-GB"/>
        </w:rPr>
        <w:t xml:space="preserve"> </w:t>
      </w:r>
      <w:r w:rsidR="006F5E4F" w:rsidRPr="00C84BD4">
        <w:rPr>
          <w:szCs w:val="24"/>
          <w:lang w:val="en-GB"/>
        </w:rPr>
        <w:t>(</w:t>
      </w:r>
      <w:r w:rsidR="006F5E4F">
        <w:rPr>
          <w:szCs w:val="24"/>
          <w:lang w:val="en-GB"/>
        </w:rPr>
        <w:t>Table 5</w:t>
      </w:r>
      <w:r w:rsidR="00EE4201" w:rsidRPr="00C84BD4">
        <w:rPr>
          <w:szCs w:val="24"/>
          <w:lang w:val="en-GB"/>
        </w:rPr>
        <w:t>)</w:t>
      </w:r>
      <w:r w:rsidR="00C848CC">
        <w:rPr>
          <w:szCs w:val="24"/>
          <w:lang w:val="en-GB"/>
        </w:rPr>
        <w:t>.</w:t>
      </w:r>
      <w:r w:rsidR="00EE4201">
        <w:rPr>
          <w:szCs w:val="24"/>
          <w:lang w:val="en-GB"/>
        </w:rPr>
        <w:t xml:space="preserve"> </w:t>
      </w:r>
      <w:proofErr w:type="gramStart"/>
      <w:r w:rsidR="000F0D39">
        <w:rPr>
          <w:szCs w:val="24"/>
          <w:lang w:val="en-GB"/>
        </w:rPr>
        <w:t>e</w:t>
      </w:r>
      <w:r w:rsidR="002C4A31" w:rsidRPr="00C84BD4">
        <w:rPr>
          <w:szCs w:val="24"/>
          <w:lang w:val="en-GB"/>
        </w:rPr>
        <w:t>CO</w:t>
      </w:r>
      <w:proofErr w:type="gramEnd"/>
      <w:r w:rsidR="002C4A31" w:rsidRPr="00C84BD4">
        <w:rPr>
          <w:szCs w:val="24"/>
          <w:lang w:val="en-GB"/>
        </w:rPr>
        <w:t xml:space="preserve"> was </w:t>
      </w:r>
      <w:r w:rsidR="00D804A3">
        <w:rPr>
          <w:szCs w:val="24"/>
          <w:lang w:val="en-GB"/>
        </w:rPr>
        <w:t xml:space="preserve">slightly </w:t>
      </w:r>
      <w:r w:rsidR="002C4A31" w:rsidRPr="00AC4A36">
        <w:rPr>
          <w:szCs w:val="24"/>
          <w:lang w:val="en-GB"/>
        </w:rPr>
        <w:t xml:space="preserve">higher </w:t>
      </w:r>
      <w:r w:rsidR="009E29F4" w:rsidRPr="00AC4A36">
        <w:rPr>
          <w:szCs w:val="24"/>
          <w:lang w:val="en-GB"/>
        </w:rPr>
        <w:t>(</w:t>
      </w:r>
      <w:r w:rsidR="001A35AA">
        <w:rPr>
          <w:rFonts w:cs="Arial"/>
          <w:szCs w:val="24"/>
          <w:lang w:val="en-GB"/>
        </w:rPr>
        <w:t>Δ</w:t>
      </w:r>
      <w:r w:rsidR="001A35AA">
        <w:rPr>
          <w:szCs w:val="24"/>
          <w:lang w:val="en-GB"/>
        </w:rPr>
        <w:t>=</w:t>
      </w:r>
      <w:r w:rsidR="00AC4A36" w:rsidRPr="00AC4A36">
        <w:rPr>
          <w:szCs w:val="24"/>
          <w:lang w:val="en-GB"/>
        </w:rPr>
        <w:t>0.8 ppm</w:t>
      </w:r>
      <w:r w:rsidR="009E29F4" w:rsidRPr="00AC4A36">
        <w:rPr>
          <w:szCs w:val="24"/>
          <w:lang w:val="en-GB"/>
        </w:rPr>
        <w:t>) i</w:t>
      </w:r>
      <w:r w:rsidR="002C4A31" w:rsidRPr="00AC4A36">
        <w:rPr>
          <w:szCs w:val="24"/>
          <w:lang w:val="en-GB"/>
        </w:rPr>
        <w:t xml:space="preserve">n </w:t>
      </w:r>
      <w:r w:rsidR="00643A5A" w:rsidRPr="00AC4A36">
        <w:rPr>
          <w:szCs w:val="24"/>
          <w:lang w:val="en-GB"/>
        </w:rPr>
        <w:t>LED</w:t>
      </w:r>
      <w:r w:rsidR="002C4A31" w:rsidRPr="00AC4A36">
        <w:rPr>
          <w:szCs w:val="24"/>
          <w:lang w:val="en-GB"/>
        </w:rPr>
        <w:t xml:space="preserve"> </w:t>
      </w:r>
      <w:r w:rsidR="002C4A31" w:rsidRPr="00C84BD4">
        <w:rPr>
          <w:szCs w:val="24"/>
          <w:lang w:val="en-GB"/>
        </w:rPr>
        <w:t xml:space="preserve">versus </w:t>
      </w:r>
      <w:r w:rsidR="00643A5A">
        <w:rPr>
          <w:szCs w:val="24"/>
          <w:lang w:val="en-GB"/>
        </w:rPr>
        <w:t>UED</w:t>
      </w:r>
      <w:r w:rsidR="002C4A31" w:rsidRPr="00C84BD4">
        <w:rPr>
          <w:szCs w:val="24"/>
          <w:lang w:val="en-GB"/>
        </w:rPr>
        <w:t xml:space="preserve"> subjects (</w:t>
      </w:r>
      <w:r w:rsidR="00525CFD" w:rsidRPr="00525CFD">
        <w:rPr>
          <w:szCs w:val="24"/>
          <w:lang w:val="en-GB"/>
        </w:rPr>
        <w:t>p&lt;</w:t>
      </w:r>
      <w:r w:rsidR="00525CFD">
        <w:rPr>
          <w:szCs w:val="24"/>
          <w:lang w:val="en-GB"/>
        </w:rPr>
        <w:t>0.001</w:t>
      </w:r>
      <w:r w:rsidR="002C4A31" w:rsidRPr="00C84BD4">
        <w:rPr>
          <w:szCs w:val="24"/>
          <w:lang w:val="en-GB"/>
        </w:rPr>
        <w:t xml:space="preserve">). </w:t>
      </w:r>
      <w:r w:rsidR="00D804A3">
        <w:rPr>
          <w:szCs w:val="24"/>
          <w:lang w:val="en-GB"/>
        </w:rPr>
        <w:t xml:space="preserve">For 8-OHdG no significant difference between groups was observed. The same was true for telomere length </w:t>
      </w:r>
      <w:r w:rsidR="00E228B8">
        <w:rPr>
          <w:szCs w:val="24"/>
          <w:lang w:val="en-GB"/>
        </w:rPr>
        <w:t>but</w:t>
      </w:r>
      <w:r w:rsidR="00D804A3">
        <w:rPr>
          <w:szCs w:val="24"/>
          <w:lang w:val="en-GB"/>
        </w:rPr>
        <w:t xml:space="preserve"> there was a tendency towards shorter telomere</w:t>
      </w:r>
      <w:r w:rsidR="00EE4201">
        <w:rPr>
          <w:szCs w:val="24"/>
          <w:lang w:val="en-GB"/>
        </w:rPr>
        <w:t>s</w:t>
      </w:r>
      <w:r w:rsidR="00D804A3">
        <w:rPr>
          <w:szCs w:val="24"/>
          <w:lang w:val="en-GB"/>
        </w:rPr>
        <w:t xml:space="preserve"> in LED subjects </w:t>
      </w:r>
      <w:r w:rsidR="00D804A3" w:rsidRPr="00525CFD">
        <w:rPr>
          <w:szCs w:val="24"/>
          <w:lang w:val="en-GB"/>
        </w:rPr>
        <w:t>(p=0.0</w:t>
      </w:r>
      <w:r w:rsidR="00525CFD" w:rsidRPr="00525CFD">
        <w:rPr>
          <w:szCs w:val="24"/>
          <w:lang w:val="en-GB"/>
        </w:rPr>
        <w:t>58</w:t>
      </w:r>
      <w:r w:rsidR="00D804A3">
        <w:rPr>
          <w:szCs w:val="24"/>
          <w:lang w:val="en-GB"/>
        </w:rPr>
        <w:t xml:space="preserve">). </w:t>
      </w:r>
    </w:p>
    <w:p w:rsidR="003F1F97" w:rsidRPr="00062999" w:rsidRDefault="00062999" w:rsidP="004B1FBC">
      <w:pPr>
        <w:spacing w:line="480" w:lineRule="auto"/>
        <w:ind w:firstLine="0"/>
        <w:jc w:val="both"/>
        <w:rPr>
          <w:i/>
          <w:szCs w:val="24"/>
          <w:lang w:val="en-GB"/>
        </w:rPr>
      </w:pPr>
      <w:r w:rsidRPr="00062999">
        <w:rPr>
          <w:i/>
          <w:szCs w:val="24"/>
          <w:lang w:val="en-GB"/>
        </w:rPr>
        <w:t xml:space="preserve">Correlation of </w:t>
      </w:r>
      <w:r w:rsidR="00C07947">
        <w:rPr>
          <w:i/>
          <w:szCs w:val="24"/>
          <w:lang w:val="en-GB"/>
        </w:rPr>
        <w:t>functional indices with biomarkers</w:t>
      </w:r>
    </w:p>
    <w:p w:rsidR="00062999" w:rsidRPr="008C30A3" w:rsidRDefault="00011A76" w:rsidP="004B1FBC">
      <w:pPr>
        <w:spacing w:line="480" w:lineRule="auto"/>
        <w:ind w:firstLine="0"/>
        <w:jc w:val="both"/>
        <w:rPr>
          <w:szCs w:val="24"/>
          <w:lang w:val="en-GB"/>
        </w:rPr>
      </w:pPr>
      <w:r>
        <w:rPr>
          <w:szCs w:val="24"/>
          <w:lang w:val="en-GB"/>
        </w:rPr>
        <w:t>In multi</w:t>
      </w:r>
      <w:r w:rsidR="005464B2">
        <w:rPr>
          <w:szCs w:val="24"/>
          <w:lang w:val="en-GB"/>
        </w:rPr>
        <w:t>ple regression</w:t>
      </w:r>
      <w:r>
        <w:rPr>
          <w:szCs w:val="24"/>
          <w:lang w:val="en-GB"/>
        </w:rPr>
        <w:t xml:space="preserve"> analyses including all subjects, </w:t>
      </w:r>
      <w:r w:rsidR="006F4450">
        <w:rPr>
          <w:szCs w:val="24"/>
          <w:lang w:val="en-GB"/>
        </w:rPr>
        <w:t xml:space="preserve">no </w:t>
      </w:r>
      <w:r w:rsidR="006F4450" w:rsidRPr="006F4450">
        <w:rPr>
          <w:szCs w:val="24"/>
          <w:lang w:val="en-GB"/>
        </w:rPr>
        <w:t xml:space="preserve">significant </w:t>
      </w:r>
      <w:r w:rsidR="002828C0">
        <w:rPr>
          <w:szCs w:val="24"/>
          <w:lang w:val="en-GB"/>
        </w:rPr>
        <w:t>relationships between lung function indices and telomere length or 8-OHdG levels</w:t>
      </w:r>
      <w:r w:rsidR="006F4450" w:rsidRPr="006F4450">
        <w:rPr>
          <w:szCs w:val="24"/>
          <w:lang w:val="en-GB"/>
        </w:rPr>
        <w:t xml:space="preserve"> were found</w:t>
      </w:r>
      <w:r w:rsidR="004B6704">
        <w:rPr>
          <w:szCs w:val="24"/>
          <w:lang w:val="en-GB"/>
        </w:rPr>
        <w:t>,</w:t>
      </w:r>
      <w:r w:rsidR="006F4450" w:rsidRPr="006F4450">
        <w:rPr>
          <w:szCs w:val="24"/>
          <w:lang w:val="en-GB"/>
        </w:rPr>
        <w:t xml:space="preserve"> except for </w:t>
      </w:r>
      <w:r w:rsidR="002D7CD3">
        <w:rPr>
          <w:szCs w:val="24"/>
          <w:lang w:val="en-GB"/>
        </w:rPr>
        <w:t xml:space="preserve">a </w:t>
      </w:r>
      <w:r w:rsidR="006F4450" w:rsidRPr="006F4450">
        <w:rPr>
          <w:szCs w:val="24"/>
          <w:lang w:val="en-GB"/>
        </w:rPr>
        <w:t xml:space="preserve">positive association </w:t>
      </w:r>
      <w:r w:rsidR="0080126F">
        <w:rPr>
          <w:szCs w:val="24"/>
          <w:lang w:val="en-GB"/>
        </w:rPr>
        <w:t xml:space="preserve">between </w:t>
      </w:r>
      <w:r w:rsidR="002D7CD3">
        <w:rPr>
          <w:szCs w:val="24"/>
          <w:lang w:val="en-GB"/>
        </w:rPr>
        <w:t>RV/TLC</w:t>
      </w:r>
      <w:r w:rsidR="0080126F">
        <w:rPr>
          <w:szCs w:val="24"/>
          <w:lang w:val="en-GB"/>
        </w:rPr>
        <w:t xml:space="preserve"> and telomere length (p=0.0</w:t>
      </w:r>
      <w:r w:rsidR="002D7CD3">
        <w:rPr>
          <w:szCs w:val="24"/>
          <w:lang w:val="en-GB"/>
        </w:rPr>
        <w:t>48</w:t>
      </w:r>
      <w:r w:rsidR="0080126F">
        <w:rPr>
          <w:szCs w:val="24"/>
          <w:lang w:val="en-GB"/>
        </w:rPr>
        <w:t>)</w:t>
      </w:r>
      <w:r>
        <w:rPr>
          <w:szCs w:val="24"/>
          <w:lang w:val="en-GB"/>
        </w:rPr>
        <w:t>.</w:t>
      </w:r>
      <w:r w:rsidR="00EE4201">
        <w:rPr>
          <w:szCs w:val="24"/>
          <w:lang w:val="en-GB"/>
        </w:rPr>
        <w:t xml:space="preserve"> </w:t>
      </w:r>
    </w:p>
    <w:p w:rsidR="00445063" w:rsidRDefault="00445063" w:rsidP="004B1FBC">
      <w:pPr>
        <w:spacing w:line="480" w:lineRule="auto"/>
        <w:ind w:firstLine="0"/>
        <w:jc w:val="both"/>
        <w:rPr>
          <w:b/>
          <w:szCs w:val="24"/>
          <w:lang w:val="en-GB"/>
        </w:rPr>
      </w:pPr>
      <w:r w:rsidRPr="00C84BD4">
        <w:rPr>
          <w:b/>
          <w:szCs w:val="24"/>
          <w:lang w:val="en-GB"/>
        </w:rPr>
        <w:t>Discussion</w:t>
      </w:r>
    </w:p>
    <w:p w:rsidR="00236EC8" w:rsidRDefault="002C6475" w:rsidP="004B1FBC">
      <w:pPr>
        <w:spacing w:line="480" w:lineRule="auto"/>
        <w:ind w:firstLine="0"/>
        <w:jc w:val="both"/>
        <w:rPr>
          <w:szCs w:val="24"/>
          <w:lang w:val="en-GB"/>
        </w:rPr>
      </w:pPr>
      <w:r w:rsidRPr="001865B2">
        <w:rPr>
          <w:szCs w:val="24"/>
          <w:lang w:val="en-GB"/>
        </w:rPr>
        <w:t xml:space="preserve">In the present </w:t>
      </w:r>
      <w:proofErr w:type="gramStart"/>
      <w:r w:rsidR="00710081" w:rsidRPr="001865B2">
        <w:rPr>
          <w:szCs w:val="24"/>
          <w:lang w:val="en-GB"/>
        </w:rPr>
        <w:t>study</w:t>
      </w:r>
      <w:proofErr w:type="gramEnd"/>
      <w:r w:rsidRPr="001865B2">
        <w:rPr>
          <w:szCs w:val="24"/>
          <w:lang w:val="en-GB"/>
        </w:rPr>
        <w:t xml:space="preserve"> we </w:t>
      </w:r>
      <w:r w:rsidR="00236EC8">
        <w:rPr>
          <w:szCs w:val="24"/>
          <w:lang w:val="en-GB"/>
        </w:rPr>
        <w:t>compared two sub</w:t>
      </w:r>
      <w:r w:rsidR="000C51ED">
        <w:rPr>
          <w:szCs w:val="24"/>
          <w:lang w:val="en-GB"/>
        </w:rPr>
        <w:t>groups</w:t>
      </w:r>
      <w:r w:rsidR="00236EC8">
        <w:rPr>
          <w:szCs w:val="24"/>
          <w:lang w:val="en-GB"/>
        </w:rPr>
        <w:t xml:space="preserve"> from a larger population-based </w:t>
      </w:r>
      <w:r w:rsidR="00710081">
        <w:rPr>
          <w:szCs w:val="24"/>
          <w:lang w:val="en-GB"/>
        </w:rPr>
        <w:t>cohort which</w:t>
      </w:r>
      <w:r w:rsidR="00236EC8">
        <w:rPr>
          <w:szCs w:val="24"/>
          <w:lang w:val="en-GB"/>
        </w:rPr>
        <w:t xml:space="preserve"> were selected </w:t>
      </w:r>
      <w:r w:rsidR="00151F9E">
        <w:rPr>
          <w:szCs w:val="24"/>
          <w:lang w:val="en-GB"/>
        </w:rPr>
        <w:t>to show FEV</w:t>
      </w:r>
      <w:r w:rsidR="00151F9E" w:rsidRPr="00236EC8">
        <w:rPr>
          <w:szCs w:val="24"/>
          <w:vertAlign w:val="subscript"/>
          <w:lang w:val="en-GB"/>
        </w:rPr>
        <w:t>1</w:t>
      </w:r>
      <w:r w:rsidR="00151F9E">
        <w:rPr>
          <w:szCs w:val="24"/>
          <w:lang w:val="en-GB"/>
        </w:rPr>
        <w:t xml:space="preserve"> either at the lower end (LED) or the upper end (UED) of the distribution in the whole </w:t>
      </w:r>
      <w:r w:rsidR="003F431A">
        <w:rPr>
          <w:szCs w:val="24"/>
          <w:lang w:val="en-GB"/>
        </w:rPr>
        <w:t>cohort</w:t>
      </w:r>
      <w:r w:rsidR="00F946F9">
        <w:rPr>
          <w:szCs w:val="24"/>
          <w:lang w:val="en-GB"/>
        </w:rPr>
        <w:t xml:space="preserve">. </w:t>
      </w:r>
      <w:r w:rsidR="00A23AA7">
        <w:rPr>
          <w:szCs w:val="24"/>
          <w:lang w:val="en-GB"/>
        </w:rPr>
        <w:t>T</w:t>
      </w:r>
      <w:r w:rsidR="00F946F9">
        <w:rPr>
          <w:szCs w:val="24"/>
          <w:lang w:val="en-GB"/>
        </w:rPr>
        <w:t>hese subgroups were</w:t>
      </w:r>
      <w:r w:rsidR="00012C81">
        <w:rPr>
          <w:szCs w:val="24"/>
          <w:lang w:val="en-GB"/>
        </w:rPr>
        <w:t xml:space="preserve"> </w:t>
      </w:r>
      <w:r w:rsidR="00A714B8">
        <w:rPr>
          <w:szCs w:val="24"/>
          <w:lang w:val="en-GB"/>
        </w:rPr>
        <w:t xml:space="preserve">selected to be </w:t>
      </w:r>
      <w:r w:rsidR="00012C81">
        <w:rPr>
          <w:szCs w:val="24"/>
          <w:lang w:val="en-GB"/>
        </w:rPr>
        <w:t>lung-healthy according to clinical history, symptoms and risk factors.</w:t>
      </w:r>
      <w:r w:rsidR="000C51ED" w:rsidRPr="000C51ED">
        <w:rPr>
          <w:szCs w:val="24"/>
          <w:lang w:val="en-GB"/>
        </w:rPr>
        <w:t xml:space="preserve"> </w:t>
      </w:r>
      <w:r w:rsidR="00C803BF">
        <w:rPr>
          <w:szCs w:val="24"/>
          <w:lang w:val="en-GB"/>
        </w:rPr>
        <w:t>T</w:t>
      </w:r>
      <w:r w:rsidR="00F946F9">
        <w:rPr>
          <w:szCs w:val="24"/>
          <w:lang w:val="en-GB"/>
        </w:rPr>
        <w:t>he</w:t>
      </w:r>
      <w:r w:rsidR="00012C81">
        <w:rPr>
          <w:szCs w:val="24"/>
          <w:lang w:val="en-GB"/>
        </w:rPr>
        <w:t xml:space="preserve"> </w:t>
      </w:r>
      <w:r w:rsidR="006B1411">
        <w:rPr>
          <w:szCs w:val="24"/>
          <w:lang w:val="en-GB"/>
        </w:rPr>
        <w:t xml:space="preserve">broad </w:t>
      </w:r>
      <w:r w:rsidR="00012C81">
        <w:rPr>
          <w:szCs w:val="24"/>
          <w:lang w:val="en-GB"/>
        </w:rPr>
        <w:lastRenderedPageBreak/>
        <w:t xml:space="preserve">set of parameters </w:t>
      </w:r>
      <w:r w:rsidR="006503B4">
        <w:rPr>
          <w:szCs w:val="24"/>
          <w:lang w:val="en-GB"/>
        </w:rPr>
        <w:t>allowed</w:t>
      </w:r>
      <w:r w:rsidR="00012C81">
        <w:rPr>
          <w:szCs w:val="24"/>
          <w:lang w:val="en-GB"/>
        </w:rPr>
        <w:t xml:space="preserve"> </w:t>
      </w:r>
      <w:proofErr w:type="gramStart"/>
      <w:r w:rsidR="00012C81">
        <w:rPr>
          <w:szCs w:val="24"/>
          <w:lang w:val="en-GB"/>
        </w:rPr>
        <w:t xml:space="preserve">to </w:t>
      </w:r>
      <w:r w:rsidR="006B1411">
        <w:rPr>
          <w:szCs w:val="24"/>
          <w:lang w:val="en-GB"/>
        </w:rPr>
        <w:t>compare</w:t>
      </w:r>
      <w:proofErr w:type="gramEnd"/>
      <w:r w:rsidR="006B1411">
        <w:rPr>
          <w:szCs w:val="24"/>
          <w:lang w:val="en-GB"/>
        </w:rPr>
        <w:t xml:space="preserve"> </w:t>
      </w:r>
      <w:r w:rsidR="00A90A2F">
        <w:rPr>
          <w:szCs w:val="24"/>
          <w:lang w:val="en-GB"/>
        </w:rPr>
        <w:t xml:space="preserve">the two groups regarding </w:t>
      </w:r>
      <w:r w:rsidR="00127C56">
        <w:rPr>
          <w:szCs w:val="24"/>
          <w:lang w:val="en-GB"/>
        </w:rPr>
        <w:t>a number of</w:t>
      </w:r>
      <w:r w:rsidR="00A90A2F">
        <w:rPr>
          <w:szCs w:val="24"/>
          <w:lang w:val="en-GB"/>
        </w:rPr>
        <w:t xml:space="preserve"> functional domains</w:t>
      </w:r>
      <w:r w:rsidR="00012C81">
        <w:rPr>
          <w:szCs w:val="24"/>
          <w:lang w:val="en-GB"/>
        </w:rPr>
        <w:t xml:space="preserve">. </w:t>
      </w:r>
      <w:r w:rsidR="0032372C">
        <w:rPr>
          <w:szCs w:val="24"/>
          <w:lang w:val="en-GB"/>
        </w:rPr>
        <w:t>D</w:t>
      </w:r>
      <w:r w:rsidR="00D72C57">
        <w:rPr>
          <w:szCs w:val="24"/>
          <w:lang w:val="en-GB"/>
        </w:rPr>
        <w:t xml:space="preserve">eteriorations in </w:t>
      </w:r>
      <w:r w:rsidR="00F946F9">
        <w:rPr>
          <w:szCs w:val="24"/>
          <w:lang w:val="en-GB"/>
        </w:rPr>
        <w:t xml:space="preserve">spirometric values </w:t>
      </w:r>
      <w:r w:rsidR="00D72C57">
        <w:rPr>
          <w:szCs w:val="24"/>
          <w:lang w:val="en-GB"/>
        </w:rPr>
        <w:t xml:space="preserve">are sometimes interpreted as indicators of premature aging </w:t>
      </w:r>
      <w:r w:rsidR="007E77BA">
        <w:rPr>
          <w:szCs w:val="24"/>
          <w:lang w:val="en-GB"/>
        </w:rPr>
        <w:t xml:space="preserve">of the lung </w:t>
      </w:r>
      <w:r w:rsidR="007A626C">
        <w:rPr>
          <w:szCs w:val="24"/>
          <w:lang w:val="en-GB"/>
        </w:rPr>
        <w:fldChar w:fldCharType="begin"/>
      </w:r>
      <w:r w:rsidR="009D7AE2">
        <w:rPr>
          <w:szCs w:val="24"/>
          <w:lang w:val="en-GB"/>
        </w:rPr>
        <w:instrText xml:space="preserve"> ADDIN EN.CITE &lt;EndNote&gt;&lt;Cite&gt;&lt;Author&gt;Morris&lt;/Author&gt;&lt;Year&gt;1985&lt;/Year&gt;&lt;RecNum&gt;50&lt;/RecNum&gt;&lt;DisplayText&gt;[3]&lt;/DisplayText&gt;&lt;record&gt;&lt;rec-number&gt;50&lt;/rec-number&gt;&lt;foreign-keys&gt;&lt;key app="EN" db-id="t9zxxtdzgwvzvzed29ppe5w3sz595dtsd2fr" timestamp="1471275792"&gt;50&lt;/key&gt;&lt;/foreign-keys&gt;&lt;ref-type name="Journal Article"&gt;17&lt;/ref-type&gt;&lt;contributors&gt;&lt;authors&gt;&lt;author&gt;Morris, J. F.&lt;/author&gt;&lt;author&gt;Temple, W.&lt;/author&gt;&lt;/authors&gt;&lt;/contributors&gt;&lt;titles&gt;&lt;title&gt;Spirometric &amp;quot;lung age&amp;quot; estimation for motivating smoking cessation&lt;/title&gt;&lt;secondary-title&gt;Prev Med&lt;/secondary-title&gt;&lt;/titles&gt;&lt;periodical&gt;&lt;full-title&gt;Prev Med&lt;/full-title&gt;&lt;/periodical&gt;&lt;pages&gt;655-62&lt;/pages&gt;&lt;volume&gt;14&lt;/volume&gt;&lt;number&gt;5&lt;/number&gt;&lt;keywords&gt;&lt;keyword&gt;Adult&lt;/keyword&gt;&lt;keyword&gt;Aged&lt;/keyword&gt;&lt;keyword&gt;Female&lt;/keyword&gt;&lt;keyword&gt;Health Promotion&lt;/keyword&gt;&lt;keyword&gt;Humans&lt;/keyword&gt;&lt;keyword&gt;Lung/*physiology&lt;/keyword&gt;&lt;keyword&gt;Lung Diseases, Obstructive/diagnosis&lt;/keyword&gt;&lt;keyword&gt;Lung Volume Measurements&lt;/keyword&gt;&lt;keyword&gt;Male&lt;/keyword&gt;&lt;keyword&gt;Middle Aged&lt;/keyword&gt;&lt;keyword&gt;Motivation&lt;/keyword&gt;&lt;keyword&gt;Smoking/*prevention &amp;amp; control&lt;/keyword&gt;&lt;keyword&gt;*Spirometry&lt;/keyword&gt;&lt;/keywords&gt;&lt;dates&gt;&lt;year&gt;1985&lt;/year&gt;&lt;pub-dates&gt;&lt;date&gt;Sep&lt;/date&gt;&lt;/pub-dates&gt;&lt;/dates&gt;&lt;isbn&gt;0091-7435 (Print)&amp;#xD;0091-7435 (Linking)&lt;/isbn&gt;&lt;accession-num&gt;4070195&lt;/accession-num&gt;&lt;urls&gt;&lt;related-urls&gt;&lt;url&gt;http://www.ncbi.nlm.nih.gov/pubmed/4070195&lt;/url&gt;&lt;/related-urls&gt;&lt;/urls&gt;&lt;/record&gt;&lt;/Cite&gt;&lt;/EndNote&gt;</w:instrText>
      </w:r>
      <w:r w:rsidR="007A626C">
        <w:rPr>
          <w:szCs w:val="24"/>
          <w:lang w:val="en-GB"/>
        </w:rPr>
        <w:fldChar w:fldCharType="separate"/>
      </w:r>
      <w:r w:rsidR="009D7AE2">
        <w:rPr>
          <w:noProof/>
          <w:szCs w:val="24"/>
          <w:lang w:val="en-GB"/>
        </w:rPr>
        <w:t>[</w:t>
      </w:r>
      <w:hyperlink w:anchor="_ENREF_3" w:tooltip="Morris, 1985 #50" w:history="1">
        <w:r w:rsidR="001E7B49">
          <w:rPr>
            <w:noProof/>
            <w:szCs w:val="24"/>
            <w:lang w:val="en-GB"/>
          </w:rPr>
          <w:t>3</w:t>
        </w:r>
      </w:hyperlink>
      <w:r w:rsidR="009D7AE2">
        <w:rPr>
          <w:noProof/>
          <w:szCs w:val="24"/>
          <w:lang w:val="en-GB"/>
        </w:rPr>
        <w:t>]</w:t>
      </w:r>
      <w:r w:rsidR="007A626C">
        <w:rPr>
          <w:szCs w:val="24"/>
          <w:lang w:val="en-GB"/>
        </w:rPr>
        <w:fldChar w:fldCharType="end"/>
      </w:r>
      <w:r w:rsidR="00FE49BD">
        <w:rPr>
          <w:szCs w:val="24"/>
          <w:lang w:val="en-GB"/>
        </w:rPr>
        <w:t xml:space="preserve"> but it is not clear</w:t>
      </w:r>
      <w:r w:rsidR="00D72C57">
        <w:rPr>
          <w:szCs w:val="24"/>
          <w:lang w:val="en-GB"/>
        </w:rPr>
        <w:t xml:space="preserve"> </w:t>
      </w:r>
      <w:r w:rsidR="00FE49BD">
        <w:rPr>
          <w:szCs w:val="24"/>
          <w:lang w:val="en-GB"/>
        </w:rPr>
        <w:t>whether th</w:t>
      </w:r>
      <w:r w:rsidR="008A1C20">
        <w:rPr>
          <w:szCs w:val="24"/>
          <w:lang w:val="en-GB"/>
        </w:rPr>
        <w:t>e</w:t>
      </w:r>
      <w:r w:rsidR="00FE49BD">
        <w:rPr>
          <w:szCs w:val="24"/>
          <w:lang w:val="en-GB"/>
        </w:rPr>
        <w:t>s</w:t>
      </w:r>
      <w:r w:rsidR="008A1C20">
        <w:rPr>
          <w:szCs w:val="24"/>
          <w:lang w:val="en-GB"/>
        </w:rPr>
        <w:t>e</w:t>
      </w:r>
      <w:r w:rsidR="00FE49BD">
        <w:rPr>
          <w:szCs w:val="24"/>
          <w:lang w:val="en-GB"/>
        </w:rPr>
        <w:t xml:space="preserve"> reflect </w:t>
      </w:r>
      <w:r w:rsidR="00D72C57">
        <w:rPr>
          <w:szCs w:val="24"/>
          <w:lang w:val="en-GB"/>
        </w:rPr>
        <w:t>a</w:t>
      </w:r>
      <w:r w:rsidR="00F946F9">
        <w:rPr>
          <w:szCs w:val="24"/>
          <w:lang w:val="en-GB"/>
        </w:rPr>
        <w:t xml:space="preserve"> general</w:t>
      </w:r>
      <w:r w:rsidR="00D72C57">
        <w:rPr>
          <w:szCs w:val="24"/>
          <w:lang w:val="en-GB"/>
        </w:rPr>
        <w:t xml:space="preserve"> “lung age”</w:t>
      </w:r>
      <w:r w:rsidR="008A1C20">
        <w:rPr>
          <w:szCs w:val="24"/>
          <w:lang w:val="en-GB"/>
        </w:rPr>
        <w:t>.</w:t>
      </w:r>
      <w:r w:rsidR="00D72C57">
        <w:rPr>
          <w:szCs w:val="24"/>
          <w:lang w:val="en-GB"/>
        </w:rPr>
        <w:t xml:space="preserve"> </w:t>
      </w:r>
      <w:r w:rsidR="008A1C20">
        <w:rPr>
          <w:szCs w:val="24"/>
          <w:lang w:val="en-GB"/>
        </w:rPr>
        <w:t xml:space="preserve">The adequacy of this term can only be evaluated </w:t>
      </w:r>
      <w:r w:rsidR="00E31201">
        <w:rPr>
          <w:szCs w:val="24"/>
          <w:lang w:val="en-GB"/>
        </w:rPr>
        <w:t xml:space="preserve">by analysis of a broad panel of </w:t>
      </w:r>
      <w:r w:rsidR="008A1C20">
        <w:rPr>
          <w:szCs w:val="24"/>
          <w:lang w:val="en-GB"/>
        </w:rPr>
        <w:t>lung function</w:t>
      </w:r>
      <w:r w:rsidR="00E31201">
        <w:rPr>
          <w:szCs w:val="24"/>
          <w:lang w:val="en-GB"/>
        </w:rPr>
        <w:t xml:space="preserve"> parameters</w:t>
      </w:r>
      <w:r w:rsidR="00D72C57">
        <w:rPr>
          <w:szCs w:val="24"/>
          <w:lang w:val="en-GB"/>
        </w:rPr>
        <w:t xml:space="preserve">. </w:t>
      </w:r>
      <w:r w:rsidR="00127C56">
        <w:rPr>
          <w:szCs w:val="24"/>
          <w:lang w:val="en-GB"/>
        </w:rPr>
        <w:t>Our study</w:t>
      </w:r>
      <w:r w:rsidR="00F946F9">
        <w:rPr>
          <w:szCs w:val="24"/>
          <w:lang w:val="en-GB"/>
        </w:rPr>
        <w:t xml:space="preserve"> </w:t>
      </w:r>
      <w:r w:rsidR="00D72C57">
        <w:rPr>
          <w:szCs w:val="24"/>
          <w:lang w:val="en-GB"/>
        </w:rPr>
        <w:t xml:space="preserve">was particularly </w:t>
      </w:r>
      <w:r w:rsidR="000D1961">
        <w:rPr>
          <w:szCs w:val="24"/>
          <w:lang w:val="en-GB"/>
        </w:rPr>
        <w:t>suited</w:t>
      </w:r>
      <w:r w:rsidR="00D72C57">
        <w:rPr>
          <w:szCs w:val="24"/>
          <w:lang w:val="en-GB"/>
        </w:rPr>
        <w:t xml:space="preserve"> </w:t>
      </w:r>
      <w:r w:rsidR="00F946F9">
        <w:rPr>
          <w:szCs w:val="24"/>
          <w:lang w:val="en-GB"/>
        </w:rPr>
        <w:t xml:space="preserve">for the </w:t>
      </w:r>
      <w:r w:rsidR="00FE49BD">
        <w:rPr>
          <w:szCs w:val="24"/>
          <w:lang w:val="en-GB"/>
        </w:rPr>
        <w:t>functional comparison</w:t>
      </w:r>
      <w:r w:rsidR="00111EFE">
        <w:rPr>
          <w:szCs w:val="24"/>
          <w:lang w:val="en-GB"/>
        </w:rPr>
        <w:t>,</w:t>
      </w:r>
      <w:r w:rsidR="00F946F9">
        <w:rPr>
          <w:szCs w:val="24"/>
          <w:lang w:val="en-GB"/>
        </w:rPr>
        <w:t xml:space="preserve"> </w:t>
      </w:r>
      <w:r w:rsidR="001B530E">
        <w:rPr>
          <w:szCs w:val="24"/>
          <w:lang w:val="en-GB"/>
        </w:rPr>
        <w:t>as</w:t>
      </w:r>
      <w:r w:rsidR="00692FF2">
        <w:rPr>
          <w:szCs w:val="24"/>
          <w:lang w:val="en-GB"/>
        </w:rPr>
        <w:t xml:space="preserve"> it </w:t>
      </w:r>
      <w:r w:rsidR="00410E1B">
        <w:rPr>
          <w:szCs w:val="24"/>
          <w:lang w:val="en-GB"/>
        </w:rPr>
        <w:t>comprised</w:t>
      </w:r>
      <w:r w:rsidR="00692FF2">
        <w:rPr>
          <w:szCs w:val="24"/>
          <w:lang w:val="en-GB"/>
        </w:rPr>
        <w:t xml:space="preserve"> spirometry, body plethysmography</w:t>
      </w:r>
      <w:r w:rsidR="00D86BF1">
        <w:rPr>
          <w:szCs w:val="24"/>
          <w:lang w:val="en-GB"/>
        </w:rPr>
        <w:t>,</w:t>
      </w:r>
      <w:r w:rsidR="00692FF2">
        <w:rPr>
          <w:szCs w:val="24"/>
          <w:lang w:val="en-GB"/>
        </w:rPr>
        <w:t xml:space="preserve"> </w:t>
      </w:r>
      <w:r w:rsidR="00FE49BD">
        <w:rPr>
          <w:szCs w:val="24"/>
          <w:lang w:val="en-GB"/>
        </w:rPr>
        <w:t>transfer factors</w:t>
      </w:r>
      <w:r w:rsidR="00692FF2">
        <w:rPr>
          <w:szCs w:val="24"/>
          <w:lang w:val="en-GB"/>
        </w:rPr>
        <w:t xml:space="preserve"> for CO and NO</w:t>
      </w:r>
      <w:r w:rsidR="00710BC6">
        <w:rPr>
          <w:szCs w:val="24"/>
          <w:lang w:val="en-GB"/>
        </w:rPr>
        <w:t>, and</w:t>
      </w:r>
      <w:r w:rsidR="00692FF2">
        <w:rPr>
          <w:szCs w:val="24"/>
          <w:lang w:val="en-GB"/>
        </w:rPr>
        <w:t xml:space="preserve"> respiratory pump function</w:t>
      </w:r>
      <w:r w:rsidR="00710BC6">
        <w:rPr>
          <w:szCs w:val="24"/>
          <w:lang w:val="en-GB"/>
        </w:rPr>
        <w:t>.</w:t>
      </w:r>
      <w:r w:rsidR="00692FF2">
        <w:rPr>
          <w:szCs w:val="24"/>
          <w:lang w:val="en-GB"/>
        </w:rPr>
        <w:t xml:space="preserve"> </w:t>
      </w:r>
      <w:r w:rsidR="00710BC6">
        <w:rPr>
          <w:szCs w:val="24"/>
          <w:lang w:val="en-GB"/>
        </w:rPr>
        <w:t>Additionally,</w:t>
      </w:r>
      <w:r w:rsidR="00692FF2">
        <w:rPr>
          <w:szCs w:val="24"/>
          <w:lang w:val="en-GB"/>
        </w:rPr>
        <w:t xml:space="preserve"> telomere length of peripheral blood leukocytes</w:t>
      </w:r>
      <w:r w:rsidR="00D72C57">
        <w:rPr>
          <w:szCs w:val="24"/>
          <w:lang w:val="en-GB"/>
        </w:rPr>
        <w:t xml:space="preserve"> </w:t>
      </w:r>
      <w:r w:rsidR="009C1A79">
        <w:rPr>
          <w:szCs w:val="24"/>
          <w:lang w:val="en-GB"/>
        </w:rPr>
        <w:t xml:space="preserve">and 8-OHdG were </w:t>
      </w:r>
      <w:r w:rsidR="00127C56">
        <w:rPr>
          <w:szCs w:val="24"/>
          <w:lang w:val="en-GB"/>
        </w:rPr>
        <w:t>included</w:t>
      </w:r>
      <w:r w:rsidR="00692FF2">
        <w:rPr>
          <w:szCs w:val="24"/>
          <w:lang w:val="en-GB"/>
        </w:rPr>
        <w:t xml:space="preserve"> as marker</w:t>
      </w:r>
      <w:r w:rsidR="009C1A79">
        <w:rPr>
          <w:szCs w:val="24"/>
          <w:lang w:val="en-GB"/>
        </w:rPr>
        <w:t>s</w:t>
      </w:r>
      <w:r w:rsidR="00692FF2">
        <w:rPr>
          <w:szCs w:val="24"/>
          <w:lang w:val="en-GB"/>
        </w:rPr>
        <w:t xml:space="preserve"> of biological age</w:t>
      </w:r>
      <w:r w:rsidR="009C1A79">
        <w:rPr>
          <w:szCs w:val="24"/>
          <w:lang w:val="en-GB"/>
        </w:rPr>
        <w:t xml:space="preserve"> and stress</w:t>
      </w:r>
      <w:r w:rsidR="00692FF2">
        <w:rPr>
          <w:szCs w:val="24"/>
          <w:lang w:val="en-GB"/>
        </w:rPr>
        <w:t>.</w:t>
      </w:r>
    </w:p>
    <w:p w:rsidR="00787BF2" w:rsidRDefault="00605487" w:rsidP="004B1FBC">
      <w:pPr>
        <w:spacing w:line="480" w:lineRule="auto"/>
        <w:ind w:firstLine="0"/>
        <w:jc w:val="both"/>
        <w:rPr>
          <w:szCs w:val="24"/>
          <w:lang w:val="en-GB"/>
        </w:rPr>
      </w:pPr>
      <w:r>
        <w:rPr>
          <w:szCs w:val="24"/>
          <w:lang w:val="en-GB"/>
        </w:rPr>
        <w:t>W</w:t>
      </w:r>
      <w:r w:rsidR="00780167">
        <w:rPr>
          <w:szCs w:val="24"/>
          <w:lang w:val="en-GB"/>
        </w:rPr>
        <w:t>e found a difference of about 40 percent predicted FEV</w:t>
      </w:r>
      <w:r w:rsidR="00780167" w:rsidRPr="00512B78">
        <w:rPr>
          <w:szCs w:val="24"/>
          <w:vertAlign w:val="subscript"/>
          <w:lang w:val="en-GB"/>
        </w:rPr>
        <w:t>1</w:t>
      </w:r>
      <w:r w:rsidR="00780167">
        <w:rPr>
          <w:szCs w:val="24"/>
          <w:lang w:val="en-GB"/>
        </w:rPr>
        <w:t xml:space="preserve"> between the LED and UED group. This was the result of the definition of both groups </w:t>
      </w:r>
      <w:r w:rsidR="00475099">
        <w:rPr>
          <w:szCs w:val="24"/>
          <w:lang w:val="en-GB"/>
        </w:rPr>
        <w:t xml:space="preserve">but nonetheless reflected the huge difference in </w:t>
      </w:r>
      <w:r w:rsidR="00780167">
        <w:rPr>
          <w:szCs w:val="24"/>
          <w:lang w:val="en-GB"/>
        </w:rPr>
        <w:t>FEV</w:t>
      </w:r>
      <w:r w:rsidR="00780167" w:rsidRPr="00780167">
        <w:rPr>
          <w:szCs w:val="24"/>
          <w:vertAlign w:val="subscript"/>
          <w:lang w:val="en-GB"/>
        </w:rPr>
        <w:t>1</w:t>
      </w:r>
      <w:r w:rsidR="00475099">
        <w:rPr>
          <w:szCs w:val="24"/>
          <w:lang w:val="en-GB"/>
        </w:rPr>
        <w:t xml:space="preserve"> even among lung-healthy elderly subjects</w:t>
      </w:r>
      <w:r w:rsidR="00780167">
        <w:rPr>
          <w:szCs w:val="24"/>
          <w:lang w:val="en-GB"/>
        </w:rPr>
        <w:t>. The differences in FVC and in FEV</w:t>
      </w:r>
      <w:r w:rsidR="00780167" w:rsidRPr="00512B78">
        <w:rPr>
          <w:szCs w:val="24"/>
          <w:vertAlign w:val="subscript"/>
          <w:lang w:val="en-GB"/>
        </w:rPr>
        <w:t>1</w:t>
      </w:r>
      <w:r w:rsidR="00780167">
        <w:rPr>
          <w:szCs w:val="24"/>
          <w:lang w:val="en-GB"/>
        </w:rPr>
        <w:t>/FVC were smaller</w:t>
      </w:r>
      <w:r w:rsidR="002A7373">
        <w:rPr>
          <w:szCs w:val="24"/>
          <w:lang w:val="en-GB"/>
        </w:rPr>
        <w:t>.</w:t>
      </w:r>
      <w:r w:rsidR="00780167">
        <w:rPr>
          <w:szCs w:val="24"/>
          <w:lang w:val="en-GB"/>
        </w:rPr>
        <w:t xml:space="preserve"> </w:t>
      </w:r>
      <w:r w:rsidR="002A7373">
        <w:rPr>
          <w:szCs w:val="24"/>
          <w:lang w:val="en-GB"/>
        </w:rPr>
        <w:t>On the other hand, t</w:t>
      </w:r>
      <w:r w:rsidR="00780167">
        <w:rPr>
          <w:szCs w:val="24"/>
          <w:lang w:val="en-GB"/>
        </w:rPr>
        <w:t xml:space="preserve">hose of the </w:t>
      </w:r>
      <w:r w:rsidR="00F12FE6">
        <w:rPr>
          <w:szCs w:val="24"/>
          <w:lang w:val="en-GB"/>
        </w:rPr>
        <w:t>F</w:t>
      </w:r>
      <w:r w:rsidR="00780167">
        <w:rPr>
          <w:szCs w:val="24"/>
          <w:lang w:val="en-GB"/>
        </w:rPr>
        <w:t xml:space="preserve">EFs </w:t>
      </w:r>
      <w:r w:rsidR="00F12FE6">
        <w:rPr>
          <w:szCs w:val="24"/>
          <w:lang w:val="en-GB"/>
        </w:rPr>
        <w:t xml:space="preserve">as well as airway conductance and specific airway conductance </w:t>
      </w:r>
      <w:r w:rsidR="00780167">
        <w:rPr>
          <w:szCs w:val="24"/>
          <w:lang w:val="en-GB"/>
        </w:rPr>
        <w:t xml:space="preserve">were even larger. </w:t>
      </w:r>
      <w:r w:rsidR="002A7373">
        <w:rPr>
          <w:szCs w:val="24"/>
          <w:lang w:val="en-GB"/>
        </w:rPr>
        <w:t xml:space="preserve">The </w:t>
      </w:r>
      <w:r w:rsidR="00541089">
        <w:rPr>
          <w:szCs w:val="24"/>
          <w:lang w:val="en-GB"/>
        </w:rPr>
        <w:t>scales</w:t>
      </w:r>
      <w:r w:rsidR="002A7373">
        <w:rPr>
          <w:szCs w:val="24"/>
          <w:lang w:val="en-GB"/>
        </w:rPr>
        <w:t xml:space="preserve"> of t</w:t>
      </w:r>
      <w:r w:rsidR="00780167">
        <w:rPr>
          <w:szCs w:val="24"/>
          <w:lang w:val="en-GB"/>
        </w:rPr>
        <w:t>hese parameters</w:t>
      </w:r>
      <w:r w:rsidR="002A7373">
        <w:rPr>
          <w:szCs w:val="24"/>
          <w:lang w:val="en-GB"/>
        </w:rPr>
        <w:t xml:space="preserve"> </w:t>
      </w:r>
      <w:r w:rsidR="00E05B95">
        <w:rPr>
          <w:szCs w:val="24"/>
          <w:lang w:val="en-GB"/>
        </w:rPr>
        <w:t>we</w:t>
      </w:r>
      <w:r w:rsidR="00541089">
        <w:rPr>
          <w:szCs w:val="24"/>
          <w:lang w:val="en-GB"/>
        </w:rPr>
        <w:t>re comparable</w:t>
      </w:r>
      <w:r w:rsidR="002A7373">
        <w:rPr>
          <w:szCs w:val="24"/>
          <w:lang w:val="en-GB"/>
        </w:rPr>
        <w:t xml:space="preserve"> with each other</w:t>
      </w:r>
      <w:r w:rsidR="00111EFE">
        <w:rPr>
          <w:szCs w:val="24"/>
          <w:lang w:val="en-GB"/>
        </w:rPr>
        <w:t>,</w:t>
      </w:r>
      <w:r w:rsidR="00D86BF1">
        <w:rPr>
          <w:szCs w:val="24"/>
          <w:lang w:val="en-GB"/>
        </w:rPr>
        <w:t xml:space="preserve"> </w:t>
      </w:r>
      <w:r w:rsidR="002A7373">
        <w:rPr>
          <w:szCs w:val="24"/>
          <w:lang w:val="en-GB"/>
        </w:rPr>
        <w:t>since airway conductance was chosen instead of resistance</w:t>
      </w:r>
      <w:r w:rsidR="00541089">
        <w:rPr>
          <w:szCs w:val="24"/>
          <w:lang w:val="en-GB"/>
        </w:rPr>
        <w:t xml:space="preserve"> and impairment was always associated with a reduction towards zero</w:t>
      </w:r>
      <w:r w:rsidR="00780167">
        <w:rPr>
          <w:szCs w:val="24"/>
          <w:lang w:val="en-GB"/>
        </w:rPr>
        <w:t>.</w:t>
      </w:r>
      <w:r w:rsidR="00D86BF1">
        <w:rPr>
          <w:szCs w:val="24"/>
          <w:lang w:val="en-GB"/>
        </w:rPr>
        <w:t xml:space="preserve"> </w:t>
      </w:r>
      <w:r w:rsidR="00E05B95">
        <w:rPr>
          <w:szCs w:val="24"/>
          <w:lang w:val="en-GB"/>
        </w:rPr>
        <w:t>T</w:t>
      </w:r>
      <w:r w:rsidR="00787BF2">
        <w:rPr>
          <w:szCs w:val="24"/>
          <w:lang w:val="en-GB"/>
        </w:rPr>
        <w:t xml:space="preserve">he comparison with the differences in </w:t>
      </w:r>
      <w:r w:rsidR="00216070">
        <w:rPr>
          <w:szCs w:val="24"/>
          <w:lang w:val="en-GB"/>
        </w:rPr>
        <w:t xml:space="preserve">plethysmographic </w:t>
      </w:r>
      <w:r w:rsidR="00787BF2">
        <w:rPr>
          <w:szCs w:val="24"/>
          <w:lang w:val="en-GB"/>
        </w:rPr>
        <w:t xml:space="preserve">volume parameters </w:t>
      </w:r>
      <w:r w:rsidR="00E05B95">
        <w:rPr>
          <w:szCs w:val="24"/>
          <w:lang w:val="en-GB"/>
        </w:rPr>
        <w:t>wa</w:t>
      </w:r>
      <w:r w:rsidR="00216070">
        <w:rPr>
          <w:szCs w:val="24"/>
          <w:lang w:val="en-GB"/>
        </w:rPr>
        <w:t xml:space="preserve">s </w:t>
      </w:r>
      <w:r w:rsidR="00BE5105">
        <w:rPr>
          <w:szCs w:val="24"/>
          <w:lang w:val="en-GB"/>
        </w:rPr>
        <w:t>less straightforward</w:t>
      </w:r>
      <w:r w:rsidR="00216070">
        <w:rPr>
          <w:szCs w:val="24"/>
          <w:lang w:val="en-GB"/>
        </w:rPr>
        <w:t>,</w:t>
      </w:r>
      <w:r w:rsidR="00787BF2">
        <w:rPr>
          <w:szCs w:val="24"/>
          <w:lang w:val="en-GB"/>
        </w:rPr>
        <w:t xml:space="preserve"> since in principle, although not in practice, there is no upper bound </w:t>
      </w:r>
      <w:r w:rsidR="00216070">
        <w:rPr>
          <w:szCs w:val="24"/>
          <w:lang w:val="en-GB"/>
        </w:rPr>
        <w:t xml:space="preserve">of </w:t>
      </w:r>
      <w:r w:rsidR="00E05B95">
        <w:rPr>
          <w:szCs w:val="24"/>
          <w:lang w:val="en-GB"/>
        </w:rPr>
        <w:t>these</w:t>
      </w:r>
      <w:r w:rsidR="00216070">
        <w:rPr>
          <w:szCs w:val="24"/>
          <w:lang w:val="en-GB"/>
        </w:rPr>
        <w:t xml:space="preserve"> parameters and no commonly accepted transformation </w:t>
      </w:r>
      <w:r w:rsidR="00E05B95">
        <w:rPr>
          <w:szCs w:val="24"/>
          <w:lang w:val="en-GB"/>
        </w:rPr>
        <w:t>analogous to conductance</w:t>
      </w:r>
      <w:r w:rsidR="00216070">
        <w:rPr>
          <w:szCs w:val="24"/>
          <w:lang w:val="en-GB"/>
        </w:rPr>
        <w:t xml:space="preserve">. </w:t>
      </w:r>
      <w:r w:rsidR="00E05B95">
        <w:rPr>
          <w:szCs w:val="24"/>
          <w:lang w:val="en-GB"/>
        </w:rPr>
        <w:t>Ba</w:t>
      </w:r>
      <w:r w:rsidR="00BE5105">
        <w:rPr>
          <w:szCs w:val="24"/>
          <w:lang w:val="en-GB"/>
        </w:rPr>
        <w:t>sed on the differences in scale and physiologically possible range</w:t>
      </w:r>
      <w:r w:rsidR="00216070">
        <w:rPr>
          <w:szCs w:val="24"/>
          <w:lang w:val="en-GB"/>
        </w:rPr>
        <w:t xml:space="preserve">, it is understandable that the </w:t>
      </w:r>
      <w:r w:rsidR="00787BF2">
        <w:rPr>
          <w:szCs w:val="24"/>
          <w:lang w:val="en-GB"/>
        </w:rPr>
        <w:t>volume parameters showed smaller differences between the two groups.</w:t>
      </w:r>
    </w:p>
    <w:p w:rsidR="00F568CF" w:rsidRDefault="00780167" w:rsidP="004B1FBC">
      <w:pPr>
        <w:spacing w:line="480" w:lineRule="auto"/>
        <w:ind w:firstLine="0"/>
        <w:jc w:val="both"/>
        <w:rPr>
          <w:szCs w:val="24"/>
          <w:lang w:val="en-GB"/>
        </w:rPr>
      </w:pPr>
      <w:r>
        <w:rPr>
          <w:szCs w:val="24"/>
          <w:lang w:val="en-GB"/>
        </w:rPr>
        <w:t xml:space="preserve">In contrast, NO and CO </w:t>
      </w:r>
      <w:r w:rsidR="00595C1B">
        <w:rPr>
          <w:szCs w:val="24"/>
          <w:lang w:val="en-GB"/>
        </w:rPr>
        <w:t>transfer factors</w:t>
      </w:r>
      <w:r>
        <w:rPr>
          <w:szCs w:val="24"/>
          <w:lang w:val="en-GB"/>
        </w:rPr>
        <w:t xml:space="preserve"> </w:t>
      </w:r>
      <w:r w:rsidR="006B43B4">
        <w:rPr>
          <w:szCs w:val="24"/>
          <w:lang w:val="en-GB"/>
        </w:rPr>
        <w:t xml:space="preserve">also </w:t>
      </w:r>
      <w:r>
        <w:rPr>
          <w:szCs w:val="24"/>
          <w:lang w:val="en-GB"/>
        </w:rPr>
        <w:t>decrease</w:t>
      </w:r>
      <w:r w:rsidR="00394899">
        <w:rPr>
          <w:szCs w:val="24"/>
          <w:lang w:val="en-GB"/>
        </w:rPr>
        <w:t xml:space="preserve"> </w:t>
      </w:r>
      <w:r w:rsidR="008B3615">
        <w:rPr>
          <w:szCs w:val="24"/>
          <w:lang w:val="en-GB"/>
        </w:rPr>
        <w:t>upon</w:t>
      </w:r>
      <w:r w:rsidR="00394899">
        <w:rPr>
          <w:szCs w:val="24"/>
          <w:lang w:val="en-GB"/>
        </w:rPr>
        <w:t xml:space="preserve"> impairment, having</w:t>
      </w:r>
      <w:r>
        <w:rPr>
          <w:szCs w:val="24"/>
          <w:lang w:val="en-GB"/>
        </w:rPr>
        <w:t xml:space="preserve"> zero as lower bound</w:t>
      </w:r>
      <w:r w:rsidR="00394899">
        <w:rPr>
          <w:szCs w:val="24"/>
          <w:lang w:val="en-GB"/>
        </w:rPr>
        <w:t>,</w:t>
      </w:r>
      <w:r>
        <w:rPr>
          <w:szCs w:val="24"/>
          <w:lang w:val="en-GB"/>
        </w:rPr>
        <w:t xml:space="preserve"> and </w:t>
      </w:r>
      <w:r w:rsidR="00394899">
        <w:rPr>
          <w:szCs w:val="24"/>
          <w:lang w:val="en-GB"/>
        </w:rPr>
        <w:t xml:space="preserve">are in this respect </w:t>
      </w:r>
      <w:r>
        <w:rPr>
          <w:szCs w:val="24"/>
          <w:lang w:val="en-GB"/>
        </w:rPr>
        <w:t xml:space="preserve">comparable to the spirometric </w:t>
      </w:r>
      <w:r w:rsidR="00D60994">
        <w:rPr>
          <w:szCs w:val="24"/>
          <w:lang w:val="en-GB"/>
        </w:rPr>
        <w:t xml:space="preserve">and airway conductance </w:t>
      </w:r>
      <w:r>
        <w:rPr>
          <w:szCs w:val="24"/>
          <w:lang w:val="en-GB"/>
        </w:rPr>
        <w:t xml:space="preserve">parameters. Despite this </w:t>
      </w:r>
      <w:proofErr w:type="gramStart"/>
      <w:r>
        <w:rPr>
          <w:szCs w:val="24"/>
          <w:lang w:val="en-GB"/>
        </w:rPr>
        <w:t>similarity</w:t>
      </w:r>
      <w:proofErr w:type="gramEnd"/>
      <w:r>
        <w:rPr>
          <w:szCs w:val="24"/>
          <w:lang w:val="en-GB"/>
        </w:rPr>
        <w:t xml:space="preserve"> the difference</w:t>
      </w:r>
      <w:r w:rsidR="0059345C">
        <w:rPr>
          <w:szCs w:val="24"/>
          <w:lang w:val="en-GB"/>
        </w:rPr>
        <w:t>s</w:t>
      </w:r>
      <w:r>
        <w:rPr>
          <w:szCs w:val="24"/>
          <w:lang w:val="en-GB"/>
        </w:rPr>
        <w:t xml:space="preserve"> between LED and </w:t>
      </w:r>
      <w:r>
        <w:rPr>
          <w:szCs w:val="24"/>
          <w:lang w:val="en-GB"/>
        </w:rPr>
        <w:lastRenderedPageBreak/>
        <w:t>UED groups were only about 10% in case of TLCO and about 15% in case of TLNO</w:t>
      </w:r>
      <w:r w:rsidR="008B3615">
        <w:rPr>
          <w:szCs w:val="24"/>
          <w:lang w:val="en-GB"/>
        </w:rPr>
        <w:t xml:space="preserve">. Both of these parameters involve lung volume, therefore the </w:t>
      </w:r>
      <w:r w:rsidR="00A03769">
        <w:rPr>
          <w:szCs w:val="24"/>
          <w:lang w:val="en-GB"/>
        </w:rPr>
        <w:t xml:space="preserve">transfer </w:t>
      </w:r>
      <w:proofErr w:type="gramStart"/>
      <w:r w:rsidR="008B3615">
        <w:rPr>
          <w:szCs w:val="24"/>
          <w:lang w:val="en-GB"/>
        </w:rPr>
        <w:t xml:space="preserve">coefficients </w:t>
      </w:r>
      <w:r w:rsidR="00A03769">
        <w:rPr>
          <w:szCs w:val="24"/>
          <w:lang w:val="en-GB"/>
        </w:rPr>
        <w:t>which</w:t>
      </w:r>
      <w:proofErr w:type="gramEnd"/>
      <w:r w:rsidR="00A03769">
        <w:rPr>
          <w:szCs w:val="24"/>
          <w:lang w:val="en-GB"/>
        </w:rPr>
        <w:t xml:space="preserve"> in first order correct for volume </w:t>
      </w:r>
      <w:r w:rsidR="008B3615">
        <w:rPr>
          <w:szCs w:val="24"/>
          <w:lang w:val="en-GB"/>
        </w:rPr>
        <w:t xml:space="preserve">are of </w:t>
      </w:r>
      <w:r w:rsidR="00A03769">
        <w:rPr>
          <w:szCs w:val="24"/>
          <w:lang w:val="en-GB"/>
        </w:rPr>
        <w:t xml:space="preserve">additional </w:t>
      </w:r>
      <w:r w:rsidR="008B3615">
        <w:rPr>
          <w:szCs w:val="24"/>
          <w:lang w:val="en-GB"/>
        </w:rPr>
        <w:t xml:space="preserve">interest. </w:t>
      </w:r>
      <w:r w:rsidR="00A03769">
        <w:rPr>
          <w:szCs w:val="24"/>
          <w:lang w:val="en-GB"/>
        </w:rPr>
        <w:t>Remarkably, t</w:t>
      </w:r>
      <w:r>
        <w:rPr>
          <w:szCs w:val="24"/>
          <w:lang w:val="en-GB"/>
        </w:rPr>
        <w:t xml:space="preserve">he differences in </w:t>
      </w:r>
      <w:r w:rsidR="00A03769">
        <w:rPr>
          <w:szCs w:val="24"/>
          <w:lang w:val="en-GB"/>
        </w:rPr>
        <w:t>KCO and KNO</w:t>
      </w:r>
      <w:r w:rsidR="00A03769" w:rsidRPr="00A03769">
        <w:rPr>
          <w:szCs w:val="24"/>
          <w:lang w:val="en-GB"/>
        </w:rPr>
        <w:t xml:space="preserve"> </w:t>
      </w:r>
      <w:r w:rsidR="00A03769">
        <w:rPr>
          <w:szCs w:val="24"/>
          <w:lang w:val="en-GB"/>
        </w:rPr>
        <w:t>between the two groups</w:t>
      </w:r>
      <w:r w:rsidR="008B3615">
        <w:rPr>
          <w:szCs w:val="24"/>
          <w:lang w:val="en-GB"/>
        </w:rPr>
        <w:t xml:space="preserve"> </w:t>
      </w:r>
      <w:r>
        <w:rPr>
          <w:szCs w:val="24"/>
          <w:lang w:val="en-GB"/>
        </w:rPr>
        <w:t>were even smaller and not significant</w:t>
      </w:r>
      <w:r w:rsidR="00A03769">
        <w:rPr>
          <w:szCs w:val="24"/>
          <w:lang w:val="en-GB"/>
        </w:rPr>
        <w:t>ly different from zero</w:t>
      </w:r>
      <w:r>
        <w:rPr>
          <w:szCs w:val="24"/>
          <w:lang w:val="en-GB"/>
        </w:rPr>
        <w:t>.</w:t>
      </w:r>
      <w:r w:rsidR="00C44836">
        <w:rPr>
          <w:szCs w:val="24"/>
          <w:lang w:val="en-GB"/>
        </w:rPr>
        <w:t xml:space="preserve"> </w:t>
      </w:r>
      <w:r w:rsidR="00A03769">
        <w:rPr>
          <w:szCs w:val="24"/>
          <w:lang w:val="en-GB"/>
        </w:rPr>
        <w:t>T</w:t>
      </w:r>
      <w:r w:rsidR="00C44836">
        <w:rPr>
          <w:szCs w:val="24"/>
          <w:lang w:val="en-GB"/>
        </w:rPr>
        <w:t xml:space="preserve">he </w:t>
      </w:r>
      <w:r w:rsidR="008B3615">
        <w:rPr>
          <w:szCs w:val="24"/>
          <w:lang w:val="en-GB"/>
        </w:rPr>
        <w:t>95%-</w:t>
      </w:r>
      <w:r w:rsidR="00C44836">
        <w:rPr>
          <w:szCs w:val="24"/>
          <w:lang w:val="en-GB"/>
        </w:rPr>
        <w:t xml:space="preserve">confidence intervals for </w:t>
      </w:r>
      <w:r w:rsidR="00333130">
        <w:rPr>
          <w:szCs w:val="24"/>
          <w:lang w:val="en-GB"/>
        </w:rPr>
        <w:t xml:space="preserve">the differences </w:t>
      </w:r>
      <w:r w:rsidR="00A03769">
        <w:rPr>
          <w:szCs w:val="24"/>
          <w:lang w:val="en-GB"/>
        </w:rPr>
        <w:t>in transfer factors and coefficients</w:t>
      </w:r>
      <w:r w:rsidR="00A03769" w:rsidRPr="00A03769">
        <w:rPr>
          <w:szCs w:val="24"/>
          <w:lang w:val="en-GB"/>
        </w:rPr>
        <w:t xml:space="preserve"> </w:t>
      </w:r>
      <w:r w:rsidR="00A03769">
        <w:rPr>
          <w:szCs w:val="24"/>
          <w:lang w:val="en-GB"/>
        </w:rPr>
        <w:t>did not overlap with those of</w:t>
      </w:r>
      <w:r w:rsidR="00333130">
        <w:rPr>
          <w:szCs w:val="24"/>
          <w:lang w:val="en-GB"/>
        </w:rPr>
        <w:t xml:space="preserve"> </w:t>
      </w:r>
      <w:proofErr w:type="gramStart"/>
      <w:r w:rsidR="00C44836">
        <w:rPr>
          <w:szCs w:val="24"/>
          <w:lang w:val="en-GB"/>
        </w:rPr>
        <w:t>FEV</w:t>
      </w:r>
      <w:r w:rsidR="00C44836" w:rsidRPr="00F568CF">
        <w:rPr>
          <w:szCs w:val="24"/>
          <w:vertAlign w:val="subscript"/>
          <w:lang w:val="en-GB"/>
        </w:rPr>
        <w:t>1</w:t>
      </w:r>
      <w:r w:rsidR="00C44836">
        <w:rPr>
          <w:szCs w:val="24"/>
          <w:lang w:val="en-GB"/>
        </w:rPr>
        <w:t>%pred</w:t>
      </w:r>
      <w:proofErr w:type="gramEnd"/>
      <w:r w:rsidR="008841C1">
        <w:rPr>
          <w:szCs w:val="24"/>
          <w:lang w:val="en-GB"/>
        </w:rPr>
        <w:t xml:space="preserve"> an</w:t>
      </w:r>
      <w:r w:rsidR="00111EFE">
        <w:rPr>
          <w:szCs w:val="24"/>
          <w:lang w:val="en-GB"/>
        </w:rPr>
        <w:t>d</w:t>
      </w:r>
      <w:r w:rsidR="008841C1">
        <w:rPr>
          <w:szCs w:val="24"/>
          <w:lang w:val="en-GB"/>
        </w:rPr>
        <w:t xml:space="preserve"> </w:t>
      </w:r>
      <w:proofErr w:type="spellStart"/>
      <w:r w:rsidR="00111EFE">
        <w:rPr>
          <w:szCs w:val="24"/>
          <w:lang w:val="en-GB"/>
        </w:rPr>
        <w:t>F</w:t>
      </w:r>
      <w:r w:rsidR="008841C1">
        <w:rPr>
          <w:szCs w:val="24"/>
          <w:lang w:val="en-GB"/>
        </w:rPr>
        <w:t>VC%pred</w:t>
      </w:r>
      <w:proofErr w:type="spellEnd"/>
      <w:r w:rsidR="008841C1">
        <w:rPr>
          <w:szCs w:val="24"/>
          <w:lang w:val="en-GB"/>
        </w:rPr>
        <w:t xml:space="preserve"> </w:t>
      </w:r>
      <w:r w:rsidR="003208B8">
        <w:rPr>
          <w:szCs w:val="24"/>
          <w:lang w:val="en-GB"/>
        </w:rPr>
        <w:t>as well as airway conductance</w:t>
      </w:r>
      <w:r w:rsidR="00A03769">
        <w:rPr>
          <w:szCs w:val="24"/>
          <w:lang w:val="en-GB"/>
        </w:rPr>
        <w:t>.</w:t>
      </w:r>
      <w:r w:rsidR="008841C1">
        <w:rPr>
          <w:szCs w:val="24"/>
          <w:lang w:val="en-GB"/>
        </w:rPr>
        <w:t xml:space="preserve"> </w:t>
      </w:r>
      <w:r w:rsidR="00A03769">
        <w:rPr>
          <w:szCs w:val="24"/>
          <w:lang w:val="en-GB"/>
        </w:rPr>
        <w:t>This indicate</w:t>
      </w:r>
      <w:r w:rsidR="003208B8">
        <w:rPr>
          <w:szCs w:val="24"/>
          <w:lang w:val="en-GB"/>
        </w:rPr>
        <w:t>d</w:t>
      </w:r>
      <w:r w:rsidR="00A03769">
        <w:rPr>
          <w:szCs w:val="24"/>
          <w:lang w:val="en-GB"/>
        </w:rPr>
        <w:t xml:space="preserve"> a marked difference </w:t>
      </w:r>
      <w:r w:rsidR="008841C1">
        <w:rPr>
          <w:szCs w:val="24"/>
          <w:lang w:val="en-GB"/>
        </w:rPr>
        <w:t xml:space="preserve">between </w:t>
      </w:r>
      <w:r w:rsidR="00A03769">
        <w:rPr>
          <w:szCs w:val="24"/>
          <w:lang w:val="en-GB"/>
        </w:rPr>
        <w:t>the mechanical and gas uptake domains</w:t>
      </w:r>
      <w:r w:rsidR="008841C1">
        <w:rPr>
          <w:szCs w:val="24"/>
          <w:lang w:val="en-GB"/>
        </w:rPr>
        <w:t xml:space="preserve">. </w:t>
      </w:r>
      <w:r w:rsidR="00A03769">
        <w:rPr>
          <w:szCs w:val="24"/>
          <w:lang w:val="en-GB"/>
        </w:rPr>
        <w:t xml:space="preserve">There were no significant differences in Hb </w:t>
      </w:r>
      <w:proofErr w:type="gramStart"/>
      <w:r w:rsidR="00A03769">
        <w:rPr>
          <w:szCs w:val="24"/>
          <w:lang w:val="en-GB"/>
        </w:rPr>
        <w:t>values which</w:t>
      </w:r>
      <w:proofErr w:type="gramEnd"/>
      <w:r w:rsidR="00A03769">
        <w:rPr>
          <w:szCs w:val="24"/>
          <w:lang w:val="en-GB"/>
        </w:rPr>
        <w:t xml:space="preserve"> might have influenced the values of CO transfer factor which nevertheless </w:t>
      </w:r>
      <w:r w:rsidR="003208B8">
        <w:rPr>
          <w:szCs w:val="24"/>
          <w:lang w:val="en-GB"/>
        </w:rPr>
        <w:t>had been</w:t>
      </w:r>
      <w:r w:rsidR="00A03769">
        <w:rPr>
          <w:szCs w:val="24"/>
          <w:lang w:val="en-GB"/>
        </w:rPr>
        <w:t xml:space="preserve"> corrected for Hb.</w:t>
      </w:r>
    </w:p>
    <w:p w:rsidR="00780167" w:rsidRDefault="003208B8" w:rsidP="004B1FBC">
      <w:pPr>
        <w:spacing w:line="480" w:lineRule="auto"/>
        <w:ind w:firstLine="0"/>
        <w:jc w:val="both"/>
        <w:rPr>
          <w:szCs w:val="24"/>
          <w:lang w:val="en-GB"/>
        </w:rPr>
      </w:pPr>
      <w:r>
        <w:rPr>
          <w:szCs w:val="24"/>
          <w:lang w:val="en-GB"/>
        </w:rPr>
        <w:t>T</w:t>
      </w:r>
      <w:r w:rsidR="00D61E87">
        <w:rPr>
          <w:szCs w:val="24"/>
          <w:lang w:val="en-GB"/>
        </w:rPr>
        <w:t xml:space="preserve">he differences in </w:t>
      </w:r>
      <w:r>
        <w:rPr>
          <w:szCs w:val="24"/>
          <w:lang w:val="en-GB"/>
        </w:rPr>
        <w:t>PImax they were lower than those of FEV</w:t>
      </w:r>
      <w:r w:rsidRPr="00D61E87">
        <w:rPr>
          <w:szCs w:val="24"/>
          <w:vertAlign w:val="subscript"/>
          <w:lang w:val="en-GB"/>
        </w:rPr>
        <w:t>1</w:t>
      </w:r>
      <w:r>
        <w:rPr>
          <w:szCs w:val="24"/>
          <w:lang w:val="en-GB"/>
        </w:rPr>
        <w:t xml:space="preserve"> and </w:t>
      </w:r>
      <w:proofErr w:type="spellStart"/>
      <w:r>
        <w:rPr>
          <w:szCs w:val="24"/>
          <w:lang w:val="en-GB"/>
        </w:rPr>
        <w:t>sGAW</w:t>
      </w:r>
      <w:proofErr w:type="spellEnd"/>
      <w:r>
        <w:rPr>
          <w:szCs w:val="24"/>
          <w:lang w:val="en-GB"/>
        </w:rPr>
        <w:t xml:space="preserve">, which showed values in a range of 30%pred or more, but still beyond 10%pred and larger than those of transfer coefficients KCO and KNO. The fact that </w:t>
      </w:r>
      <w:r w:rsidR="00DD5A63">
        <w:rPr>
          <w:szCs w:val="24"/>
          <w:lang w:val="en-GB"/>
        </w:rPr>
        <w:t>elderly</w:t>
      </w:r>
      <w:r>
        <w:rPr>
          <w:szCs w:val="24"/>
          <w:lang w:val="en-GB"/>
        </w:rPr>
        <w:t>,</w:t>
      </w:r>
      <w:r w:rsidRPr="003208B8">
        <w:rPr>
          <w:szCs w:val="24"/>
          <w:lang w:val="en-GB"/>
        </w:rPr>
        <w:t xml:space="preserve"> </w:t>
      </w:r>
      <w:r>
        <w:rPr>
          <w:szCs w:val="24"/>
          <w:lang w:val="en-GB"/>
        </w:rPr>
        <w:t>lung-healthy</w:t>
      </w:r>
      <w:r w:rsidR="00DD5A63">
        <w:rPr>
          <w:szCs w:val="24"/>
          <w:lang w:val="en-GB"/>
        </w:rPr>
        <w:t xml:space="preserve"> subjects </w:t>
      </w:r>
      <w:r w:rsidR="00050B76">
        <w:rPr>
          <w:szCs w:val="24"/>
          <w:lang w:val="en-GB"/>
        </w:rPr>
        <w:t xml:space="preserve">markedly </w:t>
      </w:r>
      <w:r w:rsidR="00831280">
        <w:rPr>
          <w:szCs w:val="24"/>
          <w:lang w:val="en-GB"/>
        </w:rPr>
        <w:t>differ</w:t>
      </w:r>
      <w:r>
        <w:rPr>
          <w:szCs w:val="24"/>
          <w:lang w:val="en-GB"/>
        </w:rPr>
        <w:t>ed</w:t>
      </w:r>
      <w:r w:rsidR="00831280">
        <w:rPr>
          <w:szCs w:val="24"/>
          <w:lang w:val="en-GB"/>
        </w:rPr>
        <w:t xml:space="preserve"> regarding lung mechanics but not regarding gas transfer </w:t>
      </w:r>
      <w:r w:rsidR="005507D5">
        <w:rPr>
          <w:szCs w:val="24"/>
          <w:lang w:val="en-GB"/>
        </w:rPr>
        <w:t xml:space="preserve">is particularly </w:t>
      </w:r>
      <w:r>
        <w:rPr>
          <w:szCs w:val="24"/>
          <w:lang w:val="en-GB"/>
        </w:rPr>
        <w:t>interesting</w:t>
      </w:r>
      <w:r w:rsidR="00303B5E">
        <w:rPr>
          <w:szCs w:val="24"/>
          <w:lang w:val="en-GB"/>
        </w:rPr>
        <w:t>,</w:t>
      </w:r>
      <w:r>
        <w:rPr>
          <w:szCs w:val="24"/>
          <w:lang w:val="en-GB"/>
        </w:rPr>
        <w:t xml:space="preserve"> </w:t>
      </w:r>
      <w:r w:rsidR="00303B5E">
        <w:rPr>
          <w:szCs w:val="24"/>
          <w:lang w:val="en-GB"/>
        </w:rPr>
        <w:t>since</w:t>
      </w:r>
      <w:r w:rsidR="005507D5">
        <w:rPr>
          <w:szCs w:val="24"/>
          <w:lang w:val="en-GB"/>
        </w:rPr>
        <w:t xml:space="preserve"> </w:t>
      </w:r>
      <w:r>
        <w:rPr>
          <w:szCs w:val="24"/>
          <w:lang w:val="en-GB"/>
        </w:rPr>
        <w:t>KCO and KNO</w:t>
      </w:r>
      <w:r w:rsidR="005507D5">
        <w:rPr>
          <w:szCs w:val="24"/>
          <w:lang w:val="en-GB"/>
        </w:rPr>
        <w:t xml:space="preserve"> were nearly equal, whereas the </w:t>
      </w:r>
      <w:r w:rsidR="00303B5E">
        <w:rPr>
          <w:szCs w:val="24"/>
          <w:lang w:val="en-GB"/>
        </w:rPr>
        <w:t xml:space="preserve">observed </w:t>
      </w:r>
      <w:r w:rsidR="005507D5">
        <w:rPr>
          <w:szCs w:val="24"/>
          <w:lang w:val="en-GB"/>
        </w:rPr>
        <w:t xml:space="preserve">differences in </w:t>
      </w:r>
      <w:r>
        <w:rPr>
          <w:szCs w:val="24"/>
          <w:lang w:val="en-GB"/>
        </w:rPr>
        <w:t>TLCO and TLNO</w:t>
      </w:r>
      <w:r w:rsidR="005507D5">
        <w:rPr>
          <w:szCs w:val="24"/>
          <w:lang w:val="en-GB"/>
        </w:rPr>
        <w:t xml:space="preserve"> </w:t>
      </w:r>
      <w:r w:rsidR="00050B76">
        <w:rPr>
          <w:szCs w:val="24"/>
          <w:lang w:val="en-GB"/>
        </w:rPr>
        <w:t xml:space="preserve">can </w:t>
      </w:r>
      <w:r w:rsidR="005507D5">
        <w:rPr>
          <w:szCs w:val="24"/>
          <w:lang w:val="en-GB"/>
        </w:rPr>
        <w:t xml:space="preserve">be attributed to </w:t>
      </w:r>
      <w:r>
        <w:rPr>
          <w:szCs w:val="24"/>
          <w:lang w:val="en-GB"/>
        </w:rPr>
        <w:t xml:space="preserve">the </w:t>
      </w:r>
      <w:r w:rsidR="005507D5">
        <w:rPr>
          <w:szCs w:val="24"/>
          <w:lang w:val="en-GB"/>
        </w:rPr>
        <w:t>differences in lung volumes, i.e. ultimately lung mechanics</w:t>
      </w:r>
      <w:r w:rsidR="00303B5E">
        <w:rPr>
          <w:szCs w:val="24"/>
          <w:lang w:val="en-GB"/>
        </w:rPr>
        <w:t>, where the major difference between groups occurred</w:t>
      </w:r>
      <w:r w:rsidR="005507D5">
        <w:rPr>
          <w:szCs w:val="24"/>
          <w:lang w:val="en-GB"/>
        </w:rPr>
        <w:t>.</w:t>
      </w:r>
      <w:r w:rsidR="00531B64">
        <w:rPr>
          <w:szCs w:val="24"/>
          <w:lang w:val="en-GB"/>
        </w:rPr>
        <w:t xml:space="preserve"> </w:t>
      </w:r>
      <w:r>
        <w:rPr>
          <w:szCs w:val="24"/>
          <w:lang w:val="en-GB"/>
        </w:rPr>
        <w:t xml:space="preserve">Regarding the </w:t>
      </w:r>
      <w:r w:rsidR="00303B5E">
        <w:rPr>
          <w:szCs w:val="24"/>
          <w:lang w:val="en-GB"/>
        </w:rPr>
        <w:t xml:space="preserve">term </w:t>
      </w:r>
      <w:r w:rsidR="00531B64">
        <w:rPr>
          <w:szCs w:val="24"/>
          <w:lang w:val="en-GB"/>
        </w:rPr>
        <w:t xml:space="preserve">“lung </w:t>
      </w:r>
      <w:proofErr w:type="gramStart"/>
      <w:r w:rsidR="00531B64">
        <w:rPr>
          <w:szCs w:val="24"/>
          <w:lang w:val="en-GB"/>
        </w:rPr>
        <w:t>age</w:t>
      </w:r>
      <w:r w:rsidR="00F72213">
        <w:rPr>
          <w:szCs w:val="24"/>
          <w:lang w:val="en-GB"/>
        </w:rPr>
        <w:t>”</w:t>
      </w:r>
      <w:proofErr w:type="gramEnd"/>
      <w:r w:rsidR="00531B64">
        <w:rPr>
          <w:szCs w:val="24"/>
          <w:lang w:val="en-GB"/>
        </w:rPr>
        <w:t xml:space="preserve"> </w:t>
      </w:r>
      <w:r w:rsidR="00303B5E">
        <w:rPr>
          <w:szCs w:val="24"/>
          <w:lang w:val="en-GB"/>
        </w:rPr>
        <w:t>our observations suggest that more specific terms such as</w:t>
      </w:r>
      <w:r w:rsidR="00531B64">
        <w:rPr>
          <w:szCs w:val="24"/>
          <w:lang w:val="en-GB"/>
        </w:rPr>
        <w:t xml:space="preserve"> </w:t>
      </w:r>
      <w:r w:rsidR="00303B5E">
        <w:rPr>
          <w:szCs w:val="24"/>
          <w:lang w:val="en-GB"/>
        </w:rPr>
        <w:t xml:space="preserve">“spirometric age” are more adequate and substantiated. </w:t>
      </w:r>
      <w:r w:rsidR="00531B64">
        <w:rPr>
          <w:szCs w:val="24"/>
          <w:lang w:val="en-GB"/>
        </w:rPr>
        <w:t>This</w:t>
      </w:r>
      <w:r w:rsidR="00050B76">
        <w:rPr>
          <w:szCs w:val="24"/>
          <w:lang w:val="en-GB"/>
        </w:rPr>
        <w:t xml:space="preserve"> </w:t>
      </w:r>
      <w:r w:rsidR="00303B5E">
        <w:rPr>
          <w:szCs w:val="24"/>
          <w:lang w:val="en-GB"/>
        </w:rPr>
        <w:t>specification should</w:t>
      </w:r>
      <w:r w:rsidR="00050B76">
        <w:rPr>
          <w:szCs w:val="24"/>
          <w:lang w:val="en-GB"/>
        </w:rPr>
        <w:t xml:space="preserve"> not lower the usefulness </w:t>
      </w:r>
      <w:r w:rsidR="00531B64">
        <w:rPr>
          <w:szCs w:val="24"/>
          <w:lang w:val="en-GB"/>
        </w:rPr>
        <w:t xml:space="preserve">as a motivational tool in smoking cessation. </w:t>
      </w:r>
    </w:p>
    <w:p w:rsidR="00AD0E5D" w:rsidRDefault="00235D78" w:rsidP="004B1FBC">
      <w:pPr>
        <w:spacing w:line="480" w:lineRule="auto"/>
        <w:ind w:firstLine="0"/>
        <w:jc w:val="both"/>
        <w:rPr>
          <w:szCs w:val="24"/>
          <w:lang w:val="en-GB"/>
        </w:rPr>
      </w:pPr>
      <w:r>
        <w:rPr>
          <w:szCs w:val="24"/>
          <w:lang w:val="en-GB"/>
        </w:rPr>
        <w:t>T</w:t>
      </w:r>
      <w:r w:rsidR="00050B76">
        <w:rPr>
          <w:szCs w:val="24"/>
          <w:lang w:val="en-GB"/>
        </w:rPr>
        <w:t xml:space="preserve">he </w:t>
      </w:r>
      <w:r w:rsidR="00AD0E5D">
        <w:rPr>
          <w:szCs w:val="24"/>
          <w:lang w:val="en-GB"/>
        </w:rPr>
        <w:t xml:space="preserve">difference </w:t>
      </w:r>
      <w:r>
        <w:rPr>
          <w:szCs w:val="24"/>
          <w:lang w:val="en-GB"/>
        </w:rPr>
        <w:t xml:space="preserve">in 6MWD </w:t>
      </w:r>
      <w:r w:rsidR="00AD0E5D">
        <w:rPr>
          <w:szCs w:val="24"/>
          <w:lang w:val="en-GB"/>
        </w:rPr>
        <w:t xml:space="preserve">between the LED and UED group was </w:t>
      </w:r>
      <w:r w:rsidR="00C3008F">
        <w:rPr>
          <w:szCs w:val="24"/>
          <w:lang w:val="en-GB"/>
        </w:rPr>
        <w:t xml:space="preserve">between </w:t>
      </w:r>
      <w:r w:rsidR="0099592C">
        <w:rPr>
          <w:szCs w:val="24"/>
          <w:lang w:val="en-GB"/>
        </w:rPr>
        <w:t>those</w:t>
      </w:r>
      <w:r w:rsidR="00C3008F">
        <w:rPr>
          <w:szCs w:val="24"/>
          <w:lang w:val="en-GB"/>
        </w:rPr>
        <w:t xml:space="preserve"> </w:t>
      </w:r>
      <w:r w:rsidR="0099592C">
        <w:rPr>
          <w:szCs w:val="24"/>
          <w:lang w:val="en-GB"/>
        </w:rPr>
        <w:t>of</w:t>
      </w:r>
      <w:r w:rsidR="00C3008F">
        <w:rPr>
          <w:szCs w:val="24"/>
          <w:lang w:val="en-GB"/>
        </w:rPr>
        <w:t xml:space="preserve"> mechanical and gas exchange parameters</w:t>
      </w:r>
      <w:r w:rsidR="00AD0E5D">
        <w:rPr>
          <w:szCs w:val="24"/>
          <w:lang w:val="en-GB"/>
        </w:rPr>
        <w:t xml:space="preserve">. </w:t>
      </w:r>
      <w:r w:rsidR="0099592C">
        <w:rPr>
          <w:szCs w:val="24"/>
          <w:lang w:val="en-GB"/>
        </w:rPr>
        <w:t>D</w:t>
      </w:r>
      <w:r w:rsidR="00AD0E5D">
        <w:rPr>
          <w:szCs w:val="24"/>
          <w:lang w:val="en-GB"/>
        </w:rPr>
        <w:t>yspnoea and fatigue scores could not be scaled as percent predicted</w:t>
      </w:r>
      <w:r w:rsidR="0099592C">
        <w:rPr>
          <w:szCs w:val="24"/>
          <w:lang w:val="en-GB"/>
        </w:rPr>
        <w:t>,</w:t>
      </w:r>
      <w:r w:rsidR="00AD0E5D">
        <w:rPr>
          <w:szCs w:val="24"/>
          <w:lang w:val="en-GB"/>
        </w:rPr>
        <w:t xml:space="preserve"> therefore </w:t>
      </w:r>
      <w:r w:rsidR="0099592C">
        <w:rPr>
          <w:szCs w:val="24"/>
          <w:lang w:val="en-GB"/>
        </w:rPr>
        <w:t xml:space="preserve">their differences were </w:t>
      </w:r>
      <w:r w:rsidR="00AD0E5D">
        <w:rPr>
          <w:szCs w:val="24"/>
          <w:lang w:val="en-GB"/>
        </w:rPr>
        <w:t>not directly comparable to the other parameters.</w:t>
      </w:r>
      <w:r w:rsidR="00AD58FE">
        <w:rPr>
          <w:szCs w:val="24"/>
          <w:lang w:val="en-GB"/>
        </w:rPr>
        <w:t xml:space="preserve"> </w:t>
      </w:r>
      <w:r w:rsidR="00143987">
        <w:rPr>
          <w:szCs w:val="24"/>
          <w:lang w:val="en-GB"/>
        </w:rPr>
        <w:t>Still, t</w:t>
      </w:r>
      <w:r w:rsidR="00BC35D8">
        <w:rPr>
          <w:szCs w:val="24"/>
          <w:lang w:val="en-GB"/>
        </w:rPr>
        <w:t xml:space="preserve">he </w:t>
      </w:r>
      <w:proofErr w:type="gramStart"/>
      <w:r w:rsidR="00BC35D8">
        <w:rPr>
          <w:szCs w:val="24"/>
          <w:lang w:val="en-GB"/>
        </w:rPr>
        <w:t xml:space="preserve">fact that they differed between </w:t>
      </w:r>
      <w:r>
        <w:rPr>
          <w:szCs w:val="24"/>
          <w:lang w:val="en-GB"/>
        </w:rPr>
        <w:t>the two</w:t>
      </w:r>
      <w:r w:rsidR="00BC35D8">
        <w:rPr>
          <w:szCs w:val="24"/>
          <w:lang w:val="en-GB"/>
        </w:rPr>
        <w:t xml:space="preserve"> </w:t>
      </w:r>
      <w:r w:rsidR="00BC35D8">
        <w:rPr>
          <w:szCs w:val="24"/>
          <w:lang w:val="en-GB"/>
        </w:rPr>
        <w:lastRenderedPageBreak/>
        <w:t>groups, in ter</w:t>
      </w:r>
      <w:r w:rsidR="0099592C">
        <w:rPr>
          <w:szCs w:val="24"/>
          <w:lang w:val="en-GB"/>
        </w:rPr>
        <w:t xml:space="preserve">ms of pre and post values, </w:t>
      </w:r>
      <w:r w:rsidR="00313881">
        <w:rPr>
          <w:szCs w:val="24"/>
          <w:lang w:val="en-GB"/>
        </w:rPr>
        <w:t>indicat</w:t>
      </w:r>
      <w:r w:rsidR="0099592C">
        <w:rPr>
          <w:szCs w:val="24"/>
          <w:lang w:val="en-GB"/>
        </w:rPr>
        <w:t>ed</w:t>
      </w:r>
      <w:r w:rsidR="00313881">
        <w:rPr>
          <w:szCs w:val="24"/>
          <w:lang w:val="en-GB"/>
        </w:rPr>
        <w:t xml:space="preserve"> </w:t>
      </w:r>
      <w:r w:rsidR="0099592C">
        <w:rPr>
          <w:szCs w:val="24"/>
          <w:lang w:val="en-GB"/>
        </w:rPr>
        <w:t>a greater 6MWD and at the same time lower</w:t>
      </w:r>
      <w:proofErr w:type="gramEnd"/>
      <w:r w:rsidR="0099592C">
        <w:rPr>
          <w:szCs w:val="24"/>
          <w:lang w:val="en-GB"/>
        </w:rPr>
        <w:t xml:space="preserve"> dyspnoea and fatigue in</w:t>
      </w:r>
      <w:r w:rsidR="00313881">
        <w:rPr>
          <w:szCs w:val="24"/>
          <w:lang w:val="en-GB"/>
        </w:rPr>
        <w:t xml:space="preserve"> subjects of the UED group.</w:t>
      </w:r>
    </w:p>
    <w:p w:rsidR="00596FBB" w:rsidRDefault="00AC3C8C" w:rsidP="004B1FBC">
      <w:pPr>
        <w:spacing w:line="480" w:lineRule="auto"/>
        <w:ind w:firstLine="0"/>
        <w:jc w:val="both"/>
        <w:rPr>
          <w:szCs w:val="24"/>
          <w:lang w:val="en-GB"/>
        </w:rPr>
      </w:pPr>
      <w:r>
        <w:rPr>
          <w:szCs w:val="24"/>
          <w:lang w:val="en-GB"/>
        </w:rPr>
        <w:t>FeNO</w:t>
      </w:r>
      <w:r w:rsidR="003A334B">
        <w:rPr>
          <w:szCs w:val="24"/>
          <w:lang w:val="en-GB"/>
        </w:rPr>
        <w:t xml:space="preserve"> </w:t>
      </w:r>
      <w:r>
        <w:rPr>
          <w:szCs w:val="24"/>
          <w:lang w:val="en-GB"/>
        </w:rPr>
        <w:t xml:space="preserve">was included as it might indicate eosinophilic </w:t>
      </w:r>
      <w:r w:rsidR="00401B74">
        <w:rPr>
          <w:szCs w:val="24"/>
          <w:lang w:val="en-GB"/>
        </w:rPr>
        <w:t xml:space="preserve">airway </w:t>
      </w:r>
      <w:r>
        <w:rPr>
          <w:szCs w:val="24"/>
          <w:lang w:val="en-GB"/>
        </w:rPr>
        <w:t>inflammation if elevated, or</w:t>
      </w:r>
      <w:r w:rsidR="003A334B">
        <w:rPr>
          <w:szCs w:val="24"/>
          <w:lang w:val="en-GB"/>
        </w:rPr>
        <w:t xml:space="preserve"> oxidative stress if decreased</w:t>
      </w:r>
      <w:r w:rsidR="00050B76">
        <w:rPr>
          <w:szCs w:val="24"/>
          <w:lang w:val="en-GB"/>
        </w:rPr>
        <w:t>,</w:t>
      </w:r>
      <w:r w:rsidR="003A334B">
        <w:rPr>
          <w:szCs w:val="24"/>
          <w:lang w:val="en-GB"/>
        </w:rPr>
        <w:t xml:space="preserve"> but no significant differences were found. </w:t>
      </w:r>
      <w:r w:rsidR="00050B76">
        <w:rPr>
          <w:szCs w:val="24"/>
          <w:lang w:val="en-GB"/>
        </w:rPr>
        <w:t>T</w:t>
      </w:r>
      <w:r>
        <w:rPr>
          <w:szCs w:val="24"/>
          <w:lang w:val="en-GB"/>
        </w:rPr>
        <w:t xml:space="preserve">here was a small difference regarding </w:t>
      </w:r>
      <w:r w:rsidR="00BE7F2D">
        <w:rPr>
          <w:szCs w:val="24"/>
          <w:lang w:val="en-GB"/>
        </w:rPr>
        <w:t>e</w:t>
      </w:r>
      <w:r>
        <w:rPr>
          <w:szCs w:val="24"/>
          <w:lang w:val="en-GB"/>
        </w:rPr>
        <w:t xml:space="preserve">CO despite the fact that we had excluded current smokers and subjects with values &gt;6 ppm. The source of this small difference might be </w:t>
      </w:r>
      <w:r w:rsidR="00050B76">
        <w:rPr>
          <w:szCs w:val="24"/>
          <w:lang w:val="en-GB"/>
        </w:rPr>
        <w:t xml:space="preserve">unreported </w:t>
      </w:r>
      <w:r w:rsidR="00BE7F2D">
        <w:rPr>
          <w:szCs w:val="24"/>
          <w:lang w:val="en-GB"/>
        </w:rPr>
        <w:t xml:space="preserve">active or </w:t>
      </w:r>
      <w:r>
        <w:rPr>
          <w:szCs w:val="24"/>
          <w:lang w:val="en-GB"/>
        </w:rPr>
        <w:t>passive smoking</w:t>
      </w:r>
      <w:r w:rsidR="00BE7F2D">
        <w:rPr>
          <w:szCs w:val="24"/>
          <w:lang w:val="en-GB"/>
        </w:rPr>
        <w:t>,</w:t>
      </w:r>
      <w:r>
        <w:rPr>
          <w:szCs w:val="24"/>
          <w:lang w:val="en-GB"/>
        </w:rPr>
        <w:t xml:space="preserve"> </w:t>
      </w:r>
      <w:r w:rsidR="00806D72">
        <w:rPr>
          <w:szCs w:val="24"/>
          <w:lang w:val="en-GB"/>
        </w:rPr>
        <w:t>or</w:t>
      </w:r>
      <w:r>
        <w:rPr>
          <w:szCs w:val="24"/>
          <w:lang w:val="en-GB"/>
        </w:rPr>
        <w:t xml:space="preserve"> endogenous production </w:t>
      </w:r>
      <w:r w:rsidR="00BE7F2D">
        <w:rPr>
          <w:szCs w:val="24"/>
          <w:lang w:val="en-GB"/>
        </w:rPr>
        <w:t>related to</w:t>
      </w:r>
      <w:r>
        <w:rPr>
          <w:szCs w:val="24"/>
          <w:lang w:val="en-GB"/>
        </w:rPr>
        <w:t xml:space="preserve"> oxidative stress </w:t>
      </w:r>
      <w:r w:rsidR="006C01E4">
        <w:rPr>
          <w:szCs w:val="24"/>
          <w:lang w:val="en-GB"/>
        </w:rPr>
        <w:fldChar w:fldCharType="begin"/>
      </w:r>
      <w:r w:rsidR="009D7AE2">
        <w:rPr>
          <w:szCs w:val="24"/>
          <w:lang w:val="en-GB"/>
        </w:rPr>
        <w:instrText xml:space="preserve"> ADDIN EN.CITE &lt;EndNote&gt;&lt;Cite&gt;&lt;Author&gt;Gajdocsy&lt;/Author&gt;&lt;Year&gt;2010&lt;/Year&gt;&lt;RecNum&gt;51&lt;/RecNum&gt;&lt;DisplayText&gt;[21]&lt;/DisplayText&gt;&lt;record&gt;&lt;rec-number&gt;51&lt;/rec-number&gt;&lt;foreign-keys&gt;&lt;key app="EN" db-id="t9zxxtdzgwvzvzed29ppe5w3sz595dtsd2fr" timestamp="1471281860"&gt;51&lt;/key&gt;&lt;/foreign-keys&gt;&lt;ref-type name="Journal Article"&gt;17&lt;/ref-type&gt;&lt;contributors&gt;&lt;authors&gt;&lt;author&gt;Gajdocsy, R.&lt;/author&gt;&lt;author&gt;Horvath, I.&lt;/author&gt;&lt;/authors&gt;&lt;/contributors&gt;&lt;auth-address&gt;Department of Pulmonology, National Koranyi Institute for Pulmonology, Budapest, Hungary.&lt;/auth-address&gt;&lt;titles&gt;&lt;title&gt;Exhaled carbon monoxide in airway diseases: from research findings to clinical relevance&lt;/title&gt;&lt;secondary-title&gt;J Breath Res&lt;/secondary-title&gt;&lt;/titles&gt;&lt;periodical&gt;&lt;full-title&gt;J Breath Res&lt;/full-title&gt;&lt;abbr-1&gt;Journal of breath research&lt;/abbr-1&gt;&lt;/periodical&gt;&lt;pages&gt;047102&lt;/pages&gt;&lt;volume&gt;4&lt;/volume&gt;&lt;number&gt;4&lt;/number&gt;&lt;keywords&gt;&lt;keyword&gt;Biomarkers/metabolism&lt;/keyword&gt;&lt;keyword&gt;*Breath Tests&lt;/keyword&gt;&lt;keyword&gt;Carbon Monoxide/*metabolism&lt;/keyword&gt;&lt;keyword&gt;*Exhalation&lt;/keyword&gt;&lt;keyword&gt;Heme Oxygenase-1/metabolism&lt;/keyword&gt;&lt;keyword&gt;Humans&lt;/keyword&gt;&lt;keyword&gt;Lung Diseases/*diagnosis/metabolism&lt;/keyword&gt;&lt;keyword&gt;Nitric Oxide/metabolism&lt;/keyword&gt;&lt;/keywords&gt;&lt;dates&gt;&lt;year&gt;2010&lt;/year&gt;&lt;pub-dates&gt;&lt;date&gt;Dec&lt;/date&gt;&lt;/pub-dates&gt;&lt;/dates&gt;&lt;isbn&gt;1752-7163 (Electronic)&amp;#xD;1752-7155 (Linking)&lt;/isbn&gt;&lt;accession-num&gt;21383489&lt;/accession-num&gt;&lt;urls&gt;&lt;related-urls&gt;&lt;url&gt;http://www.ncbi.nlm.nih.gov/pubmed/21383489&lt;/url&gt;&lt;/related-urls&gt;&lt;/urls&gt;&lt;electronic-resource-num&gt;10.1088/1752-7155/4/4/047102&lt;/electronic-resource-num&gt;&lt;/record&gt;&lt;/Cite&gt;&lt;/EndNote&gt;</w:instrText>
      </w:r>
      <w:r w:rsidR="006C01E4">
        <w:rPr>
          <w:szCs w:val="24"/>
          <w:lang w:val="en-GB"/>
        </w:rPr>
        <w:fldChar w:fldCharType="separate"/>
      </w:r>
      <w:r w:rsidR="009D7AE2">
        <w:rPr>
          <w:noProof/>
          <w:szCs w:val="24"/>
          <w:lang w:val="en-GB"/>
        </w:rPr>
        <w:t>[</w:t>
      </w:r>
      <w:hyperlink w:anchor="_ENREF_21" w:tooltip="Gajdocsy, 2010 #51" w:history="1">
        <w:r w:rsidR="001E7B49">
          <w:rPr>
            <w:noProof/>
            <w:szCs w:val="24"/>
            <w:lang w:val="en-GB"/>
          </w:rPr>
          <w:t>21</w:t>
        </w:r>
      </w:hyperlink>
      <w:r w:rsidR="009D7AE2">
        <w:rPr>
          <w:noProof/>
          <w:szCs w:val="24"/>
          <w:lang w:val="en-GB"/>
        </w:rPr>
        <w:t>]</w:t>
      </w:r>
      <w:r w:rsidR="006C01E4">
        <w:rPr>
          <w:szCs w:val="24"/>
          <w:lang w:val="en-GB"/>
        </w:rPr>
        <w:fldChar w:fldCharType="end"/>
      </w:r>
      <w:r>
        <w:rPr>
          <w:szCs w:val="24"/>
          <w:lang w:val="en-GB"/>
        </w:rPr>
        <w:t xml:space="preserve">. </w:t>
      </w:r>
      <w:r w:rsidR="00BE7F2D">
        <w:rPr>
          <w:szCs w:val="24"/>
          <w:lang w:val="en-GB"/>
        </w:rPr>
        <w:t>However, serum 8-OHdG, a</w:t>
      </w:r>
      <w:r>
        <w:rPr>
          <w:szCs w:val="24"/>
          <w:lang w:val="en-GB"/>
        </w:rPr>
        <w:t xml:space="preserve">s </w:t>
      </w:r>
      <w:r w:rsidR="00BE7F2D">
        <w:rPr>
          <w:szCs w:val="24"/>
          <w:lang w:val="en-GB"/>
        </w:rPr>
        <w:t>an indicator</w:t>
      </w:r>
      <w:r>
        <w:rPr>
          <w:szCs w:val="24"/>
          <w:lang w:val="en-GB"/>
        </w:rPr>
        <w:t xml:space="preserve"> of systemic oxidative </w:t>
      </w:r>
      <w:r w:rsidR="00DA5074">
        <w:rPr>
          <w:szCs w:val="24"/>
          <w:lang w:val="en-GB"/>
        </w:rPr>
        <w:t>stress</w:t>
      </w:r>
      <w:r w:rsidR="00BE7F2D">
        <w:rPr>
          <w:szCs w:val="24"/>
          <w:lang w:val="en-GB"/>
        </w:rPr>
        <w:t xml:space="preserve">, </w:t>
      </w:r>
      <w:r w:rsidR="00B41254">
        <w:rPr>
          <w:szCs w:val="24"/>
          <w:lang w:val="en-GB"/>
        </w:rPr>
        <w:t xml:space="preserve">was similar in </w:t>
      </w:r>
      <w:r>
        <w:rPr>
          <w:szCs w:val="24"/>
          <w:lang w:val="en-GB"/>
        </w:rPr>
        <w:t>the two groups.</w:t>
      </w:r>
      <w:r w:rsidR="001805ED">
        <w:rPr>
          <w:szCs w:val="24"/>
          <w:lang w:val="en-GB"/>
        </w:rPr>
        <w:t xml:space="preserve"> </w:t>
      </w:r>
      <w:r w:rsidR="00BE7F2D">
        <w:rPr>
          <w:szCs w:val="24"/>
          <w:lang w:val="en-GB"/>
        </w:rPr>
        <w:t>The same was true for t</w:t>
      </w:r>
      <w:r w:rsidR="001805ED">
        <w:rPr>
          <w:szCs w:val="24"/>
          <w:lang w:val="en-GB"/>
        </w:rPr>
        <w:t xml:space="preserve">elomere length in peripheral blood leukocytes </w:t>
      </w:r>
      <w:r w:rsidR="00BE7F2D">
        <w:rPr>
          <w:szCs w:val="24"/>
          <w:lang w:val="en-GB"/>
        </w:rPr>
        <w:t xml:space="preserve">which </w:t>
      </w:r>
      <w:r w:rsidR="001805ED">
        <w:rPr>
          <w:szCs w:val="24"/>
          <w:lang w:val="en-GB"/>
        </w:rPr>
        <w:t>is often considered as a marker of biological age</w:t>
      </w:r>
      <w:r w:rsidR="006C7052">
        <w:rPr>
          <w:szCs w:val="24"/>
          <w:lang w:val="en-GB"/>
        </w:rPr>
        <w:t xml:space="preserve"> and/or stress</w:t>
      </w:r>
      <w:r w:rsidR="00BE7F2D">
        <w:rPr>
          <w:szCs w:val="24"/>
          <w:lang w:val="en-GB"/>
        </w:rPr>
        <w:t xml:space="preserve"> but t</w:t>
      </w:r>
      <w:r w:rsidR="00907144">
        <w:rPr>
          <w:szCs w:val="24"/>
          <w:lang w:val="en-GB"/>
        </w:rPr>
        <w:t xml:space="preserve">here was a tendency </w:t>
      </w:r>
      <w:r w:rsidR="006C7052">
        <w:rPr>
          <w:szCs w:val="24"/>
          <w:lang w:val="en-GB"/>
        </w:rPr>
        <w:t xml:space="preserve">(p=0.058) </w:t>
      </w:r>
      <w:r w:rsidR="00907144">
        <w:rPr>
          <w:szCs w:val="24"/>
          <w:lang w:val="en-GB"/>
        </w:rPr>
        <w:t xml:space="preserve">towards </w:t>
      </w:r>
      <w:r w:rsidR="006C7052">
        <w:rPr>
          <w:szCs w:val="24"/>
          <w:lang w:val="en-GB"/>
        </w:rPr>
        <w:t>decreased</w:t>
      </w:r>
      <w:r w:rsidR="00907144">
        <w:rPr>
          <w:szCs w:val="24"/>
          <w:lang w:val="en-GB"/>
        </w:rPr>
        <w:t xml:space="preserve"> telomere length </w:t>
      </w:r>
      <w:r w:rsidR="006C7052">
        <w:rPr>
          <w:szCs w:val="24"/>
          <w:lang w:val="en-GB"/>
        </w:rPr>
        <w:t>in the LED group</w:t>
      </w:r>
      <w:r w:rsidR="00B41254">
        <w:rPr>
          <w:szCs w:val="24"/>
          <w:lang w:val="en-GB"/>
        </w:rPr>
        <w:t xml:space="preserve">. </w:t>
      </w:r>
    </w:p>
    <w:p w:rsidR="003B4A5E" w:rsidRDefault="00B41254" w:rsidP="004B1FBC">
      <w:pPr>
        <w:spacing w:line="480" w:lineRule="auto"/>
        <w:ind w:firstLine="0"/>
        <w:jc w:val="both"/>
        <w:rPr>
          <w:szCs w:val="24"/>
          <w:lang w:val="en-GB"/>
        </w:rPr>
      </w:pPr>
      <w:r>
        <w:rPr>
          <w:szCs w:val="24"/>
          <w:lang w:val="en-GB"/>
        </w:rPr>
        <w:t>One might argue that the results in terms of percent predicted values simply reflected different coefficients of age-depend</w:t>
      </w:r>
      <w:r w:rsidR="00BE7F2D">
        <w:rPr>
          <w:szCs w:val="24"/>
          <w:lang w:val="en-GB"/>
        </w:rPr>
        <w:t>ence in the reference equations</w:t>
      </w:r>
      <w:r>
        <w:rPr>
          <w:szCs w:val="24"/>
          <w:lang w:val="en-GB"/>
        </w:rPr>
        <w:t xml:space="preserve"> despite the fact that the mean age was similar in the two groups. T</w:t>
      </w:r>
      <w:r w:rsidR="003B4A5E">
        <w:rPr>
          <w:szCs w:val="24"/>
          <w:lang w:val="en-GB"/>
        </w:rPr>
        <w:t xml:space="preserve">o evaluate </w:t>
      </w:r>
      <w:r>
        <w:rPr>
          <w:szCs w:val="24"/>
          <w:lang w:val="en-GB"/>
        </w:rPr>
        <w:t xml:space="preserve">this </w:t>
      </w:r>
      <w:r w:rsidR="003B4A5E">
        <w:rPr>
          <w:szCs w:val="24"/>
          <w:lang w:val="en-GB"/>
        </w:rPr>
        <w:t xml:space="preserve">we inserted </w:t>
      </w:r>
      <w:r w:rsidR="00BE7F2D">
        <w:rPr>
          <w:szCs w:val="24"/>
          <w:lang w:val="en-GB"/>
        </w:rPr>
        <w:t xml:space="preserve">the </w:t>
      </w:r>
      <w:r>
        <w:rPr>
          <w:szCs w:val="24"/>
          <w:lang w:val="en-GB"/>
        </w:rPr>
        <w:t xml:space="preserve">measured </w:t>
      </w:r>
      <w:r w:rsidR="003B4A5E">
        <w:rPr>
          <w:szCs w:val="24"/>
          <w:lang w:val="en-GB"/>
        </w:rPr>
        <w:t xml:space="preserve">values </w:t>
      </w:r>
      <w:r w:rsidR="00CB37FF">
        <w:rPr>
          <w:szCs w:val="24"/>
          <w:lang w:val="en-GB"/>
        </w:rPr>
        <w:t>into the respective reference equations</w:t>
      </w:r>
      <w:r w:rsidR="00BE7F2D">
        <w:rPr>
          <w:szCs w:val="24"/>
          <w:lang w:val="en-GB"/>
        </w:rPr>
        <w:t xml:space="preserve"> and</w:t>
      </w:r>
      <w:r w:rsidR="003B4A5E">
        <w:rPr>
          <w:szCs w:val="24"/>
          <w:lang w:val="en-GB"/>
        </w:rPr>
        <w:t xml:space="preserve"> solved for the age that resulted in the </w:t>
      </w:r>
      <w:r w:rsidR="00BE7F2D">
        <w:rPr>
          <w:szCs w:val="24"/>
          <w:lang w:val="en-GB"/>
        </w:rPr>
        <w:t xml:space="preserve">observed </w:t>
      </w:r>
      <w:r w:rsidR="003B4A5E">
        <w:rPr>
          <w:szCs w:val="24"/>
          <w:lang w:val="en-GB"/>
        </w:rPr>
        <w:t>values</w:t>
      </w:r>
      <w:r w:rsidR="00BF602F">
        <w:rPr>
          <w:szCs w:val="24"/>
          <w:lang w:val="en-GB"/>
        </w:rPr>
        <w:t>; for non-linear equations (</w:t>
      </w:r>
      <w:r w:rsidR="004A0CFA">
        <w:rPr>
          <w:szCs w:val="24"/>
          <w:lang w:val="en-GB"/>
        </w:rPr>
        <w:t xml:space="preserve">e.g. </w:t>
      </w:r>
      <w:proofErr w:type="gramStart"/>
      <w:r w:rsidR="00BF602F">
        <w:rPr>
          <w:szCs w:val="24"/>
          <w:lang w:val="en-GB"/>
        </w:rPr>
        <w:t>GLI)</w:t>
      </w:r>
      <w:proofErr w:type="gramEnd"/>
      <w:r w:rsidR="00BF602F">
        <w:rPr>
          <w:szCs w:val="24"/>
          <w:lang w:val="en-GB"/>
        </w:rPr>
        <w:t xml:space="preserve"> linear approximations within the </w:t>
      </w:r>
      <w:r w:rsidR="00BE7F2D">
        <w:rPr>
          <w:szCs w:val="24"/>
          <w:lang w:val="en-GB"/>
        </w:rPr>
        <w:t xml:space="preserve">adequate </w:t>
      </w:r>
      <w:r w:rsidR="00BF602F">
        <w:rPr>
          <w:szCs w:val="24"/>
          <w:lang w:val="en-GB"/>
        </w:rPr>
        <w:t xml:space="preserve">range were </w:t>
      </w:r>
      <w:r w:rsidR="001357B0">
        <w:rPr>
          <w:szCs w:val="24"/>
          <w:lang w:val="en-GB"/>
        </w:rPr>
        <w:t>used</w:t>
      </w:r>
      <w:r w:rsidR="00BF602F">
        <w:rPr>
          <w:szCs w:val="24"/>
          <w:lang w:val="en-GB"/>
        </w:rPr>
        <w:t>.</w:t>
      </w:r>
      <w:r w:rsidR="003B4A5E">
        <w:rPr>
          <w:szCs w:val="24"/>
          <w:lang w:val="en-GB"/>
        </w:rPr>
        <w:t xml:space="preserve"> </w:t>
      </w:r>
      <w:r w:rsidR="00CF6900">
        <w:rPr>
          <w:szCs w:val="24"/>
          <w:lang w:val="en-GB"/>
        </w:rPr>
        <w:t xml:space="preserve">This analysis was </w:t>
      </w:r>
      <w:r w:rsidR="00BE7F2D">
        <w:rPr>
          <w:szCs w:val="24"/>
          <w:lang w:val="en-GB"/>
        </w:rPr>
        <w:t>not</w:t>
      </w:r>
      <w:r w:rsidR="00CF6900">
        <w:rPr>
          <w:szCs w:val="24"/>
          <w:lang w:val="en-GB"/>
        </w:rPr>
        <w:t xml:space="preserve"> </w:t>
      </w:r>
      <w:r w:rsidR="001042E1">
        <w:rPr>
          <w:szCs w:val="24"/>
          <w:lang w:val="en-GB"/>
        </w:rPr>
        <w:t>meaningful</w:t>
      </w:r>
      <w:r w:rsidR="00CF6900">
        <w:rPr>
          <w:szCs w:val="24"/>
          <w:lang w:val="en-GB"/>
        </w:rPr>
        <w:t xml:space="preserve"> for </w:t>
      </w:r>
      <w:r w:rsidR="00BE7F2D">
        <w:rPr>
          <w:szCs w:val="24"/>
          <w:lang w:val="en-GB"/>
        </w:rPr>
        <w:t>all</w:t>
      </w:r>
      <w:r w:rsidR="00CF6900">
        <w:rPr>
          <w:szCs w:val="24"/>
          <w:lang w:val="en-GB"/>
        </w:rPr>
        <w:t xml:space="preserve"> parameters as it </w:t>
      </w:r>
      <w:r w:rsidR="00BE7F2D">
        <w:rPr>
          <w:szCs w:val="24"/>
          <w:lang w:val="en-GB"/>
        </w:rPr>
        <w:t>made sense only with</w:t>
      </w:r>
      <w:r w:rsidR="00CF6900">
        <w:rPr>
          <w:szCs w:val="24"/>
          <w:lang w:val="en-GB"/>
        </w:rPr>
        <w:t xml:space="preserve"> a</w:t>
      </w:r>
      <w:r w:rsidR="005B619B">
        <w:rPr>
          <w:szCs w:val="24"/>
          <w:lang w:val="en-GB"/>
        </w:rPr>
        <w:t>n</w:t>
      </w:r>
      <w:r w:rsidR="00CF6900">
        <w:rPr>
          <w:szCs w:val="24"/>
          <w:lang w:val="en-GB"/>
        </w:rPr>
        <w:t xml:space="preserve"> </w:t>
      </w:r>
      <w:r w:rsidR="005B619B">
        <w:rPr>
          <w:szCs w:val="24"/>
          <w:lang w:val="en-GB"/>
        </w:rPr>
        <w:t xml:space="preserve">obvious and </w:t>
      </w:r>
      <w:r w:rsidR="00CF6900">
        <w:rPr>
          <w:szCs w:val="24"/>
          <w:lang w:val="en-GB"/>
        </w:rPr>
        <w:t>monotonous relationship to age</w:t>
      </w:r>
      <w:r w:rsidR="001042E1">
        <w:rPr>
          <w:szCs w:val="24"/>
          <w:lang w:val="en-GB"/>
        </w:rPr>
        <w:t xml:space="preserve"> to avoid</w:t>
      </w:r>
      <w:r w:rsidR="00565FC5" w:rsidRPr="00F20D40">
        <w:rPr>
          <w:szCs w:val="24"/>
          <w:lang w:val="en-GB"/>
        </w:rPr>
        <w:t xml:space="preserve"> absurd </w:t>
      </w:r>
      <w:r w:rsidR="001042E1">
        <w:rPr>
          <w:szCs w:val="24"/>
          <w:lang w:val="en-GB"/>
        </w:rPr>
        <w:t xml:space="preserve">individual </w:t>
      </w:r>
      <w:r w:rsidR="00565FC5" w:rsidRPr="00F20D40">
        <w:rPr>
          <w:szCs w:val="24"/>
          <w:lang w:val="en-GB"/>
        </w:rPr>
        <w:t xml:space="preserve">age </w:t>
      </w:r>
      <w:r w:rsidR="001042E1">
        <w:rPr>
          <w:szCs w:val="24"/>
          <w:lang w:val="en-GB"/>
        </w:rPr>
        <w:t>estimates</w:t>
      </w:r>
      <w:r w:rsidR="00565FC5" w:rsidRPr="00F20D40">
        <w:rPr>
          <w:szCs w:val="24"/>
          <w:lang w:val="en-GB"/>
        </w:rPr>
        <w:t xml:space="preserve">. </w:t>
      </w:r>
      <w:r w:rsidR="001042E1" w:rsidRPr="00F20D40">
        <w:rPr>
          <w:szCs w:val="24"/>
          <w:lang w:val="en-GB"/>
        </w:rPr>
        <w:t>Figure 1</w:t>
      </w:r>
      <w:r w:rsidR="001042E1">
        <w:rPr>
          <w:szCs w:val="24"/>
          <w:lang w:val="en-GB"/>
        </w:rPr>
        <w:t xml:space="preserve"> </w:t>
      </w:r>
      <w:r w:rsidR="00565FC5" w:rsidRPr="00F20D40">
        <w:rPr>
          <w:szCs w:val="24"/>
          <w:lang w:val="en-GB"/>
        </w:rPr>
        <w:t>show</w:t>
      </w:r>
      <w:r w:rsidR="001042E1">
        <w:rPr>
          <w:szCs w:val="24"/>
          <w:lang w:val="en-GB"/>
        </w:rPr>
        <w:t>s</w:t>
      </w:r>
      <w:r w:rsidR="00565FC5" w:rsidRPr="00F20D40">
        <w:rPr>
          <w:szCs w:val="24"/>
          <w:lang w:val="en-GB"/>
        </w:rPr>
        <w:t xml:space="preserve"> median values and quartiles </w:t>
      </w:r>
      <w:r w:rsidR="00CF6900" w:rsidRPr="008C69FC">
        <w:rPr>
          <w:szCs w:val="24"/>
          <w:lang w:val="en-GB"/>
        </w:rPr>
        <w:t>f</w:t>
      </w:r>
      <w:r w:rsidR="00CF6900">
        <w:rPr>
          <w:szCs w:val="24"/>
          <w:lang w:val="en-GB"/>
        </w:rPr>
        <w:t>or</w:t>
      </w:r>
      <w:r w:rsidR="00565FC5">
        <w:rPr>
          <w:szCs w:val="24"/>
          <w:lang w:val="en-GB"/>
        </w:rPr>
        <w:t xml:space="preserve"> </w:t>
      </w:r>
      <w:r w:rsidR="00CF6900">
        <w:rPr>
          <w:szCs w:val="24"/>
          <w:lang w:val="en-GB"/>
        </w:rPr>
        <w:t>FEV</w:t>
      </w:r>
      <w:r w:rsidR="00CF6900" w:rsidRPr="00B708D7">
        <w:rPr>
          <w:szCs w:val="24"/>
          <w:vertAlign w:val="subscript"/>
          <w:lang w:val="en-GB"/>
        </w:rPr>
        <w:t>1</w:t>
      </w:r>
      <w:r w:rsidR="00CF6900">
        <w:rPr>
          <w:szCs w:val="24"/>
          <w:lang w:val="en-GB"/>
        </w:rPr>
        <w:t xml:space="preserve">, FVC, </w:t>
      </w:r>
      <w:r w:rsidR="00BD6343">
        <w:rPr>
          <w:szCs w:val="24"/>
          <w:lang w:val="en-GB"/>
        </w:rPr>
        <w:t>F</w:t>
      </w:r>
      <w:r w:rsidR="00684B6B">
        <w:rPr>
          <w:szCs w:val="24"/>
          <w:lang w:val="en-GB"/>
        </w:rPr>
        <w:t>EF</w:t>
      </w:r>
      <w:r w:rsidR="00BD6343">
        <w:rPr>
          <w:szCs w:val="24"/>
          <w:vertAlign w:val="subscript"/>
          <w:lang w:val="en-GB"/>
        </w:rPr>
        <w:t>25-75</w:t>
      </w:r>
      <w:r w:rsidR="00BA74AE">
        <w:rPr>
          <w:szCs w:val="24"/>
          <w:lang w:val="en-GB"/>
        </w:rPr>
        <w:t xml:space="preserve">, </w:t>
      </w:r>
      <w:r w:rsidR="00BD6343">
        <w:rPr>
          <w:szCs w:val="24"/>
          <w:lang w:val="en-GB"/>
        </w:rPr>
        <w:t>FEF</w:t>
      </w:r>
      <w:r w:rsidR="00BD6343" w:rsidRPr="00BD6343">
        <w:rPr>
          <w:szCs w:val="24"/>
          <w:vertAlign w:val="subscript"/>
          <w:lang w:val="en-GB"/>
        </w:rPr>
        <w:t>75</w:t>
      </w:r>
      <w:r w:rsidR="00BD6343">
        <w:rPr>
          <w:szCs w:val="24"/>
          <w:lang w:val="en-GB"/>
        </w:rPr>
        <w:t xml:space="preserve">, </w:t>
      </w:r>
      <w:r w:rsidR="00BA74AE">
        <w:rPr>
          <w:szCs w:val="24"/>
          <w:lang w:val="en-GB"/>
        </w:rPr>
        <w:t xml:space="preserve">ITGV/TLC, </w:t>
      </w:r>
      <w:r w:rsidR="001042E1">
        <w:rPr>
          <w:szCs w:val="24"/>
          <w:lang w:val="en-GB"/>
        </w:rPr>
        <w:t>KCO</w:t>
      </w:r>
      <w:r w:rsidR="00565FC5">
        <w:rPr>
          <w:szCs w:val="24"/>
          <w:lang w:val="en-GB"/>
        </w:rPr>
        <w:t xml:space="preserve"> and </w:t>
      </w:r>
      <w:r w:rsidR="001042E1">
        <w:rPr>
          <w:szCs w:val="24"/>
          <w:lang w:val="en-GB"/>
        </w:rPr>
        <w:t>KNO</w:t>
      </w:r>
      <w:r w:rsidR="00565FC5">
        <w:rPr>
          <w:szCs w:val="24"/>
          <w:lang w:val="en-GB"/>
        </w:rPr>
        <w:t xml:space="preserve">. </w:t>
      </w:r>
      <w:r w:rsidR="001042E1">
        <w:rPr>
          <w:szCs w:val="24"/>
          <w:lang w:val="en-GB"/>
        </w:rPr>
        <w:t>It</w:t>
      </w:r>
      <w:r w:rsidR="00565FC5">
        <w:rPr>
          <w:szCs w:val="24"/>
          <w:lang w:val="en-GB"/>
        </w:rPr>
        <w:t xml:space="preserve"> illustrates </w:t>
      </w:r>
      <w:r w:rsidR="001042E1">
        <w:rPr>
          <w:szCs w:val="24"/>
          <w:lang w:val="en-GB"/>
        </w:rPr>
        <w:t xml:space="preserve">the </w:t>
      </w:r>
      <w:r w:rsidR="00565FC5">
        <w:rPr>
          <w:szCs w:val="24"/>
          <w:lang w:val="en-GB"/>
        </w:rPr>
        <w:t>large differences for mechanical versus much</w:t>
      </w:r>
      <w:r w:rsidR="00CF6900">
        <w:rPr>
          <w:szCs w:val="24"/>
          <w:lang w:val="en-GB"/>
        </w:rPr>
        <w:t xml:space="preserve"> smaller differences </w:t>
      </w:r>
      <w:r w:rsidR="00565FC5">
        <w:rPr>
          <w:szCs w:val="24"/>
          <w:lang w:val="en-GB"/>
        </w:rPr>
        <w:t xml:space="preserve">for </w:t>
      </w:r>
      <w:r w:rsidR="00CF6900">
        <w:rPr>
          <w:szCs w:val="24"/>
          <w:lang w:val="en-GB"/>
        </w:rPr>
        <w:t>gas uptake parameters</w:t>
      </w:r>
      <w:r w:rsidR="001042E1">
        <w:rPr>
          <w:szCs w:val="24"/>
          <w:lang w:val="en-GB"/>
        </w:rPr>
        <w:t>,</w:t>
      </w:r>
      <w:r w:rsidR="00CF6900">
        <w:rPr>
          <w:szCs w:val="24"/>
          <w:lang w:val="en-GB"/>
        </w:rPr>
        <w:t xml:space="preserve"> </w:t>
      </w:r>
      <w:r w:rsidR="001042E1">
        <w:rPr>
          <w:szCs w:val="24"/>
          <w:lang w:val="en-GB"/>
        </w:rPr>
        <w:t xml:space="preserve">taking into account </w:t>
      </w:r>
      <w:r>
        <w:rPr>
          <w:szCs w:val="24"/>
          <w:lang w:val="en-GB"/>
        </w:rPr>
        <w:t xml:space="preserve">the </w:t>
      </w:r>
      <w:r w:rsidR="001042E1">
        <w:rPr>
          <w:szCs w:val="24"/>
          <w:lang w:val="en-GB"/>
        </w:rPr>
        <w:t xml:space="preserve">coefficients of </w:t>
      </w:r>
      <w:r w:rsidR="00547B09">
        <w:rPr>
          <w:szCs w:val="24"/>
          <w:lang w:val="en-GB"/>
        </w:rPr>
        <w:t xml:space="preserve">age-dependence </w:t>
      </w:r>
      <w:r w:rsidR="00565FC5">
        <w:rPr>
          <w:szCs w:val="24"/>
          <w:lang w:val="en-GB"/>
        </w:rPr>
        <w:t>via the prediction equations</w:t>
      </w:r>
      <w:r w:rsidR="00CF6900">
        <w:rPr>
          <w:szCs w:val="24"/>
          <w:lang w:val="en-GB"/>
        </w:rPr>
        <w:t>.</w:t>
      </w:r>
    </w:p>
    <w:p w:rsidR="00D72115" w:rsidRDefault="00547B09" w:rsidP="004B1FBC">
      <w:pPr>
        <w:spacing w:line="480" w:lineRule="auto"/>
        <w:ind w:firstLine="0"/>
        <w:jc w:val="both"/>
        <w:rPr>
          <w:szCs w:val="24"/>
          <w:lang w:val="en-GB"/>
        </w:rPr>
      </w:pPr>
      <w:r>
        <w:rPr>
          <w:szCs w:val="24"/>
          <w:lang w:val="en-GB"/>
        </w:rPr>
        <w:lastRenderedPageBreak/>
        <w:t>A</w:t>
      </w:r>
      <w:r w:rsidR="005C517D">
        <w:rPr>
          <w:szCs w:val="24"/>
          <w:lang w:val="en-GB"/>
        </w:rPr>
        <w:t xml:space="preserve">s one of </w:t>
      </w:r>
      <w:r>
        <w:rPr>
          <w:szCs w:val="24"/>
          <w:lang w:val="en-GB"/>
        </w:rPr>
        <w:t xml:space="preserve">the </w:t>
      </w:r>
      <w:r w:rsidR="00D72115">
        <w:rPr>
          <w:szCs w:val="24"/>
          <w:lang w:val="en-GB"/>
        </w:rPr>
        <w:t>limitations of our study</w:t>
      </w:r>
      <w:r w:rsidR="005C517D">
        <w:rPr>
          <w:szCs w:val="24"/>
          <w:lang w:val="en-GB"/>
        </w:rPr>
        <w:t>,</w:t>
      </w:r>
      <w:r w:rsidR="00D72115">
        <w:rPr>
          <w:szCs w:val="24"/>
          <w:lang w:val="en-GB"/>
        </w:rPr>
        <w:t xml:space="preserve"> </w:t>
      </w:r>
      <w:r w:rsidR="00086059">
        <w:rPr>
          <w:szCs w:val="24"/>
          <w:lang w:val="en-GB"/>
        </w:rPr>
        <w:t xml:space="preserve">we </w:t>
      </w:r>
      <w:r w:rsidR="005C517D">
        <w:rPr>
          <w:szCs w:val="24"/>
          <w:lang w:val="en-GB"/>
        </w:rPr>
        <w:t>did not measure individual rates of ageing</w:t>
      </w:r>
      <w:r w:rsidR="006A3ED3">
        <w:rPr>
          <w:szCs w:val="24"/>
          <w:lang w:val="en-GB"/>
        </w:rPr>
        <w:t>.</w:t>
      </w:r>
      <w:r w:rsidR="005C517D">
        <w:rPr>
          <w:szCs w:val="24"/>
          <w:lang w:val="en-GB"/>
        </w:rPr>
        <w:t xml:space="preserve"> </w:t>
      </w:r>
      <w:r w:rsidR="006A3ED3">
        <w:rPr>
          <w:szCs w:val="24"/>
          <w:lang w:val="en-GB"/>
        </w:rPr>
        <w:t>The</w:t>
      </w:r>
      <w:r w:rsidR="00086059">
        <w:rPr>
          <w:szCs w:val="24"/>
          <w:lang w:val="en-GB"/>
        </w:rPr>
        <w:t xml:space="preserve"> cross-sectional analysis</w:t>
      </w:r>
      <w:r>
        <w:rPr>
          <w:szCs w:val="24"/>
          <w:lang w:val="en-GB"/>
        </w:rPr>
        <w:t xml:space="preserve"> </w:t>
      </w:r>
      <w:r w:rsidR="00086059">
        <w:rPr>
          <w:szCs w:val="24"/>
          <w:lang w:val="en-GB"/>
        </w:rPr>
        <w:t xml:space="preserve">did not </w:t>
      </w:r>
      <w:r>
        <w:rPr>
          <w:szCs w:val="24"/>
          <w:lang w:val="en-GB"/>
        </w:rPr>
        <w:t xml:space="preserve">hamper </w:t>
      </w:r>
      <w:r w:rsidR="00086059">
        <w:rPr>
          <w:szCs w:val="24"/>
          <w:lang w:val="en-GB"/>
        </w:rPr>
        <w:t xml:space="preserve">the comparison of functional domains but </w:t>
      </w:r>
      <w:r w:rsidR="006A3ED3">
        <w:rPr>
          <w:szCs w:val="24"/>
          <w:lang w:val="en-GB"/>
        </w:rPr>
        <w:t xml:space="preserve">the question </w:t>
      </w:r>
      <w:r w:rsidR="00B66E4A">
        <w:rPr>
          <w:szCs w:val="24"/>
          <w:lang w:val="en-GB"/>
        </w:rPr>
        <w:t>remains</w:t>
      </w:r>
      <w:r w:rsidR="00086059">
        <w:rPr>
          <w:szCs w:val="24"/>
          <w:lang w:val="en-GB"/>
        </w:rPr>
        <w:t xml:space="preserve"> whether the subjects of the LED group were at the lower end of the distribution from </w:t>
      </w:r>
      <w:r w:rsidR="006A3ED3">
        <w:rPr>
          <w:szCs w:val="24"/>
          <w:lang w:val="en-GB"/>
        </w:rPr>
        <w:t>an early age</w:t>
      </w:r>
      <w:r w:rsidR="00086059">
        <w:rPr>
          <w:szCs w:val="24"/>
          <w:lang w:val="en-GB"/>
        </w:rPr>
        <w:t xml:space="preserve"> or showed a higher rate of deterioration over </w:t>
      </w:r>
      <w:r w:rsidR="00086059" w:rsidRPr="00985E0B">
        <w:rPr>
          <w:szCs w:val="24"/>
          <w:lang w:val="en-GB"/>
        </w:rPr>
        <w:t xml:space="preserve">time </w:t>
      </w:r>
      <w:r w:rsidR="00985E0B" w:rsidRPr="00985E0B">
        <w:rPr>
          <w:szCs w:val="24"/>
          <w:lang w:val="en-GB"/>
        </w:rPr>
        <w:fldChar w:fldCharType="begin"/>
      </w:r>
      <w:r w:rsidR="009D7AE2">
        <w:rPr>
          <w:szCs w:val="24"/>
          <w:lang w:val="en-GB"/>
        </w:rPr>
        <w:instrText xml:space="preserve"> ADDIN EN.CITE &lt;EndNote&gt;&lt;Cite&gt;&lt;Author&gt;Fletcher&lt;/Author&gt;&lt;Year&gt;1977&lt;/Year&gt;&lt;RecNum&gt;48&lt;/RecNum&gt;&lt;DisplayText&gt;[22]&lt;/DisplayText&gt;&lt;record&gt;&lt;rec-number&gt;48&lt;/rec-number&gt;&lt;foreign-keys&gt;&lt;key app="EN" db-id="t9zxxtdzgwvzvzed29ppe5w3sz595dtsd2fr" timestamp="1470915614"&gt;48&lt;/key&gt;&lt;/foreign-keys&gt;&lt;ref-type name="Journal Article"&gt;17&lt;/ref-type&gt;&lt;contributors&gt;&lt;authors&gt;&lt;author&gt;Fletcher, C.&lt;/author&gt;&lt;author&gt;Peto, R.&lt;/author&gt;&lt;/authors&gt;&lt;/contributors&gt;&lt;titles&gt;&lt;title&gt;The natural history of chronic airflow obstruction&lt;/title&gt;&lt;secondary-title&gt;Br Med J&lt;/secondary-title&gt;&lt;/titles&gt;&lt;periodical&gt;&lt;full-title&gt;Br Med J&lt;/full-title&gt;&lt;/periodical&gt;&lt;pages&gt;1645-8&lt;/pages&gt;&lt;volume&gt;1&lt;/volume&gt;&lt;number&gt;6077&lt;/number&gt;&lt;keywords&gt;&lt;keyword&gt;Adult&lt;/keyword&gt;&lt;keyword&gt;Age Factors&lt;/keyword&gt;&lt;keyword&gt;Airway Obstruction/etiology/*physiopathology&lt;/keyword&gt;&lt;keyword&gt;Bronchial Diseases/complications&lt;/keyword&gt;&lt;keyword&gt;Chronic Disease&lt;/keyword&gt;&lt;keyword&gt;Forced Expiratory Volume&lt;/keyword&gt;&lt;keyword&gt;Humans&lt;/keyword&gt;&lt;keyword&gt;Infection/complications&lt;/keyword&gt;&lt;keyword&gt;London&lt;/keyword&gt;&lt;keyword&gt;Male&lt;/keyword&gt;&lt;keyword&gt;Middle Aged&lt;/keyword&gt;&lt;keyword&gt;Mucus/secretion&lt;/keyword&gt;&lt;keyword&gt;Prospective Studies&lt;/keyword&gt;&lt;keyword&gt;Smoking/complications&lt;/keyword&gt;&lt;/keywords&gt;&lt;dates&gt;&lt;year&gt;1977&lt;/year&gt;&lt;pub-dates&gt;&lt;date&gt;Jun 25&lt;/date&gt;&lt;/pub-dates&gt;&lt;/dates&gt;&lt;isbn&gt;0007-1447 (Print)&amp;#xD;0007-1447 (Linking)&lt;/isbn&gt;&lt;accession-num&gt;871704&lt;/accession-num&gt;&lt;urls&gt;&lt;related-urls&gt;&lt;url&gt;http://www.ncbi.nlm.nih.gov/pubmed/871704&lt;/url&gt;&lt;/related-urls&gt;&lt;/urls&gt;&lt;custom2&gt;PMC1607732&lt;/custom2&gt;&lt;/record&gt;&lt;/Cite&gt;&lt;/EndNote&gt;</w:instrText>
      </w:r>
      <w:r w:rsidR="00985E0B" w:rsidRPr="00985E0B">
        <w:rPr>
          <w:szCs w:val="24"/>
          <w:lang w:val="en-GB"/>
        </w:rPr>
        <w:fldChar w:fldCharType="separate"/>
      </w:r>
      <w:r w:rsidR="009D7AE2">
        <w:rPr>
          <w:noProof/>
          <w:szCs w:val="24"/>
          <w:lang w:val="en-GB"/>
        </w:rPr>
        <w:t>[</w:t>
      </w:r>
      <w:hyperlink w:anchor="_ENREF_22" w:tooltip="Fletcher, 1977 #48" w:history="1">
        <w:r w:rsidR="001E7B49">
          <w:rPr>
            <w:noProof/>
            <w:szCs w:val="24"/>
            <w:lang w:val="en-GB"/>
          </w:rPr>
          <w:t>22</w:t>
        </w:r>
      </w:hyperlink>
      <w:r w:rsidR="009D7AE2">
        <w:rPr>
          <w:noProof/>
          <w:szCs w:val="24"/>
          <w:lang w:val="en-GB"/>
        </w:rPr>
        <w:t>]</w:t>
      </w:r>
      <w:r w:rsidR="00985E0B" w:rsidRPr="00985E0B">
        <w:rPr>
          <w:szCs w:val="24"/>
          <w:lang w:val="en-GB"/>
        </w:rPr>
        <w:fldChar w:fldCharType="end"/>
      </w:r>
      <w:r w:rsidR="00086059" w:rsidRPr="00985E0B">
        <w:rPr>
          <w:szCs w:val="24"/>
          <w:lang w:val="en-GB"/>
        </w:rPr>
        <w:t xml:space="preserve">. </w:t>
      </w:r>
      <w:r w:rsidR="006A3ED3">
        <w:rPr>
          <w:szCs w:val="24"/>
          <w:lang w:val="en-GB"/>
        </w:rPr>
        <w:t>Even t</w:t>
      </w:r>
      <w:r w:rsidR="00086059">
        <w:rPr>
          <w:szCs w:val="24"/>
          <w:lang w:val="en-GB"/>
        </w:rPr>
        <w:t xml:space="preserve">elomere </w:t>
      </w:r>
      <w:r>
        <w:rPr>
          <w:szCs w:val="24"/>
          <w:lang w:val="en-GB"/>
        </w:rPr>
        <w:t xml:space="preserve">length </w:t>
      </w:r>
      <w:r w:rsidR="0088482A">
        <w:rPr>
          <w:szCs w:val="24"/>
          <w:lang w:val="en-GB"/>
        </w:rPr>
        <w:t xml:space="preserve">might also </w:t>
      </w:r>
      <w:r w:rsidR="00B66E4A">
        <w:rPr>
          <w:szCs w:val="24"/>
          <w:lang w:val="en-GB"/>
        </w:rPr>
        <w:t xml:space="preserve">have </w:t>
      </w:r>
      <w:r w:rsidR="0088482A">
        <w:rPr>
          <w:szCs w:val="24"/>
          <w:lang w:val="en-GB"/>
        </w:rPr>
        <w:t>be</w:t>
      </w:r>
      <w:r w:rsidR="00B66E4A">
        <w:rPr>
          <w:szCs w:val="24"/>
          <w:lang w:val="en-GB"/>
        </w:rPr>
        <w:t>en</w:t>
      </w:r>
      <w:r w:rsidR="0088482A">
        <w:rPr>
          <w:szCs w:val="24"/>
          <w:lang w:val="en-GB"/>
        </w:rPr>
        <w:t xml:space="preserve"> shorter from the beginning.</w:t>
      </w:r>
      <w:r w:rsidR="00CF3B15">
        <w:rPr>
          <w:szCs w:val="24"/>
          <w:lang w:val="en-GB"/>
        </w:rPr>
        <w:t xml:space="preserve"> </w:t>
      </w:r>
      <w:r w:rsidR="00CF3B15" w:rsidRPr="00D8683C">
        <w:rPr>
          <w:szCs w:val="24"/>
          <w:lang w:val="en-GB"/>
        </w:rPr>
        <w:t xml:space="preserve">The sample size of n=123 did not allow to adjust for a broad variety of </w:t>
      </w:r>
      <w:r w:rsidR="00B779CE">
        <w:rPr>
          <w:szCs w:val="24"/>
          <w:lang w:val="en-GB"/>
        </w:rPr>
        <w:t xml:space="preserve">potential </w:t>
      </w:r>
      <w:r w:rsidR="00CF3B15" w:rsidRPr="00D8683C">
        <w:rPr>
          <w:szCs w:val="24"/>
          <w:lang w:val="en-GB"/>
        </w:rPr>
        <w:t>confounders</w:t>
      </w:r>
      <w:r w:rsidRPr="00D8683C">
        <w:rPr>
          <w:szCs w:val="24"/>
          <w:lang w:val="en-GB"/>
        </w:rPr>
        <w:t>;</w:t>
      </w:r>
      <w:r w:rsidR="00CF3B15" w:rsidRPr="00D8683C">
        <w:rPr>
          <w:szCs w:val="24"/>
          <w:lang w:val="en-GB"/>
        </w:rPr>
        <w:t xml:space="preserve"> we therefore </w:t>
      </w:r>
      <w:r w:rsidR="00365256">
        <w:rPr>
          <w:szCs w:val="24"/>
          <w:lang w:val="en-GB"/>
        </w:rPr>
        <w:t xml:space="preserve">present only </w:t>
      </w:r>
      <w:r w:rsidR="00CF3B15" w:rsidRPr="00D8683C">
        <w:rPr>
          <w:szCs w:val="24"/>
          <w:lang w:val="en-GB"/>
        </w:rPr>
        <w:t>pairwise comparison</w:t>
      </w:r>
      <w:r w:rsidR="00D8683C" w:rsidRPr="00D8683C">
        <w:rPr>
          <w:szCs w:val="24"/>
          <w:lang w:val="en-GB"/>
        </w:rPr>
        <w:t>s</w:t>
      </w:r>
      <w:r w:rsidR="00CF3B15" w:rsidRPr="00D8683C">
        <w:rPr>
          <w:szCs w:val="24"/>
          <w:lang w:val="en-GB"/>
        </w:rPr>
        <w:t>.</w:t>
      </w:r>
      <w:r w:rsidR="00CF3B15">
        <w:rPr>
          <w:szCs w:val="24"/>
          <w:lang w:val="en-GB"/>
        </w:rPr>
        <w:t xml:space="preserve"> </w:t>
      </w:r>
      <w:r w:rsidR="00B779CE">
        <w:rPr>
          <w:szCs w:val="24"/>
          <w:lang w:val="en-GB"/>
        </w:rPr>
        <w:t>A</w:t>
      </w:r>
      <w:r w:rsidR="00D8683C">
        <w:rPr>
          <w:szCs w:val="24"/>
          <w:lang w:val="en-GB"/>
        </w:rPr>
        <w:t>djust</w:t>
      </w:r>
      <w:r w:rsidR="00B779CE">
        <w:rPr>
          <w:szCs w:val="24"/>
          <w:lang w:val="en-GB"/>
        </w:rPr>
        <w:t>ment</w:t>
      </w:r>
      <w:r w:rsidR="00D8683C">
        <w:rPr>
          <w:szCs w:val="24"/>
          <w:lang w:val="en-GB"/>
        </w:rPr>
        <w:t xml:space="preserve"> for weight or sex </w:t>
      </w:r>
      <w:r w:rsidR="00B779CE">
        <w:rPr>
          <w:lang w:val="en-GB"/>
        </w:rPr>
        <w:t>did not markedly change</w:t>
      </w:r>
      <w:r w:rsidR="00B779CE">
        <w:rPr>
          <w:szCs w:val="24"/>
          <w:lang w:val="en-GB"/>
        </w:rPr>
        <w:t xml:space="preserve"> the results</w:t>
      </w:r>
      <w:r w:rsidR="00D8683C">
        <w:rPr>
          <w:lang w:val="en-GB"/>
        </w:rPr>
        <w:t>.</w:t>
      </w:r>
      <w:r w:rsidR="00D8683C">
        <w:rPr>
          <w:szCs w:val="24"/>
          <w:lang w:val="en-GB"/>
        </w:rPr>
        <w:t xml:space="preserve"> </w:t>
      </w:r>
      <w:r w:rsidR="00B779CE">
        <w:rPr>
          <w:szCs w:val="24"/>
          <w:lang w:val="en-GB"/>
        </w:rPr>
        <w:t>Furthermore, i</w:t>
      </w:r>
      <w:r w:rsidR="00D5514C">
        <w:rPr>
          <w:szCs w:val="24"/>
          <w:lang w:val="en-GB"/>
        </w:rPr>
        <w:t xml:space="preserve">t was not possible to directly compare </w:t>
      </w:r>
      <w:r>
        <w:rPr>
          <w:szCs w:val="24"/>
          <w:lang w:val="en-GB"/>
        </w:rPr>
        <w:t>all</w:t>
      </w:r>
      <w:r w:rsidR="00D5514C">
        <w:rPr>
          <w:szCs w:val="24"/>
          <w:lang w:val="en-GB"/>
        </w:rPr>
        <w:t xml:space="preserve"> parameters, either because no reference values were available, or because</w:t>
      </w:r>
      <w:r w:rsidR="009E7C11">
        <w:rPr>
          <w:szCs w:val="24"/>
          <w:lang w:val="en-GB"/>
        </w:rPr>
        <w:t>,</w:t>
      </w:r>
      <w:r w:rsidR="00D5514C">
        <w:rPr>
          <w:szCs w:val="24"/>
          <w:lang w:val="en-GB"/>
        </w:rPr>
        <w:t xml:space="preserve"> e.g. for ITGV</w:t>
      </w:r>
      <w:r w:rsidR="009E7C11">
        <w:rPr>
          <w:szCs w:val="24"/>
          <w:lang w:val="en-GB"/>
        </w:rPr>
        <w:t>,</w:t>
      </w:r>
      <w:r w:rsidR="00D5514C">
        <w:rPr>
          <w:szCs w:val="24"/>
          <w:lang w:val="en-GB"/>
        </w:rPr>
        <w:t xml:space="preserve"> pathological changes </w:t>
      </w:r>
      <w:r w:rsidR="00B779CE">
        <w:rPr>
          <w:szCs w:val="24"/>
          <w:lang w:val="en-GB"/>
        </w:rPr>
        <w:t>can</w:t>
      </w:r>
      <w:r w:rsidR="00D5514C">
        <w:rPr>
          <w:szCs w:val="24"/>
          <w:lang w:val="en-GB"/>
        </w:rPr>
        <w:t xml:space="preserve"> occur in both directions</w:t>
      </w:r>
      <w:r w:rsidR="006808C7">
        <w:rPr>
          <w:szCs w:val="24"/>
          <w:lang w:val="en-GB"/>
        </w:rPr>
        <w:t xml:space="preserve"> and scales were different</w:t>
      </w:r>
      <w:r w:rsidR="00D5514C">
        <w:rPr>
          <w:szCs w:val="24"/>
          <w:lang w:val="en-GB"/>
        </w:rPr>
        <w:t xml:space="preserve">. </w:t>
      </w:r>
      <w:r w:rsidR="00B779CE">
        <w:rPr>
          <w:szCs w:val="24"/>
          <w:lang w:val="en-GB"/>
        </w:rPr>
        <w:t>Our study has the strength of</w:t>
      </w:r>
      <w:r w:rsidR="006808C7">
        <w:rPr>
          <w:szCs w:val="24"/>
          <w:lang w:val="en-GB"/>
        </w:rPr>
        <w:t xml:space="preserve"> </w:t>
      </w:r>
      <w:r w:rsidR="00B779CE">
        <w:rPr>
          <w:szCs w:val="24"/>
          <w:lang w:val="en-GB"/>
        </w:rPr>
        <w:t>a</w:t>
      </w:r>
      <w:r w:rsidR="006808C7">
        <w:rPr>
          <w:szCs w:val="24"/>
          <w:lang w:val="en-GB"/>
        </w:rPr>
        <w:t xml:space="preserve"> </w:t>
      </w:r>
      <w:r w:rsidR="00D37B61">
        <w:rPr>
          <w:szCs w:val="24"/>
          <w:lang w:val="en-GB"/>
        </w:rPr>
        <w:t xml:space="preserve">broad panel of high-quality assessments </w:t>
      </w:r>
      <w:r w:rsidR="00B779CE">
        <w:rPr>
          <w:szCs w:val="24"/>
          <w:lang w:val="en-GB"/>
        </w:rPr>
        <w:t>that allowed</w:t>
      </w:r>
      <w:r w:rsidR="006808C7">
        <w:rPr>
          <w:szCs w:val="24"/>
          <w:lang w:val="en-GB"/>
        </w:rPr>
        <w:t xml:space="preserve"> direct comparisons</w:t>
      </w:r>
      <w:r w:rsidR="006808C7" w:rsidRPr="006808C7">
        <w:rPr>
          <w:szCs w:val="24"/>
          <w:lang w:val="en-GB"/>
        </w:rPr>
        <w:t xml:space="preserve"> </w:t>
      </w:r>
      <w:r w:rsidR="006808C7">
        <w:rPr>
          <w:szCs w:val="24"/>
          <w:lang w:val="en-GB"/>
        </w:rPr>
        <w:t>in the same subjects</w:t>
      </w:r>
      <w:r w:rsidR="00967BF8">
        <w:rPr>
          <w:szCs w:val="24"/>
          <w:lang w:val="en-GB"/>
        </w:rPr>
        <w:t>.</w:t>
      </w:r>
      <w:r w:rsidR="00B779CE">
        <w:rPr>
          <w:szCs w:val="24"/>
          <w:lang w:val="en-GB"/>
        </w:rPr>
        <w:t xml:space="preserve"> This aspect seems particularly important in view of the marked differences between the functional domains.</w:t>
      </w:r>
    </w:p>
    <w:p w:rsidR="006A70B2" w:rsidRDefault="006A70B2" w:rsidP="004B1FBC">
      <w:pPr>
        <w:spacing w:line="480" w:lineRule="auto"/>
        <w:ind w:firstLine="0"/>
        <w:rPr>
          <w:b/>
          <w:szCs w:val="24"/>
          <w:lang w:val="en-GB"/>
        </w:rPr>
      </w:pPr>
    </w:p>
    <w:p w:rsidR="00967BF8" w:rsidRPr="00F0083C" w:rsidRDefault="00F0083C" w:rsidP="004B1FBC">
      <w:pPr>
        <w:spacing w:line="480" w:lineRule="auto"/>
        <w:ind w:firstLine="0"/>
        <w:jc w:val="both"/>
        <w:rPr>
          <w:b/>
          <w:szCs w:val="24"/>
          <w:lang w:val="en-GB"/>
        </w:rPr>
      </w:pPr>
      <w:r w:rsidRPr="00F0083C">
        <w:rPr>
          <w:b/>
          <w:szCs w:val="24"/>
          <w:lang w:val="en-GB"/>
        </w:rPr>
        <w:t>Conclusion</w:t>
      </w:r>
    </w:p>
    <w:p w:rsidR="00D72115" w:rsidRPr="00012C81" w:rsidRDefault="00925560" w:rsidP="004B1FBC">
      <w:pPr>
        <w:spacing w:line="480" w:lineRule="auto"/>
        <w:ind w:firstLine="0"/>
        <w:jc w:val="both"/>
        <w:rPr>
          <w:szCs w:val="24"/>
          <w:lang w:val="en-GB"/>
        </w:rPr>
      </w:pPr>
      <w:r>
        <w:rPr>
          <w:szCs w:val="24"/>
          <w:lang w:val="en-GB"/>
        </w:rPr>
        <w:t xml:space="preserve">Two groups of elderly, lung-healthy subjects were chosen from the lower </w:t>
      </w:r>
      <w:r w:rsidR="00386410">
        <w:rPr>
          <w:szCs w:val="24"/>
          <w:lang w:val="en-GB"/>
        </w:rPr>
        <w:t>and</w:t>
      </w:r>
      <w:r>
        <w:rPr>
          <w:szCs w:val="24"/>
          <w:lang w:val="en-GB"/>
        </w:rPr>
        <w:t xml:space="preserve"> upper end of the </w:t>
      </w:r>
      <w:r w:rsidR="00D94590">
        <w:rPr>
          <w:szCs w:val="24"/>
          <w:lang w:val="en-GB"/>
        </w:rPr>
        <w:t xml:space="preserve">distribution of </w:t>
      </w:r>
      <w:proofErr w:type="gramStart"/>
      <w:r>
        <w:rPr>
          <w:szCs w:val="24"/>
          <w:lang w:val="en-GB"/>
        </w:rPr>
        <w:t>FEV</w:t>
      </w:r>
      <w:r w:rsidRPr="00F20D40">
        <w:rPr>
          <w:szCs w:val="24"/>
          <w:vertAlign w:val="subscript"/>
          <w:lang w:val="en-GB"/>
        </w:rPr>
        <w:t>1</w:t>
      </w:r>
      <w:r>
        <w:rPr>
          <w:szCs w:val="24"/>
          <w:lang w:val="en-GB"/>
        </w:rPr>
        <w:t>%predicted</w:t>
      </w:r>
      <w:proofErr w:type="gramEnd"/>
      <w:r>
        <w:rPr>
          <w:szCs w:val="24"/>
          <w:lang w:val="en-GB"/>
        </w:rPr>
        <w:t xml:space="preserve"> </w:t>
      </w:r>
      <w:r w:rsidR="00D94590">
        <w:rPr>
          <w:szCs w:val="24"/>
          <w:lang w:val="en-GB"/>
        </w:rPr>
        <w:t>from</w:t>
      </w:r>
      <w:r>
        <w:rPr>
          <w:szCs w:val="24"/>
          <w:lang w:val="en-GB"/>
        </w:rPr>
        <w:t xml:space="preserve"> a population-based sample. The differences </w:t>
      </w:r>
      <w:r w:rsidR="008909CF">
        <w:rPr>
          <w:szCs w:val="24"/>
          <w:lang w:val="en-GB"/>
        </w:rPr>
        <w:t xml:space="preserve">of lung function parameters </w:t>
      </w:r>
      <w:r>
        <w:rPr>
          <w:szCs w:val="24"/>
          <w:lang w:val="en-GB"/>
        </w:rPr>
        <w:t xml:space="preserve">between groups depended on the </w:t>
      </w:r>
      <w:r w:rsidR="008909CF">
        <w:rPr>
          <w:szCs w:val="24"/>
          <w:lang w:val="en-GB"/>
        </w:rPr>
        <w:t xml:space="preserve">functional </w:t>
      </w:r>
      <w:r>
        <w:rPr>
          <w:szCs w:val="24"/>
          <w:lang w:val="en-GB"/>
        </w:rPr>
        <w:t>domain</w:t>
      </w:r>
      <w:r w:rsidR="00F0083C">
        <w:rPr>
          <w:szCs w:val="24"/>
          <w:lang w:val="en-GB"/>
        </w:rPr>
        <w:t xml:space="preserve">. </w:t>
      </w:r>
      <w:r w:rsidR="00D34DD0">
        <w:rPr>
          <w:szCs w:val="24"/>
          <w:lang w:val="en-GB"/>
        </w:rPr>
        <w:t xml:space="preserve">While </w:t>
      </w:r>
      <w:r w:rsidR="00222999">
        <w:rPr>
          <w:szCs w:val="24"/>
          <w:lang w:val="en-GB"/>
        </w:rPr>
        <w:t xml:space="preserve">those </w:t>
      </w:r>
      <w:r w:rsidR="00A11240">
        <w:rPr>
          <w:szCs w:val="24"/>
          <w:lang w:val="en-GB"/>
        </w:rPr>
        <w:t>of</w:t>
      </w:r>
      <w:r>
        <w:rPr>
          <w:szCs w:val="24"/>
          <w:lang w:val="en-GB"/>
        </w:rPr>
        <w:t xml:space="preserve"> FEV</w:t>
      </w:r>
      <w:r w:rsidRPr="00BF23FD">
        <w:rPr>
          <w:szCs w:val="24"/>
          <w:vertAlign w:val="subscript"/>
          <w:lang w:val="en-GB"/>
        </w:rPr>
        <w:t>1</w:t>
      </w:r>
      <w:r w:rsidR="00D34DD0">
        <w:rPr>
          <w:szCs w:val="24"/>
          <w:lang w:val="en-GB"/>
        </w:rPr>
        <w:t xml:space="preserve">, </w:t>
      </w:r>
      <w:r>
        <w:rPr>
          <w:szCs w:val="24"/>
          <w:lang w:val="en-GB"/>
        </w:rPr>
        <w:t>FVC</w:t>
      </w:r>
      <w:r w:rsidR="00D34DD0">
        <w:rPr>
          <w:szCs w:val="24"/>
          <w:lang w:val="en-GB"/>
        </w:rPr>
        <w:t xml:space="preserve"> and</w:t>
      </w:r>
      <w:r>
        <w:rPr>
          <w:szCs w:val="24"/>
          <w:lang w:val="en-GB"/>
        </w:rPr>
        <w:t xml:space="preserve"> </w:t>
      </w:r>
      <w:r w:rsidR="00223430">
        <w:rPr>
          <w:szCs w:val="24"/>
          <w:lang w:val="en-GB"/>
        </w:rPr>
        <w:t xml:space="preserve">(specific) </w:t>
      </w:r>
      <w:r>
        <w:rPr>
          <w:szCs w:val="24"/>
          <w:lang w:val="en-GB"/>
        </w:rPr>
        <w:t xml:space="preserve">airway conductance </w:t>
      </w:r>
      <w:r w:rsidR="00F0083C">
        <w:rPr>
          <w:szCs w:val="24"/>
          <w:lang w:val="en-GB"/>
        </w:rPr>
        <w:t xml:space="preserve">were </w:t>
      </w:r>
      <w:r>
        <w:rPr>
          <w:szCs w:val="24"/>
          <w:lang w:val="en-GB"/>
        </w:rPr>
        <w:t>large,</w:t>
      </w:r>
      <w:r w:rsidR="00F0083C">
        <w:rPr>
          <w:szCs w:val="24"/>
          <w:lang w:val="en-GB"/>
        </w:rPr>
        <w:t xml:space="preserve"> </w:t>
      </w:r>
      <w:r w:rsidR="00D52744">
        <w:rPr>
          <w:szCs w:val="24"/>
          <w:lang w:val="en-GB"/>
        </w:rPr>
        <w:t>those</w:t>
      </w:r>
      <w:r w:rsidR="00222999">
        <w:rPr>
          <w:szCs w:val="24"/>
          <w:lang w:val="en-GB"/>
        </w:rPr>
        <w:t xml:space="preserve"> </w:t>
      </w:r>
      <w:r>
        <w:rPr>
          <w:szCs w:val="24"/>
          <w:lang w:val="en-GB"/>
        </w:rPr>
        <w:t>of KCO and K</w:t>
      </w:r>
      <w:r w:rsidR="00F0083C">
        <w:rPr>
          <w:szCs w:val="24"/>
          <w:lang w:val="en-GB"/>
        </w:rPr>
        <w:t>NO transfer coefficients</w:t>
      </w:r>
      <w:r>
        <w:rPr>
          <w:szCs w:val="24"/>
          <w:lang w:val="en-GB"/>
        </w:rPr>
        <w:t xml:space="preserve"> were </w:t>
      </w:r>
      <w:r w:rsidR="001A07CE">
        <w:rPr>
          <w:szCs w:val="24"/>
          <w:lang w:val="en-GB"/>
        </w:rPr>
        <w:t xml:space="preserve">small and </w:t>
      </w:r>
      <w:r>
        <w:rPr>
          <w:szCs w:val="24"/>
          <w:lang w:val="en-GB"/>
        </w:rPr>
        <w:t xml:space="preserve">not </w:t>
      </w:r>
      <w:r w:rsidR="00223430">
        <w:rPr>
          <w:szCs w:val="24"/>
          <w:lang w:val="en-GB"/>
        </w:rPr>
        <w:t xml:space="preserve">significantly </w:t>
      </w:r>
      <w:r>
        <w:rPr>
          <w:szCs w:val="24"/>
          <w:lang w:val="en-GB"/>
        </w:rPr>
        <w:t>different from zero</w:t>
      </w:r>
      <w:r w:rsidR="00F0083C">
        <w:rPr>
          <w:szCs w:val="24"/>
          <w:lang w:val="en-GB"/>
        </w:rPr>
        <w:t xml:space="preserve">. </w:t>
      </w:r>
      <w:r w:rsidR="00223430">
        <w:rPr>
          <w:szCs w:val="24"/>
          <w:lang w:val="en-GB"/>
        </w:rPr>
        <w:t>T</w:t>
      </w:r>
      <w:r w:rsidR="00521A51">
        <w:rPr>
          <w:szCs w:val="24"/>
          <w:lang w:val="en-GB"/>
        </w:rPr>
        <w:t>herefore</w:t>
      </w:r>
      <w:r w:rsidR="00223430">
        <w:rPr>
          <w:szCs w:val="24"/>
          <w:lang w:val="en-GB"/>
        </w:rPr>
        <w:t>,</w:t>
      </w:r>
      <w:r w:rsidR="00521A51">
        <w:rPr>
          <w:szCs w:val="24"/>
          <w:lang w:val="en-GB"/>
        </w:rPr>
        <w:t xml:space="preserve"> </w:t>
      </w:r>
      <w:r w:rsidR="00D52744">
        <w:rPr>
          <w:szCs w:val="24"/>
          <w:lang w:val="en-GB"/>
        </w:rPr>
        <w:t xml:space="preserve">the </w:t>
      </w:r>
      <w:r w:rsidR="00521A51">
        <w:rPr>
          <w:szCs w:val="24"/>
          <w:lang w:val="en-GB"/>
        </w:rPr>
        <w:t xml:space="preserve">differences in the mechanical domain </w:t>
      </w:r>
      <w:r w:rsidR="00D52744">
        <w:rPr>
          <w:szCs w:val="24"/>
          <w:lang w:val="en-GB"/>
        </w:rPr>
        <w:t xml:space="preserve">that </w:t>
      </w:r>
      <w:r w:rsidR="001A07CE">
        <w:rPr>
          <w:szCs w:val="24"/>
          <w:lang w:val="en-GB"/>
        </w:rPr>
        <w:t>we</w:t>
      </w:r>
      <w:r w:rsidR="00521A51">
        <w:rPr>
          <w:szCs w:val="24"/>
          <w:lang w:val="en-GB"/>
        </w:rPr>
        <w:t xml:space="preserve">re </w:t>
      </w:r>
      <w:r w:rsidR="00D52744">
        <w:rPr>
          <w:szCs w:val="24"/>
          <w:lang w:val="en-GB"/>
        </w:rPr>
        <w:t xml:space="preserve">partially generated by the definition of the two groups were </w:t>
      </w:r>
      <w:r w:rsidR="00521A51">
        <w:rPr>
          <w:szCs w:val="24"/>
          <w:lang w:val="en-GB"/>
        </w:rPr>
        <w:t xml:space="preserve">not </w:t>
      </w:r>
      <w:r w:rsidR="00223430">
        <w:rPr>
          <w:szCs w:val="24"/>
          <w:lang w:val="en-GB"/>
        </w:rPr>
        <w:t xml:space="preserve">in parallel with </w:t>
      </w:r>
      <w:r w:rsidR="001A07CE">
        <w:rPr>
          <w:szCs w:val="24"/>
          <w:lang w:val="en-GB"/>
        </w:rPr>
        <w:t>those</w:t>
      </w:r>
      <w:r w:rsidR="00521A51">
        <w:rPr>
          <w:szCs w:val="24"/>
          <w:lang w:val="en-GB"/>
        </w:rPr>
        <w:t xml:space="preserve"> in gas uptake. </w:t>
      </w:r>
      <w:r w:rsidR="00223430">
        <w:rPr>
          <w:szCs w:val="24"/>
          <w:lang w:val="en-GB"/>
        </w:rPr>
        <w:t xml:space="preserve">The </w:t>
      </w:r>
      <w:r w:rsidR="001A07CE">
        <w:rPr>
          <w:szCs w:val="24"/>
          <w:lang w:val="en-GB"/>
        </w:rPr>
        <w:t>results</w:t>
      </w:r>
      <w:r w:rsidR="00223430">
        <w:rPr>
          <w:szCs w:val="24"/>
          <w:lang w:val="en-GB"/>
        </w:rPr>
        <w:t xml:space="preserve"> translated into </w:t>
      </w:r>
      <w:r w:rsidR="007A0926">
        <w:rPr>
          <w:szCs w:val="24"/>
          <w:lang w:val="en-GB"/>
        </w:rPr>
        <w:t xml:space="preserve">corresponding </w:t>
      </w:r>
      <w:r w:rsidR="00223430">
        <w:rPr>
          <w:szCs w:val="24"/>
          <w:lang w:val="en-GB"/>
        </w:rPr>
        <w:t>differences of functional age</w:t>
      </w:r>
      <w:r w:rsidR="001A07CE">
        <w:rPr>
          <w:szCs w:val="24"/>
          <w:lang w:val="en-GB"/>
        </w:rPr>
        <w:t>,</w:t>
      </w:r>
      <w:r w:rsidR="00223430">
        <w:rPr>
          <w:szCs w:val="24"/>
          <w:lang w:val="en-GB"/>
        </w:rPr>
        <w:t xml:space="preserve"> using the </w:t>
      </w:r>
      <w:r w:rsidR="007A0926">
        <w:rPr>
          <w:szCs w:val="24"/>
          <w:lang w:val="en-GB"/>
        </w:rPr>
        <w:t xml:space="preserve">respective </w:t>
      </w:r>
      <w:r w:rsidR="00110578">
        <w:rPr>
          <w:szCs w:val="24"/>
          <w:lang w:val="en-GB"/>
        </w:rPr>
        <w:t xml:space="preserve">prediction equations. </w:t>
      </w:r>
      <w:r w:rsidR="00521A51">
        <w:rPr>
          <w:szCs w:val="24"/>
          <w:lang w:val="en-GB"/>
        </w:rPr>
        <w:t>Based on this</w:t>
      </w:r>
      <w:r w:rsidR="00B71579">
        <w:rPr>
          <w:szCs w:val="24"/>
          <w:lang w:val="en-GB"/>
        </w:rPr>
        <w:t xml:space="preserve"> it does not seem </w:t>
      </w:r>
      <w:r w:rsidR="00822B07">
        <w:rPr>
          <w:szCs w:val="24"/>
          <w:lang w:val="en-GB"/>
        </w:rPr>
        <w:t>justified</w:t>
      </w:r>
      <w:r w:rsidR="00521A51">
        <w:rPr>
          <w:szCs w:val="24"/>
          <w:lang w:val="en-GB"/>
        </w:rPr>
        <w:t xml:space="preserve"> </w:t>
      </w:r>
      <w:r w:rsidR="00B71579">
        <w:rPr>
          <w:szCs w:val="24"/>
          <w:lang w:val="en-GB"/>
        </w:rPr>
        <w:t xml:space="preserve">to </w:t>
      </w:r>
      <w:r w:rsidR="00822B07">
        <w:rPr>
          <w:szCs w:val="24"/>
          <w:lang w:val="en-GB"/>
        </w:rPr>
        <w:t>follow</w:t>
      </w:r>
      <w:r w:rsidR="00B71579">
        <w:rPr>
          <w:szCs w:val="24"/>
          <w:lang w:val="en-GB"/>
        </w:rPr>
        <w:t xml:space="preserve"> </w:t>
      </w:r>
      <w:r w:rsidR="00F0083C">
        <w:rPr>
          <w:szCs w:val="24"/>
          <w:lang w:val="en-GB"/>
        </w:rPr>
        <w:lastRenderedPageBreak/>
        <w:t>the concept of a</w:t>
      </w:r>
      <w:r w:rsidR="00521A51">
        <w:rPr>
          <w:szCs w:val="24"/>
          <w:lang w:val="en-GB"/>
        </w:rPr>
        <w:t>n</w:t>
      </w:r>
      <w:r w:rsidR="00F0083C">
        <w:rPr>
          <w:szCs w:val="24"/>
          <w:lang w:val="en-GB"/>
        </w:rPr>
        <w:t xml:space="preserve"> </w:t>
      </w:r>
      <w:r w:rsidR="00521A51">
        <w:rPr>
          <w:szCs w:val="24"/>
          <w:lang w:val="en-GB"/>
        </w:rPr>
        <w:t>overall</w:t>
      </w:r>
      <w:r w:rsidR="00F0083C">
        <w:rPr>
          <w:szCs w:val="24"/>
          <w:lang w:val="en-GB"/>
        </w:rPr>
        <w:t xml:space="preserve"> </w:t>
      </w:r>
      <w:r w:rsidR="007A0926">
        <w:rPr>
          <w:szCs w:val="24"/>
          <w:lang w:val="en-GB"/>
        </w:rPr>
        <w:t xml:space="preserve">functional </w:t>
      </w:r>
      <w:r w:rsidR="00F0083C">
        <w:rPr>
          <w:szCs w:val="24"/>
          <w:lang w:val="en-GB"/>
        </w:rPr>
        <w:t>“lung age”</w:t>
      </w:r>
      <w:r w:rsidR="003E617A">
        <w:rPr>
          <w:szCs w:val="24"/>
          <w:lang w:val="en-GB"/>
        </w:rPr>
        <w:t xml:space="preserve"> in </w:t>
      </w:r>
      <w:r w:rsidR="00C17099">
        <w:rPr>
          <w:szCs w:val="24"/>
          <w:lang w:val="en-GB"/>
        </w:rPr>
        <w:t xml:space="preserve">aging </w:t>
      </w:r>
      <w:r w:rsidR="003E617A">
        <w:rPr>
          <w:szCs w:val="24"/>
          <w:lang w:val="en-GB"/>
        </w:rPr>
        <w:t xml:space="preserve">subjects without </w:t>
      </w:r>
      <w:r w:rsidR="00EB0FCC">
        <w:rPr>
          <w:szCs w:val="24"/>
          <w:lang w:val="en-GB"/>
        </w:rPr>
        <w:t xml:space="preserve">apparent </w:t>
      </w:r>
      <w:r w:rsidR="003E617A">
        <w:rPr>
          <w:szCs w:val="24"/>
          <w:lang w:val="en-GB"/>
        </w:rPr>
        <w:t>lung disease</w:t>
      </w:r>
      <w:r w:rsidR="00F5321A">
        <w:rPr>
          <w:szCs w:val="24"/>
          <w:lang w:val="en-GB"/>
        </w:rPr>
        <w:t>.</w:t>
      </w:r>
      <w:r w:rsidR="00F0083C">
        <w:rPr>
          <w:szCs w:val="24"/>
          <w:lang w:val="en-GB"/>
        </w:rPr>
        <w:t xml:space="preserve"> </w:t>
      </w:r>
      <w:r w:rsidR="00CE21D9">
        <w:rPr>
          <w:szCs w:val="24"/>
          <w:lang w:val="en-GB"/>
        </w:rPr>
        <w:t>For</w:t>
      </w:r>
      <w:r w:rsidR="008A40E4">
        <w:rPr>
          <w:szCs w:val="24"/>
          <w:lang w:val="en-GB"/>
        </w:rPr>
        <w:t xml:space="preserve"> </w:t>
      </w:r>
      <w:r w:rsidR="00CE21D9">
        <w:rPr>
          <w:szCs w:val="24"/>
          <w:lang w:val="en-GB"/>
        </w:rPr>
        <w:t>scientific</w:t>
      </w:r>
      <w:r w:rsidR="008A40E4">
        <w:rPr>
          <w:szCs w:val="24"/>
          <w:lang w:val="en-GB"/>
        </w:rPr>
        <w:t xml:space="preserve"> </w:t>
      </w:r>
      <w:r w:rsidR="00CE21D9">
        <w:rPr>
          <w:szCs w:val="24"/>
          <w:lang w:val="en-GB"/>
        </w:rPr>
        <w:t>purposes</w:t>
      </w:r>
      <w:r w:rsidR="008A40E4">
        <w:rPr>
          <w:szCs w:val="24"/>
          <w:lang w:val="en-GB"/>
        </w:rPr>
        <w:t>,</w:t>
      </w:r>
      <w:r w:rsidR="00B71579">
        <w:rPr>
          <w:szCs w:val="24"/>
          <w:lang w:val="en-GB"/>
        </w:rPr>
        <w:t xml:space="preserve"> </w:t>
      </w:r>
      <w:r w:rsidR="00F0083C" w:rsidRPr="00012C81">
        <w:rPr>
          <w:szCs w:val="24"/>
          <w:lang w:val="en-GB"/>
        </w:rPr>
        <w:t xml:space="preserve">specific terms such as “spirometric age” </w:t>
      </w:r>
      <w:r w:rsidR="007A0926">
        <w:rPr>
          <w:szCs w:val="24"/>
          <w:lang w:val="en-GB"/>
        </w:rPr>
        <w:t xml:space="preserve">appear </w:t>
      </w:r>
      <w:r w:rsidR="00AD0C35">
        <w:rPr>
          <w:szCs w:val="24"/>
          <w:lang w:val="en-GB"/>
        </w:rPr>
        <w:t>more adequate</w:t>
      </w:r>
      <w:r w:rsidR="00F0083C" w:rsidRPr="00012C81">
        <w:rPr>
          <w:szCs w:val="24"/>
          <w:lang w:val="en-GB"/>
        </w:rPr>
        <w:t>.</w:t>
      </w:r>
    </w:p>
    <w:p w:rsidR="006175F5" w:rsidRDefault="006175F5" w:rsidP="004B1FBC">
      <w:pPr>
        <w:spacing w:line="480" w:lineRule="auto"/>
        <w:ind w:firstLine="0"/>
        <w:jc w:val="both"/>
        <w:rPr>
          <w:b/>
          <w:szCs w:val="24"/>
          <w:lang w:val="en-GB"/>
        </w:rPr>
      </w:pPr>
    </w:p>
    <w:p w:rsidR="005638C9" w:rsidRDefault="005638C9" w:rsidP="004B1FBC">
      <w:pPr>
        <w:spacing w:line="480" w:lineRule="auto"/>
        <w:ind w:firstLine="0"/>
        <w:jc w:val="both"/>
        <w:rPr>
          <w:b/>
          <w:szCs w:val="24"/>
          <w:lang w:val="en-GB"/>
        </w:rPr>
      </w:pPr>
      <w:r>
        <w:rPr>
          <w:b/>
          <w:szCs w:val="24"/>
          <w:lang w:val="en-GB"/>
        </w:rPr>
        <w:t>Abbreviations</w:t>
      </w:r>
    </w:p>
    <w:p w:rsidR="00632A63" w:rsidRDefault="00EF33C7" w:rsidP="00632A63">
      <w:pPr>
        <w:spacing w:line="480" w:lineRule="auto"/>
        <w:ind w:firstLine="0"/>
        <w:jc w:val="both"/>
        <w:rPr>
          <w:szCs w:val="24"/>
          <w:lang w:val="en-GB"/>
        </w:rPr>
      </w:pPr>
      <w:r w:rsidRPr="00EF33C7">
        <w:rPr>
          <w:szCs w:val="24"/>
          <w:lang w:val="en-GB"/>
        </w:rPr>
        <w:t>6MWD, six minute walking distance; 8-OHdG, 8-hydroxydeoxyguanosine; ANCOVA, analysis of covariance; BMI, body mass index; CO, carbon monoxide; eCO, exhaled carbon monoxide; FEF</w:t>
      </w:r>
      <w:r w:rsidRPr="00EF33C7">
        <w:rPr>
          <w:szCs w:val="24"/>
          <w:vertAlign w:val="subscript"/>
          <w:lang w:val="en-GB"/>
        </w:rPr>
        <w:t>25-75</w:t>
      </w:r>
      <w:r w:rsidRPr="00EF33C7">
        <w:rPr>
          <w:szCs w:val="24"/>
          <w:lang w:val="en-GB"/>
        </w:rPr>
        <w:t>, forced expiratory flow at 25-75% of forced vital capacity; FEF</w:t>
      </w:r>
      <w:r w:rsidRPr="00EF33C7">
        <w:rPr>
          <w:szCs w:val="24"/>
          <w:vertAlign w:val="subscript"/>
          <w:lang w:val="en-GB"/>
        </w:rPr>
        <w:t>75</w:t>
      </w:r>
      <w:r w:rsidRPr="00EF33C7">
        <w:rPr>
          <w:szCs w:val="24"/>
          <w:lang w:val="en-GB"/>
        </w:rPr>
        <w:t>, forced expiratory flow when 75% of FVC has been exhaled; FeNO, fraction of exhaled nitric oxide; FEV</w:t>
      </w:r>
      <w:r w:rsidRPr="00EF33C7">
        <w:rPr>
          <w:szCs w:val="24"/>
          <w:vertAlign w:val="subscript"/>
          <w:lang w:val="en-GB"/>
        </w:rPr>
        <w:t>1</w:t>
      </w:r>
      <w:r w:rsidRPr="00EF33C7">
        <w:rPr>
          <w:szCs w:val="24"/>
          <w:lang w:val="en-GB"/>
        </w:rPr>
        <w:t xml:space="preserve">, forced expiratory volume in 1 second; FVC, forced vital capacity; </w:t>
      </w:r>
      <w:proofErr w:type="spellStart"/>
      <w:r w:rsidRPr="00EF33C7">
        <w:rPr>
          <w:szCs w:val="24"/>
          <w:lang w:val="en-GB"/>
        </w:rPr>
        <w:t>Gaw</w:t>
      </w:r>
      <w:proofErr w:type="spellEnd"/>
      <w:r w:rsidRPr="00EF33C7">
        <w:rPr>
          <w:szCs w:val="24"/>
          <w:lang w:val="en-GB"/>
        </w:rPr>
        <w:t>, airway conductance; ITGV, intrathoracic gas volume; KCO, transfer coefficient for carbon monoxide; KNO, transfer coefficient for nitric oxide; LED, lower end of the FEV</w:t>
      </w:r>
      <w:r w:rsidRPr="00EF33C7">
        <w:rPr>
          <w:szCs w:val="24"/>
          <w:vertAlign w:val="subscript"/>
          <w:lang w:val="en-GB"/>
        </w:rPr>
        <w:t>1</w:t>
      </w:r>
      <w:r w:rsidRPr="00EF33C7">
        <w:rPr>
          <w:szCs w:val="24"/>
          <w:lang w:val="en-GB"/>
        </w:rPr>
        <w:t xml:space="preserve"> distribution; LLN, lower limit of normal; NO, nitric oxide; P01, mouth occlusion pressure 0.1 s after the onset of tidal inspiration; PImax, peak maximal static inspiratory mouth occlusion pressure; RV, residual volume; </w:t>
      </w:r>
      <w:proofErr w:type="spellStart"/>
      <w:r w:rsidRPr="00EF33C7">
        <w:rPr>
          <w:szCs w:val="24"/>
          <w:lang w:val="en-GB"/>
        </w:rPr>
        <w:t>sGaw</w:t>
      </w:r>
      <w:proofErr w:type="spellEnd"/>
      <w:r w:rsidRPr="00EF33C7">
        <w:rPr>
          <w:szCs w:val="24"/>
          <w:lang w:val="en-GB"/>
        </w:rPr>
        <w:t xml:space="preserve">, specific airway conductance; </w:t>
      </w:r>
      <w:r w:rsidR="00462BE1" w:rsidRPr="00EF33C7">
        <w:rPr>
          <w:szCs w:val="24"/>
          <w:lang w:val="en-GB"/>
        </w:rPr>
        <w:t>TLC</w:t>
      </w:r>
      <w:r w:rsidR="00462BE1">
        <w:rPr>
          <w:szCs w:val="24"/>
          <w:vertAlign w:val="subscript"/>
          <w:lang w:val="en-GB"/>
        </w:rPr>
        <w:t>He</w:t>
      </w:r>
      <w:r w:rsidR="00462BE1" w:rsidRPr="00EF33C7">
        <w:rPr>
          <w:szCs w:val="24"/>
          <w:lang w:val="en-GB"/>
        </w:rPr>
        <w:t xml:space="preserve">, total lung capacity determined by helium dilution; </w:t>
      </w:r>
      <w:r w:rsidRPr="00EF33C7">
        <w:rPr>
          <w:szCs w:val="24"/>
          <w:lang w:val="en-GB"/>
        </w:rPr>
        <w:t xml:space="preserve">TLCO, transfer factor of the lung for carbon monoxide; </w:t>
      </w:r>
      <w:r w:rsidR="00462BE1" w:rsidRPr="00EF33C7">
        <w:rPr>
          <w:szCs w:val="24"/>
          <w:lang w:val="en-GB"/>
        </w:rPr>
        <w:t>TLC</w:t>
      </w:r>
      <w:r w:rsidR="00462BE1">
        <w:rPr>
          <w:szCs w:val="24"/>
          <w:vertAlign w:val="subscript"/>
          <w:lang w:val="en-GB"/>
        </w:rPr>
        <w:t>pleth</w:t>
      </w:r>
      <w:r w:rsidR="00462BE1" w:rsidRPr="00EF33C7">
        <w:rPr>
          <w:szCs w:val="24"/>
          <w:lang w:val="en-GB"/>
        </w:rPr>
        <w:t xml:space="preserve">, total lung capacity determined by body plethysmography; </w:t>
      </w:r>
      <w:r w:rsidRPr="00EF33C7">
        <w:rPr>
          <w:szCs w:val="24"/>
          <w:lang w:val="en-GB"/>
        </w:rPr>
        <w:t>TLNO, transfer factor of the lung for nitric oxide; UED, upper end of the FEV</w:t>
      </w:r>
      <w:r w:rsidRPr="00EF33C7">
        <w:rPr>
          <w:szCs w:val="24"/>
          <w:vertAlign w:val="subscript"/>
          <w:lang w:val="en-GB"/>
        </w:rPr>
        <w:t>1</w:t>
      </w:r>
      <w:r w:rsidRPr="00EF33C7">
        <w:rPr>
          <w:szCs w:val="24"/>
          <w:lang w:val="en-GB"/>
        </w:rPr>
        <w:t xml:space="preserve"> di</w:t>
      </w:r>
      <w:r>
        <w:rPr>
          <w:szCs w:val="24"/>
          <w:lang w:val="en-GB"/>
        </w:rPr>
        <w:t>stribution; VA, alveolar volume</w:t>
      </w:r>
    </w:p>
    <w:p w:rsidR="006175F5" w:rsidRDefault="006175F5" w:rsidP="00632A63">
      <w:pPr>
        <w:spacing w:line="480" w:lineRule="auto"/>
        <w:ind w:firstLine="0"/>
        <w:jc w:val="both"/>
        <w:rPr>
          <w:b/>
          <w:szCs w:val="24"/>
          <w:lang w:val="en-GB"/>
        </w:rPr>
      </w:pPr>
    </w:p>
    <w:p w:rsidR="00F97E6B" w:rsidRDefault="00F97E6B" w:rsidP="00632A63">
      <w:pPr>
        <w:spacing w:line="480" w:lineRule="auto"/>
        <w:ind w:firstLine="0"/>
        <w:jc w:val="both"/>
        <w:rPr>
          <w:b/>
          <w:szCs w:val="24"/>
          <w:lang w:val="en-GB"/>
        </w:rPr>
      </w:pPr>
      <w:r>
        <w:rPr>
          <w:b/>
          <w:szCs w:val="24"/>
          <w:lang w:val="en-GB"/>
        </w:rPr>
        <w:t>Declarations</w:t>
      </w:r>
    </w:p>
    <w:p w:rsidR="0088197F" w:rsidRPr="00C84BD4" w:rsidRDefault="00D96EBF" w:rsidP="004B1FBC">
      <w:pPr>
        <w:spacing w:line="480" w:lineRule="auto"/>
        <w:ind w:firstLine="0"/>
        <w:jc w:val="both"/>
        <w:rPr>
          <w:b/>
          <w:szCs w:val="24"/>
          <w:lang w:val="en-GB"/>
        </w:rPr>
      </w:pPr>
      <w:r>
        <w:rPr>
          <w:b/>
          <w:szCs w:val="24"/>
          <w:lang w:val="en-GB"/>
        </w:rPr>
        <w:t>Acknowledgement</w:t>
      </w:r>
      <w:r w:rsidR="005638C9">
        <w:rPr>
          <w:b/>
          <w:szCs w:val="24"/>
          <w:lang w:val="en-GB"/>
        </w:rPr>
        <w:t>s</w:t>
      </w:r>
    </w:p>
    <w:p w:rsidR="005638C9" w:rsidRDefault="00D96EBF" w:rsidP="004B1FBC">
      <w:pPr>
        <w:spacing w:line="480" w:lineRule="auto"/>
        <w:ind w:firstLine="0"/>
        <w:jc w:val="both"/>
        <w:rPr>
          <w:szCs w:val="24"/>
          <w:lang w:val="en-GB"/>
        </w:rPr>
      </w:pPr>
      <w:r w:rsidRPr="00D96EBF">
        <w:rPr>
          <w:szCs w:val="24"/>
          <w:lang w:val="en-GB"/>
        </w:rPr>
        <w:lastRenderedPageBreak/>
        <w:t xml:space="preserve">We thank all participants in the study. </w:t>
      </w:r>
      <w:r>
        <w:rPr>
          <w:szCs w:val="24"/>
          <w:lang w:val="en-GB"/>
        </w:rPr>
        <w:t xml:space="preserve">We </w:t>
      </w:r>
      <w:r w:rsidR="00110578">
        <w:rPr>
          <w:szCs w:val="24"/>
          <w:lang w:val="en-GB"/>
        </w:rPr>
        <w:t>are</w:t>
      </w:r>
      <w:r>
        <w:rPr>
          <w:szCs w:val="24"/>
          <w:lang w:val="en-GB"/>
        </w:rPr>
        <w:t xml:space="preserve"> </w:t>
      </w:r>
      <w:r w:rsidR="00110578">
        <w:rPr>
          <w:szCs w:val="24"/>
          <w:lang w:val="en-GB"/>
        </w:rPr>
        <w:t xml:space="preserve">also grateful to </w:t>
      </w:r>
      <w:r w:rsidRPr="00D96EBF">
        <w:rPr>
          <w:szCs w:val="24"/>
          <w:lang w:val="en-GB"/>
        </w:rPr>
        <w:t>Dorothea de la Motte</w:t>
      </w:r>
      <w:r>
        <w:rPr>
          <w:szCs w:val="24"/>
          <w:lang w:val="en-GB"/>
        </w:rPr>
        <w:t xml:space="preserve">, </w:t>
      </w:r>
      <w:r w:rsidRPr="00D96EBF">
        <w:rPr>
          <w:szCs w:val="24"/>
          <w:lang w:val="en-GB"/>
        </w:rPr>
        <w:t xml:space="preserve">Rosalind Egg </w:t>
      </w:r>
      <w:r>
        <w:rPr>
          <w:szCs w:val="24"/>
          <w:lang w:val="en-GB"/>
        </w:rPr>
        <w:t xml:space="preserve">and </w:t>
      </w:r>
      <w:proofErr w:type="spellStart"/>
      <w:r w:rsidRPr="00D96EBF">
        <w:rPr>
          <w:szCs w:val="24"/>
          <w:lang w:val="en-GB"/>
        </w:rPr>
        <w:t>Thi</w:t>
      </w:r>
      <w:proofErr w:type="spellEnd"/>
      <w:r w:rsidRPr="00D96EBF">
        <w:rPr>
          <w:szCs w:val="24"/>
          <w:lang w:val="en-GB"/>
        </w:rPr>
        <w:t xml:space="preserve"> </w:t>
      </w:r>
      <w:proofErr w:type="gramStart"/>
      <w:r w:rsidRPr="00D96EBF">
        <w:rPr>
          <w:szCs w:val="24"/>
          <w:lang w:val="en-GB"/>
        </w:rPr>
        <w:t>An</w:t>
      </w:r>
      <w:proofErr w:type="gramEnd"/>
      <w:r w:rsidRPr="00D96EBF">
        <w:rPr>
          <w:szCs w:val="24"/>
          <w:lang w:val="en-GB"/>
        </w:rPr>
        <w:t xml:space="preserve"> </w:t>
      </w:r>
      <w:proofErr w:type="spellStart"/>
      <w:r w:rsidRPr="00D96EBF">
        <w:rPr>
          <w:szCs w:val="24"/>
          <w:lang w:val="en-GB"/>
        </w:rPr>
        <w:t>Vy</w:t>
      </w:r>
      <w:proofErr w:type="spellEnd"/>
      <w:r w:rsidRPr="00D96EBF">
        <w:rPr>
          <w:szCs w:val="24"/>
          <w:lang w:val="en-GB"/>
        </w:rPr>
        <w:t xml:space="preserve"> Huynh</w:t>
      </w:r>
      <w:r>
        <w:rPr>
          <w:szCs w:val="24"/>
          <w:lang w:val="en-GB"/>
        </w:rPr>
        <w:t xml:space="preserve"> for their support during the examinations</w:t>
      </w:r>
      <w:r w:rsidR="00110578">
        <w:rPr>
          <w:szCs w:val="24"/>
          <w:lang w:val="en-GB"/>
        </w:rPr>
        <w:t xml:space="preserve"> and</w:t>
      </w:r>
      <w:r w:rsidRPr="00D96EBF">
        <w:rPr>
          <w:szCs w:val="24"/>
          <w:lang w:val="en-GB"/>
        </w:rPr>
        <w:t xml:space="preserve"> indebted to the KORA study group and all </w:t>
      </w:r>
      <w:proofErr w:type="spellStart"/>
      <w:r w:rsidRPr="00D96EBF">
        <w:rPr>
          <w:szCs w:val="24"/>
          <w:lang w:val="en-GB"/>
        </w:rPr>
        <w:t>coworkers</w:t>
      </w:r>
      <w:proofErr w:type="spellEnd"/>
      <w:r w:rsidRPr="00D96EBF">
        <w:rPr>
          <w:szCs w:val="24"/>
          <w:lang w:val="en-GB"/>
        </w:rPr>
        <w:t xml:space="preserve"> who are responsible for the design and conduct of the KORA studies. </w:t>
      </w:r>
    </w:p>
    <w:p w:rsidR="005638C9" w:rsidRPr="005638C9" w:rsidRDefault="005638C9" w:rsidP="004B1FBC">
      <w:pPr>
        <w:spacing w:line="480" w:lineRule="auto"/>
        <w:ind w:firstLine="0"/>
        <w:jc w:val="both"/>
        <w:rPr>
          <w:b/>
          <w:szCs w:val="24"/>
          <w:lang w:val="en-GB"/>
        </w:rPr>
      </w:pPr>
      <w:r w:rsidRPr="005638C9">
        <w:rPr>
          <w:b/>
          <w:szCs w:val="24"/>
          <w:lang w:val="en-GB"/>
        </w:rPr>
        <w:t>Funding</w:t>
      </w:r>
    </w:p>
    <w:p w:rsidR="0088197F" w:rsidRPr="00C84BD4" w:rsidRDefault="0088197F" w:rsidP="004B1FBC">
      <w:pPr>
        <w:spacing w:line="480" w:lineRule="auto"/>
        <w:ind w:firstLine="0"/>
        <w:jc w:val="both"/>
        <w:rPr>
          <w:szCs w:val="24"/>
          <w:lang w:val="en-GB"/>
        </w:rPr>
      </w:pPr>
      <w:r w:rsidRPr="00C84BD4">
        <w:rPr>
          <w:szCs w:val="24"/>
          <w:lang w:val="en-GB"/>
        </w:rPr>
        <w:t>The KORA research platform (KORA, Cooperative Research in the Region of Augsburg) was initiated and finan</w:t>
      </w:r>
      <w:r w:rsidR="00686DF4" w:rsidRPr="00C84BD4">
        <w:rPr>
          <w:szCs w:val="24"/>
          <w:lang w:val="en-GB"/>
        </w:rPr>
        <w:t>ced by the Helmholtz Zentrum Mü</w:t>
      </w:r>
      <w:r w:rsidRPr="00C84BD4">
        <w:rPr>
          <w:szCs w:val="24"/>
          <w:lang w:val="en-GB"/>
        </w:rPr>
        <w:t xml:space="preserve">nchen - German Research </w:t>
      </w:r>
      <w:proofErr w:type="spellStart"/>
      <w:r w:rsidRPr="00C84BD4">
        <w:rPr>
          <w:szCs w:val="24"/>
          <w:lang w:val="en-GB"/>
        </w:rPr>
        <w:t>Center</w:t>
      </w:r>
      <w:proofErr w:type="spellEnd"/>
      <w:r w:rsidRPr="00C84BD4">
        <w:rPr>
          <w:szCs w:val="24"/>
          <w:lang w:val="en-GB"/>
        </w:rPr>
        <w:t xml:space="preserve"> for Environmental Health, which is funded by the German Federal Ministry of Education and Research </w:t>
      </w:r>
      <w:r w:rsidR="004E1F21">
        <w:rPr>
          <w:szCs w:val="24"/>
          <w:lang w:val="en-GB"/>
        </w:rPr>
        <w:t xml:space="preserve">(BMBF) </w:t>
      </w:r>
      <w:r w:rsidRPr="00C84BD4">
        <w:rPr>
          <w:szCs w:val="24"/>
          <w:lang w:val="en-GB"/>
        </w:rPr>
        <w:t xml:space="preserve">and by the State of Bavaria. The KORA-Age project was financed by the </w:t>
      </w:r>
      <w:r w:rsidR="004E1F21">
        <w:rPr>
          <w:szCs w:val="24"/>
          <w:lang w:val="en-GB"/>
        </w:rPr>
        <w:t>BMBF</w:t>
      </w:r>
      <w:r w:rsidRPr="00C84BD4">
        <w:rPr>
          <w:szCs w:val="24"/>
          <w:lang w:val="en-GB"/>
        </w:rPr>
        <w:t xml:space="preserve"> (BMBF FKZ 01ET0713 and 01ET1003A) as part of the ‘Health in old age’ program. Further support was provided by the Competence Network ASCONET, subnetwork COSYCONET (FKZ 01GI0882). The funders had no role in study design, data collection and analysis, decision to publish, or preparation of the manuscript.</w:t>
      </w:r>
    </w:p>
    <w:p w:rsidR="00FB4162" w:rsidRDefault="00FB4162" w:rsidP="004B1FBC">
      <w:pPr>
        <w:spacing w:line="480" w:lineRule="auto"/>
        <w:ind w:firstLine="0"/>
        <w:rPr>
          <w:b/>
          <w:szCs w:val="24"/>
          <w:lang w:val="en-GB"/>
        </w:rPr>
      </w:pPr>
      <w:r>
        <w:rPr>
          <w:b/>
          <w:szCs w:val="24"/>
          <w:lang w:val="en-GB"/>
        </w:rPr>
        <w:t>Ethics approval</w:t>
      </w:r>
      <w:r w:rsidR="00CD6BCC">
        <w:rPr>
          <w:b/>
          <w:szCs w:val="24"/>
          <w:lang w:val="en-GB"/>
        </w:rPr>
        <w:t xml:space="preserve"> and consent to participate</w:t>
      </w:r>
    </w:p>
    <w:p w:rsidR="00796FB0" w:rsidRDefault="007E6AAF" w:rsidP="007E6AAF">
      <w:pPr>
        <w:spacing w:line="480" w:lineRule="auto"/>
        <w:ind w:firstLine="0"/>
        <w:jc w:val="both"/>
        <w:rPr>
          <w:szCs w:val="24"/>
          <w:lang w:val="en-GB"/>
        </w:rPr>
      </w:pPr>
      <w:r w:rsidRPr="007E6AAF">
        <w:rPr>
          <w:szCs w:val="24"/>
          <w:lang w:val="en-GB"/>
        </w:rPr>
        <w:t>The KORA-Age study</w:t>
      </w:r>
      <w:r w:rsidR="00FB4162" w:rsidRPr="00FB4162">
        <w:rPr>
          <w:szCs w:val="24"/>
          <w:lang w:val="en-GB"/>
        </w:rPr>
        <w:t xml:space="preserve"> was approved by the Ethics Committee of the Bavarian Medical </w:t>
      </w:r>
      <w:r>
        <w:rPr>
          <w:szCs w:val="24"/>
          <w:lang w:val="en-GB"/>
        </w:rPr>
        <w:t>A</w:t>
      </w:r>
      <w:r w:rsidR="00FB4162" w:rsidRPr="00FB4162">
        <w:rPr>
          <w:szCs w:val="24"/>
          <w:lang w:val="en-GB"/>
        </w:rPr>
        <w:t xml:space="preserve">ssociation, </w:t>
      </w:r>
      <w:r>
        <w:rPr>
          <w:szCs w:val="24"/>
          <w:lang w:val="en-GB"/>
        </w:rPr>
        <w:t>w</w:t>
      </w:r>
      <w:r w:rsidRPr="007E6AAF">
        <w:rPr>
          <w:szCs w:val="24"/>
          <w:lang w:val="en-GB"/>
        </w:rPr>
        <w:t>ritten informed consent</w:t>
      </w:r>
      <w:r>
        <w:rPr>
          <w:szCs w:val="24"/>
          <w:lang w:val="en-GB"/>
        </w:rPr>
        <w:t xml:space="preserve"> </w:t>
      </w:r>
      <w:r w:rsidRPr="007E6AAF">
        <w:rPr>
          <w:szCs w:val="24"/>
          <w:lang w:val="en-GB"/>
        </w:rPr>
        <w:t xml:space="preserve">has been obtained from </w:t>
      </w:r>
      <w:r w:rsidR="004F0A85">
        <w:rPr>
          <w:szCs w:val="24"/>
          <w:lang w:val="en-GB"/>
        </w:rPr>
        <w:t>all</w:t>
      </w:r>
      <w:r w:rsidRPr="007E6AAF">
        <w:rPr>
          <w:szCs w:val="24"/>
          <w:lang w:val="en-GB"/>
        </w:rPr>
        <w:t xml:space="preserve"> participants and </w:t>
      </w:r>
      <w:r w:rsidR="004F0A85">
        <w:rPr>
          <w:szCs w:val="24"/>
          <w:lang w:val="en-GB"/>
        </w:rPr>
        <w:t>the</w:t>
      </w:r>
      <w:r w:rsidRPr="007E6AAF">
        <w:rPr>
          <w:szCs w:val="24"/>
          <w:lang w:val="en-GB"/>
        </w:rPr>
        <w:t xml:space="preserve"> investigations have</w:t>
      </w:r>
      <w:r>
        <w:rPr>
          <w:szCs w:val="24"/>
          <w:lang w:val="en-GB"/>
        </w:rPr>
        <w:t xml:space="preserve"> </w:t>
      </w:r>
      <w:r w:rsidRPr="007E6AAF">
        <w:rPr>
          <w:szCs w:val="24"/>
          <w:lang w:val="en-GB"/>
        </w:rPr>
        <w:t>been conducted according to the principles expressed in the</w:t>
      </w:r>
      <w:r>
        <w:rPr>
          <w:szCs w:val="24"/>
          <w:lang w:val="en-GB"/>
        </w:rPr>
        <w:t xml:space="preserve"> </w:t>
      </w:r>
      <w:r w:rsidRPr="007E6AAF">
        <w:rPr>
          <w:szCs w:val="24"/>
          <w:lang w:val="en-GB"/>
        </w:rPr>
        <w:t>Declaration of Helsinki</w:t>
      </w:r>
      <w:r>
        <w:rPr>
          <w:szCs w:val="24"/>
          <w:lang w:val="en-GB"/>
        </w:rPr>
        <w:t>.</w:t>
      </w:r>
    </w:p>
    <w:p w:rsidR="00796FB0" w:rsidRPr="00796FB0" w:rsidRDefault="00796FB0" w:rsidP="007E6AAF">
      <w:pPr>
        <w:spacing w:line="480" w:lineRule="auto"/>
        <w:ind w:firstLine="0"/>
        <w:jc w:val="both"/>
        <w:rPr>
          <w:b/>
          <w:szCs w:val="24"/>
          <w:lang w:val="en-GB"/>
        </w:rPr>
      </w:pPr>
      <w:r w:rsidRPr="00796FB0">
        <w:rPr>
          <w:b/>
          <w:szCs w:val="24"/>
          <w:lang w:val="en-GB"/>
        </w:rPr>
        <w:t>Availability of data</w:t>
      </w:r>
      <w:r>
        <w:rPr>
          <w:b/>
          <w:szCs w:val="24"/>
          <w:lang w:val="en-GB"/>
        </w:rPr>
        <w:t xml:space="preserve"> and materials</w:t>
      </w:r>
    </w:p>
    <w:p w:rsidR="004740C2" w:rsidRDefault="00796FB0" w:rsidP="007E6AAF">
      <w:pPr>
        <w:spacing w:line="480" w:lineRule="auto"/>
        <w:ind w:firstLine="0"/>
        <w:jc w:val="both"/>
        <w:rPr>
          <w:szCs w:val="24"/>
          <w:lang w:val="en-GB"/>
        </w:rPr>
      </w:pPr>
      <w:r w:rsidRPr="00796FB0">
        <w:rPr>
          <w:szCs w:val="24"/>
          <w:lang w:val="en-GB"/>
        </w:rPr>
        <w:t xml:space="preserve">The informed consent given by KORA study participants does not cover data posting in public databases. However, data are available upon request from KORA (https://epi.helmholtz-muenchen.de/) by means of a project agreement. Requests </w:t>
      </w:r>
      <w:r w:rsidRPr="00796FB0">
        <w:rPr>
          <w:szCs w:val="24"/>
          <w:lang w:val="en-GB"/>
        </w:rPr>
        <w:lastRenderedPageBreak/>
        <w:t>should be sent to kora.passt@helmholtz-muenchen.de and are subject to approval by the KORA Board.</w:t>
      </w:r>
    </w:p>
    <w:p w:rsidR="00360FAE" w:rsidRPr="00360FAE" w:rsidRDefault="00360FAE" w:rsidP="007E6AAF">
      <w:pPr>
        <w:spacing w:line="480" w:lineRule="auto"/>
        <w:ind w:firstLine="0"/>
        <w:jc w:val="both"/>
        <w:rPr>
          <w:b/>
          <w:szCs w:val="24"/>
          <w:lang w:val="en-GB"/>
        </w:rPr>
      </w:pPr>
      <w:r w:rsidRPr="00360FAE">
        <w:rPr>
          <w:b/>
          <w:szCs w:val="24"/>
          <w:lang w:val="en-GB"/>
        </w:rPr>
        <w:t>Competing interests</w:t>
      </w:r>
    </w:p>
    <w:p w:rsidR="00360FAE" w:rsidRDefault="00360FAE" w:rsidP="007E6AAF">
      <w:pPr>
        <w:spacing w:line="480" w:lineRule="auto"/>
        <w:ind w:firstLine="0"/>
        <w:jc w:val="both"/>
        <w:rPr>
          <w:szCs w:val="24"/>
          <w:lang w:val="en-GB"/>
        </w:rPr>
      </w:pPr>
      <w:r>
        <w:rPr>
          <w:szCs w:val="24"/>
          <w:lang w:val="en-GB"/>
        </w:rPr>
        <w:t>The authors declare that they have no competing interests.</w:t>
      </w:r>
    </w:p>
    <w:p w:rsidR="00360FAE" w:rsidRPr="00A268F2" w:rsidRDefault="00A268F2" w:rsidP="007E6AAF">
      <w:pPr>
        <w:spacing w:line="480" w:lineRule="auto"/>
        <w:ind w:firstLine="0"/>
        <w:jc w:val="both"/>
        <w:rPr>
          <w:b/>
          <w:szCs w:val="24"/>
          <w:lang w:val="en-GB"/>
        </w:rPr>
      </w:pPr>
      <w:r w:rsidRPr="00A268F2">
        <w:rPr>
          <w:b/>
          <w:szCs w:val="24"/>
          <w:lang w:val="en-GB"/>
        </w:rPr>
        <w:t>Authors’ contributions</w:t>
      </w:r>
    </w:p>
    <w:p w:rsidR="00A268F2" w:rsidRDefault="00C23231" w:rsidP="00C23231">
      <w:pPr>
        <w:spacing w:line="480" w:lineRule="auto"/>
        <w:ind w:firstLine="0"/>
        <w:jc w:val="both"/>
        <w:rPr>
          <w:szCs w:val="24"/>
          <w:lang w:val="en-GB"/>
        </w:rPr>
      </w:pPr>
      <w:r>
        <w:rPr>
          <w:szCs w:val="24"/>
          <w:lang w:val="en-GB"/>
        </w:rPr>
        <w:t>SK</w:t>
      </w:r>
      <w:r w:rsidRPr="00C23231">
        <w:rPr>
          <w:szCs w:val="24"/>
          <w:lang w:val="en-GB"/>
        </w:rPr>
        <w:t>, R</w:t>
      </w:r>
      <w:r>
        <w:rPr>
          <w:szCs w:val="24"/>
          <w:lang w:val="en-GB"/>
        </w:rPr>
        <w:t>AJ</w:t>
      </w:r>
      <w:r w:rsidRPr="00C23231">
        <w:rPr>
          <w:szCs w:val="24"/>
          <w:lang w:val="en-GB"/>
        </w:rPr>
        <w:t xml:space="preserve">, and </w:t>
      </w:r>
      <w:r>
        <w:rPr>
          <w:szCs w:val="24"/>
          <w:lang w:val="en-GB"/>
        </w:rPr>
        <w:t>HS</w:t>
      </w:r>
      <w:r w:rsidRPr="00C23231">
        <w:rPr>
          <w:szCs w:val="24"/>
          <w:lang w:val="en-GB"/>
        </w:rPr>
        <w:t xml:space="preserve"> conceptualized the paper. </w:t>
      </w:r>
      <w:r>
        <w:rPr>
          <w:szCs w:val="24"/>
          <w:lang w:val="en-GB"/>
        </w:rPr>
        <w:t>SK</w:t>
      </w:r>
      <w:r w:rsidRPr="00C23231">
        <w:rPr>
          <w:szCs w:val="24"/>
          <w:lang w:val="en-GB"/>
        </w:rPr>
        <w:t xml:space="preserve"> performed the</w:t>
      </w:r>
      <w:r>
        <w:rPr>
          <w:szCs w:val="24"/>
          <w:lang w:val="en-GB"/>
        </w:rPr>
        <w:t xml:space="preserve"> </w:t>
      </w:r>
      <w:r w:rsidRPr="00C23231">
        <w:rPr>
          <w:szCs w:val="24"/>
          <w:lang w:val="en-GB"/>
        </w:rPr>
        <w:t xml:space="preserve">statistical analysis and </w:t>
      </w:r>
      <w:r>
        <w:rPr>
          <w:szCs w:val="24"/>
          <w:lang w:val="en-GB"/>
        </w:rPr>
        <w:t>SK</w:t>
      </w:r>
      <w:r w:rsidRPr="00C23231">
        <w:rPr>
          <w:szCs w:val="24"/>
          <w:lang w:val="en-GB"/>
        </w:rPr>
        <w:t xml:space="preserve">, </w:t>
      </w:r>
      <w:r>
        <w:rPr>
          <w:szCs w:val="24"/>
          <w:lang w:val="en-GB"/>
        </w:rPr>
        <w:t>RAJ</w:t>
      </w:r>
      <w:r w:rsidRPr="00C23231">
        <w:rPr>
          <w:szCs w:val="24"/>
          <w:lang w:val="en-GB"/>
        </w:rPr>
        <w:t xml:space="preserve">, </w:t>
      </w:r>
      <w:r>
        <w:rPr>
          <w:szCs w:val="24"/>
          <w:lang w:val="en-GB"/>
        </w:rPr>
        <w:t xml:space="preserve">HS, JB, RMH, </w:t>
      </w:r>
      <w:r w:rsidR="004F1C97">
        <w:rPr>
          <w:szCs w:val="24"/>
          <w:lang w:val="en-GB"/>
        </w:rPr>
        <w:t xml:space="preserve">DN, AP </w:t>
      </w:r>
      <w:r>
        <w:rPr>
          <w:szCs w:val="24"/>
          <w:lang w:val="en-GB"/>
        </w:rPr>
        <w:t xml:space="preserve">and </w:t>
      </w:r>
      <w:r w:rsidRPr="00C23231">
        <w:rPr>
          <w:szCs w:val="24"/>
          <w:lang w:val="en-GB"/>
        </w:rPr>
        <w:t xml:space="preserve">RH interpreted the data. </w:t>
      </w:r>
      <w:r w:rsidR="00C55016">
        <w:rPr>
          <w:szCs w:val="24"/>
          <w:lang w:val="en-GB"/>
        </w:rPr>
        <w:t>RAJ, HS</w:t>
      </w:r>
      <w:r>
        <w:rPr>
          <w:szCs w:val="24"/>
          <w:lang w:val="en-GB"/>
        </w:rPr>
        <w:t xml:space="preserve">, JB, RMH, DN, AP, </w:t>
      </w:r>
      <w:r w:rsidR="00C55016">
        <w:rPr>
          <w:szCs w:val="24"/>
          <w:lang w:val="en-GB"/>
        </w:rPr>
        <w:t xml:space="preserve">and </w:t>
      </w:r>
      <w:r>
        <w:rPr>
          <w:szCs w:val="24"/>
          <w:lang w:val="en-GB"/>
        </w:rPr>
        <w:t xml:space="preserve">RH </w:t>
      </w:r>
      <w:r w:rsidRPr="00C23231">
        <w:rPr>
          <w:szCs w:val="24"/>
          <w:lang w:val="en-GB"/>
        </w:rPr>
        <w:t>were involved in</w:t>
      </w:r>
      <w:r w:rsidR="004F1C97">
        <w:rPr>
          <w:szCs w:val="24"/>
          <w:lang w:val="en-GB"/>
        </w:rPr>
        <w:t xml:space="preserve"> the conception of the study, SK, RAJ, HS, SP, RH, and AP were involved in </w:t>
      </w:r>
      <w:r w:rsidRPr="00C23231">
        <w:rPr>
          <w:szCs w:val="24"/>
          <w:lang w:val="en-GB"/>
        </w:rPr>
        <w:t>the</w:t>
      </w:r>
      <w:r>
        <w:rPr>
          <w:szCs w:val="24"/>
          <w:lang w:val="en-GB"/>
        </w:rPr>
        <w:t xml:space="preserve"> </w:t>
      </w:r>
      <w:r w:rsidRPr="00C23231">
        <w:rPr>
          <w:szCs w:val="24"/>
          <w:lang w:val="en-GB"/>
        </w:rPr>
        <w:t xml:space="preserve">coordination and the data acquisition of the study. </w:t>
      </w:r>
      <w:r w:rsidR="004F1C97">
        <w:rPr>
          <w:szCs w:val="24"/>
          <w:lang w:val="en-GB"/>
        </w:rPr>
        <w:t>SK, RAJ</w:t>
      </w:r>
      <w:r w:rsidR="004F1C97" w:rsidRPr="00C23231">
        <w:rPr>
          <w:szCs w:val="24"/>
          <w:lang w:val="en-GB"/>
        </w:rPr>
        <w:t xml:space="preserve"> and </w:t>
      </w:r>
      <w:r w:rsidR="004F1C97">
        <w:rPr>
          <w:szCs w:val="24"/>
          <w:lang w:val="en-GB"/>
        </w:rPr>
        <w:t xml:space="preserve">HS </w:t>
      </w:r>
      <w:r w:rsidR="004F1C97" w:rsidRPr="00C23231">
        <w:rPr>
          <w:szCs w:val="24"/>
          <w:lang w:val="en-GB"/>
        </w:rPr>
        <w:t xml:space="preserve">drafted the manuscript. </w:t>
      </w:r>
      <w:r w:rsidRPr="00C23231">
        <w:rPr>
          <w:szCs w:val="24"/>
          <w:lang w:val="en-GB"/>
        </w:rPr>
        <w:t xml:space="preserve">All authors critically reviewed </w:t>
      </w:r>
      <w:r>
        <w:rPr>
          <w:szCs w:val="24"/>
          <w:lang w:val="en-GB"/>
        </w:rPr>
        <w:t xml:space="preserve">the </w:t>
      </w:r>
      <w:r w:rsidR="00997F77">
        <w:rPr>
          <w:szCs w:val="24"/>
          <w:lang w:val="en-GB"/>
        </w:rPr>
        <w:t xml:space="preserve">manuscript </w:t>
      </w:r>
      <w:r w:rsidRPr="00C23231">
        <w:rPr>
          <w:szCs w:val="24"/>
          <w:lang w:val="en-GB"/>
        </w:rPr>
        <w:t>draft</w:t>
      </w:r>
      <w:r>
        <w:rPr>
          <w:szCs w:val="24"/>
          <w:lang w:val="en-GB"/>
        </w:rPr>
        <w:t xml:space="preserve">s </w:t>
      </w:r>
      <w:r w:rsidRPr="00C23231">
        <w:rPr>
          <w:szCs w:val="24"/>
          <w:lang w:val="en-GB"/>
        </w:rPr>
        <w:t>and approved the final manuscript.</w:t>
      </w:r>
    </w:p>
    <w:p w:rsidR="005638C9" w:rsidRPr="005638C9" w:rsidRDefault="005638C9" w:rsidP="007E6AAF">
      <w:pPr>
        <w:spacing w:line="480" w:lineRule="auto"/>
        <w:ind w:firstLine="0"/>
        <w:jc w:val="both"/>
        <w:rPr>
          <w:b/>
          <w:szCs w:val="24"/>
          <w:lang w:val="en-GB"/>
        </w:rPr>
      </w:pPr>
      <w:r w:rsidRPr="005638C9">
        <w:rPr>
          <w:b/>
          <w:szCs w:val="24"/>
          <w:lang w:val="en-GB"/>
        </w:rPr>
        <w:t>Consent for publication</w:t>
      </w:r>
    </w:p>
    <w:p w:rsidR="005638C9" w:rsidRDefault="005638C9" w:rsidP="007E6AAF">
      <w:pPr>
        <w:spacing w:line="480" w:lineRule="auto"/>
        <w:ind w:firstLine="0"/>
        <w:jc w:val="both"/>
        <w:rPr>
          <w:szCs w:val="24"/>
          <w:lang w:val="en-GB"/>
        </w:rPr>
      </w:pPr>
      <w:proofErr w:type="gramStart"/>
      <w:r>
        <w:rPr>
          <w:szCs w:val="24"/>
          <w:lang w:val="en-GB"/>
        </w:rPr>
        <w:t>Not applicable.</w:t>
      </w:r>
      <w:proofErr w:type="gramEnd"/>
    </w:p>
    <w:p w:rsidR="00445063" w:rsidRPr="00510F5C" w:rsidRDefault="00445063" w:rsidP="004B1FBC">
      <w:pPr>
        <w:spacing w:line="480" w:lineRule="auto"/>
        <w:ind w:firstLine="0"/>
        <w:jc w:val="both"/>
        <w:rPr>
          <w:b/>
          <w:lang w:val="en-GB"/>
        </w:rPr>
      </w:pPr>
      <w:r w:rsidRPr="00510F5C">
        <w:rPr>
          <w:b/>
          <w:lang w:val="en-GB"/>
        </w:rPr>
        <w:t>References</w:t>
      </w:r>
    </w:p>
    <w:p w:rsidR="001E7B49" w:rsidRPr="001E7B49" w:rsidRDefault="00F41194" w:rsidP="001E7B49">
      <w:pPr>
        <w:pStyle w:val="EndNoteBibliography"/>
        <w:spacing w:after="0"/>
        <w:ind w:left="720" w:hanging="720"/>
      </w:pPr>
      <w:r w:rsidRPr="00C84BD4">
        <w:rPr>
          <w:lang w:val="en-GB"/>
        </w:rPr>
        <w:fldChar w:fldCharType="begin"/>
      </w:r>
      <w:r w:rsidRPr="00C84BD4">
        <w:rPr>
          <w:lang w:val="en-GB"/>
        </w:rPr>
        <w:instrText xml:space="preserve"> ADDIN EN.REFLIST </w:instrText>
      </w:r>
      <w:r w:rsidRPr="00C84BD4">
        <w:rPr>
          <w:lang w:val="en-GB"/>
        </w:rPr>
        <w:fldChar w:fldCharType="separate"/>
      </w:r>
      <w:bookmarkStart w:id="1" w:name="_ENREF_1"/>
      <w:r w:rsidR="001E7B49" w:rsidRPr="001E7B49">
        <w:t>1.</w:t>
      </w:r>
      <w:r w:rsidR="001E7B49" w:rsidRPr="001E7B49">
        <w:tab/>
        <w:t xml:space="preserve">Lalley PM: The aging respiratory system--pulmonary structure, function and neural control. </w:t>
      </w:r>
      <w:r w:rsidR="001E7B49" w:rsidRPr="001E7B49">
        <w:rPr>
          <w:i/>
        </w:rPr>
        <w:t xml:space="preserve">Respir Physiol Neurobiol </w:t>
      </w:r>
      <w:r w:rsidR="001E7B49" w:rsidRPr="001E7B49">
        <w:t>2013, 187:199-210.</w:t>
      </w:r>
      <w:bookmarkEnd w:id="1"/>
    </w:p>
    <w:p w:rsidR="001E7B49" w:rsidRPr="001E7B49" w:rsidRDefault="001E7B49" w:rsidP="001E7B49">
      <w:pPr>
        <w:pStyle w:val="EndNoteBibliography"/>
        <w:spacing w:after="0"/>
        <w:ind w:left="720" w:hanging="720"/>
      </w:pPr>
      <w:bookmarkStart w:id="2" w:name="_ENREF_2"/>
      <w:r w:rsidRPr="001E7B49">
        <w:t>2.</w:t>
      </w:r>
      <w:r w:rsidRPr="001E7B49">
        <w:tab/>
        <w:t xml:space="preserve">Quanjer PH, Stanojevic S, Cole TJ, Baur X, Hall GL, Culver BH, Enright PL, Hankinson JL, Ip MS, Zheng J, et al: Multi-ethnic reference values for spirometry for the 3-95-yr age range: the global lung function 2012 equations. </w:t>
      </w:r>
      <w:r w:rsidRPr="001E7B49">
        <w:rPr>
          <w:i/>
        </w:rPr>
        <w:t xml:space="preserve">Eur Respir J </w:t>
      </w:r>
      <w:r w:rsidRPr="001E7B49">
        <w:t>2012, 40:1324-1343.</w:t>
      </w:r>
      <w:bookmarkEnd w:id="2"/>
    </w:p>
    <w:p w:rsidR="001E7B49" w:rsidRPr="001E7B49" w:rsidRDefault="001E7B49" w:rsidP="001E7B49">
      <w:pPr>
        <w:pStyle w:val="EndNoteBibliography"/>
        <w:spacing w:after="0"/>
        <w:ind w:left="720" w:hanging="720"/>
      </w:pPr>
      <w:bookmarkStart w:id="3" w:name="_ENREF_3"/>
      <w:r w:rsidRPr="001E7B49">
        <w:t>3.</w:t>
      </w:r>
      <w:r w:rsidRPr="001E7B49">
        <w:tab/>
        <w:t xml:space="preserve">Morris JF, Temple W: Spirometric "lung age" estimation for motivating smoking cessation. </w:t>
      </w:r>
      <w:r w:rsidRPr="001E7B49">
        <w:rPr>
          <w:i/>
        </w:rPr>
        <w:t xml:space="preserve">Prev Med </w:t>
      </w:r>
      <w:r w:rsidRPr="001E7B49">
        <w:t>1985, 14:655-662.</w:t>
      </w:r>
      <w:bookmarkEnd w:id="3"/>
    </w:p>
    <w:p w:rsidR="001E7B49" w:rsidRPr="001E7B49" w:rsidRDefault="001E7B49" w:rsidP="001E7B49">
      <w:pPr>
        <w:pStyle w:val="EndNoteBibliography"/>
        <w:spacing w:after="0"/>
        <w:ind w:left="720" w:hanging="720"/>
      </w:pPr>
      <w:bookmarkStart w:id="4" w:name="_ENREF_4"/>
      <w:r w:rsidRPr="001E7B49">
        <w:t>4.</w:t>
      </w:r>
      <w:r w:rsidRPr="001E7B49">
        <w:tab/>
        <w:t xml:space="preserve">Spiegelhalter D: How old are you, really? Communicating chronic risk through 'effective age' of your body and organs. </w:t>
      </w:r>
      <w:r w:rsidRPr="001E7B49">
        <w:rPr>
          <w:i/>
        </w:rPr>
        <w:t xml:space="preserve">BMC Med Inform Decis Mak </w:t>
      </w:r>
      <w:r w:rsidRPr="001E7B49">
        <w:t>2016, 16:104.</w:t>
      </w:r>
      <w:bookmarkEnd w:id="4"/>
    </w:p>
    <w:p w:rsidR="001E7B49" w:rsidRPr="001E7B49" w:rsidRDefault="001E7B49" w:rsidP="001E7B49">
      <w:pPr>
        <w:pStyle w:val="EndNoteBibliography"/>
        <w:spacing w:after="0"/>
        <w:ind w:left="720" w:hanging="720"/>
      </w:pPr>
      <w:bookmarkStart w:id="5" w:name="_ENREF_5"/>
      <w:r w:rsidRPr="001E7B49">
        <w:t>5.</w:t>
      </w:r>
      <w:r w:rsidRPr="001E7B49">
        <w:tab/>
        <w:t xml:space="preserve">Peters A, Doring A, Ladwig KH, Meisinger C, Linkohr B, Autenrieth C, Baumeister SE, Behr J, Bergner A, Bickel H, et al: [Multimorbidity and successful aging: the population-based KORA-Age study]. </w:t>
      </w:r>
      <w:r w:rsidRPr="001E7B49">
        <w:rPr>
          <w:i/>
        </w:rPr>
        <w:t xml:space="preserve">Z Gerontol Geriatr </w:t>
      </w:r>
      <w:r w:rsidRPr="001E7B49">
        <w:t>2011, 44 Suppl 2:41-54.</w:t>
      </w:r>
      <w:bookmarkEnd w:id="5"/>
    </w:p>
    <w:p w:rsidR="001E7B49" w:rsidRPr="001E7B49" w:rsidRDefault="001E7B49" w:rsidP="001E7B49">
      <w:pPr>
        <w:pStyle w:val="EndNoteBibliography"/>
        <w:spacing w:after="0"/>
        <w:ind w:left="720" w:hanging="720"/>
      </w:pPr>
      <w:bookmarkStart w:id="6" w:name="_ENREF_6"/>
      <w:r w:rsidRPr="001E7B49">
        <w:t>6.</w:t>
      </w:r>
      <w:r w:rsidRPr="001E7B49">
        <w:tab/>
        <w:t xml:space="preserve">Karrasch S, Flexeder C, Behr J, Holle R, Huber RM, Jorres RA, Nowak D, Peters A, Wichmann HE, Heinrich J, et al: Spirometric reference values for </w:t>
      </w:r>
      <w:r w:rsidRPr="001E7B49">
        <w:lastRenderedPageBreak/>
        <w:t xml:space="preserve">advanced age from a South german population. </w:t>
      </w:r>
      <w:r w:rsidRPr="001E7B49">
        <w:rPr>
          <w:i/>
        </w:rPr>
        <w:t xml:space="preserve">Respiration </w:t>
      </w:r>
      <w:r w:rsidRPr="001E7B49">
        <w:t>2013, 85:210-219.</w:t>
      </w:r>
      <w:bookmarkEnd w:id="6"/>
    </w:p>
    <w:p w:rsidR="001E7B49" w:rsidRPr="001E7B49" w:rsidRDefault="001E7B49" w:rsidP="001E7B49">
      <w:pPr>
        <w:pStyle w:val="EndNoteBibliography"/>
        <w:spacing w:after="0"/>
        <w:ind w:left="720" w:hanging="720"/>
      </w:pPr>
      <w:bookmarkStart w:id="7" w:name="_ENREF_7"/>
      <w:r w:rsidRPr="001E7B49">
        <w:t>7.</w:t>
      </w:r>
      <w:r w:rsidRPr="001E7B49">
        <w:tab/>
        <w:t xml:space="preserve">Miller MR, Hankinson J, Brusasco V, Burgos F, Casaburi R, Coates A, Crapo R, Enright P, van der Grinten CP, Gustafsson P, et al: Standardisation of spirometry. </w:t>
      </w:r>
      <w:r w:rsidRPr="001E7B49">
        <w:rPr>
          <w:i/>
        </w:rPr>
        <w:t xml:space="preserve">Eur Respir J </w:t>
      </w:r>
      <w:r w:rsidRPr="001E7B49">
        <w:t>2005, 26:319-338.</w:t>
      </w:r>
      <w:bookmarkEnd w:id="7"/>
    </w:p>
    <w:p w:rsidR="001E7B49" w:rsidRPr="001E7B49" w:rsidRDefault="001E7B49" w:rsidP="001E7B49">
      <w:pPr>
        <w:pStyle w:val="EndNoteBibliography"/>
        <w:spacing w:after="0"/>
        <w:ind w:left="720" w:hanging="720"/>
      </w:pPr>
      <w:bookmarkStart w:id="8" w:name="_ENREF_8"/>
      <w:r w:rsidRPr="001E7B49">
        <w:t>8.</w:t>
      </w:r>
      <w:r w:rsidRPr="001E7B49">
        <w:tab/>
        <w:t xml:space="preserve">Middleton ET, Morice AH: Breath Carbon Monoxide as an Indication of Smoking Habit. </w:t>
      </w:r>
      <w:r w:rsidRPr="001E7B49">
        <w:rPr>
          <w:i/>
        </w:rPr>
        <w:t xml:space="preserve">Chest </w:t>
      </w:r>
      <w:r w:rsidRPr="001E7B49">
        <w:t>2000, 117:758-763.</w:t>
      </w:r>
      <w:bookmarkEnd w:id="8"/>
    </w:p>
    <w:p w:rsidR="001E7B49" w:rsidRPr="001E7B49" w:rsidRDefault="001E7B49" w:rsidP="001E7B49">
      <w:pPr>
        <w:pStyle w:val="EndNoteBibliography"/>
        <w:spacing w:after="0"/>
        <w:ind w:left="720" w:hanging="720"/>
      </w:pPr>
      <w:bookmarkStart w:id="9" w:name="_ENREF_9"/>
      <w:r w:rsidRPr="001E7B49">
        <w:t>9.</w:t>
      </w:r>
      <w:r w:rsidRPr="001E7B49">
        <w:tab/>
        <w:t xml:space="preserve">Criée CP, Berdel D, Heise D, Jörres RA, Kardos P, Köhler D, Leupold W, Magnussen H, Marek W, Merget R, et al: Recommendations on whole body plethysmography: Part 1. </w:t>
      </w:r>
      <w:r w:rsidRPr="001E7B49">
        <w:rPr>
          <w:i/>
        </w:rPr>
        <w:t xml:space="preserve">Atemwegs- und Lungenkrankheiten </w:t>
      </w:r>
      <w:r w:rsidRPr="001E7B49">
        <w:t>2009, 35:256-272.</w:t>
      </w:r>
      <w:bookmarkEnd w:id="9"/>
    </w:p>
    <w:p w:rsidR="001E7B49" w:rsidRPr="001E7B49" w:rsidRDefault="001E7B49" w:rsidP="001E7B49">
      <w:pPr>
        <w:pStyle w:val="EndNoteBibliography"/>
        <w:spacing w:after="0"/>
        <w:ind w:left="720" w:hanging="720"/>
      </w:pPr>
      <w:bookmarkStart w:id="10" w:name="_ENREF_10"/>
      <w:r w:rsidRPr="001E7B49">
        <w:t>10.</w:t>
      </w:r>
      <w:r w:rsidRPr="001E7B49">
        <w:tab/>
        <w:t xml:space="preserve">Criée CP, Berdel D, Heise D, Jörres RA, Kardos P, Köhler D, Leupold W, Magnussen H, Marek W, Merget R, et al: Recommendations for whole body plethysmography: Part 2. </w:t>
      </w:r>
      <w:r w:rsidRPr="001E7B49">
        <w:rPr>
          <w:i/>
        </w:rPr>
        <w:t xml:space="preserve">Atemwegs- und Lungenkrankheiten </w:t>
      </w:r>
      <w:r w:rsidRPr="001E7B49">
        <w:t>2009, 35:349-370.</w:t>
      </w:r>
      <w:bookmarkEnd w:id="10"/>
    </w:p>
    <w:p w:rsidR="001E7B49" w:rsidRPr="001E7B49" w:rsidRDefault="001E7B49" w:rsidP="001E7B49">
      <w:pPr>
        <w:pStyle w:val="EndNoteBibliography"/>
        <w:spacing w:after="0"/>
        <w:ind w:left="720" w:hanging="720"/>
      </w:pPr>
      <w:bookmarkStart w:id="11" w:name="_ENREF_11"/>
      <w:r w:rsidRPr="001E7B49">
        <w:t>11.</w:t>
      </w:r>
      <w:r w:rsidRPr="001E7B49">
        <w:tab/>
        <w:t xml:space="preserve">Macintyre N, Crapo RO, Viegi G, Johnson DC, van der Grinten CP, Brusasco V, Burgos F, Casaburi R, Coates A, Enright P, et al: Standardisation of the single-breath determination of carbon monoxide uptake in the lung. </w:t>
      </w:r>
      <w:r w:rsidRPr="001E7B49">
        <w:rPr>
          <w:i/>
        </w:rPr>
        <w:t xml:space="preserve">Eur Respir J </w:t>
      </w:r>
      <w:r w:rsidRPr="001E7B49">
        <w:t>2005, 26:720-735.</w:t>
      </w:r>
      <w:bookmarkEnd w:id="11"/>
    </w:p>
    <w:p w:rsidR="001E7B49" w:rsidRPr="001E7B49" w:rsidRDefault="001E7B49" w:rsidP="001E7B49">
      <w:pPr>
        <w:pStyle w:val="EndNoteBibliography"/>
        <w:spacing w:after="0"/>
        <w:ind w:left="720" w:hanging="720"/>
      </w:pPr>
      <w:bookmarkStart w:id="12" w:name="_ENREF_12"/>
      <w:r w:rsidRPr="001E7B49">
        <w:t>12.</w:t>
      </w:r>
      <w:r w:rsidRPr="001E7B49">
        <w:tab/>
        <w:t xml:space="preserve">Criee CP: [Recommendations of the German Airway League (Deutsche Atemwegsliga) for the determination of inspiratory muscle function]. </w:t>
      </w:r>
      <w:r w:rsidRPr="001E7B49">
        <w:rPr>
          <w:i/>
        </w:rPr>
        <w:t xml:space="preserve">Pneumologie </w:t>
      </w:r>
      <w:r w:rsidRPr="001E7B49">
        <w:t>2003, 57:98-100.</w:t>
      </w:r>
      <w:bookmarkEnd w:id="12"/>
    </w:p>
    <w:p w:rsidR="001E7B49" w:rsidRPr="001E7B49" w:rsidRDefault="001E7B49" w:rsidP="001E7B49">
      <w:pPr>
        <w:pStyle w:val="EndNoteBibliography"/>
        <w:spacing w:after="0"/>
        <w:ind w:left="720" w:hanging="720"/>
      </w:pPr>
      <w:bookmarkStart w:id="13" w:name="_ENREF_13"/>
      <w:r w:rsidRPr="001E7B49">
        <w:t>13.</w:t>
      </w:r>
      <w:r w:rsidRPr="001E7B49">
        <w:tab/>
        <w:t xml:space="preserve">American Thoracic S, European Respiratory S: ATS/ERS recommendations for standardized procedures for the online and offline measurement of exhaled lower respiratory nitric oxide and nasal nitric oxide, 2005. </w:t>
      </w:r>
      <w:r w:rsidRPr="001E7B49">
        <w:rPr>
          <w:i/>
        </w:rPr>
        <w:t xml:space="preserve">Am J Respir Crit Care Med </w:t>
      </w:r>
      <w:r w:rsidRPr="001E7B49">
        <w:t>2005, 171:912-930.</w:t>
      </w:r>
      <w:bookmarkEnd w:id="13"/>
    </w:p>
    <w:p w:rsidR="001E7B49" w:rsidRPr="001E7B49" w:rsidRDefault="001E7B49" w:rsidP="001E7B49">
      <w:pPr>
        <w:pStyle w:val="EndNoteBibliography"/>
        <w:spacing w:after="0"/>
        <w:ind w:left="720" w:hanging="720"/>
      </w:pPr>
      <w:bookmarkStart w:id="14" w:name="_ENREF_14"/>
      <w:r w:rsidRPr="001E7B49">
        <w:t>14.</w:t>
      </w:r>
      <w:r w:rsidRPr="001E7B49">
        <w:tab/>
        <w:t xml:space="preserve">A. T. S. Committee on Proficiency Standards for Clinical Pulmonary Function Laboratories: ATS statement: guidelines for the six-minute walk test. </w:t>
      </w:r>
      <w:r w:rsidRPr="001E7B49">
        <w:rPr>
          <w:i/>
        </w:rPr>
        <w:t xml:space="preserve">Am J Respir Crit Care Med </w:t>
      </w:r>
      <w:r w:rsidRPr="001E7B49">
        <w:t>2002, 166:111-117.</w:t>
      </w:r>
      <w:bookmarkEnd w:id="14"/>
    </w:p>
    <w:p w:rsidR="001E7B49" w:rsidRPr="001E7B49" w:rsidRDefault="001E7B49" w:rsidP="001E7B49">
      <w:pPr>
        <w:pStyle w:val="EndNoteBibliography"/>
        <w:spacing w:after="0"/>
        <w:ind w:left="720" w:hanging="720"/>
      </w:pPr>
      <w:bookmarkStart w:id="15" w:name="_ENREF_15"/>
      <w:r w:rsidRPr="001E7B49">
        <w:t>15.</w:t>
      </w:r>
      <w:r w:rsidRPr="001E7B49">
        <w:tab/>
        <w:t xml:space="preserve">Albrecht E, Sillanpaa E, Karrasch S, Alves AC, Codd V, Hovatta I, Buxton JL, Nelson CP, Broer L, Hagg S, et al: Telomere length in circulating leukocytes is associated with lung function and disease. </w:t>
      </w:r>
      <w:r w:rsidRPr="001E7B49">
        <w:rPr>
          <w:i/>
        </w:rPr>
        <w:t xml:space="preserve">Eur Respir J </w:t>
      </w:r>
      <w:r w:rsidRPr="001E7B49">
        <w:t>2014, 43:983-992.</w:t>
      </w:r>
      <w:bookmarkEnd w:id="15"/>
    </w:p>
    <w:p w:rsidR="001E7B49" w:rsidRPr="001E7B49" w:rsidRDefault="001E7B49" w:rsidP="001E7B49">
      <w:pPr>
        <w:pStyle w:val="EndNoteBibliography"/>
        <w:spacing w:after="0"/>
        <w:ind w:left="720" w:hanging="720"/>
      </w:pPr>
      <w:bookmarkStart w:id="16" w:name="_ENREF_16"/>
      <w:r w:rsidRPr="001E7B49">
        <w:t>16.</w:t>
      </w:r>
      <w:r w:rsidRPr="001E7B49">
        <w:tab/>
        <w:t xml:space="preserve">Koch B, Friedrich N, Volzke H, Jorres RA, Felix SB, Ewert R, Schaper C, Glaser S: Static lung volumes and airway resistance reference values in healthy adults. </w:t>
      </w:r>
      <w:r w:rsidRPr="001E7B49">
        <w:rPr>
          <w:i/>
        </w:rPr>
        <w:t xml:space="preserve">Respirology </w:t>
      </w:r>
      <w:r w:rsidRPr="001E7B49">
        <w:t>2013, 18:170-178.</w:t>
      </w:r>
      <w:bookmarkEnd w:id="16"/>
    </w:p>
    <w:p w:rsidR="001E7B49" w:rsidRPr="001E7B49" w:rsidRDefault="001E7B49" w:rsidP="001E7B49">
      <w:pPr>
        <w:pStyle w:val="EndNoteBibliography"/>
        <w:spacing w:after="0"/>
        <w:ind w:left="720" w:hanging="720"/>
      </w:pPr>
      <w:bookmarkStart w:id="17" w:name="_ENREF_17"/>
      <w:r w:rsidRPr="001E7B49">
        <w:t>17.</w:t>
      </w:r>
      <w:r w:rsidRPr="001E7B49">
        <w:tab/>
        <w:t xml:space="preserve">van der Lee I, Zanen P, Stigter N, van den Bosch JM, Lammers JW: Diffusing capacity for nitric oxide: reference values and dependence on alveolar volume. </w:t>
      </w:r>
      <w:r w:rsidRPr="001E7B49">
        <w:rPr>
          <w:i/>
        </w:rPr>
        <w:t xml:space="preserve">Respir Med </w:t>
      </w:r>
      <w:r w:rsidRPr="001E7B49">
        <w:t>2007, 101:1579-1584.</w:t>
      </w:r>
      <w:bookmarkEnd w:id="17"/>
    </w:p>
    <w:p w:rsidR="001E7B49" w:rsidRPr="001E7B49" w:rsidRDefault="001E7B49" w:rsidP="001E7B49">
      <w:pPr>
        <w:pStyle w:val="EndNoteBibliography"/>
        <w:spacing w:after="0"/>
        <w:ind w:left="720" w:hanging="720"/>
      </w:pPr>
      <w:bookmarkStart w:id="18" w:name="_ENREF_18"/>
      <w:r w:rsidRPr="001E7B49">
        <w:t>18.</w:t>
      </w:r>
      <w:r w:rsidRPr="001E7B49">
        <w:tab/>
        <w:t xml:space="preserve">Enright PL, Adams AB, Boyle PJ, Sherrill DL: Spirometry and maximal respiratory pressure references from healthy Minnesota 65- to 85-year-old women and men. </w:t>
      </w:r>
      <w:r w:rsidRPr="001E7B49">
        <w:rPr>
          <w:i/>
        </w:rPr>
        <w:t xml:space="preserve">Chest </w:t>
      </w:r>
      <w:r w:rsidRPr="001E7B49">
        <w:t>1995, 108:663-669.</w:t>
      </w:r>
      <w:bookmarkEnd w:id="18"/>
    </w:p>
    <w:p w:rsidR="001E7B49" w:rsidRPr="001E7B49" w:rsidRDefault="001E7B49" w:rsidP="001E7B49">
      <w:pPr>
        <w:pStyle w:val="EndNoteBibliography"/>
        <w:spacing w:after="0"/>
        <w:ind w:left="720" w:hanging="720"/>
      </w:pPr>
      <w:bookmarkStart w:id="19" w:name="_ENREF_19"/>
      <w:r w:rsidRPr="001E7B49">
        <w:t>19.</w:t>
      </w:r>
      <w:r w:rsidRPr="001E7B49">
        <w:tab/>
        <w:t xml:space="preserve">Enright PL, Sherrill DL: Reference equations for the six-minute walk in healthy adults. </w:t>
      </w:r>
      <w:r w:rsidRPr="001E7B49">
        <w:rPr>
          <w:i/>
        </w:rPr>
        <w:t xml:space="preserve">Am J Respir Crit Care Med </w:t>
      </w:r>
      <w:r w:rsidRPr="001E7B49">
        <w:t>1998, 158:1384-1387.</w:t>
      </w:r>
      <w:bookmarkEnd w:id="19"/>
    </w:p>
    <w:p w:rsidR="001E7B49" w:rsidRPr="001E7B49" w:rsidRDefault="001E7B49" w:rsidP="001E7B49">
      <w:pPr>
        <w:pStyle w:val="EndNoteBibliography"/>
        <w:spacing w:after="0"/>
        <w:ind w:left="720" w:hanging="720"/>
      </w:pPr>
      <w:bookmarkStart w:id="20" w:name="_ENREF_20"/>
      <w:r w:rsidRPr="001E7B49">
        <w:t>20.</w:t>
      </w:r>
      <w:r w:rsidRPr="001E7B49">
        <w:tab/>
        <w:t xml:space="preserve">Quanjer PH, Pretto JJ, Brazzale DJ, Boros PW: Grading the severity of airways obstruction: new wine in new bottles. </w:t>
      </w:r>
      <w:r w:rsidRPr="001E7B49">
        <w:rPr>
          <w:i/>
        </w:rPr>
        <w:t xml:space="preserve">Eur Respir J </w:t>
      </w:r>
      <w:r w:rsidRPr="001E7B49">
        <w:t>2014, 43:505-512.</w:t>
      </w:r>
      <w:bookmarkEnd w:id="20"/>
    </w:p>
    <w:p w:rsidR="001E7B49" w:rsidRPr="001E7B49" w:rsidRDefault="001E7B49" w:rsidP="001E7B49">
      <w:pPr>
        <w:pStyle w:val="EndNoteBibliography"/>
        <w:spacing w:after="0"/>
        <w:ind w:left="720" w:hanging="720"/>
      </w:pPr>
      <w:bookmarkStart w:id="21" w:name="_ENREF_21"/>
      <w:r w:rsidRPr="001E7B49">
        <w:t>21.</w:t>
      </w:r>
      <w:r w:rsidRPr="001E7B49">
        <w:tab/>
        <w:t xml:space="preserve">Gajdocsy R, Horvath I: Exhaled carbon monoxide in airway diseases: from research findings to clinical relevance. </w:t>
      </w:r>
      <w:r w:rsidRPr="001E7B49">
        <w:rPr>
          <w:i/>
        </w:rPr>
        <w:t xml:space="preserve">J Breath Res </w:t>
      </w:r>
      <w:r w:rsidRPr="001E7B49">
        <w:t>2010, 4:047102.</w:t>
      </w:r>
      <w:bookmarkEnd w:id="21"/>
    </w:p>
    <w:p w:rsidR="001E7B49" w:rsidRPr="001E7B49" w:rsidRDefault="001E7B49" w:rsidP="001E7B49">
      <w:pPr>
        <w:pStyle w:val="EndNoteBibliography"/>
        <w:spacing w:after="0"/>
        <w:ind w:left="720" w:hanging="720"/>
      </w:pPr>
      <w:bookmarkStart w:id="22" w:name="_ENREF_22"/>
      <w:r w:rsidRPr="001E7B49">
        <w:t>22.</w:t>
      </w:r>
      <w:r w:rsidRPr="001E7B49">
        <w:tab/>
        <w:t xml:space="preserve">Fletcher C, Peto R: The natural history of chronic airflow obstruction. </w:t>
      </w:r>
      <w:r w:rsidRPr="001E7B49">
        <w:rPr>
          <w:i/>
        </w:rPr>
        <w:t xml:space="preserve">Br Med J </w:t>
      </w:r>
      <w:r w:rsidRPr="001E7B49">
        <w:t>1977, 1:1645-1648.</w:t>
      </w:r>
      <w:bookmarkEnd w:id="22"/>
    </w:p>
    <w:p w:rsidR="001E7B49" w:rsidRPr="001E7B49" w:rsidRDefault="001E7B49" w:rsidP="001E7B49">
      <w:pPr>
        <w:pStyle w:val="EndNoteBibliography"/>
        <w:spacing w:after="0"/>
        <w:ind w:left="720" w:hanging="720"/>
      </w:pPr>
      <w:bookmarkStart w:id="23" w:name="_ENREF_23"/>
      <w:r w:rsidRPr="001E7B49">
        <w:t>23.</w:t>
      </w:r>
      <w:r w:rsidRPr="001E7B49">
        <w:tab/>
        <w:t xml:space="preserve">Cawthon RM: Telomere length measurement by a novel monochrome multiplex quantitative PCR method. </w:t>
      </w:r>
      <w:r w:rsidRPr="001E7B49">
        <w:rPr>
          <w:i/>
        </w:rPr>
        <w:t xml:space="preserve">Nucleic Acids Res </w:t>
      </w:r>
      <w:r w:rsidRPr="001E7B49">
        <w:t>2009, 37:e21.</w:t>
      </w:r>
      <w:bookmarkEnd w:id="23"/>
    </w:p>
    <w:p w:rsidR="001E7B49" w:rsidRPr="001E7B49" w:rsidRDefault="001E7B49" w:rsidP="001E7B49">
      <w:pPr>
        <w:pStyle w:val="EndNoteBibliography"/>
        <w:ind w:left="720" w:hanging="720"/>
      </w:pPr>
      <w:bookmarkStart w:id="24" w:name="_ENREF_24"/>
      <w:r w:rsidRPr="001E7B49">
        <w:lastRenderedPageBreak/>
        <w:t>24.</w:t>
      </w:r>
      <w:r w:rsidRPr="001E7B49">
        <w:tab/>
        <w:t xml:space="preserve">Borg GA: Psychophysical bases of perceived exertion. </w:t>
      </w:r>
      <w:r w:rsidRPr="001E7B49">
        <w:rPr>
          <w:i/>
        </w:rPr>
        <w:t xml:space="preserve">Med Sci Sports Exerc </w:t>
      </w:r>
      <w:r w:rsidRPr="001E7B49">
        <w:t>1982, 14:377-381.</w:t>
      </w:r>
      <w:bookmarkEnd w:id="24"/>
    </w:p>
    <w:p w:rsidR="009D171B" w:rsidRPr="00C84BD4" w:rsidRDefault="00F41194" w:rsidP="00AE47FF">
      <w:pPr>
        <w:spacing w:line="480" w:lineRule="auto"/>
        <w:ind w:left="426" w:hanging="426"/>
        <w:jc w:val="both"/>
        <w:rPr>
          <w:lang w:val="en-GB"/>
        </w:rPr>
      </w:pPr>
      <w:r w:rsidRPr="00C84BD4">
        <w:rPr>
          <w:lang w:val="en-GB"/>
        </w:rPr>
        <w:fldChar w:fldCharType="end"/>
      </w:r>
    </w:p>
    <w:p w:rsidR="001F0001" w:rsidRPr="00C84BD4" w:rsidRDefault="001F0001" w:rsidP="000A4D4B">
      <w:pPr>
        <w:rPr>
          <w:szCs w:val="24"/>
          <w:lang w:val="en-GB"/>
        </w:rPr>
        <w:sectPr w:rsidR="001F0001" w:rsidRPr="00C84BD4" w:rsidSect="00F97890">
          <w:footerReference w:type="default" r:id="rId10"/>
          <w:pgSz w:w="11906" w:h="16838"/>
          <w:pgMar w:top="1417" w:right="1417" w:bottom="1134" w:left="1417" w:header="708" w:footer="708" w:gutter="0"/>
          <w:lnNumType w:countBy="1"/>
          <w:cols w:space="708"/>
          <w:docGrid w:linePitch="360"/>
        </w:sectPr>
      </w:pPr>
    </w:p>
    <w:p w:rsidR="00C40C80" w:rsidRDefault="005837A5">
      <w:pPr>
        <w:spacing w:line="276" w:lineRule="auto"/>
        <w:ind w:firstLine="0"/>
        <w:rPr>
          <w:b/>
          <w:szCs w:val="24"/>
          <w:lang w:val="en-GB"/>
        </w:rPr>
      </w:pPr>
      <w:r w:rsidRPr="005837A5">
        <w:rPr>
          <w:b/>
          <w:szCs w:val="24"/>
          <w:lang w:val="en-GB"/>
        </w:rPr>
        <w:lastRenderedPageBreak/>
        <w:t>Tables</w:t>
      </w:r>
    </w:p>
    <w:p w:rsidR="00D927C8" w:rsidRDefault="00764CB0" w:rsidP="007612BB">
      <w:pPr>
        <w:tabs>
          <w:tab w:val="left" w:pos="993"/>
        </w:tabs>
        <w:spacing w:line="276" w:lineRule="auto"/>
        <w:ind w:firstLine="0"/>
        <w:rPr>
          <w:b/>
          <w:szCs w:val="24"/>
          <w:lang w:val="en-GB"/>
        </w:rPr>
      </w:pPr>
      <w:proofErr w:type="gramStart"/>
      <w:r>
        <w:rPr>
          <w:b/>
          <w:szCs w:val="24"/>
          <w:lang w:val="en-GB"/>
        </w:rPr>
        <w:t>Table 1</w:t>
      </w:r>
      <w:r w:rsidR="00C40C80">
        <w:rPr>
          <w:b/>
          <w:szCs w:val="24"/>
          <w:lang w:val="en-GB"/>
        </w:rPr>
        <w:t xml:space="preserve">: </w:t>
      </w:r>
      <w:r w:rsidR="003F586E">
        <w:rPr>
          <w:szCs w:val="24"/>
          <w:lang w:val="en-GB"/>
        </w:rPr>
        <w:t>C</w:t>
      </w:r>
      <w:r w:rsidR="00C40C80" w:rsidRPr="00C40C80">
        <w:rPr>
          <w:szCs w:val="24"/>
          <w:lang w:val="en-GB"/>
        </w:rPr>
        <w:t>haracteristics</w:t>
      </w:r>
      <w:r w:rsidR="003F586E">
        <w:rPr>
          <w:szCs w:val="24"/>
          <w:lang w:val="en-GB"/>
        </w:rPr>
        <w:t xml:space="preserve"> of the study population</w:t>
      </w:r>
      <w:r w:rsidR="00C40C80" w:rsidRPr="00C40C80">
        <w:rPr>
          <w:szCs w:val="24"/>
          <w:lang w:val="en-GB"/>
        </w:rPr>
        <w:t>.</w:t>
      </w:r>
      <w:proofErr w:type="gramEnd"/>
    </w:p>
    <w:tbl>
      <w:tblPr>
        <w:tblStyle w:val="Tabellenraster"/>
        <w:tblW w:w="14686" w:type="dxa"/>
        <w:tblLayout w:type="fixed"/>
        <w:tblCellMar>
          <w:left w:w="28" w:type="dxa"/>
          <w:right w:w="28" w:type="dxa"/>
        </w:tblCellMar>
        <w:tblLook w:val="04A0" w:firstRow="1" w:lastRow="0" w:firstColumn="1" w:lastColumn="0" w:noHBand="0" w:noVBand="1"/>
      </w:tblPr>
      <w:tblGrid>
        <w:gridCol w:w="369"/>
        <w:gridCol w:w="2263"/>
        <w:gridCol w:w="1699"/>
        <w:gridCol w:w="1859"/>
        <w:gridCol w:w="1855"/>
        <w:gridCol w:w="1840"/>
        <w:gridCol w:w="1115"/>
        <w:gridCol w:w="1276"/>
        <w:gridCol w:w="1134"/>
        <w:gridCol w:w="1276"/>
      </w:tblGrid>
      <w:tr w:rsidR="00764CB0" w:rsidRPr="007612BB" w:rsidTr="004502C8">
        <w:trPr>
          <w:trHeight w:val="283"/>
        </w:trPr>
        <w:tc>
          <w:tcPr>
            <w:tcW w:w="2632" w:type="dxa"/>
            <w:gridSpan w:val="2"/>
            <w:vMerge w:val="restart"/>
            <w:tcBorders>
              <w:top w:val="single" w:sz="12" w:space="0" w:color="auto"/>
              <w:left w:val="single" w:sz="12" w:space="0" w:color="auto"/>
              <w:bottom w:val="single" w:sz="12" w:space="0" w:color="auto"/>
              <w:right w:val="single" w:sz="12" w:space="0" w:color="auto"/>
            </w:tcBorders>
            <w:shd w:val="clear" w:color="auto" w:fill="auto"/>
            <w:tcMar>
              <w:left w:w="85" w:type="dxa"/>
              <w:right w:w="85" w:type="dxa"/>
            </w:tcMar>
            <w:vAlign w:val="center"/>
          </w:tcPr>
          <w:p w:rsidR="00764CB0" w:rsidRPr="00A243CB" w:rsidRDefault="00764CB0" w:rsidP="00832EFB">
            <w:pPr>
              <w:spacing w:line="240" w:lineRule="auto"/>
              <w:ind w:firstLine="0"/>
              <w:rPr>
                <w:rFonts w:cs="Arial"/>
                <w:b/>
                <w:sz w:val="18"/>
                <w:szCs w:val="20"/>
                <w:lang w:val="en-GB"/>
              </w:rPr>
            </w:pPr>
            <w:r w:rsidRPr="00A243CB">
              <w:rPr>
                <w:rFonts w:cs="Arial"/>
                <w:b/>
                <w:sz w:val="18"/>
                <w:szCs w:val="20"/>
                <w:lang w:val="en-GB"/>
              </w:rPr>
              <w:t>Parameter</w:t>
            </w:r>
            <w:r>
              <w:rPr>
                <w:rFonts w:cs="Arial"/>
                <w:b/>
                <w:sz w:val="18"/>
                <w:szCs w:val="20"/>
                <w:lang w:val="en-GB"/>
              </w:rPr>
              <w:t xml:space="preserve"> </w:t>
            </w:r>
          </w:p>
        </w:tc>
        <w:tc>
          <w:tcPr>
            <w:tcW w:w="3558" w:type="dxa"/>
            <w:gridSpan w:val="2"/>
            <w:tcBorders>
              <w:top w:val="single" w:sz="12" w:space="0" w:color="auto"/>
              <w:left w:val="single" w:sz="12" w:space="0" w:color="auto"/>
              <w:bottom w:val="single" w:sz="12" w:space="0" w:color="auto"/>
              <w:right w:val="single" w:sz="12" w:space="0" w:color="auto"/>
            </w:tcBorders>
            <w:shd w:val="clear" w:color="auto" w:fill="auto"/>
            <w:tcMar>
              <w:left w:w="85" w:type="dxa"/>
              <w:right w:w="85" w:type="dxa"/>
            </w:tcMar>
            <w:vAlign w:val="center"/>
          </w:tcPr>
          <w:p w:rsidR="00764CB0" w:rsidRPr="00A243CB" w:rsidRDefault="00764CB0" w:rsidP="00832EFB">
            <w:pPr>
              <w:spacing w:line="240" w:lineRule="auto"/>
              <w:ind w:firstLine="0"/>
              <w:jc w:val="center"/>
              <w:rPr>
                <w:rFonts w:cs="Arial"/>
                <w:b/>
                <w:sz w:val="18"/>
                <w:szCs w:val="20"/>
                <w:lang w:val="en-GB"/>
              </w:rPr>
            </w:pPr>
            <w:r w:rsidRPr="00A243CB">
              <w:rPr>
                <w:rFonts w:cs="Arial"/>
                <w:b/>
                <w:sz w:val="18"/>
                <w:szCs w:val="20"/>
                <w:lang w:val="en-GB"/>
              </w:rPr>
              <w:t>UED group</w:t>
            </w:r>
          </w:p>
        </w:tc>
        <w:tc>
          <w:tcPr>
            <w:tcW w:w="3695" w:type="dxa"/>
            <w:gridSpan w:val="2"/>
            <w:tcBorders>
              <w:top w:val="single" w:sz="12" w:space="0" w:color="auto"/>
              <w:left w:val="single" w:sz="12" w:space="0" w:color="auto"/>
              <w:bottom w:val="single" w:sz="12" w:space="0" w:color="auto"/>
              <w:right w:val="single" w:sz="12" w:space="0" w:color="auto"/>
            </w:tcBorders>
            <w:shd w:val="clear" w:color="auto" w:fill="auto"/>
            <w:tcMar>
              <w:left w:w="85" w:type="dxa"/>
              <w:right w:w="85" w:type="dxa"/>
            </w:tcMar>
            <w:vAlign w:val="center"/>
          </w:tcPr>
          <w:p w:rsidR="00764CB0" w:rsidRPr="00A243CB" w:rsidRDefault="00764CB0" w:rsidP="00832EFB">
            <w:pPr>
              <w:spacing w:line="240" w:lineRule="auto"/>
              <w:ind w:firstLine="0"/>
              <w:jc w:val="center"/>
              <w:rPr>
                <w:rFonts w:cs="Arial"/>
                <w:b/>
                <w:sz w:val="18"/>
                <w:szCs w:val="20"/>
                <w:lang w:val="en-GB"/>
              </w:rPr>
            </w:pPr>
            <w:r w:rsidRPr="00A243CB">
              <w:rPr>
                <w:rFonts w:cs="Arial"/>
                <w:b/>
                <w:sz w:val="18"/>
                <w:szCs w:val="20"/>
                <w:lang w:val="en-GB"/>
              </w:rPr>
              <w:t>LED group</w:t>
            </w:r>
          </w:p>
        </w:tc>
        <w:tc>
          <w:tcPr>
            <w:tcW w:w="1115" w:type="dxa"/>
            <w:vMerge w:val="restart"/>
            <w:tcBorders>
              <w:top w:val="single" w:sz="12" w:space="0" w:color="auto"/>
              <w:left w:val="single" w:sz="12" w:space="0" w:color="auto"/>
              <w:right w:val="single" w:sz="12" w:space="0" w:color="auto"/>
            </w:tcBorders>
            <w:shd w:val="clear" w:color="auto" w:fill="auto"/>
            <w:vAlign w:val="center"/>
          </w:tcPr>
          <w:p w:rsidR="00764CB0" w:rsidRPr="007612BB" w:rsidRDefault="00764CB0" w:rsidP="00225122">
            <w:pPr>
              <w:spacing w:line="240" w:lineRule="auto"/>
              <w:ind w:left="24" w:firstLine="0"/>
              <w:jc w:val="center"/>
              <w:rPr>
                <w:rFonts w:cs="Arial"/>
                <w:b/>
                <w:bCs/>
                <w:color w:val="000000"/>
                <w:sz w:val="18"/>
                <w:szCs w:val="16"/>
                <w:lang w:val="en-GB"/>
              </w:rPr>
            </w:pPr>
            <w:r w:rsidRPr="007612BB">
              <w:rPr>
                <w:rFonts w:cs="Arial"/>
                <w:b/>
                <w:bCs/>
                <w:color w:val="000000"/>
                <w:sz w:val="18"/>
                <w:szCs w:val="16"/>
                <w:lang w:val="en-GB"/>
              </w:rPr>
              <w:t>mean difference</w:t>
            </w:r>
            <w:r w:rsidR="00A16D15" w:rsidRPr="007612BB">
              <w:rPr>
                <w:rFonts w:cs="Arial"/>
                <w:b/>
                <w:bCs/>
                <w:color w:val="000000"/>
                <w:sz w:val="18"/>
                <w:szCs w:val="16"/>
                <w:lang w:val="en-GB"/>
              </w:rPr>
              <w:br/>
              <w:t>(UED-LED)</w:t>
            </w:r>
          </w:p>
        </w:tc>
        <w:tc>
          <w:tcPr>
            <w:tcW w:w="241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64CB0" w:rsidRPr="00A243CB" w:rsidRDefault="00764CB0" w:rsidP="00832EFB">
            <w:pPr>
              <w:spacing w:line="240" w:lineRule="auto"/>
              <w:ind w:firstLine="0"/>
              <w:jc w:val="center"/>
              <w:rPr>
                <w:rFonts w:cs="Arial"/>
                <w:b/>
                <w:sz w:val="18"/>
                <w:szCs w:val="20"/>
                <w:lang w:val="en-GB"/>
              </w:rPr>
            </w:pPr>
            <w:r w:rsidRPr="007612BB">
              <w:rPr>
                <w:rFonts w:cs="Arial"/>
                <w:b/>
                <w:bCs/>
                <w:color w:val="000000"/>
                <w:sz w:val="18"/>
                <w:szCs w:val="16"/>
                <w:lang w:val="en-GB"/>
              </w:rPr>
              <w:t>95% CI of difference</w:t>
            </w:r>
          </w:p>
        </w:tc>
        <w:tc>
          <w:tcPr>
            <w:tcW w:w="1276" w:type="dxa"/>
            <w:vMerge w:val="restart"/>
            <w:tcBorders>
              <w:top w:val="single" w:sz="12" w:space="0" w:color="auto"/>
              <w:left w:val="single" w:sz="12" w:space="0" w:color="auto"/>
              <w:right w:val="single" w:sz="12" w:space="0" w:color="auto"/>
            </w:tcBorders>
            <w:shd w:val="clear" w:color="auto" w:fill="auto"/>
            <w:vAlign w:val="center"/>
          </w:tcPr>
          <w:p w:rsidR="00764CB0" w:rsidRPr="007612BB" w:rsidRDefault="00BA4B65" w:rsidP="00983ED9">
            <w:pPr>
              <w:spacing w:line="240" w:lineRule="auto"/>
              <w:ind w:left="24" w:firstLine="0"/>
              <w:jc w:val="center"/>
              <w:rPr>
                <w:rFonts w:cs="Arial"/>
                <w:b/>
                <w:bCs/>
                <w:color w:val="000000"/>
                <w:sz w:val="18"/>
                <w:szCs w:val="16"/>
                <w:lang w:val="en-GB"/>
              </w:rPr>
            </w:pPr>
            <w:r w:rsidRPr="007612BB">
              <w:rPr>
                <w:rFonts w:cs="Arial"/>
                <w:b/>
                <w:bCs/>
                <w:color w:val="000000"/>
                <w:sz w:val="18"/>
                <w:szCs w:val="16"/>
                <w:lang w:val="en-GB"/>
              </w:rPr>
              <w:t>p-value for difference</w:t>
            </w:r>
          </w:p>
        </w:tc>
      </w:tr>
      <w:tr w:rsidR="00A960F5" w:rsidRPr="009C4D76" w:rsidTr="004502C8">
        <w:trPr>
          <w:trHeight w:val="283"/>
        </w:trPr>
        <w:tc>
          <w:tcPr>
            <w:tcW w:w="2632" w:type="dxa"/>
            <w:gridSpan w:val="2"/>
            <w:vMerge/>
            <w:tcBorders>
              <w:top w:val="nil"/>
              <w:left w:val="single" w:sz="12" w:space="0" w:color="auto"/>
              <w:bottom w:val="single" w:sz="12" w:space="0" w:color="auto"/>
              <w:right w:val="single" w:sz="12" w:space="0" w:color="auto"/>
            </w:tcBorders>
            <w:shd w:val="clear" w:color="auto" w:fill="auto"/>
            <w:tcMar>
              <w:left w:w="85" w:type="dxa"/>
              <w:right w:w="85" w:type="dxa"/>
            </w:tcMar>
            <w:vAlign w:val="center"/>
          </w:tcPr>
          <w:p w:rsidR="00A960F5" w:rsidRPr="00A243CB" w:rsidRDefault="00A960F5" w:rsidP="00832EFB">
            <w:pPr>
              <w:spacing w:line="240" w:lineRule="auto"/>
              <w:ind w:firstLine="0"/>
              <w:rPr>
                <w:rFonts w:cs="Arial"/>
                <w:b/>
                <w:sz w:val="18"/>
                <w:szCs w:val="16"/>
                <w:lang w:val="en-GB"/>
              </w:rPr>
            </w:pPr>
          </w:p>
        </w:tc>
        <w:tc>
          <w:tcPr>
            <w:tcW w:w="1699" w:type="dxa"/>
            <w:tcBorders>
              <w:top w:val="single" w:sz="12" w:space="0" w:color="auto"/>
              <w:left w:val="single" w:sz="12" w:space="0" w:color="auto"/>
              <w:bottom w:val="single" w:sz="12" w:space="0" w:color="auto"/>
            </w:tcBorders>
            <w:shd w:val="clear" w:color="auto" w:fill="auto"/>
            <w:tcMar>
              <w:left w:w="85" w:type="dxa"/>
              <w:right w:w="85" w:type="dxa"/>
            </w:tcMar>
            <w:vAlign w:val="center"/>
          </w:tcPr>
          <w:p w:rsidR="00A960F5" w:rsidRPr="00A243CB" w:rsidRDefault="00A960F5" w:rsidP="00832EFB">
            <w:pPr>
              <w:spacing w:line="240" w:lineRule="auto"/>
              <w:ind w:firstLine="0"/>
              <w:jc w:val="center"/>
              <w:rPr>
                <w:rFonts w:cs="Arial"/>
                <w:b/>
                <w:sz w:val="18"/>
                <w:szCs w:val="16"/>
                <w:lang w:val="en-GB"/>
              </w:rPr>
            </w:pPr>
            <w:r w:rsidRPr="00A243CB">
              <w:rPr>
                <w:rFonts w:cs="Arial"/>
                <w:b/>
                <w:sz w:val="18"/>
                <w:szCs w:val="16"/>
                <w:lang w:val="en-GB"/>
              </w:rPr>
              <w:t>Mean ± SD</w:t>
            </w:r>
          </w:p>
        </w:tc>
        <w:tc>
          <w:tcPr>
            <w:tcW w:w="1859" w:type="dxa"/>
            <w:tcBorders>
              <w:top w:val="single" w:sz="12" w:space="0" w:color="auto"/>
              <w:bottom w:val="single" w:sz="12" w:space="0" w:color="auto"/>
              <w:right w:val="single" w:sz="12" w:space="0" w:color="auto"/>
            </w:tcBorders>
            <w:shd w:val="clear" w:color="auto" w:fill="auto"/>
            <w:tcMar>
              <w:left w:w="85" w:type="dxa"/>
              <w:right w:w="85" w:type="dxa"/>
            </w:tcMar>
            <w:vAlign w:val="center"/>
          </w:tcPr>
          <w:p w:rsidR="00A960F5" w:rsidRPr="00A243CB" w:rsidRDefault="00A960F5" w:rsidP="00832EFB">
            <w:pPr>
              <w:spacing w:line="240" w:lineRule="auto"/>
              <w:ind w:left="24" w:firstLine="0"/>
              <w:jc w:val="center"/>
              <w:rPr>
                <w:rFonts w:cs="Arial"/>
                <w:b/>
                <w:sz w:val="18"/>
                <w:szCs w:val="16"/>
                <w:lang w:val="en-GB"/>
              </w:rPr>
            </w:pPr>
            <w:r w:rsidRPr="00A243CB">
              <w:rPr>
                <w:rFonts w:cs="Arial"/>
                <w:b/>
                <w:sz w:val="18"/>
                <w:szCs w:val="16"/>
                <w:lang w:val="en-GB"/>
              </w:rPr>
              <w:t>Median (25%; 75%)</w:t>
            </w:r>
          </w:p>
        </w:tc>
        <w:tc>
          <w:tcPr>
            <w:tcW w:w="1855" w:type="dxa"/>
            <w:tcBorders>
              <w:top w:val="single" w:sz="12" w:space="0" w:color="auto"/>
              <w:left w:val="single" w:sz="12" w:space="0" w:color="auto"/>
              <w:bottom w:val="single" w:sz="12" w:space="0" w:color="auto"/>
            </w:tcBorders>
            <w:shd w:val="clear" w:color="auto" w:fill="auto"/>
            <w:tcMar>
              <w:left w:w="85" w:type="dxa"/>
              <w:right w:w="85" w:type="dxa"/>
            </w:tcMar>
            <w:vAlign w:val="center"/>
          </w:tcPr>
          <w:p w:rsidR="00A960F5" w:rsidRPr="00A243CB" w:rsidRDefault="00A960F5" w:rsidP="004E2CBB">
            <w:pPr>
              <w:spacing w:line="240" w:lineRule="auto"/>
              <w:ind w:firstLine="0"/>
              <w:jc w:val="center"/>
              <w:rPr>
                <w:rFonts w:cs="Arial"/>
                <w:b/>
                <w:sz w:val="18"/>
                <w:szCs w:val="16"/>
                <w:lang w:val="en-GB"/>
              </w:rPr>
            </w:pPr>
            <w:r w:rsidRPr="00A243CB">
              <w:rPr>
                <w:rFonts w:cs="Arial"/>
                <w:b/>
                <w:sz w:val="18"/>
                <w:szCs w:val="16"/>
                <w:lang w:val="en-GB"/>
              </w:rPr>
              <w:t>Mean ± SD</w:t>
            </w:r>
          </w:p>
        </w:tc>
        <w:tc>
          <w:tcPr>
            <w:tcW w:w="1840" w:type="dxa"/>
            <w:tcBorders>
              <w:top w:val="single" w:sz="12" w:space="0" w:color="auto"/>
              <w:bottom w:val="single" w:sz="12" w:space="0" w:color="auto"/>
              <w:right w:val="single" w:sz="12" w:space="0" w:color="auto"/>
            </w:tcBorders>
            <w:shd w:val="clear" w:color="auto" w:fill="auto"/>
            <w:tcMar>
              <w:left w:w="85" w:type="dxa"/>
              <w:right w:w="85" w:type="dxa"/>
            </w:tcMar>
            <w:vAlign w:val="center"/>
          </w:tcPr>
          <w:p w:rsidR="00A960F5" w:rsidRPr="00A243CB" w:rsidRDefault="00A960F5" w:rsidP="004E2CBB">
            <w:pPr>
              <w:spacing w:line="240" w:lineRule="auto"/>
              <w:ind w:left="24" w:firstLine="0"/>
              <w:jc w:val="center"/>
              <w:rPr>
                <w:rFonts w:cs="Arial"/>
                <w:b/>
                <w:sz w:val="18"/>
                <w:szCs w:val="16"/>
                <w:lang w:val="en-GB"/>
              </w:rPr>
            </w:pPr>
            <w:r w:rsidRPr="00A243CB">
              <w:rPr>
                <w:rFonts w:cs="Arial"/>
                <w:b/>
                <w:sz w:val="18"/>
                <w:szCs w:val="16"/>
                <w:lang w:val="en-GB"/>
              </w:rPr>
              <w:t>Median (25%; 75%)</w:t>
            </w:r>
          </w:p>
        </w:tc>
        <w:tc>
          <w:tcPr>
            <w:tcW w:w="1115" w:type="dxa"/>
            <w:vMerge/>
            <w:tcBorders>
              <w:left w:val="single" w:sz="12" w:space="0" w:color="auto"/>
              <w:bottom w:val="single" w:sz="12" w:space="0" w:color="auto"/>
              <w:right w:val="single" w:sz="12" w:space="0" w:color="auto"/>
            </w:tcBorders>
            <w:shd w:val="clear" w:color="auto" w:fill="auto"/>
          </w:tcPr>
          <w:p w:rsidR="00A960F5" w:rsidRPr="00A243CB" w:rsidRDefault="00A960F5" w:rsidP="00832EFB">
            <w:pPr>
              <w:spacing w:line="240" w:lineRule="auto"/>
              <w:ind w:firstLine="0"/>
              <w:jc w:val="center"/>
              <w:rPr>
                <w:rFonts w:cs="Arial"/>
                <w:b/>
                <w:sz w:val="18"/>
                <w:szCs w:val="16"/>
                <w:lang w:val="en-GB"/>
              </w:rPr>
            </w:pPr>
          </w:p>
        </w:tc>
        <w:tc>
          <w:tcPr>
            <w:tcW w:w="1276" w:type="dxa"/>
            <w:tcBorders>
              <w:top w:val="single" w:sz="12" w:space="0" w:color="auto"/>
              <w:bottom w:val="single" w:sz="12" w:space="0" w:color="auto"/>
              <w:right w:val="single" w:sz="12" w:space="0" w:color="auto"/>
            </w:tcBorders>
            <w:shd w:val="clear" w:color="auto" w:fill="auto"/>
            <w:vAlign w:val="center"/>
          </w:tcPr>
          <w:p w:rsidR="00A960F5" w:rsidRPr="00A243CB" w:rsidRDefault="00B00991" w:rsidP="00832EFB">
            <w:pPr>
              <w:spacing w:line="240" w:lineRule="auto"/>
              <w:ind w:left="24" w:firstLine="0"/>
              <w:jc w:val="center"/>
              <w:rPr>
                <w:rFonts w:cs="Arial"/>
                <w:b/>
                <w:sz w:val="18"/>
                <w:szCs w:val="16"/>
                <w:lang w:val="en-GB"/>
              </w:rPr>
            </w:pPr>
            <w:r>
              <w:rPr>
                <w:rFonts w:cs="Arial"/>
                <w:b/>
                <w:sz w:val="18"/>
                <w:szCs w:val="16"/>
                <w:lang w:val="en-GB"/>
              </w:rPr>
              <w:t>lower</w:t>
            </w:r>
          </w:p>
        </w:tc>
        <w:tc>
          <w:tcPr>
            <w:tcW w:w="1134" w:type="dxa"/>
            <w:tcBorders>
              <w:top w:val="single" w:sz="12" w:space="0" w:color="auto"/>
              <w:bottom w:val="single" w:sz="12" w:space="0" w:color="auto"/>
              <w:right w:val="single" w:sz="12" w:space="0" w:color="auto"/>
            </w:tcBorders>
            <w:shd w:val="clear" w:color="auto" w:fill="auto"/>
            <w:vAlign w:val="center"/>
          </w:tcPr>
          <w:p w:rsidR="00A960F5" w:rsidRPr="00A243CB" w:rsidRDefault="00B00991" w:rsidP="00832EFB">
            <w:pPr>
              <w:spacing w:line="240" w:lineRule="auto"/>
              <w:ind w:left="24" w:firstLine="0"/>
              <w:jc w:val="center"/>
              <w:rPr>
                <w:rFonts w:cs="Arial"/>
                <w:b/>
                <w:sz w:val="18"/>
                <w:szCs w:val="16"/>
                <w:lang w:val="en-GB"/>
              </w:rPr>
            </w:pPr>
            <w:r>
              <w:rPr>
                <w:rFonts w:cs="Arial"/>
                <w:b/>
                <w:sz w:val="18"/>
                <w:szCs w:val="16"/>
                <w:lang w:val="en-GB"/>
              </w:rPr>
              <w:t>upper</w:t>
            </w:r>
          </w:p>
        </w:tc>
        <w:tc>
          <w:tcPr>
            <w:tcW w:w="1276" w:type="dxa"/>
            <w:vMerge/>
            <w:tcBorders>
              <w:left w:val="single" w:sz="12" w:space="0" w:color="auto"/>
              <w:bottom w:val="single" w:sz="12" w:space="0" w:color="auto"/>
              <w:right w:val="single" w:sz="12" w:space="0" w:color="auto"/>
            </w:tcBorders>
            <w:shd w:val="clear" w:color="auto" w:fill="auto"/>
          </w:tcPr>
          <w:p w:rsidR="00A960F5" w:rsidRPr="00A243CB" w:rsidRDefault="00A960F5" w:rsidP="00832EFB">
            <w:pPr>
              <w:spacing w:line="240" w:lineRule="auto"/>
              <w:ind w:firstLine="0"/>
              <w:jc w:val="center"/>
              <w:rPr>
                <w:rFonts w:cs="Arial"/>
                <w:b/>
                <w:sz w:val="18"/>
                <w:szCs w:val="16"/>
                <w:lang w:val="en-GB"/>
              </w:rPr>
            </w:pPr>
          </w:p>
        </w:tc>
      </w:tr>
      <w:tr w:rsidR="00A960F5" w:rsidRPr="009C4D76" w:rsidTr="004502C8">
        <w:trPr>
          <w:trHeight w:val="283"/>
        </w:trPr>
        <w:tc>
          <w:tcPr>
            <w:tcW w:w="2632" w:type="dxa"/>
            <w:gridSpan w:val="2"/>
            <w:tcBorders>
              <w:top w:val="single" w:sz="12" w:space="0" w:color="auto"/>
              <w:left w:val="single" w:sz="12" w:space="0" w:color="auto"/>
              <w:bottom w:val="single" w:sz="4" w:space="0" w:color="auto"/>
              <w:right w:val="single" w:sz="12" w:space="0" w:color="auto"/>
            </w:tcBorders>
            <w:shd w:val="clear" w:color="auto" w:fill="auto"/>
            <w:tcMar>
              <w:left w:w="85" w:type="dxa"/>
              <w:right w:w="85" w:type="dxa"/>
            </w:tcMar>
            <w:vAlign w:val="center"/>
          </w:tcPr>
          <w:p w:rsidR="00A960F5" w:rsidRPr="00A243CB" w:rsidRDefault="00A960F5" w:rsidP="00273F13">
            <w:pPr>
              <w:spacing w:line="240" w:lineRule="auto"/>
              <w:ind w:left="142" w:firstLine="0"/>
              <w:rPr>
                <w:rFonts w:cs="Arial"/>
                <w:b/>
                <w:bCs/>
                <w:color w:val="000000"/>
                <w:sz w:val="18"/>
                <w:szCs w:val="16"/>
              </w:rPr>
            </w:pPr>
            <w:r>
              <w:rPr>
                <w:rFonts w:cs="Arial"/>
                <w:b/>
                <w:bCs/>
                <w:color w:val="000000"/>
                <w:sz w:val="18"/>
                <w:szCs w:val="16"/>
              </w:rPr>
              <w:t>n</w:t>
            </w:r>
          </w:p>
        </w:tc>
        <w:tc>
          <w:tcPr>
            <w:tcW w:w="3558" w:type="dxa"/>
            <w:gridSpan w:val="2"/>
            <w:tcBorders>
              <w:top w:val="single" w:sz="12" w:space="0" w:color="auto"/>
              <w:left w:val="single" w:sz="12" w:space="0" w:color="auto"/>
              <w:bottom w:val="single" w:sz="4" w:space="0" w:color="auto"/>
              <w:right w:val="single" w:sz="12" w:space="0" w:color="auto"/>
            </w:tcBorders>
            <w:shd w:val="clear" w:color="auto" w:fill="auto"/>
            <w:tcMar>
              <w:left w:w="85" w:type="dxa"/>
              <w:right w:w="85" w:type="dxa"/>
            </w:tcMar>
            <w:vAlign w:val="center"/>
          </w:tcPr>
          <w:p w:rsidR="00A960F5" w:rsidRPr="00A243CB" w:rsidRDefault="00A960F5" w:rsidP="00832EFB">
            <w:pPr>
              <w:spacing w:line="240" w:lineRule="auto"/>
              <w:ind w:firstLine="0"/>
              <w:jc w:val="center"/>
              <w:rPr>
                <w:rFonts w:cs="Arial"/>
                <w:color w:val="000000"/>
                <w:sz w:val="18"/>
                <w:szCs w:val="16"/>
              </w:rPr>
            </w:pPr>
            <w:r>
              <w:rPr>
                <w:rFonts w:cs="Arial"/>
                <w:color w:val="000000"/>
                <w:sz w:val="18"/>
                <w:szCs w:val="16"/>
              </w:rPr>
              <w:t>72</w:t>
            </w:r>
          </w:p>
        </w:tc>
        <w:tc>
          <w:tcPr>
            <w:tcW w:w="3695" w:type="dxa"/>
            <w:gridSpan w:val="2"/>
            <w:tcBorders>
              <w:top w:val="single" w:sz="12" w:space="0" w:color="auto"/>
              <w:left w:val="single" w:sz="12" w:space="0" w:color="auto"/>
              <w:bottom w:val="single" w:sz="4" w:space="0" w:color="auto"/>
              <w:right w:val="single" w:sz="12" w:space="0" w:color="auto"/>
            </w:tcBorders>
            <w:shd w:val="clear" w:color="auto" w:fill="auto"/>
            <w:tcMar>
              <w:left w:w="85" w:type="dxa"/>
              <w:right w:w="85" w:type="dxa"/>
            </w:tcMar>
            <w:vAlign w:val="center"/>
          </w:tcPr>
          <w:p w:rsidR="00A960F5" w:rsidRPr="00A243CB" w:rsidRDefault="00A960F5" w:rsidP="00832EFB">
            <w:pPr>
              <w:spacing w:line="240" w:lineRule="auto"/>
              <w:ind w:firstLine="0"/>
              <w:jc w:val="center"/>
              <w:rPr>
                <w:rFonts w:cs="Arial"/>
                <w:color w:val="000000"/>
                <w:sz w:val="18"/>
                <w:szCs w:val="16"/>
              </w:rPr>
            </w:pPr>
            <w:r>
              <w:rPr>
                <w:rFonts w:cs="Arial"/>
                <w:color w:val="000000"/>
                <w:sz w:val="18"/>
                <w:szCs w:val="16"/>
              </w:rPr>
              <w:t>51</w:t>
            </w:r>
          </w:p>
        </w:tc>
        <w:tc>
          <w:tcPr>
            <w:tcW w:w="1115" w:type="dxa"/>
            <w:tcBorders>
              <w:top w:val="single" w:sz="12" w:space="0" w:color="auto"/>
              <w:bottom w:val="single" w:sz="4" w:space="0" w:color="auto"/>
              <w:right w:val="single" w:sz="12" w:space="0" w:color="auto"/>
            </w:tcBorders>
            <w:shd w:val="clear" w:color="auto" w:fill="auto"/>
            <w:vAlign w:val="center"/>
          </w:tcPr>
          <w:p w:rsidR="00A960F5" w:rsidRPr="00A243CB" w:rsidRDefault="00A960F5" w:rsidP="004E2CBB">
            <w:pPr>
              <w:spacing w:line="240" w:lineRule="auto"/>
              <w:ind w:firstLine="0"/>
              <w:jc w:val="center"/>
              <w:rPr>
                <w:rFonts w:cs="Arial"/>
                <w:color w:val="000000"/>
                <w:sz w:val="18"/>
                <w:szCs w:val="16"/>
              </w:rPr>
            </w:pPr>
            <w:r>
              <w:rPr>
                <w:rFonts w:cs="Arial"/>
                <w:color w:val="000000"/>
                <w:sz w:val="18"/>
                <w:szCs w:val="16"/>
              </w:rPr>
              <w:t>na</w:t>
            </w:r>
          </w:p>
        </w:tc>
        <w:tc>
          <w:tcPr>
            <w:tcW w:w="1276" w:type="dxa"/>
            <w:tcBorders>
              <w:top w:val="single" w:sz="12" w:space="0" w:color="auto"/>
              <w:bottom w:val="single" w:sz="4" w:space="0" w:color="auto"/>
              <w:right w:val="single" w:sz="12" w:space="0" w:color="auto"/>
            </w:tcBorders>
            <w:shd w:val="clear" w:color="auto" w:fill="auto"/>
            <w:vAlign w:val="center"/>
          </w:tcPr>
          <w:p w:rsidR="00A960F5" w:rsidRPr="00A243CB" w:rsidRDefault="00A960F5" w:rsidP="004E2CBB">
            <w:pPr>
              <w:spacing w:line="240" w:lineRule="auto"/>
              <w:ind w:firstLine="0"/>
              <w:jc w:val="center"/>
              <w:rPr>
                <w:rFonts w:cs="Arial"/>
                <w:color w:val="000000"/>
                <w:sz w:val="18"/>
                <w:szCs w:val="16"/>
              </w:rPr>
            </w:pPr>
            <w:r>
              <w:rPr>
                <w:rFonts w:cs="Arial"/>
                <w:color w:val="000000"/>
                <w:sz w:val="18"/>
                <w:szCs w:val="16"/>
              </w:rPr>
              <w:t>na</w:t>
            </w:r>
          </w:p>
        </w:tc>
        <w:tc>
          <w:tcPr>
            <w:tcW w:w="1134" w:type="dxa"/>
            <w:tcBorders>
              <w:top w:val="single" w:sz="12" w:space="0" w:color="auto"/>
              <w:bottom w:val="single" w:sz="4" w:space="0" w:color="auto"/>
              <w:right w:val="single" w:sz="12" w:space="0" w:color="auto"/>
            </w:tcBorders>
            <w:shd w:val="clear" w:color="auto" w:fill="auto"/>
            <w:vAlign w:val="center"/>
          </w:tcPr>
          <w:p w:rsidR="00A960F5" w:rsidRPr="00A243CB" w:rsidRDefault="00A960F5" w:rsidP="004E2CBB">
            <w:pPr>
              <w:spacing w:line="240" w:lineRule="auto"/>
              <w:ind w:firstLine="0"/>
              <w:jc w:val="center"/>
              <w:rPr>
                <w:rFonts w:cs="Arial"/>
                <w:color w:val="000000"/>
                <w:sz w:val="18"/>
                <w:szCs w:val="16"/>
              </w:rPr>
            </w:pPr>
            <w:r>
              <w:rPr>
                <w:rFonts w:cs="Arial"/>
                <w:color w:val="000000"/>
                <w:sz w:val="18"/>
                <w:szCs w:val="16"/>
              </w:rPr>
              <w:t>na</w:t>
            </w:r>
          </w:p>
        </w:tc>
        <w:tc>
          <w:tcPr>
            <w:tcW w:w="1276" w:type="dxa"/>
            <w:tcBorders>
              <w:top w:val="single" w:sz="12" w:space="0" w:color="auto"/>
              <w:bottom w:val="single" w:sz="4" w:space="0" w:color="auto"/>
              <w:right w:val="single" w:sz="12" w:space="0" w:color="auto"/>
            </w:tcBorders>
            <w:shd w:val="clear" w:color="auto" w:fill="auto"/>
            <w:vAlign w:val="center"/>
          </w:tcPr>
          <w:p w:rsidR="00A960F5" w:rsidRDefault="00A960F5" w:rsidP="004E2CBB">
            <w:pPr>
              <w:spacing w:line="240" w:lineRule="auto"/>
              <w:ind w:firstLine="0"/>
              <w:jc w:val="center"/>
              <w:rPr>
                <w:rFonts w:cs="Arial"/>
                <w:color w:val="000000"/>
                <w:sz w:val="18"/>
                <w:szCs w:val="16"/>
              </w:rPr>
            </w:pPr>
            <w:r>
              <w:rPr>
                <w:rFonts w:cs="Arial"/>
                <w:color w:val="000000"/>
                <w:sz w:val="18"/>
                <w:szCs w:val="16"/>
              </w:rPr>
              <w:t>na</w:t>
            </w:r>
          </w:p>
        </w:tc>
      </w:tr>
      <w:tr w:rsidR="00A960F5" w:rsidRPr="009C4D76" w:rsidTr="004502C8">
        <w:trPr>
          <w:trHeight w:val="283"/>
        </w:trPr>
        <w:tc>
          <w:tcPr>
            <w:tcW w:w="2632" w:type="dxa"/>
            <w:gridSpan w:val="2"/>
            <w:tcBorders>
              <w:top w:val="single" w:sz="4" w:space="0" w:color="auto"/>
              <w:left w:val="single" w:sz="12" w:space="0" w:color="auto"/>
              <w:right w:val="single" w:sz="12" w:space="0" w:color="auto"/>
            </w:tcBorders>
            <w:shd w:val="clear" w:color="auto" w:fill="auto"/>
            <w:tcMar>
              <w:left w:w="85" w:type="dxa"/>
              <w:right w:w="85" w:type="dxa"/>
            </w:tcMar>
            <w:vAlign w:val="center"/>
          </w:tcPr>
          <w:p w:rsidR="00A960F5" w:rsidRPr="00A243CB" w:rsidRDefault="00A960F5" w:rsidP="00273F13">
            <w:pPr>
              <w:spacing w:line="240" w:lineRule="auto"/>
              <w:ind w:left="142" w:firstLine="0"/>
              <w:rPr>
                <w:rFonts w:cs="Arial"/>
                <w:b/>
                <w:bCs/>
                <w:color w:val="000000"/>
                <w:sz w:val="18"/>
                <w:szCs w:val="16"/>
              </w:rPr>
            </w:pPr>
            <w:r>
              <w:rPr>
                <w:rFonts w:cs="Arial"/>
                <w:b/>
                <w:bCs/>
                <w:color w:val="000000"/>
                <w:sz w:val="18"/>
                <w:szCs w:val="16"/>
              </w:rPr>
              <w:t>Sex, m/f</w:t>
            </w:r>
          </w:p>
        </w:tc>
        <w:tc>
          <w:tcPr>
            <w:tcW w:w="3558" w:type="dxa"/>
            <w:gridSpan w:val="2"/>
            <w:tcBorders>
              <w:top w:val="single" w:sz="4" w:space="0" w:color="auto"/>
              <w:left w:val="single" w:sz="12" w:space="0" w:color="auto"/>
              <w:right w:val="single" w:sz="12" w:space="0" w:color="auto"/>
            </w:tcBorders>
            <w:shd w:val="clear" w:color="auto" w:fill="auto"/>
            <w:tcMar>
              <w:left w:w="85" w:type="dxa"/>
              <w:right w:w="85" w:type="dxa"/>
            </w:tcMar>
            <w:vAlign w:val="center"/>
          </w:tcPr>
          <w:p w:rsidR="00A960F5" w:rsidRPr="00A243CB" w:rsidRDefault="00A960F5" w:rsidP="004E2CBB">
            <w:pPr>
              <w:spacing w:line="240" w:lineRule="auto"/>
              <w:ind w:firstLine="0"/>
              <w:jc w:val="center"/>
              <w:rPr>
                <w:rFonts w:cs="Arial"/>
                <w:color w:val="000000"/>
                <w:sz w:val="18"/>
                <w:szCs w:val="16"/>
              </w:rPr>
            </w:pPr>
            <w:r>
              <w:rPr>
                <w:rFonts w:cs="Arial"/>
                <w:color w:val="000000"/>
                <w:sz w:val="18"/>
                <w:szCs w:val="16"/>
              </w:rPr>
              <w:t>28 / 44</w:t>
            </w:r>
          </w:p>
        </w:tc>
        <w:tc>
          <w:tcPr>
            <w:tcW w:w="3695" w:type="dxa"/>
            <w:gridSpan w:val="2"/>
            <w:tcBorders>
              <w:top w:val="single" w:sz="4" w:space="0" w:color="auto"/>
              <w:left w:val="single" w:sz="12" w:space="0" w:color="auto"/>
              <w:right w:val="single" w:sz="12" w:space="0" w:color="auto"/>
            </w:tcBorders>
            <w:shd w:val="clear" w:color="auto" w:fill="auto"/>
            <w:tcMar>
              <w:left w:w="85" w:type="dxa"/>
              <w:right w:w="85" w:type="dxa"/>
            </w:tcMar>
            <w:vAlign w:val="center"/>
          </w:tcPr>
          <w:p w:rsidR="00A960F5" w:rsidRPr="00A243CB" w:rsidRDefault="00A960F5" w:rsidP="004E2CBB">
            <w:pPr>
              <w:spacing w:line="240" w:lineRule="auto"/>
              <w:ind w:firstLine="0"/>
              <w:jc w:val="center"/>
              <w:rPr>
                <w:rFonts w:cs="Arial"/>
                <w:color w:val="000000"/>
                <w:sz w:val="18"/>
                <w:szCs w:val="16"/>
              </w:rPr>
            </w:pPr>
            <w:r>
              <w:rPr>
                <w:rFonts w:cs="Arial"/>
                <w:color w:val="000000"/>
                <w:sz w:val="18"/>
                <w:szCs w:val="16"/>
              </w:rPr>
              <w:t>27 / 24</w:t>
            </w:r>
          </w:p>
        </w:tc>
        <w:tc>
          <w:tcPr>
            <w:tcW w:w="1115" w:type="dxa"/>
            <w:tcBorders>
              <w:top w:val="single" w:sz="4" w:space="0" w:color="auto"/>
              <w:right w:val="single" w:sz="12" w:space="0" w:color="auto"/>
            </w:tcBorders>
            <w:shd w:val="clear" w:color="auto" w:fill="auto"/>
            <w:vAlign w:val="center"/>
          </w:tcPr>
          <w:p w:rsidR="00A960F5" w:rsidRPr="00A243CB" w:rsidRDefault="00A960F5" w:rsidP="004E2CBB">
            <w:pPr>
              <w:spacing w:line="240" w:lineRule="auto"/>
              <w:ind w:firstLine="0"/>
              <w:jc w:val="center"/>
              <w:rPr>
                <w:rFonts w:cs="Arial"/>
                <w:color w:val="000000"/>
                <w:sz w:val="18"/>
                <w:szCs w:val="16"/>
              </w:rPr>
            </w:pPr>
            <w:r>
              <w:rPr>
                <w:rFonts w:cs="Arial"/>
                <w:color w:val="000000"/>
                <w:sz w:val="18"/>
                <w:szCs w:val="16"/>
              </w:rPr>
              <w:t>na</w:t>
            </w:r>
          </w:p>
        </w:tc>
        <w:tc>
          <w:tcPr>
            <w:tcW w:w="1276" w:type="dxa"/>
            <w:tcBorders>
              <w:top w:val="single" w:sz="4" w:space="0" w:color="auto"/>
              <w:right w:val="single" w:sz="12" w:space="0" w:color="auto"/>
            </w:tcBorders>
            <w:shd w:val="clear" w:color="auto" w:fill="auto"/>
            <w:vAlign w:val="center"/>
          </w:tcPr>
          <w:p w:rsidR="00A960F5" w:rsidRPr="00A243CB" w:rsidRDefault="00A960F5" w:rsidP="004E2CBB">
            <w:pPr>
              <w:spacing w:line="240" w:lineRule="auto"/>
              <w:ind w:firstLine="0"/>
              <w:jc w:val="center"/>
              <w:rPr>
                <w:rFonts w:cs="Arial"/>
                <w:color w:val="000000"/>
                <w:sz w:val="18"/>
                <w:szCs w:val="16"/>
              </w:rPr>
            </w:pPr>
            <w:r>
              <w:rPr>
                <w:rFonts w:cs="Arial"/>
                <w:color w:val="000000"/>
                <w:sz w:val="18"/>
                <w:szCs w:val="16"/>
              </w:rPr>
              <w:t>na</w:t>
            </w:r>
          </w:p>
        </w:tc>
        <w:tc>
          <w:tcPr>
            <w:tcW w:w="1134" w:type="dxa"/>
            <w:tcBorders>
              <w:top w:val="single" w:sz="4" w:space="0" w:color="auto"/>
              <w:right w:val="single" w:sz="12" w:space="0" w:color="auto"/>
            </w:tcBorders>
            <w:shd w:val="clear" w:color="auto" w:fill="auto"/>
            <w:vAlign w:val="center"/>
          </w:tcPr>
          <w:p w:rsidR="00A960F5" w:rsidRPr="00A243CB" w:rsidRDefault="00A960F5" w:rsidP="004E2CBB">
            <w:pPr>
              <w:spacing w:line="240" w:lineRule="auto"/>
              <w:ind w:firstLine="0"/>
              <w:jc w:val="center"/>
              <w:rPr>
                <w:rFonts w:cs="Arial"/>
                <w:color w:val="000000"/>
                <w:sz w:val="18"/>
                <w:szCs w:val="16"/>
              </w:rPr>
            </w:pPr>
            <w:r>
              <w:rPr>
                <w:rFonts w:cs="Arial"/>
                <w:color w:val="000000"/>
                <w:sz w:val="18"/>
                <w:szCs w:val="16"/>
              </w:rPr>
              <w:t>na</w:t>
            </w:r>
          </w:p>
        </w:tc>
        <w:tc>
          <w:tcPr>
            <w:tcW w:w="1276" w:type="dxa"/>
            <w:tcBorders>
              <w:top w:val="single" w:sz="4" w:space="0" w:color="auto"/>
              <w:right w:val="single" w:sz="12" w:space="0" w:color="auto"/>
            </w:tcBorders>
            <w:shd w:val="clear" w:color="auto" w:fill="auto"/>
            <w:vAlign w:val="center"/>
          </w:tcPr>
          <w:p w:rsidR="00A960F5" w:rsidRPr="00A243CB" w:rsidRDefault="00A960F5" w:rsidP="002B073C">
            <w:pPr>
              <w:spacing w:line="240" w:lineRule="auto"/>
              <w:ind w:firstLine="0"/>
              <w:jc w:val="center"/>
              <w:rPr>
                <w:rFonts w:cs="Arial"/>
                <w:color w:val="000000"/>
                <w:sz w:val="18"/>
                <w:szCs w:val="16"/>
              </w:rPr>
            </w:pPr>
            <w:r>
              <w:rPr>
                <w:rFonts w:cs="Arial"/>
                <w:color w:val="000000"/>
                <w:sz w:val="18"/>
                <w:szCs w:val="16"/>
              </w:rPr>
              <w:t>0.1</w:t>
            </w:r>
            <w:r w:rsidR="0026062F">
              <w:rPr>
                <w:rFonts w:cs="Arial"/>
                <w:color w:val="000000"/>
                <w:sz w:val="18"/>
                <w:szCs w:val="16"/>
              </w:rPr>
              <w:t>2</w:t>
            </w:r>
            <w:r>
              <w:rPr>
                <w:rFonts w:cs="Arial"/>
                <w:color w:val="000000"/>
                <w:sz w:val="18"/>
                <w:szCs w:val="16"/>
              </w:rPr>
              <w:t>3</w:t>
            </w:r>
            <w:r w:rsidR="002B073C" w:rsidRPr="002B073C">
              <w:rPr>
                <w:rFonts w:cs="Arial"/>
                <w:color w:val="000000"/>
                <w:sz w:val="18"/>
                <w:szCs w:val="16"/>
                <w:vertAlign w:val="superscript"/>
              </w:rPr>
              <w:t>1</w:t>
            </w:r>
          </w:p>
        </w:tc>
      </w:tr>
      <w:tr w:rsidR="00535493" w:rsidRPr="009C4D76" w:rsidTr="004502C8">
        <w:trPr>
          <w:trHeight w:val="283"/>
        </w:trPr>
        <w:tc>
          <w:tcPr>
            <w:tcW w:w="2632" w:type="dxa"/>
            <w:gridSpan w:val="2"/>
            <w:tcBorders>
              <w:top w:val="single" w:sz="4" w:space="0" w:color="auto"/>
              <w:left w:val="single" w:sz="12" w:space="0" w:color="auto"/>
              <w:right w:val="single" w:sz="12" w:space="0" w:color="auto"/>
            </w:tcBorders>
            <w:shd w:val="clear" w:color="auto" w:fill="auto"/>
            <w:tcMar>
              <w:left w:w="85" w:type="dxa"/>
              <w:right w:w="85" w:type="dxa"/>
            </w:tcMar>
            <w:vAlign w:val="center"/>
          </w:tcPr>
          <w:p w:rsidR="00535493" w:rsidRPr="00A243CB" w:rsidRDefault="00535493" w:rsidP="00A27EE8">
            <w:pPr>
              <w:spacing w:line="240" w:lineRule="auto"/>
              <w:ind w:left="142" w:firstLine="0"/>
              <w:rPr>
                <w:rFonts w:cs="Arial"/>
                <w:b/>
                <w:bCs/>
                <w:color w:val="000000"/>
                <w:sz w:val="18"/>
                <w:szCs w:val="16"/>
              </w:rPr>
            </w:pPr>
            <w:r w:rsidRPr="00A243CB">
              <w:rPr>
                <w:rFonts w:cs="Arial"/>
                <w:b/>
                <w:bCs/>
                <w:color w:val="000000"/>
                <w:sz w:val="18"/>
                <w:szCs w:val="16"/>
              </w:rPr>
              <w:t xml:space="preserve">Age, </w:t>
            </w:r>
            <w:proofErr w:type="spellStart"/>
            <w:r w:rsidRPr="00A243CB">
              <w:rPr>
                <w:rFonts w:cs="Arial"/>
                <w:b/>
                <w:bCs/>
                <w:color w:val="000000"/>
                <w:sz w:val="18"/>
                <w:szCs w:val="16"/>
              </w:rPr>
              <w:t>y</w:t>
            </w:r>
            <w:r>
              <w:rPr>
                <w:rFonts w:cs="Arial"/>
                <w:b/>
                <w:bCs/>
                <w:color w:val="000000"/>
                <w:sz w:val="18"/>
                <w:szCs w:val="16"/>
              </w:rPr>
              <w:t>ears</w:t>
            </w:r>
            <w:proofErr w:type="spellEnd"/>
          </w:p>
        </w:tc>
        <w:tc>
          <w:tcPr>
            <w:tcW w:w="1699" w:type="dxa"/>
            <w:tcBorders>
              <w:top w:val="single" w:sz="4" w:space="0" w:color="auto"/>
              <w:left w:val="single" w:sz="12" w:space="0" w:color="auto"/>
            </w:tcBorders>
            <w:shd w:val="clear" w:color="auto" w:fill="auto"/>
            <w:tcMar>
              <w:left w:w="85" w:type="dxa"/>
              <w:right w:w="85" w:type="dxa"/>
            </w:tcMar>
            <w:vAlign w:val="center"/>
          </w:tcPr>
          <w:p w:rsidR="00535493" w:rsidRPr="00A243CB" w:rsidRDefault="00535493" w:rsidP="00A27EE8">
            <w:pPr>
              <w:spacing w:line="240" w:lineRule="auto"/>
              <w:ind w:firstLine="0"/>
              <w:jc w:val="center"/>
              <w:rPr>
                <w:rFonts w:cs="Arial"/>
                <w:color w:val="000000"/>
                <w:sz w:val="18"/>
                <w:szCs w:val="16"/>
              </w:rPr>
            </w:pPr>
            <w:r w:rsidRPr="00A243CB">
              <w:rPr>
                <w:rFonts w:cs="Arial"/>
                <w:color w:val="000000"/>
                <w:sz w:val="18"/>
                <w:szCs w:val="16"/>
              </w:rPr>
              <w:t>76</w:t>
            </w:r>
            <w:r>
              <w:rPr>
                <w:rFonts w:cs="Arial"/>
                <w:color w:val="000000"/>
                <w:sz w:val="18"/>
                <w:szCs w:val="16"/>
              </w:rPr>
              <w:t>.</w:t>
            </w:r>
            <w:r w:rsidRPr="00A243CB">
              <w:rPr>
                <w:rFonts w:cs="Arial"/>
                <w:color w:val="000000"/>
                <w:sz w:val="18"/>
                <w:szCs w:val="16"/>
              </w:rPr>
              <w:t>8 ± 6</w:t>
            </w:r>
            <w:r>
              <w:rPr>
                <w:rFonts w:cs="Arial"/>
                <w:color w:val="000000"/>
                <w:sz w:val="18"/>
                <w:szCs w:val="16"/>
              </w:rPr>
              <w:t>.</w:t>
            </w:r>
            <w:r w:rsidRPr="00A243CB">
              <w:rPr>
                <w:rFonts w:cs="Arial"/>
                <w:color w:val="000000"/>
                <w:sz w:val="18"/>
                <w:szCs w:val="16"/>
              </w:rPr>
              <w:t>4</w:t>
            </w:r>
          </w:p>
        </w:tc>
        <w:tc>
          <w:tcPr>
            <w:tcW w:w="1859" w:type="dxa"/>
            <w:tcBorders>
              <w:top w:val="single" w:sz="4" w:space="0" w:color="auto"/>
              <w:right w:val="single" w:sz="12" w:space="0" w:color="auto"/>
            </w:tcBorders>
            <w:shd w:val="clear" w:color="auto" w:fill="auto"/>
            <w:tcMar>
              <w:left w:w="85" w:type="dxa"/>
              <w:right w:w="85" w:type="dxa"/>
            </w:tcMar>
            <w:vAlign w:val="center"/>
          </w:tcPr>
          <w:p w:rsidR="00535493" w:rsidRPr="00A243CB" w:rsidRDefault="00535493" w:rsidP="00A27EE8">
            <w:pPr>
              <w:spacing w:line="240" w:lineRule="auto"/>
              <w:ind w:firstLine="0"/>
              <w:jc w:val="center"/>
              <w:rPr>
                <w:rFonts w:cs="Arial"/>
                <w:color w:val="000000"/>
                <w:sz w:val="18"/>
                <w:szCs w:val="16"/>
              </w:rPr>
            </w:pPr>
            <w:r w:rsidRPr="00A243CB">
              <w:rPr>
                <w:rFonts w:cs="Arial"/>
                <w:color w:val="000000"/>
                <w:sz w:val="18"/>
                <w:szCs w:val="16"/>
              </w:rPr>
              <w:t>76</w:t>
            </w:r>
            <w:r>
              <w:rPr>
                <w:rFonts w:cs="Arial"/>
                <w:color w:val="000000"/>
                <w:sz w:val="18"/>
                <w:szCs w:val="16"/>
              </w:rPr>
              <w:t>.</w:t>
            </w:r>
            <w:r w:rsidRPr="00A243CB">
              <w:rPr>
                <w:rFonts w:cs="Arial"/>
                <w:color w:val="000000"/>
                <w:sz w:val="18"/>
                <w:szCs w:val="16"/>
              </w:rPr>
              <w:t>5 (71</w:t>
            </w:r>
            <w:r>
              <w:rPr>
                <w:rFonts w:cs="Arial"/>
                <w:color w:val="000000"/>
                <w:sz w:val="18"/>
                <w:szCs w:val="16"/>
              </w:rPr>
              <w:t>.</w:t>
            </w:r>
            <w:r w:rsidRPr="00A243CB">
              <w:rPr>
                <w:rFonts w:cs="Arial"/>
                <w:color w:val="000000"/>
                <w:sz w:val="18"/>
                <w:szCs w:val="16"/>
              </w:rPr>
              <w:t>3; 81</w:t>
            </w:r>
            <w:r>
              <w:rPr>
                <w:rFonts w:cs="Arial"/>
                <w:color w:val="000000"/>
                <w:sz w:val="18"/>
                <w:szCs w:val="16"/>
              </w:rPr>
              <w:t>.</w:t>
            </w:r>
            <w:r w:rsidRPr="00A243CB">
              <w:rPr>
                <w:rFonts w:cs="Arial"/>
                <w:color w:val="000000"/>
                <w:sz w:val="18"/>
                <w:szCs w:val="16"/>
              </w:rPr>
              <w:t>9)</w:t>
            </w:r>
          </w:p>
        </w:tc>
        <w:tc>
          <w:tcPr>
            <w:tcW w:w="1855" w:type="dxa"/>
            <w:tcBorders>
              <w:top w:val="single" w:sz="4" w:space="0" w:color="auto"/>
              <w:left w:val="single" w:sz="12" w:space="0" w:color="auto"/>
            </w:tcBorders>
            <w:shd w:val="clear" w:color="auto" w:fill="auto"/>
            <w:tcMar>
              <w:left w:w="85" w:type="dxa"/>
              <w:right w:w="85" w:type="dxa"/>
            </w:tcMar>
            <w:vAlign w:val="center"/>
          </w:tcPr>
          <w:p w:rsidR="00535493" w:rsidRPr="00A243CB" w:rsidRDefault="00535493" w:rsidP="00A27EE8">
            <w:pPr>
              <w:spacing w:line="240" w:lineRule="auto"/>
              <w:ind w:firstLine="0"/>
              <w:jc w:val="center"/>
              <w:rPr>
                <w:rFonts w:cs="Arial"/>
                <w:color w:val="000000"/>
                <w:sz w:val="18"/>
                <w:szCs w:val="16"/>
              </w:rPr>
            </w:pPr>
            <w:r w:rsidRPr="00A243CB">
              <w:rPr>
                <w:rFonts w:cs="Arial"/>
                <w:color w:val="000000"/>
                <w:sz w:val="18"/>
                <w:szCs w:val="16"/>
              </w:rPr>
              <w:t>77</w:t>
            </w:r>
            <w:r>
              <w:rPr>
                <w:rFonts w:cs="Arial"/>
                <w:color w:val="000000"/>
                <w:sz w:val="18"/>
                <w:szCs w:val="16"/>
              </w:rPr>
              <w:t>.</w:t>
            </w:r>
            <w:r w:rsidRPr="00A243CB">
              <w:rPr>
                <w:rFonts w:cs="Arial"/>
                <w:color w:val="000000"/>
                <w:sz w:val="18"/>
                <w:szCs w:val="16"/>
              </w:rPr>
              <w:t>8 ± 7</w:t>
            </w:r>
            <w:r>
              <w:rPr>
                <w:rFonts w:cs="Arial"/>
                <w:color w:val="000000"/>
                <w:sz w:val="18"/>
                <w:szCs w:val="16"/>
              </w:rPr>
              <w:t>.</w:t>
            </w:r>
            <w:r w:rsidRPr="00A243CB">
              <w:rPr>
                <w:rFonts w:cs="Arial"/>
                <w:color w:val="000000"/>
                <w:sz w:val="18"/>
                <w:szCs w:val="16"/>
              </w:rPr>
              <w:t>2</w:t>
            </w:r>
          </w:p>
        </w:tc>
        <w:tc>
          <w:tcPr>
            <w:tcW w:w="1840" w:type="dxa"/>
            <w:tcBorders>
              <w:top w:val="single" w:sz="4" w:space="0" w:color="auto"/>
              <w:right w:val="single" w:sz="12" w:space="0" w:color="auto"/>
            </w:tcBorders>
            <w:shd w:val="clear" w:color="auto" w:fill="auto"/>
            <w:tcMar>
              <w:left w:w="85" w:type="dxa"/>
              <w:right w:w="85" w:type="dxa"/>
            </w:tcMar>
            <w:vAlign w:val="center"/>
          </w:tcPr>
          <w:p w:rsidR="00535493" w:rsidRPr="00A243CB" w:rsidRDefault="00535493" w:rsidP="00A27EE8">
            <w:pPr>
              <w:spacing w:line="240" w:lineRule="auto"/>
              <w:ind w:firstLine="0"/>
              <w:jc w:val="center"/>
              <w:rPr>
                <w:rFonts w:cs="Arial"/>
                <w:color w:val="000000"/>
                <w:sz w:val="18"/>
                <w:szCs w:val="16"/>
              </w:rPr>
            </w:pPr>
            <w:r w:rsidRPr="00A243CB">
              <w:rPr>
                <w:rFonts w:cs="Arial"/>
                <w:color w:val="000000"/>
                <w:sz w:val="18"/>
                <w:szCs w:val="16"/>
              </w:rPr>
              <w:t>77</w:t>
            </w:r>
            <w:r>
              <w:rPr>
                <w:rFonts w:cs="Arial"/>
                <w:color w:val="000000"/>
                <w:sz w:val="18"/>
                <w:szCs w:val="16"/>
              </w:rPr>
              <w:t>.</w:t>
            </w:r>
            <w:r w:rsidRPr="00A243CB">
              <w:rPr>
                <w:rFonts w:cs="Arial"/>
                <w:color w:val="000000"/>
                <w:sz w:val="18"/>
                <w:szCs w:val="16"/>
              </w:rPr>
              <w:t>6 (70</w:t>
            </w:r>
            <w:r>
              <w:rPr>
                <w:rFonts w:cs="Arial"/>
                <w:color w:val="000000"/>
                <w:sz w:val="18"/>
                <w:szCs w:val="16"/>
              </w:rPr>
              <w:t>.</w:t>
            </w:r>
            <w:r w:rsidRPr="00A243CB">
              <w:rPr>
                <w:rFonts w:cs="Arial"/>
                <w:color w:val="000000"/>
                <w:sz w:val="18"/>
                <w:szCs w:val="16"/>
              </w:rPr>
              <w:t>6; 83</w:t>
            </w:r>
            <w:r>
              <w:rPr>
                <w:rFonts w:cs="Arial"/>
                <w:color w:val="000000"/>
                <w:sz w:val="18"/>
                <w:szCs w:val="16"/>
              </w:rPr>
              <w:t>.</w:t>
            </w:r>
            <w:r w:rsidRPr="00A243CB">
              <w:rPr>
                <w:rFonts w:cs="Arial"/>
                <w:color w:val="000000"/>
                <w:sz w:val="18"/>
                <w:szCs w:val="16"/>
              </w:rPr>
              <w:t>9)</w:t>
            </w:r>
          </w:p>
        </w:tc>
        <w:tc>
          <w:tcPr>
            <w:tcW w:w="1115" w:type="dxa"/>
            <w:tcBorders>
              <w:top w:val="single" w:sz="4" w:space="0" w:color="auto"/>
              <w:right w:val="single" w:sz="12" w:space="0" w:color="auto"/>
            </w:tcBorders>
            <w:shd w:val="clear" w:color="auto" w:fill="auto"/>
            <w:vAlign w:val="center"/>
          </w:tcPr>
          <w:p w:rsidR="00535493" w:rsidRPr="00A243CB" w:rsidRDefault="00535493" w:rsidP="00B20536">
            <w:pPr>
              <w:spacing w:line="240" w:lineRule="auto"/>
              <w:ind w:left="24" w:firstLine="0"/>
              <w:jc w:val="center"/>
              <w:rPr>
                <w:rFonts w:cs="Arial"/>
                <w:color w:val="000000"/>
                <w:sz w:val="18"/>
                <w:szCs w:val="16"/>
              </w:rPr>
            </w:pPr>
            <w:r w:rsidRPr="00A243CB">
              <w:rPr>
                <w:rFonts w:cs="Arial"/>
                <w:color w:val="000000"/>
                <w:sz w:val="18"/>
                <w:szCs w:val="16"/>
              </w:rPr>
              <w:t>-1</w:t>
            </w:r>
            <w:r w:rsidR="00B20536">
              <w:rPr>
                <w:rFonts w:cs="Arial"/>
                <w:color w:val="000000"/>
                <w:sz w:val="18"/>
                <w:szCs w:val="16"/>
              </w:rPr>
              <w:t>.</w:t>
            </w:r>
            <w:r w:rsidRPr="00A243CB">
              <w:rPr>
                <w:rFonts w:cs="Arial"/>
                <w:color w:val="000000"/>
                <w:sz w:val="18"/>
                <w:szCs w:val="16"/>
              </w:rPr>
              <w:t>0</w:t>
            </w:r>
          </w:p>
        </w:tc>
        <w:tc>
          <w:tcPr>
            <w:tcW w:w="1276" w:type="dxa"/>
            <w:tcBorders>
              <w:top w:val="single" w:sz="4" w:space="0" w:color="auto"/>
              <w:right w:val="single" w:sz="12" w:space="0" w:color="auto"/>
            </w:tcBorders>
            <w:shd w:val="clear" w:color="auto" w:fill="auto"/>
            <w:vAlign w:val="center"/>
          </w:tcPr>
          <w:p w:rsidR="00535493" w:rsidRPr="00A243CB" w:rsidRDefault="00535493" w:rsidP="00B20536">
            <w:pPr>
              <w:spacing w:line="240" w:lineRule="auto"/>
              <w:ind w:left="24" w:firstLine="0"/>
              <w:jc w:val="center"/>
              <w:rPr>
                <w:rFonts w:cs="Arial"/>
                <w:color w:val="000000"/>
                <w:sz w:val="18"/>
                <w:szCs w:val="16"/>
              </w:rPr>
            </w:pPr>
            <w:r w:rsidRPr="00A243CB">
              <w:rPr>
                <w:rFonts w:cs="Arial"/>
                <w:color w:val="000000"/>
                <w:sz w:val="18"/>
                <w:szCs w:val="16"/>
              </w:rPr>
              <w:t>-3</w:t>
            </w:r>
            <w:r w:rsidR="00B20536">
              <w:rPr>
                <w:rFonts w:cs="Arial"/>
                <w:color w:val="000000"/>
                <w:sz w:val="18"/>
                <w:szCs w:val="16"/>
              </w:rPr>
              <w:t>.</w:t>
            </w:r>
            <w:r w:rsidR="008B00B9">
              <w:rPr>
                <w:rFonts w:cs="Arial"/>
                <w:color w:val="000000"/>
                <w:sz w:val="18"/>
                <w:szCs w:val="16"/>
              </w:rPr>
              <w:t>5</w:t>
            </w:r>
          </w:p>
        </w:tc>
        <w:tc>
          <w:tcPr>
            <w:tcW w:w="1134" w:type="dxa"/>
            <w:tcBorders>
              <w:top w:val="single" w:sz="4" w:space="0" w:color="auto"/>
              <w:right w:val="single" w:sz="12" w:space="0" w:color="auto"/>
            </w:tcBorders>
            <w:shd w:val="clear" w:color="auto" w:fill="auto"/>
            <w:vAlign w:val="center"/>
          </w:tcPr>
          <w:p w:rsidR="00535493" w:rsidRPr="00A243CB" w:rsidRDefault="008B00B9" w:rsidP="008B00B9">
            <w:pPr>
              <w:spacing w:line="240" w:lineRule="auto"/>
              <w:ind w:left="24" w:firstLine="0"/>
              <w:jc w:val="center"/>
              <w:rPr>
                <w:rFonts w:cs="Arial"/>
                <w:color w:val="000000"/>
                <w:sz w:val="18"/>
                <w:szCs w:val="16"/>
              </w:rPr>
            </w:pPr>
            <w:r>
              <w:rPr>
                <w:rFonts w:cs="Arial"/>
                <w:color w:val="000000"/>
                <w:sz w:val="18"/>
                <w:szCs w:val="16"/>
              </w:rPr>
              <w:t>1,5</w:t>
            </w:r>
          </w:p>
        </w:tc>
        <w:tc>
          <w:tcPr>
            <w:tcW w:w="1276" w:type="dxa"/>
            <w:tcBorders>
              <w:top w:val="single" w:sz="4" w:space="0" w:color="auto"/>
              <w:right w:val="single" w:sz="12" w:space="0" w:color="auto"/>
            </w:tcBorders>
            <w:shd w:val="clear" w:color="auto" w:fill="auto"/>
            <w:vAlign w:val="center"/>
          </w:tcPr>
          <w:p w:rsidR="00535493" w:rsidRPr="00A243CB" w:rsidRDefault="00535493" w:rsidP="00B20536">
            <w:pPr>
              <w:spacing w:line="240" w:lineRule="auto"/>
              <w:ind w:left="24" w:firstLine="0"/>
              <w:jc w:val="center"/>
              <w:rPr>
                <w:rFonts w:cs="Arial"/>
                <w:color w:val="000000"/>
                <w:sz w:val="18"/>
                <w:szCs w:val="16"/>
              </w:rPr>
            </w:pPr>
            <w:r>
              <w:rPr>
                <w:rFonts w:cs="Arial"/>
                <w:color w:val="000000"/>
                <w:sz w:val="18"/>
                <w:szCs w:val="16"/>
              </w:rPr>
              <w:t>0</w:t>
            </w:r>
            <w:r w:rsidR="00B20536">
              <w:rPr>
                <w:rFonts w:cs="Arial"/>
                <w:color w:val="000000"/>
                <w:sz w:val="18"/>
                <w:szCs w:val="16"/>
              </w:rPr>
              <w:t>.</w:t>
            </w:r>
            <w:r w:rsidRPr="00A243CB">
              <w:rPr>
                <w:rFonts w:cs="Arial"/>
                <w:color w:val="000000"/>
                <w:sz w:val="18"/>
                <w:szCs w:val="16"/>
              </w:rPr>
              <w:t>425</w:t>
            </w:r>
          </w:p>
        </w:tc>
      </w:tr>
      <w:tr w:rsidR="00535493" w:rsidRPr="009C4D76" w:rsidTr="004502C8">
        <w:trPr>
          <w:trHeight w:val="283"/>
        </w:trPr>
        <w:tc>
          <w:tcPr>
            <w:tcW w:w="2632" w:type="dxa"/>
            <w:gridSpan w:val="2"/>
            <w:tcBorders>
              <w:left w:val="single" w:sz="12" w:space="0" w:color="auto"/>
              <w:right w:val="single" w:sz="12" w:space="0" w:color="auto"/>
            </w:tcBorders>
            <w:shd w:val="clear" w:color="auto" w:fill="auto"/>
            <w:tcMar>
              <w:left w:w="85" w:type="dxa"/>
              <w:right w:w="85" w:type="dxa"/>
            </w:tcMar>
            <w:vAlign w:val="center"/>
          </w:tcPr>
          <w:p w:rsidR="00535493" w:rsidRPr="00A243CB" w:rsidRDefault="00535493" w:rsidP="00A27EE8">
            <w:pPr>
              <w:spacing w:line="240" w:lineRule="auto"/>
              <w:ind w:left="142" w:firstLine="0"/>
              <w:rPr>
                <w:rFonts w:cs="Arial"/>
                <w:b/>
                <w:bCs/>
                <w:color w:val="000000"/>
                <w:sz w:val="18"/>
                <w:szCs w:val="16"/>
              </w:rPr>
            </w:pPr>
            <w:r w:rsidRPr="00A243CB">
              <w:rPr>
                <w:rFonts w:cs="Arial"/>
                <w:b/>
                <w:bCs/>
                <w:color w:val="000000"/>
                <w:sz w:val="18"/>
                <w:szCs w:val="16"/>
              </w:rPr>
              <w:t>Height, m</w:t>
            </w:r>
          </w:p>
        </w:tc>
        <w:tc>
          <w:tcPr>
            <w:tcW w:w="1699" w:type="dxa"/>
            <w:tcBorders>
              <w:left w:val="single" w:sz="12" w:space="0" w:color="auto"/>
            </w:tcBorders>
            <w:shd w:val="clear" w:color="auto" w:fill="auto"/>
            <w:tcMar>
              <w:left w:w="85" w:type="dxa"/>
              <w:right w:w="85" w:type="dxa"/>
            </w:tcMar>
            <w:vAlign w:val="center"/>
          </w:tcPr>
          <w:p w:rsidR="00535493" w:rsidRPr="00A243CB" w:rsidRDefault="00535493" w:rsidP="00A27EE8">
            <w:pPr>
              <w:spacing w:line="240" w:lineRule="auto"/>
              <w:ind w:firstLine="0"/>
              <w:jc w:val="center"/>
              <w:rPr>
                <w:rFonts w:cs="Arial"/>
                <w:color w:val="000000"/>
                <w:sz w:val="18"/>
                <w:szCs w:val="16"/>
              </w:rPr>
            </w:pPr>
            <w:r w:rsidRPr="00A243CB">
              <w:rPr>
                <w:rFonts w:cs="Arial"/>
                <w:color w:val="000000"/>
                <w:sz w:val="18"/>
                <w:szCs w:val="16"/>
              </w:rPr>
              <w:t>1</w:t>
            </w:r>
            <w:r>
              <w:rPr>
                <w:rFonts w:cs="Arial"/>
                <w:color w:val="000000"/>
                <w:sz w:val="18"/>
                <w:szCs w:val="16"/>
              </w:rPr>
              <w:t>.</w:t>
            </w:r>
            <w:r w:rsidRPr="00A243CB">
              <w:rPr>
                <w:rFonts w:cs="Arial"/>
                <w:color w:val="000000"/>
                <w:sz w:val="18"/>
                <w:szCs w:val="16"/>
              </w:rPr>
              <w:t>63 ± 0</w:t>
            </w:r>
            <w:r>
              <w:rPr>
                <w:rFonts w:cs="Arial"/>
                <w:color w:val="000000"/>
                <w:sz w:val="18"/>
                <w:szCs w:val="16"/>
              </w:rPr>
              <w:t>.</w:t>
            </w:r>
            <w:r w:rsidRPr="00A243CB">
              <w:rPr>
                <w:rFonts w:cs="Arial"/>
                <w:color w:val="000000"/>
                <w:sz w:val="18"/>
                <w:szCs w:val="16"/>
              </w:rPr>
              <w:t>09</w:t>
            </w:r>
          </w:p>
        </w:tc>
        <w:tc>
          <w:tcPr>
            <w:tcW w:w="1859" w:type="dxa"/>
            <w:tcBorders>
              <w:right w:val="single" w:sz="12" w:space="0" w:color="auto"/>
            </w:tcBorders>
            <w:shd w:val="clear" w:color="auto" w:fill="auto"/>
            <w:tcMar>
              <w:left w:w="85" w:type="dxa"/>
              <w:right w:w="85" w:type="dxa"/>
            </w:tcMar>
            <w:vAlign w:val="center"/>
          </w:tcPr>
          <w:p w:rsidR="00535493" w:rsidRPr="00A243CB" w:rsidRDefault="00535493" w:rsidP="00A27EE8">
            <w:pPr>
              <w:spacing w:line="240" w:lineRule="auto"/>
              <w:ind w:firstLine="0"/>
              <w:jc w:val="center"/>
              <w:rPr>
                <w:rFonts w:cs="Arial"/>
                <w:color w:val="000000"/>
                <w:sz w:val="18"/>
                <w:szCs w:val="16"/>
              </w:rPr>
            </w:pPr>
            <w:r w:rsidRPr="00A243CB">
              <w:rPr>
                <w:rFonts w:cs="Arial"/>
                <w:color w:val="000000"/>
                <w:sz w:val="18"/>
                <w:szCs w:val="16"/>
              </w:rPr>
              <w:t>1</w:t>
            </w:r>
            <w:r>
              <w:rPr>
                <w:rFonts w:cs="Arial"/>
                <w:color w:val="000000"/>
                <w:sz w:val="18"/>
                <w:szCs w:val="16"/>
              </w:rPr>
              <w:t>.</w:t>
            </w:r>
            <w:r w:rsidRPr="00A243CB">
              <w:rPr>
                <w:rFonts w:cs="Arial"/>
                <w:color w:val="000000"/>
                <w:sz w:val="18"/>
                <w:szCs w:val="16"/>
              </w:rPr>
              <w:t>63 (1</w:t>
            </w:r>
            <w:r>
              <w:rPr>
                <w:rFonts w:cs="Arial"/>
                <w:color w:val="000000"/>
                <w:sz w:val="18"/>
                <w:szCs w:val="16"/>
              </w:rPr>
              <w:t>.</w:t>
            </w:r>
            <w:r w:rsidRPr="00A243CB">
              <w:rPr>
                <w:rFonts w:cs="Arial"/>
                <w:color w:val="000000"/>
                <w:sz w:val="18"/>
                <w:szCs w:val="16"/>
              </w:rPr>
              <w:t>56; 1</w:t>
            </w:r>
            <w:r>
              <w:rPr>
                <w:rFonts w:cs="Arial"/>
                <w:color w:val="000000"/>
                <w:sz w:val="18"/>
                <w:szCs w:val="16"/>
              </w:rPr>
              <w:t>.</w:t>
            </w:r>
            <w:r w:rsidRPr="00A243CB">
              <w:rPr>
                <w:rFonts w:cs="Arial"/>
                <w:color w:val="000000"/>
                <w:sz w:val="18"/>
                <w:szCs w:val="16"/>
              </w:rPr>
              <w:t>70)</w:t>
            </w:r>
          </w:p>
        </w:tc>
        <w:tc>
          <w:tcPr>
            <w:tcW w:w="1855" w:type="dxa"/>
            <w:tcBorders>
              <w:left w:val="single" w:sz="12" w:space="0" w:color="auto"/>
            </w:tcBorders>
            <w:shd w:val="clear" w:color="auto" w:fill="auto"/>
            <w:tcMar>
              <w:left w:w="85" w:type="dxa"/>
              <w:right w:w="85" w:type="dxa"/>
            </w:tcMar>
            <w:vAlign w:val="center"/>
          </w:tcPr>
          <w:p w:rsidR="00535493" w:rsidRPr="00A243CB" w:rsidRDefault="00535493" w:rsidP="00A27EE8">
            <w:pPr>
              <w:spacing w:line="240" w:lineRule="auto"/>
              <w:ind w:firstLine="0"/>
              <w:jc w:val="center"/>
              <w:rPr>
                <w:rFonts w:cs="Arial"/>
                <w:color w:val="000000"/>
                <w:sz w:val="18"/>
                <w:szCs w:val="16"/>
              </w:rPr>
            </w:pPr>
            <w:r w:rsidRPr="00A243CB">
              <w:rPr>
                <w:rFonts w:cs="Arial"/>
                <w:color w:val="000000"/>
                <w:sz w:val="18"/>
                <w:szCs w:val="16"/>
              </w:rPr>
              <w:t>1</w:t>
            </w:r>
            <w:r>
              <w:rPr>
                <w:rFonts w:cs="Arial"/>
                <w:color w:val="000000"/>
                <w:sz w:val="18"/>
                <w:szCs w:val="16"/>
              </w:rPr>
              <w:t>.</w:t>
            </w:r>
            <w:r w:rsidRPr="00A243CB">
              <w:rPr>
                <w:rFonts w:cs="Arial"/>
                <w:color w:val="000000"/>
                <w:sz w:val="18"/>
                <w:szCs w:val="16"/>
              </w:rPr>
              <w:t>64 ± 0</w:t>
            </w:r>
            <w:r>
              <w:rPr>
                <w:rFonts w:cs="Arial"/>
                <w:color w:val="000000"/>
                <w:sz w:val="18"/>
                <w:szCs w:val="16"/>
              </w:rPr>
              <w:t>.</w:t>
            </w:r>
            <w:r w:rsidRPr="00A243CB">
              <w:rPr>
                <w:rFonts w:cs="Arial"/>
                <w:color w:val="000000"/>
                <w:sz w:val="18"/>
                <w:szCs w:val="16"/>
              </w:rPr>
              <w:t>09</w:t>
            </w:r>
          </w:p>
        </w:tc>
        <w:tc>
          <w:tcPr>
            <w:tcW w:w="1840" w:type="dxa"/>
            <w:tcBorders>
              <w:right w:val="single" w:sz="12" w:space="0" w:color="auto"/>
            </w:tcBorders>
            <w:shd w:val="clear" w:color="auto" w:fill="auto"/>
            <w:tcMar>
              <w:left w:w="85" w:type="dxa"/>
              <w:right w:w="85" w:type="dxa"/>
            </w:tcMar>
            <w:vAlign w:val="center"/>
          </w:tcPr>
          <w:p w:rsidR="00535493" w:rsidRPr="00A243CB" w:rsidRDefault="00535493" w:rsidP="00A27EE8">
            <w:pPr>
              <w:spacing w:line="240" w:lineRule="auto"/>
              <w:ind w:firstLine="0"/>
              <w:jc w:val="center"/>
              <w:rPr>
                <w:rFonts w:cs="Arial"/>
                <w:color w:val="000000"/>
                <w:sz w:val="18"/>
                <w:szCs w:val="16"/>
              </w:rPr>
            </w:pPr>
            <w:r w:rsidRPr="00A243CB">
              <w:rPr>
                <w:rFonts w:cs="Arial"/>
                <w:color w:val="000000"/>
                <w:sz w:val="18"/>
                <w:szCs w:val="16"/>
              </w:rPr>
              <w:t>1</w:t>
            </w:r>
            <w:r>
              <w:rPr>
                <w:rFonts w:cs="Arial"/>
                <w:color w:val="000000"/>
                <w:sz w:val="18"/>
                <w:szCs w:val="16"/>
              </w:rPr>
              <w:t>.</w:t>
            </w:r>
            <w:r w:rsidRPr="00A243CB">
              <w:rPr>
                <w:rFonts w:cs="Arial"/>
                <w:color w:val="000000"/>
                <w:sz w:val="18"/>
                <w:szCs w:val="16"/>
              </w:rPr>
              <w:t>64 (1</w:t>
            </w:r>
            <w:r>
              <w:rPr>
                <w:rFonts w:cs="Arial"/>
                <w:color w:val="000000"/>
                <w:sz w:val="18"/>
                <w:szCs w:val="16"/>
              </w:rPr>
              <w:t>.</w:t>
            </w:r>
            <w:r w:rsidRPr="00A243CB">
              <w:rPr>
                <w:rFonts w:cs="Arial"/>
                <w:color w:val="000000"/>
                <w:sz w:val="18"/>
                <w:szCs w:val="16"/>
              </w:rPr>
              <w:t>57; 1</w:t>
            </w:r>
            <w:r>
              <w:rPr>
                <w:rFonts w:cs="Arial"/>
                <w:color w:val="000000"/>
                <w:sz w:val="18"/>
                <w:szCs w:val="16"/>
              </w:rPr>
              <w:t>.</w:t>
            </w:r>
            <w:r w:rsidRPr="00A243CB">
              <w:rPr>
                <w:rFonts w:cs="Arial"/>
                <w:color w:val="000000"/>
                <w:sz w:val="18"/>
                <w:szCs w:val="16"/>
              </w:rPr>
              <w:t>71)</w:t>
            </w:r>
          </w:p>
        </w:tc>
        <w:tc>
          <w:tcPr>
            <w:tcW w:w="1115" w:type="dxa"/>
            <w:tcBorders>
              <w:right w:val="single" w:sz="12" w:space="0" w:color="auto"/>
            </w:tcBorders>
            <w:shd w:val="clear" w:color="auto" w:fill="auto"/>
            <w:vAlign w:val="center"/>
          </w:tcPr>
          <w:p w:rsidR="00535493" w:rsidRPr="00A243CB" w:rsidRDefault="00535493" w:rsidP="00B20536">
            <w:pPr>
              <w:spacing w:line="240" w:lineRule="auto"/>
              <w:ind w:left="24" w:firstLine="0"/>
              <w:jc w:val="center"/>
              <w:rPr>
                <w:rFonts w:cs="Arial"/>
                <w:color w:val="000000"/>
                <w:sz w:val="18"/>
                <w:szCs w:val="16"/>
              </w:rPr>
            </w:pPr>
            <w:r w:rsidRPr="00A243CB">
              <w:rPr>
                <w:rFonts w:cs="Arial"/>
                <w:color w:val="000000"/>
                <w:sz w:val="18"/>
                <w:szCs w:val="16"/>
              </w:rPr>
              <w:t>-0</w:t>
            </w:r>
            <w:r w:rsidR="00B20536">
              <w:rPr>
                <w:rFonts w:cs="Arial"/>
                <w:color w:val="000000"/>
                <w:sz w:val="18"/>
                <w:szCs w:val="16"/>
              </w:rPr>
              <w:t>.</w:t>
            </w:r>
            <w:r w:rsidRPr="00A243CB">
              <w:rPr>
                <w:rFonts w:cs="Arial"/>
                <w:color w:val="000000"/>
                <w:sz w:val="18"/>
                <w:szCs w:val="16"/>
              </w:rPr>
              <w:t>00</w:t>
            </w:r>
          </w:p>
        </w:tc>
        <w:tc>
          <w:tcPr>
            <w:tcW w:w="1276" w:type="dxa"/>
            <w:tcBorders>
              <w:right w:val="single" w:sz="12" w:space="0" w:color="auto"/>
            </w:tcBorders>
            <w:shd w:val="clear" w:color="auto" w:fill="auto"/>
            <w:vAlign w:val="center"/>
          </w:tcPr>
          <w:p w:rsidR="00535493" w:rsidRPr="00A243CB" w:rsidRDefault="00535493" w:rsidP="00B20536">
            <w:pPr>
              <w:spacing w:line="240" w:lineRule="auto"/>
              <w:ind w:left="24" w:firstLine="0"/>
              <w:jc w:val="center"/>
              <w:rPr>
                <w:rFonts w:cs="Arial"/>
                <w:color w:val="000000"/>
                <w:sz w:val="18"/>
                <w:szCs w:val="16"/>
              </w:rPr>
            </w:pPr>
            <w:r w:rsidRPr="00A243CB">
              <w:rPr>
                <w:rFonts w:cs="Arial"/>
                <w:color w:val="000000"/>
                <w:sz w:val="18"/>
                <w:szCs w:val="16"/>
              </w:rPr>
              <w:t>-0</w:t>
            </w:r>
            <w:r w:rsidR="00B20536">
              <w:rPr>
                <w:rFonts w:cs="Arial"/>
                <w:color w:val="000000"/>
                <w:sz w:val="18"/>
                <w:szCs w:val="16"/>
              </w:rPr>
              <w:t>.</w:t>
            </w:r>
            <w:r w:rsidRPr="00A243CB">
              <w:rPr>
                <w:rFonts w:cs="Arial"/>
                <w:color w:val="000000"/>
                <w:sz w:val="18"/>
                <w:szCs w:val="16"/>
              </w:rPr>
              <w:t>0</w:t>
            </w:r>
            <w:r w:rsidR="008B00B9">
              <w:rPr>
                <w:rFonts w:cs="Arial"/>
                <w:color w:val="000000"/>
                <w:sz w:val="18"/>
                <w:szCs w:val="16"/>
              </w:rPr>
              <w:t>4</w:t>
            </w:r>
          </w:p>
        </w:tc>
        <w:tc>
          <w:tcPr>
            <w:tcW w:w="1134" w:type="dxa"/>
            <w:tcBorders>
              <w:right w:val="single" w:sz="12" w:space="0" w:color="auto"/>
            </w:tcBorders>
            <w:shd w:val="clear" w:color="auto" w:fill="auto"/>
            <w:vAlign w:val="center"/>
          </w:tcPr>
          <w:p w:rsidR="00535493" w:rsidRPr="00A243CB" w:rsidRDefault="00535493" w:rsidP="00AD6C7E">
            <w:pPr>
              <w:spacing w:line="240" w:lineRule="auto"/>
              <w:ind w:left="24" w:firstLine="0"/>
              <w:jc w:val="center"/>
              <w:rPr>
                <w:rFonts w:cs="Arial"/>
                <w:color w:val="000000"/>
                <w:sz w:val="18"/>
                <w:szCs w:val="16"/>
              </w:rPr>
            </w:pPr>
            <w:r w:rsidRPr="00A243CB">
              <w:rPr>
                <w:rFonts w:cs="Arial"/>
                <w:color w:val="000000"/>
                <w:sz w:val="18"/>
                <w:szCs w:val="16"/>
              </w:rPr>
              <w:t>0</w:t>
            </w:r>
            <w:r w:rsidR="00AD6C7E">
              <w:rPr>
                <w:rFonts w:cs="Arial"/>
                <w:color w:val="000000"/>
                <w:sz w:val="18"/>
                <w:szCs w:val="16"/>
              </w:rPr>
              <w:t>.</w:t>
            </w:r>
            <w:r w:rsidRPr="00A243CB">
              <w:rPr>
                <w:rFonts w:cs="Arial"/>
                <w:color w:val="000000"/>
                <w:sz w:val="18"/>
                <w:szCs w:val="16"/>
              </w:rPr>
              <w:t>0</w:t>
            </w:r>
            <w:r w:rsidR="008B00B9">
              <w:rPr>
                <w:rFonts w:cs="Arial"/>
                <w:color w:val="000000"/>
                <w:sz w:val="18"/>
                <w:szCs w:val="16"/>
              </w:rPr>
              <w:t>3</w:t>
            </w:r>
          </w:p>
        </w:tc>
        <w:tc>
          <w:tcPr>
            <w:tcW w:w="1276" w:type="dxa"/>
            <w:tcBorders>
              <w:right w:val="single" w:sz="12" w:space="0" w:color="auto"/>
            </w:tcBorders>
            <w:shd w:val="clear" w:color="auto" w:fill="auto"/>
            <w:vAlign w:val="center"/>
          </w:tcPr>
          <w:p w:rsidR="00535493" w:rsidRPr="00A243CB" w:rsidRDefault="00535493" w:rsidP="00B20536">
            <w:pPr>
              <w:spacing w:line="240" w:lineRule="auto"/>
              <w:ind w:left="24" w:firstLine="0"/>
              <w:jc w:val="center"/>
              <w:rPr>
                <w:rFonts w:cs="Arial"/>
                <w:sz w:val="18"/>
                <w:szCs w:val="16"/>
              </w:rPr>
            </w:pPr>
            <w:r>
              <w:rPr>
                <w:rFonts w:cs="Arial"/>
                <w:sz w:val="18"/>
                <w:szCs w:val="16"/>
              </w:rPr>
              <w:t>0</w:t>
            </w:r>
            <w:r w:rsidR="00B20536">
              <w:rPr>
                <w:rFonts w:cs="Arial"/>
                <w:sz w:val="18"/>
                <w:szCs w:val="16"/>
              </w:rPr>
              <w:t>.</w:t>
            </w:r>
            <w:r w:rsidRPr="00A243CB">
              <w:rPr>
                <w:rFonts w:cs="Arial"/>
                <w:sz w:val="18"/>
                <w:szCs w:val="16"/>
              </w:rPr>
              <w:t>793</w:t>
            </w:r>
          </w:p>
        </w:tc>
      </w:tr>
      <w:tr w:rsidR="00A960F5" w:rsidRPr="009C4D76" w:rsidTr="004502C8">
        <w:trPr>
          <w:trHeight w:val="283"/>
        </w:trPr>
        <w:tc>
          <w:tcPr>
            <w:tcW w:w="2632" w:type="dxa"/>
            <w:gridSpan w:val="2"/>
            <w:tcBorders>
              <w:left w:val="single" w:sz="12" w:space="0" w:color="auto"/>
              <w:right w:val="single" w:sz="12" w:space="0" w:color="auto"/>
            </w:tcBorders>
            <w:shd w:val="clear" w:color="auto" w:fill="auto"/>
            <w:tcMar>
              <w:left w:w="85" w:type="dxa"/>
              <w:right w:w="85" w:type="dxa"/>
            </w:tcMar>
            <w:vAlign w:val="center"/>
          </w:tcPr>
          <w:p w:rsidR="00A960F5" w:rsidRPr="00A243CB" w:rsidRDefault="00A960F5" w:rsidP="00273F13">
            <w:pPr>
              <w:spacing w:line="240" w:lineRule="auto"/>
              <w:ind w:left="142" w:firstLine="0"/>
              <w:rPr>
                <w:rFonts w:cs="Arial"/>
                <w:b/>
                <w:bCs/>
                <w:color w:val="000000"/>
                <w:sz w:val="18"/>
                <w:szCs w:val="16"/>
              </w:rPr>
            </w:pPr>
            <w:proofErr w:type="spellStart"/>
            <w:r w:rsidRPr="00A243CB">
              <w:rPr>
                <w:rFonts w:cs="Arial"/>
                <w:b/>
                <w:bCs/>
                <w:color w:val="000000"/>
                <w:sz w:val="18"/>
                <w:szCs w:val="16"/>
              </w:rPr>
              <w:t>Weight</w:t>
            </w:r>
            <w:proofErr w:type="spellEnd"/>
            <w:r w:rsidRPr="00A243CB">
              <w:rPr>
                <w:rFonts w:cs="Arial"/>
                <w:b/>
                <w:bCs/>
                <w:color w:val="000000"/>
                <w:sz w:val="18"/>
                <w:szCs w:val="16"/>
              </w:rPr>
              <w:t>, kg</w:t>
            </w:r>
          </w:p>
        </w:tc>
        <w:tc>
          <w:tcPr>
            <w:tcW w:w="1699" w:type="dxa"/>
            <w:tcBorders>
              <w:left w:val="single" w:sz="12" w:space="0" w:color="auto"/>
            </w:tcBorders>
            <w:shd w:val="clear" w:color="auto" w:fill="auto"/>
            <w:tcMar>
              <w:left w:w="85" w:type="dxa"/>
              <w:right w:w="85" w:type="dxa"/>
            </w:tcMar>
            <w:vAlign w:val="center"/>
          </w:tcPr>
          <w:p w:rsidR="00A960F5" w:rsidRPr="00A243CB" w:rsidRDefault="00A960F5" w:rsidP="00832EFB">
            <w:pPr>
              <w:spacing w:line="240" w:lineRule="auto"/>
              <w:ind w:firstLine="0"/>
              <w:jc w:val="center"/>
              <w:rPr>
                <w:rFonts w:cs="Arial"/>
                <w:color w:val="000000"/>
                <w:sz w:val="18"/>
                <w:szCs w:val="16"/>
              </w:rPr>
            </w:pPr>
            <w:r w:rsidRPr="00A243CB">
              <w:rPr>
                <w:rFonts w:cs="Arial"/>
                <w:color w:val="000000"/>
                <w:sz w:val="18"/>
                <w:szCs w:val="16"/>
              </w:rPr>
              <w:t>73</w:t>
            </w:r>
            <w:r>
              <w:rPr>
                <w:rFonts w:cs="Arial"/>
                <w:color w:val="000000"/>
                <w:sz w:val="18"/>
                <w:szCs w:val="16"/>
              </w:rPr>
              <w:t>.</w:t>
            </w:r>
            <w:r w:rsidRPr="00A243CB">
              <w:rPr>
                <w:rFonts w:cs="Arial"/>
                <w:color w:val="000000"/>
                <w:sz w:val="18"/>
                <w:szCs w:val="16"/>
              </w:rPr>
              <w:t>1 ± 10</w:t>
            </w:r>
            <w:r>
              <w:rPr>
                <w:rFonts w:cs="Arial"/>
                <w:color w:val="000000"/>
                <w:sz w:val="18"/>
                <w:szCs w:val="16"/>
              </w:rPr>
              <w:t>.</w:t>
            </w:r>
            <w:r w:rsidRPr="00A243CB">
              <w:rPr>
                <w:rFonts w:cs="Arial"/>
                <w:color w:val="000000"/>
                <w:sz w:val="18"/>
                <w:szCs w:val="16"/>
              </w:rPr>
              <w:t>2</w:t>
            </w:r>
          </w:p>
        </w:tc>
        <w:tc>
          <w:tcPr>
            <w:tcW w:w="1859" w:type="dxa"/>
            <w:tcBorders>
              <w:right w:val="single" w:sz="12" w:space="0" w:color="auto"/>
            </w:tcBorders>
            <w:shd w:val="clear" w:color="auto" w:fill="auto"/>
            <w:tcMar>
              <w:left w:w="85" w:type="dxa"/>
              <w:right w:w="85" w:type="dxa"/>
            </w:tcMar>
            <w:vAlign w:val="center"/>
          </w:tcPr>
          <w:p w:rsidR="00A960F5" w:rsidRPr="00A243CB" w:rsidRDefault="00A960F5" w:rsidP="00832EFB">
            <w:pPr>
              <w:spacing w:line="240" w:lineRule="auto"/>
              <w:ind w:firstLine="0"/>
              <w:jc w:val="center"/>
              <w:rPr>
                <w:rFonts w:cs="Arial"/>
                <w:color w:val="000000"/>
                <w:sz w:val="18"/>
                <w:szCs w:val="16"/>
              </w:rPr>
            </w:pPr>
            <w:r w:rsidRPr="00A243CB">
              <w:rPr>
                <w:rFonts w:cs="Arial"/>
                <w:color w:val="000000"/>
                <w:sz w:val="18"/>
                <w:szCs w:val="16"/>
              </w:rPr>
              <w:t>72</w:t>
            </w:r>
            <w:r>
              <w:rPr>
                <w:rFonts w:cs="Arial"/>
                <w:color w:val="000000"/>
                <w:sz w:val="18"/>
                <w:szCs w:val="16"/>
              </w:rPr>
              <w:t>.</w:t>
            </w:r>
            <w:r w:rsidRPr="00A243CB">
              <w:rPr>
                <w:rFonts w:cs="Arial"/>
                <w:color w:val="000000"/>
                <w:sz w:val="18"/>
                <w:szCs w:val="16"/>
              </w:rPr>
              <w:t>9 (65</w:t>
            </w:r>
            <w:r>
              <w:rPr>
                <w:rFonts w:cs="Arial"/>
                <w:color w:val="000000"/>
                <w:sz w:val="18"/>
                <w:szCs w:val="16"/>
              </w:rPr>
              <w:t>.</w:t>
            </w:r>
            <w:r w:rsidRPr="00A243CB">
              <w:rPr>
                <w:rFonts w:cs="Arial"/>
                <w:color w:val="000000"/>
                <w:sz w:val="18"/>
                <w:szCs w:val="16"/>
              </w:rPr>
              <w:t>3; 81</w:t>
            </w:r>
            <w:r>
              <w:rPr>
                <w:rFonts w:cs="Arial"/>
                <w:color w:val="000000"/>
                <w:sz w:val="18"/>
                <w:szCs w:val="16"/>
              </w:rPr>
              <w:t>.</w:t>
            </w:r>
            <w:r w:rsidRPr="00A243CB">
              <w:rPr>
                <w:rFonts w:cs="Arial"/>
                <w:color w:val="000000"/>
                <w:sz w:val="18"/>
                <w:szCs w:val="16"/>
              </w:rPr>
              <w:t>0)</w:t>
            </w:r>
          </w:p>
        </w:tc>
        <w:tc>
          <w:tcPr>
            <w:tcW w:w="1855" w:type="dxa"/>
            <w:tcBorders>
              <w:left w:val="single" w:sz="12" w:space="0" w:color="auto"/>
            </w:tcBorders>
            <w:shd w:val="clear" w:color="auto" w:fill="auto"/>
            <w:tcMar>
              <w:left w:w="85" w:type="dxa"/>
              <w:right w:w="85" w:type="dxa"/>
            </w:tcMar>
            <w:vAlign w:val="center"/>
          </w:tcPr>
          <w:p w:rsidR="00A960F5" w:rsidRPr="00A243CB" w:rsidRDefault="00A960F5" w:rsidP="00832EFB">
            <w:pPr>
              <w:spacing w:line="240" w:lineRule="auto"/>
              <w:ind w:firstLine="0"/>
              <w:jc w:val="center"/>
              <w:rPr>
                <w:rFonts w:cs="Arial"/>
                <w:color w:val="000000"/>
                <w:sz w:val="18"/>
                <w:szCs w:val="16"/>
              </w:rPr>
            </w:pPr>
            <w:r w:rsidRPr="00A243CB">
              <w:rPr>
                <w:rFonts w:cs="Arial"/>
                <w:color w:val="000000"/>
                <w:sz w:val="18"/>
                <w:szCs w:val="16"/>
              </w:rPr>
              <w:t>79</w:t>
            </w:r>
            <w:r>
              <w:rPr>
                <w:rFonts w:cs="Arial"/>
                <w:color w:val="000000"/>
                <w:sz w:val="18"/>
                <w:szCs w:val="16"/>
              </w:rPr>
              <w:t>.</w:t>
            </w:r>
            <w:r w:rsidRPr="00A243CB">
              <w:rPr>
                <w:rFonts w:cs="Arial"/>
                <w:color w:val="000000"/>
                <w:sz w:val="18"/>
                <w:szCs w:val="16"/>
              </w:rPr>
              <w:t>6 ± 13</w:t>
            </w:r>
            <w:r>
              <w:rPr>
                <w:rFonts w:cs="Arial"/>
                <w:color w:val="000000"/>
                <w:sz w:val="18"/>
                <w:szCs w:val="16"/>
              </w:rPr>
              <w:t>.</w:t>
            </w:r>
            <w:r w:rsidRPr="00A243CB">
              <w:rPr>
                <w:rFonts w:cs="Arial"/>
                <w:color w:val="000000"/>
                <w:sz w:val="18"/>
                <w:szCs w:val="16"/>
              </w:rPr>
              <w:t>3</w:t>
            </w:r>
          </w:p>
        </w:tc>
        <w:tc>
          <w:tcPr>
            <w:tcW w:w="1840" w:type="dxa"/>
            <w:tcBorders>
              <w:right w:val="single" w:sz="12" w:space="0" w:color="auto"/>
            </w:tcBorders>
            <w:shd w:val="clear" w:color="auto" w:fill="auto"/>
            <w:tcMar>
              <w:left w:w="85" w:type="dxa"/>
              <w:right w:w="85" w:type="dxa"/>
            </w:tcMar>
            <w:vAlign w:val="center"/>
          </w:tcPr>
          <w:p w:rsidR="00A960F5" w:rsidRPr="00A243CB" w:rsidRDefault="00A960F5" w:rsidP="00832EFB">
            <w:pPr>
              <w:spacing w:line="240" w:lineRule="auto"/>
              <w:ind w:firstLine="0"/>
              <w:jc w:val="center"/>
              <w:rPr>
                <w:rFonts w:cs="Arial"/>
                <w:color w:val="000000"/>
                <w:sz w:val="18"/>
                <w:szCs w:val="16"/>
              </w:rPr>
            </w:pPr>
            <w:r w:rsidRPr="00A243CB">
              <w:rPr>
                <w:rFonts w:cs="Arial"/>
                <w:color w:val="000000"/>
                <w:sz w:val="18"/>
                <w:szCs w:val="16"/>
              </w:rPr>
              <w:t>78</w:t>
            </w:r>
            <w:r>
              <w:rPr>
                <w:rFonts w:cs="Arial"/>
                <w:color w:val="000000"/>
                <w:sz w:val="18"/>
                <w:szCs w:val="16"/>
              </w:rPr>
              <w:t>.</w:t>
            </w:r>
            <w:r w:rsidRPr="00A243CB">
              <w:rPr>
                <w:rFonts w:cs="Arial"/>
                <w:color w:val="000000"/>
                <w:sz w:val="18"/>
                <w:szCs w:val="16"/>
              </w:rPr>
              <w:t>9 (69</w:t>
            </w:r>
            <w:r>
              <w:rPr>
                <w:rFonts w:cs="Arial"/>
                <w:color w:val="000000"/>
                <w:sz w:val="18"/>
                <w:szCs w:val="16"/>
              </w:rPr>
              <w:t>.</w:t>
            </w:r>
            <w:r w:rsidRPr="00A243CB">
              <w:rPr>
                <w:rFonts w:cs="Arial"/>
                <w:color w:val="000000"/>
                <w:sz w:val="18"/>
                <w:szCs w:val="16"/>
              </w:rPr>
              <w:t>3; 88</w:t>
            </w:r>
            <w:r>
              <w:rPr>
                <w:rFonts w:cs="Arial"/>
                <w:color w:val="000000"/>
                <w:sz w:val="18"/>
                <w:szCs w:val="16"/>
              </w:rPr>
              <w:t>.</w:t>
            </w:r>
            <w:r w:rsidRPr="00A243CB">
              <w:rPr>
                <w:rFonts w:cs="Arial"/>
                <w:color w:val="000000"/>
                <w:sz w:val="18"/>
                <w:szCs w:val="16"/>
              </w:rPr>
              <w:t>6)</w:t>
            </w:r>
          </w:p>
        </w:tc>
        <w:tc>
          <w:tcPr>
            <w:tcW w:w="1115" w:type="dxa"/>
            <w:tcBorders>
              <w:right w:val="single" w:sz="12" w:space="0" w:color="auto"/>
            </w:tcBorders>
            <w:shd w:val="clear" w:color="auto" w:fill="auto"/>
            <w:vAlign w:val="center"/>
          </w:tcPr>
          <w:p w:rsidR="00A960F5" w:rsidRPr="00A243CB" w:rsidRDefault="00A960F5" w:rsidP="00B20536">
            <w:pPr>
              <w:spacing w:line="240" w:lineRule="auto"/>
              <w:ind w:left="24" w:firstLine="0"/>
              <w:jc w:val="center"/>
              <w:rPr>
                <w:rFonts w:cs="Arial"/>
                <w:color w:val="000000"/>
                <w:sz w:val="18"/>
                <w:szCs w:val="16"/>
              </w:rPr>
            </w:pPr>
            <w:r w:rsidRPr="00A243CB">
              <w:rPr>
                <w:rFonts w:cs="Arial"/>
                <w:color w:val="000000"/>
                <w:sz w:val="18"/>
                <w:szCs w:val="16"/>
              </w:rPr>
              <w:t>-6</w:t>
            </w:r>
            <w:r w:rsidR="00B20536">
              <w:rPr>
                <w:rFonts w:cs="Arial"/>
                <w:color w:val="000000"/>
                <w:sz w:val="18"/>
                <w:szCs w:val="16"/>
              </w:rPr>
              <w:t>.</w:t>
            </w:r>
            <w:r w:rsidRPr="00A243CB">
              <w:rPr>
                <w:rFonts w:cs="Arial"/>
                <w:color w:val="000000"/>
                <w:sz w:val="18"/>
                <w:szCs w:val="16"/>
              </w:rPr>
              <w:t>4</w:t>
            </w:r>
          </w:p>
        </w:tc>
        <w:tc>
          <w:tcPr>
            <w:tcW w:w="1276" w:type="dxa"/>
            <w:tcBorders>
              <w:right w:val="single" w:sz="12" w:space="0" w:color="auto"/>
            </w:tcBorders>
            <w:shd w:val="clear" w:color="auto" w:fill="auto"/>
            <w:vAlign w:val="center"/>
          </w:tcPr>
          <w:p w:rsidR="00A960F5" w:rsidRPr="00A243CB" w:rsidRDefault="00A960F5" w:rsidP="00B20536">
            <w:pPr>
              <w:spacing w:line="240" w:lineRule="auto"/>
              <w:ind w:left="24" w:firstLine="0"/>
              <w:jc w:val="center"/>
              <w:rPr>
                <w:rFonts w:cs="Arial"/>
                <w:color w:val="000000"/>
                <w:sz w:val="18"/>
                <w:szCs w:val="16"/>
              </w:rPr>
            </w:pPr>
            <w:r w:rsidRPr="00A243CB">
              <w:rPr>
                <w:rFonts w:cs="Arial"/>
                <w:color w:val="000000"/>
                <w:sz w:val="18"/>
                <w:szCs w:val="16"/>
              </w:rPr>
              <w:t>-10</w:t>
            </w:r>
            <w:r w:rsidR="00B20536">
              <w:rPr>
                <w:rFonts w:cs="Arial"/>
                <w:color w:val="000000"/>
                <w:sz w:val="18"/>
                <w:szCs w:val="16"/>
              </w:rPr>
              <w:t>.</w:t>
            </w:r>
            <w:r w:rsidRPr="00A243CB">
              <w:rPr>
                <w:rFonts w:cs="Arial"/>
                <w:color w:val="000000"/>
                <w:sz w:val="18"/>
                <w:szCs w:val="16"/>
              </w:rPr>
              <w:t>8</w:t>
            </w:r>
          </w:p>
        </w:tc>
        <w:tc>
          <w:tcPr>
            <w:tcW w:w="1134" w:type="dxa"/>
            <w:tcBorders>
              <w:right w:val="single" w:sz="12" w:space="0" w:color="auto"/>
            </w:tcBorders>
            <w:shd w:val="clear" w:color="auto" w:fill="auto"/>
            <w:vAlign w:val="center"/>
          </w:tcPr>
          <w:p w:rsidR="00A960F5" w:rsidRPr="00A243CB" w:rsidRDefault="00A960F5" w:rsidP="00B20536">
            <w:pPr>
              <w:spacing w:line="240" w:lineRule="auto"/>
              <w:ind w:left="24" w:firstLine="0"/>
              <w:jc w:val="center"/>
              <w:rPr>
                <w:rFonts w:cs="Arial"/>
                <w:color w:val="000000"/>
                <w:sz w:val="18"/>
                <w:szCs w:val="16"/>
              </w:rPr>
            </w:pPr>
            <w:r w:rsidRPr="00A243CB">
              <w:rPr>
                <w:rFonts w:cs="Arial"/>
                <w:color w:val="000000"/>
                <w:sz w:val="18"/>
                <w:szCs w:val="16"/>
              </w:rPr>
              <w:t>-2</w:t>
            </w:r>
            <w:r w:rsidR="00B20536">
              <w:rPr>
                <w:rFonts w:cs="Arial"/>
                <w:color w:val="000000"/>
                <w:sz w:val="18"/>
                <w:szCs w:val="16"/>
              </w:rPr>
              <w:t>.</w:t>
            </w:r>
            <w:r w:rsidRPr="00A243CB">
              <w:rPr>
                <w:rFonts w:cs="Arial"/>
                <w:color w:val="000000"/>
                <w:sz w:val="18"/>
                <w:szCs w:val="16"/>
              </w:rPr>
              <w:t>0</w:t>
            </w:r>
          </w:p>
        </w:tc>
        <w:tc>
          <w:tcPr>
            <w:tcW w:w="1276" w:type="dxa"/>
            <w:tcBorders>
              <w:right w:val="single" w:sz="12" w:space="0" w:color="auto"/>
            </w:tcBorders>
            <w:shd w:val="clear" w:color="auto" w:fill="auto"/>
            <w:vAlign w:val="center"/>
          </w:tcPr>
          <w:p w:rsidR="00A960F5" w:rsidRPr="009642F4" w:rsidRDefault="00A960F5" w:rsidP="00B20536">
            <w:pPr>
              <w:spacing w:line="240" w:lineRule="auto"/>
              <w:ind w:left="24" w:firstLine="0"/>
              <w:jc w:val="center"/>
              <w:rPr>
                <w:rFonts w:cs="Arial"/>
                <w:b/>
                <w:sz w:val="18"/>
                <w:szCs w:val="16"/>
              </w:rPr>
            </w:pPr>
            <w:r w:rsidRPr="009642F4">
              <w:rPr>
                <w:rFonts w:cs="Arial"/>
                <w:b/>
                <w:sz w:val="18"/>
                <w:szCs w:val="16"/>
              </w:rPr>
              <w:t>0</w:t>
            </w:r>
            <w:r w:rsidR="00B20536">
              <w:rPr>
                <w:rFonts w:cs="Arial"/>
                <w:b/>
                <w:sz w:val="18"/>
                <w:szCs w:val="16"/>
              </w:rPr>
              <w:t>.</w:t>
            </w:r>
            <w:r w:rsidRPr="009642F4">
              <w:rPr>
                <w:rFonts w:cs="Arial"/>
                <w:b/>
                <w:sz w:val="18"/>
                <w:szCs w:val="16"/>
              </w:rPr>
              <w:t>005</w:t>
            </w:r>
          </w:p>
        </w:tc>
      </w:tr>
      <w:tr w:rsidR="00A960F5" w:rsidRPr="009C4D76" w:rsidTr="004502C8">
        <w:trPr>
          <w:trHeight w:val="283"/>
        </w:trPr>
        <w:tc>
          <w:tcPr>
            <w:tcW w:w="2632" w:type="dxa"/>
            <w:gridSpan w:val="2"/>
            <w:tcBorders>
              <w:left w:val="single" w:sz="12" w:space="0" w:color="auto"/>
              <w:right w:val="single" w:sz="12" w:space="0" w:color="auto"/>
            </w:tcBorders>
            <w:shd w:val="clear" w:color="auto" w:fill="auto"/>
            <w:tcMar>
              <w:left w:w="85" w:type="dxa"/>
              <w:right w:w="85" w:type="dxa"/>
            </w:tcMar>
            <w:vAlign w:val="center"/>
          </w:tcPr>
          <w:p w:rsidR="00A960F5" w:rsidRPr="00A243CB" w:rsidRDefault="00A960F5" w:rsidP="00273F13">
            <w:pPr>
              <w:spacing w:line="240" w:lineRule="auto"/>
              <w:ind w:left="142" w:firstLine="0"/>
              <w:rPr>
                <w:rFonts w:cs="Arial"/>
                <w:b/>
                <w:bCs/>
                <w:color w:val="000000"/>
                <w:sz w:val="18"/>
                <w:szCs w:val="16"/>
              </w:rPr>
            </w:pPr>
            <w:r w:rsidRPr="00A243CB">
              <w:rPr>
                <w:rFonts w:cs="Arial"/>
                <w:b/>
                <w:bCs/>
                <w:color w:val="000000"/>
                <w:sz w:val="18"/>
                <w:szCs w:val="16"/>
              </w:rPr>
              <w:t>BMI</w:t>
            </w:r>
            <w:r w:rsidR="00273F13">
              <w:rPr>
                <w:rFonts w:cs="Arial"/>
                <w:b/>
                <w:bCs/>
                <w:color w:val="000000"/>
                <w:sz w:val="18"/>
                <w:szCs w:val="16"/>
              </w:rPr>
              <w:t>, kg/m</w:t>
            </w:r>
            <w:r w:rsidR="00273F13" w:rsidRPr="00273F13">
              <w:rPr>
                <w:rFonts w:cs="Arial"/>
                <w:b/>
                <w:bCs/>
                <w:color w:val="000000"/>
                <w:sz w:val="18"/>
                <w:szCs w:val="16"/>
                <w:vertAlign w:val="superscript"/>
              </w:rPr>
              <w:t>2</w:t>
            </w:r>
          </w:p>
        </w:tc>
        <w:tc>
          <w:tcPr>
            <w:tcW w:w="1699" w:type="dxa"/>
            <w:tcBorders>
              <w:left w:val="single" w:sz="12" w:space="0" w:color="auto"/>
            </w:tcBorders>
            <w:shd w:val="clear" w:color="auto" w:fill="auto"/>
            <w:tcMar>
              <w:left w:w="85" w:type="dxa"/>
              <w:right w:w="85" w:type="dxa"/>
            </w:tcMar>
            <w:vAlign w:val="center"/>
          </w:tcPr>
          <w:p w:rsidR="00A960F5" w:rsidRPr="00A243CB" w:rsidRDefault="00A960F5" w:rsidP="00832EFB">
            <w:pPr>
              <w:spacing w:line="240" w:lineRule="auto"/>
              <w:ind w:firstLine="0"/>
              <w:jc w:val="center"/>
              <w:rPr>
                <w:rFonts w:cs="Arial"/>
                <w:color w:val="000000"/>
                <w:sz w:val="18"/>
                <w:szCs w:val="16"/>
              </w:rPr>
            </w:pPr>
            <w:r w:rsidRPr="00A243CB">
              <w:rPr>
                <w:rFonts w:cs="Arial"/>
                <w:color w:val="000000"/>
                <w:sz w:val="18"/>
                <w:szCs w:val="16"/>
              </w:rPr>
              <w:t>27</w:t>
            </w:r>
            <w:r>
              <w:rPr>
                <w:rFonts w:cs="Arial"/>
                <w:color w:val="000000"/>
                <w:sz w:val="18"/>
                <w:szCs w:val="16"/>
              </w:rPr>
              <w:t>.</w:t>
            </w:r>
            <w:r w:rsidRPr="00A243CB">
              <w:rPr>
                <w:rFonts w:cs="Arial"/>
                <w:color w:val="000000"/>
                <w:sz w:val="18"/>
                <w:szCs w:val="16"/>
              </w:rPr>
              <w:t>5 ± 3</w:t>
            </w:r>
            <w:r>
              <w:rPr>
                <w:rFonts w:cs="Arial"/>
                <w:color w:val="000000"/>
                <w:sz w:val="18"/>
                <w:szCs w:val="16"/>
              </w:rPr>
              <w:t>.</w:t>
            </w:r>
            <w:r w:rsidRPr="00A243CB">
              <w:rPr>
                <w:rFonts w:cs="Arial"/>
                <w:color w:val="000000"/>
                <w:sz w:val="18"/>
                <w:szCs w:val="16"/>
              </w:rPr>
              <w:t>9</w:t>
            </w:r>
          </w:p>
        </w:tc>
        <w:tc>
          <w:tcPr>
            <w:tcW w:w="1859" w:type="dxa"/>
            <w:tcBorders>
              <w:right w:val="single" w:sz="12" w:space="0" w:color="auto"/>
            </w:tcBorders>
            <w:shd w:val="clear" w:color="auto" w:fill="auto"/>
            <w:tcMar>
              <w:left w:w="85" w:type="dxa"/>
              <w:right w:w="85" w:type="dxa"/>
            </w:tcMar>
            <w:vAlign w:val="center"/>
          </w:tcPr>
          <w:p w:rsidR="00A960F5" w:rsidRPr="00A243CB" w:rsidRDefault="00A960F5" w:rsidP="00832EFB">
            <w:pPr>
              <w:spacing w:line="240" w:lineRule="auto"/>
              <w:ind w:firstLine="0"/>
              <w:jc w:val="center"/>
              <w:rPr>
                <w:rFonts w:cs="Arial"/>
                <w:color w:val="000000"/>
                <w:sz w:val="18"/>
                <w:szCs w:val="16"/>
              </w:rPr>
            </w:pPr>
            <w:r w:rsidRPr="00A243CB">
              <w:rPr>
                <w:rFonts w:cs="Arial"/>
                <w:color w:val="000000"/>
                <w:sz w:val="18"/>
                <w:szCs w:val="16"/>
              </w:rPr>
              <w:t>27</w:t>
            </w:r>
            <w:r>
              <w:rPr>
                <w:rFonts w:cs="Arial"/>
                <w:color w:val="000000"/>
                <w:sz w:val="18"/>
                <w:szCs w:val="16"/>
              </w:rPr>
              <w:t>.</w:t>
            </w:r>
            <w:r w:rsidRPr="00A243CB">
              <w:rPr>
                <w:rFonts w:cs="Arial"/>
                <w:color w:val="000000"/>
                <w:sz w:val="18"/>
                <w:szCs w:val="16"/>
              </w:rPr>
              <w:t>2 (25</w:t>
            </w:r>
            <w:r>
              <w:rPr>
                <w:rFonts w:cs="Arial"/>
                <w:color w:val="000000"/>
                <w:sz w:val="18"/>
                <w:szCs w:val="16"/>
              </w:rPr>
              <w:t>.</w:t>
            </w:r>
            <w:r w:rsidRPr="00A243CB">
              <w:rPr>
                <w:rFonts w:cs="Arial"/>
                <w:color w:val="000000"/>
                <w:sz w:val="18"/>
                <w:szCs w:val="16"/>
              </w:rPr>
              <w:t>1; 29</w:t>
            </w:r>
            <w:r>
              <w:rPr>
                <w:rFonts w:cs="Arial"/>
                <w:color w:val="000000"/>
                <w:sz w:val="18"/>
                <w:szCs w:val="16"/>
              </w:rPr>
              <w:t>.</w:t>
            </w:r>
            <w:r w:rsidRPr="00A243CB">
              <w:rPr>
                <w:rFonts w:cs="Arial"/>
                <w:color w:val="000000"/>
                <w:sz w:val="18"/>
                <w:szCs w:val="16"/>
              </w:rPr>
              <w:t>5)</w:t>
            </w:r>
          </w:p>
        </w:tc>
        <w:tc>
          <w:tcPr>
            <w:tcW w:w="1855" w:type="dxa"/>
            <w:tcBorders>
              <w:left w:val="single" w:sz="12" w:space="0" w:color="auto"/>
            </w:tcBorders>
            <w:shd w:val="clear" w:color="auto" w:fill="auto"/>
            <w:tcMar>
              <w:left w:w="85" w:type="dxa"/>
              <w:right w:w="85" w:type="dxa"/>
            </w:tcMar>
            <w:vAlign w:val="center"/>
          </w:tcPr>
          <w:p w:rsidR="00A960F5" w:rsidRPr="00A243CB" w:rsidRDefault="00A960F5" w:rsidP="00832EFB">
            <w:pPr>
              <w:spacing w:line="240" w:lineRule="auto"/>
              <w:ind w:firstLine="0"/>
              <w:jc w:val="center"/>
              <w:rPr>
                <w:rFonts w:cs="Arial"/>
                <w:color w:val="000000"/>
                <w:sz w:val="18"/>
                <w:szCs w:val="16"/>
              </w:rPr>
            </w:pPr>
            <w:r w:rsidRPr="00A243CB">
              <w:rPr>
                <w:rFonts w:cs="Arial"/>
                <w:color w:val="000000"/>
                <w:sz w:val="18"/>
                <w:szCs w:val="16"/>
              </w:rPr>
              <w:t>29</w:t>
            </w:r>
            <w:r>
              <w:rPr>
                <w:rFonts w:cs="Arial"/>
                <w:color w:val="000000"/>
                <w:sz w:val="18"/>
                <w:szCs w:val="16"/>
              </w:rPr>
              <w:t>.</w:t>
            </w:r>
            <w:r w:rsidRPr="00A243CB">
              <w:rPr>
                <w:rFonts w:cs="Arial"/>
                <w:color w:val="000000"/>
                <w:sz w:val="18"/>
                <w:szCs w:val="16"/>
              </w:rPr>
              <w:t>7 ± 4</w:t>
            </w:r>
            <w:r>
              <w:rPr>
                <w:rFonts w:cs="Arial"/>
                <w:color w:val="000000"/>
                <w:sz w:val="18"/>
                <w:szCs w:val="16"/>
              </w:rPr>
              <w:t>.</w:t>
            </w:r>
            <w:r w:rsidRPr="00A243CB">
              <w:rPr>
                <w:rFonts w:cs="Arial"/>
                <w:color w:val="000000"/>
                <w:sz w:val="18"/>
                <w:szCs w:val="16"/>
              </w:rPr>
              <w:t>4</w:t>
            </w:r>
          </w:p>
        </w:tc>
        <w:tc>
          <w:tcPr>
            <w:tcW w:w="1840" w:type="dxa"/>
            <w:tcBorders>
              <w:right w:val="single" w:sz="12" w:space="0" w:color="auto"/>
            </w:tcBorders>
            <w:shd w:val="clear" w:color="auto" w:fill="auto"/>
            <w:tcMar>
              <w:left w:w="85" w:type="dxa"/>
              <w:right w:w="85" w:type="dxa"/>
            </w:tcMar>
            <w:vAlign w:val="center"/>
          </w:tcPr>
          <w:p w:rsidR="00A960F5" w:rsidRPr="00A243CB" w:rsidRDefault="00A960F5" w:rsidP="00832EFB">
            <w:pPr>
              <w:spacing w:line="240" w:lineRule="auto"/>
              <w:ind w:firstLine="0"/>
              <w:jc w:val="center"/>
              <w:rPr>
                <w:rFonts w:cs="Arial"/>
                <w:color w:val="000000"/>
                <w:sz w:val="18"/>
                <w:szCs w:val="16"/>
              </w:rPr>
            </w:pPr>
            <w:r w:rsidRPr="00A243CB">
              <w:rPr>
                <w:rFonts w:cs="Arial"/>
                <w:color w:val="000000"/>
                <w:sz w:val="18"/>
                <w:szCs w:val="16"/>
              </w:rPr>
              <w:t>28</w:t>
            </w:r>
            <w:r>
              <w:rPr>
                <w:rFonts w:cs="Arial"/>
                <w:color w:val="000000"/>
                <w:sz w:val="18"/>
                <w:szCs w:val="16"/>
              </w:rPr>
              <w:t>.</w:t>
            </w:r>
            <w:r w:rsidRPr="00A243CB">
              <w:rPr>
                <w:rFonts w:cs="Arial"/>
                <w:color w:val="000000"/>
                <w:sz w:val="18"/>
                <w:szCs w:val="16"/>
              </w:rPr>
              <w:t>6 (26</w:t>
            </w:r>
            <w:r>
              <w:rPr>
                <w:rFonts w:cs="Arial"/>
                <w:color w:val="000000"/>
                <w:sz w:val="18"/>
                <w:szCs w:val="16"/>
              </w:rPr>
              <w:t>.</w:t>
            </w:r>
            <w:r w:rsidRPr="00A243CB">
              <w:rPr>
                <w:rFonts w:cs="Arial"/>
                <w:color w:val="000000"/>
                <w:sz w:val="18"/>
                <w:szCs w:val="16"/>
              </w:rPr>
              <w:t>9; 32</w:t>
            </w:r>
            <w:r>
              <w:rPr>
                <w:rFonts w:cs="Arial"/>
                <w:color w:val="000000"/>
                <w:sz w:val="18"/>
                <w:szCs w:val="16"/>
              </w:rPr>
              <w:t>.</w:t>
            </w:r>
            <w:r w:rsidRPr="00A243CB">
              <w:rPr>
                <w:rFonts w:cs="Arial"/>
                <w:color w:val="000000"/>
                <w:sz w:val="18"/>
                <w:szCs w:val="16"/>
              </w:rPr>
              <w:t>2)</w:t>
            </w:r>
          </w:p>
        </w:tc>
        <w:tc>
          <w:tcPr>
            <w:tcW w:w="1115" w:type="dxa"/>
            <w:tcBorders>
              <w:right w:val="single" w:sz="12" w:space="0" w:color="auto"/>
            </w:tcBorders>
            <w:shd w:val="clear" w:color="auto" w:fill="auto"/>
            <w:vAlign w:val="center"/>
          </w:tcPr>
          <w:p w:rsidR="00A960F5" w:rsidRPr="00A243CB" w:rsidRDefault="008B00B9" w:rsidP="00B20536">
            <w:pPr>
              <w:spacing w:line="240" w:lineRule="auto"/>
              <w:ind w:left="24" w:firstLine="0"/>
              <w:jc w:val="center"/>
              <w:rPr>
                <w:rFonts w:cs="Arial"/>
                <w:color w:val="000000"/>
                <w:sz w:val="18"/>
                <w:szCs w:val="16"/>
              </w:rPr>
            </w:pPr>
            <w:r>
              <w:rPr>
                <w:rFonts w:cs="Arial"/>
                <w:color w:val="000000"/>
                <w:sz w:val="18"/>
                <w:szCs w:val="16"/>
              </w:rPr>
              <w:t>-2</w:t>
            </w:r>
            <w:r w:rsidR="00B20536">
              <w:rPr>
                <w:rFonts w:cs="Arial"/>
                <w:color w:val="000000"/>
                <w:sz w:val="18"/>
                <w:szCs w:val="16"/>
              </w:rPr>
              <w:t>.</w:t>
            </w:r>
            <w:r>
              <w:rPr>
                <w:rFonts w:cs="Arial"/>
                <w:color w:val="000000"/>
                <w:sz w:val="18"/>
                <w:szCs w:val="16"/>
              </w:rPr>
              <w:t>2</w:t>
            </w:r>
          </w:p>
        </w:tc>
        <w:tc>
          <w:tcPr>
            <w:tcW w:w="1276" w:type="dxa"/>
            <w:tcBorders>
              <w:right w:val="single" w:sz="12" w:space="0" w:color="auto"/>
            </w:tcBorders>
            <w:shd w:val="clear" w:color="auto" w:fill="auto"/>
            <w:vAlign w:val="center"/>
          </w:tcPr>
          <w:p w:rsidR="00A960F5" w:rsidRPr="00A243CB" w:rsidRDefault="00A960F5" w:rsidP="00B20536">
            <w:pPr>
              <w:spacing w:line="240" w:lineRule="auto"/>
              <w:ind w:left="24" w:firstLine="0"/>
              <w:jc w:val="center"/>
              <w:rPr>
                <w:rFonts w:cs="Arial"/>
                <w:color w:val="000000"/>
                <w:sz w:val="18"/>
                <w:szCs w:val="16"/>
              </w:rPr>
            </w:pPr>
            <w:r w:rsidRPr="00A243CB">
              <w:rPr>
                <w:rFonts w:cs="Arial"/>
                <w:color w:val="000000"/>
                <w:sz w:val="18"/>
                <w:szCs w:val="16"/>
              </w:rPr>
              <w:t>-3</w:t>
            </w:r>
            <w:r w:rsidR="00B20536">
              <w:rPr>
                <w:rFonts w:cs="Arial"/>
                <w:color w:val="000000"/>
                <w:sz w:val="18"/>
                <w:szCs w:val="16"/>
              </w:rPr>
              <w:t>.</w:t>
            </w:r>
            <w:r w:rsidR="008B00B9">
              <w:rPr>
                <w:rFonts w:cs="Arial"/>
                <w:color w:val="000000"/>
                <w:sz w:val="18"/>
                <w:szCs w:val="16"/>
              </w:rPr>
              <w:t>7</w:t>
            </w:r>
          </w:p>
        </w:tc>
        <w:tc>
          <w:tcPr>
            <w:tcW w:w="1134" w:type="dxa"/>
            <w:tcBorders>
              <w:right w:val="single" w:sz="12" w:space="0" w:color="auto"/>
            </w:tcBorders>
            <w:shd w:val="clear" w:color="auto" w:fill="auto"/>
            <w:vAlign w:val="center"/>
          </w:tcPr>
          <w:p w:rsidR="00A960F5" w:rsidRPr="00A243CB" w:rsidRDefault="00A960F5" w:rsidP="00B20536">
            <w:pPr>
              <w:spacing w:line="240" w:lineRule="auto"/>
              <w:ind w:left="24" w:firstLine="0"/>
              <w:jc w:val="center"/>
              <w:rPr>
                <w:rFonts w:cs="Arial"/>
                <w:color w:val="000000"/>
                <w:sz w:val="18"/>
                <w:szCs w:val="16"/>
              </w:rPr>
            </w:pPr>
            <w:r w:rsidRPr="00A243CB">
              <w:rPr>
                <w:rFonts w:cs="Arial"/>
                <w:color w:val="000000"/>
                <w:sz w:val="18"/>
                <w:szCs w:val="16"/>
              </w:rPr>
              <w:t>-0</w:t>
            </w:r>
            <w:r w:rsidR="00B20536">
              <w:rPr>
                <w:rFonts w:cs="Arial"/>
                <w:color w:val="000000"/>
                <w:sz w:val="18"/>
                <w:szCs w:val="16"/>
              </w:rPr>
              <w:t>.</w:t>
            </w:r>
            <w:r w:rsidRPr="00A243CB">
              <w:rPr>
                <w:rFonts w:cs="Arial"/>
                <w:color w:val="000000"/>
                <w:sz w:val="18"/>
                <w:szCs w:val="16"/>
              </w:rPr>
              <w:t>6</w:t>
            </w:r>
          </w:p>
        </w:tc>
        <w:tc>
          <w:tcPr>
            <w:tcW w:w="1276" w:type="dxa"/>
            <w:tcBorders>
              <w:right w:val="single" w:sz="12" w:space="0" w:color="auto"/>
            </w:tcBorders>
            <w:shd w:val="clear" w:color="auto" w:fill="auto"/>
            <w:vAlign w:val="center"/>
          </w:tcPr>
          <w:p w:rsidR="00A960F5" w:rsidRPr="009642F4" w:rsidRDefault="00A960F5" w:rsidP="00B20536">
            <w:pPr>
              <w:spacing w:line="240" w:lineRule="auto"/>
              <w:ind w:left="24" w:firstLine="0"/>
              <w:jc w:val="center"/>
              <w:rPr>
                <w:rFonts w:cs="Arial"/>
                <w:b/>
                <w:sz w:val="18"/>
                <w:szCs w:val="16"/>
              </w:rPr>
            </w:pPr>
            <w:r w:rsidRPr="009642F4">
              <w:rPr>
                <w:rFonts w:cs="Arial"/>
                <w:b/>
                <w:sz w:val="18"/>
                <w:szCs w:val="16"/>
              </w:rPr>
              <w:t>0</w:t>
            </w:r>
            <w:r w:rsidR="00B20536">
              <w:rPr>
                <w:rFonts w:cs="Arial"/>
                <w:b/>
                <w:sz w:val="18"/>
                <w:szCs w:val="16"/>
              </w:rPr>
              <w:t>.</w:t>
            </w:r>
            <w:r w:rsidRPr="009642F4">
              <w:rPr>
                <w:rFonts w:cs="Arial"/>
                <w:b/>
                <w:sz w:val="18"/>
                <w:szCs w:val="16"/>
              </w:rPr>
              <w:t>006</w:t>
            </w:r>
          </w:p>
        </w:tc>
      </w:tr>
      <w:tr w:rsidR="00B90F9E" w:rsidRPr="009C4D76" w:rsidTr="004502C8">
        <w:trPr>
          <w:trHeight w:val="283"/>
        </w:trPr>
        <w:tc>
          <w:tcPr>
            <w:tcW w:w="2632" w:type="dxa"/>
            <w:gridSpan w:val="2"/>
            <w:tcBorders>
              <w:left w:val="single" w:sz="12" w:space="0" w:color="auto"/>
              <w:bottom w:val="nil"/>
              <w:right w:val="single" w:sz="12" w:space="0" w:color="auto"/>
            </w:tcBorders>
            <w:shd w:val="clear" w:color="auto" w:fill="auto"/>
            <w:tcMar>
              <w:left w:w="85" w:type="dxa"/>
              <w:right w:w="85" w:type="dxa"/>
            </w:tcMar>
            <w:vAlign w:val="center"/>
          </w:tcPr>
          <w:p w:rsidR="00B90F9E" w:rsidRDefault="00B90F9E" w:rsidP="00273F13">
            <w:pPr>
              <w:spacing w:line="240" w:lineRule="auto"/>
              <w:ind w:left="142" w:firstLine="0"/>
              <w:rPr>
                <w:rFonts w:cs="Arial"/>
                <w:b/>
                <w:bCs/>
                <w:color w:val="000000"/>
                <w:sz w:val="18"/>
                <w:szCs w:val="16"/>
              </w:rPr>
            </w:pPr>
            <w:proofErr w:type="spellStart"/>
            <w:r>
              <w:rPr>
                <w:rFonts w:cs="Arial"/>
                <w:b/>
                <w:bCs/>
                <w:color w:val="000000"/>
                <w:sz w:val="18"/>
                <w:szCs w:val="16"/>
              </w:rPr>
              <w:t>Diseases</w:t>
            </w:r>
            <w:proofErr w:type="spellEnd"/>
            <w:r w:rsidR="004A6AFD">
              <w:rPr>
                <w:rFonts w:cs="Arial"/>
                <w:b/>
                <w:bCs/>
                <w:color w:val="000000"/>
                <w:sz w:val="18"/>
                <w:szCs w:val="16"/>
              </w:rPr>
              <w:t>, n (</w:t>
            </w:r>
            <w:proofErr w:type="spellStart"/>
            <w:r>
              <w:rPr>
                <w:rFonts w:cs="Arial"/>
                <w:b/>
                <w:bCs/>
                <w:color w:val="000000"/>
                <w:sz w:val="18"/>
                <w:szCs w:val="16"/>
              </w:rPr>
              <w:t>percentage</w:t>
            </w:r>
            <w:proofErr w:type="spellEnd"/>
            <w:r>
              <w:rPr>
                <w:rFonts w:cs="Arial"/>
                <w:b/>
                <w:bCs/>
                <w:color w:val="000000"/>
                <w:sz w:val="18"/>
                <w:szCs w:val="16"/>
              </w:rPr>
              <w:t>)</w:t>
            </w:r>
          </w:p>
        </w:tc>
        <w:tc>
          <w:tcPr>
            <w:tcW w:w="3558" w:type="dxa"/>
            <w:gridSpan w:val="2"/>
            <w:tcBorders>
              <w:left w:val="single" w:sz="12" w:space="0" w:color="auto"/>
              <w:bottom w:val="nil"/>
              <w:right w:val="single" w:sz="12" w:space="0" w:color="auto"/>
            </w:tcBorders>
            <w:shd w:val="clear" w:color="auto" w:fill="auto"/>
            <w:tcMar>
              <w:left w:w="85" w:type="dxa"/>
              <w:right w:w="85" w:type="dxa"/>
            </w:tcMar>
            <w:vAlign w:val="center"/>
          </w:tcPr>
          <w:p w:rsidR="00B90F9E" w:rsidRDefault="00B90F9E" w:rsidP="00D307F4">
            <w:pPr>
              <w:spacing w:line="240" w:lineRule="auto"/>
              <w:ind w:firstLine="0"/>
              <w:jc w:val="center"/>
              <w:rPr>
                <w:rFonts w:cs="Arial"/>
                <w:color w:val="000000"/>
                <w:sz w:val="18"/>
                <w:szCs w:val="16"/>
              </w:rPr>
            </w:pPr>
          </w:p>
        </w:tc>
        <w:tc>
          <w:tcPr>
            <w:tcW w:w="3695" w:type="dxa"/>
            <w:gridSpan w:val="2"/>
            <w:tcBorders>
              <w:left w:val="single" w:sz="12" w:space="0" w:color="auto"/>
              <w:bottom w:val="nil"/>
              <w:right w:val="single" w:sz="12" w:space="0" w:color="auto"/>
            </w:tcBorders>
            <w:shd w:val="clear" w:color="auto" w:fill="auto"/>
            <w:tcMar>
              <w:left w:w="85" w:type="dxa"/>
              <w:right w:w="85" w:type="dxa"/>
            </w:tcMar>
            <w:vAlign w:val="center"/>
          </w:tcPr>
          <w:p w:rsidR="00B90F9E" w:rsidRDefault="00B90F9E" w:rsidP="00D307F4">
            <w:pPr>
              <w:spacing w:line="240" w:lineRule="auto"/>
              <w:ind w:firstLine="0"/>
              <w:jc w:val="center"/>
              <w:rPr>
                <w:rFonts w:cs="Arial"/>
                <w:color w:val="000000"/>
                <w:sz w:val="18"/>
                <w:szCs w:val="16"/>
              </w:rPr>
            </w:pPr>
          </w:p>
        </w:tc>
        <w:tc>
          <w:tcPr>
            <w:tcW w:w="1115" w:type="dxa"/>
            <w:tcBorders>
              <w:bottom w:val="nil"/>
              <w:right w:val="single" w:sz="12" w:space="0" w:color="auto"/>
            </w:tcBorders>
            <w:shd w:val="clear" w:color="auto" w:fill="auto"/>
            <w:vAlign w:val="center"/>
          </w:tcPr>
          <w:p w:rsidR="00B90F9E" w:rsidRDefault="00B90F9E" w:rsidP="00D307F4">
            <w:pPr>
              <w:spacing w:line="240" w:lineRule="auto"/>
              <w:ind w:firstLine="0"/>
              <w:jc w:val="center"/>
              <w:rPr>
                <w:rFonts w:cs="Arial"/>
                <w:color w:val="000000"/>
                <w:sz w:val="18"/>
                <w:szCs w:val="16"/>
              </w:rPr>
            </w:pPr>
          </w:p>
        </w:tc>
        <w:tc>
          <w:tcPr>
            <w:tcW w:w="1276" w:type="dxa"/>
            <w:tcBorders>
              <w:bottom w:val="nil"/>
              <w:right w:val="single" w:sz="12" w:space="0" w:color="auto"/>
            </w:tcBorders>
            <w:shd w:val="clear" w:color="auto" w:fill="auto"/>
            <w:vAlign w:val="center"/>
          </w:tcPr>
          <w:p w:rsidR="00B90F9E" w:rsidRDefault="00B90F9E" w:rsidP="00D307F4">
            <w:pPr>
              <w:spacing w:line="240" w:lineRule="auto"/>
              <w:ind w:firstLine="0"/>
              <w:jc w:val="center"/>
              <w:rPr>
                <w:rFonts w:cs="Arial"/>
                <w:color w:val="000000"/>
                <w:sz w:val="18"/>
                <w:szCs w:val="16"/>
              </w:rPr>
            </w:pPr>
          </w:p>
        </w:tc>
        <w:tc>
          <w:tcPr>
            <w:tcW w:w="1134" w:type="dxa"/>
            <w:tcBorders>
              <w:bottom w:val="nil"/>
              <w:right w:val="single" w:sz="12" w:space="0" w:color="auto"/>
            </w:tcBorders>
            <w:shd w:val="clear" w:color="auto" w:fill="auto"/>
            <w:vAlign w:val="center"/>
          </w:tcPr>
          <w:p w:rsidR="00B90F9E" w:rsidRDefault="00B90F9E" w:rsidP="00D307F4">
            <w:pPr>
              <w:spacing w:line="240" w:lineRule="auto"/>
              <w:ind w:firstLine="0"/>
              <w:jc w:val="center"/>
              <w:rPr>
                <w:rFonts w:cs="Arial"/>
                <w:color w:val="000000"/>
                <w:sz w:val="18"/>
                <w:szCs w:val="16"/>
              </w:rPr>
            </w:pPr>
          </w:p>
        </w:tc>
        <w:tc>
          <w:tcPr>
            <w:tcW w:w="1276" w:type="dxa"/>
            <w:tcBorders>
              <w:bottom w:val="nil"/>
              <w:right w:val="single" w:sz="12" w:space="0" w:color="auto"/>
            </w:tcBorders>
            <w:shd w:val="clear" w:color="auto" w:fill="auto"/>
            <w:vAlign w:val="center"/>
          </w:tcPr>
          <w:p w:rsidR="00B90F9E" w:rsidRDefault="00B90F9E" w:rsidP="00D307F4">
            <w:pPr>
              <w:spacing w:line="240" w:lineRule="auto"/>
              <w:ind w:firstLine="0"/>
              <w:jc w:val="center"/>
              <w:rPr>
                <w:rFonts w:cs="Arial"/>
                <w:color w:val="000000"/>
                <w:sz w:val="18"/>
                <w:szCs w:val="16"/>
              </w:rPr>
            </w:pPr>
          </w:p>
        </w:tc>
      </w:tr>
      <w:tr w:rsidR="00277314" w:rsidRPr="009C4D76" w:rsidTr="004502C8">
        <w:trPr>
          <w:trHeight w:val="283"/>
        </w:trPr>
        <w:tc>
          <w:tcPr>
            <w:tcW w:w="369" w:type="dxa"/>
            <w:tcBorders>
              <w:top w:val="nil"/>
              <w:left w:val="single" w:sz="12" w:space="0" w:color="auto"/>
              <w:bottom w:val="nil"/>
              <w:right w:val="nil"/>
            </w:tcBorders>
            <w:shd w:val="clear" w:color="auto" w:fill="auto"/>
            <w:tcMar>
              <w:left w:w="85" w:type="dxa"/>
              <w:right w:w="85" w:type="dxa"/>
            </w:tcMar>
            <w:vAlign w:val="center"/>
          </w:tcPr>
          <w:p w:rsidR="00277314" w:rsidRDefault="00277314" w:rsidP="00D307F4">
            <w:pPr>
              <w:spacing w:line="240" w:lineRule="auto"/>
              <w:ind w:firstLine="0"/>
              <w:jc w:val="center"/>
              <w:rPr>
                <w:rFonts w:cs="Arial"/>
                <w:b/>
                <w:bCs/>
                <w:color w:val="000000"/>
                <w:sz w:val="18"/>
                <w:szCs w:val="16"/>
              </w:rPr>
            </w:pPr>
          </w:p>
        </w:tc>
        <w:tc>
          <w:tcPr>
            <w:tcW w:w="2263" w:type="dxa"/>
            <w:tcBorders>
              <w:top w:val="nil"/>
              <w:left w:val="nil"/>
              <w:right w:val="single" w:sz="12" w:space="0" w:color="auto"/>
            </w:tcBorders>
            <w:shd w:val="clear" w:color="auto" w:fill="auto"/>
            <w:vAlign w:val="center"/>
          </w:tcPr>
          <w:p w:rsidR="00277314" w:rsidRDefault="00277314" w:rsidP="00277314">
            <w:pPr>
              <w:spacing w:line="240" w:lineRule="auto"/>
              <w:ind w:firstLine="0"/>
              <w:rPr>
                <w:rFonts w:cs="Arial"/>
                <w:b/>
                <w:bCs/>
                <w:color w:val="000000"/>
                <w:sz w:val="18"/>
                <w:szCs w:val="16"/>
              </w:rPr>
            </w:pPr>
            <w:proofErr w:type="spellStart"/>
            <w:r>
              <w:rPr>
                <w:rFonts w:cs="Arial"/>
                <w:b/>
                <w:bCs/>
                <w:color w:val="000000"/>
                <w:sz w:val="18"/>
                <w:szCs w:val="16"/>
              </w:rPr>
              <w:t>cardiovascular</w:t>
            </w:r>
            <w:proofErr w:type="spellEnd"/>
            <w:r>
              <w:rPr>
                <w:rFonts w:cs="Arial"/>
                <w:b/>
                <w:bCs/>
                <w:color w:val="000000"/>
                <w:sz w:val="18"/>
                <w:szCs w:val="16"/>
              </w:rPr>
              <w:t xml:space="preserve"> </w:t>
            </w:r>
            <w:proofErr w:type="spellStart"/>
            <w:r>
              <w:rPr>
                <w:rFonts w:cs="Arial"/>
                <w:b/>
                <w:bCs/>
                <w:color w:val="000000"/>
                <w:sz w:val="18"/>
                <w:szCs w:val="16"/>
              </w:rPr>
              <w:t>diseases</w:t>
            </w:r>
            <w:proofErr w:type="spellEnd"/>
          </w:p>
        </w:tc>
        <w:tc>
          <w:tcPr>
            <w:tcW w:w="3558" w:type="dxa"/>
            <w:gridSpan w:val="2"/>
            <w:tcBorders>
              <w:top w:val="nil"/>
              <w:left w:val="single" w:sz="12" w:space="0" w:color="auto"/>
              <w:right w:val="single" w:sz="12" w:space="0" w:color="auto"/>
            </w:tcBorders>
            <w:shd w:val="clear" w:color="auto" w:fill="auto"/>
            <w:tcMar>
              <w:left w:w="85" w:type="dxa"/>
              <w:right w:w="85" w:type="dxa"/>
            </w:tcMar>
            <w:vAlign w:val="center"/>
          </w:tcPr>
          <w:p w:rsidR="00277314" w:rsidRPr="00B92544" w:rsidRDefault="0026062F" w:rsidP="0026062F">
            <w:pPr>
              <w:spacing w:line="240" w:lineRule="auto"/>
              <w:ind w:firstLine="0"/>
              <w:jc w:val="center"/>
              <w:rPr>
                <w:rFonts w:cs="Arial"/>
                <w:color w:val="000000"/>
                <w:sz w:val="18"/>
                <w:szCs w:val="16"/>
              </w:rPr>
            </w:pPr>
            <w:r w:rsidRPr="00B92544">
              <w:rPr>
                <w:rFonts w:cs="Arial"/>
                <w:color w:val="000000"/>
                <w:sz w:val="18"/>
                <w:szCs w:val="16"/>
              </w:rPr>
              <w:t>54</w:t>
            </w:r>
            <w:r w:rsidR="00277314" w:rsidRPr="00B92544">
              <w:rPr>
                <w:rFonts w:cs="Arial"/>
                <w:color w:val="000000"/>
                <w:sz w:val="18"/>
                <w:szCs w:val="16"/>
              </w:rPr>
              <w:t xml:space="preserve"> (</w:t>
            </w:r>
            <w:r w:rsidRPr="00B92544">
              <w:rPr>
                <w:rFonts w:cs="Arial"/>
                <w:color w:val="000000"/>
                <w:sz w:val="18"/>
                <w:szCs w:val="16"/>
              </w:rPr>
              <w:t>75.0</w:t>
            </w:r>
            <w:r w:rsidR="00277314" w:rsidRPr="00B92544">
              <w:rPr>
                <w:rFonts w:cs="Arial"/>
                <w:color w:val="000000"/>
                <w:sz w:val="18"/>
                <w:szCs w:val="16"/>
              </w:rPr>
              <w:t>%)</w:t>
            </w:r>
          </w:p>
        </w:tc>
        <w:tc>
          <w:tcPr>
            <w:tcW w:w="3695" w:type="dxa"/>
            <w:gridSpan w:val="2"/>
            <w:tcBorders>
              <w:top w:val="nil"/>
              <w:left w:val="single" w:sz="12" w:space="0" w:color="auto"/>
              <w:right w:val="single" w:sz="12" w:space="0" w:color="auto"/>
            </w:tcBorders>
            <w:shd w:val="clear" w:color="auto" w:fill="auto"/>
            <w:tcMar>
              <w:left w:w="85" w:type="dxa"/>
              <w:right w:w="85" w:type="dxa"/>
            </w:tcMar>
            <w:vAlign w:val="center"/>
          </w:tcPr>
          <w:p w:rsidR="00277314" w:rsidRPr="00B92544" w:rsidRDefault="0026062F" w:rsidP="0026062F">
            <w:pPr>
              <w:spacing w:line="240" w:lineRule="auto"/>
              <w:ind w:firstLine="0"/>
              <w:jc w:val="center"/>
              <w:rPr>
                <w:rFonts w:cs="Arial"/>
                <w:color w:val="000000"/>
                <w:sz w:val="18"/>
                <w:szCs w:val="16"/>
              </w:rPr>
            </w:pPr>
            <w:r w:rsidRPr="00B92544">
              <w:rPr>
                <w:rFonts w:cs="Arial"/>
                <w:color w:val="000000"/>
                <w:sz w:val="18"/>
                <w:szCs w:val="16"/>
              </w:rPr>
              <w:t>44</w:t>
            </w:r>
            <w:r w:rsidR="00277314" w:rsidRPr="00B92544">
              <w:rPr>
                <w:rFonts w:cs="Arial"/>
                <w:color w:val="000000"/>
                <w:sz w:val="18"/>
                <w:szCs w:val="16"/>
              </w:rPr>
              <w:t xml:space="preserve"> (</w:t>
            </w:r>
            <w:r w:rsidRPr="00B92544">
              <w:rPr>
                <w:rFonts w:cs="Arial"/>
                <w:color w:val="000000"/>
                <w:sz w:val="18"/>
                <w:szCs w:val="16"/>
              </w:rPr>
              <w:t>86.3</w:t>
            </w:r>
            <w:r w:rsidR="00277314" w:rsidRPr="00B92544">
              <w:rPr>
                <w:rFonts w:cs="Arial"/>
                <w:color w:val="000000"/>
                <w:sz w:val="18"/>
                <w:szCs w:val="16"/>
              </w:rPr>
              <w:t>%)</w:t>
            </w:r>
          </w:p>
        </w:tc>
        <w:tc>
          <w:tcPr>
            <w:tcW w:w="1115" w:type="dxa"/>
            <w:tcBorders>
              <w:top w:val="nil"/>
              <w:right w:val="single" w:sz="12" w:space="0" w:color="auto"/>
            </w:tcBorders>
            <w:shd w:val="clear" w:color="auto" w:fill="auto"/>
            <w:vAlign w:val="center"/>
          </w:tcPr>
          <w:p w:rsidR="00277314" w:rsidRPr="00A243CB" w:rsidRDefault="00277314" w:rsidP="004E2CBB">
            <w:pPr>
              <w:spacing w:line="240" w:lineRule="auto"/>
              <w:ind w:firstLine="0"/>
              <w:jc w:val="center"/>
              <w:rPr>
                <w:rFonts w:cs="Arial"/>
                <w:color w:val="000000"/>
                <w:sz w:val="18"/>
                <w:szCs w:val="16"/>
              </w:rPr>
            </w:pPr>
            <w:r>
              <w:rPr>
                <w:rFonts w:cs="Arial"/>
                <w:color w:val="000000"/>
                <w:sz w:val="18"/>
                <w:szCs w:val="16"/>
              </w:rPr>
              <w:t>na</w:t>
            </w:r>
          </w:p>
        </w:tc>
        <w:tc>
          <w:tcPr>
            <w:tcW w:w="1276" w:type="dxa"/>
            <w:tcBorders>
              <w:top w:val="nil"/>
              <w:right w:val="single" w:sz="12" w:space="0" w:color="auto"/>
            </w:tcBorders>
            <w:shd w:val="clear" w:color="auto" w:fill="auto"/>
            <w:vAlign w:val="center"/>
          </w:tcPr>
          <w:p w:rsidR="00277314" w:rsidRPr="00A243CB" w:rsidRDefault="00277314" w:rsidP="004E2CBB">
            <w:pPr>
              <w:spacing w:line="240" w:lineRule="auto"/>
              <w:ind w:firstLine="0"/>
              <w:jc w:val="center"/>
              <w:rPr>
                <w:rFonts w:cs="Arial"/>
                <w:color w:val="000000"/>
                <w:sz w:val="18"/>
                <w:szCs w:val="16"/>
              </w:rPr>
            </w:pPr>
            <w:r>
              <w:rPr>
                <w:rFonts w:cs="Arial"/>
                <w:color w:val="000000"/>
                <w:sz w:val="18"/>
                <w:szCs w:val="16"/>
              </w:rPr>
              <w:t>na</w:t>
            </w:r>
          </w:p>
        </w:tc>
        <w:tc>
          <w:tcPr>
            <w:tcW w:w="1134" w:type="dxa"/>
            <w:tcBorders>
              <w:top w:val="nil"/>
              <w:right w:val="single" w:sz="12" w:space="0" w:color="auto"/>
            </w:tcBorders>
            <w:shd w:val="clear" w:color="auto" w:fill="auto"/>
            <w:vAlign w:val="center"/>
          </w:tcPr>
          <w:p w:rsidR="00277314" w:rsidRPr="00A243CB" w:rsidRDefault="00277314" w:rsidP="004E2CBB">
            <w:pPr>
              <w:spacing w:line="240" w:lineRule="auto"/>
              <w:ind w:firstLine="0"/>
              <w:jc w:val="center"/>
              <w:rPr>
                <w:rFonts w:cs="Arial"/>
                <w:color w:val="000000"/>
                <w:sz w:val="18"/>
                <w:szCs w:val="16"/>
              </w:rPr>
            </w:pPr>
            <w:r>
              <w:rPr>
                <w:rFonts w:cs="Arial"/>
                <w:color w:val="000000"/>
                <w:sz w:val="18"/>
                <w:szCs w:val="16"/>
              </w:rPr>
              <w:t>na</w:t>
            </w:r>
          </w:p>
        </w:tc>
        <w:tc>
          <w:tcPr>
            <w:tcW w:w="1276" w:type="dxa"/>
            <w:tcBorders>
              <w:top w:val="nil"/>
              <w:right w:val="single" w:sz="12" w:space="0" w:color="auto"/>
            </w:tcBorders>
            <w:shd w:val="clear" w:color="auto" w:fill="auto"/>
            <w:vAlign w:val="center"/>
          </w:tcPr>
          <w:p w:rsidR="00277314" w:rsidRPr="00945933" w:rsidRDefault="00277314" w:rsidP="0026062F">
            <w:pPr>
              <w:spacing w:line="240" w:lineRule="auto"/>
              <w:ind w:firstLine="0"/>
              <w:jc w:val="center"/>
              <w:rPr>
                <w:rFonts w:cs="Arial"/>
                <w:color w:val="000000"/>
                <w:sz w:val="18"/>
                <w:szCs w:val="16"/>
                <w:highlight w:val="cyan"/>
              </w:rPr>
            </w:pPr>
            <w:r w:rsidRPr="0026062F">
              <w:rPr>
                <w:rFonts w:cs="Arial"/>
                <w:color w:val="000000"/>
                <w:sz w:val="18"/>
                <w:szCs w:val="16"/>
              </w:rPr>
              <w:t>0.</w:t>
            </w:r>
            <w:r w:rsidR="0026062F" w:rsidRPr="0026062F">
              <w:rPr>
                <w:rFonts w:cs="Arial"/>
                <w:color w:val="000000"/>
                <w:sz w:val="18"/>
                <w:szCs w:val="16"/>
              </w:rPr>
              <w:t>126</w:t>
            </w:r>
            <w:r w:rsidR="002B073C" w:rsidRPr="002B073C">
              <w:rPr>
                <w:rFonts w:cs="Arial"/>
                <w:color w:val="000000"/>
                <w:sz w:val="18"/>
                <w:szCs w:val="16"/>
                <w:vertAlign w:val="superscript"/>
              </w:rPr>
              <w:t>1</w:t>
            </w:r>
          </w:p>
        </w:tc>
      </w:tr>
      <w:tr w:rsidR="00C342DB" w:rsidRPr="009C4D76" w:rsidTr="004502C8">
        <w:trPr>
          <w:trHeight w:val="283"/>
        </w:trPr>
        <w:tc>
          <w:tcPr>
            <w:tcW w:w="369" w:type="dxa"/>
            <w:tcBorders>
              <w:top w:val="nil"/>
              <w:left w:val="single" w:sz="12" w:space="0" w:color="auto"/>
              <w:bottom w:val="nil"/>
              <w:right w:val="nil"/>
            </w:tcBorders>
            <w:shd w:val="clear" w:color="auto" w:fill="auto"/>
            <w:tcMar>
              <w:left w:w="85" w:type="dxa"/>
              <w:right w:w="85" w:type="dxa"/>
            </w:tcMar>
            <w:vAlign w:val="center"/>
          </w:tcPr>
          <w:p w:rsidR="00C342DB" w:rsidRDefault="00C342DB" w:rsidP="004E2CBB">
            <w:pPr>
              <w:spacing w:line="240" w:lineRule="auto"/>
              <w:ind w:firstLine="0"/>
              <w:jc w:val="center"/>
              <w:rPr>
                <w:rFonts w:cs="Arial"/>
                <w:b/>
                <w:bCs/>
                <w:color w:val="000000"/>
                <w:sz w:val="18"/>
                <w:szCs w:val="16"/>
              </w:rPr>
            </w:pPr>
          </w:p>
        </w:tc>
        <w:tc>
          <w:tcPr>
            <w:tcW w:w="2263" w:type="dxa"/>
            <w:tcBorders>
              <w:left w:val="nil"/>
              <w:right w:val="single" w:sz="12" w:space="0" w:color="auto"/>
            </w:tcBorders>
            <w:shd w:val="clear" w:color="auto" w:fill="auto"/>
            <w:vAlign w:val="center"/>
          </w:tcPr>
          <w:p w:rsidR="00C342DB" w:rsidRDefault="00C342DB" w:rsidP="004E2CBB">
            <w:pPr>
              <w:spacing w:line="240" w:lineRule="auto"/>
              <w:ind w:firstLine="0"/>
              <w:rPr>
                <w:rFonts w:cs="Arial"/>
                <w:b/>
                <w:bCs/>
                <w:color w:val="000000"/>
                <w:sz w:val="18"/>
                <w:szCs w:val="16"/>
              </w:rPr>
            </w:pPr>
            <w:proofErr w:type="spellStart"/>
            <w:r>
              <w:rPr>
                <w:rFonts w:cs="Arial"/>
                <w:b/>
                <w:bCs/>
                <w:color w:val="000000"/>
                <w:sz w:val="18"/>
                <w:szCs w:val="16"/>
              </w:rPr>
              <w:t>diabetes</w:t>
            </w:r>
            <w:proofErr w:type="spellEnd"/>
          </w:p>
        </w:tc>
        <w:tc>
          <w:tcPr>
            <w:tcW w:w="3558" w:type="dxa"/>
            <w:gridSpan w:val="2"/>
            <w:tcBorders>
              <w:left w:val="single" w:sz="12" w:space="0" w:color="auto"/>
              <w:right w:val="single" w:sz="12" w:space="0" w:color="auto"/>
            </w:tcBorders>
            <w:shd w:val="clear" w:color="auto" w:fill="auto"/>
            <w:tcMar>
              <w:left w:w="85" w:type="dxa"/>
              <w:right w:w="85" w:type="dxa"/>
            </w:tcMar>
            <w:vAlign w:val="center"/>
          </w:tcPr>
          <w:p w:rsidR="00C342DB" w:rsidRPr="00B92544" w:rsidRDefault="00C342DB" w:rsidP="004E2CBB">
            <w:pPr>
              <w:spacing w:line="240" w:lineRule="auto"/>
              <w:ind w:firstLine="0"/>
              <w:jc w:val="center"/>
              <w:rPr>
                <w:rFonts w:cs="Arial"/>
                <w:color w:val="000000"/>
                <w:sz w:val="18"/>
                <w:szCs w:val="16"/>
              </w:rPr>
            </w:pPr>
            <w:r w:rsidRPr="00B92544">
              <w:rPr>
                <w:rFonts w:cs="Arial"/>
                <w:color w:val="000000"/>
                <w:sz w:val="18"/>
                <w:szCs w:val="16"/>
              </w:rPr>
              <w:t>8 (11.3%)</w:t>
            </w:r>
          </w:p>
        </w:tc>
        <w:tc>
          <w:tcPr>
            <w:tcW w:w="3695" w:type="dxa"/>
            <w:gridSpan w:val="2"/>
            <w:tcBorders>
              <w:left w:val="single" w:sz="12" w:space="0" w:color="auto"/>
              <w:right w:val="single" w:sz="12" w:space="0" w:color="auto"/>
            </w:tcBorders>
            <w:shd w:val="clear" w:color="auto" w:fill="auto"/>
            <w:tcMar>
              <w:left w:w="85" w:type="dxa"/>
              <w:right w:w="85" w:type="dxa"/>
            </w:tcMar>
            <w:vAlign w:val="center"/>
          </w:tcPr>
          <w:p w:rsidR="00C342DB" w:rsidRPr="00B92544" w:rsidRDefault="00C342DB" w:rsidP="004E2CBB">
            <w:pPr>
              <w:spacing w:line="240" w:lineRule="auto"/>
              <w:ind w:firstLine="0"/>
              <w:jc w:val="center"/>
              <w:rPr>
                <w:rFonts w:cs="Arial"/>
                <w:color w:val="000000"/>
                <w:sz w:val="18"/>
                <w:szCs w:val="16"/>
              </w:rPr>
            </w:pPr>
            <w:r w:rsidRPr="00B92544">
              <w:rPr>
                <w:rFonts w:cs="Arial"/>
                <w:color w:val="000000"/>
                <w:sz w:val="18"/>
                <w:szCs w:val="16"/>
              </w:rPr>
              <w:t>8 (15.7%)</w:t>
            </w:r>
          </w:p>
        </w:tc>
        <w:tc>
          <w:tcPr>
            <w:tcW w:w="1115" w:type="dxa"/>
            <w:tcBorders>
              <w:right w:val="single" w:sz="12" w:space="0" w:color="auto"/>
            </w:tcBorders>
            <w:shd w:val="clear" w:color="auto" w:fill="auto"/>
            <w:vAlign w:val="center"/>
          </w:tcPr>
          <w:p w:rsidR="00C342DB" w:rsidRPr="00A243CB" w:rsidRDefault="00C342DB" w:rsidP="004E2CBB">
            <w:pPr>
              <w:spacing w:line="240" w:lineRule="auto"/>
              <w:ind w:firstLine="0"/>
              <w:jc w:val="center"/>
              <w:rPr>
                <w:rFonts w:cs="Arial"/>
                <w:color w:val="000000"/>
                <w:sz w:val="18"/>
                <w:szCs w:val="16"/>
              </w:rPr>
            </w:pPr>
            <w:r>
              <w:rPr>
                <w:rFonts w:cs="Arial"/>
                <w:color w:val="000000"/>
                <w:sz w:val="18"/>
                <w:szCs w:val="16"/>
              </w:rPr>
              <w:t>na</w:t>
            </w:r>
          </w:p>
        </w:tc>
        <w:tc>
          <w:tcPr>
            <w:tcW w:w="1276" w:type="dxa"/>
            <w:tcBorders>
              <w:right w:val="single" w:sz="12" w:space="0" w:color="auto"/>
            </w:tcBorders>
            <w:shd w:val="clear" w:color="auto" w:fill="auto"/>
            <w:vAlign w:val="center"/>
          </w:tcPr>
          <w:p w:rsidR="00C342DB" w:rsidRPr="00A243CB" w:rsidRDefault="00C342DB" w:rsidP="004E2CBB">
            <w:pPr>
              <w:spacing w:line="240" w:lineRule="auto"/>
              <w:ind w:firstLine="0"/>
              <w:jc w:val="center"/>
              <w:rPr>
                <w:rFonts w:cs="Arial"/>
                <w:color w:val="000000"/>
                <w:sz w:val="18"/>
                <w:szCs w:val="16"/>
              </w:rPr>
            </w:pPr>
            <w:r>
              <w:rPr>
                <w:rFonts w:cs="Arial"/>
                <w:color w:val="000000"/>
                <w:sz w:val="18"/>
                <w:szCs w:val="16"/>
              </w:rPr>
              <w:t>na</w:t>
            </w:r>
          </w:p>
        </w:tc>
        <w:tc>
          <w:tcPr>
            <w:tcW w:w="1134" w:type="dxa"/>
            <w:tcBorders>
              <w:right w:val="single" w:sz="12" w:space="0" w:color="auto"/>
            </w:tcBorders>
            <w:shd w:val="clear" w:color="auto" w:fill="auto"/>
            <w:vAlign w:val="center"/>
          </w:tcPr>
          <w:p w:rsidR="00C342DB" w:rsidRPr="00A243CB" w:rsidRDefault="00C342DB" w:rsidP="004E2CBB">
            <w:pPr>
              <w:spacing w:line="240" w:lineRule="auto"/>
              <w:ind w:firstLine="0"/>
              <w:jc w:val="center"/>
              <w:rPr>
                <w:rFonts w:cs="Arial"/>
                <w:color w:val="000000"/>
                <w:sz w:val="18"/>
                <w:szCs w:val="16"/>
              </w:rPr>
            </w:pPr>
            <w:r>
              <w:rPr>
                <w:rFonts w:cs="Arial"/>
                <w:color w:val="000000"/>
                <w:sz w:val="18"/>
                <w:szCs w:val="16"/>
              </w:rPr>
              <w:t>na</w:t>
            </w:r>
          </w:p>
        </w:tc>
        <w:tc>
          <w:tcPr>
            <w:tcW w:w="1276" w:type="dxa"/>
            <w:tcBorders>
              <w:right w:val="single" w:sz="12" w:space="0" w:color="auto"/>
            </w:tcBorders>
            <w:shd w:val="clear" w:color="auto" w:fill="auto"/>
            <w:vAlign w:val="center"/>
          </w:tcPr>
          <w:p w:rsidR="00C342DB" w:rsidRPr="00945933" w:rsidRDefault="00C342DB" w:rsidP="0026062F">
            <w:pPr>
              <w:spacing w:line="240" w:lineRule="auto"/>
              <w:ind w:firstLine="0"/>
              <w:jc w:val="center"/>
              <w:rPr>
                <w:rFonts w:cs="Arial"/>
                <w:color w:val="000000"/>
                <w:sz w:val="18"/>
                <w:szCs w:val="16"/>
                <w:highlight w:val="cyan"/>
              </w:rPr>
            </w:pPr>
            <w:r w:rsidRPr="0026062F">
              <w:rPr>
                <w:rFonts w:cs="Arial"/>
                <w:color w:val="000000"/>
                <w:sz w:val="18"/>
                <w:szCs w:val="16"/>
              </w:rPr>
              <w:t>0.</w:t>
            </w:r>
            <w:r w:rsidR="0026062F" w:rsidRPr="0026062F">
              <w:rPr>
                <w:rFonts w:cs="Arial"/>
                <w:color w:val="000000"/>
                <w:sz w:val="18"/>
                <w:szCs w:val="16"/>
              </w:rPr>
              <w:t>476</w:t>
            </w:r>
            <w:r w:rsidR="002B073C" w:rsidRPr="002B073C">
              <w:rPr>
                <w:rFonts w:cs="Arial"/>
                <w:color w:val="000000"/>
                <w:sz w:val="18"/>
                <w:szCs w:val="16"/>
                <w:vertAlign w:val="superscript"/>
              </w:rPr>
              <w:t>1</w:t>
            </w:r>
          </w:p>
        </w:tc>
      </w:tr>
      <w:tr w:rsidR="00277314" w:rsidRPr="009C4D76" w:rsidTr="004502C8">
        <w:trPr>
          <w:trHeight w:val="283"/>
        </w:trPr>
        <w:tc>
          <w:tcPr>
            <w:tcW w:w="369" w:type="dxa"/>
            <w:tcBorders>
              <w:top w:val="nil"/>
              <w:left w:val="single" w:sz="12" w:space="0" w:color="auto"/>
              <w:bottom w:val="nil"/>
              <w:right w:val="nil"/>
            </w:tcBorders>
            <w:shd w:val="clear" w:color="auto" w:fill="auto"/>
            <w:tcMar>
              <w:left w:w="85" w:type="dxa"/>
              <w:right w:w="85" w:type="dxa"/>
            </w:tcMar>
            <w:vAlign w:val="center"/>
          </w:tcPr>
          <w:p w:rsidR="00277314" w:rsidRDefault="00277314" w:rsidP="00D307F4">
            <w:pPr>
              <w:spacing w:line="240" w:lineRule="auto"/>
              <w:ind w:firstLine="0"/>
              <w:jc w:val="center"/>
              <w:rPr>
                <w:rFonts w:cs="Arial"/>
                <w:b/>
                <w:bCs/>
                <w:color w:val="000000"/>
                <w:sz w:val="18"/>
                <w:szCs w:val="16"/>
              </w:rPr>
            </w:pPr>
          </w:p>
        </w:tc>
        <w:tc>
          <w:tcPr>
            <w:tcW w:w="2263" w:type="dxa"/>
            <w:tcBorders>
              <w:left w:val="nil"/>
              <w:right w:val="single" w:sz="12" w:space="0" w:color="auto"/>
            </w:tcBorders>
            <w:shd w:val="clear" w:color="auto" w:fill="auto"/>
            <w:vAlign w:val="center"/>
          </w:tcPr>
          <w:p w:rsidR="00277314" w:rsidRDefault="00277314" w:rsidP="00277314">
            <w:pPr>
              <w:spacing w:line="240" w:lineRule="auto"/>
              <w:ind w:firstLine="0"/>
              <w:rPr>
                <w:rFonts w:cs="Arial"/>
                <w:b/>
                <w:bCs/>
                <w:color w:val="000000"/>
                <w:sz w:val="18"/>
                <w:szCs w:val="16"/>
              </w:rPr>
            </w:pPr>
            <w:proofErr w:type="spellStart"/>
            <w:r>
              <w:rPr>
                <w:rFonts w:cs="Arial"/>
                <w:b/>
                <w:bCs/>
                <w:color w:val="000000"/>
                <w:sz w:val="18"/>
                <w:szCs w:val="16"/>
              </w:rPr>
              <w:t>neurological</w:t>
            </w:r>
            <w:proofErr w:type="spellEnd"/>
            <w:r>
              <w:rPr>
                <w:rFonts w:cs="Arial"/>
                <w:b/>
                <w:bCs/>
                <w:color w:val="000000"/>
                <w:sz w:val="18"/>
                <w:szCs w:val="16"/>
              </w:rPr>
              <w:t xml:space="preserve"> </w:t>
            </w:r>
            <w:proofErr w:type="spellStart"/>
            <w:r>
              <w:rPr>
                <w:rFonts w:cs="Arial"/>
                <w:b/>
                <w:bCs/>
                <w:color w:val="000000"/>
                <w:sz w:val="18"/>
                <w:szCs w:val="16"/>
              </w:rPr>
              <w:t>diseases</w:t>
            </w:r>
            <w:proofErr w:type="spellEnd"/>
          </w:p>
        </w:tc>
        <w:tc>
          <w:tcPr>
            <w:tcW w:w="3558" w:type="dxa"/>
            <w:gridSpan w:val="2"/>
            <w:tcBorders>
              <w:left w:val="single" w:sz="12" w:space="0" w:color="auto"/>
              <w:right w:val="single" w:sz="12" w:space="0" w:color="auto"/>
            </w:tcBorders>
            <w:shd w:val="clear" w:color="auto" w:fill="auto"/>
            <w:tcMar>
              <w:left w:w="85" w:type="dxa"/>
              <w:right w:w="85" w:type="dxa"/>
            </w:tcMar>
            <w:vAlign w:val="center"/>
          </w:tcPr>
          <w:p w:rsidR="00277314" w:rsidRPr="00B92544" w:rsidRDefault="00277314" w:rsidP="004A6AFD">
            <w:pPr>
              <w:spacing w:line="240" w:lineRule="auto"/>
              <w:ind w:firstLine="0"/>
              <w:jc w:val="center"/>
              <w:rPr>
                <w:rFonts w:cs="Arial"/>
                <w:color w:val="000000"/>
                <w:sz w:val="18"/>
                <w:szCs w:val="16"/>
              </w:rPr>
            </w:pPr>
            <w:r w:rsidRPr="00B92544">
              <w:rPr>
                <w:rFonts w:cs="Arial"/>
                <w:color w:val="000000"/>
                <w:sz w:val="18"/>
                <w:szCs w:val="16"/>
              </w:rPr>
              <w:t>0 (0</w:t>
            </w:r>
            <w:r w:rsidR="00F82504" w:rsidRPr="00B92544">
              <w:rPr>
                <w:rFonts w:cs="Arial"/>
                <w:color w:val="000000"/>
                <w:sz w:val="18"/>
                <w:szCs w:val="16"/>
              </w:rPr>
              <w:t>.</w:t>
            </w:r>
            <w:r w:rsidRPr="00B92544">
              <w:rPr>
                <w:rFonts w:cs="Arial"/>
                <w:color w:val="000000"/>
                <w:sz w:val="18"/>
                <w:szCs w:val="16"/>
              </w:rPr>
              <w:t>0%)</w:t>
            </w:r>
          </w:p>
        </w:tc>
        <w:tc>
          <w:tcPr>
            <w:tcW w:w="3695" w:type="dxa"/>
            <w:gridSpan w:val="2"/>
            <w:tcBorders>
              <w:left w:val="single" w:sz="12" w:space="0" w:color="auto"/>
              <w:right w:val="single" w:sz="12" w:space="0" w:color="auto"/>
            </w:tcBorders>
            <w:shd w:val="clear" w:color="auto" w:fill="auto"/>
            <w:tcMar>
              <w:left w:w="85" w:type="dxa"/>
              <w:right w:w="85" w:type="dxa"/>
            </w:tcMar>
            <w:vAlign w:val="center"/>
          </w:tcPr>
          <w:p w:rsidR="00277314" w:rsidRPr="00B92544" w:rsidRDefault="00277314" w:rsidP="004A6AFD">
            <w:pPr>
              <w:spacing w:line="240" w:lineRule="auto"/>
              <w:ind w:firstLine="0"/>
              <w:jc w:val="center"/>
              <w:rPr>
                <w:rFonts w:cs="Arial"/>
                <w:color w:val="000000"/>
                <w:sz w:val="18"/>
                <w:szCs w:val="16"/>
              </w:rPr>
            </w:pPr>
            <w:r w:rsidRPr="00B92544">
              <w:rPr>
                <w:rFonts w:cs="Arial"/>
                <w:color w:val="000000"/>
                <w:sz w:val="18"/>
                <w:szCs w:val="16"/>
              </w:rPr>
              <w:t xml:space="preserve"> 4 (7</w:t>
            </w:r>
            <w:r w:rsidR="00F82504" w:rsidRPr="00B92544">
              <w:rPr>
                <w:rFonts w:cs="Arial"/>
                <w:color w:val="000000"/>
                <w:sz w:val="18"/>
                <w:szCs w:val="16"/>
              </w:rPr>
              <w:t>.</w:t>
            </w:r>
            <w:r w:rsidRPr="00B92544">
              <w:rPr>
                <w:rFonts w:cs="Arial"/>
                <w:color w:val="000000"/>
                <w:sz w:val="18"/>
                <w:szCs w:val="16"/>
              </w:rPr>
              <w:t>8%)</w:t>
            </w:r>
          </w:p>
        </w:tc>
        <w:tc>
          <w:tcPr>
            <w:tcW w:w="1115" w:type="dxa"/>
            <w:tcBorders>
              <w:right w:val="single" w:sz="12" w:space="0" w:color="auto"/>
            </w:tcBorders>
            <w:shd w:val="clear" w:color="auto" w:fill="auto"/>
            <w:vAlign w:val="center"/>
          </w:tcPr>
          <w:p w:rsidR="00277314" w:rsidRPr="00A243CB" w:rsidRDefault="00277314" w:rsidP="004E2CBB">
            <w:pPr>
              <w:spacing w:line="240" w:lineRule="auto"/>
              <w:ind w:firstLine="0"/>
              <w:jc w:val="center"/>
              <w:rPr>
                <w:rFonts w:cs="Arial"/>
                <w:color w:val="000000"/>
                <w:sz w:val="18"/>
                <w:szCs w:val="16"/>
              </w:rPr>
            </w:pPr>
            <w:r>
              <w:rPr>
                <w:rFonts w:cs="Arial"/>
                <w:color w:val="000000"/>
                <w:sz w:val="18"/>
                <w:szCs w:val="16"/>
              </w:rPr>
              <w:t>na</w:t>
            </w:r>
          </w:p>
        </w:tc>
        <w:tc>
          <w:tcPr>
            <w:tcW w:w="1276" w:type="dxa"/>
            <w:tcBorders>
              <w:right w:val="single" w:sz="12" w:space="0" w:color="auto"/>
            </w:tcBorders>
            <w:shd w:val="clear" w:color="auto" w:fill="auto"/>
            <w:vAlign w:val="center"/>
          </w:tcPr>
          <w:p w:rsidR="00277314" w:rsidRPr="00A243CB" w:rsidRDefault="00277314" w:rsidP="004E2CBB">
            <w:pPr>
              <w:spacing w:line="240" w:lineRule="auto"/>
              <w:ind w:firstLine="0"/>
              <w:jc w:val="center"/>
              <w:rPr>
                <w:rFonts w:cs="Arial"/>
                <w:color w:val="000000"/>
                <w:sz w:val="18"/>
                <w:szCs w:val="16"/>
              </w:rPr>
            </w:pPr>
            <w:r>
              <w:rPr>
                <w:rFonts w:cs="Arial"/>
                <w:color w:val="000000"/>
                <w:sz w:val="18"/>
                <w:szCs w:val="16"/>
              </w:rPr>
              <w:t>na</w:t>
            </w:r>
          </w:p>
        </w:tc>
        <w:tc>
          <w:tcPr>
            <w:tcW w:w="1134" w:type="dxa"/>
            <w:tcBorders>
              <w:right w:val="single" w:sz="12" w:space="0" w:color="auto"/>
            </w:tcBorders>
            <w:shd w:val="clear" w:color="auto" w:fill="auto"/>
            <w:vAlign w:val="center"/>
          </w:tcPr>
          <w:p w:rsidR="00277314" w:rsidRPr="00A243CB" w:rsidRDefault="00277314" w:rsidP="004E2CBB">
            <w:pPr>
              <w:spacing w:line="240" w:lineRule="auto"/>
              <w:ind w:firstLine="0"/>
              <w:jc w:val="center"/>
              <w:rPr>
                <w:rFonts w:cs="Arial"/>
                <w:color w:val="000000"/>
                <w:sz w:val="18"/>
                <w:szCs w:val="16"/>
              </w:rPr>
            </w:pPr>
            <w:r>
              <w:rPr>
                <w:rFonts w:cs="Arial"/>
                <w:color w:val="000000"/>
                <w:sz w:val="18"/>
                <w:szCs w:val="16"/>
              </w:rPr>
              <w:t>na</w:t>
            </w:r>
          </w:p>
        </w:tc>
        <w:tc>
          <w:tcPr>
            <w:tcW w:w="1276" w:type="dxa"/>
            <w:tcBorders>
              <w:right w:val="single" w:sz="12" w:space="0" w:color="auto"/>
            </w:tcBorders>
            <w:shd w:val="clear" w:color="auto" w:fill="auto"/>
            <w:vAlign w:val="center"/>
          </w:tcPr>
          <w:p w:rsidR="00277314" w:rsidRPr="00945933" w:rsidRDefault="00277314" w:rsidP="00D307F4">
            <w:pPr>
              <w:spacing w:line="240" w:lineRule="auto"/>
              <w:ind w:firstLine="0"/>
              <w:jc w:val="center"/>
              <w:rPr>
                <w:rFonts w:cs="Arial"/>
                <w:color w:val="000000"/>
                <w:sz w:val="18"/>
                <w:szCs w:val="16"/>
                <w:highlight w:val="cyan"/>
              </w:rPr>
            </w:pPr>
            <w:r w:rsidRPr="0026062F">
              <w:rPr>
                <w:rFonts w:cs="Arial"/>
                <w:color w:val="000000"/>
                <w:sz w:val="18"/>
                <w:szCs w:val="16"/>
              </w:rPr>
              <w:t>na</w:t>
            </w:r>
          </w:p>
        </w:tc>
      </w:tr>
      <w:tr w:rsidR="00277314" w:rsidRPr="009C4D76" w:rsidTr="004502C8">
        <w:trPr>
          <w:trHeight w:val="283"/>
        </w:trPr>
        <w:tc>
          <w:tcPr>
            <w:tcW w:w="369" w:type="dxa"/>
            <w:tcBorders>
              <w:top w:val="nil"/>
              <w:left w:val="single" w:sz="12" w:space="0" w:color="auto"/>
              <w:bottom w:val="single" w:sz="12" w:space="0" w:color="auto"/>
              <w:right w:val="nil"/>
            </w:tcBorders>
            <w:shd w:val="clear" w:color="auto" w:fill="auto"/>
            <w:tcMar>
              <w:left w:w="85" w:type="dxa"/>
              <w:right w:w="85" w:type="dxa"/>
            </w:tcMar>
            <w:vAlign w:val="center"/>
          </w:tcPr>
          <w:p w:rsidR="00277314" w:rsidRDefault="00277314" w:rsidP="00D307F4">
            <w:pPr>
              <w:spacing w:line="240" w:lineRule="auto"/>
              <w:ind w:firstLine="0"/>
              <w:jc w:val="center"/>
              <w:rPr>
                <w:rFonts w:cs="Arial"/>
                <w:b/>
                <w:bCs/>
                <w:color w:val="000000"/>
                <w:sz w:val="18"/>
                <w:szCs w:val="16"/>
              </w:rPr>
            </w:pPr>
          </w:p>
        </w:tc>
        <w:tc>
          <w:tcPr>
            <w:tcW w:w="2263" w:type="dxa"/>
            <w:tcBorders>
              <w:left w:val="nil"/>
              <w:bottom w:val="single" w:sz="12" w:space="0" w:color="auto"/>
              <w:right w:val="single" w:sz="12" w:space="0" w:color="auto"/>
            </w:tcBorders>
            <w:shd w:val="clear" w:color="auto" w:fill="auto"/>
            <w:vAlign w:val="center"/>
          </w:tcPr>
          <w:p w:rsidR="00277314" w:rsidRDefault="00277314" w:rsidP="00BB6097">
            <w:pPr>
              <w:spacing w:line="240" w:lineRule="auto"/>
              <w:ind w:firstLine="0"/>
              <w:rPr>
                <w:rFonts w:cs="Arial"/>
                <w:b/>
                <w:bCs/>
                <w:color w:val="000000"/>
                <w:sz w:val="18"/>
                <w:szCs w:val="16"/>
              </w:rPr>
            </w:pPr>
            <w:proofErr w:type="spellStart"/>
            <w:r>
              <w:rPr>
                <w:rFonts w:cs="Arial"/>
                <w:b/>
                <w:bCs/>
                <w:color w:val="000000"/>
                <w:sz w:val="18"/>
                <w:szCs w:val="16"/>
              </w:rPr>
              <w:t>arthr</w:t>
            </w:r>
            <w:r w:rsidR="00BB6097">
              <w:rPr>
                <w:rFonts w:cs="Arial"/>
                <w:b/>
                <w:bCs/>
                <w:color w:val="000000"/>
                <w:sz w:val="18"/>
                <w:szCs w:val="16"/>
              </w:rPr>
              <w:t>itis</w:t>
            </w:r>
            <w:proofErr w:type="spellEnd"/>
          </w:p>
        </w:tc>
        <w:tc>
          <w:tcPr>
            <w:tcW w:w="3558" w:type="dxa"/>
            <w:gridSpan w:val="2"/>
            <w:tcBorders>
              <w:left w:val="single" w:sz="12" w:space="0" w:color="auto"/>
              <w:bottom w:val="single" w:sz="12" w:space="0" w:color="auto"/>
              <w:right w:val="single" w:sz="12" w:space="0" w:color="auto"/>
            </w:tcBorders>
            <w:shd w:val="clear" w:color="auto" w:fill="auto"/>
            <w:tcMar>
              <w:left w:w="85" w:type="dxa"/>
              <w:right w:w="85" w:type="dxa"/>
            </w:tcMar>
            <w:vAlign w:val="center"/>
          </w:tcPr>
          <w:p w:rsidR="00277314" w:rsidRPr="00B92544" w:rsidRDefault="00277314" w:rsidP="00D307F4">
            <w:pPr>
              <w:spacing w:line="240" w:lineRule="auto"/>
              <w:ind w:firstLine="0"/>
              <w:jc w:val="center"/>
              <w:rPr>
                <w:rFonts w:cs="Arial"/>
                <w:color w:val="000000"/>
                <w:sz w:val="18"/>
                <w:szCs w:val="16"/>
              </w:rPr>
            </w:pPr>
            <w:r w:rsidRPr="00B92544">
              <w:rPr>
                <w:rFonts w:cs="Arial"/>
                <w:color w:val="000000"/>
                <w:sz w:val="18"/>
                <w:szCs w:val="16"/>
              </w:rPr>
              <w:t>5 (6</w:t>
            </w:r>
            <w:r w:rsidR="00F82504" w:rsidRPr="00B92544">
              <w:rPr>
                <w:rFonts w:cs="Arial"/>
                <w:color w:val="000000"/>
                <w:sz w:val="18"/>
                <w:szCs w:val="16"/>
              </w:rPr>
              <w:t>.</w:t>
            </w:r>
            <w:r w:rsidRPr="00B92544">
              <w:rPr>
                <w:rFonts w:cs="Arial"/>
                <w:color w:val="000000"/>
                <w:sz w:val="18"/>
                <w:szCs w:val="16"/>
              </w:rPr>
              <w:t>9%)</w:t>
            </w:r>
          </w:p>
        </w:tc>
        <w:tc>
          <w:tcPr>
            <w:tcW w:w="3695" w:type="dxa"/>
            <w:gridSpan w:val="2"/>
            <w:tcBorders>
              <w:left w:val="single" w:sz="12" w:space="0" w:color="auto"/>
              <w:bottom w:val="single" w:sz="12" w:space="0" w:color="auto"/>
              <w:right w:val="single" w:sz="12" w:space="0" w:color="auto"/>
            </w:tcBorders>
            <w:shd w:val="clear" w:color="auto" w:fill="auto"/>
            <w:tcMar>
              <w:left w:w="85" w:type="dxa"/>
              <w:right w:w="85" w:type="dxa"/>
            </w:tcMar>
            <w:vAlign w:val="center"/>
          </w:tcPr>
          <w:p w:rsidR="00277314" w:rsidRPr="00B92544" w:rsidRDefault="00277314" w:rsidP="00D307F4">
            <w:pPr>
              <w:spacing w:line="240" w:lineRule="auto"/>
              <w:ind w:firstLine="0"/>
              <w:jc w:val="center"/>
              <w:rPr>
                <w:rFonts w:cs="Arial"/>
                <w:color w:val="000000"/>
                <w:sz w:val="18"/>
                <w:szCs w:val="16"/>
              </w:rPr>
            </w:pPr>
            <w:r w:rsidRPr="00B92544">
              <w:rPr>
                <w:rFonts w:cs="Arial"/>
                <w:color w:val="000000"/>
                <w:sz w:val="18"/>
                <w:szCs w:val="16"/>
              </w:rPr>
              <w:t>8 (15</w:t>
            </w:r>
            <w:r w:rsidR="00F82504" w:rsidRPr="00B92544">
              <w:rPr>
                <w:rFonts w:cs="Arial"/>
                <w:color w:val="000000"/>
                <w:sz w:val="18"/>
                <w:szCs w:val="16"/>
              </w:rPr>
              <w:t>.</w:t>
            </w:r>
            <w:r w:rsidRPr="00B92544">
              <w:rPr>
                <w:rFonts w:cs="Arial"/>
                <w:color w:val="000000"/>
                <w:sz w:val="18"/>
                <w:szCs w:val="16"/>
              </w:rPr>
              <w:t>7%)</w:t>
            </w:r>
          </w:p>
        </w:tc>
        <w:tc>
          <w:tcPr>
            <w:tcW w:w="1115" w:type="dxa"/>
            <w:tcBorders>
              <w:bottom w:val="single" w:sz="12" w:space="0" w:color="auto"/>
              <w:right w:val="single" w:sz="12" w:space="0" w:color="auto"/>
            </w:tcBorders>
            <w:shd w:val="clear" w:color="auto" w:fill="auto"/>
            <w:vAlign w:val="center"/>
          </w:tcPr>
          <w:p w:rsidR="00277314" w:rsidRPr="00A243CB" w:rsidRDefault="00277314" w:rsidP="004E2CBB">
            <w:pPr>
              <w:spacing w:line="240" w:lineRule="auto"/>
              <w:ind w:firstLine="0"/>
              <w:jc w:val="center"/>
              <w:rPr>
                <w:rFonts w:cs="Arial"/>
                <w:color w:val="000000"/>
                <w:sz w:val="18"/>
                <w:szCs w:val="16"/>
              </w:rPr>
            </w:pPr>
            <w:r>
              <w:rPr>
                <w:rFonts w:cs="Arial"/>
                <w:color w:val="000000"/>
                <w:sz w:val="18"/>
                <w:szCs w:val="16"/>
              </w:rPr>
              <w:t>na</w:t>
            </w:r>
          </w:p>
        </w:tc>
        <w:tc>
          <w:tcPr>
            <w:tcW w:w="1276" w:type="dxa"/>
            <w:tcBorders>
              <w:bottom w:val="single" w:sz="12" w:space="0" w:color="auto"/>
              <w:right w:val="single" w:sz="12" w:space="0" w:color="auto"/>
            </w:tcBorders>
            <w:shd w:val="clear" w:color="auto" w:fill="auto"/>
            <w:vAlign w:val="center"/>
          </w:tcPr>
          <w:p w:rsidR="00277314" w:rsidRPr="00A243CB" w:rsidRDefault="00277314" w:rsidP="004E2CBB">
            <w:pPr>
              <w:spacing w:line="240" w:lineRule="auto"/>
              <w:ind w:firstLine="0"/>
              <w:jc w:val="center"/>
              <w:rPr>
                <w:rFonts w:cs="Arial"/>
                <w:color w:val="000000"/>
                <w:sz w:val="18"/>
                <w:szCs w:val="16"/>
              </w:rPr>
            </w:pPr>
            <w:r>
              <w:rPr>
                <w:rFonts w:cs="Arial"/>
                <w:color w:val="000000"/>
                <w:sz w:val="18"/>
                <w:szCs w:val="16"/>
              </w:rPr>
              <w:t>na</w:t>
            </w:r>
          </w:p>
        </w:tc>
        <w:tc>
          <w:tcPr>
            <w:tcW w:w="1134" w:type="dxa"/>
            <w:tcBorders>
              <w:bottom w:val="single" w:sz="12" w:space="0" w:color="auto"/>
              <w:right w:val="single" w:sz="12" w:space="0" w:color="auto"/>
            </w:tcBorders>
            <w:shd w:val="clear" w:color="auto" w:fill="auto"/>
            <w:vAlign w:val="center"/>
          </w:tcPr>
          <w:p w:rsidR="00277314" w:rsidRPr="00A243CB" w:rsidRDefault="00277314" w:rsidP="004E2CBB">
            <w:pPr>
              <w:spacing w:line="240" w:lineRule="auto"/>
              <w:ind w:firstLine="0"/>
              <w:jc w:val="center"/>
              <w:rPr>
                <w:rFonts w:cs="Arial"/>
                <w:color w:val="000000"/>
                <w:sz w:val="18"/>
                <w:szCs w:val="16"/>
              </w:rPr>
            </w:pPr>
            <w:r>
              <w:rPr>
                <w:rFonts w:cs="Arial"/>
                <w:color w:val="000000"/>
                <w:sz w:val="18"/>
                <w:szCs w:val="16"/>
              </w:rPr>
              <w:t>na</w:t>
            </w:r>
          </w:p>
        </w:tc>
        <w:tc>
          <w:tcPr>
            <w:tcW w:w="1276" w:type="dxa"/>
            <w:tcBorders>
              <w:bottom w:val="single" w:sz="12" w:space="0" w:color="auto"/>
              <w:right w:val="single" w:sz="12" w:space="0" w:color="auto"/>
            </w:tcBorders>
            <w:shd w:val="clear" w:color="auto" w:fill="auto"/>
            <w:vAlign w:val="center"/>
          </w:tcPr>
          <w:p w:rsidR="00277314" w:rsidRPr="00945933" w:rsidRDefault="00277314" w:rsidP="002B073C">
            <w:pPr>
              <w:spacing w:line="240" w:lineRule="auto"/>
              <w:ind w:firstLine="0"/>
              <w:jc w:val="center"/>
              <w:rPr>
                <w:rFonts w:cs="Arial"/>
                <w:color w:val="000000"/>
                <w:sz w:val="18"/>
                <w:szCs w:val="16"/>
                <w:highlight w:val="cyan"/>
              </w:rPr>
            </w:pPr>
            <w:r w:rsidRPr="0026062F">
              <w:rPr>
                <w:rFonts w:cs="Arial"/>
                <w:color w:val="000000"/>
                <w:sz w:val="18"/>
                <w:szCs w:val="16"/>
              </w:rPr>
              <w:t>0.1</w:t>
            </w:r>
            <w:r w:rsidR="0026062F" w:rsidRPr="0026062F">
              <w:rPr>
                <w:rFonts w:cs="Arial"/>
                <w:color w:val="000000"/>
                <w:sz w:val="18"/>
                <w:szCs w:val="16"/>
              </w:rPr>
              <w:t>20</w:t>
            </w:r>
            <w:r w:rsidR="002B073C" w:rsidRPr="002B073C">
              <w:rPr>
                <w:rFonts w:cs="Arial"/>
                <w:color w:val="000000"/>
                <w:sz w:val="18"/>
                <w:szCs w:val="16"/>
                <w:vertAlign w:val="superscript"/>
              </w:rPr>
              <w:t>1</w:t>
            </w:r>
          </w:p>
        </w:tc>
      </w:tr>
    </w:tbl>
    <w:p w:rsidR="00131DE5" w:rsidRDefault="00A855D0" w:rsidP="00767EF7">
      <w:pPr>
        <w:spacing w:before="200"/>
        <w:ind w:firstLine="0"/>
        <w:rPr>
          <w:b/>
          <w:szCs w:val="24"/>
          <w:lang w:val="en-GB"/>
        </w:rPr>
      </w:pPr>
      <w:proofErr w:type="gramStart"/>
      <w:r w:rsidRPr="002B073C">
        <w:rPr>
          <w:szCs w:val="24"/>
          <w:vertAlign w:val="superscript"/>
          <w:lang w:val="en-GB"/>
        </w:rPr>
        <w:t>1</w:t>
      </w:r>
      <w:r>
        <w:rPr>
          <w:szCs w:val="24"/>
          <w:lang w:val="en-GB"/>
        </w:rPr>
        <w:t>Chi-Square test.</w:t>
      </w:r>
      <w:proofErr w:type="gramEnd"/>
    </w:p>
    <w:p w:rsidR="00767EF7" w:rsidRDefault="00767EF7">
      <w:pPr>
        <w:spacing w:line="276" w:lineRule="auto"/>
        <w:ind w:firstLine="0"/>
        <w:rPr>
          <w:b/>
          <w:szCs w:val="24"/>
          <w:lang w:val="en-GB"/>
        </w:rPr>
      </w:pPr>
      <w:r>
        <w:rPr>
          <w:b/>
          <w:szCs w:val="24"/>
          <w:lang w:val="en-GB"/>
        </w:rPr>
        <w:br w:type="page"/>
      </w:r>
    </w:p>
    <w:p w:rsidR="00C40C80" w:rsidRDefault="00C40C80" w:rsidP="007612BB">
      <w:pPr>
        <w:tabs>
          <w:tab w:val="left" w:pos="993"/>
        </w:tabs>
        <w:spacing w:line="276" w:lineRule="auto"/>
        <w:ind w:firstLine="0"/>
        <w:rPr>
          <w:b/>
          <w:szCs w:val="24"/>
          <w:lang w:val="en-GB"/>
        </w:rPr>
      </w:pPr>
      <w:proofErr w:type="gramStart"/>
      <w:r>
        <w:rPr>
          <w:b/>
          <w:szCs w:val="24"/>
          <w:lang w:val="en-GB"/>
        </w:rPr>
        <w:lastRenderedPageBreak/>
        <w:t xml:space="preserve">Table 2: </w:t>
      </w:r>
      <w:r w:rsidRPr="00C40C80">
        <w:rPr>
          <w:szCs w:val="24"/>
          <w:lang w:val="en-GB"/>
        </w:rPr>
        <w:t>Spirometr</w:t>
      </w:r>
      <w:r w:rsidR="003F586E">
        <w:rPr>
          <w:szCs w:val="24"/>
          <w:lang w:val="en-GB"/>
        </w:rPr>
        <w:t>ic parameters</w:t>
      </w:r>
      <w:r>
        <w:rPr>
          <w:szCs w:val="24"/>
          <w:lang w:val="en-GB"/>
        </w:rPr>
        <w:t>.</w:t>
      </w:r>
      <w:proofErr w:type="gramEnd"/>
    </w:p>
    <w:tbl>
      <w:tblPr>
        <w:tblStyle w:val="Tabellenraster"/>
        <w:tblW w:w="14686" w:type="dxa"/>
        <w:tblLayout w:type="fixed"/>
        <w:tblCellMar>
          <w:left w:w="28" w:type="dxa"/>
          <w:right w:w="28" w:type="dxa"/>
        </w:tblCellMar>
        <w:tblLook w:val="04A0" w:firstRow="1" w:lastRow="0" w:firstColumn="1" w:lastColumn="0" w:noHBand="0" w:noVBand="1"/>
      </w:tblPr>
      <w:tblGrid>
        <w:gridCol w:w="2632"/>
        <w:gridCol w:w="425"/>
        <w:gridCol w:w="1274"/>
        <w:gridCol w:w="1859"/>
        <w:gridCol w:w="454"/>
        <w:gridCol w:w="1401"/>
        <w:gridCol w:w="1840"/>
        <w:gridCol w:w="1115"/>
        <w:gridCol w:w="1276"/>
        <w:gridCol w:w="1134"/>
        <w:gridCol w:w="1276"/>
      </w:tblGrid>
      <w:tr w:rsidR="00225122" w:rsidRPr="009C4D76" w:rsidTr="004502C8">
        <w:trPr>
          <w:trHeight w:val="283"/>
        </w:trPr>
        <w:tc>
          <w:tcPr>
            <w:tcW w:w="2632" w:type="dxa"/>
            <w:vMerge w:val="restart"/>
            <w:tcBorders>
              <w:top w:val="single" w:sz="12" w:space="0" w:color="auto"/>
              <w:left w:val="single" w:sz="12" w:space="0" w:color="auto"/>
              <w:bottom w:val="single" w:sz="12" w:space="0" w:color="auto"/>
              <w:right w:val="single" w:sz="12" w:space="0" w:color="auto"/>
            </w:tcBorders>
            <w:shd w:val="clear" w:color="auto" w:fill="auto"/>
            <w:tcMar>
              <w:left w:w="85" w:type="dxa"/>
              <w:right w:w="85" w:type="dxa"/>
            </w:tcMar>
            <w:vAlign w:val="center"/>
          </w:tcPr>
          <w:p w:rsidR="00225122" w:rsidRPr="00A243CB" w:rsidRDefault="00225122" w:rsidP="00C40C80">
            <w:pPr>
              <w:spacing w:line="240" w:lineRule="auto"/>
              <w:ind w:firstLine="0"/>
              <w:rPr>
                <w:rFonts w:cs="Arial"/>
                <w:b/>
                <w:sz w:val="18"/>
                <w:szCs w:val="20"/>
                <w:lang w:val="en-GB"/>
              </w:rPr>
            </w:pPr>
            <w:r w:rsidRPr="00A243CB">
              <w:rPr>
                <w:rFonts w:cs="Arial"/>
                <w:b/>
                <w:sz w:val="18"/>
                <w:szCs w:val="20"/>
                <w:lang w:val="en-GB"/>
              </w:rPr>
              <w:t>Parameter</w:t>
            </w:r>
            <w:r>
              <w:rPr>
                <w:rFonts w:cs="Arial"/>
                <w:b/>
                <w:sz w:val="18"/>
                <w:szCs w:val="20"/>
                <w:lang w:val="en-GB"/>
              </w:rPr>
              <w:t xml:space="preserve"> </w:t>
            </w:r>
          </w:p>
        </w:tc>
        <w:tc>
          <w:tcPr>
            <w:tcW w:w="3558" w:type="dxa"/>
            <w:gridSpan w:val="3"/>
            <w:tcBorders>
              <w:top w:val="single" w:sz="12" w:space="0" w:color="auto"/>
              <w:left w:val="single" w:sz="12" w:space="0" w:color="auto"/>
              <w:bottom w:val="single" w:sz="12" w:space="0" w:color="auto"/>
              <w:right w:val="single" w:sz="12" w:space="0" w:color="auto"/>
            </w:tcBorders>
            <w:shd w:val="clear" w:color="auto" w:fill="auto"/>
            <w:tcMar>
              <w:left w:w="85" w:type="dxa"/>
              <w:right w:w="85" w:type="dxa"/>
            </w:tcMar>
            <w:vAlign w:val="center"/>
          </w:tcPr>
          <w:p w:rsidR="00225122" w:rsidRPr="00A243CB" w:rsidRDefault="00225122" w:rsidP="00C40C80">
            <w:pPr>
              <w:spacing w:line="240" w:lineRule="auto"/>
              <w:ind w:firstLine="0"/>
              <w:jc w:val="center"/>
              <w:rPr>
                <w:rFonts w:cs="Arial"/>
                <w:b/>
                <w:sz w:val="18"/>
                <w:szCs w:val="20"/>
                <w:lang w:val="en-GB"/>
              </w:rPr>
            </w:pPr>
            <w:r w:rsidRPr="00A243CB">
              <w:rPr>
                <w:rFonts w:cs="Arial"/>
                <w:b/>
                <w:sz w:val="18"/>
                <w:szCs w:val="20"/>
                <w:lang w:val="en-GB"/>
              </w:rPr>
              <w:t>UED group</w:t>
            </w:r>
          </w:p>
        </w:tc>
        <w:tc>
          <w:tcPr>
            <w:tcW w:w="3695" w:type="dxa"/>
            <w:gridSpan w:val="3"/>
            <w:tcBorders>
              <w:top w:val="single" w:sz="12" w:space="0" w:color="auto"/>
              <w:left w:val="single" w:sz="12" w:space="0" w:color="auto"/>
              <w:bottom w:val="single" w:sz="12" w:space="0" w:color="auto"/>
              <w:right w:val="single" w:sz="12" w:space="0" w:color="auto"/>
            </w:tcBorders>
            <w:shd w:val="clear" w:color="auto" w:fill="auto"/>
            <w:tcMar>
              <w:left w:w="85" w:type="dxa"/>
              <w:right w:w="85" w:type="dxa"/>
            </w:tcMar>
            <w:vAlign w:val="center"/>
          </w:tcPr>
          <w:p w:rsidR="00225122" w:rsidRPr="00A243CB" w:rsidRDefault="00225122" w:rsidP="00C40C80">
            <w:pPr>
              <w:spacing w:line="240" w:lineRule="auto"/>
              <w:ind w:firstLine="0"/>
              <w:jc w:val="center"/>
              <w:rPr>
                <w:rFonts w:cs="Arial"/>
                <w:b/>
                <w:sz w:val="18"/>
                <w:szCs w:val="20"/>
                <w:lang w:val="en-GB"/>
              </w:rPr>
            </w:pPr>
            <w:r w:rsidRPr="00A243CB">
              <w:rPr>
                <w:rFonts w:cs="Arial"/>
                <w:b/>
                <w:sz w:val="18"/>
                <w:szCs w:val="20"/>
                <w:lang w:val="en-GB"/>
              </w:rPr>
              <w:t>LED group</w:t>
            </w:r>
          </w:p>
        </w:tc>
        <w:tc>
          <w:tcPr>
            <w:tcW w:w="1115" w:type="dxa"/>
            <w:vMerge w:val="restart"/>
            <w:tcBorders>
              <w:top w:val="single" w:sz="12" w:space="0" w:color="auto"/>
              <w:left w:val="single" w:sz="12" w:space="0" w:color="auto"/>
              <w:right w:val="single" w:sz="12" w:space="0" w:color="auto"/>
            </w:tcBorders>
            <w:shd w:val="clear" w:color="auto" w:fill="auto"/>
            <w:vAlign w:val="center"/>
          </w:tcPr>
          <w:p w:rsidR="00225122" w:rsidRPr="007612BB" w:rsidRDefault="00225122" w:rsidP="00A27EE8">
            <w:pPr>
              <w:spacing w:line="240" w:lineRule="auto"/>
              <w:ind w:left="24" w:firstLine="0"/>
              <w:jc w:val="center"/>
              <w:rPr>
                <w:rFonts w:cs="Arial"/>
                <w:b/>
                <w:bCs/>
                <w:color w:val="000000"/>
                <w:sz w:val="18"/>
                <w:szCs w:val="16"/>
                <w:lang w:val="en-GB"/>
              </w:rPr>
            </w:pPr>
            <w:r w:rsidRPr="007612BB">
              <w:rPr>
                <w:rFonts w:cs="Arial"/>
                <w:b/>
                <w:bCs/>
                <w:color w:val="000000"/>
                <w:sz w:val="18"/>
                <w:szCs w:val="16"/>
                <w:lang w:val="en-GB"/>
              </w:rPr>
              <w:t>mean difference</w:t>
            </w:r>
            <w:r w:rsidRPr="007612BB">
              <w:rPr>
                <w:rFonts w:cs="Arial"/>
                <w:b/>
                <w:bCs/>
                <w:color w:val="000000"/>
                <w:sz w:val="18"/>
                <w:szCs w:val="16"/>
                <w:lang w:val="en-GB"/>
              </w:rPr>
              <w:br/>
              <w:t>(UED-LED)</w:t>
            </w:r>
          </w:p>
        </w:tc>
        <w:tc>
          <w:tcPr>
            <w:tcW w:w="241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225122" w:rsidRPr="00A243CB" w:rsidRDefault="00225122" w:rsidP="00C40C80">
            <w:pPr>
              <w:spacing w:line="240" w:lineRule="auto"/>
              <w:ind w:firstLine="0"/>
              <w:jc w:val="center"/>
              <w:rPr>
                <w:rFonts w:cs="Arial"/>
                <w:b/>
                <w:sz w:val="18"/>
                <w:szCs w:val="20"/>
                <w:lang w:val="en-GB"/>
              </w:rPr>
            </w:pPr>
            <w:r w:rsidRPr="007612BB">
              <w:rPr>
                <w:rFonts w:cs="Arial"/>
                <w:b/>
                <w:bCs/>
                <w:color w:val="000000"/>
                <w:sz w:val="18"/>
                <w:szCs w:val="16"/>
                <w:lang w:val="en-GB"/>
              </w:rPr>
              <w:t>95% CI of difference</w:t>
            </w:r>
          </w:p>
        </w:tc>
        <w:tc>
          <w:tcPr>
            <w:tcW w:w="1276" w:type="dxa"/>
            <w:vMerge w:val="restart"/>
            <w:tcBorders>
              <w:top w:val="single" w:sz="12" w:space="0" w:color="auto"/>
              <w:left w:val="single" w:sz="12" w:space="0" w:color="auto"/>
              <w:right w:val="single" w:sz="12" w:space="0" w:color="auto"/>
            </w:tcBorders>
            <w:shd w:val="clear" w:color="auto" w:fill="auto"/>
            <w:vAlign w:val="center"/>
          </w:tcPr>
          <w:p w:rsidR="00225122" w:rsidRPr="00A243CB" w:rsidRDefault="00225122" w:rsidP="00983ED9">
            <w:pPr>
              <w:spacing w:line="240" w:lineRule="auto"/>
              <w:ind w:left="24" w:firstLine="0"/>
              <w:jc w:val="center"/>
              <w:rPr>
                <w:rFonts w:cs="Arial"/>
                <w:b/>
                <w:bCs/>
                <w:color w:val="000000"/>
                <w:sz w:val="18"/>
                <w:szCs w:val="16"/>
              </w:rPr>
            </w:pPr>
            <w:r w:rsidRPr="007612BB">
              <w:rPr>
                <w:rFonts w:cs="Arial"/>
                <w:b/>
                <w:bCs/>
                <w:color w:val="000000"/>
                <w:sz w:val="18"/>
                <w:szCs w:val="16"/>
                <w:lang w:val="en-GB"/>
              </w:rPr>
              <w:t>p-value</w:t>
            </w:r>
            <w:r w:rsidR="00BA4B65" w:rsidRPr="007612BB">
              <w:rPr>
                <w:rFonts w:cs="Arial"/>
                <w:b/>
                <w:bCs/>
                <w:color w:val="000000"/>
                <w:sz w:val="18"/>
                <w:szCs w:val="16"/>
                <w:lang w:val="en-GB"/>
              </w:rPr>
              <w:t xml:space="preserve"> for diff</w:t>
            </w:r>
            <w:proofErr w:type="spellStart"/>
            <w:r w:rsidR="00BA4B65">
              <w:rPr>
                <w:rFonts w:cs="Arial"/>
                <w:b/>
                <w:bCs/>
                <w:color w:val="000000"/>
                <w:sz w:val="18"/>
                <w:szCs w:val="16"/>
              </w:rPr>
              <w:t>erence</w:t>
            </w:r>
            <w:proofErr w:type="spellEnd"/>
          </w:p>
        </w:tc>
      </w:tr>
      <w:tr w:rsidR="00B00991" w:rsidRPr="009C4D76" w:rsidTr="004502C8">
        <w:trPr>
          <w:trHeight w:val="283"/>
        </w:trPr>
        <w:tc>
          <w:tcPr>
            <w:tcW w:w="2632" w:type="dxa"/>
            <w:vMerge/>
            <w:tcBorders>
              <w:top w:val="nil"/>
              <w:left w:val="single" w:sz="12" w:space="0" w:color="auto"/>
              <w:bottom w:val="single" w:sz="12" w:space="0" w:color="auto"/>
              <w:right w:val="single" w:sz="12" w:space="0" w:color="auto"/>
            </w:tcBorders>
            <w:shd w:val="clear" w:color="auto" w:fill="auto"/>
            <w:tcMar>
              <w:left w:w="85" w:type="dxa"/>
              <w:right w:w="85" w:type="dxa"/>
            </w:tcMar>
            <w:vAlign w:val="center"/>
          </w:tcPr>
          <w:p w:rsidR="00B00991" w:rsidRPr="00A243CB" w:rsidRDefault="00B00991" w:rsidP="00C40C80">
            <w:pPr>
              <w:spacing w:line="240" w:lineRule="auto"/>
              <w:ind w:firstLine="0"/>
              <w:rPr>
                <w:rFonts w:cs="Arial"/>
                <w:b/>
                <w:sz w:val="18"/>
                <w:szCs w:val="16"/>
                <w:lang w:val="en-GB"/>
              </w:rPr>
            </w:pPr>
          </w:p>
        </w:tc>
        <w:tc>
          <w:tcPr>
            <w:tcW w:w="425" w:type="dxa"/>
            <w:tcBorders>
              <w:top w:val="single" w:sz="12" w:space="0" w:color="auto"/>
              <w:left w:val="single" w:sz="12" w:space="0" w:color="auto"/>
              <w:bottom w:val="single" w:sz="12" w:space="0" w:color="auto"/>
            </w:tcBorders>
            <w:shd w:val="clear" w:color="auto" w:fill="auto"/>
            <w:tcMar>
              <w:left w:w="85" w:type="dxa"/>
              <w:right w:w="85" w:type="dxa"/>
            </w:tcMar>
            <w:vAlign w:val="center"/>
          </w:tcPr>
          <w:p w:rsidR="00B00991" w:rsidRPr="00A243CB" w:rsidRDefault="00B00991" w:rsidP="00C40C80">
            <w:pPr>
              <w:spacing w:line="240" w:lineRule="auto"/>
              <w:ind w:firstLine="0"/>
              <w:jc w:val="center"/>
              <w:rPr>
                <w:rFonts w:cs="Arial"/>
                <w:b/>
                <w:sz w:val="18"/>
                <w:szCs w:val="16"/>
                <w:lang w:val="en-GB"/>
              </w:rPr>
            </w:pPr>
            <w:r w:rsidRPr="00A243CB">
              <w:rPr>
                <w:rFonts w:cs="Arial"/>
                <w:b/>
                <w:sz w:val="18"/>
                <w:szCs w:val="16"/>
                <w:lang w:val="en-GB"/>
              </w:rPr>
              <w:t>n</w:t>
            </w:r>
          </w:p>
        </w:tc>
        <w:tc>
          <w:tcPr>
            <w:tcW w:w="1274" w:type="dxa"/>
            <w:tcBorders>
              <w:top w:val="single" w:sz="12" w:space="0" w:color="auto"/>
              <w:bottom w:val="single" w:sz="12" w:space="0" w:color="auto"/>
            </w:tcBorders>
            <w:shd w:val="clear" w:color="auto" w:fill="auto"/>
            <w:tcMar>
              <w:left w:w="85" w:type="dxa"/>
              <w:right w:w="85" w:type="dxa"/>
            </w:tcMar>
            <w:vAlign w:val="center"/>
          </w:tcPr>
          <w:p w:rsidR="00B00991" w:rsidRPr="00A243CB" w:rsidRDefault="00B00991" w:rsidP="004E2CBB">
            <w:pPr>
              <w:spacing w:line="240" w:lineRule="auto"/>
              <w:ind w:firstLine="0"/>
              <w:jc w:val="center"/>
              <w:rPr>
                <w:rFonts w:cs="Arial"/>
                <w:b/>
                <w:sz w:val="18"/>
                <w:szCs w:val="16"/>
                <w:lang w:val="en-GB"/>
              </w:rPr>
            </w:pPr>
            <w:r w:rsidRPr="00A243CB">
              <w:rPr>
                <w:rFonts w:cs="Arial"/>
                <w:b/>
                <w:sz w:val="18"/>
                <w:szCs w:val="16"/>
                <w:lang w:val="en-GB"/>
              </w:rPr>
              <w:t>Mean ± SD</w:t>
            </w:r>
          </w:p>
        </w:tc>
        <w:tc>
          <w:tcPr>
            <w:tcW w:w="1859" w:type="dxa"/>
            <w:tcBorders>
              <w:top w:val="single" w:sz="12" w:space="0" w:color="auto"/>
              <w:bottom w:val="single" w:sz="12" w:space="0" w:color="auto"/>
              <w:right w:val="single" w:sz="12" w:space="0" w:color="auto"/>
            </w:tcBorders>
            <w:shd w:val="clear" w:color="auto" w:fill="auto"/>
            <w:tcMar>
              <w:left w:w="85" w:type="dxa"/>
              <w:right w:w="85" w:type="dxa"/>
            </w:tcMar>
            <w:vAlign w:val="center"/>
          </w:tcPr>
          <w:p w:rsidR="00B00991" w:rsidRPr="00A243CB" w:rsidRDefault="00B00991" w:rsidP="004E2CBB">
            <w:pPr>
              <w:spacing w:line="240" w:lineRule="auto"/>
              <w:ind w:left="24" w:firstLine="0"/>
              <w:jc w:val="center"/>
              <w:rPr>
                <w:rFonts w:cs="Arial"/>
                <w:b/>
                <w:sz w:val="18"/>
                <w:szCs w:val="16"/>
                <w:lang w:val="en-GB"/>
              </w:rPr>
            </w:pPr>
            <w:r w:rsidRPr="00A243CB">
              <w:rPr>
                <w:rFonts w:cs="Arial"/>
                <w:b/>
                <w:sz w:val="18"/>
                <w:szCs w:val="16"/>
                <w:lang w:val="en-GB"/>
              </w:rPr>
              <w:t>Median (25%; 75%)</w:t>
            </w:r>
          </w:p>
        </w:tc>
        <w:tc>
          <w:tcPr>
            <w:tcW w:w="454" w:type="dxa"/>
            <w:tcBorders>
              <w:top w:val="single" w:sz="12" w:space="0" w:color="auto"/>
              <w:left w:val="single" w:sz="12" w:space="0" w:color="auto"/>
              <w:bottom w:val="single" w:sz="12" w:space="0" w:color="auto"/>
            </w:tcBorders>
            <w:shd w:val="clear" w:color="auto" w:fill="auto"/>
            <w:tcMar>
              <w:left w:w="85" w:type="dxa"/>
              <w:right w:w="85" w:type="dxa"/>
            </w:tcMar>
            <w:vAlign w:val="center"/>
          </w:tcPr>
          <w:p w:rsidR="00B00991" w:rsidRPr="00A243CB" w:rsidRDefault="00B00991" w:rsidP="00C40C80">
            <w:pPr>
              <w:spacing w:line="240" w:lineRule="auto"/>
              <w:ind w:left="24" w:firstLine="0"/>
              <w:jc w:val="center"/>
              <w:rPr>
                <w:rFonts w:cs="Arial"/>
                <w:b/>
                <w:sz w:val="18"/>
                <w:szCs w:val="16"/>
                <w:lang w:val="en-GB"/>
              </w:rPr>
            </w:pPr>
            <w:r>
              <w:rPr>
                <w:rFonts w:cs="Arial"/>
                <w:b/>
                <w:sz w:val="18"/>
                <w:szCs w:val="16"/>
                <w:lang w:val="en-GB"/>
              </w:rPr>
              <w:t>n</w:t>
            </w:r>
          </w:p>
        </w:tc>
        <w:tc>
          <w:tcPr>
            <w:tcW w:w="1401" w:type="dxa"/>
            <w:tcBorders>
              <w:top w:val="single" w:sz="12" w:space="0" w:color="auto"/>
              <w:bottom w:val="single" w:sz="12" w:space="0" w:color="auto"/>
            </w:tcBorders>
            <w:shd w:val="clear" w:color="auto" w:fill="auto"/>
            <w:tcMar>
              <w:left w:w="85" w:type="dxa"/>
              <w:right w:w="85" w:type="dxa"/>
            </w:tcMar>
            <w:vAlign w:val="center"/>
          </w:tcPr>
          <w:p w:rsidR="00B00991" w:rsidRPr="00A243CB" w:rsidRDefault="00B00991" w:rsidP="004E2CBB">
            <w:pPr>
              <w:spacing w:line="240" w:lineRule="auto"/>
              <w:ind w:firstLine="0"/>
              <w:jc w:val="center"/>
              <w:rPr>
                <w:rFonts w:cs="Arial"/>
                <w:b/>
                <w:sz w:val="18"/>
                <w:szCs w:val="16"/>
                <w:lang w:val="en-GB"/>
              </w:rPr>
            </w:pPr>
            <w:r w:rsidRPr="00A243CB">
              <w:rPr>
                <w:rFonts w:cs="Arial"/>
                <w:b/>
                <w:sz w:val="18"/>
                <w:szCs w:val="16"/>
                <w:lang w:val="en-GB"/>
              </w:rPr>
              <w:t>Mean ± SD</w:t>
            </w:r>
          </w:p>
        </w:tc>
        <w:tc>
          <w:tcPr>
            <w:tcW w:w="1840" w:type="dxa"/>
            <w:tcBorders>
              <w:top w:val="single" w:sz="12" w:space="0" w:color="auto"/>
              <w:bottom w:val="single" w:sz="12" w:space="0" w:color="auto"/>
              <w:right w:val="single" w:sz="12" w:space="0" w:color="auto"/>
            </w:tcBorders>
            <w:shd w:val="clear" w:color="auto" w:fill="auto"/>
            <w:tcMar>
              <w:left w:w="85" w:type="dxa"/>
              <w:right w:w="85" w:type="dxa"/>
            </w:tcMar>
            <w:vAlign w:val="center"/>
          </w:tcPr>
          <w:p w:rsidR="00B00991" w:rsidRPr="00A243CB" w:rsidRDefault="00B00991" w:rsidP="004E2CBB">
            <w:pPr>
              <w:spacing w:line="240" w:lineRule="auto"/>
              <w:ind w:left="24" w:firstLine="0"/>
              <w:jc w:val="center"/>
              <w:rPr>
                <w:rFonts w:cs="Arial"/>
                <w:b/>
                <w:sz w:val="18"/>
                <w:szCs w:val="16"/>
                <w:lang w:val="en-GB"/>
              </w:rPr>
            </w:pPr>
            <w:r w:rsidRPr="00A243CB">
              <w:rPr>
                <w:rFonts w:cs="Arial"/>
                <w:b/>
                <w:sz w:val="18"/>
                <w:szCs w:val="16"/>
                <w:lang w:val="en-GB"/>
              </w:rPr>
              <w:t>Median (25%; 75%)</w:t>
            </w:r>
          </w:p>
        </w:tc>
        <w:tc>
          <w:tcPr>
            <w:tcW w:w="1115" w:type="dxa"/>
            <w:vMerge/>
            <w:tcBorders>
              <w:left w:val="single" w:sz="12" w:space="0" w:color="auto"/>
              <w:bottom w:val="single" w:sz="12" w:space="0" w:color="auto"/>
              <w:right w:val="single" w:sz="12" w:space="0" w:color="auto"/>
            </w:tcBorders>
            <w:shd w:val="clear" w:color="auto" w:fill="auto"/>
          </w:tcPr>
          <w:p w:rsidR="00B00991" w:rsidRPr="00A243CB" w:rsidRDefault="00B00991" w:rsidP="00C40C80">
            <w:pPr>
              <w:spacing w:line="240" w:lineRule="auto"/>
              <w:ind w:firstLine="0"/>
              <w:jc w:val="center"/>
              <w:rPr>
                <w:rFonts w:cs="Arial"/>
                <w:b/>
                <w:sz w:val="18"/>
                <w:szCs w:val="16"/>
                <w:lang w:val="en-GB"/>
              </w:rPr>
            </w:pPr>
          </w:p>
        </w:tc>
        <w:tc>
          <w:tcPr>
            <w:tcW w:w="1276" w:type="dxa"/>
            <w:tcBorders>
              <w:top w:val="single" w:sz="12" w:space="0" w:color="auto"/>
              <w:bottom w:val="single" w:sz="12" w:space="0" w:color="auto"/>
              <w:right w:val="single" w:sz="12" w:space="0" w:color="auto"/>
            </w:tcBorders>
            <w:shd w:val="clear" w:color="auto" w:fill="auto"/>
            <w:vAlign w:val="center"/>
          </w:tcPr>
          <w:p w:rsidR="00B00991" w:rsidRPr="00A243CB" w:rsidRDefault="00B00991" w:rsidP="00BB6D3F">
            <w:pPr>
              <w:spacing w:line="240" w:lineRule="auto"/>
              <w:ind w:left="24" w:firstLine="0"/>
              <w:jc w:val="center"/>
              <w:rPr>
                <w:rFonts w:cs="Arial"/>
                <w:b/>
                <w:sz w:val="18"/>
                <w:szCs w:val="16"/>
                <w:lang w:val="en-GB"/>
              </w:rPr>
            </w:pPr>
            <w:r>
              <w:rPr>
                <w:rFonts w:cs="Arial"/>
                <w:b/>
                <w:sz w:val="18"/>
                <w:szCs w:val="16"/>
                <w:lang w:val="en-GB"/>
              </w:rPr>
              <w:t>lower</w:t>
            </w:r>
          </w:p>
        </w:tc>
        <w:tc>
          <w:tcPr>
            <w:tcW w:w="1134" w:type="dxa"/>
            <w:tcBorders>
              <w:top w:val="single" w:sz="12" w:space="0" w:color="auto"/>
              <w:bottom w:val="single" w:sz="12" w:space="0" w:color="auto"/>
              <w:right w:val="single" w:sz="12" w:space="0" w:color="auto"/>
            </w:tcBorders>
            <w:shd w:val="clear" w:color="auto" w:fill="auto"/>
            <w:vAlign w:val="center"/>
          </w:tcPr>
          <w:p w:rsidR="00B00991" w:rsidRPr="00A243CB" w:rsidRDefault="00B00991" w:rsidP="00BB6D3F">
            <w:pPr>
              <w:spacing w:line="240" w:lineRule="auto"/>
              <w:ind w:left="24" w:firstLine="0"/>
              <w:jc w:val="center"/>
              <w:rPr>
                <w:rFonts w:cs="Arial"/>
                <w:b/>
                <w:sz w:val="18"/>
                <w:szCs w:val="16"/>
                <w:lang w:val="en-GB"/>
              </w:rPr>
            </w:pPr>
            <w:r>
              <w:rPr>
                <w:rFonts w:cs="Arial"/>
                <w:b/>
                <w:sz w:val="18"/>
                <w:szCs w:val="16"/>
                <w:lang w:val="en-GB"/>
              </w:rPr>
              <w:t>upper</w:t>
            </w:r>
          </w:p>
        </w:tc>
        <w:tc>
          <w:tcPr>
            <w:tcW w:w="1276" w:type="dxa"/>
            <w:vMerge/>
            <w:tcBorders>
              <w:left w:val="single" w:sz="12" w:space="0" w:color="auto"/>
              <w:bottom w:val="single" w:sz="12" w:space="0" w:color="auto"/>
              <w:right w:val="single" w:sz="12" w:space="0" w:color="auto"/>
            </w:tcBorders>
            <w:shd w:val="clear" w:color="auto" w:fill="auto"/>
          </w:tcPr>
          <w:p w:rsidR="00B00991" w:rsidRPr="00A243CB" w:rsidRDefault="00B00991" w:rsidP="00C40C80">
            <w:pPr>
              <w:spacing w:line="240" w:lineRule="auto"/>
              <w:ind w:firstLine="0"/>
              <w:jc w:val="center"/>
              <w:rPr>
                <w:rFonts w:cs="Arial"/>
                <w:b/>
                <w:sz w:val="18"/>
                <w:szCs w:val="16"/>
                <w:lang w:val="en-GB"/>
              </w:rPr>
            </w:pPr>
          </w:p>
        </w:tc>
      </w:tr>
      <w:tr w:rsidR="00131DE5" w:rsidRPr="009C4D76" w:rsidTr="004502C8">
        <w:trPr>
          <w:trHeight w:val="283"/>
        </w:trPr>
        <w:tc>
          <w:tcPr>
            <w:tcW w:w="2632" w:type="dxa"/>
            <w:tcBorders>
              <w:top w:val="single" w:sz="12" w:space="0" w:color="auto"/>
              <w:left w:val="single" w:sz="12" w:space="0" w:color="auto"/>
              <w:right w:val="single" w:sz="12" w:space="0" w:color="auto"/>
            </w:tcBorders>
            <w:shd w:val="clear" w:color="auto" w:fill="auto"/>
            <w:tcMar>
              <w:left w:w="85" w:type="dxa"/>
              <w:right w:w="85" w:type="dxa"/>
            </w:tcMar>
            <w:vAlign w:val="center"/>
          </w:tcPr>
          <w:p w:rsidR="00131DE5" w:rsidRPr="00A243CB" w:rsidRDefault="00131DE5" w:rsidP="00273F13">
            <w:pPr>
              <w:spacing w:line="240" w:lineRule="auto"/>
              <w:ind w:firstLine="0"/>
              <w:rPr>
                <w:rFonts w:cs="Arial"/>
                <w:b/>
                <w:bCs/>
                <w:color w:val="000000"/>
                <w:sz w:val="18"/>
                <w:szCs w:val="16"/>
              </w:rPr>
            </w:pPr>
            <w:r w:rsidRPr="00A243CB">
              <w:rPr>
                <w:rFonts w:cs="Arial"/>
                <w:b/>
                <w:bCs/>
                <w:color w:val="000000"/>
                <w:sz w:val="18"/>
                <w:szCs w:val="16"/>
              </w:rPr>
              <w:t>FEV</w:t>
            </w:r>
            <w:r w:rsidRPr="00097A06">
              <w:rPr>
                <w:rFonts w:cs="Arial"/>
                <w:b/>
                <w:bCs/>
                <w:color w:val="000000"/>
                <w:sz w:val="18"/>
                <w:szCs w:val="16"/>
                <w:vertAlign w:val="subscript"/>
              </w:rPr>
              <w:t>1</w:t>
            </w:r>
            <w:r w:rsidRPr="00A243CB">
              <w:rPr>
                <w:rFonts w:cs="Arial"/>
                <w:b/>
                <w:bCs/>
                <w:color w:val="000000"/>
                <w:sz w:val="18"/>
                <w:szCs w:val="16"/>
              </w:rPr>
              <w:t xml:space="preserve"> %</w:t>
            </w:r>
            <w:proofErr w:type="spellStart"/>
            <w:r w:rsidRPr="00A243CB">
              <w:rPr>
                <w:rFonts w:cs="Arial"/>
                <w:b/>
                <w:bCs/>
                <w:color w:val="000000"/>
                <w:sz w:val="18"/>
                <w:szCs w:val="16"/>
              </w:rPr>
              <w:t>pred</w:t>
            </w:r>
            <w:proofErr w:type="spellEnd"/>
          </w:p>
        </w:tc>
        <w:tc>
          <w:tcPr>
            <w:tcW w:w="425" w:type="dxa"/>
            <w:tcBorders>
              <w:top w:val="single" w:sz="12" w:space="0" w:color="auto"/>
              <w:left w:val="single" w:sz="12" w:space="0" w:color="auto"/>
            </w:tcBorders>
            <w:shd w:val="clear" w:color="auto" w:fill="auto"/>
            <w:tcMar>
              <w:left w:w="85" w:type="dxa"/>
              <w:right w:w="85" w:type="dxa"/>
            </w:tcMar>
            <w:vAlign w:val="center"/>
          </w:tcPr>
          <w:p w:rsidR="00131DE5" w:rsidRPr="00A243CB" w:rsidRDefault="00131DE5" w:rsidP="00C40C80">
            <w:pPr>
              <w:spacing w:line="240" w:lineRule="auto"/>
              <w:ind w:firstLine="0"/>
              <w:jc w:val="center"/>
              <w:rPr>
                <w:rFonts w:cs="Arial"/>
                <w:color w:val="000000"/>
                <w:sz w:val="18"/>
                <w:szCs w:val="16"/>
              </w:rPr>
            </w:pPr>
            <w:r w:rsidRPr="00A243CB">
              <w:rPr>
                <w:rFonts w:cs="Arial"/>
                <w:color w:val="000000"/>
                <w:sz w:val="18"/>
                <w:szCs w:val="16"/>
              </w:rPr>
              <w:t>72</w:t>
            </w:r>
          </w:p>
        </w:tc>
        <w:tc>
          <w:tcPr>
            <w:tcW w:w="1274" w:type="dxa"/>
            <w:tcBorders>
              <w:top w:val="single" w:sz="12" w:space="0" w:color="auto"/>
            </w:tcBorders>
            <w:shd w:val="clear" w:color="auto" w:fill="auto"/>
            <w:tcMar>
              <w:left w:w="85" w:type="dxa"/>
              <w:right w:w="85" w:type="dxa"/>
            </w:tcMar>
            <w:vAlign w:val="center"/>
          </w:tcPr>
          <w:p w:rsidR="00131DE5" w:rsidRPr="00A243CB" w:rsidRDefault="00131DE5" w:rsidP="00C40C80">
            <w:pPr>
              <w:spacing w:line="240" w:lineRule="auto"/>
              <w:ind w:firstLine="0"/>
              <w:jc w:val="center"/>
              <w:rPr>
                <w:rFonts w:cs="Arial"/>
                <w:color w:val="000000"/>
                <w:sz w:val="18"/>
                <w:szCs w:val="16"/>
              </w:rPr>
            </w:pPr>
            <w:r w:rsidRPr="00A243CB">
              <w:rPr>
                <w:rFonts w:cs="Arial"/>
                <w:color w:val="000000"/>
                <w:sz w:val="18"/>
                <w:szCs w:val="16"/>
              </w:rPr>
              <w:t>124</w:t>
            </w:r>
            <w:r w:rsidR="00746671">
              <w:rPr>
                <w:rFonts w:cs="Arial"/>
                <w:color w:val="000000"/>
                <w:sz w:val="18"/>
                <w:szCs w:val="16"/>
              </w:rPr>
              <w:t>.</w:t>
            </w:r>
            <w:r w:rsidRPr="00A243CB">
              <w:rPr>
                <w:rFonts w:cs="Arial"/>
                <w:color w:val="000000"/>
                <w:sz w:val="18"/>
                <w:szCs w:val="16"/>
              </w:rPr>
              <w:t>9 ± 10</w:t>
            </w:r>
            <w:r w:rsidR="00746671">
              <w:rPr>
                <w:rFonts w:cs="Arial"/>
                <w:color w:val="000000"/>
                <w:sz w:val="18"/>
                <w:szCs w:val="16"/>
              </w:rPr>
              <w:t>.</w:t>
            </w:r>
            <w:r w:rsidRPr="00A243CB">
              <w:rPr>
                <w:rFonts w:cs="Arial"/>
                <w:color w:val="000000"/>
                <w:sz w:val="18"/>
                <w:szCs w:val="16"/>
              </w:rPr>
              <w:t>3</w:t>
            </w:r>
          </w:p>
        </w:tc>
        <w:tc>
          <w:tcPr>
            <w:tcW w:w="1859" w:type="dxa"/>
            <w:tcBorders>
              <w:top w:val="single" w:sz="12" w:space="0" w:color="auto"/>
              <w:right w:val="single" w:sz="12" w:space="0" w:color="auto"/>
            </w:tcBorders>
            <w:shd w:val="clear" w:color="auto" w:fill="auto"/>
            <w:tcMar>
              <w:left w:w="85" w:type="dxa"/>
              <w:right w:w="85" w:type="dxa"/>
            </w:tcMar>
            <w:vAlign w:val="center"/>
          </w:tcPr>
          <w:p w:rsidR="00131DE5" w:rsidRPr="00A243CB" w:rsidRDefault="00131DE5" w:rsidP="00C40C80">
            <w:pPr>
              <w:spacing w:line="240" w:lineRule="auto"/>
              <w:ind w:firstLine="0"/>
              <w:jc w:val="center"/>
              <w:rPr>
                <w:rFonts w:cs="Arial"/>
                <w:color w:val="000000"/>
                <w:sz w:val="18"/>
                <w:szCs w:val="16"/>
              </w:rPr>
            </w:pPr>
            <w:r w:rsidRPr="00A243CB">
              <w:rPr>
                <w:rFonts w:cs="Arial"/>
                <w:color w:val="000000"/>
                <w:sz w:val="18"/>
                <w:szCs w:val="16"/>
              </w:rPr>
              <w:t>124</w:t>
            </w:r>
            <w:r w:rsidR="00746671">
              <w:rPr>
                <w:rFonts w:cs="Arial"/>
                <w:color w:val="000000"/>
                <w:sz w:val="18"/>
                <w:szCs w:val="16"/>
              </w:rPr>
              <w:t>.</w:t>
            </w:r>
            <w:r w:rsidRPr="00A243CB">
              <w:rPr>
                <w:rFonts w:cs="Arial"/>
                <w:color w:val="000000"/>
                <w:sz w:val="18"/>
                <w:szCs w:val="16"/>
              </w:rPr>
              <w:t>6 (116</w:t>
            </w:r>
            <w:r w:rsidR="00746671">
              <w:rPr>
                <w:rFonts w:cs="Arial"/>
                <w:color w:val="000000"/>
                <w:sz w:val="18"/>
                <w:szCs w:val="16"/>
              </w:rPr>
              <w:t>.</w:t>
            </w:r>
            <w:r w:rsidRPr="00A243CB">
              <w:rPr>
                <w:rFonts w:cs="Arial"/>
                <w:color w:val="000000"/>
                <w:sz w:val="18"/>
                <w:szCs w:val="16"/>
              </w:rPr>
              <w:t>9; 131</w:t>
            </w:r>
            <w:r w:rsidR="00746671">
              <w:rPr>
                <w:rFonts w:cs="Arial"/>
                <w:color w:val="000000"/>
                <w:sz w:val="18"/>
                <w:szCs w:val="16"/>
              </w:rPr>
              <w:t>.</w:t>
            </w:r>
            <w:r w:rsidRPr="00A243CB">
              <w:rPr>
                <w:rFonts w:cs="Arial"/>
                <w:color w:val="000000"/>
                <w:sz w:val="18"/>
                <w:szCs w:val="16"/>
              </w:rPr>
              <w:t>4)</w:t>
            </w:r>
          </w:p>
        </w:tc>
        <w:tc>
          <w:tcPr>
            <w:tcW w:w="454" w:type="dxa"/>
            <w:tcBorders>
              <w:top w:val="single" w:sz="12" w:space="0" w:color="auto"/>
              <w:left w:val="single" w:sz="12" w:space="0" w:color="auto"/>
            </w:tcBorders>
            <w:shd w:val="clear" w:color="auto" w:fill="auto"/>
            <w:tcMar>
              <w:left w:w="85" w:type="dxa"/>
              <w:right w:w="85" w:type="dxa"/>
            </w:tcMar>
            <w:vAlign w:val="center"/>
          </w:tcPr>
          <w:p w:rsidR="00131DE5" w:rsidRPr="00A243CB" w:rsidRDefault="00131DE5" w:rsidP="00C40C80">
            <w:pPr>
              <w:spacing w:line="240" w:lineRule="auto"/>
              <w:ind w:firstLine="0"/>
              <w:jc w:val="center"/>
              <w:rPr>
                <w:rFonts w:cs="Arial"/>
                <w:color w:val="000000"/>
                <w:sz w:val="18"/>
                <w:szCs w:val="16"/>
              </w:rPr>
            </w:pPr>
            <w:r w:rsidRPr="00A243CB">
              <w:rPr>
                <w:rFonts w:cs="Arial"/>
                <w:color w:val="000000"/>
                <w:sz w:val="18"/>
                <w:szCs w:val="16"/>
              </w:rPr>
              <w:t>51</w:t>
            </w:r>
          </w:p>
        </w:tc>
        <w:tc>
          <w:tcPr>
            <w:tcW w:w="1401" w:type="dxa"/>
            <w:tcBorders>
              <w:top w:val="single" w:sz="12" w:space="0" w:color="auto"/>
            </w:tcBorders>
            <w:shd w:val="clear" w:color="auto" w:fill="auto"/>
            <w:tcMar>
              <w:left w:w="85" w:type="dxa"/>
              <w:right w:w="85" w:type="dxa"/>
            </w:tcMar>
            <w:vAlign w:val="center"/>
          </w:tcPr>
          <w:p w:rsidR="00131DE5" w:rsidRPr="00A243CB" w:rsidRDefault="00131DE5" w:rsidP="00C40C80">
            <w:pPr>
              <w:spacing w:line="240" w:lineRule="auto"/>
              <w:ind w:firstLine="0"/>
              <w:jc w:val="center"/>
              <w:rPr>
                <w:rFonts w:cs="Arial"/>
                <w:color w:val="000000"/>
                <w:sz w:val="18"/>
                <w:szCs w:val="16"/>
              </w:rPr>
            </w:pPr>
            <w:r w:rsidRPr="00A243CB">
              <w:rPr>
                <w:rFonts w:cs="Arial"/>
                <w:color w:val="000000"/>
                <w:sz w:val="18"/>
                <w:szCs w:val="16"/>
              </w:rPr>
              <w:t>85</w:t>
            </w:r>
            <w:r w:rsidR="00746671">
              <w:rPr>
                <w:rFonts w:cs="Arial"/>
                <w:color w:val="000000"/>
                <w:sz w:val="18"/>
                <w:szCs w:val="16"/>
              </w:rPr>
              <w:t>.</w:t>
            </w:r>
            <w:r w:rsidRPr="00A243CB">
              <w:rPr>
                <w:rFonts w:cs="Arial"/>
                <w:color w:val="000000"/>
                <w:sz w:val="18"/>
                <w:szCs w:val="16"/>
              </w:rPr>
              <w:t>5 ± 10</w:t>
            </w:r>
            <w:r w:rsidR="00746671">
              <w:rPr>
                <w:rFonts w:cs="Arial"/>
                <w:color w:val="000000"/>
                <w:sz w:val="18"/>
                <w:szCs w:val="16"/>
              </w:rPr>
              <w:t>.</w:t>
            </w:r>
            <w:r w:rsidRPr="00A243CB">
              <w:rPr>
                <w:rFonts w:cs="Arial"/>
                <w:color w:val="000000"/>
                <w:sz w:val="18"/>
                <w:szCs w:val="16"/>
              </w:rPr>
              <w:t>9</w:t>
            </w:r>
          </w:p>
        </w:tc>
        <w:tc>
          <w:tcPr>
            <w:tcW w:w="1840" w:type="dxa"/>
            <w:tcBorders>
              <w:top w:val="single" w:sz="12" w:space="0" w:color="auto"/>
              <w:right w:val="single" w:sz="12" w:space="0" w:color="auto"/>
            </w:tcBorders>
            <w:shd w:val="clear" w:color="auto" w:fill="auto"/>
            <w:tcMar>
              <w:left w:w="85" w:type="dxa"/>
              <w:right w:w="85" w:type="dxa"/>
            </w:tcMar>
            <w:vAlign w:val="center"/>
          </w:tcPr>
          <w:p w:rsidR="00131DE5" w:rsidRPr="00A243CB" w:rsidRDefault="00131DE5" w:rsidP="00C40C80">
            <w:pPr>
              <w:spacing w:line="240" w:lineRule="auto"/>
              <w:ind w:firstLine="0"/>
              <w:jc w:val="center"/>
              <w:rPr>
                <w:rFonts w:cs="Arial"/>
                <w:color w:val="000000"/>
                <w:sz w:val="18"/>
                <w:szCs w:val="16"/>
              </w:rPr>
            </w:pPr>
            <w:r w:rsidRPr="00A243CB">
              <w:rPr>
                <w:rFonts w:cs="Arial"/>
                <w:color w:val="000000"/>
                <w:sz w:val="18"/>
                <w:szCs w:val="16"/>
              </w:rPr>
              <w:t>85</w:t>
            </w:r>
            <w:r w:rsidR="00746671">
              <w:rPr>
                <w:rFonts w:cs="Arial"/>
                <w:color w:val="000000"/>
                <w:sz w:val="18"/>
                <w:szCs w:val="16"/>
              </w:rPr>
              <w:t>.</w:t>
            </w:r>
            <w:r w:rsidRPr="00A243CB">
              <w:rPr>
                <w:rFonts w:cs="Arial"/>
                <w:color w:val="000000"/>
                <w:sz w:val="18"/>
                <w:szCs w:val="16"/>
              </w:rPr>
              <w:t>1 (77</w:t>
            </w:r>
            <w:r w:rsidR="00746671">
              <w:rPr>
                <w:rFonts w:cs="Arial"/>
                <w:color w:val="000000"/>
                <w:sz w:val="18"/>
                <w:szCs w:val="16"/>
              </w:rPr>
              <w:t>.</w:t>
            </w:r>
            <w:r w:rsidRPr="00A243CB">
              <w:rPr>
                <w:rFonts w:cs="Arial"/>
                <w:color w:val="000000"/>
                <w:sz w:val="18"/>
                <w:szCs w:val="16"/>
              </w:rPr>
              <w:t>1; 91</w:t>
            </w:r>
            <w:r w:rsidR="00746671">
              <w:rPr>
                <w:rFonts w:cs="Arial"/>
                <w:color w:val="000000"/>
                <w:sz w:val="18"/>
                <w:szCs w:val="16"/>
              </w:rPr>
              <w:t>.</w:t>
            </w:r>
            <w:r w:rsidRPr="00A243CB">
              <w:rPr>
                <w:rFonts w:cs="Arial"/>
                <w:color w:val="000000"/>
                <w:sz w:val="18"/>
                <w:szCs w:val="16"/>
              </w:rPr>
              <w:t>4)</w:t>
            </w:r>
          </w:p>
        </w:tc>
        <w:tc>
          <w:tcPr>
            <w:tcW w:w="1115" w:type="dxa"/>
            <w:tcBorders>
              <w:top w:val="single" w:sz="12" w:space="0" w:color="auto"/>
              <w:right w:val="single" w:sz="12" w:space="0" w:color="auto"/>
            </w:tcBorders>
            <w:shd w:val="clear" w:color="auto" w:fill="auto"/>
            <w:vAlign w:val="center"/>
          </w:tcPr>
          <w:p w:rsidR="00131DE5" w:rsidRPr="00746671" w:rsidRDefault="00131DE5" w:rsidP="008B00B9">
            <w:pPr>
              <w:spacing w:line="240" w:lineRule="auto"/>
              <w:ind w:left="24" w:firstLine="0"/>
              <w:jc w:val="center"/>
              <w:rPr>
                <w:rFonts w:cs="Arial"/>
                <w:b/>
                <w:color w:val="000000"/>
                <w:sz w:val="18"/>
                <w:szCs w:val="16"/>
              </w:rPr>
            </w:pPr>
            <w:r w:rsidRPr="00746671">
              <w:rPr>
                <w:rFonts w:cs="Arial"/>
                <w:b/>
                <w:color w:val="000000"/>
                <w:sz w:val="18"/>
                <w:szCs w:val="16"/>
              </w:rPr>
              <w:t>39</w:t>
            </w:r>
            <w:r w:rsidR="00746671">
              <w:rPr>
                <w:rFonts w:cs="Arial"/>
                <w:b/>
                <w:color w:val="000000"/>
                <w:sz w:val="18"/>
                <w:szCs w:val="16"/>
              </w:rPr>
              <w:t>.</w:t>
            </w:r>
            <w:r w:rsidR="008B00B9">
              <w:rPr>
                <w:rFonts w:cs="Arial"/>
                <w:b/>
                <w:color w:val="000000"/>
                <w:sz w:val="18"/>
                <w:szCs w:val="16"/>
              </w:rPr>
              <w:t>4</w:t>
            </w:r>
          </w:p>
        </w:tc>
        <w:tc>
          <w:tcPr>
            <w:tcW w:w="1276" w:type="dxa"/>
            <w:tcBorders>
              <w:top w:val="single" w:sz="12" w:space="0" w:color="auto"/>
              <w:right w:val="single" w:sz="12" w:space="0" w:color="auto"/>
            </w:tcBorders>
            <w:shd w:val="clear" w:color="auto" w:fill="auto"/>
            <w:vAlign w:val="center"/>
          </w:tcPr>
          <w:p w:rsidR="00131DE5" w:rsidRPr="00A243CB" w:rsidRDefault="00131DE5" w:rsidP="008B00B9">
            <w:pPr>
              <w:spacing w:line="240" w:lineRule="auto"/>
              <w:ind w:left="24" w:firstLine="0"/>
              <w:jc w:val="center"/>
              <w:rPr>
                <w:rFonts w:cs="Arial"/>
                <w:color w:val="000000"/>
                <w:sz w:val="18"/>
                <w:szCs w:val="16"/>
              </w:rPr>
            </w:pPr>
            <w:r w:rsidRPr="00A243CB">
              <w:rPr>
                <w:rFonts w:cs="Arial"/>
                <w:color w:val="000000"/>
                <w:sz w:val="18"/>
                <w:szCs w:val="16"/>
              </w:rPr>
              <w:t>35</w:t>
            </w:r>
            <w:r w:rsidR="00746671">
              <w:rPr>
                <w:rFonts w:cs="Arial"/>
                <w:color w:val="000000"/>
                <w:sz w:val="18"/>
                <w:szCs w:val="16"/>
              </w:rPr>
              <w:t>.</w:t>
            </w:r>
            <w:r w:rsidRPr="00A243CB">
              <w:rPr>
                <w:rFonts w:cs="Arial"/>
                <w:color w:val="000000"/>
                <w:sz w:val="18"/>
                <w:szCs w:val="16"/>
              </w:rPr>
              <w:t>5</w:t>
            </w:r>
          </w:p>
        </w:tc>
        <w:tc>
          <w:tcPr>
            <w:tcW w:w="1134" w:type="dxa"/>
            <w:tcBorders>
              <w:top w:val="single" w:sz="12" w:space="0" w:color="auto"/>
              <w:right w:val="single" w:sz="12" w:space="0" w:color="auto"/>
            </w:tcBorders>
            <w:shd w:val="clear" w:color="auto" w:fill="auto"/>
            <w:vAlign w:val="center"/>
          </w:tcPr>
          <w:p w:rsidR="00131DE5" w:rsidRPr="00A243CB" w:rsidRDefault="00131DE5" w:rsidP="008B00B9">
            <w:pPr>
              <w:spacing w:line="240" w:lineRule="auto"/>
              <w:ind w:left="24" w:firstLine="0"/>
              <w:jc w:val="center"/>
              <w:rPr>
                <w:rFonts w:cs="Arial"/>
                <w:color w:val="000000"/>
                <w:sz w:val="18"/>
                <w:szCs w:val="16"/>
              </w:rPr>
            </w:pPr>
            <w:r w:rsidRPr="00A243CB">
              <w:rPr>
                <w:rFonts w:cs="Arial"/>
                <w:color w:val="000000"/>
                <w:sz w:val="18"/>
                <w:szCs w:val="16"/>
              </w:rPr>
              <w:t>43</w:t>
            </w:r>
            <w:r w:rsidR="00746671">
              <w:rPr>
                <w:rFonts w:cs="Arial"/>
                <w:color w:val="000000"/>
                <w:sz w:val="18"/>
                <w:szCs w:val="16"/>
              </w:rPr>
              <w:t>.</w:t>
            </w:r>
            <w:r w:rsidR="008B00B9">
              <w:rPr>
                <w:rFonts w:cs="Arial"/>
                <w:color w:val="000000"/>
                <w:sz w:val="18"/>
                <w:szCs w:val="16"/>
              </w:rPr>
              <w:t>3</w:t>
            </w:r>
          </w:p>
        </w:tc>
        <w:tc>
          <w:tcPr>
            <w:tcW w:w="1276" w:type="dxa"/>
            <w:tcBorders>
              <w:top w:val="single" w:sz="12" w:space="0" w:color="auto"/>
              <w:right w:val="single" w:sz="12" w:space="0" w:color="auto"/>
            </w:tcBorders>
            <w:shd w:val="clear" w:color="auto" w:fill="auto"/>
            <w:vAlign w:val="center"/>
          </w:tcPr>
          <w:p w:rsidR="00131DE5" w:rsidRPr="009642F4" w:rsidRDefault="00746671" w:rsidP="00C40C80">
            <w:pPr>
              <w:spacing w:line="240" w:lineRule="auto"/>
              <w:ind w:left="24" w:firstLine="0"/>
              <w:jc w:val="center"/>
              <w:rPr>
                <w:rFonts w:cs="Arial"/>
                <w:b/>
                <w:sz w:val="18"/>
                <w:szCs w:val="16"/>
              </w:rPr>
            </w:pPr>
            <w:r w:rsidRPr="009642F4">
              <w:rPr>
                <w:rFonts w:cs="Arial"/>
                <w:b/>
                <w:sz w:val="18"/>
                <w:szCs w:val="16"/>
              </w:rPr>
              <w:t>&lt;0.001</w:t>
            </w:r>
          </w:p>
        </w:tc>
      </w:tr>
      <w:tr w:rsidR="00131DE5" w:rsidRPr="009C4D76" w:rsidTr="004502C8">
        <w:trPr>
          <w:trHeight w:val="283"/>
        </w:trPr>
        <w:tc>
          <w:tcPr>
            <w:tcW w:w="2632" w:type="dxa"/>
            <w:tcBorders>
              <w:left w:val="single" w:sz="12" w:space="0" w:color="auto"/>
              <w:right w:val="single" w:sz="12" w:space="0" w:color="auto"/>
            </w:tcBorders>
            <w:shd w:val="clear" w:color="auto" w:fill="auto"/>
            <w:tcMar>
              <w:left w:w="85" w:type="dxa"/>
              <w:right w:w="85" w:type="dxa"/>
            </w:tcMar>
            <w:vAlign w:val="center"/>
          </w:tcPr>
          <w:p w:rsidR="00131DE5" w:rsidRPr="00A243CB" w:rsidRDefault="001E3D88" w:rsidP="00273F13">
            <w:pPr>
              <w:spacing w:line="240" w:lineRule="auto"/>
              <w:ind w:firstLine="0"/>
              <w:rPr>
                <w:rFonts w:cs="Arial"/>
                <w:b/>
                <w:bCs/>
                <w:color w:val="000000"/>
                <w:sz w:val="18"/>
                <w:szCs w:val="16"/>
              </w:rPr>
            </w:pPr>
            <w:r>
              <w:rPr>
                <w:rFonts w:cs="Arial"/>
                <w:b/>
                <w:bCs/>
                <w:color w:val="000000"/>
                <w:sz w:val="18"/>
                <w:szCs w:val="16"/>
              </w:rPr>
              <w:t>FVC %</w:t>
            </w:r>
            <w:proofErr w:type="spellStart"/>
            <w:r>
              <w:rPr>
                <w:rFonts w:cs="Arial"/>
                <w:b/>
                <w:bCs/>
                <w:color w:val="000000"/>
                <w:sz w:val="18"/>
                <w:szCs w:val="16"/>
              </w:rPr>
              <w:t>pred</w:t>
            </w:r>
            <w:proofErr w:type="spellEnd"/>
          </w:p>
        </w:tc>
        <w:tc>
          <w:tcPr>
            <w:tcW w:w="425" w:type="dxa"/>
            <w:tcBorders>
              <w:left w:val="single" w:sz="12" w:space="0" w:color="auto"/>
            </w:tcBorders>
            <w:shd w:val="clear" w:color="auto" w:fill="auto"/>
            <w:tcMar>
              <w:left w:w="85" w:type="dxa"/>
              <w:right w:w="85" w:type="dxa"/>
            </w:tcMar>
            <w:vAlign w:val="center"/>
          </w:tcPr>
          <w:p w:rsidR="00131DE5" w:rsidRPr="00A243CB" w:rsidRDefault="00131DE5" w:rsidP="00C40C80">
            <w:pPr>
              <w:spacing w:line="240" w:lineRule="auto"/>
              <w:ind w:firstLine="0"/>
              <w:jc w:val="center"/>
              <w:rPr>
                <w:rFonts w:cs="Arial"/>
                <w:color w:val="000000"/>
                <w:sz w:val="18"/>
                <w:szCs w:val="16"/>
              </w:rPr>
            </w:pPr>
            <w:r w:rsidRPr="00A243CB">
              <w:rPr>
                <w:rFonts w:cs="Arial"/>
                <w:color w:val="000000"/>
                <w:sz w:val="18"/>
                <w:szCs w:val="16"/>
              </w:rPr>
              <w:t>72</w:t>
            </w:r>
          </w:p>
        </w:tc>
        <w:tc>
          <w:tcPr>
            <w:tcW w:w="1274" w:type="dxa"/>
            <w:shd w:val="clear" w:color="auto" w:fill="auto"/>
            <w:tcMar>
              <w:left w:w="85" w:type="dxa"/>
              <w:right w:w="85" w:type="dxa"/>
            </w:tcMar>
            <w:vAlign w:val="center"/>
          </w:tcPr>
          <w:p w:rsidR="00131DE5" w:rsidRPr="00A243CB" w:rsidRDefault="00131DE5" w:rsidP="00C40C80">
            <w:pPr>
              <w:spacing w:line="240" w:lineRule="auto"/>
              <w:ind w:firstLine="0"/>
              <w:jc w:val="center"/>
              <w:rPr>
                <w:rFonts w:cs="Arial"/>
                <w:color w:val="000000"/>
                <w:sz w:val="18"/>
                <w:szCs w:val="16"/>
              </w:rPr>
            </w:pPr>
            <w:r w:rsidRPr="00A243CB">
              <w:rPr>
                <w:rFonts w:cs="Arial"/>
                <w:color w:val="000000"/>
                <w:sz w:val="18"/>
                <w:szCs w:val="16"/>
              </w:rPr>
              <w:t>127</w:t>
            </w:r>
            <w:r w:rsidR="00746671">
              <w:rPr>
                <w:rFonts w:cs="Arial"/>
                <w:color w:val="000000"/>
                <w:sz w:val="18"/>
                <w:szCs w:val="16"/>
              </w:rPr>
              <w:t>.</w:t>
            </w:r>
            <w:r w:rsidRPr="00A243CB">
              <w:rPr>
                <w:rFonts w:cs="Arial"/>
                <w:color w:val="000000"/>
                <w:sz w:val="18"/>
                <w:szCs w:val="16"/>
              </w:rPr>
              <w:t>2 ± 10</w:t>
            </w:r>
            <w:r w:rsidR="00746671">
              <w:rPr>
                <w:rFonts w:cs="Arial"/>
                <w:color w:val="000000"/>
                <w:sz w:val="18"/>
                <w:szCs w:val="16"/>
              </w:rPr>
              <w:t>.</w:t>
            </w:r>
            <w:r w:rsidRPr="00A243CB">
              <w:rPr>
                <w:rFonts w:cs="Arial"/>
                <w:color w:val="000000"/>
                <w:sz w:val="18"/>
                <w:szCs w:val="16"/>
              </w:rPr>
              <w:t>9</w:t>
            </w:r>
          </w:p>
        </w:tc>
        <w:tc>
          <w:tcPr>
            <w:tcW w:w="1859" w:type="dxa"/>
            <w:tcBorders>
              <w:right w:val="single" w:sz="12" w:space="0" w:color="auto"/>
            </w:tcBorders>
            <w:shd w:val="clear" w:color="auto" w:fill="auto"/>
            <w:tcMar>
              <w:left w:w="85" w:type="dxa"/>
              <w:right w:w="85" w:type="dxa"/>
            </w:tcMar>
            <w:vAlign w:val="center"/>
          </w:tcPr>
          <w:p w:rsidR="00131DE5" w:rsidRPr="00A243CB" w:rsidRDefault="00131DE5" w:rsidP="00C40C80">
            <w:pPr>
              <w:spacing w:line="240" w:lineRule="auto"/>
              <w:ind w:firstLine="0"/>
              <w:jc w:val="center"/>
              <w:rPr>
                <w:rFonts w:cs="Arial"/>
                <w:color w:val="000000"/>
                <w:sz w:val="18"/>
                <w:szCs w:val="16"/>
              </w:rPr>
            </w:pPr>
            <w:r w:rsidRPr="00A243CB">
              <w:rPr>
                <w:rFonts w:cs="Arial"/>
                <w:color w:val="000000"/>
                <w:sz w:val="18"/>
                <w:szCs w:val="16"/>
              </w:rPr>
              <w:t>129</w:t>
            </w:r>
            <w:r w:rsidR="00746671">
              <w:rPr>
                <w:rFonts w:cs="Arial"/>
                <w:color w:val="000000"/>
                <w:sz w:val="18"/>
                <w:szCs w:val="16"/>
              </w:rPr>
              <w:t>.</w:t>
            </w:r>
            <w:r w:rsidRPr="00A243CB">
              <w:rPr>
                <w:rFonts w:cs="Arial"/>
                <w:color w:val="000000"/>
                <w:sz w:val="18"/>
                <w:szCs w:val="16"/>
              </w:rPr>
              <w:t>8 (119</w:t>
            </w:r>
            <w:r w:rsidR="00746671">
              <w:rPr>
                <w:rFonts w:cs="Arial"/>
                <w:color w:val="000000"/>
                <w:sz w:val="18"/>
                <w:szCs w:val="16"/>
              </w:rPr>
              <w:t>.</w:t>
            </w:r>
            <w:r w:rsidRPr="00A243CB">
              <w:rPr>
                <w:rFonts w:cs="Arial"/>
                <w:color w:val="000000"/>
                <w:sz w:val="18"/>
                <w:szCs w:val="16"/>
              </w:rPr>
              <w:t>3; 134</w:t>
            </w:r>
            <w:r w:rsidR="00746671">
              <w:rPr>
                <w:rFonts w:cs="Arial"/>
                <w:color w:val="000000"/>
                <w:sz w:val="18"/>
                <w:szCs w:val="16"/>
              </w:rPr>
              <w:t>.</w:t>
            </w:r>
            <w:r w:rsidRPr="00A243CB">
              <w:rPr>
                <w:rFonts w:cs="Arial"/>
                <w:color w:val="000000"/>
                <w:sz w:val="18"/>
                <w:szCs w:val="16"/>
              </w:rPr>
              <w:t>4)</w:t>
            </w:r>
          </w:p>
        </w:tc>
        <w:tc>
          <w:tcPr>
            <w:tcW w:w="454" w:type="dxa"/>
            <w:tcBorders>
              <w:left w:val="single" w:sz="12" w:space="0" w:color="auto"/>
            </w:tcBorders>
            <w:shd w:val="clear" w:color="auto" w:fill="auto"/>
            <w:tcMar>
              <w:left w:w="85" w:type="dxa"/>
              <w:right w:w="85" w:type="dxa"/>
            </w:tcMar>
            <w:vAlign w:val="center"/>
          </w:tcPr>
          <w:p w:rsidR="00131DE5" w:rsidRPr="00A243CB" w:rsidRDefault="00131DE5" w:rsidP="00C40C80">
            <w:pPr>
              <w:spacing w:line="240" w:lineRule="auto"/>
              <w:ind w:firstLine="0"/>
              <w:jc w:val="center"/>
              <w:rPr>
                <w:rFonts w:cs="Arial"/>
                <w:color w:val="000000"/>
                <w:sz w:val="18"/>
                <w:szCs w:val="16"/>
              </w:rPr>
            </w:pPr>
            <w:r w:rsidRPr="00A243CB">
              <w:rPr>
                <w:rFonts w:cs="Arial"/>
                <w:color w:val="000000"/>
                <w:sz w:val="18"/>
                <w:szCs w:val="16"/>
              </w:rPr>
              <w:t>51</w:t>
            </w:r>
          </w:p>
        </w:tc>
        <w:tc>
          <w:tcPr>
            <w:tcW w:w="1401" w:type="dxa"/>
            <w:shd w:val="clear" w:color="auto" w:fill="auto"/>
            <w:tcMar>
              <w:left w:w="85" w:type="dxa"/>
              <w:right w:w="85" w:type="dxa"/>
            </w:tcMar>
            <w:vAlign w:val="center"/>
          </w:tcPr>
          <w:p w:rsidR="00131DE5" w:rsidRPr="00A243CB" w:rsidRDefault="00131DE5" w:rsidP="00C40C80">
            <w:pPr>
              <w:spacing w:line="240" w:lineRule="auto"/>
              <w:ind w:firstLine="0"/>
              <w:jc w:val="center"/>
              <w:rPr>
                <w:rFonts w:cs="Arial"/>
                <w:color w:val="000000"/>
                <w:sz w:val="18"/>
                <w:szCs w:val="16"/>
              </w:rPr>
            </w:pPr>
            <w:r w:rsidRPr="00A243CB">
              <w:rPr>
                <w:rFonts w:cs="Arial"/>
                <w:color w:val="000000"/>
                <w:sz w:val="18"/>
                <w:szCs w:val="16"/>
              </w:rPr>
              <w:t>101</w:t>
            </w:r>
            <w:r w:rsidR="00746671">
              <w:rPr>
                <w:rFonts w:cs="Arial"/>
                <w:color w:val="000000"/>
                <w:sz w:val="18"/>
                <w:szCs w:val="16"/>
              </w:rPr>
              <w:t>.</w:t>
            </w:r>
            <w:r w:rsidRPr="00A243CB">
              <w:rPr>
                <w:rFonts w:cs="Arial"/>
                <w:color w:val="000000"/>
                <w:sz w:val="18"/>
                <w:szCs w:val="16"/>
              </w:rPr>
              <w:t>8 ± 13</w:t>
            </w:r>
            <w:r w:rsidR="00746671">
              <w:rPr>
                <w:rFonts w:cs="Arial"/>
                <w:color w:val="000000"/>
                <w:sz w:val="18"/>
                <w:szCs w:val="16"/>
              </w:rPr>
              <w:t>.</w:t>
            </w:r>
            <w:r w:rsidRPr="00A243CB">
              <w:rPr>
                <w:rFonts w:cs="Arial"/>
                <w:color w:val="000000"/>
                <w:sz w:val="18"/>
                <w:szCs w:val="16"/>
              </w:rPr>
              <w:t>0</w:t>
            </w:r>
          </w:p>
        </w:tc>
        <w:tc>
          <w:tcPr>
            <w:tcW w:w="1840" w:type="dxa"/>
            <w:tcBorders>
              <w:right w:val="single" w:sz="12" w:space="0" w:color="auto"/>
            </w:tcBorders>
            <w:shd w:val="clear" w:color="auto" w:fill="auto"/>
            <w:tcMar>
              <w:left w:w="85" w:type="dxa"/>
              <w:right w:w="85" w:type="dxa"/>
            </w:tcMar>
            <w:vAlign w:val="center"/>
          </w:tcPr>
          <w:p w:rsidR="00131DE5" w:rsidRPr="00A243CB" w:rsidRDefault="00131DE5" w:rsidP="00C40C80">
            <w:pPr>
              <w:spacing w:line="240" w:lineRule="auto"/>
              <w:ind w:firstLine="0"/>
              <w:jc w:val="center"/>
              <w:rPr>
                <w:rFonts w:cs="Arial"/>
                <w:color w:val="000000"/>
                <w:sz w:val="18"/>
                <w:szCs w:val="16"/>
              </w:rPr>
            </w:pPr>
            <w:r w:rsidRPr="00A243CB">
              <w:rPr>
                <w:rFonts w:cs="Arial"/>
                <w:color w:val="000000"/>
                <w:sz w:val="18"/>
                <w:szCs w:val="16"/>
              </w:rPr>
              <w:t>102</w:t>
            </w:r>
            <w:r w:rsidR="00746671">
              <w:rPr>
                <w:rFonts w:cs="Arial"/>
                <w:color w:val="000000"/>
                <w:sz w:val="18"/>
                <w:szCs w:val="16"/>
              </w:rPr>
              <w:t>.</w:t>
            </w:r>
            <w:r w:rsidRPr="00A243CB">
              <w:rPr>
                <w:rFonts w:cs="Arial"/>
                <w:color w:val="000000"/>
                <w:sz w:val="18"/>
                <w:szCs w:val="16"/>
              </w:rPr>
              <w:t>0 (95</w:t>
            </w:r>
            <w:r w:rsidR="00746671">
              <w:rPr>
                <w:rFonts w:cs="Arial"/>
                <w:color w:val="000000"/>
                <w:sz w:val="18"/>
                <w:szCs w:val="16"/>
              </w:rPr>
              <w:t>.</w:t>
            </w:r>
            <w:r w:rsidRPr="00A243CB">
              <w:rPr>
                <w:rFonts w:cs="Arial"/>
                <w:color w:val="000000"/>
                <w:sz w:val="18"/>
                <w:szCs w:val="16"/>
              </w:rPr>
              <w:t>6; 108</w:t>
            </w:r>
            <w:r w:rsidR="00746671">
              <w:rPr>
                <w:rFonts w:cs="Arial"/>
                <w:color w:val="000000"/>
                <w:sz w:val="18"/>
                <w:szCs w:val="16"/>
              </w:rPr>
              <w:t>.</w:t>
            </w:r>
            <w:r w:rsidRPr="00A243CB">
              <w:rPr>
                <w:rFonts w:cs="Arial"/>
                <w:color w:val="000000"/>
                <w:sz w:val="18"/>
                <w:szCs w:val="16"/>
              </w:rPr>
              <w:t>8)</w:t>
            </w:r>
          </w:p>
        </w:tc>
        <w:tc>
          <w:tcPr>
            <w:tcW w:w="1115" w:type="dxa"/>
            <w:tcBorders>
              <w:right w:val="single" w:sz="12" w:space="0" w:color="auto"/>
            </w:tcBorders>
            <w:shd w:val="clear" w:color="auto" w:fill="auto"/>
            <w:vAlign w:val="center"/>
          </w:tcPr>
          <w:p w:rsidR="00131DE5" w:rsidRPr="00746671" w:rsidRDefault="00131DE5" w:rsidP="008B00B9">
            <w:pPr>
              <w:spacing w:line="240" w:lineRule="auto"/>
              <w:ind w:left="24" w:firstLine="0"/>
              <w:jc w:val="center"/>
              <w:rPr>
                <w:rFonts w:cs="Arial"/>
                <w:b/>
                <w:color w:val="000000"/>
                <w:sz w:val="18"/>
                <w:szCs w:val="16"/>
              </w:rPr>
            </w:pPr>
            <w:r w:rsidRPr="00746671">
              <w:rPr>
                <w:rFonts w:cs="Arial"/>
                <w:b/>
                <w:color w:val="000000"/>
                <w:sz w:val="18"/>
                <w:szCs w:val="16"/>
              </w:rPr>
              <w:t>25</w:t>
            </w:r>
            <w:r w:rsidR="00746671">
              <w:rPr>
                <w:rFonts w:cs="Arial"/>
                <w:b/>
                <w:color w:val="000000"/>
                <w:sz w:val="18"/>
                <w:szCs w:val="16"/>
              </w:rPr>
              <w:t>.</w:t>
            </w:r>
            <w:r w:rsidR="008B00B9">
              <w:rPr>
                <w:rFonts w:cs="Arial"/>
                <w:b/>
                <w:color w:val="000000"/>
                <w:sz w:val="18"/>
                <w:szCs w:val="16"/>
              </w:rPr>
              <w:t>4</w:t>
            </w:r>
          </w:p>
        </w:tc>
        <w:tc>
          <w:tcPr>
            <w:tcW w:w="1276" w:type="dxa"/>
            <w:tcBorders>
              <w:right w:val="single" w:sz="12" w:space="0" w:color="auto"/>
            </w:tcBorders>
            <w:shd w:val="clear" w:color="auto" w:fill="auto"/>
            <w:vAlign w:val="center"/>
          </w:tcPr>
          <w:p w:rsidR="00131DE5" w:rsidRPr="00A243CB" w:rsidRDefault="00131DE5" w:rsidP="008B00B9">
            <w:pPr>
              <w:spacing w:line="240" w:lineRule="auto"/>
              <w:ind w:left="24" w:firstLine="0"/>
              <w:jc w:val="center"/>
              <w:rPr>
                <w:rFonts w:cs="Arial"/>
                <w:color w:val="000000"/>
                <w:sz w:val="18"/>
                <w:szCs w:val="16"/>
              </w:rPr>
            </w:pPr>
            <w:r w:rsidRPr="00A243CB">
              <w:rPr>
                <w:rFonts w:cs="Arial"/>
                <w:color w:val="000000"/>
                <w:sz w:val="18"/>
                <w:szCs w:val="16"/>
              </w:rPr>
              <w:t>2</w:t>
            </w:r>
            <w:r w:rsidR="008B00B9">
              <w:rPr>
                <w:rFonts w:cs="Arial"/>
                <w:color w:val="000000"/>
                <w:sz w:val="18"/>
                <w:szCs w:val="16"/>
              </w:rPr>
              <w:t>1</w:t>
            </w:r>
            <w:r w:rsidR="00746671">
              <w:rPr>
                <w:rFonts w:cs="Arial"/>
                <w:color w:val="000000"/>
                <w:sz w:val="18"/>
                <w:szCs w:val="16"/>
              </w:rPr>
              <w:t>.</w:t>
            </w:r>
            <w:r w:rsidR="008B00B9">
              <w:rPr>
                <w:rFonts w:cs="Arial"/>
                <w:color w:val="000000"/>
                <w:sz w:val="18"/>
                <w:szCs w:val="16"/>
              </w:rPr>
              <w:t>0</w:t>
            </w:r>
          </w:p>
        </w:tc>
        <w:tc>
          <w:tcPr>
            <w:tcW w:w="1134" w:type="dxa"/>
            <w:tcBorders>
              <w:right w:val="single" w:sz="12" w:space="0" w:color="auto"/>
            </w:tcBorders>
            <w:shd w:val="clear" w:color="auto" w:fill="auto"/>
            <w:vAlign w:val="center"/>
          </w:tcPr>
          <w:p w:rsidR="00131DE5" w:rsidRPr="00A243CB" w:rsidRDefault="00131DE5" w:rsidP="008B00B9">
            <w:pPr>
              <w:spacing w:line="240" w:lineRule="auto"/>
              <w:ind w:left="24" w:firstLine="0"/>
              <w:jc w:val="center"/>
              <w:rPr>
                <w:rFonts w:cs="Arial"/>
                <w:color w:val="000000"/>
                <w:sz w:val="18"/>
                <w:szCs w:val="16"/>
              </w:rPr>
            </w:pPr>
            <w:r w:rsidRPr="00A243CB">
              <w:rPr>
                <w:rFonts w:cs="Arial"/>
                <w:color w:val="000000"/>
                <w:sz w:val="18"/>
                <w:szCs w:val="16"/>
              </w:rPr>
              <w:t>29</w:t>
            </w:r>
            <w:r w:rsidR="00746671">
              <w:rPr>
                <w:rFonts w:cs="Arial"/>
                <w:color w:val="000000"/>
                <w:sz w:val="18"/>
                <w:szCs w:val="16"/>
              </w:rPr>
              <w:t>.</w:t>
            </w:r>
            <w:r w:rsidRPr="00A243CB">
              <w:rPr>
                <w:rFonts w:cs="Arial"/>
                <w:color w:val="000000"/>
                <w:sz w:val="18"/>
                <w:szCs w:val="16"/>
              </w:rPr>
              <w:t>8</w:t>
            </w:r>
          </w:p>
        </w:tc>
        <w:tc>
          <w:tcPr>
            <w:tcW w:w="1276" w:type="dxa"/>
            <w:tcBorders>
              <w:right w:val="single" w:sz="12" w:space="0" w:color="auto"/>
            </w:tcBorders>
            <w:shd w:val="clear" w:color="auto" w:fill="auto"/>
            <w:vAlign w:val="center"/>
          </w:tcPr>
          <w:p w:rsidR="00131DE5" w:rsidRPr="009642F4" w:rsidRDefault="00746671" w:rsidP="00C40C80">
            <w:pPr>
              <w:spacing w:line="240" w:lineRule="auto"/>
              <w:ind w:left="24" w:firstLine="0"/>
              <w:jc w:val="center"/>
              <w:rPr>
                <w:rFonts w:cs="Arial"/>
                <w:b/>
                <w:sz w:val="18"/>
                <w:szCs w:val="16"/>
              </w:rPr>
            </w:pPr>
            <w:r w:rsidRPr="009642F4">
              <w:rPr>
                <w:rFonts w:cs="Arial"/>
                <w:b/>
                <w:sz w:val="18"/>
                <w:szCs w:val="16"/>
              </w:rPr>
              <w:t>&lt;0.001</w:t>
            </w:r>
          </w:p>
        </w:tc>
      </w:tr>
      <w:tr w:rsidR="00967540" w:rsidRPr="009C4D76" w:rsidTr="004502C8">
        <w:trPr>
          <w:trHeight w:val="283"/>
        </w:trPr>
        <w:tc>
          <w:tcPr>
            <w:tcW w:w="2632" w:type="dxa"/>
            <w:tcBorders>
              <w:left w:val="single" w:sz="12" w:space="0" w:color="auto"/>
              <w:right w:val="single" w:sz="12" w:space="0" w:color="auto"/>
            </w:tcBorders>
            <w:shd w:val="clear" w:color="auto" w:fill="auto"/>
            <w:tcMar>
              <w:left w:w="85" w:type="dxa"/>
              <w:right w:w="85" w:type="dxa"/>
            </w:tcMar>
            <w:vAlign w:val="center"/>
          </w:tcPr>
          <w:p w:rsidR="00967540" w:rsidRPr="00A243CB" w:rsidRDefault="00967540" w:rsidP="00273F13">
            <w:pPr>
              <w:spacing w:line="240" w:lineRule="auto"/>
              <w:ind w:firstLine="0"/>
              <w:rPr>
                <w:rFonts w:cs="Arial"/>
                <w:b/>
                <w:bCs/>
                <w:color w:val="000000"/>
                <w:sz w:val="18"/>
                <w:szCs w:val="16"/>
              </w:rPr>
            </w:pPr>
            <w:r w:rsidRPr="00A243CB">
              <w:rPr>
                <w:rFonts w:cs="Arial"/>
                <w:b/>
                <w:bCs/>
                <w:color w:val="000000"/>
                <w:sz w:val="18"/>
                <w:szCs w:val="16"/>
              </w:rPr>
              <w:t>FEV</w:t>
            </w:r>
            <w:r w:rsidRPr="000E0833">
              <w:rPr>
                <w:rFonts w:cs="Arial"/>
                <w:b/>
                <w:bCs/>
                <w:color w:val="000000"/>
                <w:sz w:val="18"/>
                <w:szCs w:val="16"/>
                <w:vertAlign w:val="subscript"/>
              </w:rPr>
              <w:t>1</w:t>
            </w:r>
            <w:r w:rsidRPr="00A243CB">
              <w:rPr>
                <w:rFonts w:cs="Arial"/>
                <w:b/>
                <w:bCs/>
                <w:color w:val="000000"/>
                <w:sz w:val="18"/>
                <w:szCs w:val="16"/>
              </w:rPr>
              <w:t>/FV</w:t>
            </w:r>
            <w:r w:rsidRPr="00967540">
              <w:rPr>
                <w:rFonts w:cs="Arial"/>
                <w:b/>
                <w:bCs/>
                <w:color w:val="000000"/>
                <w:sz w:val="18"/>
                <w:szCs w:val="16"/>
              </w:rPr>
              <w:t>C</w:t>
            </w:r>
            <w:r w:rsidR="001E3D88">
              <w:rPr>
                <w:rFonts w:cs="Arial"/>
                <w:b/>
                <w:bCs/>
                <w:color w:val="000000"/>
                <w:sz w:val="18"/>
                <w:szCs w:val="16"/>
              </w:rPr>
              <w:t xml:space="preserve"> %</w:t>
            </w:r>
            <w:proofErr w:type="spellStart"/>
            <w:r w:rsidR="001E3D88">
              <w:rPr>
                <w:rFonts w:cs="Arial"/>
                <w:b/>
                <w:bCs/>
                <w:color w:val="000000"/>
                <w:sz w:val="18"/>
                <w:szCs w:val="16"/>
              </w:rPr>
              <w:t>pred</w:t>
            </w:r>
            <w:proofErr w:type="spellEnd"/>
          </w:p>
        </w:tc>
        <w:tc>
          <w:tcPr>
            <w:tcW w:w="425" w:type="dxa"/>
            <w:tcBorders>
              <w:left w:val="single" w:sz="12" w:space="0" w:color="auto"/>
            </w:tcBorders>
            <w:shd w:val="clear" w:color="auto" w:fill="auto"/>
            <w:tcMar>
              <w:left w:w="85" w:type="dxa"/>
              <w:right w:w="85" w:type="dxa"/>
            </w:tcMar>
            <w:vAlign w:val="center"/>
          </w:tcPr>
          <w:p w:rsidR="00967540" w:rsidRPr="00A243CB" w:rsidRDefault="00967540" w:rsidP="00C40C80">
            <w:pPr>
              <w:spacing w:line="240" w:lineRule="auto"/>
              <w:ind w:firstLine="0"/>
              <w:jc w:val="center"/>
              <w:rPr>
                <w:rFonts w:cs="Arial"/>
                <w:color w:val="000000"/>
                <w:sz w:val="18"/>
                <w:szCs w:val="16"/>
              </w:rPr>
            </w:pPr>
            <w:r>
              <w:rPr>
                <w:rFonts w:cs="Arial"/>
                <w:color w:val="000000"/>
                <w:sz w:val="18"/>
                <w:szCs w:val="16"/>
              </w:rPr>
              <w:t>72</w:t>
            </w:r>
          </w:p>
        </w:tc>
        <w:tc>
          <w:tcPr>
            <w:tcW w:w="1274" w:type="dxa"/>
            <w:shd w:val="clear" w:color="auto" w:fill="auto"/>
            <w:tcMar>
              <w:left w:w="85" w:type="dxa"/>
              <w:right w:w="85" w:type="dxa"/>
            </w:tcMar>
            <w:vAlign w:val="center"/>
          </w:tcPr>
          <w:p w:rsidR="00967540" w:rsidRPr="00A243CB" w:rsidRDefault="00967540" w:rsidP="00C40C80">
            <w:pPr>
              <w:spacing w:line="240" w:lineRule="auto"/>
              <w:ind w:firstLine="0"/>
              <w:jc w:val="center"/>
              <w:rPr>
                <w:rFonts w:cs="Arial"/>
                <w:color w:val="000000"/>
                <w:sz w:val="18"/>
                <w:szCs w:val="16"/>
              </w:rPr>
            </w:pPr>
            <w:r>
              <w:rPr>
                <w:rFonts w:cs="Arial"/>
                <w:color w:val="000000"/>
                <w:sz w:val="18"/>
                <w:szCs w:val="16"/>
              </w:rPr>
              <w:t xml:space="preserve">97.5 </w:t>
            </w:r>
            <w:r w:rsidRPr="00A243CB">
              <w:rPr>
                <w:rFonts w:cs="Arial"/>
                <w:color w:val="000000"/>
                <w:sz w:val="18"/>
                <w:szCs w:val="16"/>
              </w:rPr>
              <w:t>±</w:t>
            </w:r>
            <w:r>
              <w:rPr>
                <w:rFonts w:cs="Arial"/>
                <w:color w:val="000000"/>
                <w:sz w:val="18"/>
                <w:szCs w:val="16"/>
              </w:rPr>
              <w:t xml:space="preserve"> 6.2</w:t>
            </w:r>
          </w:p>
        </w:tc>
        <w:tc>
          <w:tcPr>
            <w:tcW w:w="1859" w:type="dxa"/>
            <w:tcBorders>
              <w:right w:val="single" w:sz="12" w:space="0" w:color="auto"/>
            </w:tcBorders>
            <w:shd w:val="clear" w:color="auto" w:fill="auto"/>
            <w:tcMar>
              <w:left w:w="85" w:type="dxa"/>
              <w:right w:w="85" w:type="dxa"/>
            </w:tcMar>
            <w:vAlign w:val="center"/>
          </w:tcPr>
          <w:p w:rsidR="00967540" w:rsidRPr="00A243CB" w:rsidRDefault="00967540" w:rsidP="00C40C80">
            <w:pPr>
              <w:spacing w:line="240" w:lineRule="auto"/>
              <w:ind w:firstLine="0"/>
              <w:jc w:val="center"/>
              <w:rPr>
                <w:rFonts w:cs="Arial"/>
                <w:color w:val="000000"/>
                <w:sz w:val="18"/>
                <w:szCs w:val="16"/>
              </w:rPr>
            </w:pPr>
            <w:r>
              <w:rPr>
                <w:rFonts w:cs="Arial"/>
                <w:color w:val="000000"/>
                <w:sz w:val="18"/>
                <w:szCs w:val="16"/>
              </w:rPr>
              <w:t>97.7 (92.7; 102.3)</w:t>
            </w:r>
          </w:p>
        </w:tc>
        <w:tc>
          <w:tcPr>
            <w:tcW w:w="454" w:type="dxa"/>
            <w:tcBorders>
              <w:left w:val="single" w:sz="12" w:space="0" w:color="auto"/>
            </w:tcBorders>
            <w:shd w:val="clear" w:color="auto" w:fill="auto"/>
            <w:tcMar>
              <w:left w:w="85" w:type="dxa"/>
              <w:right w:w="85" w:type="dxa"/>
            </w:tcMar>
            <w:vAlign w:val="center"/>
          </w:tcPr>
          <w:p w:rsidR="00967540" w:rsidRPr="00A243CB" w:rsidRDefault="00967540" w:rsidP="00C40C80">
            <w:pPr>
              <w:spacing w:line="240" w:lineRule="auto"/>
              <w:ind w:firstLine="0"/>
              <w:jc w:val="center"/>
              <w:rPr>
                <w:rFonts w:cs="Arial"/>
                <w:color w:val="000000"/>
                <w:sz w:val="18"/>
                <w:szCs w:val="16"/>
              </w:rPr>
            </w:pPr>
            <w:r>
              <w:rPr>
                <w:rFonts w:cs="Arial"/>
                <w:color w:val="000000"/>
                <w:sz w:val="18"/>
                <w:szCs w:val="16"/>
              </w:rPr>
              <w:t>51</w:t>
            </w:r>
          </w:p>
        </w:tc>
        <w:tc>
          <w:tcPr>
            <w:tcW w:w="1401" w:type="dxa"/>
            <w:shd w:val="clear" w:color="auto" w:fill="auto"/>
            <w:tcMar>
              <w:left w:w="85" w:type="dxa"/>
              <w:right w:w="85" w:type="dxa"/>
            </w:tcMar>
            <w:vAlign w:val="center"/>
          </w:tcPr>
          <w:p w:rsidR="00967540" w:rsidRPr="00A243CB" w:rsidRDefault="00967540" w:rsidP="00C40C80">
            <w:pPr>
              <w:spacing w:line="240" w:lineRule="auto"/>
              <w:ind w:firstLine="0"/>
              <w:jc w:val="center"/>
              <w:rPr>
                <w:rFonts w:cs="Arial"/>
                <w:color w:val="000000"/>
                <w:sz w:val="18"/>
                <w:szCs w:val="16"/>
              </w:rPr>
            </w:pPr>
            <w:r>
              <w:rPr>
                <w:rFonts w:cs="Arial"/>
                <w:color w:val="000000"/>
                <w:sz w:val="18"/>
                <w:szCs w:val="16"/>
              </w:rPr>
              <w:t xml:space="preserve">83.9 </w:t>
            </w:r>
            <w:r w:rsidRPr="00A243CB">
              <w:rPr>
                <w:rFonts w:cs="Arial"/>
                <w:color w:val="000000"/>
                <w:sz w:val="18"/>
                <w:szCs w:val="16"/>
              </w:rPr>
              <w:t>±</w:t>
            </w:r>
            <w:r>
              <w:rPr>
                <w:rFonts w:cs="Arial"/>
                <w:color w:val="000000"/>
                <w:sz w:val="18"/>
                <w:szCs w:val="16"/>
              </w:rPr>
              <w:t xml:space="preserve"> 10.4</w:t>
            </w:r>
          </w:p>
        </w:tc>
        <w:tc>
          <w:tcPr>
            <w:tcW w:w="1840" w:type="dxa"/>
            <w:tcBorders>
              <w:right w:val="single" w:sz="12" w:space="0" w:color="auto"/>
            </w:tcBorders>
            <w:shd w:val="clear" w:color="auto" w:fill="auto"/>
            <w:tcMar>
              <w:left w:w="85" w:type="dxa"/>
              <w:right w:w="85" w:type="dxa"/>
            </w:tcMar>
            <w:vAlign w:val="center"/>
          </w:tcPr>
          <w:p w:rsidR="00967540" w:rsidRPr="00A243CB" w:rsidRDefault="00967540" w:rsidP="00C40C80">
            <w:pPr>
              <w:spacing w:line="240" w:lineRule="auto"/>
              <w:ind w:firstLine="0"/>
              <w:jc w:val="center"/>
              <w:rPr>
                <w:rFonts w:cs="Arial"/>
                <w:color w:val="000000"/>
                <w:sz w:val="18"/>
                <w:szCs w:val="16"/>
              </w:rPr>
            </w:pPr>
            <w:r>
              <w:rPr>
                <w:rFonts w:cs="Arial"/>
                <w:color w:val="000000"/>
                <w:sz w:val="18"/>
                <w:szCs w:val="16"/>
              </w:rPr>
              <w:t>84.4 (78.3; 91.0)</w:t>
            </w:r>
          </w:p>
        </w:tc>
        <w:tc>
          <w:tcPr>
            <w:tcW w:w="1115" w:type="dxa"/>
            <w:tcBorders>
              <w:right w:val="single" w:sz="12" w:space="0" w:color="auto"/>
            </w:tcBorders>
            <w:shd w:val="clear" w:color="auto" w:fill="auto"/>
            <w:vAlign w:val="center"/>
          </w:tcPr>
          <w:p w:rsidR="00967540" w:rsidRPr="00746671" w:rsidRDefault="008B00B9" w:rsidP="008B00B9">
            <w:pPr>
              <w:spacing w:line="240" w:lineRule="auto"/>
              <w:ind w:left="24" w:firstLine="0"/>
              <w:jc w:val="center"/>
              <w:rPr>
                <w:rFonts w:cs="Arial"/>
                <w:b/>
                <w:color w:val="000000"/>
                <w:sz w:val="18"/>
                <w:szCs w:val="16"/>
              </w:rPr>
            </w:pPr>
            <w:r>
              <w:rPr>
                <w:rFonts w:cs="Arial"/>
                <w:b/>
                <w:color w:val="000000"/>
                <w:sz w:val="18"/>
                <w:szCs w:val="16"/>
              </w:rPr>
              <w:t>13.6</w:t>
            </w:r>
          </w:p>
        </w:tc>
        <w:tc>
          <w:tcPr>
            <w:tcW w:w="1276" w:type="dxa"/>
            <w:tcBorders>
              <w:right w:val="single" w:sz="12" w:space="0" w:color="auto"/>
            </w:tcBorders>
            <w:shd w:val="clear" w:color="auto" w:fill="auto"/>
            <w:vAlign w:val="center"/>
          </w:tcPr>
          <w:p w:rsidR="00967540" w:rsidRPr="00A243CB" w:rsidRDefault="00B109AB" w:rsidP="008B00B9">
            <w:pPr>
              <w:spacing w:line="240" w:lineRule="auto"/>
              <w:ind w:left="24" w:firstLine="0"/>
              <w:jc w:val="center"/>
              <w:rPr>
                <w:rFonts w:cs="Arial"/>
                <w:color w:val="000000"/>
                <w:sz w:val="18"/>
                <w:szCs w:val="16"/>
              </w:rPr>
            </w:pPr>
            <w:r w:rsidRPr="00B109AB">
              <w:rPr>
                <w:rFonts w:cs="Arial"/>
                <w:color w:val="000000"/>
                <w:sz w:val="18"/>
                <w:szCs w:val="16"/>
              </w:rPr>
              <w:t>10.4</w:t>
            </w:r>
          </w:p>
        </w:tc>
        <w:tc>
          <w:tcPr>
            <w:tcW w:w="1134" w:type="dxa"/>
            <w:tcBorders>
              <w:right w:val="single" w:sz="12" w:space="0" w:color="auto"/>
            </w:tcBorders>
            <w:shd w:val="clear" w:color="auto" w:fill="auto"/>
            <w:vAlign w:val="center"/>
          </w:tcPr>
          <w:p w:rsidR="00967540" w:rsidRPr="00A243CB" w:rsidRDefault="00B109AB" w:rsidP="008B00B9">
            <w:pPr>
              <w:spacing w:line="240" w:lineRule="auto"/>
              <w:ind w:left="24" w:firstLine="0"/>
              <w:jc w:val="center"/>
              <w:rPr>
                <w:rFonts w:cs="Arial"/>
                <w:color w:val="000000"/>
                <w:sz w:val="18"/>
                <w:szCs w:val="16"/>
              </w:rPr>
            </w:pPr>
            <w:r w:rsidRPr="00B109AB">
              <w:rPr>
                <w:rFonts w:cs="Arial"/>
                <w:color w:val="000000"/>
                <w:sz w:val="18"/>
                <w:szCs w:val="16"/>
              </w:rPr>
              <w:t>16.9</w:t>
            </w:r>
          </w:p>
        </w:tc>
        <w:tc>
          <w:tcPr>
            <w:tcW w:w="1276" w:type="dxa"/>
            <w:tcBorders>
              <w:right w:val="single" w:sz="12" w:space="0" w:color="auto"/>
            </w:tcBorders>
            <w:shd w:val="clear" w:color="auto" w:fill="auto"/>
            <w:vAlign w:val="center"/>
          </w:tcPr>
          <w:p w:rsidR="00967540" w:rsidRPr="009642F4" w:rsidRDefault="00356630" w:rsidP="00C40C80">
            <w:pPr>
              <w:spacing w:line="240" w:lineRule="auto"/>
              <w:ind w:left="24" w:firstLine="0"/>
              <w:jc w:val="center"/>
              <w:rPr>
                <w:rFonts w:cs="Arial"/>
                <w:b/>
                <w:sz w:val="18"/>
                <w:szCs w:val="16"/>
              </w:rPr>
            </w:pPr>
            <w:r w:rsidRPr="009642F4">
              <w:rPr>
                <w:rFonts w:cs="Arial"/>
                <w:b/>
                <w:sz w:val="18"/>
                <w:szCs w:val="16"/>
              </w:rPr>
              <w:t>&lt;0.001</w:t>
            </w:r>
          </w:p>
        </w:tc>
      </w:tr>
      <w:tr w:rsidR="00967540" w:rsidRPr="000F320A" w:rsidTr="004502C8">
        <w:trPr>
          <w:trHeight w:val="283"/>
        </w:trPr>
        <w:tc>
          <w:tcPr>
            <w:tcW w:w="2632" w:type="dxa"/>
            <w:tcBorders>
              <w:left w:val="single" w:sz="12" w:space="0" w:color="auto"/>
              <w:right w:val="single" w:sz="12" w:space="0" w:color="auto"/>
            </w:tcBorders>
            <w:shd w:val="clear" w:color="auto" w:fill="auto"/>
            <w:tcMar>
              <w:left w:w="85" w:type="dxa"/>
              <w:right w:w="85" w:type="dxa"/>
            </w:tcMar>
            <w:vAlign w:val="center"/>
          </w:tcPr>
          <w:p w:rsidR="00131DE5" w:rsidRPr="004740C2" w:rsidRDefault="00923A4B" w:rsidP="00273F13">
            <w:pPr>
              <w:spacing w:line="240" w:lineRule="auto"/>
              <w:ind w:firstLine="0"/>
              <w:rPr>
                <w:rFonts w:cs="Arial"/>
                <w:b/>
                <w:bCs/>
                <w:sz w:val="18"/>
                <w:szCs w:val="16"/>
              </w:rPr>
            </w:pPr>
            <w:r>
              <w:rPr>
                <w:rFonts w:cs="Arial"/>
                <w:b/>
                <w:bCs/>
                <w:sz w:val="18"/>
                <w:szCs w:val="16"/>
              </w:rPr>
              <w:t>F</w:t>
            </w:r>
            <w:r w:rsidR="00131DE5" w:rsidRPr="004740C2">
              <w:rPr>
                <w:rFonts w:cs="Arial"/>
                <w:b/>
                <w:bCs/>
                <w:sz w:val="18"/>
                <w:szCs w:val="16"/>
              </w:rPr>
              <w:t>EF</w:t>
            </w:r>
            <w:r w:rsidRPr="00923A4B">
              <w:rPr>
                <w:rFonts w:cs="Arial"/>
                <w:b/>
                <w:bCs/>
                <w:sz w:val="18"/>
                <w:szCs w:val="16"/>
                <w:vertAlign w:val="subscript"/>
              </w:rPr>
              <w:t>25-</w:t>
            </w:r>
            <w:r w:rsidR="00131DE5" w:rsidRPr="00923A4B">
              <w:rPr>
                <w:rFonts w:cs="Arial"/>
                <w:b/>
                <w:bCs/>
                <w:sz w:val="18"/>
                <w:szCs w:val="16"/>
                <w:vertAlign w:val="subscript"/>
              </w:rPr>
              <w:t>75</w:t>
            </w:r>
            <w:r w:rsidR="00131DE5" w:rsidRPr="004740C2">
              <w:rPr>
                <w:rFonts w:cs="Arial"/>
                <w:b/>
                <w:bCs/>
                <w:sz w:val="18"/>
                <w:szCs w:val="16"/>
              </w:rPr>
              <w:t xml:space="preserve"> %</w:t>
            </w:r>
            <w:proofErr w:type="spellStart"/>
            <w:r w:rsidR="00131DE5" w:rsidRPr="004740C2">
              <w:rPr>
                <w:rFonts w:cs="Arial"/>
                <w:b/>
                <w:bCs/>
                <w:sz w:val="18"/>
                <w:szCs w:val="16"/>
              </w:rPr>
              <w:t>pred</w:t>
            </w:r>
            <w:proofErr w:type="spellEnd"/>
          </w:p>
        </w:tc>
        <w:tc>
          <w:tcPr>
            <w:tcW w:w="425" w:type="dxa"/>
            <w:tcBorders>
              <w:left w:val="single" w:sz="12" w:space="0" w:color="auto"/>
            </w:tcBorders>
            <w:shd w:val="clear" w:color="auto" w:fill="auto"/>
            <w:tcMar>
              <w:left w:w="85" w:type="dxa"/>
              <w:right w:w="85" w:type="dxa"/>
            </w:tcMar>
            <w:vAlign w:val="center"/>
          </w:tcPr>
          <w:p w:rsidR="00131DE5" w:rsidRPr="004740C2" w:rsidRDefault="00131DE5" w:rsidP="00C40C80">
            <w:pPr>
              <w:spacing w:line="240" w:lineRule="auto"/>
              <w:ind w:firstLine="0"/>
              <w:jc w:val="center"/>
              <w:rPr>
                <w:rFonts w:cs="Arial"/>
                <w:sz w:val="18"/>
                <w:szCs w:val="16"/>
              </w:rPr>
            </w:pPr>
            <w:r w:rsidRPr="004740C2">
              <w:rPr>
                <w:rFonts w:cs="Arial"/>
                <w:sz w:val="18"/>
                <w:szCs w:val="16"/>
              </w:rPr>
              <w:t>72</w:t>
            </w:r>
          </w:p>
        </w:tc>
        <w:tc>
          <w:tcPr>
            <w:tcW w:w="1274" w:type="dxa"/>
            <w:shd w:val="clear" w:color="auto" w:fill="auto"/>
            <w:tcMar>
              <w:left w:w="85" w:type="dxa"/>
              <w:right w:w="85" w:type="dxa"/>
            </w:tcMar>
            <w:vAlign w:val="center"/>
          </w:tcPr>
          <w:p w:rsidR="00131DE5" w:rsidRPr="004740C2" w:rsidRDefault="00E46CCA" w:rsidP="00C40C80">
            <w:pPr>
              <w:spacing w:line="240" w:lineRule="auto"/>
              <w:ind w:firstLine="0"/>
              <w:jc w:val="center"/>
              <w:rPr>
                <w:rFonts w:cs="Arial"/>
                <w:sz w:val="18"/>
                <w:szCs w:val="16"/>
              </w:rPr>
            </w:pPr>
            <w:r>
              <w:rPr>
                <w:rFonts w:cs="Arial"/>
                <w:sz w:val="18"/>
                <w:szCs w:val="16"/>
              </w:rPr>
              <w:t xml:space="preserve">124.7 </w:t>
            </w:r>
            <w:r w:rsidRPr="00E46CCA">
              <w:rPr>
                <w:rFonts w:cs="Arial"/>
                <w:sz w:val="18"/>
                <w:szCs w:val="16"/>
              </w:rPr>
              <w:t>±</w:t>
            </w:r>
            <w:r>
              <w:rPr>
                <w:rFonts w:cs="Arial"/>
                <w:sz w:val="18"/>
                <w:szCs w:val="16"/>
              </w:rPr>
              <w:t xml:space="preserve"> 34.8</w:t>
            </w:r>
          </w:p>
        </w:tc>
        <w:tc>
          <w:tcPr>
            <w:tcW w:w="1859" w:type="dxa"/>
            <w:tcBorders>
              <w:right w:val="single" w:sz="12" w:space="0" w:color="auto"/>
            </w:tcBorders>
            <w:shd w:val="clear" w:color="auto" w:fill="auto"/>
            <w:tcMar>
              <w:left w:w="85" w:type="dxa"/>
              <w:right w:w="85" w:type="dxa"/>
            </w:tcMar>
            <w:vAlign w:val="center"/>
          </w:tcPr>
          <w:p w:rsidR="00131DE5" w:rsidRPr="004740C2" w:rsidRDefault="00E46CCA" w:rsidP="00C40C80">
            <w:pPr>
              <w:spacing w:line="240" w:lineRule="auto"/>
              <w:ind w:firstLine="0"/>
              <w:jc w:val="center"/>
              <w:rPr>
                <w:rFonts w:cs="Arial"/>
                <w:sz w:val="18"/>
                <w:szCs w:val="16"/>
              </w:rPr>
            </w:pPr>
            <w:r>
              <w:rPr>
                <w:rFonts w:cs="Arial"/>
                <w:sz w:val="18"/>
                <w:szCs w:val="16"/>
              </w:rPr>
              <w:t>120.4 (99.3; 148.8)</w:t>
            </w:r>
          </w:p>
        </w:tc>
        <w:tc>
          <w:tcPr>
            <w:tcW w:w="454" w:type="dxa"/>
            <w:tcBorders>
              <w:left w:val="single" w:sz="12" w:space="0" w:color="auto"/>
            </w:tcBorders>
            <w:shd w:val="clear" w:color="auto" w:fill="auto"/>
            <w:tcMar>
              <w:left w:w="85" w:type="dxa"/>
              <w:right w:w="85" w:type="dxa"/>
            </w:tcMar>
            <w:vAlign w:val="center"/>
          </w:tcPr>
          <w:p w:rsidR="00131DE5" w:rsidRPr="004740C2" w:rsidRDefault="008E52D1" w:rsidP="00C40C80">
            <w:pPr>
              <w:spacing w:line="240" w:lineRule="auto"/>
              <w:ind w:firstLine="0"/>
              <w:jc w:val="center"/>
              <w:rPr>
                <w:rFonts w:cs="Arial"/>
                <w:sz w:val="18"/>
                <w:szCs w:val="16"/>
              </w:rPr>
            </w:pPr>
            <w:r>
              <w:rPr>
                <w:rFonts w:cs="Arial"/>
                <w:sz w:val="18"/>
                <w:szCs w:val="16"/>
              </w:rPr>
              <w:t>49</w:t>
            </w:r>
          </w:p>
        </w:tc>
        <w:tc>
          <w:tcPr>
            <w:tcW w:w="1401" w:type="dxa"/>
            <w:shd w:val="clear" w:color="auto" w:fill="auto"/>
            <w:tcMar>
              <w:left w:w="85" w:type="dxa"/>
              <w:right w:w="85" w:type="dxa"/>
            </w:tcMar>
            <w:vAlign w:val="center"/>
          </w:tcPr>
          <w:p w:rsidR="00131DE5" w:rsidRPr="004740C2" w:rsidRDefault="008E52D1" w:rsidP="00C40C80">
            <w:pPr>
              <w:spacing w:line="240" w:lineRule="auto"/>
              <w:ind w:firstLine="0"/>
              <w:jc w:val="center"/>
              <w:rPr>
                <w:rFonts w:cs="Arial"/>
                <w:sz w:val="18"/>
                <w:szCs w:val="16"/>
              </w:rPr>
            </w:pPr>
            <w:r>
              <w:rPr>
                <w:rFonts w:cs="Arial"/>
                <w:sz w:val="18"/>
                <w:szCs w:val="16"/>
              </w:rPr>
              <w:t xml:space="preserve">56.1 </w:t>
            </w:r>
            <w:r w:rsidRPr="008E52D1">
              <w:rPr>
                <w:rFonts w:cs="Arial"/>
                <w:sz w:val="18"/>
                <w:szCs w:val="16"/>
              </w:rPr>
              <w:t>±</w:t>
            </w:r>
            <w:r>
              <w:rPr>
                <w:rFonts w:cs="Arial"/>
                <w:sz w:val="18"/>
                <w:szCs w:val="16"/>
              </w:rPr>
              <w:t xml:space="preserve"> 23.6</w:t>
            </w:r>
          </w:p>
        </w:tc>
        <w:tc>
          <w:tcPr>
            <w:tcW w:w="1840" w:type="dxa"/>
            <w:tcBorders>
              <w:right w:val="single" w:sz="12" w:space="0" w:color="auto"/>
            </w:tcBorders>
            <w:shd w:val="clear" w:color="auto" w:fill="auto"/>
            <w:tcMar>
              <w:left w:w="85" w:type="dxa"/>
              <w:right w:w="85" w:type="dxa"/>
            </w:tcMar>
            <w:vAlign w:val="center"/>
          </w:tcPr>
          <w:p w:rsidR="00131DE5" w:rsidRPr="004740C2" w:rsidRDefault="008E52D1" w:rsidP="00C40C80">
            <w:pPr>
              <w:spacing w:line="240" w:lineRule="auto"/>
              <w:ind w:firstLine="0"/>
              <w:jc w:val="center"/>
              <w:rPr>
                <w:rFonts w:cs="Arial"/>
                <w:sz w:val="18"/>
                <w:szCs w:val="16"/>
              </w:rPr>
            </w:pPr>
            <w:r>
              <w:rPr>
                <w:rFonts w:cs="Arial"/>
                <w:sz w:val="18"/>
                <w:szCs w:val="16"/>
              </w:rPr>
              <w:t>49.2 (39.5; 65.0)</w:t>
            </w:r>
          </w:p>
        </w:tc>
        <w:tc>
          <w:tcPr>
            <w:tcW w:w="1115" w:type="dxa"/>
            <w:tcBorders>
              <w:right w:val="single" w:sz="12" w:space="0" w:color="auto"/>
            </w:tcBorders>
            <w:shd w:val="clear" w:color="auto" w:fill="auto"/>
            <w:vAlign w:val="center"/>
          </w:tcPr>
          <w:p w:rsidR="00131DE5" w:rsidRPr="004740C2" w:rsidRDefault="00B109AB" w:rsidP="00C40C80">
            <w:pPr>
              <w:spacing w:line="240" w:lineRule="auto"/>
              <w:ind w:left="24" w:firstLine="0"/>
              <w:jc w:val="center"/>
              <w:rPr>
                <w:rFonts w:cs="Arial"/>
                <w:b/>
                <w:sz w:val="18"/>
                <w:szCs w:val="16"/>
              </w:rPr>
            </w:pPr>
            <w:r>
              <w:rPr>
                <w:rFonts w:cs="Arial"/>
                <w:b/>
                <w:sz w:val="18"/>
                <w:szCs w:val="16"/>
              </w:rPr>
              <w:t>69.8</w:t>
            </w:r>
          </w:p>
        </w:tc>
        <w:tc>
          <w:tcPr>
            <w:tcW w:w="1276" w:type="dxa"/>
            <w:tcBorders>
              <w:right w:val="single" w:sz="12" w:space="0" w:color="auto"/>
            </w:tcBorders>
            <w:shd w:val="clear" w:color="auto" w:fill="auto"/>
            <w:vAlign w:val="center"/>
          </w:tcPr>
          <w:p w:rsidR="00131DE5" w:rsidRPr="004740C2" w:rsidRDefault="00B109AB" w:rsidP="00C40C80">
            <w:pPr>
              <w:spacing w:line="240" w:lineRule="auto"/>
              <w:ind w:left="24" w:firstLine="0"/>
              <w:jc w:val="center"/>
              <w:rPr>
                <w:rFonts w:cs="Arial"/>
                <w:sz w:val="18"/>
                <w:szCs w:val="16"/>
              </w:rPr>
            </w:pPr>
            <w:r>
              <w:rPr>
                <w:rFonts w:cs="Arial"/>
                <w:sz w:val="18"/>
                <w:szCs w:val="16"/>
              </w:rPr>
              <w:t>59.3</w:t>
            </w:r>
          </w:p>
        </w:tc>
        <w:tc>
          <w:tcPr>
            <w:tcW w:w="1134" w:type="dxa"/>
            <w:tcBorders>
              <w:right w:val="single" w:sz="12" w:space="0" w:color="auto"/>
            </w:tcBorders>
            <w:shd w:val="clear" w:color="auto" w:fill="auto"/>
            <w:vAlign w:val="center"/>
          </w:tcPr>
          <w:p w:rsidR="00131DE5" w:rsidRPr="004740C2" w:rsidRDefault="00B109AB" w:rsidP="00C40C80">
            <w:pPr>
              <w:spacing w:line="240" w:lineRule="auto"/>
              <w:ind w:left="24" w:firstLine="0"/>
              <w:jc w:val="center"/>
              <w:rPr>
                <w:rFonts w:cs="Arial"/>
                <w:sz w:val="18"/>
                <w:szCs w:val="16"/>
              </w:rPr>
            </w:pPr>
            <w:r>
              <w:rPr>
                <w:rFonts w:cs="Arial"/>
                <w:sz w:val="18"/>
                <w:szCs w:val="16"/>
              </w:rPr>
              <w:t>80.2</w:t>
            </w:r>
          </w:p>
        </w:tc>
        <w:tc>
          <w:tcPr>
            <w:tcW w:w="1276" w:type="dxa"/>
            <w:tcBorders>
              <w:right w:val="single" w:sz="12" w:space="0" w:color="auto"/>
            </w:tcBorders>
            <w:shd w:val="clear" w:color="auto" w:fill="auto"/>
            <w:vAlign w:val="center"/>
          </w:tcPr>
          <w:p w:rsidR="00131DE5" w:rsidRPr="009642F4" w:rsidRDefault="00746671" w:rsidP="00C40C80">
            <w:pPr>
              <w:spacing w:line="240" w:lineRule="auto"/>
              <w:ind w:left="24" w:firstLine="0"/>
              <w:jc w:val="center"/>
              <w:rPr>
                <w:rFonts w:cs="Arial"/>
                <w:b/>
                <w:sz w:val="18"/>
                <w:szCs w:val="16"/>
              </w:rPr>
            </w:pPr>
            <w:r w:rsidRPr="009642F4">
              <w:rPr>
                <w:rFonts w:cs="Arial"/>
                <w:b/>
                <w:sz w:val="18"/>
                <w:szCs w:val="16"/>
              </w:rPr>
              <w:t>&lt;0.001</w:t>
            </w:r>
          </w:p>
        </w:tc>
      </w:tr>
      <w:tr w:rsidR="00967540" w:rsidRPr="000F320A" w:rsidTr="004502C8">
        <w:trPr>
          <w:trHeight w:val="283"/>
        </w:trPr>
        <w:tc>
          <w:tcPr>
            <w:tcW w:w="2632" w:type="dxa"/>
            <w:tcBorders>
              <w:left w:val="single" w:sz="12" w:space="0" w:color="auto"/>
              <w:right w:val="single" w:sz="12" w:space="0" w:color="auto"/>
            </w:tcBorders>
            <w:shd w:val="clear" w:color="auto" w:fill="auto"/>
            <w:tcMar>
              <w:left w:w="85" w:type="dxa"/>
              <w:right w:w="85" w:type="dxa"/>
            </w:tcMar>
            <w:vAlign w:val="center"/>
          </w:tcPr>
          <w:p w:rsidR="00131DE5" w:rsidRPr="004740C2" w:rsidRDefault="00923A4B" w:rsidP="00923A4B">
            <w:pPr>
              <w:spacing w:line="240" w:lineRule="auto"/>
              <w:ind w:firstLine="0"/>
              <w:rPr>
                <w:rFonts w:cs="Arial"/>
                <w:b/>
                <w:bCs/>
                <w:sz w:val="18"/>
                <w:szCs w:val="16"/>
              </w:rPr>
            </w:pPr>
            <w:r>
              <w:rPr>
                <w:rFonts w:cs="Arial"/>
                <w:b/>
                <w:bCs/>
                <w:sz w:val="18"/>
                <w:szCs w:val="16"/>
              </w:rPr>
              <w:t>F</w:t>
            </w:r>
            <w:r w:rsidR="00131DE5" w:rsidRPr="004740C2">
              <w:rPr>
                <w:rFonts w:cs="Arial"/>
                <w:b/>
                <w:bCs/>
                <w:sz w:val="18"/>
                <w:szCs w:val="16"/>
              </w:rPr>
              <w:t>EF</w:t>
            </w:r>
            <w:r w:rsidRPr="00923A4B">
              <w:rPr>
                <w:rFonts w:cs="Arial"/>
                <w:b/>
                <w:bCs/>
                <w:sz w:val="18"/>
                <w:szCs w:val="16"/>
                <w:vertAlign w:val="subscript"/>
              </w:rPr>
              <w:t>75</w:t>
            </w:r>
            <w:r w:rsidR="00131DE5" w:rsidRPr="004740C2">
              <w:rPr>
                <w:rFonts w:cs="Arial"/>
                <w:b/>
                <w:bCs/>
                <w:sz w:val="18"/>
                <w:szCs w:val="16"/>
              </w:rPr>
              <w:t xml:space="preserve"> %</w:t>
            </w:r>
            <w:proofErr w:type="spellStart"/>
            <w:r w:rsidR="00131DE5" w:rsidRPr="004740C2">
              <w:rPr>
                <w:rFonts w:cs="Arial"/>
                <w:b/>
                <w:bCs/>
                <w:sz w:val="18"/>
                <w:szCs w:val="16"/>
              </w:rPr>
              <w:t>pred</w:t>
            </w:r>
            <w:proofErr w:type="spellEnd"/>
          </w:p>
        </w:tc>
        <w:tc>
          <w:tcPr>
            <w:tcW w:w="425" w:type="dxa"/>
            <w:tcBorders>
              <w:left w:val="single" w:sz="12" w:space="0" w:color="auto"/>
            </w:tcBorders>
            <w:shd w:val="clear" w:color="auto" w:fill="auto"/>
            <w:tcMar>
              <w:left w:w="85" w:type="dxa"/>
              <w:right w:w="85" w:type="dxa"/>
            </w:tcMar>
            <w:vAlign w:val="center"/>
          </w:tcPr>
          <w:p w:rsidR="00131DE5" w:rsidRPr="004740C2" w:rsidRDefault="00131DE5" w:rsidP="00C40C80">
            <w:pPr>
              <w:spacing w:line="240" w:lineRule="auto"/>
              <w:ind w:firstLine="0"/>
              <w:jc w:val="center"/>
              <w:rPr>
                <w:rFonts w:cs="Arial"/>
                <w:sz w:val="18"/>
                <w:szCs w:val="16"/>
              </w:rPr>
            </w:pPr>
            <w:r w:rsidRPr="004740C2">
              <w:rPr>
                <w:rFonts w:cs="Arial"/>
                <w:sz w:val="18"/>
                <w:szCs w:val="16"/>
              </w:rPr>
              <w:t>72</w:t>
            </w:r>
          </w:p>
        </w:tc>
        <w:tc>
          <w:tcPr>
            <w:tcW w:w="1274" w:type="dxa"/>
            <w:shd w:val="clear" w:color="auto" w:fill="auto"/>
            <w:tcMar>
              <w:left w:w="85" w:type="dxa"/>
              <w:right w:w="85" w:type="dxa"/>
            </w:tcMar>
            <w:vAlign w:val="center"/>
          </w:tcPr>
          <w:p w:rsidR="00131DE5" w:rsidRPr="004740C2" w:rsidRDefault="00E46CCA" w:rsidP="00C40C80">
            <w:pPr>
              <w:spacing w:line="240" w:lineRule="auto"/>
              <w:ind w:firstLine="0"/>
              <w:jc w:val="center"/>
              <w:rPr>
                <w:rFonts w:cs="Arial"/>
                <w:sz w:val="18"/>
                <w:szCs w:val="16"/>
              </w:rPr>
            </w:pPr>
            <w:r>
              <w:rPr>
                <w:rFonts w:cs="Arial"/>
                <w:sz w:val="18"/>
                <w:szCs w:val="16"/>
              </w:rPr>
              <w:t xml:space="preserve">168.0 </w:t>
            </w:r>
            <w:r w:rsidRPr="00E46CCA">
              <w:rPr>
                <w:rFonts w:cs="Arial"/>
                <w:sz w:val="18"/>
                <w:szCs w:val="16"/>
              </w:rPr>
              <w:t>±</w:t>
            </w:r>
            <w:r>
              <w:rPr>
                <w:rFonts w:cs="Arial"/>
                <w:sz w:val="18"/>
                <w:szCs w:val="16"/>
              </w:rPr>
              <w:t xml:space="preserve"> 66.3</w:t>
            </w:r>
          </w:p>
        </w:tc>
        <w:tc>
          <w:tcPr>
            <w:tcW w:w="1859" w:type="dxa"/>
            <w:tcBorders>
              <w:right w:val="single" w:sz="12" w:space="0" w:color="auto"/>
            </w:tcBorders>
            <w:shd w:val="clear" w:color="auto" w:fill="auto"/>
            <w:tcMar>
              <w:left w:w="85" w:type="dxa"/>
              <w:right w:w="85" w:type="dxa"/>
            </w:tcMar>
            <w:vAlign w:val="center"/>
          </w:tcPr>
          <w:p w:rsidR="00131DE5" w:rsidRPr="004740C2" w:rsidRDefault="00E46CCA" w:rsidP="00C40C80">
            <w:pPr>
              <w:spacing w:line="240" w:lineRule="auto"/>
              <w:ind w:firstLine="0"/>
              <w:jc w:val="center"/>
              <w:rPr>
                <w:rFonts w:cs="Arial"/>
                <w:sz w:val="18"/>
                <w:szCs w:val="16"/>
              </w:rPr>
            </w:pPr>
            <w:r>
              <w:rPr>
                <w:rFonts w:cs="Arial"/>
                <w:sz w:val="18"/>
                <w:szCs w:val="16"/>
              </w:rPr>
              <w:t>159.7 (118.3; 204.9)</w:t>
            </w:r>
          </w:p>
        </w:tc>
        <w:tc>
          <w:tcPr>
            <w:tcW w:w="454" w:type="dxa"/>
            <w:tcBorders>
              <w:left w:val="single" w:sz="12" w:space="0" w:color="auto"/>
            </w:tcBorders>
            <w:shd w:val="clear" w:color="auto" w:fill="auto"/>
            <w:tcMar>
              <w:left w:w="85" w:type="dxa"/>
              <w:right w:w="85" w:type="dxa"/>
            </w:tcMar>
            <w:vAlign w:val="center"/>
          </w:tcPr>
          <w:p w:rsidR="00131DE5" w:rsidRPr="004740C2" w:rsidRDefault="008E52D1" w:rsidP="00C40C80">
            <w:pPr>
              <w:spacing w:line="240" w:lineRule="auto"/>
              <w:ind w:firstLine="0"/>
              <w:jc w:val="center"/>
              <w:rPr>
                <w:rFonts w:cs="Arial"/>
                <w:sz w:val="18"/>
                <w:szCs w:val="16"/>
              </w:rPr>
            </w:pPr>
            <w:r>
              <w:rPr>
                <w:rFonts w:cs="Arial"/>
                <w:sz w:val="18"/>
                <w:szCs w:val="16"/>
              </w:rPr>
              <w:t>49</w:t>
            </w:r>
          </w:p>
        </w:tc>
        <w:tc>
          <w:tcPr>
            <w:tcW w:w="1401" w:type="dxa"/>
            <w:shd w:val="clear" w:color="auto" w:fill="auto"/>
            <w:tcMar>
              <w:left w:w="85" w:type="dxa"/>
              <w:right w:w="85" w:type="dxa"/>
            </w:tcMar>
            <w:vAlign w:val="center"/>
          </w:tcPr>
          <w:p w:rsidR="00131DE5" w:rsidRPr="004740C2" w:rsidRDefault="008E52D1" w:rsidP="00C40C80">
            <w:pPr>
              <w:spacing w:line="240" w:lineRule="auto"/>
              <w:ind w:firstLine="0"/>
              <w:jc w:val="center"/>
              <w:rPr>
                <w:rFonts w:cs="Arial"/>
                <w:sz w:val="18"/>
                <w:szCs w:val="16"/>
              </w:rPr>
            </w:pPr>
            <w:r>
              <w:rPr>
                <w:rFonts w:cs="Arial"/>
                <w:sz w:val="18"/>
                <w:szCs w:val="16"/>
              </w:rPr>
              <w:t xml:space="preserve">74.1 </w:t>
            </w:r>
            <w:r w:rsidRPr="008E52D1">
              <w:rPr>
                <w:rFonts w:cs="Arial"/>
                <w:sz w:val="18"/>
                <w:szCs w:val="16"/>
              </w:rPr>
              <w:t>±</w:t>
            </w:r>
            <w:r>
              <w:rPr>
                <w:rFonts w:cs="Arial"/>
                <w:sz w:val="18"/>
                <w:szCs w:val="16"/>
              </w:rPr>
              <w:t xml:space="preserve"> 39.5</w:t>
            </w:r>
          </w:p>
        </w:tc>
        <w:tc>
          <w:tcPr>
            <w:tcW w:w="1840" w:type="dxa"/>
            <w:tcBorders>
              <w:right w:val="single" w:sz="12" w:space="0" w:color="auto"/>
            </w:tcBorders>
            <w:shd w:val="clear" w:color="auto" w:fill="auto"/>
            <w:tcMar>
              <w:left w:w="85" w:type="dxa"/>
              <w:right w:w="85" w:type="dxa"/>
            </w:tcMar>
            <w:vAlign w:val="center"/>
          </w:tcPr>
          <w:p w:rsidR="00131DE5" w:rsidRPr="004740C2" w:rsidRDefault="008E52D1" w:rsidP="00C40C80">
            <w:pPr>
              <w:spacing w:line="240" w:lineRule="auto"/>
              <w:ind w:firstLine="0"/>
              <w:jc w:val="center"/>
              <w:rPr>
                <w:rFonts w:cs="Arial"/>
                <w:sz w:val="18"/>
                <w:szCs w:val="16"/>
              </w:rPr>
            </w:pPr>
            <w:r>
              <w:rPr>
                <w:rFonts w:cs="Arial"/>
                <w:sz w:val="18"/>
                <w:szCs w:val="16"/>
              </w:rPr>
              <w:t>65.5 (49.2; 86.8)</w:t>
            </w:r>
          </w:p>
        </w:tc>
        <w:tc>
          <w:tcPr>
            <w:tcW w:w="1115" w:type="dxa"/>
            <w:tcBorders>
              <w:right w:val="single" w:sz="12" w:space="0" w:color="auto"/>
            </w:tcBorders>
            <w:shd w:val="clear" w:color="auto" w:fill="auto"/>
            <w:vAlign w:val="center"/>
          </w:tcPr>
          <w:p w:rsidR="00131DE5" w:rsidRPr="004740C2" w:rsidRDefault="00B109AB" w:rsidP="00C40C80">
            <w:pPr>
              <w:spacing w:line="240" w:lineRule="auto"/>
              <w:ind w:left="24" w:firstLine="0"/>
              <w:jc w:val="center"/>
              <w:rPr>
                <w:rFonts w:cs="Arial"/>
                <w:b/>
                <w:sz w:val="18"/>
                <w:szCs w:val="16"/>
              </w:rPr>
            </w:pPr>
            <w:r>
              <w:rPr>
                <w:rFonts w:cs="Arial"/>
                <w:b/>
                <w:sz w:val="18"/>
                <w:szCs w:val="16"/>
              </w:rPr>
              <w:t>93.9</w:t>
            </w:r>
          </w:p>
        </w:tc>
        <w:tc>
          <w:tcPr>
            <w:tcW w:w="1276" w:type="dxa"/>
            <w:tcBorders>
              <w:right w:val="single" w:sz="12" w:space="0" w:color="auto"/>
            </w:tcBorders>
            <w:shd w:val="clear" w:color="auto" w:fill="auto"/>
            <w:vAlign w:val="center"/>
          </w:tcPr>
          <w:p w:rsidR="00131DE5" w:rsidRPr="004740C2" w:rsidRDefault="00B109AB" w:rsidP="00C40C80">
            <w:pPr>
              <w:spacing w:line="240" w:lineRule="auto"/>
              <w:ind w:left="24" w:firstLine="0"/>
              <w:jc w:val="center"/>
              <w:rPr>
                <w:rFonts w:cs="Arial"/>
                <w:sz w:val="18"/>
                <w:szCs w:val="16"/>
              </w:rPr>
            </w:pPr>
            <w:r>
              <w:rPr>
                <w:rFonts w:cs="Arial"/>
                <w:sz w:val="18"/>
                <w:szCs w:val="16"/>
              </w:rPr>
              <w:t>74.8</w:t>
            </w:r>
          </w:p>
        </w:tc>
        <w:tc>
          <w:tcPr>
            <w:tcW w:w="1134" w:type="dxa"/>
            <w:tcBorders>
              <w:right w:val="single" w:sz="12" w:space="0" w:color="auto"/>
            </w:tcBorders>
            <w:shd w:val="clear" w:color="auto" w:fill="auto"/>
            <w:vAlign w:val="center"/>
          </w:tcPr>
          <w:p w:rsidR="00131DE5" w:rsidRPr="004740C2" w:rsidRDefault="00B109AB" w:rsidP="00C40C80">
            <w:pPr>
              <w:spacing w:line="240" w:lineRule="auto"/>
              <w:ind w:left="24" w:firstLine="0"/>
              <w:jc w:val="center"/>
              <w:rPr>
                <w:rFonts w:cs="Arial"/>
                <w:sz w:val="18"/>
                <w:szCs w:val="16"/>
              </w:rPr>
            </w:pPr>
            <w:r>
              <w:rPr>
                <w:rFonts w:cs="Arial"/>
                <w:sz w:val="18"/>
                <w:szCs w:val="16"/>
              </w:rPr>
              <w:t>113.0</w:t>
            </w:r>
          </w:p>
        </w:tc>
        <w:tc>
          <w:tcPr>
            <w:tcW w:w="1276" w:type="dxa"/>
            <w:tcBorders>
              <w:right w:val="single" w:sz="12" w:space="0" w:color="auto"/>
            </w:tcBorders>
            <w:shd w:val="clear" w:color="auto" w:fill="auto"/>
            <w:vAlign w:val="center"/>
          </w:tcPr>
          <w:p w:rsidR="00131DE5" w:rsidRPr="009642F4" w:rsidRDefault="00746671" w:rsidP="00C40C80">
            <w:pPr>
              <w:spacing w:line="240" w:lineRule="auto"/>
              <w:ind w:left="24" w:firstLine="0"/>
              <w:jc w:val="center"/>
              <w:rPr>
                <w:rFonts w:cs="Arial"/>
                <w:b/>
                <w:sz w:val="18"/>
                <w:szCs w:val="16"/>
              </w:rPr>
            </w:pPr>
            <w:r w:rsidRPr="009642F4">
              <w:rPr>
                <w:rFonts w:cs="Arial"/>
                <w:b/>
                <w:sz w:val="18"/>
                <w:szCs w:val="16"/>
              </w:rPr>
              <w:t>&lt;0.001</w:t>
            </w:r>
          </w:p>
        </w:tc>
      </w:tr>
      <w:tr w:rsidR="00746671" w:rsidRPr="009C4D76" w:rsidTr="00C40C80">
        <w:trPr>
          <w:trHeight w:val="283"/>
        </w:trPr>
        <w:tc>
          <w:tcPr>
            <w:tcW w:w="2632" w:type="dxa"/>
            <w:tcBorders>
              <w:left w:val="nil"/>
              <w:right w:val="nil"/>
            </w:tcBorders>
            <w:shd w:val="clear" w:color="auto" w:fill="auto"/>
            <w:tcMar>
              <w:left w:w="85" w:type="dxa"/>
              <w:right w:w="85" w:type="dxa"/>
            </w:tcMar>
            <w:vAlign w:val="center"/>
          </w:tcPr>
          <w:p w:rsidR="00746671" w:rsidRPr="00A243CB" w:rsidRDefault="00746671" w:rsidP="00273F13">
            <w:pPr>
              <w:spacing w:line="240" w:lineRule="auto"/>
              <w:ind w:firstLine="0"/>
              <w:rPr>
                <w:rFonts w:cs="Arial"/>
                <w:b/>
                <w:bCs/>
                <w:color w:val="000000"/>
                <w:sz w:val="18"/>
                <w:szCs w:val="16"/>
              </w:rPr>
            </w:pPr>
          </w:p>
        </w:tc>
        <w:tc>
          <w:tcPr>
            <w:tcW w:w="425" w:type="dxa"/>
            <w:tcBorders>
              <w:left w:val="nil"/>
              <w:right w:val="nil"/>
            </w:tcBorders>
            <w:shd w:val="clear" w:color="auto" w:fill="auto"/>
            <w:tcMar>
              <w:left w:w="85" w:type="dxa"/>
              <w:right w:w="85" w:type="dxa"/>
            </w:tcMar>
            <w:vAlign w:val="center"/>
          </w:tcPr>
          <w:p w:rsidR="00746671" w:rsidRPr="00A243CB" w:rsidRDefault="00746671" w:rsidP="00C40C80">
            <w:pPr>
              <w:spacing w:line="240" w:lineRule="auto"/>
              <w:ind w:firstLine="0"/>
              <w:jc w:val="center"/>
              <w:rPr>
                <w:rFonts w:cs="Arial"/>
                <w:color w:val="000000"/>
                <w:sz w:val="18"/>
                <w:szCs w:val="16"/>
              </w:rPr>
            </w:pPr>
          </w:p>
        </w:tc>
        <w:tc>
          <w:tcPr>
            <w:tcW w:w="1274" w:type="dxa"/>
            <w:tcBorders>
              <w:left w:val="nil"/>
              <w:right w:val="nil"/>
            </w:tcBorders>
            <w:shd w:val="clear" w:color="auto" w:fill="auto"/>
            <w:tcMar>
              <w:left w:w="85" w:type="dxa"/>
              <w:right w:w="85" w:type="dxa"/>
            </w:tcMar>
            <w:vAlign w:val="center"/>
          </w:tcPr>
          <w:p w:rsidR="00746671" w:rsidRPr="00A243CB" w:rsidRDefault="00746671" w:rsidP="00C40C80">
            <w:pPr>
              <w:spacing w:line="240" w:lineRule="auto"/>
              <w:ind w:firstLine="0"/>
              <w:jc w:val="center"/>
              <w:rPr>
                <w:rFonts w:cs="Arial"/>
                <w:color w:val="000000"/>
                <w:sz w:val="18"/>
                <w:szCs w:val="16"/>
              </w:rPr>
            </w:pPr>
          </w:p>
        </w:tc>
        <w:tc>
          <w:tcPr>
            <w:tcW w:w="1859" w:type="dxa"/>
            <w:tcBorders>
              <w:left w:val="nil"/>
              <w:right w:val="nil"/>
            </w:tcBorders>
            <w:shd w:val="clear" w:color="auto" w:fill="auto"/>
            <w:tcMar>
              <w:left w:w="85" w:type="dxa"/>
              <w:right w:w="85" w:type="dxa"/>
            </w:tcMar>
            <w:vAlign w:val="center"/>
          </w:tcPr>
          <w:p w:rsidR="00746671" w:rsidRPr="00A243CB" w:rsidRDefault="00746671" w:rsidP="00C40C80">
            <w:pPr>
              <w:spacing w:line="240" w:lineRule="auto"/>
              <w:ind w:firstLine="0"/>
              <w:jc w:val="center"/>
              <w:rPr>
                <w:rFonts w:cs="Arial"/>
                <w:color w:val="000000"/>
                <w:sz w:val="18"/>
                <w:szCs w:val="16"/>
              </w:rPr>
            </w:pPr>
          </w:p>
        </w:tc>
        <w:tc>
          <w:tcPr>
            <w:tcW w:w="454" w:type="dxa"/>
            <w:tcBorders>
              <w:left w:val="nil"/>
              <w:right w:val="nil"/>
            </w:tcBorders>
            <w:shd w:val="clear" w:color="auto" w:fill="auto"/>
            <w:tcMar>
              <w:left w:w="85" w:type="dxa"/>
              <w:right w:w="85" w:type="dxa"/>
            </w:tcMar>
            <w:vAlign w:val="center"/>
          </w:tcPr>
          <w:p w:rsidR="00746671" w:rsidRPr="00A243CB" w:rsidRDefault="00746671" w:rsidP="00C40C80">
            <w:pPr>
              <w:spacing w:line="240" w:lineRule="auto"/>
              <w:ind w:firstLine="0"/>
              <w:jc w:val="center"/>
              <w:rPr>
                <w:rFonts w:cs="Arial"/>
                <w:color w:val="000000"/>
                <w:sz w:val="18"/>
                <w:szCs w:val="16"/>
              </w:rPr>
            </w:pPr>
          </w:p>
        </w:tc>
        <w:tc>
          <w:tcPr>
            <w:tcW w:w="1401" w:type="dxa"/>
            <w:tcBorders>
              <w:left w:val="nil"/>
              <w:right w:val="nil"/>
            </w:tcBorders>
            <w:shd w:val="clear" w:color="auto" w:fill="auto"/>
            <w:tcMar>
              <w:left w:w="85" w:type="dxa"/>
              <w:right w:w="85" w:type="dxa"/>
            </w:tcMar>
            <w:vAlign w:val="center"/>
          </w:tcPr>
          <w:p w:rsidR="00746671" w:rsidRPr="00A243CB" w:rsidRDefault="00746671" w:rsidP="00C40C80">
            <w:pPr>
              <w:spacing w:line="240" w:lineRule="auto"/>
              <w:ind w:firstLine="0"/>
              <w:jc w:val="center"/>
              <w:rPr>
                <w:rFonts w:cs="Arial"/>
                <w:color w:val="000000"/>
                <w:sz w:val="18"/>
                <w:szCs w:val="16"/>
              </w:rPr>
            </w:pPr>
          </w:p>
        </w:tc>
        <w:tc>
          <w:tcPr>
            <w:tcW w:w="1840" w:type="dxa"/>
            <w:tcBorders>
              <w:left w:val="nil"/>
              <w:right w:val="nil"/>
            </w:tcBorders>
            <w:shd w:val="clear" w:color="auto" w:fill="auto"/>
            <w:tcMar>
              <w:left w:w="85" w:type="dxa"/>
              <w:right w:w="85" w:type="dxa"/>
            </w:tcMar>
            <w:vAlign w:val="center"/>
          </w:tcPr>
          <w:p w:rsidR="00746671" w:rsidRPr="00A243CB" w:rsidRDefault="00746671" w:rsidP="00C40C80">
            <w:pPr>
              <w:spacing w:line="240" w:lineRule="auto"/>
              <w:ind w:firstLine="0"/>
              <w:jc w:val="center"/>
              <w:rPr>
                <w:rFonts w:cs="Arial"/>
                <w:color w:val="000000"/>
                <w:sz w:val="18"/>
                <w:szCs w:val="16"/>
              </w:rPr>
            </w:pPr>
          </w:p>
        </w:tc>
        <w:tc>
          <w:tcPr>
            <w:tcW w:w="1115" w:type="dxa"/>
            <w:tcBorders>
              <w:left w:val="nil"/>
              <w:right w:val="nil"/>
            </w:tcBorders>
            <w:shd w:val="clear" w:color="auto" w:fill="auto"/>
            <w:vAlign w:val="center"/>
          </w:tcPr>
          <w:p w:rsidR="00746671" w:rsidRPr="00746671" w:rsidRDefault="00746671" w:rsidP="00C40C80">
            <w:pPr>
              <w:spacing w:line="240" w:lineRule="auto"/>
              <w:ind w:left="24" w:firstLine="0"/>
              <w:jc w:val="center"/>
              <w:rPr>
                <w:rFonts w:cs="Arial"/>
                <w:b/>
                <w:color w:val="000000"/>
                <w:sz w:val="18"/>
                <w:szCs w:val="16"/>
              </w:rPr>
            </w:pPr>
          </w:p>
        </w:tc>
        <w:tc>
          <w:tcPr>
            <w:tcW w:w="1276" w:type="dxa"/>
            <w:tcBorders>
              <w:left w:val="nil"/>
              <w:right w:val="nil"/>
            </w:tcBorders>
            <w:shd w:val="clear" w:color="auto" w:fill="auto"/>
            <w:vAlign w:val="center"/>
          </w:tcPr>
          <w:p w:rsidR="00746671" w:rsidRPr="00A243CB" w:rsidRDefault="00746671" w:rsidP="00C40C80">
            <w:pPr>
              <w:spacing w:line="240" w:lineRule="auto"/>
              <w:ind w:left="24" w:firstLine="0"/>
              <w:jc w:val="center"/>
              <w:rPr>
                <w:rFonts w:cs="Arial"/>
                <w:color w:val="000000"/>
                <w:sz w:val="18"/>
                <w:szCs w:val="16"/>
              </w:rPr>
            </w:pPr>
          </w:p>
        </w:tc>
        <w:tc>
          <w:tcPr>
            <w:tcW w:w="1134" w:type="dxa"/>
            <w:tcBorders>
              <w:left w:val="nil"/>
              <w:right w:val="nil"/>
            </w:tcBorders>
            <w:shd w:val="clear" w:color="auto" w:fill="auto"/>
            <w:vAlign w:val="center"/>
          </w:tcPr>
          <w:p w:rsidR="00746671" w:rsidRPr="00A243CB" w:rsidRDefault="00746671" w:rsidP="00C40C80">
            <w:pPr>
              <w:spacing w:line="240" w:lineRule="auto"/>
              <w:ind w:left="24" w:firstLine="0"/>
              <w:jc w:val="center"/>
              <w:rPr>
                <w:rFonts w:cs="Arial"/>
                <w:color w:val="000000"/>
                <w:sz w:val="18"/>
                <w:szCs w:val="16"/>
              </w:rPr>
            </w:pPr>
          </w:p>
        </w:tc>
        <w:tc>
          <w:tcPr>
            <w:tcW w:w="1276" w:type="dxa"/>
            <w:tcBorders>
              <w:left w:val="nil"/>
              <w:right w:val="nil"/>
            </w:tcBorders>
            <w:shd w:val="clear" w:color="auto" w:fill="auto"/>
            <w:vAlign w:val="center"/>
          </w:tcPr>
          <w:p w:rsidR="00746671" w:rsidRPr="009642F4" w:rsidRDefault="00746671" w:rsidP="00C40C80">
            <w:pPr>
              <w:spacing w:line="240" w:lineRule="auto"/>
              <w:ind w:left="24" w:firstLine="0"/>
              <w:jc w:val="center"/>
              <w:rPr>
                <w:rFonts w:cs="Arial"/>
                <w:b/>
                <w:sz w:val="18"/>
                <w:szCs w:val="16"/>
              </w:rPr>
            </w:pPr>
          </w:p>
        </w:tc>
      </w:tr>
      <w:tr w:rsidR="00746671" w:rsidRPr="009C4D76" w:rsidTr="004502C8">
        <w:trPr>
          <w:trHeight w:val="283"/>
        </w:trPr>
        <w:tc>
          <w:tcPr>
            <w:tcW w:w="2632" w:type="dxa"/>
            <w:tcBorders>
              <w:left w:val="single" w:sz="12" w:space="0" w:color="auto"/>
              <w:right w:val="single" w:sz="12" w:space="0" w:color="auto"/>
            </w:tcBorders>
            <w:shd w:val="clear" w:color="auto" w:fill="auto"/>
            <w:tcMar>
              <w:left w:w="85" w:type="dxa"/>
              <w:right w:w="85" w:type="dxa"/>
            </w:tcMar>
            <w:vAlign w:val="center"/>
          </w:tcPr>
          <w:p w:rsidR="00746671" w:rsidRPr="00746671" w:rsidRDefault="00746671" w:rsidP="00273F13">
            <w:pPr>
              <w:spacing w:line="240" w:lineRule="auto"/>
              <w:ind w:firstLine="0"/>
              <w:rPr>
                <w:rFonts w:cs="Arial"/>
                <w:b/>
                <w:bCs/>
                <w:color w:val="000000"/>
                <w:sz w:val="18"/>
                <w:szCs w:val="16"/>
              </w:rPr>
            </w:pPr>
            <w:r w:rsidRPr="00746671">
              <w:rPr>
                <w:rFonts w:cs="Arial"/>
                <w:b/>
                <w:bCs/>
                <w:color w:val="000000"/>
                <w:sz w:val="18"/>
                <w:szCs w:val="16"/>
              </w:rPr>
              <w:t>FEV</w:t>
            </w:r>
            <w:r w:rsidRPr="00746671">
              <w:rPr>
                <w:rFonts w:cs="Arial"/>
                <w:b/>
                <w:bCs/>
                <w:color w:val="000000"/>
                <w:sz w:val="18"/>
                <w:szCs w:val="16"/>
                <w:vertAlign w:val="subscript"/>
              </w:rPr>
              <w:t>1</w:t>
            </w:r>
            <w:r w:rsidRPr="00746671">
              <w:rPr>
                <w:rFonts w:cs="Arial"/>
                <w:b/>
                <w:bCs/>
                <w:color w:val="000000"/>
                <w:sz w:val="18"/>
                <w:szCs w:val="16"/>
              </w:rPr>
              <w:t>/FVC</w:t>
            </w:r>
          </w:p>
        </w:tc>
        <w:tc>
          <w:tcPr>
            <w:tcW w:w="425" w:type="dxa"/>
            <w:tcBorders>
              <w:left w:val="single" w:sz="12" w:space="0" w:color="auto"/>
            </w:tcBorders>
            <w:shd w:val="clear" w:color="auto" w:fill="auto"/>
            <w:tcMar>
              <w:left w:w="85" w:type="dxa"/>
              <w:right w:w="85" w:type="dxa"/>
            </w:tcMar>
            <w:vAlign w:val="center"/>
          </w:tcPr>
          <w:p w:rsidR="00746671" w:rsidRPr="00746671" w:rsidRDefault="00746671" w:rsidP="00C40C80">
            <w:pPr>
              <w:spacing w:line="240" w:lineRule="auto"/>
              <w:ind w:firstLine="0"/>
              <w:jc w:val="center"/>
              <w:rPr>
                <w:rFonts w:cs="Arial"/>
                <w:color w:val="000000"/>
                <w:sz w:val="18"/>
                <w:szCs w:val="16"/>
              </w:rPr>
            </w:pPr>
            <w:r w:rsidRPr="00746671">
              <w:rPr>
                <w:rFonts w:cs="Arial"/>
                <w:color w:val="000000"/>
                <w:sz w:val="18"/>
                <w:szCs w:val="16"/>
              </w:rPr>
              <w:t>72</w:t>
            </w:r>
          </w:p>
        </w:tc>
        <w:tc>
          <w:tcPr>
            <w:tcW w:w="1274" w:type="dxa"/>
            <w:shd w:val="clear" w:color="auto" w:fill="auto"/>
            <w:tcMar>
              <w:left w:w="85" w:type="dxa"/>
              <w:right w:w="85" w:type="dxa"/>
            </w:tcMar>
            <w:vAlign w:val="center"/>
          </w:tcPr>
          <w:p w:rsidR="00746671" w:rsidRPr="00746671" w:rsidRDefault="00746671" w:rsidP="00C40C80">
            <w:pPr>
              <w:spacing w:line="240" w:lineRule="auto"/>
              <w:ind w:firstLine="0"/>
              <w:jc w:val="center"/>
              <w:rPr>
                <w:rFonts w:cs="Arial"/>
                <w:color w:val="000000"/>
                <w:sz w:val="18"/>
                <w:szCs w:val="16"/>
              </w:rPr>
            </w:pPr>
            <w:r w:rsidRPr="00746671">
              <w:rPr>
                <w:rFonts w:cs="Arial"/>
                <w:color w:val="000000"/>
                <w:sz w:val="18"/>
                <w:szCs w:val="16"/>
              </w:rPr>
              <w:t>0.749 ± 0.048</w:t>
            </w:r>
          </w:p>
        </w:tc>
        <w:tc>
          <w:tcPr>
            <w:tcW w:w="1859" w:type="dxa"/>
            <w:tcBorders>
              <w:right w:val="single" w:sz="12" w:space="0" w:color="auto"/>
            </w:tcBorders>
            <w:shd w:val="clear" w:color="auto" w:fill="auto"/>
            <w:tcMar>
              <w:left w:w="85" w:type="dxa"/>
              <w:right w:w="85" w:type="dxa"/>
            </w:tcMar>
            <w:vAlign w:val="center"/>
          </w:tcPr>
          <w:p w:rsidR="00746671" w:rsidRPr="00746671" w:rsidRDefault="00746671" w:rsidP="00C40C80">
            <w:pPr>
              <w:spacing w:line="240" w:lineRule="auto"/>
              <w:ind w:firstLine="0"/>
              <w:jc w:val="center"/>
              <w:rPr>
                <w:rFonts w:cs="Arial"/>
                <w:color w:val="000000"/>
                <w:sz w:val="18"/>
                <w:szCs w:val="16"/>
              </w:rPr>
            </w:pPr>
            <w:r w:rsidRPr="00746671">
              <w:rPr>
                <w:rFonts w:cs="Arial"/>
                <w:color w:val="000000"/>
                <w:sz w:val="18"/>
                <w:szCs w:val="16"/>
              </w:rPr>
              <w:t>0.752 (0.713; 0.785)</w:t>
            </w:r>
          </w:p>
        </w:tc>
        <w:tc>
          <w:tcPr>
            <w:tcW w:w="454" w:type="dxa"/>
            <w:tcBorders>
              <w:left w:val="single" w:sz="12" w:space="0" w:color="auto"/>
            </w:tcBorders>
            <w:shd w:val="clear" w:color="auto" w:fill="auto"/>
            <w:tcMar>
              <w:left w:w="85" w:type="dxa"/>
              <w:right w:w="85" w:type="dxa"/>
            </w:tcMar>
            <w:vAlign w:val="center"/>
          </w:tcPr>
          <w:p w:rsidR="00746671" w:rsidRPr="00746671" w:rsidRDefault="00746671" w:rsidP="00C40C80">
            <w:pPr>
              <w:spacing w:line="240" w:lineRule="auto"/>
              <w:ind w:firstLine="0"/>
              <w:jc w:val="center"/>
              <w:rPr>
                <w:rFonts w:cs="Arial"/>
                <w:color w:val="000000"/>
                <w:sz w:val="18"/>
                <w:szCs w:val="16"/>
              </w:rPr>
            </w:pPr>
            <w:r w:rsidRPr="00746671">
              <w:rPr>
                <w:rFonts w:cs="Arial"/>
                <w:color w:val="000000"/>
                <w:sz w:val="18"/>
                <w:szCs w:val="16"/>
              </w:rPr>
              <w:t>51</w:t>
            </w:r>
          </w:p>
        </w:tc>
        <w:tc>
          <w:tcPr>
            <w:tcW w:w="1401" w:type="dxa"/>
            <w:shd w:val="clear" w:color="auto" w:fill="auto"/>
            <w:tcMar>
              <w:left w:w="85" w:type="dxa"/>
              <w:right w:w="85" w:type="dxa"/>
            </w:tcMar>
            <w:vAlign w:val="center"/>
          </w:tcPr>
          <w:p w:rsidR="00746671" w:rsidRPr="00746671" w:rsidRDefault="00746671" w:rsidP="00C40C80">
            <w:pPr>
              <w:spacing w:line="240" w:lineRule="auto"/>
              <w:ind w:firstLine="0"/>
              <w:jc w:val="center"/>
              <w:rPr>
                <w:rFonts w:cs="Arial"/>
                <w:color w:val="000000"/>
                <w:sz w:val="18"/>
                <w:szCs w:val="16"/>
              </w:rPr>
            </w:pPr>
            <w:r w:rsidRPr="00746671">
              <w:rPr>
                <w:rFonts w:cs="Arial"/>
                <w:color w:val="000000"/>
                <w:sz w:val="18"/>
                <w:szCs w:val="16"/>
              </w:rPr>
              <w:t>0.642 ± 0.079</w:t>
            </w:r>
          </w:p>
        </w:tc>
        <w:tc>
          <w:tcPr>
            <w:tcW w:w="1840" w:type="dxa"/>
            <w:tcBorders>
              <w:right w:val="single" w:sz="12" w:space="0" w:color="auto"/>
            </w:tcBorders>
            <w:shd w:val="clear" w:color="auto" w:fill="auto"/>
            <w:tcMar>
              <w:left w:w="85" w:type="dxa"/>
              <w:right w:w="85" w:type="dxa"/>
            </w:tcMar>
            <w:vAlign w:val="center"/>
          </w:tcPr>
          <w:p w:rsidR="00746671" w:rsidRPr="00746671" w:rsidRDefault="00746671" w:rsidP="00C40C80">
            <w:pPr>
              <w:spacing w:line="240" w:lineRule="auto"/>
              <w:ind w:firstLine="0"/>
              <w:jc w:val="center"/>
              <w:rPr>
                <w:rFonts w:cs="Arial"/>
                <w:color w:val="000000"/>
                <w:sz w:val="18"/>
                <w:szCs w:val="16"/>
              </w:rPr>
            </w:pPr>
            <w:r w:rsidRPr="00746671">
              <w:rPr>
                <w:rFonts w:cs="Arial"/>
                <w:color w:val="000000"/>
                <w:sz w:val="18"/>
                <w:szCs w:val="16"/>
              </w:rPr>
              <w:t>0.652 (0.595; 0.697)</w:t>
            </w:r>
          </w:p>
        </w:tc>
        <w:tc>
          <w:tcPr>
            <w:tcW w:w="1115" w:type="dxa"/>
            <w:tcBorders>
              <w:right w:val="single" w:sz="12" w:space="0" w:color="auto"/>
            </w:tcBorders>
            <w:shd w:val="clear" w:color="auto" w:fill="auto"/>
            <w:vAlign w:val="center"/>
          </w:tcPr>
          <w:p w:rsidR="00746671" w:rsidRPr="00746671" w:rsidRDefault="00746671" w:rsidP="00C40C80">
            <w:pPr>
              <w:spacing w:line="240" w:lineRule="auto"/>
              <w:ind w:left="24" w:firstLine="0"/>
              <w:jc w:val="center"/>
              <w:rPr>
                <w:rFonts w:cs="Arial"/>
                <w:b/>
                <w:color w:val="000000"/>
                <w:sz w:val="18"/>
                <w:szCs w:val="16"/>
              </w:rPr>
            </w:pPr>
            <w:r w:rsidRPr="00746671">
              <w:rPr>
                <w:rFonts w:cs="Arial"/>
                <w:b/>
                <w:color w:val="000000"/>
                <w:sz w:val="18"/>
                <w:szCs w:val="16"/>
              </w:rPr>
              <w:t>0.107</w:t>
            </w:r>
          </w:p>
        </w:tc>
        <w:tc>
          <w:tcPr>
            <w:tcW w:w="1276" w:type="dxa"/>
            <w:tcBorders>
              <w:right w:val="single" w:sz="12" w:space="0" w:color="auto"/>
            </w:tcBorders>
            <w:shd w:val="clear" w:color="auto" w:fill="auto"/>
            <w:vAlign w:val="center"/>
          </w:tcPr>
          <w:p w:rsidR="00746671" w:rsidRPr="00746671" w:rsidRDefault="00746671" w:rsidP="00C40C80">
            <w:pPr>
              <w:spacing w:line="240" w:lineRule="auto"/>
              <w:ind w:left="24" w:firstLine="0"/>
              <w:jc w:val="center"/>
              <w:rPr>
                <w:rFonts w:cs="Arial"/>
                <w:color w:val="000000"/>
                <w:sz w:val="18"/>
                <w:szCs w:val="16"/>
              </w:rPr>
            </w:pPr>
            <w:r w:rsidRPr="00746671">
              <w:rPr>
                <w:rFonts w:cs="Arial"/>
                <w:color w:val="000000"/>
                <w:sz w:val="18"/>
                <w:szCs w:val="16"/>
              </w:rPr>
              <w:t>0.082</w:t>
            </w:r>
          </w:p>
        </w:tc>
        <w:tc>
          <w:tcPr>
            <w:tcW w:w="1134" w:type="dxa"/>
            <w:tcBorders>
              <w:right w:val="single" w:sz="12" w:space="0" w:color="auto"/>
            </w:tcBorders>
            <w:shd w:val="clear" w:color="auto" w:fill="auto"/>
            <w:vAlign w:val="center"/>
          </w:tcPr>
          <w:p w:rsidR="00746671" w:rsidRPr="00746671" w:rsidRDefault="00746671" w:rsidP="00C40C80">
            <w:pPr>
              <w:spacing w:line="240" w:lineRule="auto"/>
              <w:ind w:left="24" w:firstLine="0"/>
              <w:jc w:val="center"/>
              <w:rPr>
                <w:rFonts w:cs="Arial"/>
                <w:color w:val="000000"/>
                <w:sz w:val="18"/>
                <w:szCs w:val="16"/>
              </w:rPr>
            </w:pPr>
            <w:r w:rsidRPr="00746671">
              <w:rPr>
                <w:rFonts w:cs="Arial"/>
                <w:color w:val="000000"/>
                <w:sz w:val="18"/>
                <w:szCs w:val="16"/>
              </w:rPr>
              <w:t>0.132</w:t>
            </w:r>
          </w:p>
        </w:tc>
        <w:tc>
          <w:tcPr>
            <w:tcW w:w="1276" w:type="dxa"/>
            <w:tcBorders>
              <w:right w:val="single" w:sz="12" w:space="0" w:color="auto"/>
            </w:tcBorders>
            <w:shd w:val="clear" w:color="auto" w:fill="auto"/>
            <w:vAlign w:val="center"/>
          </w:tcPr>
          <w:p w:rsidR="00746671" w:rsidRPr="009642F4" w:rsidRDefault="00746671" w:rsidP="00C40C80">
            <w:pPr>
              <w:spacing w:line="240" w:lineRule="auto"/>
              <w:ind w:left="24" w:firstLine="0"/>
              <w:jc w:val="center"/>
              <w:rPr>
                <w:rFonts w:cs="Arial"/>
                <w:b/>
                <w:sz w:val="18"/>
                <w:szCs w:val="16"/>
              </w:rPr>
            </w:pPr>
            <w:r w:rsidRPr="009642F4">
              <w:rPr>
                <w:rFonts w:cs="Arial"/>
                <w:b/>
                <w:sz w:val="18"/>
                <w:szCs w:val="16"/>
              </w:rPr>
              <w:t>&lt;0.001</w:t>
            </w:r>
          </w:p>
        </w:tc>
      </w:tr>
    </w:tbl>
    <w:p w:rsidR="00767EF7" w:rsidRDefault="00A855D0" w:rsidP="00767EF7">
      <w:pPr>
        <w:spacing w:before="200"/>
        <w:ind w:firstLine="0"/>
        <w:rPr>
          <w:szCs w:val="24"/>
          <w:lang w:val="en-GB"/>
        </w:rPr>
      </w:pPr>
      <w:r>
        <w:rPr>
          <w:szCs w:val="24"/>
          <w:lang w:val="en-GB"/>
        </w:rPr>
        <w:t xml:space="preserve">Reference values were calculated according to </w:t>
      </w:r>
      <w:proofErr w:type="spellStart"/>
      <w:r>
        <w:rPr>
          <w:szCs w:val="24"/>
          <w:lang w:val="en-GB"/>
        </w:rPr>
        <w:t>Quanjer</w:t>
      </w:r>
      <w:proofErr w:type="spellEnd"/>
      <w:r>
        <w:rPr>
          <w:szCs w:val="24"/>
          <w:lang w:val="en-GB"/>
        </w:rPr>
        <w:t xml:space="preserve"> et al. </w:t>
      </w:r>
      <w:r>
        <w:rPr>
          <w:szCs w:val="24"/>
          <w:lang w:val="en-GB"/>
        </w:rPr>
        <w:fldChar w:fldCharType="begin">
          <w:fldData xml:space="preserve">PEVuZE5vdGU+PENpdGU+PEF1dGhvcj5RdWFuamVyPC9BdXRob3I+PFllYXI+MjAxMjwvWWVhcj48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</w:fldData>
        </w:fldChar>
      </w:r>
      <w:r>
        <w:rPr>
          <w:szCs w:val="24"/>
          <w:lang w:val="en-GB"/>
        </w:rPr>
        <w:instrText xml:space="preserve"> ADDIN EN.CITE </w:instrText>
      </w:r>
      <w:r>
        <w:rPr>
          <w:szCs w:val="24"/>
          <w:lang w:val="en-GB"/>
        </w:rPr>
        <w:fldChar w:fldCharType="begin">
          <w:fldData xml:space="preserve">PEVuZE5vdGU+PENpdGU+PEF1dGhvcj5RdWFuamVyPC9BdXRob3I+PFllYXI+MjAxMjwvWWVhcj48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</w:fldData>
        </w:fldChar>
      </w:r>
      <w:r>
        <w:rPr>
          <w:szCs w:val="24"/>
          <w:lang w:val="en-GB"/>
        </w:rPr>
        <w:instrText xml:space="preserve"> ADDIN EN.CITE.DATA </w:instrText>
      </w:r>
      <w:r>
        <w:rPr>
          <w:szCs w:val="24"/>
          <w:lang w:val="en-GB"/>
        </w:rPr>
      </w:r>
      <w:r>
        <w:rPr>
          <w:szCs w:val="24"/>
          <w:lang w:val="en-GB"/>
        </w:rPr>
        <w:fldChar w:fldCharType="end"/>
      </w:r>
      <w:r>
        <w:rPr>
          <w:szCs w:val="24"/>
          <w:lang w:val="en-GB"/>
        </w:rPr>
      </w:r>
      <w:r>
        <w:rPr>
          <w:szCs w:val="24"/>
          <w:lang w:val="en-GB"/>
        </w:rPr>
        <w:fldChar w:fldCharType="separate"/>
      </w:r>
      <w:r>
        <w:rPr>
          <w:noProof/>
          <w:szCs w:val="24"/>
          <w:lang w:val="en-GB"/>
        </w:rPr>
        <w:t>[</w:t>
      </w:r>
      <w:hyperlink w:anchor="_ENREF_2" w:tooltip="Quanjer, 2012 #15" w:history="1">
        <w:r w:rsidR="001E7B49">
          <w:rPr>
            <w:noProof/>
            <w:szCs w:val="24"/>
            <w:lang w:val="en-GB"/>
          </w:rPr>
          <w:t>2</w:t>
        </w:r>
      </w:hyperlink>
      <w:r>
        <w:rPr>
          <w:noProof/>
          <w:szCs w:val="24"/>
          <w:lang w:val="en-GB"/>
        </w:rPr>
        <w:t>]</w:t>
      </w:r>
      <w:r>
        <w:rPr>
          <w:szCs w:val="24"/>
          <w:lang w:val="en-GB"/>
        </w:rPr>
        <w:fldChar w:fldCharType="end"/>
      </w:r>
      <w:r>
        <w:rPr>
          <w:szCs w:val="24"/>
          <w:lang w:val="en-GB"/>
        </w:rPr>
        <w:t>.</w:t>
      </w:r>
    </w:p>
    <w:p w:rsidR="00131DE5" w:rsidRDefault="00131DE5" w:rsidP="00767EF7">
      <w:pPr>
        <w:spacing w:before="200"/>
        <w:ind w:firstLine="0"/>
        <w:rPr>
          <w:b/>
          <w:szCs w:val="24"/>
          <w:lang w:val="en-GB"/>
        </w:rPr>
      </w:pPr>
    </w:p>
    <w:p w:rsidR="00767EF7" w:rsidRDefault="00767EF7" w:rsidP="00767EF7">
      <w:pPr>
        <w:spacing w:before="200"/>
        <w:ind w:firstLine="0"/>
        <w:rPr>
          <w:b/>
          <w:szCs w:val="24"/>
          <w:lang w:val="en-GB"/>
        </w:rPr>
      </w:pPr>
    </w:p>
    <w:p w:rsidR="00131DE5" w:rsidRDefault="00131DE5" w:rsidP="007612BB">
      <w:pPr>
        <w:tabs>
          <w:tab w:val="left" w:pos="993"/>
        </w:tabs>
        <w:spacing w:line="276" w:lineRule="auto"/>
        <w:ind w:firstLine="0"/>
        <w:rPr>
          <w:b/>
          <w:szCs w:val="24"/>
          <w:lang w:val="en-GB"/>
        </w:rPr>
      </w:pPr>
      <w:proofErr w:type="gramStart"/>
      <w:r>
        <w:rPr>
          <w:b/>
          <w:szCs w:val="24"/>
          <w:lang w:val="en-GB"/>
        </w:rPr>
        <w:t xml:space="preserve">Table 3: </w:t>
      </w:r>
      <w:r w:rsidRPr="00C40C80">
        <w:rPr>
          <w:szCs w:val="24"/>
          <w:lang w:val="en-GB"/>
        </w:rPr>
        <w:t>Body</w:t>
      </w:r>
      <w:r w:rsidR="00677183" w:rsidRPr="00C40C80">
        <w:rPr>
          <w:szCs w:val="24"/>
          <w:lang w:val="en-GB"/>
        </w:rPr>
        <w:t xml:space="preserve"> </w:t>
      </w:r>
      <w:r w:rsidRPr="00C40C80">
        <w:rPr>
          <w:szCs w:val="24"/>
          <w:lang w:val="en-GB"/>
        </w:rPr>
        <w:t>plethysmograph</w:t>
      </w:r>
      <w:r w:rsidR="003F586E">
        <w:rPr>
          <w:szCs w:val="24"/>
          <w:lang w:val="en-GB"/>
        </w:rPr>
        <w:t>ic parameters</w:t>
      </w:r>
      <w:r w:rsidR="00C40C80">
        <w:rPr>
          <w:szCs w:val="24"/>
          <w:lang w:val="en-GB"/>
        </w:rPr>
        <w:t>.</w:t>
      </w:r>
      <w:proofErr w:type="gramEnd"/>
    </w:p>
    <w:tbl>
      <w:tblPr>
        <w:tblStyle w:val="Tabellenraster"/>
        <w:tblW w:w="14686" w:type="dxa"/>
        <w:tblLayout w:type="fixed"/>
        <w:tblCellMar>
          <w:left w:w="28" w:type="dxa"/>
          <w:right w:w="28" w:type="dxa"/>
        </w:tblCellMar>
        <w:tblLook w:val="04A0" w:firstRow="1" w:lastRow="0" w:firstColumn="1" w:lastColumn="0" w:noHBand="0" w:noVBand="1"/>
      </w:tblPr>
      <w:tblGrid>
        <w:gridCol w:w="2632"/>
        <w:gridCol w:w="425"/>
        <w:gridCol w:w="1274"/>
        <w:gridCol w:w="1859"/>
        <w:gridCol w:w="454"/>
        <w:gridCol w:w="1401"/>
        <w:gridCol w:w="1840"/>
        <w:gridCol w:w="1115"/>
        <w:gridCol w:w="1276"/>
        <w:gridCol w:w="1134"/>
        <w:gridCol w:w="1276"/>
      </w:tblGrid>
      <w:tr w:rsidR="00225122" w:rsidRPr="007612BB" w:rsidTr="004502C8">
        <w:trPr>
          <w:trHeight w:val="283"/>
        </w:trPr>
        <w:tc>
          <w:tcPr>
            <w:tcW w:w="2632" w:type="dxa"/>
            <w:vMerge w:val="restart"/>
            <w:tcBorders>
              <w:top w:val="single" w:sz="12" w:space="0" w:color="auto"/>
              <w:left w:val="single" w:sz="12" w:space="0" w:color="auto"/>
              <w:bottom w:val="single" w:sz="12" w:space="0" w:color="auto"/>
              <w:right w:val="single" w:sz="12" w:space="0" w:color="auto"/>
            </w:tcBorders>
            <w:shd w:val="clear" w:color="auto" w:fill="auto"/>
            <w:tcMar>
              <w:left w:w="85" w:type="dxa"/>
              <w:right w:w="85" w:type="dxa"/>
            </w:tcMar>
            <w:vAlign w:val="center"/>
          </w:tcPr>
          <w:p w:rsidR="00225122" w:rsidRPr="00A243CB" w:rsidRDefault="00225122" w:rsidP="00C40C80">
            <w:pPr>
              <w:spacing w:line="240" w:lineRule="auto"/>
              <w:ind w:firstLine="0"/>
              <w:rPr>
                <w:rFonts w:cs="Arial"/>
                <w:b/>
                <w:sz w:val="18"/>
                <w:szCs w:val="20"/>
                <w:lang w:val="en-GB"/>
              </w:rPr>
            </w:pPr>
            <w:r w:rsidRPr="00A243CB">
              <w:rPr>
                <w:rFonts w:cs="Arial"/>
                <w:b/>
                <w:sz w:val="18"/>
                <w:szCs w:val="20"/>
                <w:lang w:val="en-GB"/>
              </w:rPr>
              <w:t>Parameter</w:t>
            </w:r>
            <w:r>
              <w:rPr>
                <w:rFonts w:cs="Arial"/>
                <w:b/>
                <w:sz w:val="18"/>
                <w:szCs w:val="20"/>
                <w:lang w:val="en-GB"/>
              </w:rPr>
              <w:t xml:space="preserve"> </w:t>
            </w:r>
          </w:p>
        </w:tc>
        <w:tc>
          <w:tcPr>
            <w:tcW w:w="3558" w:type="dxa"/>
            <w:gridSpan w:val="3"/>
            <w:tcBorders>
              <w:top w:val="single" w:sz="12" w:space="0" w:color="auto"/>
              <w:left w:val="single" w:sz="12" w:space="0" w:color="auto"/>
              <w:bottom w:val="single" w:sz="12" w:space="0" w:color="auto"/>
              <w:right w:val="single" w:sz="12" w:space="0" w:color="auto"/>
            </w:tcBorders>
            <w:shd w:val="clear" w:color="auto" w:fill="auto"/>
            <w:tcMar>
              <w:left w:w="85" w:type="dxa"/>
              <w:right w:w="85" w:type="dxa"/>
            </w:tcMar>
            <w:vAlign w:val="center"/>
          </w:tcPr>
          <w:p w:rsidR="00225122" w:rsidRPr="00A243CB" w:rsidRDefault="00225122" w:rsidP="00C40C80">
            <w:pPr>
              <w:spacing w:line="240" w:lineRule="auto"/>
              <w:ind w:firstLine="0"/>
              <w:jc w:val="center"/>
              <w:rPr>
                <w:rFonts w:cs="Arial"/>
                <w:b/>
                <w:sz w:val="18"/>
                <w:szCs w:val="20"/>
                <w:lang w:val="en-GB"/>
              </w:rPr>
            </w:pPr>
            <w:r w:rsidRPr="00A243CB">
              <w:rPr>
                <w:rFonts w:cs="Arial"/>
                <w:b/>
                <w:sz w:val="18"/>
                <w:szCs w:val="20"/>
                <w:lang w:val="en-GB"/>
              </w:rPr>
              <w:t>UED group</w:t>
            </w:r>
          </w:p>
        </w:tc>
        <w:tc>
          <w:tcPr>
            <w:tcW w:w="3695" w:type="dxa"/>
            <w:gridSpan w:val="3"/>
            <w:tcBorders>
              <w:top w:val="single" w:sz="12" w:space="0" w:color="auto"/>
              <w:left w:val="single" w:sz="12" w:space="0" w:color="auto"/>
              <w:bottom w:val="single" w:sz="12" w:space="0" w:color="auto"/>
              <w:right w:val="single" w:sz="12" w:space="0" w:color="auto"/>
            </w:tcBorders>
            <w:shd w:val="clear" w:color="auto" w:fill="auto"/>
            <w:tcMar>
              <w:left w:w="85" w:type="dxa"/>
              <w:right w:w="85" w:type="dxa"/>
            </w:tcMar>
            <w:vAlign w:val="center"/>
          </w:tcPr>
          <w:p w:rsidR="00225122" w:rsidRPr="00A243CB" w:rsidRDefault="00225122" w:rsidP="00C40C80">
            <w:pPr>
              <w:spacing w:line="240" w:lineRule="auto"/>
              <w:ind w:firstLine="0"/>
              <w:jc w:val="center"/>
              <w:rPr>
                <w:rFonts w:cs="Arial"/>
                <w:b/>
                <w:sz w:val="18"/>
                <w:szCs w:val="20"/>
                <w:lang w:val="en-GB"/>
              </w:rPr>
            </w:pPr>
            <w:r w:rsidRPr="00A243CB">
              <w:rPr>
                <w:rFonts w:cs="Arial"/>
                <w:b/>
                <w:sz w:val="18"/>
                <w:szCs w:val="20"/>
                <w:lang w:val="en-GB"/>
              </w:rPr>
              <w:t>LED group</w:t>
            </w:r>
          </w:p>
        </w:tc>
        <w:tc>
          <w:tcPr>
            <w:tcW w:w="1115" w:type="dxa"/>
            <w:vMerge w:val="restart"/>
            <w:tcBorders>
              <w:top w:val="single" w:sz="12" w:space="0" w:color="auto"/>
              <w:left w:val="single" w:sz="12" w:space="0" w:color="auto"/>
              <w:right w:val="single" w:sz="12" w:space="0" w:color="auto"/>
            </w:tcBorders>
            <w:shd w:val="clear" w:color="auto" w:fill="auto"/>
            <w:vAlign w:val="center"/>
          </w:tcPr>
          <w:p w:rsidR="00225122" w:rsidRPr="007612BB" w:rsidRDefault="00225122" w:rsidP="00A27EE8">
            <w:pPr>
              <w:spacing w:line="240" w:lineRule="auto"/>
              <w:ind w:left="24" w:firstLine="0"/>
              <w:jc w:val="center"/>
              <w:rPr>
                <w:rFonts w:cs="Arial"/>
                <w:b/>
                <w:bCs/>
                <w:color w:val="000000"/>
                <w:sz w:val="18"/>
                <w:szCs w:val="16"/>
                <w:lang w:val="en-GB"/>
              </w:rPr>
            </w:pPr>
            <w:r w:rsidRPr="007612BB">
              <w:rPr>
                <w:rFonts w:cs="Arial"/>
                <w:b/>
                <w:bCs/>
                <w:color w:val="000000"/>
                <w:sz w:val="18"/>
                <w:szCs w:val="16"/>
                <w:lang w:val="en-GB"/>
              </w:rPr>
              <w:t>mean difference</w:t>
            </w:r>
            <w:r w:rsidRPr="007612BB">
              <w:rPr>
                <w:rFonts w:cs="Arial"/>
                <w:b/>
                <w:bCs/>
                <w:color w:val="000000"/>
                <w:sz w:val="18"/>
                <w:szCs w:val="16"/>
                <w:lang w:val="en-GB"/>
              </w:rPr>
              <w:br/>
              <w:t>(UED-LED)</w:t>
            </w:r>
          </w:p>
        </w:tc>
        <w:tc>
          <w:tcPr>
            <w:tcW w:w="241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225122" w:rsidRPr="00A243CB" w:rsidRDefault="00225122" w:rsidP="00C40C80">
            <w:pPr>
              <w:spacing w:line="240" w:lineRule="auto"/>
              <w:ind w:firstLine="0"/>
              <w:jc w:val="center"/>
              <w:rPr>
                <w:rFonts w:cs="Arial"/>
                <w:b/>
                <w:sz w:val="18"/>
                <w:szCs w:val="20"/>
                <w:lang w:val="en-GB"/>
              </w:rPr>
            </w:pPr>
            <w:r w:rsidRPr="007612BB">
              <w:rPr>
                <w:rFonts w:cs="Arial"/>
                <w:b/>
                <w:bCs/>
                <w:color w:val="000000"/>
                <w:sz w:val="18"/>
                <w:szCs w:val="16"/>
                <w:lang w:val="en-GB"/>
              </w:rPr>
              <w:t>95% CI of difference</w:t>
            </w:r>
          </w:p>
        </w:tc>
        <w:tc>
          <w:tcPr>
            <w:tcW w:w="1276" w:type="dxa"/>
            <w:vMerge w:val="restart"/>
            <w:tcBorders>
              <w:top w:val="single" w:sz="12" w:space="0" w:color="auto"/>
              <w:left w:val="single" w:sz="12" w:space="0" w:color="auto"/>
              <w:right w:val="single" w:sz="12" w:space="0" w:color="auto"/>
            </w:tcBorders>
            <w:shd w:val="clear" w:color="auto" w:fill="auto"/>
            <w:vAlign w:val="center"/>
          </w:tcPr>
          <w:p w:rsidR="00225122" w:rsidRPr="007612BB" w:rsidRDefault="00BA4B65" w:rsidP="00983ED9">
            <w:pPr>
              <w:spacing w:line="240" w:lineRule="auto"/>
              <w:ind w:left="24" w:firstLine="0"/>
              <w:jc w:val="center"/>
              <w:rPr>
                <w:rFonts w:cs="Arial"/>
                <w:b/>
                <w:bCs/>
                <w:color w:val="000000"/>
                <w:sz w:val="18"/>
                <w:szCs w:val="16"/>
                <w:lang w:val="en-GB"/>
              </w:rPr>
            </w:pPr>
            <w:r w:rsidRPr="007612BB">
              <w:rPr>
                <w:rFonts w:cs="Arial"/>
                <w:b/>
                <w:bCs/>
                <w:color w:val="000000"/>
                <w:sz w:val="18"/>
                <w:szCs w:val="16"/>
                <w:lang w:val="en-GB"/>
              </w:rPr>
              <w:t>p-value for difference</w:t>
            </w:r>
          </w:p>
        </w:tc>
      </w:tr>
      <w:tr w:rsidR="00B00991" w:rsidRPr="009C4D76" w:rsidTr="004502C8">
        <w:trPr>
          <w:trHeight w:val="283"/>
        </w:trPr>
        <w:tc>
          <w:tcPr>
            <w:tcW w:w="2632" w:type="dxa"/>
            <w:vMerge/>
            <w:tcBorders>
              <w:top w:val="nil"/>
              <w:left w:val="single" w:sz="12" w:space="0" w:color="auto"/>
              <w:bottom w:val="single" w:sz="12" w:space="0" w:color="auto"/>
              <w:right w:val="single" w:sz="12" w:space="0" w:color="auto"/>
            </w:tcBorders>
            <w:shd w:val="clear" w:color="auto" w:fill="auto"/>
            <w:tcMar>
              <w:left w:w="85" w:type="dxa"/>
              <w:right w:w="85" w:type="dxa"/>
            </w:tcMar>
            <w:vAlign w:val="center"/>
          </w:tcPr>
          <w:p w:rsidR="00B00991" w:rsidRPr="00A243CB" w:rsidRDefault="00B00991" w:rsidP="00C40C80">
            <w:pPr>
              <w:spacing w:line="240" w:lineRule="auto"/>
              <w:ind w:firstLine="0"/>
              <w:rPr>
                <w:rFonts w:cs="Arial"/>
                <w:b/>
                <w:sz w:val="18"/>
                <w:szCs w:val="16"/>
                <w:lang w:val="en-GB"/>
              </w:rPr>
            </w:pPr>
          </w:p>
        </w:tc>
        <w:tc>
          <w:tcPr>
            <w:tcW w:w="425" w:type="dxa"/>
            <w:tcBorders>
              <w:top w:val="single" w:sz="12" w:space="0" w:color="auto"/>
              <w:left w:val="single" w:sz="12" w:space="0" w:color="auto"/>
              <w:bottom w:val="single" w:sz="12" w:space="0" w:color="auto"/>
            </w:tcBorders>
            <w:shd w:val="clear" w:color="auto" w:fill="auto"/>
            <w:tcMar>
              <w:left w:w="85" w:type="dxa"/>
              <w:right w:w="85" w:type="dxa"/>
            </w:tcMar>
            <w:vAlign w:val="center"/>
          </w:tcPr>
          <w:p w:rsidR="00B00991" w:rsidRPr="00A243CB" w:rsidRDefault="00B00991" w:rsidP="00C40C80">
            <w:pPr>
              <w:spacing w:line="240" w:lineRule="auto"/>
              <w:ind w:firstLine="0"/>
              <w:jc w:val="center"/>
              <w:rPr>
                <w:rFonts w:cs="Arial"/>
                <w:b/>
                <w:sz w:val="18"/>
                <w:szCs w:val="16"/>
                <w:lang w:val="en-GB"/>
              </w:rPr>
            </w:pPr>
            <w:r w:rsidRPr="00A243CB">
              <w:rPr>
                <w:rFonts w:cs="Arial"/>
                <w:b/>
                <w:sz w:val="18"/>
                <w:szCs w:val="16"/>
                <w:lang w:val="en-GB"/>
              </w:rPr>
              <w:t>n</w:t>
            </w:r>
          </w:p>
        </w:tc>
        <w:tc>
          <w:tcPr>
            <w:tcW w:w="1274" w:type="dxa"/>
            <w:tcBorders>
              <w:top w:val="single" w:sz="12" w:space="0" w:color="auto"/>
              <w:bottom w:val="single" w:sz="12" w:space="0" w:color="auto"/>
            </w:tcBorders>
            <w:shd w:val="clear" w:color="auto" w:fill="auto"/>
            <w:tcMar>
              <w:left w:w="85" w:type="dxa"/>
              <w:right w:w="85" w:type="dxa"/>
            </w:tcMar>
            <w:vAlign w:val="center"/>
          </w:tcPr>
          <w:p w:rsidR="00B00991" w:rsidRPr="00A243CB" w:rsidRDefault="00B00991" w:rsidP="004E2CBB">
            <w:pPr>
              <w:spacing w:line="240" w:lineRule="auto"/>
              <w:ind w:firstLine="0"/>
              <w:jc w:val="center"/>
              <w:rPr>
                <w:rFonts w:cs="Arial"/>
                <w:b/>
                <w:sz w:val="18"/>
                <w:szCs w:val="16"/>
                <w:lang w:val="en-GB"/>
              </w:rPr>
            </w:pPr>
            <w:r w:rsidRPr="00A243CB">
              <w:rPr>
                <w:rFonts w:cs="Arial"/>
                <w:b/>
                <w:sz w:val="18"/>
                <w:szCs w:val="16"/>
                <w:lang w:val="en-GB"/>
              </w:rPr>
              <w:t>Mean ± SD</w:t>
            </w:r>
          </w:p>
        </w:tc>
        <w:tc>
          <w:tcPr>
            <w:tcW w:w="1859" w:type="dxa"/>
            <w:tcBorders>
              <w:top w:val="single" w:sz="12" w:space="0" w:color="auto"/>
              <w:bottom w:val="single" w:sz="12" w:space="0" w:color="auto"/>
              <w:right w:val="single" w:sz="12" w:space="0" w:color="auto"/>
            </w:tcBorders>
            <w:shd w:val="clear" w:color="auto" w:fill="auto"/>
            <w:tcMar>
              <w:left w:w="85" w:type="dxa"/>
              <w:right w:w="85" w:type="dxa"/>
            </w:tcMar>
            <w:vAlign w:val="center"/>
          </w:tcPr>
          <w:p w:rsidR="00B00991" w:rsidRPr="00A243CB" w:rsidRDefault="00B00991" w:rsidP="004E2CBB">
            <w:pPr>
              <w:spacing w:line="240" w:lineRule="auto"/>
              <w:ind w:left="24" w:firstLine="0"/>
              <w:jc w:val="center"/>
              <w:rPr>
                <w:rFonts w:cs="Arial"/>
                <w:b/>
                <w:sz w:val="18"/>
                <w:szCs w:val="16"/>
                <w:lang w:val="en-GB"/>
              </w:rPr>
            </w:pPr>
            <w:r w:rsidRPr="00A243CB">
              <w:rPr>
                <w:rFonts w:cs="Arial"/>
                <w:b/>
                <w:sz w:val="18"/>
                <w:szCs w:val="16"/>
                <w:lang w:val="en-GB"/>
              </w:rPr>
              <w:t>Median (25%; 75%)</w:t>
            </w:r>
          </w:p>
        </w:tc>
        <w:tc>
          <w:tcPr>
            <w:tcW w:w="454" w:type="dxa"/>
            <w:tcBorders>
              <w:top w:val="single" w:sz="12" w:space="0" w:color="auto"/>
              <w:left w:val="single" w:sz="12" w:space="0" w:color="auto"/>
              <w:bottom w:val="single" w:sz="12" w:space="0" w:color="auto"/>
            </w:tcBorders>
            <w:shd w:val="clear" w:color="auto" w:fill="auto"/>
            <w:tcMar>
              <w:left w:w="85" w:type="dxa"/>
              <w:right w:w="85" w:type="dxa"/>
            </w:tcMar>
            <w:vAlign w:val="center"/>
          </w:tcPr>
          <w:p w:rsidR="00B00991" w:rsidRPr="00A243CB" w:rsidRDefault="00B00991" w:rsidP="00C40C80">
            <w:pPr>
              <w:spacing w:line="240" w:lineRule="auto"/>
              <w:ind w:left="24" w:firstLine="0"/>
              <w:jc w:val="center"/>
              <w:rPr>
                <w:rFonts w:cs="Arial"/>
                <w:b/>
                <w:sz w:val="18"/>
                <w:szCs w:val="16"/>
                <w:lang w:val="en-GB"/>
              </w:rPr>
            </w:pPr>
            <w:r>
              <w:rPr>
                <w:rFonts w:cs="Arial"/>
                <w:b/>
                <w:sz w:val="18"/>
                <w:szCs w:val="16"/>
                <w:lang w:val="en-GB"/>
              </w:rPr>
              <w:t>n</w:t>
            </w:r>
          </w:p>
        </w:tc>
        <w:tc>
          <w:tcPr>
            <w:tcW w:w="1401" w:type="dxa"/>
            <w:tcBorders>
              <w:top w:val="single" w:sz="12" w:space="0" w:color="auto"/>
              <w:bottom w:val="single" w:sz="12" w:space="0" w:color="auto"/>
            </w:tcBorders>
            <w:shd w:val="clear" w:color="auto" w:fill="auto"/>
            <w:tcMar>
              <w:left w:w="85" w:type="dxa"/>
              <w:right w:w="85" w:type="dxa"/>
            </w:tcMar>
            <w:vAlign w:val="center"/>
          </w:tcPr>
          <w:p w:rsidR="00B00991" w:rsidRPr="00A243CB" w:rsidRDefault="00B00991" w:rsidP="004E2CBB">
            <w:pPr>
              <w:spacing w:line="240" w:lineRule="auto"/>
              <w:ind w:firstLine="0"/>
              <w:jc w:val="center"/>
              <w:rPr>
                <w:rFonts w:cs="Arial"/>
                <w:b/>
                <w:sz w:val="18"/>
                <w:szCs w:val="16"/>
                <w:lang w:val="en-GB"/>
              </w:rPr>
            </w:pPr>
            <w:r w:rsidRPr="00A243CB">
              <w:rPr>
                <w:rFonts w:cs="Arial"/>
                <w:b/>
                <w:sz w:val="18"/>
                <w:szCs w:val="16"/>
                <w:lang w:val="en-GB"/>
              </w:rPr>
              <w:t>Mean ± SD</w:t>
            </w:r>
          </w:p>
        </w:tc>
        <w:tc>
          <w:tcPr>
            <w:tcW w:w="1840" w:type="dxa"/>
            <w:tcBorders>
              <w:top w:val="single" w:sz="12" w:space="0" w:color="auto"/>
              <w:bottom w:val="single" w:sz="12" w:space="0" w:color="auto"/>
              <w:right w:val="single" w:sz="12" w:space="0" w:color="auto"/>
            </w:tcBorders>
            <w:shd w:val="clear" w:color="auto" w:fill="auto"/>
            <w:tcMar>
              <w:left w:w="85" w:type="dxa"/>
              <w:right w:w="85" w:type="dxa"/>
            </w:tcMar>
            <w:vAlign w:val="center"/>
          </w:tcPr>
          <w:p w:rsidR="00B00991" w:rsidRPr="00A243CB" w:rsidRDefault="00B00991" w:rsidP="004E2CBB">
            <w:pPr>
              <w:spacing w:line="240" w:lineRule="auto"/>
              <w:ind w:left="24" w:firstLine="0"/>
              <w:jc w:val="center"/>
              <w:rPr>
                <w:rFonts w:cs="Arial"/>
                <w:b/>
                <w:sz w:val="18"/>
                <w:szCs w:val="16"/>
                <w:lang w:val="en-GB"/>
              </w:rPr>
            </w:pPr>
            <w:r w:rsidRPr="00A243CB">
              <w:rPr>
                <w:rFonts w:cs="Arial"/>
                <w:b/>
                <w:sz w:val="18"/>
                <w:szCs w:val="16"/>
                <w:lang w:val="en-GB"/>
              </w:rPr>
              <w:t>Median (25%; 75%)</w:t>
            </w:r>
          </w:p>
        </w:tc>
        <w:tc>
          <w:tcPr>
            <w:tcW w:w="1115" w:type="dxa"/>
            <w:vMerge/>
            <w:tcBorders>
              <w:left w:val="single" w:sz="12" w:space="0" w:color="auto"/>
              <w:bottom w:val="single" w:sz="12" w:space="0" w:color="auto"/>
              <w:right w:val="single" w:sz="12" w:space="0" w:color="auto"/>
            </w:tcBorders>
            <w:shd w:val="clear" w:color="auto" w:fill="auto"/>
          </w:tcPr>
          <w:p w:rsidR="00B00991" w:rsidRPr="00A243CB" w:rsidRDefault="00B00991" w:rsidP="00C40C80">
            <w:pPr>
              <w:spacing w:line="240" w:lineRule="auto"/>
              <w:ind w:firstLine="0"/>
              <w:jc w:val="center"/>
              <w:rPr>
                <w:rFonts w:cs="Arial"/>
                <w:b/>
                <w:sz w:val="18"/>
                <w:szCs w:val="16"/>
                <w:lang w:val="en-GB"/>
              </w:rPr>
            </w:pPr>
          </w:p>
        </w:tc>
        <w:tc>
          <w:tcPr>
            <w:tcW w:w="1276" w:type="dxa"/>
            <w:tcBorders>
              <w:top w:val="single" w:sz="12" w:space="0" w:color="auto"/>
              <w:bottom w:val="single" w:sz="12" w:space="0" w:color="auto"/>
              <w:right w:val="single" w:sz="12" w:space="0" w:color="auto"/>
            </w:tcBorders>
            <w:shd w:val="clear" w:color="auto" w:fill="auto"/>
            <w:vAlign w:val="center"/>
          </w:tcPr>
          <w:p w:rsidR="00B00991" w:rsidRPr="00A243CB" w:rsidRDefault="00B00991" w:rsidP="00BB6D3F">
            <w:pPr>
              <w:spacing w:line="240" w:lineRule="auto"/>
              <w:ind w:left="24" w:firstLine="0"/>
              <w:jc w:val="center"/>
              <w:rPr>
                <w:rFonts w:cs="Arial"/>
                <w:b/>
                <w:sz w:val="18"/>
                <w:szCs w:val="16"/>
                <w:lang w:val="en-GB"/>
              </w:rPr>
            </w:pPr>
            <w:r>
              <w:rPr>
                <w:rFonts w:cs="Arial"/>
                <w:b/>
                <w:sz w:val="18"/>
                <w:szCs w:val="16"/>
                <w:lang w:val="en-GB"/>
              </w:rPr>
              <w:t>lower</w:t>
            </w:r>
          </w:p>
        </w:tc>
        <w:tc>
          <w:tcPr>
            <w:tcW w:w="1134" w:type="dxa"/>
            <w:tcBorders>
              <w:top w:val="single" w:sz="12" w:space="0" w:color="auto"/>
              <w:bottom w:val="single" w:sz="12" w:space="0" w:color="auto"/>
              <w:right w:val="single" w:sz="12" w:space="0" w:color="auto"/>
            </w:tcBorders>
            <w:shd w:val="clear" w:color="auto" w:fill="auto"/>
            <w:vAlign w:val="center"/>
          </w:tcPr>
          <w:p w:rsidR="00B00991" w:rsidRPr="00A243CB" w:rsidRDefault="00B00991" w:rsidP="00BB6D3F">
            <w:pPr>
              <w:spacing w:line="240" w:lineRule="auto"/>
              <w:ind w:left="24" w:firstLine="0"/>
              <w:jc w:val="center"/>
              <w:rPr>
                <w:rFonts w:cs="Arial"/>
                <w:b/>
                <w:sz w:val="18"/>
                <w:szCs w:val="16"/>
                <w:lang w:val="en-GB"/>
              </w:rPr>
            </w:pPr>
            <w:r>
              <w:rPr>
                <w:rFonts w:cs="Arial"/>
                <w:b/>
                <w:sz w:val="18"/>
                <w:szCs w:val="16"/>
                <w:lang w:val="en-GB"/>
              </w:rPr>
              <w:t>upper</w:t>
            </w:r>
          </w:p>
        </w:tc>
        <w:tc>
          <w:tcPr>
            <w:tcW w:w="1276" w:type="dxa"/>
            <w:vMerge/>
            <w:tcBorders>
              <w:left w:val="single" w:sz="12" w:space="0" w:color="auto"/>
              <w:bottom w:val="single" w:sz="12" w:space="0" w:color="auto"/>
              <w:right w:val="single" w:sz="12" w:space="0" w:color="auto"/>
            </w:tcBorders>
            <w:shd w:val="clear" w:color="auto" w:fill="auto"/>
          </w:tcPr>
          <w:p w:rsidR="00B00991" w:rsidRPr="00A243CB" w:rsidRDefault="00B00991" w:rsidP="00C40C80">
            <w:pPr>
              <w:spacing w:line="240" w:lineRule="auto"/>
              <w:ind w:firstLine="0"/>
              <w:jc w:val="center"/>
              <w:rPr>
                <w:rFonts w:cs="Arial"/>
                <w:b/>
                <w:sz w:val="18"/>
                <w:szCs w:val="16"/>
                <w:lang w:val="en-GB"/>
              </w:rPr>
            </w:pPr>
          </w:p>
        </w:tc>
      </w:tr>
      <w:tr w:rsidR="00677183" w:rsidRPr="009C4D76" w:rsidTr="004502C8">
        <w:trPr>
          <w:trHeight w:val="283"/>
        </w:trPr>
        <w:tc>
          <w:tcPr>
            <w:tcW w:w="2632" w:type="dxa"/>
            <w:tcBorders>
              <w:top w:val="single" w:sz="12" w:space="0" w:color="auto"/>
              <w:left w:val="single" w:sz="12" w:space="0" w:color="auto"/>
              <w:right w:val="single" w:sz="12" w:space="0" w:color="auto"/>
            </w:tcBorders>
            <w:shd w:val="clear" w:color="auto" w:fill="auto"/>
            <w:tcMar>
              <w:left w:w="85" w:type="dxa"/>
              <w:right w:w="85" w:type="dxa"/>
            </w:tcMar>
            <w:vAlign w:val="center"/>
          </w:tcPr>
          <w:p w:rsidR="00677183" w:rsidRPr="00A243CB" w:rsidRDefault="00677183" w:rsidP="00273F13">
            <w:pPr>
              <w:spacing w:line="240" w:lineRule="auto"/>
              <w:ind w:firstLine="0"/>
              <w:rPr>
                <w:rFonts w:cs="Arial"/>
                <w:b/>
                <w:bCs/>
                <w:color w:val="000000"/>
                <w:sz w:val="18"/>
                <w:szCs w:val="16"/>
              </w:rPr>
            </w:pPr>
            <w:proofErr w:type="spellStart"/>
            <w:r w:rsidRPr="00A243CB">
              <w:rPr>
                <w:rFonts w:cs="Arial"/>
                <w:b/>
                <w:bCs/>
                <w:color w:val="000000"/>
                <w:sz w:val="18"/>
                <w:szCs w:val="16"/>
              </w:rPr>
              <w:t>TLC</w:t>
            </w:r>
            <w:r w:rsidRPr="00C40C80">
              <w:rPr>
                <w:rFonts w:cs="Arial"/>
                <w:b/>
                <w:bCs/>
                <w:color w:val="000000"/>
                <w:sz w:val="18"/>
                <w:szCs w:val="16"/>
                <w:vertAlign w:val="subscript"/>
              </w:rPr>
              <w:t>pleth</w:t>
            </w:r>
            <w:proofErr w:type="spellEnd"/>
            <w:r w:rsidRPr="00A243CB">
              <w:rPr>
                <w:rFonts w:cs="Arial"/>
                <w:b/>
                <w:bCs/>
                <w:color w:val="000000"/>
                <w:sz w:val="18"/>
                <w:szCs w:val="16"/>
              </w:rPr>
              <w:t xml:space="preserve"> %</w:t>
            </w:r>
            <w:proofErr w:type="spellStart"/>
            <w:r w:rsidRPr="00A243CB">
              <w:rPr>
                <w:rFonts w:cs="Arial"/>
                <w:b/>
                <w:bCs/>
                <w:color w:val="000000"/>
                <w:sz w:val="18"/>
                <w:szCs w:val="16"/>
              </w:rPr>
              <w:t>pred</w:t>
            </w:r>
            <w:proofErr w:type="spellEnd"/>
          </w:p>
        </w:tc>
        <w:tc>
          <w:tcPr>
            <w:tcW w:w="425" w:type="dxa"/>
            <w:tcBorders>
              <w:top w:val="single" w:sz="12" w:space="0" w:color="auto"/>
              <w:left w:val="single" w:sz="12" w:space="0" w:color="auto"/>
            </w:tcBorders>
            <w:shd w:val="clear" w:color="auto" w:fill="auto"/>
            <w:tcMar>
              <w:left w:w="85" w:type="dxa"/>
              <w:right w:w="85" w:type="dxa"/>
            </w:tcMar>
            <w:vAlign w:val="center"/>
          </w:tcPr>
          <w:p w:rsidR="00677183" w:rsidRPr="00A243CB" w:rsidRDefault="00677183" w:rsidP="00C40C80">
            <w:pPr>
              <w:spacing w:line="240" w:lineRule="auto"/>
              <w:ind w:firstLine="0"/>
              <w:jc w:val="center"/>
              <w:rPr>
                <w:rFonts w:cs="Arial"/>
                <w:color w:val="000000"/>
                <w:sz w:val="18"/>
                <w:szCs w:val="16"/>
              </w:rPr>
            </w:pPr>
            <w:r w:rsidRPr="00A243CB">
              <w:rPr>
                <w:rFonts w:cs="Arial"/>
                <w:color w:val="000000"/>
                <w:sz w:val="18"/>
                <w:szCs w:val="16"/>
              </w:rPr>
              <w:t>72</w:t>
            </w:r>
          </w:p>
        </w:tc>
        <w:tc>
          <w:tcPr>
            <w:tcW w:w="1274" w:type="dxa"/>
            <w:tcBorders>
              <w:top w:val="single" w:sz="12" w:space="0" w:color="auto"/>
            </w:tcBorders>
            <w:shd w:val="clear" w:color="auto" w:fill="auto"/>
            <w:tcMar>
              <w:left w:w="85" w:type="dxa"/>
              <w:right w:w="85" w:type="dxa"/>
            </w:tcMar>
            <w:vAlign w:val="center"/>
          </w:tcPr>
          <w:p w:rsidR="00677183" w:rsidRPr="00A243CB" w:rsidRDefault="00677183" w:rsidP="00C40C80">
            <w:pPr>
              <w:spacing w:line="240" w:lineRule="auto"/>
              <w:ind w:firstLine="0"/>
              <w:jc w:val="center"/>
              <w:rPr>
                <w:rFonts w:cs="Arial"/>
                <w:color w:val="000000"/>
                <w:sz w:val="18"/>
                <w:szCs w:val="16"/>
              </w:rPr>
            </w:pPr>
            <w:r w:rsidRPr="00A243CB">
              <w:rPr>
                <w:rFonts w:cs="Arial"/>
                <w:color w:val="000000"/>
                <w:sz w:val="18"/>
                <w:szCs w:val="16"/>
              </w:rPr>
              <w:t>113</w:t>
            </w:r>
            <w:r w:rsidR="00746671">
              <w:rPr>
                <w:rFonts w:cs="Arial"/>
                <w:color w:val="000000"/>
                <w:sz w:val="18"/>
                <w:szCs w:val="16"/>
              </w:rPr>
              <w:t>.</w:t>
            </w:r>
            <w:r w:rsidRPr="00A243CB">
              <w:rPr>
                <w:rFonts w:cs="Arial"/>
                <w:color w:val="000000"/>
                <w:sz w:val="18"/>
                <w:szCs w:val="16"/>
              </w:rPr>
              <w:t>2 ± 11</w:t>
            </w:r>
            <w:r w:rsidR="00746671">
              <w:rPr>
                <w:rFonts w:cs="Arial"/>
                <w:color w:val="000000"/>
                <w:sz w:val="18"/>
                <w:szCs w:val="16"/>
              </w:rPr>
              <w:t>.</w:t>
            </w:r>
            <w:r w:rsidRPr="00A243CB">
              <w:rPr>
                <w:rFonts w:cs="Arial"/>
                <w:color w:val="000000"/>
                <w:sz w:val="18"/>
                <w:szCs w:val="16"/>
              </w:rPr>
              <w:t>9</w:t>
            </w:r>
          </w:p>
        </w:tc>
        <w:tc>
          <w:tcPr>
            <w:tcW w:w="1859" w:type="dxa"/>
            <w:tcBorders>
              <w:top w:val="single" w:sz="12" w:space="0" w:color="auto"/>
              <w:right w:val="single" w:sz="12" w:space="0" w:color="auto"/>
            </w:tcBorders>
            <w:shd w:val="clear" w:color="auto" w:fill="auto"/>
            <w:tcMar>
              <w:left w:w="85" w:type="dxa"/>
              <w:right w:w="85" w:type="dxa"/>
            </w:tcMar>
            <w:vAlign w:val="center"/>
          </w:tcPr>
          <w:p w:rsidR="00677183" w:rsidRPr="00A243CB" w:rsidRDefault="00677183" w:rsidP="00C40C80">
            <w:pPr>
              <w:spacing w:line="240" w:lineRule="auto"/>
              <w:ind w:firstLine="0"/>
              <w:jc w:val="center"/>
              <w:rPr>
                <w:rFonts w:cs="Arial"/>
                <w:color w:val="000000"/>
                <w:sz w:val="18"/>
                <w:szCs w:val="16"/>
              </w:rPr>
            </w:pPr>
            <w:r w:rsidRPr="00A243CB">
              <w:rPr>
                <w:rFonts w:cs="Arial"/>
                <w:color w:val="000000"/>
                <w:sz w:val="18"/>
                <w:szCs w:val="16"/>
              </w:rPr>
              <w:t>115</w:t>
            </w:r>
            <w:r w:rsidR="00746671">
              <w:rPr>
                <w:rFonts w:cs="Arial"/>
                <w:color w:val="000000"/>
                <w:sz w:val="18"/>
                <w:szCs w:val="16"/>
              </w:rPr>
              <w:t>.</w:t>
            </w:r>
            <w:r w:rsidRPr="00A243CB">
              <w:rPr>
                <w:rFonts w:cs="Arial"/>
                <w:color w:val="000000"/>
                <w:sz w:val="18"/>
                <w:szCs w:val="16"/>
              </w:rPr>
              <w:t>9 (104</w:t>
            </w:r>
            <w:r w:rsidR="00746671">
              <w:rPr>
                <w:rFonts w:cs="Arial"/>
                <w:color w:val="000000"/>
                <w:sz w:val="18"/>
                <w:szCs w:val="16"/>
              </w:rPr>
              <w:t>.</w:t>
            </w:r>
            <w:r w:rsidRPr="00A243CB">
              <w:rPr>
                <w:rFonts w:cs="Arial"/>
                <w:color w:val="000000"/>
                <w:sz w:val="18"/>
                <w:szCs w:val="16"/>
              </w:rPr>
              <w:t>8; 122</w:t>
            </w:r>
            <w:r w:rsidR="00746671">
              <w:rPr>
                <w:rFonts w:cs="Arial"/>
                <w:color w:val="000000"/>
                <w:sz w:val="18"/>
                <w:szCs w:val="16"/>
              </w:rPr>
              <w:t>.</w:t>
            </w:r>
            <w:r w:rsidRPr="00A243CB">
              <w:rPr>
                <w:rFonts w:cs="Arial"/>
                <w:color w:val="000000"/>
                <w:sz w:val="18"/>
                <w:szCs w:val="16"/>
              </w:rPr>
              <w:t>2)</w:t>
            </w:r>
          </w:p>
        </w:tc>
        <w:tc>
          <w:tcPr>
            <w:tcW w:w="454" w:type="dxa"/>
            <w:tcBorders>
              <w:top w:val="single" w:sz="12" w:space="0" w:color="auto"/>
              <w:left w:val="single" w:sz="12" w:space="0" w:color="auto"/>
            </w:tcBorders>
            <w:shd w:val="clear" w:color="auto" w:fill="auto"/>
            <w:tcMar>
              <w:left w:w="85" w:type="dxa"/>
              <w:right w:w="85" w:type="dxa"/>
            </w:tcMar>
            <w:vAlign w:val="center"/>
          </w:tcPr>
          <w:p w:rsidR="00677183" w:rsidRPr="00A243CB" w:rsidRDefault="00677183" w:rsidP="00C40C80">
            <w:pPr>
              <w:spacing w:line="240" w:lineRule="auto"/>
              <w:ind w:firstLine="0"/>
              <w:jc w:val="center"/>
              <w:rPr>
                <w:rFonts w:cs="Arial"/>
                <w:color w:val="000000"/>
                <w:sz w:val="18"/>
                <w:szCs w:val="16"/>
              </w:rPr>
            </w:pPr>
            <w:r w:rsidRPr="00A243CB">
              <w:rPr>
                <w:rFonts w:cs="Arial"/>
                <w:color w:val="000000"/>
                <w:sz w:val="18"/>
                <w:szCs w:val="16"/>
              </w:rPr>
              <w:t>51</w:t>
            </w:r>
          </w:p>
        </w:tc>
        <w:tc>
          <w:tcPr>
            <w:tcW w:w="1401" w:type="dxa"/>
            <w:tcBorders>
              <w:top w:val="single" w:sz="12" w:space="0" w:color="auto"/>
            </w:tcBorders>
            <w:shd w:val="clear" w:color="auto" w:fill="auto"/>
            <w:tcMar>
              <w:left w:w="85" w:type="dxa"/>
              <w:right w:w="85" w:type="dxa"/>
            </w:tcMar>
            <w:vAlign w:val="center"/>
          </w:tcPr>
          <w:p w:rsidR="00677183" w:rsidRPr="00A243CB" w:rsidRDefault="00677183" w:rsidP="00C40C80">
            <w:pPr>
              <w:spacing w:line="240" w:lineRule="auto"/>
              <w:ind w:firstLine="0"/>
              <w:jc w:val="center"/>
              <w:rPr>
                <w:rFonts w:cs="Arial"/>
                <w:color w:val="000000"/>
                <w:sz w:val="18"/>
                <w:szCs w:val="16"/>
              </w:rPr>
            </w:pPr>
            <w:r w:rsidRPr="00A243CB">
              <w:rPr>
                <w:rFonts w:cs="Arial"/>
                <w:color w:val="000000"/>
                <w:sz w:val="18"/>
                <w:szCs w:val="16"/>
              </w:rPr>
              <w:t>102</w:t>
            </w:r>
            <w:r w:rsidR="00746671">
              <w:rPr>
                <w:rFonts w:cs="Arial"/>
                <w:color w:val="000000"/>
                <w:sz w:val="18"/>
                <w:szCs w:val="16"/>
              </w:rPr>
              <w:t>.</w:t>
            </w:r>
            <w:r w:rsidRPr="00A243CB">
              <w:rPr>
                <w:rFonts w:cs="Arial"/>
                <w:color w:val="000000"/>
                <w:sz w:val="18"/>
                <w:szCs w:val="16"/>
              </w:rPr>
              <w:t>3 ± 12</w:t>
            </w:r>
            <w:r w:rsidR="00746671">
              <w:rPr>
                <w:rFonts w:cs="Arial"/>
                <w:color w:val="000000"/>
                <w:sz w:val="18"/>
                <w:szCs w:val="16"/>
              </w:rPr>
              <w:t>.</w:t>
            </w:r>
            <w:r w:rsidRPr="00A243CB">
              <w:rPr>
                <w:rFonts w:cs="Arial"/>
                <w:color w:val="000000"/>
                <w:sz w:val="18"/>
                <w:szCs w:val="16"/>
              </w:rPr>
              <w:t>4</w:t>
            </w:r>
          </w:p>
        </w:tc>
        <w:tc>
          <w:tcPr>
            <w:tcW w:w="1840" w:type="dxa"/>
            <w:tcBorders>
              <w:top w:val="single" w:sz="12" w:space="0" w:color="auto"/>
              <w:right w:val="single" w:sz="12" w:space="0" w:color="auto"/>
            </w:tcBorders>
            <w:shd w:val="clear" w:color="auto" w:fill="auto"/>
            <w:tcMar>
              <w:left w:w="85" w:type="dxa"/>
              <w:right w:w="85" w:type="dxa"/>
            </w:tcMar>
            <w:vAlign w:val="center"/>
          </w:tcPr>
          <w:p w:rsidR="00677183" w:rsidRPr="00A243CB" w:rsidRDefault="00677183" w:rsidP="00C40C80">
            <w:pPr>
              <w:spacing w:line="240" w:lineRule="auto"/>
              <w:ind w:firstLine="0"/>
              <w:jc w:val="center"/>
              <w:rPr>
                <w:rFonts w:cs="Arial"/>
                <w:color w:val="000000"/>
                <w:sz w:val="18"/>
                <w:szCs w:val="16"/>
              </w:rPr>
            </w:pPr>
            <w:r w:rsidRPr="00A243CB">
              <w:rPr>
                <w:rFonts w:cs="Arial"/>
                <w:color w:val="000000"/>
                <w:sz w:val="18"/>
                <w:szCs w:val="16"/>
              </w:rPr>
              <w:t>102</w:t>
            </w:r>
            <w:r w:rsidR="00746671">
              <w:rPr>
                <w:rFonts w:cs="Arial"/>
                <w:color w:val="000000"/>
                <w:sz w:val="18"/>
                <w:szCs w:val="16"/>
              </w:rPr>
              <w:t>.</w:t>
            </w:r>
            <w:r w:rsidRPr="00A243CB">
              <w:rPr>
                <w:rFonts w:cs="Arial"/>
                <w:color w:val="000000"/>
                <w:sz w:val="18"/>
                <w:szCs w:val="16"/>
              </w:rPr>
              <w:t>6 (94</w:t>
            </w:r>
            <w:r w:rsidR="00746671">
              <w:rPr>
                <w:rFonts w:cs="Arial"/>
                <w:color w:val="000000"/>
                <w:sz w:val="18"/>
                <w:szCs w:val="16"/>
              </w:rPr>
              <w:t>.</w:t>
            </w:r>
            <w:r w:rsidRPr="00A243CB">
              <w:rPr>
                <w:rFonts w:cs="Arial"/>
                <w:color w:val="000000"/>
                <w:sz w:val="18"/>
                <w:szCs w:val="16"/>
              </w:rPr>
              <w:t>4; 112</w:t>
            </w:r>
            <w:r w:rsidR="00746671">
              <w:rPr>
                <w:rFonts w:cs="Arial"/>
                <w:color w:val="000000"/>
                <w:sz w:val="18"/>
                <w:szCs w:val="16"/>
              </w:rPr>
              <w:t>.</w:t>
            </w:r>
            <w:r w:rsidRPr="00A243CB">
              <w:rPr>
                <w:rFonts w:cs="Arial"/>
                <w:color w:val="000000"/>
                <w:sz w:val="18"/>
                <w:szCs w:val="16"/>
              </w:rPr>
              <w:t>2)</w:t>
            </w:r>
          </w:p>
        </w:tc>
        <w:tc>
          <w:tcPr>
            <w:tcW w:w="1115" w:type="dxa"/>
            <w:tcBorders>
              <w:top w:val="single" w:sz="12" w:space="0" w:color="auto"/>
              <w:right w:val="single" w:sz="12" w:space="0" w:color="auto"/>
            </w:tcBorders>
            <w:shd w:val="clear" w:color="auto" w:fill="auto"/>
            <w:vAlign w:val="center"/>
          </w:tcPr>
          <w:p w:rsidR="00677183" w:rsidRPr="00746671" w:rsidRDefault="00677183" w:rsidP="00EF0516">
            <w:pPr>
              <w:spacing w:line="240" w:lineRule="auto"/>
              <w:ind w:left="24" w:firstLine="0"/>
              <w:jc w:val="center"/>
              <w:rPr>
                <w:rFonts w:cs="Arial"/>
                <w:b/>
                <w:color w:val="000000"/>
                <w:sz w:val="18"/>
                <w:szCs w:val="16"/>
              </w:rPr>
            </w:pPr>
            <w:r w:rsidRPr="00746671">
              <w:rPr>
                <w:rFonts w:cs="Arial"/>
                <w:b/>
                <w:color w:val="000000"/>
                <w:sz w:val="18"/>
                <w:szCs w:val="16"/>
              </w:rPr>
              <w:t>10</w:t>
            </w:r>
            <w:r w:rsidR="00746671">
              <w:rPr>
                <w:rFonts w:cs="Arial"/>
                <w:b/>
                <w:color w:val="000000"/>
                <w:sz w:val="18"/>
                <w:szCs w:val="16"/>
              </w:rPr>
              <w:t>.</w:t>
            </w:r>
            <w:r w:rsidRPr="00746671">
              <w:rPr>
                <w:rFonts w:cs="Arial"/>
                <w:b/>
                <w:color w:val="000000"/>
                <w:sz w:val="18"/>
                <w:szCs w:val="16"/>
              </w:rPr>
              <w:t>9</w:t>
            </w:r>
          </w:p>
        </w:tc>
        <w:tc>
          <w:tcPr>
            <w:tcW w:w="1276" w:type="dxa"/>
            <w:tcBorders>
              <w:top w:val="single" w:sz="12" w:space="0" w:color="auto"/>
              <w:right w:val="single" w:sz="12" w:space="0" w:color="auto"/>
            </w:tcBorders>
            <w:shd w:val="clear" w:color="auto" w:fill="auto"/>
            <w:vAlign w:val="center"/>
          </w:tcPr>
          <w:p w:rsidR="00677183" w:rsidRPr="00A243CB" w:rsidRDefault="00677183" w:rsidP="00EF0516">
            <w:pPr>
              <w:spacing w:line="240" w:lineRule="auto"/>
              <w:ind w:left="24" w:firstLine="0"/>
              <w:jc w:val="center"/>
              <w:rPr>
                <w:rFonts w:cs="Arial"/>
                <w:color w:val="000000"/>
                <w:sz w:val="18"/>
                <w:szCs w:val="16"/>
              </w:rPr>
            </w:pPr>
            <w:r w:rsidRPr="00A243CB">
              <w:rPr>
                <w:rFonts w:cs="Arial"/>
                <w:color w:val="000000"/>
                <w:sz w:val="18"/>
                <w:szCs w:val="16"/>
              </w:rPr>
              <w:t>6</w:t>
            </w:r>
            <w:r w:rsidR="00746671">
              <w:rPr>
                <w:rFonts w:cs="Arial"/>
                <w:color w:val="000000"/>
                <w:sz w:val="18"/>
                <w:szCs w:val="16"/>
              </w:rPr>
              <w:t>.</w:t>
            </w:r>
            <w:r w:rsidRPr="00A243CB">
              <w:rPr>
                <w:rFonts w:cs="Arial"/>
                <w:color w:val="000000"/>
                <w:sz w:val="18"/>
                <w:szCs w:val="16"/>
              </w:rPr>
              <w:t>5</w:t>
            </w:r>
          </w:p>
        </w:tc>
        <w:tc>
          <w:tcPr>
            <w:tcW w:w="1134" w:type="dxa"/>
            <w:tcBorders>
              <w:top w:val="single" w:sz="12" w:space="0" w:color="auto"/>
              <w:right w:val="single" w:sz="12" w:space="0" w:color="auto"/>
            </w:tcBorders>
            <w:shd w:val="clear" w:color="auto" w:fill="auto"/>
            <w:vAlign w:val="center"/>
          </w:tcPr>
          <w:p w:rsidR="00677183" w:rsidRPr="00A243CB" w:rsidRDefault="00677183" w:rsidP="00EF0516">
            <w:pPr>
              <w:spacing w:line="240" w:lineRule="auto"/>
              <w:ind w:left="24" w:firstLine="0"/>
              <w:jc w:val="center"/>
              <w:rPr>
                <w:rFonts w:cs="Arial"/>
                <w:color w:val="000000"/>
                <w:sz w:val="18"/>
                <w:szCs w:val="16"/>
              </w:rPr>
            </w:pPr>
            <w:r w:rsidRPr="00A243CB">
              <w:rPr>
                <w:rFonts w:cs="Arial"/>
                <w:color w:val="000000"/>
                <w:sz w:val="18"/>
                <w:szCs w:val="16"/>
              </w:rPr>
              <w:t>15</w:t>
            </w:r>
            <w:r w:rsidR="00746671">
              <w:rPr>
                <w:rFonts w:cs="Arial"/>
                <w:color w:val="000000"/>
                <w:sz w:val="18"/>
                <w:szCs w:val="16"/>
              </w:rPr>
              <w:t>.</w:t>
            </w:r>
            <w:r w:rsidR="00EF0516">
              <w:rPr>
                <w:rFonts w:cs="Arial"/>
                <w:color w:val="000000"/>
                <w:sz w:val="18"/>
                <w:szCs w:val="16"/>
              </w:rPr>
              <w:t>4</w:t>
            </w:r>
          </w:p>
        </w:tc>
        <w:tc>
          <w:tcPr>
            <w:tcW w:w="1276" w:type="dxa"/>
            <w:tcBorders>
              <w:top w:val="single" w:sz="12" w:space="0" w:color="auto"/>
              <w:right w:val="single" w:sz="12" w:space="0" w:color="auto"/>
            </w:tcBorders>
            <w:shd w:val="clear" w:color="auto" w:fill="auto"/>
            <w:vAlign w:val="center"/>
          </w:tcPr>
          <w:p w:rsidR="00677183" w:rsidRPr="009642F4" w:rsidRDefault="00746671" w:rsidP="00C40C80">
            <w:pPr>
              <w:spacing w:line="240" w:lineRule="auto"/>
              <w:ind w:left="24" w:firstLine="0"/>
              <w:jc w:val="center"/>
              <w:rPr>
                <w:rFonts w:cs="Arial"/>
                <w:b/>
                <w:sz w:val="18"/>
                <w:szCs w:val="16"/>
              </w:rPr>
            </w:pPr>
            <w:r w:rsidRPr="009642F4">
              <w:rPr>
                <w:rFonts w:cs="Arial"/>
                <w:b/>
                <w:sz w:val="18"/>
                <w:szCs w:val="16"/>
              </w:rPr>
              <w:t>&lt;0.001</w:t>
            </w:r>
          </w:p>
        </w:tc>
      </w:tr>
      <w:tr w:rsidR="00677183" w:rsidRPr="009C4D76" w:rsidTr="004502C8">
        <w:trPr>
          <w:trHeight w:val="283"/>
        </w:trPr>
        <w:tc>
          <w:tcPr>
            <w:tcW w:w="2632" w:type="dxa"/>
            <w:tcBorders>
              <w:left w:val="single" w:sz="12" w:space="0" w:color="auto"/>
              <w:right w:val="single" w:sz="12" w:space="0" w:color="auto"/>
            </w:tcBorders>
            <w:shd w:val="clear" w:color="auto" w:fill="auto"/>
            <w:tcMar>
              <w:left w:w="85" w:type="dxa"/>
              <w:right w:w="85" w:type="dxa"/>
            </w:tcMar>
            <w:vAlign w:val="center"/>
          </w:tcPr>
          <w:p w:rsidR="00677183" w:rsidRPr="00A243CB" w:rsidRDefault="00677183" w:rsidP="00273F13">
            <w:pPr>
              <w:spacing w:line="240" w:lineRule="auto"/>
              <w:ind w:firstLine="0"/>
              <w:rPr>
                <w:rFonts w:cs="Arial"/>
                <w:b/>
                <w:bCs/>
                <w:color w:val="000000"/>
                <w:sz w:val="18"/>
                <w:szCs w:val="16"/>
              </w:rPr>
            </w:pPr>
            <w:r w:rsidRPr="00A243CB">
              <w:rPr>
                <w:rFonts w:cs="Arial"/>
                <w:b/>
                <w:bCs/>
                <w:color w:val="000000"/>
                <w:sz w:val="18"/>
                <w:szCs w:val="16"/>
              </w:rPr>
              <w:t>RV %</w:t>
            </w:r>
            <w:proofErr w:type="spellStart"/>
            <w:r w:rsidRPr="00A243CB">
              <w:rPr>
                <w:rFonts w:cs="Arial"/>
                <w:b/>
                <w:bCs/>
                <w:color w:val="000000"/>
                <w:sz w:val="18"/>
                <w:szCs w:val="16"/>
              </w:rPr>
              <w:t>pred</w:t>
            </w:r>
            <w:proofErr w:type="spellEnd"/>
          </w:p>
        </w:tc>
        <w:tc>
          <w:tcPr>
            <w:tcW w:w="425" w:type="dxa"/>
            <w:tcBorders>
              <w:left w:val="single" w:sz="12" w:space="0" w:color="auto"/>
            </w:tcBorders>
            <w:shd w:val="clear" w:color="auto" w:fill="auto"/>
            <w:tcMar>
              <w:left w:w="85" w:type="dxa"/>
              <w:right w:w="85" w:type="dxa"/>
            </w:tcMar>
            <w:vAlign w:val="center"/>
          </w:tcPr>
          <w:p w:rsidR="00677183" w:rsidRPr="00A243CB" w:rsidRDefault="00677183" w:rsidP="00C40C80">
            <w:pPr>
              <w:spacing w:line="240" w:lineRule="auto"/>
              <w:ind w:firstLine="0"/>
              <w:jc w:val="center"/>
              <w:rPr>
                <w:rFonts w:cs="Arial"/>
                <w:color w:val="000000"/>
                <w:sz w:val="18"/>
                <w:szCs w:val="16"/>
              </w:rPr>
            </w:pPr>
            <w:r w:rsidRPr="00A243CB">
              <w:rPr>
                <w:rFonts w:cs="Arial"/>
                <w:color w:val="000000"/>
                <w:sz w:val="18"/>
                <w:szCs w:val="16"/>
              </w:rPr>
              <w:t>72</w:t>
            </w:r>
          </w:p>
        </w:tc>
        <w:tc>
          <w:tcPr>
            <w:tcW w:w="1274" w:type="dxa"/>
            <w:shd w:val="clear" w:color="auto" w:fill="auto"/>
            <w:tcMar>
              <w:left w:w="85" w:type="dxa"/>
              <w:right w:w="85" w:type="dxa"/>
            </w:tcMar>
            <w:vAlign w:val="center"/>
          </w:tcPr>
          <w:p w:rsidR="00677183" w:rsidRPr="00A243CB" w:rsidRDefault="00677183" w:rsidP="00C40C80">
            <w:pPr>
              <w:spacing w:line="240" w:lineRule="auto"/>
              <w:ind w:firstLine="0"/>
              <w:jc w:val="center"/>
              <w:rPr>
                <w:rFonts w:cs="Arial"/>
                <w:color w:val="000000"/>
                <w:sz w:val="18"/>
                <w:szCs w:val="16"/>
              </w:rPr>
            </w:pPr>
            <w:r w:rsidRPr="00A243CB">
              <w:rPr>
                <w:rFonts w:cs="Arial"/>
                <w:color w:val="000000"/>
                <w:sz w:val="18"/>
                <w:szCs w:val="16"/>
              </w:rPr>
              <w:t>94</w:t>
            </w:r>
            <w:r w:rsidR="00746671">
              <w:rPr>
                <w:rFonts w:cs="Arial"/>
                <w:color w:val="000000"/>
                <w:sz w:val="18"/>
                <w:szCs w:val="16"/>
              </w:rPr>
              <w:t>.</w:t>
            </w:r>
            <w:r w:rsidRPr="00A243CB">
              <w:rPr>
                <w:rFonts w:cs="Arial"/>
                <w:color w:val="000000"/>
                <w:sz w:val="18"/>
                <w:szCs w:val="16"/>
              </w:rPr>
              <w:t>4 ± 16</w:t>
            </w:r>
            <w:r w:rsidR="00746671">
              <w:rPr>
                <w:rFonts w:cs="Arial"/>
                <w:color w:val="000000"/>
                <w:sz w:val="18"/>
                <w:szCs w:val="16"/>
              </w:rPr>
              <w:t>.</w:t>
            </w:r>
            <w:r w:rsidRPr="00A243CB">
              <w:rPr>
                <w:rFonts w:cs="Arial"/>
                <w:color w:val="000000"/>
                <w:sz w:val="18"/>
                <w:szCs w:val="16"/>
              </w:rPr>
              <w:t>7</w:t>
            </w:r>
          </w:p>
        </w:tc>
        <w:tc>
          <w:tcPr>
            <w:tcW w:w="1859" w:type="dxa"/>
            <w:tcBorders>
              <w:right w:val="single" w:sz="12" w:space="0" w:color="auto"/>
            </w:tcBorders>
            <w:shd w:val="clear" w:color="auto" w:fill="auto"/>
            <w:tcMar>
              <w:left w:w="85" w:type="dxa"/>
              <w:right w:w="85" w:type="dxa"/>
            </w:tcMar>
            <w:vAlign w:val="center"/>
          </w:tcPr>
          <w:p w:rsidR="00677183" w:rsidRPr="00A243CB" w:rsidRDefault="00677183" w:rsidP="00C40C80">
            <w:pPr>
              <w:spacing w:line="240" w:lineRule="auto"/>
              <w:ind w:firstLine="0"/>
              <w:jc w:val="center"/>
              <w:rPr>
                <w:rFonts w:cs="Arial"/>
                <w:color w:val="000000"/>
                <w:sz w:val="18"/>
                <w:szCs w:val="16"/>
              </w:rPr>
            </w:pPr>
            <w:r w:rsidRPr="00A243CB">
              <w:rPr>
                <w:rFonts w:cs="Arial"/>
                <w:color w:val="000000"/>
                <w:sz w:val="18"/>
                <w:szCs w:val="16"/>
              </w:rPr>
              <w:t>96</w:t>
            </w:r>
            <w:r w:rsidR="00746671">
              <w:rPr>
                <w:rFonts w:cs="Arial"/>
                <w:color w:val="000000"/>
                <w:sz w:val="18"/>
                <w:szCs w:val="16"/>
              </w:rPr>
              <w:t>.</w:t>
            </w:r>
            <w:r w:rsidRPr="00A243CB">
              <w:rPr>
                <w:rFonts w:cs="Arial"/>
                <w:color w:val="000000"/>
                <w:sz w:val="18"/>
                <w:szCs w:val="16"/>
              </w:rPr>
              <w:t>6 (82</w:t>
            </w:r>
            <w:r w:rsidR="00746671">
              <w:rPr>
                <w:rFonts w:cs="Arial"/>
                <w:color w:val="000000"/>
                <w:sz w:val="18"/>
                <w:szCs w:val="16"/>
              </w:rPr>
              <w:t>.</w:t>
            </w:r>
            <w:r w:rsidRPr="00A243CB">
              <w:rPr>
                <w:rFonts w:cs="Arial"/>
                <w:color w:val="000000"/>
                <w:sz w:val="18"/>
                <w:szCs w:val="16"/>
              </w:rPr>
              <w:t>9; 103</w:t>
            </w:r>
            <w:r w:rsidR="00746671">
              <w:rPr>
                <w:rFonts w:cs="Arial"/>
                <w:color w:val="000000"/>
                <w:sz w:val="18"/>
                <w:szCs w:val="16"/>
              </w:rPr>
              <w:t>.</w:t>
            </w:r>
            <w:r w:rsidRPr="00A243CB">
              <w:rPr>
                <w:rFonts w:cs="Arial"/>
                <w:color w:val="000000"/>
                <w:sz w:val="18"/>
                <w:szCs w:val="16"/>
              </w:rPr>
              <w:t>5)</w:t>
            </w:r>
          </w:p>
        </w:tc>
        <w:tc>
          <w:tcPr>
            <w:tcW w:w="454" w:type="dxa"/>
            <w:tcBorders>
              <w:left w:val="single" w:sz="12" w:space="0" w:color="auto"/>
            </w:tcBorders>
            <w:shd w:val="clear" w:color="auto" w:fill="auto"/>
            <w:tcMar>
              <w:left w:w="85" w:type="dxa"/>
              <w:right w:w="85" w:type="dxa"/>
            </w:tcMar>
            <w:vAlign w:val="center"/>
          </w:tcPr>
          <w:p w:rsidR="00677183" w:rsidRPr="00A243CB" w:rsidRDefault="00677183" w:rsidP="00C40C80">
            <w:pPr>
              <w:spacing w:line="240" w:lineRule="auto"/>
              <w:ind w:firstLine="0"/>
              <w:jc w:val="center"/>
              <w:rPr>
                <w:rFonts w:cs="Arial"/>
                <w:color w:val="000000"/>
                <w:sz w:val="18"/>
                <w:szCs w:val="16"/>
              </w:rPr>
            </w:pPr>
            <w:r w:rsidRPr="00A243CB">
              <w:rPr>
                <w:rFonts w:cs="Arial"/>
                <w:color w:val="000000"/>
                <w:sz w:val="18"/>
                <w:szCs w:val="16"/>
              </w:rPr>
              <w:t>51</w:t>
            </w:r>
          </w:p>
        </w:tc>
        <w:tc>
          <w:tcPr>
            <w:tcW w:w="1401" w:type="dxa"/>
            <w:shd w:val="clear" w:color="auto" w:fill="auto"/>
            <w:tcMar>
              <w:left w:w="85" w:type="dxa"/>
              <w:right w:w="85" w:type="dxa"/>
            </w:tcMar>
            <w:vAlign w:val="center"/>
          </w:tcPr>
          <w:p w:rsidR="00677183" w:rsidRPr="00A243CB" w:rsidRDefault="00677183" w:rsidP="00C40C80">
            <w:pPr>
              <w:spacing w:line="240" w:lineRule="auto"/>
              <w:ind w:firstLine="0"/>
              <w:jc w:val="center"/>
              <w:rPr>
                <w:rFonts w:cs="Arial"/>
                <w:color w:val="000000"/>
                <w:sz w:val="18"/>
                <w:szCs w:val="16"/>
              </w:rPr>
            </w:pPr>
            <w:r w:rsidRPr="00A243CB">
              <w:rPr>
                <w:rFonts w:cs="Arial"/>
                <w:color w:val="000000"/>
                <w:sz w:val="18"/>
                <w:szCs w:val="16"/>
              </w:rPr>
              <w:t>99</w:t>
            </w:r>
            <w:r w:rsidR="00746671">
              <w:rPr>
                <w:rFonts w:cs="Arial"/>
                <w:color w:val="000000"/>
                <w:sz w:val="18"/>
                <w:szCs w:val="16"/>
              </w:rPr>
              <w:t>.</w:t>
            </w:r>
            <w:r w:rsidRPr="00A243CB">
              <w:rPr>
                <w:rFonts w:cs="Arial"/>
                <w:color w:val="000000"/>
                <w:sz w:val="18"/>
                <w:szCs w:val="16"/>
              </w:rPr>
              <w:t>7 ± 18</w:t>
            </w:r>
            <w:r w:rsidR="00746671">
              <w:rPr>
                <w:rFonts w:cs="Arial"/>
                <w:color w:val="000000"/>
                <w:sz w:val="18"/>
                <w:szCs w:val="16"/>
              </w:rPr>
              <w:t>.</w:t>
            </w:r>
            <w:r w:rsidRPr="00A243CB">
              <w:rPr>
                <w:rFonts w:cs="Arial"/>
                <w:color w:val="000000"/>
                <w:sz w:val="18"/>
                <w:szCs w:val="16"/>
              </w:rPr>
              <w:t>5</w:t>
            </w:r>
          </w:p>
        </w:tc>
        <w:tc>
          <w:tcPr>
            <w:tcW w:w="1840" w:type="dxa"/>
            <w:tcBorders>
              <w:right w:val="single" w:sz="12" w:space="0" w:color="auto"/>
            </w:tcBorders>
            <w:shd w:val="clear" w:color="auto" w:fill="auto"/>
            <w:tcMar>
              <w:left w:w="85" w:type="dxa"/>
              <w:right w:w="85" w:type="dxa"/>
            </w:tcMar>
            <w:vAlign w:val="center"/>
          </w:tcPr>
          <w:p w:rsidR="00677183" w:rsidRPr="00A243CB" w:rsidRDefault="00677183" w:rsidP="00C40C80">
            <w:pPr>
              <w:spacing w:line="240" w:lineRule="auto"/>
              <w:ind w:firstLine="0"/>
              <w:jc w:val="center"/>
              <w:rPr>
                <w:rFonts w:cs="Arial"/>
                <w:color w:val="000000"/>
                <w:sz w:val="18"/>
                <w:szCs w:val="16"/>
              </w:rPr>
            </w:pPr>
            <w:r w:rsidRPr="00A243CB">
              <w:rPr>
                <w:rFonts w:cs="Arial"/>
                <w:color w:val="000000"/>
                <w:sz w:val="18"/>
                <w:szCs w:val="16"/>
              </w:rPr>
              <w:t>102</w:t>
            </w:r>
            <w:r w:rsidR="00746671">
              <w:rPr>
                <w:rFonts w:cs="Arial"/>
                <w:color w:val="000000"/>
                <w:sz w:val="18"/>
                <w:szCs w:val="16"/>
              </w:rPr>
              <w:t>.</w:t>
            </w:r>
            <w:r w:rsidRPr="00A243CB">
              <w:rPr>
                <w:rFonts w:cs="Arial"/>
                <w:color w:val="000000"/>
                <w:sz w:val="18"/>
                <w:szCs w:val="16"/>
              </w:rPr>
              <w:t>5 (92</w:t>
            </w:r>
            <w:r w:rsidR="00746671">
              <w:rPr>
                <w:rFonts w:cs="Arial"/>
                <w:color w:val="000000"/>
                <w:sz w:val="18"/>
                <w:szCs w:val="16"/>
              </w:rPr>
              <w:t>.</w:t>
            </w:r>
            <w:r w:rsidRPr="00A243CB">
              <w:rPr>
                <w:rFonts w:cs="Arial"/>
                <w:color w:val="000000"/>
                <w:sz w:val="18"/>
                <w:szCs w:val="16"/>
              </w:rPr>
              <w:t>1; 110</w:t>
            </w:r>
            <w:r w:rsidR="00746671">
              <w:rPr>
                <w:rFonts w:cs="Arial"/>
                <w:color w:val="000000"/>
                <w:sz w:val="18"/>
                <w:szCs w:val="16"/>
              </w:rPr>
              <w:t>.</w:t>
            </w:r>
            <w:r w:rsidRPr="00A243CB">
              <w:rPr>
                <w:rFonts w:cs="Arial"/>
                <w:color w:val="000000"/>
                <w:sz w:val="18"/>
                <w:szCs w:val="16"/>
              </w:rPr>
              <w:t>5)</w:t>
            </w:r>
          </w:p>
        </w:tc>
        <w:tc>
          <w:tcPr>
            <w:tcW w:w="1115" w:type="dxa"/>
            <w:tcBorders>
              <w:right w:val="single" w:sz="12" w:space="0" w:color="auto"/>
            </w:tcBorders>
            <w:shd w:val="clear" w:color="auto" w:fill="auto"/>
            <w:vAlign w:val="center"/>
          </w:tcPr>
          <w:p w:rsidR="00677183" w:rsidRPr="00746671" w:rsidRDefault="00677183" w:rsidP="00EF0516">
            <w:pPr>
              <w:spacing w:line="240" w:lineRule="auto"/>
              <w:ind w:left="24" w:firstLine="0"/>
              <w:jc w:val="center"/>
              <w:rPr>
                <w:rFonts w:cs="Arial"/>
                <w:b/>
                <w:color w:val="000000"/>
                <w:sz w:val="18"/>
                <w:szCs w:val="16"/>
              </w:rPr>
            </w:pPr>
            <w:r w:rsidRPr="00746671">
              <w:rPr>
                <w:rFonts w:cs="Arial"/>
                <w:b/>
                <w:color w:val="000000"/>
                <w:sz w:val="18"/>
                <w:szCs w:val="16"/>
              </w:rPr>
              <w:t>-5</w:t>
            </w:r>
            <w:r w:rsidR="00746671">
              <w:rPr>
                <w:rFonts w:cs="Arial"/>
                <w:b/>
                <w:color w:val="000000"/>
                <w:sz w:val="18"/>
                <w:szCs w:val="16"/>
              </w:rPr>
              <w:t>.</w:t>
            </w:r>
            <w:r w:rsidRPr="00746671">
              <w:rPr>
                <w:rFonts w:cs="Arial"/>
                <w:b/>
                <w:color w:val="000000"/>
                <w:sz w:val="18"/>
                <w:szCs w:val="16"/>
              </w:rPr>
              <w:t>3</w:t>
            </w:r>
          </w:p>
        </w:tc>
        <w:tc>
          <w:tcPr>
            <w:tcW w:w="1276" w:type="dxa"/>
            <w:tcBorders>
              <w:right w:val="single" w:sz="12" w:space="0" w:color="auto"/>
            </w:tcBorders>
            <w:shd w:val="clear" w:color="auto" w:fill="auto"/>
            <w:vAlign w:val="center"/>
          </w:tcPr>
          <w:p w:rsidR="00677183" w:rsidRPr="00A243CB" w:rsidRDefault="00677183" w:rsidP="00EF0516">
            <w:pPr>
              <w:spacing w:line="240" w:lineRule="auto"/>
              <w:ind w:left="24" w:firstLine="0"/>
              <w:jc w:val="center"/>
              <w:rPr>
                <w:rFonts w:cs="Arial"/>
                <w:color w:val="000000"/>
                <w:sz w:val="18"/>
                <w:szCs w:val="16"/>
              </w:rPr>
            </w:pPr>
            <w:r w:rsidRPr="00A243CB">
              <w:rPr>
                <w:rFonts w:cs="Arial"/>
                <w:color w:val="000000"/>
                <w:sz w:val="18"/>
                <w:szCs w:val="16"/>
              </w:rPr>
              <w:t>-11</w:t>
            </w:r>
            <w:r w:rsidR="00746671">
              <w:rPr>
                <w:rFonts w:cs="Arial"/>
                <w:color w:val="000000"/>
                <w:sz w:val="18"/>
                <w:szCs w:val="16"/>
              </w:rPr>
              <w:t>.</w:t>
            </w:r>
            <w:r w:rsidR="00EF0516">
              <w:rPr>
                <w:rFonts w:cs="Arial"/>
                <w:color w:val="000000"/>
                <w:sz w:val="18"/>
                <w:szCs w:val="16"/>
              </w:rPr>
              <w:t>8</w:t>
            </w:r>
          </w:p>
        </w:tc>
        <w:tc>
          <w:tcPr>
            <w:tcW w:w="1134" w:type="dxa"/>
            <w:tcBorders>
              <w:right w:val="single" w:sz="12" w:space="0" w:color="auto"/>
            </w:tcBorders>
            <w:shd w:val="clear" w:color="auto" w:fill="auto"/>
            <w:vAlign w:val="center"/>
          </w:tcPr>
          <w:p w:rsidR="00677183" w:rsidRPr="00A243CB" w:rsidRDefault="00677183" w:rsidP="00EF0516">
            <w:pPr>
              <w:spacing w:line="240" w:lineRule="auto"/>
              <w:ind w:left="24" w:firstLine="0"/>
              <w:jc w:val="center"/>
              <w:rPr>
                <w:rFonts w:cs="Arial"/>
                <w:color w:val="000000"/>
                <w:sz w:val="18"/>
                <w:szCs w:val="16"/>
              </w:rPr>
            </w:pPr>
            <w:r w:rsidRPr="00A243CB">
              <w:rPr>
                <w:rFonts w:cs="Arial"/>
                <w:color w:val="000000"/>
                <w:sz w:val="18"/>
                <w:szCs w:val="16"/>
              </w:rPr>
              <w:t>1</w:t>
            </w:r>
            <w:r w:rsidR="00746671">
              <w:rPr>
                <w:rFonts w:cs="Arial"/>
                <w:color w:val="000000"/>
                <w:sz w:val="18"/>
                <w:szCs w:val="16"/>
              </w:rPr>
              <w:t>.</w:t>
            </w:r>
            <w:r w:rsidRPr="00A243CB">
              <w:rPr>
                <w:rFonts w:cs="Arial"/>
                <w:color w:val="000000"/>
                <w:sz w:val="18"/>
                <w:szCs w:val="16"/>
              </w:rPr>
              <w:t>1</w:t>
            </w:r>
          </w:p>
        </w:tc>
        <w:tc>
          <w:tcPr>
            <w:tcW w:w="1276" w:type="dxa"/>
            <w:tcBorders>
              <w:right w:val="single" w:sz="12" w:space="0" w:color="auto"/>
            </w:tcBorders>
            <w:shd w:val="clear" w:color="auto" w:fill="auto"/>
            <w:vAlign w:val="center"/>
          </w:tcPr>
          <w:p w:rsidR="00677183" w:rsidRPr="00746671" w:rsidRDefault="00D307F4" w:rsidP="00C40C80">
            <w:pPr>
              <w:spacing w:line="240" w:lineRule="auto"/>
              <w:ind w:left="24" w:firstLine="0"/>
              <w:jc w:val="center"/>
              <w:rPr>
                <w:rFonts w:cs="Arial"/>
                <w:color w:val="000000"/>
                <w:sz w:val="18"/>
                <w:szCs w:val="16"/>
              </w:rPr>
            </w:pPr>
            <w:r>
              <w:rPr>
                <w:rFonts w:cs="Arial"/>
                <w:color w:val="000000"/>
                <w:sz w:val="18"/>
                <w:szCs w:val="16"/>
              </w:rPr>
              <w:t>0</w:t>
            </w:r>
            <w:r w:rsidR="00746671">
              <w:rPr>
                <w:rFonts w:cs="Arial"/>
                <w:color w:val="000000"/>
                <w:sz w:val="18"/>
                <w:szCs w:val="16"/>
              </w:rPr>
              <w:t>.</w:t>
            </w:r>
            <w:r w:rsidR="00677183" w:rsidRPr="00746671">
              <w:rPr>
                <w:rFonts w:cs="Arial"/>
                <w:color w:val="000000"/>
                <w:sz w:val="18"/>
                <w:szCs w:val="16"/>
              </w:rPr>
              <w:t>104</w:t>
            </w:r>
          </w:p>
        </w:tc>
      </w:tr>
      <w:tr w:rsidR="00677183" w:rsidRPr="009C4D76" w:rsidTr="004502C8">
        <w:trPr>
          <w:trHeight w:val="283"/>
        </w:trPr>
        <w:tc>
          <w:tcPr>
            <w:tcW w:w="2632" w:type="dxa"/>
            <w:tcBorders>
              <w:left w:val="single" w:sz="12" w:space="0" w:color="auto"/>
              <w:right w:val="single" w:sz="12" w:space="0" w:color="auto"/>
            </w:tcBorders>
            <w:shd w:val="clear" w:color="auto" w:fill="auto"/>
            <w:tcMar>
              <w:left w:w="85" w:type="dxa"/>
              <w:right w:w="85" w:type="dxa"/>
            </w:tcMar>
            <w:vAlign w:val="center"/>
          </w:tcPr>
          <w:p w:rsidR="00677183" w:rsidRPr="00A243CB" w:rsidRDefault="00677183" w:rsidP="00273F13">
            <w:pPr>
              <w:spacing w:line="240" w:lineRule="auto"/>
              <w:ind w:firstLine="0"/>
              <w:rPr>
                <w:rFonts w:cs="Arial"/>
                <w:b/>
                <w:bCs/>
                <w:color w:val="000000"/>
                <w:sz w:val="18"/>
                <w:szCs w:val="16"/>
              </w:rPr>
            </w:pPr>
            <w:r w:rsidRPr="00A243CB">
              <w:rPr>
                <w:rFonts w:cs="Arial"/>
                <w:b/>
                <w:bCs/>
                <w:color w:val="000000"/>
                <w:sz w:val="18"/>
                <w:szCs w:val="16"/>
              </w:rPr>
              <w:t>RV/</w:t>
            </w:r>
            <w:proofErr w:type="spellStart"/>
            <w:r w:rsidRPr="00A243CB">
              <w:rPr>
                <w:rFonts w:cs="Arial"/>
                <w:b/>
                <w:bCs/>
                <w:color w:val="000000"/>
                <w:sz w:val="18"/>
                <w:szCs w:val="16"/>
              </w:rPr>
              <w:t>TLC</w:t>
            </w:r>
            <w:r w:rsidR="00C40C80" w:rsidRPr="00C40C80">
              <w:rPr>
                <w:rFonts w:cs="Arial"/>
                <w:b/>
                <w:bCs/>
                <w:color w:val="000000"/>
                <w:sz w:val="18"/>
                <w:szCs w:val="16"/>
                <w:vertAlign w:val="subscript"/>
              </w:rPr>
              <w:t>pleth</w:t>
            </w:r>
            <w:proofErr w:type="spellEnd"/>
            <w:r w:rsidRPr="00A243CB">
              <w:rPr>
                <w:rFonts w:cs="Arial"/>
                <w:b/>
                <w:bCs/>
                <w:color w:val="000000"/>
                <w:sz w:val="18"/>
                <w:szCs w:val="16"/>
              </w:rPr>
              <w:t xml:space="preserve"> %</w:t>
            </w:r>
            <w:proofErr w:type="spellStart"/>
            <w:r w:rsidRPr="00A243CB">
              <w:rPr>
                <w:rFonts w:cs="Arial"/>
                <w:b/>
                <w:bCs/>
                <w:color w:val="000000"/>
                <w:sz w:val="18"/>
                <w:szCs w:val="16"/>
              </w:rPr>
              <w:t>pred</w:t>
            </w:r>
            <w:proofErr w:type="spellEnd"/>
          </w:p>
        </w:tc>
        <w:tc>
          <w:tcPr>
            <w:tcW w:w="425" w:type="dxa"/>
            <w:tcBorders>
              <w:left w:val="single" w:sz="12" w:space="0" w:color="auto"/>
            </w:tcBorders>
            <w:shd w:val="clear" w:color="auto" w:fill="auto"/>
            <w:tcMar>
              <w:left w:w="85" w:type="dxa"/>
              <w:right w:w="85" w:type="dxa"/>
            </w:tcMar>
            <w:vAlign w:val="center"/>
          </w:tcPr>
          <w:p w:rsidR="00677183" w:rsidRPr="00A243CB" w:rsidRDefault="00677183" w:rsidP="00C40C80">
            <w:pPr>
              <w:spacing w:line="240" w:lineRule="auto"/>
              <w:ind w:firstLine="0"/>
              <w:jc w:val="center"/>
              <w:rPr>
                <w:rFonts w:cs="Arial"/>
                <w:color w:val="000000"/>
                <w:sz w:val="18"/>
                <w:szCs w:val="16"/>
              </w:rPr>
            </w:pPr>
            <w:r w:rsidRPr="00A243CB">
              <w:rPr>
                <w:rFonts w:cs="Arial"/>
                <w:color w:val="000000"/>
                <w:sz w:val="18"/>
                <w:szCs w:val="16"/>
              </w:rPr>
              <w:t>72</w:t>
            </w:r>
          </w:p>
        </w:tc>
        <w:tc>
          <w:tcPr>
            <w:tcW w:w="1274" w:type="dxa"/>
            <w:shd w:val="clear" w:color="auto" w:fill="auto"/>
            <w:tcMar>
              <w:left w:w="85" w:type="dxa"/>
              <w:right w:w="85" w:type="dxa"/>
            </w:tcMar>
            <w:vAlign w:val="center"/>
          </w:tcPr>
          <w:p w:rsidR="00677183" w:rsidRPr="00A243CB" w:rsidRDefault="00677183" w:rsidP="00C40C80">
            <w:pPr>
              <w:spacing w:line="240" w:lineRule="auto"/>
              <w:ind w:firstLine="0"/>
              <w:jc w:val="center"/>
              <w:rPr>
                <w:rFonts w:cs="Arial"/>
                <w:color w:val="000000"/>
                <w:sz w:val="18"/>
                <w:szCs w:val="16"/>
              </w:rPr>
            </w:pPr>
            <w:r w:rsidRPr="00A243CB">
              <w:rPr>
                <w:rFonts w:cs="Arial"/>
                <w:color w:val="000000"/>
                <w:sz w:val="18"/>
                <w:szCs w:val="16"/>
              </w:rPr>
              <w:t>84</w:t>
            </w:r>
            <w:r w:rsidR="00746671">
              <w:rPr>
                <w:rFonts w:cs="Arial"/>
                <w:color w:val="000000"/>
                <w:sz w:val="18"/>
                <w:szCs w:val="16"/>
              </w:rPr>
              <w:t>.</w:t>
            </w:r>
            <w:r w:rsidRPr="00A243CB">
              <w:rPr>
                <w:rFonts w:cs="Arial"/>
                <w:color w:val="000000"/>
                <w:sz w:val="18"/>
                <w:szCs w:val="16"/>
              </w:rPr>
              <w:t>9 ± 9</w:t>
            </w:r>
            <w:r w:rsidR="00746671">
              <w:rPr>
                <w:rFonts w:cs="Arial"/>
                <w:color w:val="000000"/>
                <w:sz w:val="18"/>
                <w:szCs w:val="16"/>
              </w:rPr>
              <w:t>.</w:t>
            </w:r>
            <w:r w:rsidRPr="00A243CB">
              <w:rPr>
                <w:rFonts w:cs="Arial"/>
                <w:color w:val="000000"/>
                <w:sz w:val="18"/>
                <w:szCs w:val="16"/>
              </w:rPr>
              <w:t>4</w:t>
            </w:r>
          </w:p>
        </w:tc>
        <w:tc>
          <w:tcPr>
            <w:tcW w:w="1859" w:type="dxa"/>
            <w:tcBorders>
              <w:right w:val="single" w:sz="12" w:space="0" w:color="auto"/>
            </w:tcBorders>
            <w:shd w:val="clear" w:color="auto" w:fill="auto"/>
            <w:tcMar>
              <w:left w:w="85" w:type="dxa"/>
              <w:right w:w="85" w:type="dxa"/>
            </w:tcMar>
            <w:vAlign w:val="center"/>
          </w:tcPr>
          <w:p w:rsidR="00677183" w:rsidRPr="00A243CB" w:rsidRDefault="00677183" w:rsidP="00C40C80">
            <w:pPr>
              <w:spacing w:line="240" w:lineRule="auto"/>
              <w:ind w:firstLine="0"/>
              <w:jc w:val="center"/>
              <w:rPr>
                <w:rFonts w:cs="Arial"/>
                <w:color w:val="000000"/>
                <w:sz w:val="18"/>
                <w:szCs w:val="16"/>
              </w:rPr>
            </w:pPr>
            <w:r w:rsidRPr="00A243CB">
              <w:rPr>
                <w:rFonts w:cs="Arial"/>
                <w:color w:val="000000"/>
                <w:sz w:val="18"/>
                <w:szCs w:val="16"/>
              </w:rPr>
              <w:t>85</w:t>
            </w:r>
            <w:r w:rsidR="00746671">
              <w:rPr>
                <w:rFonts w:cs="Arial"/>
                <w:color w:val="000000"/>
                <w:sz w:val="18"/>
                <w:szCs w:val="16"/>
              </w:rPr>
              <w:t>.</w:t>
            </w:r>
            <w:r w:rsidRPr="00A243CB">
              <w:rPr>
                <w:rFonts w:cs="Arial"/>
                <w:color w:val="000000"/>
                <w:sz w:val="18"/>
                <w:szCs w:val="16"/>
              </w:rPr>
              <w:t>2 (78</w:t>
            </w:r>
            <w:r w:rsidR="00746671">
              <w:rPr>
                <w:rFonts w:cs="Arial"/>
                <w:color w:val="000000"/>
                <w:sz w:val="18"/>
                <w:szCs w:val="16"/>
              </w:rPr>
              <w:t>.</w:t>
            </w:r>
            <w:r w:rsidRPr="00A243CB">
              <w:rPr>
                <w:rFonts w:cs="Arial"/>
                <w:color w:val="000000"/>
                <w:sz w:val="18"/>
                <w:szCs w:val="16"/>
              </w:rPr>
              <w:t>1; 91</w:t>
            </w:r>
            <w:r w:rsidR="00746671">
              <w:rPr>
                <w:rFonts w:cs="Arial"/>
                <w:color w:val="000000"/>
                <w:sz w:val="18"/>
                <w:szCs w:val="16"/>
              </w:rPr>
              <w:t>.</w:t>
            </w:r>
            <w:r w:rsidRPr="00A243CB">
              <w:rPr>
                <w:rFonts w:cs="Arial"/>
                <w:color w:val="000000"/>
                <w:sz w:val="18"/>
                <w:szCs w:val="16"/>
              </w:rPr>
              <w:t>7)</w:t>
            </w:r>
          </w:p>
        </w:tc>
        <w:tc>
          <w:tcPr>
            <w:tcW w:w="454" w:type="dxa"/>
            <w:tcBorders>
              <w:left w:val="single" w:sz="12" w:space="0" w:color="auto"/>
            </w:tcBorders>
            <w:shd w:val="clear" w:color="auto" w:fill="auto"/>
            <w:tcMar>
              <w:left w:w="85" w:type="dxa"/>
              <w:right w:w="85" w:type="dxa"/>
            </w:tcMar>
            <w:vAlign w:val="center"/>
          </w:tcPr>
          <w:p w:rsidR="00677183" w:rsidRPr="00A243CB" w:rsidRDefault="00677183" w:rsidP="00C40C80">
            <w:pPr>
              <w:spacing w:line="240" w:lineRule="auto"/>
              <w:ind w:firstLine="0"/>
              <w:jc w:val="center"/>
              <w:rPr>
                <w:rFonts w:cs="Arial"/>
                <w:color w:val="000000"/>
                <w:sz w:val="18"/>
                <w:szCs w:val="16"/>
              </w:rPr>
            </w:pPr>
            <w:r w:rsidRPr="00A243CB">
              <w:rPr>
                <w:rFonts w:cs="Arial"/>
                <w:color w:val="000000"/>
                <w:sz w:val="18"/>
                <w:szCs w:val="16"/>
              </w:rPr>
              <w:t>51</w:t>
            </w:r>
          </w:p>
        </w:tc>
        <w:tc>
          <w:tcPr>
            <w:tcW w:w="1401" w:type="dxa"/>
            <w:shd w:val="clear" w:color="auto" w:fill="auto"/>
            <w:tcMar>
              <w:left w:w="85" w:type="dxa"/>
              <w:right w:w="85" w:type="dxa"/>
            </w:tcMar>
            <w:vAlign w:val="center"/>
          </w:tcPr>
          <w:p w:rsidR="00677183" w:rsidRPr="00A243CB" w:rsidRDefault="00677183" w:rsidP="00C40C80">
            <w:pPr>
              <w:spacing w:line="240" w:lineRule="auto"/>
              <w:ind w:firstLine="0"/>
              <w:jc w:val="center"/>
              <w:rPr>
                <w:rFonts w:cs="Arial"/>
                <w:color w:val="000000"/>
                <w:sz w:val="18"/>
                <w:szCs w:val="16"/>
              </w:rPr>
            </w:pPr>
            <w:r w:rsidRPr="00A243CB">
              <w:rPr>
                <w:rFonts w:cs="Arial"/>
                <w:color w:val="000000"/>
                <w:sz w:val="18"/>
                <w:szCs w:val="16"/>
              </w:rPr>
              <w:t>98</w:t>
            </w:r>
            <w:r w:rsidR="00746671">
              <w:rPr>
                <w:rFonts w:cs="Arial"/>
                <w:color w:val="000000"/>
                <w:sz w:val="18"/>
                <w:szCs w:val="16"/>
              </w:rPr>
              <w:t>.</w:t>
            </w:r>
            <w:r w:rsidRPr="00A243CB">
              <w:rPr>
                <w:rFonts w:cs="Arial"/>
                <w:color w:val="000000"/>
                <w:sz w:val="18"/>
                <w:szCs w:val="16"/>
              </w:rPr>
              <w:t>9 ± 11</w:t>
            </w:r>
            <w:r w:rsidR="00746671">
              <w:rPr>
                <w:rFonts w:cs="Arial"/>
                <w:color w:val="000000"/>
                <w:sz w:val="18"/>
                <w:szCs w:val="16"/>
              </w:rPr>
              <w:t>.</w:t>
            </w:r>
            <w:r w:rsidRPr="00A243CB">
              <w:rPr>
                <w:rFonts w:cs="Arial"/>
                <w:color w:val="000000"/>
                <w:sz w:val="18"/>
                <w:szCs w:val="16"/>
              </w:rPr>
              <w:t>9</w:t>
            </w:r>
          </w:p>
        </w:tc>
        <w:tc>
          <w:tcPr>
            <w:tcW w:w="1840" w:type="dxa"/>
            <w:tcBorders>
              <w:right w:val="single" w:sz="12" w:space="0" w:color="auto"/>
            </w:tcBorders>
            <w:shd w:val="clear" w:color="auto" w:fill="auto"/>
            <w:tcMar>
              <w:left w:w="85" w:type="dxa"/>
              <w:right w:w="85" w:type="dxa"/>
            </w:tcMar>
            <w:vAlign w:val="center"/>
          </w:tcPr>
          <w:p w:rsidR="00677183" w:rsidRPr="00A243CB" w:rsidRDefault="00677183" w:rsidP="00C40C80">
            <w:pPr>
              <w:spacing w:line="240" w:lineRule="auto"/>
              <w:ind w:firstLine="0"/>
              <w:jc w:val="center"/>
              <w:rPr>
                <w:rFonts w:cs="Arial"/>
                <w:color w:val="000000"/>
                <w:sz w:val="18"/>
                <w:szCs w:val="16"/>
              </w:rPr>
            </w:pPr>
            <w:r w:rsidRPr="00A243CB">
              <w:rPr>
                <w:rFonts w:cs="Arial"/>
                <w:color w:val="000000"/>
                <w:sz w:val="18"/>
                <w:szCs w:val="16"/>
              </w:rPr>
              <w:t>98</w:t>
            </w:r>
            <w:r w:rsidR="00746671">
              <w:rPr>
                <w:rFonts w:cs="Arial"/>
                <w:color w:val="000000"/>
                <w:sz w:val="18"/>
                <w:szCs w:val="16"/>
              </w:rPr>
              <w:t>.</w:t>
            </w:r>
            <w:r w:rsidRPr="00A243CB">
              <w:rPr>
                <w:rFonts w:cs="Arial"/>
                <w:color w:val="000000"/>
                <w:sz w:val="18"/>
                <w:szCs w:val="16"/>
              </w:rPr>
              <w:t>0 (91</w:t>
            </w:r>
            <w:r w:rsidR="00746671">
              <w:rPr>
                <w:rFonts w:cs="Arial"/>
                <w:color w:val="000000"/>
                <w:sz w:val="18"/>
                <w:szCs w:val="16"/>
              </w:rPr>
              <w:t>.</w:t>
            </w:r>
            <w:r w:rsidRPr="00A243CB">
              <w:rPr>
                <w:rFonts w:cs="Arial"/>
                <w:color w:val="000000"/>
                <w:sz w:val="18"/>
                <w:szCs w:val="16"/>
              </w:rPr>
              <w:t>2; 108</w:t>
            </w:r>
            <w:r w:rsidR="00746671">
              <w:rPr>
                <w:rFonts w:cs="Arial"/>
                <w:color w:val="000000"/>
                <w:sz w:val="18"/>
                <w:szCs w:val="16"/>
              </w:rPr>
              <w:t>.</w:t>
            </w:r>
            <w:r w:rsidRPr="00A243CB">
              <w:rPr>
                <w:rFonts w:cs="Arial"/>
                <w:color w:val="000000"/>
                <w:sz w:val="18"/>
                <w:szCs w:val="16"/>
              </w:rPr>
              <w:t>0)</w:t>
            </w:r>
          </w:p>
        </w:tc>
        <w:tc>
          <w:tcPr>
            <w:tcW w:w="1115" w:type="dxa"/>
            <w:tcBorders>
              <w:right w:val="single" w:sz="12" w:space="0" w:color="auto"/>
            </w:tcBorders>
            <w:shd w:val="clear" w:color="auto" w:fill="auto"/>
            <w:vAlign w:val="center"/>
          </w:tcPr>
          <w:p w:rsidR="00677183" w:rsidRPr="00746671" w:rsidRDefault="00677183" w:rsidP="00EF0516">
            <w:pPr>
              <w:spacing w:line="240" w:lineRule="auto"/>
              <w:ind w:left="24" w:firstLine="0"/>
              <w:jc w:val="center"/>
              <w:rPr>
                <w:rFonts w:cs="Arial"/>
                <w:b/>
                <w:color w:val="000000"/>
                <w:sz w:val="18"/>
                <w:szCs w:val="16"/>
              </w:rPr>
            </w:pPr>
            <w:r w:rsidRPr="00746671">
              <w:rPr>
                <w:rFonts w:cs="Arial"/>
                <w:b/>
                <w:color w:val="000000"/>
                <w:sz w:val="18"/>
                <w:szCs w:val="16"/>
              </w:rPr>
              <w:t>-14</w:t>
            </w:r>
            <w:r w:rsidR="00746671">
              <w:rPr>
                <w:rFonts w:cs="Arial"/>
                <w:b/>
                <w:color w:val="000000"/>
                <w:sz w:val="18"/>
                <w:szCs w:val="16"/>
              </w:rPr>
              <w:t>.</w:t>
            </w:r>
            <w:r w:rsidRPr="00746671">
              <w:rPr>
                <w:rFonts w:cs="Arial"/>
                <w:b/>
                <w:color w:val="000000"/>
                <w:sz w:val="18"/>
                <w:szCs w:val="16"/>
              </w:rPr>
              <w:t>0</w:t>
            </w:r>
          </w:p>
        </w:tc>
        <w:tc>
          <w:tcPr>
            <w:tcW w:w="1276" w:type="dxa"/>
            <w:tcBorders>
              <w:right w:val="single" w:sz="12" w:space="0" w:color="auto"/>
            </w:tcBorders>
            <w:shd w:val="clear" w:color="auto" w:fill="auto"/>
            <w:vAlign w:val="center"/>
          </w:tcPr>
          <w:p w:rsidR="00677183" w:rsidRPr="00A243CB" w:rsidRDefault="00677183" w:rsidP="00EF0516">
            <w:pPr>
              <w:spacing w:line="240" w:lineRule="auto"/>
              <w:ind w:left="24" w:firstLine="0"/>
              <w:jc w:val="center"/>
              <w:rPr>
                <w:rFonts w:cs="Arial"/>
                <w:color w:val="000000"/>
                <w:sz w:val="18"/>
                <w:szCs w:val="16"/>
              </w:rPr>
            </w:pPr>
            <w:r w:rsidRPr="00A243CB">
              <w:rPr>
                <w:rFonts w:cs="Arial"/>
                <w:color w:val="000000"/>
                <w:sz w:val="18"/>
                <w:szCs w:val="16"/>
              </w:rPr>
              <w:t>-1</w:t>
            </w:r>
            <w:r w:rsidR="00EF0516">
              <w:rPr>
                <w:rFonts w:cs="Arial"/>
                <w:color w:val="000000"/>
                <w:sz w:val="18"/>
                <w:szCs w:val="16"/>
              </w:rPr>
              <w:t>8</w:t>
            </w:r>
            <w:r w:rsidR="00746671">
              <w:rPr>
                <w:rFonts w:cs="Arial"/>
                <w:color w:val="000000"/>
                <w:sz w:val="18"/>
                <w:szCs w:val="16"/>
              </w:rPr>
              <w:t>.</w:t>
            </w:r>
            <w:r w:rsidR="00EF0516">
              <w:rPr>
                <w:rFonts w:cs="Arial"/>
                <w:color w:val="000000"/>
                <w:sz w:val="18"/>
                <w:szCs w:val="16"/>
              </w:rPr>
              <w:t>0</w:t>
            </w:r>
          </w:p>
        </w:tc>
        <w:tc>
          <w:tcPr>
            <w:tcW w:w="1134" w:type="dxa"/>
            <w:tcBorders>
              <w:right w:val="single" w:sz="12" w:space="0" w:color="auto"/>
            </w:tcBorders>
            <w:shd w:val="clear" w:color="auto" w:fill="auto"/>
            <w:vAlign w:val="center"/>
          </w:tcPr>
          <w:p w:rsidR="00677183" w:rsidRPr="00A243CB" w:rsidRDefault="00677183" w:rsidP="00EF0516">
            <w:pPr>
              <w:spacing w:line="240" w:lineRule="auto"/>
              <w:ind w:left="24" w:firstLine="0"/>
              <w:jc w:val="center"/>
              <w:rPr>
                <w:rFonts w:cs="Arial"/>
                <w:color w:val="000000"/>
                <w:sz w:val="18"/>
                <w:szCs w:val="16"/>
              </w:rPr>
            </w:pPr>
            <w:r w:rsidRPr="00A243CB">
              <w:rPr>
                <w:rFonts w:cs="Arial"/>
                <w:color w:val="000000"/>
                <w:sz w:val="18"/>
                <w:szCs w:val="16"/>
              </w:rPr>
              <w:t>-10</w:t>
            </w:r>
            <w:r w:rsidR="00746671">
              <w:rPr>
                <w:rFonts w:cs="Arial"/>
                <w:color w:val="000000"/>
                <w:sz w:val="18"/>
                <w:szCs w:val="16"/>
              </w:rPr>
              <w:t>.</w:t>
            </w:r>
            <w:r w:rsidRPr="00A243CB">
              <w:rPr>
                <w:rFonts w:cs="Arial"/>
                <w:color w:val="000000"/>
                <w:sz w:val="18"/>
                <w:szCs w:val="16"/>
              </w:rPr>
              <w:t>0</w:t>
            </w:r>
          </w:p>
        </w:tc>
        <w:tc>
          <w:tcPr>
            <w:tcW w:w="1276" w:type="dxa"/>
            <w:tcBorders>
              <w:right w:val="single" w:sz="12" w:space="0" w:color="auto"/>
            </w:tcBorders>
            <w:shd w:val="clear" w:color="auto" w:fill="auto"/>
            <w:vAlign w:val="center"/>
          </w:tcPr>
          <w:p w:rsidR="00677183" w:rsidRPr="009642F4" w:rsidRDefault="00746671" w:rsidP="00C40C80">
            <w:pPr>
              <w:spacing w:line="240" w:lineRule="auto"/>
              <w:ind w:left="24" w:firstLine="0"/>
              <w:jc w:val="center"/>
              <w:rPr>
                <w:rFonts w:cs="Arial"/>
                <w:b/>
                <w:color w:val="9C0006"/>
                <w:sz w:val="18"/>
                <w:szCs w:val="16"/>
              </w:rPr>
            </w:pPr>
            <w:r w:rsidRPr="009642F4">
              <w:rPr>
                <w:rFonts w:cs="Arial"/>
                <w:b/>
                <w:sz w:val="18"/>
                <w:szCs w:val="16"/>
              </w:rPr>
              <w:t>&lt;0.001</w:t>
            </w:r>
          </w:p>
        </w:tc>
      </w:tr>
      <w:tr w:rsidR="00677183" w:rsidRPr="009C4D76" w:rsidTr="004502C8">
        <w:trPr>
          <w:trHeight w:val="283"/>
        </w:trPr>
        <w:tc>
          <w:tcPr>
            <w:tcW w:w="2632" w:type="dxa"/>
            <w:tcBorders>
              <w:left w:val="single" w:sz="12" w:space="0" w:color="auto"/>
              <w:right w:val="single" w:sz="12" w:space="0" w:color="auto"/>
            </w:tcBorders>
            <w:shd w:val="clear" w:color="auto" w:fill="auto"/>
            <w:tcMar>
              <w:left w:w="85" w:type="dxa"/>
              <w:right w:w="85" w:type="dxa"/>
            </w:tcMar>
            <w:vAlign w:val="center"/>
          </w:tcPr>
          <w:p w:rsidR="00677183" w:rsidRPr="00A243CB" w:rsidRDefault="00677183" w:rsidP="00273F13">
            <w:pPr>
              <w:spacing w:line="240" w:lineRule="auto"/>
              <w:ind w:firstLine="0"/>
              <w:rPr>
                <w:rFonts w:cs="Arial"/>
                <w:b/>
                <w:bCs/>
                <w:color w:val="000000"/>
                <w:sz w:val="18"/>
                <w:szCs w:val="16"/>
              </w:rPr>
            </w:pPr>
            <w:r w:rsidRPr="00A243CB">
              <w:rPr>
                <w:rFonts w:cs="Arial"/>
                <w:b/>
                <w:bCs/>
                <w:color w:val="000000"/>
                <w:sz w:val="18"/>
                <w:szCs w:val="16"/>
              </w:rPr>
              <w:t>ITGV %</w:t>
            </w:r>
            <w:proofErr w:type="spellStart"/>
            <w:r w:rsidRPr="00A243CB">
              <w:rPr>
                <w:rFonts w:cs="Arial"/>
                <w:b/>
                <w:bCs/>
                <w:color w:val="000000"/>
                <w:sz w:val="18"/>
                <w:szCs w:val="16"/>
              </w:rPr>
              <w:t>pred</w:t>
            </w:r>
            <w:proofErr w:type="spellEnd"/>
          </w:p>
        </w:tc>
        <w:tc>
          <w:tcPr>
            <w:tcW w:w="425" w:type="dxa"/>
            <w:tcBorders>
              <w:left w:val="single" w:sz="12" w:space="0" w:color="auto"/>
            </w:tcBorders>
            <w:shd w:val="clear" w:color="auto" w:fill="auto"/>
            <w:tcMar>
              <w:left w:w="85" w:type="dxa"/>
              <w:right w:w="85" w:type="dxa"/>
            </w:tcMar>
            <w:vAlign w:val="center"/>
          </w:tcPr>
          <w:p w:rsidR="00677183" w:rsidRPr="00A243CB" w:rsidRDefault="00677183" w:rsidP="00C40C80">
            <w:pPr>
              <w:spacing w:line="240" w:lineRule="auto"/>
              <w:ind w:firstLine="0"/>
              <w:jc w:val="center"/>
              <w:rPr>
                <w:rFonts w:cs="Arial"/>
                <w:color w:val="000000"/>
                <w:sz w:val="18"/>
                <w:szCs w:val="16"/>
              </w:rPr>
            </w:pPr>
            <w:r w:rsidRPr="00A243CB">
              <w:rPr>
                <w:rFonts w:cs="Arial"/>
                <w:color w:val="000000"/>
                <w:sz w:val="18"/>
                <w:szCs w:val="16"/>
              </w:rPr>
              <w:t>72</w:t>
            </w:r>
          </w:p>
        </w:tc>
        <w:tc>
          <w:tcPr>
            <w:tcW w:w="1274" w:type="dxa"/>
            <w:shd w:val="clear" w:color="auto" w:fill="auto"/>
            <w:tcMar>
              <w:left w:w="85" w:type="dxa"/>
              <w:right w:w="85" w:type="dxa"/>
            </w:tcMar>
            <w:vAlign w:val="center"/>
          </w:tcPr>
          <w:p w:rsidR="00677183" w:rsidRPr="00A243CB" w:rsidRDefault="00677183" w:rsidP="00C40C80">
            <w:pPr>
              <w:spacing w:line="240" w:lineRule="auto"/>
              <w:ind w:firstLine="0"/>
              <w:jc w:val="center"/>
              <w:rPr>
                <w:rFonts w:cs="Arial"/>
                <w:color w:val="000000"/>
                <w:sz w:val="18"/>
                <w:szCs w:val="16"/>
              </w:rPr>
            </w:pPr>
            <w:r w:rsidRPr="00A243CB">
              <w:rPr>
                <w:rFonts w:cs="Arial"/>
                <w:color w:val="000000"/>
                <w:sz w:val="18"/>
                <w:szCs w:val="16"/>
              </w:rPr>
              <w:t>99</w:t>
            </w:r>
            <w:r w:rsidR="00746671">
              <w:rPr>
                <w:rFonts w:cs="Arial"/>
                <w:color w:val="000000"/>
                <w:sz w:val="18"/>
                <w:szCs w:val="16"/>
              </w:rPr>
              <w:t>.</w:t>
            </w:r>
            <w:r w:rsidRPr="00A243CB">
              <w:rPr>
                <w:rFonts w:cs="Arial"/>
                <w:color w:val="000000"/>
                <w:sz w:val="18"/>
                <w:szCs w:val="16"/>
              </w:rPr>
              <w:t>7 ± 18</w:t>
            </w:r>
            <w:r w:rsidR="00746671">
              <w:rPr>
                <w:rFonts w:cs="Arial"/>
                <w:color w:val="000000"/>
                <w:sz w:val="18"/>
                <w:szCs w:val="16"/>
              </w:rPr>
              <w:t>.</w:t>
            </w:r>
            <w:r w:rsidRPr="00A243CB">
              <w:rPr>
                <w:rFonts w:cs="Arial"/>
                <w:color w:val="000000"/>
                <w:sz w:val="18"/>
                <w:szCs w:val="16"/>
              </w:rPr>
              <w:t>8</w:t>
            </w:r>
          </w:p>
        </w:tc>
        <w:tc>
          <w:tcPr>
            <w:tcW w:w="1859" w:type="dxa"/>
            <w:tcBorders>
              <w:right w:val="single" w:sz="12" w:space="0" w:color="auto"/>
            </w:tcBorders>
            <w:shd w:val="clear" w:color="auto" w:fill="auto"/>
            <w:tcMar>
              <w:left w:w="85" w:type="dxa"/>
              <w:right w:w="85" w:type="dxa"/>
            </w:tcMar>
            <w:vAlign w:val="center"/>
          </w:tcPr>
          <w:p w:rsidR="00677183" w:rsidRPr="00A243CB" w:rsidRDefault="00677183" w:rsidP="00C40C80">
            <w:pPr>
              <w:spacing w:line="240" w:lineRule="auto"/>
              <w:ind w:firstLine="0"/>
              <w:jc w:val="center"/>
              <w:rPr>
                <w:rFonts w:cs="Arial"/>
                <w:color w:val="000000"/>
                <w:sz w:val="18"/>
                <w:szCs w:val="16"/>
              </w:rPr>
            </w:pPr>
            <w:r w:rsidRPr="00A243CB">
              <w:rPr>
                <w:rFonts w:cs="Arial"/>
                <w:color w:val="000000"/>
                <w:sz w:val="18"/>
                <w:szCs w:val="16"/>
              </w:rPr>
              <w:t>100</w:t>
            </w:r>
            <w:r w:rsidR="00746671">
              <w:rPr>
                <w:rFonts w:cs="Arial"/>
                <w:color w:val="000000"/>
                <w:sz w:val="18"/>
                <w:szCs w:val="16"/>
              </w:rPr>
              <w:t>.</w:t>
            </w:r>
            <w:r w:rsidRPr="00A243CB">
              <w:rPr>
                <w:rFonts w:cs="Arial"/>
                <w:color w:val="000000"/>
                <w:sz w:val="18"/>
                <w:szCs w:val="16"/>
              </w:rPr>
              <w:t>4 (85</w:t>
            </w:r>
            <w:r w:rsidR="00746671">
              <w:rPr>
                <w:rFonts w:cs="Arial"/>
                <w:color w:val="000000"/>
                <w:sz w:val="18"/>
                <w:szCs w:val="16"/>
              </w:rPr>
              <w:t>.</w:t>
            </w:r>
            <w:r w:rsidRPr="00A243CB">
              <w:rPr>
                <w:rFonts w:cs="Arial"/>
                <w:color w:val="000000"/>
                <w:sz w:val="18"/>
                <w:szCs w:val="16"/>
              </w:rPr>
              <w:t>8; 110</w:t>
            </w:r>
            <w:r w:rsidR="00746671">
              <w:rPr>
                <w:rFonts w:cs="Arial"/>
                <w:color w:val="000000"/>
                <w:sz w:val="18"/>
                <w:szCs w:val="16"/>
              </w:rPr>
              <w:t>.</w:t>
            </w:r>
            <w:r w:rsidRPr="00A243CB">
              <w:rPr>
                <w:rFonts w:cs="Arial"/>
                <w:color w:val="000000"/>
                <w:sz w:val="18"/>
                <w:szCs w:val="16"/>
              </w:rPr>
              <w:t>2)</w:t>
            </w:r>
          </w:p>
        </w:tc>
        <w:tc>
          <w:tcPr>
            <w:tcW w:w="454" w:type="dxa"/>
            <w:tcBorders>
              <w:left w:val="single" w:sz="12" w:space="0" w:color="auto"/>
            </w:tcBorders>
            <w:shd w:val="clear" w:color="auto" w:fill="auto"/>
            <w:tcMar>
              <w:left w:w="85" w:type="dxa"/>
              <w:right w:w="85" w:type="dxa"/>
            </w:tcMar>
            <w:vAlign w:val="center"/>
          </w:tcPr>
          <w:p w:rsidR="00677183" w:rsidRPr="00A243CB" w:rsidRDefault="00677183" w:rsidP="00C40C80">
            <w:pPr>
              <w:spacing w:line="240" w:lineRule="auto"/>
              <w:ind w:firstLine="0"/>
              <w:jc w:val="center"/>
              <w:rPr>
                <w:rFonts w:cs="Arial"/>
                <w:color w:val="000000"/>
                <w:sz w:val="18"/>
                <w:szCs w:val="16"/>
              </w:rPr>
            </w:pPr>
            <w:r w:rsidRPr="00A243CB">
              <w:rPr>
                <w:rFonts w:cs="Arial"/>
                <w:color w:val="000000"/>
                <w:sz w:val="18"/>
                <w:szCs w:val="16"/>
              </w:rPr>
              <w:t>51</w:t>
            </w:r>
          </w:p>
        </w:tc>
        <w:tc>
          <w:tcPr>
            <w:tcW w:w="1401" w:type="dxa"/>
            <w:shd w:val="clear" w:color="auto" w:fill="auto"/>
            <w:tcMar>
              <w:left w:w="85" w:type="dxa"/>
              <w:right w:w="85" w:type="dxa"/>
            </w:tcMar>
            <w:vAlign w:val="center"/>
          </w:tcPr>
          <w:p w:rsidR="00677183" w:rsidRPr="00A243CB" w:rsidRDefault="00677183" w:rsidP="00C40C80">
            <w:pPr>
              <w:spacing w:line="240" w:lineRule="auto"/>
              <w:ind w:firstLine="0"/>
              <w:jc w:val="center"/>
              <w:rPr>
                <w:rFonts w:cs="Arial"/>
                <w:color w:val="000000"/>
                <w:sz w:val="18"/>
                <w:szCs w:val="16"/>
              </w:rPr>
            </w:pPr>
            <w:r w:rsidRPr="00A243CB">
              <w:rPr>
                <w:rFonts w:cs="Arial"/>
                <w:color w:val="000000"/>
                <w:sz w:val="18"/>
                <w:szCs w:val="16"/>
              </w:rPr>
              <w:t>101</w:t>
            </w:r>
            <w:r w:rsidR="00746671">
              <w:rPr>
                <w:rFonts w:cs="Arial"/>
                <w:color w:val="000000"/>
                <w:sz w:val="18"/>
                <w:szCs w:val="16"/>
              </w:rPr>
              <w:t>.</w:t>
            </w:r>
            <w:r w:rsidRPr="00A243CB">
              <w:rPr>
                <w:rFonts w:cs="Arial"/>
                <w:color w:val="000000"/>
                <w:sz w:val="18"/>
                <w:szCs w:val="16"/>
              </w:rPr>
              <w:t>3 ± 19</w:t>
            </w:r>
            <w:r w:rsidR="00746671">
              <w:rPr>
                <w:rFonts w:cs="Arial"/>
                <w:color w:val="000000"/>
                <w:sz w:val="18"/>
                <w:szCs w:val="16"/>
              </w:rPr>
              <w:t>.</w:t>
            </w:r>
            <w:r w:rsidRPr="00A243CB">
              <w:rPr>
                <w:rFonts w:cs="Arial"/>
                <w:color w:val="000000"/>
                <w:sz w:val="18"/>
                <w:szCs w:val="16"/>
              </w:rPr>
              <w:t>5</w:t>
            </w:r>
          </w:p>
        </w:tc>
        <w:tc>
          <w:tcPr>
            <w:tcW w:w="1840" w:type="dxa"/>
            <w:tcBorders>
              <w:right w:val="single" w:sz="12" w:space="0" w:color="auto"/>
            </w:tcBorders>
            <w:shd w:val="clear" w:color="auto" w:fill="auto"/>
            <w:tcMar>
              <w:left w:w="85" w:type="dxa"/>
              <w:right w:w="85" w:type="dxa"/>
            </w:tcMar>
            <w:vAlign w:val="center"/>
          </w:tcPr>
          <w:p w:rsidR="00677183" w:rsidRPr="00A243CB" w:rsidRDefault="00677183" w:rsidP="00C40C80">
            <w:pPr>
              <w:spacing w:line="240" w:lineRule="auto"/>
              <w:ind w:firstLine="0"/>
              <w:jc w:val="center"/>
              <w:rPr>
                <w:rFonts w:cs="Arial"/>
                <w:color w:val="000000"/>
                <w:sz w:val="18"/>
                <w:szCs w:val="16"/>
              </w:rPr>
            </w:pPr>
            <w:r w:rsidRPr="00A243CB">
              <w:rPr>
                <w:rFonts w:cs="Arial"/>
                <w:color w:val="000000"/>
                <w:sz w:val="18"/>
                <w:szCs w:val="16"/>
              </w:rPr>
              <w:t>101</w:t>
            </w:r>
            <w:r w:rsidR="00746671">
              <w:rPr>
                <w:rFonts w:cs="Arial"/>
                <w:color w:val="000000"/>
                <w:sz w:val="18"/>
                <w:szCs w:val="16"/>
              </w:rPr>
              <w:t>.</w:t>
            </w:r>
            <w:r w:rsidRPr="00A243CB">
              <w:rPr>
                <w:rFonts w:cs="Arial"/>
                <w:color w:val="000000"/>
                <w:sz w:val="18"/>
                <w:szCs w:val="16"/>
              </w:rPr>
              <w:t>1 (86</w:t>
            </w:r>
            <w:r w:rsidR="00746671">
              <w:rPr>
                <w:rFonts w:cs="Arial"/>
                <w:color w:val="000000"/>
                <w:sz w:val="18"/>
                <w:szCs w:val="16"/>
              </w:rPr>
              <w:t>.</w:t>
            </w:r>
            <w:r w:rsidRPr="00A243CB">
              <w:rPr>
                <w:rFonts w:cs="Arial"/>
                <w:color w:val="000000"/>
                <w:sz w:val="18"/>
                <w:szCs w:val="16"/>
              </w:rPr>
              <w:t>2; 118</w:t>
            </w:r>
            <w:r w:rsidR="00746671">
              <w:rPr>
                <w:rFonts w:cs="Arial"/>
                <w:color w:val="000000"/>
                <w:sz w:val="18"/>
                <w:szCs w:val="16"/>
              </w:rPr>
              <w:t>.</w:t>
            </w:r>
            <w:r w:rsidRPr="00A243CB">
              <w:rPr>
                <w:rFonts w:cs="Arial"/>
                <w:color w:val="000000"/>
                <w:sz w:val="18"/>
                <w:szCs w:val="16"/>
              </w:rPr>
              <w:t>0)</w:t>
            </w:r>
          </w:p>
        </w:tc>
        <w:tc>
          <w:tcPr>
            <w:tcW w:w="1115" w:type="dxa"/>
            <w:tcBorders>
              <w:right w:val="single" w:sz="12" w:space="0" w:color="auto"/>
            </w:tcBorders>
            <w:shd w:val="clear" w:color="auto" w:fill="auto"/>
            <w:vAlign w:val="center"/>
          </w:tcPr>
          <w:p w:rsidR="00677183" w:rsidRPr="00746671" w:rsidRDefault="00677183" w:rsidP="00EF0516">
            <w:pPr>
              <w:spacing w:line="240" w:lineRule="auto"/>
              <w:ind w:left="24" w:firstLine="0"/>
              <w:jc w:val="center"/>
              <w:rPr>
                <w:rFonts w:cs="Arial"/>
                <w:b/>
                <w:color w:val="000000"/>
                <w:sz w:val="18"/>
                <w:szCs w:val="16"/>
              </w:rPr>
            </w:pPr>
            <w:r w:rsidRPr="00746671">
              <w:rPr>
                <w:rFonts w:cs="Arial"/>
                <w:b/>
                <w:color w:val="000000"/>
                <w:sz w:val="18"/>
                <w:szCs w:val="16"/>
              </w:rPr>
              <w:t>-1</w:t>
            </w:r>
            <w:r w:rsidR="00746671">
              <w:rPr>
                <w:rFonts w:cs="Arial"/>
                <w:b/>
                <w:color w:val="000000"/>
                <w:sz w:val="18"/>
                <w:szCs w:val="16"/>
              </w:rPr>
              <w:t>.</w:t>
            </w:r>
            <w:r w:rsidR="00EF0516">
              <w:rPr>
                <w:rFonts w:cs="Arial"/>
                <w:b/>
                <w:color w:val="000000"/>
                <w:sz w:val="18"/>
                <w:szCs w:val="16"/>
              </w:rPr>
              <w:t>6</w:t>
            </w:r>
          </w:p>
        </w:tc>
        <w:tc>
          <w:tcPr>
            <w:tcW w:w="1276" w:type="dxa"/>
            <w:tcBorders>
              <w:right w:val="single" w:sz="12" w:space="0" w:color="auto"/>
            </w:tcBorders>
            <w:shd w:val="clear" w:color="auto" w:fill="auto"/>
            <w:vAlign w:val="center"/>
          </w:tcPr>
          <w:p w:rsidR="00677183" w:rsidRPr="00A243CB" w:rsidRDefault="00677183" w:rsidP="00EF0516">
            <w:pPr>
              <w:spacing w:line="240" w:lineRule="auto"/>
              <w:ind w:left="24" w:firstLine="0"/>
              <w:jc w:val="center"/>
              <w:rPr>
                <w:rFonts w:cs="Arial"/>
                <w:color w:val="000000"/>
                <w:sz w:val="18"/>
                <w:szCs w:val="16"/>
              </w:rPr>
            </w:pPr>
            <w:r w:rsidRPr="00A243CB">
              <w:rPr>
                <w:rFonts w:cs="Arial"/>
                <w:color w:val="000000"/>
                <w:sz w:val="18"/>
                <w:szCs w:val="16"/>
              </w:rPr>
              <w:t>-8</w:t>
            </w:r>
            <w:r w:rsidR="00746671">
              <w:rPr>
                <w:rFonts w:cs="Arial"/>
                <w:color w:val="000000"/>
                <w:sz w:val="18"/>
                <w:szCs w:val="16"/>
              </w:rPr>
              <w:t>.</w:t>
            </w:r>
            <w:r w:rsidRPr="00A243CB">
              <w:rPr>
                <w:rFonts w:cs="Arial"/>
                <w:color w:val="000000"/>
                <w:sz w:val="18"/>
                <w:szCs w:val="16"/>
              </w:rPr>
              <w:t>5</w:t>
            </w:r>
          </w:p>
        </w:tc>
        <w:tc>
          <w:tcPr>
            <w:tcW w:w="1134" w:type="dxa"/>
            <w:tcBorders>
              <w:right w:val="single" w:sz="12" w:space="0" w:color="auto"/>
            </w:tcBorders>
            <w:shd w:val="clear" w:color="auto" w:fill="auto"/>
            <w:vAlign w:val="center"/>
          </w:tcPr>
          <w:p w:rsidR="00677183" w:rsidRPr="00A243CB" w:rsidRDefault="00677183" w:rsidP="00EF0516">
            <w:pPr>
              <w:spacing w:line="240" w:lineRule="auto"/>
              <w:ind w:left="24" w:firstLine="0"/>
              <w:jc w:val="center"/>
              <w:rPr>
                <w:rFonts w:cs="Arial"/>
                <w:color w:val="000000"/>
                <w:sz w:val="18"/>
                <w:szCs w:val="16"/>
              </w:rPr>
            </w:pPr>
            <w:r w:rsidRPr="00A243CB">
              <w:rPr>
                <w:rFonts w:cs="Arial"/>
                <w:color w:val="000000"/>
                <w:sz w:val="18"/>
                <w:szCs w:val="16"/>
              </w:rPr>
              <w:t>5</w:t>
            </w:r>
            <w:r w:rsidR="00746671">
              <w:rPr>
                <w:rFonts w:cs="Arial"/>
                <w:color w:val="000000"/>
                <w:sz w:val="18"/>
                <w:szCs w:val="16"/>
              </w:rPr>
              <w:t>.</w:t>
            </w:r>
            <w:r w:rsidR="00EF0516">
              <w:rPr>
                <w:rFonts w:cs="Arial"/>
                <w:color w:val="000000"/>
                <w:sz w:val="18"/>
                <w:szCs w:val="16"/>
              </w:rPr>
              <w:t>4</w:t>
            </w:r>
          </w:p>
        </w:tc>
        <w:tc>
          <w:tcPr>
            <w:tcW w:w="1276" w:type="dxa"/>
            <w:tcBorders>
              <w:right w:val="single" w:sz="12" w:space="0" w:color="auto"/>
            </w:tcBorders>
            <w:shd w:val="clear" w:color="auto" w:fill="auto"/>
            <w:vAlign w:val="center"/>
          </w:tcPr>
          <w:p w:rsidR="00677183" w:rsidRPr="00746671" w:rsidRDefault="00D307F4" w:rsidP="00C40C80">
            <w:pPr>
              <w:spacing w:line="240" w:lineRule="auto"/>
              <w:ind w:left="24" w:firstLine="0"/>
              <w:jc w:val="center"/>
              <w:rPr>
                <w:rFonts w:cs="Arial"/>
                <w:color w:val="000000"/>
                <w:sz w:val="18"/>
                <w:szCs w:val="16"/>
              </w:rPr>
            </w:pPr>
            <w:r>
              <w:rPr>
                <w:rFonts w:cs="Arial"/>
                <w:color w:val="000000"/>
                <w:sz w:val="18"/>
                <w:szCs w:val="16"/>
              </w:rPr>
              <w:t>0</w:t>
            </w:r>
            <w:r w:rsidR="00746671">
              <w:rPr>
                <w:rFonts w:cs="Arial"/>
                <w:color w:val="000000"/>
                <w:sz w:val="18"/>
                <w:szCs w:val="16"/>
              </w:rPr>
              <w:t>.</w:t>
            </w:r>
            <w:r w:rsidR="00677183" w:rsidRPr="00746671">
              <w:rPr>
                <w:rFonts w:cs="Arial"/>
                <w:color w:val="000000"/>
                <w:sz w:val="18"/>
                <w:szCs w:val="16"/>
              </w:rPr>
              <w:t>656</w:t>
            </w:r>
          </w:p>
        </w:tc>
      </w:tr>
      <w:tr w:rsidR="00677183" w:rsidRPr="009C4D76" w:rsidTr="004502C8">
        <w:trPr>
          <w:trHeight w:val="283"/>
        </w:trPr>
        <w:tc>
          <w:tcPr>
            <w:tcW w:w="2632" w:type="dxa"/>
            <w:tcBorders>
              <w:left w:val="single" w:sz="12" w:space="0" w:color="auto"/>
              <w:right w:val="single" w:sz="12" w:space="0" w:color="auto"/>
            </w:tcBorders>
            <w:shd w:val="clear" w:color="auto" w:fill="auto"/>
            <w:tcMar>
              <w:left w:w="85" w:type="dxa"/>
              <w:right w:w="85" w:type="dxa"/>
            </w:tcMar>
            <w:vAlign w:val="center"/>
          </w:tcPr>
          <w:p w:rsidR="00677183" w:rsidRPr="00A243CB" w:rsidRDefault="00677183" w:rsidP="00273F13">
            <w:pPr>
              <w:spacing w:line="240" w:lineRule="auto"/>
              <w:ind w:firstLine="0"/>
              <w:rPr>
                <w:rFonts w:cs="Arial"/>
                <w:b/>
                <w:bCs/>
                <w:color w:val="000000"/>
                <w:sz w:val="18"/>
                <w:szCs w:val="16"/>
              </w:rPr>
            </w:pPr>
            <w:r w:rsidRPr="00A243CB">
              <w:rPr>
                <w:rFonts w:cs="Arial"/>
                <w:b/>
                <w:bCs/>
                <w:color w:val="000000"/>
                <w:sz w:val="18"/>
                <w:szCs w:val="16"/>
              </w:rPr>
              <w:t>ITGV/</w:t>
            </w:r>
            <w:proofErr w:type="spellStart"/>
            <w:r w:rsidRPr="00A243CB">
              <w:rPr>
                <w:rFonts w:cs="Arial"/>
                <w:b/>
                <w:bCs/>
                <w:color w:val="000000"/>
                <w:sz w:val="18"/>
                <w:szCs w:val="16"/>
              </w:rPr>
              <w:t>TLC</w:t>
            </w:r>
            <w:r w:rsidR="00C40C80" w:rsidRPr="00C40C80">
              <w:rPr>
                <w:rFonts w:cs="Arial"/>
                <w:b/>
                <w:bCs/>
                <w:color w:val="000000"/>
                <w:sz w:val="18"/>
                <w:szCs w:val="16"/>
                <w:vertAlign w:val="subscript"/>
              </w:rPr>
              <w:t>pleth</w:t>
            </w:r>
            <w:proofErr w:type="spellEnd"/>
            <w:r w:rsidRPr="00A243CB">
              <w:rPr>
                <w:rFonts w:cs="Arial"/>
                <w:b/>
                <w:bCs/>
                <w:color w:val="000000"/>
                <w:sz w:val="18"/>
                <w:szCs w:val="16"/>
              </w:rPr>
              <w:t xml:space="preserve"> %</w:t>
            </w:r>
            <w:proofErr w:type="spellStart"/>
            <w:r w:rsidRPr="00A243CB">
              <w:rPr>
                <w:rFonts w:cs="Arial"/>
                <w:b/>
                <w:bCs/>
                <w:color w:val="000000"/>
                <w:sz w:val="18"/>
                <w:szCs w:val="16"/>
              </w:rPr>
              <w:t>pred</w:t>
            </w:r>
            <w:proofErr w:type="spellEnd"/>
          </w:p>
        </w:tc>
        <w:tc>
          <w:tcPr>
            <w:tcW w:w="425" w:type="dxa"/>
            <w:tcBorders>
              <w:left w:val="single" w:sz="12" w:space="0" w:color="auto"/>
            </w:tcBorders>
            <w:shd w:val="clear" w:color="auto" w:fill="auto"/>
            <w:tcMar>
              <w:left w:w="85" w:type="dxa"/>
              <w:right w:w="85" w:type="dxa"/>
            </w:tcMar>
            <w:vAlign w:val="center"/>
          </w:tcPr>
          <w:p w:rsidR="00677183" w:rsidRPr="00A243CB" w:rsidRDefault="00677183" w:rsidP="00C40C80">
            <w:pPr>
              <w:spacing w:line="240" w:lineRule="auto"/>
              <w:ind w:firstLine="0"/>
              <w:jc w:val="center"/>
              <w:rPr>
                <w:rFonts w:cs="Arial"/>
                <w:color w:val="000000"/>
                <w:sz w:val="18"/>
                <w:szCs w:val="16"/>
              </w:rPr>
            </w:pPr>
            <w:r w:rsidRPr="00A243CB">
              <w:rPr>
                <w:rFonts w:cs="Arial"/>
                <w:color w:val="000000"/>
                <w:sz w:val="18"/>
                <w:szCs w:val="16"/>
              </w:rPr>
              <w:t>72</w:t>
            </w:r>
          </w:p>
        </w:tc>
        <w:tc>
          <w:tcPr>
            <w:tcW w:w="1274" w:type="dxa"/>
            <w:shd w:val="clear" w:color="auto" w:fill="auto"/>
            <w:tcMar>
              <w:left w:w="85" w:type="dxa"/>
              <w:right w:w="85" w:type="dxa"/>
            </w:tcMar>
            <w:vAlign w:val="center"/>
          </w:tcPr>
          <w:p w:rsidR="00677183" w:rsidRPr="00A243CB" w:rsidRDefault="00677183" w:rsidP="00C40C80">
            <w:pPr>
              <w:spacing w:line="240" w:lineRule="auto"/>
              <w:ind w:firstLine="0"/>
              <w:jc w:val="center"/>
              <w:rPr>
                <w:rFonts w:cs="Arial"/>
                <w:color w:val="000000"/>
                <w:sz w:val="18"/>
                <w:szCs w:val="16"/>
              </w:rPr>
            </w:pPr>
            <w:r w:rsidRPr="00A243CB">
              <w:rPr>
                <w:rFonts w:cs="Arial"/>
                <w:color w:val="000000"/>
                <w:sz w:val="18"/>
                <w:szCs w:val="16"/>
              </w:rPr>
              <w:t>83</w:t>
            </w:r>
            <w:r w:rsidR="00746671">
              <w:rPr>
                <w:rFonts w:cs="Arial"/>
                <w:color w:val="000000"/>
                <w:sz w:val="18"/>
                <w:szCs w:val="16"/>
              </w:rPr>
              <w:t>.</w:t>
            </w:r>
            <w:r w:rsidRPr="00A243CB">
              <w:rPr>
                <w:rFonts w:cs="Arial"/>
                <w:color w:val="000000"/>
                <w:sz w:val="18"/>
                <w:szCs w:val="16"/>
              </w:rPr>
              <w:t>8 ± 9</w:t>
            </w:r>
            <w:r w:rsidR="00746671">
              <w:rPr>
                <w:rFonts w:cs="Arial"/>
                <w:color w:val="000000"/>
                <w:sz w:val="18"/>
                <w:szCs w:val="16"/>
              </w:rPr>
              <w:t>.</w:t>
            </w:r>
            <w:r w:rsidRPr="00A243CB">
              <w:rPr>
                <w:rFonts w:cs="Arial"/>
                <w:color w:val="000000"/>
                <w:sz w:val="18"/>
                <w:szCs w:val="16"/>
              </w:rPr>
              <w:t>0</w:t>
            </w:r>
          </w:p>
        </w:tc>
        <w:tc>
          <w:tcPr>
            <w:tcW w:w="1859" w:type="dxa"/>
            <w:tcBorders>
              <w:right w:val="single" w:sz="12" w:space="0" w:color="auto"/>
            </w:tcBorders>
            <w:shd w:val="clear" w:color="auto" w:fill="auto"/>
            <w:tcMar>
              <w:left w:w="85" w:type="dxa"/>
              <w:right w:w="85" w:type="dxa"/>
            </w:tcMar>
            <w:vAlign w:val="center"/>
          </w:tcPr>
          <w:p w:rsidR="00677183" w:rsidRPr="00A243CB" w:rsidRDefault="00677183" w:rsidP="00C40C80">
            <w:pPr>
              <w:spacing w:line="240" w:lineRule="auto"/>
              <w:ind w:firstLine="0"/>
              <w:jc w:val="center"/>
              <w:rPr>
                <w:rFonts w:cs="Arial"/>
                <w:color w:val="000000"/>
                <w:sz w:val="18"/>
                <w:szCs w:val="16"/>
              </w:rPr>
            </w:pPr>
            <w:r w:rsidRPr="00A243CB">
              <w:rPr>
                <w:rFonts w:cs="Arial"/>
                <w:color w:val="000000"/>
                <w:sz w:val="18"/>
                <w:szCs w:val="16"/>
              </w:rPr>
              <w:t>83</w:t>
            </w:r>
            <w:r w:rsidR="00746671">
              <w:rPr>
                <w:rFonts w:cs="Arial"/>
                <w:color w:val="000000"/>
                <w:sz w:val="18"/>
                <w:szCs w:val="16"/>
              </w:rPr>
              <w:t>.</w:t>
            </w:r>
            <w:r w:rsidRPr="00A243CB">
              <w:rPr>
                <w:rFonts w:cs="Arial"/>
                <w:color w:val="000000"/>
                <w:sz w:val="18"/>
                <w:szCs w:val="16"/>
              </w:rPr>
              <w:t>1 (76</w:t>
            </w:r>
            <w:r w:rsidR="00746671">
              <w:rPr>
                <w:rFonts w:cs="Arial"/>
                <w:color w:val="000000"/>
                <w:sz w:val="18"/>
                <w:szCs w:val="16"/>
              </w:rPr>
              <w:t>.</w:t>
            </w:r>
            <w:r w:rsidRPr="00A243CB">
              <w:rPr>
                <w:rFonts w:cs="Arial"/>
                <w:color w:val="000000"/>
                <w:sz w:val="18"/>
                <w:szCs w:val="16"/>
              </w:rPr>
              <w:t>8; 89</w:t>
            </w:r>
            <w:r w:rsidR="00746671">
              <w:rPr>
                <w:rFonts w:cs="Arial"/>
                <w:color w:val="000000"/>
                <w:sz w:val="18"/>
                <w:szCs w:val="16"/>
              </w:rPr>
              <w:t>.</w:t>
            </w:r>
            <w:r w:rsidRPr="00A243CB">
              <w:rPr>
                <w:rFonts w:cs="Arial"/>
                <w:color w:val="000000"/>
                <w:sz w:val="18"/>
                <w:szCs w:val="16"/>
              </w:rPr>
              <w:t>9)</w:t>
            </w:r>
          </w:p>
        </w:tc>
        <w:tc>
          <w:tcPr>
            <w:tcW w:w="454" w:type="dxa"/>
            <w:tcBorders>
              <w:left w:val="single" w:sz="12" w:space="0" w:color="auto"/>
            </w:tcBorders>
            <w:shd w:val="clear" w:color="auto" w:fill="auto"/>
            <w:tcMar>
              <w:left w:w="85" w:type="dxa"/>
              <w:right w:w="85" w:type="dxa"/>
            </w:tcMar>
            <w:vAlign w:val="center"/>
          </w:tcPr>
          <w:p w:rsidR="00677183" w:rsidRPr="00A243CB" w:rsidRDefault="00677183" w:rsidP="00C40C80">
            <w:pPr>
              <w:spacing w:line="240" w:lineRule="auto"/>
              <w:ind w:firstLine="0"/>
              <w:jc w:val="center"/>
              <w:rPr>
                <w:rFonts w:cs="Arial"/>
                <w:color w:val="000000"/>
                <w:sz w:val="18"/>
                <w:szCs w:val="16"/>
              </w:rPr>
            </w:pPr>
            <w:r w:rsidRPr="00A243CB">
              <w:rPr>
                <w:rFonts w:cs="Arial"/>
                <w:color w:val="000000"/>
                <w:sz w:val="18"/>
                <w:szCs w:val="16"/>
              </w:rPr>
              <w:t>51</w:t>
            </w:r>
          </w:p>
        </w:tc>
        <w:tc>
          <w:tcPr>
            <w:tcW w:w="1401" w:type="dxa"/>
            <w:shd w:val="clear" w:color="auto" w:fill="auto"/>
            <w:tcMar>
              <w:left w:w="85" w:type="dxa"/>
              <w:right w:w="85" w:type="dxa"/>
            </w:tcMar>
            <w:vAlign w:val="center"/>
          </w:tcPr>
          <w:p w:rsidR="00677183" w:rsidRPr="00A243CB" w:rsidRDefault="00677183" w:rsidP="00C40C80">
            <w:pPr>
              <w:spacing w:line="240" w:lineRule="auto"/>
              <w:ind w:firstLine="0"/>
              <w:jc w:val="center"/>
              <w:rPr>
                <w:rFonts w:cs="Arial"/>
                <w:color w:val="000000"/>
                <w:sz w:val="18"/>
                <w:szCs w:val="16"/>
              </w:rPr>
            </w:pPr>
            <w:r w:rsidRPr="00A243CB">
              <w:rPr>
                <w:rFonts w:cs="Arial"/>
                <w:color w:val="000000"/>
                <w:sz w:val="18"/>
                <w:szCs w:val="16"/>
              </w:rPr>
              <w:t>94</w:t>
            </w:r>
            <w:r w:rsidR="00746671">
              <w:rPr>
                <w:rFonts w:cs="Arial"/>
                <w:color w:val="000000"/>
                <w:sz w:val="18"/>
                <w:szCs w:val="16"/>
              </w:rPr>
              <w:t>.</w:t>
            </w:r>
            <w:r w:rsidRPr="00A243CB">
              <w:rPr>
                <w:rFonts w:cs="Arial"/>
                <w:color w:val="000000"/>
                <w:sz w:val="18"/>
                <w:szCs w:val="16"/>
              </w:rPr>
              <w:t>1 ± 10</w:t>
            </w:r>
            <w:r w:rsidR="00746671">
              <w:rPr>
                <w:rFonts w:cs="Arial"/>
                <w:color w:val="000000"/>
                <w:sz w:val="18"/>
                <w:szCs w:val="16"/>
              </w:rPr>
              <w:t>.</w:t>
            </w:r>
            <w:r w:rsidRPr="00A243CB">
              <w:rPr>
                <w:rFonts w:cs="Arial"/>
                <w:color w:val="000000"/>
                <w:sz w:val="18"/>
                <w:szCs w:val="16"/>
              </w:rPr>
              <w:t>4</w:t>
            </w:r>
          </w:p>
        </w:tc>
        <w:tc>
          <w:tcPr>
            <w:tcW w:w="1840" w:type="dxa"/>
            <w:tcBorders>
              <w:right w:val="single" w:sz="12" w:space="0" w:color="auto"/>
            </w:tcBorders>
            <w:shd w:val="clear" w:color="auto" w:fill="auto"/>
            <w:tcMar>
              <w:left w:w="85" w:type="dxa"/>
              <w:right w:w="85" w:type="dxa"/>
            </w:tcMar>
            <w:vAlign w:val="center"/>
          </w:tcPr>
          <w:p w:rsidR="00677183" w:rsidRPr="00A243CB" w:rsidRDefault="00677183" w:rsidP="00C40C80">
            <w:pPr>
              <w:spacing w:line="240" w:lineRule="auto"/>
              <w:ind w:firstLine="0"/>
              <w:jc w:val="center"/>
              <w:rPr>
                <w:rFonts w:cs="Arial"/>
                <w:color w:val="000000"/>
                <w:sz w:val="18"/>
                <w:szCs w:val="16"/>
              </w:rPr>
            </w:pPr>
            <w:r w:rsidRPr="00A243CB">
              <w:rPr>
                <w:rFonts w:cs="Arial"/>
                <w:color w:val="000000"/>
                <w:sz w:val="18"/>
                <w:szCs w:val="16"/>
              </w:rPr>
              <w:t>93</w:t>
            </w:r>
            <w:r w:rsidR="00746671">
              <w:rPr>
                <w:rFonts w:cs="Arial"/>
                <w:color w:val="000000"/>
                <w:sz w:val="18"/>
                <w:szCs w:val="16"/>
              </w:rPr>
              <w:t>.</w:t>
            </w:r>
            <w:r w:rsidRPr="00A243CB">
              <w:rPr>
                <w:rFonts w:cs="Arial"/>
                <w:color w:val="000000"/>
                <w:sz w:val="18"/>
                <w:szCs w:val="16"/>
              </w:rPr>
              <w:t>8 (86</w:t>
            </w:r>
            <w:r w:rsidR="00746671">
              <w:rPr>
                <w:rFonts w:cs="Arial"/>
                <w:color w:val="000000"/>
                <w:sz w:val="18"/>
                <w:szCs w:val="16"/>
              </w:rPr>
              <w:t>.</w:t>
            </w:r>
            <w:r w:rsidRPr="00A243CB">
              <w:rPr>
                <w:rFonts w:cs="Arial"/>
                <w:color w:val="000000"/>
                <w:sz w:val="18"/>
                <w:szCs w:val="16"/>
              </w:rPr>
              <w:t>9; 102</w:t>
            </w:r>
            <w:r w:rsidR="00746671">
              <w:rPr>
                <w:rFonts w:cs="Arial"/>
                <w:color w:val="000000"/>
                <w:sz w:val="18"/>
                <w:szCs w:val="16"/>
              </w:rPr>
              <w:t>.</w:t>
            </w:r>
            <w:r w:rsidRPr="00A243CB">
              <w:rPr>
                <w:rFonts w:cs="Arial"/>
                <w:color w:val="000000"/>
                <w:sz w:val="18"/>
                <w:szCs w:val="16"/>
              </w:rPr>
              <w:t>1)</w:t>
            </w:r>
          </w:p>
        </w:tc>
        <w:tc>
          <w:tcPr>
            <w:tcW w:w="1115" w:type="dxa"/>
            <w:tcBorders>
              <w:right w:val="single" w:sz="12" w:space="0" w:color="auto"/>
            </w:tcBorders>
            <w:shd w:val="clear" w:color="auto" w:fill="auto"/>
            <w:vAlign w:val="center"/>
          </w:tcPr>
          <w:p w:rsidR="00677183" w:rsidRPr="00746671" w:rsidRDefault="00677183" w:rsidP="00EF0516">
            <w:pPr>
              <w:spacing w:line="240" w:lineRule="auto"/>
              <w:ind w:left="24" w:firstLine="0"/>
              <w:jc w:val="center"/>
              <w:rPr>
                <w:rFonts w:cs="Arial"/>
                <w:b/>
                <w:color w:val="000000"/>
                <w:sz w:val="18"/>
                <w:szCs w:val="16"/>
              </w:rPr>
            </w:pPr>
            <w:r w:rsidRPr="00746671">
              <w:rPr>
                <w:rFonts w:cs="Arial"/>
                <w:b/>
                <w:color w:val="000000"/>
                <w:sz w:val="18"/>
                <w:szCs w:val="16"/>
              </w:rPr>
              <w:t>-10</w:t>
            </w:r>
            <w:r w:rsidR="00746671">
              <w:rPr>
                <w:rFonts w:cs="Arial"/>
                <w:b/>
                <w:color w:val="000000"/>
                <w:sz w:val="18"/>
                <w:szCs w:val="16"/>
              </w:rPr>
              <w:t>.</w:t>
            </w:r>
            <w:r w:rsidRPr="00746671">
              <w:rPr>
                <w:rFonts w:cs="Arial"/>
                <w:b/>
                <w:color w:val="000000"/>
                <w:sz w:val="18"/>
                <w:szCs w:val="16"/>
              </w:rPr>
              <w:t>3</w:t>
            </w:r>
          </w:p>
        </w:tc>
        <w:tc>
          <w:tcPr>
            <w:tcW w:w="1276" w:type="dxa"/>
            <w:tcBorders>
              <w:right w:val="single" w:sz="12" w:space="0" w:color="auto"/>
            </w:tcBorders>
            <w:shd w:val="clear" w:color="auto" w:fill="auto"/>
            <w:vAlign w:val="center"/>
          </w:tcPr>
          <w:p w:rsidR="00677183" w:rsidRPr="00A243CB" w:rsidRDefault="00677183" w:rsidP="00EF0516">
            <w:pPr>
              <w:spacing w:line="240" w:lineRule="auto"/>
              <w:ind w:left="24" w:firstLine="0"/>
              <w:jc w:val="center"/>
              <w:rPr>
                <w:rFonts w:cs="Arial"/>
                <w:color w:val="000000"/>
                <w:sz w:val="18"/>
                <w:szCs w:val="16"/>
              </w:rPr>
            </w:pPr>
            <w:r w:rsidRPr="00A243CB">
              <w:rPr>
                <w:rFonts w:cs="Arial"/>
                <w:color w:val="000000"/>
                <w:sz w:val="18"/>
                <w:szCs w:val="16"/>
              </w:rPr>
              <w:t>-13</w:t>
            </w:r>
            <w:r w:rsidR="00746671">
              <w:rPr>
                <w:rFonts w:cs="Arial"/>
                <w:color w:val="000000"/>
                <w:sz w:val="18"/>
                <w:szCs w:val="16"/>
              </w:rPr>
              <w:t>.</w:t>
            </w:r>
            <w:r w:rsidR="00EF0516">
              <w:rPr>
                <w:rFonts w:cs="Arial"/>
                <w:color w:val="000000"/>
                <w:sz w:val="18"/>
                <w:szCs w:val="16"/>
              </w:rPr>
              <w:t>9</w:t>
            </w:r>
          </w:p>
        </w:tc>
        <w:tc>
          <w:tcPr>
            <w:tcW w:w="1134" w:type="dxa"/>
            <w:tcBorders>
              <w:right w:val="single" w:sz="12" w:space="0" w:color="auto"/>
            </w:tcBorders>
            <w:shd w:val="clear" w:color="auto" w:fill="auto"/>
            <w:vAlign w:val="center"/>
          </w:tcPr>
          <w:p w:rsidR="00677183" w:rsidRPr="00A243CB" w:rsidRDefault="00677183" w:rsidP="00EF0516">
            <w:pPr>
              <w:spacing w:line="240" w:lineRule="auto"/>
              <w:ind w:left="24" w:firstLine="0"/>
              <w:jc w:val="center"/>
              <w:rPr>
                <w:rFonts w:cs="Arial"/>
                <w:color w:val="000000"/>
                <w:sz w:val="18"/>
                <w:szCs w:val="16"/>
              </w:rPr>
            </w:pPr>
            <w:r w:rsidRPr="00A243CB">
              <w:rPr>
                <w:rFonts w:cs="Arial"/>
                <w:color w:val="000000"/>
                <w:sz w:val="18"/>
                <w:szCs w:val="16"/>
              </w:rPr>
              <w:t>-6</w:t>
            </w:r>
            <w:r w:rsidR="00746671">
              <w:rPr>
                <w:rFonts w:cs="Arial"/>
                <w:color w:val="000000"/>
                <w:sz w:val="18"/>
                <w:szCs w:val="16"/>
              </w:rPr>
              <w:t>.</w:t>
            </w:r>
            <w:r w:rsidRPr="00A243CB">
              <w:rPr>
                <w:rFonts w:cs="Arial"/>
                <w:color w:val="000000"/>
                <w:sz w:val="18"/>
                <w:szCs w:val="16"/>
              </w:rPr>
              <w:t>7</w:t>
            </w:r>
          </w:p>
        </w:tc>
        <w:tc>
          <w:tcPr>
            <w:tcW w:w="1276" w:type="dxa"/>
            <w:tcBorders>
              <w:right w:val="single" w:sz="12" w:space="0" w:color="auto"/>
            </w:tcBorders>
            <w:shd w:val="clear" w:color="auto" w:fill="auto"/>
            <w:vAlign w:val="center"/>
          </w:tcPr>
          <w:p w:rsidR="00677183" w:rsidRPr="009642F4" w:rsidRDefault="00746671" w:rsidP="00C40C80">
            <w:pPr>
              <w:spacing w:line="240" w:lineRule="auto"/>
              <w:ind w:left="24" w:firstLine="0"/>
              <w:jc w:val="center"/>
              <w:rPr>
                <w:rFonts w:cs="Arial"/>
                <w:b/>
                <w:sz w:val="18"/>
                <w:szCs w:val="16"/>
              </w:rPr>
            </w:pPr>
            <w:r w:rsidRPr="009642F4">
              <w:rPr>
                <w:rFonts w:cs="Arial"/>
                <w:b/>
                <w:sz w:val="18"/>
                <w:szCs w:val="16"/>
              </w:rPr>
              <w:t>&lt;0.001</w:t>
            </w:r>
          </w:p>
        </w:tc>
      </w:tr>
      <w:tr w:rsidR="00677183" w:rsidRPr="009C4D76" w:rsidTr="004502C8">
        <w:trPr>
          <w:trHeight w:val="283"/>
        </w:trPr>
        <w:tc>
          <w:tcPr>
            <w:tcW w:w="2632" w:type="dxa"/>
            <w:tcBorders>
              <w:left w:val="single" w:sz="12" w:space="0" w:color="auto"/>
              <w:right w:val="single" w:sz="12" w:space="0" w:color="auto"/>
            </w:tcBorders>
            <w:shd w:val="clear" w:color="auto" w:fill="auto"/>
            <w:tcMar>
              <w:left w:w="85" w:type="dxa"/>
              <w:right w:w="85" w:type="dxa"/>
            </w:tcMar>
            <w:vAlign w:val="center"/>
          </w:tcPr>
          <w:p w:rsidR="00677183" w:rsidRPr="00A243CB" w:rsidRDefault="00677183" w:rsidP="00273F13">
            <w:pPr>
              <w:spacing w:line="240" w:lineRule="auto"/>
              <w:ind w:firstLine="0"/>
              <w:rPr>
                <w:rFonts w:cs="Arial"/>
                <w:b/>
                <w:bCs/>
                <w:color w:val="000000"/>
                <w:sz w:val="18"/>
                <w:szCs w:val="16"/>
              </w:rPr>
            </w:pPr>
            <w:r w:rsidRPr="00A243CB">
              <w:rPr>
                <w:rFonts w:cs="Arial"/>
                <w:b/>
                <w:bCs/>
                <w:color w:val="000000"/>
                <w:sz w:val="18"/>
                <w:szCs w:val="16"/>
              </w:rPr>
              <w:t>GAW</w:t>
            </w:r>
            <w:r>
              <w:rPr>
                <w:rFonts w:cs="Arial"/>
                <w:b/>
                <w:bCs/>
                <w:color w:val="000000"/>
                <w:sz w:val="18"/>
                <w:szCs w:val="16"/>
              </w:rPr>
              <w:t xml:space="preserve"> </w:t>
            </w:r>
            <w:r w:rsidRPr="00A243CB">
              <w:rPr>
                <w:rFonts w:cs="Arial"/>
                <w:b/>
                <w:bCs/>
                <w:color w:val="000000"/>
                <w:sz w:val="18"/>
                <w:szCs w:val="16"/>
              </w:rPr>
              <w:t>%</w:t>
            </w:r>
            <w:proofErr w:type="spellStart"/>
            <w:r w:rsidRPr="00A243CB">
              <w:rPr>
                <w:rFonts w:cs="Arial"/>
                <w:b/>
                <w:bCs/>
                <w:color w:val="000000"/>
                <w:sz w:val="18"/>
                <w:szCs w:val="16"/>
              </w:rPr>
              <w:t>pred</w:t>
            </w:r>
            <w:proofErr w:type="spellEnd"/>
          </w:p>
        </w:tc>
        <w:tc>
          <w:tcPr>
            <w:tcW w:w="425" w:type="dxa"/>
            <w:tcBorders>
              <w:left w:val="single" w:sz="12" w:space="0" w:color="auto"/>
            </w:tcBorders>
            <w:shd w:val="clear" w:color="auto" w:fill="auto"/>
            <w:tcMar>
              <w:left w:w="85" w:type="dxa"/>
              <w:right w:w="85" w:type="dxa"/>
            </w:tcMar>
            <w:vAlign w:val="center"/>
          </w:tcPr>
          <w:p w:rsidR="00677183" w:rsidRPr="00A243CB" w:rsidRDefault="00677183" w:rsidP="00C40C80">
            <w:pPr>
              <w:spacing w:line="240" w:lineRule="auto"/>
              <w:ind w:firstLine="0"/>
              <w:jc w:val="center"/>
              <w:rPr>
                <w:rFonts w:cs="Arial"/>
                <w:color w:val="000000"/>
                <w:sz w:val="18"/>
                <w:szCs w:val="16"/>
              </w:rPr>
            </w:pPr>
            <w:r w:rsidRPr="00A243CB">
              <w:rPr>
                <w:rFonts w:cs="Arial"/>
                <w:color w:val="000000"/>
                <w:sz w:val="18"/>
                <w:szCs w:val="16"/>
              </w:rPr>
              <w:t>72</w:t>
            </w:r>
          </w:p>
        </w:tc>
        <w:tc>
          <w:tcPr>
            <w:tcW w:w="1274" w:type="dxa"/>
            <w:shd w:val="clear" w:color="auto" w:fill="auto"/>
            <w:tcMar>
              <w:left w:w="85" w:type="dxa"/>
              <w:right w:w="85" w:type="dxa"/>
            </w:tcMar>
            <w:vAlign w:val="center"/>
          </w:tcPr>
          <w:p w:rsidR="00677183" w:rsidRPr="00A243CB" w:rsidRDefault="00677183" w:rsidP="00C40C80">
            <w:pPr>
              <w:spacing w:line="240" w:lineRule="auto"/>
              <w:ind w:firstLine="0"/>
              <w:jc w:val="center"/>
              <w:rPr>
                <w:rFonts w:cs="Arial"/>
                <w:color w:val="000000"/>
                <w:sz w:val="18"/>
                <w:szCs w:val="16"/>
              </w:rPr>
            </w:pPr>
            <w:r w:rsidRPr="00A243CB">
              <w:rPr>
                <w:rFonts w:cs="Arial"/>
                <w:color w:val="000000"/>
                <w:sz w:val="18"/>
                <w:szCs w:val="16"/>
              </w:rPr>
              <w:t>125</w:t>
            </w:r>
            <w:r w:rsidR="00746671">
              <w:rPr>
                <w:rFonts w:cs="Arial"/>
                <w:color w:val="000000"/>
                <w:sz w:val="18"/>
                <w:szCs w:val="16"/>
              </w:rPr>
              <w:t>.</w:t>
            </w:r>
            <w:r w:rsidRPr="00A243CB">
              <w:rPr>
                <w:rFonts w:cs="Arial"/>
                <w:color w:val="000000"/>
                <w:sz w:val="18"/>
                <w:szCs w:val="16"/>
              </w:rPr>
              <w:t>7 ± 40</w:t>
            </w:r>
            <w:r w:rsidR="00746671">
              <w:rPr>
                <w:rFonts w:cs="Arial"/>
                <w:color w:val="000000"/>
                <w:sz w:val="18"/>
                <w:szCs w:val="16"/>
              </w:rPr>
              <w:t>.</w:t>
            </w:r>
            <w:r w:rsidRPr="00A243CB">
              <w:rPr>
                <w:rFonts w:cs="Arial"/>
                <w:color w:val="000000"/>
                <w:sz w:val="18"/>
                <w:szCs w:val="16"/>
              </w:rPr>
              <w:t>1</w:t>
            </w:r>
          </w:p>
        </w:tc>
        <w:tc>
          <w:tcPr>
            <w:tcW w:w="1859" w:type="dxa"/>
            <w:tcBorders>
              <w:right w:val="single" w:sz="12" w:space="0" w:color="auto"/>
            </w:tcBorders>
            <w:shd w:val="clear" w:color="auto" w:fill="auto"/>
            <w:tcMar>
              <w:left w:w="85" w:type="dxa"/>
              <w:right w:w="85" w:type="dxa"/>
            </w:tcMar>
            <w:vAlign w:val="center"/>
          </w:tcPr>
          <w:p w:rsidR="00677183" w:rsidRPr="00A243CB" w:rsidRDefault="00677183" w:rsidP="00C40C80">
            <w:pPr>
              <w:spacing w:line="240" w:lineRule="auto"/>
              <w:ind w:firstLine="0"/>
              <w:jc w:val="center"/>
              <w:rPr>
                <w:rFonts w:cs="Arial"/>
                <w:color w:val="000000"/>
                <w:sz w:val="18"/>
                <w:szCs w:val="16"/>
              </w:rPr>
            </w:pPr>
            <w:r w:rsidRPr="00A243CB">
              <w:rPr>
                <w:rFonts w:cs="Arial"/>
                <w:color w:val="000000"/>
                <w:sz w:val="18"/>
                <w:szCs w:val="16"/>
              </w:rPr>
              <w:t>121</w:t>
            </w:r>
            <w:r w:rsidR="00746671">
              <w:rPr>
                <w:rFonts w:cs="Arial"/>
                <w:color w:val="000000"/>
                <w:sz w:val="18"/>
                <w:szCs w:val="16"/>
              </w:rPr>
              <w:t>.</w:t>
            </w:r>
            <w:r w:rsidRPr="00A243CB">
              <w:rPr>
                <w:rFonts w:cs="Arial"/>
                <w:color w:val="000000"/>
                <w:sz w:val="18"/>
                <w:szCs w:val="16"/>
              </w:rPr>
              <w:t>0 (97</w:t>
            </w:r>
            <w:r w:rsidR="00746671">
              <w:rPr>
                <w:rFonts w:cs="Arial"/>
                <w:color w:val="000000"/>
                <w:sz w:val="18"/>
                <w:szCs w:val="16"/>
              </w:rPr>
              <w:t>.</w:t>
            </w:r>
            <w:r w:rsidRPr="00A243CB">
              <w:rPr>
                <w:rFonts w:cs="Arial"/>
                <w:color w:val="000000"/>
                <w:sz w:val="18"/>
                <w:szCs w:val="16"/>
              </w:rPr>
              <w:t>8; 145</w:t>
            </w:r>
            <w:r w:rsidR="00746671">
              <w:rPr>
                <w:rFonts w:cs="Arial"/>
                <w:color w:val="000000"/>
                <w:sz w:val="18"/>
                <w:szCs w:val="16"/>
              </w:rPr>
              <w:t>.</w:t>
            </w:r>
            <w:r w:rsidRPr="00A243CB">
              <w:rPr>
                <w:rFonts w:cs="Arial"/>
                <w:color w:val="000000"/>
                <w:sz w:val="18"/>
                <w:szCs w:val="16"/>
              </w:rPr>
              <w:t>3)</w:t>
            </w:r>
          </w:p>
        </w:tc>
        <w:tc>
          <w:tcPr>
            <w:tcW w:w="454" w:type="dxa"/>
            <w:tcBorders>
              <w:left w:val="single" w:sz="12" w:space="0" w:color="auto"/>
            </w:tcBorders>
            <w:shd w:val="clear" w:color="auto" w:fill="auto"/>
            <w:tcMar>
              <w:left w:w="85" w:type="dxa"/>
              <w:right w:w="85" w:type="dxa"/>
            </w:tcMar>
            <w:vAlign w:val="center"/>
          </w:tcPr>
          <w:p w:rsidR="00677183" w:rsidRPr="00A243CB" w:rsidRDefault="00677183" w:rsidP="00C40C80">
            <w:pPr>
              <w:spacing w:line="240" w:lineRule="auto"/>
              <w:ind w:firstLine="0"/>
              <w:jc w:val="center"/>
              <w:rPr>
                <w:rFonts w:cs="Arial"/>
                <w:color w:val="000000"/>
                <w:sz w:val="18"/>
                <w:szCs w:val="16"/>
              </w:rPr>
            </w:pPr>
            <w:r w:rsidRPr="00A243CB">
              <w:rPr>
                <w:rFonts w:cs="Arial"/>
                <w:color w:val="000000"/>
                <w:sz w:val="18"/>
                <w:szCs w:val="16"/>
              </w:rPr>
              <w:t>51</w:t>
            </w:r>
          </w:p>
        </w:tc>
        <w:tc>
          <w:tcPr>
            <w:tcW w:w="1401" w:type="dxa"/>
            <w:shd w:val="clear" w:color="auto" w:fill="auto"/>
            <w:tcMar>
              <w:left w:w="85" w:type="dxa"/>
              <w:right w:w="85" w:type="dxa"/>
            </w:tcMar>
            <w:vAlign w:val="center"/>
          </w:tcPr>
          <w:p w:rsidR="00677183" w:rsidRPr="00A243CB" w:rsidRDefault="00677183" w:rsidP="00C40C80">
            <w:pPr>
              <w:spacing w:line="240" w:lineRule="auto"/>
              <w:ind w:firstLine="0"/>
              <w:jc w:val="center"/>
              <w:rPr>
                <w:rFonts w:cs="Arial"/>
                <w:color w:val="000000"/>
                <w:sz w:val="18"/>
                <w:szCs w:val="16"/>
              </w:rPr>
            </w:pPr>
            <w:r w:rsidRPr="00A243CB">
              <w:rPr>
                <w:rFonts w:cs="Arial"/>
                <w:color w:val="000000"/>
                <w:sz w:val="18"/>
                <w:szCs w:val="16"/>
              </w:rPr>
              <w:t>77</w:t>
            </w:r>
            <w:r w:rsidR="00746671">
              <w:rPr>
                <w:rFonts w:cs="Arial"/>
                <w:color w:val="000000"/>
                <w:sz w:val="18"/>
                <w:szCs w:val="16"/>
              </w:rPr>
              <w:t>.</w:t>
            </w:r>
            <w:r w:rsidRPr="00A243CB">
              <w:rPr>
                <w:rFonts w:cs="Arial"/>
                <w:color w:val="000000"/>
                <w:sz w:val="18"/>
                <w:szCs w:val="16"/>
              </w:rPr>
              <w:t>2 ± 36</w:t>
            </w:r>
            <w:r w:rsidR="00746671">
              <w:rPr>
                <w:rFonts w:cs="Arial"/>
                <w:color w:val="000000"/>
                <w:sz w:val="18"/>
                <w:szCs w:val="16"/>
              </w:rPr>
              <w:t>.</w:t>
            </w:r>
            <w:r w:rsidRPr="00A243CB">
              <w:rPr>
                <w:rFonts w:cs="Arial"/>
                <w:color w:val="000000"/>
                <w:sz w:val="18"/>
                <w:szCs w:val="16"/>
              </w:rPr>
              <w:t>1</w:t>
            </w:r>
          </w:p>
        </w:tc>
        <w:tc>
          <w:tcPr>
            <w:tcW w:w="1840" w:type="dxa"/>
            <w:tcBorders>
              <w:right w:val="single" w:sz="12" w:space="0" w:color="auto"/>
            </w:tcBorders>
            <w:shd w:val="clear" w:color="auto" w:fill="auto"/>
            <w:tcMar>
              <w:left w:w="85" w:type="dxa"/>
              <w:right w:w="85" w:type="dxa"/>
            </w:tcMar>
            <w:vAlign w:val="center"/>
          </w:tcPr>
          <w:p w:rsidR="00677183" w:rsidRPr="00A243CB" w:rsidRDefault="00677183" w:rsidP="00C40C80">
            <w:pPr>
              <w:spacing w:line="240" w:lineRule="auto"/>
              <w:ind w:firstLine="0"/>
              <w:jc w:val="center"/>
              <w:rPr>
                <w:rFonts w:cs="Arial"/>
                <w:color w:val="000000"/>
                <w:sz w:val="18"/>
                <w:szCs w:val="16"/>
              </w:rPr>
            </w:pPr>
            <w:r w:rsidRPr="00A243CB">
              <w:rPr>
                <w:rFonts w:cs="Arial"/>
                <w:color w:val="000000"/>
                <w:sz w:val="18"/>
                <w:szCs w:val="16"/>
              </w:rPr>
              <w:t>70</w:t>
            </w:r>
            <w:r w:rsidR="00746671">
              <w:rPr>
                <w:rFonts w:cs="Arial"/>
                <w:color w:val="000000"/>
                <w:sz w:val="18"/>
                <w:szCs w:val="16"/>
              </w:rPr>
              <w:t>.</w:t>
            </w:r>
            <w:r w:rsidRPr="00A243CB">
              <w:rPr>
                <w:rFonts w:cs="Arial"/>
                <w:color w:val="000000"/>
                <w:sz w:val="18"/>
                <w:szCs w:val="16"/>
              </w:rPr>
              <w:t>2 (52</w:t>
            </w:r>
            <w:r w:rsidR="00746671">
              <w:rPr>
                <w:rFonts w:cs="Arial"/>
                <w:color w:val="000000"/>
                <w:sz w:val="18"/>
                <w:szCs w:val="16"/>
              </w:rPr>
              <w:t>.</w:t>
            </w:r>
            <w:r w:rsidRPr="00A243CB">
              <w:rPr>
                <w:rFonts w:cs="Arial"/>
                <w:color w:val="000000"/>
                <w:sz w:val="18"/>
                <w:szCs w:val="16"/>
              </w:rPr>
              <w:t>0; 97</w:t>
            </w:r>
            <w:r w:rsidR="00746671">
              <w:rPr>
                <w:rFonts w:cs="Arial"/>
                <w:color w:val="000000"/>
                <w:sz w:val="18"/>
                <w:szCs w:val="16"/>
              </w:rPr>
              <w:t>.</w:t>
            </w:r>
            <w:r w:rsidRPr="00A243CB">
              <w:rPr>
                <w:rFonts w:cs="Arial"/>
                <w:color w:val="000000"/>
                <w:sz w:val="18"/>
                <w:szCs w:val="16"/>
              </w:rPr>
              <w:t>6)</w:t>
            </w:r>
          </w:p>
        </w:tc>
        <w:tc>
          <w:tcPr>
            <w:tcW w:w="1115" w:type="dxa"/>
            <w:tcBorders>
              <w:right w:val="single" w:sz="12" w:space="0" w:color="auto"/>
            </w:tcBorders>
            <w:shd w:val="clear" w:color="auto" w:fill="auto"/>
            <w:vAlign w:val="center"/>
          </w:tcPr>
          <w:p w:rsidR="00677183" w:rsidRPr="00746671" w:rsidRDefault="00677183" w:rsidP="00EF0516">
            <w:pPr>
              <w:spacing w:line="240" w:lineRule="auto"/>
              <w:ind w:firstLine="0"/>
              <w:jc w:val="center"/>
              <w:rPr>
                <w:rFonts w:cs="Arial"/>
                <w:b/>
                <w:color w:val="000000"/>
                <w:sz w:val="18"/>
                <w:szCs w:val="16"/>
              </w:rPr>
            </w:pPr>
            <w:r w:rsidRPr="00746671">
              <w:rPr>
                <w:rFonts w:cs="Arial"/>
                <w:b/>
                <w:color w:val="000000"/>
                <w:sz w:val="18"/>
                <w:szCs w:val="16"/>
              </w:rPr>
              <w:t>48</w:t>
            </w:r>
            <w:r w:rsidR="00746671">
              <w:rPr>
                <w:rFonts w:cs="Arial"/>
                <w:b/>
                <w:color w:val="000000"/>
                <w:sz w:val="18"/>
                <w:szCs w:val="16"/>
              </w:rPr>
              <w:t>.</w:t>
            </w:r>
            <w:r w:rsidR="00EF0516">
              <w:rPr>
                <w:rFonts w:cs="Arial"/>
                <w:b/>
                <w:color w:val="000000"/>
                <w:sz w:val="18"/>
                <w:szCs w:val="16"/>
              </w:rPr>
              <w:t>6</w:t>
            </w:r>
          </w:p>
        </w:tc>
        <w:tc>
          <w:tcPr>
            <w:tcW w:w="1276" w:type="dxa"/>
            <w:tcBorders>
              <w:right w:val="single" w:sz="12" w:space="0" w:color="auto"/>
            </w:tcBorders>
            <w:shd w:val="clear" w:color="auto" w:fill="auto"/>
            <w:vAlign w:val="center"/>
          </w:tcPr>
          <w:p w:rsidR="00677183" w:rsidRPr="00A243CB" w:rsidRDefault="00677183" w:rsidP="00EF0516">
            <w:pPr>
              <w:spacing w:line="240" w:lineRule="auto"/>
              <w:ind w:firstLine="0"/>
              <w:jc w:val="center"/>
              <w:rPr>
                <w:rFonts w:cs="Arial"/>
                <w:color w:val="000000"/>
                <w:sz w:val="18"/>
                <w:szCs w:val="16"/>
              </w:rPr>
            </w:pPr>
            <w:r w:rsidRPr="00A243CB">
              <w:rPr>
                <w:rFonts w:cs="Arial"/>
                <w:color w:val="000000"/>
                <w:sz w:val="18"/>
                <w:szCs w:val="16"/>
              </w:rPr>
              <w:t>34</w:t>
            </w:r>
            <w:r w:rsidR="00746671">
              <w:rPr>
                <w:rFonts w:cs="Arial"/>
                <w:color w:val="000000"/>
                <w:sz w:val="18"/>
                <w:szCs w:val="16"/>
              </w:rPr>
              <w:t>.</w:t>
            </w:r>
            <w:r w:rsidRPr="00A243CB">
              <w:rPr>
                <w:rFonts w:cs="Arial"/>
                <w:color w:val="000000"/>
                <w:sz w:val="18"/>
                <w:szCs w:val="16"/>
              </w:rPr>
              <w:t>8</w:t>
            </w:r>
          </w:p>
        </w:tc>
        <w:tc>
          <w:tcPr>
            <w:tcW w:w="1134" w:type="dxa"/>
            <w:tcBorders>
              <w:right w:val="single" w:sz="12" w:space="0" w:color="auto"/>
            </w:tcBorders>
            <w:shd w:val="clear" w:color="auto" w:fill="auto"/>
            <w:vAlign w:val="center"/>
          </w:tcPr>
          <w:p w:rsidR="00677183" w:rsidRPr="00A243CB" w:rsidRDefault="00677183" w:rsidP="00EF0516">
            <w:pPr>
              <w:spacing w:line="240" w:lineRule="auto"/>
              <w:ind w:firstLine="0"/>
              <w:jc w:val="center"/>
              <w:rPr>
                <w:rFonts w:cs="Arial"/>
                <w:color w:val="000000"/>
                <w:sz w:val="18"/>
                <w:szCs w:val="16"/>
              </w:rPr>
            </w:pPr>
            <w:r w:rsidRPr="00A243CB">
              <w:rPr>
                <w:rFonts w:cs="Arial"/>
                <w:color w:val="000000"/>
                <w:sz w:val="18"/>
                <w:szCs w:val="16"/>
              </w:rPr>
              <w:t>62</w:t>
            </w:r>
            <w:r w:rsidR="00746671">
              <w:rPr>
                <w:rFonts w:cs="Arial"/>
                <w:color w:val="000000"/>
                <w:sz w:val="18"/>
                <w:szCs w:val="16"/>
              </w:rPr>
              <w:t>.</w:t>
            </w:r>
            <w:r w:rsidR="00EF0516">
              <w:rPr>
                <w:rFonts w:cs="Arial"/>
                <w:color w:val="000000"/>
                <w:sz w:val="18"/>
                <w:szCs w:val="16"/>
              </w:rPr>
              <w:t>3</w:t>
            </w:r>
          </w:p>
        </w:tc>
        <w:tc>
          <w:tcPr>
            <w:tcW w:w="1276" w:type="dxa"/>
            <w:tcBorders>
              <w:right w:val="single" w:sz="12" w:space="0" w:color="auto"/>
            </w:tcBorders>
            <w:shd w:val="clear" w:color="auto" w:fill="auto"/>
            <w:vAlign w:val="center"/>
          </w:tcPr>
          <w:p w:rsidR="00677183" w:rsidRPr="009642F4" w:rsidRDefault="00746671" w:rsidP="00C40C80">
            <w:pPr>
              <w:spacing w:line="240" w:lineRule="auto"/>
              <w:ind w:firstLine="0"/>
              <w:jc w:val="center"/>
              <w:rPr>
                <w:rFonts w:cs="Arial"/>
                <w:b/>
                <w:color w:val="000000"/>
                <w:sz w:val="18"/>
                <w:szCs w:val="16"/>
              </w:rPr>
            </w:pPr>
            <w:r w:rsidRPr="009642F4">
              <w:rPr>
                <w:rFonts w:cs="Arial"/>
                <w:b/>
                <w:color w:val="000000"/>
                <w:sz w:val="18"/>
                <w:szCs w:val="16"/>
              </w:rPr>
              <w:t>&lt;0.001</w:t>
            </w:r>
          </w:p>
        </w:tc>
      </w:tr>
      <w:tr w:rsidR="00677183" w:rsidRPr="009C4D76" w:rsidTr="004502C8">
        <w:trPr>
          <w:trHeight w:val="283"/>
        </w:trPr>
        <w:tc>
          <w:tcPr>
            <w:tcW w:w="2632" w:type="dxa"/>
            <w:tcBorders>
              <w:left w:val="single" w:sz="12" w:space="0" w:color="auto"/>
              <w:right w:val="single" w:sz="12" w:space="0" w:color="auto"/>
            </w:tcBorders>
            <w:shd w:val="clear" w:color="auto" w:fill="auto"/>
            <w:tcMar>
              <w:left w:w="85" w:type="dxa"/>
              <w:right w:w="85" w:type="dxa"/>
            </w:tcMar>
            <w:vAlign w:val="center"/>
          </w:tcPr>
          <w:p w:rsidR="00677183" w:rsidRPr="00A243CB" w:rsidRDefault="00677183" w:rsidP="00273F13">
            <w:pPr>
              <w:spacing w:line="240" w:lineRule="auto"/>
              <w:ind w:firstLine="0"/>
              <w:rPr>
                <w:rFonts w:cs="Arial"/>
                <w:b/>
                <w:bCs/>
                <w:color w:val="000000"/>
                <w:sz w:val="18"/>
                <w:szCs w:val="16"/>
              </w:rPr>
            </w:pPr>
            <w:proofErr w:type="spellStart"/>
            <w:r w:rsidRPr="00A243CB">
              <w:rPr>
                <w:rFonts w:cs="Arial"/>
                <w:b/>
                <w:bCs/>
                <w:color w:val="000000"/>
                <w:sz w:val="18"/>
                <w:szCs w:val="16"/>
              </w:rPr>
              <w:t>sGAW</w:t>
            </w:r>
            <w:proofErr w:type="spellEnd"/>
            <w:r>
              <w:rPr>
                <w:rFonts w:cs="Arial"/>
                <w:b/>
                <w:bCs/>
                <w:color w:val="000000"/>
                <w:sz w:val="18"/>
                <w:szCs w:val="16"/>
              </w:rPr>
              <w:t xml:space="preserve"> </w:t>
            </w:r>
            <w:r w:rsidRPr="00A243CB">
              <w:rPr>
                <w:rFonts w:cs="Arial"/>
                <w:b/>
                <w:bCs/>
                <w:color w:val="000000"/>
                <w:sz w:val="18"/>
                <w:szCs w:val="16"/>
              </w:rPr>
              <w:t>%</w:t>
            </w:r>
            <w:proofErr w:type="spellStart"/>
            <w:r w:rsidRPr="00A243CB">
              <w:rPr>
                <w:rFonts w:cs="Arial"/>
                <w:b/>
                <w:bCs/>
                <w:color w:val="000000"/>
                <w:sz w:val="18"/>
                <w:szCs w:val="16"/>
              </w:rPr>
              <w:t>pred</w:t>
            </w:r>
            <w:proofErr w:type="spellEnd"/>
          </w:p>
        </w:tc>
        <w:tc>
          <w:tcPr>
            <w:tcW w:w="425" w:type="dxa"/>
            <w:tcBorders>
              <w:left w:val="single" w:sz="12" w:space="0" w:color="auto"/>
            </w:tcBorders>
            <w:shd w:val="clear" w:color="auto" w:fill="auto"/>
            <w:tcMar>
              <w:left w:w="85" w:type="dxa"/>
              <w:right w:w="85" w:type="dxa"/>
            </w:tcMar>
            <w:vAlign w:val="center"/>
          </w:tcPr>
          <w:p w:rsidR="00677183" w:rsidRPr="00A243CB" w:rsidRDefault="00677183" w:rsidP="00C40C80">
            <w:pPr>
              <w:spacing w:line="240" w:lineRule="auto"/>
              <w:ind w:firstLine="0"/>
              <w:jc w:val="center"/>
              <w:rPr>
                <w:rFonts w:cs="Arial"/>
                <w:color w:val="000000"/>
                <w:sz w:val="18"/>
                <w:szCs w:val="16"/>
              </w:rPr>
            </w:pPr>
            <w:r w:rsidRPr="00A243CB">
              <w:rPr>
                <w:rFonts w:cs="Arial"/>
                <w:color w:val="000000"/>
                <w:sz w:val="18"/>
                <w:szCs w:val="16"/>
              </w:rPr>
              <w:t>72</w:t>
            </w:r>
          </w:p>
        </w:tc>
        <w:tc>
          <w:tcPr>
            <w:tcW w:w="1274" w:type="dxa"/>
            <w:shd w:val="clear" w:color="auto" w:fill="auto"/>
            <w:tcMar>
              <w:left w:w="85" w:type="dxa"/>
              <w:right w:w="85" w:type="dxa"/>
            </w:tcMar>
            <w:vAlign w:val="center"/>
          </w:tcPr>
          <w:p w:rsidR="00677183" w:rsidRPr="00A243CB" w:rsidRDefault="00677183" w:rsidP="00C40C80">
            <w:pPr>
              <w:spacing w:line="240" w:lineRule="auto"/>
              <w:ind w:firstLine="0"/>
              <w:jc w:val="center"/>
              <w:rPr>
                <w:rFonts w:cs="Arial"/>
                <w:color w:val="000000"/>
                <w:sz w:val="18"/>
                <w:szCs w:val="16"/>
              </w:rPr>
            </w:pPr>
            <w:r w:rsidRPr="00A243CB">
              <w:rPr>
                <w:rFonts w:cs="Arial"/>
                <w:color w:val="000000"/>
                <w:sz w:val="18"/>
                <w:szCs w:val="16"/>
              </w:rPr>
              <w:t>138</w:t>
            </w:r>
            <w:r w:rsidR="00746671">
              <w:rPr>
                <w:rFonts w:cs="Arial"/>
                <w:color w:val="000000"/>
                <w:sz w:val="18"/>
                <w:szCs w:val="16"/>
              </w:rPr>
              <w:t>.</w:t>
            </w:r>
            <w:r w:rsidRPr="00A243CB">
              <w:rPr>
                <w:rFonts w:cs="Arial"/>
                <w:color w:val="000000"/>
                <w:sz w:val="18"/>
                <w:szCs w:val="16"/>
              </w:rPr>
              <w:t>4 ± 42</w:t>
            </w:r>
            <w:r w:rsidR="00746671">
              <w:rPr>
                <w:rFonts w:cs="Arial"/>
                <w:color w:val="000000"/>
                <w:sz w:val="18"/>
                <w:szCs w:val="16"/>
              </w:rPr>
              <w:t>.</w:t>
            </w:r>
            <w:r w:rsidRPr="00A243CB">
              <w:rPr>
                <w:rFonts w:cs="Arial"/>
                <w:color w:val="000000"/>
                <w:sz w:val="18"/>
                <w:szCs w:val="16"/>
              </w:rPr>
              <w:t>1</w:t>
            </w:r>
          </w:p>
        </w:tc>
        <w:tc>
          <w:tcPr>
            <w:tcW w:w="1859" w:type="dxa"/>
            <w:tcBorders>
              <w:right w:val="single" w:sz="12" w:space="0" w:color="auto"/>
            </w:tcBorders>
            <w:shd w:val="clear" w:color="auto" w:fill="auto"/>
            <w:tcMar>
              <w:left w:w="85" w:type="dxa"/>
              <w:right w:w="85" w:type="dxa"/>
            </w:tcMar>
            <w:vAlign w:val="center"/>
          </w:tcPr>
          <w:p w:rsidR="00677183" w:rsidRPr="00A243CB" w:rsidRDefault="00677183" w:rsidP="00C40C80">
            <w:pPr>
              <w:spacing w:line="240" w:lineRule="auto"/>
              <w:ind w:firstLine="0"/>
              <w:jc w:val="center"/>
              <w:rPr>
                <w:rFonts w:cs="Arial"/>
                <w:color w:val="000000"/>
                <w:sz w:val="18"/>
                <w:szCs w:val="16"/>
              </w:rPr>
            </w:pPr>
            <w:r w:rsidRPr="00A243CB">
              <w:rPr>
                <w:rFonts w:cs="Arial"/>
                <w:color w:val="000000"/>
                <w:sz w:val="18"/>
                <w:szCs w:val="16"/>
              </w:rPr>
              <w:t>134</w:t>
            </w:r>
            <w:r w:rsidR="00746671">
              <w:rPr>
                <w:rFonts w:cs="Arial"/>
                <w:color w:val="000000"/>
                <w:sz w:val="18"/>
                <w:szCs w:val="16"/>
              </w:rPr>
              <w:t>.</w:t>
            </w:r>
            <w:r w:rsidRPr="00A243CB">
              <w:rPr>
                <w:rFonts w:cs="Arial"/>
                <w:color w:val="000000"/>
                <w:sz w:val="18"/>
                <w:szCs w:val="16"/>
              </w:rPr>
              <w:t>6 (112</w:t>
            </w:r>
            <w:r w:rsidR="00746671">
              <w:rPr>
                <w:rFonts w:cs="Arial"/>
                <w:color w:val="000000"/>
                <w:sz w:val="18"/>
                <w:szCs w:val="16"/>
              </w:rPr>
              <w:t>.</w:t>
            </w:r>
            <w:r w:rsidRPr="00A243CB">
              <w:rPr>
                <w:rFonts w:cs="Arial"/>
                <w:color w:val="000000"/>
                <w:sz w:val="18"/>
                <w:szCs w:val="16"/>
              </w:rPr>
              <w:t>8; 153</w:t>
            </w:r>
            <w:r w:rsidR="00746671">
              <w:rPr>
                <w:rFonts w:cs="Arial"/>
                <w:color w:val="000000"/>
                <w:sz w:val="18"/>
                <w:szCs w:val="16"/>
              </w:rPr>
              <w:t>.</w:t>
            </w:r>
            <w:r w:rsidRPr="00A243CB">
              <w:rPr>
                <w:rFonts w:cs="Arial"/>
                <w:color w:val="000000"/>
                <w:sz w:val="18"/>
                <w:szCs w:val="16"/>
              </w:rPr>
              <w:t>2)</w:t>
            </w:r>
          </w:p>
        </w:tc>
        <w:tc>
          <w:tcPr>
            <w:tcW w:w="454" w:type="dxa"/>
            <w:tcBorders>
              <w:left w:val="single" w:sz="12" w:space="0" w:color="auto"/>
            </w:tcBorders>
            <w:shd w:val="clear" w:color="auto" w:fill="auto"/>
            <w:tcMar>
              <w:left w:w="85" w:type="dxa"/>
              <w:right w:w="85" w:type="dxa"/>
            </w:tcMar>
            <w:vAlign w:val="center"/>
          </w:tcPr>
          <w:p w:rsidR="00677183" w:rsidRPr="00A243CB" w:rsidRDefault="00677183" w:rsidP="00C40C80">
            <w:pPr>
              <w:spacing w:line="240" w:lineRule="auto"/>
              <w:ind w:firstLine="0"/>
              <w:jc w:val="center"/>
              <w:rPr>
                <w:rFonts w:cs="Arial"/>
                <w:color w:val="000000"/>
                <w:sz w:val="18"/>
                <w:szCs w:val="16"/>
              </w:rPr>
            </w:pPr>
            <w:r w:rsidRPr="00A243CB">
              <w:rPr>
                <w:rFonts w:cs="Arial"/>
                <w:color w:val="000000"/>
                <w:sz w:val="18"/>
                <w:szCs w:val="16"/>
              </w:rPr>
              <w:t>51</w:t>
            </w:r>
          </w:p>
        </w:tc>
        <w:tc>
          <w:tcPr>
            <w:tcW w:w="1401" w:type="dxa"/>
            <w:shd w:val="clear" w:color="auto" w:fill="auto"/>
            <w:tcMar>
              <w:left w:w="85" w:type="dxa"/>
              <w:right w:w="85" w:type="dxa"/>
            </w:tcMar>
            <w:vAlign w:val="center"/>
          </w:tcPr>
          <w:p w:rsidR="00677183" w:rsidRPr="00A243CB" w:rsidRDefault="00677183" w:rsidP="00C40C80">
            <w:pPr>
              <w:spacing w:line="240" w:lineRule="auto"/>
              <w:ind w:firstLine="0"/>
              <w:jc w:val="center"/>
              <w:rPr>
                <w:rFonts w:cs="Arial"/>
                <w:color w:val="000000"/>
                <w:sz w:val="18"/>
                <w:szCs w:val="16"/>
              </w:rPr>
            </w:pPr>
            <w:r w:rsidRPr="00A243CB">
              <w:rPr>
                <w:rFonts w:cs="Arial"/>
                <w:color w:val="000000"/>
                <w:sz w:val="18"/>
                <w:szCs w:val="16"/>
              </w:rPr>
              <w:t>88</w:t>
            </w:r>
            <w:r w:rsidR="00746671">
              <w:rPr>
                <w:rFonts w:cs="Arial"/>
                <w:color w:val="000000"/>
                <w:sz w:val="18"/>
                <w:szCs w:val="16"/>
              </w:rPr>
              <w:t>.</w:t>
            </w:r>
            <w:r w:rsidRPr="00A243CB">
              <w:rPr>
                <w:rFonts w:cs="Arial"/>
                <w:color w:val="000000"/>
                <w:sz w:val="18"/>
                <w:szCs w:val="16"/>
              </w:rPr>
              <w:t>3 ± 47</w:t>
            </w:r>
            <w:r w:rsidR="00746671">
              <w:rPr>
                <w:rFonts w:cs="Arial"/>
                <w:color w:val="000000"/>
                <w:sz w:val="18"/>
                <w:szCs w:val="16"/>
              </w:rPr>
              <w:t>.</w:t>
            </w:r>
            <w:r w:rsidRPr="00A243CB">
              <w:rPr>
                <w:rFonts w:cs="Arial"/>
                <w:color w:val="000000"/>
                <w:sz w:val="18"/>
                <w:szCs w:val="16"/>
              </w:rPr>
              <w:t>7</w:t>
            </w:r>
          </w:p>
        </w:tc>
        <w:tc>
          <w:tcPr>
            <w:tcW w:w="1840" w:type="dxa"/>
            <w:tcBorders>
              <w:right w:val="single" w:sz="12" w:space="0" w:color="auto"/>
            </w:tcBorders>
            <w:shd w:val="clear" w:color="auto" w:fill="auto"/>
            <w:tcMar>
              <w:left w:w="85" w:type="dxa"/>
              <w:right w:w="85" w:type="dxa"/>
            </w:tcMar>
            <w:vAlign w:val="center"/>
          </w:tcPr>
          <w:p w:rsidR="00677183" w:rsidRPr="00A243CB" w:rsidRDefault="00677183" w:rsidP="00C40C80">
            <w:pPr>
              <w:spacing w:line="240" w:lineRule="auto"/>
              <w:ind w:firstLine="0"/>
              <w:jc w:val="center"/>
              <w:rPr>
                <w:rFonts w:cs="Arial"/>
                <w:color w:val="000000"/>
                <w:sz w:val="18"/>
                <w:szCs w:val="16"/>
              </w:rPr>
            </w:pPr>
            <w:r w:rsidRPr="00A243CB">
              <w:rPr>
                <w:rFonts w:cs="Arial"/>
                <w:color w:val="000000"/>
                <w:sz w:val="18"/>
                <w:szCs w:val="16"/>
              </w:rPr>
              <w:t>84</w:t>
            </w:r>
            <w:r w:rsidR="00746671">
              <w:rPr>
                <w:rFonts w:cs="Arial"/>
                <w:color w:val="000000"/>
                <w:sz w:val="18"/>
                <w:szCs w:val="16"/>
              </w:rPr>
              <w:t>.</w:t>
            </w:r>
            <w:r w:rsidRPr="00A243CB">
              <w:rPr>
                <w:rFonts w:cs="Arial"/>
                <w:color w:val="000000"/>
                <w:sz w:val="18"/>
                <w:szCs w:val="16"/>
              </w:rPr>
              <w:t>2 (62</w:t>
            </w:r>
            <w:r w:rsidR="00746671">
              <w:rPr>
                <w:rFonts w:cs="Arial"/>
                <w:color w:val="000000"/>
                <w:sz w:val="18"/>
                <w:szCs w:val="16"/>
              </w:rPr>
              <w:t>.</w:t>
            </w:r>
            <w:r w:rsidRPr="00A243CB">
              <w:rPr>
                <w:rFonts w:cs="Arial"/>
                <w:color w:val="000000"/>
                <w:sz w:val="18"/>
                <w:szCs w:val="16"/>
              </w:rPr>
              <w:t>3; 107</w:t>
            </w:r>
            <w:r w:rsidR="00746671">
              <w:rPr>
                <w:rFonts w:cs="Arial"/>
                <w:color w:val="000000"/>
                <w:sz w:val="18"/>
                <w:szCs w:val="16"/>
              </w:rPr>
              <w:t>.</w:t>
            </w:r>
            <w:r w:rsidRPr="00A243CB">
              <w:rPr>
                <w:rFonts w:cs="Arial"/>
                <w:color w:val="000000"/>
                <w:sz w:val="18"/>
                <w:szCs w:val="16"/>
              </w:rPr>
              <w:t>7)</w:t>
            </w:r>
          </w:p>
        </w:tc>
        <w:tc>
          <w:tcPr>
            <w:tcW w:w="1115" w:type="dxa"/>
            <w:tcBorders>
              <w:right w:val="single" w:sz="12" w:space="0" w:color="auto"/>
            </w:tcBorders>
            <w:shd w:val="clear" w:color="auto" w:fill="auto"/>
            <w:vAlign w:val="center"/>
          </w:tcPr>
          <w:p w:rsidR="00677183" w:rsidRPr="00746671" w:rsidRDefault="00677183" w:rsidP="00EF0516">
            <w:pPr>
              <w:spacing w:line="240" w:lineRule="auto"/>
              <w:ind w:firstLine="0"/>
              <w:jc w:val="center"/>
              <w:rPr>
                <w:rFonts w:cs="Arial"/>
                <w:b/>
                <w:color w:val="000000"/>
                <w:sz w:val="18"/>
                <w:szCs w:val="16"/>
              </w:rPr>
            </w:pPr>
            <w:r w:rsidRPr="00746671">
              <w:rPr>
                <w:rFonts w:cs="Arial"/>
                <w:b/>
                <w:color w:val="000000"/>
                <w:sz w:val="18"/>
                <w:szCs w:val="16"/>
              </w:rPr>
              <w:t>50</w:t>
            </w:r>
            <w:r w:rsidR="00746671">
              <w:rPr>
                <w:rFonts w:cs="Arial"/>
                <w:b/>
                <w:color w:val="000000"/>
                <w:sz w:val="18"/>
                <w:szCs w:val="16"/>
              </w:rPr>
              <w:t>.</w:t>
            </w:r>
            <w:r w:rsidRPr="00746671">
              <w:rPr>
                <w:rFonts w:cs="Arial"/>
                <w:b/>
                <w:color w:val="000000"/>
                <w:sz w:val="18"/>
                <w:szCs w:val="16"/>
              </w:rPr>
              <w:t>0</w:t>
            </w:r>
          </w:p>
        </w:tc>
        <w:tc>
          <w:tcPr>
            <w:tcW w:w="1276" w:type="dxa"/>
            <w:tcBorders>
              <w:right w:val="single" w:sz="12" w:space="0" w:color="auto"/>
            </w:tcBorders>
            <w:shd w:val="clear" w:color="auto" w:fill="auto"/>
            <w:vAlign w:val="center"/>
          </w:tcPr>
          <w:p w:rsidR="00677183" w:rsidRPr="00A243CB" w:rsidRDefault="00677183" w:rsidP="00EF0516">
            <w:pPr>
              <w:spacing w:line="240" w:lineRule="auto"/>
              <w:ind w:firstLine="0"/>
              <w:jc w:val="center"/>
              <w:rPr>
                <w:rFonts w:cs="Arial"/>
                <w:color w:val="000000"/>
                <w:sz w:val="18"/>
                <w:szCs w:val="16"/>
              </w:rPr>
            </w:pPr>
            <w:r w:rsidRPr="00A243CB">
              <w:rPr>
                <w:rFonts w:cs="Arial"/>
                <w:color w:val="000000"/>
                <w:sz w:val="18"/>
                <w:szCs w:val="16"/>
              </w:rPr>
              <w:t>33</w:t>
            </w:r>
            <w:r w:rsidR="00746671">
              <w:rPr>
                <w:rFonts w:cs="Arial"/>
                <w:color w:val="000000"/>
                <w:sz w:val="18"/>
                <w:szCs w:val="16"/>
              </w:rPr>
              <w:t>.</w:t>
            </w:r>
            <w:r w:rsidRPr="00A243CB">
              <w:rPr>
                <w:rFonts w:cs="Arial"/>
                <w:color w:val="000000"/>
                <w:sz w:val="18"/>
                <w:szCs w:val="16"/>
              </w:rPr>
              <w:t>5</w:t>
            </w:r>
          </w:p>
        </w:tc>
        <w:tc>
          <w:tcPr>
            <w:tcW w:w="1134" w:type="dxa"/>
            <w:tcBorders>
              <w:right w:val="single" w:sz="12" w:space="0" w:color="auto"/>
            </w:tcBorders>
            <w:shd w:val="clear" w:color="auto" w:fill="auto"/>
            <w:vAlign w:val="center"/>
          </w:tcPr>
          <w:p w:rsidR="00677183" w:rsidRPr="00A243CB" w:rsidRDefault="00677183" w:rsidP="00EF0516">
            <w:pPr>
              <w:spacing w:line="240" w:lineRule="auto"/>
              <w:ind w:firstLine="0"/>
              <w:jc w:val="center"/>
              <w:rPr>
                <w:rFonts w:cs="Arial"/>
                <w:color w:val="000000"/>
                <w:sz w:val="18"/>
                <w:szCs w:val="16"/>
              </w:rPr>
            </w:pPr>
            <w:r w:rsidRPr="00A243CB">
              <w:rPr>
                <w:rFonts w:cs="Arial"/>
                <w:color w:val="000000"/>
                <w:sz w:val="18"/>
                <w:szCs w:val="16"/>
              </w:rPr>
              <w:t>66</w:t>
            </w:r>
            <w:r w:rsidR="00746671">
              <w:rPr>
                <w:rFonts w:cs="Arial"/>
                <w:color w:val="000000"/>
                <w:sz w:val="18"/>
                <w:szCs w:val="16"/>
              </w:rPr>
              <w:t>.</w:t>
            </w:r>
            <w:r w:rsidRPr="00A243CB">
              <w:rPr>
                <w:rFonts w:cs="Arial"/>
                <w:color w:val="000000"/>
                <w:sz w:val="18"/>
                <w:szCs w:val="16"/>
              </w:rPr>
              <w:t>5</w:t>
            </w:r>
          </w:p>
        </w:tc>
        <w:tc>
          <w:tcPr>
            <w:tcW w:w="1276" w:type="dxa"/>
            <w:tcBorders>
              <w:right w:val="single" w:sz="12" w:space="0" w:color="auto"/>
            </w:tcBorders>
            <w:shd w:val="clear" w:color="auto" w:fill="auto"/>
            <w:vAlign w:val="center"/>
          </w:tcPr>
          <w:p w:rsidR="00677183" w:rsidRPr="009642F4" w:rsidRDefault="00746671" w:rsidP="00C40C80">
            <w:pPr>
              <w:spacing w:line="240" w:lineRule="auto"/>
              <w:ind w:firstLine="0"/>
              <w:jc w:val="center"/>
              <w:rPr>
                <w:rFonts w:cs="Arial"/>
                <w:b/>
                <w:color w:val="000000"/>
                <w:sz w:val="18"/>
                <w:szCs w:val="16"/>
              </w:rPr>
            </w:pPr>
            <w:r w:rsidRPr="009642F4">
              <w:rPr>
                <w:rFonts w:cs="Arial"/>
                <w:b/>
                <w:color w:val="000000"/>
                <w:sz w:val="18"/>
                <w:szCs w:val="16"/>
              </w:rPr>
              <w:t>&lt;0.001</w:t>
            </w:r>
          </w:p>
        </w:tc>
      </w:tr>
    </w:tbl>
    <w:p w:rsidR="00131DE5" w:rsidRDefault="00767EF7" w:rsidP="00767EF7">
      <w:pPr>
        <w:spacing w:before="200"/>
        <w:ind w:firstLine="0"/>
        <w:rPr>
          <w:b/>
          <w:szCs w:val="24"/>
          <w:lang w:val="en-GB"/>
        </w:rPr>
      </w:pPr>
      <w:r w:rsidRPr="00E068FD">
        <w:rPr>
          <w:szCs w:val="24"/>
          <w:lang w:val="en-GB"/>
        </w:rPr>
        <w:t>Reference values were calculated according to</w:t>
      </w:r>
      <w:r>
        <w:rPr>
          <w:szCs w:val="24"/>
          <w:lang w:val="en-GB"/>
        </w:rPr>
        <w:t xml:space="preserve"> Koch et al.</w:t>
      </w:r>
      <w:r w:rsidRPr="00E068FD">
        <w:rPr>
          <w:szCs w:val="24"/>
          <w:lang w:val="en-GB"/>
        </w:rPr>
        <w:t xml:space="preserve"> </w:t>
      </w:r>
      <w:r>
        <w:rPr>
          <w:szCs w:val="24"/>
          <w:lang w:val="en-GB"/>
        </w:rPr>
        <w:fldChar w:fldCharType="begin"/>
      </w:r>
      <w:r>
        <w:rPr>
          <w:szCs w:val="24"/>
          <w:lang w:val="en-GB"/>
        </w:rPr>
        <w:instrText xml:space="preserve"> ADDIN EN.CITE &lt;EndNote&gt;&lt;Cite&gt;&lt;Author&gt;Koch&lt;/Author&gt;&lt;Year&gt;2013&lt;/Year&gt;&lt;RecNum&gt;23&lt;/RecNum&gt;&lt;DisplayText&gt;[16]&lt;/DisplayText&gt;&lt;record&gt;&lt;rec-number&gt;23&lt;/rec-number&gt;&lt;foreign-keys&gt;&lt;key app="EN" db-id="t9zxxtdzgwvzvzed29ppe5w3sz595dtsd2fr" timestamp="1422378574"&gt;23&lt;/key&gt;&lt;/foreign-keys&gt;&lt;ref-type name="Journal Article"&gt;17&lt;/ref-type&gt;&lt;contributors&gt;&lt;authors&gt;&lt;author&gt;Koch, B.&lt;/author&gt;&lt;author&gt;Friedrich, N.&lt;/author&gt;&lt;author&gt;Volzke, H.&lt;/author&gt;&lt;author&gt;Jorres, R. A.&lt;/author&gt;&lt;author&gt;Felix, S. B.&lt;/author&gt;&lt;author&gt;Ewert, R.&lt;/author&gt;&lt;author&gt;Schaper, C.&lt;/author&gt;&lt;author&gt;Glaser, S.&lt;/author&gt;&lt;/authors&gt;&lt;/contributors&gt;&lt;auth-address&gt;Department of Internal Medicine B, Ernst-Moritz-Arndt University, Greifswald, Germany. beate.koch@uni-greifswald.de&lt;/auth-address&gt;&lt;titles&gt;&lt;title&gt;Static lung volumes and airway resistance reference values in healthy adults&lt;/title&gt;&lt;secondary-title&gt;Respirology&lt;/secondary-title&gt;&lt;alt-title&gt;Respirology&lt;/alt-title&gt;&lt;/titles&gt;&lt;periodical&gt;&lt;full-title&gt;Respirology&lt;/full-title&gt;&lt;abbr-1&gt;Respirology&lt;/abbr-1&gt;&lt;/periodical&gt;&lt;alt-periodical&gt;&lt;full-title&gt;Respirology&lt;/full-title&gt;&lt;abbr-1&gt;Respirology&lt;/abbr-1&gt;&lt;/alt-periodical&gt;&lt;pages&gt;170-8&lt;/pages&gt;&lt;volume&gt;18&lt;/volume&gt;&lt;number&gt;1&lt;/number&gt;&lt;keywords&gt;&lt;keyword&gt;Adult&lt;/keyword&gt;&lt;keyword&gt;Aged&lt;/keyword&gt;&lt;keyword&gt;Aged, 80 and over&lt;/keyword&gt;&lt;keyword&gt;Airway Resistance/*physiology&lt;/keyword&gt;&lt;keyword&gt;Cross-Sectional Studies&lt;/keyword&gt;&lt;keyword&gt;Female&lt;/keyword&gt;&lt;keyword&gt;Humans&lt;/keyword&gt;&lt;keyword&gt;Lung/*physiopathology&lt;/keyword&gt;&lt;keyword&gt;Lung Volume Measurements/*methods&lt;/keyword&gt;&lt;keyword&gt;Male&lt;/keyword&gt;&lt;keyword&gt;Middle Aged&lt;/keyword&gt;&lt;keyword&gt;Plethysmography, Whole Body/*methods&lt;/keyword&gt;&lt;keyword&gt;Reference Values&lt;/keyword&gt;&lt;keyword&gt;Spirometry&lt;/keyword&gt;&lt;/keywords&gt;&lt;dates&gt;&lt;year&gt;2013&lt;/year&gt;&lt;pub-dates&gt;&lt;date&gt;Jan&lt;/date&gt;&lt;/pub-dates&gt;&lt;/dates&gt;&lt;isbn&gt;1440-1843 (Electronic)&amp;#xD;1323-7799 (Linking)&lt;/isbn&gt;&lt;accession-num&gt;23279785&lt;/accession-num&gt;&lt;urls&gt;&lt;related-urls&gt;&lt;url&gt;http://www.ncbi.nlm.nih.gov/pubmed/23279785&lt;/url&gt;&lt;/related-urls&gt;&lt;/urls&gt;&lt;electronic-resource-num&gt;10.1111/j.1440-1843.2012.02268.x&lt;/electronic-resource-num&gt;&lt;/record&gt;&lt;/Cite&gt;&lt;/EndNote&gt;</w:instrText>
      </w:r>
      <w:r>
        <w:rPr>
          <w:szCs w:val="24"/>
          <w:lang w:val="en-GB"/>
        </w:rPr>
        <w:fldChar w:fldCharType="separate"/>
      </w:r>
      <w:r>
        <w:rPr>
          <w:noProof/>
          <w:szCs w:val="24"/>
          <w:lang w:val="en-GB"/>
        </w:rPr>
        <w:t>[</w:t>
      </w:r>
      <w:hyperlink w:anchor="_ENREF_16" w:tooltip="Koch, 2013 #23" w:history="1">
        <w:r w:rsidR="001E7B49">
          <w:rPr>
            <w:noProof/>
            <w:szCs w:val="24"/>
            <w:lang w:val="en-GB"/>
          </w:rPr>
          <w:t>16</w:t>
        </w:r>
      </w:hyperlink>
      <w:r>
        <w:rPr>
          <w:noProof/>
          <w:szCs w:val="24"/>
          <w:lang w:val="en-GB"/>
        </w:rPr>
        <w:t>]</w:t>
      </w:r>
      <w:r>
        <w:rPr>
          <w:szCs w:val="24"/>
          <w:lang w:val="en-GB"/>
        </w:rPr>
        <w:fldChar w:fldCharType="end"/>
      </w:r>
      <w:r>
        <w:rPr>
          <w:szCs w:val="24"/>
          <w:lang w:val="en-GB"/>
        </w:rPr>
        <w:t>.</w:t>
      </w:r>
    </w:p>
    <w:p w:rsidR="00677183" w:rsidRDefault="00677183" w:rsidP="007612BB">
      <w:pPr>
        <w:tabs>
          <w:tab w:val="left" w:pos="993"/>
        </w:tabs>
        <w:spacing w:line="276" w:lineRule="auto"/>
        <w:ind w:firstLine="0"/>
        <w:rPr>
          <w:b/>
          <w:szCs w:val="24"/>
          <w:lang w:val="en-GB"/>
        </w:rPr>
      </w:pPr>
      <w:proofErr w:type="gramStart"/>
      <w:r>
        <w:rPr>
          <w:b/>
          <w:szCs w:val="24"/>
          <w:lang w:val="en-GB"/>
        </w:rPr>
        <w:lastRenderedPageBreak/>
        <w:t xml:space="preserve">Table 4: </w:t>
      </w:r>
      <w:r w:rsidR="003F586E">
        <w:rPr>
          <w:szCs w:val="24"/>
          <w:lang w:val="en-GB"/>
        </w:rPr>
        <w:t>Parameters of the d</w:t>
      </w:r>
      <w:r w:rsidRPr="00C40C80">
        <w:rPr>
          <w:szCs w:val="24"/>
          <w:lang w:val="en-GB"/>
        </w:rPr>
        <w:t>iffusing capacity for CO and NO</w:t>
      </w:r>
      <w:r w:rsidR="00C40C80">
        <w:rPr>
          <w:szCs w:val="24"/>
          <w:lang w:val="en-GB"/>
        </w:rPr>
        <w:t>.</w:t>
      </w:r>
      <w:proofErr w:type="gramEnd"/>
    </w:p>
    <w:tbl>
      <w:tblPr>
        <w:tblStyle w:val="Tabellenraster"/>
        <w:tblW w:w="14686" w:type="dxa"/>
        <w:tblLayout w:type="fixed"/>
        <w:tblCellMar>
          <w:left w:w="28" w:type="dxa"/>
          <w:right w:w="28" w:type="dxa"/>
        </w:tblCellMar>
        <w:tblLook w:val="04A0" w:firstRow="1" w:lastRow="0" w:firstColumn="1" w:lastColumn="0" w:noHBand="0" w:noVBand="1"/>
      </w:tblPr>
      <w:tblGrid>
        <w:gridCol w:w="2632"/>
        <w:gridCol w:w="425"/>
        <w:gridCol w:w="1274"/>
        <w:gridCol w:w="1859"/>
        <w:gridCol w:w="454"/>
        <w:gridCol w:w="1401"/>
        <w:gridCol w:w="1840"/>
        <w:gridCol w:w="1115"/>
        <w:gridCol w:w="1276"/>
        <w:gridCol w:w="1134"/>
        <w:gridCol w:w="1276"/>
      </w:tblGrid>
      <w:tr w:rsidR="00225122" w:rsidRPr="009C4D76" w:rsidTr="004502C8">
        <w:trPr>
          <w:trHeight w:val="283"/>
        </w:trPr>
        <w:tc>
          <w:tcPr>
            <w:tcW w:w="2632" w:type="dxa"/>
            <w:vMerge w:val="restart"/>
            <w:tcBorders>
              <w:top w:val="single" w:sz="12" w:space="0" w:color="auto"/>
              <w:left w:val="single" w:sz="12" w:space="0" w:color="auto"/>
              <w:bottom w:val="single" w:sz="12" w:space="0" w:color="auto"/>
              <w:right w:val="single" w:sz="12" w:space="0" w:color="auto"/>
            </w:tcBorders>
            <w:shd w:val="clear" w:color="auto" w:fill="auto"/>
            <w:tcMar>
              <w:left w:w="85" w:type="dxa"/>
              <w:right w:w="85" w:type="dxa"/>
            </w:tcMar>
            <w:vAlign w:val="center"/>
          </w:tcPr>
          <w:p w:rsidR="00225122" w:rsidRPr="00A243CB" w:rsidRDefault="00225122" w:rsidP="004502C8">
            <w:pPr>
              <w:spacing w:line="240" w:lineRule="auto"/>
              <w:ind w:firstLine="0"/>
              <w:rPr>
                <w:rFonts w:cs="Arial"/>
                <w:b/>
                <w:sz w:val="18"/>
                <w:szCs w:val="20"/>
                <w:lang w:val="en-GB"/>
              </w:rPr>
            </w:pPr>
            <w:r w:rsidRPr="00A243CB">
              <w:rPr>
                <w:rFonts w:cs="Arial"/>
                <w:b/>
                <w:sz w:val="18"/>
                <w:szCs w:val="20"/>
                <w:lang w:val="en-GB"/>
              </w:rPr>
              <w:t>Parameter</w:t>
            </w:r>
            <w:r>
              <w:rPr>
                <w:rFonts w:cs="Arial"/>
                <w:b/>
                <w:sz w:val="18"/>
                <w:szCs w:val="20"/>
                <w:lang w:val="en-GB"/>
              </w:rPr>
              <w:t xml:space="preserve"> </w:t>
            </w:r>
          </w:p>
        </w:tc>
        <w:tc>
          <w:tcPr>
            <w:tcW w:w="3558" w:type="dxa"/>
            <w:gridSpan w:val="3"/>
            <w:tcBorders>
              <w:top w:val="single" w:sz="12" w:space="0" w:color="auto"/>
              <w:left w:val="single" w:sz="12" w:space="0" w:color="auto"/>
              <w:bottom w:val="single" w:sz="12" w:space="0" w:color="auto"/>
              <w:right w:val="single" w:sz="12" w:space="0" w:color="auto"/>
            </w:tcBorders>
            <w:shd w:val="clear" w:color="auto" w:fill="auto"/>
            <w:tcMar>
              <w:left w:w="85" w:type="dxa"/>
              <w:right w:w="85" w:type="dxa"/>
            </w:tcMar>
            <w:vAlign w:val="center"/>
          </w:tcPr>
          <w:p w:rsidR="00225122" w:rsidRPr="00A243CB" w:rsidRDefault="00225122" w:rsidP="004502C8">
            <w:pPr>
              <w:spacing w:line="240" w:lineRule="auto"/>
              <w:ind w:firstLine="0"/>
              <w:jc w:val="center"/>
              <w:rPr>
                <w:rFonts w:cs="Arial"/>
                <w:b/>
                <w:sz w:val="18"/>
                <w:szCs w:val="20"/>
                <w:lang w:val="en-GB"/>
              </w:rPr>
            </w:pPr>
            <w:r w:rsidRPr="00A243CB">
              <w:rPr>
                <w:rFonts w:cs="Arial"/>
                <w:b/>
                <w:sz w:val="18"/>
                <w:szCs w:val="20"/>
                <w:lang w:val="en-GB"/>
              </w:rPr>
              <w:t>UED group</w:t>
            </w:r>
          </w:p>
        </w:tc>
        <w:tc>
          <w:tcPr>
            <w:tcW w:w="3695" w:type="dxa"/>
            <w:gridSpan w:val="3"/>
            <w:tcBorders>
              <w:top w:val="single" w:sz="12" w:space="0" w:color="auto"/>
              <w:left w:val="single" w:sz="12" w:space="0" w:color="auto"/>
              <w:bottom w:val="single" w:sz="12" w:space="0" w:color="auto"/>
              <w:right w:val="single" w:sz="12" w:space="0" w:color="auto"/>
            </w:tcBorders>
            <w:shd w:val="clear" w:color="auto" w:fill="auto"/>
            <w:tcMar>
              <w:left w:w="85" w:type="dxa"/>
              <w:right w:w="85" w:type="dxa"/>
            </w:tcMar>
            <w:vAlign w:val="center"/>
          </w:tcPr>
          <w:p w:rsidR="00225122" w:rsidRPr="00A243CB" w:rsidRDefault="00225122" w:rsidP="004502C8">
            <w:pPr>
              <w:spacing w:line="240" w:lineRule="auto"/>
              <w:ind w:firstLine="0"/>
              <w:jc w:val="center"/>
              <w:rPr>
                <w:rFonts w:cs="Arial"/>
                <w:b/>
                <w:sz w:val="18"/>
                <w:szCs w:val="20"/>
                <w:lang w:val="en-GB"/>
              </w:rPr>
            </w:pPr>
            <w:r w:rsidRPr="00A243CB">
              <w:rPr>
                <w:rFonts w:cs="Arial"/>
                <w:b/>
                <w:sz w:val="18"/>
                <w:szCs w:val="20"/>
                <w:lang w:val="en-GB"/>
              </w:rPr>
              <w:t>LED group</w:t>
            </w:r>
          </w:p>
        </w:tc>
        <w:tc>
          <w:tcPr>
            <w:tcW w:w="1115" w:type="dxa"/>
            <w:vMerge w:val="restart"/>
            <w:tcBorders>
              <w:top w:val="single" w:sz="12" w:space="0" w:color="auto"/>
              <w:left w:val="single" w:sz="12" w:space="0" w:color="auto"/>
              <w:right w:val="single" w:sz="12" w:space="0" w:color="auto"/>
            </w:tcBorders>
            <w:shd w:val="clear" w:color="auto" w:fill="auto"/>
            <w:vAlign w:val="center"/>
          </w:tcPr>
          <w:p w:rsidR="00225122" w:rsidRPr="00A243CB" w:rsidRDefault="00225122" w:rsidP="004502C8">
            <w:pPr>
              <w:spacing w:line="240" w:lineRule="auto"/>
              <w:ind w:left="24" w:firstLine="0"/>
              <w:jc w:val="center"/>
              <w:rPr>
                <w:rFonts w:cs="Arial"/>
                <w:b/>
                <w:bCs/>
                <w:color w:val="000000"/>
                <w:sz w:val="18"/>
                <w:szCs w:val="16"/>
              </w:rPr>
            </w:pPr>
            <w:proofErr w:type="spellStart"/>
            <w:r w:rsidRPr="00A243CB">
              <w:rPr>
                <w:rFonts w:cs="Arial"/>
                <w:b/>
                <w:bCs/>
                <w:color w:val="000000"/>
                <w:sz w:val="18"/>
                <w:szCs w:val="16"/>
              </w:rPr>
              <w:t>mean</w:t>
            </w:r>
            <w:proofErr w:type="spellEnd"/>
            <w:r w:rsidRPr="00A243CB">
              <w:rPr>
                <w:rFonts w:cs="Arial"/>
                <w:b/>
                <w:bCs/>
                <w:color w:val="000000"/>
                <w:sz w:val="18"/>
                <w:szCs w:val="16"/>
              </w:rPr>
              <w:t xml:space="preserve"> </w:t>
            </w:r>
            <w:proofErr w:type="spellStart"/>
            <w:r w:rsidRPr="00A243CB">
              <w:rPr>
                <w:rFonts w:cs="Arial"/>
                <w:b/>
                <w:bCs/>
                <w:color w:val="000000"/>
                <w:sz w:val="18"/>
                <w:szCs w:val="16"/>
              </w:rPr>
              <w:t>difference</w:t>
            </w:r>
            <w:proofErr w:type="spellEnd"/>
            <w:r>
              <w:rPr>
                <w:rFonts w:cs="Arial"/>
                <w:b/>
                <w:bCs/>
                <w:color w:val="000000"/>
                <w:sz w:val="18"/>
                <w:szCs w:val="16"/>
              </w:rPr>
              <w:br/>
              <w:t>(UED-LED)</w:t>
            </w:r>
          </w:p>
        </w:tc>
        <w:tc>
          <w:tcPr>
            <w:tcW w:w="241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225122" w:rsidRPr="00A243CB" w:rsidRDefault="00225122" w:rsidP="004502C8">
            <w:pPr>
              <w:spacing w:line="240" w:lineRule="auto"/>
              <w:ind w:firstLine="0"/>
              <w:jc w:val="center"/>
              <w:rPr>
                <w:rFonts w:cs="Arial"/>
                <w:b/>
                <w:sz w:val="18"/>
                <w:szCs w:val="20"/>
                <w:lang w:val="en-GB"/>
              </w:rPr>
            </w:pPr>
            <w:r w:rsidRPr="00A243CB">
              <w:rPr>
                <w:rFonts w:cs="Arial"/>
                <w:b/>
                <w:bCs/>
                <w:color w:val="000000"/>
                <w:sz w:val="18"/>
                <w:szCs w:val="16"/>
              </w:rPr>
              <w:t xml:space="preserve">95% CI </w:t>
            </w:r>
            <w:proofErr w:type="spellStart"/>
            <w:r w:rsidRPr="00A243CB">
              <w:rPr>
                <w:rFonts w:cs="Arial"/>
                <w:b/>
                <w:bCs/>
                <w:color w:val="000000"/>
                <w:sz w:val="18"/>
                <w:szCs w:val="16"/>
              </w:rPr>
              <w:t>of</w:t>
            </w:r>
            <w:proofErr w:type="spellEnd"/>
            <w:r w:rsidRPr="00A243CB">
              <w:rPr>
                <w:rFonts w:cs="Arial"/>
                <w:b/>
                <w:bCs/>
                <w:color w:val="000000"/>
                <w:sz w:val="18"/>
                <w:szCs w:val="16"/>
              </w:rPr>
              <w:t xml:space="preserve"> </w:t>
            </w:r>
            <w:proofErr w:type="spellStart"/>
            <w:r w:rsidRPr="00A243CB">
              <w:rPr>
                <w:rFonts w:cs="Arial"/>
                <w:b/>
                <w:bCs/>
                <w:color w:val="000000"/>
                <w:sz w:val="18"/>
                <w:szCs w:val="16"/>
              </w:rPr>
              <w:t>difference</w:t>
            </w:r>
            <w:proofErr w:type="spellEnd"/>
          </w:p>
        </w:tc>
        <w:tc>
          <w:tcPr>
            <w:tcW w:w="1276" w:type="dxa"/>
            <w:vMerge w:val="restart"/>
            <w:tcBorders>
              <w:top w:val="single" w:sz="12" w:space="0" w:color="auto"/>
              <w:left w:val="single" w:sz="12" w:space="0" w:color="auto"/>
              <w:right w:val="single" w:sz="12" w:space="0" w:color="auto"/>
            </w:tcBorders>
            <w:shd w:val="clear" w:color="auto" w:fill="auto"/>
            <w:vAlign w:val="center"/>
          </w:tcPr>
          <w:p w:rsidR="00225122" w:rsidRPr="00A243CB" w:rsidRDefault="00BA4B65" w:rsidP="004502C8">
            <w:pPr>
              <w:spacing w:line="240" w:lineRule="auto"/>
              <w:ind w:left="24" w:firstLine="0"/>
              <w:jc w:val="center"/>
              <w:rPr>
                <w:rFonts w:cs="Arial"/>
                <w:b/>
                <w:bCs/>
                <w:color w:val="000000"/>
                <w:sz w:val="18"/>
                <w:szCs w:val="16"/>
              </w:rPr>
            </w:pPr>
            <w:r w:rsidRPr="00BA4B65">
              <w:rPr>
                <w:rFonts w:cs="Arial"/>
                <w:b/>
                <w:bCs/>
                <w:color w:val="000000"/>
                <w:sz w:val="18"/>
                <w:szCs w:val="16"/>
              </w:rPr>
              <w:t>p-</w:t>
            </w:r>
            <w:proofErr w:type="spellStart"/>
            <w:r w:rsidRPr="00BA4B65">
              <w:rPr>
                <w:rFonts w:cs="Arial"/>
                <w:b/>
                <w:bCs/>
                <w:color w:val="000000"/>
                <w:sz w:val="18"/>
                <w:szCs w:val="16"/>
              </w:rPr>
              <w:t>value</w:t>
            </w:r>
            <w:proofErr w:type="spellEnd"/>
            <w:r w:rsidRPr="00BA4B65">
              <w:rPr>
                <w:rFonts w:cs="Arial"/>
                <w:b/>
                <w:bCs/>
                <w:color w:val="000000"/>
                <w:sz w:val="18"/>
                <w:szCs w:val="16"/>
              </w:rPr>
              <w:t xml:space="preserve"> </w:t>
            </w:r>
            <w:proofErr w:type="spellStart"/>
            <w:r w:rsidRPr="00BA4B65">
              <w:rPr>
                <w:rFonts w:cs="Arial"/>
                <w:b/>
                <w:bCs/>
                <w:color w:val="000000"/>
                <w:sz w:val="18"/>
                <w:szCs w:val="16"/>
              </w:rPr>
              <w:t>for</w:t>
            </w:r>
            <w:proofErr w:type="spellEnd"/>
            <w:r w:rsidRPr="00BA4B65">
              <w:rPr>
                <w:rFonts w:cs="Arial"/>
                <w:b/>
                <w:bCs/>
                <w:color w:val="000000"/>
                <w:sz w:val="18"/>
                <w:szCs w:val="16"/>
              </w:rPr>
              <w:t xml:space="preserve"> </w:t>
            </w:r>
            <w:proofErr w:type="spellStart"/>
            <w:r w:rsidRPr="00BA4B65">
              <w:rPr>
                <w:rFonts w:cs="Arial"/>
                <w:b/>
                <w:bCs/>
                <w:color w:val="000000"/>
                <w:sz w:val="18"/>
                <w:szCs w:val="16"/>
              </w:rPr>
              <w:t>difference</w:t>
            </w:r>
            <w:proofErr w:type="spellEnd"/>
          </w:p>
        </w:tc>
      </w:tr>
      <w:tr w:rsidR="00B00991" w:rsidRPr="009C4D76" w:rsidTr="004502C8">
        <w:trPr>
          <w:trHeight w:val="283"/>
        </w:trPr>
        <w:tc>
          <w:tcPr>
            <w:tcW w:w="2632" w:type="dxa"/>
            <w:vMerge/>
            <w:tcBorders>
              <w:top w:val="nil"/>
              <w:left w:val="single" w:sz="12" w:space="0" w:color="auto"/>
              <w:bottom w:val="single" w:sz="12" w:space="0" w:color="auto"/>
              <w:right w:val="single" w:sz="12" w:space="0" w:color="auto"/>
            </w:tcBorders>
            <w:shd w:val="clear" w:color="auto" w:fill="auto"/>
            <w:tcMar>
              <w:left w:w="85" w:type="dxa"/>
              <w:right w:w="85" w:type="dxa"/>
            </w:tcMar>
            <w:vAlign w:val="center"/>
          </w:tcPr>
          <w:p w:rsidR="00B00991" w:rsidRPr="00A243CB" w:rsidRDefault="00B00991" w:rsidP="004502C8">
            <w:pPr>
              <w:spacing w:line="240" w:lineRule="auto"/>
              <w:ind w:firstLine="0"/>
              <w:rPr>
                <w:rFonts w:cs="Arial"/>
                <w:b/>
                <w:sz w:val="18"/>
                <w:szCs w:val="16"/>
                <w:lang w:val="en-GB"/>
              </w:rPr>
            </w:pPr>
          </w:p>
        </w:tc>
        <w:tc>
          <w:tcPr>
            <w:tcW w:w="425" w:type="dxa"/>
            <w:tcBorders>
              <w:top w:val="single" w:sz="12" w:space="0" w:color="auto"/>
              <w:left w:val="single" w:sz="12" w:space="0" w:color="auto"/>
              <w:bottom w:val="single" w:sz="12" w:space="0" w:color="auto"/>
            </w:tcBorders>
            <w:shd w:val="clear" w:color="auto" w:fill="auto"/>
            <w:tcMar>
              <w:left w:w="85" w:type="dxa"/>
              <w:right w:w="85" w:type="dxa"/>
            </w:tcMar>
            <w:vAlign w:val="center"/>
          </w:tcPr>
          <w:p w:rsidR="00B00991" w:rsidRPr="00A243CB" w:rsidRDefault="00B00991" w:rsidP="004502C8">
            <w:pPr>
              <w:spacing w:line="240" w:lineRule="auto"/>
              <w:ind w:firstLine="0"/>
              <w:jc w:val="center"/>
              <w:rPr>
                <w:rFonts w:cs="Arial"/>
                <w:b/>
                <w:sz w:val="18"/>
                <w:szCs w:val="16"/>
                <w:lang w:val="en-GB"/>
              </w:rPr>
            </w:pPr>
            <w:r w:rsidRPr="00A243CB">
              <w:rPr>
                <w:rFonts w:cs="Arial"/>
                <w:b/>
                <w:sz w:val="18"/>
                <w:szCs w:val="16"/>
                <w:lang w:val="en-GB"/>
              </w:rPr>
              <w:t>n</w:t>
            </w:r>
          </w:p>
        </w:tc>
        <w:tc>
          <w:tcPr>
            <w:tcW w:w="1274" w:type="dxa"/>
            <w:tcBorders>
              <w:top w:val="single" w:sz="12" w:space="0" w:color="auto"/>
              <w:bottom w:val="single" w:sz="12" w:space="0" w:color="auto"/>
            </w:tcBorders>
            <w:shd w:val="clear" w:color="auto" w:fill="auto"/>
            <w:tcMar>
              <w:left w:w="85" w:type="dxa"/>
              <w:right w:w="85" w:type="dxa"/>
            </w:tcMar>
            <w:vAlign w:val="center"/>
          </w:tcPr>
          <w:p w:rsidR="00B00991" w:rsidRPr="00A243CB" w:rsidRDefault="00B00991" w:rsidP="004502C8">
            <w:pPr>
              <w:spacing w:line="240" w:lineRule="auto"/>
              <w:ind w:firstLine="0"/>
              <w:jc w:val="center"/>
              <w:rPr>
                <w:rFonts w:cs="Arial"/>
                <w:b/>
                <w:sz w:val="18"/>
                <w:szCs w:val="16"/>
                <w:lang w:val="en-GB"/>
              </w:rPr>
            </w:pPr>
            <w:r w:rsidRPr="00A243CB">
              <w:rPr>
                <w:rFonts w:cs="Arial"/>
                <w:b/>
                <w:sz w:val="18"/>
                <w:szCs w:val="16"/>
                <w:lang w:val="en-GB"/>
              </w:rPr>
              <w:t>Mean ± SD</w:t>
            </w:r>
          </w:p>
        </w:tc>
        <w:tc>
          <w:tcPr>
            <w:tcW w:w="1859" w:type="dxa"/>
            <w:tcBorders>
              <w:top w:val="single" w:sz="12" w:space="0" w:color="auto"/>
              <w:bottom w:val="single" w:sz="12" w:space="0" w:color="auto"/>
              <w:right w:val="single" w:sz="12" w:space="0" w:color="auto"/>
            </w:tcBorders>
            <w:shd w:val="clear" w:color="auto" w:fill="auto"/>
            <w:tcMar>
              <w:left w:w="85" w:type="dxa"/>
              <w:right w:w="85" w:type="dxa"/>
            </w:tcMar>
            <w:vAlign w:val="center"/>
          </w:tcPr>
          <w:p w:rsidR="00B00991" w:rsidRPr="00A243CB" w:rsidRDefault="00B00991" w:rsidP="004502C8">
            <w:pPr>
              <w:spacing w:line="240" w:lineRule="auto"/>
              <w:ind w:left="24" w:firstLine="0"/>
              <w:jc w:val="center"/>
              <w:rPr>
                <w:rFonts w:cs="Arial"/>
                <w:b/>
                <w:sz w:val="18"/>
                <w:szCs w:val="16"/>
                <w:lang w:val="en-GB"/>
              </w:rPr>
            </w:pPr>
            <w:r w:rsidRPr="00A243CB">
              <w:rPr>
                <w:rFonts w:cs="Arial"/>
                <w:b/>
                <w:sz w:val="18"/>
                <w:szCs w:val="16"/>
                <w:lang w:val="en-GB"/>
              </w:rPr>
              <w:t>Median (25%; 75%)</w:t>
            </w:r>
          </w:p>
        </w:tc>
        <w:tc>
          <w:tcPr>
            <w:tcW w:w="454" w:type="dxa"/>
            <w:tcBorders>
              <w:top w:val="single" w:sz="12" w:space="0" w:color="auto"/>
              <w:left w:val="single" w:sz="12" w:space="0" w:color="auto"/>
              <w:bottom w:val="single" w:sz="12" w:space="0" w:color="auto"/>
            </w:tcBorders>
            <w:shd w:val="clear" w:color="auto" w:fill="auto"/>
            <w:tcMar>
              <w:left w:w="85" w:type="dxa"/>
              <w:right w:w="85" w:type="dxa"/>
            </w:tcMar>
            <w:vAlign w:val="center"/>
          </w:tcPr>
          <w:p w:rsidR="00B00991" w:rsidRPr="00A243CB" w:rsidRDefault="00B00991" w:rsidP="004502C8">
            <w:pPr>
              <w:spacing w:line="240" w:lineRule="auto"/>
              <w:ind w:left="24" w:firstLine="0"/>
              <w:jc w:val="center"/>
              <w:rPr>
                <w:rFonts w:cs="Arial"/>
                <w:b/>
                <w:sz w:val="18"/>
                <w:szCs w:val="16"/>
                <w:lang w:val="en-GB"/>
              </w:rPr>
            </w:pPr>
            <w:r>
              <w:rPr>
                <w:rFonts w:cs="Arial"/>
                <w:b/>
                <w:sz w:val="18"/>
                <w:szCs w:val="16"/>
                <w:lang w:val="en-GB"/>
              </w:rPr>
              <w:t>n</w:t>
            </w:r>
          </w:p>
        </w:tc>
        <w:tc>
          <w:tcPr>
            <w:tcW w:w="1401" w:type="dxa"/>
            <w:tcBorders>
              <w:top w:val="single" w:sz="12" w:space="0" w:color="auto"/>
              <w:bottom w:val="single" w:sz="12" w:space="0" w:color="auto"/>
            </w:tcBorders>
            <w:shd w:val="clear" w:color="auto" w:fill="auto"/>
            <w:tcMar>
              <w:left w:w="85" w:type="dxa"/>
              <w:right w:w="85" w:type="dxa"/>
            </w:tcMar>
            <w:vAlign w:val="center"/>
          </w:tcPr>
          <w:p w:rsidR="00B00991" w:rsidRPr="00A243CB" w:rsidRDefault="00B00991" w:rsidP="004502C8">
            <w:pPr>
              <w:spacing w:line="240" w:lineRule="auto"/>
              <w:ind w:firstLine="0"/>
              <w:jc w:val="center"/>
              <w:rPr>
                <w:rFonts w:cs="Arial"/>
                <w:b/>
                <w:sz w:val="18"/>
                <w:szCs w:val="16"/>
                <w:lang w:val="en-GB"/>
              </w:rPr>
            </w:pPr>
            <w:r w:rsidRPr="00A243CB">
              <w:rPr>
                <w:rFonts w:cs="Arial"/>
                <w:b/>
                <w:sz w:val="18"/>
                <w:szCs w:val="16"/>
                <w:lang w:val="en-GB"/>
              </w:rPr>
              <w:t>Mean ± SD</w:t>
            </w:r>
          </w:p>
        </w:tc>
        <w:tc>
          <w:tcPr>
            <w:tcW w:w="1840" w:type="dxa"/>
            <w:tcBorders>
              <w:top w:val="single" w:sz="12" w:space="0" w:color="auto"/>
              <w:bottom w:val="single" w:sz="12" w:space="0" w:color="auto"/>
              <w:right w:val="single" w:sz="12" w:space="0" w:color="auto"/>
            </w:tcBorders>
            <w:shd w:val="clear" w:color="auto" w:fill="auto"/>
            <w:tcMar>
              <w:left w:w="85" w:type="dxa"/>
              <w:right w:w="85" w:type="dxa"/>
            </w:tcMar>
            <w:vAlign w:val="center"/>
          </w:tcPr>
          <w:p w:rsidR="00B00991" w:rsidRPr="00A243CB" w:rsidRDefault="00B00991" w:rsidP="004502C8">
            <w:pPr>
              <w:spacing w:line="240" w:lineRule="auto"/>
              <w:ind w:left="24" w:firstLine="0"/>
              <w:jc w:val="center"/>
              <w:rPr>
                <w:rFonts w:cs="Arial"/>
                <w:b/>
                <w:sz w:val="18"/>
                <w:szCs w:val="16"/>
                <w:lang w:val="en-GB"/>
              </w:rPr>
            </w:pPr>
            <w:r w:rsidRPr="00A243CB">
              <w:rPr>
                <w:rFonts w:cs="Arial"/>
                <w:b/>
                <w:sz w:val="18"/>
                <w:szCs w:val="16"/>
                <w:lang w:val="en-GB"/>
              </w:rPr>
              <w:t>Median (25%; 75%)</w:t>
            </w:r>
          </w:p>
        </w:tc>
        <w:tc>
          <w:tcPr>
            <w:tcW w:w="1115" w:type="dxa"/>
            <w:vMerge/>
            <w:tcBorders>
              <w:left w:val="single" w:sz="12" w:space="0" w:color="auto"/>
              <w:bottom w:val="single" w:sz="12" w:space="0" w:color="auto"/>
              <w:right w:val="single" w:sz="12" w:space="0" w:color="auto"/>
            </w:tcBorders>
            <w:shd w:val="clear" w:color="auto" w:fill="auto"/>
          </w:tcPr>
          <w:p w:rsidR="00B00991" w:rsidRPr="00A243CB" w:rsidRDefault="00B00991" w:rsidP="004502C8">
            <w:pPr>
              <w:spacing w:line="240" w:lineRule="auto"/>
              <w:ind w:firstLine="0"/>
              <w:jc w:val="center"/>
              <w:rPr>
                <w:rFonts w:cs="Arial"/>
                <w:b/>
                <w:sz w:val="18"/>
                <w:szCs w:val="16"/>
                <w:lang w:val="en-GB"/>
              </w:rPr>
            </w:pPr>
          </w:p>
        </w:tc>
        <w:tc>
          <w:tcPr>
            <w:tcW w:w="1276" w:type="dxa"/>
            <w:tcBorders>
              <w:top w:val="single" w:sz="12" w:space="0" w:color="auto"/>
              <w:bottom w:val="single" w:sz="12" w:space="0" w:color="auto"/>
              <w:right w:val="single" w:sz="12" w:space="0" w:color="auto"/>
            </w:tcBorders>
            <w:shd w:val="clear" w:color="auto" w:fill="auto"/>
            <w:vAlign w:val="center"/>
          </w:tcPr>
          <w:p w:rsidR="00B00991" w:rsidRPr="00A243CB" w:rsidRDefault="00B00991" w:rsidP="004502C8">
            <w:pPr>
              <w:spacing w:line="240" w:lineRule="auto"/>
              <w:ind w:left="24" w:firstLine="0"/>
              <w:jc w:val="center"/>
              <w:rPr>
                <w:rFonts w:cs="Arial"/>
                <w:b/>
                <w:sz w:val="18"/>
                <w:szCs w:val="16"/>
                <w:lang w:val="en-GB"/>
              </w:rPr>
            </w:pPr>
            <w:r>
              <w:rPr>
                <w:rFonts w:cs="Arial"/>
                <w:b/>
                <w:sz w:val="18"/>
                <w:szCs w:val="16"/>
                <w:lang w:val="en-GB"/>
              </w:rPr>
              <w:t>lower</w:t>
            </w:r>
          </w:p>
        </w:tc>
        <w:tc>
          <w:tcPr>
            <w:tcW w:w="1134" w:type="dxa"/>
            <w:tcBorders>
              <w:top w:val="single" w:sz="12" w:space="0" w:color="auto"/>
              <w:bottom w:val="single" w:sz="12" w:space="0" w:color="auto"/>
              <w:right w:val="single" w:sz="12" w:space="0" w:color="auto"/>
            </w:tcBorders>
            <w:shd w:val="clear" w:color="auto" w:fill="auto"/>
            <w:vAlign w:val="center"/>
          </w:tcPr>
          <w:p w:rsidR="00B00991" w:rsidRPr="00A243CB" w:rsidRDefault="00B00991" w:rsidP="004502C8">
            <w:pPr>
              <w:spacing w:line="240" w:lineRule="auto"/>
              <w:ind w:left="24" w:firstLine="0"/>
              <w:jc w:val="center"/>
              <w:rPr>
                <w:rFonts w:cs="Arial"/>
                <w:b/>
                <w:sz w:val="18"/>
                <w:szCs w:val="16"/>
                <w:lang w:val="en-GB"/>
              </w:rPr>
            </w:pPr>
            <w:r>
              <w:rPr>
                <w:rFonts w:cs="Arial"/>
                <w:b/>
                <w:sz w:val="18"/>
                <w:szCs w:val="16"/>
                <w:lang w:val="en-GB"/>
              </w:rPr>
              <w:t>upper</w:t>
            </w:r>
          </w:p>
        </w:tc>
        <w:tc>
          <w:tcPr>
            <w:tcW w:w="1276" w:type="dxa"/>
            <w:vMerge/>
            <w:tcBorders>
              <w:left w:val="single" w:sz="12" w:space="0" w:color="auto"/>
              <w:bottom w:val="single" w:sz="12" w:space="0" w:color="auto"/>
              <w:right w:val="single" w:sz="12" w:space="0" w:color="auto"/>
            </w:tcBorders>
            <w:shd w:val="clear" w:color="auto" w:fill="auto"/>
          </w:tcPr>
          <w:p w:rsidR="00B00991" w:rsidRPr="00A243CB" w:rsidRDefault="00B00991" w:rsidP="004502C8">
            <w:pPr>
              <w:spacing w:line="240" w:lineRule="auto"/>
              <w:ind w:firstLine="0"/>
              <w:jc w:val="center"/>
              <w:rPr>
                <w:rFonts w:cs="Arial"/>
                <w:b/>
                <w:sz w:val="18"/>
                <w:szCs w:val="16"/>
                <w:lang w:val="en-GB"/>
              </w:rPr>
            </w:pPr>
          </w:p>
        </w:tc>
      </w:tr>
      <w:tr w:rsidR="00677183" w:rsidRPr="009C4D76" w:rsidTr="004502C8">
        <w:trPr>
          <w:trHeight w:val="283"/>
        </w:trPr>
        <w:tc>
          <w:tcPr>
            <w:tcW w:w="2632" w:type="dxa"/>
            <w:tcBorders>
              <w:top w:val="single" w:sz="12" w:space="0" w:color="auto"/>
              <w:left w:val="single" w:sz="12" w:space="0" w:color="auto"/>
              <w:right w:val="single" w:sz="12" w:space="0" w:color="auto"/>
            </w:tcBorders>
            <w:shd w:val="clear" w:color="auto" w:fill="auto"/>
            <w:tcMar>
              <w:left w:w="85" w:type="dxa"/>
              <w:right w:w="85" w:type="dxa"/>
            </w:tcMar>
            <w:vAlign w:val="center"/>
          </w:tcPr>
          <w:p w:rsidR="00677183" w:rsidRPr="00A243CB" w:rsidRDefault="00C40C80" w:rsidP="004502C8">
            <w:pPr>
              <w:spacing w:line="240" w:lineRule="auto"/>
              <w:ind w:firstLine="0"/>
              <w:rPr>
                <w:rFonts w:cs="Arial"/>
                <w:b/>
                <w:bCs/>
                <w:color w:val="000000"/>
                <w:sz w:val="18"/>
                <w:szCs w:val="16"/>
              </w:rPr>
            </w:pPr>
            <w:r>
              <w:rPr>
                <w:rFonts w:cs="Arial"/>
                <w:b/>
                <w:bCs/>
                <w:color w:val="000000"/>
                <w:sz w:val="18"/>
                <w:szCs w:val="16"/>
              </w:rPr>
              <w:t>T</w:t>
            </w:r>
            <w:r w:rsidR="00677183" w:rsidRPr="00A243CB">
              <w:rPr>
                <w:rFonts w:cs="Arial"/>
                <w:b/>
                <w:bCs/>
                <w:color w:val="000000"/>
                <w:sz w:val="18"/>
                <w:szCs w:val="16"/>
              </w:rPr>
              <w:t>LCO %</w:t>
            </w:r>
            <w:proofErr w:type="spellStart"/>
            <w:r w:rsidR="00677183" w:rsidRPr="00A243CB">
              <w:rPr>
                <w:rFonts w:cs="Arial"/>
                <w:b/>
                <w:bCs/>
                <w:color w:val="000000"/>
                <w:sz w:val="18"/>
                <w:szCs w:val="16"/>
              </w:rPr>
              <w:t>pred</w:t>
            </w:r>
            <w:proofErr w:type="spellEnd"/>
          </w:p>
        </w:tc>
        <w:tc>
          <w:tcPr>
            <w:tcW w:w="425" w:type="dxa"/>
            <w:tcBorders>
              <w:top w:val="single" w:sz="12" w:space="0" w:color="auto"/>
              <w:left w:val="single" w:sz="12" w:space="0" w:color="auto"/>
            </w:tcBorders>
            <w:shd w:val="clear" w:color="auto" w:fill="auto"/>
            <w:tcMar>
              <w:left w:w="85" w:type="dxa"/>
              <w:right w:w="85" w:type="dxa"/>
            </w:tcMar>
            <w:vAlign w:val="center"/>
          </w:tcPr>
          <w:p w:rsidR="00677183" w:rsidRPr="00A243CB" w:rsidRDefault="00677183" w:rsidP="004502C8">
            <w:pPr>
              <w:spacing w:line="240" w:lineRule="auto"/>
              <w:ind w:firstLine="0"/>
              <w:jc w:val="center"/>
              <w:rPr>
                <w:rFonts w:cs="Arial"/>
                <w:color w:val="000000"/>
                <w:sz w:val="18"/>
                <w:szCs w:val="16"/>
              </w:rPr>
            </w:pPr>
            <w:r w:rsidRPr="00A243CB">
              <w:rPr>
                <w:rFonts w:cs="Arial"/>
                <w:color w:val="000000"/>
                <w:sz w:val="18"/>
                <w:szCs w:val="16"/>
              </w:rPr>
              <w:t>70</w:t>
            </w:r>
          </w:p>
        </w:tc>
        <w:tc>
          <w:tcPr>
            <w:tcW w:w="1274" w:type="dxa"/>
            <w:tcBorders>
              <w:top w:val="single" w:sz="12" w:space="0" w:color="auto"/>
            </w:tcBorders>
            <w:shd w:val="clear" w:color="auto" w:fill="auto"/>
            <w:tcMar>
              <w:left w:w="85" w:type="dxa"/>
              <w:right w:w="85" w:type="dxa"/>
            </w:tcMar>
            <w:vAlign w:val="center"/>
          </w:tcPr>
          <w:p w:rsidR="00677183" w:rsidRPr="00A243CB" w:rsidRDefault="00677183" w:rsidP="004502C8">
            <w:pPr>
              <w:spacing w:line="240" w:lineRule="auto"/>
              <w:ind w:firstLine="0"/>
              <w:jc w:val="center"/>
              <w:rPr>
                <w:rFonts w:cs="Arial"/>
                <w:color w:val="000000"/>
                <w:sz w:val="18"/>
                <w:szCs w:val="16"/>
              </w:rPr>
            </w:pPr>
            <w:r w:rsidRPr="00A243CB">
              <w:rPr>
                <w:rFonts w:cs="Arial"/>
                <w:color w:val="000000"/>
                <w:sz w:val="18"/>
                <w:szCs w:val="16"/>
              </w:rPr>
              <w:t>92</w:t>
            </w:r>
            <w:r w:rsidR="00746671">
              <w:rPr>
                <w:rFonts w:cs="Arial"/>
                <w:color w:val="000000"/>
                <w:sz w:val="18"/>
                <w:szCs w:val="16"/>
              </w:rPr>
              <w:t>.</w:t>
            </w:r>
            <w:r w:rsidRPr="00A243CB">
              <w:rPr>
                <w:rFonts w:cs="Arial"/>
                <w:color w:val="000000"/>
                <w:sz w:val="18"/>
                <w:szCs w:val="16"/>
              </w:rPr>
              <w:t>1 ± 16</w:t>
            </w:r>
            <w:r w:rsidR="00746671">
              <w:rPr>
                <w:rFonts w:cs="Arial"/>
                <w:color w:val="000000"/>
                <w:sz w:val="18"/>
                <w:szCs w:val="16"/>
              </w:rPr>
              <w:t>.</w:t>
            </w:r>
            <w:r w:rsidRPr="00A243CB">
              <w:rPr>
                <w:rFonts w:cs="Arial"/>
                <w:color w:val="000000"/>
                <w:sz w:val="18"/>
                <w:szCs w:val="16"/>
              </w:rPr>
              <w:t>7</w:t>
            </w:r>
          </w:p>
        </w:tc>
        <w:tc>
          <w:tcPr>
            <w:tcW w:w="1859" w:type="dxa"/>
            <w:tcBorders>
              <w:top w:val="single" w:sz="12" w:space="0" w:color="auto"/>
              <w:right w:val="single" w:sz="12" w:space="0" w:color="auto"/>
            </w:tcBorders>
            <w:shd w:val="clear" w:color="auto" w:fill="auto"/>
            <w:tcMar>
              <w:left w:w="85" w:type="dxa"/>
              <w:right w:w="85" w:type="dxa"/>
            </w:tcMar>
            <w:vAlign w:val="center"/>
          </w:tcPr>
          <w:p w:rsidR="00677183" w:rsidRPr="00A243CB" w:rsidRDefault="00677183" w:rsidP="004502C8">
            <w:pPr>
              <w:spacing w:line="240" w:lineRule="auto"/>
              <w:ind w:firstLine="0"/>
              <w:jc w:val="center"/>
              <w:rPr>
                <w:rFonts w:cs="Arial"/>
                <w:color w:val="000000"/>
                <w:sz w:val="18"/>
                <w:szCs w:val="16"/>
              </w:rPr>
            </w:pPr>
            <w:r w:rsidRPr="00A243CB">
              <w:rPr>
                <w:rFonts w:cs="Arial"/>
                <w:color w:val="000000"/>
                <w:sz w:val="18"/>
                <w:szCs w:val="16"/>
              </w:rPr>
              <w:t>89</w:t>
            </w:r>
            <w:r w:rsidR="00746671">
              <w:rPr>
                <w:rFonts w:cs="Arial"/>
                <w:color w:val="000000"/>
                <w:sz w:val="18"/>
                <w:szCs w:val="16"/>
              </w:rPr>
              <w:t>.</w:t>
            </w:r>
            <w:r w:rsidRPr="00A243CB">
              <w:rPr>
                <w:rFonts w:cs="Arial"/>
                <w:color w:val="000000"/>
                <w:sz w:val="18"/>
                <w:szCs w:val="16"/>
              </w:rPr>
              <w:t>8 (81</w:t>
            </w:r>
            <w:r w:rsidR="00746671">
              <w:rPr>
                <w:rFonts w:cs="Arial"/>
                <w:color w:val="000000"/>
                <w:sz w:val="18"/>
                <w:szCs w:val="16"/>
              </w:rPr>
              <w:t>.</w:t>
            </w:r>
            <w:r w:rsidRPr="00A243CB">
              <w:rPr>
                <w:rFonts w:cs="Arial"/>
                <w:color w:val="000000"/>
                <w:sz w:val="18"/>
                <w:szCs w:val="16"/>
              </w:rPr>
              <w:t>3; 102</w:t>
            </w:r>
            <w:r w:rsidR="00746671">
              <w:rPr>
                <w:rFonts w:cs="Arial"/>
                <w:color w:val="000000"/>
                <w:sz w:val="18"/>
                <w:szCs w:val="16"/>
              </w:rPr>
              <w:t>.</w:t>
            </w:r>
            <w:r w:rsidRPr="00A243CB">
              <w:rPr>
                <w:rFonts w:cs="Arial"/>
                <w:color w:val="000000"/>
                <w:sz w:val="18"/>
                <w:szCs w:val="16"/>
              </w:rPr>
              <w:t>2)</w:t>
            </w:r>
          </w:p>
        </w:tc>
        <w:tc>
          <w:tcPr>
            <w:tcW w:w="454" w:type="dxa"/>
            <w:tcBorders>
              <w:top w:val="single" w:sz="12" w:space="0" w:color="auto"/>
              <w:left w:val="single" w:sz="12" w:space="0" w:color="auto"/>
            </w:tcBorders>
            <w:shd w:val="clear" w:color="auto" w:fill="auto"/>
            <w:tcMar>
              <w:left w:w="85" w:type="dxa"/>
              <w:right w:w="85" w:type="dxa"/>
            </w:tcMar>
            <w:vAlign w:val="center"/>
          </w:tcPr>
          <w:p w:rsidR="00677183" w:rsidRPr="00A243CB" w:rsidRDefault="00677183" w:rsidP="004502C8">
            <w:pPr>
              <w:spacing w:line="240" w:lineRule="auto"/>
              <w:ind w:firstLine="0"/>
              <w:jc w:val="center"/>
              <w:rPr>
                <w:rFonts w:cs="Arial"/>
                <w:color w:val="000000"/>
                <w:sz w:val="18"/>
                <w:szCs w:val="16"/>
              </w:rPr>
            </w:pPr>
            <w:r w:rsidRPr="00A243CB">
              <w:rPr>
                <w:rFonts w:cs="Arial"/>
                <w:color w:val="000000"/>
                <w:sz w:val="18"/>
                <w:szCs w:val="16"/>
              </w:rPr>
              <w:t>51</w:t>
            </w:r>
          </w:p>
        </w:tc>
        <w:tc>
          <w:tcPr>
            <w:tcW w:w="1401" w:type="dxa"/>
            <w:tcBorders>
              <w:top w:val="single" w:sz="12" w:space="0" w:color="auto"/>
            </w:tcBorders>
            <w:shd w:val="clear" w:color="auto" w:fill="auto"/>
            <w:tcMar>
              <w:left w:w="85" w:type="dxa"/>
              <w:right w:w="85" w:type="dxa"/>
            </w:tcMar>
            <w:vAlign w:val="center"/>
          </w:tcPr>
          <w:p w:rsidR="00677183" w:rsidRPr="00A243CB" w:rsidRDefault="00677183" w:rsidP="004502C8">
            <w:pPr>
              <w:spacing w:line="240" w:lineRule="auto"/>
              <w:ind w:firstLine="0"/>
              <w:jc w:val="center"/>
              <w:rPr>
                <w:rFonts w:cs="Arial"/>
                <w:color w:val="000000"/>
                <w:sz w:val="18"/>
                <w:szCs w:val="16"/>
              </w:rPr>
            </w:pPr>
            <w:r w:rsidRPr="00A243CB">
              <w:rPr>
                <w:rFonts w:cs="Arial"/>
                <w:color w:val="000000"/>
                <w:sz w:val="18"/>
                <w:szCs w:val="16"/>
              </w:rPr>
              <w:t>82</w:t>
            </w:r>
            <w:r w:rsidR="00746671">
              <w:rPr>
                <w:rFonts w:cs="Arial"/>
                <w:color w:val="000000"/>
                <w:sz w:val="18"/>
                <w:szCs w:val="16"/>
              </w:rPr>
              <w:t>.</w:t>
            </w:r>
            <w:r w:rsidRPr="00A243CB">
              <w:rPr>
                <w:rFonts w:cs="Arial"/>
                <w:color w:val="000000"/>
                <w:sz w:val="18"/>
                <w:szCs w:val="16"/>
              </w:rPr>
              <w:t>2 ± 14</w:t>
            </w:r>
            <w:r w:rsidR="00746671">
              <w:rPr>
                <w:rFonts w:cs="Arial"/>
                <w:color w:val="000000"/>
                <w:sz w:val="18"/>
                <w:szCs w:val="16"/>
              </w:rPr>
              <w:t>.</w:t>
            </w:r>
            <w:r w:rsidRPr="00A243CB">
              <w:rPr>
                <w:rFonts w:cs="Arial"/>
                <w:color w:val="000000"/>
                <w:sz w:val="18"/>
                <w:szCs w:val="16"/>
              </w:rPr>
              <w:t>2</w:t>
            </w:r>
          </w:p>
        </w:tc>
        <w:tc>
          <w:tcPr>
            <w:tcW w:w="1840" w:type="dxa"/>
            <w:tcBorders>
              <w:top w:val="single" w:sz="12" w:space="0" w:color="auto"/>
              <w:right w:val="single" w:sz="12" w:space="0" w:color="auto"/>
            </w:tcBorders>
            <w:shd w:val="clear" w:color="auto" w:fill="auto"/>
            <w:tcMar>
              <w:left w:w="85" w:type="dxa"/>
              <w:right w:w="85" w:type="dxa"/>
            </w:tcMar>
            <w:vAlign w:val="center"/>
          </w:tcPr>
          <w:p w:rsidR="00677183" w:rsidRPr="00A243CB" w:rsidRDefault="00677183" w:rsidP="004502C8">
            <w:pPr>
              <w:spacing w:line="240" w:lineRule="auto"/>
              <w:ind w:firstLine="0"/>
              <w:jc w:val="center"/>
              <w:rPr>
                <w:rFonts w:cs="Arial"/>
                <w:color w:val="000000"/>
                <w:sz w:val="18"/>
                <w:szCs w:val="16"/>
              </w:rPr>
            </w:pPr>
            <w:r w:rsidRPr="00A243CB">
              <w:rPr>
                <w:rFonts w:cs="Arial"/>
                <w:color w:val="000000"/>
                <w:sz w:val="18"/>
                <w:szCs w:val="16"/>
              </w:rPr>
              <w:t>83</w:t>
            </w:r>
            <w:r w:rsidR="00746671">
              <w:rPr>
                <w:rFonts w:cs="Arial"/>
                <w:color w:val="000000"/>
                <w:sz w:val="18"/>
                <w:szCs w:val="16"/>
              </w:rPr>
              <w:t>.</w:t>
            </w:r>
            <w:r w:rsidRPr="00A243CB">
              <w:rPr>
                <w:rFonts w:cs="Arial"/>
                <w:color w:val="000000"/>
                <w:sz w:val="18"/>
                <w:szCs w:val="16"/>
              </w:rPr>
              <w:t>2 (68</w:t>
            </w:r>
            <w:r w:rsidR="00746671">
              <w:rPr>
                <w:rFonts w:cs="Arial"/>
                <w:color w:val="000000"/>
                <w:sz w:val="18"/>
                <w:szCs w:val="16"/>
              </w:rPr>
              <w:t>.</w:t>
            </w:r>
            <w:r w:rsidRPr="00A243CB">
              <w:rPr>
                <w:rFonts w:cs="Arial"/>
                <w:color w:val="000000"/>
                <w:sz w:val="18"/>
                <w:szCs w:val="16"/>
              </w:rPr>
              <w:t>4; 92</w:t>
            </w:r>
            <w:r w:rsidR="00746671">
              <w:rPr>
                <w:rFonts w:cs="Arial"/>
                <w:color w:val="000000"/>
                <w:sz w:val="18"/>
                <w:szCs w:val="16"/>
              </w:rPr>
              <w:t>.</w:t>
            </w:r>
            <w:r w:rsidRPr="00A243CB">
              <w:rPr>
                <w:rFonts w:cs="Arial"/>
                <w:color w:val="000000"/>
                <w:sz w:val="18"/>
                <w:szCs w:val="16"/>
              </w:rPr>
              <w:t>9)</w:t>
            </w:r>
          </w:p>
        </w:tc>
        <w:tc>
          <w:tcPr>
            <w:tcW w:w="1115" w:type="dxa"/>
            <w:tcBorders>
              <w:top w:val="single" w:sz="12" w:space="0" w:color="auto"/>
              <w:right w:val="single" w:sz="12" w:space="0" w:color="auto"/>
            </w:tcBorders>
            <w:shd w:val="clear" w:color="auto" w:fill="auto"/>
            <w:vAlign w:val="center"/>
          </w:tcPr>
          <w:p w:rsidR="00677183" w:rsidRPr="00746671" w:rsidRDefault="00677183" w:rsidP="004502C8">
            <w:pPr>
              <w:spacing w:line="240" w:lineRule="auto"/>
              <w:ind w:left="24" w:firstLine="0"/>
              <w:jc w:val="center"/>
              <w:rPr>
                <w:rFonts w:cs="Arial"/>
                <w:b/>
                <w:color w:val="000000"/>
                <w:sz w:val="18"/>
                <w:szCs w:val="16"/>
              </w:rPr>
            </w:pPr>
            <w:r w:rsidRPr="00746671">
              <w:rPr>
                <w:rFonts w:cs="Arial"/>
                <w:b/>
                <w:color w:val="000000"/>
                <w:sz w:val="18"/>
                <w:szCs w:val="16"/>
              </w:rPr>
              <w:t>9</w:t>
            </w:r>
            <w:r w:rsidR="00746671" w:rsidRPr="00746671">
              <w:rPr>
                <w:rFonts w:cs="Arial"/>
                <w:b/>
                <w:color w:val="000000"/>
                <w:sz w:val="18"/>
                <w:szCs w:val="16"/>
              </w:rPr>
              <w:t>.</w:t>
            </w:r>
            <w:r w:rsidRPr="00746671">
              <w:rPr>
                <w:rFonts w:cs="Arial"/>
                <w:b/>
                <w:color w:val="000000"/>
                <w:sz w:val="18"/>
                <w:szCs w:val="16"/>
              </w:rPr>
              <w:t>8</w:t>
            </w:r>
          </w:p>
        </w:tc>
        <w:tc>
          <w:tcPr>
            <w:tcW w:w="1276" w:type="dxa"/>
            <w:tcBorders>
              <w:top w:val="single" w:sz="12" w:space="0" w:color="auto"/>
              <w:right w:val="single" w:sz="12" w:space="0" w:color="auto"/>
            </w:tcBorders>
            <w:shd w:val="clear" w:color="auto" w:fill="auto"/>
            <w:vAlign w:val="center"/>
          </w:tcPr>
          <w:p w:rsidR="00677183" w:rsidRPr="00A243CB" w:rsidRDefault="00677183" w:rsidP="004502C8">
            <w:pPr>
              <w:spacing w:line="240" w:lineRule="auto"/>
              <w:ind w:left="24" w:firstLine="0"/>
              <w:jc w:val="center"/>
              <w:rPr>
                <w:rFonts w:cs="Arial"/>
                <w:color w:val="000000"/>
                <w:sz w:val="18"/>
                <w:szCs w:val="16"/>
              </w:rPr>
            </w:pPr>
            <w:r w:rsidRPr="00A243CB">
              <w:rPr>
                <w:rFonts w:cs="Arial"/>
                <w:color w:val="000000"/>
                <w:sz w:val="18"/>
                <w:szCs w:val="16"/>
              </w:rPr>
              <w:t>4</w:t>
            </w:r>
            <w:r w:rsidR="00746671">
              <w:rPr>
                <w:rFonts w:cs="Arial"/>
                <w:color w:val="000000"/>
                <w:sz w:val="18"/>
                <w:szCs w:val="16"/>
              </w:rPr>
              <w:t>.</w:t>
            </w:r>
            <w:r w:rsidR="00EF0516">
              <w:rPr>
                <w:rFonts w:cs="Arial"/>
                <w:color w:val="000000"/>
                <w:sz w:val="18"/>
                <w:szCs w:val="16"/>
              </w:rPr>
              <w:t>3</w:t>
            </w:r>
          </w:p>
        </w:tc>
        <w:tc>
          <w:tcPr>
            <w:tcW w:w="1134" w:type="dxa"/>
            <w:tcBorders>
              <w:top w:val="single" w:sz="12" w:space="0" w:color="auto"/>
              <w:right w:val="single" w:sz="12" w:space="0" w:color="auto"/>
            </w:tcBorders>
            <w:shd w:val="clear" w:color="auto" w:fill="auto"/>
            <w:vAlign w:val="center"/>
          </w:tcPr>
          <w:p w:rsidR="00677183" w:rsidRPr="00A243CB" w:rsidRDefault="00677183" w:rsidP="004502C8">
            <w:pPr>
              <w:spacing w:line="240" w:lineRule="auto"/>
              <w:ind w:left="24" w:firstLine="0"/>
              <w:jc w:val="center"/>
              <w:rPr>
                <w:rFonts w:cs="Arial"/>
                <w:color w:val="000000"/>
                <w:sz w:val="18"/>
                <w:szCs w:val="16"/>
              </w:rPr>
            </w:pPr>
            <w:r w:rsidRPr="00A243CB">
              <w:rPr>
                <w:rFonts w:cs="Arial"/>
                <w:color w:val="000000"/>
                <w:sz w:val="18"/>
                <w:szCs w:val="16"/>
              </w:rPr>
              <w:t>15</w:t>
            </w:r>
            <w:r w:rsidR="00746671">
              <w:rPr>
                <w:rFonts w:cs="Arial"/>
                <w:color w:val="000000"/>
                <w:sz w:val="18"/>
                <w:szCs w:val="16"/>
              </w:rPr>
              <w:t>.</w:t>
            </w:r>
            <w:r w:rsidRPr="00A243CB">
              <w:rPr>
                <w:rFonts w:cs="Arial"/>
                <w:color w:val="000000"/>
                <w:sz w:val="18"/>
                <w:szCs w:val="16"/>
              </w:rPr>
              <w:t>4</w:t>
            </w:r>
          </w:p>
        </w:tc>
        <w:tc>
          <w:tcPr>
            <w:tcW w:w="1276" w:type="dxa"/>
            <w:tcBorders>
              <w:top w:val="single" w:sz="12" w:space="0" w:color="auto"/>
              <w:right w:val="single" w:sz="12" w:space="0" w:color="auto"/>
            </w:tcBorders>
            <w:shd w:val="clear" w:color="auto" w:fill="auto"/>
            <w:vAlign w:val="center"/>
          </w:tcPr>
          <w:p w:rsidR="00677183" w:rsidRPr="009642F4" w:rsidRDefault="00D307F4" w:rsidP="004502C8">
            <w:pPr>
              <w:spacing w:line="240" w:lineRule="auto"/>
              <w:ind w:left="24" w:firstLine="0"/>
              <w:jc w:val="center"/>
              <w:rPr>
                <w:rFonts w:cs="Arial"/>
                <w:b/>
                <w:sz w:val="18"/>
                <w:szCs w:val="16"/>
              </w:rPr>
            </w:pPr>
            <w:r w:rsidRPr="009642F4">
              <w:rPr>
                <w:rFonts w:cs="Arial"/>
                <w:b/>
                <w:sz w:val="18"/>
                <w:szCs w:val="16"/>
              </w:rPr>
              <w:t>0</w:t>
            </w:r>
            <w:r w:rsidR="00746671" w:rsidRPr="009642F4">
              <w:rPr>
                <w:rFonts w:cs="Arial"/>
                <w:b/>
                <w:sz w:val="18"/>
                <w:szCs w:val="16"/>
              </w:rPr>
              <w:t>.</w:t>
            </w:r>
            <w:r w:rsidR="00677183" w:rsidRPr="009642F4">
              <w:rPr>
                <w:rFonts w:cs="Arial"/>
                <w:b/>
                <w:sz w:val="18"/>
                <w:szCs w:val="16"/>
              </w:rPr>
              <w:t>001</w:t>
            </w:r>
          </w:p>
        </w:tc>
      </w:tr>
      <w:tr w:rsidR="00677183" w:rsidRPr="009C4D76" w:rsidTr="004502C8">
        <w:trPr>
          <w:trHeight w:val="283"/>
        </w:trPr>
        <w:tc>
          <w:tcPr>
            <w:tcW w:w="2632" w:type="dxa"/>
            <w:tcBorders>
              <w:left w:val="single" w:sz="12" w:space="0" w:color="auto"/>
              <w:right w:val="single" w:sz="12" w:space="0" w:color="auto"/>
            </w:tcBorders>
            <w:shd w:val="clear" w:color="auto" w:fill="auto"/>
            <w:tcMar>
              <w:left w:w="85" w:type="dxa"/>
              <w:right w:w="85" w:type="dxa"/>
            </w:tcMar>
            <w:vAlign w:val="center"/>
          </w:tcPr>
          <w:p w:rsidR="00677183" w:rsidRPr="00A243CB" w:rsidRDefault="006F26EE" w:rsidP="004502C8">
            <w:pPr>
              <w:spacing w:line="240" w:lineRule="auto"/>
              <w:ind w:firstLine="0"/>
              <w:rPr>
                <w:rFonts w:cs="Arial"/>
                <w:b/>
                <w:bCs/>
                <w:color w:val="000000"/>
                <w:sz w:val="18"/>
                <w:szCs w:val="16"/>
              </w:rPr>
            </w:pPr>
            <w:r>
              <w:rPr>
                <w:rFonts w:cs="Arial"/>
                <w:b/>
                <w:bCs/>
                <w:color w:val="000000"/>
                <w:sz w:val="18"/>
                <w:szCs w:val="16"/>
              </w:rPr>
              <w:t>KCO</w:t>
            </w:r>
            <w:r w:rsidR="00677183" w:rsidRPr="00A243CB">
              <w:rPr>
                <w:rFonts w:cs="Arial"/>
                <w:b/>
                <w:bCs/>
                <w:color w:val="000000"/>
                <w:sz w:val="18"/>
                <w:szCs w:val="16"/>
              </w:rPr>
              <w:t xml:space="preserve"> %</w:t>
            </w:r>
            <w:proofErr w:type="spellStart"/>
            <w:r w:rsidR="00677183" w:rsidRPr="00A243CB">
              <w:rPr>
                <w:rFonts w:cs="Arial"/>
                <w:b/>
                <w:bCs/>
                <w:color w:val="000000"/>
                <w:sz w:val="18"/>
                <w:szCs w:val="16"/>
              </w:rPr>
              <w:t>pred</w:t>
            </w:r>
            <w:proofErr w:type="spellEnd"/>
          </w:p>
        </w:tc>
        <w:tc>
          <w:tcPr>
            <w:tcW w:w="425" w:type="dxa"/>
            <w:tcBorders>
              <w:left w:val="single" w:sz="12" w:space="0" w:color="auto"/>
            </w:tcBorders>
            <w:shd w:val="clear" w:color="auto" w:fill="auto"/>
            <w:tcMar>
              <w:left w:w="85" w:type="dxa"/>
              <w:right w:w="85" w:type="dxa"/>
            </w:tcMar>
            <w:vAlign w:val="center"/>
          </w:tcPr>
          <w:p w:rsidR="00677183" w:rsidRPr="00A243CB" w:rsidRDefault="00677183" w:rsidP="004502C8">
            <w:pPr>
              <w:spacing w:line="240" w:lineRule="auto"/>
              <w:ind w:firstLine="0"/>
              <w:jc w:val="center"/>
              <w:rPr>
                <w:rFonts w:cs="Arial"/>
                <w:color w:val="000000"/>
                <w:sz w:val="18"/>
                <w:szCs w:val="16"/>
              </w:rPr>
            </w:pPr>
            <w:r w:rsidRPr="00A243CB">
              <w:rPr>
                <w:rFonts w:cs="Arial"/>
                <w:color w:val="000000"/>
                <w:sz w:val="18"/>
                <w:szCs w:val="16"/>
              </w:rPr>
              <w:t>70</w:t>
            </w:r>
          </w:p>
        </w:tc>
        <w:tc>
          <w:tcPr>
            <w:tcW w:w="1274" w:type="dxa"/>
            <w:shd w:val="clear" w:color="auto" w:fill="auto"/>
            <w:tcMar>
              <w:left w:w="85" w:type="dxa"/>
              <w:right w:w="85" w:type="dxa"/>
            </w:tcMar>
            <w:vAlign w:val="center"/>
          </w:tcPr>
          <w:p w:rsidR="00677183" w:rsidRPr="00A243CB" w:rsidRDefault="00677183" w:rsidP="004502C8">
            <w:pPr>
              <w:spacing w:line="240" w:lineRule="auto"/>
              <w:ind w:firstLine="0"/>
              <w:jc w:val="center"/>
              <w:rPr>
                <w:rFonts w:cs="Arial"/>
                <w:color w:val="000000"/>
                <w:sz w:val="18"/>
                <w:szCs w:val="16"/>
              </w:rPr>
            </w:pPr>
            <w:r w:rsidRPr="00A243CB">
              <w:rPr>
                <w:rFonts w:cs="Arial"/>
                <w:color w:val="000000"/>
                <w:sz w:val="18"/>
                <w:szCs w:val="16"/>
              </w:rPr>
              <w:t>98</w:t>
            </w:r>
            <w:r w:rsidR="00746671">
              <w:rPr>
                <w:rFonts w:cs="Arial"/>
                <w:color w:val="000000"/>
                <w:sz w:val="18"/>
                <w:szCs w:val="16"/>
              </w:rPr>
              <w:t>.</w:t>
            </w:r>
            <w:r w:rsidRPr="00A243CB">
              <w:rPr>
                <w:rFonts w:cs="Arial"/>
                <w:color w:val="000000"/>
                <w:sz w:val="18"/>
                <w:szCs w:val="16"/>
              </w:rPr>
              <w:t>6 ± 16</w:t>
            </w:r>
            <w:r w:rsidR="00746671">
              <w:rPr>
                <w:rFonts w:cs="Arial"/>
                <w:color w:val="000000"/>
                <w:sz w:val="18"/>
                <w:szCs w:val="16"/>
              </w:rPr>
              <w:t>.</w:t>
            </w:r>
            <w:r w:rsidRPr="00A243CB">
              <w:rPr>
                <w:rFonts w:cs="Arial"/>
                <w:color w:val="000000"/>
                <w:sz w:val="18"/>
                <w:szCs w:val="16"/>
              </w:rPr>
              <w:t>7</w:t>
            </w:r>
          </w:p>
        </w:tc>
        <w:tc>
          <w:tcPr>
            <w:tcW w:w="1859" w:type="dxa"/>
            <w:tcBorders>
              <w:right w:val="single" w:sz="12" w:space="0" w:color="auto"/>
            </w:tcBorders>
            <w:shd w:val="clear" w:color="auto" w:fill="auto"/>
            <w:tcMar>
              <w:left w:w="85" w:type="dxa"/>
              <w:right w:w="85" w:type="dxa"/>
            </w:tcMar>
            <w:vAlign w:val="center"/>
          </w:tcPr>
          <w:p w:rsidR="00677183" w:rsidRPr="00A243CB" w:rsidRDefault="00677183" w:rsidP="004502C8">
            <w:pPr>
              <w:spacing w:line="240" w:lineRule="auto"/>
              <w:ind w:firstLine="0"/>
              <w:jc w:val="center"/>
              <w:rPr>
                <w:rFonts w:cs="Arial"/>
                <w:color w:val="000000"/>
                <w:sz w:val="18"/>
                <w:szCs w:val="16"/>
              </w:rPr>
            </w:pPr>
            <w:r w:rsidRPr="00A243CB">
              <w:rPr>
                <w:rFonts w:cs="Arial"/>
                <w:color w:val="000000"/>
                <w:sz w:val="18"/>
                <w:szCs w:val="16"/>
              </w:rPr>
              <w:t>98</w:t>
            </w:r>
            <w:r w:rsidR="00746671">
              <w:rPr>
                <w:rFonts w:cs="Arial"/>
                <w:color w:val="000000"/>
                <w:sz w:val="18"/>
                <w:szCs w:val="16"/>
              </w:rPr>
              <w:t>.</w:t>
            </w:r>
            <w:r w:rsidRPr="00A243CB">
              <w:rPr>
                <w:rFonts w:cs="Arial"/>
                <w:color w:val="000000"/>
                <w:sz w:val="18"/>
                <w:szCs w:val="16"/>
              </w:rPr>
              <w:t>7 (89</w:t>
            </w:r>
            <w:r w:rsidR="00746671">
              <w:rPr>
                <w:rFonts w:cs="Arial"/>
                <w:color w:val="000000"/>
                <w:sz w:val="18"/>
                <w:szCs w:val="16"/>
              </w:rPr>
              <w:t>.</w:t>
            </w:r>
            <w:r w:rsidRPr="00A243CB">
              <w:rPr>
                <w:rFonts w:cs="Arial"/>
                <w:color w:val="000000"/>
                <w:sz w:val="18"/>
                <w:szCs w:val="16"/>
              </w:rPr>
              <w:t>0; 110</w:t>
            </w:r>
            <w:r w:rsidR="00746671">
              <w:rPr>
                <w:rFonts w:cs="Arial"/>
                <w:color w:val="000000"/>
                <w:sz w:val="18"/>
                <w:szCs w:val="16"/>
              </w:rPr>
              <w:t>.</w:t>
            </w:r>
            <w:r w:rsidRPr="00A243CB">
              <w:rPr>
                <w:rFonts w:cs="Arial"/>
                <w:color w:val="000000"/>
                <w:sz w:val="18"/>
                <w:szCs w:val="16"/>
              </w:rPr>
              <w:t>3)</w:t>
            </w:r>
          </w:p>
        </w:tc>
        <w:tc>
          <w:tcPr>
            <w:tcW w:w="454" w:type="dxa"/>
            <w:tcBorders>
              <w:left w:val="single" w:sz="12" w:space="0" w:color="auto"/>
            </w:tcBorders>
            <w:shd w:val="clear" w:color="auto" w:fill="auto"/>
            <w:tcMar>
              <w:left w:w="85" w:type="dxa"/>
              <w:right w:w="85" w:type="dxa"/>
            </w:tcMar>
            <w:vAlign w:val="center"/>
          </w:tcPr>
          <w:p w:rsidR="00677183" w:rsidRPr="00A243CB" w:rsidRDefault="00677183" w:rsidP="004502C8">
            <w:pPr>
              <w:spacing w:line="240" w:lineRule="auto"/>
              <w:ind w:firstLine="0"/>
              <w:jc w:val="center"/>
              <w:rPr>
                <w:rFonts w:cs="Arial"/>
                <w:color w:val="000000"/>
                <w:sz w:val="18"/>
                <w:szCs w:val="16"/>
              </w:rPr>
            </w:pPr>
            <w:r w:rsidRPr="00A243CB">
              <w:rPr>
                <w:rFonts w:cs="Arial"/>
                <w:color w:val="000000"/>
                <w:sz w:val="18"/>
                <w:szCs w:val="16"/>
              </w:rPr>
              <w:t>51</w:t>
            </w:r>
          </w:p>
        </w:tc>
        <w:tc>
          <w:tcPr>
            <w:tcW w:w="1401" w:type="dxa"/>
            <w:shd w:val="clear" w:color="auto" w:fill="auto"/>
            <w:tcMar>
              <w:left w:w="85" w:type="dxa"/>
              <w:right w:w="85" w:type="dxa"/>
            </w:tcMar>
            <w:vAlign w:val="center"/>
          </w:tcPr>
          <w:p w:rsidR="00677183" w:rsidRPr="00A243CB" w:rsidRDefault="00677183" w:rsidP="004502C8">
            <w:pPr>
              <w:spacing w:line="240" w:lineRule="auto"/>
              <w:ind w:firstLine="0"/>
              <w:jc w:val="center"/>
              <w:rPr>
                <w:rFonts w:cs="Arial"/>
                <w:color w:val="000000"/>
                <w:sz w:val="18"/>
                <w:szCs w:val="16"/>
              </w:rPr>
            </w:pPr>
            <w:r w:rsidRPr="00A243CB">
              <w:rPr>
                <w:rFonts w:cs="Arial"/>
                <w:color w:val="000000"/>
                <w:sz w:val="18"/>
                <w:szCs w:val="16"/>
              </w:rPr>
              <w:t>101</w:t>
            </w:r>
            <w:r w:rsidR="00746671">
              <w:rPr>
                <w:rFonts w:cs="Arial"/>
                <w:color w:val="000000"/>
                <w:sz w:val="18"/>
                <w:szCs w:val="16"/>
              </w:rPr>
              <w:t>.</w:t>
            </w:r>
            <w:r w:rsidRPr="00A243CB">
              <w:rPr>
                <w:rFonts w:cs="Arial"/>
                <w:color w:val="000000"/>
                <w:sz w:val="18"/>
                <w:szCs w:val="16"/>
              </w:rPr>
              <w:t>8 ± 17</w:t>
            </w:r>
            <w:r w:rsidR="00746671">
              <w:rPr>
                <w:rFonts w:cs="Arial"/>
                <w:color w:val="000000"/>
                <w:sz w:val="18"/>
                <w:szCs w:val="16"/>
              </w:rPr>
              <w:t>.</w:t>
            </w:r>
            <w:r w:rsidRPr="00A243CB">
              <w:rPr>
                <w:rFonts w:cs="Arial"/>
                <w:color w:val="000000"/>
                <w:sz w:val="18"/>
                <w:szCs w:val="16"/>
              </w:rPr>
              <w:t>7</w:t>
            </w:r>
          </w:p>
        </w:tc>
        <w:tc>
          <w:tcPr>
            <w:tcW w:w="1840" w:type="dxa"/>
            <w:tcBorders>
              <w:right w:val="single" w:sz="12" w:space="0" w:color="auto"/>
            </w:tcBorders>
            <w:shd w:val="clear" w:color="auto" w:fill="auto"/>
            <w:tcMar>
              <w:left w:w="85" w:type="dxa"/>
              <w:right w:w="85" w:type="dxa"/>
            </w:tcMar>
            <w:vAlign w:val="center"/>
          </w:tcPr>
          <w:p w:rsidR="00677183" w:rsidRPr="00A243CB" w:rsidRDefault="00677183" w:rsidP="004502C8">
            <w:pPr>
              <w:spacing w:line="240" w:lineRule="auto"/>
              <w:ind w:firstLine="0"/>
              <w:jc w:val="center"/>
              <w:rPr>
                <w:rFonts w:cs="Arial"/>
                <w:color w:val="000000"/>
                <w:sz w:val="18"/>
                <w:szCs w:val="16"/>
              </w:rPr>
            </w:pPr>
            <w:r w:rsidRPr="00A243CB">
              <w:rPr>
                <w:rFonts w:cs="Arial"/>
                <w:color w:val="000000"/>
                <w:sz w:val="18"/>
                <w:szCs w:val="16"/>
              </w:rPr>
              <w:t>100</w:t>
            </w:r>
            <w:r w:rsidR="00746671">
              <w:rPr>
                <w:rFonts w:cs="Arial"/>
                <w:color w:val="000000"/>
                <w:sz w:val="18"/>
                <w:szCs w:val="16"/>
              </w:rPr>
              <w:t>.</w:t>
            </w:r>
            <w:r w:rsidRPr="00A243CB">
              <w:rPr>
                <w:rFonts w:cs="Arial"/>
                <w:color w:val="000000"/>
                <w:sz w:val="18"/>
                <w:szCs w:val="16"/>
              </w:rPr>
              <w:t>1 (89</w:t>
            </w:r>
            <w:r w:rsidR="00746671">
              <w:rPr>
                <w:rFonts w:cs="Arial"/>
                <w:color w:val="000000"/>
                <w:sz w:val="18"/>
                <w:szCs w:val="16"/>
              </w:rPr>
              <w:t>.</w:t>
            </w:r>
            <w:r w:rsidRPr="00A243CB">
              <w:rPr>
                <w:rFonts w:cs="Arial"/>
                <w:color w:val="000000"/>
                <w:sz w:val="18"/>
                <w:szCs w:val="16"/>
              </w:rPr>
              <w:t>3; 112</w:t>
            </w:r>
            <w:r w:rsidR="00746671">
              <w:rPr>
                <w:rFonts w:cs="Arial"/>
                <w:color w:val="000000"/>
                <w:sz w:val="18"/>
                <w:szCs w:val="16"/>
              </w:rPr>
              <w:t>.</w:t>
            </w:r>
            <w:r w:rsidRPr="00A243CB">
              <w:rPr>
                <w:rFonts w:cs="Arial"/>
                <w:color w:val="000000"/>
                <w:sz w:val="18"/>
                <w:szCs w:val="16"/>
              </w:rPr>
              <w:t>1)</w:t>
            </w:r>
          </w:p>
        </w:tc>
        <w:tc>
          <w:tcPr>
            <w:tcW w:w="1115" w:type="dxa"/>
            <w:tcBorders>
              <w:right w:val="single" w:sz="12" w:space="0" w:color="auto"/>
            </w:tcBorders>
            <w:shd w:val="clear" w:color="auto" w:fill="auto"/>
            <w:vAlign w:val="center"/>
          </w:tcPr>
          <w:p w:rsidR="00677183" w:rsidRPr="00746671" w:rsidRDefault="00677183" w:rsidP="004502C8">
            <w:pPr>
              <w:spacing w:line="240" w:lineRule="auto"/>
              <w:ind w:left="24" w:firstLine="0"/>
              <w:jc w:val="center"/>
              <w:rPr>
                <w:rFonts w:cs="Arial"/>
                <w:b/>
                <w:color w:val="000000"/>
                <w:sz w:val="18"/>
                <w:szCs w:val="16"/>
              </w:rPr>
            </w:pPr>
            <w:r w:rsidRPr="00746671">
              <w:rPr>
                <w:rFonts w:cs="Arial"/>
                <w:b/>
                <w:color w:val="000000"/>
                <w:sz w:val="18"/>
                <w:szCs w:val="16"/>
              </w:rPr>
              <w:t>-3</w:t>
            </w:r>
            <w:r w:rsidR="00746671" w:rsidRPr="00746671">
              <w:rPr>
                <w:rFonts w:cs="Arial"/>
                <w:b/>
                <w:color w:val="000000"/>
                <w:sz w:val="18"/>
                <w:szCs w:val="16"/>
              </w:rPr>
              <w:t>.</w:t>
            </w:r>
            <w:r w:rsidRPr="00746671">
              <w:rPr>
                <w:rFonts w:cs="Arial"/>
                <w:b/>
                <w:color w:val="000000"/>
                <w:sz w:val="18"/>
                <w:szCs w:val="16"/>
              </w:rPr>
              <w:t>2</w:t>
            </w:r>
          </w:p>
        </w:tc>
        <w:tc>
          <w:tcPr>
            <w:tcW w:w="1276" w:type="dxa"/>
            <w:tcBorders>
              <w:right w:val="single" w:sz="12" w:space="0" w:color="auto"/>
            </w:tcBorders>
            <w:shd w:val="clear" w:color="auto" w:fill="auto"/>
            <w:vAlign w:val="center"/>
          </w:tcPr>
          <w:p w:rsidR="00677183" w:rsidRPr="00A243CB" w:rsidRDefault="00677183" w:rsidP="004502C8">
            <w:pPr>
              <w:spacing w:line="240" w:lineRule="auto"/>
              <w:ind w:left="24" w:firstLine="0"/>
              <w:jc w:val="center"/>
              <w:rPr>
                <w:rFonts w:cs="Arial"/>
                <w:color w:val="000000"/>
                <w:sz w:val="18"/>
                <w:szCs w:val="16"/>
              </w:rPr>
            </w:pPr>
            <w:r w:rsidRPr="00A243CB">
              <w:rPr>
                <w:rFonts w:cs="Arial"/>
                <w:color w:val="000000"/>
                <w:sz w:val="18"/>
                <w:szCs w:val="16"/>
              </w:rPr>
              <w:t>-9</w:t>
            </w:r>
            <w:r w:rsidR="00746671">
              <w:rPr>
                <w:rFonts w:cs="Arial"/>
                <w:color w:val="000000"/>
                <w:sz w:val="18"/>
                <w:szCs w:val="16"/>
              </w:rPr>
              <w:t>.</w:t>
            </w:r>
            <w:r w:rsidRPr="00A243CB">
              <w:rPr>
                <w:rFonts w:cs="Arial"/>
                <w:color w:val="000000"/>
                <w:sz w:val="18"/>
                <w:szCs w:val="16"/>
              </w:rPr>
              <w:t>5</w:t>
            </w:r>
          </w:p>
        </w:tc>
        <w:tc>
          <w:tcPr>
            <w:tcW w:w="1134" w:type="dxa"/>
            <w:tcBorders>
              <w:right w:val="single" w:sz="12" w:space="0" w:color="auto"/>
            </w:tcBorders>
            <w:shd w:val="clear" w:color="auto" w:fill="auto"/>
            <w:vAlign w:val="center"/>
          </w:tcPr>
          <w:p w:rsidR="00677183" w:rsidRPr="00A243CB" w:rsidRDefault="00677183" w:rsidP="004502C8">
            <w:pPr>
              <w:spacing w:line="240" w:lineRule="auto"/>
              <w:ind w:left="24" w:firstLine="0"/>
              <w:jc w:val="center"/>
              <w:rPr>
                <w:rFonts w:cs="Arial"/>
                <w:color w:val="000000"/>
                <w:sz w:val="18"/>
                <w:szCs w:val="16"/>
              </w:rPr>
            </w:pPr>
            <w:r w:rsidRPr="00A243CB">
              <w:rPr>
                <w:rFonts w:cs="Arial"/>
                <w:color w:val="000000"/>
                <w:sz w:val="18"/>
                <w:szCs w:val="16"/>
              </w:rPr>
              <w:t>3</w:t>
            </w:r>
            <w:r w:rsidR="00746671">
              <w:rPr>
                <w:rFonts w:cs="Arial"/>
                <w:color w:val="000000"/>
                <w:sz w:val="18"/>
                <w:szCs w:val="16"/>
              </w:rPr>
              <w:t>.</w:t>
            </w:r>
            <w:r w:rsidRPr="00A243CB">
              <w:rPr>
                <w:rFonts w:cs="Arial"/>
                <w:color w:val="000000"/>
                <w:sz w:val="18"/>
                <w:szCs w:val="16"/>
              </w:rPr>
              <w:t>1</w:t>
            </w:r>
          </w:p>
        </w:tc>
        <w:tc>
          <w:tcPr>
            <w:tcW w:w="1276" w:type="dxa"/>
            <w:tcBorders>
              <w:right w:val="single" w:sz="12" w:space="0" w:color="auto"/>
            </w:tcBorders>
            <w:shd w:val="clear" w:color="auto" w:fill="auto"/>
            <w:vAlign w:val="center"/>
          </w:tcPr>
          <w:p w:rsidR="00677183" w:rsidRPr="00746671" w:rsidRDefault="00D307F4" w:rsidP="004502C8">
            <w:pPr>
              <w:spacing w:line="240" w:lineRule="auto"/>
              <w:ind w:left="24" w:firstLine="0"/>
              <w:jc w:val="center"/>
              <w:rPr>
                <w:rFonts w:cs="Arial"/>
                <w:color w:val="000000"/>
                <w:sz w:val="18"/>
                <w:szCs w:val="16"/>
              </w:rPr>
            </w:pPr>
            <w:r>
              <w:rPr>
                <w:rFonts w:cs="Arial"/>
                <w:color w:val="000000"/>
                <w:sz w:val="18"/>
                <w:szCs w:val="16"/>
              </w:rPr>
              <w:t>0</w:t>
            </w:r>
            <w:r w:rsidR="00746671" w:rsidRPr="00746671">
              <w:rPr>
                <w:rFonts w:cs="Arial"/>
                <w:color w:val="000000"/>
                <w:sz w:val="18"/>
                <w:szCs w:val="16"/>
              </w:rPr>
              <w:t>.</w:t>
            </w:r>
            <w:r w:rsidR="00677183" w:rsidRPr="00746671">
              <w:rPr>
                <w:rFonts w:cs="Arial"/>
                <w:color w:val="000000"/>
                <w:sz w:val="18"/>
                <w:szCs w:val="16"/>
              </w:rPr>
              <w:t>316</w:t>
            </w:r>
          </w:p>
        </w:tc>
      </w:tr>
      <w:tr w:rsidR="00677183" w:rsidRPr="009C4D76" w:rsidTr="004502C8">
        <w:trPr>
          <w:trHeight w:val="283"/>
        </w:trPr>
        <w:tc>
          <w:tcPr>
            <w:tcW w:w="2632" w:type="dxa"/>
            <w:tcBorders>
              <w:left w:val="single" w:sz="12" w:space="0" w:color="auto"/>
              <w:right w:val="single" w:sz="12" w:space="0" w:color="auto"/>
            </w:tcBorders>
            <w:shd w:val="clear" w:color="auto" w:fill="auto"/>
            <w:tcMar>
              <w:left w:w="85" w:type="dxa"/>
              <w:right w:w="85" w:type="dxa"/>
            </w:tcMar>
            <w:vAlign w:val="center"/>
          </w:tcPr>
          <w:p w:rsidR="00677183" w:rsidRPr="00A243CB" w:rsidRDefault="00C40C80" w:rsidP="004502C8">
            <w:pPr>
              <w:spacing w:line="240" w:lineRule="auto"/>
              <w:ind w:firstLine="0"/>
              <w:rPr>
                <w:rFonts w:cs="Arial"/>
                <w:b/>
                <w:bCs/>
                <w:color w:val="000000"/>
                <w:sz w:val="18"/>
                <w:szCs w:val="16"/>
              </w:rPr>
            </w:pPr>
            <w:r>
              <w:rPr>
                <w:rFonts w:cs="Arial"/>
                <w:b/>
                <w:bCs/>
                <w:color w:val="000000"/>
                <w:sz w:val="18"/>
                <w:szCs w:val="16"/>
              </w:rPr>
              <w:t>T</w:t>
            </w:r>
            <w:r w:rsidR="00677183" w:rsidRPr="00A243CB">
              <w:rPr>
                <w:rFonts w:cs="Arial"/>
                <w:b/>
                <w:bCs/>
                <w:color w:val="000000"/>
                <w:sz w:val="18"/>
                <w:szCs w:val="16"/>
              </w:rPr>
              <w:t>LNO %</w:t>
            </w:r>
            <w:proofErr w:type="spellStart"/>
            <w:r w:rsidR="00677183" w:rsidRPr="00A243CB">
              <w:rPr>
                <w:rFonts w:cs="Arial"/>
                <w:b/>
                <w:bCs/>
                <w:color w:val="000000"/>
                <w:sz w:val="18"/>
                <w:szCs w:val="16"/>
              </w:rPr>
              <w:t>pred</w:t>
            </w:r>
            <w:proofErr w:type="spellEnd"/>
          </w:p>
        </w:tc>
        <w:tc>
          <w:tcPr>
            <w:tcW w:w="425" w:type="dxa"/>
            <w:tcBorders>
              <w:left w:val="single" w:sz="12" w:space="0" w:color="auto"/>
            </w:tcBorders>
            <w:shd w:val="clear" w:color="auto" w:fill="auto"/>
            <w:tcMar>
              <w:left w:w="85" w:type="dxa"/>
              <w:right w:w="85" w:type="dxa"/>
            </w:tcMar>
            <w:vAlign w:val="center"/>
          </w:tcPr>
          <w:p w:rsidR="00677183" w:rsidRPr="00A243CB" w:rsidRDefault="00677183" w:rsidP="004502C8">
            <w:pPr>
              <w:spacing w:line="240" w:lineRule="auto"/>
              <w:ind w:firstLine="0"/>
              <w:jc w:val="center"/>
              <w:rPr>
                <w:rFonts w:cs="Arial"/>
                <w:color w:val="000000"/>
                <w:sz w:val="18"/>
                <w:szCs w:val="16"/>
              </w:rPr>
            </w:pPr>
            <w:r w:rsidRPr="00A243CB">
              <w:rPr>
                <w:rFonts w:cs="Arial"/>
                <w:color w:val="000000"/>
                <w:sz w:val="18"/>
                <w:szCs w:val="16"/>
              </w:rPr>
              <w:t>70</w:t>
            </w:r>
          </w:p>
        </w:tc>
        <w:tc>
          <w:tcPr>
            <w:tcW w:w="1274" w:type="dxa"/>
            <w:shd w:val="clear" w:color="auto" w:fill="auto"/>
            <w:tcMar>
              <w:left w:w="85" w:type="dxa"/>
              <w:right w:w="85" w:type="dxa"/>
            </w:tcMar>
            <w:vAlign w:val="center"/>
          </w:tcPr>
          <w:p w:rsidR="00677183" w:rsidRPr="00A243CB" w:rsidRDefault="00677183" w:rsidP="004502C8">
            <w:pPr>
              <w:spacing w:line="240" w:lineRule="auto"/>
              <w:ind w:firstLine="0"/>
              <w:jc w:val="center"/>
              <w:rPr>
                <w:rFonts w:cs="Arial"/>
                <w:color w:val="000000"/>
                <w:sz w:val="18"/>
                <w:szCs w:val="16"/>
              </w:rPr>
            </w:pPr>
            <w:r w:rsidRPr="00A243CB">
              <w:rPr>
                <w:rFonts w:cs="Arial"/>
                <w:color w:val="000000"/>
                <w:sz w:val="18"/>
                <w:szCs w:val="16"/>
              </w:rPr>
              <w:t>95</w:t>
            </w:r>
            <w:r w:rsidR="00746671">
              <w:rPr>
                <w:rFonts w:cs="Arial"/>
                <w:color w:val="000000"/>
                <w:sz w:val="18"/>
                <w:szCs w:val="16"/>
              </w:rPr>
              <w:t>.</w:t>
            </w:r>
            <w:r w:rsidRPr="00A243CB">
              <w:rPr>
                <w:rFonts w:cs="Arial"/>
                <w:color w:val="000000"/>
                <w:sz w:val="18"/>
                <w:szCs w:val="16"/>
              </w:rPr>
              <w:t>0 ± 17</w:t>
            </w:r>
            <w:r w:rsidR="00746671">
              <w:rPr>
                <w:rFonts w:cs="Arial"/>
                <w:color w:val="000000"/>
                <w:sz w:val="18"/>
                <w:szCs w:val="16"/>
              </w:rPr>
              <w:t>.</w:t>
            </w:r>
            <w:r w:rsidRPr="00A243CB">
              <w:rPr>
                <w:rFonts w:cs="Arial"/>
                <w:color w:val="000000"/>
                <w:sz w:val="18"/>
                <w:szCs w:val="16"/>
              </w:rPr>
              <w:t>4</w:t>
            </w:r>
          </w:p>
        </w:tc>
        <w:tc>
          <w:tcPr>
            <w:tcW w:w="1859" w:type="dxa"/>
            <w:tcBorders>
              <w:right w:val="single" w:sz="12" w:space="0" w:color="auto"/>
            </w:tcBorders>
            <w:shd w:val="clear" w:color="auto" w:fill="auto"/>
            <w:tcMar>
              <w:left w:w="85" w:type="dxa"/>
              <w:right w:w="85" w:type="dxa"/>
            </w:tcMar>
            <w:vAlign w:val="center"/>
          </w:tcPr>
          <w:p w:rsidR="00677183" w:rsidRPr="00A243CB" w:rsidRDefault="00677183" w:rsidP="004502C8">
            <w:pPr>
              <w:spacing w:line="240" w:lineRule="auto"/>
              <w:ind w:firstLine="0"/>
              <w:jc w:val="center"/>
              <w:rPr>
                <w:rFonts w:cs="Arial"/>
                <w:color w:val="000000"/>
                <w:sz w:val="18"/>
                <w:szCs w:val="16"/>
              </w:rPr>
            </w:pPr>
            <w:r w:rsidRPr="00A243CB">
              <w:rPr>
                <w:rFonts w:cs="Arial"/>
                <w:color w:val="000000"/>
                <w:sz w:val="18"/>
                <w:szCs w:val="16"/>
              </w:rPr>
              <w:t>94</w:t>
            </w:r>
            <w:r w:rsidR="00746671">
              <w:rPr>
                <w:rFonts w:cs="Arial"/>
                <w:color w:val="000000"/>
                <w:sz w:val="18"/>
                <w:szCs w:val="16"/>
              </w:rPr>
              <w:t>.</w:t>
            </w:r>
            <w:r w:rsidRPr="00A243CB">
              <w:rPr>
                <w:rFonts w:cs="Arial"/>
                <w:color w:val="000000"/>
                <w:sz w:val="18"/>
                <w:szCs w:val="16"/>
              </w:rPr>
              <w:t>1 (83</w:t>
            </w:r>
            <w:r w:rsidR="00746671">
              <w:rPr>
                <w:rFonts w:cs="Arial"/>
                <w:color w:val="000000"/>
                <w:sz w:val="18"/>
                <w:szCs w:val="16"/>
              </w:rPr>
              <w:t>.</w:t>
            </w:r>
            <w:r w:rsidRPr="00A243CB">
              <w:rPr>
                <w:rFonts w:cs="Arial"/>
                <w:color w:val="000000"/>
                <w:sz w:val="18"/>
                <w:szCs w:val="16"/>
              </w:rPr>
              <w:t>8; 106</w:t>
            </w:r>
            <w:r w:rsidR="00746671">
              <w:rPr>
                <w:rFonts w:cs="Arial"/>
                <w:color w:val="000000"/>
                <w:sz w:val="18"/>
                <w:szCs w:val="16"/>
              </w:rPr>
              <w:t>.</w:t>
            </w:r>
            <w:r w:rsidRPr="00A243CB">
              <w:rPr>
                <w:rFonts w:cs="Arial"/>
                <w:color w:val="000000"/>
                <w:sz w:val="18"/>
                <w:szCs w:val="16"/>
              </w:rPr>
              <w:t>2)</w:t>
            </w:r>
          </w:p>
        </w:tc>
        <w:tc>
          <w:tcPr>
            <w:tcW w:w="454" w:type="dxa"/>
            <w:tcBorders>
              <w:left w:val="single" w:sz="12" w:space="0" w:color="auto"/>
            </w:tcBorders>
            <w:shd w:val="clear" w:color="auto" w:fill="auto"/>
            <w:tcMar>
              <w:left w:w="85" w:type="dxa"/>
              <w:right w:w="85" w:type="dxa"/>
            </w:tcMar>
            <w:vAlign w:val="center"/>
          </w:tcPr>
          <w:p w:rsidR="00677183" w:rsidRPr="00A243CB" w:rsidRDefault="00677183" w:rsidP="004502C8">
            <w:pPr>
              <w:spacing w:line="240" w:lineRule="auto"/>
              <w:ind w:firstLine="0"/>
              <w:jc w:val="center"/>
              <w:rPr>
                <w:rFonts w:cs="Arial"/>
                <w:color w:val="000000"/>
                <w:sz w:val="18"/>
                <w:szCs w:val="16"/>
              </w:rPr>
            </w:pPr>
            <w:r w:rsidRPr="00A243CB">
              <w:rPr>
                <w:rFonts w:cs="Arial"/>
                <w:color w:val="000000"/>
                <w:sz w:val="18"/>
                <w:szCs w:val="16"/>
              </w:rPr>
              <w:t>51</w:t>
            </w:r>
          </w:p>
        </w:tc>
        <w:tc>
          <w:tcPr>
            <w:tcW w:w="1401" w:type="dxa"/>
            <w:shd w:val="clear" w:color="auto" w:fill="auto"/>
            <w:tcMar>
              <w:left w:w="85" w:type="dxa"/>
              <w:right w:w="85" w:type="dxa"/>
            </w:tcMar>
            <w:vAlign w:val="center"/>
          </w:tcPr>
          <w:p w:rsidR="00677183" w:rsidRPr="00A243CB" w:rsidRDefault="00677183" w:rsidP="004502C8">
            <w:pPr>
              <w:spacing w:line="240" w:lineRule="auto"/>
              <w:ind w:firstLine="0"/>
              <w:jc w:val="center"/>
              <w:rPr>
                <w:rFonts w:cs="Arial"/>
                <w:color w:val="000000"/>
                <w:sz w:val="18"/>
                <w:szCs w:val="16"/>
              </w:rPr>
            </w:pPr>
            <w:r w:rsidRPr="00A243CB">
              <w:rPr>
                <w:rFonts w:cs="Arial"/>
                <w:color w:val="000000"/>
                <w:sz w:val="18"/>
                <w:szCs w:val="16"/>
              </w:rPr>
              <w:t>80</w:t>
            </w:r>
            <w:r w:rsidR="00746671">
              <w:rPr>
                <w:rFonts w:cs="Arial"/>
                <w:color w:val="000000"/>
                <w:sz w:val="18"/>
                <w:szCs w:val="16"/>
              </w:rPr>
              <w:t>.</w:t>
            </w:r>
            <w:r w:rsidRPr="00A243CB">
              <w:rPr>
                <w:rFonts w:cs="Arial"/>
                <w:color w:val="000000"/>
                <w:sz w:val="18"/>
                <w:szCs w:val="16"/>
              </w:rPr>
              <w:t>0 ± 14</w:t>
            </w:r>
            <w:r w:rsidR="00746671">
              <w:rPr>
                <w:rFonts w:cs="Arial"/>
                <w:color w:val="000000"/>
                <w:sz w:val="18"/>
                <w:szCs w:val="16"/>
              </w:rPr>
              <w:t>.</w:t>
            </w:r>
            <w:r w:rsidRPr="00A243CB">
              <w:rPr>
                <w:rFonts w:cs="Arial"/>
                <w:color w:val="000000"/>
                <w:sz w:val="18"/>
                <w:szCs w:val="16"/>
              </w:rPr>
              <w:t>8</w:t>
            </w:r>
          </w:p>
        </w:tc>
        <w:tc>
          <w:tcPr>
            <w:tcW w:w="1840" w:type="dxa"/>
            <w:tcBorders>
              <w:right w:val="single" w:sz="12" w:space="0" w:color="auto"/>
            </w:tcBorders>
            <w:shd w:val="clear" w:color="auto" w:fill="auto"/>
            <w:tcMar>
              <w:left w:w="85" w:type="dxa"/>
              <w:right w:w="85" w:type="dxa"/>
            </w:tcMar>
            <w:vAlign w:val="center"/>
          </w:tcPr>
          <w:p w:rsidR="00677183" w:rsidRPr="00A243CB" w:rsidRDefault="00677183" w:rsidP="004502C8">
            <w:pPr>
              <w:spacing w:line="240" w:lineRule="auto"/>
              <w:ind w:firstLine="0"/>
              <w:jc w:val="center"/>
              <w:rPr>
                <w:rFonts w:cs="Arial"/>
                <w:color w:val="000000"/>
                <w:sz w:val="18"/>
                <w:szCs w:val="16"/>
              </w:rPr>
            </w:pPr>
            <w:r w:rsidRPr="00A243CB">
              <w:rPr>
                <w:rFonts w:cs="Arial"/>
                <w:color w:val="000000"/>
                <w:sz w:val="18"/>
                <w:szCs w:val="16"/>
              </w:rPr>
              <w:t>79</w:t>
            </w:r>
            <w:r w:rsidR="00746671">
              <w:rPr>
                <w:rFonts w:cs="Arial"/>
                <w:color w:val="000000"/>
                <w:sz w:val="18"/>
                <w:szCs w:val="16"/>
              </w:rPr>
              <w:t>.</w:t>
            </w:r>
            <w:r w:rsidRPr="00A243CB">
              <w:rPr>
                <w:rFonts w:cs="Arial"/>
                <w:color w:val="000000"/>
                <w:sz w:val="18"/>
                <w:szCs w:val="16"/>
              </w:rPr>
              <w:t>6 (70</w:t>
            </w:r>
            <w:r w:rsidR="00746671">
              <w:rPr>
                <w:rFonts w:cs="Arial"/>
                <w:color w:val="000000"/>
                <w:sz w:val="18"/>
                <w:szCs w:val="16"/>
              </w:rPr>
              <w:t>.</w:t>
            </w:r>
            <w:r w:rsidRPr="00A243CB">
              <w:rPr>
                <w:rFonts w:cs="Arial"/>
                <w:color w:val="000000"/>
                <w:sz w:val="18"/>
                <w:szCs w:val="16"/>
              </w:rPr>
              <w:t>1; 92</w:t>
            </w:r>
            <w:r w:rsidR="00746671">
              <w:rPr>
                <w:rFonts w:cs="Arial"/>
                <w:color w:val="000000"/>
                <w:sz w:val="18"/>
                <w:szCs w:val="16"/>
              </w:rPr>
              <w:t>.</w:t>
            </w:r>
            <w:r w:rsidRPr="00A243CB">
              <w:rPr>
                <w:rFonts w:cs="Arial"/>
                <w:color w:val="000000"/>
                <w:sz w:val="18"/>
                <w:szCs w:val="16"/>
              </w:rPr>
              <w:t>1)</w:t>
            </w:r>
          </w:p>
        </w:tc>
        <w:tc>
          <w:tcPr>
            <w:tcW w:w="1115" w:type="dxa"/>
            <w:tcBorders>
              <w:right w:val="single" w:sz="12" w:space="0" w:color="auto"/>
            </w:tcBorders>
            <w:shd w:val="clear" w:color="auto" w:fill="auto"/>
            <w:vAlign w:val="center"/>
          </w:tcPr>
          <w:p w:rsidR="00677183" w:rsidRPr="00746671" w:rsidRDefault="00677183" w:rsidP="004502C8">
            <w:pPr>
              <w:spacing w:line="240" w:lineRule="auto"/>
              <w:ind w:left="24" w:firstLine="0"/>
              <w:jc w:val="center"/>
              <w:rPr>
                <w:rFonts w:cs="Arial"/>
                <w:b/>
                <w:color w:val="000000"/>
                <w:sz w:val="18"/>
                <w:szCs w:val="16"/>
              </w:rPr>
            </w:pPr>
            <w:r w:rsidRPr="00746671">
              <w:rPr>
                <w:rFonts w:cs="Arial"/>
                <w:b/>
                <w:color w:val="000000"/>
                <w:sz w:val="18"/>
                <w:szCs w:val="16"/>
              </w:rPr>
              <w:t>15</w:t>
            </w:r>
            <w:r w:rsidR="00746671" w:rsidRPr="00746671">
              <w:rPr>
                <w:rFonts w:cs="Arial"/>
                <w:b/>
                <w:color w:val="000000"/>
                <w:sz w:val="18"/>
                <w:szCs w:val="16"/>
              </w:rPr>
              <w:t>.</w:t>
            </w:r>
            <w:r w:rsidRPr="00746671">
              <w:rPr>
                <w:rFonts w:cs="Arial"/>
                <w:b/>
                <w:color w:val="000000"/>
                <w:sz w:val="18"/>
                <w:szCs w:val="16"/>
              </w:rPr>
              <w:t>0</w:t>
            </w:r>
          </w:p>
        </w:tc>
        <w:tc>
          <w:tcPr>
            <w:tcW w:w="1276" w:type="dxa"/>
            <w:tcBorders>
              <w:right w:val="single" w:sz="12" w:space="0" w:color="auto"/>
            </w:tcBorders>
            <w:shd w:val="clear" w:color="auto" w:fill="auto"/>
            <w:vAlign w:val="center"/>
          </w:tcPr>
          <w:p w:rsidR="00677183" w:rsidRPr="00A243CB" w:rsidRDefault="00677183" w:rsidP="004502C8">
            <w:pPr>
              <w:spacing w:line="240" w:lineRule="auto"/>
              <w:ind w:left="24" w:firstLine="0"/>
              <w:jc w:val="center"/>
              <w:rPr>
                <w:rFonts w:cs="Arial"/>
                <w:color w:val="000000"/>
                <w:sz w:val="18"/>
                <w:szCs w:val="16"/>
              </w:rPr>
            </w:pPr>
            <w:r w:rsidRPr="00A243CB">
              <w:rPr>
                <w:rFonts w:cs="Arial"/>
                <w:color w:val="000000"/>
                <w:sz w:val="18"/>
                <w:szCs w:val="16"/>
              </w:rPr>
              <w:t>9</w:t>
            </w:r>
            <w:r w:rsidR="00746671">
              <w:rPr>
                <w:rFonts w:cs="Arial"/>
                <w:color w:val="000000"/>
                <w:sz w:val="18"/>
                <w:szCs w:val="16"/>
              </w:rPr>
              <w:t>.</w:t>
            </w:r>
            <w:r w:rsidRPr="00A243CB">
              <w:rPr>
                <w:rFonts w:cs="Arial"/>
                <w:color w:val="000000"/>
                <w:sz w:val="18"/>
                <w:szCs w:val="16"/>
              </w:rPr>
              <w:t>2</w:t>
            </w:r>
          </w:p>
        </w:tc>
        <w:tc>
          <w:tcPr>
            <w:tcW w:w="1134" w:type="dxa"/>
            <w:tcBorders>
              <w:right w:val="single" w:sz="12" w:space="0" w:color="auto"/>
            </w:tcBorders>
            <w:shd w:val="clear" w:color="auto" w:fill="auto"/>
            <w:vAlign w:val="center"/>
          </w:tcPr>
          <w:p w:rsidR="00677183" w:rsidRPr="00A243CB" w:rsidRDefault="00677183" w:rsidP="004502C8">
            <w:pPr>
              <w:spacing w:line="240" w:lineRule="auto"/>
              <w:ind w:left="24" w:firstLine="0"/>
              <w:jc w:val="center"/>
              <w:rPr>
                <w:rFonts w:cs="Arial"/>
                <w:color w:val="000000"/>
                <w:sz w:val="18"/>
                <w:szCs w:val="16"/>
              </w:rPr>
            </w:pPr>
            <w:r w:rsidRPr="00A243CB">
              <w:rPr>
                <w:rFonts w:cs="Arial"/>
                <w:color w:val="000000"/>
                <w:sz w:val="18"/>
                <w:szCs w:val="16"/>
              </w:rPr>
              <w:t>20</w:t>
            </w:r>
            <w:r w:rsidR="00746671">
              <w:rPr>
                <w:rFonts w:cs="Arial"/>
                <w:color w:val="000000"/>
                <w:sz w:val="18"/>
                <w:szCs w:val="16"/>
              </w:rPr>
              <w:t>.</w:t>
            </w:r>
            <w:r w:rsidRPr="00A243CB">
              <w:rPr>
                <w:rFonts w:cs="Arial"/>
                <w:color w:val="000000"/>
                <w:sz w:val="18"/>
                <w:szCs w:val="16"/>
              </w:rPr>
              <w:t>8</w:t>
            </w:r>
          </w:p>
        </w:tc>
        <w:tc>
          <w:tcPr>
            <w:tcW w:w="1276" w:type="dxa"/>
            <w:tcBorders>
              <w:right w:val="single" w:sz="12" w:space="0" w:color="auto"/>
            </w:tcBorders>
            <w:shd w:val="clear" w:color="auto" w:fill="auto"/>
            <w:vAlign w:val="center"/>
          </w:tcPr>
          <w:p w:rsidR="00677183" w:rsidRPr="009642F4" w:rsidRDefault="00746671" w:rsidP="004502C8">
            <w:pPr>
              <w:spacing w:line="240" w:lineRule="auto"/>
              <w:ind w:left="24" w:firstLine="0"/>
              <w:jc w:val="center"/>
              <w:rPr>
                <w:rFonts w:cs="Arial"/>
                <w:b/>
                <w:color w:val="9C0006"/>
                <w:sz w:val="18"/>
                <w:szCs w:val="16"/>
              </w:rPr>
            </w:pPr>
            <w:r w:rsidRPr="009642F4">
              <w:rPr>
                <w:rFonts w:cs="Arial"/>
                <w:b/>
                <w:sz w:val="18"/>
                <w:szCs w:val="16"/>
              </w:rPr>
              <w:t>&lt;0.001</w:t>
            </w:r>
          </w:p>
        </w:tc>
      </w:tr>
      <w:tr w:rsidR="00677183" w:rsidRPr="009C4D76" w:rsidTr="004502C8">
        <w:trPr>
          <w:trHeight w:val="283"/>
        </w:trPr>
        <w:tc>
          <w:tcPr>
            <w:tcW w:w="2632" w:type="dxa"/>
            <w:tcBorders>
              <w:left w:val="single" w:sz="12" w:space="0" w:color="auto"/>
              <w:bottom w:val="single" w:sz="4" w:space="0" w:color="auto"/>
              <w:right w:val="single" w:sz="12" w:space="0" w:color="auto"/>
            </w:tcBorders>
            <w:shd w:val="clear" w:color="auto" w:fill="auto"/>
            <w:tcMar>
              <w:left w:w="85" w:type="dxa"/>
              <w:right w:w="85" w:type="dxa"/>
            </w:tcMar>
            <w:vAlign w:val="center"/>
          </w:tcPr>
          <w:p w:rsidR="00677183" w:rsidRPr="00A243CB" w:rsidRDefault="006F26EE" w:rsidP="004502C8">
            <w:pPr>
              <w:spacing w:line="240" w:lineRule="auto"/>
              <w:ind w:firstLine="0"/>
              <w:rPr>
                <w:rFonts w:cs="Arial"/>
                <w:b/>
                <w:bCs/>
                <w:color w:val="000000"/>
                <w:sz w:val="18"/>
                <w:szCs w:val="16"/>
              </w:rPr>
            </w:pPr>
            <w:r>
              <w:rPr>
                <w:rFonts w:cs="Arial"/>
                <w:b/>
                <w:bCs/>
                <w:color w:val="000000"/>
                <w:sz w:val="18"/>
                <w:szCs w:val="16"/>
              </w:rPr>
              <w:t>KNO</w:t>
            </w:r>
            <w:r w:rsidR="00677183" w:rsidRPr="00A243CB">
              <w:rPr>
                <w:rFonts w:cs="Arial"/>
                <w:b/>
                <w:bCs/>
                <w:color w:val="000000"/>
                <w:sz w:val="18"/>
                <w:szCs w:val="16"/>
              </w:rPr>
              <w:t xml:space="preserve"> %</w:t>
            </w:r>
            <w:proofErr w:type="spellStart"/>
            <w:r w:rsidR="00677183" w:rsidRPr="00A243CB">
              <w:rPr>
                <w:rFonts w:cs="Arial"/>
                <w:b/>
                <w:bCs/>
                <w:color w:val="000000"/>
                <w:sz w:val="18"/>
                <w:szCs w:val="16"/>
              </w:rPr>
              <w:t>pred</w:t>
            </w:r>
            <w:proofErr w:type="spellEnd"/>
          </w:p>
        </w:tc>
        <w:tc>
          <w:tcPr>
            <w:tcW w:w="425" w:type="dxa"/>
            <w:tcBorders>
              <w:left w:val="single" w:sz="12" w:space="0" w:color="auto"/>
              <w:bottom w:val="single" w:sz="4" w:space="0" w:color="auto"/>
            </w:tcBorders>
            <w:shd w:val="clear" w:color="auto" w:fill="auto"/>
            <w:tcMar>
              <w:left w:w="85" w:type="dxa"/>
              <w:right w:w="85" w:type="dxa"/>
            </w:tcMar>
            <w:vAlign w:val="center"/>
          </w:tcPr>
          <w:p w:rsidR="00677183" w:rsidRPr="00A243CB" w:rsidRDefault="00677183" w:rsidP="004502C8">
            <w:pPr>
              <w:spacing w:line="240" w:lineRule="auto"/>
              <w:ind w:firstLine="0"/>
              <w:jc w:val="center"/>
              <w:rPr>
                <w:rFonts w:cs="Arial"/>
                <w:color w:val="000000"/>
                <w:sz w:val="18"/>
                <w:szCs w:val="16"/>
              </w:rPr>
            </w:pPr>
            <w:r w:rsidRPr="00A243CB">
              <w:rPr>
                <w:rFonts w:cs="Arial"/>
                <w:color w:val="000000"/>
                <w:sz w:val="18"/>
                <w:szCs w:val="16"/>
              </w:rPr>
              <w:t>70</w:t>
            </w:r>
          </w:p>
        </w:tc>
        <w:tc>
          <w:tcPr>
            <w:tcW w:w="1274" w:type="dxa"/>
            <w:tcBorders>
              <w:bottom w:val="single" w:sz="4" w:space="0" w:color="auto"/>
            </w:tcBorders>
            <w:shd w:val="clear" w:color="auto" w:fill="auto"/>
            <w:tcMar>
              <w:left w:w="85" w:type="dxa"/>
              <w:right w:w="85" w:type="dxa"/>
            </w:tcMar>
            <w:vAlign w:val="center"/>
          </w:tcPr>
          <w:p w:rsidR="00677183" w:rsidRPr="00A243CB" w:rsidRDefault="00677183" w:rsidP="004502C8">
            <w:pPr>
              <w:spacing w:line="240" w:lineRule="auto"/>
              <w:ind w:firstLine="0"/>
              <w:jc w:val="center"/>
              <w:rPr>
                <w:rFonts w:cs="Arial"/>
                <w:color w:val="000000"/>
                <w:sz w:val="18"/>
                <w:szCs w:val="16"/>
              </w:rPr>
            </w:pPr>
            <w:r w:rsidRPr="00A243CB">
              <w:rPr>
                <w:rFonts w:cs="Arial"/>
                <w:color w:val="000000"/>
                <w:sz w:val="18"/>
                <w:szCs w:val="16"/>
              </w:rPr>
              <w:t>102</w:t>
            </w:r>
            <w:r w:rsidR="00746671">
              <w:rPr>
                <w:rFonts w:cs="Arial"/>
                <w:color w:val="000000"/>
                <w:sz w:val="18"/>
                <w:szCs w:val="16"/>
              </w:rPr>
              <w:t>.</w:t>
            </w:r>
            <w:r w:rsidRPr="00A243CB">
              <w:rPr>
                <w:rFonts w:cs="Arial"/>
                <w:color w:val="000000"/>
                <w:sz w:val="18"/>
                <w:szCs w:val="16"/>
              </w:rPr>
              <w:t>7 ± 17</w:t>
            </w:r>
            <w:r w:rsidR="00746671">
              <w:rPr>
                <w:rFonts w:cs="Arial"/>
                <w:color w:val="000000"/>
                <w:sz w:val="18"/>
                <w:szCs w:val="16"/>
              </w:rPr>
              <w:t>.</w:t>
            </w:r>
            <w:r w:rsidRPr="00A243CB">
              <w:rPr>
                <w:rFonts w:cs="Arial"/>
                <w:color w:val="000000"/>
                <w:sz w:val="18"/>
                <w:szCs w:val="16"/>
              </w:rPr>
              <w:t>8</w:t>
            </w:r>
          </w:p>
        </w:tc>
        <w:tc>
          <w:tcPr>
            <w:tcW w:w="1859" w:type="dxa"/>
            <w:tcBorders>
              <w:bottom w:val="single" w:sz="4" w:space="0" w:color="auto"/>
              <w:right w:val="single" w:sz="12" w:space="0" w:color="auto"/>
            </w:tcBorders>
            <w:shd w:val="clear" w:color="auto" w:fill="auto"/>
            <w:tcMar>
              <w:left w:w="85" w:type="dxa"/>
              <w:right w:w="85" w:type="dxa"/>
            </w:tcMar>
            <w:vAlign w:val="center"/>
          </w:tcPr>
          <w:p w:rsidR="00677183" w:rsidRPr="00A243CB" w:rsidRDefault="00677183" w:rsidP="004502C8">
            <w:pPr>
              <w:spacing w:line="240" w:lineRule="auto"/>
              <w:ind w:firstLine="0"/>
              <w:jc w:val="center"/>
              <w:rPr>
                <w:rFonts w:cs="Arial"/>
                <w:color w:val="000000"/>
                <w:sz w:val="18"/>
                <w:szCs w:val="16"/>
              </w:rPr>
            </w:pPr>
            <w:r w:rsidRPr="00A243CB">
              <w:rPr>
                <w:rFonts w:cs="Arial"/>
                <w:color w:val="000000"/>
                <w:sz w:val="18"/>
                <w:szCs w:val="16"/>
              </w:rPr>
              <w:t>102</w:t>
            </w:r>
            <w:r w:rsidR="00746671">
              <w:rPr>
                <w:rFonts w:cs="Arial"/>
                <w:color w:val="000000"/>
                <w:sz w:val="18"/>
                <w:szCs w:val="16"/>
              </w:rPr>
              <w:t>.</w:t>
            </w:r>
            <w:r w:rsidRPr="00A243CB">
              <w:rPr>
                <w:rFonts w:cs="Arial"/>
                <w:color w:val="000000"/>
                <w:sz w:val="18"/>
                <w:szCs w:val="16"/>
              </w:rPr>
              <w:t>5 (93</w:t>
            </w:r>
            <w:r w:rsidR="00746671">
              <w:rPr>
                <w:rFonts w:cs="Arial"/>
                <w:color w:val="000000"/>
                <w:sz w:val="18"/>
                <w:szCs w:val="16"/>
              </w:rPr>
              <w:t>.</w:t>
            </w:r>
            <w:r w:rsidRPr="00A243CB">
              <w:rPr>
                <w:rFonts w:cs="Arial"/>
                <w:color w:val="000000"/>
                <w:sz w:val="18"/>
                <w:szCs w:val="16"/>
              </w:rPr>
              <w:t>3; 113</w:t>
            </w:r>
            <w:r w:rsidR="00746671">
              <w:rPr>
                <w:rFonts w:cs="Arial"/>
                <w:color w:val="000000"/>
                <w:sz w:val="18"/>
                <w:szCs w:val="16"/>
              </w:rPr>
              <w:t>.</w:t>
            </w:r>
            <w:r w:rsidRPr="00A243CB">
              <w:rPr>
                <w:rFonts w:cs="Arial"/>
                <w:color w:val="000000"/>
                <w:sz w:val="18"/>
                <w:szCs w:val="16"/>
              </w:rPr>
              <w:t>9)</w:t>
            </w:r>
          </w:p>
        </w:tc>
        <w:tc>
          <w:tcPr>
            <w:tcW w:w="454" w:type="dxa"/>
            <w:tcBorders>
              <w:left w:val="single" w:sz="12" w:space="0" w:color="auto"/>
              <w:bottom w:val="single" w:sz="4" w:space="0" w:color="auto"/>
            </w:tcBorders>
            <w:shd w:val="clear" w:color="auto" w:fill="auto"/>
            <w:tcMar>
              <w:left w:w="85" w:type="dxa"/>
              <w:right w:w="85" w:type="dxa"/>
            </w:tcMar>
            <w:vAlign w:val="center"/>
          </w:tcPr>
          <w:p w:rsidR="00677183" w:rsidRPr="00A243CB" w:rsidRDefault="00677183" w:rsidP="004502C8">
            <w:pPr>
              <w:spacing w:line="240" w:lineRule="auto"/>
              <w:ind w:firstLine="0"/>
              <w:jc w:val="center"/>
              <w:rPr>
                <w:rFonts w:cs="Arial"/>
                <w:color w:val="000000"/>
                <w:sz w:val="18"/>
                <w:szCs w:val="16"/>
              </w:rPr>
            </w:pPr>
            <w:r w:rsidRPr="00A243CB">
              <w:rPr>
                <w:rFonts w:cs="Arial"/>
                <w:color w:val="000000"/>
                <w:sz w:val="18"/>
                <w:szCs w:val="16"/>
              </w:rPr>
              <w:t>51</w:t>
            </w:r>
          </w:p>
        </w:tc>
        <w:tc>
          <w:tcPr>
            <w:tcW w:w="1401" w:type="dxa"/>
            <w:tcBorders>
              <w:bottom w:val="single" w:sz="4" w:space="0" w:color="auto"/>
            </w:tcBorders>
            <w:shd w:val="clear" w:color="auto" w:fill="auto"/>
            <w:tcMar>
              <w:left w:w="85" w:type="dxa"/>
              <w:right w:w="85" w:type="dxa"/>
            </w:tcMar>
            <w:vAlign w:val="center"/>
          </w:tcPr>
          <w:p w:rsidR="00677183" w:rsidRPr="00A243CB" w:rsidRDefault="00677183" w:rsidP="004502C8">
            <w:pPr>
              <w:spacing w:line="240" w:lineRule="auto"/>
              <w:ind w:firstLine="0"/>
              <w:jc w:val="center"/>
              <w:rPr>
                <w:rFonts w:cs="Arial"/>
                <w:color w:val="000000"/>
                <w:sz w:val="18"/>
                <w:szCs w:val="16"/>
              </w:rPr>
            </w:pPr>
            <w:r w:rsidRPr="00A243CB">
              <w:rPr>
                <w:rFonts w:cs="Arial"/>
                <w:color w:val="000000"/>
                <w:sz w:val="18"/>
                <w:szCs w:val="16"/>
              </w:rPr>
              <w:t>100</w:t>
            </w:r>
            <w:r w:rsidR="00746671">
              <w:rPr>
                <w:rFonts w:cs="Arial"/>
                <w:color w:val="000000"/>
                <w:sz w:val="18"/>
                <w:szCs w:val="16"/>
              </w:rPr>
              <w:t>.</w:t>
            </w:r>
            <w:r w:rsidRPr="00A243CB">
              <w:rPr>
                <w:rFonts w:cs="Arial"/>
                <w:color w:val="000000"/>
                <w:sz w:val="18"/>
                <w:szCs w:val="16"/>
              </w:rPr>
              <w:t>0 ± 16</w:t>
            </w:r>
            <w:r w:rsidR="00746671">
              <w:rPr>
                <w:rFonts w:cs="Arial"/>
                <w:color w:val="000000"/>
                <w:sz w:val="18"/>
                <w:szCs w:val="16"/>
              </w:rPr>
              <w:t>.</w:t>
            </w:r>
            <w:r w:rsidRPr="00A243CB">
              <w:rPr>
                <w:rFonts w:cs="Arial"/>
                <w:color w:val="000000"/>
                <w:sz w:val="18"/>
                <w:szCs w:val="16"/>
              </w:rPr>
              <w:t>5</w:t>
            </w:r>
          </w:p>
        </w:tc>
        <w:tc>
          <w:tcPr>
            <w:tcW w:w="1840" w:type="dxa"/>
            <w:tcBorders>
              <w:bottom w:val="single" w:sz="4" w:space="0" w:color="auto"/>
              <w:right w:val="single" w:sz="12" w:space="0" w:color="auto"/>
            </w:tcBorders>
            <w:shd w:val="clear" w:color="auto" w:fill="auto"/>
            <w:tcMar>
              <w:left w:w="85" w:type="dxa"/>
              <w:right w:w="85" w:type="dxa"/>
            </w:tcMar>
            <w:vAlign w:val="center"/>
          </w:tcPr>
          <w:p w:rsidR="00677183" w:rsidRPr="00A243CB" w:rsidRDefault="00677183" w:rsidP="004502C8">
            <w:pPr>
              <w:spacing w:line="240" w:lineRule="auto"/>
              <w:ind w:firstLine="0"/>
              <w:jc w:val="center"/>
              <w:rPr>
                <w:rFonts w:cs="Arial"/>
                <w:color w:val="000000"/>
                <w:sz w:val="18"/>
                <w:szCs w:val="16"/>
              </w:rPr>
            </w:pPr>
            <w:r w:rsidRPr="00A243CB">
              <w:rPr>
                <w:rFonts w:cs="Arial"/>
                <w:color w:val="000000"/>
                <w:sz w:val="18"/>
                <w:szCs w:val="16"/>
              </w:rPr>
              <w:t>101</w:t>
            </w:r>
            <w:r w:rsidR="00746671">
              <w:rPr>
                <w:rFonts w:cs="Arial"/>
                <w:color w:val="000000"/>
                <w:sz w:val="18"/>
                <w:szCs w:val="16"/>
              </w:rPr>
              <w:t>.</w:t>
            </w:r>
            <w:r w:rsidRPr="00A243CB">
              <w:rPr>
                <w:rFonts w:cs="Arial"/>
                <w:color w:val="000000"/>
                <w:sz w:val="18"/>
                <w:szCs w:val="16"/>
              </w:rPr>
              <w:t>1 (87</w:t>
            </w:r>
            <w:r w:rsidR="00746671">
              <w:rPr>
                <w:rFonts w:cs="Arial"/>
                <w:color w:val="000000"/>
                <w:sz w:val="18"/>
                <w:szCs w:val="16"/>
              </w:rPr>
              <w:t>.</w:t>
            </w:r>
            <w:r w:rsidRPr="00A243CB">
              <w:rPr>
                <w:rFonts w:cs="Arial"/>
                <w:color w:val="000000"/>
                <w:sz w:val="18"/>
                <w:szCs w:val="16"/>
              </w:rPr>
              <w:t>4; 108</w:t>
            </w:r>
            <w:r w:rsidR="00746671">
              <w:rPr>
                <w:rFonts w:cs="Arial"/>
                <w:color w:val="000000"/>
                <w:sz w:val="18"/>
                <w:szCs w:val="16"/>
              </w:rPr>
              <w:t>.</w:t>
            </w:r>
            <w:r w:rsidRPr="00A243CB">
              <w:rPr>
                <w:rFonts w:cs="Arial"/>
                <w:color w:val="000000"/>
                <w:sz w:val="18"/>
                <w:szCs w:val="16"/>
              </w:rPr>
              <w:t>5)</w:t>
            </w:r>
          </w:p>
        </w:tc>
        <w:tc>
          <w:tcPr>
            <w:tcW w:w="1115" w:type="dxa"/>
            <w:tcBorders>
              <w:bottom w:val="single" w:sz="4" w:space="0" w:color="auto"/>
              <w:right w:val="single" w:sz="12" w:space="0" w:color="auto"/>
            </w:tcBorders>
            <w:shd w:val="clear" w:color="auto" w:fill="auto"/>
            <w:vAlign w:val="center"/>
          </w:tcPr>
          <w:p w:rsidR="00677183" w:rsidRPr="00746671" w:rsidRDefault="00677183" w:rsidP="004502C8">
            <w:pPr>
              <w:spacing w:line="240" w:lineRule="auto"/>
              <w:ind w:left="24" w:firstLine="0"/>
              <w:jc w:val="center"/>
              <w:rPr>
                <w:rFonts w:cs="Arial"/>
                <w:b/>
                <w:color w:val="000000"/>
                <w:sz w:val="18"/>
                <w:szCs w:val="16"/>
              </w:rPr>
            </w:pPr>
            <w:r w:rsidRPr="00746671">
              <w:rPr>
                <w:rFonts w:cs="Arial"/>
                <w:b/>
                <w:color w:val="000000"/>
                <w:sz w:val="18"/>
                <w:szCs w:val="16"/>
              </w:rPr>
              <w:t>2</w:t>
            </w:r>
            <w:r w:rsidR="00746671" w:rsidRPr="00746671">
              <w:rPr>
                <w:rFonts w:cs="Arial"/>
                <w:b/>
                <w:color w:val="000000"/>
                <w:sz w:val="18"/>
                <w:szCs w:val="16"/>
              </w:rPr>
              <w:t>.</w:t>
            </w:r>
            <w:r w:rsidR="00EF0516">
              <w:rPr>
                <w:rFonts w:cs="Arial"/>
                <w:b/>
                <w:color w:val="000000"/>
                <w:sz w:val="18"/>
                <w:szCs w:val="16"/>
              </w:rPr>
              <w:t>7</w:t>
            </w:r>
          </w:p>
        </w:tc>
        <w:tc>
          <w:tcPr>
            <w:tcW w:w="1276" w:type="dxa"/>
            <w:tcBorders>
              <w:bottom w:val="single" w:sz="4" w:space="0" w:color="auto"/>
              <w:right w:val="single" w:sz="12" w:space="0" w:color="auto"/>
            </w:tcBorders>
            <w:shd w:val="clear" w:color="auto" w:fill="auto"/>
            <w:vAlign w:val="center"/>
          </w:tcPr>
          <w:p w:rsidR="00677183" w:rsidRPr="00A243CB" w:rsidRDefault="00677183" w:rsidP="004502C8">
            <w:pPr>
              <w:spacing w:line="240" w:lineRule="auto"/>
              <w:ind w:left="24" w:firstLine="0"/>
              <w:jc w:val="center"/>
              <w:rPr>
                <w:rFonts w:cs="Arial"/>
                <w:color w:val="000000"/>
                <w:sz w:val="18"/>
                <w:szCs w:val="16"/>
              </w:rPr>
            </w:pPr>
            <w:r w:rsidRPr="00A243CB">
              <w:rPr>
                <w:rFonts w:cs="Arial"/>
                <w:color w:val="000000"/>
                <w:sz w:val="18"/>
                <w:szCs w:val="16"/>
              </w:rPr>
              <w:t>-3</w:t>
            </w:r>
            <w:r w:rsidR="00746671">
              <w:rPr>
                <w:rFonts w:cs="Arial"/>
                <w:color w:val="000000"/>
                <w:sz w:val="18"/>
                <w:szCs w:val="16"/>
              </w:rPr>
              <w:t>.</w:t>
            </w:r>
            <w:r w:rsidR="00EF0516">
              <w:rPr>
                <w:rFonts w:cs="Arial"/>
                <w:color w:val="000000"/>
                <w:sz w:val="18"/>
                <w:szCs w:val="16"/>
              </w:rPr>
              <w:t>6</w:t>
            </w:r>
          </w:p>
        </w:tc>
        <w:tc>
          <w:tcPr>
            <w:tcW w:w="1134" w:type="dxa"/>
            <w:tcBorders>
              <w:bottom w:val="single" w:sz="4" w:space="0" w:color="auto"/>
              <w:right w:val="single" w:sz="12" w:space="0" w:color="auto"/>
            </w:tcBorders>
            <w:shd w:val="clear" w:color="auto" w:fill="auto"/>
            <w:vAlign w:val="center"/>
          </w:tcPr>
          <w:p w:rsidR="00677183" w:rsidRPr="00A243CB" w:rsidRDefault="00677183" w:rsidP="004502C8">
            <w:pPr>
              <w:spacing w:line="240" w:lineRule="auto"/>
              <w:ind w:left="24" w:firstLine="0"/>
              <w:jc w:val="center"/>
              <w:rPr>
                <w:rFonts w:cs="Arial"/>
                <w:color w:val="000000"/>
                <w:sz w:val="18"/>
                <w:szCs w:val="16"/>
              </w:rPr>
            </w:pPr>
            <w:r w:rsidRPr="00A243CB">
              <w:rPr>
                <w:rFonts w:cs="Arial"/>
                <w:color w:val="000000"/>
                <w:sz w:val="18"/>
                <w:szCs w:val="16"/>
              </w:rPr>
              <w:t>8</w:t>
            </w:r>
            <w:r w:rsidR="00746671">
              <w:rPr>
                <w:rFonts w:cs="Arial"/>
                <w:color w:val="000000"/>
                <w:sz w:val="18"/>
                <w:szCs w:val="16"/>
              </w:rPr>
              <w:t>.</w:t>
            </w:r>
            <w:r w:rsidR="00EF0516">
              <w:rPr>
                <w:rFonts w:cs="Arial"/>
                <w:color w:val="000000"/>
                <w:sz w:val="18"/>
                <w:szCs w:val="16"/>
              </w:rPr>
              <w:t>9</w:t>
            </w:r>
          </w:p>
        </w:tc>
        <w:tc>
          <w:tcPr>
            <w:tcW w:w="1276" w:type="dxa"/>
            <w:tcBorders>
              <w:bottom w:val="single" w:sz="4" w:space="0" w:color="auto"/>
              <w:right w:val="single" w:sz="12" w:space="0" w:color="auto"/>
            </w:tcBorders>
            <w:shd w:val="clear" w:color="auto" w:fill="auto"/>
            <w:vAlign w:val="center"/>
          </w:tcPr>
          <w:p w:rsidR="00677183" w:rsidRPr="00746671" w:rsidRDefault="00D307F4" w:rsidP="004502C8">
            <w:pPr>
              <w:spacing w:line="240" w:lineRule="auto"/>
              <w:ind w:left="24" w:firstLine="0"/>
              <w:jc w:val="center"/>
              <w:rPr>
                <w:rFonts w:cs="Arial"/>
                <w:color w:val="000000"/>
                <w:sz w:val="18"/>
                <w:szCs w:val="16"/>
              </w:rPr>
            </w:pPr>
            <w:r>
              <w:rPr>
                <w:rFonts w:cs="Arial"/>
                <w:color w:val="000000"/>
                <w:sz w:val="18"/>
                <w:szCs w:val="16"/>
              </w:rPr>
              <w:t>0</w:t>
            </w:r>
            <w:r w:rsidR="00746671" w:rsidRPr="00746671">
              <w:rPr>
                <w:rFonts w:cs="Arial"/>
                <w:color w:val="000000"/>
                <w:sz w:val="18"/>
                <w:szCs w:val="16"/>
              </w:rPr>
              <w:t>.</w:t>
            </w:r>
            <w:r w:rsidR="00677183" w:rsidRPr="00746671">
              <w:rPr>
                <w:rFonts w:cs="Arial"/>
                <w:color w:val="000000"/>
                <w:sz w:val="18"/>
                <w:szCs w:val="16"/>
              </w:rPr>
              <w:t>400</w:t>
            </w:r>
          </w:p>
        </w:tc>
      </w:tr>
      <w:tr w:rsidR="00746671" w:rsidRPr="009C4D76" w:rsidTr="00C40C80">
        <w:trPr>
          <w:trHeight w:val="283"/>
        </w:trPr>
        <w:tc>
          <w:tcPr>
            <w:tcW w:w="2632" w:type="dxa"/>
            <w:tcBorders>
              <w:left w:val="nil"/>
              <w:right w:val="nil"/>
            </w:tcBorders>
            <w:shd w:val="clear" w:color="auto" w:fill="auto"/>
            <w:tcMar>
              <w:left w:w="85" w:type="dxa"/>
              <w:right w:w="85" w:type="dxa"/>
            </w:tcMar>
            <w:vAlign w:val="center"/>
          </w:tcPr>
          <w:p w:rsidR="00746671" w:rsidRPr="00A243CB" w:rsidRDefault="00746671" w:rsidP="004502C8">
            <w:pPr>
              <w:spacing w:line="240" w:lineRule="auto"/>
              <w:ind w:firstLine="0"/>
              <w:rPr>
                <w:rFonts w:cs="Arial"/>
                <w:b/>
                <w:bCs/>
                <w:color w:val="000000"/>
                <w:sz w:val="18"/>
                <w:szCs w:val="16"/>
              </w:rPr>
            </w:pPr>
          </w:p>
        </w:tc>
        <w:tc>
          <w:tcPr>
            <w:tcW w:w="425" w:type="dxa"/>
            <w:tcBorders>
              <w:left w:val="nil"/>
              <w:right w:val="nil"/>
            </w:tcBorders>
            <w:shd w:val="clear" w:color="auto" w:fill="auto"/>
            <w:tcMar>
              <w:left w:w="85" w:type="dxa"/>
              <w:right w:w="85" w:type="dxa"/>
            </w:tcMar>
            <w:vAlign w:val="center"/>
          </w:tcPr>
          <w:p w:rsidR="00746671" w:rsidRPr="00A243CB" w:rsidRDefault="00746671" w:rsidP="004502C8">
            <w:pPr>
              <w:spacing w:line="240" w:lineRule="auto"/>
              <w:ind w:firstLine="0"/>
              <w:jc w:val="center"/>
              <w:rPr>
                <w:rFonts w:cs="Arial"/>
                <w:color w:val="000000"/>
                <w:sz w:val="18"/>
                <w:szCs w:val="16"/>
              </w:rPr>
            </w:pPr>
          </w:p>
        </w:tc>
        <w:tc>
          <w:tcPr>
            <w:tcW w:w="1274" w:type="dxa"/>
            <w:tcBorders>
              <w:left w:val="nil"/>
              <w:right w:val="nil"/>
            </w:tcBorders>
            <w:shd w:val="clear" w:color="auto" w:fill="auto"/>
            <w:tcMar>
              <w:left w:w="85" w:type="dxa"/>
              <w:right w:w="85" w:type="dxa"/>
            </w:tcMar>
            <w:vAlign w:val="center"/>
          </w:tcPr>
          <w:p w:rsidR="00746671" w:rsidRPr="00A243CB" w:rsidRDefault="00746671" w:rsidP="004502C8">
            <w:pPr>
              <w:spacing w:line="240" w:lineRule="auto"/>
              <w:ind w:firstLine="0"/>
              <w:jc w:val="center"/>
              <w:rPr>
                <w:rFonts w:cs="Arial"/>
                <w:color w:val="000000"/>
                <w:sz w:val="18"/>
                <w:szCs w:val="16"/>
              </w:rPr>
            </w:pPr>
          </w:p>
        </w:tc>
        <w:tc>
          <w:tcPr>
            <w:tcW w:w="1859" w:type="dxa"/>
            <w:tcBorders>
              <w:left w:val="nil"/>
              <w:right w:val="nil"/>
            </w:tcBorders>
            <w:shd w:val="clear" w:color="auto" w:fill="auto"/>
            <w:tcMar>
              <w:left w:w="85" w:type="dxa"/>
              <w:right w:w="85" w:type="dxa"/>
            </w:tcMar>
            <w:vAlign w:val="center"/>
          </w:tcPr>
          <w:p w:rsidR="00746671" w:rsidRPr="00A243CB" w:rsidRDefault="00746671" w:rsidP="004502C8">
            <w:pPr>
              <w:spacing w:line="240" w:lineRule="auto"/>
              <w:ind w:firstLine="0"/>
              <w:jc w:val="center"/>
              <w:rPr>
                <w:rFonts w:cs="Arial"/>
                <w:color w:val="000000"/>
                <w:sz w:val="18"/>
                <w:szCs w:val="16"/>
              </w:rPr>
            </w:pPr>
          </w:p>
        </w:tc>
        <w:tc>
          <w:tcPr>
            <w:tcW w:w="454" w:type="dxa"/>
            <w:tcBorders>
              <w:left w:val="nil"/>
              <w:right w:val="nil"/>
            </w:tcBorders>
            <w:shd w:val="clear" w:color="auto" w:fill="auto"/>
            <w:tcMar>
              <w:left w:w="85" w:type="dxa"/>
              <w:right w:w="85" w:type="dxa"/>
            </w:tcMar>
            <w:vAlign w:val="center"/>
          </w:tcPr>
          <w:p w:rsidR="00746671" w:rsidRPr="00A243CB" w:rsidRDefault="00746671" w:rsidP="004502C8">
            <w:pPr>
              <w:spacing w:line="240" w:lineRule="auto"/>
              <w:ind w:firstLine="0"/>
              <w:jc w:val="center"/>
              <w:rPr>
                <w:rFonts w:cs="Arial"/>
                <w:color w:val="000000"/>
                <w:sz w:val="18"/>
                <w:szCs w:val="16"/>
              </w:rPr>
            </w:pPr>
          </w:p>
        </w:tc>
        <w:tc>
          <w:tcPr>
            <w:tcW w:w="1401" w:type="dxa"/>
            <w:tcBorders>
              <w:left w:val="nil"/>
              <w:right w:val="nil"/>
            </w:tcBorders>
            <w:shd w:val="clear" w:color="auto" w:fill="auto"/>
            <w:tcMar>
              <w:left w:w="85" w:type="dxa"/>
              <w:right w:w="85" w:type="dxa"/>
            </w:tcMar>
            <w:vAlign w:val="center"/>
          </w:tcPr>
          <w:p w:rsidR="00746671" w:rsidRPr="00A243CB" w:rsidRDefault="00746671" w:rsidP="004502C8">
            <w:pPr>
              <w:spacing w:line="240" w:lineRule="auto"/>
              <w:ind w:firstLine="0"/>
              <w:jc w:val="center"/>
              <w:rPr>
                <w:rFonts w:cs="Arial"/>
                <w:color w:val="000000"/>
                <w:sz w:val="18"/>
                <w:szCs w:val="16"/>
              </w:rPr>
            </w:pPr>
          </w:p>
        </w:tc>
        <w:tc>
          <w:tcPr>
            <w:tcW w:w="1840" w:type="dxa"/>
            <w:tcBorders>
              <w:left w:val="nil"/>
              <w:right w:val="nil"/>
            </w:tcBorders>
            <w:shd w:val="clear" w:color="auto" w:fill="auto"/>
            <w:tcMar>
              <w:left w:w="85" w:type="dxa"/>
              <w:right w:w="85" w:type="dxa"/>
            </w:tcMar>
            <w:vAlign w:val="center"/>
          </w:tcPr>
          <w:p w:rsidR="00746671" w:rsidRPr="00A243CB" w:rsidRDefault="00746671" w:rsidP="004502C8">
            <w:pPr>
              <w:spacing w:line="240" w:lineRule="auto"/>
              <w:ind w:firstLine="0"/>
              <w:jc w:val="center"/>
              <w:rPr>
                <w:rFonts w:cs="Arial"/>
                <w:color w:val="000000"/>
                <w:sz w:val="18"/>
                <w:szCs w:val="16"/>
              </w:rPr>
            </w:pPr>
          </w:p>
        </w:tc>
        <w:tc>
          <w:tcPr>
            <w:tcW w:w="1115" w:type="dxa"/>
            <w:tcBorders>
              <w:left w:val="nil"/>
              <w:right w:val="nil"/>
            </w:tcBorders>
            <w:shd w:val="clear" w:color="auto" w:fill="auto"/>
            <w:vAlign w:val="center"/>
          </w:tcPr>
          <w:p w:rsidR="00746671" w:rsidRPr="00746671" w:rsidRDefault="00746671" w:rsidP="004502C8">
            <w:pPr>
              <w:spacing w:line="240" w:lineRule="auto"/>
              <w:ind w:left="24" w:firstLine="0"/>
              <w:jc w:val="center"/>
              <w:rPr>
                <w:rFonts w:cs="Arial"/>
                <w:b/>
                <w:color w:val="000000"/>
                <w:sz w:val="18"/>
                <w:szCs w:val="16"/>
              </w:rPr>
            </w:pPr>
          </w:p>
        </w:tc>
        <w:tc>
          <w:tcPr>
            <w:tcW w:w="1276" w:type="dxa"/>
            <w:tcBorders>
              <w:left w:val="nil"/>
              <w:right w:val="nil"/>
            </w:tcBorders>
            <w:shd w:val="clear" w:color="auto" w:fill="auto"/>
            <w:vAlign w:val="center"/>
          </w:tcPr>
          <w:p w:rsidR="00746671" w:rsidRPr="00A243CB" w:rsidRDefault="00746671" w:rsidP="004502C8">
            <w:pPr>
              <w:spacing w:line="240" w:lineRule="auto"/>
              <w:ind w:left="24" w:firstLine="0"/>
              <w:jc w:val="center"/>
              <w:rPr>
                <w:rFonts w:cs="Arial"/>
                <w:color w:val="000000"/>
                <w:sz w:val="18"/>
                <w:szCs w:val="16"/>
              </w:rPr>
            </w:pPr>
          </w:p>
        </w:tc>
        <w:tc>
          <w:tcPr>
            <w:tcW w:w="1134" w:type="dxa"/>
            <w:tcBorders>
              <w:left w:val="nil"/>
              <w:right w:val="nil"/>
            </w:tcBorders>
            <w:shd w:val="clear" w:color="auto" w:fill="auto"/>
            <w:vAlign w:val="center"/>
          </w:tcPr>
          <w:p w:rsidR="00746671" w:rsidRPr="00A243CB" w:rsidRDefault="00746671" w:rsidP="004502C8">
            <w:pPr>
              <w:spacing w:line="240" w:lineRule="auto"/>
              <w:ind w:left="24" w:firstLine="0"/>
              <w:jc w:val="center"/>
              <w:rPr>
                <w:rFonts w:cs="Arial"/>
                <w:color w:val="000000"/>
                <w:sz w:val="18"/>
                <w:szCs w:val="16"/>
              </w:rPr>
            </w:pPr>
          </w:p>
        </w:tc>
        <w:tc>
          <w:tcPr>
            <w:tcW w:w="1276" w:type="dxa"/>
            <w:tcBorders>
              <w:left w:val="nil"/>
              <w:right w:val="nil"/>
            </w:tcBorders>
            <w:shd w:val="clear" w:color="auto" w:fill="auto"/>
            <w:vAlign w:val="center"/>
          </w:tcPr>
          <w:p w:rsidR="00746671" w:rsidRPr="00746671" w:rsidRDefault="00746671" w:rsidP="004502C8">
            <w:pPr>
              <w:spacing w:line="240" w:lineRule="auto"/>
              <w:ind w:left="24" w:firstLine="0"/>
              <w:jc w:val="center"/>
              <w:rPr>
                <w:rFonts w:cs="Arial"/>
                <w:sz w:val="18"/>
                <w:szCs w:val="16"/>
              </w:rPr>
            </w:pPr>
          </w:p>
        </w:tc>
      </w:tr>
      <w:tr w:rsidR="00677183" w:rsidRPr="009C4D76" w:rsidTr="004502C8">
        <w:trPr>
          <w:trHeight w:val="283"/>
        </w:trPr>
        <w:tc>
          <w:tcPr>
            <w:tcW w:w="2632" w:type="dxa"/>
            <w:tcBorders>
              <w:left w:val="single" w:sz="12" w:space="0" w:color="auto"/>
              <w:right w:val="single" w:sz="12" w:space="0" w:color="auto"/>
            </w:tcBorders>
            <w:shd w:val="clear" w:color="auto" w:fill="auto"/>
            <w:tcMar>
              <w:left w:w="85" w:type="dxa"/>
              <w:right w:w="85" w:type="dxa"/>
            </w:tcMar>
            <w:vAlign w:val="center"/>
          </w:tcPr>
          <w:p w:rsidR="00677183" w:rsidRPr="00A243CB" w:rsidRDefault="00C40C80" w:rsidP="004502C8">
            <w:pPr>
              <w:spacing w:line="240" w:lineRule="auto"/>
              <w:ind w:firstLine="0"/>
              <w:rPr>
                <w:rFonts w:cs="Arial"/>
                <w:b/>
                <w:bCs/>
                <w:color w:val="000000"/>
                <w:sz w:val="18"/>
                <w:szCs w:val="16"/>
              </w:rPr>
            </w:pPr>
            <w:r>
              <w:rPr>
                <w:rFonts w:cs="Arial"/>
                <w:b/>
                <w:bCs/>
                <w:color w:val="000000"/>
                <w:sz w:val="18"/>
                <w:szCs w:val="16"/>
              </w:rPr>
              <w:t>T</w:t>
            </w:r>
            <w:r w:rsidR="00677183" w:rsidRPr="00A243CB">
              <w:rPr>
                <w:rFonts w:cs="Arial"/>
                <w:b/>
                <w:bCs/>
                <w:color w:val="000000"/>
                <w:sz w:val="18"/>
                <w:szCs w:val="16"/>
              </w:rPr>
              <w:t>LNO/</w:t>
            </w:r>
            <w:r>
              <w:rPr>
                <w:rFonts w:cs="Arial"/>
                <w:b/>
                <w:bCs/>
                <w:color w:val="000000"/>
                <w:sz w:val="18"/>
                <w:szCs w:val="16"/>
              </w:rPr>
              <w:t>T</w:t>
            </w:r>
            <w:r w:rsidR="00677183" w:rsidRPr="00A243CB">
              <w:rPr>
                <w:rFonts w:cs="Arial"/>
                <w:b/>
                <w:bCs/>
                <w:color w:val="000000"/>
                <w:sz w:val="18"/>
                <w:szCs w:val="16"/>
              </w:rPr>
              <w:t>LCO</w:t>
            </w:r>
          </w:p>
        </w:tc>
        <w:tc>
          <w:tcPr>
            <w:tcW w:w="425" w:type="dxa"/>
            <w:tcBorders>
              <w:left w:val="single" w:sz="12" w:space="0" w:color="auto"/>
            </w:tcBorders>
            <w:shd w:val="clear" w:color="auto" w:fill="auto"/>
            <w:tcMar>
              <w:left w:w="85" w:type="dxa"/>
              <w:right w:w="85" w:type="dxa"/>
            </w:tcMar>
            <w:vAlign w:val="center"/>
          </w:tcPr>
          <w:p w:rsidR="00677183" w:rsidRPr="00A243CB" w:rsidRDefault="00677183" w:rsidP="004502C8">
            <w:pPr>
              <w:spacing w:line="240" w:lineRule="auto"/>
              <w:ind w:firstLine="0"/>
              <w:jc w:val="center"/>
              <w:rPr>
                <w:rFonts w:cs="Arial"/>
                <w:color w:val="000000"/>
                <w:sz w:val="18"/>
                <w:szCs w:val="16"/>
              </w:rPr>
            </w:pPr>
            <w:r w:rsidRPr="00A243CB">
              <w:rPr>
                <w:rFonts w:cs="Arial"/>
                <w:color w:val="000000"/>
                <w:sz w:val="18"/>
                <w:szCs w:val="16"/>
              </w:rPr>
              <w:t>70</w:t>
            </w:r>
          </w:p>
        </w:tc>
        <w:tc>
          <w:tcPr>
            <w:tcW w:w="1274" w:type="dxa"/>
            <w:shd w:val="clear" w:color="auto" w:fill="auto"/>
            <w:tcMar>
              <w:left w:w="85" w:type="dxa"/>
              <w:right w:w="85" w:type="dxa"/>
            </w:tcMar>
            <w:vAlign w:val="center"/>
          </w:tcPr>
          <w:p w:rsidR="00677183" w:rsidRPr="00A243CB" w:rsidRDefault="00677183" w:rsidP="004502C8">
            <w:pPr>
              <w:spacing w:line="240" w:lineRule="auto"/>
              <w:ind w:firstLine="0"/>
              <w:jc w:val="center"/>
              <w:rPr>
                <w:rFonts w:cs="Arial"/>
                <w:color w:val="000000"/>
                <w:sz w:val="18"/>
                <w:szCs w:val="16"/>
              </w:rPr>
            </w:pPr>
            <w:r w:rsidRPr="00A243CB">
              <w:rPr>
                <w:rFonts w:cs="Arial"/>
                <w:color w:val="000000"/>
                <w:sz w:val="18"/>
                <w:szCs w:val="16"/>
              </w:rPr>
              <w:t>4</w:t>
            </w:r>
            <w:r w:rsidR="00746671">
              <w:rPr>
                <w:rFonts w:cs="Arial"/>
                <w:color w:val="000000"/>
                <w:sz w:val="18"/>
                <w:szCs w:val="16"/>
              </w:rPr>
              <w:t>.</w:t>
            </w:r>
            <w:r w:rsidRPr="00A243CB">
              <w:rPr>
                <w:rFonts w:cs="Arial"/>
                <w:color w:val="000000"/>
                <w:sz w:val="18"/>
                <w:szCs w:val="16"/>
              </w:rPr>
              <w:t>74 ± 0</w:t>
            </w:r>
            <w:r w:rsidR="00746671">
              <w:rPr>
                <w:rFonts w:cs="Arial"/>
                <w:color w:val="000000"/>
                <w:sz w:val="18"/>
                <w:szCs w:val="16"/>
              </w:rPr>
              <w:t>.</w:t>
            </w:r>
            <w:r w:rsidRPr="00A243CB">
              <w:rPr>
                <w:rFonts w:cs="Arial"/>
                <w:color w:val="000000"/>
                <w:sz w:val="18"/>
                <w:szCs w:val="16"/>
              </w:rPr>
              <w:t>34</w:t>
            </w:r>
          </w:p>
        </w:tc>
        <w:tc>
          <w:tcPr>
            <w:tcW w:w="1859" w:type="dxa"/>
            <w:tcBorders>
              <w:right w:val="single" w:sz="12" w:space="0" w:color="auto"/>
            </w:tcBorders>
            <w:shd w:val="clear" w:color="auto" w:fill="auto"/>
            <w:tcMar>
              <w:left w:w="85" w:type="dxa"/>
              <w:right w:w="85" w:type="dxa"/>
            </w:tcMar>
            <w:vAlign w:val="center"/>
          </w:tcPr>
          <w:p w:rsidR="00677183" w:rsidRPr="00A243CB" w:rsidRDefault="00677183" w:rsidP="004502C8">
            <w:pPr>
              <w:spacing w:line="240" w:lineRule="auto"/>
              <w:ind w:firstLine="0"/>
              <w:jc w:val="center"/>
              <w:rPr>
                <w:rFonts w:cs="Arial"/>
                <w:color w:val="000000"/>
                <w:sz w:val="18"/>
                <w:szCs w:val="16"/>
              </w:rPr>
            </w:pPr>
            <w:r w:rsidRPr="00A243CB">
              <w:rPr>
                <w:rFonts w:cs="Arial"/>
                <w:color w:val="000000"/>
                <w:sz w:val="18"/>
                <w:szCs w:val="16"/>
              </w:rPr>
              <w:t>4</w:t>
            </w:r>
            <w:r w:rsidR="00746671">
              <w:rPr>
                <w:rFonts w:cs="Arial"/>
                <w:color w:val="000000"/>
                <w:sz w:val="18"/>
                <w:szCs w:val="16"/>
              </w:rPr>
              <w:t>.</w:t>
            </w:r>
            <w:r w:rsidRPr="00A243CB">
              <w:rPr>
                <w:rFonts w:cs="Arial"/>
                <w:color w:val="000000"/>
                <w:sz w:val="18"/>
                <w:szCs w:val="16"/>
              </w:rPr>
              <w:t>67 (4</w:t>
            </w:r>
            <w:r w:rsidR="00746671">
              <w:rPr>
                <w:rFonts w:cs="Arial"/>
                <w:color w:val="000000"/>
                <w:sz w:val="18"/>
                <w:szCs w:val="16"/>
              </w:rPr>
              <w:t>.</w:t>
            </w:r>
            <w:r w:rsidRPr="00A243CB">
              <w:rPr>
                <w:rFonts w:cs="Arial"/>
                <w:color w:val="000000"/>
                <w:sz w:val="18"/>
                <w:szCs w:val="16"/>
              </w:rPr>
              <w:t>54; 4</w:t>
            </w:r>
            <w:r w:rsidR="00746671">
              <w:rPr>
                <w:rFonts w:cs="Arial"/>
                <w:color w:val="000000"/>
                <w:sz w:val="18"/>
                <w:szCs w:val="16"/>
              </w:rPr>
              <w:t>.</w:t>
            </w:r>
            <w:r w:rsidRPr="00A243CB">
              <w:rPr>
                <w:rFonts w:cs="Arial"/>
                <w:color w:val="000000"/>
                <w:sz w:val="18"/>
                <w:szCs w:val="16"/>
              </w:rPr>
              <w:t>92)</w:t>
            </w:r>
          </w:p>
        </w:tc>
        <w:tc>
          <w:tcPr>
            <w:tcW w:w="454" w:type="dxa"/>
            <w:tcBorders>
              <w:left w:val="single" w:sz="12" w:space="0" w:color="auto"/>
            </w:tcBorders>
            <w:shd w:val="clear" w:color="auto" w:fill="auto"/>
            <w:tcMar>
              <w:left w:w="85" w:type="dxa"/>
              <w:right w:w="85" w:type="dxa"/>
            </w:tcMar>
            <w:vAlign w:val="center"/>
          </w:tcPr>
          <w:p w:rsidR="00677183" w:rsidRPr="00A243CB" w:rsidRDefault="00677183" w:rsidP="004502C8">
            <w:pPr>
              <w:spacing w:line="240" w:lineRule="auto"/>
              <w:ind w:firstLine="0"/>
              <w:jc w:val="center"/>
              <w:rPr>
                <w:rFonts w:cs="Arial"/>
                <w:color w:val="000000"/>
                <w:sz w:val="18"/>
                <w:szCs w:val="16"/>
              </w:rPr>
            </w:pPr>
            <w:r w:rsidRPr="00A243CB">
              <w:rPr>
                <w:rFonts w:cs="Arial"/>
                <w:color w:val="000000"/>
                <w:sz w:val="18"/>
                <w:szCs w:val="16"/>
              </w:rPr>
              <w:t>51</w:t>
            </w:r>
          </w:p>
        </w:tc>
        <w:tc>
          <w:tcPr>
            <w:tcW w:w="1401" w:type="dxa"/>
            <w:shd w:val="clear" w:color="auto" w:fill="auto"/>
            <w:tcMar>
              <w:left w:w="85" w:type="dxa"/>
              <w:right w:w="85" w:type="dxa"/>
            </w:tcMar>
            <w:vAlign w:val="center"/>
          </w:tcPr>
          <w:p w:rsidR="00677183" w:rsidRPr="00A243CB" w:rsidRDefault="00677183" w:rsidP="004502C8">
            <w:pPr>
              <w:spacing w:line="240" w:lineRule="auto"/>
              <w:ind w:firstLine="0"/>
              <w:jc w:val="center"/>
              <w:rPr>
                <w:rFonts w:cs="Arial"/>
                <w:color w:val="000000"/>
                <w:sz w:val="18"/>
                <w:szCs w:val="16"/>
              </w:rPr>
            </w:pPr>
            <w:r w:rsidRPr="00A243CB">
              <w:rPr>
                <w:rFonts w:cs="Arial"/>
                <w:color w:val="000000"/>
                <w:sz w:val="18"/>
                <w:szCs w:val="16"/>
              </w:rPr>
              <w:t>4</w:t>
            </w:r>
            <w:r w:rsidR="00746671">
              <w:rPr>
                <w:rFonts w:cs="Arial"/>
                <w:color w:val="000000"/>
                <w:sz w:val="18"/>
                <w:szCs w:val="16"/>
              </w:rPr>
              <w:t>.</w:t>
            </w:r>
            <w:r w:rsidRPr="00A243CB">
              <w:rPr>
                <w:rFonts w:cs="Arial"/>
                <w:color w:val="000000"/>
                <w:sz w:val="18"/>
                <w:szCs w:val="16"/>
              </w:rPr>
              <w:t>53 ± 0</w:t>
            </w:r>
            <w:r w:rsidR="00746671">
              <w:rPr>
                <w:rFonts w:cs="Arial"/>
                <w:color w:val="000000"/>
                <w:sz w:val="18"/>
                <w:szCs w:val="16"/>
              </w:rPr>
              <w:t>.</w:t>
            </w:r>
            <w:r w:rsidRPr="00A243CB">
              <w:rPr>
                <w:rFonts w:cs="Arial"/>
                <w:color w:val="000000"/>
                <w:sz w:val="18"/>
                <w:szCs w:val="16"/>
              </w:rPr>
              <w:t>29</w:t>
            </w:r>
          </w:p>
        </w:tc>
        <w:tc>
          <w:tcPr>
            <w:tcW w:w="1840" w:type="dxa"/>
            <w:tcBorders>
              <w:right w:val="single" w:sz="12" w:space="0" w:color="auto"/>
            </w:tcBorders>
            <w:shd w:val="clear" w:color="auto" w:fill="auto"/>
            <w:tcMar>
              <w:left w:w="85" w:type="dxa"/>
              <w:right w:w="85" w:type="dxa"/>
            </w:tcMar>
            <w:vAlign w:val="center"/>
          </w:tcPr>
          <w:p w:rsidR="00677183" w:rsidRPr="00A243CB" w:rsidRDefault="00677183" w:rsidP="004502C8">
            <w:pPr>
              <w:spacing w:line="240" w:lineRule="auto"/>
              <w:ind w:firstLine="0"/>
              <w:jc w:val="center"/>
              <w:rPr>
                <w:rFonts w:cs="Arial"/>
                <w:color w:val="000000"/>
                <w:sz w:val="18"/>
                <w:szCs w:val="16"/>
              </w:rPr>
            </w:pPr>
            <w:r w:rsidRPr="00A243CB">
              <w:rPr>
                <w:rFonts w:cs="Arial"/>
                <w:color w:val="000000"/>
                <w:sz w:val="18"/>
                <w:szCs w:val="16"/>
              </w:rPr>
              <w:t>4</w:t>
            </w:r>
            <w:r w:rsidR="00746671">
              <w:rPr>
                <w:rFonts w:cs="Arial"/>
                <w:color w:val="000000"/>
                <w:sz w:val="18"/>
                <w:szCs w:val="16"/>
              </w:rPr>
              <w:t>.</w:t>
            </w:r>
            <w:r w:rsidRPr="00A243CB">
              <w:rPr>
                <w:rFonts w:cs="Arial"/>
                <w:color w:val="000000"/>
                <w:sz w:val="18"/>
                <w:szCs w:val="16"/>
              </w:rPr>
              <w:t>52 (4</w:t>
            </w:r>
            <w:r w:rsidR="00746671">
              <w:rPr>
                <w:rFonts w:cs="Arial"/>
                <w:color w:val="000000"/>
                <w:sz w:val="18"/>
                <w:szCs w:val="16"/>
              </w:rPr>
              <w:t>.</w:t>
            </w:r>
            <w:r w:rsidRPr="00A243CB">
              <w:rPr>
                <w:rFonts w:cs="Arial"/>
                <w:color w:val="000000"/>
                <w:sz w:val="18"/>
                <w:szCs w:val="16"/>
              </w:rPr>
              <w:t>36; 4</w:t>
            </w:r>
            <w:r w:rsidR="00746671">
              <w:rPr>
                <w:rFonts w:cs="Arial"/>
                <w:color w:val="000000"/>
                <w:sz w:val="18"/>
                <w:szCs w:val="16"/>
              </w:rPr>
              <w:t>.</w:t>
            </w:r>
            <w:r w:rsidRPr="00A243CB">
              <w:rPr>
                <w:rFonts w:cs="Arial"/>
                <w:color w:val="000000"/>
                <w:sz w:val="18"/>
                <w:szCs w:val="16"/>
              </w:rPr>
              <w:t>65)</w:t>
            </w:r>
          </w:p>
        </w:tc>
        <w:tc>
          <w:tcPr>
            <w:tcW w:w="1115" w:type="dxa"/>
            <w:tcBorders>
              <w:right w:val="single" w:sz="12" w:space="0" w:color="auto"/>
            </w:tcBorders>
            <w:shd w:val="clear" w:color="auto" w:fill="auto"/>
            <w:vAlign w:val="center"/>
          </w:tcPr>
          <w:p w:rsidR="00677183" w:rsidRPr="00746671" w:rsidRDefault="00677183" w:rsidP="004502C8">
            <w:pPr>
              <w:spacing w:line="240" w:lineRule="auto"/>
              <w:ind w:left="24" w:firstLine="0"/>
              <w:jc w:val="center"/>
              <w:rPr>
                <w:rFonts w:cs="Arial"/>
                <w:b/>
                <w:color w:val="000000"/>
                <w:sz w:val="18"/>
                <w:szCs w:val="16"/>
              </w:rPr>
            </w:pPr>
            <w:r w:rsidRPr="00746671">
              <w:rPr>
                <w:rFonts w:cs="Arial"/>
                <w:b/>
                <w:color w:val="000000"/>
                <w:sz w:val="18"/>
                <w:szCs w:val="16"/>
              </w:rPr>
              <w:t>0</w:t>
            </w:r>
            <w:r w:rsidR="00746671" w:rsidRPr="00746671">
              <w:rPr>
                <w:rFonts w:cs="Arial"/>
                <w:b/>
                <w:color w:val="000000"/>
                <w:sz w:val="18"/>
                <w:szCs w:val="16"/>
              </w:rPr>
              <w:t>.</w:t>
            </w:r>
            <w:r w:rsidRPr="00746671">
              <w:rPr>
                <w:rFonts w:cs="Arial"/>
                <w:b/>
                <w:color w:val="000000"/>
                <w:sz w:val="18"/>
                <w:szCs w:val="16"/>
              </w:rPr>
              <w:t>21</w:t>
            </w:r>
          </w:p>
        </w:tc>
        <w:tc>
          <w:tcPr>
            <w:tcW w:w="1276" w:type="dxa"/>
            <w:tcBorders>
              <w:right w:val="single" w:sz="12" w:space="0" w:color="auto"/>
            </w:tcBorders>
            <w:shd w:val="clear" w:color="auto" w:fill="auto"/>
            <w:vAlign w:val="center"/>
          </w:tcPr>
          <w:p w:rsidR="00677183" w:rsidRPr="00A243CB" w:rsidRDefault="00677183" w:rsidP="004502C8">
            <w:pPr>
              <w:spacing w:line="240" w:lineRule="auto"/>
              <w:ind w:left="24" w:firstLine="0"/>
              <w:jc w:val="center"/>
              <w:rPr>
                <w:rFonts w:cs="Arial"/>
                <w:color w:val="000000"/>
                <w:sz w:val="18"/>
                <w:szCs w:val="16"/>
              </w:rPr>
            </w:pPr>
            <w:r w:rsidRPr="00A243CB">
              <w:rPr>
                <w:rFonts w:cs="Arial"/>
                <w:color w:val="000000"/>
                <w:sz w:val="18"/>
                <w:szCs w:val="16"/>
              </w:rPr>
              <w:t>0</w:t>
            </w:r>
            <w:r w:rsidR="00746671">
              <w:rPr>
                <w:rFonts w:cs="Arial"/>
                <w:color w:val="000000"/>
                <w:sz w:val="18"/>
                <w:szCs w:val="16"/>
              </w:rPr>
              <w:t>.</w:t>
            </w:r>
            <w:r w:rsidR="00EF0516">
              <w:rPr>
                <w:rFonts w:cs="Arial"/>
                <w:color w:val="000000"/>
                <w:sz w:val="18"/>
                <w:szCs w:val="16"/>
              </w:rPr>
              <w:t>10</w:t>
            </w:r>
          </w:p>
        </w:tc>
        <w:tc>
          <w:tcPr>
            <w:tcW w:w="1134" w:type="dxa"/>
            <w:tcBorders>
              <w:right w:val="single" w:sz="12" w:space="0" w:color="auto"/>
            </w:tcBorders>
            <w:shd w:val="clear" w:color="auto" w:fill="auto"/>
            <w:vAlign w:val="center"/>
          </w:tcPr>
          <w:p w:rsidR="00677183" w:rsidRPr="00A243CB" w:rsidRDefault="00677183" w:rsidP="004502C8">
            <w:pPr>
              <w:spacing w:line="240" w:lineRule="auto"/>
              <w:ind w:left="24" w:firstLine="0"/>
              <w:jc w:val="center"/>
              <w:rPr>
                <w:rFonts w:cs="Arial"/>
                <w:color w:val="000000"/>
                <w:sz w:val="18"/>
                <w:szCs w:val="16"/>
              </w:rPr>
            </w:pPr>
            <w:r w:rsidRPr="00A243CB">
              <w:rPr>
                <w:rFonts w:cs="Arial"/>
                <w:color w:val="000000"/>
                <w:sz w:val="18"/>
                <w:szCs w:val="16"/>
              </w:rPr>
              <w:t>0</w:t>
            </w:r>
            <w:r w:rsidR="00746671">
              <w:rPr>
                <w:rFonts w:cs="Arial"/>
                <w:color w:val="000000"/>
                <w:sz w:val="18"/>
                <w:szCs w:val="16"/>
              </w:rPr>
              <w:t>.</w:t>
            </w:r>
            <w:r w:rsidRPr="00A243CB">
              <w:rPr>
                <w:rFonts w:cs="Arial"/>
                <w:color w:val="000000"/>
                <w:sz w:val="18"/>
                <w:szCs w:val="16"/>
              </w:rPr>
              <w:t>3</w:t>
            </w:r>
            <w:r w:rsidR="00EF0516">
              <w:rPr>
                <w:rFonts w:cs="Arial"/>
                <w:color w:val="000000"/>
                <w:sz w:val="18"/>
                <w:szCs w:val="16"/>
              </w:rPr>
              <w:t>3</w:t>
            </w:r>
          </w:p>
        </w:tc>
        <w:tc>
          <w:tcPr>
            <w:tcW w:w="1276" w:type="dxa"/>
            <w:tcBorders>
              <w:right w:val="single" w:sz="12" w:space="0" w:color="auto"/>
            </w:tcBorders>
            <w:shd w:val="clear" w:color="auto" w:fill="auto"/>
            <w:vAlign w:val="center"/>
          </w:tcPr>
          <w:p w:rsidR="00677183" w:rsidRPr="009642F4" w:rsidRDefault="00746671" w:rsidP="004502C8">
            <w:pPr>
              <w:spacing w:line="240" w:lineRule="auto"/>
              <w:ind w:left="24" w:firstLine="0"/>
              <w:jc w:val="center"/>
              <w:rPr>
                <w:rFonts w:cs="Arial"/>
                <w:b/>
                <w:sz w:val="18"/>
                <w:szCs w:val="16"/>
              </w:rPr>
            </w:pPr>
            <w:r w:rsidRPr="009642F4">
              <w:rPr>
                <w:rFonts w:cs="Arial"/>
                <w:b/>
                <w:sz w:val="18"/>
                <w:szCs w:val="16"/>
              </w:rPr>
              <w:t>&lt;0.001</w:t>
            </w:r>
          </w:p>
        </w:tc>
      </w:tr>
      <w:tr w:rsidR="00677183" w:rsidRPr="009C4D76" w:rsidTr="004502C8">
        <w:trPr>
          <w:trHeight w:val="283"/>
        </w:trPr>
        <w:tc>
          <w:tcPr>
            <w:tcW w:w="2632" w:type="dxa"/>
            <w:tcBorders>
              <w:left w:val="single" w:sz="12" w:space="0" w:color="auto"/>
              <w:right w:val="single" w:sz="12" w:space="0" w:color="auto"/>
            </w:tcBorders>
            <w:shd w:val="clear" w:color="auto" w:fill="auto"/>
            <w:tcMar>
              <w:left w:w="85" w:type="dxa"/>
              <w:right w:w="85" w:type="dxa"/>
            </w:tcMar>
            <w:vAlign w:val="center"/>
          </w:tcPr>
          <w:p w:rsidR="00677183" w:rsidRPr="00A243CB" w:rsidRDefault="00677183" w:rsidP="004502C8">
            <w:pPr>
              <w:spacing w:line="240" w:lineRule="auto"/>
              <w:ind w:firstLine="0"/>
              <w:rPr>
                <w:rFonts w:cs="Arial"/>
                <w:b/>
                <w:bCs/>
                <w:color w:val="000000"/>
                <w:sz w:val="18"/>
                <w:szCs w:val="16"/>
              </w:rPr>
            </w:pPr>
            <w:r w:rsidRPr="00A243CB">
              <w:rPr>
                <w:rFonts w:cs="Arial"/>
                <w:b/>
                <w:bCs/>
                <w:color w:val="000000"/>
                <w:sz w:val="18"/>
                <w:szCs w:val="16"/>
              </w:rPr>
              <w:t>TLC</w:t>
            </w:r>
            <w:r w:rsidRPr="00C40C80">
              <w:rPr>
                <w:rFonts w:cs="Arial"/>
                <w:b/>
                <w:bCs/>
                <w:color w:val="000000"/>
                <w:sz w:val="18"/>
                <w:szCs w:val="16"/>
                <w:vertAlign w:val="subscript"/>
              </w:rPr>
              <w:t>He</w:t>
            </w:r>
            <w:r w:rsidRPr="00A243CB">
              <w:rPr>
                <w:rFonts w:cs="Arial"/>
                <w:b/>
                <w:bCs/>
                <w:color w:val="000000"/>
                <w:sz w:val="18"/>
                <w:szCs w:val="16"/>
              </w:rPr>
              <w:t>/TLC</w:t>
            </w:r>
            <w:r w:rsidRPr="00C40C80">
              <w:rPr>
                <w:rFonts w:cs="Arial"/>
                <w:b/>
                <w:bCs/>
                <w:color w:val="000000"/>
                <w:sz w:val="18"/>
                <w:szCs w:val="16"/>
                <w:vertAlign w:val="subscript"/>
              </w:rPr>
              <w:t>pleth</w:t>
            </w:r>
          </w:p>
        </w:tc>
        <w:tc>
          <w:tcPr>
            <w:tcW w:w="425" w:type="dxa"/>
            <w:tcBorders>
              <w:left w:val="single" w:sz="12" w:space="0" w:color="auto"/>
            </w:tcBorders>
            <w:shd w:val="clear" w:color="auto" w:fill="auto"/>
            <w:tcMar>
              <w:left w:w="85" w:type="dxa"/>
              <w:right w:w="85" w:type="dxa"/>
            </w:tcMar>
            <w:vAlign w:val="center"/>
          </w:tcPr>
          <w:p w:rsidR="00677183" w:rsidRPr="00A243CB" w:rsidRDefault="00677183" w:rsidP="004502C8">
            <w:pPr>
              <w:spacing w:line="240" w:lineRule="auto"/>
              <w:ind w:firstLine="0"/>
              <w:jc w:val="center"/>
              <w:rPr>
                <w:rFonts w:cs="Arial"/>
                <w:color w:val="000000"/>
                <w:sz w:val="18"/>
                <w:szCs w:val="16"/>
              </w:rPr>
            </w:pPr>
            <w:r w:rsidRPr="00A243CB">
              <w:rPr>
                <w:rFonts w:cs="Arial"/>
                <w:color w:val="000000"/>
                <w:sz w:val="18"/>
                <w:szCs w:val="16"/>
              </w:rPr>
              <w:t>70</w:t>
            </w:r>
          </w:p>
        </w:tc>
        <w:tc>
          <w:tcPr>
            <w:tcW w:w="1274" w:type="dxa"/>
            <w:shd w:val="clear" w:color="auto" w:fill="auto"/>
            <w:tcMar>
              <w:left w:w="85" w:type="dxa"/>
              <w:right w:w="85" w:type="dxa"/>
            </w:tcMar>
            <w:vAlign w:val="center"/>
          </w:tcPr>
          <w:p w:rsidR="00677183" w:rsidRPr="00A243CB" w:rsidRDefault="00677183" w:rsidP="004502C8">
            <w:pPr>
              <w:spacing w:line="240" w:lineRule="auto"/>
              <w:ind w:firstLine="0"/>
              <w:jc w:val="center"/>
              <w:rPr>
                <w:rFonts w:cs="Arial"/>
                <w:color w:val="000000"/>
                <w:sz w:val="18"/>
                <w:szCs w:val="16"/>
              </w:rPr>
            </w:pPr>
            <w:r w:rsidRPr="00A243CB">
              <w:rPr>
                <w:rFonts w:cs="Arial"/>
                <w:color w:val="000000"/>
                <w:sz w:val="18"/>
                <w:szCs w:val="16"/>
              </w:rPr>
              <w:t>0</w:t>
            </w:r>
            <w:r w:rsidR="00746671">
              <w:rPr>
                <w:rFonts w:cs="Arial"/>
                <w:color w:val="000000"/>
                <w:sz w:val="18"/>
                <w:szCs w:val="16"/>
              </w:rPr>
              <w:t>.</w:t>
            </w:r>
            <w:r w:rsidRPr="00A243CB">
              <w:rPr>
                <w:rFonts w:cs="Arial"/>
                <w:color w:val="000000"/>
                <w:sz w:val="18"/>
                <w:szCs w:val="16"/>
              </w:rPr>
              <w:t>834 ± 0</w:t>
            </w:r>
            <w:r w:rsidR="00746671">
              <w:rPr>
                <w:rFonts w:cs="Arial"/>
                <w:color w:val="000000"/>
                <w:sz w:val="18"/>
                <w:szCs w:val="16"/>
              </w:rPr>
              <w:t>.</w:t>
            </w:r>
            <w:r w:rsidRPr="00A243CB">
              <w:rPr>
                <w:rFonts w:cs="Arial"/>
                <w:color w:val="000000"/>
                <w:sz w:val="18"/>
                <w:szCs w:val="16"/>
              </w:rPr>
              <w:t>052</w:t>
            </w:r>
          </w:p>
        </w:tc>
        <w:tc>
          <w:tcPr>
            <w:tcW w:w="1859" w:type="dxa"/>
            <w:tcBorders>
              <w:right w:val="single" w:sz="12" w:space="0" w:color="auto"/>
            </w:tcBorders>
            <w:shd w:val="clear" w:color="auto" w:fill="auto"/>
            <w:tcMar>
              <w:left w:w="85" w:type="dxa"/>
              <w:right w:w="85" w:type="dxa"/>
            </w:tcMar>
            <w:vAlign w:val="center"/>
          </w:tcPr>
          <w:p w:rsidR="00677183" w:rsidRPr="00A243CB" w:rsidRDefault="00677183" w:rsidP="004502C8">
            <w:pPr>
              <w:spacing w:line="240" w:lineRule="auto"/>
              <w:ind w:firstLine="0"/>
              <w:jc w:val="center"/>
              <w:rPr>
                <w:rFonts w:cs="Arial"/>
                <w:color w:val="000000"/>
                <w:sz w:val="18"/>
                <w:szCs w:val="16"/>
              </w:rPr>
            </w:pPr>
            <w:r w:rsidRPr="00A243CB">
              <w:rPr>
                <w:rFonts w:cs="Arial"/>
                <w:color w:val="000000"/>
                <w:sz w:val="18"/>
                <w:szCs w:val="16"/>
              </w:rPr>
              <w:t>0</w:t>
            </w:r>
            <w:r w:rsidR="00746671">
              <w:rPr>
                <w:rFonts w:cs="Arial"/>
                <w:color w:val="000000"/>
                <w:sz w:val="18"/>
                <w:szCs w:val="16"/>
              </w:rPr>
              <w:t>.</w:t>
            </w:r>
            <w:r w:rsidRPr="00A243CB">
              <w:rPr>
                <w:rFonts w:cs="Arial"/>
                <w:color w:val="000000"/>
                <w:sz w:val="18"/>
                <w:szCs w:val="16"/>
              </w:rPr>
              <w:t>832 (0</w:t>
            </w:r>
            <w:r w:rsidR="00746671">
              <w:rPr>
                <w:rFonts w:cs="Arial"/>
                <w:color w:val="000000"/>
                <w:sz w:val="18"/>
                <w:szCs w:val="16"/>
              </w:rPr>
              <w:t>.</w:t>
            </w:r>
            <w:r w:rsidRPr="00A243CB">
              <w:rPr>
                <w:rFonts w:cs="Arial"/>
                <w:color w:val="000000"/>
                <w:sz w:val="18"/>
                <w:szCs w:val="16"/>
              </w:rPr>
              <w:t>798; 0</w:t>
            </w:r>
            <w:r w:rsidR="00746671">
              <w:rPr>
                <w:rFonts w:cs="Arial"/>
                <w:color w:val="000000"/>
                <w:sz w:val="18"/>
                <w:szCs w:val="16"/>
              </w:rPr>
              <w:t>.</w:t>
            </w:r>
            <w:r w:rsidRPr="00A243CB">
              <w:rPr>
                <w:rFonts w:cs="Arial"/>
                <w:color w:val="000000"/>
                <w:sz w:val="18"/>
                <w:szCs w:val="16"/>
              </w:rPr>
              <w:t>867)</w:t>
            </w:r>
          </w:p>
        </w:tc>
        <w:tc>
          <w:tcPr>
            <w:tcW w:w="454" w:type="dxa"/>
            <w:tcBorders>
              <w:left w:val="single" w:sz="12" w:space="0" w:color="auto"/>
            </w:tcBorders>
            <w:shd w:val="clear" w:color="auto" w:fill="auto"/>
            <w:tcMar>
              <w:left w:w="85" w:type="dxa"/>
              <w:right w:w="85" w:type="dxa"/>
            </w:tcMar>
            <w:vAlign w:val="center"/>
          </w:tcPr>
          <w:p w:rsidR="00677183" w:rsidRPr="00A243CB" w:rsidRDefault="00677183" w:rsidP="004502C8">
            <w:pPr>
              <w:spacing w:line="240" w:lineRule="auto"/>
              <w:ind w:firstLine="0"/>
              <w:jc w:val="center"/>
              <w:rPr>
                <w:rFonts w:cs="Arial"/>
                <w:color w:val="000000"/>
                <w:sz w:val="18"/>
                <w:szCs w:val="16"/>
              </w:rPr>
            </w:pPr>
            <w:r w:rsidRPr="00A243CB">
              <w:rPr>
                <w:rFonts w:cs="Arial"/>
                <w:color w:val="000000"/>
                <w:sz w:val="18"/>
                <w:szCs w:val="16"/>
              </w:rPr>
              <w:t>51</w:t>
            </w:r>
          </w:p>
        </w:tc>
        <w:tc>
          <w:tcPr>
            <w:tcW w:w="1401" w:type="dxa"/>
            <w:shd w:val="clear" w:color="auto" w:fill="auto"/>
            <w:tcMar>
              <w:left w:w="85" w:type="dxa"/>
              <w:right w:w="85" w:type="dxa"/>
            </w:tcMar>
            <w:vAlign w:val="center"/>
          </w:tcPr>
          <w:p w:rsidR="00677183" w:rsidRPr="00A243CB" w:rsidRDefault="00677183" w:rsidP="004502C8">
            <w:pPr>
              <w:spacing w:line="240" w:lineRule="auto"/>
              <w:ind w:firstLine="0"/>
              <w:jc w:val="center"/>
              <w:rPr>
                <w:rFonts w:cs="Arial"/>
                <w:color w:val="000000"/>
                <w:sz w:val="18"/>
                <w:szCs w:val="16"/>
              </w:rPr>
            </w:pPr>
            <w:r w:rsidRPr="00A243CB">
              <w:rPr>
                <w:rFonts w:cs="Arial"/>
                <w:color w:val="000000"/>
                <w:sz w:val="18"/>
                <w:szCs w:val="16"/>
              </w:rPr>
              <w:t>0</w:t>
            </w:r>
            <w:r w:rsidR="00746671">
              <w:rPr>
                <w:rFonts w:cs="Arial"/>
                <w:color w:val="000000"/>
                <w:sz w:val="18"/>
                <w:szCs w:val="16"/>
              </w:rPr>
              <w:t>.</w:t>
            </w:r>
            <w:r w:rsidRPr="00A243CB">
              <w:rPr>
                <w:rFonts w:cs="Arial"/>
                <w:color w:val="000000"/>
                <w:sz w:val="18"/>
                <w:szCs w:val="16"/>
              </w:rPr>
              <w:t>806 ± 0</w:t>
            </w:r>
            <w:r w:rsidR="00746671">
              <w:rPr>
                <w:rFonts w:cs="Arial"/>
                <w:color w:val="000000"/>
                <w:sz w:val="18"/>
                <w:szCs w:val="16"/>
              </w:rPr>
              <w:t>.</w:t>
            </w:r>
            <w:r w:rsidRPr="00A243CB">
              <w:rPr>
                <w:rFonts w:cs="Arial"/>
                <w:color w:val="000000"/>
                <w:sz w:val="18"/>
                <w:szCs w:val="16"/>
              </w:rPr>
              <w:t>071</w:t>
            </w:r>
          </w:p>
        </w:tc>
        <w:tc>
          <w:tcPr>
            <w:tcW w:w="1840" w:type="dxa"/>
            <w:tcBorders>
              <w:right w:val="single" w:sz="12" w:space="0" w:color="auto"/>
            </w:tcBorders>
            <w:shd w:val="clear" w:color="auto" w:fill="auto"/>
            <w:tcMar>
              <w:left w:w="85" w:type="dxa"/>
              <w:right w:w="85" w:type="dxa"/>
            </w:tcMar>
            <w:vAlign w:val="center"/>
          </w:tcPr>
          <w:p w:rsidR="00677183" w:rsidRPr="00A243CB" w:rsidRDefault="00677183" w:rsidP="004502C8">
            <w:pPr>
              <w:spacing w:line="240" w:lineRule="auto"/>
              <w:ind w:firstLine="0"/>
              <w:jc w:val="center"/>
              <w:rPr>
                <w:rFonts w:cs="Arial"/>
                <w:color w:val="000000"/>
                <w:sz w:val="18"/>
                <w:szCs w:val="16"/>
              </w:rPr>
            </w:pPr>
            <w:r w:rsidRPr="00A243CB">
              <w:rPr>
                <w:rFonts w:cs="Arial"/>
                <w:color w:val="000000"/>
                <w:sz w:val="18"/>
                <w:szCs w:val="16"/>
              </w:rPr>
              <w:t>0</w:t>
            </w:r>
            <w:r w:rsidR="00746671">
              <w:rPr>
                <w:rFonts w:cs="Arial"/>
                <w:color w:val="000000"/>
                <w:sz w:val="18"/>
                <w:szCs w:val="16"/>
              </w:rPr>
              <w:t>.</w:t>
            </w:r>
            <w:r w:rsidRPr="00A243CB">
              <w:rPr>
                <w:rFonts w:cs="Arial"/>
                <w:color w:val="000000"/>
                <w:sz w:val="18"/>
                <w:szCs w:val="16"/>
              </w:rPr>
              <w:t>810 (0</w:t>
            </w:r>
            <w:r w:rsidR="00746671">
              <w:rPr>
                <w:rFonts w:cs="Arial"/>
                <w:color w:val="000000"/>
                <w:sz w:val="18"/>
                <w:szCs w:val="16"/>
              </w:rPr>
              <w:t>.</w:t>
            </w:r>
            <w:r w:rsidRPr="00A243CB">
              <w:rPr>
                <w:rFonts w:cs="Arial"/>
                <w:color w:val="000000"/>
                <w:sz w:val="18"/>
                <w:szCs w:val="16"/>
              </w:rPr>
              <w:t>755; 0</w:t>
            </w:r>
            <w:r w:rsidR="00746671">
              <w:rPr>
                <w:rFonts w:cs="Arial"/>
                <w:color w:val="000000"/>
                <w:sz w:val="18"/>
                <w:szCs w:val="16"/>
              </w:rPr>
              <w:t>.</w:t>
            </w:r>
            <w:r w:rsidRPr="00A243CB">
              <w:rPr>
                <w:rFonts w:cs="Arial"/>
                <w:color w:val="000000"/>
                <w:sz w:val="18"/>
                <w:szCs w:val="16"/>
              </w:rPr>
              <w:t>851)</w:t>
            </w:r>
          </w:p>
        </w:tc>
        <w:tc>
          <w:tcPr>
            <w:tcW w:w="1115" w:type="dxa"/>
            <w:tcBorders>
              <w:right w:val="single" w:sz="12" w:space="0" w:color="auto"/>
            </w:tcBorders>
            <w:shd w:val="clear" w:color="auto" w:fill="auto"/>
            <w:vAlign w:val="center"/>
          </w:tcPr>
          <w:p w:rsidR="00677183" w:rsidRPr="00746671" w:rsidRDefault="00677183" w:rsidP="004502C8">
            <w:pPr>
              <w:spacing w:line="240" w:lineRule="auto"/>
              <w:ind w:left="24" w:firstLine="0"/>
              <w:jc w:val="center"/>
              <w:rPr>
                <w:rFonts w:cs="Arial"/>
                <w:b/>
                <w:color w:val="000000"/>
                <w:sz w:val="18"/>
                <w:szCs w:val="16"/>
              </w:rPr>
            </w:pPr>
            <w:r w:rsidRPr="00746671">
              <w:rPr>
                <w:rFonts w:cs="Arial"/>
                <w:b/>
                <w:color w:val="000000"/>
                <w:sz w:val="18"/>
                <w:szCs w:val="16"/>
              </w:rPr>
              <w:t>0</w:t>
            </w:r>
            <w:r w:rsidR="00746671" w:rsidRPr="00746671">
              <w:rPr>
                <w:rFonts w:cs="Arial"/>
                <w:b/>
                <w:color w:val="000000"/>
                <w:sz w:val="18"/>
                <w:szCs w:val="16"/>
              </w:rPr>
              <w:t>.</w:t>
            </w:r>
            <w:r w:rsidRPr="00746671">
              <w:rPr>
                <w:rFonts w:cs="Arial"/>
                <w:b/>
                <w:color w:val="000000"/>
                <w:sz w:val="18"/>
                <w:szCs w:val="16"/>
              </w:rPr>
              <w:t>028</w:t>
            </w:r>
          </w:p>
        </w:tc>
        <w:tc>
          <w:tcPr>
            <w:tcW w:w="1276" w:type="dxa"/>
            <w:tcBorders>
              <w:right w:val="single" w:sz="12" w:space="0" w:color="auto"/>
            </w:tcBorders>
            <w:shd w:val="clear" w:color="auto" w:fill="auto"/>
            <w:vAlign w:val="center"/>
          </w:tcPr>
          <w:p w:rsidR="00677183" w:rsidRPr="00A243CB" w:rsidRDefault="00677183" w:rsidP="004502C8">
            <w:pPr>
              <w:spacing w:line="240" w:lineRule="auto"/>
              <w:ind w:left="24" w:firstLine="0"/>
              <w:jc w:val="center"/>
              <w:rPr>
                <w:rFonts w:cs="Arial"/>
                <w:color w:val="000000"/>
                <w:sz w:val="18"/>
                <w:szCs w:val="16"/>
              </w:rPr>
            </w:pPr>
            <w:r w:rsidRPr="00A243CB">
              <w:rPr>
                <w:rFonts w:cs="Arial"/>
                <w:color w:val="000000"/>
                <w:sz w:val="18"/>
                <w:szCs w:val="16"/>
              </w:rPr>
              <w:t>0</w:t>
            </w:r>
            <w:r w:rsidR="00746671">
              <w:rPr>
                <w:rFonts w:cs="Arial"/>
                <w:color w:val="000000"/>
                <w:sz w:val="18"/>
                <w:szCs w:val="16"/>
              </w:rPr>
              <w:t>.</w:t>
            </w:r>
            <w:r w:rsidRPr="00A243CB">
              <w:rPr>
                <w:rFonts w:cs="Arial"/>
                <w:color w:val="000000"/>
                <w:sz w:val="18"/>
                <w:szCs w:val="16"/>
              </w:rPr>
              <w:t>005</w:t>
            </w:r>
          </w:p>
        </w:tc>
        <w:tc>
          <w:tcPr>
            <w:tcW w:w="1134" w:type="dxa"/>
            <w:tcBorders>
              <w:right w:val="single" w:sz="12" w:space="0" w:color="auto"/>
            </w:tcBorders>
            <w:shd w:val="clear" w:color="auto" w:fill="auto"/>
            <w:vAlign w:val="center"/>
          </w:tcPr>
          <w:p w:rsidR="00677183" w:rsidRPr="00A243CB" w:rsidRDefault="00677183" w:rsidP="004502C8">
            <w:pPr>
              <w:spacing w:line="240" w:lineRule="auto"/>
              <w:ind w:left="24" w:firstLine="0"/>
              <w:jc w:val="center"/>
              <w:rPr>
                <w:rFonts w:cs="Arial"/>
                <w:color w:val="000000"/>
                <w:sz w:val="18"/>
                <w:szCs w:val="16"/>
              </w:rPr>
            </w:pPr>
            <w:r w:rsidRPr="00A243CB">
              <w:rPr>
                <w:rFonts w:cs="Arial"/>
                <w:color w:val="000000"/>
                <w:sz w:val="18"/>
                <w:szCs w:val="16"/>
              </w:rPr>
              <w:t>0</w:t>
            </w:r>
            <w:r w:rsidR="00746671">
              <w:rPr>
                <w:rFonts w:cs="Arial"/>
                <w:color w:val="000000"/>
                <w:sz w:val="18"/>
                <w:szCs w:val="16"/>
              </w:rPr>
              <w:t>.</w:t>
            </w:r>
            <w:r w:rsidRPr="00A243CB">
              <w:rPr>
                <w:rFonts w:cs="Arial"/>
                <w:color w:val="000000"/>
                <w:sz w:val="18"/>
                <w:szCs w:val="16"/>
              </w:rPr>
              <w:t>052</w:t>
            </w:r>
          </w:p>
        </w:tc>
        <w:tc>
          <w:tcPr>
            <w:tcW w:w="1276" w:type="dxa"/>
            <w:tcBorders>
              <w:right w:val="single" w:sz="12" w:space="0" w:color="auto"/>
            </w:tcBorders>
            <w:shd w:val="clear" w:color="auto" w:fill="auto"/>
            <w:vAlign w:val="center"/>
          </w:tcPr>
          <w:p w:rsidR="00677183" w:rsidRPr="009642F4" w:rsidRDefault="00D307F4" w:rsidP="004502C8">
            <w:pPr>
              <w:spacing w:line="240" w:lineRule="auto"/>
              <w:ind w:left="24" w:firstLine="0"/>
              <w:jc w:val="center"/>
              <w:rPr>
                <w:rFonts w:cs="Arial"/>
                <w:b/>
                <w:sz w:val="18"/>
                <w:szCs w:val="16"/>
              </w:rPr>
            </w:pPr>
            <w:r w:rsidRPr="009642F4">
              <w:rPr>
                <w:rFonts w:cs="Arial"/>
                <w:b/>
                <w:sz w:val="18"/>
                <w:szCs w:val="16"/>
              </w:rPr>
              <w:t>0</w:t>
            </w:r>
            <w:r w:rsidR="00746671" w:rsidRPr="009642F4">
              <w:rPr>
                <w:rFonts w:cs="Arial"/>
                <w:b/>
                <w:sz w:val="18"/>
                <w:szCs w:val="16"/>
              </w:rPr>
              <w:t>.</w:t>
            </w:r>
            <w:r w:rsidR="00677183" w:rsidRPr="009642F4">
              <w:rPr>
                <w:rFonts w:cs="Arial"/>
                <w:b/>
                <w:sz w:val="18"/>
                <w:szCs w:val="16"/>
              </w:rPr>
              <w:t>018</w:t>
            </w:r>
          </w:p>
        </w:tc>
      </w:tr>
    </w:tbl>
    <w:p w:rsidR="00C42248" w:rsidRDefault="00C42248" w:rsidP="004502C8">
      <w:pPr>
        <w:spacing w:after="0" w:line="240" w:lineRule="auto"/>
        <w:ind w:firstLine="0"/>
        <w:rPr>
          <w:b/>
          <w:szCs w:val="24"/>
          <w:lang w:val="en-GB"/>
        </w:rPr>
      </w:pPr>
    </w:p>
    <w:tbl>
      <w:tblPr>
        <w:tblStyle w:val="Tabellenraster"/>
        <w:tblW w:w="14686" w:type="dxa"/>
        <w:tblLayout w:type="fixed"/>
        <w:tblCellMar>
          <w:left w:w="28" w:type="dxa"/>
          <w:right w:w="28" w:type="dxa"/>
        </w:tblCellMar>
        <w:tblLook w:val="04A0" w:firstRow="1" w:lastRow="0" w:firstColumn="1" w:lastColumn="0" w:noHBand="0" w:noVBand="1"/>
      </w:tblPr>
      <w:tblGrid>
        <w:gridCol w:w="2632"/>
        <w:gridCol w:w="425"/>
        <w:gridCol w:w="1274"/>
        <w:gridCol w:w="1859"/>
        <w:gridCol w:w="454"/>
        <w:gridCol w:w="1401"/>
        <w:gridCol w:w="1840"/>
        <w:gridCol w:w="1115"/>
        <w:gridCol w:w="1276"/>
        <w:gridCol w:w="1134"/>
        <w:gridCol w:w="1276"/>
      </w:tblGrid>
      <w:tr w:rsidR="00C42248" w:rsidRPr="009C4D76" w:rsidTr="004502C8">
        <w:trPr>
          <w:trHeight w:val="283"/>
        </w:trPr>
        <w:tc>
          <w:tcPr>
            <w:tcW w:w="2632" w:type="dxa"/>
            <w:tcBorders>
              <w:left w:val="single" w:sz="12" w:space="0" w:color="auto"/>
              <w:right w:val="single" w:sz="12" w:space="0" w:color="auto"/>
            </w:tcBorders>
            <w:shd w:val="clear" w:color="auto" w:fill="auto"/>
            <w:tcMar>
              <w:left w:w="85" w:type="dxa"/>
              <w:right w:w="85" w:type="dxa"/>
            </w:tcMar>
            <w:vAlign w:val="center"/>
          </w:tcPr>
          <w:p w:rsidR="00C42248" w:rsidRPr="004740C2" w:rsidRDefault="00C42248" w:rsidP="004502C8">
            <w:pPr>
              <w:spacing w:line="240" w:lineRule="auto"/>
              <w:ind w:firstLine="0"/>
              <w:rPr>
                <w:rFonts w:cs="Arial"/>
                <w:b/>
                <w:bCs/>
                <w:color w:val="000000"/>
                <w:sz w:val="18"/>
                <w:szCs w:val="16"/>
              </w:rPr>
            </w:pPr>
            <w:r w:rsidRPr="004740C2">
              <w:rPr>
                <w:rFonts w:cs="Arial"/>
                <w:b/>
                <w:bCs/>
                <w:color w:val="000000"/>
                <w:sz w:val="18"/>
                <w:szCs w:val="16"/>
              </w:rPr>
              <w:t>Hb, mg/dl</w:t>
            </w:r>
          </w:p>
        </w:tc>
        <w:tc>
          <w:tcPr>
            <w:tcW w:w="425" w:type="dxa"/>
            <w:tcBorders>
              <w:left w:val="single" w:sz="12" w:space="0" w:color="auto"/>
            </w:tcBorders>
            <w:shd w:val="clear" w:color="auto" w:fill="auto"/>
            <w:tcMar>
              <w:left w:w="85" w:type="dxa"/>
              <w:right w:w="85" w:type="dxa"/>
            </w:tcMar>
            <w:vAlign w:val="center"/>
          </w:tcPr>
          <w:p w:rsidR="00C42248" w:rsidRPr="004740C2" w:rsidRDefault="00C42248" w:rsidP="004502C8">
            <w:pPr>
              <w:spacing w:line="240" w:lineRule="auto"/>
              <w:ind w:firstLine="0"/>
              <w:jc w:val="center"/>
              <w:rPr>
                <w:rFonts w:cs="Arial"/>
                <w:color w:val="000000"/>
                <w:sz w:val="18"/>
                <w:szCs w:val="16"/>
              </w:rPr>
            </w:pPr>
            <w:r w:rsidRPr="004740C2">
              <w:rPr>
                <w:rFonts w:cs="Arial"/>
                <w:color w:val="000000"/>
                <w:sz w:val="18"/>
                <w:szCs w:val="16"/>
              </w:rPr>
              <w:t>53</w:t>
            </w:r>
          </w:p>
        </w:tc>
        <w:tc>
          <w:tcPr>
            <w:tcW w:w="1274" w:type="dxa"/>
            <w:shd w:val="clear" w:color="auto" w:fill="auto"/>
            <w:tcMar>
              <w:left w:w="85" w:type="dxa"/>
              <w:right w:w="85" w:type="dxa"/>
            </w:tcMar>
            <w:vAlign w:val="center"/>
          </w:tcPr>
          <w:p w:rsidR="00C42248" w:rsidRPr="004740C2" w:rsidRDefault="00C42248" w:rsidP="004502C8">
            <w:pPr>
              <w:spacing w:line="240" w:lineRule="auto"/>
              <w:ind w:firstLine="0"/>
              <w:jc w:val="center"/>
              <w:rPr>
                <w:rFonts w:cs="Arial"/>
                <w:color w:val="000000"/>
                <w:sz w:val="18"/>
                <w:szCs w:val="16"/>
              </w:rPr>
            </w:pPr>
            <w:r w:rsidRPr="004740C2">
              <w:rPr>
                <w:rFonts w:cs="Arial"/>
                <w:color w:val="000000"/>
                <w:sz w:val="18"/>
                <w:szCs w:val="16"/>
              </w:rPr>
              <w:t>13.9 ± 1.1</w:t>
            </w:r>
          </w:p>
        </w:tc>
        <w:tc>
          <w:tcPr>
            <w:tcW w:w="1859" w:type="dxa"/>
            <w:tcBorders>
              <w:right w:val="single" w:sz="12" w:space="0" w:color="auto"/>
            </w:tcBorders>
            <w:shd w:val="clear" w:color="auto" w:fill="auto"/>
            <w:tcMar>
              <w:left w:w="85" w:type="dxa"/>
              <w:right w:w="85" w:type="dxa"/>
            </w:tcMar>
            <w:vAlign w:val="center"/>
          </w:tcPr>
          <w:p w:rsidR="00C42248" w:rsidRPr="004740C2" w:rsidRDefault="00C42248" w:rsidP="004502C8">
            <w:pPr>
              <w:spacing w:line="240" w:lineRule="auto"/>
              <w:ind w:firstLine="0"/>
              <w:jc w:val="center"/>
              <w:rPr>
                <w:rFonts w:cs="Arial"/>
                <w:color w:val="000000"/>
                <w:sz w:val="18"/>
                <w:szCs w:val="16"/>
              </w:rPr>
            </w:pPr>
            <w:r w:rsidRPr="004740C2">
              <w:rPr>
                <w:rFonts w:cs="Arial"/>
                <w:color w:val="000000"/>
                <w:sz w:val="18"/>
                <w:szCs w:val="16"/>
              </w:rPr>
              <w:t>13.9 (13.2; 14.8)</w:t>
            </w:r>
          </w:p>
        </w:tc>
        <w:tc>
          <w:tcPr>
            <w:tcW w:w="454" w:type="dxa"/>
            <w:tcBorders>
              <w:left w:val="single" w:sz="12" w:space="0" w:color="auto"/>
            </w:tcBorders>
            <w:shd w:val="clear" w:color="auto" w:fill="auto"/>
            <w:tcMar>
              <w:left w:w="85" w:type="dxa"/>
              <w:right w:w="85" w:type="dxa"/>
            </w:tcMar>
            <w:vAlign w:val="center"/>
          </w:tcPr>
          <w:p w:rsidR="00C42248" w:rsidRPr="004740C2" w:rsidRDefault="00C42248" w:rsidP="004502C8">
            <w:pPr>
              <w:spacing w:line="240" w:lineRule="auto"/>
              <w:ind w:firstLine="0"/>
              <w:jc w:val="center"/>
              <w:rPr>
                <w:rFonts w:cs="Arial"/>
                <w:color w:val="000000"/>
                <w:sz w:val="18"/>
                <w:szCs w:val="16"/>
              </w:rPr>
            </w:pPr>
            <w:r w:rsidRPr="004740C2">
              <w:rPr>
                <w:rFonts w:cs="Arial"/>
                <w:color w:val="000000"/>
                <w:sz w:val="18"/>
                <w:szCs w:val="16"/>
              </w:rPr>
              <w:t>48</w:t>
            </w:r>
          </w:p>
        </w:tc>
        <w:tc>
          <w:tcPr>
            <w:tcW w:w="1401" w:type="dxa"/>
            <w:shd w:val="clear" w:color="auto" w:fill="auto"/>
            <w:tcMar>
              <w:left w:w="85" w:type="dxa"/>
              <w:right w:w="85" w:type="dxa"/>
            </w:tcMar>
            <w:vAlign w:val="center"/>
          </w:tcPr>
          <w:p w:rsidR="00C42248" w:rsidRPr="004740C2" w:rsidRDefault="00C42248" w:rsidP="004502C8">
            <w:pPr>
              <w:spacing w:line="240" w:lineRule="auto"/>
              <w:ind w:firstLine="0"/>
              <w:jc w:val="center"/>
              <w:rPr>
                <w:rFonts w:cs="Arial"/>
                <w:color w:val="000000"/>
                <w:sz w:val="18"/>
                <w:szCs w:val="16"/>
              </w:rPr>
            </w:pPr>
            <w:r w:rsidRPr="004740C2">
              <w:rPr>
                <w:rFonts w:cs="Arial"/>
                <w:color w:val="000000"/>
                <w:sz w:val="18"/>
                <w:szCs w:val="16"/>
              </w:rPr>
              <w:t>13.7 ± 1.3</w:t>
            </w:r>
          </w:p>
        </w:tc>
        <w:tc>
          <w:tcPr>
            <w:tcW w:w="1840" w:type="dxa"/>
            <w:tcBorders>
              <w:right w:val="single" w:sz="12" w:space="0" w:color="auto"/>
            </w:tcBorders>
            <w:shd w:val="clear" w:color="auto" w:fill="auto"/>
            <w:tcMar>
              <w:left w:w="85" w:type="dxa"/>
              <w:right w:w="85" w:type="dxa"/>
            </w:tcMar>
            <w:vAlign w:val="center"/>
          </w:tcPr>
          <w:p w:rsidR="00C42248" w:rsidRPr="004740C2" w:rsidRDefault="00C42248" w:rsidP="004502C8">
            <w:pPr>
              <w:spacing w:line="240" w:lineRule="auto"/>
              <w:ind w:firstLine="0"/>
              <w:jc w:val="center"/>
              <w:rPr>
                <w:rFonts w:cs="Arial"/>
                <w:color w:val="000000"/>
                <w:sz w:val="18"/>
                <w:szCs w:val="16"/>
              </w:rPr>
            </w:pPr>
            <w:r w:rsidRPr="004740C2">
              <w:rPr>
                <w:rFonts w:cs="Arial"/>
                <w:color w:val="000000"/>
                <w:sz w:val="18"/>
                <w:szCs w:val="16"/>
              </w:rPr>
              <w:t>13.7 (12.8; 14.5)</w:t>
            </w:r>
          </w:p>
        </w:tc>
        <w:tc>
          <w:tcPr>
            <w:tcW w:w="1115" w:type="dxa"/>
            <w:tcBorders>
              <w:right w:val="single" w:sz="12" w:space="0" w:color="auto"/>
            </w:tcBorders>
            <w:shd w:val="clear" w:color="auto" w:fill="auto"/>
            <w:vAlign w:val="center"/>
          </w:tcPr>
          <w:p w:rsidR="00C42248" w:rsidRPr="004740C2" w:rsidRDefault="00C42248" w:rsidP="004502C8">
            <w:pPr>
              <w:spacing w:line="240" w:lineRule="auto"/>
              <w:ind w:left="24" w:firstLine="0"/>
              <w:jc w:val="center"/>
              <w:rPr>
                <w:rFonts w:cs="Arial"/>
                <w:b/>
                <w:color w:val="000000"/>
                <w:sz w:val="18"/>
                <w:szCs w:val="16"/>
              </w:rPr>
            </w:pPr>
            <w:r w:rsidRPr="004740C2">
              <w:rPr>
                <w:rFonts w:cs="Arial"/>
                <w:b/>
                <w:color w:val="000000"/>
                <w:sz w:val="18"/>
                <w:szCs w:val="16"/>
              </w:rPr>
              <w:t>0.</w:t>
            </w:r>
            <w:r w:rsidR="00EF0516">
              <w:rPr>
                <w:rFonts w:cs="Arial"/>
                <w:b/>
                <w:color w:val="000000"/>
                <w:sz w:val="18"/>
                <w:szCs w:val="16"/>
              </w:rPr>
              <w:t>2</w:t>
            </w:r>
          </w:p>
        </w:tc>
        <w:tc>
          <w:tcPr>
            <w:tcW w:w="1276" w:type="dxa"/>
            <w:tcBorders>
              <w:right w:val="single" w:sz="12" w:space="0" w:color="auto"/>
            </w:tcBorders>
            <w:shd w:val="clear" w:color="auto" w:fill="auto"/>
            <w:vAlign w:val="center"/>
          </w:tcPr>
          <w:p w:rsidR="00C42248" w:rsidRPr="004740C2" w:rsidRDefault="00C42248" w:rsidP="004502C8">
            <w:pPr>
              <w:spacing w:line="240" w:lineRule="auto"/>
              <w:ind w:left="24" w:firstLine="0"/>
              <w:jc w:val="center"/>
              <w:rPr>
                <w:rFonts w:cs="Arial"/>
                <w:color w:val="000000"/>
                <w:sz w:val="18"/>
                <w:szCs w:val="16"/>
              </w:rPr>
            </w:pPr>
            <w:r w:rsidRPr="004740C2">
              <w:rPr>
                <w:rFonts w:cs="Arial"/>
                <w:color w:val="000000"/>
                <w:sz w:val="18"/>
                <w:szCs w:val="16"/>
              </w:rPr>
              <w:t>-0.3</w:t>
            </w:r>
          </w:p>
        </w:tc>
        <w:tc>
          <w:tcPr>
            <w:tcW w:w="1134" w:type="dxa"/>
            <w:tcBorders>
              <w:right w:val="single" w:sz="12" w:space="0" w:color="auto"/>
            </w:tcBorders>
            <w:shd w:val="clear" w:color="auto" w:fill="auto"/>
            <w:vAlign w:val="center"/>
          </w:tcPr>
          <w:p w:rsidR="00C42248" w:rsidRPr="004740C2" w:rsidRDefault="00C42248" w:rsidP="004502C8">
            <w:pPr>
              <w:spacing w:line="240" w:lineRule="auto"/>
              <w:ind w:left="24" w:firstLine="0"/>
              <w:jc w:val="center"/>
              <w:rPr>
                <w:rFonts w:cs="Arial"/>
                <w:color w:val="000000"/>
                <w:sz w:val="18"/>
                <w:szCs w:val="16"/>
              </w:rPr>
            </w:pPr>
            <w:r w:rsidRPr="004740C2">
              <w:rPr>
                <w:rFonts w:cs="Arial"/>
                <w:color w:val="000000"/>
                <w:sz w:val="18"/>
                <w:szCs w:val="16"/>
              </w:rPr>
              <w:t>0.</w:t>
            </w:r>
            <w:r w:rsidR="00EF0516">
              <w:rPr>
                <w:rFonts w:cs="Arial"/>
                <w:color w:val="000000"/>
                <w:sz w:val="18"/>
                <w:szCs w:val="16"/>
              </w:rPr>
              <w:t>7</w:t>
            </w:r>
          </w:p>
        </w:tc>
        <w:tc>
          <w:tcPr>
            <w:tcW w:w="1276" w:type="dxa"/>
            <w:tcBorders>
              <w:right w:val="single" w:sz="12" w:space="0" w:color="auto"/>
            </w:tcBorders>
            <w:shd w:val="clear" w:color="auto" w:fill="auto"/>
            <w:vAlign w:val="center"/>
          </w:tcPr>
          <w:p w:rsidR="00C42248" w:rsidRPr="004740C2" w:rsidRDefault="00C42248" w:rsidP="004502C8">
            <w:pPr>
              <w:spacing w:line="240" w:lineRule="auto"/>
              <w:ind w:left="24" w:firstLine="0"/>
              <w:jc w:val="center"/>
              <w:rPr>
                <w:rFonts w:cs="Arial"/>
                <w:sz w:val="18"/>
                <w:szCs w:val="16"/>
              </w:rPr>
            </w:pPr>
            <w:r w:rsidRPr="004740C2">
              <w:rPr>
                <w:rFonts w:cs="Arial"/>
                <w:sz w:val="18"/>
                <w:szCs w:val="16"/>
              </w:rPr>
              <w:t>0.469</w:t>
            </w:r>
          </w:p>
        </w:tc>
      </w:tr>
    </w:tbl>
    <w:p w:rsidR="00006E29" w:rsidRDefault="00767EF7" w:rsidP="00767EF7">
      <w:pPr>
        <w:spacing w:before="200"/>
        <w:ind w:firstLine="0"/>
        <w:rPr>
          <w:b/>
          <w:szCs w:val="24"/>
          <w:lang w:val="en-GB"/>
        </w:rPr>
      </w:pPr>
      <w:r w:rsidRPr="00E068FD">
        <w:rPr>
          <w:szCs w:val="24"/>
          <w:lang w:val="en-GB"/>
        </w:rPr>
        <w:t>Reference values were calculated according to</w:t>
      </w:r>
      <w:r>
        <w:rPr>
          <w:szCs w:val="24"/>
          <w:lang w:val="en-GB"/>
        </w:rPr>
        <w:t xml:space="preserve"> van der Lee et al.</w:t>
      </w:r>
      <w:r w:rsidRPr="00E068FD">
        <w:rPr>
          <w:szCs w:val="24"/>
          <w:lang w:val="en-GB"/>
        </w:rPr>
        <w:t xml:space="preserve"> </w:t>
      </w:r>
      <w:r>
        <w:rPr>
          <w:szCs w:val="24"/>
          <w:lang w:val="en-GB"/>
        </w:rPr>
        <w:fldChar w:fldCharType="begin"/>
      </w:r>
      <w:r>
        <w:rPr>
          <w:szCs w:val="24"/>
          <w:lang w:val="en-GB"/>
        </w:rPr>
        <w:instrText xml:space="preserve"> ADDIN EN.CITE &lt;EndNote&gt;&lt;Cite&gt;&lt;Author&gt;van der Lee&lt;/Author&gt;&lt;Year&gt;2007&lt;/Year&gt;&lt;RecNum&gt;45&lt;/RecNum&gt;&lt;DisplayText&gt;[17]&lt;/DisplayText&gt;&lt;record&gt;&lt;rec-number&gt;45&lt;/rec-number&gt;&lt;foreign-keys&gt;&lt;key app="EN" db-id="t9zxxtdzgwvzvzed29ppe5w3sz595dtsd2fr" timestamp="1430154271"&gt;45&lt;/key&gt;&lt;/foreign-keys&gt;&lt;ref-type name="Journal Article"&gt;17&lt;/ref-type&gt;&lt;contributors&gt;&lt;authors&gt;&lt;author&gt;van der Lee, I.&lt;/author&gt;&lt;author&gt;Zanen, P.&lt;/author&gt;&lt;author&gt;Stigter, N.&lt;/author&gt;&lt;author&gt;van den Bosch, J. M.&lt;/author&gt;&lt;author&gt;Lammers, J. W.&lt;/author&gt;&lt;/authors&gt;&lt;/contributors&gt;&lt;auth-address&gt;Department of Pulmonary Medicine, Spaarne Hospital, P.O. Box 770, 2130 AT Hoofddorp, The Netherlands. vdlee@tiscali.nl&lt;/auth-address&gt;&lt;titles&gt;&lt;title&gt;Diffusing capacity for nitric oxide: reference values and dependence on alveolar volume&lt;/title&gt;&lt;secondary-title&gt;Respir Med&lt;/secondary-title&gt;&lt;/titles&gt;&lt;periodical&gt;&lt;full-title&gt;Respir Med&lt;/full-title&gt;&lt;abbr-1&gt;Respiratory medicine&lt;/abbr-1&gt;&lt;/periodical&gt;&lt;pages&gt;1579-84&lt;/pages&gt;&lt;volume&gt;101&lt;/volume&gt;&lt;number&gt;7&lt;/number&gt;&lt;keywords&gt;&lt;keyword&gt;Adult&lt;/keyword&gt;&lt;keyword&gt;Breath Tests/methods&lt;/keyword&gt;&lt;keyword&gt;Female&lt;/keyword&gt;&lt;keyword&gt;Humans&lt;/keyword&gt;&lt;keyword&gt;Lung Volume Measurements&lt;/keyword&gt;&lt;keyword&gt;Male&lt;/keyword&gt;&lt;keyword&gt;Middle Aged&lt;/keyword&gt;&lt;keyword&gt;Nitric Oxide/*diagnostic use/pharmacokinetics&lt;/keyword&gt;&lt;keyword&gt;Pulmonary Alveoli/*physiology&lt;/keyword&gt;&lt;keyword&gt;*Pulmonary Diffusing Capacity&lt;/keyword&gt;&lt;keyword&gt;Reference Values&lt;/keyword&gt;&lt;/keywords&gt;&lt;dates&gt;&lt;year&gt;2007&lt;/year&gt;&lt;pub-dates&gt;&lt;date&gt;Jul&lt;/date&gt;&lt;/pub-dates&gt;&lt;/dates&gt;&lt;isbn&gt;0954-6111 (Print)&amp;#xD;0954-6111 (Linking)&lt;/isbn&gt;&lt;accession-num&gt;17229562&lt;/accession-num&gt;&lt;urls&gt;&lt;related-urls&gt;&lt;url&gt;http://www.ncbi.nlm.nih.gov/pubmed/17229562&lt;/url&gt;&lt;/related-urls&gt;&lt;/urls&gt;&lt;electronic-resource-num&gt;10.1016/j.rmed.2006.12.001&lt;/electronic-resource-num&gt;&lt;/record&gt;&lt;/Cite&gt;&lt;/EndNote&gt;</w:instrText>
      </w:r>
      <w:r>
        <w:rPr>
          <w:szCs w:val="24"/>
          <w:lang w:val="en-GB"/>
        </w:rPr>
        <w:fldChar w:fldCharType="separate"/>
      </w:r>
      <w:r>
        <w:rPr>
          <w:noProof/>
          <w:szCs w:val="24"/>
          <w:lang w:val="en-GB"/>
        </w:rPr>
        <w:t>[</w:t>
      </w:r>
      <w:hyperlink w:anchor="_ENREF_17" w:tooltip="van der Lee, 2007 #45" w:history="1">
        <w:r w:rsidR="001E7B49">
          <w:rPr>
            <w:noProof/>
            <w:szCs w:val="24"/>
            <w:lang w:val="en-GB"/>
          </w:rPr>
          <w:t>17</w:t>
        </w:r>
      </w:hyperlink>
      <w:r>
        <w:rPr>
          <w:noProof/>
          <w:szCs w:val="24"/>
          <w:lang w:val="en-GB"/>
        </w:rPr>
        <w:t>]</w:t>
      </w:r>
      <w:r>
        <w:rPr>
          <w:szCs w:val="24"/>
          <w:lang w:val="en-GB"/>
        </w:rPr>
        <w:fldChar w:fldCharType="end"/>
      </w:r>
      <w:r w:rsidRPr="00E068FD">
        <w:rPr>
          <w:szCs w:val="24"/>
          <w:lang w:val="en-GB"/>
        </w:rPr>
        <w:t>.</w:t>
      </w:r>
    </w:p>
    <w:p w:rsidR="00006E29" w:rsidRDefault="00006E29">
      <w:pPr>
        <w:spacing w:line="276" w:lineRule="auto"/>
        <w:ind w:firstLine="0"/>
        <w:rPr>
          <w:b/>
          <w:szCs w:val="24"/>
          <w:lang w:val="en-GB"/>
        </w:rPr>
      </w:pPr>
      <w:r>
        <w:rPr>
          <w:b/>
          <w:szCs w:val="24"/>
          <w:lang w:val="en-GB"/>
        </w:rPr>
        <w:br w:type="page"/>
      </w:r>
    </w:p>
    <w:p w:rsidR="00677183" w:rsidRDefault="00677183" w:rsidP="007612BB">
      <w:pPr>
        <w:tabs>
          <w:tab w:val="left" w:pos="993"/>
        </w:tabs>
        <w:spacing w:line="276" w:lineRule="auto"/>
        <w:ind w:firstLine="0"/>
        <w:rPr>
          <w:b/>
          <w:szCs w:val="24"/>
          <w:lang w:val="en-GB"/>
        </w:rPr>
      </w:pPr>
      <w:proofErr w:type="gramStart"/>
      <w:r>
        <w:rPr>
          <w:b/>
          <w:szCs w:val="24"/>
          <w:lang w:val="en-GB"/>
        </w:rPr>
        <w:lastRenderedPageBreak/>
        <w:t xml:space="preserve">Table 5: </w:t>
      </w:r>
      <w:r w:rsidR="003F586E" w:rsidRPr="003F586E">
        <w:rPr>
          <w:szCs w:val="24"/>
          <w:lang w:val="en-GB"/>
        </w:rPr>
        <w:t>Parameters of r</w:t>
      </w:r>
      <w:r w:rsidR="001C5D14" w:rsidRPr="00C40C80">
        <w:rPr>
          <w:szCs w:val="24"/>
          <w:lang w:val="en-GB"/>
        </w:rPr>
        <w:t>espiratory pump</w:t>
      </w:r>
      <w:r w:rsidR="00CA5653">
        <w:rPr>
          <w:szCs w:val="24"/>
          <w:lang w:val="en-GB"/>
        </w:rPr>
        <w:t xml:space="preserve"> function</w:t>
      </w:r>
      <w:r w:rsidR="001C5D14" w:rsidRPr="00C40C80">
        <w:rPr>
          <w:szCs w:val="24"/>
          <w:lang w:val="en-GB"/>
        </w:rPr>
        <w:t>, exercise capacity and biomarkers.</w:t>
      </w:r>
      <w:proofErr w:type="gramEnd"/>
    </w:p>
    <w:tbl>
      <w:tblPr>
        <w:tblStyle w:val="Tabellenraster"/>
        <w:tblW w:w="14686" w:type="dxa"/>
        <w:tblLayout w:type="fixed"/>
        <w:tblCellMar>
          <w:left w:w="28" w:type="dxa"/>
          <w:right w:w="28" w:type="dxa"/>
        </w:tblCellMar>
        <w:tblLook w:val="04A0" w:firstRow="1" w:lastRow="0" w:firstColumn="1" w:lastColumn="0" w:noHBand="0" w:noVBand="1"/>
      </w:tblPr>
      <w:tblGrid>
        <w:gridCol w:w="2632"/>
        <w:gridCol w:w="425"/>
        <w:gridCol w:w="1274"/>
        <w:gridCol w:w="1859"/>
        <w:gridCol w:w="454"/>
        <w:gridCol w:w="1401"/>
        <w:gridCol w:w="1840"/>
        <w:gridCol w:w="1115"/>
        <w:gridCol w:w="1276"/>
        <w:gridCol w:w="1134"/>
        <w:gridCol w:w="1276"/>
      </w:tblGrid>
      <w:tr w:rsidR="00225122" w:rsidRPr="00E068FD" w:rsidTr="004502C8">
        <w:trPr>
          <w:trHeight w:val="283"/>
        </w:trPr>
        <w:tc>
          <w:tcPr>
            <w:tcW w:w="2632" w:type="dxa"/>
            <w:vMerge w:val="restart"/>
            <w:tcBorders>
              <w:top w:val="single" w:sz="12" w:space="0" w:color="auto"/>
              <w:left w:val="single" w:sz="12" w:space="0" w:color="auto"/>
              <w:bottom w:val="single" w:sz="12" w:space="0" w:color="auto"/>
              <w:right w:val="single" w:sz="12" w:space="0" w:color="auto"/>
            </w:tcBorders>
            <w:shd w:val="clear" w:color="auto" w:fill="auto"/>
            <w:tcMar>
              <w:left w:w="85" w:type="dxa"/>
              <w:right w:w="85" w:type="dxa"/>
            </w:tcMar>
            <w:vAlign w:val="center"/>
          </w:tcPr>
          <w:p w:rsidR="00225122" w:rsidRPr="00A243CB" w:rsidRDefault="00225122" w:rsidP="00C40C80">
            <w:pPr>
              <w:spacing w:line="240" w:lineRule="auto"/>
              <w:ind w:firstLine="0"/>
              <w:rPr>
                <w:rFonts w:cs="Arial"/>
                <w:b/>
                <w:sz w:val="18"/>
                <w:szCs w:val="20"/>
                <w:lang w:val="en-GB"/>
              </w:rPr>
            </w:pPr>
            <w:r w:rsidRPr="00A243CB">
              <w:rPr>
                <w:rFonts w:cs="Arial"/>
                <w:b/>
                <w:sz w:val="18"/>
                <w:szCs w:val="20"/>
                <w:lang w:val="en-GB"/>
              </w:rPr>
              <w:t>Parameter</w:t>
            </w:r>
            <w:r>
              <w:rPr>
                <w:rFonts w:cs="Arial"/>
                <w:b/>
                <w:sz w:val="18"/>
                <w:szCs w:val="20"/>
                <w:lang w:val="en-GB"/>
              </w:rPr>
              <w:t xml:space="preserve"> </w:t>
            </w:r>
          </w:p>
        </w:tc>
        <w:tc>
          <w:tcPr>
            <w:tcW w:w="3558" w:type="dxa"/>
            <w:gridSpan w:val="3"/>
            <w:tcBorders>
              <w:top w:val="single" w:sz="12" w:space="0" w:color="auto"/>
              <w:left w:val="single" w:sz="12" w:space="0" w:color="auto"/>
              <w:bottom w:val="single" w:sz="12" w:space="0" w:color="auto"/>
              <w:right w:val="single" w:sz="12" w:space="0" w:color="auto"/>
            </w:tcBorders>
            <w:shd w:val="clear" w:color="auto" w:fill="auto"/>
            <w:tcMar>
              <w:left w:w="85" w:type="dxa"/>
              <w:right w:w="85" w:type="dxa"/>
            </w:tcMar>
            <w:vAlign w:val="center"/>
          </w:tcPr>
          <w:p w:rsidR="00225122" w:rsidRPr="00A243CB" w:rsidRDefault="00225122" w:rsidP="00C40C80">
            <w:pPr>
              <w:spacing w:line="240" w:lineRule="auto"/>
              <w:ind w:firstLine="0"/>
              <w:jc w:val="center"/>
              <w:rPr>
                <w:rFonts w:cs="Arial"/>
                <w:b/>
                <w:sz w:val="18"/>
                <w:szCs w:val="20"/>
                <w:lang w:val="en-GB"/>
              </w:rPr>
            </w:pPr>
            <w:r w:rsidRPr="00A243CB">
              <w:rPr>
                <w:rFonts w:cs="Arial"/>
                <w:b/>
                <w:sz w:val="18"/>
                <w:szCs w:val="20"/>
                <w:lang w:val="en-GB"/>
              </w:rPr>
              <w:t>UED group</w:t>
            </w:r>
          </w:p>
        </w:tc>
        <w:tc>
          <w:tcPr>
            <w:tcW w:w="3695" w:type="dxa"/>
            <w:gridSpan w:val="3"/>
            <w:tcBorders>
              <w:top w:val="single" w:sz="12" w:space="0" w:color="auto"/>
              <w:left w:val="single" w:sz="12" w:space="0" w:color="auto"/>
              <w:bottom w:val="single" w:sz="12" w:space="0" w:color="auto"/>
              <w:right w:val="single" w:sz="12" w:space="0" w:color="auto"/>
            </w:tcBorders>
            <w:shd w:val="clear" w:color="auto" w:fill="auto"/>
            <w:tcMar>
              <w:left w:w="85" w:type="dxa"/>
              <w:right w:w="85" w:type="dxa"/>
            </w:tcMar>
            <w:vAlign w:val="center"/>
          </w:tcPr>
          <w:p w:rsidR="00225122" w:rsidRPr="00A243CB" w:rsidRDefault="00225122" w:rsidP="00C40C80">
            <w:pPr>
              <w:spacing w:line="240" w:lineRule="auto"/>
              <w:ind w:firstLine="0"/>
              <w:jc w:val="center"/>
              <w:rPr>
                <w:rFonts w:cs="Arial"/>
                <w:b/>
                <w:sz w:val="18"/>
                <w:szCs w:val="20"/>
                <w:lang w:val="en-GB"/>
              </w:rPr>
            </w:pPr>
            <w:r w:rsidRPr="00A243CB">
              <w:rPr>
                <w:rFonts w:cs="Arial"/>
                <w:b/>
                <w:sz w:val="18"/>
                <w:szCs w:val="20"/>
                <w:lang w:val="en-GB"/>
              </w:rPr>
              <w:t>LED group</w:t>
            </w:r>
          </w:p>
        </w:tc>
        <w:tc>
          <w:tcPr>
            <w:tcW w:w="1115" w:type="dxa"/>
            <w:vMerge w:val="restart"/>
            <w:tcBorders>
              <w:top w:val="single" w:sz="12" w:space="0" w:color="auto"/>
              <w:left w:val="single" w:sz="12" w:space="0" w:color="auto"/>
              <w:right w:val="single" w:sz="12" w:space="0" w:color="auto"/>
            </w:tcBorders>
            <w:shd w:val="clear" w:color="auto" w:fill="auto"/>
            <w:vAlign w:val="center"/>
          </w:tcPr>
          <w:p w:rsidR="00225122" w:rsidRPr="00E068FD" w:rsidRDefault="00225122" w:rsidP="00A27EE8">
            <w:pPr>
              <w:spacing w:line="240" w:lineRule="auto"/>
              <w:ind w:left="24" w:firstLine="0"/>
              <w:jc w:val="center"/>
              <w:rPr>
                <w:rFonts w:cs="Arial"/>
                <w:b/>
                <w:bCs/>
                <w:color w:val="000000"/>
                <w:sz w:val="18"/>
                <w:szCs w:val="16"/>
                <w:lang w:val="en-GB"/>
              </w:rPr>
            </w:pPr>
            <w:r w:rsidRPr="00E068FD">
              <w:rPr>
                <w:rFonts w:cs="Arial"/>
                <w:b/>
                <w:bCs/>
                <w:color w:val="000000"/>
                <w:sz w:val="18"/>
                <w:szCs w:val="16"/>
                <w:lang w:val="en-GB"/>
              </w:rPr>
              <w:t>mean difference</w:t>
            </w:r>
            <w:r w:rsidRPr="00E068FD">
              <w:rPr>
                <w:rFonts w:cs="Arial"/>
                <w:b/>
                <w:bCs/>
                <w:color w:val="000000"/>
                <w:sz w:val="18"/>
                <w:szCs w:val="16"/>
                <w:lang w:val="en-GB"/>
              </w:rPr>
              <w:br/>
              <w:t>(UED-LED)</w:t>
            </w:r>
          </w:p>
        </w:tc>
        <w:tc>
          <w:tcPr>
            <w:tcW w:w="241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225122" w:rsidRPr="00A243CB" w:rsidRDefault="00225122" w:rsidP="00C40C80">
            <w:pPr>
              <w:spacing w:line="240" w:lineRule="auto"/>
              <w:ind w:firstLine="0"/>
              <w:jc w:val="center"/>
              <w:rPr>
                <w:rFonts w:cs="Arial"/>
                <w:b/>
                <w:sz w:val="18"/>
                <w:szCs w:val="20"/>
                <w:lang w:val="en-GB"/>
              </w:rPr>
            </w:pPr>
            <w:r w:rsidRPr="00E068FD">
              <w:rPr>
                <w:rFonts w:cs="Arial"/>
                <w:b/>
                <w:bCs/>
                <w:color w:val="000000"/>
                <w:sz w:val="18"/>
                <w:szCs w:val="16"/>
                <w:lang w:val="en-GB"/>
              </w:rPr>
              <w:t>95% CI of difference</w:t>
            </w:r>
          </w:p>
        </w:tc>
        <w:tc>
          <w:tcPr>
            <w:tcW w:w="1276" w:type="dxa"/>
            <w:vMerge w:val="restart"/>
            <w:tcBorders>
              <w:top w:val="single" w:sz="12" w:space="0" w:color="auto"/>
              <w:left w:val="single" w:sz="12" w:space="0" w:color="auto"/>
              <w:right w:val="single" w:sz="12" w:space="0" w:color="auto"/>
            </w:tcBorders>
            <w:shd w:val="clear" w:color="auto" w:fill="auto"/>
            <w:vAlign w:val="center"/>
          </w:tcPr>
          <w:p w:rsidR="00225122" w:rsidRPr="00E068FD" w:rsidRDefault="00BA4B65" w:rsidP="00044793">
            <w:pPr>
              <w:spacing w:line="240" w:lineRule="auto"/>
              <w:ind w:left="24" w:firstLine="0"/>
              <w:jc w:val="center"/>
              <w:rPr>
                <w:rFonts w:cs="Arial"/>
                <w:b/>
                <w:bCs/>
                <w:color w:val="000000"/>
                <w:sz w:val="18"/>
                <w:szCs w:val="16"/>
                <w:lang w:val="en-GB"/>
              </w:rPr>
            </w:pPr>
            <w:r w:rsidRPr="00BA4B65">
              <w:rPr>
                <w:rFonts w:cs="Arial"/>
                <w:b/>
                <w:bCs/>
                <w:color w:val="000000"/>
                <w:sz w:val="18"/>
                <w:szCs w:val="16"/>
                <w:lang w:val="en-GB"/>
              </w:rPr>
              <w:t>p-value for difference</w:t>
            </w:r>
          </w:p>
        </w:tc>
      </w:tr>
      <w:tr w:rsidR="00B00991" w:rsidRPr="009C4D76" w:rsidTr="004502C8">
        <w:trPr>
          <w:trHeight w:val="283"/>
        </w:trPr>
        <w:tc>
          <w:tcPr>
            <w:tcW w:w="2632" w:type="dxa"/>
            <w:vMerge/>
            <w:tcBorders>
              <w:top w:val="nil"/>
              <w:left w:val="single" w:sz="12" w:space="0" w:color="auto"/>
              <w:bottom w:val="single" w:sz="12" w:space="0" w:color="auto"/>
              <w:right w:val="single" w:sz="12" w:space="0" w:color="auto"/>
            </w:tcBorders>
            <w:shd w:val="clear" w:color="auto" w:fill="auto"/>
            <w:tcMar>
              <w:left w:w="85" w:type="dxa"/>
              <w:right w:w="85" w:type="dxa"/>
            </w:tcMar>
            <w:vAlign w:val="center"/>
          </w:tcPr>
          <w:p w:rsidR="00B00991" w:rsidRPr="00A243CB" w:rsidRDefault="00B00991" w:rsidP="00C40C80">
            <w:pPr>
              <w:spacing w:line="240" w:lineRule="auto"/>
              <w:ind w:firstLine="0"/>
              <w:rPr>
                <w:rFonts w:cs="Arial"/>
                <w:b/>
                <w:sz w:val="18"/>
                <w:szCs w:val="16"/>
                <w:lang w:val="en-GB"/>
              </w:rPr>
            </w:pPr>
          </w:p>
        </w:tc>
        <w:tc>
          <w:tcPr>
            <w:tcW w:w="425" w:type="dxa"/>
            <w:tcBorders>
              <w:top w:val="single" w:sz="12" w:space="0" w:color="auto"/>
              <w:left w:val="single" w:sz="12" w:space="0" w:color="auto"/>
              <w:bottom w:val="single" w:sz="12" w:space="0" w:color="auto"/>
            </w:tcBorders>
            <w:shd w:val="clear" w:color="auto" w:fill="auto"/>
            <w:tcMar>
              <w:left w:w="85" w:type="dxa"/>
              <w:right w:w="85" w:type="dxa"/>
            </w:tcMar>
            <w:vAlign w:val="center"/>
          </w:tcPr>
          <w:p w:rsidR="00B00991" w:rsidRPr="00A243CB" w:rsidRDefault="00B00991" w:rsidP="004E2CBB">
            <w:pPr>
              <w:spacing w:line="240" w:lineRule="auto"/>
              <w:ind w:firstLine="0"/>
              <w:jc w:val="center"/>
              <w:rPr>
                <w:rFonts w:cs="Arial"/>
                <w:b/>
                <w:sz w:val="18"/>
                <w:szCs w:val="16"/>
                <w:lang w:val="en-GB"/>
              </w:rPr>
            </w:pPr>
            <w:r w:rsidRPr="00A243CB">
              <w:rPr>
                <w:rFonts w:cs="Arial"/>
                <w:b/>
                <w:sz w:val="18"/>
                <w:szCs w:val="16"/>
                <w:lang w:val="en-GB"/>
              </w:rPr>
              <w:t>n</w:t>
            </w:r>
          </w:p>
        </w:tc>
        <w:tc>
          <w:tcPr>
            <w:tcW w:w="1274" w:type="dxa"/>
            <w:tcBorders>
              <w:top w:val="single" w:sz="12" w:space="0" w:color="auto"/>
              <w:bottom w:val="single" w:sz="12" w:space="0" w:color="auto"/>
            </w:tcBorders>
            <w:shd w:val="clear" w:color="auto" w:fill="auto"/>
            <w:tcMar>
              <w:left w:w="85" w:type="dxa"/>
              <w:right w:w="85" w:type="dxa"/>
            </w:tcMar>
            <w:vAlign w:val="center"/>
          </w:tcPr>
          <w:p w:rsidR="00B00991" w:rsidRPr="00A243CB" w:rsidRDefault="00B00991" w:rsidP="004E2CBB">
            <w:pPr>
              <w:spacing w:line="240" w:lineRule="auto"/>
              <w:ind w:firstLine="0"/>
              <w:jc w:val="center"/>
              <w:rPr>
                <w:rFonts w:cs="Arial"/>
                <w:b/>
                <w:sz w:val="18"/>
                <w:szCs w:val="16"/>
                <w:lang w:val="en-GB"/>
              </w:rPr>
            </w:pPr>
            <w:r w:rsidRPr="00A243CB">
              <w:rPr>
                <w:rFonts w:cs="Arial"/>
                <w:b/>
                <w:sz w:val="18"/>
                <w:szCs w:val="16"/>
                <w:lang w:val="en-GB"/>
              </w:rPr>
              <w:t>Mean ± SD</w:t>
            </w:r>
          </w:p>
        </w:tc>
        <w:tc>
          <w:tcPr>
            <w:tcW w:w="1859" w:type="dxa"/>
            <w:tcBorders>
              <w:top w:val="single" w:sz="12" w:space="0" w:color="auto"/>
              <w:bottom w:val="single" w:sz="12" w:space="0" w:color="auto"/>
              <w:right w:val="single" w:sz="12" w:space="0" w:color="auto"/>
            </w:tcBorders>
            <w:shd w:val="clear" w:color="auto" w:fill="auto"/>
            <w:tcMar>
              <w:left w:w="85" w:type="dxa"/>
              <w:right w:w="85" w:type="dxa"/>
            </w:tcMar>
            <w:vAlign w:val="center"/>
          </w:tcPr>
          <w:p w:rsidR="00B00991" w:rsidRPr="00A243CB" w:rsidRDefault="00B00991" w:rsidP="004E2CBB">
            <w:pPr>
              <w:spacing w:line="240" w:lineRule="auto"/>
              <w:ind w:left="24" w:firstLine="0"/>
              <w:jc w:val="center"/>
              <w:rPr>
                <w:rFonts w:cs="Arial"/>
                <w:b/>
                <w:sz w:val="18"/>
                <w:szCs w:val="16"/>
                <w:lang w:val="en-GB"/>
              </w:rPr>
            </w:pPr>
            <w:r w:rsidRPr="00A243CB">
              <w:rPr>
                <w:rFonts w:cs="Arial"/>
                <w:b/>
                <w:sz w:val="18"/>
                <w:szCs w:val="16"/>
                <w:lang w:val="en-GB"/>
              </w:rPr>
              <w:t>Median (25%; 75%)</w:t>
            </w:r>
          </w:p>
        </w:tc>
        <w:tc>
          <w:tcPr>
            <w:tcW w:w="454" w:type="dxa"/>
            <w:tcBorders>
              <w:top w:val="single" w:sz="12" w:space="0" w:color="auto"/>
              <w:left w:val="single" w:sz="12" w:space="0" w:color="auto"/>
              <w:bottom w:val="single" w:sz="12" w:space="0" w:color="auto"/>
            </w:tcBorders>
            <w:shd w:val="clear" w:color="auto" w:fill="auto"/>
            <w:tcMar>
              <w:left w:w="85" w:type="dxa"/>
              <w:right w:w="85" w:type="dxa"/>
            </w:tcMar>
            <w:vAlign w:val="center"/>
          </w:tcPr>
          <w:p w:rsidR="00B00991" w:rsidRPr="00A243CB" w:rsidRDefault="00B00991" w:rsidP="004E2CBB">
            <w:pPr>
              <w:spacing w:line="240" w:lineRule="auto"/>
              <w:ind w:left="24" w:firstLine="0"/>
              <w:jc w:val="center"/>
              <w:rPr>
                <w:rFonts w:cs="Arial"/>
                <w:b/>
                <w:sz w:val="18"/>
                <w:szCs w:val="16"/>
                <w:lang w:val="en-GB"/>
              </w:rPr>
            </w:pPr>
            <w:r>
              <w:rPr>
                <w:rFonts w:cs="Arial"/>
                <w:b/>
                <w:sz w:val="18"/>
                <w:szCs w:val="16"/>
                <w:lang w:val="en-GB"/>
              </w:rPr>
              <w:t>n</w:t>
            </w:r>
          </w:p>
        </w:tc>
        <w:tc>
          <w:tcPr>
            <w:tcW w:w="1401" w:type="dxa"/>
            <w:tcBorders>
              <w:top w:val="single" w:sz="12" w:space="0" w:color="auto"/>
              <w:bottom w:val="single" w:sz="12" w:space="0" w:color="auto"/>
            </w:tcBorders>
            <w:shd w:val="clear" w:color="auto" w:fill="auto"/>
            <w:tcMar>
              <w:left w:w="85" w:type="dxa"/>
              <w:right w:w="85" w:type="dxa"/>
            </w:tcMar>
            <w:vAlign w:val="center"/>
          </w:tcPr>
          <w:p w:rsidR="00B00991" w:rsidRPr="00A243CB" w:rsidRDefault="00B00991" w:rsidP="004E2CBB">
            <w:pPr>
              <w:spacing w:line="240" w:lineRule="auto"/>
              <w:ind w:firstLine="0"/>
              <w:jc w:val="center"/>
              <w:rPr>
                <w:rFonts w:cs="Arial"/>
                <w:b/>
                <w:sz w:val="18"/>
                <w:szCs w:val="16"/>
                <w:lang w:val="en-GB"/>
              </w:rPr>
            </w:pPr>
            <w:r w:rsidRPr="00A243CB">
              <w:rPr>
                <w:rFonts w:cs="Arial"/>
                <w:b/>
                <w:sz w:val="18"/>
                <w:szCs w:val="16"/>
                <w:lang w:val="en-GB"/>
              </w:rPr>
              <w:t>Mean ± SD</w:t>
            </w:r>
          </w:p>
        </w:tc>
        <w:tc>
          <w:tcPr>
            <w:tcW w:w="1840" w:type="dxa"/>
            <w:tcBorders>
              <w:top w:val="single" w:sz="12" w:space="0" w:color="auto"/>
              <w:bottom w:val="single" w:sz="12" w:space="0" w:color="auto"/>
              <w:right w:val="single" w:sz="12" w:space="0" w:color="auto"/>
            </w:tcBorders>
            <w:shd w:val="clear" w:color="auto" w:fill="auto"/>
            <w:tcMar>
              <w:left w:w="85" w:type="dxa"/>
              <w:right w:w="85" w:type="dxa"/>
            </w:tcMar>
            <w:vAlign w:val="center"/>
          </w:tcPr>
          <w:p w:rsidR="00B00991" w:rsidRPr="00A243CB" w:rsidRDefault="00B00991" w:rsidP="004E2CBB">
            <w:pPr>
              <w:spacing w:line="240" w:lineRule="auto"/>
              <w:ind w:left="24" w:firstLine="0"/>
              <w:jc w:val="center"/>
              <w:rPr>
                <w:rFonts w:cs="Arial"/>
                <w:b/>
                <w:sz w:val="18"/>
                <w:szCs w:val="16"/>
                <w:lang w:val="en-GB"/>
              </w:rPr>
            </w:pPr>
            <w:r w:rsidRPr="00A243CB">
              <w:rPr>
                <w:rFonts w:cs="Arial"/>
                <w:b/>
                <w:sz w:val="18"/>
                <w:szCs w:val="16"/>
                <w:lang w:val="en-GB"/>
              </w:rPr>
              <w:t>Median (25%; 75%)</w:t>
            </w:r>
          </w:p>
        </w:tc>
        <w:tc>
          <w:tcPr>
            <w:tcW w:w="1115" w:type="dxa"/>
            <w:vMerge/>
            <w:tcBorders>
              <w:left w:val="single" w:sz="12" w:space="0" w:color="auto"/>
              <w:bottom w:val="single" w:sz="12" w:space="0" w:color="auto"/>
              <w:right w:val="single" w:sz="12" w:space="0" w:color="auto"/>
            </w:tcBorders>
            <w:shd w:val="clear" w:color="auto" w:fill="auto"/>
          </w:tcPr>
          <w:p w:rsidR="00B00991" w:rsidRPr="00A243CB" w:rsidRDefault="00B00991" w:rsidP="00C40C80">
            <w:pPr>
              <w:spacing w:line="240" w:lineRule="auto"/>
              <w:ind w:firstLine="0"/>
              <w:jc w:val="center"/>
              <w:rPr>
                <w:rFonts w:cs="Arial"/>
                <w:b/>
                <w:sz w:val="18"/>
                <w:szCs w:val="16"/>
                <w:lang w:val="en-GB"/>
              </w:rPr>
            </w:pPr>
          </w:p>
        </w:tc>
        <w:tc>
          <w:tcPr>
            <w:tcW w:w="1276" w:type="dxa"/>
            <w:tcBorders>
              <w:top w:val="single" w:sz="12" w:space="0" w:color="auto"/>
              <w:bottom w:val="single" w:sz="12" w:space="0" w:color="auto"/>
              <w:right w:val="single" w:sz="12" w:space="0" w:color="auto"/>
            </w:tcBorders>
            <w:shd w:val="clear" w:color="auto" w:fill="auto"/>
            <w:vAlign w:val="center"/>
          </w:tcPr>
          <w:p w:rsidR="00B00991" w:rsidRPr="00A243CB" w:rsidRDefault="00B00991" w:rsidP="00BB6D3F">
            <w:pPr>
              <w:spacing w:line="240" w:lineRule="auto"/>
              <w:ind w:left="24" w:firstLine="0"/>
              <w:jc w:val="center"/>
              <w:rPr>
                <w:rFonts w:cs="Arial"/>
                <w:b/>
                <w:sz w:val="18"/>
                <w:szCs w:val="16"/>
                <w:lang w:val="en-GB"/>
              </w:rPr>
            </w:pPr>
            <w:r>
              <w:rPr>
                <w:rFonts w:cs="Arial"/>
                <w:b/>
                <w:sz w:val="18"/>
                <w:szCs w:val="16"/>
                <w:lang w:val="en-GB"/>
              </w:rPr>
              <w:t>lower</w:t>
            </w:r>
          </w:p>
        </w:tc>
        <w:tc>
          <w:tcPr>
            <w:tcW w:w="1134" w:type="dxa"/>
            <w:tcBorders>
              <w:top w:val="single" w:sz="12" w:space="0" w:color="auto"/>
              <w:bottom w:val="single" w:sz="12" w:space="0" w:color="auto"/>
              <w:right w:val="single" w:sz="12" w:space="0" w:color="auto"/>
            </w:tcBorders>
            <w:shd w:val="clear" w:color="auto" w:fill="auto"/>
            <w:vAlign w:val="center"/>
          </w:tcPr>
          <w:p w:rsidR="00B00991" w:rsidRPr="00A243CB" w:rsidRDefault="00B00991" w:rsidP="00BB6D3F">
            <w:pPr>
              <w:spacing w:line="240" w:lineRule="auto"/>
              <w:ind w:left="24" w:firstLine="0"/>
              <w:jc w:val="center"/>
              <w:rPr>
                <w:rFonts w:cs="Arial"/>
                <w:b/>
                <w:sz w:val="18"/>
                <w:szCs w:val="16"/>
                <w:lang w:val="en-GB"/>
              </w:rPr>
            </w:pPr>
            <w:r>
              <w:rPr>
                <w:rFonts w:cs="Arial"/>
                <w:b/>
                <w:sz w:val="18"/>
                <w:szCs w:val="16"/>
                <w:lang w:val="en-GB"/>
              </w:rPr>
              <w:t>upper</w:t>
            </w:r>
          </w:p>
        </w:tc>
        <w:tc>
          <w:tcPr>
            <w:tcW w:w="1276" w:type="dxa"/>
            <w:vMerge/>
            <w:tcBorders>
              <w:left w:val="single" w:sz="12" w:space="0" w:color="auto"/>
              <w:bottom w:val="single" w:sz="12" w:space="0" w:color="auto"/>
              <w:right w:val="single" w:sz="12" w:space="0" w:color="auto"/>
            </w:tcBorders>
            <w:shd w:val="clear" w:color="auto" w:fill="auto"/>
          </w:tcPr>
          <w:p w:rsidR="00B00991" w:rsidRPr="00A243CB" w:rsidRDefault="00B00991" w:rsidP="00C40C80">
            <w:pPr>
              <w:spacing w:line="240" w:lineRule="auto"/>
              <w:ind w:firstLine="0"/>
              <w:jc w:val="center"/>
              <w:rPr>
                <w:rFonts w:cs="Arial"/>
                <w:b/>
                <w:sz w:val="18"/>
                <w:szCs w:val="16"/>
                <w:lang w:val="en-GB"/>
              </w:rPr>
            </w:pPr>
          </w:p>
        </w:tc>
      </w:tr>
      <w:tr w:rsidR="00677183" w:rsidRPr="009C4D76" w:rsidTr="004502C8">
        <w:trPr>
          <w:trHeight w:val="283"/>
        </w:trPr>
        <w:tc>
          <w:tcPr>
            <w:tcW w:w="2632" w:type="dxa"/>
            <w:tcBorders>
              <w:top w:val="single" w:sz="12" w:space="0" w:color="auto"/>
              <w:left w:val="single" w:sz="12" w:space="0" w:color="auto"/>
              <w:bottom w:val="single" w:sz="4" w:space="0" w:color="auto"/>
              <w:right w:val="single" w:sz="12" w:space="0" w:color="auto"/>
            </w:tcBorders>
            <w:shd w:val="clear" w:color="auto" w:fill="auto"/>
            <w:tcMar>
              <w:left w:w="85" w:type="dxa"/>
              <w:right w:w="85" w:type="dxa"/>
            </w:tcMar>
            <w:vAlign w:val="center"/>
          </w:tcPr>
          <w:p w:rsidR="00677183" w:rsidRPr="00B46165" w:rsidRDefault="00677183" w:rsidP="00C40C80">
            <w:pPr>
              <w:spacing w:line="240" w:lineRule="auto"/>
              <w:ind w:firstLine="0"/>
              <w:jc w:val="center"/>
              <w:rPr>
                <w:rFonts w:cs="Arial"/>
                <w:b/>
                <w:bCs/>
                <w:color w:val="000000"/>
                <w:sz w:val="18"/>
                <w:szCs w:val="16"/>
              </w:rPr>
            </w:pPr>
            <w:proofErr w:type="spellStart"/>
            <w:r w:rsidRPr="00B46165">
              <w:rPr>
                <w:rFonts w:cs="Arial"/>
                <w:b/>
                <w:bCs/>
                <w:color w:val="000000"/>
                <w:sz w:val="18"/>
                <w:szCs w:val="16"/>
              </w:rPr>
              <w:t>PImax</w:t>
            </w:r>
            <w:proofErr w:type="spellEnd"/>
            <w:r w:rsidRPr="00B46165">
              <w:rPr>
                <w:rFonts w:cs="Arial"/>
                <w:b/>
                <w:bCs/>
                <w:color w:val="000000"/>
                <w:sz w:val="18"/>
                <w:szCs w:val="16"/>
              </w:rPr>
              <w:t xml:space="preserve"> %</w:t>
            </w:r>
            <w:proofErr w:type="spellStart"/>
            <w:r w:rsidRPr="00B46165">
              <w:rPr>
                <w:rFonts w:cs="Arial"/>
                <w:b/>
                <w:bCs/>
                <w:color w:val="000000"/>
                <w:sz w:val="18"/>
                <w:szCs w:val="16"/>
              </w:rPr>
              <w:t>pred</w:t>
            </w:r>
            <w:proofErr w:type="spellEnd"/>
          </w:p>
        </w:tc>
        <w:tc>
          <w:tcPr>
            <w:tcW w:w="425" w:type="dxa"/>
            <w:tcBorders>
              <w:top w:val="single" w:sz="12" w:space="0" w:color="auto"/>
              <w:left w:val="single" w:sz="12" w:space="0" w:color="auto"/>
              <w:bottom w:val="single" w:sz="4" w:space="0" w:color="auto"/>
            </w:tcBorders>
            <w:shd w:val="clear" w:color="auto" w:fill="auto"/>
            <w:tcMar>
              <w:left w:w="85" w:type="dxa"/>
              <w:right w:w="85" w:type="dxa"/>
            </w:tcMar>
            <w:vAlign w:val="center"/>
          </w:tcPr>
          <w:p w:rsidR="00677183" w:rsidRPr="008E1D8E" w:rsidRDefault="00677183" w:rsidP="00C40C80">
            <w:pPr>
              <w:spacing w:line="240" w:lineRule="auto"/>
              <w:ind w:firstLine="0"/>
              <w:jc w:val="center"/>
              <w:rPr>
                <w:rFonts w:cs="Arial"/>
                <w:color w:val="000000"/>
                <w:sz w:val="18"/>
                <w:szCs w:val="16"/>
              </w:rPr>
            </w:pPr>
            <w:r w:rsidRPr="008E1D8E">
              <w:rPr>
                <w:rFonts w:cs="Arial"/>
                <w:color w:val="000000"/>
                <w:sz w:val="18"/>
                <w:szCs w:val="16"/>
              </w:rPr>
              <w:t>66</w:t>
            </w:r>
          </w:p>
        </w:tc>
        <w:tc>
          <w:tcPr>
            <w:tcW w:w="1274" w:type="dxa"/>
            <w:tcBorders>
              <w:top w:val="single" w:sz="12" w:space="0" w:color="auto"/>
              <w:bottom w:val="single" w:sz="4" w:space="0" w:color="auto"/>
            </w:tcBorders>
            <w:shd w:val="clear" w:color="auto" w:fill="auto"/>
            <w:tcMar>
              <w:left w:w="85" w:type="dxa"/>
              <w:right w:w="85" w:type="dxa"/>
            </w:tcMar>
            <w:vAlign w:val="center"/>
          </w:tcPr>
          <w:p w:rsidR="00677183" w:rsidRPr="00BE393F" w:rsidRDefault="008E1D8E" w:rsidP="008E1D8E">
            <w:pPr>
              <w:spacing w:line="240" w:lineRule="auto"/>
              <w:ind w:firstLine="0"/>
              <w:jc w:val="center"/>
              <w:rPr>
                <w:rFonts w:cs="Arial"/>
                <w:color w:val="000000"/>
                <w:sz w:val="18"/>
                <w:szCs w:val="16"/>
                <w:highlight w:val="cyan"/>
              </w:rPr>
            </w:pPr>
            <w:r w:rsidRPr="008E1D8E">
              <w:rPr>
                <w:rFonts w:cs="Arial"/>
                <w:color w:val="000000"/>
                <w:sz w:val="18"/>
                <w:szCs w:val="16"/>
              </w:rPr>
              <w:t>102.9</w:t>
            </w:r>
            <w:r w:rsidR="00677183" w:rsidRPr="008E1D8E">
              <w:rPr>
                <w:rFonts w:cs="Arial"/>
                <w:color w:val="000000"/>
                <w:sz w:val="18"/>
                <w:szCs w:val="16"/>
              </w:rPr>
              <w:t xml:space="preserve"> ± </w:t>
            </w:r>
            <w:r w:rsidRPr="008E1D8E">
              <w:rPr>
                <w:rFonts w:cs="Arial"/>
                <w:color w:val="000000"/>
                <w:sz w:val="18"/>
                <w:szCs w:val="16"/>
              </w:rPr>
              <w:t>34.0</w:t>
            </w:r>
          </w:p>
        </w:tc>
        <w:tc>
          <w:tcPr>
            <w:tcW w:w="1859" w:type="dxa"/>
            <w:tcBorders>
              <w:top w:val="single" w:sz="12" w:space="0" w:color="auto"/>
              <w:bottom w:val="single" w:sz="4" w:space="0" w:color="auto"/>
              <w:right w:val="single" w:sz="12" w:space="0" w:color="auto"/>
            </w:tcBorders>
            <w:shd w:val="clear" w:color="auto" w:fill="auto"/>
            <w:tcMar>
              <w:left w:w="85" w:type="dxa"/>
              <w:right w:w="85" w:type="dxa"/>
            </w:tcMar>
            <w:vAlign w:val="center"/>
          </w:tcPr>
          <w:p w:rsidR="00677183" w:rsidRPr="00BE393F" w:rsidRDefault="00B46165" w:rsidP="00B46165">
            <w:pPr>
              <w:spacing w:line="240" w:lineRule="auto"/>
              <w:ind w:firstLine="0"/>
              <w:jc w:val="center"/>
              <w:rPr>
                <w:rFonts w:cs="Arial"/>
                <w:color w:val="000000"/>
                <w:sz w:val="18"/>
                <w:szCs w:val="16"/>
                <w:highlight w:val="cyan"/>
              </w:rPr>
            </w:pPr>
            <w:r w:rsidRPr="00B46165">
              <w:rPr>
                <w:rFonts w:cs="Arial"/>
                <w:color w:val="000000"/>
                <w:sz w:val="18"/>
                <w:szCs w:val="16"/>
              </w:rPr>
              <w:t>100.7</w:t>
            </w:r>
            <w:r w:rsidR="00677183" w:rsidRPr="00B46165">
              <w:rPr>
                <w:rFonts w:cs="Arial"/>
                <w:color w:val="000000"/>
                <w:sz w:val="18"/>
                <w:szCs w:val="16"/>
              </w:rPr>
              <w:t xml:space="preserve"> (</w:t>
            </w:r>
            <w:r w:rsidRPr="00B46165">
              <w:rPr>
                <w:rFonts w:cs="Arial"/>
                <w:color w:val="000000"/>
                <w:sz w:val="18"/>
                <w:szCs w:val="16"/>
              </w:rPr>
              <w:t>81.5</w:t>
            </w:r>
            <w:r w:rsidR="00677183" w:rsidRPr="00B46165">
              <w:rPr>
                <w:rFonts w:cs="Arial"/>
                <w:color w:val="000000"/>
                <w:sz w:val="18"/>
                <w:szCs w:val="16"/>
              </w:rPr>
              <w:t xml:space="preserve">; </w:t>
            </w:r>
            <w:r w:rsidRPr="00B46165">
              <w:rPr>
                <w:rFonts w:cs="Arial"/>
                <w:color w:val="000000"/>
                <w:sz w:val="18"/>
                <w:szCs w:val="16"/>
              </w:rPr>
              <w:t>123.2</w:t>
            </w:r>
            <w:r w:rsidR="00677183" w:rsidRPr="00B46165">
              <w:rPr>
                <w:rFonts w:cs="Arial"/>
                <w:color w:val="000000"/>
                <w:sz w:val="18"/>
                <w:szCs w:val="16"/>
              </w:rPr>
              <w:t>)</w:t>
            </w:r>
          </w:p>
        </w:tc>
        <w:tc>
          <w:tcPr>
            <w:tcW w:w="454" w:type="dxa"/>
            <w:tcBorders>
              <w:top w:val="single" w:sz="12" w:space="0" w:color="auto"/>
              <w:left w:val="single" w:sz="12" w:space="0" w:color="auto"/>
              <w:bottom w:val="single" w:sz="4" w:space="0" w:color="auto"/>
            </w:tcBorders>
            <w:shd w:val="clear" w:color="auto" w:fill="auto"/>
            <w:tcMar>
              <w:left w:w="85" w:type="dxa"/>
              <w:right w:w="85" w:type="dxa"/>
            </w:tcMar>
            <w:vAlign w:val="center"/>
          </w:tcPr>
          <w:p w:rsidR="00677183" w:rsidRPr="008E1D8E" w:rsidRDefault="00677183" w:rsidP="00C40C80">
            <w:pPr>
              <w:spacing w:line="240" w:lineRule="auto"/>
              <w:ind w:firstLine="0"/>
              <w:jc w:val="center"/>
              <w:rPr>
                <w:rFonts w:cs="Arial"/>
                <w:color w:val="000000"/>
                <w:sz w:val="18"/>
                <w:szCs w:val="16"/>
              </w:rPr>
            </w:pPr>
            <w:r w:rsidRPr="008E1D8E">
              <w:rPr>
                <w:rFonts w:cs="Arial"/>
                <w:color w:val="000000"/>
                <w:sz w:val="18"/>
                <w:szCs w:val="16"/>
              </w:rPr>
              <w:t>50</w:t>
            </w:r>
          </w:p>
        </w:tc>
        <w:tc>
          <w:tcPr>
            <w:tcW w:w="1401" w:type="dxa"/>
            <w:tcBorders>
              <w:top w:val="single" w:sz="12" w:space="0" w:color="auto"/>
              <w:bottom w:val="single" w:sz="4" w:space="0" w:color="auto"/>
            </w:tcBorders>
            <w:shd w:val="clear" w:color="auto" w:fill="auto"/>
            <w:tcMar>
              <w:left w:w="85" w:type="dxa"/>
              <w:right w:w="85" w:type="dxa"/>
            </w:tcMar>
            <w:vAlign w:val="center"/>
          </w:tcPr>
          <w:p w:rsidR="00677183" w:rsidRPr="00BE393F" w:rsidRDefault="008E1D8E" w:rsidP="008E1D8E">
            <w:pPr>
              <w:spacing w:line="240" w:lineRule="auto"/>
              <w:ind w:firstLine="0"/>
              <w:jc w:val="center"/>
              <w:rPr>
                <w:rFonts w:cs="Arial"/>
                <w:color w:val="000000"/>
                <w:sz w:val="18"/>
                <w:szCs w:val="16"/>
                <w:highlight w:val="cyan"/>
              </w:rPr>
            </w:pPr>
            <w:r w:rsidRPr="008E1D8E">
              <w:rPr>
                <w:rFonts w:cs="Arial"/>
                <w:color w:val="000000"/>
                <w:sz w:val="18"/>
                <w:szCs w:val="16"/>
              </w:rPr>
              <w:t>91.9</w:t>
            </w:r>
            <w:r w:rsidR="00677183" w:rsidRPr="008E1D8E">
              <w:rPr>
                <w:rFonts w:cs="Arial"/>
                <w:color w:val="000000"/>
                <w:sz w:val="18"/>
                <w:szCs w:val="16"/>
              </w:rPr>
              <w:t xml:space="preserve"> ± </w:t>
            </w:r>
            <w:r w:rsidRPr="008E1D8E">
              <w:rPr>
                <w:rFonts w:cs="Arial"/>
                <w:color w:val="000000"/>
                <w:sz w:val="18"/>
                <w:szCs w:val="16"/>
              </w:rPr>
              <w:t>31.9</w:t>
            </w:r>
          </w:p>
        </w:tc>
        <w:tc>
          <w:tcPr>
            <w:tcW w:w="1840" w:type="dxa"/>
            <w:tcBorders>
              <w:top w:val="single" w:sz="12" w:space="0" w:color="auto"/>
              <w:bottom w:val="single" w:sz="4" w:space="0" w:color="auto"/>
              <w:right w:val="single" w:sz="12" w:space="0" w:color="auto"/>
            </w:tcBorders>
            <w:shd w:val="clear" w:color="auto" w:fill="auto"/>
            <w:tcMar>
              <w:left w:w="85" w:type="dxa"/>
              <w:right w:w="85" w:type="dxa"/>
            </w:tcMar>
            <w:vAlign w:val="center"/>
          </w:tcPr>
          <w:p w:rsidR="00677183" w:rsidRPr="00C33BE1" w:rsidRDefault="00B46165" w:rsidP="00B46165">
            <w:pPr>
              <w:spacing w:line="240" w:lineRule="auto"/>
              <w:ind w:firstLine="0"/>
              <w:jc w:val="center"/>
              <w:rPr>
                <w:rFonts w:cs="Arial"/>
                <w:color w:val="000000"/>
                <w:sz w:val="18"/>
                <w:szCs w:val="16"/>
              </w:rPr>
            </w:pPr>
            <w:r w:rsidRPr="00C33BE1">
              <w:rPr>
                <w:rFonts w:cs="Arial"/>
                <w:color w:val="000000"/>
                <w:sz w:val="18"/>
                <w:szCs w:val="16"/>
              </w:rPr>
              <w:t>90.9</w:t>
            </w:r>
            <w:r w:rsidR="00677183" w:rsidRPr="00C33BE1">
              <w:rPr>
                <w:rFonts w:cs="Arial"/>
                <w:color w:val="000000"/>
                <w:sz w:val="18"/>
                <w:szCs w:val="16"/>
              </w:rPr>
              <w:t xml:space="preserve"> (</w:t>
            </w:r>
            <w:r w:rsidRPr="00C33BE1">
              <w:rPr>
                <w:rFonts w:cs="Arial"/>
                <w:color w:val="000000"/>
                <w:sz w:val="18"/>
                <w:szCs w:val="16"/>
              </w:rPr>
              <w:t>70.4; 111.0</w:t>
            </w:r>
            <w:r w:rsidR="00677183" w:rsidRPr="00C33BE1">
              <w:rPr>
                <w:rFonts w:cs="Arial"/>
                <w:color w:val="000000"/>
                <w:sz w:val="18"/>
                <w:szCs w:val="16"/>
              </w:rPr>
              <w:t>)</w:t>
            </w:r>
          </w:p>
        </w:tc>
        <w:tc>
          <w:tcPr>
            <w:tcW w:w="1115" w:type="dxa"/>
            <w:tcBorders>
              <w:top w:val="single" w:sz="12" w:space="0" w:color="auto"/>
              <w:bottom w:val="single" w:sz="4" w:space="0" w:color="auto"/>
              <w:right w:val="single" w:sz="12" w:space="0" w:color="auto"/>
            </w:tcBorders>
            <w:shd w:val="clear" w:color="auto" w:fill="auto"/>
            <w:vAlign w:val="center"/>
          </w:tcPr>
          <w:p w:rsidR="00677183" w:rsidRPr="00C33BE1" w:rsidRDefault="008E1D8E" w:rsidP="00EF0516">
            <w:pPr>
              <w:spacing w:line="240" w:lineRule="auto"/>
              <w:ind w:left="24" w:firstLine="0"/>
              <w:jc w:val="center"/>
              <w:rPr>
                <w:rFonts w:cs="Arial"/>
                <w:b/>
                <w:color w:val="000000"/>
                <w:sz w:val="18"/>
                <w:szCs w:val="16"/>
              </w:rPr>
            </w:pPr>
            <w:r w:rsidRPr="00C33BE1">
              <w:rPr>
                <w:rFonts w:cs="Arial"/>
                <w:b/>
                <w:color w:val="000000"/>
                <w:sz w:val="18"/>
                <w:szCs w:val="16"/>
              </w:rPr>
              <w:t>11.0</w:t>
            </w:r>
          </w:p>
        </w:tc>
        <w:tc>
          <w:tcPr>
            <w:tcW w:w="1276" w:type="dxa"/>
            <w:tcBorders>
              <w:top w:val="single" w:sz="12" w:space="0" w:color="auto"/>
              <w:bottom w:val="single" w:sz="4" w:space="0" w:color="auto"/>
              <w:right w:val="single" w:sz="12" w:space="0" w:color="auto"/>
            </w:tcBorders>
            <w:shd w:val="clear" w:color="auto" w:fill="auto"/>
            <w:vAlign w:val="center"/>
          </w:tcPr>
          <w:p w:rsidR="00677183" w:rsidRPr="00C33BE1" w:rsidRDefault="008E1D8E" w:rsidP="00EF0516">
            <w:pPr>
              <w:spacing w:line="240" w:lineRule="auto"/>
              <w:ind w:left="24" w:firstLine="0"/>
              <w:jc w:val="center"/>
              <w:rPr>
                <w:rFonts w:cs="Arial"/>
                <w:color w:val="000000"/>
                <w:sz w:val="18"/>
                <w:szCs w:val="16"/>
              </w:rPr>
            </w:pPr>
            <w:r w:rsidRPr="00C33BE1">
              <w:rPr>
                <w:rFonts w:cs="Arial"/>
                <w:color w:val="000000"/>
                <w:sz w:val="18"/>
                <w:szCs w:val="16"/>
              </w:rPr>
              <w:t>-1.3</w:t>
            </w:r>
          </w:p>
        </w:tc>
        <w:tc>
          <w:tcPr>
            <w:tcW w:w="1134" w:type="dxa"/>
            <w:tcBorders>
              <w:top w:val="single" w:sz="12" w:space="0" w:color="auto"/>
              <w:bottom w:val="single" w:sz="4" w:space="0" w:color="auto"/>
              <w:right w:val="single" w:sz="12" w:space="0" w:color="auto"/>
            </w:tcBorders>
            <w:shd w:val="clear" w:color="auto" w:fill="auto"/>
            <w:vAlign w:val="center"/>
          </w:tcPr>
          <w:p w:rsidR="00677183" w:rsidRPr="00C33BE1" w:rsidRDefault="008E1D8E" w:rsidP="00EF0516">
            <w:pPr>
              <w:spacing w:line="240" w:lineRule="auto"/>
              <w:ind w:left="24" w:firstLine="0"/>
              <w:jc w:val="center"/>
              <w:rPr>
                <w:rFonts w:cs="Arial"/>
                <w:color w:val="000000"/>
                <w:sz w:val="18"/>
                <w:szCs w:val="16"/>
              </w:rPr>
            </w:pPr>
            <w:r w:rsidRPr="00C33BE1">
              <w:rPr>
                <w:rFonts w:cs="Arial"/>
                <w:color w:val="000000"/>
                <w:sz w:val="18"/>
                <w:szCs w:val="16"/>
              </w:rPr>
              <w:t>23.3</w:t>
            </w:r>
          </w:p>
        </w:tc>
        <w:tc>
          <w:tcPr>
            <w:tcW w:w="1276" w:type="dxa"/>
            <w:tcBorders>
              <w:top w:val="single" w:sz="12" w:space="0" w:color="auto"/>
              <w:bottom w:val="single" w:sz="4" w:space="0" w:color="auto"/>
              <w:right w:val="single" w:sz="12" w:space="0" w:color="auto"/>
            </w:tcBorders>
            <w:shd w:val="clear" w:color="auto" w:fill="auto"/>
            <w:vAlign w:val="center"/>
          </w:tcPr>
          <w:p w:rsidR="00677183" w:rsidRPr="00C33BE1" w:rsidRDefault="00677183" w:rsidP="008E1D8E">
            <w:pPr>
              <w:spacing w:line="240" w:lineRule="auto"/>
              <w:ind w:left="24" w:firstLine="0"/>
              <w:jc w:val="center"/>
              <w:rPr>
                <w:rFonts w:cs="Arial"/>
                <w:sz w:val="18"/>
                <w:szCs w:val="16"/>
              </w:rPr>
            </w:pPr>
            <w:r w:rsidRPr="00C33BE1">
              <w:rPr>
                <w:rFonts w:cs="Arial"/>
                <w:sz w:val="18"/>
                <w:szCs w:val="16"/>
              </w:rPr>
              <w:t>0</w:t>
            </w:r>
            <w:r w:rsidR="00746671" w:rsidRPr="00C33BE1">
              <w:rPr>
                <w:rFonts w:cs="Arial"/>
                <w:sz w:val="18"/>
                <w:szCs w:val="16"/>
              </w:rPr>
              <w:t>.</w:t>
            </w:r>
            <w:r w:rsidR="008E1D8E" w:rsidRPr="00C33BE1">
              <w:rPr>
                <w:rFonts w:cs="Arial"/>
                <w:sz w:val="18"/>
                <w:szCs w:val="16"/>
              </w:rPr>
              <w:t>079</w:t>
            </w:r>
          </w:p>
        </w:tc>
      </w:tr>
      <w:tr w:rsidR="0064270B" w:rsidRPr="000F320A" w:rsidTr="0064270B">
        <w:trPr>
          <w:trHeight w:val="283"/>
        </w:trPr>
        <w:tc>
          <w:tcPr>
            <w:tcW w:w="2632" w:type="dxa"/>
            <w:tcBorders>
              <w:left w:val="nil"/>
              <w:right w:val="nil"/>
            </w:tcBorders>
            <w:shd w:val="clear" w:color="auto" w:fill="auto"/>
            <w:tcMar>
              <w:left w:w="85" w:type="dxa"/>
              <w:right w:w="85" w:type="dxa"/>
            </w:tcMar>
            <w:vAlign w:val="center"/>
          </w:tcPr>
          <w:p w:rsidR="0064270B" w:rsidRPr="00BE393F" w:rsidRDefault="0064270B" w:rsidP="0064270B">
            <w:pPr>
              <w:spacing w:line="240" w:lineRule="auto"/>
              <w:ind w:firstLine="0"/>
              <w:jc w:val="center"/>
              <w:rPr>
                <w:rFonts w:cs="Arial"/>
                <w:b/>
                <w:bCs/>
                <w:color w:val="000000"/>
                <w:sz w:val="18"/>
                <w:szCs w:val="16"/>
                <w:highlight w:val="cyan"/>
              </w:rPr>
            </w:pPr>
          </w:p>
        </w:tc>
        <w:tc>
          <w:tcPr>
            <w:tcW w:w="425" w:type="dxa"/>
            <w:tcBorders>
              <w:left w:val="nil"/>
              <w:right w:val="nil"/>
            </w:tcBorders>
            <w:shd w:val="clear" w:color="auto" w:fill="auto"/>
            <w:tcMar>
              <w:left w:w="85" w:type="dxa"/>
              <w:right w:w="85" w:type="dxa"/>
            </w:tcMar>
            <w:vAlign w:val="center"/>
          </w:tcPr>
          <w:p w:rsidR="0064270B" w:rsidRPr="00BE393F" w:rsidRDefault="0064270B" w:rsidP="00C40C80">
            <w:pPr>
              <w:spacing w:line="240" w:lineRule="auto"/>
              <w:ind w:firstLine="0"/>
              <w:jc w:val="center"/>
              <w:rPr>
                <w:rFonts w:cs="Arial"/>
                <w:color w:val="000000"/>
                <w:sz w:val="18"/>
                <w:szCs w:val="16"/>
                <w:highlight w:val="cyan"/>
              </w:rPr>
            </w:pPr>
          </w:p>
        </w:tc>
        <w:tc>
          <w:tcPr>
            <w:tcW w:w="1274" w:type="dxa"/>
            <w:tcBorders>
              <w:left w:val="nil"/>
              <w:right w:val="nil"/>
            </w:tcBorders>
            <w:shd w:val="clear" w:color="auto" w:fill="auto"/>
            <w:tcMar>
              <w:left w:w="85" w:type="dxa"/>
              <w:right w:w="85" w:type="dxa"/>
            </w:tcMar>
            <w:vAlign w:val="center"/>
          </w:tcPr>
          <w:p w:rsidR="0064270B" w:rsidRPr="00BE393F" w:rsidRDefault="0064270B" w:rsidP="00C40C80">
            <w:pPr>
              <w:spacing w:line="240" w:lineRule="auto"/>
              <w:ind w:firstLine="0"/>
              <w:jc w:val="center"/>
              <w:rPr>
                <w:rFonts w:cs="Arial"/>
                <w:color w:val="000000"/>
                <w:sz w:val="18"/>
                <w:szCs w:val="16"/>
                <w:highlight w:val="cyan"/>
              </w:rPr>
            </w:pPr>
          </w:p>
        </w:tc>
        <w:tc>
          <w:tcPr>
            <w:tcW w:w="1859" w:type="dxa"/>
            <w:tcBorders>
              <w:left w:val="nil"/>
              <w:right w:val="nil"/>
            </w:tcBorders>
            <w:shd w:val="clear" w:color="auto" w:fill="auto"/>
            <w:tcMar>
              <w:left w:w="85" w:type="dxa"/>
              <w:right w:w="85" w:type="dxa"/>
            </w:tcMar>
            <w:vAlign w:val="center"/>
          </w:tcPr>
          <w:p w:rsidR="0064270B" w:rsidRPr="00BE393F" w:rsidRDefault="0064270B" w:rsidP="00C40C80">
            <w:pPr>
              <w:spacing w:line="240" w:lineRule="auto"/>
              <w:ind w:firstLine="0"/>
              <w:jc w:val="center"/>
              <w:rPr>
                <w:rFonts w:cs="Arial"/>
                <w:color w:val="000000"/>
                <w:sz w:val="18"/>
                <w:szCs w:val="16"/>
                <w:highlight w:val="cyan"/>
              </w:rPr>
            </w:pPr>
          </w:p>
        </w:tc>
        <w:tc>
          <w:tcPr>
            <w:tcW w:w="454" w:type="dxa"/>
            <w:tcBorders>
              <w:left w:val="nil"/>
              <w:right w:val="nil"/>
            </w:tcBorders>
            <w:shd w:val="clear" w:color="auto" w:fill="auto"/>
            <w:tcMar>
              <w:left w:w="85" w:type="dxa"/>
              <w:right w:w="85" w:type="dxa"/>
            </w:tcMar>
            <w:vAlign w:val="center"/>
          </w:tcPr>
          <w:p w:rsidR="0064270B" w:rsidRPr="008E1D8E" w:rsidRDefault="0064270B" w:rsidP="00C40C80">
            <w:pPr>
              <w:spacing w:line="240" w:lineRule="auto"/>
              <w:ind w:firstLine="0"/>
              <w:jc w:val="center"/>
              <w:rPr>
                <w:rFonts w:cs="Arial"/>
                <w:color w:val="000000"/>
                <w:sz w:val="18"/>
                <w:szCs w:val="16"/>
              </w:rPr>
            </w:pPr>
          </w:p>
        </w:tc>
        <w:tc>
          <w:tcPr>
            <w:tcW w:w="1401" w:type="dxa"/>
            <w:tcBorders>
              <w:left w:val="nil"/>
              <w:right w:val="nil"/>
            </w:tcBorders>
            <w:shd w:val="clear" w:color="auto" w:fill="auto"/>
            <w:tcMar>
              <w:left w:w="85" w:type="dxa"/>
              <w:right w:w="85" w:type="dxa"/>
            </w:tcMar>
            <w:vAlign w:val="center"/>
          </w:tcPr>
          <w:p w:rsidR="0064270B" w:rsidRPr="00BE393F" w:rsidRDefault="0064270B" w:rsidP="00C40C80">
            <w:pPr>
              <w:spacing w:line="240" w:lineRule="auto"/>
              <w:ind w:firstLine="0"/>
              <w:jc w:val="center"/>
              <w:rPr>
                <w:rFonts w:cs="Arial"/>
                <w:color w:val="000000"/>
                <w:sz w:val="18"/>
                <w:szCs w:val="16"/>
                <w:highlight w:val="cyan"/>
              </w:rPr>
            </w:pPr>
          </w:p>
        </w:tc>
        <w:tc>
          <w:tcPr>
            <w:tcW w:w="1840" w:type="dxa"/>
            <w:tcBorders>
              <w:left w:val="nil"/>
              <w:right w:val="nil"/>
            </w:tcBorders>
            <w:shd w:val="clear" w:color="auto" w:fill="auto"/>
            <w:tcMar>
              <w:left w:w="85" w:type="dxa"/>
              <w:right w:w="85" w:type="dxa"/>
            </w:tcMar>
            <w:vAlign w:val="center"/>
          </w:tcPr>
          <w:p w:rsidR="0064270B" w:rsidRPr="00BE393F" w:rsidRDefault="0064270B" w:rsidP="00C40C80">
            <w:pPr>
              <w:spacing w:line="240" w:lineRule="auto"/>
              <w:ind w:firstLine="0"/>
              <w:jc w:val="center"/>
              <w:rPr>
                <w:rFonts w:cs="Arial"/>
                <w:color w:val="000000"/>
                <w:sz w:val="18"/>
                <w:szCs w:val="16"/>
                <w:highlight w:val="cyan"/>
              </w:rPr>
            </w:pPr>
          </w:p>
        </w:tc>
        <w:tc>
          <w:tcPr>
            <w:tcW w:w="1115" w:type="dxa"/>
            <w:tcBorders>
              <w:left w:val="nil"/>
              <w:right w:val="nil"/>
            </w:tcBorders>
            <w:shd w:val="clear" w:color="auto" w:fill="auto"/>
            <w:vAlign w:val="center"/>
          </w:tcPr>
          <w:p w:rsidR="0064270B" w:rsidRPr="00BE393F" w:rsidRDefault="0064270B" w:rsidP="00EF0516">
            <w:pPr>
              <w:spacing w:line="240" w:lineRule="auto"/>
              <w:ind w:firstLine="0"/>
              <w:jc w:val="center"/>
              <w:rPr>
                <w:rFonts w:cs="Arial"/>
                <w:b/>
                <w:color w:val="000000"/>
                <w:sz w:val="18"/>
                <w:szCs w:val="16"/>
                <w:highlight w:val="cyan"/>
              </w:rPr>
            </w:pPr>
          </w:p>
        </w:tc>
        <w:tc>
          <w:tcPr>
            <w:tcW w:w="1276" w:type="dxa"/>
            <w:tcBorders>
              <w:left w:val="nil"/>
              <w:right w:val="nil"/>
            </w:tcBorders>
            <w:shd w:val="clear" w:color="auto" w:fill="auto"/>
            <w:vAlign w:val="center"/>
          </w:tcPr>
          <w:p w:rsidR="0064270B" w:rsidRPr="00BE393F" w:rsidRDefault="0064270B" w:rsidP="00EF0516">
            <w:pPr>
              <w:spacing w:line="240" w:lineRule="auto"/>
              <w:ind w:firstLine="0"/>
              <w:jc w:val="center"/>
              <w:rPr>
                <w:rFonts w:cs="Arial"/>
                <w:color w:val="000000"/>
                <w:sz w:val="18"/>
                <w:szCs w:val="16"/>
                <w:highlight w:val="cyan"/>
              </w:rPr>
            </w:pPr>
          </w:p>
        </w:tc>
        <w:tc>
          <w:tcPr>
            <w:tcW w:w="1134" w:type="dxa"/>
            <w:tcBorders>
              <w:left w:val="nil"/>
              <w:right w:val="nil"/>
            </w:tcBorders>
            <w:shd w:val="clear" w:color="auto" w:fill="auto"/>
            <w:vAlign w:val="center"/>
          </w:tcPr>
          <w:p w:rsidR="0064270B" w:rsidRPr="00BE393F" w:rsidRDefault="0064270B" w:rsidP="00EF0516">
            <w:pPr>
              <w:spacing w:line="240" w:lineRule="auto"/>
              <w:ind w:firstLine="0"/>
              <w:jc w:val="center"/>
              <w:rPr>
                <w:rFonts w:cs="Arial"/>
                <w:color w:val="000000"/>
                <w:sz w:val="18"/>
                <w:szCs w:val="16"/>
                <w:highlight w:val="cyan"/>
              </w:rPr>
            </w:pPr>
          </w:p>
        </w:tc>
        <w:tc>
          <w:tcPr>
            <w:tcW w:w="1276" w:type="dxa"/>
            <w:tcBorders>
              <w:left w:val="nil"/>
              <w:right w:val="nil"/>
            </w:tcBorders>
            <w:shd w:val="clear" w:color="auto" w:fill="auto"/>
            <w:vAlign w:val="center"/>
          </w:tcPr>
          <w:p w:rsidR="0064270B" w:rsidRPr="00BE393F" w:rsidRDefault="0064270B" w:rsidP="00C40C80">
            <w:pPr>
              <w:spacing w:line="240" w:lineRule="auto"/>
              <w:ind w:firstLine="0"/>
              <w:jc w:val="center"/>
              <w:rPr>
                <w:rFonts w:cs="Arial"/>
                <w:b/>
                <w:color w:val="000000"/>
                <w:sz w:val="18"/>
                <w:szCs w:val="16"/>
                <w:highlight w:val="cyan"/>
              </w:rPr>
            </w:pPr>
          </w:p>
        </w:tc>
      </w:tr>
      <w:tr w:rsidR="00677183" w:rsidRPr="000F320A" w:rsidTr="004502C8">
        <w:trPr>
          <w:trHeight w:val="283"/>
        </w:trPr>
        <w:tc>
          <w:tcPr>
            <w:tcW w:w="2632" w:type="dxa"/>
            <w:tcBorders>
              <w:left w:val="single" w:sz="12" w:space="0" w:color="auto"/>
              <w:right w:val="single" w:sz="12" w:space="0" w:color="auto"/>
            </w:tcBorders>
            <w:shd w:val="clear" w:color="auto" w:fill="auto"/>
            <w:tcMar>
              <w:left w:w="85" w:type="dxa"/>
              <w:right w:w="85" w:type="dxa"/>
            </w:tcMar>
            <w:vAlign w:val="center"/>
          </w:tcPr>
          <w:p w:rsidR="00677183" w:rsidRPr="00457775" w:rsidRDefault="00E05B64" w:rsidP="0064270B">
            <w:pPr>
              <w:spacing w:line="240" w:lineRule="auto"/>
              <w:ind w:firstLine="0"/>
              <w:jc w:val="center"/>
              <w:rPr>
                <w:rFonts w:cs="Arial"/>
                <w:b/>
                <w:bCs/>
                <w:color w:val="000000"/>
                <w:sz w:val="18"/>
                <w:szCs w:val="16"/>
              </w:rPr>
            </w:pPr>
            <w:r>
              <w:rPr>
                <w:rFonts w:cs="Arial"/>
                <w:b/>
                <w:bCs/>
                <w:color w:val="000000"/>
                <w:sz w:val="18"/>
                <w:szCs w:val="16"/>
              </w:rPr>
              <w:t>l</w:t>
            </w:r>
            <w:r w:rsidR="00457775" w:rsidRPr="00457775">
              <w:rPr>
                <w:rFonts w:cs="Arial"/>
                <w:b/>
                <w:bCs/>
                <w:color w:val="000000"/>
                <w:sz w:val="18"/>
                <w:szCs w:val="16"/>
              </w:rPr>
              <w:t>og</w:t>
            </w:r>
            <w:r w:rsidR="00457775" w:rsidRPr="00457775">
              <w:rPr>
                <w:rFonts w:cs="Arial"/>
                <w:b/>
                <w:bCs/>
                <w:color w:val="000000"/>
                <w:sz w:val="18"/>
                <w:szCs w:val="16"/>
                <w:vertAlign w:val="subscript"/>
              </w:rPr>
              <w:t>10</w:t>
            </w:r>
            <w:r w:rsidR="00457775" w:rsidRPr="00457775">
              <w:rPr>
                <w:rFonts w:cs="Arial"/>
                <w:b/>
                <w:bCs/>
                <w:color w:val="000000"/>
                <w:sz w:val="18"/>
                <w:szCs w:val="16"/>
              </w:rPr>
              <w:t>(</w:t>
            </w:r>
            <w:r w:rsidR="00677183" w:rsidRPr="00457775">
              <w:rPr>
                <w:rFonts w:cs="Arial"/>
                <w:b/>
                <w:bCs/>
                <w:color w:val="000000"/>
                <w:sz w:val="18"/>
                <w:szCs w:val="16"/>
              </w:rPr>
              <w:t>P01</w:t>
            </w:r>
            <w:r w:rsidR="00BD53FE">
              <w:rPr>
                <w:rFonts w:cs="Arial"/>
                <w:b/>
                <w:bCs/>
                <w:color w:val="000000"/>
                <w:sz w:val="18"/>
                <w:szCs w:val="16"/>
              </w:rPr>
              <w:t>, kPa</w:t>
            </w:r>
            <w:r w:rsidR="00457775" w:rsidRPr="00457775">
              <w:rPr>
                <w:rFonts w:cs="Arial"/>
                <w:b/>
                <w:bCs/>
                <w:color w:val="000000"/>
                <w:sz w:val="18"/>
                <w:szCs w:val="16"/>
              </w:rPr>
              <w:t>)</w:t>
            </w:r>
          </w:p>
        </w:tc>
        <w:tc>
          <w:tcPr>
            <w:tcW w:w="425" w:type="dxa"/>
            <w:tcBorders>
              <w:left w:val="single" w:sz="12" w:space="0" w:color="auto"/>
            </w:tcBorders>
            <w:shd w:val="clear" w:color="auto" w:fill="auto"/>
            <w:tcMar>
              <w:left w:w="85" w:type="dxa"/>
              <w:right w:w="85" w:type="dxa"/>
            </w:tcMar>
            <w:vAlign w:val="center"/>
          </w:tcPr>
          <w:p w:rsidR="00677183" w:rsidRPr="008E1D8E" w:rsidRDefault="00677183" w:rsidP="00C40C80">
            <w:pPr>
              <w:spacing w:line="240" w:lineRule="auto"/>
              <w:ind w:firstLine="0"/>
              <w:jc w:val="center"/>
              <w:rPr>
                <w:rFonts w:cs="Arial"/>
                <w:color w:val="000000"/>
                <w:sz w:val="18"/>
                <w:szCs w:val="16"/>
              </w:rPr>
            </w:pPr>
            <w:r w:rsidRPr="008E1D8E">
              <w:rPr>
                <w:rFonts w:cs="Arial"/>
                <w:color w:val="000000"/>
                <w:sz w:val="18"/>
                <w:szCs w:val="16"/>
              </w:rPr>
              <w:t>66</w:t>
            </w:r>
          </w:p>
        </w:tc>
        <w:tc>
          <w:tcPr>
            <w:tcW w:w="1274" w:type="dxa"/>
            <w:shd w:val="clear" w:color="auto" w:fill="auto"/>
            <w:tcMar>
              <w:left w:w="85" w:type="dxa"/>
              <w:right w:w="85" w:type="dxa"/>
            </w:tcMar>
            <w:vAlign w:val="center"/>
          </w:tcPr>
          <w:p w:rsidR="00677183" w:rsidRPr="00BE393F" w:rsidRDefault="001E457E" w:rsidP="001E457E">
            <w:pPr>
              <w:spacing w:line="240" w:lineRule="auto"/>
              <w:ind w:firstLine="0"/>
              <w:jc w:val="center"/>
              <w:rPr>
                <w:rFonts w:cs="Arial"/>
                <w:color w:val="000000"/>
                <w:sz w:val="18"/>
                <w:szCs w:val="16"/>
                <w:highlight w:val="cyan"/>
              </w:rPr>
            </w:pPr>
            <w:r w:rsidRPr="001E457E">
              <w:rPr>
                <w:rFonts w:cs="Arial"/>
                <w:color w:val="000000"/>
                <w:sz w:val="18"/>
                <w:szCs w:val="16"/>
              </w:rPr>
              <w:t>-0</w:t>
            </w:r>
            <w:r>
              <w:rPr>
                <w:rFonts w:cs="Arial"/>
                <w:color w:val="000000"/>
                <w:sz w:val="18"/>
                <w:szCs w:val="16"/>
              </w:rPr>
              <w:t>.</w:t>
            </w:r>
            <w:r w:rsidRPr="001E457E">
              <w:rPr>
                <w:rFonts w:cs="Arial"/>
                <w:color w:val="000000"/>
                <w:sz w:val="18"/>
                <w:szCs w:val="16"/>
              </w:rPr>
              <w:t>72</w:t>
            </w:r>
            <w:r>
              <w:rPr>
                <w:rFonts w:cs="Arial"/>
                <w:color w:val="000000"/>
                <w:sz w:val="18"/>
                <w:szCs w:val="16"/>
              </w:rPr>
              <w:t xml:space="preserve"> </w:t>
            </w:r>
            <w:r w:rsidRPr="001E457E">
              <w:rPr>
                <w:rFonts w:cs="Arial"/>
                <w:color w:val="000000"/>
                <w:sz w:val="18"/>
                <w:szCs w:val="16"/>
              </w:rPr>
              <w:t>±</w:t>
            </w:r>
            <w:r>
              <w:rPr>
                <w:rFonts w:cs="Arial"/>
                <w:color w:val="000000"/>
                <w:sz w:val="18"/>
                <w:szCs w:val="16"/>
              </w:rPr>
              <w:t xml:space="preserve"> </w:t>
            </w:r>
            <w:r w:rsidRPr="001E457E">
              <w:rPr>
                <w:rFonts w:cs="Arial"/>
                <w:color w:val="000000"/>
                <w:sz w:val="18"/>
                <w:szCs w:val="16"/>
              </w:rPr>
              <w:t>0</w:t>
            </w:r>
            <w:r>
              <w:rPr>
                <w:rFonts w:cs="Arial"/>
                <w:color w:val="000000"/>
                <w:sz w:val="18"/>
                <w:szCs w:val="16"/>
              </w:rPr>
              <w:t>.</w:t>
            </w:r>
            <w:r w:rsidRPr="001E457E">
              <w:rPr>
                <w:rFonts w:cs="Arial"/>
                <w:color w:val="000000"/>
                <w:sz w:val="18"/>
                <w:szCs w:val="16"/>
              </w:rPr>
              <w:t>2</w:t>
            </w:r>
            <w:r>
              <w:rPr>
                <w:rFonts w:cs="Arial"/>
                <w:color w:val="000000"/>
                <w:sz w:val="18"/>
                <w:szCs w:val="16"/>
              </w:rPr>
              <w:t>2</w:t>
            </w:r>
          </w:p>
        </w:tc>
        <w:tc>
          <w:tcPr>
            <w:tcW w:w="1859" w:type="dxa"/>
            <w:tcBorders>
              <w:right w:val="single" w:sz="12" w:space="0" w:color="auto"/>
            </w:tcBorders>
            <w:shd w:val="clear" w:color="auto" w:fill="auto"/>
            <w:tcMar>
              <w:left w:w="85" w:type="dxa"/>
              <w:right w:w="85" w:type="dxa"/>
            </w:tcMar>
            <w:vAlign w:val="center"/>
          </w:tcPr>
          <w:p w:rsidR="00677183" w:rsidRPr="00BE393F" w:rsidRDefault="001E457E" w:rsidP="001E457E">
            <w:pPr>
              <w:spacing w:line="240" w:lineRule="auto"/>
              <w:ind w:firstLine="0"/>
              <w:jc w:val="center"/>
              <w:rPr>
                <w:rFonts w:cs="Arial"/>
                <w:color w:val="000000"/>
                <w:sz w:val="18"/>
                <w:szCs w:val="16"/>
                <w:highlight w:val="cyan"/>
              </w:rPr>
            </w:pPr>
            <w:r w:rsidRPr="001E457E">
              <w:rPr>
                <w:rFonts w:cs="Arial"/>
                <w:color w:val="000000"/>
                <w:sz w:val="18"/>
                <w:szCs w:val="16"/>
              </w:rPr>
              <w:t>-0</w:t>
            </w:r>
            <w:r>
              <w:rPr>
                <w:rFonts w:cs="Arial"/>
                <w:color w:val="000000"/>
                <w:sz w:val="18"/>
                <w:szCs w:val="16"/>
              </w:rPr>
              <w:t>.</w:t>
            </w:r>
            <w:r w:rsidRPr="001E457E">
              <w:rPr>
                <w:rFonts w:cs="Arial"/>
                <w:color w:val="000000"/>
                <w:sz w:val="18"/>
                <w:szCs w:val="16"/>
              </w:rPr>
              <w:t>6</w:t>
            </w:r>
            <w:r>
              <w:rPr>
                <w:rFonts w:cs="Arial"/>
                <w:color w:val="000000"/>
                <w:sz w:val="18"/>
                <w:szCs w:val="16"/>
              </w:rPr>
              <w:t>9 (-0.89; -0.55)</w:t>
            </w:r>
          </w:p>
        </w:tc>
        <w:tc>
          <w:tcPr>
            <w:tcW w:w="454" w:type="dxa"/>
            <w:tcBorders>
              <w:left w:val="single" w:sz="12" w:space="0" w:color="auto"/>
            </w:tcBorders>
            <w:shd w:val="clear" w:color="auto" w:fill="auto"/>
            <w:tcMar>
              <w:left w:w="85" w:type="dxa"/>
              <w:right w:w="85" w:type="dxa"/>
            </w:tcMar>
            <w:vAlign w:val="center"/>
          </w:tcPr>
          <w:p w:rsidR="00677183" w:rsidRPr="008E1D8E" w:rsidRDefault="00677183" w:rsidP="00C40C80">
            <w:pPr>
              <w:spacing w:line="240" w:lineRule="auto"/>
              <w:ind w:firstLine="0"/>
              <w:jc w:val="center"/>
              <w:rPr>
                <w:rFonts w:cs="Arial"/>
                <w:color w:val="000000"/>
                <w:sz w:val="18"/>
                <w:szCs w:val="16"/>
              </w:rPr>
            </w:pPr>
            <w:r w:rsidRPr="008E1D8E">
              <w:rPr>
                <w:rFonts w:cs="Arial"/>
                <w:color w:val="000000"/>
                <w:sz w:val="18"/>
                <w:szCs w:val="16"/>
              </w:rPr>
              <w:t>50</w:t>
            </w:r>
          </w:p>
        </w:tc>
        <w:tc>
          <w:tcPr>
            <w:tcW w:w="1401" w:type="dxa"/>
            <w:shd w:val="clear" w:color="auto" w:fill="auto"/>
            <w:tcMar>
              <w:left w:w="85" w:type="dxa"/>
              <w:right w:w="85" w:type="dxa"/>
            </w:tcMar>
            <w:vAlign w:val="center"/>
          </w:tcPr>
          <w:p w:rsidR="00677183" w:rsidRPr="00BE393F" w:rsidRDefault="001E457E" w:rsidP="00C40C80">
            <w:pPr>
              <w:spacing w:line="240" w:lineRule="auto"/>
              <w:ind w:firstLine="0"/>
              <w:jc w:val="center"/>
              <w:rPr>
                <w:rFonts w:cs="Arial"/>
                <w:color w:val="000000"/>
                <w:sz w:val="18"/>
                <w:szCs w:val="16"/>
                <w:highlight w:val="cyan"/>
              </w:rPr>
            </w:pPr>
            <w:r w:rsidRPr="001E457E">
              <w:rPr>
                <w:rFonts w:cs="Arial"/>
                <w:color w:val="000000"/>
                <w:sz w:val="18"/>
                <w:szCs w:val="16"/>
              </w:rPr>
              <w:t>-0,53</w:t>
            </w:r>
            <w:r>
              <w:rPr>
                <w:rFonts w:cs="Arial"/>
                <w:color w:val="000000"/>
                <w:sz w:val="18"/>
                <w:szCs w:val="16"/>
              </w:rPr>
              <w:t xml:space="preserve"> </w:t>
            </w:r>
            <w:r w:rsidRPr="001E457E">
              <w:rPr>
                <w:rFonts w:cs="Arial"/>
                <w:color w:val="000000"/>
                <w:sz w:val="18"/>
                <w:szCs w:val="16"/>
              </w:rPr>
              <w:t>±</w:t>
            </w:r>
            <w:r>
              <w:rPr>
                <w:rFonts w:cs="Arial"/>
                <w:color w:val="000000"/>
                <w:sz w:val="18"/>
                <w:szCs w:val="16"/>
              </w:rPr>
              <w:t xml:space="preserve"> </w:t>
            </w:r>
            <w:r w:rsidRPr="001E457E">
              <w:rPr>
                <w:rFonts w:cs="Arial"/>
                <w:color w:val="000000"/>
                <w:sz w:val="18"/>
                <w:szCs w:val="16"/>
              </w:rPr>
              <w:t>0,20</w:t>
            </w:r>
          </w:p>
        </w:tc>
        <w:tc>
          <w:tcPr>
            <w:tcW w:w="1840" w:type="dxa"/>
            <w:tcBorders>
              <w:right w:val="single" w:sz="12" w:space="0" w:color="auto"/>
            </w:tcBorders>
            <w:shd w:val="clear" w:color="auto" w:fill="auto"/>
            <w:tcMar>
              <w:left w:w="85" w:type="dxa"/>
              <w:right w:w="85" w:type="dxa"/>
            </w:tcMar>
            <w:vAlign w:val="center"/>
          </w:tcPr>
          <w:p w:rsidR="00677183" w:rsidRPr="005C0055" w:rsidRDefault="005C0055" w:rsidP="00C40C80">
            <w:pPr>
              <w:spacing w:line="240" w:lineRule="auto"/>
              <w:ind w:firstLine="0"/>
              <w:jc w:val="center"/>
              <w:rPr>
                <w:rFonts w:cs="Arial"/>
                <w:color w:val="000000"/>
                <w:sz w:val="18"/>
                <w:szCs w:val="16"/>
              </w:rPr>
            </w:pPr>
            <w:r w:rsidRPr="005C0055">
              <w:rPr>
                <w:rFonts w:cs="Arial"/>
                <w:color w:val="000000"/>
                <w:sz w:val="18"/>
                <w:szCs w:val="16"/>
              </w:rPr>
              <w:t>-0.53 (</w:t>
            </w:r>
            <w:r>
              <w:rPr>
                <w:rFonts w:cs="Arial"/>
                <w:color w:val="000000"/>
                <w:sz w:val="18"/>
                <w:szCs w:val="16"/>
              </w:rPr>
              <w:t>-0.64; -0.41)</w:t>
            </w:r>
          </w:p>
        </w:tc>
        <w:tc>
          <w:tcPr>
            <w:tcW w:w="1115" w:type="dxa"/>
            <w:tcBorders>
              <w:right w:val="single" w:sz="12" w:space="0" w:color="auto"/>
            </w:tcBorders>
            <w:shd w:val="clear" w:color="auto" w:fill="auto"/>
            <w:vAlign w:val="center"/>
          </w:tcPr>
          <w:p w:rsidR="00677183" w:rsidRPr="00BE393F" w:rsidRDefault="001E457E" w:rsidP="001E457E">
            <w:pPr>
              <w:spacing w:line="240" w:lineRule="auto"/>
              <w:ind w:firstLine="0"/>
              <w:jc w:val="center"/>
              <w:rPr>
                <w:rFonts w:cs="Arial"/>
                <w:b/>
                <w:color w:val="000000"/>
                <w:sz w:val="18"/>
                <w:szCs w:val="16"/>
                <w:highlight w:val="cyan"/>
              </w:rPr>
            </w:pPr>
            <w:r w:rsidRPr="001E457E">
              <w:rPr>
                <w:rFonts w:cs="Arial"/>
                <w:b/>
                <w:color w:val="000000"/>
                <w:sz w:val="18"/>
                <w:szCs w:val="16"/>
              </w:rPr>
              <w:t>-0</w:t>
            </w:r>
            <w:r>
              <w:rPr>
                <w:rFonts w:cs="Arial"/>
                <w:b/>
                <w:color w:val="000000"/>
                <w:sz w:val="18"/>
                <w:szCs w:val="16"/>
              </w:rPr>
              <w:t>.</w:t>
            </w:r>
            <w:r w:rsidRPr="001E457E">
              <w:rPr>
                <w:rFonts w:cs="Arial"/>
                <w:b/>
                <w:color w:val="000000"/>
                <w:sz w:val="18"/>
                <w:szCs w:val="16"/>
              </w:rPr>
              <w:t>1</w:t>
            </w:r>
            <w:r>
              <w:rPr>
                <w:rFonts w:cs="Arial"/>
                <w:b/>
                <w:color w:val="000000"/>
                <w:sz w:val="18"/>
                <w:szCs w:val="16"/>
              </w:rPr>
              <w:t>9</w:t>
            </w:r>
          </w:p>
        </w:tc>
        <w:tc>
          <w:tcPr>
            <w:tcW w:w="1276" w:type="dxa"/>
            <w:tcBorders>
              <w:right w:val="single" w:sz="12" w:space="0" w:color="auto"/>
            </w:tcBorders>
            <w:shd w:val="clear" w:color="auto" w:fill="auto"/>
            <w:vAlign w:val="center"/>
          </w:tcPr>
          <w:p w:rsidR="00677183" w:rsidRPr="00BE393F" w:rsidRDefault="001E457E" w:rsidP="001E457E">
            <w:pPr>
              <w:spacing w:line="240" w:lineRule="auto"/>
              <w:ind w:firstLine="0"/>
              <w:jc w:val="center"/>
              <w:rPr>
                <w:rFonts w:cs="Arial"/>
                <w:color w:val="000000"/>
                <w:sz w:val="18"/>
                <w:szCs w:val="16"/>
                <w:highlight w:val="cyan"/>
              </w:rPr>
            </w:pPr>
            <w:r w:rsidRPr="001E457E">
              <w:rPr>
                <w:rFonts w:cs="Arial"/>
                <w:color w:val="000000"/>
                <w:sz w:val="18"/>
                <w:szCs w:val="16"/>
              </w:rPr>
              <w:t>-0</w:t>
            </w:r>
            <w:r>
              <w:rPr>
                <w:rFonts w:cs="Arial"/>
                <w:color w:val="000000"/>
                <w:sz w:val="18"/>
                <w:szCs w:val="16"/>
              </w:rPr>
              <w:t>.</w:t>
            </w:r>
            <w:r w:rsidRPr="001E457E">
              <w:rPr>
                <w:rFonts w:cs="Arial"/>
                <w:color w:val="000000"/>
                <w:sz w:val="18"/>
                <w:szCs w:val="16"/>
              </w:rPr>
              <w:t>2</w:t>
            </w:r>
            <w:r>
              <w:rPr>
                <w:rFonts w:cs="Arial"/>
                <w:color w:val="000000"/>
                <w:sz w:val="18"/>
                <w:szCs w:val="16"/>
              </w:rPr>
              <w:t>7</w:t>
            </w:r>
          </w:p>
        </w:tc>
        <w:tc>
          <w:tcPr>
            <w:tcW w:w="1134" w:type="dxa"/>
            <w:tcBorders>
              <w:right w:val="single" w:sz="12" w:space="0" w:color="auto"/>
            </w:tcBorders>
            <w:shd w:val="clear" w:color="auto" w:fill="auto"/>
            <w:vAlign w:val="center"/>
          </w:tcPr>
          <w:p w:rsidR="00677183" w:rsidRPr="00BE393F" w:rsidRDefault="001E457E" w:rsidP="001E457E">
            <w:pPr>
              <w:spacing w:line="240" w:lineRule="auto"/>
              <w:ind w:firstLine="0"/>
              <w:jc w:val="center"/>
              <w:rPr>
                <w:rFonts w:cs="Arial"/>
                <w:color w:val="000000"/>
                <w:sz w:val="18"/>
                <w:szCs w:val="16"/>
                <w:highlight w:val="cyan"/>
              </w:rPr>
            </w:pPr>
            <w:r w:rsidRPr="001E457E">
              <w:rPr>
                <w:rFonts w:cs="Arial"/>
                <w:color w:val="000000"/>
                <w:sz w:val="18"/>
                <w:szCs w:val="16"/>
              </w:rPr>
              <w:t>-0</w:t>
            </w:r>
            <w:r>
              <w:rPr>
                <w:rFonts w:cs="Arial"/>
                <w:color w:val="000000"/>
                <w:sz w:val="18"/>
                <w:szCs w:val="16"/>
              </w:rPr>
              <w:t>.</w:t>
            </w:r>
            <w:r w:rsidRPr="001E457E">
              <w:rPr>
                <w:rFonts w:cs="Arial"/>
                <w:color w:val="000000"/>
                <w:sz w:val="18"/>
                <w:szCs w:val="16"/>
              </w:rPr>
              <w:t>11</w:t>
            </w:r>
          </w:p>
        </w:tc>
        <w:tc>
          <w:tcPr>
            <w:tcW w:w="1276" w:type="dxa"/>
            <w:tcBorders>
              <w:right w:val="single" w:sz="12" w:space="0" w:color="auto"/>
            </w:tcBorders>
            <w:shd w:val="clear" w:color="auto" w:fill="auto"/>
            <w:vAlign w:val="center"/>
          </w:tcPr>
          <w:p w:rsidR="00677183" w:rsidRPr="00BE393F" w:rsidRDefault="001E457E" w:rsidP="00C40C80">
            <w:pPr>
              <w:spacing w:line="240" w:lineRule="auto"/>
              <w:ind w:firstLine="0"/>
              <w:jc w:val="center"/>
              <w:rPr>
                <w:rFonts w:cs="Arial"/>
                <w:b/>
                <w:color w:val="000000"/>
                <w:sz w:val="18"/>
                <w:szCs w:val="16"/>
                <w:highlight w:val="cyan"/>
              </w:rPr>
            </w:pPr>
            <w:r w:rsidRPr="001E457E">
              <w:rPr>
                <w:rFonts w:cs="Arial"/>
                <w:b/>
                <w:color w:val="000000"/>
                <w:sz w:val="18"/>
                <w:szCs w:val="16"/>
              </w:rPr>
              <w:t>&lt;0.001</w:t>
            </w:r>
          </w:p>
        </w:tc>
      </w:tr>
      <w:tr w:rsidR="00677183" w:rsidRPr="009C4D76" w:rsidTr="004502C8">
        <w:trPr>
          <w:trHeight w:val="283"/>
        </w:trPr>
        <w:tc>
          <w:tcPr>
            <w:tcW w:w="2632" w:type="dxa"/>
            <w:tcBorders>
              <w:left w:val="single" w:sz="12" w:space="0" w:color="auto"/>
              <w:bottom w:val="single" w:sz="4" w:space="0" w:color="auto"/>
              <w:right w:val="single" w:sz="12" w:space="0" w:color="auto"/>
            </w:tcBorders>
            <w:shd w:val="clear" w:color="auto" w:fill="auto"/>
            <w:tcMar>
              <w:left w:w="85" w:type="dxa"/>
              <w:right w:w="85" w:type="dxa"/>
            </w:tcMar>
            <w:vAlign w:val="center"/>
          </w:tcPr>
          <w:p w:rsidR="00677183" w:rsidRPr="00457775" w:rsidRDefault="00E05B64" w:rsidP="0064270B">
            <w:pPr>
              <w:spacing w:line="240" w:lineRule="auto"/>
              <w:ind w:firstLine="0"/>
              <w:jc w:val="center"/>
              <w:rPr>
                <w:rFonts w:cs="Arial"/>
                <w:b/>
                <w:bCs/>
                <w:color w:val="000000"/>
                <w:sz w:val="18"/>
                <w:szCs w:val="16"/>
              </w:rPr>
            </w:pPr>
            <w:r>
              <w:rPr>
                <w:rFonts w:cs="Arial"/>
                <w:b/>
                <w:bCs/>
                <w:color w:val="000000"/>
                <w:sz w:val="18"/>
                <w:szCs w:val="16"/>
              </w:rPr>
              <w:t>l</w:t>
            </w:r>
            <w:r w:rsidR="00457775" w:rsidRPr="00457775">
              <w:rPr>
                <w:rFonts w:cs="Arial"/>
                <w:b/>
                <w:bCs/>
                <w:color w:val="000000"/>
                <w:sz w:val="18"/>
                <w:szCs w:val="16"/>
              </w:rPr>
              <w:t>og</w:t>
            </w:r>
            <w:r w:rsidR="00457775" w:rsidRPr="00457775">
              <w:rPr>
                <w:rFonts w:cs="Arial"/>
                <w:b/>
                <w:bCs/>
                <w:color w:val="000000"/>
                <w:sz w:val="18"/>
                <w:szCs w:val="16"/>
                <w:vertAlign w:val="subscript"/>
              </w:rPr>
              <w:t>10</w:t>
            </w:r>
            <w:r w:rsidR="00457775" w:rsidRPr="00457775">
              <w:rPr>
                <w:rFonts w:cs="Arial"/>
                <w:b/>
                <w:bCs/>
                <w:color w:val="000000"/>
                <w:sz w:val="18"/>
                <w:szCs w:val="16"/>
              </w:rPr>
              <w:t>(</w:t>
            </w:r>
            <w:r w:rsidR="00677183" w:rsidRPr="00457775">
              <w:rPr>
                <w:rFonts w:cs="Arial"/>
                <w:b/>
                <w:bCs/>
                <w:color w:val="000000"/>
                <w:sz w:val="18"/>
                <w:szCs w:val="16"/>
              </w:rPr>
              <w:t>P01</w:t>
            </w:r>
            <w:r w:rsidR="004740C2" w:rsidRPr="00457775">
              <w:rPr>
                <w:rFonts w:cs="Arial"/>
                <w:b/>
                <w:bCs/>
                <w:color w:val="000000"/>
                <w:sz w:val="18"/>
                <w:szCs w:val="16"/>
              </w:rPr>
              <w:t>/</w:t>
            </w:r>
            <w:r w:rsidR="00677183" w:rsidRPr="00457775">
              <w:rPr>
                <w:rFonts w:cs="Arial"/>
                <w:b/>
                <w:bCs/>
                <w:color w:val="000000"/>
                <w:sz w:val="18"/>
                <w:szCs w:val="16"/>
              </w:rPr>
              <w:t>PImax</w:t>
            </w:r>
            <w:r w:rsidR="00457775" w:rsidRPr="00457775">
              <w:rPr>
                <w:rFonts w:cs="Arial"/>
                <w:b/>
                <w:bCs/>
                <w:color w:val="000000"/>
                <w:sz w:val="18"/>
                <w:szCs w:val="16"/>
              </w:rPr>
              <w:t>)</w:t>
            </w:r>
          </w:p>
        </w:tc>
        <w:tc>
          <w:tcPr>
            <w:tcW w:w="425" w:type="dxa"/>
            <w:tcBorders>
              <w:left w:val="single" w:sz="12" w:space="0" w:color="auto"/>
              <w:bottom w:val="single" w:sz="4" w:space="0" w:color="auto"/>
            </w:tcBorders>
            <w:shd w:val="clear" w:color="auto" w:fill="auto"/>
            <w:tcMar>
              <w:left w:w="85" w:type="dxa"/>
              <w:right w:w="85" w:type="dxa"/>
            </w:tcMar>
            <w:vAlign w:val="center"/>
          </w:tcPr>
          <w:p w:rsidR="00677183" w:rsidRPr="008E1D8E" w:rsidRDefault="00677183" w:rsidP="00C40C80">
            <w:pPr>
              <w:spacing w:line="240" w:lineRule="auto"/>
              <w:ind w:firstLine="0"/>
              <w:jc w:val="center"/>
              <w:rPr>
                <w:rFonts w:cs="Arial"/>
                <w:color w:val="000000"/>
                <w:sz w:val="18"/>
                <w:szCs w:val="16"/>
              </w:rPr>
            </w:pPr>
            <w:r w:rsidRPr="008E1D8E">
              <w:rPr>
                <w:rFonts w:cs="Arial"/>
                <w:color w:val="000000"/>
                <w:sz w:val="18"/>
                <w:szCs w:val="16"/>
              </w:rPr>
              <w:t>66</w:t>
            </w:r>
          </w:p>
        </w:tc>
        <w:tc>
          <w:tcPr>
            <w:tcW w:w="1274" w:type="dxa"/>
            <w:tcBorders>
              <w:bottom w:val="single" w:sz="4" w:space="0" w:color="auto"/>
            </w:tcBorders>
            <w:shd w:val="clear" w:color="auto" w:fill="auto"/>
            <w:tcMar>
              <w:left w:w="85" w:type="dxa"/>
              <w:right w:w="85" w:type="dxa"/>
            </w:tcMar>
            <w:vAlign w:val="center"/>
          </w:tcPr>
          <w:p w:rsidR="00677183" w:rsidRPr="005C0055" w:rsidRDefault="00B62FA2" w:rsidP="00C40C80">
            <w:pPr>
              <w:spacing w:line="240" w:lineRule="auto"/>
              <w:ind w:firstLine="0"/>
              <w:jc w:val="center"/>
              <w:rPr>
                <w:rFonts w:cs="Arial"/>
                <w:color w:val="000000"/>
                <w:sz w:val="18"/>
                <w:szCs w:val="16"/>
              </w:rPr>
            </w:pPr>
            <w:r>
              <w:rPr>
                <w:rFonts w:cs="Arial"/>
                <w:color w:val="000000"/>
                <w:sz w:val="18"/>
                <w:szCs w:val="16"/>
              </w:rPr>
              <w:t xml:space="preserve">-1.57 </w:t>
            </w:r>
            <w:r w:rsidRPr="00B62FA2">
              <w:rPr>
                <w:rFonts w:cs="Arial"/>
                <w:color w:val="000000"/>
                <w:sz w:val="18"/>
                <w:szCs w:val="16"/>
              </w:rPr>
              <w:t>±</w:t>
            </w:r>
            <w:r>
              <w:rPr>
                <w:rFonts w:cs="Arial"/>
                <w:color w:val="000000"/>
                <w:sz w:val="18"/>
                <w:szCs w:val="16"/>
              </w:rPr>
              <w:t xml:space="preserve"> 0.27</w:t>
            </w:r>
          </w:p>
        </w:tc>
        <w:tc>
          <w:tcPr>
            <w:tcW w:w="1859" w:type="dxa"/>
            <w:tcBorders>
              <w:bottom w:val="single" w:sz="4" w:space="0" w:color="auto"/>
              <w:right w:val="single" w:sz="12" w:space="0" w:color="auto"/>
            </w:tcBorders>
            <w:shd w:val="clear" w:color="auto" w:fill="auto"/>
            <w:tcMar>
              <w:left w:w="85" w:type="dxa"/>
              <w:right w:w="85" w:type="dxa"/>
            </w:tcMar>
            <w:vAlign w:val="center"/>
          </w:tcPr>
          <w:p w:rsidR="00677183" w:rsidRPr="005C0055" w:rsidRDefault="00B33C44" w:rsidP="00C40C80">
            <w:pPr>
              <w:spacing w:line="240" w:lineRule="auto"/>
              <w:ind w:firstLine="0"/>
              <w:jc w:val="center"/>
              <w:rPr>
                <w:rFonts w:cs="Arial"/>
                <w:color w:val="000000"/>
                <w:sz w:val="18"/>
                <w:szCs w:val="16"/>
              </w:rPr>
            </w:pPr>
            <w:r>
              <w:rPr>
                <w:rFonts w:cs="Arial"/>
                <w:color w:val="000000"/>
                <w:sz w:val="18"/>
                <w:szCs w:val="16"/>
              </w:rPr>
              <w:t>-1.52 (-1.74; -1.41)</w:t>
            </w:r>
          </w:p>
        </w:tc>
        <w:tc>
          <w:tcPr>
            <w:tcW w:w="454" w:type="dxa"/>
            <w:tcBorders>
              <w:left w:val="single" w:sz="12" w:space="0" w:color="auto"/>
              <w:bottom w:val="single" w:sz="4" w:space="0" w:color="auto"/>
            </w:tcBorders>
            <w:shd w:val="clear" w:color="auto" w:fill="auto"/>
            <w:tcMar>
              <w:left w:w="85" w:type="dxa"/>
              <w:right w:w="85" w:type="dxa"/>
            </w:tcMar>
            <w:vAlign w:val="center"/>
          </w:tcPr>
          <w:p w:rsidR="00677183" w:rsidRPr="005C0055" w:rsidRDefault="00677183" w:rsidP="00C40C80">
            <w:pPr>
              <w:spacing w:line="240" w:lineRule="auto"/>
              <w:ind w:firstLine="0"/>
              <w:jc w:val="center"/>
              <w:rPr>
                <w:rFonts w:cs="Arial"/>
                <w:color w:val="000000"/>
                <w:sz w:val="18"/>
                <w:szCs w:val="16"/>
              </w:rPr>
            </w:pPr>
            <w:r w:rsidRPr="005C0055">
              <w:rPr>
                <w:rFonts w:cs="Arial"/>
                <w:color w:val="000000"/>
                <w:sz w:val="18"/>
                <w:szCs w:val="16"/>
              </w:rPr>
              <w:t>50</w:t>
            </w:r>
          </w:p>
        </w:tc>
        <w:tc>
          <w:tcPr>
            <w:tcW w:w="1401" w:type="dxa"/>
            <w:tcBorders>
              <w:bottom w:val="single" w:sz="4" w:space="0" w:color="auto"/>
            </w:tcBorders>
            <w:shd w:val="clear" w:color="auto" w:fill="auto"/>
            <w:tcMar>
              <w:left w:w="85" w:type="dxa"/>
              <w:right w:w="85" w:type="dxa"/>
            </w:tcMar>
            <w:vAlign w:val="center"/>
          </w:tcPr>
          <w:p w:rsidR="00677183" w:rsidRPr="005C0055" w:rsidRDefault="00B62FA2" w:rsidP="00C40C80">
            <w:pPr>
              <w:spacing w:line="240" w:lineRule="auto"/>
              <w:ind w:firstLine="0"/>
              <w:jc w:val="center"/>
              <w:rPr>
                <w:rFonts w:cs="Arial"/>
                <w:color w:val="000000"/>
                <w:sz w:val="18"/>
                <w:szCs w:val="16"/>
              </w:rPr>
            </w:pPr>
            <w:r>
              <w:rPr>
                <w:rFonts w:cs="Arial"/>
                <w:color w:val="000000"/>
                <w:sz w:val="18"/>
                <w:szCs w:val="16"/>
              </w:rPr>
              <w:t xml:space="preserve">-1.34 </w:t>
            </w:r>
            <w:r w:rsidRPr="00B62FA2">
              <w:rPr>
                <w:rFonts w:cs="Arial"/>
                <w:color w:val="000000"/>
                <w:sz w:val="18"/>
                <w:szCs w:val="16"/>
              </w:rPr>
              <w:t>±</w:t>
            </w:r>
            <w:r>
              <w:rPr>
                <w:rFonts w:cs="Arial"/>
                <w:color w:val="000000"/>
                <w:sz w:val="18"/>
                <w:szCs w:val="16"/>
              </w:rPr>
              <w:t xml:space="preserve"> 0.30</w:t>
            </w:r>
          </w:p>
        </w:tc>
        <w:tc>
          <w:tcPr>
            <w:tcW w:w="1840" w:type="dxa"/>
            <w:tcBorders>
              <w:bottom w:val="single" w:sz="4" w:space="0" w:color="auto"/>
              <w:right w:val="single" w:sz="12" w:space="0" w:color="auto"/>
            </w:tcBorders>
            <w:shd w:val="clear" w:color="auto" w:fill="auto"/>
            <w:tcMar>
              <w:left w:w="85" w:type="dxa"/>
              <w:right w:w="85" w:type="dxa"/>
            </w:tcMar>
            <w:vAlign w:val="center"/>
          </w:tcPr>
          <w:p w:rsidR="00677183" w:rsidRPr="005C0055" w:rsidRDefault="00B33C44" w:rsidP="00C40C80">
            <w:pPr>
              <w:spacing w:line="240" w:lineRule="auto"/>
              <w:ind w:firstLine="0"/>
              <w:jc w:val="center"/>
              <w:rPr>
                <w:rFonts w:cs="Arial"/>
                <w:color w:val="000000"/>
                <w:sz w:val="18"/>
                <w:szCs w:val="16"/>
              </w:rPr>
            </w:pPr>
            <w:r>
              <w:rPr>
                <w:rFonts w:cs="Arial"/>
                <w:color w:val="000000"/>
                <w:sz w:val="18"/>
                <w:szCs w:val="16"/>
              </w:rPr>
              <w:t>-1.34 (-1.54; -1.12)</w:t>
            </w:r>
          </w:p>
        </w:tc>
        <w:tc>
          <w:tcPr>
            <w:tcW w:w="1115" w:type="dxa"/>
            <w:tcBorders>
              <w:bottom w:val="single" w:sz="4" w:space="0" w:color="auto"/>
              <w:right w:val="single" w:sz="12" w:space="0" w:color="auto"/>
            </w:tcBorders>
            <w:shd w:val="clear" w:color="auto" w:fill="auto"/>
            <w:vAlign w:val="center"/>
          </w:tcPr>
          <w:p w:rsidR="00677183" w:rsidRPr="00B33C44" w:rsidRDefault="00B33C44" w:rsidP="00EF0516">
            <w:pPr>
              <w:spacing w:line="240" w:lineRule="auto"/>
              <w:ind w:firstLine="0"/>
              <w:jc w:val="center"/>
              <w:rPr>
                <w:rFonts w:cs="Arial"/>
                <w:b/>
                <w:color w:val="000000"/>
                <w:sz w:val="18"/>
                <w:szCs w:val="16"/>
              </w:rPr>
            </w:pPr>
            <w:r w:rsidRPr="00B33C44">
              <w:rPr>
                <w:rFonts w:cs="Arial"/>
                <w:b/>
                <w:color w:val="000000"/>
                <w:sz w:val="18"/>
                <w:szCs w:val="16"/>
              </w:rPr>
              <w:t>-0.22</w:t>
            </w:r>
          </w:p>
        </w:tc>
        <w:tc>
          <w:tcPr>
            <w:tcW w:w="1276" w:type="dxa"/>
            <w:tcBorders>
              <w:bottom w:val="single" w:sz="4" w:space="0" w:color="auto"/>
              <w:right w:val="single" w:sz="12" w:space="0" w:color="auto"/>
            </w:tcBorders>
            <w:shd w:val="clear" w:color="auto" w:fill="auto"/>
            <w:vAlign w:val="center"/>
          </w:tcPr>
          <w:p w:rsidR="00677183" w:rsidRPr="00B33C44" w:rsidRDefault="00B33C44" w:rsidP="00EF0516">
            <w:pPr>
              <w:spacing w:line="240" w:lineRule="auto"/>
              <w:ind w:firstLine="0"/>
              <w:jc w:val="center"/>
              <w:rPr>
                <w:rFonts w:cs="Arial"/>
                <w:color w:val="000000"/>
                <w:sz w:val="18"/>
                <w:szCs w:val="16"/>
              </w:rPr>
            </w:pPr>
            <w:r>
              <w:rPr>
                <w:rFonts w:cs="Arial"/>
                <w:color w:val="000000"/>
                <w:sz w:val="18"/>
                <w:szCs w:val="16"/>
              </w:rPr>
              <w:t>-0.33</w:t>
            </w:r>
          </w:p>
        </w:tc>
        <w:tc>
          <w:tcPr>
            <w:tcW w:w="1134" w:type="dxa"/>
            <w:tcBorders>
              <w:bottom w:val="single" w:sz="4" w:space="0" w:color="auto"/>
              <w:right w:val="single" w:sz="12" w:space="0" w:color="auto"/>
            </w:tcBorders>
            <w:shd w:val="clear" w:color="auto" w:fill="auto"/>
            <w:vAlign w:val="center"/>
          </w:tcPr>
          <w:p w:rsidR="00677183" w:rsidRPr="00B33C44" w:rsidRDefault="00B33C44" w:rsidP="00EF0516">
            <w:pPr>
              <w:spacing w:line="240" w:lineRule="auto"/>
              <w:ind w:firstLine="0"/>
              <w:jc w:val="center"/>
              <w:rPr>
                <w:rFonts w:cs="Arial"/>
                <w:color w:val="000000"/>
                <w:sz w:val="18"/>
                <w:szCs w:val="16"/>
              </w:rPr>
            </w:pPr>
            <w:r>
              <w:rPr>
                <w:rFonts w:cs="Arial"/>
                <w:color w:val="000000"/>
                <w:sz w:val="18"/>
                <w:szCs w:val="16"/>
              </w:rPr>
              <w:t>-0.12</w:t>
            </w:r>
          </w:p>
        </w:tc>
        <w:tc>
          <w:tcPr>
            <w:tcW w:w="1276" w:type="dxa"/>
            <w:tcBorders>
              <w:bottom w:val="single" w:sz="4" w:space="0" w:color="auto"/>
              <w:right w:val="single" w:sz="12" w:space="0" w:color="auto"/>
            </w:tcBorders>
            <w:shd w:val="clear" w:color="auto" w:fill="auto"/>
            <w:vAlign w:val="center"/>
          </w:tcPr>
          <w:p w:rsidR="00677183" w:rsidRPr="00B33C44" w:rsidRDefault="00B33C44" w:rsidP="00C40C80">
            <w:pPr>
              <w:spacing w:line="240" w:lineRule="auto"/>
              <w:ind w:firstLine="0"/>
              <w:jc w:val="center"/>
              <w:rPr>
                <w:rFonts w:cs="Arial"/>
                <w:b/>
                <w:color w:val="000000"/>
                <w:sz w:val="18"/>
                <w:szCs w:val="16"/>
              </w:rPr>
            </w:pPr>
            <w:r w:rsidRPr="00B33C44">
              <w:rPr>
                <w:rFonts w:cs="Arial"/>
                <w:b/>
                <w:color w:val="000000"/>
                <w:sz w:val="18"/>
                <w:szCs w:val="16"/>
              </w:rPr>
              <w:t>&lt;0.001</w:t>
            </w:r>
          </w:p>
        </w:tc>
      </w:tr>
      <w:tr w:rsidR="00677183" w:rsidRPr="009C4D76" w:rsidTr="00C40C80">
        <w:trPr>
          <w:trHeight w:val="283"/>
        </w:trPr>
        <w:tc>
          <w:tcPr>
            <w:tcW w:w="2632" w:type="dxa"/>
            <w:tcBorders>
              <w:left w:val="nil"/>
              <w:right w:val="nil"/>
            </w:tcBorders>
            <w:shd w:val="clear" w:color="auto" w:fill="auto"/>
            <w:tcMar>
              <w:left w:w="85" w:type="dxa"/>
              <w:right w:w="85" w:type="dxa"/>
            </w:tcMar>
            <w:vAlign w:val="center"/>
          </w:tcPr>
          <w:p w:rsidR="00677183" w:rsidRPr="00A243CB" w:rsidRDefault="00677183" w:rsidP="00C40C80">
            <w:pPr>
              <w:spacing w:line="240" w:lineRule="auto"/>
              <w:ind w:firstLine="0"/>
              <w:jc w:val="center"/>
              <w:rPr>
                <w:rFonts w:cs="Arial"/>
                <w:b/>
                <w:bCs/>
                <w:color w:val="000000"/>
                <w:sz w:val="18"/>
                <w:szCs w:val="16"/>
              </w:rPr>
            </w:pPr>
          </w:p>
        </w:tc>
        <w:tc>
          <w:tcPr>
            <w:tcW w:w="425" w:type="dxa"/>
            <w:tcBorders>
              <w:left w:val="nil"/>
              <w:right w:val="nil"/>
            </w:tcBorders>
            <w:shd w:val="clear" w:color="auto" w:fill="auto"/>
            <w:tcMar>
              <w:left w:w="85" w:type="dxa"/>
              <w:right w:w="85" w:type="dxa"/>
            </w:tcMar>
            <w:vAlign w:val="center"/>
          </w:tcPr>
          <w:p w:rsidR="00677183" w:rsidRPr="00A243CB" w:rsidRDefault="00677183" w:rsidP="00C40C80">
            <w:pPr>
              <w:spacing w:line="240" w:lineRule="auto"/>
              <w:ind w:firstLine="0"/>
              <w:jc w:val="center"/>
              <w:rPr>
                <w:rFonts w:cs="Arial"/>
                <w:color w:val="000000"/>
                <w:sz w:val="18"/>
                <w:szCs w:val="16"/>
              </w:rPr>
            </w:pPr>
          </w:p>
        </w:tc>
        <w:tc>
          <w:tcPr>
            <w:tcW w:w="1274" w:type="dxa"/>
            <w:tcBorders>
              <w:left w:val="nil"/>
              <w:right w:val="nil"/>
            </w:tcBorders>
            <w:shd w:val="clear" w:color="auto" w:fill="auto"/>
            <w:tcMar>
              <w:left w:w="85" w:type="dxa"/>
              <w:right w:w="85" w:type="dxa"/>
            </w:tcMar>
            <w:vAlign w:val="center"/>
          </w:tcPr>
          <w:p w:rsidR="00677183" w:rsidRPr="00A243CB" w:rsidRDefault="00677183" w:rsidP="00C40C80">
            <w:pPr>
              <w:spacing w:line="240" w:lineRule="auto"/>
              <w:ind w:firstLine="0"/>
              <w:jc w:val="center"/>
              <w:rPr>
                <w:rFonts w:cs="Arial"/>
                <w:color w:val="000000"/>
                <w:sz w:val="18"/>
                <w:szCs w:val="16"/>
              </w:rPr>
            </w:pPr>
          </w:p>
        </w:tc>
        <w:tc>
          <w:tcPr>
            <w:tcW w:w="1859" w:type="dxa"/>
            <w:tcBorders>
              <w:left w:val="nil"/>
              <w:right w:val="nil"/>
            </w:tcBorders>
            <w:shd w:val="clear" w:color="auto" w:fill="auto"/>
            <w:tcMar>
              <w:left w:w="85" w:type="dxa"/>
              <w:right w:w="85" w:type="dxa"/>
            </w:tcMar>
            <w:vAlign w:val="center"/>
          </w:tcPr>
          <w:p w:rsidR="00677183" w:rsidRPr="00A243CB" w:rsidRDefault="00677183" w:rsidP="00C40C80">
            <w:pPr>
              <w:spacing w:line="240" w:lineRule="auto"/>
              <w:ind w:firstLine="0"/>
              <w:jc w:val="center"/>
              <w:rPr>
                <w:rFonts w:cs="Arial"/>
                <w:color w:val="000000"/>
                <w:sz w:val="18"/>
                <w:szCs w:val="16"/>
              </w:rPr>
            </w:pPr>
          </w:p>
        </w:tc>
        <w:tc>
          <w:tcPr>
            <w:tcW w:w="454" w:type="dxa"/>
            <w:tcBorders>
              <w:left w:val="nil"/>
              <w:right w:val="nil"/>
            </w:tcBorders>
            <w:shd w:val="clear" w:color="auto" w:fill="auto"/>
            <w:tcMar>
              <w:left w:w="85" w:type="dxa"/>
              <w:right w:w="85" w:type="dxa"/>
            </w:tcMar>
            <w:vAlign w:val="center"/>
          </w:tcPr>
          <w:p w:rsidR="00677183" w:rsidRPr="00A243CB" w:rsidRDefault="00677183" w:rsidP="00C40C80">
            <w:pPr>
              <w:spacing w:line="240" w:lineRule="auto"/>
              <w:ind w:firstLine="0"/>
              <w:jc w:val="center"/>
              <w:rPr>
                <w:rFonts w:cs="Arial"/>
                <w:color w:val="000000"/>
                <w:sz w:val="18"/>
                <w:szCs w:val="16"/>
              </w:rPr>
            </w:pPr>
          </w:p>
        </w:tc>
        <w:tc>
          <w:tcPr>
            <w:tcW w:w="1401" w:type="dxa"/>
            <w:tcBorders>
              <w:left w:val="nil"/>
              <w:right w:val="nil"/>
            </w:tcBorders>
            <w:shd w:val="clear" w:color="auto" w:fill="auto"/>
            <w:tcMar>
              <w:left w:w="85" w:type="dxa"/>
              <w:right w:w="85" w:type="dxa"/>
            </w:tcMar>
            <w:vAlign w:val="center"/>
          </w:tcPr>
          <w:p w:rsidR="00677183" w:rsidRPr="00A243CB" w:rsidRDefault="00677183" w:rsidP="00C40C80">
            <w:pPr>
              <w:spacing w:line="240" w:lineRule="auto"/>
              <w:ind w:firstLine="0"/>
              <w:jc w:val="center"/>
              <w:rPr>
                <w:rFonts w:cs="Arial"/>
                <w:color w:val="000000"/>
                <w:sz w:val="18"/>
                <w:szCs w:val="16"/>
              </w:rPr>
            </w:pPr>
          </w:p>
        </w:tc>
        <w:tc>
          <w:tcPr>
            <w:tcW w:w="1840" w:type="dxa"/>
            <w:tcBorders>
              <w:left w:val="nil"/>
              <w:right w:val="nil"/>
            </w:tcBorders>
            <w:shd w:val="clear" w:color="auto" w:fill="auto"/>
            <w:tcMar>
              <w:left w:w="85" w:type="dxa"/>
              <w:right w:w="85" w:type="dxa"/>
            </w:tcMar>
            <w:vAlign w:val="center"/>
          </w:tcPr>
          <w:p w:rsidR="00677183" w:rsidRPr="00A243CB" w:rsidRDefault="00677183" w:rsidP="00C40C80">
            <w:pPr>
              <w:spacing w:line="240" w:lineRule="auto"/>
              <w:ind w:firstLine="0"/>
              <w:jc w:val="center"/>
              <w:rPr>
                <w:rFonts w:cs="Arial"/>
                <w:color w:val="000000"/>
                <w:sz w:val="18"/>
                <w:szCs w:val="16"/>
              </w:rPr>
            </w:pPr>
          </w:p>
        </w:tc>
        <w:tc>
          <w:tcPr>
            <w:tcW w:w="1115" w:type="dxa"/>
            <w:tcBorders>
              <w:left w:val="nil"/>
              <w:right w:val="nil"/>
            </w:tcBorders>
            <w:shd w:val="clear" w:color="auto" w:fill="auto"/>
            <w:vAlign w:val="center"/>
          </w:tcPr>
          <w:p w:rsidR="00677183" w:rsidRPr="00746671" w:rsidRDefault="00677183" w:rsidP="00C40C80">
            <w:pPr>
              <w:spacing w:line="240" w:lineRule="auto"/>
              <w:ind w:left="24" w:firstLine="0"/>
              <w:jc w:val="center"/>
              <w:rPr>
                <w:rFonts w:cs="Arial"/>
                <w:b/>
                <w:color w:val="000000"/>
                <w:sz w:val="18"/>
                <w:szCs w:val="16"/>
              </w:rPr>
            </w:pPr>
          </w:p>
        </w:tc>
        <w:tc>
          <w:tcPr>
            <w:tcW w:w="1276" w:type="dxa"/>
            <w:tcBorders>
              <w:left w:val="nil"/>
              <w:right w:val="nil"/>
            </w:tcBorders>
            <w:shd w:val="clear" w:color="auto" w:fill="auto"/>
            <w:vAlign w:val="center"/>
          </w:tcPr>
          <w:p w:rsidR="00677183" w:rsidRPr="00A243CB" w:rsidRDefault="00677183" w:rsidP="00C40C80">
            <w:pPr>
              <w:spacing w:line="240" w:lineRule="auto"/>
              <w:ind w:left="24" w:firstLine="0"/>
              <w:jc w:val="center"/>
              <w:rPr>
                <w:rFonts w:cs="Arial"/>
                <w:color w:val="000000"/>
                <w:sz w:val="18"/>
                <w:szCs w:val="16"/>
              </w:rPr>
            </w:pPr>
          </w:p>
        </w:tc>
        <w:tc>
          <w:tcPr>
            <w:tcW w:w="1134" w:type="dxa"/>
            <w:tcBorders>
              <w:left w:val="nil"/>
              <w:right w:val="nil"/>
            </w:tcBorders>
            <w:shd w:val="clear" w:color="auto" w:fill="auto"/>
            <w:vAlign w:val="center"/>
          </w:tcPr>
          <w:p w:rsidR="00677183" w:rsidRPr="00A243CB" w:rsidRDefault="00677183" w:rsidP="00C40C80">
            <w:pPr>
              <w:spacing w:line="240" w:lineRule="auto"/>
              <w:ind w:left="24" w:firstLine="0"/>
              <w:jc w:val="center"/>
              <w:rPr>
                <w:rFonts w:cs="Arial"/>
                <w:color w:val="000000"/>
                <w:sz w:val="18"/>
                <w:szCs w:val="16"/>
              </w:rPr>
            </w:pPr>
          </w:p>
        </w:tc>
        <w:tc>
          <w:tcPr>
            <w:tcW w:w="1276" w:type="dxa"/>
            <w:tcBorders>
              <w:left w:val="nil"/>
              <w:right w:val="nil"/>
            </w:tcBorders>
            <w:shd w:val="clear" w:color="auto" w:fill="auto"/>
            <w:vAlign w:val="center"/>
          </w:tcPr>
          <w:p w:rsidR="00677183" w:rsidRPr="009642F4" w:rsidRDefault="00677183" w:rsidP="00C40C80">
            <w:pPr>
              <w:spacing w:line="240" w:lineRule="auto"/>
              <w:ind w:left="24" w:firstLine="0"/>
              <w:jc w:val="center"/>
              <w:rPr>
                <w:rFonts w:cs="Arial"/>
                <w:b/>
                <w:color w:val="000000"/>
                <w:sz w:val="18"/>
                <w:szCs w:val="16"/>
              </w:rPr>
            </w:pPr>
          </w:p>
        </w:tc>
      </w:tr>
      <w:tr w:rsidR="00E87467" w:rsidRPr="009C4D76" w:rsidTr="004502C8">
        <w:trPr>
          <w:trHeight w:val="283"/>
        </w:trPr>
        <w:tc>
          <w:tcPr>
            <w:tcW w:w="2632" w:type="dxa"/>
            <w:tcBorders>
              <w:left w:val="single" w:sz="12" w:space="0" w:color="auto"/>
              <w:bottom w:val="single" w:sz="4" w:space="0" w:color="auto"/>
              <w:right w:val="single" w:sz="12" w:space="0" w:color="auto"/>
            </w:tcBorders>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b/>
                <w:bCs/>
                <w:color w:val="000000"/>
                <w:sz w:val="18"/>
                <w:szCs w:val="16"/>
              </w:rPr>
            </w:pPr>
            <w:r w:rsidRPr="00A243CB">
              <w:rPr>
                <w:rFonts w:cs="Arial"/>
                <w:b/>
                <w:bCs/>
                <w:color w:val="000000"/>
                <w:sz w:val="18"/>
                <w:szCs w:val="16"/>
              </w:rPr>
              <w:t>6MWD %</w:t>
            </w:r>
            <w:proofErr w:type="spellStart"/>
            <w:r w:rsidRPr="00A243CB">
              <w:rPr>
                <w:rFonts w:cs="Arial"/>
                <w:b/>
                <w:bCs/>
                <w:color w:val="000000"/>
                <w:sz w:val="18"/>
                <w:szCs w:val="16"/>
              </w:rPr>
              <w:t>pred</w:t>
            </w:r>
            <w:proofErr w:type="spellEnd"/>
          </w:p>
        </w:tc>
        <w:tc>
          <w:tcPr>
            <w:tcW w:w="425" w:type="dxa"/>
            <w:tcBorders>
              <w:left w:val="single" w:sz="12" w:space="0" w:color="auto"/>
              <w:bottom w:val="single" w:sz="4" w:space="0" w:color="auto"/>
            </w:tcBorders>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color w:val="000000"/>
                <w:sz w:val="18"/>
                <w:szCs w:val="16"/>
              </w:rPr>
            </w:pPr>
            <w:r w:rsidRPr="00A243CB">
              <w:rPr>
                <w:rFonts w:cs="Arial"/>
                <w:color w:val="000000"/>
                <w:sz w:val="18"/>
                <w:szCs w:val="16"/>
              </w:rPr>
              <w:t>71</w:t>
            </w:r>
          </w:p>
        </w:tc>
        <w:tc>
          <w:tcPr>
            <w:tcW w:w="1274" w:type="dxa"/>
            <w:tcBorders>
              <w:bottom w:val="single" w:sz="4" w:space="0" w:color="auto"/>
            </w:tcBorders>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color w:val="000000"/>
                <w:sz w:val="18"/>
                <w:szCs w:val="16"/>
              </w:rPr>
            </w:pPr>
            <w:r w:rsidRPr="00A243CB">
              <w:rPr>
                <w:rFonts w:cs="Arial"/>
                <w:color w:val="000000"/>
                <w:sz w:val="18"/>
                <w:szCs w:val="16"/>
              </w:rPr>
              <w:t>113</w:t>
            </w:r>
            <w:r w:rsidR="00746671">
              <w:rPr>
                <w:rFonts w:cs="Arial"/>
                <w:color w:val="000000"/>
                <w:sz w:val="18"/>
                <w:szCs w:val="16"/>
              </w:rPr>
              <w:t>.</w:t>
            </w:r>
            <w:r w:rsidRPr="00A243CB">
              <w:rPr>
                <w:rFonts w:cs="Arial"/>
                <w:color w:val="000000"/>
                <w:sz w:val="18"/>
                <w:szCs w:val="16"/>
              </w:rPr>
              <w:t>0 ± 17</w:t>
            </w:r>
            <w:r w:rsidR="00746671">
              <w:rPr>
                <w:rFonts w:cs="Arial"/>
                <w:color w:val="000000"/>
                <w:sz w:val="18"/>
                <w:szCs w:val="16"/>
              </w:rPr>
              <w:t>.</w:t>
            </w:r>
            <w:r w:rsidRPr="00A243CB">
              <w:rPr>
                <w:rFonts w:cs="Arial"/>
                <w:color w:val="000000"/>
                <w:sz w:val="18"/>
                <w:szCs w:val="16"/>
              </w:rPr>
              <w:t>9</w:t>
            </w:r>
          </w:p>
        </w:tc>
        <w:tc>
          <w:tcPr>
            <w:tcW w:w="1859" w:type="dxa"/>
            <w:tcBorders>
              <w:bottom w:val="single" w:sz="4" w:space="0" w:color="auto"/>
              <w:right w:val="single" w:sz="12" w:space="0" w:color="auto"/>
            </w:tcBorders>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color w:val="000000"/>
                <w:sz w:val="18"/>
                <w:szCs w:val="16"/>
              </w:rPr>
            </w:pPr>
            <w:r w:rsidRPr="00A243CB">
              <w:rPr>
                <w:rFonts w:cs="Arial"/>
                <w:color w:val="000000"/>
                <w:sz w:val="18"/>
                <w:szCs w:val="16"/>
              </w:rPr>
              <w:t>114</w:t>
            </w:r>
            <w:r w:rsidR="00746671">
              <w:rPr>
                <w:rFonts w:cs="Arial"/>
                <w:color w:val="000000"/>
                <w:sz w:val="18"/>
                <w:szCs w:val="16"/>
              </w:rPr>
              <w:t>.</w:t>
            </w:r>
            <w:r w:rsidRPr="00A243CB">
              <w:rPr>
                <w:rFonts w:cs="Arial"/>
                <w:color w:val="000000"/>
                <w:sz w:val="18"/>
                <w:szCs w:val="16"/>
              </w:rPr>
              <w:t>2 (98</w:t>
            </w:r>
            <w:r w:rsidR="00746671">
              <w:rPr>
                <w:rFonts w:cs="Arial"/>
                <w:color w:val="000000"/>
                <w:sz w:val="18"/>
                <w:szCs w:val="16"/>
              </w:rPr>
              <w:t>.</w:t>
            </w:r>
            <w:r w:rsidRPr="00A243CB">
              <w:rPr>
                <w:rFonts w:cs="Arial"/>
                <w:color w:val="000000"/>
                <w:sz w:val="18"/>
                <w:szCs w:val="16"/>
              </w:rPr>
              <w:t>8; 126</w:t>
            </w:r>
            <w:r w:rsidR="00746671">
              <w:rPr>
                <w:rFonts w:cs="Arial"/>
                <w:color w:val="000000"/>
                <w:sz w:val="18"/>
                <w:szCs w:val="16"/>
              </w:rPr>
              <w:t>.</w:t>
            </w:r>
            <w:r w:rsidRPr="00A243CB">
              <w:rPr>
                <w:rFonts w:cs="Arial"/>
                <w:color w:val="000000"/>
                <w:sz w:val="18"/>
                <w:szCs w:val="16"/>
              </w:rPr>
              <w:t>1)</w:t>
            </w:r>
          </w:p>
        </w:tc>
        <w:tc>
          <w:tcPr>
            <w:tcW w:w="454" w:type="dxa"/>
            <w:tcBorders>
              <w:left w:val="single" w:sz="12" w:space="0" w:color="auto"/>
              <w:bottom w:val="single" w:sz="4" w:space="0" w:color="auto"/>
            </w:tcBorders>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color w:val="000000"/>
                <w:sz w:val="18"/>
                <w:szCs w:val="16"/>
              </w:rPr>
            </w:pPr>
            <w:r w:rsidRPr="00A243CB">
              <w:rPr>
                <w:rFonts w:cs="Arial"/>
                <w:color w:val="000000"/>
                <w:sz w:val="18"/>
                <w:szCs w:val="16"/>
              </w:rPr>
              <w:t>51</w:t>
            </w:r>
          </w:p>
        </w:tc>
        <w:tc>
          <w:tcPr>
            <w:tcW w:w="1401" w:type="dxa"/>
            <w:tcBorders>
              <w:bottom w:val="single" w:sz="4" w:space="0" w:color="auto"/>
            </w:tcBorders>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color w:val="000000"/>
                <w:sz w:val="18"/>
                <w:szCs w:val="16"/>
              </w:rPr>
            </w:pPr>
            <w:r w:rsidRPr="00A243CB">
              <w:rPr>
                <w:rFonts w:cs="Arial"/>
                <w:color w:val="000000"/>
                <w:sz w:val="18"/>
                <w:szCs w:val="16"/>
              </w:rPr>
              <w:t>98</w:t>
            </w:r>
            <w:r w:rsidR="00746671">
              <w:rPr>
                <w:rFonts w:cs="Arial"/>
                <w:color w:val="000000"/>
                <w:sz w:val="18"/>
                <w:szCs w:val="16"/>
              </w:rPr>
              <w:t>.</w:t>
            </w:r>
            <w:r w:rsidRPr="00A243CB">
              <w:rPr>
                <w:rFonts w:cs="Arial"/>
                <w:color w:val="000000"/>
                <w:sz w:val="18"/>
                <w:szCs w:val="16"/>
              </w:rPr>
              <w:t>9 ± 21</w:t>
            </w:r>
            <w:r w:rsidR="00746671">
              <w:rPr>
                <w:rFonts w:cs="Arial"/>
                <w:color w:val="000000"/>
                <w:sz w:val="18"/>
                <w:szCs w:val="16"/>
              </w:rPr>
              <w:t>.</w:t>
            </w:r>
            <w:r w:rsidRPr="00A243CB">
              <w:rPr>
                <w:rFonts w:cs="Arial"/>
                <w:color w:val="000000"/>
                <w:sz w:val="18"/>
                <w:szCs w:val="16"/>
              </w:rPr>
              <w:t>1</w:t>
            </w:r>
          </w:p>
        </w:tc>
        <w:tc>
          <w:tcPr>
            <w:tcW w:w="1840" w:type="dxa"/>
            <w:tcBorders>
              <w:bottom w:val="single" w:sz="4" w:space="0" w:color="auto"/>
              <w:right w:val="single" w:sz="12" w:space="0" w:color="auto"/>
            </w:tcBorders>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color w:val="000000"/>
                <w:sz w:val="18"/>
                <w:szCs w:val="16"/>
              </w:rPr>
            </w:pPr>
            <w:r w:rsidRPr="00A243CB">
              <w:rPr>
                <w:rFonts w:cs="Arial"/>
                <w:color w:val="000000"/>
                <w:sz w:val="18"/>
                <w:szCs w:val="16"/>
              </w:rPr>
              <w:t>101</w:t>
            </w:r>
            <w:r w:rsidR="00746671">
              <w:rPr>
                <w:rFonts w:cs="Arial"/>
                <w:color w:val="000000"/>
                <w:sz w:val="18"/>
                <w:szCs w:val="16"/>
              </w:rPr>
              <w:t>.</w:t>
            </w:r>
            <w:r w:rsidRPr="00A243CB">
              <w:rPr>
                <w:rFonts w:cs="Arial"/>
                <w:color w:val="000000"/>
                <w:sz w:val="18"/>
                <w:szCs w:val="16"/>
              </w:rPr>
              <w:t>4 (91</w:t>
            </w:r>
            <w:r w:rsidR="00746671">
              <w:rPr>
                <w:rFonts w:cs="Arial"/>
                <w:color w:val="000000"/>
                <w:sz w:val="18"/>
                <w:szCs w:val="16"/>
              </w:rPr>
              <w:t>.</w:t>
            </w:r>
            <w:r w:rsidRPr="00A243CB">
              <w:rPr>
                <w:rFonts w:cs="Arial"/>
                <w:color w:val="000000"/>
                <w:sz w:val="18"/>
                <w:szCs w:val="16"/>
              </w:rPr>
              <w:t>1; 112</w:t>
            </w:r>
            <w:r w:rsidR="00746671">
              <w:rPr>
                <w:rFonts w:cs="Arial"/>
                <w:color w:val="000000"/>
                <w:sz w:val="18"/>
                <w:szCs w:val="16"/>
              </w:rPr>
              <w:t>.</w:t>
            </w:r>
            <w:r w:rsidRPr="00A243CB">
              <w:rPr>
                <w:rFonts w:cs="Arial"/>
                <w:color w:val="000000"/>
                <w:sz w:val="18"/>
                <w:szCs w:val="16"/>
              </w:rPr>
              <w:t>4)</w:t>
            </w:r>
          </w:p>
        </w:tc>
        <w:tc>
          <w:tcPr>
            <w:tcW w:w="1115" w:type="dxa"/>
            <w:tcBorders>
              <w:bottom w:val="single" w:sz="4" w:space="0" w:color="auto"/>
              <w:right w:val="single" w:sz="12" w:space="0" w:color="auto"/>
            </w:tcBorders>
            <w:shd w:val="clear" w:color="auto" w:fill="auto"/>
            <w:vAlign w:val="center"/>
          </w:tcPr>
          <w:p w:rsidR="00E87467" w:rsidRPr="00746671" w:rsidRDefault="00E87467" w:rsidP="00EF0516">
            <w:pPr>
              <w:spacing w:line="240" w:lineRule="auto"/>
              <w:ind w:left="24" w:firstLine="0"/>
              <w:jc w:val="center"/>
              <w:rPr>
                <w:rFonts w:cs="Arial"/>
                <w:b/>
                <w:color w:val="000000"/>
                <w:sz w:val="18"/>
                <w:szCs w:val="16"/>
              </w:rPr>
            </w:pPr>
            <w:r w:rsidRPr="00746671">
              <w:rPr>
                <w:rFonts w:cs="Arial"/>
                <w:b/>
                <w:color w:val="000000"/>
                <w:sz w:val="18"/>
                <w:szCs w:val="16"/>
              </w:rPr>
              <w:t>14</w:t>
            </w:r>
            <w:r w:rsidR="00746671">
              <w:rPr>
                <w:rFonts w:cs="Arial"/>
                <w:b/>
                <w:color w:val="000000"/>
                <w:sz w:val="18"/>
                <w:szCs w:val="16"/>
              </w:rPr>
              <w:t>.</w:t>
            </w:r>
            <w:r w:rsidRPr="00746671">
              <w:rPr>
                <w:rFonts w:cs="Arial"/>
                <w:b/>
                <w:color w:val="000000"/>
                <w:sz w:val="18"/>
                <w:szCs w:val="16"/>
              </w:rPr>
              <w:t>1</w:t>
            </w:r>
          </w:p>
        </w:tc>
        <w:tc>
          <w:tcPr>
            <w:tcW w:w="1276" w:type="dxa"/>
            <w:tcBorders>
              <w:bottom w:val="single" w:sz="4" w:space="0" w:color="auto"/>
              <w:right w:val="single" w:sz="12" w:space="0" w:color="auto"/>
            </w:tcBorders>
            <w:shd w:val="clear" w:color="auto" w:fill="auto"/>
            <w:vAlign w:val="center"/>
          </w:tcPr>
          <w:p w:rsidR="00E87467" w:rsidRPr="00A243CB" w:rsidRDefault="00E87467" w:rsidP="00EF0516">
            <w:pPr>
              <w:spacing w:line="240" w:lineRule="auto"/>
              <w:ind w:left="24" w:firstLine="0"/>
              <w:jc w:val="center"/>
              <w:rPr>
                <w:rFonts w:cs="Arial"/>
                <w:color w:val="000000"/>
                <w:sz w:val="18"/>
                <w:szCs w:val="16"/>
              </w:rPr>
            </w:pPr>
            <w:r w:rsidRPr="00A243CB">
              <w:rPr>
                <w:rFonts w:cs="Arial"/>
                <w:color w:val="000000"/>
                <w:sz w:val="18"/>
                <w:szCs w:val="16"/>
              </w:rPr>
              <w:t>6</w:t>
            </w:r>
            <w:r w:rsidR="00746671">
              <w:rPr>
                <w:rFonts w:cs="Arial"/>
                <w:color w:val="000000"/>
                <w:sz w:val="18"/>
                <w:szCs w:val="16"/>
              </w:rPr>
              <w:t>.</w:t>
            </w:r>
            <w:r w:rsidRPr="00A243CB">
              <w:rPr>
                <w:rFonts w:cs="Arial"/>
                <w:color w:val="000000"/>
                <w:sz w:val="18"/>
                <w:szCs w:val="16"/>
              </w:rPr>
              <w:t>9</w:t>
            </w:r>
          </w:p>
        </w:tc>
        <w:tc>
          <w:tcPr>
            <w:tcW w:w="1134" w:type="dxa"/>
            <w:tcBorders>
              <w:bottom w:val="single" w:sz="4" w:space="0" w:color="auto"/>
              <w:right w:val="single" w:sz="12" w:space="0" w:color="auto"/>
            </w:tcBorders>
            <w:shd w:val="clear" w:color="auto" w:fill="auto"/>
            <w:vAlign w:val="center"/>
          </w:tcPr>
          <w:p w:rsidR="00E87467" w:rsidRPr="00A243CB" w:rsidRDefault="00E87467" w:rsidP="00EF0516">
            <w:pPr>
              <w:spacing w:line="240" w:lineRule="auto"/>
              <w:ind w:left="24" w:firstLine="0"/>
              <w:jc w:val="center"/>
              <w:rPr>
                <w:rFonts w:cs="Arial"/>
                <w:color w:val="000000"/>
                <w:sz w:val="18"/>
                <w:szCs w:val="16"/>
              </w:rPr>
            </w:pPr>
            <w:r w:rsidRPr="00A243CB">
              <w:rPr>
                <w:rFonts w:cs="Arial"/>
                <w:color w:val="000000"/>
                <w:sz w:val="18"/>
                <w:szCs w:val="16"/>
              </w:rPr>
              <w:t>21</w:t>
            </w:r>
            <w:r w:rsidR="00746671">
              <w:rPr>
                <w:rFonts w:cs="Arial"/>
                <w:color w:val="000000"/>
                <w:sz w:val="18"/>
                <w:szCs w:val="16"/>
              </w:rPr>
              <w:t>.</w:t>
            </w:r>
            <w:r w:rsidR="00EF0516">
              <w:rPr>
                <w:rFonts w:cs="Arial"/>
                <w:color w:val="000000"/>
                <w:sz w:val="18"/>
                <w:szCs w:val="16"/>
              </w:rPr>
              <w:t>4</w:t>
            </w:r>
          </w:p>
        </w:tc>
        <w:tc>
          <w:tcPr>
            <w:tcW w:w="1276" w:type="dxa"/>
            <w:tcBorders>
              <w:bottom w:val="single" w:sz="4" w:space="0" w:color="auto"/>
              <w:right w:val="single" w:sz="12" w:space="0" w:color="auto"/>
            </w:tcBorders>
            <w:shd w:val="clear" w:color="auto" w:fill="auto"/>
            <w:vAlign w:val="center"/>
          </w:tcPr>
          <w:p w:rsidR="00E87467" w:rsidRPr="009642F4" w:rsidRDefault="00746671" w:rsidP="00C40C80">
            <w:pPr>
              <w:spacing w:line="240" w:lineRule="auto"/>
              <w:ind w:left="24" w:firstLine="0"/>
              <w:jc w:val="center"/>
              <w:rPr>
                <w:rFonts w:cs="Arial"/>
                <w:b/>
                <w:sz w:val="18"/>
                <w:szCs w:val="16"/>
              </w:rPr>
            </w:pPr>
            <w:r w:rsidRPr="009642F4">
              <w:rPr>
                <w:rFonts w:cs="Arial"/>
                <w:b/>
                <w:sz w:val="18"/>
                <w:szCs w:val="16"/>
              </w:rPr>
              <w:t>&lt;0.001</w:t>
            </w:r>
          </w:p>
        </w:tc>
      </w:tr>
      <w:tr w:rsidR="00920CC7" w:rsidRPr="009C4D76" w:rsidTr="00920CC7">
        <w:trPr>
          <w:trHeight w:val="283"/>
        </w:trPr>
        <w:tc>
          <w:tcPr>
            <w:tcW w:w="2632" w:type="dxa"/>
            <w:tcBorders>
              <w:left w:val="nil"/>
              <w:right w:val="nil"/>
            </w:tcBorders>
            <w:shd w:val="clear" w:color="auto" w:fill="auto"/>
            <w:tcMar>
              <w:left w:w="85" w:type="dxa"/>
              <w:right w:w="85" w:type="dxa"/>
            </w:tcMar>
            <w:vAlign w:val="center"/>
          </w:tcPr>
          <w:p w:rsidR="00920CC7" w:rsidRPr="00A243CB" w:rsidRDefault="00920CC7" w:rsidP="00C40C80">
            <w:pPr>
              <w:spacing w:line="240" w:lineRule="auto"/>
              <w:ind w:firstLine="0"/>
              <w:jc w:val="center"/>
              <w:rPr>
                <w:rFonts w:cs="Arial"/>
                <w:b/>
                <w:bCs/>
                <w:color w:val="000000"/>
                <w:sz w:val="18"/>
                <w:szCs w:val="16"/>
              </w:rPr>
            </w:pPr>
          </w:p>
        </w:tc>
        <w:tc>
          <w:tcPr>
            <w:tcW w:w="425" w:type="dxa"/>
            <w:tcBorders>
              <w:left w:val="nil"/>
              <w:right w:val="nil"/>
            </w:tcBorders>
            <w:shd w:val="clear" w:color="auto" w:fill="auto"/>
            <w:tcMar>
              <w:left w:w="85" w:type="dxa"/>
              <w:right w:w="85" w:type="dxa"/>
            </w:tcMar>
            <w:vAlign w:val="center"/>
          </w:tcPr>
          <w:p w:rsidR="00920CC7" w:rsidRPr="00A243CB" w:rsidRDefault="00920CC7" w:rsidP="00C40C80">
            <w:pPr>
              <w:spacing w:line="240" w:lineRule="auto"/>
              <w:ind w:firstLine="0"/>
              <w:jc w:val="center"/>
              <w:rPr>
                <w:rFonts w:cs="Arial"/>
                <w:color w:val="000000"/>
                <w:sz w:val="18"/>
                <w:szCs w:val="16"/>
              </w:rPr>
            </w:pPr>
          </w:p>
        </w:tc>
        <w:tc>
          <w:tcPr>
            <w:tcW w:w="1274" w:type="dxa"/>
            <w:tcBorders>
              <w:left w:val="nil"/>
              <w:right w:val="nil"/>
            </w:tcBorders>
            <w:shd w:val="clear" w:color="auto" w:fill="auto"/>
            <w:tcMar>
              <w:left w:w="85" w:type="dxa"/>
              <w:right w:w="85" w:type="dxa"/>
            </w:tcMar>
            <w:vAlign w:val="center"/>
          </w:tcPr>
          <w:p w:rsidR="00920CC7" w:rsidRPr="00A243CB" w:rsidRDefault="00920CC7" w:rsidP="00C40C80">
            <w:pPr>
              <w:spacing w:line="240" w:lineRule="auto"/>
              <w:ind w:firstLine="0"/>
              <w:jc w:val="center"/>
              <w:rPr>
                <w:rFonts w:cs="Arial"/>
                <w:color w:val="000000"/>
                <w:sz w:val="18"/>
                <w:szCs w:val="16"/>
              </w:rPr>
            </w:pPr>
          </w:p>
        </w:tc>
        <w:tc>
          <w:tcPr>
            <w:tcW w:w="1859" w:type="dxa"/>
            <w:tcBorders>
              <w:left w:val="nil"/>
              <w:right w:val="nil"/>
            </w:tcBorders>
            <w:shd w:val="clear" w:color="auto" w:fill="auto"/>
            <w:tcMar>
              <w:left w:w="85" w:type="dxa"/>
              <w:right w:w="85" w:type="dxa"/>
            </w:tcMar>
            <w:vAlign w:val="center"/>
          </w:tcPr>
          <w:p w:rsidR="00920CC7" w:rsidRPr="00A243CB" w:rsidRDefault="00920CC7" w:rsidP="00C40C80">
            <w:pPr>
              <w:spacing w:line="240" w:lineRule="auto"/>
              <w:ind w:firstLine="0"/>
              <w:jc w:val="center"/>
              <w:rPr>
                <w:rFonts w:cs="Arial"/>
                <w:color w:val="000000"/>
                <w:sz w:val="18"/>
                <w:szCs w:val="16"/>
              </w:rPr>
            </w:pPr>
          </w:p>
        </w:tc>
        <w:tc>
          <w:tcPr>
            <w:tcW w:w="454" w:type="dxa"/>
            <w:tcBorders>
              <w:left w:val="nil"/>
              <w:right w:val="nil"/>
            </w:tcBorders>
            <w:shd w:val="clear" w:color="auto" w:fill="auto"/>
            <w:tcMar>
              <w:left w:w="85" w:type="dxa"/>
              <w:right w:w="85" w:type="dxa"/>
            </w:tcMar>
            <w:vAlign w:val="center"/>
          </w:tcPr>
          <w:p w:rsidR="00920CC7" w:rsidRPr="00A243CB" w:rsidRDefault="00920CC7" w:rsidP="00C40C80">
            <w:pPr>
              <w:spacing w:line="240" w:lineRule="auto"/>
              <w:ind w:firstLine="0"/>
              <w:jc w:val="center"/>
              <w:rPr>
                <w:rFonts w:cs="Arial"/>
                <w:color w:val="000000"/>
                <w:sz w:val="18"/>
                <w:szCs w:val="16"/>
              </w:rPr>
            </w:pPr>
          </w:p>
        </w:tc>
        <w:tc>
          <w:tcPr>
            <w:tcW w:w="1401" w:type="dxa"/>
            <w:tcBorders>
              <w:left w:val="nil"/>
              <w:right w:val="nil"/>
            </w:tcBorders>
            <w:shd w:val="clear" w:color="auto" w:fill="auto"/>
            <w:tcMar>
              <w:left w:w="85" w:type="dxa"/>
              <w:right w:w="85" w:type="dxa"/>
            </w:tcMar>
            <w:vAlign w:val="center"/>
          </w:tcPr>
          <w:p w:rsidR="00920CC7" w:rsidRPr="00A243CB" w:rsidRDefault="00920CC7" w:rsidP="00C40C80">
            <w:pPr>
              <w:spacing w:line="240" w:lineRule="auto"/>
              <w:ind w:firstLine="0"/>
              <w:jc w:val="center"/>
              <w:rPr>
                <w:rFonts w:cs="Arial"/>
                <w:color w:val="000000"/>
                <w:sz w:val="18"/>
                <w:szCs w:val="16"/>
              </w:rPr>
            </w:pPr>
          </w:p>
        </w:tc>
        <w:tc>
          <w:tcPr>
            <w:tcW w:w="1840" w:type="dxa"/>
            <w:tcBorders>
              <w:left w:val="nil"/>
              <w:right w:val="nil"/>
            </w:tcBorders>
            <w:shd w:val="clear" w:color="auto" w:fill="auto"/>
            <w:tcMar>
              <w:left w:w="85" w:type="dxa"/>
              <w:right w:w="85" w:type="dxa"/>
            </w:tcMar>
            <w:vAlign w:val="center"/>
          </w:tcPr>
          <w:p w:rsidR="00920CC7" w:rsidRPr="00A243CB" w:rsidRDefault="00920CC7" w:rsidP="00C40C80">
            <w:pPr>
              <w:spacing w:line="240" w:lineRule="auto"/>
              <w:ind w:firstLine="0"/>
              <w:jc w:val="center"/>
              <w:rPr>
                <w:rFonts w:cs="Arial"/>
                <w:color w:val="000000"/>
                <w:sz w:val="18"/>
                <w:szCs w:val="16"/>
              </w:rPr>
            </w:pPr>
          </w:p>
        </w:tc>
        <w:tc>
          <w:tcPr>
            <w:tcW w:w="1115" w:type="dxa"/>
            <w:tcBorders>
              <w:left w:val="nil"/>
              <w:right w:val="nil"/>
            </w:tcBorders>
            <w:shd w:val="clear" w:color="auto" w:fill="auto"/>
            <w:vAlign w:val="center"/>
          </w:tcPr>
          <w:p w:rsidR="00920CC7" w:rsidRPr="00746671" w:rsidRDefault="00920CC7" w:rsidP="00EF0516">
            <w:pPr>
              <w:spacing w:line="240" w:lineRule="auto"/>
              <w:ind w:left="24" w:firstLine="0"/>
              <w:jc w:val="center"/>
              <w:rPr>
                <w:rFonts w:cs="Arial"/>
                <w:b/>
                <w:color w:val="000000"/>
                <w:sz w:val="18"/>
                <w:szCs w:val="16"/>
              </w:rPr>
            </w:pPr>
          </w:p>
        </w:tc>
        <w:tc>
          <w:tcPr>
            <w:tcW w:w="1276" w:type="dxa"/>
            <w:tcBorders>
              <w:left w:val="nil"/>
              <w:right w:val="nil"/>
            </w:tcBorders>
            <w:shd w:val="clear" w:color="auto" w:fill="auto"/>
            <w:vAlign w:val="center"/>
          </w:tcPr>
          <w:p w:rsidR="00920CC7" w:rsidRPr="00A243CB" w:rsidRDefault="00920CC7" w:rsidP="00EF0516">
            <w:pPr>
              <w:spacing w:line="240" w:lineRule="auto"/>
              <w:ind w:left="24" w:firstLine="0"/>
              <w:jc w:val="center"/>
              <w:rPr>
                <w:rFonts w:cs="Arial"/>
                <w:color w:val="000000"/>
                <w:sz w:val="18"/>
                <w:szCs w:val="16"/>
              </w:rPr>
            </w:pPr>
          </w:p>
        </w:tc>
        <w:tc>
          <w:tcPr>
            <w:tcW w:w="1134" w:type="dxa"/>
            <w:tcBorders>
              <w:left w:val="nil"/>
              <w:right w:val="nil"/>
            </w:tcBorders>
            <w:shd w:val="clear" w:color="auto" w:fill="auto"/>
            <w:vAlign w:val="center"/>
          </w:tcPr>
          <w:p w:rsidR="00920CC7" w:rsidRPr="00A243CB" w:rsidRDefault="00920CC7" w:rsidP="00EF0516">
            <w:pPr>
              <w:spacing w:line="240" w:lineRule="auto"/>
              <w:ind w:left="24" w:firstLine="0"/>
              <w:jc w:val="center"/>
              <w:rPr>
                <w:rFonts w:cs="Arial"/>
                <w:color w:val="000000"/>
                <w:sz w:val="18"/>
                <w:szCs w:val="16"/>
              </w:rPr>
            </w:pPr>
          </w:p>
        </w:tc>
        <w:tc>
          <w:tcPr>
            <w:tcW w:w="1276" w:type="dxa"/>
            <w:tcBorders>
              <w:left w:val="nil"/>
              <w:right w:val="nil"/>
            </w:tcBorders>
            <w:shd w:val="clear" w:color="auto" w:fill="auto"/>
            <w:vAlign w:val="center"/>
          </w:tcPr>
          <w:p w:rsidR="00920CC7" w:rsidRPr="009642F4" w:rsidRDefault="00920CC7" w:rsidP="00C40C80">
            <w:pPr>
              <w:spacing w:line="240" w:lineRule="auto"/>
              <w:ind w:left="24" w:firstLine="0"/>
              <w:jc w:val="center"/>
              <w:rPr>
                <w:rFonts w:cs="Arial"/>
                <w:b/>
                <w:sz w:val="18"/>
                <w:szCs w:val="16"/>
              </w:rPr>
            </w:pPr>
          </w:p>
        </w:tc>
      </w:tr>
      <w:tr w:rsidR="00E87467" w:rsidRPr="009C4D76" w:rsidTr="004502C8">
        <w:trPr>
          <w:trHeight w:val="283"/>
        </w:trPr>
        <w:tc>
          <w:tcPr>
            <w:tcW w:w="2632" w:type="dxa"/>
            <w:tcBorders>
              <w:left w:val="single" w:sz="12" w:space="0" w:color="auto"/>
              <w:right w:val="single" w:sz="12" w:space="0" w:color="auto"/>
            </w:tcBorders>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b/>
                <w:bCs/>
                <w:color w:val="000000"/>
                <w:sz w:val="18"/>
                <w:szCs w:val="16"/>
              </w:rPr>
            </w:pPr>
            <w:r w:rsidRPr="00A243CB">
              <w:rPr>
                <w:rFonts w:cs="Arial"/>
                <w:b/>
                <w:bCs/>
                <w:color w:val="000000"/>
                <w:sz w:val="18"/>
                <w:szCs w:val="16"/>
              </w:rPr>
              <w:t>PRE Dyspnoea</w:t>
            </w:r>
          </w:p>
        </w:tc>
        <w:tc>
          <w:tcPr>
            <w:tcW w:w="425" w:type="dxa"/>
            <w:tcBorders>
              <w:left w:val="single" w:sz="12" w:space="0" w:color="auto"/>
            </w:tcBorders>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color w:val="000000"/>
                <w:sz w:val="18"/>
                <w:szCs w:val="16"/>
              </w:rPr>
            </w:pPr>
            <w:r w:rsidRPr="00A243CB">
              <w:rPr>
                <w:rFonts w:cs="Arial"/>
                <w:color w:val="000000"/>
                <w:sz w:val="18"/>
                <w:szCs w:val="16"/>
              </w:rPr>
              <w:t>60</w:t>
            </w:r>
          </w:p>
        </w:tc>
        <w:tc>
          <w:tcPr>
            <w:tcW w:w="1274" w:type="dxa"/>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color w:val="000000"/>
                <w:sz w:val="18"/>
                <w:szCs w:val="16"/>
              </w:rPr>
            </w:pPr>
            <w:r w:rsidRPr="00A243CB">
              <w:rPr>
                <w:rFonts w:cs="Arial"/>
                <w:color w:val="000000"/>
                <w:sz w:val="18"/>
                <w:szCs w:val="16"/>
              </w:rPr>
              <w:t>0</w:t>
            </w:r>
            <w:r w:rsidR="00746671">
              <w:rPr>
                <w:rFonts w:cs="Arial"/>
                <w:color w:val="000000"/>
                <w:sz w:val="18"/>
                <w:szCs w:val="16"/>
              </w:rPr>
              <w:t>.</w:t>
            </w:r>
            <w:r w:rsidRPr="00A243CB">
              <w:rPr>
                <w:rFonts w:cs="Arial"/>
                <w:color w:val="000000"/>
                <w:sz w:val="18"/>
                <w:szCs w:val="16"/>
              </w:rPr>
              <w:t>06 ± 0</w:t>
            </w:r>
            <w:r w:rsidR="00746671">
              <w:rPr>
                <w:rFonts w:cs="Arial"/>
                <w:color w:val="000000"/>
                <w:sz w:val="18"/>
                <w:szCs w:val="16"/>
              </w:rPr>
              <w:t>.</w:t>
            </w:r>
            <w:r w:rsidRPr="00A243CB">
              <w:rPr>
                <w:rFonts w:cs="Arial"/>
                <w:color w:val="000000"/>
                <w:sz w:val="18"/>
                <w:szCs w:val="16"/>
              </w:rPr>
              <w:t>21</w:t>
            </w:r>
          </w:p>
        </w:tc>
        <w:tc>
          <w:tcPr>
            <w:tcW w:w="1859" w:type="dxa"/>
            <w:tcBorders>
              <w:right w:val="single" w:sz="12" w:space="0" w:color="auto"/>
            </w:tcBorders>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color w:val="000000"/>
                <w:sz w:val="18"/>
                <w:szCs w:val="16"/>
              </w:rPr>
            </w:pPr>
            <w:r w:rsidRPr="00A243CB">
              <w:rPr>
                <w:rFonts w:cs="Arial"/>
                <w:color w:val="000000"/>
                <w:sz w:val="18"/>
                <w:szCs w:val="16"/>
              </w:rPr>
              <w:t>0</w:t>
            </w:r>
            <w:r w:rsidR="00746671">
              <w:rPr>
                <w:rFonts w:cs="Arial"/>
                <w:color w:val="000000"/>
                <w:sz w:val="18"/>
                <w:szCs w:val="16"/>
              </w:rPr>
              <w:t>.</w:t>
            </w:r>
            <w:r w:rsidRPr="00A243CB">
              <w:rPr>
                <w:rFonts w:cs="Arial"/>
                <w:color w:val="000000"/>
                <w:sz w:val="18"/>
                <w:szCs w:val="16"/>
              </w:rPr>
              <w:t>00 (0</w:t>
            </w:r>
            <w:r w:rsidR="00746671">
              <w:rPr>
                <w:rFonts w:cs="Arial"/>
                <w:color w:val="000000"/>
                <w:sz w:val="18"/>
                <w:szCs w:val="16"/>
              </w:rPr>
              <w:t>.</w:t>
            </w:r>
            <w:r w:rsidRPr="00A243CB">
              <w:rPr>
                <w:rFonts w:cs="Arial"/>
                <w:color w:val="000000"/>
                <w:sz w:val="18"/>
                <w:szCs w:val="16"/>
              </w:rPr>
              <w:t>00; 0</w:t>
            </w:r>
            <w:r w:rsidR="00746671">
              <w:rPr>
                <w:rFonts w:cs="Arial"/>
                <w:color w:val="000000"/>
                <w:sz w:val="18"/>
                <w:szCs w:val="16"/>
              </w:rPr>
              <w:t>.</w:t>
            </w:r>
            <w:r w:rsidRPr="00A243CB">
              <w:rPr>
                <w:rFonts w:cs="Arial"/>
                <w:color w:val="000000"/>
                <w:sz w:val="18"/>
                <w:szCs w:val="16"/>
              </w:rPr>
              <w:t>00)</w:t>
            </w:r>
          </w:p>
        </w:tc>
        <w:tc>
          <w:tcPr>
            <w:tcW w:w="454" w:type="dxa"/>
            <w:tcBorders>
              <w:left w:val="single" w:sz="12" w:space="0" w:color="auto"/>
            </w:tcBorders>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color w:val="000000"/>
                <w:sz w:val="18"/>
                <w:szCs w:val="16"/>
              </w:rPr>
            </w:pPr>
            <w:r w:rsidRPr="00A243CB">
              <w:rPr>
                <w:rFonts w:cs="Arial"/>
                <w:color w:val="000000"/>
                <w:sz w:val="18"/>
                <w:szCs w:val="16"/>
              </w:rPr>
              <w:t>49</w:t>
            </w:r>
          </w:p>
        </w:tc>
        <w:tc>
          <w:tcPr>
            <w:tcW w:w="1401" w:type="dxa"/>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color w:val="000000"/>
                <w:sz w:val="18"/>
                <w:szCs w:val="16"/>
              </w:rPr>
            </w:pPr>
            <w:r w:rsidRPr="00A243CB">
              <w:rPr>
                <w:rFonts w:cs="Arial"/>
                <w:color w:val="000000"/>
                <w:sz w:val="18"/>
                <w:szCs w:val="16"/>
              </w:rPr>
              <w:t>0</w:t>
            </w:r>
            <w:r w:rsidR="00746671">
              <w:rPr>
                <w:rFonts w:cs="Arial"/>
                <w:color w:val="000000"/>
                <w:sz w:val="18"/>
                <w:szCs w:val="16"/>
              </w:rPr>
              <w:t>.</w:t>
            </w:r>
            <w:r w:rsidRPr="00A243CB">
              <w:rPr>
                <w:rFonts w:cs="Arial"/>
                <w:color w:val="000000"/>
                <w:sz w:val="18"/>
                <w:szCs w:val="16"/>
              </w:rPr>
              <w:t>51 ± 0</w:t>
            </w:r>
            <w:r w:rsidR="00746671">
              <w:rPr>
                <w:rFonts w:cs="Arial"/>
                <w:color w:val="000000"/>
                <w:sz w:val="18"/>
                <w:szCs w:val="16"/>
              </w:rPr>
              <w:t>.</w:t>
            </w:r>
            <w:r w:rsidRPr="00A243CB">
              <w:rPr>
                <w:rFonts w:cs="Arial"/>
                <w:color w:val="000000"/>
                <w:sz w:val="18"/>
                <w:szCs w:val="16"/>
              </w:rPr>
              <w:t>92</w:t>
            </w:r>
          </w:p>
        </w:tc>
        <w:tc>
          <w:tcPr>
            <w:tcW w:w="1840" w:type="dxa"/>
            <w:tcBorders>
              <w:right w:val="single" w:sz="12" w:space="0" w:color="auto"/>
            </w:tcBorders>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color w:val="000000"/>
                <w:sz w:val="18"/>
                <w:szCs w:val="16"/>
              </w:rPr>
            </w:pPr>
            <w:r w:rsidRPr="00A243CB">
              <w:rPr>
                <w:rFonts w:cs="Arial"/>
                <w:color w:val="000000"/>
                <w:sz w:val="18"/>
                <w:szCs w:val="16"/>
              </w:rPr>
              <w:t>0</w:t>
            </w:r>
            <w:r w:rsidR="00746671">
              <w:rPr>
                <w:rFonts w:cs="Arial"/>
                <w:color w:val="000000"/>
                <w:sz w:val="18"/>
                <w:szCs w:val="16"/>
              </w:rPr>
              <w:t>.</w:t>
            </w:r>
            <w:r w:rsidRPr="00A243CB">
              <w:rPr>
                <w:rFonts w:cs="Arial"/>
                <w:color w:val="000000"/>
                <w:sz w:val="18"/>
                <w:szCs w:val="16"/>
              </w:rPr>
              <w:t>00 (0</w:t>
            </w:r>
            <w:r w:rsidR="00746671">
              <w:rPr>
                <w:rFonts w:cs="Arial"/>
                <w:color w:val="000000"/>
                <w:sz w:val="18"/>
                <w:szCs w:val="16"/>
              </w:rPr>
              <w:t>.</w:t>
            </w:r>
            <w:r w:rsidRPr="00A243CB">
              <w:rPr>
                <w:rFonts w:cs="Arial"/>
                <w:color w:val="000000"/>
                <w:sz w:val="18"/>
                <w:szCs w:val="16"/>
              </w:rPr>
              <w:t>00; 1</w:t>
            </w:r>
            <w:r w:rsidR="00746671">
              <w:rPr>
                <w:rFonts w:cs="Arial"/>
                <w:color w:val="000000"/>
                <w:sz w:val="18"/>
                <w:szCs w:val="16"/>
              </w:rPr>
              <w:t>.</w:t>
            </w:r>
            <w:r w:rsidRPr="00A243CB">
              <w:rPr>
                <w:rFonts w:cs="Arial"/>
                <w:color w:val="000000"/>
                <w:sz w:val="18"/>
                <w:szCs w:val="16"/>
              </w:rPr>
              <w:t>00)</w:t>
            </w:r>
          </w:p>
        </w:tc>
        <w:tc>
          <w:tcPr>
            <w:tcW w:w="1115" w:type="dxa"/>
            <w:tcBorders>
              <w:right w:val="single" w:sz="12" w:space="0" w:color="auto"/>
            </w:tcBorders>
            <w:shd w:val="clear" w:color="auto" w:fill="auto"/>
            <w:vAlign w:val="center"/>
          </w:tcPr>
          <w:p w:rsidR="00E87467" w:rsidRPr="00746671" w:rsidRDefault="00E87467" w:rsidP="00EF0516">
            <w:pPr>
              <w:spacing w:line="240" w:lineRule="auto"/>
              <w:ind w:left="24" w:firstLine="0"/>
              <w:jc w:val="center"/>
              <w:rPr>
                <w:rFonts w:cs="Arial"/>
                <w:b/>
                <w:color w:val="000000"/>
                <w:sz w:val="18"/>
                <w:szCs w:val="16"/>
              </w:rPr>
            </w:pPr>
            <w:r w:rsidRPr="00746671">
              <w:rPr>
                <w:rFonts w:cs="Arial"/>
                <w:b/>
                <w:color w:val="000000"/>
                <w:sz w:val="18"/>
                <w:szCs w:val="16"/>
              </w:rPr>
              <w:t>-0</w:t>
            </w:r>
            <w:r w:rsidR="00746671">
              <w:rPr>
                <w:rFonts w:cs="Arial"/>
                <w:b/>
                <w:color w:val="000000"/>
                <w:sz w:val="18"/>
                <w:szCs w:val="16"/>
              </w:rPr>
              <w:t>.</w:t>
            </w:r>
            <w:r w:rsidRPr="00746671">
              <w:rPr>
                <w:rFonts w:cs="Arial"/>
                <w:b/>
                <w:color w:val="000000"/>
                <w:sz w:val="18"/>
                <w:szCs w:val="16"/>
              </w:rPr>
              <w:t>45</w:t>
            </w:r>
          </w:p>
        </w:tc>
        <w:tc>
          <w:tcPr>
            <w:tcW w:w="1276" w:type="dxa"/>
            <w:tcBorders>
              <w:right w:val="single" w:sz="12" w:space="0" w:color="auto"/>
            </w:tcBorders>
            <w:shd w:val="clear" w:color="auto" w:fill="auto"/>
            <w:vAlign w:val="center"/>
          </w:tcPr>
          <w:p w:rsidR="00E87467" w:rsidRPr="00A243CB" w:rsidRDefault="00E87467" w:rsidP="00EF0516">
            <w:pPr>
              <w:spacing w:line="240" w:lineRule="auto"/>
              <w:ind w:left="24" w:firstLine="0"/>
              <w:jc w:val="center"/>
              <w:rPr>
                <w:rFonts w:cs="Arial"/>
                <w:color w:val="000000"/>
                <w:sz w:val="18"/>
                <w:szCs w:val="16"/>
              </w:rPr>
            </w:pPr>
            <w:r w:rsidRPr="00A243CB">
              <w:rPr>
                <w:rFonts w:cs="Arial"/>
                <w:color w:val="000000"/>
                <w:sz w:val="18"/>
                <w:szCs w:val="16"/>
              </w:rPr>
              <w:t>-0</w:t>
            </w:r>
            <w:r w:rsidR="00746671">
              <w:rPr>
                <w:rFonts w:cs="Arial"/>
                <w:color w:val="000000"/>
                <w:sz w:val="18"/>
                <w:szCs w:val="16"/>
              </w:rPr>
              <w:t>.</w:t>
            </w:r>
            <w:r w:rsidRPr="00A243CB">
              <w:rPr>
                <w:rFonts w:cs="Arial"/>
                <w:color w:val="000000"/>
                <w:sz w:val="18"/>
                <w:szCs w:val="16"/>
              </w:rPr>
              <w:t>72</w:t>
            </w:r>
          </w:p>
        </w:tc>
        <w:tc>
          <w:tcPr>
            <w:tcW w:w="1134" w:type="dxa"/>
            <w:tcBorders>
              <w:right w:val="single" w:sz="12" w:space="0" w:color="auto"/>
            </w:tcBorders>
            <w:shd w:val="clear" w:color="auto" w:fill="auto"/>
            <w:vAlign w:val="center"/>
          </w:tcPr>
          <w:p w:rsidR="00E87467" w:rsidRPr="00A243CB" w:rsidRDefault="00E87467" w:rsidP="00EF0516">
            <w:pPr>
              <w:spacing w:line="240" w:lineRule="auto"/>
              <w:ind w:left="24" w:firstLine="0"/>
              <w:jc w:val="center"/>
              <w:rPr>
                <w:rFonts w:cs="Arial"/>
                <w:color w:val="000000"/>
                <w:sz w:val="18"/>
                <w:szCs w:val="16"/>
              </w:rPr>
            </w:pPr>
            <w:r w:rsidRPr="00A243CB">
              <w:rPr>
                <w:rFonts w:cs="Arial"/>
                <w:color w:val="000000"/>
                <w:sz w:val="18"/>
                <w:szCs w:val="16"/>
              </w:rPr>
              <w:t>-0</w:t>
            </w:r>
            <w:r w:rsidR="00746671">
              <w:rPr>
                <w:rFonts w:cs="Arial"/>
                <w:color w:val="000000"/>
                <w:sz w:val="18"/>
                <w:szCs w:val="16"/>
              </w:rPr>
              <w:t>.</w:t>
            </w:r>
            <w:r w:rsidRPr="00A243CB">
              <w:rPr>
                <w:rFonts w:cs="Arial"/>
                <w:color w:val="000000"/>
                <w:sz w:val="18"/>
                <w:szCs w:val="16"/>
              </w:rPr>
              <w:t>18</w:t>
            </w:r>
          </w:p>
        </w:tc>
        <w:tc>
          <w:tcPr>
            <w:tcW w:w="1276" w:type="dxa"/>
            <w:tcBorders>
              <w:right w:val="single" w:sz="12" w:space="0" w:color="auto"/>
            </w:tcBorders>
            <w:shd w:val="clear" w:color="auto" w:fill="auto"/>
            <w:vAlign w:val="center"/>
          </w:tcPr>
          <w:p w:rsidR="00E87467" w:rsidRPr="009642F4" w:rsidRDefault="00D307F4" w:rsidP="00C40C80">
            <w:pPr>
              <w:spacing w:line="240" w:lineRule="auto"/>
              <w:ind w:left="24" w:firstLine="0"/>
              <w:jc w:val="center"/>
              <w:rPr>
                <w:rFonts w:cs="Arial"/>
                <w:b/>
                <w:sz w:val="18"/>
                <w:szCs w:val="16"/>
              </w:rPr>
            </w:pPr>
            <w:r w:rsidRPr="009642F4">
              <w:rPr>
                <w:rFonts w:cs="Arial"/>
                <w:b/>
                <w:sz w:val="18"/>
                <w:szCs w:val="16"/>
              </w:rPr>
              <w:t>0</w:t>
            </w:r>
            <w:r w:rsidR="00746671" w:rsidRPr="009642F4">
              <w:rPr>
                <w:rFonts w:cs="Arial"/>
                <w:b/>
                <w:sz w:val="18"/>
                <w:szCs w:val="16"/>
              </w:rPr>
              <w:t>.</w:t>
            </w:r>
            <w:r w:rsidR="00E87467" w:rsidRPr="009642F4">
              <w:rPr>
                <w:rFonts w:cs="Arial"/>
                <w:b/>
                <w:sz w:val="18"/>
                <w:szCs w:val="16"/>
              </w:rPr>
              <w:t>001</w:t>
            </w:r>
          </w:p>
        </w:tc>
      </w:tr>
      <w:tr w:rsidR="00E87467" w:rsidRPr="009C4D76" w:rsidTr="004502C8">
        <w:trPr>
          <w:trHeight w:val="283"/>
        </w:trPr>
        <w:tc>
          <w:tcPr>
            <w:tcW w:w="2632" w:type="dxa"/>
            <w:tcBorders>
              <w:left w:val="single" w:sz="12" w:space="0" w:color="auto"/>
              <w:right w:val="single" w:sz="12" w:space="0" w:color="auto"/>
            </w:tcBorders>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b/>
                <w:bCs/>
                <w:color w:val="000000"/>
                <w:sz w:val="18"/>
                <w:szCs w:val="16"/>
              </w:rPr>
            </w:pPr>
            <w:r w:rsidRPr="00A243CB">
              <w:rPr>
                <w:rFonts w:cs="Arial"/>
                <w:b/>
                <w:bCs/>
                <w:color w:val="000000"/>
                <w:sz w:val="18"/>
                <w:szCs w:val="16"/>
              </w:rPr>
              <w:t>POST Dyspnoea</w:t>
            </w:r>
          </w:p>
        </w:tc>
        <w:tc>
          <w:tcPr>
            <w:tcW w:w="425" w:type="dxa"/>
            <w:tcBorders>
              <w:left w:val="single" w:sz="12" w:space="0" w:color="auto"/>
            </w:tcBorders>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color w:val="000000"/>
                <w:sz w:val="18"/>
                <w:szCs w:val="16"/>
              </w:rPr>
            </w:pPr>
            <w:r w:rsidRPr="00A243CB">
              <w:rPr>
                <w:rFonts w:cs="Arial"/>
                <w:color w:val="000000"/>
                <w:sz w:val="18"/>
                <w:szCs w:val="16"/>
              </w:rPr>
              <w:t>60</w:t>
            </w:r>
          </w:p>
        </w:tc>
        <w:tc>
          <w:tcPr>
            <w:tcW w:w="1274" w:type="dxa"/>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color w:val="000000"/>
                <w:sz w:val="18"/>
                <w:szCs w:val="16"/>
              </w:rPr>
            </w:pPr>
            <w:r w:rsidRPr="00A243CB">
              <w:rPr>
                <w:rFonts w:cs="Arial"/>
                <w:color w:val="000000"/>
                <w:sz w:val="18"/>
                <w:szCs w:val="16"/>
              </w:rPr>
              <w:t>1</w:t>
            </w:r>
            <w:r w:rsidR="00746671">
              <w:rPr>
                <w:rFonts w:cs="Arial"/>
                <w:color w:val="000000"/>
                <w:sz w:val="18"/>
                <w:szCs w:val="16"/>
              </w:rPr>
              <w:t>.</w:t>
            </w:r>
            <w:r w:rsidRPr="00A243CB">
              <w:rPr>
                <w:rFonts w:cs="Arial"/>
                <w:color w:val="000000"/>
                <w:sz w:val="18"/>
                <w:szCs w:val="16"/>
              </w:rPr>
              <w:t>63 ± 1</w:t>
            </w:r>
            <w:r w:rsidR="00746671">
              <w:rPr>
                <w:rFonts w:cs="Arial"/>
                <w:color w:val="000000"/>
                <w:sz w:val="18"/>
                <w:szCs w:val="16"/>
              </w:rPr>
              <w:t>.</w:t>
            </w:r>
            <w:r w:rsidRPr="00A243CB">
              <w:rPr>
                <w:rFonts w:cs="Arial"/>
                <w:color w:val="000000"/>
                <w:sz w:val="18"/>
                <w:szCs w:val="16"/>
              </w:rPr>
              <w:t>51</w:t>
            </w:r>
          </w:p>
        </w:tc>
        <w:tc>
          <w:tcPr>
            <w:tcW w:w="1859" w:type="dxa"/>
            <w:tcBorders>
              <w:right w:val="single" w:sz="12" w:space="0" w:color="auto"/>
            </w:tcBorders>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color w:val="000000"/>
                <w:sz w:val="18"/>
                <w:szCs w:val="16"/>
              </w:rPr>
            </w:pPr>
            <w:r w:rsidRPr="00A243CB">
              <w:rPr>
                <w:rFonts w:cs="Arial"/>
                <w:color w:val="000000"/>
                <w:sz w:val="18"/>
                <w:szCs w:val="16"/>
              </w:rPr>
              <w:t>1</w:t>
            </w:r>
            <w:r w:rsidR="00746671">
              <w:rPr>
                <w:rFonts w:cs="Arial"/>
                <w:color w:val="000000"/>
                <w:sz w:val="18"/>
                <w:szCs w:val="16"/>
              </w:rPr>
              <w:t>.</w:t>
            </w:r>
            <w:r w:rsidRPr="00A243CB">
              <w:rPr>
                <w:rFonts w:cs="Arial"/>
                <w:color w:val="000000"/>
                <w:sz w:val="18"/>
                <w:szCs w:val="16"/>
              </w:rPr>
              <w:t>00 (0</w:t>
            </w:r>
            <w:r w:rsidR="00746671">
              <w:rPr>
                <w:rFonts w:cs="Arial"/>
                <w:color w:val="000000"/>
                <w:sz w:val="18"/>
                <w:szCs w:val="16"/>
              </w:rPr>
              <w:t>.</w:t>
            </w:r>
            <w:r w:rsidRPr="00A243CB">
              <w:rPr>
                <w:rFonts w:cs="Arial"/>
                <w:color w:val="000000"/>
                <w:sz w:val="18"/>
                <w:szCs w:val="16"/>
              </w:rPr>
              <w:t>50; 3</w:t>
            </w:r>
            <w:r w:rsidR="00746671">
              <w:rPr>
                <w:rFonts w:cs="Arial"/>
                <w:color w:val="000000"/>
                <w:sz w:val="18"/>
                <w:szCs w:val="16"/>
              </w:rPr>
              <w:t>.</w:t>
            </w:r>
            <w:r w:rsidRPr="00A243CB">
              <w:rPr>
                <w:rFonts w:cs="Arial"/>
                <w:color w:val="000000"/>
                <w:sz w:val="18"/>
                <w:szCs w:val="16"/>
              </w:rPr>
              <w:t>00)</w:t>
            </w:r>
          </w:p>
        </w:tc>
        <w:tc>
          <w:tcPr>
            <w:tcW w:w="454" w:type="dxa"/>
            <w:tcBorders>
              <w:left w:val="single" w:sz="12" w:space="0" w:color="auto"/>
            </w:tcBorders>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color w:val="000000"/>
                <w:sz w:val="18"/>
                <w:szCs w:val="16"/>
              </w:rPr>
            </w:pPr>
            <w:r w:rsidRPr="00A243CB">
              <w:rPr>
                <w:rFonts w:cs="Arial"/>
                <w:color w:val="000000"/>
                <w:sz w:val="18"/>
                <w:szCs w:val="16"/>
              </w:rPr>
              <w:t>49</w:t>
            </w:r>
          </w:p>
        </w:tc>
        <w:tc>
          <w:tcPr>
            <w:tcW w:w="1401" w:type="dxa"/>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color w:val="000000"/>
                <w:sz w:val="18"/>
                <w:szCs w:val="16"/>
              </w:rPr>
            </w:pPr>
            <w:r w:rsidRPr="00A243CB">
              <w:rPr>
                <w:rFonts w:cs="Arial"/>
                <w:color w:val="000000"/>
                <w:sz w:val="18"/>
                <w:szCs w:val="16"/>
              </w:rPr>
              <w:t>2</w:t>
            </w:r>
            <w:r w:rsidR="00746671">
              <w:rPr>
                <w:rFonts w:cs="Arial"/>
                <w:color w:val="000000"/>
                <w:sz w:val="18"/>
                <w:szCs w:val="16"/>
              </w:rPr>
              <w:t>.</w:t>
            </w:r>
            <w:r w:rsidRPr="00A243CB">
              <w:rPr>
                <w:rFonts w:cs="Arial"/>
                <w:color w:val="000000"/>
                <w:sz w:val="18"/>
                <w:szCs w:val="16"/>
              </w:rPr>
              <w:t>62 ± 1</w:t>
            </w:r>
            <w:r w:rsidR="00746671">
              <w:rPr>
                <w:rFonts w:cs="Arial"/>
                <w:color w:val="000000"/>
                <w:sz w:val="18"/>
                <w:szCs w:val="16"/>
              </w:rPr>
              <w:t>.</w:t>
            </w:r>
            <w:r w:rsidRPr="00A243CB">
              <w:rPr>
                <w:rFonts w:cs="Arial"/>
                <w:color w:val="000000"/>
                <w:sz w:val="18"/>
                <w:szCs w:val="16"/>
              </w:rPr>
              <w:t>78</w:t>
            </w:r>
          </w:p>
        </w:tc>
        <w:tc>
          <w:tcPr>
            <w:tcW w:w="1840" w:type="dxa"/>
            <w:tcBorders>
              <w:right w:val="single" w:sz="12" w:space="0" w:color="auto"/>
            </w:tcBorders>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color w:val="000000"/>
                <w:sz w:val="18"/>
                <w:szCs w:val="16"/>
              </w:rPr>
            </w:pPr>
            <w:r w:rsidRPr="00A243CB">
              <w:rPr>
                <w:rFonts w:cs="Arial"/>
                <w:color w:val="000000"/>
                <w:sz w:val="18"/>
                <w:szCs w:val="16"/>
              </w:rPr>
              <w:t>3</w:t>
            </w:r>
            <w:r w:rsidR="00746671">
              <w:rPr>
                <w:rFonts w:cs="Arial"/>
                <w:color w:val="000000"/>
                <w:sz w:val="18"/>
                <w:szCs w:val="16"/>
              </w:rPr>
              <w:t>.</w:t>
            </w:r>
            <w:r w:rsidRPr="00A243CB">
              <w:rPr>
                <w:rFonts w:cs="Arial"/>
                <w:color w:val="000000"/>
                <w:sz w:val="18"/>
                <w:szCs w:val="16"/>
              </w:rPr>
              <w:t>00 (1</w:t>
            </w:r>
            <w:r w:rsidR="00746671">
              <w:rPr>
                <w:rFonts w:cs="Arial"/>
                <w:color w:val="000000"/>
                <w:sz w:val="18"/>
                <w:szCs w:val="16"/>
              </w:rPr>
              <w:t>.</w:t>
            </w:r>
            <w:r w:rsidRPr="00A243CB">
              <w:rPr>
                <w:rFonts w:cs="Arial"/>
                <w:color w:val="000000"/>
                <w:sz w:val="18"/>
                <w:szCs w:val="16"/>
              </w:rPr>
              <w:t>00; 4</w:t>
            </w:r>
            <w:r w:rsidR="00746671">
              <w:rPr>
                <w:rFonts w:cs="Arial"/>
                <w:color w:val="000000"/>
                <w:sz w:val="18"/>
                <w:szCs w:val="16"/>
              </w:rPr>
              <w:t>.</w:t>
            </w:r>
            <w:r w:rsidRPr="00A243CB">
              <w:rPr>
                <w:rFonts w:cs="Arial"/>
                <w:color w:val="000000"/>
                <w:sz w:val="18"/>
                <w:szCs w:val="16"/>
              </w:rPr>
              <w:t>00)</w:t>
            </w:r>
          </w:p>
        </w:tc>
        <w:tc>
          <w:tcPr>
            <w:tcW w:w="1115" w:type="dxa"/>
            <w:tcBorders>
              <w:right w:val="single" w:sz="12" w:space="0" w:color="auto"/>
            </w:tcBorders>
            <w:shd w:val="clear" w:color="auto" w:fill="auto"/>
            <w:vAlign w:val="center"/>
          </w:tcPr>
          <w:p w:rsidR="00E87467" w:rsidRPr="00746671" w:rsidRDefault="00E87467" w:rsidP="00EF0516">
            <w:pPr>
              <w:spacing w:line="240" w:lineRule="auto"/>
              <w:ind w:left="24" w:firstLine="0"/>
              <w:jc w:val="center"/>
              <w:rPr>
                <w:rFonts w:cs="Arial"/>
                <w:b/>
                <w:color w:val="000000"/>
                <w:sz w:val="18"/>
                <w:szCs w:val="16"/>
              </w:rPr>
            </w:pPr>
            <w:r w:rsidRPr="00746671">
              <w:rPr>
                <w:rFonts w:cs="Arial"/>
                <w:b/>
                <w:color w:val="000000"/>
                <w:sz w:val="18"/>
                <w:szCs w:val="16"/>
              </w:rPr>
              <w:t>-</w:t>
            </w:r>
            <w:r w:rsidR="00EF0516">
              <w:rPr>
                <w:rFonts w:cs="Arial"/>
                <w:b/>
                <w:color w:val="000000"/>
                <w:sz w:val="18"/>
                <w:szCs w:val="16"/>
              </w:rPr>
              <w:t>1</w:t>
            </w:r>
            <w:r w:rsidR="00746671">
              <w:rPr>
                <w:rFonts w:cs="Arial"/>
                <w:b/>
                <w:color w:val="000000"/>
                <w:sz w:val="18"/>
                <w:szCs w:val="16"/>
              </w:rPr>
              <w:t>.</w:t>
            </w:r>
            <w:r w:rsidR="00EF0516">
              <w:rPr>
                <w:rFonts w:cs="Arial"/>
                <w:b/>
                <w:color w:val="000000"/>
                <w:sz w:val="18"/>
                <w:szCs w:val="16"/>
              </w:rPr>
              <w:t>00</w:t>
            </w:r>
          </w:p>
        </w:tc>
        <w:tc>
          <w:tcPr>
            <w:tcW w:w="1276" w:type="dxa"/>
            <w:tcBorders>
              <w:right w:val="single" w:sz="12" w:space="0" w:color="auto"/>
            </w:tcBorders>
            <w:shd w:val="clear" w:color="auto" w:fill="auto"/>
            <w:vAlign w:val="center"/>
          </w:tcPr>
          <w:p w:rsidR="00E87467" w:rsidRPr="00A243CB" w:rsidRDefault="00E87467" w:rsidP="00EF0516">
            <w:pPr>
              <w:spacing w:line="240" w:lineRule="auto"/>
              <w:ind w:left="24" w:firstLine="0"/>
              <w:jc w:val="center"/>
              <w:rPr>
                <w:rFonts w:cs="Arial"/>
                <w:color w:val="000000"/>
                <w:sz w:val="18"/>
                <w:szCs w:val="16"/>
              </w:rPr>
            </w:pPr>
            <w:r w:rsidRPr="00A243CB">
              <w:rPr>
                <w:rFonts w:cs="Arial"/>
                <w:color w:val="000000"/>
                <w:sz w:val="18"/>
                <w:szCs w:val="16"/>
              </w:rPr>
              <w:t>-1</w:t>
            </w:r>
            <w:r w:rsidR="00746671">
              <w:rPr>
                <w:rFonts w:cs="Arial"/>
                <w:color w:val="000000"/>
                <w:sz w:val="18"/>
                <w:szCs w:val="16"/>
              </w:rPr>
              <w:t>.</w:t>
            </w:r>
            <w:r w:rsidRPr="00A243CB">
              <w:rPr>
                <w:rFonts w:cs="Arial"/>
                <w:color w:val="000000"/>
                <w:sz w:val="18"/>
                <w:szCs w:val="16"/>
              </w:rPr>
              <w:t>63</w:t>
            </w:r>
          </w:p>
        </w:tc>
        <w:tc>
          <w:tcPr>
            <w:tcW w:w="1134" w:type="dxa"/>
            <w:tcBorders>
              <w:right w:val="single" w:sz="12" w:space="0" w:color="auto"/>
            </w:tcBorders>
            <w:shd w:val="clear" w:color="auto" w:fill="auto"/>
            <w:vAlign w:val="center"/>
          </w:tcPr>
          <w:p w:rsidR="00E87467" w:rsidRPr="00A243CB" w:rsidRDefault="00E87467" w:rsidP="00EF0516">
            <w:pPr>
              <w:spacing w:line="240" w:lineRule="auto"/>
              <w:ind w:left="24" w:firstLine="0"/>
              <w:jc w:val="center"/>
              <w:rPr>
                <w:rFonts w:cs="Arial"/>
                <w:color w:val="000000"/>
                <w:sz w:val="18"/>
                <w:szCs w:val="16"/>
              </w:rPr>
            </w:pPr>
            <w:r w:rsidRPr="00A243CB">
              <w:rPr>
                <w:rFonts w:cs="Arial"/>
                <w:color w:val="000000"/>
                <w:sz w:val="18"/>
                <w:szCs w:val="16"/>
              </w:rPr>
              <w:t>-0</w:t>
            </w:r>
            <w:r w:rsidR="00746671">
              <w:rPr>
                <w:rFonts w:cs="Arial"/>
                <w:color w:val="000000"/>
                <w:sz w:val="18"/>
                <w:szCs w:val="16"/>
              </w:rPr>
              <w:t>.</w:t>
            </w:r>
            <w:r w:rsidRPr="00A243CB">
              <w:rPr>
                <w:rFonts w:cs="Arial"/>
                <w:color w:val="000000"/>
                <w:sz w:val="18"/>
                <w:szCs w:val="16"/>
              </w:rPr>
              <w:t>36</w:t>
            </w:r>
          </w:p>
        </w:tc>
        <w:tc>
          <w:tcPr>
            <w:tcW w:w="1276" w:type="dxa"/>
            <w:tcBorders>
              <w:right w:val="single" w:sz="12" w:space="0" w:color="auto"/>
            </w:tcBorders>
            <w:shd w:val="clear" w:color="auto" w:fill="auto"/>
            <w:vAlign w:val="center"/>
          </w:tcPr>
          <w:p w:rsidR="00E87467" w:rsidRPr="009642F4" w:rsidRDefault="00D307F4" w:rsidP="00C40C80">
            <w:pPr>
              <w:spacing w:line="240" w:lineRule="auto"/>
              <w:ind w:left="24" w:firstLine="0"/>
              <w:jc w:val="center"/>
              <w:rPr>
                <w:rFonts w:cs="Arial"/>
                <w:b/>
                <w:sz w:val="18"/>
                <w:szCs w:val="16"/>
              </w:rPr>
            </w:pPr>
            <w:r w:rsidRPr="009642F4">
              <w:rPr>
                <w:rFonts w:cs="Arial"/>
                <w:b/>
                <w:sz w:val="18"/>
                <w:szCs w:val="16"/>
              </w:rPr>
              <w:t>0</w:t>
            </w:r>
            <w:r w:rsidR="00746671" w:rsidRPr="009642F4">
              <w:rPr>
                <w:rFonts w:cs="Arial"/>
                <w:b/>
                <w:sz w:val="18"/>
                <w:szCs w:val="16"/>
              </w:rPr>
              <w:t>.</w:t>
            </w:r>
            <w:r w:rsidR="00E87467" w:rsidRPr="009642F4">
              <w:rPr>
                <w:rFonts w:cs="Arial"/>
                <w:b/>
                <w:sz w:val="18"/>
                <w:szCs w:val="16"/>
              </w:rPr>
              <w:t>002</w:t>
            </w:r>
          </w:p>
        </w:tc>
      </w:tr>
      <w:tr w:rsidR="00E87467" w:rsidRPr="009C4D76" w:rsidTr="004502C8">
        <w:trPr>
          <w:trHeight w:val="283"/>
        </w:trPr>
        <w:tc>
          <w:tcPr>
            <w:tcW w:w="2632" w:type="dxa"/>
            <w:tcBorders>
              <w:left w:val="single" w:sz="12" w:space="0" w:color="auto"/>
              <w:right w:val="single" w:sz="12" w:space="0" w:color="auto"/>
            </w:tcBorders>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b/>
                <w:bCs/>
                <w:color w:val="000000"/>
                <w:sz w:val="18"/>
                <w:szCs w:val="16"/>
              </w:rPr>
            </w:pPr>
            <w:r w:rsidRPr="00A243CB">
              <w:rPr>
                <w:rFonts w:cs="Arial"/>
                <w:b/>
                <w:bCs/>
                <w:color w:val="000000"/>
                <w:sz w:val="18"/>
                <w:szCs w:val="16"/>
              </w:rPr>
              <w:t xml:space="preserve">PRE </w:t>
            </w:r>
            <w:proofErr w:type="spellStart"/>
            <w:r w:rsidRPr="00A243CB">
              <w:rPr>
                <w:rFonts w:cs="Arial"/>
                <w:b/>
                <w:bCs/>
                <w:color w:val="000000"/>
                <w:sz w:val="18"/>
                <w:szCs w:val="16"/>
              </w:rPr>
              <w:t>Fatigue</w:t>
            </w:r>
            <w:proofErr w:type="spellEnd"/>
          </w:p>
        </w:tc>
        <w:tc>
          <w:tcPr>
            <w:tcW w:w="425" w:type="dxa"/>
            <w:tcBorders>
              <w:left w:val="single" w:sz="12" w:space="0" w:color="auto"/>
            </w:tcBorders>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color w:val="000000"/>
                <w:sz w:val="18"/>
                <w:szCs w:val="16"/>
              </w:rPr>
            </w:pPr>
            <w:r w:rsidRPr="00A243CB">
              <w:rPr>
                <w:rFonts w:cs="Arial"/>
                <w:color w:val="000000"/>
                <w:sz w:val="18"/>
                <w:szCs w:val="16"/>
              </w:rPr>
              <w:t>60</w:t>
            </w:r>
          </w:p>
        </w:tc>
        <w:tc>
          <w:tcPr>
            <w:tcW w:w="1274" w:type="dxa"/>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color w:val="000000"/>
                <w:sz w:val="18"/>
                <w:szCs w:val="16"/>
              </w:rPr>
            </w:pPr>
            <w:r w:rsidRPr="00A243CB">
              <w:rPr>
                <w:rFonts w:cs="Arial"/>
                <w:color w:val="000000"/>
                <w:sz w:val="18"/>
                <w:szCs w:val="16"/>
              </w:rPr>
              <w:t>0</w:t>
            </w:r>
            <w:r w:rsidR="00746671">
              <w:rPr>
                <w:rFonts w:cs="Arial"/>
                <w:color w:val="000000"/>
                <w:sz w:val="18"/>
                <w:szCs w:val="16"/>
              </w:rPr>
              <w:t>.</w:t>
            </w:r>
            <w:r w:rsidRPr="00A243CB">
              <w:rPr>
                <w:rFonts w:cs="Arial"/>
                <w:color w:val="000000"/>
                <w:sz w:val="18"/>
                <w:szCs w:val="16"/>
              </w:rPr>
              <w:t>26 ± 0</w:t>
            </w:r>
            <w:r w:rsidR="00746671">
              <w:rPr>
                <w:rFonts w:cs="Arial"/>
                <w:color w:val="000000"/>
                <w:sz w:val="18"/>
                <w:szCs w:val="16"/>
              </w:rPr>
              <w:t>.</w:t>
            </w:r>
            <w:r w:rsidRPr="00A243CB">
              <w:rPr>
                <w:rFonts w:cs="Arial"/>
                <w:color w:val="000000"/>
                <w:sz w:val="18"/>
                <w:szCs w:val="16"/>
              </w:rPr>
              <w:t>61</w:t>
            </w:r>
          </w:p>
        </w:tc>
        <w:tc>
          <w:tcPr>
            <w:tcW w:w="1859" w:type="dxa"/>
            <w:tcBorders>
              <w:right w:val="single" w:sz="12" w:space="0" w:color="auto"/>
            </w:tcBorders>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color w:val="000000"/>
                <w:sz w:val="18"/>
                <w:szCs w:val="16"/>
              </w:rPr>
            </w:pPr>
            <w:r w:rsidRPr="00A243CB">
              <w:rPr>
                <w:rFonts w:cs="Arial"/>
                <w:color w:val="000000"/>
                <w:sz w:val="18"/>
                <w:szCs w:val="16"/>
              </w:rPr>
              <w:t>0</w:t>
            </w:r>
            <w:r w:rsidR="00746671">
              <w:rPr>
                <w:rFonts w:cs="Arial"/>
                <w:color w:val="000000"/>
                <w:sz w:val="18"/>
                <w:szCs w:val="16"/>
              </w:rPr>
              <w:t>.</w:t>
            </w:r>
            <w:r w:rsidRPr="00A243CB">
              <w:rPr>
                <w:rFonts w:cs="Arial"/>
                <w:color w:val="000000"/>
                <w:sz w:val="18"/>
                <w:szCs w:val="16"/>
              </w:rPr>
              <w:t>00 (0</w:t>
            </w:r>
            <w:r w:rsidR="00746671">
              <w:rPr>
                <w:rFonts w:cs="Arial"/>
                <w:color w:val="000000"/>
                <w:sz w:val="18"/>
                <w:szCs w:val="16"/>
              </w:rPr>
              <w:t>.</w:t>
            </w:r>
            <w:r w:rsidRPr="00A243CB">
              <w:rPr>
                <w:rFonts w:cs="Arial"/>
                <w:color w:val="000000"/>
                <w:sz w:val="18"/>
                <w:szCs w:val="16"/>
              </w:rPr>
              <w:t>00; 0</w:t>
            </w:r>
            <w:r w:rsidR="00746671">
              <w:rPr>
                <w:rFonts w:cs="Arial"/>
                <w:color w:val="000000"/>
                <w:sz w:val="18"/>
                <w:szCs w:val="16"/>
              </w:rPr>
              <w:t>.</w:t>
            </w:r>
            <w:r w:rsidRPr="00A243CB">
              <w:rPr>
                <w:rFonts w:cs="Arial"/>
                <w:color w:val="000000"/>
                <w:sz w:val="18"/>
                <w:szCs w:val="16"/>
              </w:rPr>
              <w:t>00)</w:t>
            </w:r>
          </w:p>
        </w:tc>
        <w:tc>
          <w:tcPr>
            <w:tcW w:w="454" w:type="dxa"/>
            <w:tcBorders>
              <w:left w:val="single" w:sz="12" w:space="0" w:color="auto"/>
            </w:tcBorders>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color w:val="000000"/>
                <w:sz w:val="18"/>
                <w:szCs w:val="16"/>
              </w:rPr>
            </w:pPr>
            <w:r w:rsidRPr="00A243CB">
              <w:rPr>
                <w:rFonts w:cs="Arial"/>
                <w:color w:val="000000"/>
                <w:sz w:val="18"/>
                <w:szCs w:val="16"/>
              </w:rPr>
              <w:t>49</w:t>
            </w:r>
          </w:p>
        </w:tc>
        <w:tc>
          <w:tcPr>
            <w:tcW w:w="1401" w:type="dxa"/>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color w:val="000000"/>
                <w:sz w:val="18"/>
                <w:szCs w:val="16"/>
              </w:rPr>
            </w:pPr>
            <w:r w:rsidRPr="00A243CB">
              <w:rPr>
                <w:rFonts w:cs="Arial"/>
                <w:color w:val="000000"/>
                <w:sz w:val="18"/>
                <w:szCs w:val="16"/>
              </w:rPr>
              <w:t>0</w:t>
            </w:r>
            <w:r w:rsidR="00746671">
              <w:rPr>
                <w:rFonts w:cs="Arial"/>
                <w:color w:val="000000"/>
                <w:sz w:val="18"/>
                <w:szCs w:val="16"/>
              </w:rPr>
              <w:t>.</w:t>
            </w:r>
            <w:r w:rsidRPr="00A243CB">
              <w:rPr>
                <w:rFonts w:cs="Arial"/>
                <w:color w:val="000000"/>
                <w:sz w:val="18"/>
                <w:szCs w:val="16"/>
              </w:rPr>
              <w:t>62 ± 0</w:t>
            </w:r>
            <w:r w:rsidR="00746671">
              <w:rPr>
                <w:rFonts w:cs="Arial"/>
                <w:color w:val="000000"/>
                <w:sz w:val="18"/>
                <w:szCs w:val="16"/>
              </w:rPr>
              <w:t>.</w:t>
            </w:r>
            <w:r w:rsidRPr="00A243CB">
              <w:rPr>
                <w:rFonts w:cs="Arial"/>
                <w:color w:val="000000"/>
                <w:sz w:val="18"/>
                <w:szCs w:val="16"/>
              </w:rPr>
              <w:t>97</w:t>
            </w:r>
          </w:p>
        </w:tc>
        <w:tc>
          <w:tcPr>
            <w:tcW w:w="1840" w:type="dxa"/>
            <w:tcBorders>
              <w:right w:val="single" w:sz="12" w:space="0" w:color="auto"/>
            </w:tcBorders>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color w:val="000000"/>
                <w:sz w:val="18"/>
                <w:szCs w:val="16"/>
              </w:rPr>
            </w:pPr>
            <w:r w:rsidRPr="00A243CB">
              <w:rPr>
                <w:rFonts w:cs="Arial"/>
                <w:color w:val="000000"/>
                <w:sz w:val="18"/>
                <w:szCs w:val="16"/>
              </w:rPr>
              <w:t>0</w:t>
            </w:r>
            <w:r w:rsidR="00746671">
              <w:rPr>
                <w:rFonts w:cs="Arial"/>
                <w:color w:val="000000"/>
                <w:sz w:val="18"/>
                <w:szCs w:val="16"/>
              </w:rPr>
              <w:t>.</w:t>
            </w:r>
            <w:r w:rsidRPr="00A243CB">
              <w:rPr>
                <w:rFonts w:cs="Arial"/>
                <w:color w:val="000000"/>
                <w:sz w:val="18"/>
                <w:szCs w:val="16"/>
              </w:rPr>
              <w:t>00 (0</w:t>
            </w:r>
            <w:r w:rsidR="00746671">
              <w:rPr>
                <w:rFonts w:cs="Arial"/>
                <w:color w:val="000000"/>
                <w:sz w:val="18"/>
                <w:szCs w:val="16"/>
              </w:rPr>
              <w:t>.</w:t>
            </w:r>
            <w:r w:rsidRPr="00A243CB">
              <w:rPr>
                <w:rFonts w:cs="Arial"/>
                <w:color w:val="000000"/>
                <w:sz w:val="18"/>
                <w:szCs w:val="16"/>
              </w:rPr>
              <w:t>00; 1</w:t>
            </w:r>
            <w:r w:rsidR="00746671">
              <w:rPr>
                <w:rFonts w:cs="Arial"/>
                <w:color w:val="000000"/>
                <w:sz w:val="18"/>
                <w:szCs w:val="16"/>
              </w:rPr>
              <w:t>.</w:t>
            </w:r>
            <w:r w:rsidRPr="00A243CB">
              <w:rPr>
                <w:rFonts w:cs="Arial"/>
                <w:color w:val="000000"/>
                <w:sz w:val="18"/>
                <w:szCs w:val="16"/>
              </w:rPr>
              <w:t>00)</w:t>
            </w:r>
          </w:p>
        </w:tc>
        <w:tc>
          <w:tcPr>
            <w:tcW w:w="1115" w:type="dxa"/>
            <w:tcBorders>
              <w:right w:val="single" w:sz="12" w:space="0" w:color="auto"/>
            </w:tcBorders>
            <w:shd w:val="clear" w:color="auto" w:fill="auto"/>
            <w:vAlign w:val="center"/>
          </w:tcPr>
          <w:p w:rsidR="00E87467" w:rsidRPr="00746671" w:rsidRDefault="00E87467" w:rsidP="00EF0516">
            <w:pPr>
              <w:spacing w:line="240" w:lineRule="auto"/>
              <w:ind w:left="24" w:firstLine="0"/>
              <w:jc w:val="center"/>
              <w:rPr>
                <w:rFonts w:cs="Arial"/>
                <w:b/>
                <w:color w:val="000000"/>
                <w:sz w:val="18"/>
                <w:szCs w:val="16"/>
              </w:rPr>
            </w:pPr>
            <w:r w:rsidRPr="00746671">
              <w:rPr>
                <w:rFonts w:cs="Arial"/>
                <w:b/>
                <w:color w:val="000000"/>
                <w:sz w:val="18"/>
                <w:szCs w:val="16"/>
              </w:rPr>
              <w:t>-0</w:t>
            </w:r>
            <w:r w:rsidR="00746671">
              <w:rPr>
                <w:rFonts w:cs="Arial"/>
                <w:b/>
                <w:color w:val="000000"/>
                <w:sz w:val="18"/>
                <w:szCs w:val="16"/>
              </w:rPr>
              <w:t>.</w:t>
            </w:r>
            <w:r w:rsidRPr="00746671">
              <w:rPr>
                <w:rFonts w:cs="Arial"/>
                <w:b/>
                <w:color w:val="000000"/>
                <w:sz w:val="18"/>
                <w:szCs w:val="16"/>
              </w:rPr>
              <w:t>36</w:t>
            </w:r>
          </w:p>
        </w:tc>
        <w:tc>
          <w:tcPr>
            <w:tcW w:w="1276" w:type="dxa"/>
            <w:tcBorders>
              <w:right w:val="single" w:sz="12" w:space="0" w:color="auto"/>
            </w:tcBorders>
            <w:shd w:val="clear" w:color="auto" w:fill="auto"/>
            <w:vAlign w:val="center"/>
          </w:tcPr>
          <w:p w:rsidR="00E87467" w:rsidRPr="00A243CB" w:rsidRDefault="00E87467" w:rsidP="00EF0516">
            <w:pPr>
              <w:spacing w:line="240" w:lineRule="auto"/>
              <w:ind w:left="24" w:firstLine="0"/>
              <w:jc w:val="center"/>
              <w:rPr>
                <w:rFonts w:cs="Arial"/>
                <w:color w:val="000000"/>
                <w:sz w:val="18"/>
                <w:szCs w:val="16"/>
              </w:rPr>
            </w:pPr>
            <w:r w:rsidRPr="00A243CB">
              <w:rPr>
                <w:rFonts w:cs="Arial"/>
                <w:color w:val="000000"/>
                <w:sz w:val="18"/>
                <w:szCs w:val="16"/>
              </w:rPr>
              <w:t>-0</w:t>
            </w:r>
            <w:r w:rsidR="00746671">
              <w:rPr>
                <w:rFonts w:cs="Arial"/>
                <w:color w:val="000000"/>
                <w:sz w:val="18"/>
                <w:szCs w:val="16"/>
              </w:rPr>
              <w:t>.</w:t>
            </w:r>
            <w:r w:rsidRPr="00A243CB">
              <w:rPr>
                <w:rFonts w:cs="Arial"/>
                <w:color w:val="000000"/>
                <w:sz w:val="18"/>
                <w:szCs w:val="16"/>
              </w:rPr>
              <w:t>68</w:t>
            </w:r>
          </w:p>
        </w:tc>
        <w:tc>
          <w:tcPr>
            <w:tcW w:w="1134" w:type="dxa"/>
            <w:tcBorders>
              <w:right w:val="single" w:sz="12" w:space="0" w:color="auto"/>
            </w:tcBorders>
            <w:shd w:val="clear" w:color="auto" w:fill="auto"/>
            <w:vAlign w:val="center"/>
          </w:tcPr>
          <w:p w:rsidR="00E87467" w:rsidRPr="00A243CB" w:rsidRDefault="00E87467" w:rsidP="00EF0516">
            <w:pPr>
              <w:spacing w:line="240" w:lineRule="auto"/>
              <w:ind w:left="24" w:firstLine="0"/>
              <w:jc w:val="center"/>
              <w:rPr>
                <w:rFonts w:cs="Arial"/>
                <w:color w:val="000000"/>
                <w:sz w:val="18"/>
                <w:szCs w:val="16"/>
              </w:rPr>
            </w:pPr>
            <w:r w:rsidRPr="00A243CB">
              <w:rPr>
                <w:rFonts w:cs="Arial"/>
                <w:color w:val="000000"/>
                <w:sz w:val="18"/>
                <w:szCs w:val="16"/>
              </w:rPr>
              <w:t>-0</w:t>
            </w:r>
            <w:r w:rsidR="00746671">
              <w:rPr>
                <w:rFonts w:cs="Arial"/>
                <w:color w:val="000000"/>
                <w:sz w:val="18"/>
                <w:szCs w:val="16"/>
              </w:rPr>
              <w:t>.</w:t>
            </w:r>
            <w:r w:rsidRPr="00A243CB">
              <w:rPr>
                <w:rFonts w:cs="Arial"/>
                <w:color w:val="000000"/>
                <w:sz w:val="18"/>
                <w:szCs w:val="16"/>
              </w:rPr>
              <w:t>0</w:t>
            </w:r>
            <w:r w:rsidR="00EF0516">
              <w:rPr>
                <w:rFonts w:cs="Arial"/>
                <w:color w:val="000000"/>
                <w:sz w:val="18"/>
                <w:szCs w:val="16"/>
              </w:rPr>
              <w:t>5</w:t>
            </w:r>
          </w:p>
        </w:tc>
        <w:tc>
          <w:tcPr>
            <w:tcW w:w="1276" w:type="dxa"/>
            <w:tcBorders>
              <w:right w:val="single" w:sz="12" w:space="0" w:color="auto"/>
            </w:tcBorders>
            <w:shd w:val="clear" w:color="auto" w:fill="auto"/>
            <w:vAlign w:val="center"/>
          </w:tcPr>
          <w:p w:rsidR="00E87467" w:rsidRPr="009642F4" w:rsidRDefault="00D307F4" w:rsidP="00C40C80">
            <w:pPr>
              <w:spacing w:line="240" w:lineRule="auto"/>
              <w:ind w:left="24" w:firstLine="0"/>
              <w:jc w:val="center"/>
              <w:rPr>
                <w:rFonts w:cs="Arial"/>
                <w:b/>
                <w:sz w:val="18"/>
                <w:szCs w:val="16"/>
              </w:rPr>
            </w:pPr>
            <w:r w:rsidRPr="009642F4">
              <w:rPr>
                <w:rFonts w:cs="Arial"/>
                <w:b/>
                <w:sz w:val="18"/>
                <w:szCs w:val="16"/>
              </w:rPr>
              <w:t>0</w:t>
            </w:r>
            <w:r w:rsidR="00746671" w:rsidRPr="009642F4">
              <w:rPr>
                <w:rFonts w:cs="Arial"/>
                <w:b/>
                <w:sz w:val="18"/>
                <w:szCs w:val="16"/>
              </w:rPr>
              <w:t>.</w:t>
            </w:r>
            <w:r w:rsidR="00E87467" w:rsidRPr="009642F4">
              <w:rPr>
                <w:rFonts w:cs="Arial"/>
                <w:b/>
                <w:sz w:val="18"/>
                <w:szCs w:val="16"/>
              </w:rPr>
              <w:t>025</w:t>
            </w:r>
          </w:p>
        </w:tc>
      </w:tr>
      <w:tr w:rsidR="00E87467" w:rsidRPr="009C4D76" w:rsidTr="004502C8">
        <w:trPr>
          <w:trHeight w:val="283"/>
        </w:trPr>
        <w:tc>
          <w:tcPr>
            <w:tcW w:w="2632" w:type="dxa"/>
            <w:tcBorders>
              <w:left w:val="single" w:sz="12" w:space="0" w:color="auto"/>
              <w:bottom w:val="single" w:sz="4" w:space="0" w:color="auto"/>
              <w:right w:val="single" w:sz="12" w:space="0" w:color="auto"/>
            </w:tcBorders>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b/>
                <w:bCs/>
                <w:color w:val="000000"/>
                <w:sz w:val="18"/>
                <w:szCs w:val="16"/>
              </w:rPr>
            </w:pPr>
            <w:r w:rsidRPr="00A243CB">
              <w:rPr>
                <w:rFonts w:cs="Arial"/>
                <w:b/>
                <w:bCs/>
                <w:color w:val="000000"/>
                <w:sz w:val="18"/>
                <w:szCs w:val="16"/>
              </w:rPr>
              <w:t xml:space="preserve">POST </w:t>
            </w:r>
            <w:proofErr w:type="spellStart"/>
            <w:r w:rsidRPr="00A243CB">
              <w:rPr>
                <w:rFonts w:cs="Arial"/>
                <w:b/>
                <w:bCs/>
                <w:color w:val="000000"/>
                <w:sz w:val="18"/>
                <w:szCs w:val="16"/>
              </w:rPr>
              <w:t>Fatigue</w:t>
            </w:r>
            <w:proofErr w:type="spellEnd"/>
          </w:p>
        </w:tc>
        <w:tc>
          <w:tcPr>
            <w:tcW w:w="425" w:type="dxa"/>
            <w:tcBorders>
              <w:left w:val="single" w:sz="12" w:space="0" w:color="auto"/>
              <w:bottom w:val="single" w:sz="4" w:space="0" w:color="auto"/>
            </w:tcBorders>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color w:val="000000"/>
                <w:sz w:val="18"/>
                <w:szCs w:val="16"/>
              </w:rPr>
            </w:pPr>
            <w:r w:rsidRPr="00A243CB">
              <w:rPr>
                <w:rFonts w:cs="Arial"/>
                <w:color w:val="000000"/>
                <w:sz w:val="18"/>
                <w:szCs w:val="16"/>
              </w:rPr>
              <w:t>60</w:t>
            </w:r>
          </w:p>
        </w:tc>
        <w:tc>
          <w:tcPr>
            <w:tcW w:w="1274" w:type="dxa"/>
            <w:tcBorders>
              <w:bottom w:val="single" w:sz="4" w:space="0" w:color="auto"/>
            </w:tcBorders>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color w:val="000000"/>
                <w:sz w:val="18"/>
                <w:szCs w:val="16"/>
              </w:rPr>
            </w:pPr>
            <w:r w:rsidRPr="00A243CB">
              <w:rPr>
                <w:rFonts w:cs="Arial"/>
                <w:color w:val="000000"/>
                <w:sz w:val="18"/>
                <w:szCs w:val="16"/>
              </w:rPr>
              <w:t>0</w:t>
            </w:r>
            <w:r w:rsidR="00746671">
              <w:rPr>
                <w:rFonts w:cs="Arial"/>
                <w:color w:val="000000"/>
                <w:sz w:val="18"/>
                <w:szCs w:val="16"/>
              </w:rPr>
              <w:t>.</w:t>
            </w:r>
            <w:r w:rsidRPr="00A243CB">
              <w:rPr>
                <w:rFonts w:cs="Arial"/>
                <w:color w:val="000000"/>
                <w:sz w:val="18"/>
                <w:szCs w:val="16"/>
              </w:rPr>
              <w:t>61 ± 1</w:t>
            </w:r>
            <w:r w:rsidR="00746671">
              <w:rPr>
                <w:rFonts w:cs="Arial"/>
                <w:color w:val="000000"/>
                <w:sz w:val="18"/>
                <w:szCs w:val="16"/>
              </w:rPr>
              <w:t>.</w:t>
            </w:r>
            <w:r w:rsidRPr="00A243CB">
              <w:rPr>
                <w:rFonts w:cs="Arial"/>
                <w:color w:val="000000"/>
                <w:sz w:val="18"/>
                <w:szCs w:val="16"/>
              </w:rPr>
              <w:t>20</w:t>
            </w:r>
          </w:p>
        </w:tc>
        <w:tc>
          <w:tcPr>
            <w:tcW w:w="1859" w:type="dxa"/>
            <w:tcBorders>
              <w:bottom w:val="single" w:sz="4" w:space="0" w:color="auto"/>
              <w:right w:val="single" w:sz="12" w:space="0" w:color="auto"/>
            </w:tcBorders>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color w:val="000000"/>
                <w:sz w:val="18"/>
                <w:szCs w:val="16"/>
              </w:rPr>
            </w:pPr>
            <w:r w:rsidRPr="00A243CB">
              <w:rPr>
                <w:rFonts w:cs="Arial"/>
                <w:color w:val="000000"/>
                <w:sz w:val="18"/>
                <w:szCs w:val="16"/>
              </w:rPr>
              <w:t>0</w:t>
            </w:r>
            <w:r w:rsidR="00746671">
              <w:rPr>
                <w:rFonts w:cs="Arial"/>
                <w:color w:val="000000"/>
                <w:sz w:val="18"/>
                <w:szCs w:val="16"/>
              </w:rPr>
              <w:t>.</w:t>
            </w:r>
            <w:r w:rsidRPr="00A243CB">
              <w:rPr>
                <w:rFonts w:cs="Arial"/>
                <w:color w:val="000000"/>
                <w:sz w:val="18"/>
                <w:szCs w:val="16"/>
              </w:rPr>
              <w:t>00 (0</w:t>
            </w:r>
            <w:r w:rsidR="00746671">
              <w:rPr>
                <w:rFonts w:cs="Arial"/>
                <w:color w:val="000000"/>
                <w:sz w:val="18"/>
                <w:szCs w:val="16"/>
              </w:rPr>
              <w:t>.</w:t>
            </w:r>
            <w:r w:rsidRPr="00A243CB">
              <w:rPr>
                <w:rFonts w:cs="Arial"/>
                <w:color w:val="000000"/>
                <w:sz w:val="18"/>
                <w:szCs w:val="16"/>
              </w:rPr>
              <w:t>00; 0</w:t>
            </w:r>
            <w:r w:rsidR="00746671">
              <w:rPr>
                <w:rFonts w:cs="Arial"/>
                <w:color w:val="000000"/>
                <w:sz w:val="18"/>
                <w:szCs w:val="16"/>
              </w:rPr>
              <w:t>.</w:t>
            </w:r>
            <w:r w:rsidRPr="00A243CB">
              <w:rPr>
                <w:rFonts w:cs="Arial"/>
                <w:color w:val="000000"/>
                <w:sz w:val="18"/>
                <w:szCs w:val="16"/>
              </w:rPr>
              <w:t>88)</w:t>
            </w:r>
          </w:p>
        </w:tc>
        <w:tc>
          <w:tcPr>
            <w:tcW w:w="454" w:type="dxa"/>
            <w:tcBorders>
              <w:left w:val="single" w:sz="12" w:space="0" w:color="auto"/>
              <w:bottom w:val="single" w:sz="4" w:space="0" w:color="auto"/>
            </w:tcBorders>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color w:val="000000"/>
                <w:sz w:val="18"/>
                <w:szCs w:val="16"/>
              </w:rPr>
            </w:pPr>
            <w:r w:rsidRPr="00A243CB">
              <w:rPr>
                <w:rFonts w:cs="Arial"/>
                <w:color w:val="000000"/>
                <w:sz w:val="18"/>
                <w:szCs w:val="16"/>
              </w:rPr>
              <w:t>49</w:t>
            </w:r>
          </w:p>
        </w:tc>
        <w:tc>
          <w:tcPr>
            <w:tcW w:w="1401" w:type="dxa"/>
            <w:tcBorders>
              <w:bottom w:val="single" w:sz="4" w:space="0" w:color="auto"/>
            </w:tcBorders>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color w:val="000000"/>
                <w:sz w:val="18"/>
                <w:szCs w:val="16"/>
              </w:rPr>
            </w:pPr>
            <w:r w:rsidRPr="00A243CB">
              <w:rPr>
                <w:rFonts w:cs="Arial"/>
                <w:color w:val="000000"/>
                <w:sz w:val="18"/>
                <w:szCs w:val="16"/>
              </w:rPr>
              <w:t>1</w:t>
            </w:r>
            <w:r w:rsidR="00746671">
              <w:rPr>
                <w:rFonts w:cs="Arial"/>
                <w:color w:val="000000"/>
                <w:sz w:val="18"/>
                <w:szCs w:val="16"/>
              </w:rPr>
              <w:t>.</w:t>
            </w:r>
            <w:r w:rsidRPr="00A243CB">
              <w:rPr>
                <w:rFonts w:cs="Arial"/>
                <w:color w:val="000000"/>
                <w:sz w:val="18"/>
                <w:szCs w:val="16"/>
              </w:rPr>
              <w:t>09 ± 1</w:t>
            </w:r>
            <w:r w:rsidR="00746671">
              <w:rPr>
                <w:rFonts w:cs="Arial"/>
                <w:color w:val="000000"/>
                <w:sz w:val="18"/>
                <w:szCs w:val="16"/>
              </w:rPr>
              <w:t>.</w:t>
            </w:r>
            <w:r w:rsidRPr="00A243CB">
              <w:rPr>
                <w:rFonts w:cs="Arial"/>
                <w:color w:val="000000"/>
                <w:sz w:val="18"/>
                <w:szCs w:val="16"/>
              </w:rPr>
              <w:t>30</w:t>
            </w:r>
          </w:p>
        </w:tc>
        <w:tc>
          <w:tcPr>
            <w:tcW w:w="1840" w:type="dxa"/>
            <w:tcBorders>
              <w:bottom w:val="single" w:sz="4" w:space="0" w:color="auto"/>
              <w:right w:val="single" w:sz="12" w:space="0" w:color="auto"/>
            </w:tcBorders>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color w:val="000000"/>
                <w:sz w:val="18"/>
                <w:szCs w:val="16"/>
              </w:rPr>
            </w:pPr>
            <w:r w:rsidRPr="00A243CB">
              <w:rPr>
                <w:rFonts w:cs="Arial"/>
                <w:color w:val="000000"/>
                <w:sz w:val="18"/>
                <w:szCs w:val="16"/>
              </w:rPr>
              <w:t>0</w:t>
            </w:r>
            <w:r w:rsidR="00746671">
              <w:rPr>
                <w:rFonts w:cs="Arial"/>
                <w:color w:val="000000"/>
                <w:sz w:val="18"/>
                <w:szCs w:val="16"/>
              </w:rPr>
              <w:t>.</w:t>
            </w:r>
            <w:r w:rsidRPr="00A243CB">
              <w:rPr>
                <w:rFonts w:cs="Arial"/>
                <w:color w:val="000000"/>
                <w:sz w:val="18"/>
                <w:szCs w:val="16"/>
              </w:rPr>
              <w:t>50 (0</w:t>
            </w:r>
            <w:r w:rsidR="00746671">
              <w:rPr>
                <w:rFonts w:cs="Arial"/>
                <w:color w:val="000000"/>
                <w:sz w:val="18"/>
                <w:szCs w:val="16"/>
              </w:rPr>
              <w:t>.</w:t>
            </w:r>
            <w:r w:rsidRPr="00A243CB">
              <w:rPr>
                <w:rFonts w:cs="Arial"/>
                <w:color w:val="000000"/>
                <w:sz w:val="18"/>
                <w:szCs w:val="16"/>
              </w:rPr>
              <w:t>00; 2</w:t>
            </w:r>
            <w:r w:rsidR="00746671">
              <w:rPr>
                <w:rFonts w:cs="Arial"/>
                <w:color w:val="000000"/>
                <w:sz w:val="18"/>
                <w:szCs w:val="16"/>
              </w:rPr>
              <w:t>.</w:t>
            </w:r>
            <w:r w:rsidRPr="00A243CB">
              <w:rPr>
                <w:rFonts w:cs="Arial"/>
                <w:color w:val="000000"/>
                <w:sz w:val="18"/>
                <w:szCs w:val="16"/>
              </w:rPr>
              <w:t>00)</w:t>
            </w:r>
          </w:p>
        </w:tc>
        <w:tc>
          <w:tcPr>
            <w:tcW w:w="1115" w:type="dxa"/>
            <w:tcBorders>
              <w:bottom w:val="single" w:sz="4" w:space="0" w:color="auto"/>
              <w:right w:val="single" w:sz="12" w:space="0" w:color="auto"/>
            </w:tcBorders>
            <w:shd w:val="clear" w:color="auto" w:fill="auto"/>
            <w:vAlign w:val="center"/>
          </w:tcPr>
          <w:p w:rsidR="00E87467" w:rsidRPr="00746671" w:rsidRDefault="00E87467" w:rsidP="00EF0516">
            <w:pPr>
              <w:spacing w:line="240" w:lineRule="auto"/>
              <w:ind w:left="24" w:firstLine="0"/>
              <w:jc w:val="center"/>
              <w:rPr>
                <w:rFonts w:cs="Arial"/>
                <w:b/>
                <w:color w:val="000000"/>
                <w:sz w:val="18"/>
                <w:szCs w:val="16"/>
              </w:rPr>
            </w:pPr>
            <w:r w:rsidRPr="00746671">
              <w:rPr>
                <w:rFonts w:cs="Arial"/>
                <w:b/>
                <w:color w:val="000000"/>
                <w:sz w:val="18"/>
                <w:szCs w:val="16"/>
              </w:rPr>
              <w:t>-0</w:t>
            </w:r>
            <w:r w:rsidR="00746671">
              <w:rPr>
                <w:rFonts w:cs="Arial"/>
                <w:b/>
                <w:color w:val="000000"/>
                <w:sz w:val="18"/>
                <w:szCs w:val="16"/>
              </w:rPr>
              <w:t>.</w:t>
            </w:r>
            <w:r w:rsidRPr="00746671">
              <w:rPr>
                <w:rFonts w:cs="Arial"/>
                <w:b/>
                <w:color w:val="000000"/>
                <w:sz w:val="18"/>
                <w:szCs w:val="16"/>
              </w:rPr>
              <w:t>48</w:t>
            </w:r>
          </w:p>
        </w:tc>
        <w:tc>
          <w:tcPr>
            <w:tcW w:w="1276" w:type="dxa"/>
            <w:tcBorders>
              <w:bottom w:val="single" w:sz="4" w:space="0" w:color="auto"/>
              <w:right w:val="single" w:sz="12" w:space="0" w:color="auto"/>
            </w:tcBorders>
            <w:shd w:val="clear" w:color="auto" w:fill="auto"/>
            <w:vAlign w:val="center"/>
          </w:tcPr>
          <w:p w:rsidR="00E87467" w:rsidRPr="00A243CB" w:rsidRDefault="00E87467" w:rsidP="00EF0516">
            <w:pPr>
              <w:spacing w:line="240" w:lineRule="auto"/>
              <w:ind w:left="24" w:firstLine="0"/>
              <w:jc w:val="center"/>
              <w:rPr>
                <w:rFonts w:cs="Arial"/>
                <w:color w:val="000000"/>
                <w:sz w:val="18"/>
                <w:szCs w:val="16"/>
              </w:rPr>
            </w:pPr>
            <w:r w:rsidRPr="00A243CB">
              <w:rPr>
                <w:rFonts w:cs="Arial"/>
                <w:color w:val="000000"/>
                <w:sz w:val="18"/>
                <w:szCs w:val="16"/>
              </w:rPr>
              <w:t>-0</w:t>
            </w:r>
            <w:r w:rsidR="00746671">
              <w:rPr>
                <w:rFonts w:cs="Arial"/>
                <w:color w:val="000000"/>
                <w:sz w:val="18"/>
                <w:szCs w:val="16"/>
              </w:rPr>
              <w:t>.</w:t>
            </w:r>
            <w:r w:rsidRPr="00A243CB">
              <w:rPr>
                <w:rFonts w:cs="Arial"/>
                <w:color w:val="000000"/>
                <w:sz w:val="18"/>
                <w:szCs w:val="16"/>
              </w:rPr>
              <w:t>96</w:t>
            </w:r>
          </w:p>
        </w:tc>
        <w:tc>
          <w:tcPr>
            <w:tcW w:w="1134" w:type="dxa"/>
            <w:tcBorders>
              <w:bottom w:val="single" w:sz="4" w:space="0" w:color="auto"/>
              <w:right w:val="single" w:sz="12" w:space="0" w:color="auto"/>
            </w:tcBorders>
            <w:shd w:val="clear" w:color="auto" w:fill="auto"/>
            <w:vAlign w:val="center"/>
          </w:tcPr>
          <w:p w:rsidR="00E87467" w:rsidRPr="00A243CB" w:rsidRDefault="00E87467" w:rsidP="00EF0516">
            <w:pPr>
              <w:spacing w:line="240" w:lineRule="auto"/>
              <w:ind w:left="24" w:firstLine="0"/>
              <w:jc w:val="center"/>
              <w:rPr>
                <w:rFonts w:cs="Arial"/>
                <w:color w:val="000000"/>
                <w:sz w:val="18"/>
                <w:szCs w:val="16"/>
              </w:rPr>
            </w:pPr>
            <w:r w:rsidRPr="00A243CB">
              <w:rPr>
                <w:rFonts w:cs="Arial"/>
                <w:color w:val="000000"/>
                <w:sz w:val="18"/>
                <w:szCs w:val="16"/>
              </w:rPr>
              <w:t>-0</w:t>
            </w:r>
            <w:r w:rsidR="00746671">
              <w:rPr>
                <w:rFonts w:cs="Arial"/>
                <w:color w:val="000000"/>
                <w:sz w:val="18"/>
                <w:szCs w:val="16"/>
              </w:rPr>
              <w:t>.</w:t>
            </w:r>
            <w:r w:rsidRPr="00A243CB">
              <w:rPr>
                <w:rFonts w:cs="Arial"/>
                <w:color w:val="000000"/>
                <w:sz w:val="18"/>
                <w:szCs w:val="16"/>
              </w:rPr>
              <w:t>0</w:t>
            </w:r>
            <w:r w:rsidR="00EF0516">
              <w:rPr>
                <w:rFonts w:cs="Arial"/>
                <w:color w:val="000000"/>
                <w:sz w:val="18"/>
                <w:szCs w:val="16"/>
              </w:rPr>
              <w:t>1</w:t>
            </w:r>
          </w:p>
        </w:tc>
        <w:tc>
          <w:tcPr>
            <w:tcW w:w="1276" w:type="dxa"/>
            <w:tcBorders>
              <w:bottom w:val="single" w:sz="4" w:space="0" w:color="auto"/>
              <w:right w:val="single" w:sz="12" w:space="0" w:color="auto"/>
            </w:tcBorders>
            <w:shd w:val="clear" w:color="auto" w:fill="auto"/>
            <w:vAlign w:val="center"/>
          </w:tcPr>
          <w:p w:rsidR="00E87467" w:rsidRPr="009642F4" w:rsidRDefault="00D307F4" w:rsidP="00C40C80">
            <w:pPr>
              <w:spacing w:line="240" w:lineRule="auto"/>
              <w:ind w:left="24" w:firstLine="0"/>
              <w:jc w:val="center"/>
              <w:rPr>
                <w:rFonts w:cs="Arial"/>
                <w:b/>
                <w:sz w:val="18"/>
                <w:szCs w:val="16"/>
              </w:rPr>
            </w:pPr>
            <w:r w:rsidRPr="009642F4">
              <w:rPr>
                <w:rFonts w:cs="Arial"/>
                <w:b/>
                <w:sz w:val="18"/>
                <w:szCs w:val="16"/>
              </w:rPr>
              <w:t>0</w:t>
            </w:r>
            <w:r w:rsidR="00746671" w:rsidRPr="009642F4">
              <w:rPr>
                <w:rFonts w:cs="Arial"/>
                <w:b/>
                <w:sz w:val="18"/>
                <w:szCs w:val="16"/>
              </w:rPr>
              <w:t>.</w:t>
            </w:r>
            <w:r w:rsidR="00E87467" w:rsidRPr="009642F4">
              <w:rPr>
                <w:rFonts w:cs="Arial"/>
                <w:b/>
                <w:sz w:val="18"/>
                <w:szCs w:val="16"/>
              </w:rPr>
              <w:t>048</w:t>
            </w:r>
          </w:p>
        </w:tc>
      </w:tr>
      <w:tr w:rsidR="00E87467" w:rsidRPr="009C4D76" w:rsidTr="00C40C80">
        <w:trPr>
          <w:trHeight w:val="283"/>
        </w:trPr>
        <w:tc>
          <w:tcPr>
            <w:tcW w:w="2632" w:type="dxa"/>
            <w:tcBorders>
              <w:left w:val="nil"/>
              <w:right w:val="nil"/>
            </w:tcBorders>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b/>
                <w:bCs/>
                <w:color w:val="000000"/>
                <w:sz w:val="18"/>
                <w:szCs w:val="16"/>
              </w:rPr>
            </w:pPr>
          </w:p>
        </w:tc>
        <w:tc>
          <w:tcPr>
            <w:tcW w:w="425" w:type="dxa"/>
            <w:tcBorders>
              <w:left w:val="nil"/>
              <w:right w:val="nil"/>
            </w:tcBorders>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color w:val="000000"/>
                <w:sz w:val="18"/>
                <w:szCs w:val="16"/>
              </w:rPr>
            </w:pPr>
          </w:p>
        </w:tc>
        <w:tc>
          <w:tcPr>
            <w:tcW w:w="1274" w:type="dxa"/>
            <w:tcBorders>
              <w:left w:val="nil"/>
              <w:right w:val="nil"/>
            </w:tcBorders>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color w:val="000000"/>
                <w:sz w:val="18"/>
                <w:szCs w:val="16"/>
              </w:rPr>
            </w:pPr>
          </w:p>
        </w:tc>
        <w:tc>
          <w:tcPr>
            <w:tcW w:w="1859" w:type="dxa"/>
            <w:tcBorders>
              <w:left w:val="nil"/>
              <w:right w:val="nil"/>
            </w:tcBorders>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color w:val="000000"/>
                <w:sz w:val="18"/>
                <w:szCs w:val="16"/>
              </w:rPr>
            </w:pPr>
          </w:p>
        </w:tc>
        <w:tc>
          <w:tcPr>
            <w:tcW w:w="454" w:type="dxa"/>
            <w:tcBorders>
              <w:left w:val="nil"/>
              <w:right w:val="nil"/>
            </w:tcBorders>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color w:val="000000"/>
                <w:sz w:val="18"/>
                <w:szCs w:val="16"/>
              </w:rPr>
            </w:pPr>
          </w:p>
        </w:tc>
        <w:tc>
          <w:tcPr>
            <w:tcW w:w="1401" w:type="dxa"/>
            <w:tcBorders>
              <w:left w:val="nil"/>
              <w:right w:val="nil"/>
            </w:tcBorders>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color w:val="000000"/>
                <w:sz w:val="18"/>
                <w:szCs w:val="16"/>
              </w:rPr>
            </w:pPr>
          </w:p>
        </w:tc>
        <w:tc>
          <w:tcPr>
            <w:tcW w:w="1840" w:type="dxa"/>
            <w:tcBorders>
              <w:left w:val="nil"/>
              <w:right w:val="nil"/>
            </w:tcBorders>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color w:val="000000"/>
                <w:sz w:val="18"/>
                <w:szCs w:val="16"/>
              </w:rPr>
            </w:pPr>
          </w:p>
        </w:tc>
        <w:tc>
          <w:tcPr>
            <w:tcW w:w="1115" w:type="dxa"/>
            <w:tcBorders>
              <w:left w:val="nil"/>
              <w:right w:val="nil"/>
            </w:tcBorders>
            <w:shd w:val="clear" w:color="auto" w:fill="auto"/>
            <w:vAlign w:val="center"/>
          </w:tcPr>
          <w:p w:rsidR="00E87467" w:rsidRPr="00746671" w:rsidRDefault="00E87467" w:rsidP="00C40C80">
            <w:pPr>
              <w:spacing w:line="240" w:lineRule="auto"/>
              <w:ind w:left="24" w:firstLine="0"/>
              <w:jc w:val="center"/>
              <w:rPr>
                <w:rFonts w:cs="Arial"/>
                <w:b/>
                <w:color w:val="000000"/>
                <w:sz w:val="18"/>
                <w:szCs w:val="16"/>
              </w:rPr>
            </w:pPr>
          </w:p>
        </w:tc>
        <w:tc>
          <w:tcPr>
            <w:tcW w:w="1276" w:type="dxa"/>
            <w:tcBorders>
              <w:left w:val="nil"/>
              <w:right w:val="nil"/>
            </w:tcBorders>
            <w:shd w:val="clear" w:color="auto" w:fill="auto"/>
            <w:vAlign w:val="center"/>
          </w:tcPr>
          <w:p w:rsidR="00E87467" w:rsidRPr="00A243CB" w:rsidRDefault="00E87467" w:rsidP="00C40C80">
            <w:pPr>
              <w:spacing w:line="240" w:lineRule="auto"/>
              <w:ind w:left="24" w:firstLine="0"/>
              <w:jc w:val="center"/>
              <w:rPr>
                <w:rFonts w:cs="Arial"/>
                <w:color w:val="000000"/>
                <w:sz w:val="18"/>
                <w:szCs w:val="16"/>
              </w:rPr>
            </w:pPr>
          </w:p>
        </w:tc>
        <w:tc>
          <w:tcPr>
            <w:tcW w:w="1134" w:type="dxa"/>
            <w:tcBorders>
              <w:left w:val="nil"/>
              <w:right w:val="nil"/>
            </w:tcBorders>
            <w:shd w:val="clear" w:color="auto" w:fill="auto"/>
            <w:vAlign w:val="center"/>
          </w:tcPr>
          <w:p w:rsidR="00E87467" w:rsidRPr="00A243CB" w:rsidRDefault="00E87467" w:rsidP="00C40C80">
            <w:pPr>
              <w:spacing w:line="240" w:lineRule="auto"/>
              <w:ind w:left="24" w:firstLine="0"/>
              <w:jc w:val="center"/>
              <w:rPr>
                <w:rFonts w:cs="Arial"/>
                <w:color w:val="000000"/>
                <w:sz w:val="18"/>
                <w:szCs w:val="16"/>
              </w:rPr>
            </w:pPr>
          </w:p>
        </w:tc>
        <w:tc>
          <w:tcPr>
            <w:tcW w:w="1276" w:type="dxa"/>
            <w:tcBorders>
              <w:left w:val="nil"/>
              <w:right w:val="nil"/>
            </w:tcBorders>
            <w:shd w:val="clear" w:color="auto" w:fill="auto"/>
            <w:vAlign w:val="center"/>
          </w:tcPr>
          <w:p w:rsidR="00E87467" w:rsidRPr="00746671" w:rsidRDefault="00E87467" w:rsidP="00C40C80">
            <w:pPr>
              <w:spacing w:line="240" w:lineRule="auto"/>
              <w:ind w:left="24" w:firstLine="0"/>
              <w:jc w:val="center"/>
              <w:rPr>
                <w:rFonts w:cs="Arial"/>
                <w:sz w:val="18"/>
                <w:szCs w:val="16"/>
              </w:rPr>
            </w:pPr>
          </w:p>
        </w:tc>
      </w:tr>
      <w:tr w:rsidR="00E87467" w:rsidRPr="009C4D76" w:rsidTr="004502C8">
        <w:trPr>
          <w:trHeight w:val="283"/>
        </w:trPr>
        <w:tc>
          <w:tcPr>
            <w:tcW w:w="2632" w:type="dxa"/>
            <w:tcBorders>
              <w:left w:val="single" w:sz="12" w:space="0" w:color="auto"/>
              <w:right w:val="single" w:sz="12" w:space="0" w:color="auto"/>
            </w:tcBorders>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b/>
                <w:bCs/>
                <w:color w:val="000000"/>
                <w:sz w:val="18"/>
                <w:szCs w:val="16"/>
              </w:rPr>
            </w:pPr>
            <w:r>
              <w:rPr>
                <w:rFonts w:cs="Arial"/>
                <w:b/>
                <w:bCs/>
                <w:color w:val="000000"/>
                <w:sz w:val="18"/>
                <w:szCs w:val="16"/>
              </w:rPr>
              <w:t>e</w:t>
            </w:r>
            <w:r w:rsidRPr="00A243CB">
              <w:rPr>
                <w:rFonts w:cs="Arial"/>
                <w:b/>
                <w:bCs/>
                <w:color w:val="000000"/>
                <w:sz w:val="18"/>
                <w:szCs w:val="16"/>
              </w:rPr>
              <w:t>CO, ppm</w:t>
            </w:r>
          </w:p>
        </w:tc>
        <w:tc>
          <w:tcPr>
            <w:tcW w:w="425" w:type="dxa"/>
            <w:tcBorders>
              <w:left w:val="single" w:sz="12" w:space="0" w:color="auto"/>
            </w:tcBorders>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color w:val="000000"/>
                <w:sz w:val="18"/>
                <w:szCs w:val="16"/>
              </w:rPr>
            </w:pPr>
            <w:r w:rsidRPr="00A243CB">
              <w:rPr>
                <w:rFonts w:cs="Arial"/>
                <w:color w:val="000000"/>
                <w:sz w:val="18"/>
                <w:szCs w:val="16"/>
              </w:rPr>
              <w:t>72</w:t>
            </w:r>
          </w:p>
        </w:tc>
        <w:tc>
          <w:tcPr>
            <w:tcW w:w="1274" w:type="dxa"/>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color w:val="000000"/>
                <w:sz w:val="18"/>
                <w:szCs w:val="16"/>
              </w:rPr>
            </w:pPr>
            <w:r w:rsidRPr="00A243CB">
              <w:rPr>
                <w:rFonts w:cs="Arial"/>
                <w:color w:val="000000"/>
                <w:sz w:val="18"/>
                <w:szCs w:val="16"/>
              </w:rPr>
              <w:t>3</w:t>
            </w:r>
            <w:r w:rsidR="00746671">
              <w:rPr>
                <w:rFonts w:cs="Arial"/>
                <w:color w:val="000000"/>
                <w:sz w:val="18"/>
                <w:szCs w:val="16"/>
              </w:rPr>
              <w:t>.</w:t>
            </w:r>
            <w:r w:rsidRPr="00A243CB">
              <w:rPr>
                <w:rFonts w:cs="Arial"/>
                <w:color w:val="000000"/>
                <w:sz w:val="18"/>
                <w:szCs w:val="16"/>
              </w:rPr>
              <w:t>5 ± 1</w:t>
            </w:r>
            <w:r w:rsidR="00746671">
              <w:rPr>
                <w:rFonts w:cs="Arial"/>
                <w:color w:val="000000"/>
                <w:sz w:val="18"/>
                <w:szCs w:val="16"/>
              </w:rPr>
              <w:t>.</w:t>
            </w:r>
            <w:r w:rsidRPr="00A243CB">
              <w:rPr>
                <w:rFonts w:cs="Arial"/>
                <w:color w:val="000000"/>
                <w:sz w:val="18"/>
                <w:szCs w:val="16"/>
              </w:rPr>
              <w:t>3</w:t>
            </w:r>
          </w:p>
        </w:tc>
        <w:tc>
          <w:tcPr>
            <w:tcW w:w="1859" w:type="dxa"/>
            <w:tcBorders>
              <w:right w:val="single" w:sz="12" w:space="0" w:color="auto"/>
            </w:tcBorders>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color w:val="000000"/>
                <w:sz w:val="18"/>
                <w:szCs w:val="16"/>
              </w:rPr>
            </w:pPr>
            <w:r w:rsidRPr="00A243CB">
              <w:rPr>
                <w:rFonts w:cs="Arial"/>
                <w:color w:val="000000"/>
                <w:sz w:val="18"/>
                <w:szCs w:val="16"/>
              </w:rPr>
              <w:t>3</w:t>
            </w:r>
            <w:r w:rsidR="00746671">
              <w:rPr>
                <w:rFonts w:cs="Arial"/>
                <w:color w:val="000000"/>
                <w:sz w:val="18"/>
                <w:szCs w:val="16"/>
              </w:rPr>
              <w:t>.</w:t>
            </w:r>
            <w:r w:rsidRPr="00A243CB">
              <w:rPr>
                <w:rFonts w:cs="Arial"/>
                <w:color w:val="000000"/>
                <w:sz w:val="18"/>
                <w:szCs w:val="16"/>
              </w:rPr>
              <w:t>0 (3</w:t>
            </w:r>
            <w:r w:rsidR="00746671">
              <w:rPr>
                <w:rFonts w:cs="Arial"/>
                <w:color w:val="000000"/>
                <w:sz w:val="18"/>
                <w:szCs w:val="16"/>
              </w:rPr>
              <w:t>.</w:t>
            </w:r>
            <w:r w:rsidRPr="00A243CB">
              <w:rPr>
                <w:rFonts w:cs="Arial"/>
                <w:color w:val="000000"/>
                <w:sz w:val="18"/>
                <w:szCs w:val="16"/>
              </w:rPr>
              <w:t>0; 4</w:t>
            </w:r>
            <w:r w:rsidR="00746671">
              <w:rPr>
                <w:rFonts w:cs="Arial"/>
                <w:color w:val="000000"/>
                <w:sz w:val="18"/>
                <w:szCs w:val="16"/>
              </w:rPr>
              <w:t>.</w:t>
            </w:r>
            <w:r w:rsidRPr="00A243CB">
              <w:rPr>
                <w:rFonts w:cs="Arial"/>
                <w:color w:val="000000"/>
                <w:sz w:val="18"/>
                <w:szCs w:val="16"/>
              </w:rPr>
              <w:t>0)</w:t>
            </w:r>
          </w:p>
        </w:tc>
        <w:tc>
          <w:tcPr>
            <w:tcW w:w="454" w:type="dxa"/>
            <w:tcBorders>
              <w:left w:val="single" w:sz="12" w:space="0" w:color="auto"/>
            </w:tcBorders>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color w:val="000000"/>
                <w:sz w:val="18"/>
                <w:szCs w:val="16"/>
              </w:rPr>
            </w:pPr>
            <w:r w:rsidRPr="00A243CB">
              <w:rPr>
                <w:rFonts w:cs="Arial"/>
                <w:color w:val="000000"/>
                <w:sz w:val="18"/>
                <w:szCs w:val="16"/>
              </w:rPr>
              <w:t>51</w:t>
            </w:r>
          </w:p>
        </w:tc>
        <w:tc>
          <w:tcPr>
            <w:tcW w:w="1401" w:type="dxa"/>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color w:val="000000"/>
                <w:sz w:val="18"/>
                <w:szCs w:val="16"/>
              </w:rPr>
            </w:pPr>
            <w:r w:rsidRPr="00A243CB">
              <w:rPr>
                <w:rFonts w:cs="Arial"/>
                <w:color w:val="000000"/>
                <w:sz w:val="18"/>
                <w:szCs w:val="16"/>
              </w:rPr>
              <w:t>4</w:t>
            </w:r>
            <w:r w:rsidR="00746671">
              <w:rPr>
                <w:rFonts w:cs="Arial"/>
                <w:color w:val="000000"/>
                <w:sz w:val="18"/>
                <w:szCs w:val="16"/>
              </w:rPr>
              <w:t>.</w:t>
            </w:r>
            <w:r w:rsidRPr="00A243CB">
              <w:rPr>
                <w:rFonts w:cs="Arial"/>
                <w:color w:val="000000"/>
                <w:sz w:val="18"/>
                <w:szCs w:val="16"/>
              </w:rPr>
              <w:t>4 ± 1</w:t>
            </w:r>
            <w:r w:rsidR="00746671">
              <w:rPr>
                <w:rFonts w:cs="Arial"/>
                <w:color w:val="000000"/>
                <w:sz w:val="18"/>
                <w:szCs w:val="16"/>
              </w:rPr>
              <w:t>.</w:t>
            </w:r>
            <w:r w:rsidRPr="00A243CB">
              <w:rPr>
                <w:rFonts w:cs="Arial"/>
                <w:color w:val="000000"/>
                <w:sz w:val="18"/>
                <w:szCs w:val="16"/>
              </w:rPr>
              <w:t>2</w:t>
            </w:r>
          </w:p>
        </w:tc>
        <w:tc>
          <w:tcPr>
            <w:tcW w:w="1840" w:type="dxa"/>
            <w:tcBorders>
              <w:right w:val="single" w:sz="12" w:space="0" w:color="auto"/>
            </w:tcBorders>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color w:val="000000"/>
                <w:sz w:val="18"/>
                <w:szCs w:val="16"/>
              </w:rPr>
            </w:pPr>
            <w:r w:rsidRPr="00A243CB">
              <w:rPr>
                <w:rFonts w:cs="Arial"/>
                <w:color w:val="000000"/>
                <w:sz w:val="18"/>
                <w:szCs w:val="16"/>
              </w:rPr>
              <w:t>4</w:t>
            </w:r>
            <w:r w:rsidR="00746671">
              <w:rPr>
                <w:rFonts w:cs="Arial"/>
                <w:color w:val="000000"/>
                <w:sz w:val="18"/>
                <w:szCs w:val="16"/>
              </w:rPr>
              <w:t>.</w:t>
            </w:r>
            <w:r w:rsidRPr="00A243CB">
              <w:rPr>
                <w:rFonts w:cs="Arial"/>
                <w:color w:val="000000"/>
                <w:sz w:val="18"/>
                <w:szCs w:val="16"/>
              </w:rPr>
              <w:t>0 (3</w:t>
            </w:r>
            <w:r w:rsidR="00746671">
              <w:rPr>
                <w:rFonts w:cs="Arial"/>
                <w:color w:val="000000"/>
                <w:sz w:val="18"/>
                <w:szCs w:val="16"/>
              </w:rPr>
              <w:t>.</w:t>
            </w:r>
            <w:r w:rsidRPr="00A243CB">
              <w:rPr>
                <w:rFonts w:cs="Arial"/>
                <w:color w:val="000000"/>
                <w:sz w:val="18"/>
                <w:szCs w:val="16"/>
              </w:rPr>
              <w:t>0; 5</w:t>
            </w:r>
            <w:r w:rsidR="00746671">
              <w:rPr>
                <w:rFonts w:cs="Arial"/>
                <w:color w:val="000000"/>
                <w:sz w:val="18"/>
                <w:szCs w:val="16"/>
              </w:rPr>
              <w:t>.</w:t>
            </w:r>
            <w:r w:rsidRPr="00A243CB">
              <w:rPr>
                <w:rFonts w:cs="Arial"/>
                <w:color w:val="000000"/>
                <w:sz w:val="18"/>
                <w:szCs w:val="16"/>
              </w:rPr>
              <w:t>0)</w:t>
            </w:r>
          </w:p>
        </w:tc>
        <w:tc>
          <w:tcPr>
            <w:tcW w:w="1115" w:type="dxa"/>
            <w:tcBorders>
              <w:right w:val="single" w:sz="12" w:space="0" w:color="auto"/>
            </w:tcBorders>
            <w:shd w:val="clear" w:color="auto" w:fill="auto"/>
            <w:vAlign w:val="center"/>
          </w:tcPr>
          <w:p w:rsidR="00E87467" w:rsidRPr="00746671" w:rsidRDefault="00E87467" w:rsidP="00EF0516">
            <w:pPr>
              <w:spacing w:line="240" w:lineRule="auto"/>
              <w:ind w:left="24" w:firstLine="0"/>
              <w:jc w:val="center"/>
              <w:rPr>
                <w:rFonts w:cs="Arial"/>
                <w:b/>
                <w:color w:val="000000"/>
                <w:sz w:val="18"/>
                <w:szCs w:val="16"/>
              </w:rPr>
            </w:pPr>
            <w:r w:rsidRPr="00746671">
              <w:rPr>
                <w:rFonts w:cs="Arial"/>
                <w:b/>
                <w:color w:val="000000"/>
                <w:sz w:val="18"/>
                <w:szCs w:val="16"/>
              </w:rPr>
              <w:t>-0</w:t>
            </w:r>
            <w:r w:rsidR="00746671">
              <w:rPr>
                <w:rFonts w:cs="Arial"/>
                <w:b/>
                <w:color w:val="000000"/>
                <w:sz w:val="18"/>
                <w:szCs w:val="16"/>
              </w:rPr>
              <w:t>.</w:t>
            </w:r>
            <w:r w:rsidRPr="00746671">
              <w:rPr>
                <w:rFonts w:cs="Arial"/>
                <w:b/>
                <w:color w:val="000000"/>
                <w:sz w:val="18"/>
                <w:szCs w:val="16"/>
              </w:rPr>
              <w:t>8</w:t>
            </w:r>
          </w:p>
        </w:tc>
        <w:tc>
          <w:tcPr>
            <w:tcW w:w="1276" w:type="dxa"/>
            <w:tcBorders>
              <w:right w:val="single" w:sz="12" w:space="0" w:color="auto"/>
            </w:tcBorders>
            <w:shd w:val="clear" w:color="auto" w:fill="auto"/>
            <w:vAlign w:val="center"/>
          </w:tcPr>
          <w:p w:rsidR="00E87467" w:rsidRPr="00A243CB" w:rsidRDefault="00E87467" w:rsidP="00EF0516">
            <w:pPr>
              <w:spacing w:line="240" w:lineRule="auto"/>
              <w:ind w:left="24" w:firstLine="0"/>
              <w:jc w:val="center"/>
              <w:rPr>
                <w:rFonts w:cs="Arial"/>
                <w:color w:val="000000"/>
                <w:sz w:val="18"/>
                <w:szCs w:val="16"/>
              </w:rPr>
            </w:pPr>
            <w:r w:rsidRPr="00A243CB">
              <w:rPr>
                <w:rFonts w:cs="Arial"/>
                <w:color w:val="000000"/>
                <w:sz w:val="18"/>
                <w:szCs w:val="16"/>
              </w:rPr>
              <w:t>-1</w:t>
            </w:r>
            <w:r w:rsidR="00746671">
              <w:rPr>
                <w:rFonts w:cs="Arial"/>
                <w:color w:val="000000"/>
                <w:sz w:val="18"/>
                <w:szCs w:val="16"/>
              </w:rPr>
              <w:t>.</w:t>
            </w:r>
            <w:r w:rsidR="00EF0516">
              <w:rPr>
                <w:rFonts w:cs="Arial"/>
                <w:color w:val="000000"/>
                <w:sz w:val="18"/>
                <w:szCs w:val="16"/>
              </w:rPr>
              <w:t>3</w:t>
            </w:r>
          </w:p>
        </w:tc>
        <w:tc>
          <w:tcPr>
            <w:tcW w:w="1134" w:type="dxa"/>
            <w:tcBorders>
              <w:right w:val="single" w:sz="12" w:space="0" w:color="auto"/>
            </w:tcBorders>
            <w:shd w:val="clear" w:color="auto" w:fill="auto"/>
            <w:vAlign w:val="center"/>
          </w:tcPr>
          <w:p w:rsidR="00E87467" w:rsidRPr="00A243CB" w:rsidRDefault="00E87467" w:rsidP="00EF0516">
            <w:pPr>
              <w:spacing w:line="240" w:lineRule="auto"/>
              <w:ind w:left="24" w:firstLine="0"/>
              <w:jc w:val="center"/>
              <w:rPr>
                <w:rFonts w:cs="Arial"/>
                <w:color w:val="000000"/>
                <w:sz w:val="18"/>
                <w:szCs w:val="16"/>
              </w:rPr>
            </w:pPr>
            <w:r w:rsidRPr="00A243CB">
              <w:rPr>
                <w:rFonts w:cs="Arial"/>
                <w:color w:val="000000"/>
                <w:sz w:val="18"/>
                <w:szCs w:val="16"/>
              </w:rPr>
              <w:t>-0</w:t>
            </w:r>
            <w:r w:rsidR="00746671">
              <w:rPr>
                <w:rFonts w:cs="Arial"/>
                <w:color w:val="000000"/>
                <w:sz w:val="18"/>
                <w:szCs w:val="16"/>
              </w:rPr>
              <w:t>.</w:t>
            </w:r>
            <w:r w:rsidR="00EF0516">
              <w:rPr>
                <w:rFonts w:cs="Arial"/>
                <w:color w:val="000000"/>
                <w:sz w:val="18"/>
                <w:szCs w:val="16"/>
              </w:rPr>
              <w:t>4</w:t>
            </w:r>
          </w:p>
        </w:tc>
        <w:tc>
          <w:tcPr>
            <w:tcW w:w="1276" w:type="dxa"/>
            <w:tcBorders>
              <w:right w:val="single" w:sz="12" w:space="0" w:color="auto"/>
            </w:tcBorders>
            <w:shd w:val="clear" w:color="auto" w:fill="auto"/>
            <w:vAlign w:val="center"/>
          </w:tcPr>
          <w:p w:rsidR="00E87467" w:rsidRPr="009642F4" w:rsidRDefault="00746671" w:rsidP="00C40C80">
            <w:pPr>
              <w:spacing w:line="240" w:lineRule="auto"/>
              <w:ind w:left="24" w:firstLine="0"/>
              <w:jc w:val="center"/>
              <w:rPr>
                <w:rFonts w:cs="Arial"/>
                <w:b/>
                <w:sz w:val="18"/>
                <w:szCs w:val="16"/>
              </w:rPr>
            </w:pPr>
            <w:r w:rsidRPr="009642F4">
              <w:rPr>
                <w:rFonts w:cs="Arial"/>
                <w:b/>
                <w:sz w:val="18"/>
                <w:szCs w:val="16"/>
              </w:rPr>
              <w:t>&lt;0.001</w:t>
            </w:r>
          </w:p>
        </w:tc>
      </w:tr>
      <w:tr w:rsidR="00E87467" w:rsidRPr="009C4D76" w:rsidTr="004502C8">
        <w:trPr>
          <w:trHeight w:val="283"/>
        </w:trPr>
        <w:tc>
          <w:tcPr>
            <w:tcW w:w="2632" w:type="dxa"/>
            <w:tcBorders>
              <w:left w:val="single" w:sz="12" w:space="0" w:color="auto"/>
              <w:right w:val="single" w:sz="12" w:space="0" w:color="auto"/>
            </w:tcBorders>
            <w:shd w:val="clear" w:color="auto" w:fill="auto"/>
            <w:tcMar>
              <w:left w:w="85" w:type="dxa"/>
              <w:right w:w="85" w:type="dxa"/>
            </w:tcMar>
            <w:vAlign w:val="center"/>
          </w:tcPr>
          <w:p w:rsidR="00E87467" w:rsidRPr="00A243CB" w:rsidRDefault="00E05B64" w:rsidP="00E05B64">
            <w:pPr>
              <w:spacing w:line="240" w:lineRule="auto"/>
              <w:ind w:firstLine="0"/>
              <w:jc w:val="center"/>
              <w:rPr>
                <w:rFonts w:cs="Arial"/>
                <w:b/>
                <w:bCs/>
                <w:color w:val="000000"/>
                <w:sz w:val="18"/>
                <w:szCs w:val="16"/>
              </w:rPr>
            </w:pPr>
            <w:r>
              <w:rPr>
                <w:rFonts w:cs="Arial"/>
                <w:b/>
                <w:bCs/>
                <w:color w:val="000000"/>
                <w:sz w:val="18"/>
                <w:szCs w:val="16"/>
              </w:rPr>
              <w:t>l</w:t>
            </w:r>
            <w:r w:rsidR="00E87467" w:rsidRPr="00A243CB">
              <w:rPr>
                <w:rFonts w:cs="Arial"/>
                <w:b/>
                <w:bCs/>
                <w:color w:val="000000"/>
                <w:sz w:val="18"/>
                <w:szCs w:val="16"/>
              </w:rPr>
              <w:t>og</w:t>
            </w:r>
            <w:r w:rsidR="00E87467" w:rsidRPr="00A243CB">
              <w:rPr>
                <w:rFonts w:cs="Arial"/>
                <w:b/>
                <w:bCs/>
                <w:color w:val="000000"/>
                <w:sz w:val="18"/>
                <w:szCs w:val="16"/>
                <w:vertAlign w:val="subscript"/>
              </w:rPr>
              <w:t>10</w:t>
            </w:r>
            <w:r w:rsidR="00E87467" w:rsidRPr="00A243CB">
              <w:rPr>
                <w:rFonts w:cs="Arial"/>
                <w:b/>
                <w:bCs/>
                <w:color w:val="000000"/>
                <w:sz w:val="18"/>
                <w:szCs w:val="16"/>
              </w:rPr>
              <w:t>(FeNO</w:t>
            </w:r>
            <w:r>
              <w:rPr>
                <w:rFonts w:cs="Arial"/>
                <w:b/>
                <w:bCs/>
                <w:color w:val="000000"/>
                <w:sz w:val="18"/>
                <w:szCs w:val="16"/>
              </w:rPr>
              <w:t>,</w:t>
            </w:r>
            <w:r w:rsidR="00E87467" w:rsidRPr="00A243CB">
              <w:rPr>
                <w:rFonts w:cs="Arial"/>
                <w:b/>
                <w:bCs/>
                <w:color w:val="000000"/>
                <w:sz w:val="18"/>
                <w:szCs w:val="16"/>
              </w:rPr>
              <w:t xml:space="preserve"> ppb)</w:t>
            </w:r>
          </w:p>
        </w:tc>
        <w:tc>
          <w:tcPr>
            <w:tcW w:w="425" w:type="dxa"/>
            <w:tcBorders>
              <w:left w:val="single" w:sz="12" w:space="0" w:color="auto"/>
            </w:tcBorders>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color w:val="000000"/>
                <w:sz w:val="18"/>
                <w:szCs w:val="16"/>
              </w:rPr>
            </w:pPr>
            <w:r w:rsidRPr="00A243CB">
              <w:rPr>
                <w:rFonts w:cs="Arial"/>
                <w:color w:val="000000"/>
                <w:sz w:val="18"/>
                <w:szCs w:val="16"/>
              </w:rPr>
              <w:t>72</w:t>
            </w:r>
          </w:p>
        </w:tc>
        <w:tc>
          <w:tcPr>
            <w:tcW w:w="1274" w:type="dxa"/>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color w:val="000000"/>
                <w:sz w:val="18"/>
                <w:szCs w:val="16"/>
              </w:rPr>
            </w:pPr>
            <w:r w:rsidRPr="00A243CB">
              <w:rPr>
                <w:rFonts w:cs="Arial"/>
                <w:color w:val="000000"/>
                <w:sz w:val="18"/>
                <w:szCs w:val="16"/>
              </w:rPr>
              <w:t>1</w:t>
            </w:r>
            <w:r w:rsidR="00746671">
              <w:rPr>
                <w:rFonts w:cs="Arial"/>
                <w:color w:val="000000"/>
                <w:sz w:val="18"/>
                <w:szCs w:val="16"/>
              </w:rPr>
              <w:t>.</w:t>
            </w:r>
            <w:r w:rsidRPr="00A243CB">
              <w:rPr>
                <w:rFonts w:cs="Arial"/>
                <w:color w:val="000000"/>
                <w:sz w:val="18"/>
                <w:szCs w:val="16"/>
              </w:rPr>
              <w:t>305 ± 0</w:t>
            </w:r>
            <w:r w:rsidR="00746671">
              <w:rPr>
                <w:rFonts w:cs="Arial"/>
                <w:color w:val="000000"/>
                <w:sz w:val="18"/>
                <w:szCs w:val="16"/>
              </w:rPr>
              <w:t>.</w:t>
            </w:r>
            <w:r w:rsidRPr="00A243CB">
              <w:rPr>
                <w:rFonts w:cs="Arial"/>
                <w:color w:val="000000"/>
                <w:sz w:val="18"/>
                <w:szCs w:val="16"/>
              </w:rPr>
              <w:t>164</w:t>
            </w:r>
          </w:p>
        </w:tc>
        <w:tc>
          <w:tcPr>
            <w:tcW w:w="1859" w:type="dxa"/>
            <w:tcBorders>
              <w:right w:val="single" w:sz="12" w:space="0" w:color="auto"/>
            </w:tcBorders>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color w:val="000000"/>
                <w:sz w:val="18"/>
                <w:szCs w:val="16"/>
              </w:rPr>
            </w:pPr>
            <w:r w:rsidRPr="00A243CB">
              <w:rPr>
                <w:rFonts w:cs="Arial"/>
                <w:color w:val="000000"/>
                <w:sz w:val="18"/>
                <w:szCs w:val="16"/>
              </w:rPr>
              <w:t>1</w:t>
            </w:r>
            <w:r w:rsidR="00746671">
              <w:rPr>
                <w:rFonts w:cs="Arial"/>
                <w:color w:val="000000"/>
                <w:sz w:val="18"/>
                <w:szCs w:val="16"/>
              </w:rPr>
              <w:t>.</w:t>
            </w:r>
            <w:r w:rsidRPr="00A243CB">
              <w:rPr>
                <w:rFonts w:cs="Arial"/>
                <w:color w:val="000000"/>
                <w:sz w:val="18"/>
                <w:szCs w:val="16"/>
              </w:rPr>
              <w:t>306 (1</w:t>
            </w:r>
            <w:r w:rsidR="00746671">
              <w:rPr>
                <w:rFonts w:cs="Arial"/>
                <w:color w:val="000000"/>
                <w:sz w:val="18"/>
                <w:szCs w:val="16"/>
              </w:rPr>
              <w:t>.</w:t>
            </w:r>
            <w:r w:rsidRPr="00A243CB">
              <w:rPr>
                <w:rFonts w:cs="Arial"/>
                <w:color w:val="000000"/>
                <w:sz w:val="18"/>
                <w:szCs w:val="16"/>
              </w:rPr>
              <w:t>206; 1</w:t>
            </w:r>
            <w:r w:rsidR="00746671">
              <w:rPr>
                <w:rFonts w:cs="Arial"/>
                <w:color w:val="000000"/>
                <w:sz w:val="18"/>
                <w:szCs w:val="16"/>
              </w:rPr>
              <w:t>.</w:t>
            </w:r>
            <w:r w:rsidRPr="00A243CB">
              <w:rPr>
                <w:rFonts w:cs="Arial"/>
                <w:color w:val="000000"/>
                <w:sz w:val="18"/>
                <w:szCs w:val="16"/>
              </w:rPr>
              <w:t>422)</w:t>
            </w:r>
          </w:p>
        </w:tc>
        <w:tc>
          <w:tcPr>
            <w:tcW w:w="454" w:type="dxa"/>
            <w:tcBorders>
              <w:left w:val="single" w:sz="12" w:space="0" w:color="auto"/>
            </w:tcBorders>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color w:val="000000"/>
                <w:sz w:val="18"/>
                <w:szCs w:val="16"/>
              </w:rPr>
            </w:pPr>
            <w:r w:rsidRPr="00A243CB">
              <w:rPr>
                <w:rFonts w:cs="Arial"/>
                <w:color w:val="000000"/>
                <w:sz w:val="18"/>
                <w:szCs w:val="16"/>
              </w:rPr>
              <w:t>51</w:t>
            </w:r>
          </w:p>
        </w:tc>
        <w:tc>
          <w:tcPr>
            <w:tcW w:w="1401" w:type="dxa"/>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color w:val="000000"/>
                <w:sz w:val="18"/>
                <w:szCs w:val="16"/>
              </w:rPr>
            </w:pPr>
            <w:r w:rsidRPr="00A243CB">
              <w:rPr>
                <w:rFonts w:cs="Arial"/>
                <w:color w:val="000000"/>
                <w:sz w:val="18"/>
                <w:szCs w:val="16"/>
              </w:rPr>
              <w:t>1</w:t>
            </w:r>
            <w:r w:rsidR="00746671">
              <w:rPr>
                <w:rFonts w:cs="Arial"/>
                <w:color w:val="000000"/>
                <w:sz w:val="18"/>
                <w:szCs w:val="16"/>
              </w:rPr>
              <w:t>.</w:t>
            </w:r>
            <w:r w:rsidRPr="00A243CB">
              <w:rPr>
                <w:rFonts w:cs="Arial"/>
                <w:color w:val="000000"/>
                <w:sz w:val="18"/>
                <w:szCs w:val="16"/>
              </w:rPr>
              <w:t>334 ± 0</w:t>
            </w:r>
            <w:r w:rsidR="00746671">
              <w:rPr>
                <w:rFonts w:cs="Arial"/>
                <w:color w:val="000000"/>
                <w:sz w:val="18"/>
                <w:szCs w:val="16"/>
              </w:rPr>
              <w:t>.</w:t>
            </w:r>
            <w:r w:rsidRPr="00A243CB">
              <w:rPr>
                <w:rFonts w:cs="Arial"/>
                <w:color w:val="000000"/>
                <w:sz w:val="18"/>
                <w:szCs w:val="16"/>
              </w:rPr>
              <w:t>222</w:t>
            </w:r>
          </w:p>
        </w:tc>
        <w:tc>
          <w:tcPr>
            <w:tcW w:w="1840" w:type="dxa"/>
            <w:tcBorders>
              <w:right w:val="single" w:sz="12" w:space="0" w:color="auto"/>
            </w:tcBorders>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color w:val="000000"/>
                <w:sz w:val="18"/>
                <w:szCs w:val="16"/>
              </w:rPr>
            </w:pPr>
            <w:r w:rsidRPr="00A243CB">
              <w:rPr>
                <w:rFonts w:cs="Arial"/>
                <w:color w:val="000000"/>
                <w:sz w:val="18"/>
                <w:szCs w:val="16"/>
              </w:rPr>
              <w:t>1</w:t>
            </w:r>
            <w:r w:rsidR="00746671">
              <w:rPr>
                <w:rFonts w:cs="Arial"/>
                <w:color w:val="000000"/>
                <w:sz w:val="18"/>
                <w:szCs w:val="16"/>
              </w:rPr>
              <w:t>.</w:t>
            </w:r>
            <w:r w:rsidRPr="00A243CB">
              <w:rPr>
                <w:rFonts w:cs="Arial"/>
                <w:color w:val="000000"/>
                <w:sz w:val="18"/>
                <w:szCs w:val="16"/>
              </w:rPr>
              <w:t>317 (1</w:t>
            </w:r>
            <w:r w:rsidR="00746671">
              <w:rPr>
                <w:rFonts w:cs="Arial"/>
                <w:color w:val="000000"/>
                <w:sz w:val="18"/>
                <w:szCs w:val="16"/>
              </w:rPr>
              <w:t>.</w:t>
            </w:r>
            <w:r w:rsidRPr="00A243CB">
              <w:rPr>
                <w:rFonts w:cs="Arial"/>
                <w:color w:val="000000"/>
                <w:sz w:val="18"/>
                <w:szCs w:val="16"/>
              </w:rPr>
              <w:t>179; 1</w:t>
            </w:r>
            <w:r w:rsidR="00746671">
              <w:rPr>
                <w:rFonts w:cs="Arial"/>
                <w:color w:val="000000"/>
                <w:sz w:val="18"/>
                <w:szCs w:val="16"/>
              </w:rPr>
              <w:t>.</w:t>
            </w:r>
            <w:r w:rsidRPr="00A243CB">
              <w:rPr>
                <w:rFonts w:cs="Arial"/>
                <w:color w:val="000000"/>
                <w:sz w:val="18"/>
                <w:szCs w:val="16"/>
              </w:rPr>
              <w:t>508)</w:t>
            </w:r>
          </w:p>
        </w:tc>
        <w:tc>
          <w:tcPr>
            <w:tcW w:w="1115" w:type="dxa"/>
            <w:tcBorders>
              <w:right w:val="single" w:sz="12" w:space="0" w:color="auto"/>
            </w:tcBorders>
            <w:shd w:val="clear" w:color="auto" w:fill="auto"/>
            <w:vAlign w:val="center"/>
          </w:tcPr>
          <w:p w:rsidR="00E87467" w:rsidRPr="00746671" w:rsidRDefault="00E87467" w:rsidP="00C40C80">
            <w:pPr>
              <w:spacing w:line="240" w:lineRule="auto"/>
              <w:ind w:left="24" w:firstLine="0"/>
              <w:jc w:val="center"/>
              <w:rPr>
                <w:rFonts w:cs="Arial"/>
                <w:b/>
                <w:color w:val="000000"/>
                <w:sz w:val="18"/>
                <w:szCs w:val="16"/>
              </w:rPr>
            </w:pPr>
            <w:r w:rsidRPr="00746671">
              <w:rPr>
                <w:rFonts w:cs="Arial"/>
                <w:b/>
                <w:color w:val="000000"/>
                <w:sz w:val="18"/>
                <w:szCs w:val="16"/>
              </w:rPr>
              <w:t>-0</w:t>
            </w:r>
            <w:r w:rsidR="00746671">
              <w:rPr>
                <w:rFonts w:cs="Arial"/>
                <w:b/>
                <w:color w:val="000000"/>
                <w:sz w:val="18"/>
                <w:szCs w:val="16"/>
              </w:rPr>
              <w:t>.</w:t>
            </w:r>
            <w:r w:rsidRPr="00746671">
              <w:rPr>
                <w:rFonts w:cs="Arial"/>
                <w:b/>
                <w:color w:val="000000"/>
                <w:sz w:val="18"/>
                <w:szCs w:val="16"/>
              </w:rPr>
              <w:t>029</w:t>
            </w:r>
          </w:p>
        </w:tc>
        <w:tc>
          <w:tcPr>
            <w:tcW w:w="1276" w:type="dxa"/>
            <w:tcBorders>
              <w:right w:val="single" w:sz="12" w:space="0" w:color="auto"/>
            </w:tcBorders>
            <w:shd w:val="clear" w:color="auto" w:fill="auto"/>
            <w:vAlign w:val="center"/>
          </w:tcPr>
          <w:p w:rsidR="00E87467" w:rsidRPr="00A243CB" w:rsidRDefault="00E87467" w:rsidP="00C40C80">
            <w:pPr>
              <w:spacing w:line="240" w:lineRule="auto"/>
              <w:ind w:left="24" w:firstLine="0"/>
              <w:jc w:val="center"/>
              <w:rPr>
                <w:rFonts w:cs="Arial"/>
                <w:color w:val="000000"/>
                <w:sz w:val="18"/>
                <w:szCs w:val="16"/>
              </w:rPr>
            </w:pPr>
            <w:r w:rsidRPr="00A243CB">
              <w:rPr>
                <w:rFonts w:cs="Arial"/>
                <w:color w:val="000000"/>
                <w:sz w:val="18"/>
                <w:szCs w:val="16"/>
              </w:rPr>
              <w:t>-0</w:t>
            </w:r>
            <w:r w:rsidR="00746671">
              <w:rPr>
                <w:rFonts w:cs="Arial"/>
                <w:color w:val="000000"/>
                <w:sz w:val="18"/>
                <w:szCs w:val="16"/>
              </w:rPr>
              <w:t>.</w:t>
            </w:r>
            <w:r w:rsidRPr="00A243CB">
              <w:rPr>
                <w:rFonts w:cs="Arial"/>
                <w:color w:val="000000"/>
                <w:sz w:val="18"/>
                <w:szCs w:val="16"/>
              </w:rPr>
              <w:t>102</w:t>
            </w:r>
          </w:p>
        </w:tc>
        <w:tc>
          <w:tcPr>
            <w:tcW w:w="1134" w:type="dxa"/>
            <w:tcBorders>
              <w:right w:val="single" w:sz="12" w:space="0" w:color="auto"/>
            </w:tcBorders>
            <w:shd w:val="clear" w:color="auto" w:fill="auto"/>
            <w:vAlign w:val="center"/>
          </w:tcPr>
          <w:p w:rsidR="00E87467" w:rsidRPr="00A243CB" w:rsidRDefault="00E87467" w:rsidP="00C40C80">
            <w:pPr>
              <w:spacing w:line="240" w:lineRule="auto"/>
              <w:ind w:left="24" w:firstLine="0"/>
              <w:jc w:val="center"/>
              <w:rPr>
                <w:rFonts w:cs="Arial"/>
                <w:color w:val="000000"/>
                <w:sz w:val="18"/>
                <w:szCs w:val="16"/>
              </w:rPr>
            </w:pPr>
            <w:r w:rsidRPr="00A243CB">
              <w:rPr>
                <w:rFonts w:cs="Arial"/>
                <w:color w:val="000000"/>
                <w:sz w:val="18"/>
                <w:szCs w:val="16"/>
              </w:rPr>
              <w:t>0</w:t>
            </w:r>
            <w:r w:rsidR="00746671">
              <w:rPr>
                <w:rFonts w:cs="Arial"/>
                <w:color w:val="000000"/>
                <w:sz w:val="18"/>
                <w:szCs w:val="16"/>
              </w:rPr>
              <w:t>.</w:t>
            </w:r>
            <w:r w:rsidRPr="00A243CB">
              <w:rPr>
                <w:rFonts w:cs="Arial"/>
                <w:color w:val="000000"/>
                <w:sz w:val="18"/>
                <w:szCs w:val="16"/>
              </w:rPr>
              <w:t>044</w:t>
            </w:r>
          </w:p>
        </w:tc>
        <w:tc>
          <w:tcPr>
            <w:tcW w:w="1276" w:type="dxa"/>
            <w:tcBorders>
              <w:right w:val="single" w:sz="12" w:space="0" w:color="auto"/>
            </w:tcBorders>
            <w:shd w:val="clear" w:color="auto" w:fill="auto"/>
            <w:vAlign w:val="center"/>
          </w:tcPr>
          <w:p w:rsidR="00E87467" w:rsidRPr="00746671" w:rsidRDefault="00E87467" w:rsidP="00C40C80">
            <w:pPr>
              <w:spacing w:line="240" w:lineRule="auto"/>
              <w:ind w:left="24" w:firstLine="0"/>
              <w:jc w:val="center"/>
              <w:rPr>
                <w:rFonts w:cs="Arial"/>
                <w:sz w:val="18"/>
                <w:szCs w:val="16"/>
              </w:rPr>
            </w:pPr>
            <w:r w:rsidRPr="00746671">
              <w:rPr>
                <w:rFonts w:cs="Arial"/>
                <w:bCs/>
                <w:color w:val="000000"/>
                <w:sz w:val="18"/>
                <w:szCs w:val="16"/>
              </w:rPr>
              <w:t>0</w:t>
            </w:r>
            <w:r w:rsidR="00746671">
              <w:rPr>
                <w:rFonts w:cs="Arial"/>
                <w:bCs/>
                <w:color w:val="000000"/>
                <w:sz w:val="18"/>
                <w:szCs w:val="16"/>
              </w:rPr>
              <w:t>.</w:t>
            </w:r>
            <w:r w:rsidRPr="00746671">
              <w:rPr>
                <w:rFonts w:cs="Arial"/>
                <w:bCs/>
                <w:color w:val="000000"/>
                <w:sz w:val="18"/>
                <w:szCs w:val="16"/>
              </w:rPr>
              <w:t>433</w:t>
            </w:r>
          </w:p>
        </w:tc>
      </w:tr>
      <w:tr w:rsidR="00E87467" w:rsidRPr="009C4D76" w:rsidTr="004502C8">
        <w:trPr>
          <w:trHeight w:val="283"/>
        </w:trPr>
        <w:tc>
          <w:tcPr>
            <w:tcW w:w="2632" w:type="dxa"/>
            <w:tcBorders>
              <w:left w:val="single" w:sz="12" w:space="0" w:color="auto"/>
              <w:right w:val="single" w:sz="12" w:space="0" w:color="auto"/>
            </w:tcBorders>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b/>
                <w:bCs/>
                <w:color w:val="000000"/>
                <w:sz w:val="18"/>
                <w:szCs w:val="16"/>
              </w:rPr>
            </w:pPr>
            <w:proofErr w:type="spellStart"/>
            <w:r>
              <w:rPr>
                <w:rFonts w:cs="Arial"/>
                <w:b/>
                <w:bCs/>
                <w:color w:val="000000"/>
                <w:sz w:val="18"/>
                <w:szCs w:val="16"/>
              </w:rPr>
              <w:t>serum</w:t>
            </w:r>
            <w:proofErr w:type="spellEnd"/>
            <w:r>
              <w:rPr>
                <w:rFonts w:cs="Arial"/>
                <w:b/>
                <w:bCs/>
                <w:color w:val="000000"/>
                <w:sz w:val="18"/>
                <w:szCs w:val="16"/>
              </w:rPr>
              <w:t xml:space="preserve"> </w:t>
            </w:r>
            <w:r w:rsidRPr="00A243CB">
              <w:rPr>
                <w:rFonts w:cs="Arial"/>
                <w:b/>
                <w:bCs/>
                <w:color w:val="000000"/>
                <w:sz w:val="18"/>
                <w:szCs w:val="16"/>
              </w:rPr>
              <w:t>8-OHdG,</w:t>
            </w:r>
            <w:r w:rsidR="00C40C80">
              <w:rPr>
                <w:rFonts w:cs="Arial"/>
                <w:b/>
                <w:bCs/>
                <w:color w:val="000000"/>
                <w:sz w:val="18"/>
                <w:szCs w:val="16"/>
              </w:rPr>
              <w:t xml:space="preserve"> </w:t>
            </w:r>
            <w:proofErr w:type="spellStart"/>
            <w:r w:rsidR="00C40C80">
              <w:rPr>
                <w:rFonts w:cs="Arial"/>
                <w:b/>
                <w:bCs/>
                <w:color w:val="000000"/>
                <w:sz w:val="18"/>
                <w:szCs w:val="16"/>
              </w:rPr>
              <w:t>ng</w:t>
            </w:r>
            <w:proofErr w:type="spellEnd"/>
            <w:r w:rsidR="007C5964">
              <w:rPr>
                <w:rFonts w:cs="Arial"/>
                <w:b/>
                <w:bCs/>
                <w:color w:val="000000"/>
                <w:sz w:val="18"/>
                <w:szCs w:val="16"/>
              </w:rPr>
              <w:t>/</w:t>
            </w:r>
            <w:proofErr w:type="spellStart"/>
            <w:r w:rsidR="007C5964">
              <w:rPr>
                <w:rFonts w:cs="Arial"/>
                <w:b/>
                <w:bCs/>
                <w:color w:val="000000"/>
                <w:sz w:val="18"/>
                <w:szCs w:val="16"/>
              </w:rPr>
              <w:t>mL</w:t>
            </w:r>
            <w:proofErr w:type="spellEnd"/>
          </w:p>
        </w:tc>
        <w:tc>
          <w:tcPr>
            <w:tcW w:w="425" w:type="dxa"/>
            <w:tcBorders>
              <w:left w:val="single" w:sz="12" w:space="0" w:color="auto"/>
            </w:tcBorders>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color w:val="000000"/>
                <w:sz w:val="18"/>
                <w:szCs w:val="16"/>
              </w:rPr>
            </w:pPr>
            <w:r w:rsidRPr="00A243CB">
              <w:rPr>
                <w:rFonts w:cs="Arial"/>
                <w:color w:val="000000"/>
                <w:sz w:val="18"/>
                <w:szCs w:val="16"/>
              </w:rPr>
              <w:t>72</w:t>
            </w:r>
          </w:p>
        </w:tc>
        <w:tc>
          <w:tcPr>
            <w:tcW w:w="1274" w:type="dxa"/>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color w:val="000000"/>
                <w:sz w:val="18"/>
                <w:szCs w:val="16"/>
              </w:rPr>
            </w:pPr>
            <w:r w:rsidRPr="00A243CB">
              <w:rPr>
                <w:rFonts w:cs="Arial"/>
                <w:color w:val="000000"/>
                <w:sz w:val="18"/>
                <w:szCs w:val="16"/>
              </w:rPr>
              <w:t>0</w:t>
            </w:r>
            <w:r w:rsidR="00746671">
              <w:rPr>
                <w:rFonts w:cs="Arial"/>
                <w:color w:val="000000"/>
                <w:sz w:val="18"/>
                <w:szCs w:val="16"/>
              </w:rPr>
              <w:t>.</w:t>
            </w:r>
            <w:r w:rsidRPr="00A243CB">
              <w:rPr>
                <w:rFonts w:cs="Arial"/>
                <w:color w:val="000000"/>
                <w:sz w:val="18"/>
                <w:szCs w:val="16"/>
              </w:rPr>
              <w:t>181 ± 0</w:t>
            </w:r>
            <w:r w:rsidR="00746671">
              <w:rPr>
                <w:rFonts w:cs="Arial"/>
                <w:color w:val="000000"/>
                <w:sz w:val="18"/>
                <w:szCs w:val="16"/>
              </w:rPr>
              <w:t>.</w:t>
            </w:r>
            <w:r w:rsidRPr="00A243CB">
              <w:rPr>
                <w:rFonts w:cs="Arial"/>
                <w:color w:val="000000"/>
                <w:sz w:val="18"/>
                <w:szCs w:val="16"/>
              </w:rPr>
              <w:t>065</w:t>
            </w:r>
          </w:p>
        </w:tc>
        <w:tc>
          <w:tcPr>
            <w:tcW w:w="1859" w:type="dxa"/>
            <w:tcBorders>
              <w:right w:val="single" w:sz="12" w:space="0" w:color="auto"/>
            </w:tcBorders>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color w:val="000000"/>
                <w:sz w:val="18"/>
                <w:szCs w:val="16"/>
              </w:rPr>
            </w:pPr>
            <w:r w:rsidRPr="00A243CB">
              <w:rPr>
                <w:rFonts w:cs="Arial"/>
                <w:color w:val="000000"/>
                <w:sz w:val="18"/>
                <w:szCs w:val="16"/>
              </w:rPr>
              <w:t>0</w:t>
            </w:r>
            <w:r w:rsidR="00746671">
              <w:rPr>
                <w:rFonts w:cs="Arial"/>
                <w:color w:val="000000"/>
                <w:sz w:val="18"/>
                <w:szCs w:val="16"/>
              </w:rPr>
              <w:t>.</w:t>
            </w:r>
            <w:r w:rsidRPr="00A243CB">
              <w:rPr>
                <w:rFonts w:cs="Arial"/>
                <w:color w:val="000000"/>
                <w:sz w:val="18"/>
                <w:szCs w:val="16"/>
              </w:rPr>
              <w:t>186 (0</w:t>
            </w:r>
            <w:r w:rsidR="00746671">
              <w:rPr>
                <w:rFonts w:cs="Arial"/>
                <w:color w:val="000000"/>
                <w:sz w:val="18"/>
                <w:szCs w:val="16"/>
              </w:rPr>
              <w:t>.</w:t>
            </w:r>
            <w:r w:rsidRPr="00A243CB">
              <w:rPr>
                <w:rFonts w:cs="Arial"/>
                <w:color w:val="000000"/>
                <w:sz w:val="18"/>
                <w:szCs w:val="16"/>
              </w:rPr>
              <w:t>129; 0</w:t>
            </w:r>
            <w:r w:rsidR="00746671">
              <w:rPr>
                <w:rFonts w:cs="Arial"/>
                <w:color w:val="000000"/>
                <w:sz w:val="18"/>
                <w:szCs w:val="16"/>
              </w:rPr>
              <w:t>.</w:t>
            </w:r>
            <w:r w:rsidRPr="00A243CB">
              <w:rPr>
                <w:rFonts w:cs="Arial"/>
                <w:color w:val="000000"/>
                <w:sz w:val="18"/>
                <w:szCs w:val="16"/>
              </w:rPr>
              <w:t>228)</w:t>
            </w:r>
          </w:p>
        </w:tc>
        <w:tc>
          <w:tcPr>
            <w:tcW w:w="454" w:type="dxa"/>
            <w:tcBorders>
              <w:left w:val="single" w:sz="12" w:space="0" w:color="auto"/>
            </w:tcBorders>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color w:val="000000"/>
                <w:sz w:val="18"/>
                <w:szCs w:val="16"/>
              </w:rPr>
            </w:pPr>
            <w:r w:rsidRPr="00A243CB">
              <w:rPr>
                <w:rFonts w:cs="Arial"/>
                <w:color w:val="000000"/>
                <w:sz w:val="18"/>
                <w:szCs w:val="16"/>
              </w:rPr>
              <w:t>50</w:t>
            </w:r>
          </w:p>
        </w:tc>
        <w:tc>
          <w:tcPr>
            <w:tcW w:w="1401" w:type="dxa"/>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color w:val="000000"/>
                <w:sz w:val="18"/>
                <w:szCs w:val="16"/>
              </w:rPr>
            </w:pPr>
            <w:r w:rsidRPr="00A243CB">
              <w:rPr>
                <w:rFonts w:cs="Arial"/>
                <w:color w:val="000000"/>
                <w:sz w:val="18"/>
                <w:szCs w:val="16"/>
              </w:rPr>
              <w:t>0</w:t>
            </w:r>
            <w:r w:rsidR="00746671">
              <w:rPr>
                <w:rFonts w:cs="Arial"/>
                <w:color w:val="000000"/>
                <w:sz w:val="18"/>
                <w:szCs w:val="16"/>
              </w:rPr>
              <w:t>.</w:t>
            </w:r>
            <w:r w:rsidRPr="00A243CB">
              <w:rPr>
                <w:rFonts w:cs="Arial"/>
                <w:color w:val="000000"/>
                <w:sz w:val="18"/>
                <w:szCs w:val="16"/>
              </w:rPr>
              <w:t>178 ± 0</w:t>
            </w:r>
            <w:r w:rsidR="00746671">
              <w:rPr>
                <w:rFonts w:cs="Arial"/>
                <w:color w:val="000000"/>
                <w:sz w:val="18"/>
                <w:szCs w:val="16"/>
              </w:rPr>
              <w:t>.</w:t>
            </w:r>
            <w:r w:rsidRPr="00A243CB">
              <w:rPr>
                <w:rFonts w:cs="Arial"/>
                <w:color w:val="000000"/>
                <w:sz w:val="18"/>
                <w:szCs w:val="16"/>
              </w:rPr>
              <w:t>065</w:t>
            </w:r>
          </w:p>
        </w:tc>
        <w:tc>
          <w:tcPr>
            <w:tcW w:w="1840" w:type="dxa"/>
            <w:tcBorders>
              <w:right w:val="single" w:sz="12" w:space="0" w:color="auto"/>
            </w:tcBorders>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color w:val="000000"/>
                <w:sz w:val="18"/>
                <w:szCs w:val="16"/>
              </w:rPr>
            </w:pPr>
            <w:r w:rsidRPr="00A243CB">
              <w:rPr>
                <w:rFonts w:cs="Arial"/>
                <w:color w:val="000000"/>
                <w:sz w:val="18"/>
                <w:szCs w:val="16"/>
              </w:rPr>
              <w:t>0</w:t>
            </w:r>
            <w:r w:rsidR="00746671">
              <w:rPr>
                <w:rFonts w:cs="Arial"/>
                <w:color w:val="000000"/>
                <w:sz w:val="18"/>
                <w:szCs w:val="16"/>
              </w:rPr>
              <w:t>.</w:t>
            </w:r>
            <w:r w:rsidRPr="00A243CB">
              <w:rPr>
                <w:rFonts w:cs="Arial"/>
                <w:color w:val="000000"/>
                <w:sz w:val="18"/>
                <w:szCs w:val="16"/>
              </w:rPr>
              <w:t>180 (0</w:t>
            </w:r>
            <w:r w:rsidR="00746671">
              <w:rPr>
                <w:rFonts w:cs="Arial"/>
                <w:color w:val="000000"/>
                <w:sz w:val="18"/>
                <w:szCs w:val="16"/>
              </w:rPr>
              <w:t>.</w:t>
            </w:r>
            <w:r w:rsidRPr="00A243CB">
              <w:rPr>
                <w:rFonts w:cs="Arial"/>
                <w:color w:val="000000"/>
                <w:sz w:val="18"/>
                <w:szCs w:val="16"/>
              </w:rPr>
              <w:t>144; 0</w:t>
            </w:r>
            <w:r w:rsidR="00746671">
              <w:rPr>
                <w:rFonts w:cs="Arial"/>
                <w:color w:val="000000"/>
                <w:sz w:val="18"/>
                <w:szCs w:val="16"/>
              </w:rPr>
              <w:t>.</w:t>
            </w:r>
            <w:r w:rsidRPr="00A243CB">
              <w:rPr>
                <w:rFonts w:cs="Arial"/>
                <w:color w:val="000000"/>
                <w:sz w:val="18"/>
                <w:szCs w:val="16"/>
              </w:rPr>
              <w:t>212)</w:t>
            </w:r>
          </w:p>
        </w:tc>
        <w:tc>
          <w:tcPr>
            <w:tcW w:w="1115" w:type="dxa"/>
            <w:tcBorders>
              <w:right w:val="single" w:sz="12" w:space="0" w:color="auto"/>
            </w:tcBorders>
            <w:shd w:val="clear" w:color="auto" w:fill="auto"/>
            <w:vAlign w:val="center"/>
          </w:tcPr>
          <w:p w:rsidR="00E87467" w:rsidRPr="00746671" w:rsidRDefault="00E87467" w:rsidP="00C40C80">
            <w:pPr>
              <w:spacing w:line="240" w:lineRule="auto"/>
              <w:ind w:left="24" w:firstLine="0"/>
              <w:jc w:val="center"/>
              <w:rPr>
                <w:rFonts w:cs="Arial"/>
                <w:b/>
                <w:color w:val="000000"/>
                <w:sz w:val="18"/>
                <w:szCs w:val="16"/>
              </w:rPr>
            </w:pPr>
            <w:r w:rsidRPr="00746671">
              <w:rPr>
                <w:rFonts w:cs="Arial"/>
                <w:b/>
                <w:color w:val="000000"/>
                <w:sz w:val="18"/>
                <w:szCs w:val="16"/>
              </w:rPr>
              <w:t>0</w:t>
            </w:r>
            <w:r w:rsidR="00746671">
              <w:rPr>
                <w:rFonts w:cs="Arial"/>
                <w:b/>
                <w:color w:val="000000"/>
                <w:sz w:val="18"/>
                <w:szCs w:val="16"/>
              </w:rPr>
              <w:t>.</w:t>
            </w:r>
            <w:r w:rsidRPr="00746671">
              <w:rPr>
                <w:rFonts w:cs="Arial"/>
                <w:b/>
                <w:color w:val="000000"/>
                <w:sz w:val="18"/>
                <w:szCs w:val="16"/>
              </w:rPr>
              <w:t>002</w:t>
            </w:r>
          </w:p>
        </w:tc>
        <w:tc>
          <w:tcPr>
            <w:tcW w:w="1276" w:type="dxa"/>
            <w:tcBorders>
              <w:right w:val="single" w:sz="12" w:space="0" w:color="auto"/>
            </w:tcBorders>
            <w:shd w:val="clear" w:color="auto" w:fill="auto"/>
            <w:vAlign w:val="center"/>
          </w:tcPr>
          <w:p w:rsidR="00E87467" w:rsidRPr="00A243CB" w:rsidRDefault="00E87467" w:rsidP="00C40C80">
            <w:pPr>
              <w:spacing w:line="240" w:lineRule="auto"/>
              <w:ind w:left="24" w:firstLine="0"/>
              <w:jc w:val="center"/>
              <w:rPr>
                <w:rFonts w:cs="Arial"/>
                <w:color w:val="000000"/>
                <w:sz w:val="18"/>
                <w:szCs w:val="16"/>
              </w:rPr>
            </w:pPr>
            <w:r w:rsidRPr="00A243CB">
              <w:rPr>
                <w:rFonts w:cs="Arial"/>
                <w:color w:val="000000"/>
                <w:sz w:val="18"/>
                <w:szCs w:val="16"/>
              </w:rPr>
              <w:t>-0</w:t>
            </w:r>
            <w:r w:rsidR="00746671">
              <w:rPr>
                <w:rFonts w:cs="Arial"/>
                <w:color w:val="000000"/>
                <w:sz w:val="18"/>
                <w:szCs w:val="16"/>
              </w:rPr>
              <w:t>.</w:t>
            </w:r>
            <w:r w:rsidRPr="00A243CB">
              <w:rPr>
                <w:rFonts w:cs="Arial"/>
                <w:color w:val="000000"/>
                <w:sz w:val="18"/>
                <w:szCs w:val="16"/>
              </w:rPr>
              <w:t>022</w:t>
            </w:r>
          </w:p>
        </w:tc>
        <w:tc>
          <w:tcPr>
            <w:tcW w:w="1134" w:type="dxa"/>
            <w:tcBorders>
              <w:right w:val="single" w:sz="12" w:space="0" w:color="auto"/>
            </w:tcBorders>
            <w:shd w:val="clear" w:color="auto" w:fill="auto"/>
            <w:vAlign w:val="center"/>
          </w:tcPr>
          <w:p w:rsidR="00E87467" w:rsidRPr="00A243CB" w:rsidRDefault="00E87467" w:rsidP="00C40C80">
            <w:pPr>
              <w:spacing w:line="240" w:lineRule="auto"/>
              <w:ind w:left="24" w:firstLine="0"/>
              <w:jc w:val="center"/>
              <w:rPr>
                <w:rFonts w:cs="Arial"/>
                <w:color w:val="000000"/>
                <w:sz w:val="18"/>
                <w:szCs w:val="16"/>
              </w:rPr>
            </w:pPr>
            <w:r w:rsidRPr="00A243CB">
              <w:rPr>
                <w:rFonts w:cs="Arial"/>
                <w:color w:val="000000"/>
                <w:sz w:val="18"/>
                <w:szCs w:val="16"/>
              </w:rPr>
              <w:t>0</w:t>
            </w:r>
            <w:r w:rsidR="00746671">
              <w:rPr>
                <w:rFonts w:cs="Arial"/>
                <w:color w:val="000000"/>
                <w:sz w:val="18"/>
                <w:szCs w:val="16"/>
              </w:rPr>
              <w:t>.</w:t>
            </w:r>
            <w:r w:rsidRPr="00A243CB">
              <w:rPr>
                <w:rFonts w:cs="Arial"/>
                <w:color w:val="000000"/>
                <w:sz w:val="18"/>
                <w:szCs w:val="16"/>
              </w:rPr>
              <w:t>026</w:t>
            </w:r>
          </w:p>
        </w:tc>
        <w:tc>
          <w:tcPr>
            <w:tcW w:w="1276" w:type="dxa"/>
            <w:tcBorders>
              <w:right w:val="single" w:sz="12" w:space="0" w:color="auto"/>
            </w:tcBorders>
            <w:shd w:val="clear" w:color="auto" w:fill="auto"/>
            <w:vAlign w:val="center"/>
          </w:tcPr>
          <w:p w:rsidR="00E87467" w:rsidRPr="00746671" w:rsidRDefault="00D307F4" w:rsidP="00C40C80">
            <w:pPr>
              <w:spacing w:line="240" w:lineRule="auto"/>
              <w:ind w:left="24" w:firstLine="0"/>
              <w:jc w:val="center"/>
              <w:rPr>
                <w:rFonts w:cs="Arial"/>
                <w:color w:val="000000"/>
                <w:sz w:val="18"/>
                <w:szCs w:val="16"/>
              </w:rPr>
            </w:pPr>
            <w:r>
              <w:rPr>
                <w:rFonts w:cs="Arial"/>
                <w:color w:val="000000"/>
                <w:sz w:val="18"/>
                <w:szCs w:val="16"/>
              </w:rPr>
              <w:t>0</w:t>
            </w:r>
            <w:r w:rsidR="00746671">
              <w:rPr>
                <w:rFonts w:cs="Arial"/>
                <w:color w:val="000000"/>
                <w:sz w:val="18"/>
                <w:szCs w:val="16"/>
              </w:rPr>
              <w:t>.</w:t>
            </w:r>
            <w:r w:rsidR="00E87467" w:rsidRPr="00746671">
              <w:rPr>
                <w:rFonts w:cs="Arial"/>
                <w:color w:val="000000"/>
                <w:sz w:val="18"/>
                <w:szCs w:val="16"/>
              </w:rPr>
              <w:t>845</w:t>
            </w:r>
          </w:p>
        </w:tc>
      </w:tr>
      <w:tr w:rsidR="00E87467" w:rsidRPr="009C4D76" w:rsidTr="004502C8">
        <w:trPr>
          <w:trHeight w:val="283"/>
        </w:trPr>
        <w:tc>
          <w:tcPr>
            <w:tcW w:w="2632" w:type="dxa"/>
            <w:tcBorders>
              <w:left w:val="single" w:sz="12" w:space="0" w:color="auto"/>
              <w:right w:val="single" w:sz="12" w:space="0" w:color="auto"/>
            </w:tcBorders>
            <w:shd w:val="clear" w:color="auto" w:fill="auto"/>
            <w:tcMar>
              <w:left w:w="85" w:type="dxa"/>
              <w:right w:w="85" w:type="dxa"/>
            </w:tcMar>
            <w:vAlign w:val="center"/>
          </w:tcPr>
          <w:p w:rsidR="00E87467" w:rsidRPr="00FE688F" w:rsidRDefault="00E87467" w:rsidP="00C40C80">
            <w:pPr>
              <w:spacing w:line="240" w:lineRule="auto"/>
              <w:ind w:firstLine="0"/>
              <w:jc w:val="center"/>
              <w:rPr>
                <w:rFonts w:cs="Arial"/>
                <w:b/>
                <w:bCs/>
                <w:color w:val="000000"/>
                <w:sz w:val="18"/>
                <w:szCs w:val="16"/>
                <w:lang w:val="en-GB"/>
              </w:rPr>
            </w:pPr>
            <w:r w:rsidRPr="00FE688F">
              <w:rPr>
                <w:rFonts w:cs="Arial"/>
                <w:b/>
                <w:bCs/>
                <w:color w:val="000000"/>
                <w:sz w:val="18"/>
                <w:szCs w:val="16"/>
                <w:lang w:val="en-GB"/>
              </w:rPr>
              <w:t>Telomere length</w:t>
            </w:r>
            <w:r w:rsidR="00C40C80" w:rsidRPr="00FE688F">
              <w:rPr>
                <w:rFonts w:cs="Arial"/>
                <w:b/>
                <w:bCs/>
                <w:color w:val="000000"/>
                <w:sz w:val="18"/>
                <w:szCs w:val="16"/>
                <w:lang w:val="en-GB"/>
              </w:rPr>
              <w:t>, T/S ratio</w:t>
            </w:r>
          </w:p>
        </w:tc>
        <w:tc>
          <w:tcPr>
            <w:tcW w:w="425" w:type="dxa"/>
            <w:tcBorders>
              <w:left w:val="single" w:sz="12" w:space="0" w:color="auto"/>
            </w:tcBorders>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color w:val="000000"/>
                <w:sz w:val="18"/>
                <w:szCs w:val="16"/>
              </w:rPr>
            </w:pPr>
            <w:r w:rsidRPr="00A243CB">
              <w:rPr>
                <w:rFonts w:cs="Arial"/>
                <w:color w:val="000000"/>
                <w:sz w:val="18"/>
                <w:szCs w:val="16"/>
              </w:rPr>
              <w:t>72</w:t>
            </w:r>
          </w:p>
        </w:tc>
        <w:tc>
          <w:tcPr>
            <w:tcW w:w="1274" w:type="dxa"/>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color w:val="000000"/>
                <w:sz w:val="18"/>
                <w:szCs w:val="16"/>
              </w:rPr>
            </w:pPr>
            <w:r w:rsidRPr="00A243CB">
              <w:rPr>
                <w:rFonts w:cs="Arial"/>
                <w:color w:val="000000"/>
                <w:sz w:val="18"/>
                <w:szCs w:val="16"/>
              </w:rPr>
              <w:t>1</w:t>
            </w:r>
            <w:r w:rsidR="00746671">
              <w:rPr>
                <w:rFonts w:cs="Arial"/>
                <w:color w:val="000000"/>
                <w:sz w:val="18"/>
                <w:szCs w:val="16"/>
              </w:rPr>
              <w:t>.</w:t>
            </w:r>
            <w:r w:rsidRPr="00A243CB">
              <w:rPr>
                <w:rFonts w:cs="Arial"/>
                <w:color w:val="000000"/>
                <w:sz w:val="18"/>
                <w:szCs w:val="16"/>
              </w:rPr>
              <w:t>562 ± 0</w:t>
            </w:r>
            <w:r w:rsidR="00746671">
              <w:rPr>
                <w:rFonts w:cs="Arial"/>
                <w:color w:val="000000"/>
                <w:sz w:val="18"/>
                <w:szCs w:val="16"/>
              </w:rPr>
              <w:t>.</w:t>
            </w:r>
            <w:r w:rsidRPr="00A243CB">
              <w:rPr>
                <w:rFonts w:cs="Arial"/>
                <w:color w:val="000000"/>
                <w:sz w:val="18"/>
                <w:szCs w:val="16"/>
              </w:rPr>
              <w:t>244</w:t>
            </w:r>
          </w:p>
        </w:tc>
        <w:tc>
          <w:tcPr>
            <w:tcW w:w="1859" w:type="dxa"/>
            <w:tcBorders>
              <w:right w:val="single" w:sz="12" w:space="0" w:color="auto"/>
            </w:tcBorders>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color w:val="000000"/>
                <w:sz w:val="18"/>
                <w:szCs w:val="16"/>
              </w:rPr>
            </w:pPr>
            <w:r w:rsidRPr="00A243CB">
              <w:rPr>
                <w:rFonts w:cs="Arial"/>
                <w:color w:val="000000"/>
                <w:sz w:val="18"/>
                <w:szCs w:val="16"/>
              </w:rPr>
              <w:t>1</w:t>
            </w:r>
            <w:r w:rsidR="00746671">
              <w:rPr>
                <w:rFonts w:cs="Arial"/>
                <w:color w:val="000000"/>
                <w:sz w:val="18"/>
                <w:szCs w:val="16"/>
              </w:rPr>
              <w:t>.</w:t>
            </w:r>
            <w:r w:rsidRPr="00A243CB">
              <w:rPr>
                <w:rFonts w:cs="Arial"/>
                <w:color w:val="000000"/>
                <w:sz w:val="18"/>
                <w:szCs w:val="16"/>
              </w:rPr>
              <w:t>564 (1</w:t>
            </w:r>
            <w:r w:rsidR="00746671">
              <w:rPr>
                <w:rFonts w:cs="Arial"/>
                <w:color w:val="000000"/>
                <w:sz w:val="18"/>
                <w:szCs w:val="16"/>
              </w:rPr>
              <w:t>.</w:t>
            </w:r>
            <w:r w:rsidRPr="00A243CB">
              <w:rPr>
                <w:rFonts w:cs="Arial"/>
                <w:color w:val="000000"/>
                <w:sz w:val="18"/>
                <w:szCs w:val="16"/>
              </w:rPr>
              <w:t>412; 1</w:t>
            </w:r>
            <w:r w:rsidR="00746671">
              <w:rPr>
                <w:rFonts w:cs="Arial"/>
                <w:color w:val="000000"/>
                <w:sz w:val="18"/>
                <w:szCs w:val="16"/>
              </w:rPr>
              <w:t>.</w:t>
            </w:r>
            <w:r w:rsidRPr="00A243CB">
              <w:rPr>
                <w:rFonts w:cs="Arial"/>
                <w:color w:val="000000"/>
                <w:sz w:val="18"/>
                <w:szCs w:val="16"/>
              </w:rPr>
              <w:t>699)</w:t>
            </w:r>
          </w:p>
        </w:tc>
        <w:tc>
          <w:tcPr>
            <w:tcW w:w="454" w:type="dxa"/>
            <w:tcBorders>
              <w:left w:val="single" w:sz="12" w:space="0" w:color="auto"/>
            </w:tcBorders>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color w:val="000000"/>
                <w:sz w:val="18"/>
                <w:szCs w:val="16"/>
              </w:rPr>
            </w:pPr>
            <w:r w:rsidRPr="00A243CB">
              <w:rPr>
                <w:rFonts w:cs="Arial"/>
                <w:color w:val="000000"/>
                <w:sz w:val="18"/>
                <w:szCs w:val="16"/>
              </w:rPr>
              <w:t>50</w:t>
            </w:r>
          </w:p>
        </w:tc>
        <w:tc>
          <w:tcPr>
            <w:tcW w:w="1401" w:type="dxa"/>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color w:val="000000"/>
                <w:sz w:val="18"/>
                <w:szCs w:val="16"/>
              </w:rPr>
            </w:pPr>
            <w:r w:rsidRPr="00A243CB">
              <w:rPr>
                <w:rFonts w:cs="Arial"/>
                <w:color w:val="000000"/>
                <w:sz w:val="18"/>
                <w:szCs w:val="16"/>
              </w:rPr>
              <w:t>1</w:t>
            </w:r>
            <w:r w:rsidR="00746671">
              <w:rPr>
                <w:rFonts w:cs="Arial"/>
                <w:color w:val="000000"/>
                <w:sz w:val="18"/>
                <w:szCs w:val="16"/>
              </w:rPr>
              <w:t>.</w:t>
            </w:r>
            <w:r w:rsidRPr="00A243CB">
              <w:rPr>
                <w:rFonts w:cs="Arial"/>
                <w:color w:val="000000"/>
                <w:sz w:val="18"/>
                <w:szCs w:val="16"/>
              </w:rPr>
              <w:t>489 ± 0</w:t>
            </w:r>
            <w:r w:rsidR="00746671">
              <w:rPr>
                <w:rFonts w:cs="Arial"/>
                <w:color w:val="000000"/>
                <w:sz w:val="18"/>
                <w:szCs w:val="16"/>
              </w:rPr>
              <w:t>.</w:t>
            </w:r>
            <w:r w:rsidRPr="00A243CB">
              <w:rPr>
                <w:rFonts w:cs="Arial"/>
                <w:color w:val="000000"/>
                <w:sz w:val="18"/>
                <w:szCs w:val="16"/>
              </w:rPr>
              <w:t>179</w:t>
            </w:r>
          </w:p>
        </w:tc>
        <w:tc>
          <w:tcPr>
            <w:tcW w:w="1840" w:type="dxa"/>
            <w:tcBorders>
              <w:right w:val="single" w:sz="12" w:space="0" w:color="auto"/>
            </w:tcBorders>
            <w:shd w:val="clear" w:color="auto" w:fill="auto"/>
            <w:tcMar>
              <w:left w:w="85" w:type="dxa"/>
              <w:right w:w="85" w:type="dxa"/>
            </w:tcMar>
            <w:vAlign w:val="center"/>
          </w:tcPr>
          <w:p w:rsidR="00E87467" w:rsidRPr="00A243CB" w:rsidRDefault="00E87467" w:rsidP="00C40C80">
            <w:pPr>
              <w:spacing w:line="240" w:lineRule="auto"/>
              <w:ind w:firstLine="0"/>
              <w:jc w:val="center"/>
              <w:rPr>
                <w:rFonts w:cs="Arial"/>
                <w:color w:val="000000"/>
                <w:sz w:val="18"/>
                <w:szCs w:val="16"/>
              </w:rPr>
            </w:pPr>
            <w:r w:rsidRPr="00A243CB">
              <w:rPr>
                <w:rFonts w:cs="Arial"/>
                <w:color w:val="000000"/>
                <w:sz w:val="18"/>
                <w:szCs w:val="16"/>
              </w:rPr>
              <w:t>1</w:t>
            </w:r>
            <w:r w:rsidR="00746671">
              <w:rPr>
                <w:rFonts w:cs="Arial"/>
                <w:color w:val="000000"/>
                <w:sz w:val="18"/>
                <w:szCs w:val="16"/>
              </w:rPr>
              <w:t>.</w:t>
            </w:r>
            <w:r w:rsidRPr="00A243CB">
              <w:rPr>
                <w:rFonts w:cs="Arial"/>
                <w:color w:val="000000"/>
                <w:sz w:val="18"/>
                <w:szCs w:val="16"/>
              </w:rPr>
              <w:t>472 (1</w:t>
            </w:r>
            <w:r w:rsidR="00746671">
              <w:rPr>
                <w:rFonts w:cs="Arial"/>
                <w:color w:val="000000"/>
                <w:sz w:val="18"/>
                <w:szCs w:val="16"/>
              </w:rPr>
              <w:t>.</w:t>
            </w:r>
            <w:r w:rsidRPr="00A243CB">
              <w:rPr>
                <w:rFonts w:cs="Arial"/>
                <w:color w:val="000000"/>
                <w:sz w:val="18"/>
                <w:szCs w:val="16"/>
              </w:rPr>
              <w:t>344; 1</w:t>
            </w:r>
            <w:r w:rsidR="00746671">
              <w:rPr>
                <w:rFonts w:cs="Arial"/>
                <w:color w:val="000000"/>
                <w:sz w:val="18"/>
                <w:szCs w:val="16"/>
              </w:rPr>
              <w:t>.</w:t>
            </w:r>
            <w:r w:rsidRPr="00A243CB">
              <w:rPr>
                <w:rFonts w:cs="Arial"/>
                <w:color w:val="000000"/>
                <w:sz w:val="18"/>
                <w:szCs w:val="16"/>
              </w:rPr>
              <w:t>609)</w:t>
            </w:r>
          </w:p>
        </w:tc>
        <w:tc>
          <w:tcPr>
            <w:tcW w:w="1115" w:type="dxa"/>
            <w:tcBorders>
              <w:right w:val="single" w:sz="12" w:space="0" w:color="auto"/>
            </w:tcBorders>
            <w:shd w:val="clear" w:color="auto" w:fill="auto"/>
            <w:vAlign w:val="center"/>
          </w:tcPr>
          <w:p w:rsidR="00E87467" w:rsidRPr="00746671" w:rsidRDefault="00E87467" w:rsidP="00C40C80">
            <w:pPr>
              <w:spacing w:line="240" w:lineRule="auto"/>
              <w:ind w:left="24" w:firstLine="0"/>
              <w:jc w:val="center"/>
              <w:rPr>
                <w:rFonts w:cs="Arial"/>
                <w:b/>
                <w:color w:val="000000"/>
                <w:sz w:val="18"/>
                <w:szCs w:val="16"/>
              </w:rPr>
            </w:pPr>
            <w:r w:rsidRPr="00746671">
              <w:rPr>
                <w:rFonts w:cs="Arial"/>
                <w:b/>
                <w:color w:val="000000"/>
                <w:sz w:val="18"/>
                <w:szCs w:val="16"/>
              </w:rPr>
              <w:t>0</w:t>
            </w:r>
            <w:r w:rsidR="00746671">
              <w:rPr>
                <w:rFonts w:cs="Arial"/>
                <w:b/>
                <w:color w:val="000000"/>
                <w:sz w:val="18"/>
                <w:szCs w:val="16"/>
              </w:rPr>
              <w:t>.</w:t>
            </w:r>
            <w:r w:rsidRPr="00746671">
              <w:rPr>
                <w:rFonts w:cs="Arial"/>
                <w:b/>
                <w:color w:val="000000"/>
                <w:sz w:val="18"/>
                <w:szCs w:val="16"/>
              </w:rPr>
              <w:t>073</w:t>
            </w:r>
          </w:p>
        </w:tc>
        <w:tc>
          <w:tcPr>
            <w:tcW w:w="1276" w:type="dxa"/>
            <w:tcBorders>
              <w:right w:val="single" w:sz="12" w:space="0" w:color="auto"/>
            </w:tcBorders>
            <w:shd w:val="clear" w:color="auto" w:fill="auto"/>
            <w:vAlign w:val="center"/>
          </w:tcPr>
          <w:p w:rsidR="00E87467" w:rsidRPr="00A243CB" w:rsidRDefault="00E87467" w:rsidP="00C40C80">
            <w:pPr>
              <w:spacing w:line="240" w:lineRule="auto"/>
              <w:ind w:left="24" w:firstLine="0"/>
              <w:jc w:val="center"/>
              <w:rPr>
                <w:rFonts w:cs="Arial"/>
                <w:color w:val="000000"/>
                <w:sz w:val="18"/>
                <w:szCs w:val="16"/>
              </w:rPr>
            </w:pPr>
            <w:r w:rsidRPr="00A243CB">
              <w:rPr>
                <w:rFonts w:cs="Arial"/>
                <w:color w:val="000000"/>
                <w:sz w:val="18"/>
                <w:szCs w:val="16"/>
              </w:rPr>
              <w:t>-0</w:t>
            </w:r>
            <w:r w:rsidR="00746671">
              <w:rPr>
                <w:rFonts w:cs="Arial"/>
                <w:color w:val="000000"/>
                <w:sz w:val="18"/>
                <w:szCs w:val="16"/>
              </w:rPr>
              <w:t>.</w:t>
            </w:r>
            <w:r w:rsidRPr="00A243CB">
              <w:rPr>
                <w:rFonts w:cs="Arial"/>
                <w:color w:val="000000"/>
                <w:sz w:val="18"/>
                <w:szCs w:val="16"/>
              </w:rPr>
              <w:t>003</w:t>
            </w:r>
          </w:p>
        </w:tc>
        <w:tc>
          <w:tcPr>
            <w:tcW w:w="1134" w:type="dxa"/>
            <w:tcBorders>
              <w:right w:val="single" w:sz="12" w:space="0" w:color="auto"/>
            </w:tcBorders>
            <w:shd w:val="clear" w:color="auto" w:fill="auto"/>
            <w:vAlign w:val="center"/>
          </w:tcPr>
          <w:p w:rsidR="00E87467" w:rsidRPr="00A243CB" w:rsidRDefault="00E87467" w:rsidP="00C40C80">
            <w:pPr>
              <w:spacing w:line="240" w:lineRule="auto"/>
              <w:ind w:left="24" w:firstLine="0"/>
              <w:jc w:val="center"/>
              <w:rPr>
                <w:rFonts w:cs="Arial"/>
                <w:color w:val="000000"/>
                <w:sz w:val="18"/>
                <w:szCs w:val="16"/>
              </w:rPr>
            </w:pPr>
            <w:r w:rsidRPr="00A243CB">
              <w:rPr>
                <w:rFonts w:cs="Arial"/>
                <w:color w:val="000000"/>
                <w:sz w:val="18"/>
                <w:szCs w:val="16"/>
              </w:rPr>
              <w:t>0</w:t>
            </w:r>
            <w:r w:rsidR="00746671">
              <w:rPr>
                <w:rFonts w:cs="Arial"/>
                <w:color w:val="000000"/>
                <w:sz w:val="18"/>
                <w:szCs w:val="16"/>
              </w:rPr>
              <w:t>.</w:t>
            </w:r>
            <w:r w:rsidRPr="00A243CB">
              <w:rPr>
                <w:rFonts w:cs="Arial"/>
                <w:color w:val="000000"/>
                <w:sz w:val="18"/>
                <w:szCs w:val="16"/>
              </w:rPr>
              <w:t>149</w:t>
            </w:r>
          </w:p>
        </w:tc>
        <w:tc>
          <w:tcPr>
            <w:tcW w:w="1276" w:type="dxa"/>
            <w:tcBorders>
              <w:right w:val="single" w:sz="12" w:space="0" w:color="auto"/>
            </w:tcBorders>
            <w:shd w:val="clear" w:color="auto" w:fill="auto"/>
            <w:vAlign w:val="center"/>
          </w:tcPr>
          <w:p w:rsidR="00E87467" w:rsidRPr="00746671" w:rsidRDefault="00D307F4" w:rsidP="00C40C80">
            <w:pPr>
              <w:spacing w:line="240" w:lineRule="auto"/>
              <w:ind w:left="24" w:firstLine="0"/>
              <w:jc w:val="center"/>
              <w:rPr>
                <w:rFonts w:cs="Arial"/>
                <w:color w:val="000000"/>
                <w:sz w:val="18"/>
                <w:szCs w:val="16"/>
              </w:rPr>
            </w:pPr>
            <w:r>
              <w:rPr>
                <w:rFonts w:cs="Arial"/>
                <w:color w:val="000000"/>
                <w:sz w:val="18"/>
                <w:szCs w:val="16"/>
              </w:rPr>
              <w:t>0</w:t>
            </w:r>
            <w:r w:rsidR="00746671">
              <w:rPr>
                <w:rFonts w:cs="Arial"/>
                <w:color w:val="000000"/>
                <w:sz w:val="18"/>
                <w:szCs w:val="16"/>
              </w:rPr>
              <w:t>.</w:t>
            </w:r>
            <w:r w:rsidR="00E87467" w:rsidRPr="00746671">
              <w:rPr>
                <w:rFonts w:cs="Arial"/>
                <w:color w:val="000000"/>
                <w:sz w:val="18"/>
                <w:szCs w:val="16"/>
              </w:rPr>
              <w:t>058</w:t>
            </w:r>
          </w:p>
        </w:tc>
      </w:tr>
    </w:tbl>
    <w:p w:rsidR="00131DE5" w:rsidRDefault="00767EF7" w:rsidP="00767EF7">
      <w:pPr>
        <w:spacing w:before="200"/>
        <w:ind w:firstLine="0"/>
        <w:rPr>
          <w:b/>
          <w:szCs w:val="24"/>
          <w:lang w:val="en-GB"/>
        </w:rPr>
      </w:pPr>
      <w:r w:rsidRPr="00E068FD">
        <w:rPr>
          <w:szCs w:val="24"/>
          <w:lang w:val="en-GB"/>
        </w:rPr>
        <w:t>Reference values were calculated according to</w:t>
      </w:r>
      <w:r>
        <w:rPr>
          <w:szCs w:val="24"/>
          <w:lang w:val="en-GB"/>
        </w:rPr>
        <w:t xml:space="preserve"> Enright et al.</w:t>
      </w:r>
      <w:r w:rsidRPr="00E068FD">
        <w:rPr>
          <w:szCs w:val="24"/>
          <w:lang w:val="en-GB"/>
        </w:rPr>
        <w:t xml:space="preserve"> </w:t>
      </w:r>
      <w:r>
        <w:rPr>
          <w:szCs w:val="24"/>
          <w:lang w:val="en-GB"/>
        </w:rPr>
        <w:fldChar w:fldCharType="begin"/>
      </w:r>
      <w:r>
        <w:rPr>
          <w:szCs w:val="24"/>
          <w:lang w:val="en-GB"/>
        </w:rPr>
        <w:instrText xml:space="preserve"> ADDIN EN.CITE &lt;EndNote&gt;&lt;Cite&gt;&lt;Author&gt;Enright&lt;/Author&gt;&lt;Year&gt;1995&lt;/Year&gt;&lt;RecNum&gt;54&lt;/RecNum&gt;&lt;DisplayText&gt;[18]&lt;/DisplayText&gt;&lt;record&gt;&lt;rec-number&gt;54&lt;/rec-number&gt;&lt;foreign-keys&gt;&lt;key app="EN" db-id="t9zxxtdzgwvzvzed29ppe5w3sz595dtsd2fr" timestamp="1475759705"&gt;54&lt;/key&gt;&lt;/foreign-keys&gt;&lt;ref-type name="Journal Article"&gt;17&lt;/ref-type&gt;&lt;contributors&gt;&lt;authors&gt;&lt;author&gt;Enright, P. L.&lt;/author&gt;&lt;author&gt;Adams, A. B.&lt;/author&gt;&lt;author&gt;Boyle, P. J.&lt;/author&gt;&lt;author&gt;Sherrill, D. L.&lt;/author&gt;&lt;/authors&gt;&lt;/contributors&gt;&lt;auth-address&gt;Respiratory Sciences Center, University of Arizona Health Sciences Center, Tucson, USA.&lt;/auth-address&gt;&lt;titles&gt;&lt;title&gt;Spirometry and maximal respiratory pressure references from healthy Minnesota 65- to 85-year-old women and men&lt;/title&gt;&lt;secondary-title&gt;Chest&lt;/secondary-title&gt;&lt;/titles&gt;&lt;periodical&gt;&lt;full-title&gt;Chest&lt;/full-title&gt;&lt;abbr-1&gt;Chest&lt;/abbr-1&gt;&lt;/periodical&gt;&lt;pages&gt;663-9&lt;/pages&gt;&lt;volume&gt;108&lt;/volume&gt;&lt;number&gt;3&lt;/number&gt;&lt;keywords&gt;&lt;keyword&gt;Age Distribution&lt;/keyword&gt;&lt;keyword&gt;Aged&lt;/keyword&gt;&lt;keyword&gt;Aged, 80 and over&lt;/keyword&gt;&lt;keyword&gt;Aging/physiology&lt;/keyword&gt;&lt;keyword&gt;Body Constitution&lt;/keyword&gt;&lt;keyword&gt;European Continental Ancestry Group&lt;/keyword&gt;&lt;keyword&gt;Female&lt;/keyword&gt;&lt;keyword&gt;Forced Expiratory Volume/physiology&lt;/keyword&gt;&lt;keyword&gt;Humans&lt;/keyword&gt;&lt;keyword&gt;Linear Models&lt;/keyword&gt;&lt;keyword&gt;Lung/*physiology&lt;/keyword&gt;&lt;keyword&gt;Lung Volume Measurements&lt;/keyword&gt;&lt;keyword&gt;Male&lt;/keyword&gt;&lt;keyword&gt;Minnesota/epidemiology&lt;/keyword&gt;&lt;keyword&gt;Pulmonary Ventilation/*physiology&lt;/keyword&gt;&lt;keyword&gt;Reference Values&lt;/keyword&gt;&lt;keyword&gt;*Spirometry&lt;/keyword&gt;&lt;/keywords&gt;&lt;dates&gt;&lt;year&gt;1995&lt;/year&gt;&lt;pub-dates&gt;&lt;date&gt;Sep&lt;/date&gt;&lt;/pub-dates&gt;&lt;/dates&gt;&lt;isbn&gt;0012-3692 (Print)&amp;#xD;0012-3692 (Linking)&lt;/isbn&gt;&lt;accession-num&gt;7656613&lt;/accession-num&gt;&lt;urls&gt;&lt;related-urls&gt;&lt;url&gt;https://www.ncbi.nlm.nih.gov/pubmed/7656613&lt;/url&gt;&lt;/related-urls&gt;&lt;/urls&gt;&lt;/record&gt;&lt;/Cite&gt;&lt;/EndNote&gt;</w:instrText>
      </w:r>
      <w:r>
        <w:rPr>
          <w:szCs w:val="24"/>
          <w:lang w:val="en-GB"/>
        </w:rPr>
        <w:fldChar w:fldCharType="separate"/>
      </w:r>
      <w:r>
        <w:rPr>
          <w:noProof/>
          <w:szCs w:val="24"/>
          <w:lang w:val="en-GB"/>
        </w:rPr>
        <w:t>[</w:t>
      </w:r>
      <w:hyperlink w:anchor="_ENREF_18" w:tooltip="Enright, 1995 #54" w:history="1">
        <w:r w:rsidR="001E7B49">
          <w:rPr>
            <w:noProof/>
            <w:szCs w:val="24"/>
            <w:lang w:val="en-GB"/>
          </w:rPr>
          <w:t>18</w:t>
        </w:r>
      </w:hyperlink>
      <w:r>
        <w:rPr>
          <w:noProof/>
          <w:szCs w:val="24"/>
          <w:lang w:val="en-GB"/>
        </w:rPr>
        <w:t>]</w:t>
      </w:r>
      <w:r>
        <w:rPr>
          <w:szCs w:val="24"/>
          <w:lang w:val="en-GB"/>
        </w:rPr>
        <w:fldChar w:fldCharType="end"/>
      </w:r>
      <w:r>
        <w:rPr>
          <w:szCs w:val="24"/>
          <w:lang w:val="en-GB"/>
        </w:rPr>
        <w:t xml:space="preserve"> for PImax and according to Enright and Sherrill </w:t>
      </w:r>
      <w:r>
        <w:rPr>
          <w:szCs w:val="24"/>
          <w:lang w:val="en-GB"/>
        </w:rPr>
        <w:fldChar w:fldCharType="begin"/>
      </w:r>
      <w:r>
        <w:rPr>
          <w:szCs w:val="24"/>
          <w:lang w:val="en-GB"/>
        </w:rPr>
        <w:instrText xml:space="preserve"> ADDIN EN.CITE &lt;EndNote&gt;&lt;Cite&gt;&lt;Author&gt;Enright&lt;/Author&gt;&lt;Year&gt;1998&lt;/Year&gt;&lt;RecNum&gt;44&lt;/RecNum&gt;&lt;DisplayText&gt;[19]&lt;/DisplayText&gt;&lt;record&gt;&lt;rec-number&gt;44&lt;/rec-number&gt;&lt;foreign-keys&gt;&lt;key app="EN" db-id="t9zxxtdzgwvzvzed29ppe5w3sz595dtsd2fr" timestamp="1430154213"&gt;44&lt;/key&gt;&lt;/foreign-keys&gt;&lt;ref-type name="Journal Article"&gt;17&lt;/ref-type&gt;&lt;contributors&gt;&lt;authors&gt;&lt;author&gt;Enright, P. L.&lt;/author&gt;&lt;author&gt;Sherrill, D. L.&lt;/author&gt;&lt;/authors&gt;&lt;/contributors&gt;&lt;auth-address&gt;Respiratory Sciences Center, University of Arizona, Tucson, Arizona, USA.&lt;/auth-address&gt;&lt;titles&gt;&lt;title&gt;Reference equations for the six-minute walk in healthy adults&lt;/title&gt;&lt;secondary-title&gt;Am J Respir Crit Care Med&lt;/secondary-title&gt;&lt;/titles&gt;&lt;periodical&gt;&lt;full-title&gt;Am J Respir Crit Care Med&lt;/full-title&gt;&lt;abbr-1&gt;American journal of respiratory and critical care medicine&lt;/abbr-1&gt;&lt;/periodical&gt;&lt;pages&gt;1384-7&lt;/pages&gt;&lt;volume&gt;158&lt;/volume&gt;&lt;number&gt;5 Pt 1&lt;/number&gt;&lt;keywords&gt;&lt;keyword&gt;Activities of Daily Living&lt;/keyword&gt;&lt;keyword&gt;Adult&lt;/keyword&gt;&lt;keyword&gt;Age Factors&lt;/keyword&gt;&lt;keyword&gt;Aged&lt;/keyword&gt;&lt;keyword&gt;Aged, 80 and over&lt;/keyword&gt;&lt;keyword&gt;Algorithms&lt;/keyword&gt;&lt;keyword&gt;Body Height&lt;/keyword&gt;&lt;keyword&gt;Body Weight&lt;/keyword&gt;&lt;keyword&gt;Dyspnea/classification/etiology&lt;/keyword&gt;&lt;keyword&gt;Female&lt;/keyword&gt;&lt;keyword&gt;Forecasting&lt;/keyword&gt;&lt;keyword&gt;Humans&lt;/keyword&gt;&lt;keyword&gt;Male&lt;/keyword&gt;&lt;keyword&gt;Middle Aged&lt;/keyword&gt;&lt;keyword&gt;Oxygen Consumption/physiology&lt;/keyword&gt;&lt;keyword&gt;Pulse&lt;/keyword&gt;&lt;keyword&gt;Reference Values&lt;/keyword&gt;&lt;keyword&gt;Regression Analysis&lt;/keyword&gt;&lt;keyword&gt;Sex Factors&lt;/keyword&gt;&lt;keyword&gt;Walking/*physiology&lt;/keyword&gt;&lt;/keywords&gt;&lt;dates&gt;&lt;year&gt;1998&lt;/year&gt;&lt;pub-dates&gt;&lt;date&gt;Nov&lt;/date&gt;&lt;/pub-dates&gt;&lt;/dates&gt;&lt;isbn&gt;1073-449X (Print)&amp;#xD;1073-449X (Linking)&lt;/isbn&gt;&lt;accession-num&gt;9817683&lt;/accession-num&gt;&lt;urls&gt;&lt;related-urls&gt;&lt;url&gt;http://www.ncbi.nlm.nih.gov/pubmed/9817683&lt;/url&gt;&lt;/related-urls&gt;&lt;/urls&gt;&lt;electronic-resource-num&gt;10.1164/ajrccm.158.5.9710086&lt;/electronic-resource-num&gt;&lt;/record&gt;&lt;/Cite&gt;&lt;/EndNote&gt;</w:instrText>
      </w:r>
      <w:r>
        <w:rPr>
          <w:szCs w:val="24"/>
          <w:lang w:val="en-GB"/>
        </w:rPr>
        <w:fldChar w:fldCharType="separate"/>
      </w:r>
      <w:r>
        <w:rPr>
          <w:noProof/>
          <w:szCs w:val="24"/>
          <w:lang w:val="en-GB"/>
        </w:rPr>
        <w:t>[</w:t>
      </w:r>
      <w:hyperlink w:anchor="_ENREF_19" w:tooltip="Enright, 1998 #44" w:history="1">
        <w:r w:rsidR="001E7B49">
          <w:rPr>
            <w:noProof/>
            <w:szCs w:val="24"/>
            <w:lang w:val="en-GB"/>
          </w:rPr>
          <w:t>19</w:t>
        </w:r>
      </w:hyperlink>
      <w:r>
        <w:rPr>
          <w:noProof/>
          <w:szCs w:val="24"/>
          <w:lang w:val="en-GB"/>
        </w:rPr>
        <w:t>]</w:t>
      </w:r>
      <w:r>
        <w:rPr>
          <w:szCs w:val="24"/>
          <w:lang w:val="en-GB"/>
        </w:rPr>
        <w:fldChar w:fldCharType="end"/>
      </w:r>
      <w:r>
        <w:rPr>
          <w:szCs w:val="24"/>
          <w:lang w:val="en-GB"/>
        </w:rPr>
        <w:t xml:space="preserve"> for 6MWD</w:t>
      </w:r>
      <w:r w:rsidRPr="00E068FD">
        <w:rPr>
          <w:szCs w:val="24"/>
          <w:lang w:val="en-GB"/>
        </w:rPr>
        <w:t>.</w:t>
      </w:r>
    </w:p>
    <w:p w:rsidR="00034F3B" w:rsidRDefault="00983ED9" w:rsidP="006A4440">
      <w:pPr>
        <w:spacing w:line="276" w:lineRule="auto"/>
        <w:ind w:firstLine="0"/>
        <w:rPr>
          <w:b/>
          <w:szCs w:val="24"/>
          <w:lang w:val="en-GB"/>
        </w:rPr>
      </w:pPr>
      <w:r>
        <w:rPr>
          <w:b/>
          <w:szCs w:val="24"/>
          <w:lang w:val="en-GB"/>
        </w:rPr>
        <w:br w:type="page"/>
      </w:r>
    </w:p>
    <w:p w:rsidR="00034F3B" w:rsidRDefault="00034F3B" w:rsidP="00D4015F">
      <w:pPr>
        <w:spacing w:line="480" w:lineRule="auto"/>
        <w:ind w:firstLine="0"/>
        <w:rPr>
          <w:b/>
          <w:szCs w:val="24"/>
          <w:lang w:val="en-GB"/>
        </w:rPr>
      </w:pPr>
      <w:r>
        <w:rPr>
          <w:b/>
          <w:szCs w:val="24"/>
          <w:lang w:val="en-GB"/>
        </w:rPr>
        <w:lastRenderedPageBreak/>
        <w:t>Figures</w:t>
      </w:r>
    </w:p>
    <w:p w:rsidR="001E7B49" w:rsidRDefault="00983ED9" w:rsidP="00D4015F">
      <w:pPr>
        <w:spacing w:line="480" w:lineRule="auto"/>
        <w:ind w:firstLine="0"/>
        <w:rPr>
          <w:szCs w:val="24"/>
          <w:lang w:val="en-GB"/>
        </w:rPr>
      </w:pPr>
      <w:r>
        <w:rPr>
          <w:b/>
          <w:szCs w:val="24"/>
          <w:lang w:val="en-GB"/>
        </w:rPr>
        <w:t xml:space="preserve">Figure 1: </w:t>
      </w:r>
      <w:r w:rsidR="0024347D" w:rsidRPr="0024347D">
        <w:rPr>
          <w:szCs w:val="24"/>
          <w:lang w:val="en-GB"/>
        </w:rPr>
        <w:t>Median f</w:t>
      </w:r>
      <w:r w:rsidR="0074257C" w:rsidRPr="0024347D">
        <w:rPr>
          <w:szCs w:val="24"/>
          <w:lang w:val="en-GB"/>
        </w:rPr>
        <w:t>unctional</w:t>
      </w:r>
      <w:r w:rsidR="0074257C">
        <w:rPr>
          <w:szCs w:val="24"/>
          <w:lang w:val="en-GB"/>
        </w:rPr>
        <w:t xml:space="preserve"> age</w:t>
      </w:r>
      <w:r w:rsidRPr="00006E29">
        <w:rPr>
          <w:szCs w:val="24"/>
          <w:lang w:val="en-GB"/>
        </w:rPr>
        <w:t xml:space="preserve"> </w:t>
      </w:r>
      <w:r w:rsidR="0024347D">
        <w:rPr>
          <w:szCs w:val="24"/>
          <w:lang w:val="en-GB"/>
        </w:rPr>
        <w:t>of</w:t>
      </w:r>
      <w:r w:rsidRPr="00006E29">
        <w:rPr>
          <w:szCs w:val="24"/>
          <w:lang w:val="en-GB"/>
        </w:rPr>
        <w:t xml:space="preserve"> </w:t>
      </w:r>
      <w:r w:rsidR="0024347D">
        <w:rPr>
          <w:szCs w:val="24"/>
          <w:lang w:val="en-GB"/>
        </w:rPr>
        <w:t>U</w:t>
      </w:r>
      <w:r w:rsidRPr="00006E29">
        <w:rPr>
          <w:szCs w:val="24"/>
          <w:lang w:val="en-GB"/>
        </w:rPr>
        <w:t xml:space="preserve">ED </w:t>
      </w:r>
      <w:r w:rsidR="0024347D">
        <w:rPr>
          <w:szCs w:val="24"/>
          <w:lang w:val="en-GB"/>
        </w:rPr>
        <w:t xml:space="preserve">(white) </w:t>
      </w:r>
      <w:r w:rsidR="00E86A85">
        <w:rPr>
          <w:szCs w:val="24"/>
          <w:lang w:val="en-GB"/>
        </w:rPr>
        <w:t>and</w:t>
      </w:r>
      <w:r w:rsidRPr="00006E29">
        <w:rPr>
          <w:szCs w:val="24"/>
          <w:lang w:val="en-GB"/>
        </w:rPr>
        <w:t xml:space="preserve"> </w:t>
      </w:r>
      <w:r w:rsidR="0024347D">
        <w:rPr>
          <w:szCs w:val="24"/>
          <w:lang w:val="en-GB"/>
        </w:rPr>
        <w:t>L</w:t>
      </w:r>
      <w:r w:rsidRPr="00006E29">
        <w:rPr>
          <w:szCs w:val="24"/>
          <w:lang w:val="en-GB"/>
        </w:rPr>
        <w:t xml:space="preserve">ED </w:t>
      </w:r>
      <w:r w:rsidR="0024347D">
        <w:rPr>
          <w:szCs w:val="24"/>
          <w:lang w:val="en-GB"/>
        </w:rPr>
        <w:t>(</w:t>
      </w:r>
      <w:r w:rsidR="002B169C">
        <w:rPr>
          <w:szCs w:val="24"/>
          <w:lang w:val="en-GB"/>
        </w:rPr>
        <w:t>grey</w:t>
      </w:r>
      <w:r w:rsidR="0024347D">
        <w:rPr>
          <w:szCs w:val="24"/>
          <w:lang w:val="en-GB"/>
        </w:rPr>
        <w:t xml:space="preserve">) </w:t>
      </w:r>
      <w:r w:rsidRPr="00006E29">
        <w:rPr>
          <w:szCs w:val="24"/>
          <w:lang w:val="en-GB"/>
        </w:rPr>
        <w:t>s</w:t>
      </w:r>
      <w:r w:rsidR="0024347D">
        <w:rPr>
          <w:szCs w:val="24"/>
          <w:lang w:val="en-GB"/>
        </w:rPr>
        <w:t>ubjects for selected parameters; whiskers indicate lower and upper quartiles, the dashed black line indicates the mean chronological age of all subjects.</w:t>
      </w:r>
    </w:p>
    <w:p w:rsidR="008832F3" w:rsidRDefault="008832F3" w:rsidP="00D4015F">
      <w:pPr>
        <w:spacing w:line="480" w:lineRule="auto"/>
        <w:ind w:firstLine="0"/>
        <w:rPr>
          <w:szCs w:val="24"/>
          <w:lang w:val="en-GB"/>
        </w:rPr>
      </w:pPr>
      <w:r>
        <w:rPr>
          <w:noProof/>
          <w:szCs w:val="24"/>
          <w:lang w:eastAsia="de-DE"/>
        </w:rPr>
        <w:drawing>
          <wp:inline distT="0" distB="0" distL="0" distR="0" wp14:anchorId="3A5F97B4" wp14:editId="004BADC9">
            <wp:extent cx="5613988" cy="4210493"/>
            <wp:effectExtent l="19050" t="19050" r="25400" b="1905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jpg"/>
                    <pic:cNvPicPr/>
                  </pic:nvPicPr>
                  <pic:blipFill>
                    <a:blip r:embed="rId11">
                      <a:extLst>
                        <a:ext uri="{28A0092B-C50C-407E-A947-70E740481C1C}">
                          <a14:useLocalDpi xmlns:a14="http://schemas.microsoft.com/office/drawing/2010/main" val="0"/>
                        </a:ext>
                      </a:extLst>
                    </a:blip>
                    <a:stretch>
                      <a:fillRect/>
                    </a:stretch>
                  </pic:blipFill>
                  <pic:spPr>
                    <a:xfrm>
                      <a:off x="0" y="0"/>
                      <a:ext cx="5643721" cy="4232793"/>
                    </a:xfrm>
                    <a:prstGeom prst="rect">
                      <a:avLst/>
                    </a:prstGeom>
                    <a:ln>
                      <a:solidFill>
                        <a:schemeClr val="tx1"/>
                      </a:solidFill>
                    </a:ln>
                  </pic:spPr>
                </pic:pic>
              </a:graphicData>
            </a:graphic>
          </wp:inline>
        </w:drawing>
      </w:r>
    </w:p>
    <w:p w:rsidR="008832F3" w:rsidRDefault="008832F3" w:rsidP="00D4015F">
      <w:pPr>
        <w:spacing w:line="480" w:lineRule="auto"/>
        <w:ind w:firstLine="0"/>
        <w:rPr>
          <w:szCs w:val="24"/>
          <w:lang w:val="en-GB"/>
        </w:rPr>
        <w:sectPr w:rsidR="008832F3" w:rsidSect="006A4440">
          <w:pgSz w:w="16838" w:h="11906" w:orient="landscape"/>
          <w:pgMar w:top="1418" w:right="1418" w:bottom="1418" w:left="1134" w:header="709" w:footer="709" w:gutter="0"/>
          <w:lnNumType w:countBy="1"/>
          <w:cols w:space="708"/>
          <w:docGrid w:linePitch="360"/>
        </w:sectPr>
      </w:pPr>
    </w:p>
    <w:p w:rsidR="001E7B49" w:rsidRPr="001E7B49" w:rsidRDefault="001E7B49" w:rsidP="001E7B49">
      <w:pPr>
        <w:spacing w:line="276" w:lineRule="auto"/>
        <w:ind w:firstLine="0"/>
        <w:rPr>
          <w:b/>
          <w:sz w:val="28"/>
          <w:szCs w:val="28"/>
          <w:lang w:val="en-GB"/>
        </w:rPr>
      </w:pPr>
      <w:r w:rsidRPr="001E7B49">
        <w:rPr>
          <w:b/>
          <w:sz w:val="28"/>
          <w:szCs w:val="28"/>
          <w:lang w:val="en-GB"/>
        </w:rPr>
        <w:lastRenderedPageBreak/>
        <w:t>Additional file 1</w:t>
      </w:r>
    </w:p>
    <w:p w:rsidR="001E7B49" w:rsidRPr="001E7B49" w:rsidRDefault="001E7B49" w:rsidP="001E7B49">
      <w:pPr>
        <w:spacing w:line="276" w:lineRule="auto"/>
        <w:ind w:firstLine="0"/>
        <w:rPr>
          <w:b/>
          <w:szCs w:val="24"/>
          <w:lang w:val="en-GB"/>
        </w:rPr>
      </w:pPr>
      <w:r w:rsidRPr="001E7B49">
        <w:rPr>
          <w:b/>
          <w:szCs w:val="24"/>
          <w:lang w:val="en-GB"/>
        </w:rPr>
        <w:t>Supplementary Methods</w:t>
      </w:r>
    </w:p>
    <w:p w:rsidR="001E7B49" w:rsidRPr="001E7B49" w:rsidRDefault="001E7B49" w:rsidP="001E7B49">
      <w:pPr>
        <w:ind w:firstLine="0"/>
        <w:rPr>
          <w:i/>
          <w:szCs w:val="24"/>
          <w:lang w:val="en-GB"/>
        </w:rPr>
      </w:pPr>
      <w:r w:rsidRPr="001E7B49">
        <w:rPr>
          <w:i/>
          <w:szCs w:val="24"/>
          <w:lang w:val="en-GB"/>
        </w:rPr>
        <w:t>Lung volumes and airway conductance</w:t>
      </w:r>
    </w:p>
    <w:p w:rsidR="001E7B49" w:rsidRPr="001E7B49" w:rsidRDefault="001E7B49" w:rsidP="001E7B49">
      <w:pPr>
        <w:ind w:firstLine="0"/>
        <w:jc w:val="both"/>
        <w:rPr>
          <w:szCs w:val="24"/>
          <w:lang w:val="en-GB"/>
        </w:rPr>
      </w:pPr>
      <w:r w:rsidRPr="001E7B49">
        <w:rPr>
          <w:szCs w:val="24"/>
          <w:lang w:val="en-GB"/>
        </w:rPr>
        <w:t>Body plethysmography was performed in a 830 L whole body box (</w:t>
      </w:r>
      <w:proofErr w:type="spellStart"/>
      <w:r w:rsidRPr="001E7B49">
        <w:rPr>
          <w:szCs w:val="24"/>
          <w:lang w:val="en-GB"/>
        </w:rPr>
        <w:t>Masterscreen</w:t>
      </w:r>
      <w:proofErr w:type="spellEnd"/>
      <w:r w:rsidRPr="001E7B49">
        <w:rPr>
          <w:szCs w:val="24"/>
          <w:lang w:val="en-GB"/>
        </w:rPr>
        <w:t xml:space="preserve"> Body, Jaeger, </w:t>
      </w:r>
      <w:proofErr w:type="spellStart"/>
      <w:r w:rsidRPr="001E7B49">
        <w:rPr>
          <w:szCs w:val="24"/>
          <w:lang w:val="en-GB"/>
        </w:rPr>
        <w:t>Höchberg</w:t>
      </w:r>
      <w:proofErr w:type="spellEnd"/>
      <w:r w:rsidRPr="001E7B49">
        <w:rPr>
          <w:szCs w:val="24"/>
          <w:lang w:val="en-GB"/>
        </w:rPr>
        <w:t xml:space="preserve">, Germany) in line with the recommendations of the German Airway League and the German Society for Pneumology and Ventilatory Support </w:t>
      </w:r>
      <w:r w:rsidRPr="001E7B49">
        <w:rPr>
          <w:szCs w:val="24"/>
          <w:lang w:val="en-GB"/>
        </w:rPr>
        <w:fldChar w:fldCharType="begin">
          <w:fldData xml:space="preserve">PEVuZE5vdGU+PENpdGU+PEF1dGhvcj5DcmnDqWU8L0F1dGhvcj48WWVhcj4yMDA5PC9ZZWFyPjxS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</w:fldData>
        </w:fldChar>
      </w:r>
      <w:r w:rsidRPr="001E7B49">
        <w:rPr>
          <w:szCs w:val="24"/>
          <w:lang w:val="en-GB"/>
        </w:rPr>
        <w:instrText xml:space="preserve"> ADDIN EN.CITE </w:instrText>
      </w:r>
      <w:r w:rsidRPr="001E7B49">
        <w:rPr>
          <w:szCs w:val="24"/>
          <w:lang w:val="en-GB"/>
        </w:rPr>
        <w:fldChar w:fldCharType="begin">
          <w:fldData xml:space="preserve">PEVuZE5vdGU+PENpdGU+PEF1dGhvcj5DcmnDqWU8L0F1dGhvcj48WWVhcj4yMDA5PC9ZZWFyPjxS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</w:fldData>
        </w:fldChar>
      </w:r>
      <w:r w:rsidRPr="001E7B49">
        <w:rPr>
          <w:szCs w:val="24"/>
          <w:lang w:val="en-GB"/>
        </w:rPr>
        <w:instrText xml:space="preserve"> ADDIN EN.CITE.DATA </w:instrText>
      </w:r>
      <w:r w:rsidRPr="001E7B49">
        <w:rPr>
          <w:szCs w:val="24"/>
          <w:lang w:val="en-GB"/>
        </w:rPr>
      </w:r>
      <w:r w:rsidRPr="001E7B49">
        <w:rPr>
          <w:szCs w:val="24"/>
          <w:lang w:val="en-GB"/>
        </w:rPr>
        <w:fldChar w:fldCharType="end"/>
      </w:r>
      <w:r w:rsidRPr="001E7B49">
        <w:rPr>
          <w:szCs w:val="24"/>
          <w:lang w:val="en-GB"/>
        </w:rPr>
      </w:r>
      <w:r w:rsidRPr="001E7B49">
        <w:rPr>
          <w:szCs w:val="24"/>
          <w:lang w:val="en-GB"/>
        </w:rPr>
        <w:fldChar w:fldCharType="separate"/>
      </w:r>
      <w:r w:rsidRPr="001E7B49">
        <w:rPr>
          <w:noProof/>
          <w:szCs w:val="24"/>
          <w:lang w:val="en-GB"/>
        </w:rPr>
        <w:t>[</w:t>
      </w:r>
      <w:r w:rsidR="0033408F">
        <w:fldChar w:fldCharType="begin"/>
      </w:r>
      <w:r w:rsidR="0033408F" w:rsidRPr="0033408F">
        <w:rPr>
          <w:lang w:val="en-US"/>
        </w:rPr>
        <w:instrText xml:space="preserve"> HYPERLINK \l "_ENREF_9" \o "Criée, 2009 #10" </w:instrText>
      </w:r>
      <w:r w:rsidR="0033408F">
        <w:fldChar w:fldCharType="separate"/>
      </w:r>
      <w:r w:rsidRPr="001E7B49">
        <w:rPr>
          <w:noProof/>
          <w:szCs w:val="24"/>
          <w:lang w:val="en-GB"/>
        </w:rPr>
        <w:t>9</w:t>
      </w:r>
      <w:r w:rsidR="0033408F">
        <w:rPr>
          <w:noProof/>
          <w:szCs w:val="24"/>
          <w:lang w:val="en-GB"/>
        </w:rPr>
        <w:fldChar w:fldCharType="end"/>
      </w:r>
      <w:r w:rsidRPr="001E7B49">
        <w:rPr>
          <w:noProof/>
          <w:szCs w:val="24"/>
          <w:lang w:val="en-GB"/>
        </w:rPr>
        <w:t xml:space="preserve">, </w:t>
      </w:r>
      <w:r w:rsidR="0033408F">
        <w:fldChar w:fldCharType="begin"/>
      </w:r>
      <w:r w:rsidR="0033408F" w:rsidRPr="0033408F">
        <w:rPr>
          <w:lang w:val="en-US"/>
        </w:rPr>
        <w:instrText xml:space="preserve"> HYPERLINK \l "_ENREF_10" \o "Criée, 2009 #11" </w:instrText>
      </w:r>
      <w:r w:rsidR="0033408F">
        <w:fldChar w:fldCharType="separate"/>
      </w:r>
      <w:r w:rsidRPr="001E7B49">
        <w:rPr>
          <w:noProof/>
          <w:szCs w:val="24"/>
          <w:lang w:val="en-GB"/>
        </w:rPr>
        <w:t>10</w:t>
      </w:r>
      <w:r w:rsidR="0033408F">
        <w:rPr>
          <w:noProof/>
          <w:szCs w:val="24"/>
          <w:lang w:val="en-GB"/>
        </w:rPr>
        <w:fldChar w:fldCharType="end"/>
      </w:r>
      <w:r w:rsidRPr="001E7B49">
        <w:rPr>
          <w:noProof/>
          <w:szCs w:val="24"/>
          <w:lang w:val="en-GB"/>
        </w:rPr>
        <w:t>]</w:t>
      </w:r>
      <w:r w:rsidRPr="001E7B49">
        <w:rPr>
          <w:szCs w:val="24"/>
          <w:lang w:val="en-GB"/>
        </w:rPr>
        <w:fldChar w:fldCharType="end"/>
      </w:r>
      <w:r w:rsidRPr="001E7B49">
        <w:rPr>
          <w:szCs w:val="24"/>
          <w:lang w:val="en-GB"/>
        </w:rPr>
        <w:t xml:space="preserve">. Subjects used a flanged rubber mouthpiece in an upright sitting position while wearing nose clips. The measurement started with quiet tidal breathing until a stable FRC level was reached and at least three acceptable breathing loops were recorded. Subsequently, up to </w:t>
      </w:r>
      <w:proofErr w:type="gramStart"/>
      <w:r w:rsidRPr="001E7B49">
        <w:rPr>
          <w:szCs w:val="24"/>
          <w:lang w:val="en-GB"/>
        </w:rPr>
        <w:t>5</w:t>
      </w:r>
      <w:proofErr w:type="gramEnd"/>
      <w:r w:rsidRPr="001E7B49">
        <w:rPr>
          <w:szCs w:val="24"/>
          <w:lang w:val="en-GB"/>
        </w:rPr>
        <w:t xml:space="preserve"> occlusion </w:t>
      </w:r>
      <w:proofErr w:type="spellStart"/>
      <w:r w:rsidRPr="001E7B49">
        <w:rPr>
          <w:szCs w:val="24"/>
          <w:lang w:val="en-GB"/>
        </w:rPr>
        <w:t>maneuvers</w:t>
      </w:r>
      <w:proofErr w:type="spellEnd"/>
      <w:r w:rsidRPr="001E7B49">
        <w:rPr>
          <w:szCs w:val="24"/>
          <w:lang w:val="en-GB"/>
        </w:rPr>
        <w:t xml:space="preserve"> were performed until two acceptable assessments were achieved. Occlusion </w:t>
      </w:r>
      <w:proofErr w:type="spellStart"/>
      <w:r w:rsidRPr="001E7B49">
        <w:rPr>
          <w:szCs w:val="24"/>
          <w:lang w:val="en-GB"/>
        </w:rPr>
        <w:t>maneuvres</w:t>
      </w:r>
      <w:proofErr w:type="spellEnd"/>
      <w:r w:rsidRPr="001E7B49">
        <w:rPr>
          <w:szCs w:val="24"/>
          <w:lang w:val="en-GB"/>
        </w:rPr>
        <w:t xml:space="preserve"> were followed by </w:t>
      </w:r>
      <w:proofErr w:type="spellStart"/>
      <w:r w:rsidRPr="001E7B49">
        <w:rPr>
          <w:szCs w:val="24"/>
          <w:lang w:val="en-GB"/>
        </w:rPr>
        <w:t>spirometric</w:t>
      </w:r>
      <w:proofErr w:type="spellEnd"/>
      <w:r w:rsidRPr="001E7B49">
        <w:rPr>
          <w:szCs w:val="24"/>
          <w:lang w:val="en-GB"/>
        </w:rPr>
        <w:t xml:space="preserve"> </w:t>
      </w:r>
      <w:proofErr w:type="spellStart"/>
      <w:r w:rsidRPr="001E7B49">
        <w:rPr>
          <w:szCs w:val="24"/>
          <w:lang w:val="en-GB"/>
        </w:rPr>
        <w:t>maneuvers</w:t>
      </w:r>
      <w:proofErr w:type="spellEnd"/>
      <w:r w:rsidRPr="001E7B49">
        <w:rPr>
          <w:szCs w:val="24"/>
          <w:lang w:val="en-GB"/>
        </w:rPr>
        <w:t xml:space="preserve"> involving slow expiration and inspiration and forced expiration. </w:t>
      </w:r>
      <w:proofErr w:type="gramStart"/>
      <w:r w:rsidRPr="001E7B49">
        <w:rPr>
          <w:szCs w:val="24"/>
          <w:lang w:val="en-GB"/>
        </w:rPr>
        <w:t xml:space="preserve">If necessary, additional </w:t>
      </w:r>
      <w:proofErr w:type="spellStart"/>
      <w:r w:rsidRPr="001E7B49">
        <w:rPr>
          <w:szCs w:val="24"/>
          <w:lang w:val="en-GB"/>
        </w:rPr>
        <w:t>spirometric</w:t>
      </w:r>
      <w:proofErr w:type="spellEnd"/>
      <w:r w:rsidRPr="001E7B49">
        <w:rPr>
          <w:szCs w:val="24"/>
          <w:lang w:val="en-GB"/>
        </w:rPr>
        <w:t xml:space="preserve"> </w:t>
      </w:r>
      <w:proofErr w:type="spellStart"/>
      <w:r w:rsidRPr="001E7B49">
        <w:rPr>
          <w:szCs w:val="24"/>
          <w:lang w:val="en-GB"/>
        </w:rPr>
        <w:t>maneuvers</w:t>
      </w:r>
      <w:proofErr w:type="spellEnd"/>
      <w:r w:rsidRPr="001E7B49">
        <w:rPr>
          <w:szCs w:val="24"/>
          <w:lang w:val="en-GB"/>
        </w:rPr>
        <w:t xml:space="preserve"> were carried out until three acceptable and reproducible flow-volume curves were gained in line with ATS/ERS recommendations </w:t>
      </w:r>
      <w:r w:rsidRPr="001E7B49">
        <w:rPr>
          <w:szCs w:val="24"/>
          <w:lang w:val="en-GB"/>
        </w:rPr>
        <w:fldChar w:fldCharType="begin">
          <w:fldData xml:space="preserve">PEVuZE5vdGU+PENpdGU+PEF1dGhvcj5NaWxsZXI8L0F1dGhvcj48WWVhcj4yMDA1PC9ZZWFyPjxS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</w:fldData>
        </w:fldChar>
      </w:r>
      <w:r w:rsidRPr="001E7B49">
        <w:rPr>
          <w:szCs w:val="24"/>
          <w:lang w:val="en-GB"/>
        </w:rPr>
        <w:instrText xml:space="preserve"> ADDIN EN.CITE </w:instrText>
      </w:r>
      <w:r w:rsidRPr="001E7B49">
        <w:rPr>
          <w:szCs w:val="24"/>
          <w:lang w:val="en-GB"/>
        </w:rPr>
        <w:fldChar w:fldCharType="begin">
          <w:fldData xml:space="preserve">PEVuZE5vdGU+PENpdGU+PEF1dGhvcj5NaWxsZXI8L0F1dGhvcj48WWVhcj4yMDA1PC9ZZWFyPjxS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</w:fldData>
        </w:fldChar>
      </w:r>
      <w:r w:rsidRPr="001E7B49">
        <w:rPr>
          <w:szCs w:val="24"/>
          <w:lang w:val="en-GB"/>
        </w:rPr>
        <w:instrText xml:space="preserve"> ADDIN EN.CITE.DATA </w:instrText>
      </w:r>
      <w:r w:rsidRPr="001E7B49">
        <w:rPr>
          <w:szCs w:val="24"/>
          <w:lang w:val="en-GB"/>
        </w:rPr>
      </w:r>
      <w:r w:rsidRPr="001E7B49">
        <w:rPr>
          <w:szCs w:val="24"/>
          <w:lang w:val="en-GB"/>
        </w:rPr>
        <w:fldChar w:fldCharType="end"/>
      </w:r>
      <w:r w:rsidRPr="001E7B49">
        <w:rPr>
          <w:szCs w:val="24"/>
          <w:lang w:val="en-GB"/>
        </w:rPr>
      </w:r>
      <w:r w:rsidRPr="001E7B49">
        <w:rPr>
          <w:szCs w:val="24"/>
          <w:lang w:val="en-GB"/>
        </w:rPr>
        <w:fldChar w:fldCharType="separate"/>
      </w:r>
      <w:r w:rsidRPr="001E7B49">
        <w:rPr>
          <w:noProof/>
          <w:szCs w:val="24"/>
          <w:lang w:val="en-GB"/>
        </w:rPr>
        <w:t>[</w:t>
      </w:r>
      <w:r w:rsidR="0033408F">
        <w:fldChar w:fldCharType="begin"/>
      </w:r>
      <w:r w:rsidR="0033408F" w:rsidRPr="0033408F">
        <w:rPr>
          <w:lang w:val="en-US"/>
        </w:rPr>
        <w:instrText xml:space="preserve"> HYPERLINK \l "_ENREF_7" \o "Miller, 2005 #3" </w:instrText>
      </w:r>
      <w:r w:rsidR="0033408F">
        <w:fldChar w:fldCharType="separate"/>
      </w:r>
      <w:r w:rsidRPr="001E7B49">
        <w:rPr>
          <w:noProof/>
          <w:szCs w:val="24"/>
          <w:lang w:val="en-GB"/>
        </w:rPr>
        <w:t>7</w:t>
      </w:r>
      <w:r w:rsidR="0033408F">
        <w:rPr>
          <w:noProof/>
          <w:szCs w:val="24"/>
          <w:lang w:val="en-GB"/>
        </w:rPr>
        <w:fldChar w:fldCharType="end"/>
      </w:r>
      <w:r w:rsidRPr="001E7B49">
        <w:rPr>
          <w:noProof/>
          <w:szCs w:val="24"/>
          <w:lang w:val="en-GB"/>
        </w:rPr>
        <w:t>]</w:t>
      </w:r>
      <w:r w:rsidRPr="001E7B49">
        <w:rPr>
          <w:szCs w:val="24"/>
          <w:lang w:val="en-GB"/>
        </w:rPr>
        <w:fldChar w:fldCharType="end"/>
      </w:r>
      <w:r w:rsidRPr="001E7B49">
        <w:rPr>
          <w:szCs w:val="24"/>
          <w:lang w:val="en-GB"/>
        </w:rPr>
        <w:t>.</w:t>
      </w:r>
      <w:proofErr w:type="gramEnd"/>
    </w:p>
    <w:p w:rsidR="001E7B49" w:rsidRPr="001E7B49" w:rsidRDefault="001E7B49" w:rsidP="001E7B49">
      <w:pPr>
        <w:ind w:firstLine="0"/>
        <w:rPr>
          <w:i/>
          <w:szCs w:val="24"/>
          <w:lang w:val="en-GB"/>
        </w:rPr>
      </w:pPr>
      <w:r w:rsidRPr="001E7B49">
        <w:rPr>
          <w:i/>
          <w:szCs w:val="24"/>
          <w:lang w:val="en-GB"/>
        </w:rPr>
        <w:t>Pulmonary gas exchange</w:t>
      </w:r>
    </w:p>
    <w:p w:rsidR="001E7B49" w:rsidRPr="001E7B49" w:rsidRDefault="001E7B49" w:rsidP="001E7B49">
      <w:pPr>
        <w:ind w:firstLine="0"/>
        <w:jc w:val="both"/>
        <w:rPr>
          <w:szCs w:val="24"/>
          <w:lang w:val="en-GB"/>
        </w:rPr>
      </w:pPr>
      <w:r w:rsidRPr="001E7B49">
        <w:rPr>
          <w:szCs w:val="24"/>
          <w:lang w:val="en-GB"/>
        </w:rPr>
        <w:t xml:space="preserve">Pulmonary gas exchange was assessed via the single-breath technique using a device for the combined measurement of CO and NO transfer factors of the lung (TLCO and TLNO; </w:t>
      </w:r>
      <w:r w:rsidRPr="001E7B49">
        <w:rPr>
          <w:lang w:val="en-GB"/>
        </w:rPr>
        <w:t xml:space="preserve">MasterScreen® PFT Pro, Jaeger, </w:t>
      </w:r>
      <w:proofErr w:type="spellStart"/>
      <w:r w:rsidRPr="001E7B49">
        <w:rPr>
          <w:lang w:val="en-GB"/>
        </w:rPr>
        <w:t>Höchberg</w:t>
      </w:r>
      <w:proofErr w:type="spellEnd"/>
      <w:r w:rsidRPr="001E7B49">
        <w:rPr>
          <w:lang w:val="en-GB"/>
        </w:rPr>
        <w:t xml:space="preserve">, Germany). Tests were performed in line with ATS/ERS recommendations for CO </w:t>
      </w:r>
      <w:r w:rsidRPr="001E7B49">
        <w:rPr>
          <w:lang w:val="en-GB"/>
        </w:rPr>
        <w:fldChar w:fldCharType="begin">
          <w:fldData xml:space="preserve">PEVuZE5vdGU+PENpdGU+PEF1dGhvcj5NYWNpbnR5cmU8L0F1dGhvcj48WWVhcj4yMDA1PC9ZZWFy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=
</w:fldData>
        </w:fldChar>
      </w:r>
      <w:r w:rsidRPr="001E7B49">
        <w:rPr>
          <w:lang w:val="en-GB"/>
        </w:rPr>
        <w:instrText xml:space="preserve"> ADDIN EN.CITE </w:instrText>
      </w:r>
      <w:r w:rsidRPr="001E7B49">
        <w:rPr>
          <w:lang w:val="en-GB"/>
        </w:rPr>
        <w:fldChar w:fldCharType="begin">
          <w:fldData xml:space="preserve">PEVuZE5vdGU+PENpdGU+PEF1dGhvcj5NYWNpbnR5cmU8L0F1dGhvcj48WWVhcj4yMDA1PC9ZZWFy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=
</w:fldData>
        </w:fldChar>
      </w:r>
      <w:r w:rsidRPr="001E7B49">
        <w:rPr>
          <w:lang w:val="en-GB"/>
        </w:rPr>
        <w:instrText xml:space="preserve"> ADDIN EN.CITE.DATA </w:instrText>
      </w:r>
      <w:r w:rsidRPr="001E7B49">
        <w:rPr>
          <w:lang w:val="en-GB"/>
        </w:rPr>
      </w:r>
      <w:r w:rsidRPr="001E7B49">
        <w:rPr>
          <w:lang w:val="en-GB"/>
        </w:rPr>
        <w:fldChar w:fldCharType="end"/>
      </w:r>
      <w:r w:rsidRPr="001E7B49">
        <w:rPr>
          <w:lang w:val="en-GB"/>
        </w:rPr>
      </w:r>
      <w:r w:rsidRPr="001E7B49">
        <w:rPr>
          <w:lang w:val="en-GB"/>
        </w:rPr>
        <w:fldChar w:fldCharType="separate"/>
      </w:r>
      <w:r w:rsidRPr="001E7B49">
        <w:rPr>
          <w:noProof/>
          <w:lang w:val="en-GB"/>
        </w:rPr>
        <w:t>[</w:t>
      </w:r>
      <w:hyperlink w:anchor="_ENREF_11" w:tooltip="Macintyre, 2005 #6" w:history="1">
        <w:r w:rsidRPr="001E7B49">
          <w:rPr>
            <w:noProof/>
            <w:lang w:val="en-GB"/>
          </w:rPr>
          <w:t>11</w:t>
        </w:r>
      </w:hyperlink>
      <w:r w:rsidRPr="001E7B49">
        <w:rPr>
          <w:noProof/>
          <w:lang w:val="en-GB"/>
        </w:rPr>
        <w:t>]</w:t>
      </w:r>
      <w:r w:rsidRPr="001E7B49">
        <w:rPr>
          <w:lang w:val="en-GB"/>
        </w:rPr>
        <w:fldChar w:fldCharType="end"/>
      </w:r>
      <w:r w:rsidRPr="001E7B49">
        <w:rPr>
          <w:lang w:val="en-GB"/>
        </w:rPr>
        <w:t xml:space="preserve"> </w:t>
      </w:r>
      <w:r w:rsidRPr="001E7B49">
        <w:rPr>
          <w:szCs w:val="24"/>
          <w:lang w:val="en-GB"/>
        </w:rPr>
        <w:t xml:space="preserve">in an upright sitting position while subjects were wearing nose clips and the breath-hold time was set to 8 s. Up to 5 single-breath </w:t>
      </w:r>
      <w:proofErr w:type="spellStart"/>
      <w:r w:rsidRPr="001E7B49">
        <w:rPr>
          <w:szCs w:val="24"/>
          <w:lang w:val="en-GB"/>
        </w:rPr>
        <w:t>maneuvers</w:t>
      </w:r>
      <w:proofErr w:type="spellEnd"/>
      <w:r w:rsidRPr="001E7B49">
        <w:rPr>
          <w:szCs w:val="24"/>
          <w:lang w:val="en-GB"/>
        </w:rPr>
        <w:t xml:space="preserve"> were carried out to obtain two acceptable and reproducible measurements. Results for TLCO were corrected for haemoglobin (Hb) measured on the day of the examination. If Hb was not available (32 cases), a value of 14.6 mg/dL for men and 13.5 mg/dL for women was used.</w:t>
      </w:r>
    </w:p>
    <w:p w:rsidR="001E7B49" w:rsidRPr="001E7B49" w:rsidRDefault="001E7B49" w:rsidP="001E7B49">
      <w:pPr>
        <w:spacing w:line="276" w:lineRule="auto"/>
        <w:ind w:firstLine="0"/>
        <w:rPr>
          <w:i/>
          <w:szCs w:val="24"/>
          <w:lang w:val="en-GB"/>
        </w:rPr>
      </w:pPr>
      <w:r w:rsidRPr="001E7B49">
        <w:rPr>
          <w:i/>
          <w:szCs w:val="24"/>
          <w:lang w:val="en-GB"/>
        </w:rPr>
        <w:t>Respiratory pump function</w:t>
      </w:r>
    </w:p>
    <w:p w:rsidR="001E7B49" w:rsidRPr="001E7B49" w:rsidRDefault="001E7B49" w:rsidP="001E7B49">
      <w:pPr>
        <w:ind w:firstLine="0"/>
        <w:jc w:val="both"/>
        <w:rPr>
          <w:szCs w:val="24"/>
          <w:lang w:val="en-GB"/>
        </w:rPr>
      </w:pPr>
      <w:r w:rsidRPr="001E7B49">
        <w:rPr>
          <w:szCs w:val="24"/>
          <w:lang w:val="en-GB"/>
        </w:rPr>
        <w:t xml:space="preserve">Mouth occlusion pressure 0.1 s after the onset of tidal inspiration (P01) and peak maximal static inspiratory mouth occlusion pressure (PImax) were measured in an upright sitting position using a flanged rubber mouthpiece based on the recommendations of the German Airway League </w:t>
      </w:r>
      <w:r w:rsidRPr="001E7B49">
        <w:rPr>
          <w:szCs w:val="24"/>
          <w:lang w:val="en-GB"/>
        </w:rPr>
        <w:fldChar w:fldCharType="begin"/>
      </w:r>
      <w:r w:rsidRPr="001E7B49">
        <w:rPr>
          <w:szCs w:val="24"/>
          <w:lang w:val="en-GB"/>
        </w:rPr>
        <w:instrText xml:space="preserve"> ADDIN EN.CITE &lt;EndNote&gt;&lt;Cite&gt;&lt;Author&gt;Criee&lt;/Author&gt;&lt;Year&gt;2003&lt;/Year&gt;&lt;RecNum&gt;7&lt;/RecNum&gt;&lt;DisplayText&gt;[12]&lt;/DisplayText&gt;&lt;record&gt;&lt;rec-number&gt;7&lt;/rec-number&gt;&lt;foreign-keys&gt;&lt;key app="EN" db-id="t9zxxtdzgwvzvzed29ppe5w3sz595dtsd2fr" timestamp="1376319094"&gt;7&lt;/key&gt;&lt;/foreign-keys&gt;&lt;ref-type name="Journal Article"&gt;17&lt;/ref-type&gt;&lt;contributors&gt;&lt;authors&gt;&lt;author&gt;Criee, C. P.&lt;/author&gt;&lt;/authors&gt;&lt;/contributors&gt;&lt;auth-address&gt;Ev. Krankenhaus Go.-Weende, Abteilung Pneumologie, Beatmungsmedizin/Schlaflabor, Bovenden-Lenglern.&lt;/auth-address&gt;&lt;titles&gt;&lt;title&gt;[Recommendations of the German Airway League (Deutsche Atemwegsliga) for the determination of inspiratory muscle function]&lt;/title&gt;&lt;secondary-title&gt;Pneumologie&lt;/secondary-title&gt;&lt;alt-title&gt;Pneumologie&lt;/alt-title&gt;&lt;/titles&gt;&lt;periodical&gt;&lt;full-title&gt;Pneumologie&lt;/full-title&gt;&lt;abbr-1&gt;Pneumologie&lt;/abbr-1&gt;&lt;/periodical&gt;&lt;alt-periodical&gt;&lt;full-title&gt;Pneumologie&lt;/full-title&gt;&lt;abbr-1&gt;Pneumologie&lt;/abbr-1&gt;&lt;/alt-periodical&gt;&lt;pages&gt;98-100&lt;/pages&gt;&lt;volume&gt;57&lt;/volume&gt;&lt;number&gt;2&lt;/number&gt;&lt;keywords&gt;&lt;keyword&gt;Germany&lt;/keyword&gt;&lt;keyword&gt;Inhalation/*physiology&lt;/keyword&gt;&lt;keyword&gt;Quality Control&lt;/keyword&gt;&lt;keyword&gt;Respiratory Function Tests/*standards&lt;/keyword&gt;&lt;keyword&gt;Respiratory Muscles/*physiology&lt;/keyword&gt;&lt;/keywords&gt;&lt;dates&gt;&lt;year&gt;2003&lt;/year&gt;&lt;pub-dates&gt;&lt;date&gt;Feb&lt;/date&gt;&lt;/pub-dates&gt;&lt;/dates&gt;&lt;orig-pub&gt;Empfehlungen der Deutschen Atemwegsliga zur Messung der inspiratorischen Muskelfunktion.&lt;/orig-pub&gt;&lt;isbn&gt;0934-8387 (Print)&amp;#xD;0934-8387 (Linking)&lt;/isbn&gt;&lt;accession-num&gt;12579465&lt;/accession-num&gt;&lt;urls&gt;&lt;related-urls&gt;&lt;url&gt;http://www.ncbi.nlm.nih.gov/pubmed/12579465&lt;/url&gt;&lt;/related-urls&gt;&lt;/urls&gt;&lt;electronic-resource-num&gt;10.1055/s-2003-37154&lt;/electronic-resource-num&gt;&lt;/record&gt;&lt;/Cite&gt;&lt;/EndNote&gt;</w:instrText>
      </w:r>
      <w:r w:rsidRPr="001E7B49">
        <w:rPr>
          <w:szCs w:val="24"/>
          <w:lang w:val="en-GB"/>
        </w:rPr>
        <w:fldChar w:fldCharType="separate"/>
      </w:r>
      <w:r w:rsidRPr="001E7B49">
        <w:rPr>
          <w:noProof/>
          <w:szCs w:val="24"/>
          <w:lang w:val="en-GB"/>
        </w:rPr>
        <w:t>[</w:t>
      </w:r>
      <w:r w:rsidR="0033408F">
        <w:fldChar w:fldCharType="begin"/>
      </w:r>
      <w:r w:rsidR="0033408F" w:rsidRPr="0033408F">
        <w:rPr>
          <w:lang w:val="en-US"/>
        </w:rPr>
        <w:instrText xml:space="preserve"> HYPERLINK \l "_ENREF_12" \o "Criee, 2003 #7" </w:instrText>
      </w:r>
      <w:r w:rsidR="0033408F">
        <w:fldChar w:fldCharType="separate"/>
      </w:r>
      <w:r w:rsidRPr="001E7B49">
        <w:rPr>
          <w:noProof/>
          <w:szCs w:val="24"/>
          <w:lang w:val="en-GB"/>
        </w:rPr>
        <w:t>12</w:t>
      </w:r>
      <w:r w:rsidR="0033408F">
        <w:rPr>
          <w:noProof/>
          <w:szCs w:val="24"/>
          <w:lang w:val="en-GB"/>
        </w:rPr>
        <w:fldChar w:fldCharType="end"/>
      </w:r>
      <w:r w:rsidRPr="001E7B49">
        <w:rPr>
          <w:noProof/>
          <w:szCs w:val="24"/>
          <w:lang w:val="en-GB"/>
        </w:rPr>
        <w:t>]</w:t>
      </w:r>
      <w:r w:rsidRPr="001E7B49">
        <w:rPr>
          <w:szCs w:val="24"/>
          <w:lang w:val="en-GB"/>
        </w:rPr>
        <w:fldChar w:fldCharType="end"/>
      </w:r>
      <w:r w:rsidRPr="001E7B49">
        <w:rPr>
          <w:szCs w:val="24"/>
          <w:lang w:val="en-GB"/>
        </w:rPr>
        <w:t xml:space="preserve"> (</w:t>
      </w:r>
      <w:proofErr w:type="spellStart"/>
      <w:r w:rsidRPr="001E7B49">
        <w:rPr>
          <w:szCs w:val="24"/>
          <w:lang w:val="en-GB"/>
        </w:rPr>
        <w:t>Masterscreen</w:t>
      </w:r>
      <w:proofErr w:type="spellEnd"/>
      <w:r w:rsidRPr="001E7B49">
        <w:rPr>
          <w:szCs w:val="24"/>
          <w:lang w:val="en-GB"/>
        </w:rPr>
        <w:t xml:space="preserve"> Body, Jaeger, </w:t>
      </w:r>
      <w:proofErr w:type="spellStart"/>
      <w:r w:rsidRPr="001E7B49">
        <w:rPr>
          <w:szCs w:val="24"/>
          <w:lang w:val="en-GB"/>
        </w:rPr>
        <w:t>Höchberg</w:t>
      </w:r>
      <w:proofErr w:type="spellEnd"/>
      <w:r w:rsidRPr="001E7B49">
        <w:rPr>
          <w:szCs w:val="24"/>
          <w:lang w:val="en-GB"/>
        </w:rPr>
        <w:t xml:space="preserve">, Germany). Again, subjects were wearing nose clips. P01 was calculated as the median of three tests. For each test, at least </w:t>
      </w:r>
      <w:proofErr w:type="gramStart"/>
      <w:r w:rsidRPr="001E7B49">
        <w:rPr>
          <w:szCs w:val="24"/>
          <w:lang w:val="en-GB"/>
        </w:rPr>
        <w:t>5</w:t>
      </w:r>
      <w:proofErr w:type="gramEnd"/>
      <w:r w:rsidRPr="001E7B49">
        <w:rPr>
          <w:szCs w:val="24"/>
          <w:lang w:val="en-GB"/>
        </w:rPr>
        <w:t xml:space="preserve"> occlusions occurred irregularly </w:t>
      </w:r>
      <w:r w:rsidRPr="001E7B49">
        <w:rPr>
          <w:szCs w:val="24"/>
          <w:lang w:val="en-GB"/>
        </w:rPr>
        <w:lastRenderedPageBreak/>
        <w:t xml:space="preserve">100 </w:t>
      </w:r>
      <w:proofErr w:type="spellStart"/>
      <w:r w:rsidRPr="001E7B49">
        <w:rPr>
          <w:szCs w:val="24"/>
          <w:lang w:val="en-GB"/>
        </w:rPr>
        <w:t>ms</w:t>
      </w:r>
      <w:proofErr w:type="spellEnd"/>
      <w:r w:rsidRPr="001E7B49">
        <w:rPr>
          <w:szCs w:val="24"/>
          <w:lang w:val="en-GB"/>
        </w:rPr>
        <w:t xml:space="preserve"> after start of an inspiration during stable quiet tidal breathing. The test result was calculated as the mean of the measured values disregarding the two highest and two lowest (MasterScreen Body, Jaeger). For the PImax measurement, a complete expiration to residual volume (RV) was followed by a maximal inspiratory effort against occlusion under the guidance and vigorous motivation of an experienced operator. PImax was defined as the maximal peak static inspiratory pressure achieved during at least </w:t>
      </w:r>
      <w:proofErr w:type="gramStart"/>
      <w:r w:rsidRPr="001E7B49">
        <w:rPr>
          <w:szCs w:val="24"/>
          <w:lang w:val="en-GB"/>
        </w:rPr>
        <w:t>7</w:t>
      </w:r>
      <w:proofErr w:type="gramEnd"/>
      <w:r w:rsidRPr="001E7B49">
        <w:rPr>
          <w:szCs w:val="24"/>
          <w:lang w:val="en-GB"/>
        </w:rPr>
        <w:t xml:space="preserve"> inspiratory </w:t>
      </w:r>
      <w:proofErr w:type="spellStart"/>
      <w:r w:rsidRPr="001E7B49">
        <w:rPr>
          <w:szCs w:val="24"/>
          <w:lang w:val="en-GB"/>
        </w:rPr>
        <w:t>maneuvers</w:t>
      </w:r>
      <w:proofErr w:type="spellEnd"/>
      <w:r w:rsidRPr="001E7B49">
        <w:rPr>
          <w:szCs w:val="24"/>
          <w:lang w:val="en-GB"/>
        </w:rPr>
        <w:t>.</w:t>
      </w:r>
    </w:p>
    <w:p w:rsidR="001E7B49" w:rsidRPr="001E7B49" w:rsidRDefault="001E7B49" w:rsidP="001E7B49">
      <w:pPr>
        <w:ind w:firstLine="0"/>
        <w:rPr>
          <w:i/>
          <w:szCs w:val="24"/>
          <w:lang w:val="en-GB"/>
        </w:rPr>
      </w:pPr>
      <w:r w:rsidRPr="001E7B49">
        <w:rPr>
          <w:i/>
          <w:szCs w:val="24"/>
          <w:lang w:val="en-GB"/>
        </w:rPr>
        <w:t xml:space="preserve">Markers of oxidative stress and biological age </w:t>
      </w:r>
    </w:p>
    <w:p w:rsidR="001E7B49" w:rsidRPr="001E7B49" w:rsidRDefault="001E7B49" w:rsidP="001E7B49">
      <w:pPr>
        <w:ind w:firstLine="0"/>
        <w:jc w:val="both"/>
        <w:rPr>
          <w:i/>
          <w:szCs w:val="24"/>
          <w:lang w:val="en-GB"/>
        </w:rPr>
      </w:pPr>
      <w:r w:rsidRPr="001E7B49">
        <w:rPr>
          <w:szCs w:val="24"/>
          <w:lang w:val="en-GB"/>
        </w:rPr>
        <w:t xml:space="preserve">The telomere length of circulating leukocytes and the serum level of 8-hydroxydeoxyguanosine (8-OHdG) were measured from blood samples collected during the main study phase in the KORA study </w:t>
      </w:r>
      <w:proofErr w:type="spellStart"/>
      <w:r w:rsidRPr="001E7B49">
        <w:rPr>
          <w:szCs w:val="24"/>
          <w:lang w:val="en-GB"/>
        </w:rPr>
        <w:t>center</w:t>
      </w:r>
      <w:proofErr w:type="spellEnd"/>
      <w:r w:rsidRPr="001E7B49">
        <w:rPr>
          <w:szCs w:val="24"/>
          <w:lang w:val="en-GB"/>
        </w:rPr>
        <w:t xml:space="preserve"> in Augsburg. Telomere length measurements were performed according to the method proposed by Cawthon </w:t>
      </w:r>
      <w:r w:rsidRPr="001E7B49">
        <w:rPr>
          <w:szCs w:val="24"/>
          <w:lang w:val="en-GB"/>
        </w:rPr>
        <w:fldChar w:fldCharType="begin"/>
      </w:r>
      <w:r w:rsidRPr="001E7B49">
        <w:rPr>
          <w:szCs w:val="24"/>
          <w:lang w:val="en-GB"/>
        </w:rPr>
        <w:instrText xml:space="preserve"> ADDIN EN.CITE &lt;EndNote&gt;&lt;Cite&gt;&lt;Author&gt;Cawthon&lt;/Author&gt;&lt;Year&gt;2009&lt;/Year&gt;&lt;RecNum&gt;13&lt;/RecNum&gt;&lt;DisplayText&gt;[23]&lt;/DisplayText&gt;&lt;record&gt;&lt;rec-number&gt;13&lt;/rec-number&gt;&lt;foreign-keys&gt;&lt;key app="EN" db-id="t9zxxtdzgwvzvzed29ppe5w3sz595dtsd2fr" timestamp="1412699672"&gt;13&lt;/key&gt;&lt;/foreign-keys&gt;&lt;ref-type name="Journal Article"&gt;17&lt;/ref-type&gt;&lt;contributors&gt;&lt;authors&gt;&lt;author&gt;Cawthon, R. M.&lt;/author&gt;&lt;/authors&gt;&lt;/contributors&gt;&lt;auth-address&gt;Department of Human Genetics, University of Utah, Salt Lake City, UT 84112, USA. rcawthon@genetics.utah.edu&lt;/auth-address&gt;&lt;titles&gt;&lt;title&gt;Telomere length measurement by a novel monochrome multiplex quantitative PCR method&lt;/title&gt;&lt;secondary-title&gt;Nucleic Acids Res&lt;/secondary-title&gt;&lt;alt-title&gt;Nucleic acids research&lt;/alt-title&gt;&lt;/titles&gt;&lt;periodical&gt;&lt;full-title&gt;Nucleic Acids Res&lt;/full-title&gt;&lt;abbr-1&gt;Nucleic acids research&lt;/abbr-1&gt;&lt;/periodical&gt;&lt;alt-periodical&gt;&lt;full-title&gt;Nucleic Acids Res&lt;/full-title&gt;&lt;abbr-1&gt;Nucleic acids research&lt;/abbr-1&gt;&lt;/alt-periodical&gt;&lt;pages&gt;e21&lt;/pages&gt;&lt;volume&gt;37&lt;/volume&gt;&lt;number&gt;3&lt;/number&gt;&lt;keywords&gt;&lt;keyword&gt;Albumins/genetics&lt;/keyword&gt;&lt;keyword&gt;DNA Primers&lt;/keyword&gt;&lt;keyword&gt;Gene Dosage&lt;/keyword&gt;&lt;keyword&gt;Humans&lt;/keyword&gt;&lt;keyword&gt;Polymerase Chain Reaction/*methods/standards&lt;/keyword&gt;&lt;keyword&gt;Reference Standards&lt;/keyword&gt;&lt;keyword&gt;Reproducibility of Results&lt;/keyword&gt;&lt;keyword&gt;Tandem Repeat Sequences&lt;/keyword&gt;&lt;keyword&gt;Telomere/*chemistry&lt;/keyword&gt;&lt;keyword&gt;Temperature&lt;/keyword&gt;&lt;keyword&gt;beta-Globins/genetics&lt;/keyword&gt;&lt;/keywords&gt;&lt;dates&gt;&lt;year&gt;2009&lt;/year&gt;&lt;pub-dates&gt;&lt;date&gt;Feb&lt;/date&gt;&lt;/pub-dates&gt;&lt;/dates&gt;&lt;isbn&gt;1362-4962 (Electronic)&amp;#xD;0305-1048 (Linking)&lt;/isbn&gt;&lt;accession-num&gt;19129229&lt;/accession-num&gt;&lt;urls&gt;&lt;related-urls&gt;&lt;url&gt;http://www.ncbi.nlm.nih.gov/pubmed/19129229&lt;/url&gt;&lt;/related-urls&gt;&lt;/urls&gt;&lt;custom2&gt;2647324&lt;/custom2&gt;&lt;electronic-resource-num&gt;10.1093/nar/gkn1027&lt;/electronic-resource-num&gt;&lt;/record&gt;&lt;/Cite&gt;&lt;/EndNote&gt;</w:instrText>
      </w:r>
      <w:r w:rsidRPr="001E7B49">
        <w:rPr>
          <w:szCs w:val="24"/>
          <w:lang w:val="en-GB"/>
        </w:rPr>
        <w:fldChar w:fldCharType="separate"/>
      </w:r>
      <w:r w:rsidRPr="001E7B49">
        <w:rPr>
          <w:noProof/>
          <w:szCs w:val="24"/>
          <w:lang w:val="en-GB"/>
        </w:rPr>
        <w:t>[</w:t>
      </w:r>
      <w:hyperlink w:anchor="_ENREF_23" w:tooltip="Cawthon, 2009 #13" w:history="1">
        <w:r w:rsidRPr="001E7B49">
          <w:rPr>
            <w:noProof/>
            <w:szCs w:val="24"/>
            <w:lang w:val="en-GB"/>
          </w:rPr>
          <w:t>23</w:t>
        </w:r>
      </w:hyperlink>
      <w:r w:rsidRPr="001E7B49">
        <w:rPr>
          <w:noProof/>
          <w:szCs w:val="24"/>
          <w:lang w:val="en-GB"/>
        </w:rPr>
        <w:t>]</w:t>
      </w:r>
      <w:r w:rsidRPr="001E7B49">
        <w:rPr>
          <w:szCs w:val="24"/>
          <w:lang w:val="en-GB"/>
        </w:rPr>
        <w:fldChar w:fldCharType="end"/>
      </w:r>
      <w:r w:rsidRPr="001E7B49">
        <w:rPr>
          <w:szCs w:val="24"/>
          <w:lang w:val="en-GB"/>
        </w:rPr>
        <w:t xml:space="preserve">, for details see Albrecht et al. </w:t>
      </w:r>
      <w:r w:rsidRPr="001E7B49">
        <w:rPr>
          <w:szCs w:val="24"/>
          <w:lang w:val="en-GB"/>
        </w:rPr>
        <w:fldChar w:fldCharType="begin">
          <w:fldData xml:space="preserve">PEVuZE5vdGU+PENpdGU+PEF1dGhvcj5BbGJyZWNodDwvQXV0aG9yPjxZZWFyPjIwMTQ8L1llYXI+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</w:fldData>
        </w:fldChar>
      </w:r>
      <w:r w:rsidRPr="001E7B49">
        <w:rPr>
          <w:szCs w:val="24"/>
          <w:lang w:val="en-GB"/>
        </w:rPr>
        <w:instrText xml:space="preserve"> ADDIN EN.CITE </w:instrText>
      </w:r>
      <w:r w:rsidRPr="001E7B49">
        <w:rPr>
          <w:szCs w:val="24"/>
          <w:lang w:val="en-GB"/>
        </w:rPr>
        <w:fldChar w:fldCharType="begin">
          <w:fldData xml:space="preserve">PEVuZE5vdGU+PENpdGU+PEF1dGhvcj5BbGJyZWNodDwvQXV0aG9yPjxZZWFyPjIwMTQ8L1llYXI+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</w:fldData>
        </w:fldChar>
      </w:r>
      <w:r w:rsidRPr="001E7B49">
        <w:rPr>
          <w:szCs w:val="24"/>
          <w:lang w:val="en-GB"/>
        </w:rPr>
        <w:instrText xml:space="preserve"> ADDIN EN.CITE.DATA </w:instrText>
      </w:r>
      <w:r w:rsidRPr="001E7B49">
        <w:rPr>
          <w:szCs w:val="24"/>
          <w:lang w:val="en-GB"/>
        </w:rPr>
      </w:r>
      <w:r w:rsidRPr="001E7B49">
        <w:rPr>
          <w:szCs w:val="24"/>
          <w:lang w:val="en-GB"/>
        </w:rPr>
        <w:fldChar w:fldCharType="end"/>
      </w:r>
      <w:r w:rsidRPr="001E7B49">
        <w:rPr>
          <w:szCs w:val="24"/>
          <w:lang w:val="en-GB"/>
        </w:rPr>
      </w:r>
      <w:r w:rsidRPr="001E7B49">
        <w:rPr>
          <w:szCs w:val="24"/>
          <w:lang w:val="en-GB"/>
        </w:rPr>
        <w:fldChar w:fldCharType="separate"/>
      </w:r>
      <w:r w:rsidRPr="001E7B49">
        <w:rPr>
          <w:noProof/>
          <w:szCs w:val="24"/>
          <w:lang w:val="en-GB"/>
        </w:rPr>
        <w:t>[</w:t>
      </w:r>
      <w:hyperlink w:anchor="_ENREF_15" w:tooltip="Albrecht, 2014 #12" w:history="1">
        <w:r w:rsidRPr="001E7B49">
          <w:rPr>
            <w:noProof/>
            <w:szCs w:val="24"/>
            <w:lang w:val="en-GB"/>
          </w:rPr>
          <w:t>15</w:t>
        </w:r>
      </w:hyperlink>
      <w:r w:rsidRPr="001E7B49">
        <w:rPr>
          <w:noProof/>
          <w:szCs w:val="24"/>
          <w:lang w:val="en-GB"/>
        </w:rPr>
        <w:t>]</w:t>
      </w:r>
      <w:r w:rsidRPr="001E7B49">
        <w:rPr>
          <w:szCs w:val="24"/>
          <w:lang w:val="en-GB"/>
        </w:rPr>
        <w:fldChar w:fldCharType="end"/>
      </w:r>
      <w:r w:rsidRPr="001E7B49">
        <w:rPr>
          <w:szCs w:val="24"/>
          <w:lang w:val="en-GB"/>
        </w:rPr>
        <w:t xml:space="preserve">. 8-OHdG was measured using an enzyme-linked immunosorbent assay (Highly Sensitive 8­OHdG Check; Japan Institute for the Control of Aging, </w:t>
      </w:r>
      <w:proofErr w:type="spellStart"/>
      <w:r w:rsidRPr="001E7B49">
        <w:rPr>
          <w:szCs w:val="24"/>
          <w:lang w:val="en-GB"/>
        </w:rPr>
        <w:t>Fukuroi</w:t>
      </w:r>
      <w:proofErr w:type="spellEnd"/>
      <w:r w:rsidRPr="001E7B49">
        <w:rPr>
          <w:szCs w:val="24"/>
          <w:lang w:val="en-GB"/>
        </w:rPr>
        <w:t>, Japan) after ultrafiltration according to manufacturer’s instructions, except for the fact that duplicate measurements instead of triplicates were performed. Each plate contained a calibrator sample (biological control) and its results were used to correct the results for plate effects.</w:t>
      </w:r>
    </w:p>
    <w:p w:rsidR="001E7B49" w:rsidRPr="001E7B49" w:rsidRDefault="001E7B49" w:rsidP="001E7B49">
      <w:pPr>
        <w:ind w:firstLine="0"/>
        <w:rPr>
          <w:i/>
          <w:szCs w:val="24"/>
          <w:lang w:val="en-GB"/>
        </w:rPr>
      </w:pPr>
      <w:r w:rsidRPr="001E7B49">
        <w:rPr>
          <w:i/>
          <w:szCs w:val="24"/>
          <w:lang w:val="en-GB"/>
        </w:rPr>
        <w:t>Exhaled biomarkers</w:t>
      </w:r>
    </w:p>
    <w:p w:rsidR="001E7B49" w:rsidRPr="001E7B49" w:rsidRDefault="001E7B49" w:rsidP="001E7B49">
      <w:pPr>
        <w:ind w:firstLine="0"/>
        <w:jc w:val="both"/>
        <w:rPr>
          <w:szCs w:val="24"/>
          <w:lang w:val="en-GB"/>
        </w:rPr>
      </w:pPr>
      <w:r w:rsidRPr="001E7B49">
        <w:rPr>
          <w:szCs w:val="24"/>
          <w:lang w:val="en-GB"/>
        </w:rPr>
        <w:t xml:space="preserve">For nitric oxide (FeNO) measurements, subjects were instructed to exhale </w:t>
      </w:r>
      <w:r w:rsidRPr="001E7B49">
        <w:rPr>
          <w:lang w:val="en-GB"/>
        </w:rPr>
        <w:t xml:space="preserve">after maximal inspiration </w:t>
      </w:r>
      <w:r w:rsidRPr="001E7B49">
        <w:rPr>
          <w:szCs w:val="24"/>
          <w:lang w:val="en-GB"/>
        </w:rPr>
        <w:t xml:space="preserve">at a constant flow rate of 50 mL/s and a mouthpiece pressure of 12 mbar in line with ATS/ERS recommendations </w:t>
      </w:r>
      <w:r w:rsidRPr="001E7B49">
        <w:rPr>
          <w:szCs w:val="24"/>
          <w:lang w:val="en-GB"/>
        </w:rPr>
        <w:fldChar w:fldCharType="begin">
          <w:fldData xml:space="preserve">PEVuZE5vdGU+PENpdGU+PEF1dGhvcj5BbWVyaWNhbiBUaG9yYWNpYzwvQXV0aG9yPjxZZWFyPjIw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</w:fldData>
        </w:fldChar>
      </w:r>
      <w:r w:rsidRPr="001E7B49">
        <w:rPr>
          <w:szCs w:val="24"/>
          <w:lang w:val="en-GB"/>
        </w:rPr>
        <w:instrText xml:space="preserve"> ADDIN EN.CITE </w:instrText>
      </w:r>
      <w:r w:rsidRPr="001E7B49">
        <w:rPr>
          <w:szCs w:val="24"/>
          <w:lang w:val="en-GB"/>
        </w:rPr>
        <w:fldChar w:fldCharType="begin">
          <w:fldData xml:space="preserve">PEVuZE5vdGU+PENpdGU+PEF1dGhvcj5BbWVyaWNhbiBUaG9yYWNpYzwvQXV0aG9yPjxZZWFyPjIw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</w:fldData>
        </w:fldChar>
      </w:r>
      <w:r w:rsidRPr="001E7B49">
        <w:rPr>
          <w:szCs w:val="24"/>
          <w:lang w:val="en-GB"/>
        </w:rPr>
        <w:instrText xml:space="preserve"> ADDIN EN.CITE.DATA </w:instrText>
      </w:r>
      <w:r w:rsidRPr="001E7B49">
        <w:rPr>
          <w:szCs w:val="24"/>
          <w:lang w:val="en-GB"/>
        </w:rPr>
      </w:r>
      <w:r w:rsidRPr="001E7B49">
        <w:rPr>
          <w:szCs w:val="24"/>
          <w:lang w:val="en-GB"/>
        </w:rPr>
        <w:fldChar w:fldCharType="end"/>
      </w:r>
      <w:r w:rsidRPr="001E7B49">
        <w:rPr>
          <w:szCs w:val="24"/>
          <w:lang w:val="en-GB"/>
        </w:rPr>
      </w:r>
      <w:r w:rsidRPr="001E7B49">
        <w:rPr>
          <w:szCs w:val="24"/>
          <w:lang w:val="en-GB"/>
        </w:rPr>
        <w:fldChar w:fldCharType="separate"/>
      </w:r>
      <w:r w:rsidRPr="001E7B49">
        <w:rPr>
          <w:noProof/>
          <w:szCs w:val="24"/>
          <w:lang w:val="en-GB"/>
        </w:rPr>
        <w:t>[</w:t>
      </w:r>
      <w:r w:rsidR="0033408F">
        <w:fldChar w:fldCharType="begin"/>
      </w:r>
      <w:r w:rsidR="0033408F" w:rsidRPr="0033408F">
        <w:rPr>
          <w:lang w:val="en-US"/>
        </w:rPr>
        <w:instrText xml:space="preserve"> HYPERLINK \l "_ENREF_13" \o "American Thoracic, 2005 #4" </w:instrText>
      </w:r>
      <w:r w:rsidR="0033408F">
        <w:fldChar w:fldCharType="separate"/>
      </w:r>
      <w:r w:rsidRPr="001E7B49">
        <w:rPr>
          <w:noProof/>
          <w:szCs w:val="24"/>
          <w:lang w:val="en-GB"/>
        </w:rPr>
        <w:t>13</w:t>
      </w:r>
      <w:r w:rsidR="0033408F">
        <w:rPr>
          <w:noProof/>
          <w:szCs w:val="24"/>
          <w:lang w:val="en-GB"/>
        </w:rPr>
        <w:fldChar w:fldCharType="end"/>
      </w:r>
      <w:r w:rsidRPr="001E7B49">
        <w:rPr>
          <w:noProof/>
          <w:szCs w:val="24"/>
          <w:lang w:val="en-GB"/>
        </w:rPr>
        <w:t>]</w:t>
      </w:r>
      <w:r w:rsidRPr="001E7B49">
        <w:rPr>
          <w:szCs w:val="24"/>
          <w:lang w:val="en-GB"/>
        </w:rPr>
        <w:fldChar w:fldCharType="end"/>
      </w:r>
      <w:r w:rsidRPr="001E7B49">
        <w:rPr>
          <w:szCs w:val="24"/>
          <w:lang w:val="en-GB"/>
        </w:rPr>
        <w:t>. The NO concentration was measured using an ozone-</w:t>
      </w:r>
      <w:proofErr w:type="spellStart"/>
      <w:r w:rsidRPr="001E7B49">
        <w:rPr>
          <w:lang w:val="en-GB"/>
        </w:rPr>
        <w:t>chemiluminescence</w:t>
      </w:r>
      <w:proofErr w:type="spellEnd"/>
      <w:r w:rsidRPr="001E7B49">
        <w:rPr>
          <w:szCs w:val="24"/>
          <w:lang w:val="en-GB"/>
        </w:rPr>
        <w:t xml:space="preserve"> </w:t>
      </w:r>
      <w:proofErr w:type="spellStart"/>
      <w:r w:rsidRPr="001E7B49">
        <w:rPr>
          <w:szCs w:val="24"/>
          <w:lang w:val="en-GB"/>
        </w:rPr>
        <w:t>analyzer</w:t>
      </w:r>
      <w:proofErr w:type="spellEnd"/>
      <w:r w:rsidRPr="001E7B49">
        <w:rPr>
          <w:szCs w:val="24"/>
          <w:lang w:val="en-GB"/>
        </w:rPr>
        <w:t xml:space="preserve"> (NOA 280, </w:t>
      </w:r>
      <w:proofErr w:type="spellStart"/>
      <w:r w:rsidRPr="001E7B49">
        <w:rPr>
          <w:szCs w:val="24"/>
          <w:lang w:val="en-GB"/>
        </w:rPr>
        <w:t>Sievers</w:t>
      </w:r>
      <w:proofErr w:type="spellEnd"/>
      <w:r w:rsidRPr="001E7B49">
        <w:rPr>
          <w:szCs w:val="24"/>
          <w:lang w:val="en-GB"/>
        </w:rPr>
        <w:t xml:space="preserve">, </w:t>
      </w:r>
      <w:proofErr w:type="gramStart"/>
      <w:r w:rsidRPr="001E7B49">
        <w:rPr>
          <w:szCs w:val="24"/>
          <w:lang w:val="en-GB"/>
        </w:rPr>
        <w:t>Boulder</w:t>
      </w:r>
      <w:proofErr w:type="gramEnd"/>
      <w:r w:rsidRPr="001E7B49">
        <w:rPr>
          <w:szCs w:val="24"/>
          <w:lang w:val="en-GB"/>
        </w:rPr>
        <w:t xml:space="preserve">, Colorado, USA) and the result was calculated as the mean of three reproducible </w:t>
      </w:r>
      <w:proofErr w:type="spellStart"/>
      <w:r w:rsidRPr="001E7B49">
        <w:rPr>
          <w:szCs w:val="24"/>
          <w:lang w:val="en-GB"/>
        </w:rPr>
        <w:t>maneuvers</w:t>
      </w:r>
      <w:proofErr w:type="spellEnd"/>
      <w:r w:rsidRPr="001E7B49">
        <w:rPr>
          <w:szCs w:val="24"/>
          <w:lang w:val="en-GB"/>
        </w:rPr>
        <w:t xml:space="preserve">. Exhaled carbon monoxide (CO) was measured </w:t>
      </w:r>
      <w:r w:rsidRPr="001E7B49">
        <w:rPr>
          <w:lang w:val="en-GB"/>
        </w:rPr>
        <w:t>during slow expiration</w:t>
      </w:r>
      <w:r w:rsidRPr="001E7B49">
        <w:rPr>
          <w:szCs w:val="24"/>
          <w:lang w:val="en-GB"/>
        </w:rPr>
        <w:t xml:space="preserve"> </w:t>
      </w:r>
      <w:r w:rsidRPr="001E7B49">
        <w:rPr>
          <w:lang w:val="en-GB"/>
        </w:rPr>
        <w:t>after maximal inspiration and a 10 s breath-hold</w:t>
      </w:r>
      <w:r w:rsidRPr="001E7B49">
        <w:rPr>
          <w:szCs w:val="24"/>
          <w:lang w:val="en-GB"/>
        </w:rPr>
        <w:t xml:space="preserve"> using an </w:t>
      </w:r>
      <w:r w:rsidRPr="001E7B49">
        <w:rPr>
          <w:lang w:val="en-GB"/>
        </w:rPr>
        <w:t>electrochemical device (</w:t>
      </w:r>
      <w:proofErr w:type="spellStart"/>
      <w:r w:rsidRPr="001E7B49">
        <w:rPr>
          <w:lang w:val="en-GB"/>
        </w:rPr>
        <w:t>BreathCO</w:t>
      </w:r>
      <w:proofErr w:type="spellEnd"/>
      <w:r w:rsidRPr="001E7B49">
        <w:rPr>
          <w:lang w:val="en-GB"/>
        </w:rPr>
        <w:t xml:space="preserve"> Carbon Monoxide Monitor, </w:t>
      </w:r>
      <w:proofErr w:type="spellStart"/>
      <w:r w:rsidRPr="001E7B49">
        <w:rPr>
          <w:lang w:val="en-GB"/>
        </w:rPr>
        <w:t>Vitalograph</w:t>
      </w:r>
      <w:proofErr w:type="spellEnd"/>
      <w:r w:rsidRPr="001E7B49">
        <w:rPr>
          <w:lang w:val="en-GB"/>
        </w:rPr>
        <w:t xml:space="preserve">, Hamburg, Germany). </w:t>
      </w:r>
    </w:p>
    <w:p w:rsidR="001E7B49" w:rsidRPr="001E7B49" w:rsidRDefault="001E7B49" w:rsidP="001E7B49">
      <w:pPr>
        <w:ind w:firstLine="0"/>
        <w:rPr>
          <w:i/>
          <w:szCs w:val="24"/>
          <w:lang w:val="en-GB"/>
        </w:rPr>
      </w:pPr>
      <w:r w:rsidRPr="001E7B49">
        <w:rPr>
          <w:i/>
          <w:szCs w:val="24"/>
          <w:lang w:val="en-GB"/>
        </w:rPr>
        <w:t>Physical capacity</w:t>
      </w:r>
    </w:p>
    <w:p w:rsidR="001E7B49" w:rsidRPr="001E7B49" w:rsidRDefault="001E7B49" w:rsidP="001E7B49">
      <w:pPr>
        <w:ind w:firstLine="0"/>
        <w:jc w:val="both"/>
        <w:rPr>
          <w:szCs w:val="24"/>
          <w:lang w:val="en-GB"/>
        </w:rPr>
      </w:pPr>
      <w:r w:rsidRPr="001E7B49">
        <w:rPr>
          <w:szCs w:val="24"/>
          <w:lang w:val="en-GB"/>
        </w:rPr>
        <w:t xml:space="preserve">A 6-minute walk test (6MWT) was performed in a straight and flat corridor over a 30 m course marked by traffic cones, in line with ATS guidelines </w:t>
      </w:r>
      <w:r w:rsidRPr="001E7B49">
        <w:rPr>
          <w:szCs w:val="24"/>
          <w:lang w:val="en-GB"/>
        </w:rPr>
        <w:fldChar w:fldCharType="begin"/>
      </w:r>
      <w:r w:rsidRPr="001E7B49">
        <w:rPr>
          <w:szCs w:val="24"/>
          <w:lang w:val="en-GB"/>
        </w:rPr>
        <w:instrText xml:space="preserve"> ADDIN EN.CITE &lt;EndNote&gt;&lt;Cite&gt;&lt;Author&gt;Laboratories&lt;/Author&gt;&lt;Year&gt;2002&lt;/Year&gt;&lt;RecNum&gt;8&lt;/RecNum&gt;&lt;DisplayText&gt;[14]&lt;/DisplayText&gt;&lt;record&gt;&lt;rec-number&gt;8&lt;/rec-number&gt;&lt;foreign-keys&gt;&lt;key app="EN" db-id="t9zxxtdzgwvzvzed29ppe5w3sz595dtsd2fr" timestamp="1376322971"&gt;8&lt;/key&gt;&lt;/foreign-keys&gt;&lt;ref-type name="Journal Article"&gt;17&lt;/ref-type&gt;&lt;contributors&gt;&lt;authors&gt;&lt;author&gt;A. T. S. Committee on Proficiency Standards for Clinical Pulmonary Function Laboratories,&lt;/author&gt;&lt;/authors&gt;&lt;/contributors&gt;&lt;titles&gt;&lt;title&gt;ATS statement: guidelines for the six-minute walk test&lt;/title&gt;&lt;secondary-title&gt;Am J Respir Crit Care Med&lt;/secondary-title&gt;&lt;alt-title&gt;American journal of respiratory and critical care medicine&lt;/alt-title&gt;&lt;/titles&gt;&lt;periodical&gt;&lt;full-title&gt;Am J Respir Crit Care Med&lt;/full-title&gt;&lt;abbr-1&gt;American journal of respiratory and critical care medicine&lt;/abbr-1&gt;&lt;/periodical&gt;&lt;alt-periodical&gt;&lt;full-title&gt;Am J Respir Crit Care Med&lt;/full-title&gt;&lt;abbr-1&gt;American journal of respiratory and critical care medicine&lt;/abbr-1&gt;&lt;/alt-periodical&gt;&lt;pages&gt;111-7&lt;/pages&gt;&lt;volume&gt;166&lt;/volume&gt;&lt;number&gt;1&lt;/number&gt;&lt;keywords&gt;&lt;keyword&gt;Data Collection&lt;/keyword&gt;&lt;keyword&gt;Data Interpretation, Statistical&lt;/keyword&gt;&lt;keyword&gt;Exercise Test/contraindications/instrumentation/*methods&lt;/keyword&gt;&lt;keyword&gt;Humans&lt;/keyword&gt;&lt;keyword&gt;Quality Assurance, Health Care&lt;/keyword&gt;&lt;keyword&gt;Safety&lt;/keyword&gt;&lt;keyword&gt;Walking&lt;/keyword&gt;&lt;/keywords&gt;&lt;dates&gt;&lt;year&gt;2002&lt;/year&gt;&lt;pub-dates&gt;&lt;date&gt;Jul 1&lt;/date&gt;&lt;/pub-dates&gt;&lt;/dates&gt;&lt;isbn&gt;1073-449X (Print)&amp;#xD;1073-449X (Linking)&lt;/isbn&gt;&lt;accession-num&gt;12091180&lt;/accession-num&gt;&lt;urls&gt;&lt;related-urls&gt;&lt;url&gt;http://www.ncbi.nlm.nih.gov/pubmed/12091180&lt;/url&gt;&lt;/related-urls&gt;&lt;/urls&gt;&lt;electronic-resource-num&gt;10.1164/ajrccm.166.1.at1102&lt;/electronic-resource-num&gt;&lt;/record&gt;&lt;/Cite&gt;&lt;/EndNote&gt;</w:instrText>
      </w:r>
      <w:r w:rsidRPr="001E7B49">
        <w:rPr>
          <w:szCs w:val="24"/>
          <w:lang w:val="en-GB"/>
        </w:rPr>
        <w:fldChar w:fldCharType="separate"/>
      </w:r>
      <w:r w:rsidRPr="001E7B49">
        <w:rPr>
          <w:noProof/>
          <w:szCs w:val="24"/>
          <w:lang w:val="en-GB"/>
        </w:rPr>
        <w:t>[</w:t>
      </w:r>
      <w:hyperlink w:anchor="_ENREF_14" w:tooltip="A. T. S. Committee on Proficiency Standards for Clinical Pulmonary Function Laboratories, 2002 #8" w:history="1">
        <w:r w:rsidRPr="001E7B49">
          <w:rPr>
            <w:noProof/>
            <w:szCs w:val="24"/>
            <w:lang w:val="en-GB"/>
          </w:rPr>
          <w:t>14</w:t>
        </w:r>
      </w:hyperlink>
      <w:r w:rsidRPr="001E7B49">
        <w:rPr>
          <w:noProof/>
          <w:szCs w:val="24"/>
          <w:lang w:val="en-GB"/>
        </w:rPr>
        <w:t>]</w:t>
      </w:r>
      <w:r w:rsidRPr="001E7B49">
        <w:rPr>
          <w:szCs w:val="24"/>
          <w:lang w:val="en-GB"/>
        </w:rPr>
        <w:fldChar w:fldCharType="end"/>
      </w:r>
      <w:r w:rsidRPr="001E7B49">
        <w:rPr>
          <w:szCs w:val="24"/>
          <w:lang w:val="en-GB"/>
        </w:rPr>
        <w:t xml:space="preserve">. Immediately </w:t>
      </w:r>
      <w:r w:rsidRPr="001E7B49">
        <w:rPr>
          <w:szCs w:val="24"/>
          <w:lang w:val="en-GB"/>
        </w:rPr>
        <w:lastRenderedPageBreak/>
        <w:t xml:space="preserve">before and after the walk, the subject’s perceived dyspnoea and overall fatigue levels were assessed using the Borg scale </w:t>
      </w:r>
      <w:r w:rsidRPr="001E7B49">
        <w:rPr>
          <w:szCs w:val="24"/>
          <w:lang w:val="en-GB"/>
        </w:rPr>
        <w:fldChar w:fldCharType="begin"/>
      </w:r>
      <w:r w:rsidRPr="001E7B49">
        <w:rPr>
          <w:szCs w:val="24"/>
          <w:lang w:val="en-GB"/>
        </w:rPr>
        <w:instrText xml:space="preserve"> ADDIN EN.CITE &lt;EndNote&gt;&lt;Cite&gt;&lt;Author&gt;Borg&lt;/Author&gt;&lt;Year&gt;1982&lt;/Year&gt;&lt;RecNum&gt;9&lt;/RecNum&gt;&lt;DisplayText&gt;[24]&lt;/DisplayText&gt;&lt;record&gt;&lt;rec-number&gt;9&lt;/rec-number&gt;&lt;foreign-keys&gt;&lt;key app="EN" db-id="t9zxxtdzgwvzvzed29ppe5w3sz595dtsd2fr" timestamp="1376323408"&gt;9&lt;/key&gt;&lt;/foreign-keys&gt;&lt;ref-type name="Journal Article"&gt;17&lt;/ref-type&gt;&lt;contributors&gt;&lt;authors&gt;&lt;author&gt;Borg, G. A.&lt;/author&gt;&lt;/authors&gt;&lt;/contributors&gt;&lt;titles&gt;&lt;title&gt;Psychophysical bases of perceived exertion&lt;/title&gt;&lt;secondary-title&gt;Med Sci Sports Exerc&lt;/secondary-title&gt;&lt;alt-title&gt;Medicine and science in sports and exercise&lt;/alt-title&gt;&lt;/titles&gt;&lt;periodical&gt;&lt;full-title&gt;Med Sci Sports Exerc&lt;/full-title&gt;&lt;abbr-1&gt;Medicine and science in sports and exercise&lt;/abbr-1&gt;&lt;/periodical&gt;&lt;alt-periodical&gt;&lt;full-title&gt;Med Sci Sports Exerc&lt;/full-title&gt;&lt;abbr-1&gt;Medicine and science in sports and exercise&lt;/abbr-1&gt;&lt;/alt-periodical&gt;&lt;pages&gt;377-81&lt;/pages&gt;&lt;volume&gt;14&lt;/volume&gt;&lt;number&gt;5&lt;/number&gt;&lt;keywords&gt;&lt;keyword&gt;Heart Rate&lt;/keyword&gt;&lt;keyword&gt;Humans&lt;/keyword&gt;&lt;keyword&gt;*Perception&lt;/keyword&gt;&lt;keyword&gt;*Physical Exertion&lt;/keyword&gt;&lt;keyword&gt;Psychophysiology/methods&lt;/keyword&gt;&lt;/keywords&gt;&lt;dates&gt;&lt;year&gt;1982&lt;/year&gt;&lt;/dates&gt;&lt;isbn&gt;0195-9131 (Print)&amp;#xD;0195-9131 (Linking)&lt;/isbn&gt;&lt;accession-num&gt;7154893&lt;/accession-num&gt;&lt;urls&gt;&lt;related-urls&gt;&lt;url&gt;http://www.ncbi.nlm.nih.gov/pubmed/7154893&lt;/url&gt;&lt;/related-urls&gt;&lt;/urls&gt;&lt;/record&gt;&lt;/Cite&gt;&lt;/EndNote&gt;</w:instrText>
      </w:r>
      <w:r w:rsidRPr="001E7B49">
        <w:rPr>
          <w:szCs w:val="24"/>
          <w:lang w:val="en-GB"/>
        </w:rPr>
        <w:fldChar w:fldCharType="separate"/>
      </w:r>
      <w:r w:rsidRPr="001E7B49">
        <w:rPr>
          <w:noProof/>
          <w:szCs w:val="24"/>
          <w:lang w:val="en-GB"/>
        </w:rPr>
        <w:t>[</w:t>
      </w:r>
      <w:hyperlink w:anchor="_ENREF_24" w:tooltip="Borg, 1982 #9" w:history="1">
        <w:r w:rsidRPr="001E7B49">
          <w:rPr>
            <w:noProof/>
            <w:szCs w:val="24"/>
            <w:lang w:val="en-GB"/>
          </w:rPr>
          <w:t>24</w:t>
        </w:r>
      </w:hyperlink>
      <w:r w:rsidRPr="001E7B49">
        <w:rPr>
          <w:noProof/>
          <w:szCs w:val="24"/>
          <w:lang w:val="en-GB"/>
        </w:rPr>
        <w:t>]</w:t>
      </w:r>
      <w:r w:rsidRPr="001E7B49">
        <w:rPr>
          <w:szCs w:val="24"/>
          <w:lang w:val="en-GB"/>
        </w:rPr>
        <w:fldChar w:fldCharType="end"/>
      </w:r>
      <w:r w:rsidRPr="001E7B49">
        <w:rPr>
          <w:szCs w:val="24"/>
          <w:lang w:val="en-GB"/>
        </w:rPr>
        <w:t>.</w:t>
      </w:r>
    </w:p>
    <w:p w:rsidR="001E7B49" w:rsidRPr="001E7B49" w:rsidRDefault="001E7B49" w:rsidP="001E7B49">
      <w:pPr>
        <w:spacing w:line="276" w:lineRule="auto"/>
        <w:ind w:firstLine="0"/>
        <w:rPr>
          <w:szCs w:val="24"/>
          <w:lang w:val="en-GB"/>
        </w:rPr>
      </w:pPr>
    </w:p>
    <w:p w:rsidR="001E7B49" w:rsidRPr="001E7B49" w:rsidRDefault="001E7B49" w:rsidP="001E7B49">
      <w:pPr>
        <w:spacing w:line="276" w:lineRule="auto"/>
        <w:ind w:firstLine="0"/>
        <w:rPr>
          <w:rFonts w:asciiTheme="minorHAnsi" w:hAnsiTheme="minorHAnsi"/>
          <w:sz w:val="22"/>
          <w:lang w:val="en-GB"/>
        </w:rPr>
      </w:pPr>
    </w:p>
    <w:p w:rsidR="00034F3B" w:rsidRPr="00034F3B" w:rsidRDefault="00034F3B" w:rsidP="00D4015F">
      <w:pPr>
        <w:spacing w:line="480" w:lineRule="auto"/>
        <w:ind w:firstLine="0"/>
        <w:rPr>
          <w:b/>
          <w:noProof/>
          <w:szCs w:val="24"/>
          <w:lang w:val="en-GB" w:eastAsia="en-GB"/>
        </w:rPr>
      </w:pPr>
    </w:p>
    <w:sectPr w:rsidR="00034F3B" w:rsidRPr="00034F3B" w:rsidSect="00CF48C0">
      <w:pgSz w:w="11906" w:h="16838"/>
      <w:pgMar w:top="1418" w:right="1418" w:bottom="1134" w:left="1418" w:header="709" w:footer="709" w:gutter="0"/>
      <w:lnNumType w:countBy="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649" w:rsidRDefault="00223649" w:rsidP="0073403B">
      <w:pPr>
        <w:spacing w:after="0" w:line="240" w:lineRule="auto"/>
      </w:pPr>
      <w:r>
        <w:separator/>
      </w:r>
    </w:p>
  </w:endnote>
  <w:endnote w:type="continuationSeparator" w:id="0">
    <w:p w:rsidR="00223649" w:rsidRDefault="00223649" w:rsidP="00734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617" w:rsidRDefault="00FD5617" w:rsidP="0073403B">
    <w:pPr>
      <w:pStyle w:val="Fuzeile"/>
      <w:jc w:val="right"/>
    </w:pPr>
    <w:r>
      <w:fldChar w:fldCharType="begin"/>
    </w:r>
    <w:r>
      <w:instrText xml:space="preserve"> PAGE   \* MERGEFORMAT </w:instrText>
    </w:r>
    <w:r>
      <w:fldChar w:fldCharType="separate"/>
    </w:r>
    <w:r w:rsidR="0033408F">
      <w:rPr>
        <w:noProof/>
      </w:rPr>
      <w:t>1</w:t>
    </w:r>
    <w:r>
      <w:fldChar w:fldCharType="end"/>
    </w:r>
    <w:r>
      <w:t xml:space="preserve"> / </w:t>
    </w:r>
    <w:r w:rsidR="0033408F">
      <w:fldChar w:fldCharType="begin"/>
    </w:r>
    <w:r w:rsidR="0033408F">
      <w:instrText xml:space="preserve"> NUMPAGES   \* MERGEFORMAT </w:instrText>
    </w:r>
    <w:r w:rsidR="0033408F">
      <w:fldChar w:fldCharType="separate"/>
    </w:r>
    <w:r w:rsidR="0033408F">
      <w:rPr>
        <w:noProof/>
      </w:rPr>
      <w:t>25</w:t>
    </w:r>
    <w:r w:rsidR="0033408F">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649" w:rsidRDefault="00223649" w:rsidP="0073403B">
      <w:pPr>
        <w:spacing w:after="0" w:line="240" w:lineRule="auto"/>
      </w:pPr>
      <w:r>
        <w:separator/>
      </w:r>
    </w:p>
  </w:footnote>
  <w:footnote w:type="continuationSeparator" w:id="0">
    <w:p w:rsidR="00223649" w:rsidRDefault="00223649" w:rsidP="007340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95141"/>
    <w:multiLevelType w:val="hybridMultilevel"/>
    <w:tmpl w:val="494090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F503F81"/>
    <w:multiLevelType w:val="hybridMultilevel"/>
    <w:tmpl w:val="8982DEAC"/>
    <w:lvl w:ilvl="0" w:tplc="D2BC0D4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GB"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Respiratory Research_entfettet&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732ECE"/>
    <w:rsid w:val="000005B5"/>
    <w:rsid w:val="00000675"/>
    <w:rsid w:val="000010C3"/>
    <w:rsid w:val="00001E38"/>
    <w:rsid w:val="00002679"/>
    <w:rsid w:val="00002C9E"/>
    <w:rsid w:val="00002DEF"/>
    <w:rsid w:val="00004293"/>
    <w:rsid w:val="00005815"/>
    <w:rsid w:val="00006E29"/>
    <w:rsid w:val="00006EB4"/>
    <w:rsid w:val="00007241"/>
    <w:rsid w:val="00007860"/>
    <w:rsid w:val="00007939"/>
    <w:rsid w:val="00007A0C"/>
    <w:rsid w:val="000106A0"/>
    <w:rsid w:val="000108F1"/>
    <w:rsid w:val="00011056"/>
    <w:rsid w:val="00011A76"/>
    <w:rsid w:val="00012C81"/>
    <w:rsid w:val="000134D7"/>
    <w:rsid w:val="000145C4"/>
    <w:rsid w:val="00015A1D"/>
    <w:rsid w:val="0002166A"/>
    <w:rsid w:val="00022508"/>
    <w:rsid w:val="00022B68"/>
    <w:rsid w:val="0002301C"/>
    <w:rsid w:val="00023965"/>
    <w:rsid w:val="00023AB0"/>
    <w:rsid w:val="00023D8E"/>
    <w:rsid w:val="00025508"/>
    <w:rsid w:val="000256F2"/>
    <w:rsid w:val="00026796"/>
    <w:rsid w:val="00026B52"/>
    <w:rsid w:val="000308E1"/>
    <w:rsid w:val="00032389"/>
    <w:rsid w:val="00033833"/>
    <w:rsid w:val="00034F3B"/>
    <w:rsid w:val="00034F4D"/>
    <w:rsid w:val="0003728E"/>
    <w:rsid w:val="0004061C"/>
    <w:rsid w:val="00040A7E"/>
    <w:rsid w:val="0004167E"/>
    <w:rsid w:val="0004189F"/>
    <w:rsid w:val="000424E2"/>
    <w:rsid w:val="00043B1D"/>
    <w:rsid w:val="00043F6B"/>
    <w:rsid w:val="00043F7D"/>
    <w:rsid w:val="0004416E"/>
    <w:rsid w:val="00044793"/>
    <w:rsid w:val="00045F50"/>
    <w:rsid w:val="00045FA8"/>
    <w:rsid w:val="000464C0"/>
    <w:rsid w:val="000469DD"/>
    <w:rsid w:val="00047A56"/>
    <w:rsid w:val="00050B76"/>
    <w:rsid w:val="000529A6"/>
    <w:rsid w:val="00053D53"/>
    <w:rsid w:val="00056DCC"/>
    <w:rsid w:val="000576E0"/>
    <w:rsid w:val="000579CA"/>
    <w:rsid w:val="00060993"/>
    <w:rsid w:val="00060CD1"/>
    <w:rsid w:val="000610AF"/>
    <w:rsid w:val="00061A54"/>
    <w:rsid w:val="00062999"/>
    <w:rsid w:val="00063279"/>
    <w:rsid w:val="00063385"/>
    <w:rsid w:val="00064C0D"/>
    <w:rsid w:val="00064F15"/>
    <w:rsid w:val="00065317"/>
    <w:rsid w:val="000655F0"/>
    <w:rsid w:val="000724C7"/>
    <w:rsid w:val="00074933"/>
    <w:rsid w:val="0007654C"/>
    <w:rsid w:val="00076D57"/>
    <w:rsid w:val="00082729"/>
    <w:rsid w:val="00083047"/>
    <w:rsid w:val="00083701"/>
    <w:rsid w:val="000837FF"/>
    <w:rsid w:val="000852E2"/>
    <w:rsid w:val="00086059"/>
    <w:rsid w:val="0008718C"/>
    <w:rsid w:val="00090EDF"/>
    <w:rsid w:val="000911D3"/>
    <w:rsid w:val="000917D2"/>
    <w:rsid w:val="00091847"/>
    <w:rsid w:val="00097551"/>
    <w:rsid w:val="00097A06"/>
    <w:rsid w:val="00097E95"/>
    <w:rsid w:val="000A0570"/>
    <w:rsid w:val="000A2769"/>
    <w:rsid w:val="000A4D4B"/>
    <w:rsid w:val="000A5E38"/>
    <w:rsid w:val="000B2F94"/>
    <w:rsid w:val="000B3D97"/>
    <w:rsid w:val="000B455B"/>
    <w:rsid w:val="000B5334"/>
    <w:rsid w:val="000B70AA"/>
    <w:rsid w:val="000C04CD"/>
    <w:rsid w:val="000C1830"/>
    <w:rsid w:val="000C1BA3"/>
    <w:rsid w:val="000C4115"/>
    <w:rsid w:val="000C4216"/>
    <w:rsid w:val="000C51ED"/>
    <w:rsid w:val="000C682D"/>
    <w:rsid w:val="000C68A8"/>
    <w:rsid w:val="000C7929"/>
    <w:rsid w:val="000D0F7B"/>
    <w:rsid w:val="000D13F9"/>
    <w:rsid w:val="000D1961"/>
    <w:rsid w:val="000D25C8"/>
    <w:rsid w:val="000D3B02"/>
    <w:rsid w:val="000D403D"/>
    <w:rsid w:val="000D45B3"/>
    <w:rsid w:val="000D4C56"/>
    <w:rsid w:val="000D56FA"/>
    <w:rsid w:val="000D6B16"/>
    <w:rsid w:val="000D6B9C"/>
    <w:rsid w:val="000D779B"/>
    <w:rsid w:val="000E0833"/>
    <w:rsid w:val="000E1636"/>
    <w:rsid w:val="000E170F"/>
    <w:rsid w:val="000E1EC4"/>
    <w:rsid w:val="000E2EE8"/>
    <w:rsid w:val="000E510C"/>
    <w:rsid w:val="000E5142"/>
    <w:rsid w:val="000E5F1C"/>
    <w:rsid w:val="000E6D20"/>
    <w:rsid w:val="000E7E07"/>
    <w:rsid w:val="000F0D39"/>
    <w:rsid w:val="000F1D78"/>
    <w:rsid w:val="000F320A"/>
    <w:rsid w:val="000F44EC"/>
    <w:rsid w:val="000F49AB"/>
    <w:rsid w:val="000F4D98"/>
    <w:rsid w:val="000F50C8"/>
    <w:rsid w:val="000F5172"/>
    <w:rsid w:val="000F53A4"/>
    <w:rsid w:val="000F5AB7"/>
    <w:rsid w:val="000F69D6"/>
    <w:rsid w:val="000F7AA4"/>
    <w:rsid w:val="000F7AD5"/>
    <w:rsid w:val="001009C4"/>
    <w:rsid w:val="0010194F"/>
    <w:rsid w:val="00101FA9"/>
    <w:rsid w:val="00102C8B"/>
    <w:rsid w:val="00102FFB"/>
    <w:rsid w:val="0010342A"/>
    <w:rsid w:val="001042E1"/>
    <w:rsid w:val="001056C8"/>
    <w:rsid w:val="00110578"/>
    <w:rsid w:val="0011106B"/>
    <w:rsid w:val="001114ED"/>
    <w:rsid w:val="00111EFE"/>
    <w:rsid w:val="00113984"/>
    <w:rsid w:val="00114C12"/>
    <w:rsid w:val="00115CA0"/>
    <w:rsid w:val="001177BF"/>
    <w:rsid w:val="00120270"/>
    <w:rsid w:val="00121DC5"/>
    <w:rsid w:val="00122F17"/>
    <w:rsid w:val="001256BC"/>
    <w:rsid w:val="00125EB6"/>
    <w:rsid w:val="0012629E"/>
    <w:rsid w:val="00127049"/>
    <w:rsid w:val="0012752F"/>
    <w:rsid w:val="00127C56"/>
    <w:rsid w:val="001315EB"/>
    <w:rsid w:val="001318D7"/>
    <w:rsid w:val="00131C32"/>
    <w:rsid w:val="00131DE5"/>
    <w:rsid w:val="00132FBB"/>
    <w:rsid w:val="00133179"/>
    <w:rsid w:val="00133D3C"/>
    <w:rsid w:val="00134C33"/>
    <w:rsid w:val="001350A8"/>
    <w:rsid w:val="001357B0"/>
    <w:rsid w:val="00140B81"/>
    <w:rsid w:val="00140D5C"/>
    <w:rsid w:val="00142B1E"/>
    <w:rsid w:val="00142C7C"/>
    <w:rsid w:val="00143987"/>
    <w:rsid w:val="00143D6C"/>
    <w:rsid w:val="001441B3"/>
    <w:rsid w:val="00146A1D"/>
    <w:rsid w:val="00150B5F"/>
    <w:rsid w:val="001515B6"/>
    <w:rsid w:val="001518D7"/>
    <w:rsid w:val="00151F9E"/>
    <w:rsid w:val="00151FD9"/>
    <w:rsid w:val="0015241F"/>
    <w:rsid w:val="00153188"/>
    <w:rsid w:val="00155640"/>
    <w:rsid w:val="0015743E"/>
    <w:rsid w:val="00157E55"/>
    <w:rsid w:val="00157F33"/>
    <w:rsid w:val="00160E00"/>
    <w:rsid w:val="00164BB1"/>
    <w:rsid w:val="00165F29"/>
    <w:rsid w:val="001668A6"/>
    <w:rsid w:val="00166BA5"/>
    <w:rsid w:val="0017035B"/>
    <w:rsid w:val="0017206D"/>
    <w:rsid w:val="0017432D"/>
    <w:rsid w:val="0017465C"/>
    <w:rsid w:val="0018025E"/>
    <w:rsid w:val="001805ED"/>
    <w:rsid w:val="00184A6C"/>
    <w:rsid w:val="001865B2"/>
    <w:rsid w:val="001920C6"/>
    <w:rsid w:val="00192C55"/>
    <w:rsid w:val="00192CCD"/>
    <w:rsid w:val="00193F78"/>
    <w:rsid w:val="00194D27"/>
    <w:rsid w:val="00195A39"/>
    <w:rsid w:val="00195B12"/>
    <w:rsid w:val="00195CE6"/>
    <w:rsid w:val="001976C4"/>
    <w:rsid w:val="00197BDE"/>
    <w:rsid w:val="001A07CE"/>
    <w:rsid w:val="001A0C7D"/>
    <w:rsid w:val="001A1146"/>
    <w:rsid w:val="001A1C05"/>
    <w:rsid w:val="001A1F82"/>
    <w:rsid w:val="001A2E3A"/>
    <w:rsid w:val="001A35AA"/>
    <w:rsid w:val="001A609A"/>
    <w:rsid w:val="001A61FB"/>
    <w:rsid w:val="001B0C6A"/>
    <w:rsid w:val="001B10BD"/>
    <w:rsid w:val="001B161D"/>
    <w:rsid w:val="001B2326"/>
    <w:rsid w:val="001B2A6C"/>
    <w:rsid w:val="001B391E"/>
    <w:rsid w:val="001B4A4D"/>
    <w:rsid w:val="001B4FD1"/>
    <w:rsid w:val="001B530E"/>
    <w:rsid w:val="001B5A81"/>
    <w:rsid w:val="001B7D6A"/>
    <w:rsid w:val="001C25DF"/>
    <w:rsid w:val="001C5A87"/>
    <w:rsid w:val="001C5D14"/>
    <w:rsid w:val="001C7A80"/>
    <w:rsid w:val="001D0023"/>
    <w:rsid w:val="001D0ACC"/>
    <w:rsid w:val="001D0BFB"/>
    <w:rsid w:val="001D13F3"/>
    <w:rsid w:val="001D188D"/>
    <w:rsid w:val="001D39E1"/>
    <w:rsid w:val="001D4C8D"/>
    <w:rsid w:val="001D4F29"/>
    <w:rsid w:val="001D510B"/>
    <w:rsid w:val="001D554E"/>
    <w:rsid w:val="001D5652"/>
    <w:rsid w:val="001D6FBF"/>
    <w:rsid w:val="001D709E"/>
    <w:rsid w:val="001D72D4"/>
    <w:rsid w:val="001D7A21"/>
    <w:rsid w:val="001E150D"/>
    <w:rsid w:val="001E23D2"/>
    <w:rsid w:val="001E2A28"/>
    <w:rsid w:val="001E3A27"/>
    <w:rsid w:val="001E3D88"/>
    <w:rsid w:val="001E457E"/>
    <w:rsid w:val="001E6276"/>
    <w:rsid w:val="001E6ECC"/>
    <w:rsid w:val="001E7569"/>
    <w:rsid w:val="001E7B49"/>
    <w:rsid w:val="001E7DF5"/>
    <w:rsid w:val="001F0001"/>
    <w:rsid w:val="001F085B"/>
    <w:rsid w:val="001F206A"/>
    <w:rsid w:val="001F4EA8"/>
    <w:rsid w:val="00200415"/>
    <w:rsid w:val="00201111"/>
    <w:rsid w:val="00201527"/>
    <w:rsid w:val="00201E4B"/>
    <w:rsid w:val="00203829"/>
    <w:rsid w:val="00203F4E"/>
    <w:rsid w:val="0020484A"/>
    <w:rsid w:val="00207293"/>
    <w:rsid w:val="002111C4"/>
    <w:rsid w:val="0021258E"/>
    <w:rsid w:val="002127A6"/>
    <w:rsid w:val="002133F3"/>
    <w:rsid w:val="002135B2"/>
    <w:rsid w:val="002137FA"/>
    <w:rsid w:val="002141FE"/>
    <w:rsid w:val="002159FC"/>
    <w:rsid w:val="00216070"/>
    <w:rsid w:val="002165CE"/>
    <w:rsid w:val="002173EC"/>
    <w:rsid w:val="00217C49"/>
    <w:rsid w:val="00221039"/>
    <w:rsid w:val="0022150F"/>
    <w:rsid w:val="002225A9"/>
    <w:rsid w:val="00222999"/>
    <w:rsid w:val="002230F4"/>
    <w:rsid w:val="002231CD"/>
    <w:rsid w:val="00223430"/>
    <w:rsid w:val="00223649"/>
    <w:rsid w:val="00223825"/>
    <w:rsid w:val="00223D0C"/>
    <w:rsid w:val="00223D95"/>
    <w:rsid w:val="00225122"/>
    <w:rsid w:val="00225805"/>
    <w:rsid w:val="00226C98"/>
    <w:rsid w:val="00227135"/>
    <w:rsid w:val="0022764B"/>
    <w:rsid w:val="00231226"/>
    <w:rsid w:val="00231726"/>
    <w:rsid w:val="002334E2"/>
    <w:rsid w:val="002336E3"/>
    <w:rsid w:val="0023385B"/>
    <w:rsid w:val="00235D78"/>
    <w:rsid w:val="0023650C"/>
    <w:rsid w:val="00236ABC"/>
    <w:rsid w:val="00236EC8"/>
    <w:rsid w:val="00237688"/>
    <w:rsid w:val="002403E4"/>
    <w:rsid w:val="002418A5"/>
    <w:rsid w:val="00241BB0"/>
    <w:rsid w:val="00242C34"/>
    <w:rsid w:val="0024347D"/>
    <w:rsid w:val="002451C7"/>
    <w:rsid w:val="002520EC"/>
    <w:rsid w:val="00252253"/>
    <w:rsid w:val="00253FA6"/>
    <w:rsid w:val="00254422"/>
    <w:rsid w:val="002568F4"/>
    <w:rsid w:val="00257751"/>
    <w:rsid w:val="0026062F"/>
    <w:rsid w:val="00260F2D"/>
    <w:rsid w:val="00261845"/>
    <w:rsid w:val="00262007"/>
    <w:rsid w:val="00262539"/>
    <w:rsid w:val="00262845"/>
    <w:rsid w:val="002633CA"/>
    <w:rsid w:val="00263593"/>
    <w:rsid w:val="00264148"/>
    <w:rsid w:val="002648FE"/>
    <w:rsid w:val="00265462"/>
    <w:rsid w:val="00266FEE"/>
    <w:rsid w:val="00267926"/>
    <w:rsid w:val="00271BCC"/>
    <w:rsid w:val="00272048"/>
    <w:rsid w:val="002721E3"/>
    <w:rsid w:val="00272399"/>
    <w:rsid w:val="00272871"/>
    <w:rsid w:val="00272FCE"/>
    <w:rsid w:val="00273B5E"/>
    <w:rsid w:val="00273CCD"/>
    <w:rsid w:val="00273F13"/>
    <w:rsid w:val="002742F5"/>
    <w:rsid w:val="00274651"/>
    <w:rsid w:val="00276348"/>
    <w:rsid w:val="00276629"/>
    <w:rsid w:val="00277314"/>
    <w:rsid w:val="00277C49"/>
    <w:rsid w:val="00277FAE"/>
    <w:rsid w:val="00280002"/>
    <w:rsid w:val="0028175F"/>
    <w:rsid w:val="00282771"/>
    <w:rsid w:val="002828C0"/>
    <w:rsid w:val="0028537E"/>
    <w:rsid w:val="00287FF9"/>
    <w:rsid w:val="00291460"/>
    <w:rsid w:val="002917E0"/>
    <w:rsid w:val="0029637C"/>
    <w:rsid w:val="00296391"/>
    <w:rsid w:val="002970DE"/>
    <w:rsid w:val="00297DB2"/>
    <w:rsid w:val="002A0249"/>
    <w:rsid w:val="002A169B"/>
    <w:rsid w:val="002A1D3B"/>
    <w:rsid w:val="002A2DA2"/>
    <w:rsid w:val="002A3232"/>
    <w:rsid w:val="002A4CFD"/>
    <w:rsid w:val="002A4E62"/>
    <w:rsid w:val="002A722A"/>
    <w:rsid w:val="002A7373"/>
    <w:rsid w:val="002A7CD5"/>
    <w:rsid w:val="002A7FCB"/>
    <w:rsid w:val="002B073C"/>
    <w:rsid w:val="002B169C"/>
    <w:rsid w:val="002B1927"/>
    <w:rsid w:val="002B1A8E"/>
    <w:rsid w:val="002B464F"/>
    <w:rsid w:val="002B4E6F"/>
    <w:rsid w:val="002B6AD1"/>
    <w:rsid w:val="002C003C"/>
    <w:rsid w:val="002C0284"/>
    <w:rsid w:val="002C056A"/>
    <w:rsid w:val="002C0FE2"/>
    <w:rsid w:val="002C26CB"/>
    <w:rsid w:val="002C2C88"/>
    <w:rsid w:val="002C383B"/>
    <w:rsid w:val="002C45E5"/>
    <w:rsid w:val="002C4A31"/>
    <w:rsid w:val="002C645A"/>
    <w:rsid w:val="002C6475"/>
    <w:rsid w:val="002C6DB2"/>
    <w:rsid w:val="002C71E0"/>
    <w:rsid w:val="002C7669"/>
    <w:rsid w:val="002C7FBB"/>
    <w:rsid w:val="002D0C07"/>
    <w:rsid w:val="002D2B9F"/>
    <w:rsid w:val="002D40D7"/>
    <w:rsid w:val="002D4234"/>
    <w:rsid w:val="002D4818"/>
    <w:rsid w:val="002D49D2"/>
    <w:rsid w:val="002D509E"/>
    <w:rsid w:val="002D5862"/>
    <w:rsid w:val="002D5FB3"/>
    <w:rsid w:val="002D78FF"/>
    <w:rsid w:val="002D7CD3"/>
    <w:rsid w:val="002E3366"/>
    <w:rsid w:val="002E338D"/>
    <w:rsid w:val="002F01F5"/>
    <w:rsid w:val="002F0FB5"/>
    <w:rsid w:val="002F15D0"/>
    <w:rsid w:val="002F1C7F"/>
    <w:rsid w:val="002F34FC"/>
    <w:rsid w:val="002F367F"/>
    <w:rsid w:val="002F404D"/>
    <w:rsid w:val="002F6268"/>
    <w:rsid w:val="002F7012"/>
    <w:rsid w:val="002F7374"/>
    <w:rsid w:val="002F7461"/>
    <w:rsid w:val="002F76ED"/>
    <w:rsid w:val="003015B5"/>
    <w:rsid w:val="003019CD"/>
    <w:rsid w:val="003026EE"/>
    <w:rsid w:val="00302B65"/>
    <w:rsid w:val="00303527"/>
    <w:rsid w:val="0030371C"/>
    <w:rsid w:val="00303B5E"/>
    <w:rsid w:val="00304DDF"/>
    <w:rsid w:val="00305694"/>
    <w:rsid w:val="003058B4"/>
    <w:rsid w:val="00310547"/>
    <w:rsid w:val="00311DEA"/>
    <w:rsid w:val="00312E8F"/>
    <w:rsid w:val="00313535"/>
    <w:rsid w:val="00313881"/>
    <w:rsid w:val="0031656D"/>
    <w:rsid w:val="003168A2"/>
    <w:rsid w:val="003208B8"/>
    <w:rsid w:val="00321615"/>
    <w:rsid w:val="003225E1"/>
    <w:rsid w:val="0032298C"/>
    <w:rsid w:val="00322A67"/>
    <w:rsid w:val="0032372C"/>
    <w:rsid w:val="0032378E"/>
    <w:rsid w:val="00324EC6"/>
    <w:rsid w:val="00333130"/>
    <w:rsid w:val="0033408F"/>
    <w:rsid w:val="00334588"/>
    <w:rsid w:val="00334DF3"/>
    <w:rsid w:val="0033545A"/>
    <w:rsid w:val="003400AC"/>
    <w:rsid w:val="00341A5A"/>
    <w:rsid w:val="0034252B"/>
    <w:rsid w:val="0034372C"/>
    <w:rsid w:val="003448DC"/>
    <w:rsid w:val="00344EA4"/>
    <w:rsid w:val="0034586B"/>
    <w:rsid w:val="00345997"/>
    <w:rsid w:val="003459E3"/>
    <w:rsid w:val="00345B80"/>
    <w:rsid w:val="00346E47"/>
    <w:rsid w:val="00347538"/>
    <w:rsid w:val="00347854"/>
    <w:rsid w:val="00353005"/>
    <w:rsid w:val="003531E3"/>
    <w:rsid w:val="0035329D"/>
    <w:rsid w:val="003532B9"/>
    <w:rsid w:val="00356630"/>
    <w:rsid w:val="00360159"/>
    <w:rsid w:val="00360522"/>
    <w:rsid w:val="00360FAE"/>
    <w:rsid w:val="00363B28"/>
    <w:rsid w:val="003642AB"/>
    <w:rsid w:val="00364485"/>
    <w:rsid w:val="00365256"/>
    <w:rsid w:val="003671F6"/>
    <w:rsid w:val="00370683"/>
    <w:rsid w:val="00370C67"/>
    <w:rsid w:val="00372883"/>
    <w:rsid w:val="00372AD5"/>
    <w:rsid w:val="00373240"/>
    <w:rsid w:val="00373441"/>
    <w:rsid w:val="003744F0"/>
    <w:rsid w:val="00375DDF"/>
    <w:rsid w:val="003770EB"/>
    <w:rsid w:val="0038019B"/>
    <w:rsid w:val="00380E0F"/>
    <w:rsid w:val="00381487"/>
    <w:rsid w:val="00383316"/>
    <w:rsid w:val="00383E93"/>
    <w:rsid w:val="0038445D"/>
    <w:rsid w:val="00386410"/>
    <w:rsid w:val="00387E2A"/>
    <w:rsid w:val="0039146B"/>
    <w:rsid w:val="00391CE5"/>
    <w:rsid w:val="003921F6"/>
    <w:rsid w:val="00393CE3"/>
    <w:rsid w:val="00394899"/>
    <w:rsid w:val="00395143"/>
    <w:rsid w:val="0039523B"/>
    <w:rsid w:val="00396077"/>
    <w:rsid w:val="0039631E"/>
    <w:rsid w:val="00396C75"/>
    <w:rsid w:val="00396E84"/>
    <w:rsid w:val="0039733F"/>
    <w:rsid w:val="003A018B"/>
    <w:rsid w:val="003A1C8E"/>
    <w:rsid w:val="003A334B"/>
    <w:rsid w:val="003A3682"/>
    <w:rsid w:val="003A3BDC"/>
    <w:rsid w:val="003A5130"/>
    <w:rsid w:val="003A727E"/>
    <w:rsid w:val="003A72B3"/>
    <w:rsid w:val="003A7EF1"/>
    <w:rsid w:val="003B0857"/>
    <w:rsid w:val="003B0C08"/>
    <w:rsid w:val="003B223A"/>
    <w:rsid w:val="003B2DA0"/>
    <w:rsid w:val="003B30D4"/>
    <w:rsid w:val="003B4A5E"/>
    <w:rsid w:val="003B4EB3"/>
    <w:rsid w:val="003B552F"/>
    <w:rsid w:val="003B563D"/>
    <w:rsid w:val="003B5991"/>
    <w:rsid w:val="003B5EB1"/>
    <w:rsid w:val="003B618B"/>
    <w:rsid w:val="003B6206"/>
    <w:rsid w:val="003B64D0"/>
    <w:rsid w:val="003B657B"/>
    <w:rsid w:val="003B6851"/>
    <w:rsid w:val="003B7977"/>
    <w:rsid w:val="003C094D"/>
    <w:rsid w:val="003C169F"/>
    <w:rsid w:val="003C24E4"/>
    <w:rsid w:val="003C478E"/>
    <w:rsid w:val="003C6A34"/>
    <w:rsid w:val="003C6F97"/>
    <w:rsid w:val="003C7357"/>
    <w:rsid w:val="003C7A65"/>
    <w:rsid w:val="003D0A4B"/>
    <w:rsid w:val="003D2BB7"/>
    <w:rsid w:val="003D311F"/>
    <w:rsid w:val="003D3C66"/>
    <w:rsid w:val="003D3D6A"/>
    <w:rsid w:val="003D494A"/>
    <w:rsid w:val="003D65C8"/>
    <w:rsid w:val="003D7DA5"/>
    <w:rsid w:val="003E0B36"/>
    <w:rsid w:val="003E0C73"/>
    <w:rsid w:val="003E1CCC"/>
    <w:rsid w:val="003E1E5A"/>
    <w:rsid w:val="003E2FAF"/>
    <w:rsid w:val="003E56C2"/>
    <w:rsid w:val="003E5CAB"/>
    <w:rsid w:val="003E5EDB"/>
    <w:rsid w:val="003E617A"/>
    <w:rsid w:val="003E6965"/>
    <w:rsid w:val="003E7159"/>
    <w:rsid w:val="003E74B3"/>
    <w:rsid w:val="003E771B"/>
    <w:rsid w:val="003E7BC2"/>
    <w:rsid w:val="003E7EA2"/>
    <w:rsid w:val="003F13F6"/>
    <w:rsid w:val="003F1481"/>
    <w:rsid w:val="003F1B27"/>
    <w:rsid w:val="003F1F97"/>
    <w:rsid w:val="003F2959"/>
    <w:rsid w:val="003F345A"/>
    <w:rsid w:val="003F3BDF"/>
    <w:rsid w:val="003F3ED7"/>
    <w:rsid w:val="003F431A"/>
    <w:rsid w:val="003F4438"/>
    <w:rsid w:val="003F4A68"/>
    <w:rsid w:val="003F4B58"/>
    <w:rsid w:val="003F5166"/>
    <w:rsid w:val="003F586E"/>
    <w:rsid w:val="003F6DE1"/>
    <w:rsid w:val="00401833"/>
    <w:rsid w:val="00401B74"/>
    <w:rsid w:val="004030C1"/>
    <w:rsid w:val="00403CA4"/>
    <w:rsid w:val="00403EB4"/>
    <w:rsid w:val="00403EB5"/>
    <w:rsid w:val="00403FD6"/>
    <w:rsid w:val="00404A2D"/>
    <w:rsid w:val="00406EC1"/>
    <w:rsid w:val="00407865"/>
    <w:rsid w:val="00410015"/>
    <w:rsid w:val="0041043B"/>
    <w:rsid w:val="0041092C"/>
    <w:rsid w:val="00410E1B"/>
    <w:rsid w:val="00411340"/>
    <w:rsid w:val="00411418"/>
    <w:rsid w:val="00412D0A"/>
    <w:rsid w:val="00413580"/>
    <w:rsid w:val="00417213"/>
    <w:rsid w:val="00417D7B"/>
    <w:rsid w:val="004201AB"/>
    <w:rsid w:val="0042209E"/>
    <w:rsid w:val="00422F1F"/>
    <w:rsid w:val="00423607"/>
    <w:rsid w:val="00424669"/>
    <w:rsid w:val="004248AA"/>
    <w:rsid w:val="00424B0F"/>
    <w:rsid w:val="00424CBB"/>
    <w:rsid w:val="00425880"/>
    <w:rsid w:val="00431ADA"/>
    <w:rsid w:val="004320CD"/>
    <w:rsid w:val="00432470"/>
    <w:rsid w:val="004328AD"/>
    <w:rsid w:val="00433082"/>
    <w:rsid w:val="0043341C"/>
    <w:rsid w:val="0043375C"/>
    <w:rsid w:val="00433B42"/>
    <w:rsid w:val="004349C8"/>
    <w:rsid w:val="00436D7E"/>
    <w:rsid w:val="004415E2"/>
    <w:rsid w:val="00442C88"/>
    <w:rsid w:val="00445063"/>
    <w:rsid w:val="0044570F"/>
    <w:rsid w:val="00446F24"/>
    <w:rsid w:val="004502C8"/>
    <w:rsid w:val="004516AD"/>
    <w:rsid w:val="00451ED2"/>
    <w:rsid w:val="004537E0"/>
    <w:rsid w:val="00453AAA"/>
    <w:rsid w:val="00453B80"/>
    <w:rsid w:val="004542E9"/>
    <w:rsid w:val="00454856"/>
    <w:rsid w:val="00456B1D"/>
    <w:rsid w:val="0045736A"/>
    <w:rsid w:val="00457775"/>
    <w:rsid w:val="004600BD"/>
    <w:rsid w:val="0046105E"/>
    <w:rsid w:val="00461F09"/>
    <w:rsid w:val="00462450"/>
    <w:rsid w:val="004629D8"/>
    <w:rsid w:val="00462BE1"/>
    <w:rsid w:val="00462F08"/>
    <w:rsid w:val="004633E2"/>
    <w:rsid w:val="00463669"/>
    <w:rsid w:val="004651EE"/>
    <w:rsid w:val="00465ECE"/>
    <w:rsid w:val="0046606F"/>
    <w:rsid w:val="0046617D"/>
    <w:rsid w:val="00466383"/>
    <w:rsid w:val="004679F1"/>
    <w:rsid w:val="00467AD6"/>
    <w:rsid w:val="00471ED1"/>
    <w:rsid w:val="004722F0"/>
    <w:rsid w:val="00473146"/>
    <w:rsid w:val="004740C2"/>
    <w:rsid w:val="004747FF"/>
    <w:rsid w:val="00474CD3"/>
    <w:rsid w:val="00474D71"/>
    <w:rsid w:val="00475099"/>
    <w:rsid w:val="0048056F"/>
    <w:rsid w:val="004807FE"/>
    <w:rsid w:val="004811F5"/>
    <w:rsid w:val="00483681"/>
    <w:rsid w:val="00487121"/>
    <w:rsid w:val="004875F1"/>
    <w:rsid w:val="00487C42"/>
    <w:rsid w:val="00487C94"/>
    <w:rsid w:val="00490A08"/>
    <w:rsid w:val="00490FCE"/>
    <w:rsid w:val="00491F23"/>
    <w:rsid w:val="00491FCA"/>
    <w:rsid w:val="004923C2"/>
    <w:rsid w:val="00492F6C"/>
    <w:rsid w:val="00496770"/>
    <w:rsid w:val="00496BB7"/>
    <w:rsid w:val="00497046"/>
    <w:rsid w:val="004A0CFA"/>
    <w:rsid w:val="004A1199"/>
    <w:rsid w:val="004A2576"/>
    <w:rsid w:val="004A49CC"/>
    <w:rsid w:val="004A5166"/>
    <w:rsid w:val="004A54F1"/>
    <w:rsid w:val="004A6AFD"/>
    <w:rsid w:val="004A6E39"/>
    <w:rsid w:val="004A79E2"/>
    <w:rsid w:val="004B042C"/>
    <w:rsid w:val="004B1719"/>
    <w:rsid w:val="004B1FBC"/>
    <w:rsid w:val="004B213A"/>
    <w:rsid w:val="004B5FEE"/>
    <w:rsid w:val="004B637C"/>
    <w:rsid w:val="004B6704"/>
    <w:rsid w:val="004B74D4"/>
    <w:rsid w:val="004C06F9"/>
    <w:rsid w:val="004C0957"/>
    <w:rsid w:val="004C0B9C"/>
    <w:rsid w:val="004C21C2"/>
    <w:rsid w:val="004C2808"/>
    <w:rsid w:val="004C432C"/>
    <w:rsid w:val="004C631C"/>
    <w:rsid w:val="004C6B22"/>
    <w:rsid w:val="004C7E50"/>
    <w:rsid w:val="004D0EB3"/>
    <w:rsid w:val="004D122E"/>
    <w:rsid w:val="004D28E9"/>
    <w:rsid w:val="004D439C"/>
    <w:rsid w:val="004D4BFD"/>
    <w:rsid w:val="004D7D36"/>
    <w:rsid w:val="004E03E5"/>
    <w:rsid w:val="004E18D3"/>
    <w:rsid w:val="004E1F21"/>
    <w:rsid w:val="004E2848"/>
    <w:rsid w:val="004E2CBB"/>
    <w:rsid w:val="004E34A5"/>
    <w:rsid w:val="004E38A9"/>
    <w:rsid w:val="004E4F4F"/>
    <w:rsid w:val="004E5919"/>
    <w:rsid w:val="004E626A"/>
    <w:rsid w:val="004E65D7"/>
    <w:rsid w:val="004F0A85"/>
    <w:rsid w:val="004F1738"/>
    <w:rsid w:val="004F1B0A"/>
    <w:rsid w:val="004F1C97"/>
    <w:rsid w:val="004F23D5"/>
    <w:rsid w:val="004F2F07"/>
    <w:rsid w:val="004F3164"/>
    <w:rsid w:val="004F3EAD"/>
    <w:rsid w:val="004F4B9F"/>
    <w:rsid w:val="004F6180"/>
    <w:rsid w:val="004F7501"/>
    <w:rsid w:val="00500589"/>
    <w:rsid w:val="00504A65"/>
    <w:rsid w:val="00504EAC"/>
    <w:rsid w:val="005055A6"/>
    <w:rsid w:val="005055FB"/>
    <w:rsid w:val="00505644"/>
    <w:rsid w:val="00505CD8"/>
    <w:rsid w:val="0050629B"/>
    <w:rsid w:val="005079D0"/>
    <w:rsid w:val="005101A7"/>
    <w:rsid w:val="00510F09"/>
    <w:rsid w:val="00510F5C"/>
    <w:rsid w:val="00512B78"/>
    <w:rsid w:val="00512BA9"/>
    <w:rsid w:val="00512E73"/>
    <w:rsid w:val="00513650"/>
    <w:rsid w:val="005138B6"/>
    <w:rsid w:val="0051536A"/>
    <w:rsid w:val="005176A1"/>
    <w:rsid w:val="0052013F"/>
    <w:rsid w:val="005210F5"/>
    <w:rsid w:val="00521A51"/>
    <w:rsid w:val="00521D2D"/>
    <w:rsid w:val="00522DC8"/>
    <w:rsid w:val="005237BC"/>
    <w:rsid w:val="00524200"/>
    <w:rsid w:val="00524383"/>
    <w:rsid w:val="00524487"/>
    <w:rsid w:val="00525CFD"/>
    <w:rsid w:val="005277E2"/>
    <w:rsid w:val="005300CB"/>
    <w:rsid w:val="00530125"/>
    <w:rsid w:val="00530C65"/>
    <w:rsid w:val="00531B64"/>
    <w:rsid w:val="00531BED"/>
    <w:rsid w:val="00531F2C"/>
    <w:rsid w:val="00532209"/>
    <w:rsid w:val="0053270B"/>
    <w:rsid w:val="00532C86"/>
    <w:rsid w:val="00533554"/>
    <w:rsid w:val="00535493"/>
    <w:rsid w:val="00536925"/>
    <w:rsid w:val="00536F81"/>
    <w:rsid w:val="00540304"/>
    <w:rsid w:val="0054068D"/>
    <w:rsid w:val="00541089"/>
    <w:rsid w:val="00542C23"/>
    <w:rsid w:val="00543E3D"/>
    <w:rsid w:val="005445A4"/>
    <w:rsid w:val="005446D2"/>
    <w:rsid w:val="00544A01"/>
    <w:rsid w:val="005459F9"/>
    <w:rsid w:val="00545C52"/>
    <w:rsid w:val="00546268"/>
    <w:rsid w:val="005464B2"/>
    <w:rsid w:val="00546863"/>
    <w:rsid w:val="00546DAD"/>
    <w:rsid w:val="00546F9E"/>
    <w:rsid w:val="00547B09"/>
    <w:rsid w:val="005501A3"/>
    <w:rsid w:val="00550424"/>
    <w:rsid w:val="005507D5"/>
    <w:rsid w:val="0055409D"/>
    <w:rsid w:val="005559DD"/>
    <w:rsid w:val="00555D19"/>
    <w:rsid w:val="00556002"/>
    <w:rsid w:val="005570F3"/>
    <w:rsid w:val="0056000E"/>
    <w:rsid w:val="005611A8"/>
    <w:rsid w:val="00561569"/>
    <w:rsid w:val="005616AE"/>
    <w:rsid w:val="0056243F"/>
    <w:rsid w:val="0056386A"/>
    <w:rsid w:val="005638C9"/>
    <w:rsid w:val="00565FC5"/>
    <w:rsid w:val="00567180"/>
    <w:rsid w:val="005704BA"/>
    <w:rsid w:val="00570BF5"/>
    <w:rsid w:val="00573E7F"/>
    <w:rsid w:val="005747A3"/>
    <w:rsid w:val="00575719"/>
    <w:rsid w:val="00576894"/>
    <w:rsid w:val="00576A79"/>
    <w:rsid w:val="00576C5D"/>
    <w:rsid w:val="00577835"/>
    <w:rsid w:val="00577F66"/>
    <w:rsid w:val="005812B8"/>
    <w:rsid w:val="00581539"/>
    <w:rsid w:val="005837A5"/>
    <w:rsid w:val="0058388C"/>
    <w:rsid w:val="005848DE"/>
    <w:rsid w:val="00585379"/>
    <w:rsid w:val="0058630A"/>
    <w:rsid w:val="005901C3"/>
    <w:rsid w:val="0059051E"/>
    <w:rsid w:val="0059345C"/>
    <w:rsid w:val="00593CCC"/>
    <w:rsid w:val="005949B7"/>
    <w:rsid w:val="0059555A"/>
    <w:rsid w:val="00595A48"/>
    <w:rsid w:val="00595B5F"/>
    <w:rsid w:val="00595C1B"/>
    <w:rsid w:val="00595C6B"/>
    <w:rsid w:val="00596D7A"/>
    <w:rsid w:val="00596FBB"/>
    <w:rsid w:val="005A1F0E"/>
    <w:rsid w:val="005A2D1D"/>
    <w:rsid w:val="005A2D65"/>
    <w:rsid w:val="005A51CC"/>
    <w:rsid w:val="005A6FAD"/>
    <w:rsid w:val="005A736F"/>
    <w:rsid w:val="005B15CC"/>
    <w:rsid w:val="005B1BFB"/>
    <w:rsid w:val="005B1F49"/>
    <w:rsid w:val="005B3FB9"/>
    <w:rsid w:val="005B40FE"/>
    <w:rsid w:val="005B451D"/>
    <w:rsid w:val="005B5309"/>
    <w:rsid w:val="005B578D"/>
    <w:rsid w:val="005B619B"/>
    <w:rsid w:val="005C0055"/>
    <w:rsid w:val="005C0AB5"/>
    <w:rsid w:val="005C0F6E"/>
    <w:rsid w:val="005C19C4"/>
    <w:rsid w:val="005C323A"/>
    <w:rsid w:val="005C4645"/>
    <w:rsid w:val="005C517D"/>
    <w:rsid w:val="005C56B2"/>
    <w:rsid w:val="005C6A99"/>
    <w:rsid w:val="005D20DA"/>
    <w:rsid w:val="005D2373"/>
    <w:rsid w:val="005D356E"/>
    <w:rsid w:val="005D4656"/>
    <w:rsid w:val="005D5191"/>
    <w:rsid w:val="005D599D"/>
    <w:rsid w:val="005D5E73"/>
    <w:rsid w:val="005E0E67"/>
    <w:rsid w:val="005E0EB6"/>
    <w:rsid w:val="005E1C03"/>
    <w:rsid w:val="005E2489"/>
    <w:rsid w:val="005E3118"/>
    <w:rsid w:val="005E460C"/>
    <w:rsid w:val="005E4F83"/>
    <w:rsid w:val="005E682E"/>
    <w:rsid w:val="005E6C0D"/>
    <w:rsid w:val="005E72BB"/>
    <w:rsid w:val="005E75F0"/>
    <w:rsid w:val="005F1467"/>
    <w:rsid w:val="005F259C"/>
    <w:rsid w:val="005F26F3"/>
    <w:rsid w:val="005F3181"/>
    <w:rsid w:val="005F3E67"/>
    <w:rsid w:val="005F4557"/>
    <w:rsid w:val="005F5706"/>
    <w:rsid w:val="005F5743"/>
    <w:rsid w:val="005F5828"/>
    <w:rsid w:val="005F590D"/>
    <w:rsid w:val="005F617B"/>
    <w:rsid w:val="005F635E"/>
    <w:rsid w:val="005F6D12"/>
    <w:rsid w:val="005F7CB4"/>
    <w:rsid w:val="0060077B"/>
    <w:rsid w:val="006015C9"/>
    <w:rsid w:val="00601A78"/>
    <w:rsid w:val="00602D6C"/>
    <w:rsid w:val="00604405"/>
    <w:rsid w:val="00605487"/>
    <w:rsid w:val="00605BB0"/>
    <w:rsid w:val="00606024"/>
    <w:rsid w:val="00606DA7"/>
    <w:rsid w:val="006078C0"/>
    <w:rsid w:val="00610076"/>
    <w:rsid w:val="00610A7D"/>
    <w:rsid w:val="00611DDB"/>
    <w:rsid w:val="0061214E"/>
    <w:rsid w:val="00612D4D"/>
    <w:rsid w:val="00612DFF"/>
    <w:rsid w:val="00613DBB"/>
    <w:rsid w:val="006144EF"/>
    <w:rsid w:val="00614BA3"/>
    <w:rsid w:val="006175F5"/>
    <w:rsid w:val="0062034C"/>
    <w:rsid w:val="00620BAD"/>
    <w:rsid w:val="00622591"/>
    <w:rsid w:val="00623085"/>
    <w:rsid w:val="006238A9"/>
    <w:rsid w:val="006238F8"/>
    <w:rsid w:val="0062460A"/>
    <w:rsid w:val="00624B37"/>
    <w:rsid w:val="0063017B"/>
    <w:rsid w:val="0063073C"/>
    <w:rsid w:val="006322D2"/>
    <w:rsid w:val="006325E8"/>
    <w:rsid w:val="00632A63"/>
    <w:rsid w:val="006348F0"/>
    <w:rsid w:val="00634E2D"/>
    <w:rsid w:val="00634F0D"/>
    <w:rsid w:val="006370D8"/>
    <w:rsid w:val="0063754E"/>
    <w:rsid w:val="00637630"/>
    <w:rsid w:val="00637749"/>
    <w:rsid w:val="006378B6"/>
    <w:rsid w:val="00637D06"/>
    <w:rsid w:val="00640BAD"/>
    <w:rsid w:val="00640CE8"/>
    <w:rsid w:val="00640EDF"/>
    <w:rsid w:val="00642003"/>
    <w:rsid w:val="0064270B"/>
    <w:rsid w:val="00643A5A"/>
    <w:rsid w:val="00643ED6"/>
    <w:rsid w:val="006441B6"/>
    <w:rsid w:val="00646957"/>
    <w:rsid w:val="00647ADF"/>
    <w:rsid w:val="006503B4"/>
    <w:rsid w:val="00650F6B"/>
    <w:rsid w:val="00651837"/>
    <w:rsid w:val="00652F3C"/>
    <w:rsid w:val="006533DE"/>
    <w:rsid w:val="00654ECA"/>
    <w:rsid w:val="006570D8"/>
    <w:rsid w:val="00660284"/>
    <w:rsid w:val="0066037C"/>
    <w:rsid w:val="00660CFB"/>
    <w:rsid w:val="00660E4C"/>
    <w:rsid w:val="006615A8"/>
    <w:rsid w:val="00661DC2"/>
    <w:rsid w:val="0066564B"/>
    <w:rsid w:val="006662FE"/>
    <w:rsid w:val="00666422"/>
    <w:rsid w:val="0066696E"/>
    <w:rsid w:val="00670609"/>
    <w:rsid w:val="0067129C"/>
    <w:rsid w:val="00672765"/>
    <w:rsid w:val="006737F3"/>
    <w:rsid w:val="00673EEC"/>
    <w:rsid w:val="00674381"/>
    <w:rsid w:val="00675905"/>
    <w:rsid w:val="00677183"/>
    <w:rsid w:val="006779F4"/>
    <w:rsid w:val="00677B4E"/>
    <w:rsid w:val="00677DCE"/>
    <w:rsid w:val="006808C7"/>
    <w:rsid w:val="00681426"/>
    <w:rsid w:val="006814EB"/>
    <w:rsid w:val="00684284"/>
    <w:rsid w:val="00684B6B"/>
    <w:rsid w:val="00684DB0"/>
    <w:rsid w:val="00685DE8"/>
    <w:rsid w:val="00686DF4"/>
    <w:rsid w:val="00690385"/>
    <w:rsid w:val="00690993"/>
    <w:rsid w:val="00690BF4"/>
    <w:rsid w:val="00691748"/>
    <w:rsid w:val="006925FB"/>
    <w:rsid w:val="00692FF2"/>
    <w:rsid w:val="0069353E"/>
    <w:rsid w:val="00693C0A"/>
    <w:rsid w:val="006945C2"/>
    <w:rsid w:val="00694CE7"/>
    <w:rsid w:val="00694DEB"/>
    <w:rsid w:val="006963D0"/>
    <w:rsid w:val="00697953"/>
    <w:rsid w:val="00697D2E"/>
    <w:rsid w:val="006A00CA"/>
    <w:rsid w:val="006A0338"/>
    <w:rsid w:val="006A05BD"/>
    <w:rsid w:val="006A2337"/>
    <w:rsid w:val="006A2F18"/>
    <w:rsid w:val="006A2F60"/>
    <w:rsid w:val="006A3ED3"/>
    <w:rsid w:val="006A4440"/>
    <w:rsid w:val="006A4DE9"/>
    <w:rsid w:val="006A5609"/>
    <w:rsid w:val="006A6FBB"/>
    <w:rsid w:val="006A70B2"/>
    <w:rsid w:val="006A7B52"/>
    <w:rsid w:val="006B1316"/>
    <w:rsid w:val="006B13A4"/>
    <w:rsid w:val="006B1411"/>
    <w:rsid w:val="006B2FAD"/>
    <w:rsid w:val="006B3289"/>
    <w:rsid w:val="006B43B4"/>
    <w:rsid w:val="006B58C2"/>
    <w:rsid w:val="006B5E33"/>
    <w:rsid w:val="006B6000"/>
    <w:rsid w:val="006B6197"/>
    <w:rsid w:val="006C01E4"/>
    <w:rsid w:val="006C024D"/>
    <w:rsid w:val="006C0B91"/>
    <w:rsid w:val="006C4090"/>
    <w:rsid w:val="006C4EA1"/>
    <w:rsid w:val="006C5CFE"/>
    <w:rsid w:val="006C7052"/>
    <w:rsid w:val="006C71DF"/>
    <w:rsid w:val="006C729F"/>
    <w:rsid w:val="006C7481"/>
    <w:rsid w:val="006D1996"/>
    <w:rsid w:val="006D34D5"/>
    <w:rsid w:val="006D37DA"/>
    <w:rsid w:val="006D3F54"/>
    <w:rsid w:val="006D3F76"/>
    <w:rsid w:val="006D4B3D"/>
    <w:rsid w:val="006D7045"/>
    <w:rsid w:val="006D7EF5"/>
    <w:rsid w:val="006D7F31"/>
    <w:rsid w:val="006E0195"/>
    <w:rsid w:val="006E07DC"/>
    <w:rsid w:val="006E19A3"/>
    <w:rsid w:val="006E2507"/>
    <w:rsid w:val="006E3556"/>
    <w:rsid w:val="006E450A"/>
    <w:rsid w:val="006E5C7F"/>
    <w:rsid w:val="006E657D"/>
    <w:rsid w:val="006F0E47"/>
    <w:rsid w:val="006F1422"/>
    <w:rsid w:val="006F159A"/>
    <w:rsid w:val="006F16D2"/>
    <w:rsid w:val="006F26EE"/>
    <w:rsid w:val="006F288C"/>
    <w:rsid w:val="006F4450"/>
    <w:rsid w:val="006F4E8C"/>
    <w:rsid w:val="006F52E3"/>
    <w:rsid w:val="006F5E4F"/>
    <w:rsid w:val="006F65D6"/>
    <w:rsid w:val="006F6C96"/>
    <w:rsid w:val="006F76AB"/>
    <w:rsid w:val="006F7D37"/>
    <w:rsid w:val="007003A2"/>
    <w:rsid w:val="00700B87"/>
    <w:rsid w:val="00701335"/>
    <w:rsid w:val="00701AE0"/>
    <w:rsid w:val="00701C98"/>
    <w:rsid w:val="007020A5"/>
    <w:rsid w:val="00703640"/>
    <w:rsid w:val="00705061"/>
    <w:rsid w:val="00705513"/>
    <w:rsid w:val="00706177"/>
    <w:rsid w:val="007062E1"/>
    <w:rsid w:val="00710081"/>
    <w:rsid w:val="007104DF"/>
    <w:rsid w:val="00710628"/>
    <w:rsid w:val="00710BC6"/>
    <w:rsid w:val="0071283A"/>
    <w:rsid w:val="00712F1F"/>
    <w:rsid w:val="00713598"/>
    <w:rsid w:val="00713C43"/>
    <w:rsid w:val="007145D7"/>
    <w:rsid w:val="007148FE"/>
    <w:rsid w:val="007149B8"/>
    <w:rsid w:val="00716A54"/>
    <w:rsid w:val="00716B71"/>
    <w:rsid w:val="00717A43"/>
    <w:rsid w:val="007230D0"/>
    <w:rsid w:val="007234F0"/>
    <w:rsid w:val="00724D8C"/>
    <w:rsid w:val="0072504D"/>
    <w:rsid w:val="007256A6"/>
    <w:rsid w:val="00725850"/>
    <w:rsid w:val="0072710A"/>
    <w:rsid w:val="00727131"/>
    <w:rsid w:val="00727C1B"/>
    <w:rsid w:val="00730668"/>
    <w:rsid w:val="00730D0A"/>
    <w:rsid w:val="007321E8"/>
    <w:rsid w:val="00732ECE"/>
    <w:rsid w:val="00733724"/>
    <w:rsid w:val="00733D77"/>
    <w:rsid w:val="0073403B"/>
    <w:rsid w:val="00735A5C"/>
    <w:rsid w:val="007365AC"/>
    <w:rsid w:val="00736A49"/>
    <w:rsid w:val="00736C4B"/>
    <w:rsid w:val="00736D01"/>
    <w:rsid w:val="00737E07"/>
    <w:rsid w:val="0074257C"/>
    <w:rsid w:val="00742BD1"/>
    <w:rsid w:val="00745D6C"/>
    <w:rsid w:val="00746671"/>
    <w:rsid w:val="00746718"/>
    <w:rsid w:val="0075098A"/>
    <w:rsid w:val="00750AE6"/>
    <w:rsid w:val="00750EB7"/>
    <w:rsid w:val="00750F64"/>
    <w:rsid w:val="00753277"/>
    <w:rsid w:val="007538C1"/>
    <w:rsid w:val="00754245"/>
    <w:rsid w:val="00755542"/>
    <w:rsid w:val="007564E5"/>
    <w:rsid w:val="0075722D"/>
    <w:rsid w:val="00757418"/>
    <w:rsid w:val="00761062"/>
    <w:rsid w:val="007612BB"/>
    <w:rsid w:val="00762A74"/>
    <w:rsid w:val="00762DB1"/>
    <w:rsid w:val="0076363F"/>
    <w:rsid w:val="0076440C"/>
    <w:rsid w:val="00764CB0"/>
    <w:rsid w:val="00764E89"/>
    <w:rsid w:val="007650B5"/>
    <w:rsid w:val="00765129"/>
    <w:rsid w:val="00765A3C"/>
    <w:rsid w:val="00767EF7"/>
    <w:rsid w:val="0077022F"/>
    <w:rsid w:val="00771EB4"/>
    <w:rsid w:val="0077385D"/>
    <w:rsid w:val="00773F5E"/>
    <w:rsid w:val="0077493B"/>
    <w:rsid w:val="007761AA"/>
    <w:rsid w:val="00780167"/>
    <w:rsid w:val="007807C0"/>
    <w:rsid w:val="0078242D"/>
    <w:rsid w:val="00785642"/>
    <w:rsid w:val="0078587E"/>
    <w:rsid w:val="00785FAB"/>
    <w:rsid w:val="00786A15"/>
    <w:rsid w:val="00786F5A"/>
    <w:rsid w:val="007872CC"/>
    <w:rsid w:val="00787556"/>
    <w:rsid w:val="00787BF2"/>
    <w:rsid w:val="00787FAA"/>
    <w:rsid w:val="0079295E"/>
    <w:rsid w:val="0079510F"/>
    <w:rsid w:val="00796FB0"/>
    <w:rsid w:val="00797F4F"/>
    <w:rsid w:val="007A0926"/>
    <w:rsid w:val="007A0E51"/>
    <w:rsid w:val="007A1CD8"/>
    <w:rsid w:val="007A1E00"/>
    <w:rsid w:val="007A2D30"/>
    <w:rsid w:val="007A31AF"/>
    <w:rsid w:val="007A361F"/>
    <w:rsid w:val="007A3E2F"/>
    <w:rsid w:val="007A44F6"/>
    <w:rsid w:val="007A5E3A"/>
    <w:rsid w:val="007A626C"/>
    <w:rsid w:val="007A6FE8"/>
    <w:rsid w:val="007A7D17"/>
    <w:rsid w:val="007B0FEE"/>
    <w:rsid w:val="007B174D"/>
    <w:rsid w:val="007B1943"/>
    <w:rsid w:val="007B2991"/>
    <w:rsid w:val="007B31BC"/>
    <w:rsid w:val="007B33BD"/>
    <w:rsid w:val="007B3C18"/>
    <w:rsid w:val="007B64CD"/>
    <w:rsid w:val="007B78C4"/>
    <w:rsid w:val="007B7C00"/>
    <w:rsid w:val="007B7CD2"/>
    <w:rsid w:val="007C03DB"/>
    <w:rsid w:val="007C258A"/>
    <w:rsid w:val="007C2D73"/>
    <w:rsid w:val="007C3BD7"/>
    <w:rsid w:val="007C3D9A"/>
    <w:rsid w:val="007C5964"/>
    <w:rsid w:val="007C5AD8"/>
    <w:rsid w:val="007C6515"/>
    <w:rsid w:val="007C71D9"/>
    <w:rsid w:val="007C7BC9"/>
    <w:rsid w:val="007D0B77"/>
    <w:rsid w:val="007D1972"/>
    <w:rsid w:val="007D1B29"/>
    <w:rsid w:val="007D4D9A"/>
    <w:rsid w:val="007D6B4A"/>
    <w:rsid w:val="007E3B3B"/>
    <w:rsid w:val="007E43C4"/>
    <w:rsid w:val="007E6AAF"/>
    <w:rsid w:val="007E6B4C"/>
    <w:rsid w:val="007E77BA"/>
    <w:rsid w:val="007E7DF4"/>
    <w:rsid w:val="007F0276"/>
    <w:rsid w:val="007F0648"/>
    <w:rsid w:val="007F1BEE"/>
    <w:rsid w:val="007F2BB1"/>
    <w:rsid w:val="007F380A"/>
    <w:rsid w:val="007F3C1F"/>
    <w:rsid w:val="007F4403"/>
    <w:rsid w:val="007F4814"/>
    <w:rsid w:val="007F4984"/>
    <w:rsid w:val="007F4E2A"/>
    <w:rsid w:val="007F5BB5"/>
    <w:rsid w:val="007F7661"/>
    <w:rsid w:val="007F7D0E"/>
    <w:rsid w:val="00800A7D"/>
    <w:rsid w:val="00801103"/>
    <w:rsid w:val="0080126F"/>
    <w:rsid w:val="0080132F"/>
    <w:rsid w:val="008029AB"/>
    <w:rsid w:val="0080375D"/>
    <w:rsid w:val="0080475D"/>
    <w:rsid w:val="00806D72"/>
    <w:rsid w:val="008077BB"/>
    <w:rsid w:val="00807A34"/>
    <w:rsid w:val="00807C3D"/>
    <w:rsid w:val="008103E9"/>
    <w:rsid w:val="00810B9D"/>
    <w:rsid w:val="00812328"/>
    <w:rsid w:val="008124E9"/>
    <w:rsid w:val="00812587"/>
    <w:rsid w:val="008127A8"/>
    <w:rsid w:val="00813669"/>
    <w:rsid w:val="008148E6"/>
    <w:rsid w:val="00816B6F"/>
    <w:rsid w:val="00820A13"/>
    <w:rsid w:val="00821EDB"/>
    <w:rsid w:val="00822B07"/>
    <w:rsid w:val="00822D09"/>
    <w:rsid w:val="0082374E"/>
    <w:rsid w:val="00825F08"/>
    <w:rsid w:val="008275E7"/>
    <w:rsid w:val="00830462"/>
    <w:rsid w:val="00830ADE"/>
    <w:rsid w:val="00831280"/>
    <w:rsid w:val="00832EFB"/>
    <w:rsid w:val="00832FDB"/>
    <w:rsid w:val="0083309E"/>
    <w:rsid w:val="008341FE"/>
    <w:rsid w:val="00835EE1"/>
    <w:rsid w:val="008361AB"/>
    <w:rsid w:val="00836514"/>
    <w:rsid w:val="00836827"/>
    <w:rsid w:val="0084090F"/>
    <w:rsid w:val="00840B4E"/>
    <w:rsid w:val="008418D2"/>
    <w:rsid w:val="008432ED"/>
    <w:rsid w:val="00843CA1"/>
    <w:rsid w:val="00844D05"/>
    <w:rsid w:val="00845A0D"/>
    <w:rsid w:val="008461BB"/>
    <w:rsid w:val="0084654D"/>
    <w:rsid w:val="00846BF8"/>
    <w:rsid w:val="00846CF8"/>
    <w:rsid w:val="008477F0"/>
    <w:rsid w:val="00851ACC"/>
    <w:rsid w:val="00852775"/>
    <w:rsid w:val="00853217"/>
    <w:rsid w:val="00857192"/>
    <w:rsid w:val="00860A32"/>
    <w:rsid w:val="0086203A"/>
    <w:rsid w:val="0086345C"/>
    <w:rsid w:val="00864516"/>
    <w:rsid w:val="008664AE"/>
    <w:rsid w:val="00871DB3"/>
    <w:rsid w:val="008725C0"/>
    <w:rsid w:val="00872ED8"/>
    <w:rsid w:val="0087321E"/>
    <w:rsid w:val="0087355F"/>
    <w:rsid w:val="00874E72"/>
    <w:rsid w:val="00875BE7"/>
    <w:rsid w:val="0087662C"/>
    <w:rsid w:val="00876933"/>
    <w:rsid w:val="00876B71"/>
    <w:rsid w:val="00881079"/>
    <w:rsid w:val="0088197F"/>
    <w:rsid w:val="008832F3"/>
    <w:rsid w:val="008839BA"/>
    <w:rsid w:val="008841C1"/>
    <w:rsid w:val="00884548"/>
    <w:rsid w:val="0088482A"/>
    <w:rsid w:val="00886E46"/>
    <w:rsid w:val="00887EC2"/>
    <w:rsid w:val="008909CF"/>
    <w:rsid w:val="008910B5"/>
    <w:rsid w:val="00892E6F"/>
    <w:rsid w:val="008946A0"/>
    <w:rsid w:val="0089556C"/>
    <w:rsid w:val="008964A9"/>
    <w:rsid w:val="008974E9"/>
    <w:rsid w:val="008975FE"/>
    <w:rsid w:val="008A07BC"/>
    <w:rsid w:val="008A0BCB"/>
    <w:rsid w:val="008A1C20"/>
    <w:rsid w:val="008A3226"/>
    <w:rsid w:val="008A386F"/>
    <w:rsid w:val="008A40E4"/>
    <w:rsid w:val="008A41E0"/>
    <w:rsid w:val="008A4BEB"/>
    <w:rsid w:val="008A5EE7"/>
    <w:rsid w:val="008A6C43"/>
    <w:rsid w:val="008A7BA1"/>
    <w:rsid w:val="008A7F27"/>
    <w:rsid w:val="008B00B9"/>
    <w:rsid w:val="008B1120"/>
    <w:rsid w:val="008B23CD"/>
    <w:rsid w:val="008B2A09"/>
    <w:rsid w:val="008B3092"/>
    <w:rsid w:val="008B343A"/>
    <w:rsid w:val="008B3615"/>
    <w:rsid w:val="008B4B73"/>
    <w:rsid w:val="008B5272"/>
    <w:rsid w:val="008B6FED"/>
    <w:rsid w:val="008B7C4C"/>
    <w:rsid w:val="008C04AD"/>
    <w:rsid w:val="008C30A3"/>
    <w:rsid w:val="008C34B5"/>
    <w:rsid w:val="008C3590"/>
    <w:rsid w:val="008C3900"/>
    <w:rsid w:val="008C4224"/>
    <w:rsid w:val="008C4582"/>
    <w:rsid w:val="008C474C"/>
    <w:rsid w:val="008C52EC"/>
    <w:rsid w:val="008C6797"/>
    <w:rsid w:val="008C69FC"/>
    <w:rsid w:val="008D2AF8"/>
    <w:rsid w:val="008D2BD7"/>
    <w:rsid w:val="008D4244"/>
    <w:rsid w:val="008D4426"/>
    <w:rsid w:val="008D5314"/>
    <w:rsid w:val="008D5400"/>
    <w:rsid w:val="008D54DD"/>
    <w:rsid w:val="008D5513"/>
    <w:rsid w:val="008D55AA"/>
    <w:rsid w:val="008D66A8"/>
    <w:rsid w:val="008D7CC9"/>
    <w:rsid w:val="008E0920"/>
    <w:rsid w:val="008E1D8E"/>
    <w:rsid w:val="008E22FE"/>
    <w:rsid w:val="008E2541"/>
    <w:rsid w:val="008E2777"/>
    <w:rsid w:val="008E516E"/>
    <w:rsid w:val="008E52D1"/>
    <w:rsid w:val="008F0352"/>
    <w:rsid w:val="008F099F"/>
    <w:rsid w:val="008F2C50"/>
    <w:rsid w:val="008F2D83"/>
    <w:rsid w:val="008F3BC1"/>
    <w:rsid w:val="008F71B0"/>
    <w:rsid w:val="008F7256"/>
    <w:rsid w:val="008F7BF0"/>
    <w:rsid w:val="00901B81"/>
    <w:rsid w:val="009020E0"/>
    <w:rsid w:val="009021B0"/>
    <w:rsid w:val="009023E4"/>
    <w:rsid w:val="00904FCB"/>
    <w:rsid w:val="009050C2"/>
    <w:rsid w:val="00907144"/>
    <w:rsid w:val="009071D6"/>
    <w:rsid w:val="00907621"/>
    <w:rsid w:val="0091060B"/>
    <w:rsid w:val="00910815"/>
    <w:rsid w:val="00911A94"/>
    <w:rsid w:val="00912696"/>
    <w:rsid w:val="009137C0"/>
    <w:rsid w:val="0091422E"/>
    <w:rsid w:val="00915BC0"/>
    <w:rsid w:val="00917CD9"/>
    <w:rsid w:val="00920CC7"/>
    <w:rsid w:val="00922676"/>
    <w:rsid w:val="00923262"/>
    <w:rsid w:val="00923A4B"/>
    <w:rsid w:val="00925560"/>
    <w:rsid w:val="00926406"/>
    <w:rsid w:val="009267EF"/>
    <w:rsid w:val="009269BB"/>
    <w:rsid w:val="00930636"/>
    <w:rsid w:val="0093187D"/>
    <w:rsid w:val="0093293F"/>
    <w:rsid w:val="00933E93"/>
    <w:rsid w:val="0093418A"/>
    <w:rsid w:val="00935943"/>
    <w:rsid w:val="00936506"/>
    <w:rsid w:val="00936D85"/>
    <w:rsid w:val="00940F40"/>
    <w:rsid w:val="00941E0E"/>
    <w:rsid w:val="00942A4B"/>
    <w:rsid w:val="00943F5D"/>
    <w:rsid w:val="00944554"/>
    <w:rsid w:val="0094461F"/>
    <w:rsid w:val="009452CE"/>
    <w:rsid w:val="00945933"/>
    <w:rsid w:val="00950700"/>
    <w:rsid w:val="00951E8A"/>
    <w:rsid w:val="0095275C"/>
    <w:rsid w:val="00952A12"/>
    <w:rsid w:val="00953AE7"/>
    <w:rsid w:val="00953D20"/>
    <w:rsid w:val="00955B8F"/>
    <w:rsid w:val="00955BC0"/>
    <w:rsid w:val="00956489"/>
    <w:rsid w:val="00956E00"/>
    <w:rsid w:val="00957A29"/>
    <w:rsid w:val="0096136A"/>
    <w:rsid w:val="00962AD5"/>
    <w:rsid w:val="009642F4"/>
    <w:rsid w:val="00964E3E"/>
    <w:rsid w:val="009650A4"/>
    <w:rsid w:val="00965439"/>
    <w:rsid w:val="0096547E"/>
    <w:rsid w:val="0096572C"/>
    <w:rsid w:val="009658DA"/>
    <w:rsid w:val="00965E66"/>
    <w:rsid w:val="00967540"/>
    <w:rsid w:val="0096782A"/>
    <w:rsid w:val="00967BF8"/>
    <w:rsid w:val="00970C9A"/>
    <w:rsid w:val="00970E10"/>
    <w:rsid w:val="00972C31"/>
    <w:rsid w:val="00973E36"/>
    <w:rsid w:val="00976A84"/>
    <w:rsid w:val="00976AEA"/>
    <w:rsid w:val="0097708F"/>
    <w:rsid w:val="0098073D"/>
    <w:rsid w:val="00980CB2"/>
    <w:rsid w:val="009829A0"/>
    <w:rsid w:val="00983ED9"/>
    <w:rsid w:val="0098473D"/>
    <w:rsid w:val="00984E72"/>
    <w:rsid w:val="0098566C"/>
    <w:rsid w:val="00985E0B"/>
    <w:rsid w:val="00987522"/>
    <w:rsid w:val="009904F2"/>
    <w:rsid w:val="00990DA2"/>
    <w:rsid w:val="00990F5D"/>
    <w:rsid w:val="009913AB"/>
    <w:rsid w:val="00993E52"/>
    <w:rsid w:val="00994776"/>
    <w:rsid w:val="00994A9E"/>
    <w:rsid w:val="0099592C"/>
    <w:rsid w:val="00997F77"/>
    <w:rsid w:val="009A059D"/>
    <w:rsid w:val="009A0A7A"/>
    <w:rsid w:val="009A0D02"/>
    <w:rsid w:val="009A1041"/>
    <w:rsid w:val="009A1C9E"/>
    <w:rsid w:val="009A35C3"/>
    <w:rsid w:val="009A3D72"/>
    <w:rsid w:val="009A4750"/>
    <w:rsid w:val="009A4BA7"/>
    <w:rsid w:val="009A5073"/>
    <w:rsid w:val="009A5BAC"/>
    <w:rsid w:val="009A5BC1"/>
    <w:rsid w:val="009A5FCA"/>
    <w:rsid w:val="009A605D"/>
    <w:rsid w:val="009A7453"/>
    <w:rsid w:val="009B05F7"/>
    <w:rsid w:val="009B0B7D"/>
    <w:rsid w:val="009B1F21"/>
    <w:rsid w:val="009B3E8A"/>
    <w:rsid w:val="009B6072"/>
    <w:rsid w:val="009B7228"/>
    <w:rsid w:val="009B77DB"/>
    <w:rsid w:val="009C0477"/>
    <w:rsid w:val="009C05C1"/>
    <w:rsid w:val="009C10EA"/>
    <w:rsid w:val="009C16DA"/>
    <w:rsid w:val="009C1A79"/>
    <w:rsid w:val="009C4D76"/>
    <w:rsid w:val="009C5247"/>
    <w:rsid w:val="009C530D"/>
    <w:rsid w:val="009D0272"/>
    <w:rsid w:val="009D0486"/>
    <w:rsid w:val="009D049F"/>
    <w:rsid w:val="009D171B"/>
    <w:rsid w:val="009D3ADC"/>
    <w:rsid w:val="009D4505"/>
    <w:rsid w:val="009D4DA3"/>
    <w:rsid w:val="009D53EA"/>
    <w:rsid w:val="009D7AE2"/>
    <w:rsid w:val="009D7C4E"/>
    <w:rsid w:val="009E0D05"/>
    <w:rsid w:val="009E1684"/>
    <w:rsid w:val="009E1E88"/>
    <w:rsid w:val="009E29F4"/>
    <w:rsid w:val="009E41FC"/>
    <w:rsid w:val="009E4DC6"/>
    <w:rsid w:val="009E5E72"/>
    <w:rsid w:val="009E7C11"/>
    <w:rsid w:val="009E7CCB"/>
    <w:rsid w:val="009F0ECA"/>
    <w:rsid w:val="009F1775"/>
    <w:rsid w:val="009F1B55"/>
    <w:rsid w:val="009F222E"/>
    <w:rsid w:val="009F24CB"/>
    <w:rsid w:val="009F2CE8"/>
    <w:rsid w:val="009F41F0"/>
    <w:rsid w:val="009F489F"/>
    <w:rsid w:val="009F7D15"/>
    <w:rsid w:val="00A00A5E"/>
    <w:rsid w:val="00A0283F"/>
    <w:rsid w:val="00A03332"/>
    <w:rsid w:val="00A0345E"/>
    <w:rsid w:val="00A03769"/>
    <w:rsid w:val="00A04DE9"/>
    <w:rsid w:val="00A105E1"/>
    <w:rsid w:val="00A11240"/>
    <w:rsid w:val="00A1139A"/>
    <w:rsid w:val="00A116F2"/>
    <w:rsid w:val="00A11C5F"/>
    <w:rsid w:val="00A166A0"/>
    <w:rsid w:val="00A16D15"/>
    <w:rsid w:val="00A17417"/>
    <w:rsid w:val="00A174BB"/>
    <w:rsid w:val="00A2091A"/>
    <w:rsid w:val="00A20993"/>
    <w:rsid w:val="00A23A26"/>
    <w:rsid w:val="00A23AA7"/>
    <w:rsid w:val="00A242F1"/>
    <w:rsid w:val="00A243CB"/>
    <w:rsid w:val="00A2524A"/>
    <w:rsid w:val="00A25C23"/>
    <w:rsid w:val="00A26423"/>
    <w:rsid w:val="00A268F2"/>
    <w:rsid w:val="00A27EE8"/>
    <w:rsid w:val="00A30201"/>
    <w:rsid w:val="00A3030C"/>
    <w:rsid w:val="00A31CA9"/>
    <w:rsid w:val="00A32DF8"/>
    <w:rsid w:val="00A3376D"/>
    <w:rsid w:val="00A33A4A"/>
    <w:rsid w:val="00A36A43"/>
    <w:rsid w:val="00A36CFC"/>
    <w:rsid w:val="00A4362F"/>
    <w:rsid w:val="00A43939"/>
    <w:rsid w:val="00A44790"/>
    <w:rsid w:val="00A4565E"/>
    <w:rsid w:val="00A45DAE"/>
    <w:rsid w:val="00A466A6"/>
    <w:rsid w:val="00A46BBC"/>
    <w:rsid w:val="00A50253"/>
    <w:rsid w:val="00A50680"/>
    <w:rsid w:val="00A51534"/>
    <w:rsid w:val="00A518E3"/>
    <w:rsid w:val="00A51D40"/>
    <w:rsid w:val="00A5270B"/>
    <w:rsid w:val="00A52D4D"/>
    <w:rsid w:val="00A52FAF"/>
    <w:rsid w:val="00A55A51"/>
    <w:rsid w:val="00A6054D"/>
    <w:rsid w:val="00A6154B"/>
    <w:rsid w:val="00A61964"/>
    <w:rsid w:val="00A62DA8"/>
    <w:rsid w:val="00A63CBC"/>
    <w:rsid w:val="00A64464"/>
    <w:rsid w:val="00A66035"/>
    <w:rsid w:val="00A669FA"/>
    <w:rsid w:val="00A71162"/>
    <w:rsid w:val="00A714A9"/>
    <w:rsid w:val="00A714B8"/>
    <w:rsid w:val="00A75CE6"/>
    <w:rsid w:val="00A768A3"/>
    <w:rsid w:val="00A77EF6"/>
    <w:rsid w:val="00A81377"/>
    <w:rsid w:val="00A82F8D"/>
    <w:rsid w:val="00A8345C"/>
    <w:rsid w:val="00A834A0"/>
    <w:rsid w:val="00A84817"/>
    <w:rsid w:val="00A85198"/>
    <w:rsid w:val="00A85544"/>
    <w:rsid w:val="00A855D0"/>
    <w:rsid w:val="00A86192"/>
    <w:rsid w:val="00A8638E"/>
    <w:rsid w:val="00A86876"/>
    <w:rsid w:val="00A87C87"/>
    <w:rsid w:val="00A90A2F"/>
    <w:rsid w:val="00A922F7"/>
    <w:rsid w:val="00A93575"/>
    <w:rsid w:val="00A94BA9"/>
    <w:rsid w:val="00A9501B"/>
    <w:rsid w:val="00A95D9B"/>
    <w:rsid w:val="00A960F5"/>
    <w:rsid w:val="00A96F22"/>
    <w:rsid w:val="00AA07A9"/>
    <w:rsid w:val="00AA07C9"/>
    <w:rsid w:val="00AA1768"/>
    <w:rsid w:val="00AA298F"/>
    <w:rsid w:val="00AA2E30"/>
    <w:rsid w:val="00AA3E2D"/>
    <w:rsid w:val="00AA4EC8"/>
    <w:rsid w:val="00AA65BA"/>
    <w:rsid w:val="00AA7B68"/>
    <w:rsid w:val="00AB0B4E"/>
    <w:rsid w:val="00AB3052"/>
    <w:rsid w:val="00AB4E61"/>
    <w:rsid w:val="00AB5530"/>
    <w:rsid w:val="00AC15C7"/>
    <w:rsid w:val="00AC1F24"/>
    <w:rsid w:val="00AC2873"/>
    <w:rsid w:val="00AC2877"/>
    <w:rsid w:val="00AC2C7C"/>
    <w:rsid w:val="00AC3C8C"/>
    <w:rsid w:val="00AC3EF8"/>
    <w:rsid w:val="00AC4A36"/>
    <w:rsid w:val="00AC672F"/>
    <w:rsid w:val="00AC6782"/>
    <w:rsid w:val="00AC6AAC"/>
    <w:rsid w:val="00AD0884"/>
    <w:rsid w:val="00AD0C35"/>
    <w:rsid w:val="00AD0E5D"/>
    <w:rsid w:val="00AD196E"/>
    <w:rsid w:val="00AD28F2"/>
    <w:rsid w:val="00AD364C"/>
    <w:rsid w:val="00AD4109"/>
    <w:rsid w:val="00AD4219"/>
    <w:rsid w:val="00AD432D"/>
    <w:rsid w:val="00AD472E"/>
    <w:rsid w:val="00AD58FE"/>
    <w:rsid w:val="00AD5BA2"/>
    <w:rsid w:val="00AD6C7E"/>
    <w:rsid w:val="00AD7D8D"/>
    <w:rsid w:val="00AD7F5B"/>
    <w:rsid w:val="00AE0E23"/>
    <w:rsid w:val="00AE1D3F"/>
    <w:rsid w:val="00AE2AF6"/>
    <w:rsid w:val="00AE2E6D"/>
    <w:rsid w:val="00AE3A4E"/>
    <w:rsid w:val="00AE47FF"/>
    <w:rsid w:val="00AE4F50"/>
    <w:rsid w:val="00AE5099"/>
    <w:rsid w:val="00AE5A2A"/>
    <w:rsid w:val="00AE6221"/>
    <w:rsid w:val="00AE640F"/>
    <w:rsid w:val="00AF0907"/>
    <w:rsid w:val="00AF1531"/>
    <w:rsid w:val="00AF1562"/>
    <w:rsid w:val="00AF1608"/>
    <w:rsid w:val="00AF2C3C"/>
    <w:rsid w:val="00AF3D17"/>
    <w:rsid w:val="00AF45E7"/>
    <w:rsid w:val="00AF47B6"/>
    <w:rsid w:val="00AF5329"/>
    <w:rsid w:val="00AF5B3A"/>
    <w:rsid w:val="00B0044F"/>
    <w:rsid w:val="00B00991"/>
    <w:rsid w:val="00B0195D"/>
    <w:rsid w:val="00B02DC7"/>
    <w:rsid w:val="00B03D28"/>
    <w:rsid w:val="00B04EDE"/>
    <w:rsid w:val="00B052D6"/>
    <w:rsid w:val="00B06030"/>
    <w:rsid w:val="00B07500"/>
    <w:rsid w:val="00B07E60"/>
    <w:rsid w:val="00B109AB"/>
    <w:rsid w:val="00B124F7"/>
    <w:rsid w:val="00B12F84"/>
    <w:rsid w:val="00B140A6"/>
    <w:rsid w:val="00B17294"/>
    <w:rsid w:val="00B17856"/>
    <w:rsid w:val="00B1799A"/>
    <w:rsid w:val="00B20536"/>
    <w:rsid w:val="00B21658"/>
    <w:rsid w:val="00B2261E"/>
    <w:rsid w:val="00B23189"/>
    <w:rsid w:val="00B2336C"/>
    <w:rsid w:val="00B233F0"/>
    <w:rsid w:val="00B2480C"/>
    <w:rsid w:val="00B2640A"/>
    <w:rsid w:val="00B3123A"/>
    <w:rsid w:val="00B3148F"/>
    <w:rsid w:val="00B31BAE"/>
    <w:rsid w:val="00B320D7"/>
    <w:rsid w:val="00B3262E"/>
    <w:rsid w:val="00B32CB0"/>
    <w:rsid w:val="00B33794"/>
    <w:rsid w:val="00B33C44"/>
    <w:rsid w:val="00B34DEE"/>
    <w:rsid w:val="00B35846"/>
    <w:rsid w:val="00B36E48"/>
    <w:rsid w:val="00B3708F"/>
    <w:rsid w:val="00B3718E"/>
    <w:rsid w:val="00B41254"/>
    <w:rsid w:val="00B446D3"/>
    <w:rsid w:val="00B44970"/>
    <w:rsid w:val="00B45936"/>
    <w:rsid w:val="00B46165"/>
    <w:rsid w:val="00B47131"/>
    <w:rsid w:val="00B47AD6"/>
    <w:rsid w:val="00B51B47"/>
    <w:rsid w:val="00B51EF6"/>
    <w:rsid w:val="00B52057"/>
    <w:rsid w:val="00B546EE"/>
    <w:rsid w:val="00B56821"/>
    <w:rsid w:val="00B57F7A"/>
    <w:rsid w:val="00B61167"/>
    <w:rsid w:val="00B6159D"/>
    <w:rsid w:val="00B62258"/>
    <w:rsid w:val="00B62FA2"/>
    <w:rsid w:val="00B64C8D"/>
    <w:rsid w:val="00B6600B"/>
    <w:rsid w:val="00B66C35"/>
    <w:rsid w:val="00B66E4A"/>
    <w:rsid w:val="00B67100"/>
    <w:rsid w:val="00B708D7"/>
    <w:rsid w:val="00B70FBE"/>
    <w:rsid w:val="00B71579"/>
    <w:rsid w:val="00B71C88"/>
    <w:rsid w:val="00B72565"/>
    <w:rsid w:val="00B72847"/>
    <w:rsid w:val="00B7454E"/>
    <w:rsid w:val="00B75662"/>
    <w:rsid w:val="00B756E9"/>
    <w:rsid w:val="00B756EB"/>
    <w:rsid w:val="00B75F5A"/>
    <w:rsid w:val="00B763C5"/>
    <w:rsid w:val="00B770B4"/>
    <w:rsid w:val="00B7740D"/>
    <w:rsid w:val="00B779CE"/>
    <w:rsid w:val="00B80A31"/>
    <w:rsid w:val="00B816B3"/>
    <w:rsid w:val="00B81880"/>
    <w:rsid w:val="00B82121"/>
    <w:rsid w:val="00B82725"/>
    <w:rsid w:val="00B83AAB"/>
    <w:rsid w:val="00B84AC3"/>
    <w:rsid w:val="00B8518F"/>
    <w:rsid w:val="00B857BF"/>
    <w:rsid w:val="00B85944"/>
    <w:rsid w:val="00B85DE3"/>
    <w:rsid w:val="00B86DBD"/>
    <w:rsid w:val="00B90050"/>
    <w:rsid w:val="00B90F9E"/>
    <w:rsid w:val="00B91CF5"/>
    <w:rsid w:val="00B92544"/>
    <w:rsid w:val="00B92D0E"/>
    <w:rsid w:val="00B9560F"/>
    <w:rsid w:val="00B958B2"/>
    <w:rsid w:val="00B96CE7"/>
    <w:rsid w:val="00B974A5"/>
    <w:rsid w:val="00BA0184"/>
    <w:rsid w:val="00BA0588"/>
    <w:rsid w:val="00BA13AB"/>
    <w:rsid w:val="00BA2455"/>
    <w:rsid w:val="00BA346D"/>
    <w:rsid w:val="00BA3A38"/>
    <w:rsid w:val="00BA433A"/>
    <w:rsid w:val="00BA4B65"/>
    <w:rsid w:val="00BA6FC8"/>
    <w:rsid w:val="00BA74AE"/>
    <w:rsid w:val="00BA7E76"/>
    <w:rsid w:val="00BB0A65"/>
    <w:rsid w:val="00BB0DB8"/>
    <w:rsid w:val="00BB290A"/>
    <w:rsid w:val="00BB3956"/>
    <w:rsid w:val="00BB4D46"/>
    <w:rsid w:val="00BB4E25"/>
    <w:rsid w:val="00BB5084"/>
    <w:rsid w:val="00BB580D"/>
    <w:rsid w:val="00BB6097"/>
    <w:rsid w:val="00BB6D3F"/>
    <w:rsid w:val="00BB6E4F"/>
    <w:rsid w:val="00BB7A3E"/>
    <w:rsid w:val="00BB7F43"/>
    <w:rsid w:val="00BB7FD7"/>
    <w:rsid w:val="00BC1150"/>
    <w:rsid w:val="00BC35D8"/>
    <w:rsid w:val="00BC5530"/>
    <w:rsid w:val="00BC5B5B"/>
    <w:rsid w:val="00BC6AB6"/>
    <w:rsid w:val="00BC6E7A"/>
    <w:rsid w:val="00BC6FC2"/>
    <w:rsid w:val="00BD01B9"/>
    <w:rsid w:val="00BD059F"/>
    <w:rsid w:val="00BD0A2D"/>
    <w:rsid w:val="00BD0CCF"/>
    <w:rsid w:val="00BD24B6"/>
    <w:rsid w:val="00BD263A"/>
    <w:rsid w:val="00BD345B"/>
    <w:rsid w:val="00BD35E3"/>
    <w:rsid w:val="00BD53FE"/>
    <w:rsid w:val="00BD6343"/>
    <w:rsid w:val="00BE0B5C"/>
    <w:rsid w:val="00BE22CE"/>
    <w:rsid w:val="00BE393F"/>
    <w:rsid w:val="00BE5105"/>
    <w:rsid w:val="00BE6989"/>
    <w:rsid w:val="00BE7F2D"/>
    <w:rsid w:val="00BF0863"/>
    <w:rsid w:val="00BF14E3"/>
    <w:rsid w:val="00BF2351"/>
    <w:rsid w:val="00BF23FD"/>
    <w:rsid w:val="00BF28C9"/>
    <w:rsid w:val="00BF2DF5"/>
    <w:rsid w:val="00BF45AF"/>
    <w:rsid w:val="00BF5A23"/>
    <w:rsid w:val="00BF602F"/>
    <w:rsid w:val="00BF722C"/>
    <w:rsid w:val="00BF7465"/>
    <w:rsid w:val="00BF7BC1"/>
    <w:rsid w:val="00C0171E"/>
    <w:rsid w:val="00C02F24"/>
    <w:rsid w:val="00C04308"/>
    <w:rsid w:val="00C05CC5"/>
    <w:rsid w:val="00C06C8C"/>
    <w:rsid w:val="00C06CD1"/>
    <w:rsid w:val="00C0739A"/>
    <w:rsid w:val="00C07913"/>
    <w:rsid w:val="00C07947"/>
    <w:rsid w:val="00C102B7"/>
    <w:rsid w:val="00C107EA"/>
    <w:rsid w:val="00C15935"/>
    <w:rsid w:val="00C167BA"/>
    <w:rsid w:val="00C17099"/>
    <w:rsid w:val="00C20B6B"/>
    <w:rsid w:val="00C21938"/>
    <w:rsid w:val="00C22D22"/>
    <w:rsid w:val="00C23231"/>
    <w:rsid w:val="00C236E1"/>
    <w:rsid w:val="00C3008F"/>
    <w:rsid w:val="00C3013D"/>
    <w:rsid w:val="00C3024E"/>
    <w:rsid w:val="00C31503"/>
    <w:rsid w:val="00C3200B"/>
    <w:rsid w:val="00C339C7"/>
    <w:rsid w:val="00C33BE1"/>
    <w:rsid w:val="00C342DB"/>
    <w:rsid w:val="00C3571B"/>
    <w:rsid w:val="00C362D2"/>
    <w:rsid w:val="00C365CE"/>
    <w:rsid w:val="00C37094"/>
    <w:rsid w:val="00C409E1"/>
    <w:rsid w:val="00C40C80"/>
    <w:rsid w:val="00C417F1"/>
    <w:rsid w:val="00C41EDE"/>
    <w:rsid w:val="00C42248"/>
    <w:rsid w:val="00C431D5"/>
    <w:rsid w:val="00C44212"/>
    <w:rsid w:val="00C44836"/>
    <w:rsid w:val="00C44E4B"/>
    <w:rsid w:val="00C45FE0"/>
    <w:rsid w:val="00C466B3"/>
    <w:rsid w:val="00C466CC"/>
    <w:rsid w:val="00C5121A"/>
    <w:rsid w:val="00C52722"/>
    <w:rsid w:val="00C53E9E"/>
    <w:rsid w:val="00C54E08"/>
    <w:rsid w:val="00C55016"/>
    <w:rsid w:val="00C56002"/>
    <w:rsid w:val="00C56169"/>
    <w:rsid w:val="00C56D5E"/>
    <w:rsid w:val="00C57AED"/>
    <w:rsid w:val="00C57D56"/>
    <w:rsid w:val="00C63A5A"/>
    <w:rsid w:val="00C64CB4"/>
    <w:rsid w:val="00C65508"/>
    <w:rsid w:val="00C70B67"/>
    <w:rsid w:val="00C70D71"/>
    <w:rsid w:val="00C71400"/>
    <w:rsid w:val="00C71B8A"/>
    <w:rsid w:val="00C73440"/>
    <w:rsid w:val="00C74022"/>
    <w:rsid w:val="00C7431C"/>
    <w:rsid w:val="00C75591"/>
    <w:rsid w:val="00C7788C"/>
    <w:rsid w:val="00C802FF"/>
    <w:rsid w:val="00C803BF"/>
    <w:rsid w:val="00C8068C"/>
    <w:rsid w:val="00C8084D"/>
    <w:rsid w:val="00C808F0"/>
    <w:rsid w:val="00C81279"/>
    <w:rsid w:val="00C8254B"/>
    <w:rsid w:val="00C82AEF"/>
    <w:rsid w:val="00C83D88"/>
    <w:rsid w:val="00C83EF9"/>
    <w:rsid w:val="00C83FCB"/>
    <w:rsid w:val="00C848CC"/>
    <w:rsid w:val="00C84BD4"/>
    <w:rsid w:val="00C851C7"/>
    <w:rsid w:val="00C85981"/>
    <w:rsid w:val="00C86FB3"/>
    <w:rsid w:val="00C87F9D"/>
    <w:rsid w:val="00C90FEE"/>
    <w:rsid w:val="00C93D8F"/>
    <w:rsid w:val="00C94AC7"/>
    <w:rsid w:val="00C96B43"/>
    <w:rsid w:val="00C97034"/>
    <w:rsid w:val="00CA1F6F"/>
    <w:rsid w:val="00CA2D59"/>
    <w:rsid w:val="00CA3397"/>
    <w:rsid w:val="00CA49A0"/>
    <w:rsid w:val="00CA5653"/>
    <w:rsid w:val="00CA625A"/>
    <w:rsid w:val="00CA74C8"/>
    <w:rsid w:val="00CB2519"/>
    <w:rsid w:val="00CB264A"/>
    <w:rsid w:val="00CB37FF"/>
    <w:rsid w:val="00CB5A5B"/>
    <w:rsid w:val="00CB5F8B"/>
    <w:rsid w:val="00CB70E8"/>
    <w:rsid w:val="00CB7744"/>
    <w:rsid w:val="00CC026C"/>
    <w:rsid w:val="00CC1578"/>
    <w:rsid w:val="00CC1C95"/>
    <w:rsid w:val="00CC2894"/>
    <w:rsid w:val="00CC3051"/>
    <w:rsid w:val="00CC4AE4"/>
    <w:rsid w:val="00CC518E"/>
    <w:rsid w:val="00CC612D"/>
    <w:rsid w:val="00CC6445"/>
    <w:rsid w:val="00CC6F48"/>
    <w:rsid w:val="00CC7C5D"/>
    <w:rsid w:val="00CD05F8"/>
    <w:rsid w:val="00CD0C3D"/>
    <w:rsid w:val="00CD103A"/>
    <w:rsid w:val="00CD17A5"/>
    <w:rsid w:val="00CD6811"/>
    <w:rsid w:val="00CD6BCC"/>
    <w:rsid w:val="00CD6EBA"/>
    <w:rsid w:val="00CD7D0F"/>
    <w:rsid w:val="00CE0554"/>
    <w:rsid w:val="00CE0E64"/>
    <w:rsid w:val="00CE21D9"/>
    <w:rsid w:val="00CE36DA"/>
    <w:rsid w:val="00CE3861"/>
    <w:rsid w:val="00CE45B0"/>
    <w:rsid w:val="00CE5C26"/>
    <w:rsid w:val="00CE6C32"/>
    <w:rsid w:val="00CE6EFF"/>
    <w:rsid w:val="00CE726F"/>
    <w:rsid w:val="00CE7B91"/>
    <w:rsid w:val="00CF1E47"/>
    <w:rsid w:val="00CF3B15"/>
    <w:rsid w:val="00CF68E0"/>
    <w:rsid w:val="00CF6900"/>
    <w:rsid w:val="00D0135C"/>
    <w:rsid w:val="00D01723"/>
    <w:rsid w:val="00D01A44"/>
    <w:rsid w:val="00D0281F"/>
    <w:rsid w:val="00D03171"/>
    <w:rsid w:val="00D04B23"/>
    <w:rsid w:val="00D04BD9"/>
    <w:rsid w:val="00D05E9F"/>
    <w:rsid w:val="00D05F6D"/>
    <w:rsid w:val="00D06716"/>
    <w:rsid w:val="00D068A8"/>
    <w:rsid w:val="00D111BF"/>
    <w:rsid w:val="00D1149F"/>
    <w:rsid w:val="00D11C77"/>
    <w:rsid w:val="00D12A75"/>
    <w:rsid w:val="00D134B2"/>
    <w:rsid w:val="00D13A98"/>
    <w:rsid w:val="00D16083"/>
    <w:rsid w:val="00D16927"/>
    <w:rsid w:val="00D17CF6"/>
    <w:rsid w:val="00D17FA9"/>
    <w:rsid w:val="00D20A30"/>
    <w:rsid w:val="00D20AD3"/>
    <w:rsid w:val="00D2188A"/>
    <w:rsid w:val="00D23940"/>
    <w:rsid w:val="00D264F7"/>
    <w:rsid w:val="00D30347"/>
    <w:rsid w:val="00D307F4"/>
    <w:rsid w:val="00D30C8A"/>
    <w:rsid w:val="00D3151C"/>
    <w:rsid w:val="00D33C5A"/>
    <w:rsid w:val="00D33FCA"/>
    <w:rsid w:val="00D34DD0"/>
    <w:rsid w:val="00D3541F"/>
    <w:rsid w:val="00D35D29"/>
    <w:rsid w:val="00D37B61"/>
    <w:rsid w:val="00D4015F"/>
    <w:rsid w:val="00D41DFE"/>
    <w:rsid w:val="00D428AC"/>
    <w:rsid w:val="00D428F9"/>
    <w:rsid w:val="00D434B3"/>
    <w:rsid w:val="00D435BD"/>
    <w:rsid w:val="00D43B2A"/>
    <w:rsid w:val="00D4549D"/>
    <w:rsid w:val="00D462B8"/>
    <w:rsid w:val="00D46A91"/>
    <w:rsid w:val="00D46E4C"/>
    <w:rsid w:val="00D47A18"/>
    <w:rsid w:val="00D51586"/>
    <w:rsid w:val="00D51C3C"/>
    <w:rsid w:val="00D52744"/>
    <w:rsid w:val="00D52929"/>
    <w:rsid w:val="00D53D4C"/>
    <w:rsid w:val="00D53E03"/>
    <w:rsid w:val="00D5514C"/>
    <w:rsid w:val="00D568A3"/>
    <w:rsid w:val="00D60994"/>
    <w:rsid w:val="00D61E87"/>
    <w:rsid w:val="00D61FCA"/>
    <w:rsid w:val="00D6333F"/>
    <w:rsid w:val="00D637BA"/>
    <w:rsid w:val="00D66311"/>
    <w:rsid w:val="00D6657C"/>
    <w:rsid w:val="00D67690"/>
    <w:rsid w:val="00D677F1"/>
    <w:rsid w:val="00D705AC"/>
    <w:rsid w:val="00D72115"/>
    <w:rsid w:val="00D72C57"/>
    <w:rsid w:val="00D74FE8"/>
    <w:rsid w:val="00D764EE"/>
    <w:rsid w:val="00D76BCB"/>
    <w:rsid w:val="00D803FC"/>
    <w:rsid w:val="00D804A3"/>
    <w:rsid w:val="00D821E6"/>
    <w:rsid w:val="00D832CD"/>
    <w:rsid w:val="00D83A44"/>
    <w:rsid w:val="00D83BFD"/>
    <w:rsid w:val="00D8466B"/>
    <w:rsid w:val="00D862D2"/>
    <w:rsid w:val="00D8683C"/>
    <w:rsid w:val="00D868D4"/>
    <w:rsid w:val="00D86BF1"/>
    <w:rsid w:val="00D86D78"/>
    <w:rsid w:val="00D87B60"/>
    <w:rsid w:val="00D87E53"/>
    <w:rsid w:val="00D87F11"/>
    <w:rsid w:val="00D90C89"/>
    <w:rsid w:val="00D911C8"/>
    <w:rsid w:val="00D913BE"/>
    <w:rsid w:val="00D916C2"/>
    <w:rsid w:val="00D927C8"/>
    <w:rsid w:val="00D94590"/>
    <w:rsid w:val="00D94DE9"/>
    <w:rsid w:val="00D96EBF"/>
    <w:rsid w:val="00DA09EE"/>
    <w:rsid w:val="00DA0E37"/>
    <w:rsid w:val="00DA1999"/>
    <w:rsid w:val="00DA3113"/>
    <w:rsid w:val="00DA5074"/>
    <w:rsid w:val="00DA571F"/>
    <w:rsid w:val="00DA58CE"/>
    <w:rsid w:val="00DA6B8C"/>
    <w:rsid w:val="00DB01D2"/>
    <w:rsid w:val="00DB0FA6"/>
    <w:rsid w:val="00DB2B38"/>
    <w:rsid w:val="00DB3376"/>
    <w:rsid w:val="00DB70F6"/>
    <w:rsid w:val="00DB7D14"/>
    <w:rsid w:val="00DC0200"/>
    <w:rsid w:val="00DC197D"/>
    <w:rsid w:val="00DC3792"/>
    <w:rsid w:val="00DC40A7"/>
    <w:rsid w:val="00DC6D3E"/>
    <w:rsid w:val="00DC6FA0"/>
    <w:rsid w:val="00DC74A8"/>
    <w:rsid w:val="00DC7A69"/>
    <w:rsid w:val="00DD0018"/>
    <w:rsid w:val="00DD013D"/>
    <w:rsid w:val="00DD0834"/>
    <w:rsid w:val="00DD131B"/>
    <w:rsid w:val="00DD18DD"/>
    <w:rsid w:val="00DD49EC"/>
    <w:rsid w:val="00DD4D10"/>
    <w:rsid w:val="00DD4F28"/>
    <w:rsid w:val="00DD5946"/>
    <w:rsid w:val="00DD5A63"/>
    <w:rsid w:val="00DD7FAA"/>
    <w:rsid w:val="00DE10B8"/>
    <w:rsid w:val="00DE1541"/>
    <w:rsid w:val="00DE40E1"/>
    <w:rsid w:val="00DE423E"/>
    <w:rsid w:val="00DE4EEF"/>
    <w:rsid w:val="00DE4FDE"/>
    <w:rsid w:val="00DE63E4"/>
    <w:rsid w:val="00DE6412"/>
    <w:rsid w:val="00DE649C"/>
    <w:rsid w:val="00DE696C"/>
    <w:rsid w:val="00DE7D51"/>
    <w:rsid w:val="00DF0346"/>
    <w:rsid w:val="00DF0C38"/>
    <w:rsid w:val="00DF0D13"/>
    <w:rsid w:val="00DF1108"/>
    <w:rsid w:val="00DF1765"/>
    <w:rsid w:val="00DF2DDB"/>
    <w:rsid w:val="00DF3E6C"/>
    <w:rsid w:val="00DF41BA"/>
    <w:rsid w:val="00DF4869"/>
    <w:rsid w:val="00DF4B86"/>
    <w:rsid w:val="00DF6365"/>
    <w:rsid w:val="00DF7A54"/>
    <w:rsid w:val="00E005D3"/>
    <w:rsid w:val="00E01413"/>
    <w:rsid w:val="00E01633"/>
    <w:rsid w:val="00E01B8E"/>
    <w:rsid w:val="00E02D63"/>
    <w:rsid w:val="00E049F0"/>
    <w:rsid w:val="00E04CDD"/>
    <w:rsid w:val="00E05B64"/>
    <w:rsid w:val="00E05B95"/>
    <w:rsid w:val="00E06803"/>
    <w:rsid w:val="00E068FD"/>
    <w:rsid w:val="00E074C6"/>
    <w:rsid w:val="00E11ABA"/>
    <w:rsid w:val="00E1248A"/>
    <w:rsid w:val="00E12A1D"/>
    <w:rsid w:val="00E13123"/>
    <w:rsid w:val="00E134EE"/>
    <w:rsid w:val="00E1387C"/>
    <w:rsid w:val="00E13B0D"/>
    <w:rsid w:val="00E158BB"/>
    <w:rsid w:val="00E16B0A"/>
    <w:rsid w:val="00E17053"/>
    <w:rsid w:val="00E205BC"/>
    <w:rsid w:val="00E212FB"/>
    <w:rsid w:val="00E21304"/>
    <w:rsid w:val="00E21F61"/>
    <w:rsid w:val="00E225C9"/>
    <w:rsid w:val="00E228B8"/>
    <w:rsid w:val="00E23A99"/>
    <w:rsid w:val="00E242F2"/>
    <w:rsid w:val="00E24E69"/>
    <w:rsid w:val="00E24F9F"/>
    <w:rsid w:val="00E2713C"/>
    <w:rsid w:val="00E27AB5"/>
    <w:rsid w:val="00E31201"/>
    <w:rsid w:val="00E3157A"/>
    <w:rsid w:val="00E40217"/>
    <w:rsid w:val="00E407CF"/>
    <w:rsid w:val="00E414DE"/>
    <w:rsid w:val="00E43126"/>
    <w:rsid w:val="00E43E61"/>
    <w:rsid w:val="00E46CCA"/>
    <w:rsid w:val="00E47080"/>
    <w:rsid w:val="00E47673"/>
    <w:rsid w:val="00E47C01"/>
    <w:rsid w:val="00E512FF"/>
    <w:rsid w:val="00E51629"/>
    <w:rsid w:val="00E51868"/>
    <w:rsid w:val="00E53119"/>
    <w:rsid w:val="00E53E30"/>
    <w:rsid w:val="00E54AEC"/>
    <w:rsid w:val="00E5723C"/>
    <w:rsid w:val="00E608F4"/>
    <w:rsid w:val="00E6100C"/>
    <w:rsid w:val="00E611D1"/>
    <w:rsid w:val="00E624E9"/>
    <w:rsid w:val="00E62EDA"/>
    <w:rsid w:val="00E65190"/>
    <w:rsid w:val="00E673A9"/>
    <w:rsid w:val="00E72627"/>
    <w:rsid w:val="00E74197"/>
    <w:rsid w:val="00E7542D"/>
    <w:rsid w:val="00E7603B"/>
    <w:rsid w:val="00E761B4"/>
    <w:rsid w:val="00E7655A"/>
    <w:rsid w:val="00E76641"/>
    <w:rsid w:val="00E76973"/>
    <w:rsid w:val="00E76BE3"/>
    <w:rsid w:val="00E76F3A"/>
    <w:rsid w:val="00E77AF5"/>
    <w:rsid w:val="00E826C2"/>
    <w:rsid w:val="00E82DF9"/>
    <w:rsid w:val="00E82E67"/>
    <w:rsid w:val="00E82F08"/>
    <w:rsid w:val="00E835FE"/>
    <w:rsid w:val="00E838C3"/>
    <w:rsid w:val="00E84109"/>
    <w:rsid w:val="00E85B47"/>
    <w:rsid w:val="00E86A85"/>
    <w:rsid w:val="00E8734A"/>
    <w:rsid w:val="00E87467"/>
    <w:rsid w:val="00E91989"/>
    <w:rsid w:val="00E924B9"/>
    <w:rsid w:val="00E928AB"/>
    <w:rsid w:val="00E93EA3"/>
    <w:rsid w:val="00E947C9"/>
    <w:rsid w:val="00E952C4"/>
    <w:rsid w:val="00E960B9"/>
    <w:rsid w:val="00E96B50"/>
    <w:rsid w:val="00E977E5"/>
    <w:rsid w:val="00E97A27"/>
    <w:rsid w:val="00EA09B5"/>
    <w:rsid w:val="00EA16AA"/>
    <w:rsid w:val="00EA173D"/>
    <w:rsid w:val="00EA1BAB"/>
    <w:rsid w:val="00EA1BB4"/>
    <w:rsid w:val="00EA4458"/>
    <w:rsid w:val="00EA4A48"/>
    <w:rsid w:val="00EA4ED1"/>
    <w:rsid w:val="00EA5834"/>
    <w:rsid w:val="00EA6AD4"/>
    <w:rsid w:val="00EA6CEE"/>
    <w:rsid w:val="00EA6D7C"/>
    <w:rsid w:val="00EB0C5E"/>
    <w:rsid w:val="00EB0FCC"/>
    <w:rsid w:val="00EB104B"/>
    <w:rsid w:val="00EB1320"/>
    <w:rsid w:val="00EB24A3"/>
    <w:rsid w:val="00EB3EEC"/>
    <w:rsid w:val="00EB6595"/>
    <w:rsid w:val="00EB674D"/>
    <w:rsid w:val="00EB6D29"/>
    <w:rsid w:val="00EB748A"/>
    <w:rsid w:val="00EB7792"/>
    <w:rsid w:val="00EB77C9"/>
    <w:rsid w:val="00EC14EE"/>
    <w:rsid w:val="00EC240F"/>
    <w:rsid w:val="00EC3FEA"/>
    <w:rsid w:val="00EC4F2C"/>
    <w:rsid w:val="00EC593D"/>
    <w:rsid w:val="00EC5E29"/>
    <w:rsid w:val="00EC753F"/>
    <w:rsid w:val="00EC79A0"/>
    <w:rsid w:val="00EC7B1A"/>
    <w:rsid w:val="00ED0994"/>
    <w:rsid w:val="00ED1485"/>
    <w:rsid w:val="00ED494C"/>
    <w:rsid w:val="00ED5105"/>
    <w:rsid w:val="00EE0901"/>
    <w:rsid w:val="00EE1B95"/>
    <w:rsid w:val="00EE3578"/>
    <w:rsid w:val="00EE3848"/>
    <w:rsid w:val="00EE39BB"/>
    <w:rsid w:val="00EE4201"/>
    <w:rsid w:val="00EE53AC"/>
    <w:rsid w:val="00EE6C22"/>
    <w:rsid w:val="00EF015A"/>
    <w:rsid w:val="00EF01BE"/>
    <w:rsid w:val="00EF021B"/>
    <w:rsid w:val="00EF0516"/>
    <w:rsid w:val="00EF0B66"/>
    <w:rsid w:val="00EF1732"/>
    <w:rsid w:val="00EF173D"/>
    <w:rsid w:val="00EF2549"/>
    <w:rsid w:val="00EF26D6"/>
    <w:rsid w:val="00EF2C91"/>
    <w:rsid w:val="00EF33C7"/>
    <w:rsid w:val="00EF4E6A"/>
    <w:rsid w:val="00EF4F36"/>
    <w:rsid w:val="00EF55A4"/>
    <w:rsid w:val="00EF5B9F"/>
    <w:rsid w:val="00EF5E2C"/>
    <w:rsid w:val="00EF67BD"/>
    <w:rsid w:val="00F0051D"/>
    <w:rsid w:val="00F0083C"/>
    <w:rsid w:val="00F008F2"/>
    <w:rsid w:val="00F00EAD"/>
    <w:rsid w:val="00F01AD1"/>
    <w:rsid w:val="00F01E4D"/>
    <w:rsid w:val="00F02D35"/>
    <w:rsid w:val="00F03530"/>
    <w:rsid w:val="00F04DB6"/>
    <w:rsid w:val="00F070EA"/>
    <w:rsid w:val="00F1073E"/>
    <w:rsid w:val="00F10D22"/>
    <w:rsid w:val="00F11747"/>
    <w:rsid w:val="00F11D2F"/>
    <w:rsid w:val="00F12FE6"/>
    <w:rsid w:val="00F14825"/>
    <w:rsid w:val="00F14BE1"/>
    <w:rsid w:val="00F14E5E"/>
    <w:rsid w:val="00F15EC4"/>
    <w:rsid w:val="00F16D37"/>
    <w:rsid w:val="00F16EFA"/>
    <w:rsid w:val="00F171DA"/>
    <w:rsid w:val="00F17B7A"/>
    <w:rsid w:val="00F20D40"/>
    <w:rsid w:val="00F219F1"/>
    <w:rsid w:val="00F2259F"/>
    <w:rsid w:val="00F23363"/>
    <w:rsid w:val="00F24D9E"/>
    <w:rsid w:val="00F26C3B"/>
    <w:rsid w:val="00F310CC"/>
    <w:rsid w:val="00F31887"/>
    <w:rsid w:val="00F360F8"/>
    <w:rsid w:val="00F3612D"/>
    <w:rsid w:val="00F366D2"/>
    <w:rsid w:val="00F37945"/>
    <w:rsid w:val="00F41194"/>
    <w:rsid w:val="00F41924"/>
    <w:rsid w:val="00F42328"/>
    <w:rsid w:val="00F4269C"/>
    <w:rsid w:val="00F42F8B"/>
    <w:rsid w:val="00F43FAC"/>
    <w:rsid w:val="00F446CA"/>
    <w:rsid w:val="00F4682D"/>
    <w:rsid w:val="00F46CC1"/>
    <w:rsid w:val="00F47C11"/>
    <w:rsid w:val="00F50462"/>
    <w:rsid w:val="00F5052E"/>
    <w:rsid w:val="00F519FC"/>
    <w:rsid w:val="00F51F83"/>
    <w:rsid w:val="00F52220"/>
    <w:rsid w:val="00F52B16"/>
    <w:rsid w:val="00F5321A"/>
    <w:rsid w:val="00F53F9B"/>
    <w:rsid w:val="00F56195"/>
    <w:rsid w:val="00F568CF"/>
    <w:rsid w:val="00F5761A"/>
    <w:rsid w:val="00F616C0"/>
    <w:rsid w:val="00F634AC"/>
    <w:rsid w:val="00F63ACC"/>
    <w:rsid w:val="00F64AD0"/>
    <w:rsid w:val="00F64D0E"/>
    <w:rsid w:val="00F64F12"/>
    <w:rsid w:val="00F67490"/>
    <w:rsid w:val="00F67831"/>
    <w:rsid w:val="00F718EA"/>
    <w:rsid w:val="00F72213"/>
    <w:rsid w:val="00F73B95"/>
    <w:rsid w:val="00F74811"/>
    <w:rsid w:val="00F749FA"/>
    <w:rsid w:val="00F7510E"/>
    <w:rsid w:val="00F76C10"/>
    <w:rsid w:val="00F7710D"/>
    <w:rsid w:val="00F77524"/>
    <w:rsid w:val="00F80566"/>
    <w:rsid w:val="00F80B8D"/>
    <w:rsid w:val="00F81BE5"/>
    <w:rsid w:val="00F82273"/>
    <w:rsid w:val="00F82504"/>
    <w:rsid w:val="00F8465E"/>
    <w:rsid w:val="00F8510C"/>
    <w:rsid w:val="00F856AD"/>
    <w:rsid w:val="00F8580F"/>
    <w:rsid w:val="00F8607A"/>
    <w:rsid w:val="00F860CD"/>
    <w:rsid w:val="00F86B39"/>
    <w:rsid w:val="00F8766F"/>
    <w:rsid w:val="00F90A67"/>
    <w:rsid w:val="00F90B69"/>
    <w:rsid w:val="00F90BED"/>
    <w:rsid w:val="00F91075"/>
    <w:rsid w:val="00F934CE"/>
    <w:rsid w:val="00F946F9"/>
    <w:rsid w:val="00F9542A"/>
    <w:rsid w:val="00F957D6"/>
    <w:rsid w:val="00F95F37"/>
    <w:rsid w:val="00F961DB"/>
    <w:rsid w:val="00F966B9"/>
    <w:rsid w:val="00F970A5"/>
    <w:rsid w:val="00F97890"/>
    <w:rsid w:val="00F97E6B"/>
    <w:rsid w:val="00FA2BC7"/>
    <w:rsid w:val="00FA4ADE"/>
    <w:rsid w:val="00FA4CA4"/>
    <w:rsid w:val="00FA5036"/>
    <w:rsid w:val="00FA524E"/>
    <w:rsid w:val="00FA5550"/>
    <w:rsid w:val="00FA6685"/>
    <w:rsid w:val="00FA7768"/>
    <w:rsid w:val="00FA7AC5"/>
    <w:rsid w:val="00FB10BE"/>
    <w:rsid w:val="00FB2D84"/>
    <w:rsid w:val="00FB3A47"/>
    <w:rsid w:val="00FB4162"/>
    <w:rsid w:val="00FB4EF8"/>
    <w:rsid w:val="00FB5323"/>
    <w:rsid w:val="00FB5436"/>
    <w:rsid w:val="00FB5CAA"/>
    <w:rsid w:val="00FB67C8"/>
    <w:rsid w:val="00FB6D59"/>
    <w:rsid w:val="00FB7279"/>
    <w:rsid w:val="00FB734C"/>
    <w:rsid w:val="00FB77C3"/>
    <w:rsid w:val="00FC0BC4"/>
    <w:rsid w:val="00FC1E54"/>
    <w:rsid w:val="00FC2254"/>
    <w:rsid w:val="00FC36A7"/>
    <w:rsid w:val="00FC4336"/>
    <w:rsid w:val="00FC4459"/>
    <w:rsid w:val="00FC45F8"/>
    <w:rsid w:val="00FC4DCB"/>
    <w:rsid w:val="00FC550C"/>
    <w:rsid w:val="00FC5799"/>
    <w:rsid w:val="00FC5F28"/>
    <w:rsid w:val="00FC7141"/>
    <w:rsid w:val="00FC7551"/>
    <w:rsid w:val="00FC7750"/>
    <w:rsid w:val="00FC7B91"/>
    <w:rsid w:val="00FD0D92"/>
    <w:rsid w:val="00FD13E1"/>
    <w:rsid w:val="00FD3D57"/>
    <w:rsid w:val="00FD5617"/>
    <w:rsid w:val="00FD75B9"/>
    <w:rsid w:val="00FD7D7C"/>
    <w:rsid w:val="00FE0741"/>
    <w:rsid w:val="00FE084F"/>
    <w:rsid w:val="00FE0934"/>
    <w:rsid w:val="00FE2216"/>
    <w:rsid w:val="00FE384C"/>
    <w:rsid w:val="00FE421D"/>
    <w:rsid w:val="00FE4987"/>
    <w:rsid w:val="00FE49BD"/>
    <w:rsid w:val="00FE581E"/>
    <w:rsid w:val="00FE5E6E"/>
    <w:rsid w:val="00FE688F"/>
    <w:rsid w:val="00FE7C54"/>
    <w:rsid w:val="00FE7EB3"/>
    <w:rsid w:val="00FF2336"/>
    <w:rsid w:val="00FF293F"/>
    <w:rsid w:val="00FF3CD0"/>
    <w:rsid w:val="00FF45B8"/>
    <w:rsid w:val="00FF4A17"/>
    <w:rsid w:val="00FF4E7F"/>
    <w:rsid w:val="00FF5916"/>
    <w:rsid w:val="00FF644B"/>
    <w:rsid w:val="00FF64B3"/>
    <w:rsid w:val="00FF7589"/>
    <w:rsid w:val="00FF7D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D196E"/>
    <w:pPr>
      <w:spacing w:line="360" w:lineRule="auto"/>
      <w:ind w:firstLine="284"/>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basedOn w:val="Absatz-Standardschriftart"/>
    <w:uiPriority w:val="99"/>
    <w:semiHidden/>
    <w:unhideWhenUsed/>
    <w:rsid w:val="00F97890"/>
  </w:style>
  <w:style w:type="character" w:styleId="Hyperlink">
    <w:name w:val="Hyperlink"/>
    <w:basedOn w:val="Absatz-Standardschriftart"/>
    <w:uiPriority w:val="99"/>
    <w:unhideWhenUsed/>
    <w:rsid w:val="003E1E5A"/>
    <w:rPr>
      <w:color w:val="0000FF" w:themeColor="hyperlink"/>
      <w:u w:val="single"/>
    </w:rPr>
  </w:style>
  <w:style w:type="paragraph" w:customStyle="1" w:styleId="EndNoteBibliographyTitle">
    <w:name w:val="EndNote Bibliography Title"/>
    <w:basedOn w:val="Standard"/>
    <w:link w:val="EndNoteBibliographyTitleZchn"/>
    <w:rsid w:val="00F41194"/>
    <w:pPr>
      <w:spacing w:after="0"/>
      <w:jc w:val="center"/>
    </w:pPr>
    <w:rPr>
      <w:rFonts w:cs="Arial"/>
      <w:noProof/>
      <w:lang w:val="en-US"/>
    </w:rPr>
  </w:style>
  <w:style w:type="character" w:customStyle="1" w:styleId="EndNoteBibliographyTitleZchn">
    <w:name w:val="EndNote Bibliography Title Zchn"/>
    <w:basedOn w:val="Absatz-Standardschriftart"/>
    <w:link w:val="EndNoteBibliographyTitle"/>
    <w:rsid w:val="00F41194"/>
    <w:rPr>
      <w:rFonts w:ascii="Arial" w:hAnsi="Arial" w:cs="Arial"/>
      <w:noProof/>
      <w:sz w:val="24"/>
      <w:lang w:val="en-US"/>
    </w:rPr>
  </w:style>
  <w:style w:type="paragraph" w:customStyle="1" w:styleId="EndNoteBibliography">
    <w:name w:val="EndNote Bibliography"/>
    <w:basedOn w:val="Standard"/>
    <w:link w:val="EndNoteBibliographyZchn"/>
    <w:rsid w:val="00F41194"/>
    <w:pPr>
      <w:spacing w:line="240" w:lineRule="auto"/>
    </w:pPr>
    <w:rPr>
      <w:rFonts w:cs="Arial"/>
      <w:noProof/>
      <w:lang w:val="en-US"/>
    </w:rPr>
  </w:style>
  <w:style w:type="character" w:customStyle="1" w:styleId="EndNoteBibliographyZchn">
    <w:name w:val="EndNote Bibliography Zchn"/>
    <w:basedOn w:val="Absatz-Standardschriftart"/>
    <w:link w:val="EndNoteBibliography"/>
    <w:rsid w:val="00F41194"/>
    <w:rPr>
      <w:rFonts w:ascii="Arial" w:hAnsi="Arial" w:cs="Arial"/>
      <w:noProof/>
      <w:sz w:val="24"/>
      <w:lang w:val="en-US"/>
    </w:rPr>
  </w:style>
  <w:style w:type="table" w:styleId="Tabellenraster">
    <w:name w:val="Table Grid"/>
    <w:basedOn w:val="NormaleTabelle"/>
    <w:uiPriority w:val="59"/>
    <w:rsid w:val="00894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D90C89"/>
    <w:pPr>
      <w:spacing w:before="100" w:beforeAutospacing="1" w:after="100" w:afterAutospacing="1" w:line="240" w:lineRule="auto"/>
      <w:ind w:firstLine="0"/>
    </w:pPr>
    <w:rPr>
      <w:rFonts w:ascii="Times New Roman" w:eastAsia="Times New Roman" w:hAnsi="Times New Roman" w:cs="Times New Roman"/>
      <w:szCs w:val="24"/>
      <w:lang w:eastAsia="de-DE"/>
    </w:rPr>
  </w:style>
  <w:style w:type="paragraph" w:styleId="Sprechblasentext">
    <w:name w:val="Balloon Text"/>
    <w:basedOn w:val="Standard"/>
    <w:link w:val="SprechblasentextZchn"/>
    <w:uiPriority w:val="99"/>
    <w:semiHidden/>
    <w:unhideWhenUsed/>
    <w:rsid w:val="00C44E4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44E4B"/>
    <w:rPr>
      <w:rFonts w:ascii="Tahoma" w:hAnsi="Tahoma" w:cs="Tahoma"/>
      <w:sz w:val="16"/>
      <w:szCs w:val="16"/>
    </w:rPr>
  </w:style>
  <w:style w:type="character" w:styleId="Hervorhebung">
    <w:name w:val="Emphasis"/>
    <w:basedOn w:val="Absatz-Standardschriftart"/>
    <w:uiPriority w:val="20"/>
    <w:qFormat/>
    <w:rsid w:val="00F77524"/>
    <w:rPr>
      <w:i/>
      <w:iCs/>
    </w:rPr>
  </w:style>
  <w:style w:type="paragraph" w:styleId="Kopfzeile">
    <w:name w:val="header"/>
    <w:basedOn w:val="Standard"/>
    <w:link w:val="KopfzeileZchn"/>
    <w:uiPriority w:val="99"/>
    <w:unhideWhenUsed/>
    <w:rsid w:val="0073403B"/>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73403B"/>
    <w:rPr>
      <w:rFonts w:ascii="Arial" w:hAnsi="Arial"/>
      <w:sz w:val="24"/>
    </w:rPr>
  </w:style>
  <w:style w:type="paragraph" w:styleId="Fuzeile">
    <w:name w:val="footer"/>
    <w:basedOn w:val="Standard"/>
    <w:link w:val="FuzeileZchn"/>
    <w:uiPriority w:val="99"/>
    <w:unhideWhenUsed/>
    <w:rsid w:val="0073403B"/>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73403B"/>
    <w:rPr>
      <w:rFonts w:ascii="Arial" w:hAnsi="Arial"/>
      <w:sz w:val="24"/>
    </w:rPr>
  </w:style>
  <w:style w:type="paragraph" w:styleId="Listenabsatz">
    <w:name w:val="List Paragraph"/>
    <w:basedOn w:val="Standard"/>
    <w:uiPriority w:val="34"/>
    <w:qFormat/>
    <w:rsid w:val="001B0C6A"/>
    <w:pPr>
      <w:ind w:left="720"/>
      <w:contextualSpacing/>
    </w:pPr>
  </w:style>
  <w:style w:type="character" w:styleId="Kommentarzeichen">
    <w:name w:val="annotation reference"/>
    <w:basedOn w:val="Absatz-Standardschriftart"/>
    <w:uiPriority w:val="99"/>
    <w:semiHidden/>
    <w:unhideWhenUsed/>
    <w:rsid w:val="008E1D8E"/>
    <w:rPr>
      <w:sz w:val="16"/>
      <w:szCs w:val="16"/>
    </w:rPr>
  </w:style>
  <w:style w:type="paragraph" w:styleId="Kommentartext">
    <w:name w:val="annotation text"/>
    <w:basedOn w:val="Standard"/>
    <w:link w:val="KommentartextZchn"/>
    <w:uiPriority w:val="99"/>
    <w:semiHidden/>
    <w:unhideWhenUsed/>
    <w:rsid w:val="008E1D8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E1D8E"/>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8E1D8E"/>
    <w:rPr>
      <w:b/>
      <w:bCs/>
    </w:rPr>
  </w:style>
  <w:style w:type="character" w:customStyle="1" w:styleId="KommentarthemaZchn">
    <w:name w:val="Kommentarthema Zchn"/>
    <w:basedOn w:val="KommentartextZchn"/>
    <w:link w:val="Kommentarthema"/>
    <w:uiPriority w:val="99"/>
    <w:semiHidden/>
    <w:rsid w:val="008E1D8E"/>
    <w:rPr>
      <w:rFonts w:ascii="Arial" w:hAnsi="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D196E"/>
    <w:pPr>
      <w:spacing w:line="360" w:lineRule="auto"/>
      <w:ind w:firstLine="284"/>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basedOn w:val="Absatz-Standardschriftart"/>
    <w:uiPriority w:val="99"/>
    <w:semiHidden/>
    <w:unhideWhenUsed/>
    <w:rsid w:val="00F97890"/>
  </w:style>
  <w:style w:type="character" w:styleId="Hyperlink">
    <w:name w:val="Hyperlink"/>
    <w:basedOn w:val="Absatz-Standardschriftart"/>
    <w:uiPriority w:val="99"/>
    <w:unhideWhenUsed/>
    <w:rsid w:val="003E1E5A"/>
    <w:rPr>
      <w:color w:val="0000FF" w:themeColor="hyperlink"/>
      <w:u w:val="single"/>
    </w:rPr>
  </w:style>
  <w:style w:type="paragraph" w:customStyle="1" w:styleId="EndNoteBibliographyTitle">
    <w:name w:val="EndNote Bibliography Title"/>
    <w:basedOn w:val="Standard"/>
    <w:link w:val="EndNoteBibliographyTitleZchn"/>
    <w:rsid w:val="00F41194"/>
    <w:pPr>
      <w:spacing w:after="0"/>
      <w:jc w:val="center"/>
    </w:pPr>
    <w:rPr>
      <w:rFonts w:cs="Arial"/>
      <w:noProof/>
      <w:lang w:val="en-US"/>
    </w:rPr>
  </w:style>
  <w:style w:type="character" w:customStyle="1" w:styleId="EndNoteBibliographyTitleZchn">
    <w:name w:val="EndNote Bibliography Title Zchn"/>
    <w:basedOn w:val="Absatz-Standardschriftart"/>
    <w:link w:val="EndNoteBibliographyTitle"/>
    <w:rsid w:val="00F41194"/>
    <w:rPr>
      <w:rFonts w:ascii="Arial" w:hAnsi="Arial" w:cs="Arial"/>
      <w:noProof/>
      <w:sz w:val="24"/>
      <w:lang w:val="en-US"/>
    </w:rPr>
  </w:style>
  <w:style w:type="paragraph" w:customStyle="1" w:styleId="EndNoteBibliography">
    <w:name w:val="EndNote Bibliography"/>
    <w:basedOn w:val="Standard"/>
    <w:link w:val="EndNoteBibliographyZchn"/>
    <w:rsid w:val="00F41194"/>
    <w:pPr>
      <w:spacing w:line="240" w:lineRule="auto"/>
    </w:pPr>
    <w:rPr>
      <w:rFonts w:cs="Arial"/>
      <w:noProof/>
      <w:lang w:val="en-US"/>
    </w:rPr>
  </w:style>
  <w:style w:type="character" w:customStyle="1" w:styleId="EndNoteBibliographyZchn">
    <w:name w:val="EndNote Bibliography Zchn"/>
    <w:basedOn w:val="Absatz-Standardschriftart"/>
    <w:link w:val="EndNoteBibliography"/>
    <w:rsid w:val="00F41194"/>
    <w:rPr>
      <w:rFonts w:ascii="Arial" w:hAnsi="Arial" w:cs="Arial"/>
      <w:noProof/>
      <w:sz w:val="24"/>
      <w:lang w:val="en-US"/>
    </w:rPr>
  </w:style>
  <w:style w:type="table" w:styleId="Tabellenraster">
    <w:name w:val="Table Grid"/>
    <w:basedOn w:val="NormaleTabelle"/>
    <w:uiPriority w:val="59"/>
    <w:rsid w:val="00894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D90C89"/>
    <w:pPr>
      <w:spacing w:before="100" w:beforeAutospacing="1" w:after="100" w:afterAutospacing="1" w:line="240" w:lineRule="auto"/>
      <w:ind w:firstLine="0"/>
    </w:pPr>
    <w:rPr>
      <w:rFonts w:ascii="Times New Roman" w:eastAsia="Times New Roman" w:hAnsi="Times New Roman" w:cs="Times New Roman"/>
      <w:szCs w:val="24"/>
      <w:lang w:eastAsia="de-DE"/>
    </w:rPr>
  </w:style>
  <w:style w:type="paragraph" w:styleId="Sprechblasentext">
    <w:name w:val="Balloon Text"/>
    <w:basedOn w:val="Standard"/>
    <w:link w:val="SprechblasentextZchn"/>
    <w:uiPriority w:val="99"/>
    <w:semiHidden/>
    <w:unhideWhenUsed/>
    <w:rsid w:val="00C44E4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44E4B"/>
    <w:rPr>
      <w:rFonts w:ascii="Tahoma" w:hAnsi="Tahoma" w:cs="Tahoma"/>
      <w:sz w:val="16"/>
      <w:szCs w:val="16"/>
    </w:rPr>
  </w:style>
  <w:style w:type="character" w:styleId="Hervorhebung">
    <w:name w:val="Emphasis"/>
    <w:basedOn w:val="Absatz-Standardschriftart"/>
    <w:uiPriority w:val="20"/>
    <w:qFormat/>
    <w:rsid w:val="00F77524"/>
    <w:rPr>
      <w:i/>
      <w:iCs/>
    </w:rPr>
  </w:style>
  <w:style w:type="paragraph" w:styleId="Kopfzeile">
    <w:name w:val="header"/>
    <w:basedOn w:val="Standard"/>
    <w:link w:val="KopfzeileZchn"/>
    <w:uiPriority w:val="99"/>
    <w:unhideWhenUsed/>
    <w:rsid w:val="0073403B"/>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73403B"/>
    <w:rPr>
      <w:rFonts w:ascii="Arial" w:hAnsi="Arial"/>
      <w:sz w:val="24"/>
    </w:rPr>
  </w:style>
  <w:style w:type="paragraph" w:styleId="Fuzeile">
    <w:name w:val="footer"/>
    <w:basedOn w:val="Standard"/>
    <w:link w:val="FuzeileZchn"/>
    <w:uiPriority w:val="99"/>
    <w:unhideWhenUsed/>
    <w:rsid w:val="0073403B"/>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73403B"/>
    <w:rPr>
      <w:rFonts w:ascii="Arial" w:hAnsi="Arial"/>
      <w:sz w:val="24"/>
    </w:rPr>
  </w:style>
  <w:style w:type="paragraph" w:styleId="Listenabsatz">
    <w:name w:val="List Paragraph"/>
    <w:basedOn w:val="Standard"/>
    <w:uiPriority w:val="34"/>
    <w:qFormat/>
    <w:rsid w:val="001B0C6A"/>
    <w:pPr>
      <w:ind w:left="720"/>
      <w:contextualSpacing/>
    </w:pPr>
  </w:style>
  <w:style w:type="character" w:styleId="Kommentarzeichen">
    <w:name w:val="annotation reference"/>
    <w:basedOn w:val="Absatz-Standardschriftart"/>
    <w:uiPriority w:val="99"/>
    <w:semiHidden/>
    <w:unhideWhenUsed/>
    <w:rsid w:val="008E1D8E"/>
    <w:rPr>
      <w:sz w:val="16"/>
      <w:szCs w:val="16"/>
    </w:rPr>
  </w:style>
  <w:style w:type="paragraph" w:styleId="Kommentartext">
    <w:name w:val="annotation text"/>
    <w:basedOn w:val="Standard"/>
    <w:link w:val="KommentartextZchn"/>
    <w:uiPriority w:val="99"/>
    <w:semiHidden/>
    <w:unhideWhenUsed/>
    <w:rsid w:val="008E1D8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E1D8E"/>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8E1D8E"/>
    <w:rPr>
      <w:b/>
      <w:bCs/>
    </w:rPr>
  </w:style>
  <w:style w:type="character" w:customStyle="1" w:styleId="KommentarthemaZchn">
    <w:name w:val="Kommentarthema Zchn"/>
    <w:basedOn w:val="KommentartextZchn"/>
    <w:link w:val="Kommentarthema"/>
    <w:uiPriority w:val="99"/>
    <w:semiHidden/>
    <w:rsid w:val="008E1D8E"/>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1523">
      <w:bodyDiv w:val="1"/>
      <w:marLeft w:val="0"/>
      <w:marRight w:val="0"/>
      <w:marTop w:val="0"/>
      <w:marBottom w:val="0"/>
      <w:divBdr>
        <w:top w:val="none" w:sz="0" w:space="0" w:color="auto"/>
        <w:left w:val="none" w:sz="0" w:space="0" w:color="auto"/>
        <w:bottom w:val="none" w:sz="0" w:space="0" w:color="auto"/>
        <w:right w:val="none" w:sz="0" w:space="0" w:color="auto"/>
      </w:divBdr>
    </w:div>
    <w:div w:id="12807438">
      <w:bodyDiv w:val="1"/>
      <w:marLeft w:val="0"/>
      <w:marRight w:val="0"/>
      <w:marTop w:val="0"/>
      <w:marBottom w:val="0"/>
      <w:divBdr>
        <w:top w:val="none" w:sz="0" w:space="0" w:color="auto"/>
        <w:left w:val="none" w:sz="0" w:space="0" w:color="auto"/>
        <w:bottom w:val="none" w:sz="0" w:space="0" w:color="auto"/>
        <w:right w:val="none" w:sz="0" w:space="0" w:color="auto"/>
      </w:divBdr>
    </w:div>
    <w:div w:id="36665509">
      <w:bodyDiv w:val="1"/>
      <w:marLeft w:val="0"/>
      <w:marRight w:val="0"/>
      <w:marTop w:val="0"/>
      <w:marBottom w:val="0"/>
      <w:divBdr>
        <w:top w:val="none" w:sz="0" w:space="0" w:color="auto"/>
        <w:left w:val="none" w:sz="0" w:space="0" w:color="auto"/>
        <w:bottom w:val="none" w:sz="0" w:space="0" w:color="auto"/>
        <w:right w:val="none" w:sz="0" w:space="0" w:color="auto"/>
      </w:divBdr>
    </w:div>
    <w:div w:id="64761478">
      <w:bodyDiv w:val="1"/>
      <w:marLeft w:val="0"/>
      <w:marRight w:val="0"/>
      <w:marTop w:val="0"/>
      <w:marBottom w:val="0"/>
      <w:divBdr>
        <w:top w:val="none" w:sz="0" w:space="0" w:color="auto"/>
        <w:left w:val="none" w:sz="0" w:space="0" w:color="auto"/>
        <w:bottom w:val="none" w:sz="0" w:space="0" w:color="auto"/>
        <w:right w:val="none" w:sz="0" w:space="0" w:color="auto"/>
      </w:divBdr>
    </w:div>
    <w:div w:id="80183070">
      <w:bodyDiv w:val="1"/>
      <w:marLeft w:val="0"/>
      <w:marRight w:val="0"/>
      <w:marTop w:val="0"/>
      <w:marBottom w:val="0"/>
      <w:divBdr>
        <w:top w:val="none" w:sz="0" w:space="0" w:color="auto"/>
        <w:left w:val="none" w:sz="0" w:space="0" w:color="auto"/>
        <w:bottom w:val="none" w:sz="0" w:space="0" w:color="auto"/>
        <w:right w:val="none" w:sz="0" w:space="0" w:color="auto"/>
      </w:divBdr>
    </w:div>
    <w:div w:id="83915032">
      <w:bodyDiv w:val="1"/>
      <w:marLeft w:val="0"/>
      <w:marRight w:val="0"/>
      <w:marTop w:val="0"/>
      <w:marBottom w:val="0"/>
      <w:divBdr>
        <w:top w:val="none" w:sz="0" w:space="0" w:color="auto"/>
        <w:left w:val="none" w:sz="0" w:space="0" w:color="auto"/>
        <w:bottom w:val="none" w:sz="0" w:space="0" w:color="auto"/>
        <w:right w:val="none" w:sz="0" w:space="0" w:color="auto"/>
      </w:divBdr>
    </w:div>
    <w:div w:id="142700364">
      <w:bodyDiv w:val="1"/>
      <w:marLeft w:val="0"/>
      <w:marRight w:val="0"/>
      <w:marTop w:val="0"/>
      <w:marBottom w:val="0"/>
      <w:divBdr>
        <w:top w:val="none" w:sz="0" w:space="0" w:color="auto"/>
        <w:left w:val="none" w:sz="0" w:space="0" w:color="auto"/>
        <w:bottom w:val="none" w:sz="0" w:space="0" w:color="auto"/>
        <w:right w:val="none" w:sz="0" w:space="0" w:color="auto"/>
      </w:divBdr>
    </w:div>
    <w:div w:id="162622327">
      <w:bodyDiv w:val="1"/>
      <w:marLeft w:val="0"/>
      <w:marRight w:val="0"/>
      <w:marTop w:val="0"/>
      <w:marBottom w:val="0"/>
      <w:divBdr>
        <w:top w:val="none" w:sz="0" w:space="0" w:color="auto"/>
        <w:left w:val="none" w:sz="0" w:space="0" w:color="auto"/>
        <w:bottom w:val="none" w:sz="0" w:space="0" w:color="auto"/>
        <w:right w:val="none" w:sz="0" w:space="0" w:color="auto"/>
      </w:divBdr>
    </w:div>
    <w:div w:id="176430252">
      <w:bodyDiv w:val="1"/>
      <w:marLeft w:val="0"/>
      <w:marRight w:val="0"/>
      <w:marTop w:val="0"/>
      <w:marBottom w:val="0"/>
      <w:divBdr>
        <w:top w:val="none" w:sz="0" w:space="0" w:color="auto"/>
        <w:left w:val="none" w:sz="0" w:space="0" w:color="auto"/>
        <w:bottom w:val="none" w:sz="0" w:space="0" w:color="auto"/>
        <w:right w:val="none" w:sz="0" w:space="0" w:color="auto"/>
      </w:divBdr>
    </w:div>
    <w:div w:id="176701549">
      <w:bodyDiv w:val="1"/>
      <w:marLeft w:val="0"/>
      <w:marRight w:val="0"/>
      <w:marTop w:val="0"/>
      <w:marBottom w:val="0"/>
      <w:divBdr>
        <w:top w:val="none" w:sz="0" w:space="0" w:color="auto"/>
        <w:left w:val="none" w:sz="0" w:space="0" w:color="auto"/>
        <w:bottom w:val="none" w:sz="0" w:space="0" w:color="auto"/>
        <w:right w:val="none" w:sz="0" w:space="0" w:color="auto"/>
      </w:divBdr>
    </w:div>
    <w:div w:id="216286192">
      <w:bodyDiv w:val="1"/>
      <w:marLeft w:val="0"/>
      <w:marRight w:val="0"/>
      <w:marTop w:val="0"/>
      <w:marBottom w:val="0"/>
      <w:divBdr>
        <w:top w:val="none" w:sz="0" w:space="0" w:color="auto"/>
        <w:left w:val="none" w:sz="0" w:space="0" w:color="auto"/>
        <w:bottom w:val="none" w:sz="0" w:space="0" w:color="auto"/>
        <w:right w:val="none" w:sz="0" w:space="0" w:color="auto"/>
      </w:divBdr>
    </w:div>
    <w:div w:id="237830362">
      <w:bodyDiv w:val="1"/>
      <w:marLeft w:val="0"/>
      <w:marRight w:val="0"/>
      <w:marTop w:val="0"/>
      <w:marBottom w:val="0"/>
      <w:divBdr>
        <w:top w:val="none" w:sz="0" w:space="0" w:color="auto"/>
        <w:left w:val="none" w:sz="0" w:space="0" w:color="auto"/>
        <w:bottom w:val="none" w:sz="0" w:space="0" w:color="auto"/>
        <w:right w:val="none" w:sz="0" w:space="0" w:color="auto"/>
      </w:divBdr>
    </w:div>
    <w:div w:id="241571460">
      <w:bodyDiv w:val="1"/>
      <w:marLeft w:val="0"/>
      <w:marRight w:val="0"/>
      <w:marTop w:val="0"/>
      <w:marBottom w:val="0"/>
      <w:divBdr>
        <w:top w:val="none" w:sz="0" w:space="0" w:color="auto"/>
        <w:left w:val="none" w:sz="0" w:space="0" w:color="auto"/>
        <w:bottom w:val="none" w:sz="0" w:space="0" w:color="auto"/>
        <w:right w:val="none" w:sz="0" w:space="0" w:color="auto"/>
      </w:divBdr>
    </w:div>
    <w:div w:id="244384832">
      <w:bodyDiv w:val="1"/>
      <w:marLeft w:val="0"/>
      <w:marRight w:val="0"/>
      <w:marTop w:val="0"/>
      <w:marBottom w:val="0"/>
      <w:divBdr>
        <w:top w:val="none" w:sz="0" w:space="0" w:color="auto"/>
        <w:left w:val="none" w:sz="0" w:space="0" w:color="auto"/>
        <w:bottom w:val="none" w:sz="0" w:space="0" w:color="auto"/>
        <w:right w:val="none" w:sz="0" w:space="0" w:color="auto"/>
      </w:divBdr>
    </w:div>
    <w:div w:id="246771040">
      <w:bodyDiv w:val="1"/>
      <w:marLeft w:val="0"/>
      <w:marRight w:val="0"/>
      <w:marTop w:val="0"/>
      <w:marBottom w:val="0"/>
      <w:divBdr>
        <w:top w:val="none" w:sz="0" w:space="0" w:color="auto"/>
        <w:left w:val="none" w:sz="0" w:space="0" w:color="auto"/>
        <w:bottom w:val="none" w:sz="0" w:space="0" w:color="auto"/>
        <w:right w:val="none" w:sz="0" w:space="0" w:color="auto"/>
      </w:divBdr>
    </w:div>
    <w:div w:id="278100099">
      <w:bodyDiv w:val="1"/>
      <w:marLeft w:val="0"/>
      <w:marRight w:val="0"/>
      <w:marTop w:val="0"/>
      <w:marBottom w:val="0"/>
      <w:divBdr>
        <w:top w:val="none" w:sz="0" w:space="0" w:color="auto"/>
        <w:left w:val="none" w:sz="0" w:space="0" w:color="auto"/>
        <w:bottom w:val="none" w:sz="0" w:space="0" w:color="auto"/>
        <w:right w:val="none" w:sz="0" w:space="0" w:color="auto"/>
      </w:divBdr>
    </w:div>
    <w:div w:id="324745651">
      <w:bodyDiv w:val="1"/>
      <w:marLeft w:val="0"/>
      <w:marRight w:val="0"/>
      <w:marTop w:val="0"/>
      <w:marBottom w:val="0"/>
      <w:divBdr>
        <w:top w:val="none" w:sz="0" w:space="0" w:color="auto"/>
        <w:left w:val="none" w:sz="0" w:space="0" w:color="auto"/>
        <w:bottom w:val="none" w:sz="0" w:space="0" w:color="auto"/>
        <w:right w:val="none" w:sz="0" w:space="0" w:color="auto"/>
      </w:divBdr>
    </w:div>
    <w:div w:id="329909685">
      <w:bodyDiv w:val="1"/>
      <w:marLeft w:val="0"/>
      <w:marRight w:val="0"/>
      <w:marTop w:val="0"/>
      <w:marBottom w:val="0"/>
      <w:divBdr>
        <w:top w:val="none" w:sz="0" w:space="0" w:color="auto"/>
        <w:left w:val="none" w:sz="0" w:space="0" w:color="auto"/>
        <w:bottom w:val="none" w:sz="0" w:space="0" w:color="auto"/>
        <w:right w:val="none" w:sz="0" w:space="0" w:color="auto"/>
      </w:divBdr>
    </w:div>
    <w:div w:id="335036196">
      <w:bodyDiv w:val="1"/>
      <w:marLeft w:val="0"/>
      <w:marRight w:val="0"/>
      <w:marTop w:val="0"/>
      <w:marBottom w:val="0"/>
      <w:divBdr>
        <w:top w:val="none" w:sz="0" w:space="0" w:color="auto"/>
        <w:left w:val="none" w:sz="0" w:space="0" w:color="auto"/>
        <w:bottom w:val="none" w:sz="0" w:space="0" w:color="auto"/>
        <w:right w:val="none" w:sz="0" w:space="0" w:color="auto"/>
      </w:divBdr>
    </w:div>
    <w:div w:id="387726348">
      <w:bodyDiv w:val="1"/>
      <w:marLeft w:val="0"/>
      <w:marRight w:val="0"/>
      <w:marTop w:val="0"/>
      <w:marBottom w:val="0"/>
      <w:divBdr>
        <w:top w:val="none" w:sz="0" w:space="0" w:color="auto"/>
        <w:left w:val="none" w:sz="0" w:space="0" w:color="auto"/>
        <w:bottom w:val="none" w:sz="0" w:space="0" w:color="auto"/>
        <w:right w:val="none" w:sz="0" w:space="0" w:color="auto"/>
      </w:divBdr>
    </w:div>
    <w:div w:id="389574550">
      <w:bodyDiv w:val="1"/>
      <w:marLeft w:val="0"/>
      <w:marRight w:val="0"/>
      <w:marTop w:val="0"/>
      <w:marBottom w:val="0"/>
      <w:divBdr>
        <w:top w:val="none" w:sz="0" w:space="0" w:color="auto"/>
        <w:left w:val="none" w:sz="0" w:space="0" w:color="auto"/>
        <w:bottom w:val="none" w:sz="0" w:space="0" w:color="auto"/>
        <w:right w:val="none" w:sz="0" w:space="0" w:color="auto"/>
      </w:divBdr>
    </w:div>
    <w:div w:id="418328207">
      <w:bodyDiv w:val="1"/>
      <w:marLeft w:val="0"/>
      <w:marRight w:val="0"/>
      <w:marTop w:val="0"/>
      <w:marBottom w:val="0"/>
      <w:divBdr>
        <w:top w:val="none" w:sz="0" w:space="0" w:color="auto"/>
        <w:left w:val="none" w:sz="0" w:space="0" w:color="auto"/>
        <w:bottom w:val="none" w:sz="0" w:space="0" w:color="auto"/>
        <w:right w:val="none" w:sz="0" w:space="0" w:color="auto"/>
      </w:divBdr>
    </w:div>
    <w:div w:id="456723546">
      <w:bodyDiv w:val="1"/>
      <w:marLeft w:val="0"/>
      <w:marRight w:val="0"/>
      <w:marTop w:val="0"/>
      <w:marBottom w:val="0"/>
      <w:divBdr>
        <w:top w:val="none" w:sz="0" w:space="0" w:color="auto"/>
        <w:left w:val="none" w:sz="0" w:space="0" w:color="auto"/>
        <w:bottom w:val="none" w:sz="0" w:space="0" w:color="auto"/>
        <w:right w:val="none" w:sz="0" w:space="0" w:color="auto"/>
      </w:divBdr>
    </w:div>
    <w:div w:id="488794280">
      <w:bodyDiv w:val="1"/>
      <w:marLeft w:val="0"/>
      <w:marRight w:val="0"/>
      <w:marTop w:val="0"/>
      <w:marBottom w:val="0"/>
      <w:divBdr>
        <w:top w:val="none" w:sz="0" w:space="0" w:color="auto"/>
        <w:left w:val="none" w:sz="0" w:space="0" w:color="auto"/>
        <w:bottom w:val="none" w:sz="0" w:space="0" w:color="auto"/>
        <w:right w:val="none" w:sz="0" w:space="0" w:color="auto"/>
      </w:divBdr>
    </w:div>
    <w:div w:id="500585901">
      <w:bodyDiv w:val="1"/>
      <w:marLeft w:val="0"/>
      <w:marRight w:val="0"/>
      <w:marTop w:val="0"/>
      <w:marBottom w:val="0"/>
      <w:divBdr>
        <w:top w:val="none" w:sz="0" w:space="0" w:color="auto"/>
        <w:left w:val="none" w:sz="0" w:space="0" w:color="auto"/>
        <w:bottom w:val="none" w:sz="0" w:space="0" w:color="auto"/>
        <w:right w:val="none" w:sz="0" w:space="0" w:color="auto"/>
      </w:divBdr>
    </w:div>
    <w:div w:id="528879736">
      <w:bodyDiv w:val="1"/>
      <w:marLeft w:val="0"/>
      <w:marRight w:val="0"/>
      <w:marTop w:val="0"/>
      <w:marBottom w:val="0"/>
      <w:divBdr>
        <w:top w:val="none" w:sz="0" w:space="0" w:color="auto"/>
        <w:left w:val="none" w:sz="0" w:space="0" w:color="auto"/>
        <w:bottom w:val="none" w:sz="0" w:space="0" w:color="auto"/>
        <w:right w:val="none" w:sz="0" w:space="0" w:color="auto"/>
      </w:divBdr>
    </w:div>
    <w:div w:id="535042202">
      <w:bodyDiv w:val="1"/>
      <w:marLeft w:val="0"/>
      <w:marRight w:val="0"/>
      <w:marTop w:val="0"/>
      <w:marBottom w:val="0"/>
      <w:divBdr>
        <w:top w:val="none" w:sz="0" w:space="0" w:color="auto"/>
        <w:left w:val="none" w:sz="0" w:space="0" w:color="auto"/>
        <w:bottom w:val="none" w:sz="0" w:space="0" w:color="auto"/>
        <w:right w:val="none" w:sz="0" w:space="0" w:color="auto"/>
      </w:divBdr>
    </w:div>
    <w:div w:id="537278626">
      <w:bodyDiv w:val="1"/>
      <w:marLeft w:val="0"/>
      <w:marRight w:val="0"/>
      <w:marTop w:val="0"/>
      <w:marBottom w:val="0"/>
      <w:divBdr>
        <w:top w:val="none" w:sz="0" w:space="0" w:color="auto"/>
        <w:left w:val="none" w:sz="0" w:space="0" w:color="auto"/>
        <w:bottom w:val="none" w:sz="0" w:space="0" w:color="auto"/>
        <w:right w:val="none" w:sz="0" w:space="0" w:color="auto"/>
      </w:divBdr>
    </w:div>
    <w:div w:id="538709103">
      <w:bodyDiv w:val="1"/>
      <w:marLeft w:val="0"/>
      <w:marRight w:val="0"/>
      <w:marTop w:val="0"/>
      <w:marBottom w:val="0"/>
      <w:divBdr>
        <w:top w:val="none" w:sz="0" w:space="0" w:color="auto"/>
        <w:left w:val="none" w:sz="0" w:space="0" w:color="auto"/>
        <w:bottom w:val="none" w:sz="0" w:space="0" w:color="auto"/>
        <w:right w:val="none" w:sz="0" w:space="0" w:color="auto"/>
      </w:divBdr>
    </w:div>
    <w:div w:id="539363738">
      <w:bodyDiv w:val="1"/>
      <w:marLeft w:val="0"/>
      <w:marRight w:val="0"/>
      <w:marTop w:val="0"/>
      <w:marBottom w:val="0"/>
      <w:divBdr>
        <w:top w:val="none" w:sz="0" w:space="0" w:color="auto"/>
        <w:left w:val="none" w:sz="0" w:space="0" w:color="auto"/>
        <w:bottom w:val="none" w:sz="0" w:space="0" w:color="auto"/>
        <w:right w:val="none" w:sz="0" w:space="0" w:color="auto"/>
      </w:divBdr>
    </w:div>
    <w:div w:id="572663970">
      <w:bodyDiv w:val="1"/>
      <w:marLeft w:val="0"/>
      <w:marRight w:val="0"/>
      <w:marTop w:val="0"/>
      <w:marBottom w:val="0"/>
      <w:divBdr>
        <w:top w:val="none" w:sz="0" w:space="0" w:color="auto"/>
        <w:left w:val="none" w:sz="0" w:space="0" w:color="auto"/>
        <w:bottom w:val="none" w:sz="0" w:space="0" w:color="auto"/>
        <w:right w:val="none" w:sz="0" w:space="0" w:color="auto"/>
      </w:divBdr>
    </w:div>
    <w:div w:id="588318906">
      <w:bodyDiv w:val="1"/>
      <w:marLeft w:val="0"/>
      <w:marRight w:val="0"/>
      <w:marTop w:val="0"/>
      <w:marBottom w:val="0"/>
      <w:divBdr>
        <w:top w:val="none" w:sz="0" w:space="0" w:color="auto"/>
        <w:left w:val="none" w:sz="0" w:space="0" w:color="auto"/>
        <w:bottom w:val="none" w:sz="0" w:space="0" w:color="auto"/>
        <w:right w:val="none" w:sz="0" w:space="0" w:color="auto"/>
      </w:divBdr>
    </w:div>
    <w:div w:id="599685011">
      <w:bodyDiv w:val="1"/>
      <w:marLeft w:val="0"/>
      <w:marRight w:val="0"/>
      <w:marTop w:val="0"/>
      <w:marBottom w:val="0"/>
      <w:divBdr>
        <w:top w:val="none" w:sz="0" w:space="0" w:color="auto"/>
        <w:left w:val="none" w:sz="0" w:space="0" w:color="auto"/>
        <w:bottom w:val="none" w:sz="0" w:space="0" w:color="auto"/>
        <w:right w:val="none" w:sz="0" w:space="0" w:color="auto"/>
      </w:divBdr>
    </w:div>
    <w:div w:id="607354160">
      <w:bodyDiv w:val="1"/>
      <w:marLeft w:val="0"/>
      <w:marRight w:val="0"/>
      <w:marTop w:val="0"/>
      <w:marBottom w:val="0"/>
      <w:divBdr>
        <w:top w:val="none" w:sz="0" w:space="0" w:color="auto"/>
        <w:left w:val="none" w:sz="0" w:space="0" w:color="auto"/>
        <w:bottom w:val="none" w:sz="0" w:space="0" w:color="auto"/>
        <w:right w:val="none" w:sz="0" w:space="0" w:color="auto"/>
      </w:divBdr>
    </w:div>
    <w:div w:id="628627602">
      <w:bodyDiv w:val="1"/>
      <w:marLeft w:val="0"/>
      <w:marRight w:val="0"/>
      <w:marTop w:val="0"/>
      <w:marBottom w:val="0"/>
      <w:divBdr>
        <w:top w:val="none" w:sz="0" w:space="0" w:color="auto"/>
        <w:left w:val="none" w:sz="0" w:space="0" w:color="auto"/>
        <w:bottom w:val="none" w:sz="0" w:space="0" w:color="auto"/>
        <w:right w:val="none" w:sz="0" w:space="0" w:color="auto"/>
      </w:divBdr>
    </w:div>
    <w:div w:id="649559549">
      <w:bodyDiv w:val="1"/>
      <w:marLeft w:val="0"/>
      <w:marRight w:val="0"/>
      <w:marTop w:val="0"/>
      <w:marBottom w:val="0"/>
      <w:divBdr>
        <w:top w:val="none" w:sz="0" w:space="0" w:color="auto"/>
        <w:left w:val="none" w:sz="0" w:space="0" w:color="auto"/>
        <w:bottom w:val="none" w:sz="0" w:space="0" w:color="auto"/>
        <w:right w:val="none" w:sz="0" w:space="0" w:color="auto"/>
      </w:divBdr>
    </w:div>
    <w:div w:id="668337414">
      <w:bodyDiv w:val="1"/>
      <w:marLeft w:val="0"/>
      <w:marRight w:val="0"/>
      <w:marTop w:val="0"/>
      <w:marBottom w:val="0"/>
      <w:divBdr>
        <w:top w:val="none" w:sz="0" w:space="0" w:color="auto"/>
        <w:left w:val="none" w:sz="0" w:space="0" w:color="auto"/>
        <w:bottom w:val="none" w:sz="0" w:space="0" w:color="auto"/>
        <w:right w:val="none" w:sz="0" w:space="0" w:color="auto"/>
      </w:divBdr>
    </w:div>
    <w:div w:id="674235504">
      <w:bodyDiv w:val="1"/>
      <w:marLeft w:val="0"/>
      <w:marRight w:val="0"/>
      <w:marTop w:val="0"/>
      <w:marBottom w:val="0"/>
      <w:divBdr>
        <w:top w:val="none" w:sz="0" w:space="0" w:color="auto"/>
        <w:left w:val="none" w:sz="0" w:space="0" w:color="auto"/>
        <w:bottom w:val="none" w:sz="0" w:space="0" w:color="auto"/>
        <w:right w:val="none" w:sz="0" w:space="0" w:color="auto"/>
      </w:divBdr>
    </w:div>
    <w:div w:id="711461709">
      <w:bodyDiv w:val="1"/>
      <w:marLeft w:val="0"/>
      <w:marRight w:val="0"/>
      <w:marTop w:val="0"/>
      <w:marBottom w:val="0"/>
      <w:divBdr>
        <w:top w:val="none" w:sz="0" w:space="0" w:color="auto"/>
        <w:left w:val="none" w:sz="0" w:space="0" w:color="auto"/>
        <w:bottom w:val="none" w:sz="0" w:space="0" w:color="auto"/>
        <w:right w:val="none" w:sz="0" w:space="0" w:color="auto"/>
      </w:divBdr>
    </w:div>
    <w:div w:id="727604836">
      <w:bodyDiv w:val="1"/>
      <w:marLeft w:val="0"/>
      <w:marRight w:val="0"/>
      <w:marTop w:val="0"/>
      <w:marBottom w:val="0"/>
      <w:divBdr>
        <w:top w:val="none" w:sz="0" w:space="0" w:color="auto"/>
        <w:left w:val="none" w:sz="0" w:space="0" w:color="auto"/>
        <w:bottom w:val="none" w:sz="0" w:space="0" w:color="auto"/>
        <w:right w:val="none" w:sz="0" w:space="0" w:color="auto"/>
      </w:divBdr>
    </w:div>
    <w:div w:id="776947295">
      <w:bodyDiv w:val="1"/>
      <w:marLeft w:val="0"/>
      <w:marRight w:val="0"/>
      <w:marTop w:val="0"/>
      <w:marBottom w:val="0"/>
      <w:divBdr>
        <w:top w:val="none" w:sz="0" w:space="0" w:color="auto"/>
        <w:left w:val="none" w:sz="0" w:space="0" w:color="auto"/>
        <w:bottom w:val="none" w:sz="0" w:space="0" w:color="auto"/>
        <w:right w:val="none" w:sz="0" w:space="0" w:color="auto"/>
      </w:divBdr>
    </w:div>
    <w:div w:id="795756302">
      <w:bodyDiv w:val="1"/>
      <w:marLeft w:val="0"/>
      <w:marRight w:val="0"/>
      <w:marTop w:val="0"/>
      <w:marBottom w:val="0"/>
      <w:divBdr>
        <w:top w:val="none" w:sz="0" w:space="0" w:color="auto"/>
        <w:left w:val="none" w:sz="0" w:space="0" w:color="auto"/>
        <w:bottom w:val="none" w:sz="0" w:space="0" w:color="auto"/>
        <w:right w:val="none" w:sz="0" w:space="0" w:color="auto"/>
      </w:divBdr>
    </w:div>
    <w:div w:id="797575678">
      <w:bodyDiv w:val="1"/>
      <w:marLeft w:val="0"/>
      <w:marRight w:val="0"/>
      <w:marTop w:val="0"/>
      <w:marBottom w:val="0"/>
      <w:divBdr>
        <w:top w:val="none" w:sz="0" w:space="0" w:color="auto"/>
        <w:left w:val="none" w:sz="0" w:space="0" w:color="auto"/>
        <w:bottom w:val="none" w:sz="0" w:space="0" w:color="auto"/>
        <w:right w:val="none" w:sz="0" w:space="0" w:color="auto"/>
      </w:divBdr>
    </w:div>
    <w:div w:id="820775188">
      <w:bodyDiv w:val="1"/>
      <w:marLeft w:val="0"/>
      <w:marRight w:val="0"/>
      <w:marTop w:val="0"/>
      <w:marBottom w:val="0"/>
      <w:divBdr>
        <w:top w:val="none" w:sz="0" w:space="0" w:color="auto"/>
        <w:left w:val="none" w:sz="0" w:space="0" w:color="auto"/>
        <w:bottom w:val="none" w:sz="0" w:space="0" w:color="auto"/>
        <w:right w:val="none" w:sz="0" w:space="0" w:color="auto"/>
      </w:divBdr>
    </w:div>
    <w:div w:id="829756701">
      <w:bodyDiv w:val="1"/>
      <w:marLeft w:val="0"/>
      <w:marRight w:val="0"/>
      <w:marTop w:val="0"/>
      <w:marBottom w:val="0"/>
      <w:divBdr>
        <w:top w:val="none" w:sz="0" w:space="0" w:color="auto"/>
        <w:left w:val="none" w:sz="0" w:space="0" w:color="auto"/>
        <w:bottom w:val="none" w:sz="0" w:space="0" w:color="auto"/>
        <w:right w:val="none" w:sz="0" w:space="0" w:color="auto"/>
      </w:divBdr>
    </w:div>
    <w:div w:id="851919470">
      <w:bodyDiv w:val="1"/>
      <w:marLeft w:val="0"/>
      <w:marRight w:val="0"/>
      <w:marTop w:val="0"/>
      <w:marBottom w:val="0"/>
      <w:divBdr>
        <w:top w:val="none" w:sz="0" w:space="0" w:color="auto"/>
        <w:left w:val="none" w:sz="0" w:space="0" w:color="auto"/>
        <w:bottom w:val="none" w:sz="0" w:space="0" w:color="auto"/>
        <w:right w:val="none" w:sz="0" w:space="0" w:color="auto"/>
      </w:divBdr>
    </w:div>
    <w:div w:id="852571416">
      <w:bodyDiv w:val="1"/>
      <w:marLeft w:val="0"/>
      <w:marRight w:val="0"/>
      <w:marTop w:val="0"/>
      <w:marBottom w:val="0"/>
      <w:divBdr>
        <w:top w:val="none" w:sz="0" w:space="0" w:color="auto"/>
        <w:left w:val="none" w:sz="0" w:space="0" w:color="auto"/>
        <w:bottom w:val="none" w:sz="0" w:space="0" w:color="auto"/>
        <w:right w:val="none" w:sz="0" w:space="0" w:color="auto"/>
      </w:divBdr>
    </w:div>
    <w:div w:id="862472584">
      <w:bodyDiv w:val="1"/>
      <w:marLeft w:val="0"/>
      <w:marRight w:val="0"/>
      <w:marTop w:val="0"/>
      <w:marBottom w:val="0"/>
      <w:divBdr>
        <w:top w:val="none" w:sz="0" w:space="0" w:color="auto"/>
        <w:left w:val="none" w:sz="0" w:space="0" w:color="auto"/>
        <w:bottom w:val="none" w:sz="0" w:space="0" w:color="auto"/>
        <w:right w:val="none" w:sz="0" w:space="0" w:color="auto"/>
      </w:divBdr>
    </w:div>
    <w:div w:id="888612124">
      <w:bodyDiv w:val="1"/>
      <w:marLeft w:val="0"/>
      <w:marRight w:val="0"/>
      <w:marTop w:val="0"/>
      <w:marBottom w:val="0"/>
      <w:divBdr>
        <w:top w:val="none" w:sz="0" w:space="0" w:color="auto"/>
        <w:left w:val="none" w:sz="0" w:space="0" w:color="auto"/>
        <w:bottom w:val="none" w:sz="0" w:space="0" w:color="auto"/>
        <w:right w:val="none" w:sz="0" w:space="0" w:color="auto"/>
      </w:divBdr>
    </w:div>
    <w:div w:id="961379445">
      <w:bodyDiv w:val="1"/>
      <w:marLeft w:val="0"/>
      <w:marRight w:val="0"/>
      <w:marTop w:val="0"/>
      <w:marBottom w:val="0"/>
      <w:divBdr>
        <w:top w:val="none" w:sz="0" w:space="0" w:color="auto"/>
        <w:left w:val="none" w:sz="0" w:space="0" w:color="auto"/>
        <w:bottom w:val="none" w:sz="0" w:space="0" w:color="auto"/>
        <w:right w:val="none" w:sz="0" w:space="0" w:color="auto"/>
      </w:divBdr>
    </w:div>
    <w:div w:id="1032999672">
      <w:bodyDiv w:val="1"/>
      <w:marLeft w:val="0"/>
      <w:marRight w:val="0"/>
      <w:marTop w:val="0"/>
      <w:marBottom w:val="0"/>
      <w:divBdr>
        <w:top w:val="none" w:sz="0" w:space="0" w:color="auto"/>
        <w:left w:val="none" w:sz="0" w:space="0" w:color="auto"/>
        <w:bottom w:val="none" w:sz="0" w:space="0" w:color="auto"/>
        <w:right w:val="none" w:sz="0" w:space="0" w:color="auto"/>
      </w:divBdr>
    </w:div>
    <w:div w:id="1071120882">
      <w:bodyDiv w:val="1"/>
      <w:marLeft w:val="0"/>
      <w:marRight w:val="0"/>
      <w:marTop w:val="0"/>
      <w:marBottom w:val="0"/>
      <w:divBdr>
        <w:top w:val="none" w:sz="0" w:space="0" w:color="auto"/>
        <w:left w:val="none" w:sz="0" w:space="0" w:color="auto"/>
        <w:bottom w:val="none" w:sz="0" w:space="0" w:color="auto"/>
        <w:right w:val="none" w:sz="0" w:space="0" w:color="auto"/>
      </w:divBdr>
    </w:div>
    <w:div w:id="1071780067">
      <w:bodyDiv w:val="1"/>
      <w:marLeft w:val="0"/>
      <w:marRight w:val="0"/>
      <w:marTop w:val="0"/>
      <w:marBottom w:val="0"/>
      <w:divBdr>
        <w:top w:val="none" w:sz="0" w:space="0" w:color="auto"/>
        <w:left w:val="none" w:sz="0" w:space="0" w:color="auto"/>
        <w:bottom w:val="none" w:sz="0" w:space="0" w:color="auto"/>
        <w:right w:val="none" w:sz="0" w:space="0" w:color="auto"/>
      </w:divBdr>
    </w:div>
    <w:div w:id="1075860842">
      <w:bodyDiv w:val="1"/>
      <w:marLeft w:val="0"/>
      <w:marRight w:val="0"/>
      <w:marTop w:val="0"/>
      <w:marBottom w:val="0"/>
      <w:divBdr>
        <w:top w:val="none" w:sz="0" w:space="0" w:color="auto"/>
        <w:left w:val="none" w:sz="0" w:space="0" w:color="auto"/>
        <w:bottom w:val="none" w:sz="0" w:space="0" w:color="auto"/>
        <w:right w:val="none" w:sz="0" w:space="0" w:color="auto"/>
      </w:divBdr>
    </w:div>
    <w:div w:id="1138642413">
      <w:bodyDiv w:val="1"/>
      <w:marLeft w:val="0"/>
      <w:marRight w:val="0"/>
      <w:marTop w:val="0"/>
      <w:marBottom w:val="0"/>
      <w:divBdr>
        <w:top w:val="none" w:sz="0" w:space="0" w:color="auto"/>
        <w:left w:val="none" w:sz="0" w:space="0" w:color="auto"/>
        <w:bottom w:val="none" w:sz="0" w:space="0" w:color="auto"/>
        <w:right w:val="none" w:sz="0" w:space="0" w:color="auto"/>
      </w:divBdr>
    </w:div>
    <w:div w:id="1144083046">
      <w:bodyDiv w:val="1"/>
      <w:marLeft w:val="0"/>
      <w:marRight w:val="0"/>
      <w:marTop w:val="0"/>
      <w:marBottom w:val="0"/>
      <w:divBdr>
        <w:top w:val="none" w:sz="0" w:space="0" w:color="auto"/>
        <w:left w:val="none" w:sz="0" w:space="0" w:color="auto"/>
        <w:bottom w:val="none" w:sz="0" w:space="0" w:color="auto"/>
        <w:right w:val="none" w:sz="0" w:space="0" w:color="auto"/>
      </w:divBdr>
    </w:div>
    <w:div w:id="1147433848">
      <w:bodyDiv w:val="1"/>
      <w:marLeft w:val="0"/>
      <w:marRight w:val="0"/>
      <w:marTop w:val="0"/>
      <w:marBottom w:val="0"/>
      <w:divBdr>
        <w:top w:val="none" w:sz="0" w:space="0" w:color="auto"/>
        <w:left w:val="none" w:sz="0" w:space="0" w:color="auto"/>
        <w:bottom w:val="none" w:sz="0" w:space="0" w:color="auto"/>
        <w:right w:val="none" w:sz="0" w:space="0" w:color="auto"/>
      </w:divBdr>
    </w:div>
    <w:div w:id="1174614174">
      <w:bodyDiv w:val="1"/>
      <w:marLeft w:val="0"/>
      <w:marRight w:val="0"/>
      <w:marTop w:val="0"/>
      <w:marBottom w:val="0"/>
      <w:divBdr>
        <w:top w:val="none" w:sz="0" w:space="0" w:color="auto"/>
        <w:left w:val="none" w:sz="0" w:space="0" w:color="auto"/>
        <w:bottom w:val="none" w:sz="0" w:space="0" w:color="auto"/>
        <w:right w:val="none" w:sz="0" w:space="0" w:color="auto"/>
      </w:divBdr>
    </w:div>
    <w:div w:id="1220675790">
      <w:bodyDiv w:val="1"/>
      <w:marLeft w:val="0"/>
      <w:marRight w:val="0"/>
      <w:marTop w:val="0"/>
      <w:marBottom w:val="0"/>
      <w:divBdr>
        <w:top w:val="none" w:sz="0" w:space="0" w:color="auto"/>
        <w:left w:val="none" w:sz="0" w:space="0" w:color="auto"/>
        <w:bottom w:val="none" w:sz="0" w:space="0" w:color="auto"/>
        <w:right w:val="none" w:sz="0" w:space="0" w:color="auto"/>
      </w:divBdr>
    </w:div>
    <w:div w:id="1227497090">
      <w:bodyDiv w:val="1"/>
      <w:marLeft w:val="0"/>
      <w:marRight w:val="0"/>
      <w:marTop w:val="0"/>
      <w:marBottom w:val="0"/>
      <w:divBdr>
        <w:top w:val="none" w:sz="0" w:space="0" w:color="auto"/>
        <w:left w:val="none" w:sz="0" w:space="0" w:color="auto"/>
        <w:bottom w:val="none" w:sz="0" w:space="0" w:color="auto"/>
        <w:right w:val="none" w:sz="0" w:space="0" w:color="auto"/>
      </w:divBdr>
    </w:div>
    <w:div w:id="1252854586">
      <w:bodyDiv w:val="1"/>
      <w:marLeft w:val="0"/>
      <w:marRight w:val="0"/>
      <w:marTop w:val="0"/>
      <w:marBottom w:val="0"/>
      <w:divBdr>
        <w:top w:val="none" w:sz="0" w:space="0" w:color="auto"/>
        <w:left w:val="none" w:sz="0" w:space="0" w:color="auto"/>
        <w:bottom w:val="none" w:sz="0" w:space="0" w:color="auto"/>
        <w:right w:val="none" w:sz="0" w:space="0" w:color="auto"/>
      </w:divBdr>
    </w:div>
    <w:div w:id="1271863404">
      <w:bodyDiv w:val="1"/>
      <w:marLeft w:val="0"/>
      <w:marRight w:val="0"/>
      <w:marTop w:val="0"/>
      <w:marBottom w:val="0"/>
      <w:divBdr>
        <w:top w:val="none" w:sz="0" w:space="0" w:color="auto"/>
        <w:left w:val="none" w:sz="0" w:space="0" w:color="auto"/>
        <w:bottom w:val="none" w:sz="0" w:space="0" w:color="auto"/>
        <w:right w:val="none" w:sz="0" w:space="0" w:color="auto"/>
      </w:divBdr>
    </w:div>
    <w:div w:id="1388718985">
      <w:bodyDiv w:val="1"/>
      <w:marLeft w:val="0"/>
      <w:marRight w:val="0"/>
      <w:marTop w:val="0"/>
      <w:marBottom w:val="0"/>
      <w:divBdr>
        <w:top w:val="none" w:sz="0" w:space="0" w:color="auto"/>
        <w:left w:val="none" w:sz="0" w:space="0" w:color="auto"/>
        <w:bottom w:val="none" w:sz="0" w:space="0" w:color="auto"/>
        <w:right w:val="none" w:sz="0" w:space="0" w:color="auto"/>
      </w:divBdr>
    </w:div>
    <w:div w:id="1443770713">
      <w:bodyDiv w:val="1"/>
      <w:marLeft w:val="0"/>
      <w:marRight w:val="0"/>
      <w:marTop w:val="0"/>
      <w:marBottom w:val="0"/>
      <w:divBdr>
        <w:top w:val="none" w:sz="0" w:space="0" w:color="auto"/>
        <w:left w:val="none" w:sz="0" w:space="0" w:color="auto"/>
        <w:bottom w:val="none" w:sz="0" w:space="0" w:color="auto"/>
        <w:right w:val="none" w:sz="0" w:space="0" w:color="auto"/>
      </w:divBdr>
    </w:div>
    <w:div w:id="1448616817">
      <w:bodyDiv w:val="1"/>
      <w:marLeft w:val="0"/>
      <w:marRight w:val="0"/>
      <w:marTop w:val="0"/>
      <w:marBottom w:val="0"/>
      <w:divBdr>
        <w:top w:val="none" w:sz="0" w:space="0" w:color="auto"/>
        <w:left w:val="none" w:sz="0" w:space="0" w:color="auto"/>
        <w:bottom w:val="none" w:sz="0" w:space="0" w:color="auto"/>
        <w:right w:val="none" w:sz="0" w:space="0" w:color="auto"/>
      </w:divBdr>
    </w:div>
    <w:div w:id="1455178716">
      <w:bodyDiv w:val="1"/>
      <w:marLeft w:val="0"/>
      <w:marRight w:val="0"/>
      <w:marTop w:val="0"/>
      <w:marBottom w:val="0"/>
      <w:divBdr>
        <w:top w:val="none" w:sz="0" w:space="0" w:color="auto"/>
        <w:left w:val="none" w:sz="0" w:space="0" w:color="auto"/>
        <w:bottom w:val="none" w:sz="0" w:space="0" w:color="auto"/>
        <w:right w:val="none" w:sz="0" w:space="0" w:color="auto"/>
      </w:divBdr>
    </w:div>
    <w:div w:id="1486512698">
      <w:bodyDiv w:val="1"/>
      <w:marLeft w:val="0"/>
      <w:marRight w:val="0"/>
      <w:marTop w:val="0"/>
      <w:marBottom w:val="0"/>
      <w:divBdr>
        <w:top w:val="none" w:sz="0" w:space="0" w:color="auto"/>
        <w:left w:val="none" w:sz="0" w:space="0" w:color="auto"/>
        <w:bottom w:val="none" w:sz="0" w:space="0" w:color="auto"/>
        <w:right w:val="none" w:sz="0" w:space="0" w:color="auto"/>
      </w:divBdr>
    </w:div>
    <w:div w:id="1528519941">
      <w:bodyDiv w:val="1"/>
      <w:marLeft w:val="0"/>
      <w:marRight w:val="0"/>
      <w:marTop w:val="0"/>
      <w:marBottom w:val="0"/>
      <w:divBdr>
        <w:top w:val="none" w:sz="0" w:space="0" w:color="auto"/>
        <w:left w:val="none" w:sz="0" w:space="0" w:color="auto"/>
        <w:bottom w:val="none" w:sz="0" w:space="0" w:color="auto"/>
        <w:right w:val="none" w:sz="0" w:space="0" w:color="auto"/>
      </w:divBdr>
    </w:div>
    <w:div w:id="1528786572">
      <w:bodyDiv w:val="1"/>
      <w:marLeft w:val="0"/>
      <w:marRight w:val="0"/>
      <w:marTop w:val="0"/>
      <w:marBottom w:val="0"/>
      <w:divBdr>
        <w:top w:val="none" w:sz="0" w:space="0" w:color="auto"/>
        <w:left w:val="none" w:sz="0" w:space="0" w:color="auto"/>
        <w:bottom w:val="none" w:sz="0" w:space="0" w:color="auto"/>
        <w:right w:val="none" w:sz="0" w:space="0" w:color="auto"/>
      </w:divBdr>
    </w:div>
    <w:div w:id="1568687751">
      <w:bodyDiv w:val="1"/>
      <w:marLeft w:val="0"/>
      <w:marRight w:val="0"/>
      <w:marTop w:val="0"/>
      <w:marBottom w:val="0"/>
      <w:divBdr>
        <w:top w:val="none" w:sz="0" w:space="0" w:color="auto"/>
        <w:left w:val="none" w:sz="0" w:space="0" w:color="auto"/>
        <w:bottom w:val="none" w:sz="0" w:space="0" w:color="auto"/>
        <w:right w:val="none" w:sz="0" w:space="0" w:color="auto"/>
      </w:divBdr>
    </w:div>
    <w:div w:id="1603227082">
      <w:bodyDiv w:val="1"/>
      <w:marLeft w:val="0"/>
      <w:marRight w:val="0"/>
      <w:marTop w:val="0"/>
      <w:marBottom w:val="0"/>
      <w:divBdr>
        <w:top w:val="none" w:sz="0" w:space="0" w:color="auto"/>
        <w:left w:val="none" w:sz="0" w:space="0" w:color="auto"/>
        <w:bottom w:val="none" w:sz="0" w:space="0" w:color="auto"/>
        <w:right w:val="none" w:sz="0" w:space="0" w:color="auto"/>
      </w:divBdr>
    </w:div>
    <w:div w:id="1667635491">
      <w:bodyDiv w:val="1"/>
      <w:marLeft w:val="0"/>
      <w:marRight w:val="0"/>
      <w:marTop w:val="0"/>
      <w:marBottom w:val="0"/>
      <w:divBdr>
        <w:top w:val="none" w:sz="0" w:space="0" w:color="auto"/>
        <w:left w:val="none" w:sz="0" w:space="0" w:color="auto"/>
        <w:bottom w:val="none" w:sz="0" w:space="0" w:color="auto"/>
        <w:right w:val="none" w:sz="0" w:space="0" w:color="auto"/>
      </w:divBdr>
      <w:divsChild>
        <w:div w:id="1948849760">
          <w:marLeft w:val="0"/>
          <w:marRight w:val="0"/>
          <w:marTop w:val="0"/>
          <w:marBottom w:val="0"/>
          <w:divBdr>
            <w:top w:val="none" w:sz="0" w:space="0" w:color="auto"/>
            <w:left w:val="none" w:sz="0" w:space="0" w:color="auto"/>
            <w:bottom w:val="none" w:sz="0" w:space="0" w:color="auto"/>
            <w:right w:val="none" w:sz="0" w:space="0" w:color="auto"/>
          </w:divBdr>
          <w:divsChild>
            <w:div w:id="1786806217">
              <w:marLeft w:val="0"/>
              <w:marRight w:val="0"/>
              <w:marTop w:val="0"/>
              <w:marBottom w:val="0"/>
              <w:divBdr>
                <w:top w:val="none" w:sz="0" w:space="0" w:color="auto"/>
                <w:left w:val="none" w:sz="0" w:space="0" w:color="auto"/>
                <w:bottom w:val="none" w:sz="0" w:space="0" w:color="auto"/>
                <w:right w:val="none" w:sz="0" w:space="0" w:color="auto"/>
              </w:divBdr>
              <w:divsChild>
                <w:div w:id="14360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468315">
      <w:bodyDiv w:val="1"/>
      <w:marLeft w:val="0"/>
      <w:marRight w:val="0"/>
      <w:marTop w:val="0"/>
      <w:marBottom w:val="0"/>
      <w:divBdr>
        <w:top w:val="none" w:sz="0" w:space="0" w:color="auto"/>
        <w:left w:val="none" w:sz="0" w:space="0" w:color="auto"/>
        <w:bottom w:val="none" w:sz="0" w:space="0" w:color="auto"/>
        <w:right w:val="none" w:sz="0" w:space="0" w:color="auto"/>
      </w:divBdr>
    </w:div>
    <w:div w:id="1763183071">
      <w:bodyDiv w:val="1"/>
      <w:marLeft w:val="0"/>
      <w:marRight w:val="0"/>
      <w:marTop w:val="0"/>
      <w:marBottom w:val="0"/>
      <w:divBdr>
        <w:top w:val="none" w:sz="0" w:space="0" w:color="auto"/>
        <w:left w:val="none" w:sz="0" w:space="0" w:color="auto"/>
        <w:bottom w:val="none" w:sz="0" w:space="0" w:color="auto"/>
        <w:right w:val="none" w:sz="0" w:space="0" w:color="auto"/>
      </w:divBdr>
    </w:div>
    <w:div w:id="1795634295">
      <w:bodyDiv w:val="1"/>
      <w:marLeft w:val="0"/>
      <w:marRight w:val="0"/>
      <w:marTop w:val="0"/>
      <w:marBottom w:val="0"/>
      <w:divBdr>
        <w:top w:val="none" w:sz="0" w:space="0" w:color="auto"/>
        <w:left w:val="none" w:sz="0" w:space="0" w:color="auto"/>
        <w:bottom w:val="none" w:sz="0" w:space="0" w:color="auto"/>
        <w:right w:val="none" w:sz="0" w:space="0" w:color="auto"/>
      </w:divBdr>
    </w:div>
    <w:div w:id="1825657136">
      <w:bodyDiv w:val="1"/>
      <w:marLeft w:val="0"/>
      <w:marRight w:val="0"/>
      <w:marTop w:val="0"/>
      <w:marBottom w:val="0"/>
      <w:divBdr>
        <w:top w:val="none" w:sz="0" w:space="0" w:color="auto"/>
        <w:left w:val="none" w:sz="0" w:space="0" w:color="auto"/>
        <w:bottom w:val="none" w:sz="0" w:space="0" w:color="auto"/>
        <w:right w:val="none" w:sz="0" w:space="0" w:color="auto"/>
      </w:divBdr>
    </w:div>
    <w:div w:id="1846554954">
      <w:bodyDiv w:val="1"/>
      <w:marLeft w:val="0"/>
      <w:marRight w:val="0"/>
      <w:marTop w:val="0"/>
      <w:marBottom w:val="0"/>
      <w:divBdr>
        <w:top w:val="none" w:sz="0" w:space="0" w:color="auto"/>
        <w:left w:val="none" w:sz="0" w:space="0" w:color="auto"/>
        <w:bottom w:val="none" w:sz="0" w:space="0" w:color="auto"/>
        <w:right w:val="none" w:sz="0" w:space="0" w:color="auto"/>
      </w:divBdr>
    </w:div>
    <w:div w:id="1868836466">
      <w:bodyDiv w:val="1"/>
      <w:marLeft w:val="0"/>
      <w:marRight w:val="0"/>
      <w:marTop w:val="0"/>
      <w:marBottom w:val="0"/>
      <w:divBdr>
        <w:top w:val="none" w:sz="0" w:space="0" w:color="auto"/>
        <w:left w:val="none" w:sz="0" w:space="0" w:color="auto"/>
        <w:bottom w:val="none" w:sz="0" w:space="0" w:color="auto"/>
        <w:right w:val="none" w:sz="0" w:space="0" w:color="auto"/>
      </w:divBdr>
    </w:div>
    <w:div w:id="1870338129">
      <w:bodyDiv w:val="1"/>
      <w:marLeft w:val="0"/>
      <w:marRight w:val="0"/>
      <w:marTop w:val="0"/>
      <w:marBottom w:val="0"/>
      <w:divBdr>
        <w:top w:val="none" w:sz="0" w:space="0" w:color="auto"/>
        <w:left w:val="none" w:sz="0" w:space="0" w:color="auto"/>
        <w:bottom w:val="none" w:sz="0" w:space="0" w:color="auto"/>
        <w:right w:val="none" w:sz="0" w:space="0" w:color="auto"/>
      </w:divBdr>
    </w:div>
    <w:div w:id="1876040836">
      <w:bodyDiv w:val="1"/>
      <w:marLeft w:val="0"/>
      <w:marRight w:val="0"/>
      <w:marTop w:val="0"/>
      <w:marBottom w:val="0"/>
      <w:divBdr>
        <w:top w:val="none" w:sz="0" w:space="0" w:color="auto"/>
        <w:left w:val="none" w:sz="0" w:space="0" w:color="auto"/>
        <w:bottom w:val="none" w:sz="0" w:space="0" w:color="auto"/>
        <w:right w:val="none" w:sz="0" w:space="0" w:color="auto"/>
      </w:divBdr>
    </w:div>
    <w:div w:id="1966231278">
      <w:bodyDiv w:val="1"/>
      <w:marLeft w:val="0"/>
      <w:marRight w:val="0"/>
      <w:marTop w:val="0"/>
      <w:marBottom w:val="0"/>
      <w:divBdr>
        <w:top w:val="none" w:sz="0" w:space="0" w:color="auto"/>
        <w:left w:val="none" w:sz="0" w:space="0" w:color="auto"/>
        <w:bottom w:val="none" w:sz="0" w:space="0" w:color="auto"/>
        <w:right w:val="none" w:sz="0" w:space="0" w:color="auto"/>
      </w:divBdr>
    </w:div>
    <w:div w:id="1995792052">
      <w:bodyDiv w:val="1"/>
      <w:marLeft w:val="0"/>
      <w:marRight w:val="0"/>
      <w:marTop w:val="0"/>
      <w:marBottom w:val="0"/>
      <w:divBdr>
        <w:top w:val="none" w:sz="0" w:space="0" w:color="auto"/>
        <w:left w:val="none" w:sz="0" w:space="0" w:color="auto"/>
        <w:bottom w:val="none" w:sz="0" w:space="0" w:color="auto"/>
        <w:right w:val="none" w:sz="0" w:space="0" w:color="auto"/>
      </w:divBdr>
    </w:div>
    <w:div w:id="2003773138">
      <w:bodyDiv w:val="1"/>
      <w:marLeft w:val="0"/>
      <w:marRight w:val="0"/>
      <w:marTop w:val="0"/>
      <w:marBottom w:val="0"/>
      <w:divBdr>
        <w:top w:val="none" w:sz="0" w:space="0" w:color="auto"/>
        <w:left w:val="none" w:sz="0" w:space="0" w:color="auto"/>
        <w:bottom w:val="none" w:sz="0" w:space="0" w:color="auto"/>
        <w:right w:val="none" w:sz="0" w:space="0" w:color="auto"/>
      </w:divBdr>
    </w:div>
    <w:div w:id="2006128775">
      <w:bodyDiv w:val="1"/>
      <w:marLeft w:val="0"/>
      <w:marRight w:val="0"/>
      <w:marTop w:val="0"/>
      <w:marBottom w:val="0"/>
      <w:divBdr>
        <w:top w:val="none" w:sz="0" w:space="0" w:color="auto"/>
        <w:left w:val="none" w:sz="0" w:space="0" w:color="auto"/>
        <w:bottom w:val="none" w:sz="0" w:space="0" w:color="auto"/>
        <w:right w:val="none" w:sz="0" w:space="0" w:color="auto"/>
      </w:divBdr>
    </w:div>
    <w:div w:id="2025285523">
      <w:bodyDiv w:val="1"/>
      <w:marLeft w:val="0"/>
      <w:marRight w:val="0"/>
      <w:marTop w:val="0"/>
      <w:marBottom w:val="0"/>
      <w:divBdr>
        <w:top w:val="none" w:sz="0" w:space="0" w:color="auto"/>
        <w:left w:val="none" w:sz="0" w:space="0" w:color="auto"/>
        <w:bottom w:val="none" w:sz="0" w:space="0" w:color="auto"/>
        <w:right w:val="none" w:sz="0" w:space="0" w:color="auto"/>
      </w:divBdr>
    </w:div>
    <w:div w:id="2054231808">
      <w:bodyDiv w:val="1"/>
      <w:marLeft w:val="0"/>
      <w:marRight w:val="0"/>
      <w:marTop w:val="0"/>
      <w:marBottom w:val="0"/>
      <w:divBdr>
        <w:top w:val="none" w:sz="0" w:space="0" w:color="auto"/>
        <w:left w:val="none" w:sz="0" w:space="0" w:color="auto"/>
        <w:bottom w:val="none" w:sz="0" w:space="0" w:color="auto"/>
        <w:right w:val="none" w:sz="0" w:space="0" w:color="auto"/>
      </w:divBdr>
    </w:div>
    <w:div w:id="2069985930">
      <w:bodyDiv w:val="1"/>
      <w:marLeft w:val="0"/>
      <w:marRight w:val="0"/>
      <w:marTop w:val="0"/>
      <w:marBottom w:val="0"/>
      <w:divBdr>
        <w:top w:val="none" w:sz="0" w:space="0" w:color="auto"/>
        <w:left w:val="none" w:sz="0" w:space="0" w:color="auto"/>
        <w:bottom w:val="none" w:sz="0" w:space="0" w:color="auto"/>
        <w:right w:val="none" w:sz="0" w:space="0" w:color="auto"/>
      </w:divBdr>
    </w:div>
    <w:div w:id="2080396897">
      <w:bodyDiv w:val="1"/>
      <w:marLeft w:val="0"/>
      <w:marRight w:val="0"/>
      <w:marTop w:val="0"/>
      <w:marBottom w:val="0"/>
      <w:divBdr>
        <w:top w:val="none" w:sz="0" w:space="0" w:color="auto"/>
        <w:left w:val="none" w:sz="0" w:space="0" w:color="auto"/>
        <w:bottom w:val="none" w:sz="0" w:space="0" w:color="auto"/>
        <w:right w:val="none" w:sz="0" w:space="0" w:color="auto"/>
      </w:divBdr>
    </w:div>
    <w:div w:id="2101562288">
      <w:bodyDiv w:val="1"/>
      <w:marLeft w:val="0"/>
      <w:marRight w:val="0"/>
      <w:marTop w:val="0"/>
      <w:marBottom w:val="0"/>
      <w:divBdr>
        <w:top w:val="none" w:sz="0" w:space="0" w:color="auto"/>
        <w:left w:val="none" w:sz="0" w:space="0" w:color="auto"/>
        <w:bottom w:val="none" w:sz="0" w:space="0" w:color="auto"/>
        <w:right w:val="none" w:sz="0" w:space="0" w:color="auto"/>
      </w:divBdr>
    </w:div>
    <w:div w:id="2106339158">
      <w:bodyDiv w:val="1"/>
      <w:marLeft w:val="0"/>
      <w:marRight w:val="0"/>
      <w:marTop w:val="0"/>
      <w:marBottom w:val="0"/>
      <w:divBdr>
        <w:top w:val="none" w:sz="0" w:space="0" w:color="auto"/>
        <w:left w:val="none" w:sz="0" w:space="0" w:color="auto"/>
        <w:bottom w:val="none" w:sz="0" w:space="0" w:color="auto"/>
        <w:right w:val="none" w:sz="0" w:space="0" w:color="auto"/>
      </w:divBdr>
    </w:div>
    <w:div w:id="2116290845">
      <w:bodyDiv w:val="1"/>
      <w:marLeft w:val="0"/>
      <w:marRight w:val="0"/>
      <w:marTop w:val="0"/>
      <w:marBottom w:val="0"/>
      <w:divBdr>
        <w:top w:val="none" w:sz="0" w:space="0" w:color="auto"/>
        <w:left w:val="none" w:sz="0" w:space="0" w:color="auto"/>
        <w:bottom w:val="none" w:sz="0" w:space="0" w:color="auto"/>
        <w:right w:val="none" w:sz="0" w:space="0" w:color="auto"/>
      </w:divBdr>
    </w:div>
    <w:div w:id="211848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tefan.karrasch@helmholtz-muenchen.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18B01-7062-42B4-99ED-FF3F2A9A0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11199</Words>
  <Characters>70560</Characters>
  <Application>Microsoft Office Word</Application>
  <DocSecurity>0</DocSecurity>
  <Lines>588</Lines>
  <Paragraphs>163</Paragraphs>
  <ScaleCrop>false</ScaleCrop>
  <HeadingPairs>
    <vt:vector size="2" baseType="variant">
      <vt:variant>
        <vt:lpstr>Titel</vt:lpstr>
      </vt:variant>
      <vt:variant>
        <vt:i4>1</vt:i4>
      </vt:variant>
    </vt:vector>
  </HeadingPairs>
  <TitlesOfParts>
    <vt:vector size="1" baseType="lpstr">
      <vt:lpstr/>
    </vt:vector>
  </TitlesOfParts>
  <Company>Klinikum rechts der Isar der TU-München</Company>
  <LinksUpToDate>false</LinksUpToDate>
  <CharactersWithSpaces>81596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c:creator>
  <cp:lastModifiedBy>katrin.rauner</cp:lastModifiedBy>
  <cp:revision>2</cp:revision>
  <cp:lastPrinted>2016-11-29T14:41:00Z</cp:lastPrinted>
  <dcterms:created xsi:type="dcterms:W3CDTF">2016-12-20T09:58:00Z</dcterms:created>
  <dcterms:modified xsi:type="dcterms:W3CDTF">2016-12-20T09:58:00Z</dcterms:modified>
</cp:coreProperties>
</file>