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3FC51" w14:textId="18F7FFD7" w:rsidR="009538A6" w:rsidRDefault="00EB3718" w:rsidP="00BF0F6A">
      <w:pPr>
        <w:spacing w:line="240" w:lineRule="auto"/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b/>
          <w:sz w:val="20"/>
          <w:szCs w:val="20"/>
          <w:lang w:val="en-GB"/>
        </w:rPr>
        <w:t xml:space="preserve">Online Resource to: </w:t>
      </w:r>
      <w:r w:rsidR="009538A6" w:rsidRPr="009538A6">
        <w:rPr>
          <w:rFonts w:ascii="Times New Roman" w:hAnsi="Times New Roman"/>
          <w:b/>
          <w:sz w:val="20"/>
          <w:szCs w:val="20"/>
          <w:lang w:val="en-GB"/>
        </w:rPr>
        <w:t xml:space="preserve">Interaction of minerals, organic matter, and microorganisms during biogeochemical interface formation – What can we learn from artificial soils ? </w:t>
      </w:r>
    </w:p>
    <w:p w14:paraId="68790F57" w14:textId="77777777" w:rsidR="00BF0F6A" w:rsidRPr="004F2AEF" w:rsidRDefault="00BF0F6A" w:rsidP="00BF0F6A">
      <w:pPr>
        <w:spacing w:line="240" w:lineRule="auto"/>
        <w:rPr>
          <w:rFonts w:ascii="Times New Roman" w:hAnsi="Times New Roman" w:cs="Times New Roman"/>
          <w:sz w:val="20"/>
          <w:szCs w:val="20"/>
          <w:vertAlign w:val="superscript"/>
          <w:lang w:val="en-GB"/>
        </w:rPr>
      </w:pPr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Geertje J. Pronk, Katja Heister, Doreen Babin,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Jörg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 Bachmann,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Guo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-Chun Ding, Franziska Ditterich, Martin H.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Gerzabek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Julia Giebler, Michael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Hemkemeyer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Ellen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Kandeler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Yamuna Kunhi Mouvenchery, Anja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Miltner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Christian Poll, Gabriele E.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Schaumann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Michael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Schloter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Kornelia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Smalla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Annelie Steinbach, Irina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Tanuwidjaja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Christoph C.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Tebbe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Kai U.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Totsche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Cordula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 Vogel, Lukas Y. Wick, Susanne K.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Woche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>, Ingrid Kögel-Knabner</w:t>
      </w:r>
    </w:p>
    <w:p w14:paraId="074E6AAE" w14:textId="77777777" w:rsidR="00BF0F6A" w:rsidRDefault="00BF0F6A" w:rsidP="00BF0F6A">
      <w:pPr>
        <w:pStyle w:val="Title"/>
        <w:jc w:val="left"/>
        <w:rPr>
          <w:rFonts w:ascii="Times New Roman" w:hAnsi="Times New Roman" w:cs="Times New Roman"/>
          <w:sz w:val="20"/>
          <w:szCs w:val="20"/>
          <w:lang w:val="en-GB"/>
        </w:rPr>
      </w:pPr>
      <w:bookmarkStart w:id="0" w:name="_GoBack"/>
      <w:bookmarkEnd w:id="0"/>
    </w:p>
    <w:p w14:paraId="665F422A" w14:textId="0E00C8BB" w:rsidR="00BF0F6A" w:rsidRDefault="00BF0F6A" w:rsidP="00BF0F6A">
      <w:pPr>
        <w:pStyle w:val="Title"/>
        <w:jc w:val="left"/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Biology and Fertility of </w:t>
      </w:r>
      <w:r w:rsidR="00F02D6D">
        <w:rPr>
          <w:rFonts w:ascii="Times New Roman" w:hAnsi="Times New Roman" w:cs="Times New Roman"/>
          <w:sz w:val="20"/>
          <w:szCs w:val="20"/>
          <w:lang w:val="en-GB"/>
        </w:rPr>
        <w:t>S</w:t>
      </w:r>
      <w:r>
        <w:rPr>
          <w:rFonts w:ascii="Times New Roman" w:hAnsi="Times New Roman" w:cs="Times New Roman"/>
          <w:sz w:val="20"/>
          <w:szCs w:val="20"/>
          <w:lang w:val="en-GB"/>
        </w:rPr>
        <w:t>oils</w:t>
      </w:r>
    </w:p>
    <w:p w14:paraId="6F7A44DC" w14:textId="77777777" w:rsidR="00BF0F6A" w:rsidRPr="004F2AEF" w:rsidRDefault="00BF0F6A" w:rsidP="00BF0F6A">
      <w:pPr>
        <w:spacing w:line="240" w:lineRule="auto"/>
        <w:rPr>
          <w:sz w:val="20"/>
          <w:szCs w:val="20"/>
          <w:lang w:val="en-GB"/>
        </w:rPr>
      </w:pPr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Corresponding Author: Geertje J. Pronk,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Ecohydrology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 Research Group, University of Waterloo, 200 University Avenue West, Waterloo, Ontario, Canada, N2L 3G1, </w:t>
      </w:r>
      <w:proofErr w:type="spellStart"/>
      <w:r w:rsidRPr="004F2AEF">
        <w:rPr>
          <w:rFonts w:ascii="Times New Roman" w:hAnsi="Times New Roman" w:cs="Times New Roman"/>
          <w:sz w:val="20"/>
          <w:szCs w:val="20"/>
          <w:lang w:val="en-GB"/>
        </w:rPr>
        <w:t>tel</w:t>
      </w:r>
      <w:proofErr w:type="spellEnd"/>
      <w:r w:rsidRPr="004F2AEF">
        <w:rPr>
          <w:rFonts w:ascii="Times New Roman" w:hAnsi="Times New Roman" w:cs="Times New Roman"/>
          <w:sz w:val="20"/>
          <w:szCs w:val="20"/>
          <w:lang w:val="en-GB"/>
        </w:rPr>
        <w:t xml:space="preserve">: +1 519-888-4567 Ext. 37777, Fax: +1 519-746-7484, Email: </w:t>
      </w:r>
      <w:hyperlink r:id="rId7" w:history="1">
        <w:r w:rsidRPr="00A32703">
          <w:rPr>
            <w:rStyle w:val="Hyperlink"/>
            <w:rFonts w:ascii="Times New Roman" w:hAnsi="Times New Roman"/>
            <w:sz w:val="20"/>
            <w:szCs w:val="20"/>
            <w:lang w:val="en-GB"/>
          </w:rPr>
          <w:t>gpronk@uwaterloo.ca</w:t>
        </w:r>
      </w:hyperlink>
    </w:p>
    <w:p w14:paraId="40B09293" w14:textId="77777777" w:rsidR="00BF0F6A" w:rsidRPr="004F2AEF" w:rsidRDefault="00BF0F6A" w:rsidP="00BF0F6A">
      <w:pPr>
        <w:spacing w:line="240" w:lineRule="auto"/>
        <w:rPr>
          <w:lang w:val="en-GB"/>
        </w:rPr>
      </w:pPr>
    </w:p>
    <w:p w14:paraId="50F3E58C" w14:textId="77777777" w:rsidR="00BF0F6A" w:rsidRPr="004F2AEF" w:rsidRDefault="00BF0F6A" w:rsidP="00BF0F6A">
      <w:pPr>
        <w:pStyle w:val="Title"/>
        <w:jc w:val="left"/>
        <w:rPr>
          <w:rFonts w:ascii="Times New Roman" w:hAnsi="Times New Roman" w:cs="Times New Roman"/>
          <w:sz w:val="24"/>
          <w:szCs w:val="24"/>
        </w:rPr>
      </w:pPr>
      <w:r w:rsidRPr="004F2AEF">
        <w:rPr>
          <w:rFonts w:ascii="Times New Roman" w:hAnsi="Times New Roman" w:cs="Times New Roman"/>
          <w:sz w:val="24"/>
          <w:szCs w:val="24"/>
        </w:rPr>
        <w:t xml:space="preserve">Online resource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2AE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Contact angle and</w:t>
      </w:r>
      <w:r w:rsidRPr="00BF0F6A">
        <w:rPr>
          <w:rFonts w:ascii="Times New Roman" w:hAnsi="Times New Roman" w:cs="Times New Roman"/>
          <w:sz w:val="24"/>
          <w:szCs w:val="24"/>
        </w:rPr>
        <w:t xml:space="preserve"> surface elemental composition</w:t>
      </w:r>
    </w:p>
    <w:p w14:paraId="37BA0506" w14:textId="77777777" w:rsidR="00F47027" w:rsidRPr="00C044C4" w:rsidRDefault="00F47027" w:rsidP="00C044C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044C4">
        <w:rPr>
          <w:rFonts w:ascii="Times New Roman" w:hAnsi="Times New Roman" w:cs="Times New Roman"/>
          <w:b/>
          <w:sz w:val="20"/>
          <w:szCs w:val="20"/>
        </w:rPr>
        <w:t>Wetting properties</w:t>
      </w:r>
    </w:p>
    <w:p w14:paraId="765F96DC" w14:textId="3AD820B4" w:rsidR="00F47027" w:rsidRPr="00BF0F6A" w:rsidRDefault="005517A8" w:rsidP="002E1C5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0F6A">
        <w:rPr>
          <w:rFonts w:ascii="Times New Roman" w:hAnsi="Times New Roman" w:cs="Times New Roman"/>
          <w:sz w:val="20"/>
          <w:szCs w:val="20"/>
        </w:rPr>
        <w:t>The wetting properties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 as crucial parameter for </w:t>
      </w:r>
      <w:r w:rsidR="00E00083" w:rsidRPr="00BF0F6A">
        <w:rPr>
          <w:rFonts w:ascii="Times New Roman" w:hAnsi="Times New Roman" w:cs="Times New Roman"/>
          <w:sz w:val="20"/>
          <w:szCs w:val="20"/>
        </w:rPr>
        <w:t>biogeochemical interface</w:t>
      </w:r>
      <w:r w:rsidR="00F02D6D">
        <w:rPr>
          <w:rFonts w:ascii="Times New Roman" w:hAnsi="Times New Roman" w:cs="Times New Roman"/>
          <w:sz w:val="20"/>
          <w:szCs w:val="20"/>
        </w:rPr>
        <w:t xml:space="preserve"> 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functioning (e.g., sorption of polar or non-polar compounds, microbial </w:t>
      </w:r>
      <w:r w:rsidR="00F02D6D">
        <w:rPr>
          <w:rFonts w:ascii="Times New Roman" w:hAnsi="Times New Roman" w:cs="Times New Roman"/>
          <w:sz w:val="20"/>
          <w:szCs w:val="20"/>
        </w:rPr>
        <w:t>attachment and colonization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) </w:t>
      </w:r>
      <w:r w:rsidR="00E00083" w:rsidRPr="00BF0F6A">
        <w:rPr>
          <w:rFonts w:ascii="Times New Roman" w:hAnsi="Times New Roman" w:cs="Times New Roman"/>
          <w:sz w:val="20"/>
          <w:szCs w:val="20"/>
        </w:rPr>
        <w:t>ha</w:t>
      </w:r>
      <w:r w:rsidR="001C354F">
        <w:rPr>
          <w:rFonts w:ascii="Times New Roman" w:hAnsi="Times New Roman" w:cs="Times New Roman"/>
          <w:sz w:val="20"/>
          <w:szCs w:val="20"/>
        </w:rPr>
        <w:t xml:space="preserve">ve </w:t>
      </w:r>
      <w:r w:rsidRPr="00BF0F6A">
        <w:rPr>
          <w:rFonts w:ascii="Times New Roman" w:hAnsi="Times New Roman" w:cs="Times New Roman"/>
          <w:sz w:val="20"/>
          <w:szCs w:val="20"/>
        </w:rPr>
        <w:t xml:space="preserve">been determined in terms of contact angle </w:t>
      </w:r>
      <w:r w:rsidR="00A923A8" w:rsidRPr="00BF0F6A">
        <w:rPr>
          <w:rFonts w:ascii="Times New Roman" w:hAnsi="Times New Roman" w:cs="Times New Roman"/>
          <w:sz w:val="20"/>
          <w:szCs w:val="20"/>
        </w:rPr>
        <w:t>(</w:t>
      </w:r>
      <w:r w:rsidRPr="00BF0F6A">
        <w:rPr>
          <w:rFonts w:ascii="Times New Roman" w:hAnsi="Times New Roman" w:cs="Times New Roman"/>
          <w:sz w:val="20"/>
          <w:szCs w:val="20"/>
        </w:rPr>
        <w:t>CA) with the sessile drop method</w:t>
      </w:r>
      <w:r w:rsidR="001C354F">
        <w:rPr>
          <w:rFonts w:ascii="Times New Roman" w:hAnsi="Times New Roman" w:cs="Times New Roman"/>
          <w:sz w:val="20"/>
          <w:szCs w:val="20"/>
        </w:rPr>
        <w:t xml:space="preserve"> </w:t>
      </w:r>
      <w:r w:rsidR="00E5054B" w:rsidRPr="00BF0F6A">
        <w:rPr>
          <w:rFonts w:ascii="Times New Roman" w:hAnsi="Times New Roman" w:cs="Times New Roman"/>
          <w:sz w:val="20"/>
          <w:szCs w:val="20"/>
        </w:rPr>
        <w:t xml:space="preserve">for the 18 months </w:t>
      </w:r>
      <w:r w:rsidR="00E00083" w:rsidRPr="00BF0F6A">
        <w:rPr>
          <w:rFonts w:ascii="Times New Roman" w:hAnsi="Times New Roman" w:cs="Times New Roman"/>
          <w:sz w:val="20"/>
          <w:szCs w:val="20"/>
        </w:rPr>
        <w:t>maturation</w:t>
      </w:r>
      <w:r w:rsidR="001C354F">
        <w:rPr>
          <w:rFonts w:ascii="Times New Roman" w:hAnsi="Times New Roman" w:cs="Times New Roman"/>
          <w:sz w:val="20"/>
          <w:szCs w:val="20"/>
        </w:rPr>
        <w:t xml:space="preserve"> </w:t>
      </w:r>
      <w:r w:rsidR="00E5054B" w:rsidRPr="00BF0F6A">
        <w:rPr>
          <w:rFonts w:ascii="Times New Roman" w:hAnsi="Times New Roman" w:cs="Times New Roman"/>
          <w:sz w:val="20"/>
          <w:szCs w:val="20"/>
        </w:rPr>
        <w:t>period</w:t>
      </w:r>
      <w:r w:rsidR="00F922A0" w:rsidRPr="00BF0F6A">
        <w:rPr>
          <w:rFonts w:ascii="Times New Roman" w:hAnsi="Times New Roman" w:cs="Times New Roman"/>
          <w:sz w:val="20"/>
          <w:szCs w:val="20"/>
        </w:rPr>
        <w:t>,</w:t>
      </w:r>
      <w:r w:rsidRPr="00BF0F6A">
        <w:rPr>
          <w:rFonts w:ascii="Times New Roman" w:hAnsi="Times New Roman" w:cs="Times New Roman"/>
          <w:sz w:val="20"/>
          <w:szCs w:val="20"/>
        </w:rPr>
        <w:t xml:space="preserve"> using a CCD equipped CA microscope (Goebel et al. 2013). 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With the exception of </w:t>
      </w:r>
      <w:proofErr w:type="spellStart"/>
      <w:r w:rsidR="00A923A8" w:rsidRPr="00BF0F6A">
        <w:rPr>
          <w:rFonts w:ascii="Times New Roman" w:hAnsi="Times New Roman" w:cs="Times New Roman"/>
          <w:sz w:val="20"/>
          <w:szCs w:val="20"/>
        </w:rPr>
        <w:t>boehmite</w:t>
      </w:r>
      <w:proofErr w:type="spellEnd"/>
      <w:r w:rsidR="00682C8A" w:rsidRPr="00BF0F6A">
        <w:rPr>
          <w:rFonts w:ascii="Times New Roman" w:hAnsi="Times New Roman" w:cs="Times New Roman"/>
          <w:sz w:val="20"/>
          <w:szCs w:val="20"/>
        </w:rPr>
        <w:t xml:space="preserve"> (CA</w:t>
      </w:r>
      <w:r w:rsidR="00F02D6D">
        <w:rPr>
          <w:rFonts w:ascii="Times New Roman" w:hAnsi="Times New Roman" w:cs="Times New Roman"/>
          <w:sz w:val="20"/>
          <w:szCs w:val="20"/>
        </w:rPr>
        <w:t xml:space="preserve"> =</w:t>
      </w:r>
      <w:r w:rsidR="00682C8A" w:rsidRPr="00BF0F6A">
        <w:rPr>
          <w:rFonts w:ascii="Times New Roman" w:hAnsi="Times New Roman" w:cs="Times New Roman"/>
          <w:sz w:val="20"/>
          <w:szCs w:val="20"/>
        </w:rPr>
        <w:t xml:space="preserve"> 0°)</w:t>
      </w:r>
      <w:r w:rsidR="005841BB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682C8A" w:rsidRPr="00BF0F6A">
        <w:rPr>
          <w:rFonts w:ascii="Times New Roman" w:hAnsi="Times New Roman" w:cs="Times New Roman"/>
          <w:sz w:val="20"/>
          <w:szCs w:val="20"/>
        </w:rPr>
        <w:t>the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 mineral components had a</w:t>
      </w:r>
      <w:r w:rsidR="00953CA2" w:rsidRPr="00BF0F6A">
        <w:rPr>
          <w:rFonts w:ascii="Times New Roman" w:hAnsi="Times New Roman" w:cs="Times New Roman"/>
          <w:sz w:val="20"/>
          <w:szCs w:val="20"/>
        </w:rPr>
        <w:t>n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 initial CA </w:t>
      </w:r>
      <w:r w:rsidR="00953CA2" w:rsidRPr="00BF0F6A">
        <w:rPr>
          <w:rFonts w:ascii="Times New Roman" w:hAnsi="Times New Roman" w:cs="Times New Roman"/>
          <w:sz w:val="20"/>
          <w:szCs w:val="20"/>
        </w:rPr>
        <w:t>of around 5-28</w:t>
      </w:r>
      <w:r w:rsidR="00A923A8" w:rsidRPr="00BF0F6A">
        <w:rPr>
          <w:rFonts w:ascii="Times New Roman" w:hAnsi="Times New Roman" w:cs="Times New Roman"/>
          <w:sz w:val="20"/>
          <w:szCs w:val="20"/>
        </w:rPr>
        <w:t>°</w:t>
      </w:r>
      <w:r w:rsidR="00E00083" w:rsidRPr="00BF0F6A">
        <w:rPr>
          <w:rFonts w:ascii="Times New Roman" w:hAnsi="Times New Roman" w:cs="Times New Roman"/>
          <w:sz w:val="20"/>
          <w:szCs w:val="20"/>
        </w:rPr>
        <w:t>,</w:t>
      </w:r>
      <w:r w:rsidR="00A923A8" w:rsidRPr="00BF0F6A">
        <w:rPr>
          <w:rFonts w:ascii="Times New Roman" w:hAnsi="Times New Roman" w:cs="Times New Roman"/>
          <w:sz w:val="20"/>
          <w:szCs w:val="20"/>
        </w:rPr>
        <w:t xml:space="preserve"> while both the manure and the charcoal were hydrophobic (CA&gt;90°). </w:t>
      </w:r>
      <w:r w:rsidR="00F922A0" w:rsidRPr="00BF0F6A">
        <w:rPr>
          <w:rFonts w:ascii="Times New Roman" w:hAnsi="Times New Roman" w:cs="Times New Roman"/>
          <w:sz w:val="20"/>
          <w:szCs w:val="20"/>
        </w:rPr>
        <w:t>All mixtures were s</w:t>
      </w:r>
      <w:r w:rsidR="006650E6" w:rsidRPr="00BF0F6A">
        <w:rPr>
          <w:rFonts w:ascii="Times New Roman" w:hAnsi="Times New Roman" w:cs="Times New Roman"/>
          <w:sz w:val="20"/>
          <w:szCs w:val="20"/>
        </w:rPr>
        <w:t>lightl</w:t>
      </w:r>
      <w:r w:rsidR="00F922A0" w:rsidRPr="00BF0F6A">
        <w:rPr>
          <w:rFonts w:ascii="Times New Roman" w:hAnsi="Times New Roman" w:cs="Times New Roman"/>
          <w:sz w:val="20"/>
          <w:szCs w:val="20"/>
        </w:rPr>
        <w:t>y water</w:t>
      </w:r>
      <w:r w:rsidR="00F02D6D">
        <w:rPr>
          <w:rFonts w:ascii="Times New Roman" w:hAnsi="Times New Roman" w:cs="Times New Roman"/>
          <w:sz w:val="20"/>
          <w:szCs w:val="20"/>
        </w:rPr>
        <w:t>-</w:t>
      </w:r>
      <w:r w:rsidR="00F922A0" w:rsidRPr="00BF0F6A">
        <w:rPr>
          <w:rFonts w:ascii="Times New Roman" w:hAnsi="Times New Roman" w:cs="Times New Roman"/>
          <w:sz w:val="20"/>
          <w:szCs w:val="20"/>
        </w:rPr>
        <w:t>repellent with CA</w:t>
      </w:r>
      <w:r w:rsidR="00616128">
        <w:rPr>
          <w:rFonts w:ascii="Times New Roman" w:hAnsi="Times New Roman" w:cs="Times New Roman"/>
          <w:sz w:val="20"/>
          <w:szCs w:val="20"/>
        </w:rPr>
        <w:t xml:space="preserve"> </w:t>
      </w:r>
      <w:r w:rsidR="00F922A0" w:rsidRPr="00BF0F6A">
        <w:rPr>
          <w:rFonts w:ascii="Times New Roman" w:hAnsi="Times New Roman" w:cs="Times New Roman"/>
          <w:sz w:val="20"/>
          <w:szCs w:val="20"/>
        </w:rPr>
        <w:t>&lt;20°</w:t>
      </w:r>
      <w:r w:rsidR="00E00083" w:rsidRPr="00BF0F6A">
        <w:rPr>
          <w:rFonts w:ascii="Times New Roman" w:hAnsi="Times New Roman" w:cs="Times New Roman"/>
          <w:sz w:val="20"/>
          <w:szCs w:val="20"/>
        </w:rPr>
        <w:t>;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 i.e. with respect to wetting properties no effect of manure and charcoal addition was visible</w:t>
      </w:r>
      <w:r w:rsidR="002E1E94" w:rsidRPr="00BF0F6A">
        <w:rPr>
          <w:rFonts w:ascii="Times New Roman" w:hAnsi="Times New Roman" w:cs="Times New Roman"/>
          <w:sz w:val="20"/>
          <w:szCs w:val="20"/>
        </w:rPr>
        <w:t>.</w:t>
      </w:r>
      <w:r w:rsidR="001C354F">
        <w:rPr>
          <w:rFonts w:ascii="Times New Roman" w:hAnsi="Times New Roman" w:cs="Times New Roman"/>
          <w:sz w:val="20"/>
          <w:szCs w:val="20"/>
        </w:rPr>
        <w:t xml:space="preserve"> </w:t>
      </w:r>
      <w:r w:rsidR="002E1E94" w:rsidRPr="00BF0F6A">
        <w:rPr>
          <w:rFonts w:ascii="Times New Roman" w:hAnsi="Times New Roman" w:cs="Times New Roman"/>
          <w:sz w:val="20"/>
          <w:szCs w:val="20"/>
        </w:rPr>
        <w:t xml:space="preserve">This may have been the result of a diluting effect </w:t>
      </w:r>
      <w:r w:rsidR="00F02D6D">
        <w:rPr>
          <w:rFonts w:ascii="Times New Roman" w:hAnsi="Times New Roman" w:cs="Times New Roman"/>
          <w:sz w:val="20"/>
          <w:szCs w:val="20"/>
        </w:rPr>
        <w:t>due to the high proportion of</w:t>
      </w:r>
      <w:r w:rsidR="002E1E94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F02D6D">
        <w:rPr>
          <w:rFonts w:ascii="Times New Roman" w:hAnsi="Times New Roman" w:cs="Times New Roman"/>
          <w:sz w:val="20"/>
          <w:szCs w:val="20"/>
        </w:rPr>
        <w:t xml:space="preserve">sand and </w:t>
      </w:r>
      <w:r w:rsidR="002E1E94" w:rsidRPr="00BF0F6A">
        <w:rPr>
          <w:rFonts w:ascii="Times New Roman" w:hAnsi="Times New Roman" w:cs="Times New Roman"/>
          <w:sz w:val="20"/>
          <w:szCs w:val="20"/>
        </w:rPr>
        <w:t>silt-size</w:t>
      </w:r>
      <w:r w:rsidR="00F02D6D">
        <w:rPr>
          <w:rFonts w:ascii="Times New Roman" w:hAnsi="Times New Roman" w:cs="Times New Roman"/>
          <w:sz w:val="20"/>
          <w:szCs w:val="20"/>
        </w:rPr>
        <w:t>d</w:t>
      </w:r>
      <w:r w:rsidR="002E1E94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F02D6D">
        <w:rPr>
          <w:rFonts w:ascii="Times New Roman" w:hAnsi="Times New Roman" w:cs="Times New Roman"/>
          <w:sz w:val="20"/>
          <w:szCs w:val="20"/>
        </w:rPr>
        <w:t xml:space="preserve">quartz </w:t>
      </w:r>
      <w:r w:rsidR="002E1E94" w:rsidRPr="00BF0F6A">
        <w:rPr>
          <w:rFonts w:ascii="Times New Roman" w:hAnsi="Times New Roman" w:cs="Times New Roman"/>
          <w:sz w:val="20"/>
          <w:szCs w:val="20"/>
        </w:rPr>
        <w:t>particles.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 As function of </w:t>
      </w:r>
      <w:r w:rsidR="00F95617" w:rsidRPr="00BF0F6A">
        <w:rPr>
          <w:rFonts w:ascii="Times New Roman" w:hAnsi="Times New Roman" w:cs="Times New Roman"/>
          <w:sz w:val="20"/>
          <w:szCs w:val="20"/>
        </w:rPr>
        <w:t>maturation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 time</w:t>
      </w:r>
      <w:r w:rsidR="001C354F">
        <w:rPr>
          <w:rFonts w:ascii="Times New Roman" w:hAnsi="Times New Roman" w:cs="Times New Roman"/>
          <w:sz w:val="20"/>
          <w:szCs w:val="20"/>
        </w:rPr>
        <w:t>,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1C354F">
        <w:rPr>
          <w:rFonts w:ascii="Times New Roman" w:hAnsi="Times New Roman" w:cs="Times New Roman"/>
          <w:sz w:val="20"/>
          <w:szCs w:val="20"/>
        </w:rPr>
        <w:t xml:space="preserve">the 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CA either was more or less </w:t>
      </w:r>
      <w:r w:rsidR="002E1E94" w:rsidRPr="00BF0F6A">
        <w:rPr>
          <w:rFonts w:ascii="Times New Roman" w:hAnsi="Times New Roman" w:cs="Times New Roman"/>
          <w:sz w:val="20"/>
          <w:szCs w:val="20"/>
        </w:rPr>
        <w:t>constant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 (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compositions </w:t>
      </w:r>
      <w:r w:rsidR="00953CA2" w:rsidRPr="00BF0F6A">
        <w:rPr>
          <w:rFonts w:ascii="Times New Roman" w:hAnsi="Times New Roman" w:cs="Times New Roman"/>
          <w:sz w:val="20"/>
          <w:szCs w:val="20"/>
        </w:rPr>
        <w:t>MT, IL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 and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 FH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, </w:t>
      </w:r>
      <w:r w:rsidR="00616128">
        <w:rPr>
          <w:rFonts w:ascii="Times New Roman" w:hAnsi="Times New Roman" w:cs="Times New Roman"/>
          <w:sz w:val="20"/>
          <w:szCs w:val="20"/>
        </w:rPr>
        <w:t>T</w:t>
      </w:r>
      <w:r w:rsidR="00E04A6B" w:rsidRPr="00BF0F6A">
        <w:rPr>
          <w:rFonts w:ascii="Times New Roman" w:hAnsi="Times New Roman" w:cs="Times New Roman"/>
          <w:sz w:val="20"/>
          <w:szCs w:val="20"/>
        </w:rPr>
        <w:t>able 1</w:t>
      </w:r>
      <w:r w:rsidR="00F02D6D">
        <w:rPr>
          <w:rFonts w:ascii="Times New Roman" w:hAnsi="Times New Roman" w:cs="Times New Roman"/>
          <w:sz w:val="20"/>
          <w:szCs w:val="20"/>
        </w:rPr>
        <w:t>, main text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) or </w:t>
      </w:r>
      <w:r w:rsidR="00C061E9" w:rsidRPr="00BF0F6A">
        <w:rPr>
          <w:rFonts w:ascii="Times New Roman" w:hAnsi="Times New Roman" w:cs="Times New Roman"/>
          <w:sz w:val="20"/>
          <w:szCs w:val="20"/>
        </w:rPr>
        <w:t xml:space="preserve">even </w:t>
      </w:r>
      <w:r w:rsidR="001C354F">
        <w:rPr>
          <w:rFonts w:ascii="Times New Roman" w:hAnsi="Times New Roman" w:cs="Times New Roman"/>
          <w:sz w:val="20"/>
          <w:szCs w:val="20"/>
        </w:rPr>
        <w:t xml:space="preserve">had a tendency to </w:t>
      </w:r>
      <w:r w:rsidR="00953CA2" w:rsidRPr="00BF0F6A">
        <w:rPr>
          <w:rFonts w:ascii="Times New Roman" w:hAnsi="Times New Roman" w:cs="Times New Roman"/>
          <w:sz w:val="20"/>
          <w:szCs w:val="20"/>
        </w:rPr>
        <w:t xml:space="preserve">decrease. </w:t>
      </w:r>
      <w:r w:rsidR="003E4E17" w:rsidRPr="00BF0F6A">
        <w:rPr>
          <w:rFonts w:ascii="Times New Roman" w:hAnsi="Times New Roman" w:cs="Times New Roman"/>
          <w:sz w:val="20"/>
          <w:szCs w:val="20"/>
        </w:rPr>
        <w:t>However, a</w:t>
      </w:r>
      <w:r w:rsidR="002D3843" w:rsidRPr="00BF0F6A">
        <w:rPr>
          <w:rFonts w:ascii="Times New Roman" w:hAnsi="Times New Roman" w:cs="Times New Roman"/>
          <w:sz w:val="20"/>
          <w:szCs w:val="20"/>
        </w:rPr>
        <w:t>n</w:t>
      </w:r>
      <w:r w:rsidR="003E4E17" w:rsidRPr="00BF0F6A">
        <w:rPr>
          <w:rFonts w:ascii="Times New Roman" w:hAnsi="Times New Roman" w:cs="Times New Roman"/>
          <w:sz w:val="20"/>
          <w:szCs w:val="20"/>
        </w:rPr>
        <w:t xml:space="preserve"> aging effect </w:t>
      </w:r>
      <w:r w:rsidR="001C354F">
        <w:rPr>
          <w:rFonts w:ascii="Times New Roman" w:hAnsi="Times New Roman" w:cs="Times New Roman"/>
          <w:sz w:val="20"/>
          <w:szCs w:val="20"/>
        </w:rPr>
        <w:t xml:space="preserve">became apparent in the long term </w:t>
      </w:r>
      <w:r w:rsidR="004527E4" w:rsidRPr="00BF0F6A">
        <w:rPr>
          <w:rFonts w:ascii="Times New Roman" w:hAnsi="Times New Roman" w:cs="Times New Roman"/>
          <w:sz w:val="20"/>
          <w:szCs w:val="20"/>
        </w:rPr>
        <w:t>as</w:t>
      </w:r>
      <w:r w:rsidR="001C354F">
        <w:rPr>
          <w:rFonts w:ascii="Times New Roman" w:hAnsi="Times New Roman" w:cs="Times New Roman"/>
          <w:sz w:val="20"/>
          <w:szCs w:val="20"/>
        </w:rPr>
        <w:t xml:space="preserve"> 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composition </w:t>
      </w:r>
      <w:r w:rsidR="003E4E17" w:rsidRPr="00BF0F6A">
        <w:rPr>
          <w:rFonts w:ascii="Times New Roman" w:hAnsi="Times New Roman" w:cs="Times New Roman"/>
          <w:sz w:val="20"/>
          <w:szCs w:val="20"/>
        </w:rPr>
        <w:t>MT and MT+CH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 (</w:t>
      </w:r>
      <w:r w:rsidR="002E1C56">
        <w:rPr>
          <w:rFonts w:ascii="Times New Roman" w:hAnsi="Times New Roman" w:cs="Times New Roman"/>
          <w:sz w:val="20"/>
          <w:szCs w:val="20"/>
        </w:rPr>
        <w:t>T</w:t>
      </w:r>
      <w:r w:rsidR="002E1C56" w:rsidRPr="00BF0F6A">
        <w:rPr>
          <w:rFonts w:ascii="Times New Roman" w:hAnsi="Times New Roman" w:cs="Times New Roman"/>
          <w:sz w:val="20"/>
          <w:szCs w:val="20"/>
        </w:rPr>
        <w:t>able 1</w:t>
      </w:r>
      <w:r w:rsidR="00F470F9">
        <w:rPr>
          <w:rFonts w:ascii="Times New Roman" w:hAnsi="Times New Roman" w:cs="Times New Roman"/>
          <w:sz w:val="20"/>
          <w:szCs w:val="20"/>
        </w:rPr>
        <w:t>, main text</w:t>
      </w:r>
      <w:r w:rsidR="00E04A6B" w:rsidRPr="00BF0F6A">
        <w:rPr>
          <w:rFonts w:ascii="Times New Roman" w:hAnsi="Times New Roman" w:cs="Times New Roman"/>
          <w:sz w:val="20"/>
          <w:szCs w:val="20"/>
        </w:rPr>
        <w:t>)</w:t>
      </w:r>
      <w:r w:rsidR="00F470F9">
        <w:rPr>
          <w:rFonts w:ascii="Times New Roman" w:hAnsi="Times New Roman" w:cs="Times New Roman"/>
          <w:sz w:val="20"/>
          <w:szCs w:val="20"/>
        </w:rPr>
        <w:t xml:space="preserve"> </w:t>
      </w:r>
      <w:r w:rsidR="009C44AA" w:rsidRPr="00BF0F6A">
        <w:rPr>
          <w:rFonts w:ascii="Times New Roman" w:hAnsi="Times New Roman" w:cs="Times New Roman"/>
          <w:sz w:val="20"/>
          <w:szCs w:val="20"/>
        </w:rPr>
        <w:t>showed slightly increased</w:t>
      </w:r>
      <w:r w:rsidR="003E4E17" w:rsidRPr="00BF0F6A">
        <w:rPr>
          <w:rFonts w:ascii="Times New Roman" w:hAnsi="Times New Roman" w:cs="Times New Roman"/>
          <w:sz w:val="20"/>
          <w:szCs w:val="20"/>
        </w:rPr>
        <w:t xml:space="preserve"> CA</w:t>
      </w:r>
      <w:r w:rsidR="00F51B30" w:rsidRPr="00BF0F6A">
        <w:rPr>
          <w:rFonts w:ascii="Times New Roman" w:hAnsi="Times New Roman" w:cs="Times New Roman"/>
          <w:sz w:val="20"/>
          <w:szCs w:val="20"/>
        </w:rPr>
        <w:t xml:space="preserve"> (</w:t>
      </w:r>
      <w:r w:rsidR="00C061E9" w:rsidRPr="00BF0F6A">
        <w:rPr>
          <w:rFonts w:ascii="Times New Roman" w:hAnsi="Times New Roman" w:cs="Times New Roman"/>
          <w:sz w:val="20"/>
          <w:szCs w:val="20"/>
        </w:rPr>
        <w:t xml:space="preserve">to </w:t>
      </w:r>
      <w:r w:rsidR="00F51B30" w:rsidRPr="00BF0F6A">
        <w:rPr>
          <w:rFonts w:ascii="Times New Roman" w:hAnsi="Times New Roman" w:cs="Times New Roman"/>
          <w:sz w:val="20"/>
          <w:szCs w:val="20"/>
        </w:rPr>
        <w:t>about 20-29°)</w:t>
      </w:r>
      <w:r w:rsidR="003E4E17" w:rsidRPr="00BF0F6A">
        <w:rPr>
          <w:rFonts w:ascii="Times New Roman" w:hAnsi="Times New Roman" w:cs="Times New Roman"/>
          <w:sz w:val="20"/>
          <w:szCs w:val="20"/>
        </w:rPr>
        <w:t xml:space="preserve"> after dry storage in closed containers for about </w:t>
      </w:r>
      <w:r w:rsidR="00875ABB" w:rsidRPr="00BF0F6A">
        <w:rPr>
          <w:rFonts w:ascii="Times New Roman" w:hAnsi="Times New Roman" w:cs="Times New Roman"/>
          <w:sz w:val="20"/>
          <w:szCs w:val="20"/>
        </w:rPr>
        <w:t>five and four years, resp</w:t>
      </w:r>
      <w:r w:rsidR="001C354F">
        <w:rPr>
          <w:rFonts w:ascii="Times New Roman" w:hAnsi="Times New Roman" w:cs="Times New Roman"/>
          <w:sz w:val="20"/>
          <w:szCs w:val="20"/>
        </w:rPr>
        <w:t>ectively</w:t>
      </w:r>
      <w:r w:rsidR="00875ABB" w:rsidRPr="00BF0F6A">
        <w:rPr>
          <w:rFonts w:ascii="Times New Roman" w:hAnsi="Times New Roman" w:cs="Times New Roman"/>
          <w:sz w:val="20"/>
          <w:szCs w:val="20"/>
        </w:rPr>
        <w:t xml:space="preserve">. </w:t>
      </w:r>
      <w:r w:rsidR="006961DC" w:rsidRPr="00BF0F6A">
        <w:rPr>
          <w:rFonts w:ascii="Times New Roman" w:hAnsi="Times New Roman" w:cs="Times New Roman"/>
          <w:sz w:val="20"/>
          <w:szCs w:val="20"/>
        </w:rPr>
        <w:t xml:space="preserve">All CA decreased within five seconds to about 0°, thus </w:t>
      </w:r>
      <w:r w:rsidR="00672834" w:rsidRPr="00BF0F6A">
        <w:rPr>
          <w:rFonts w:ascii="Times New Roman" w:hAnsi="Times New Roman" w:cs="Times New Roman"/>
          <w:sz w:val="20"/>
          <w:szCs w:val="20"/>
        </w:rPr>
        <w:t>hindrance of microbial life due to fragmented water films on the particle</w:t>
      </w:r>
      <w:r w:rsidR="006D0398" w:rsidRPr="00BF0F6A">
        <w:rPr>
          <w:rFonts w:ascii="Times New Roman" w:hAnsi="Times New Roman" w:cs="Times New Roman"/>
          <w:sz w:val="20"/>
          <w:szCs w:val="20"/>
        </w:rPr>
        <w:t xml:space="preserve"> surface</w:t>
      </w:r>
      <w:r w:rsidR="00672834" w:rsidRPr="00BF0F6A">
        <w:rPr>
          <w:rFonts w:ascii="Times New Roman" w:hAnsi="Times New Roman" w:cs="Times New Roman"/>
          <w:sz w:val="20"/>
          <w:szCs w:val="20"/>
        </w:rPr>
        <w:t>s was unlikely.</w:t>
      </w:r>
    </w:p>
    <w:p w14:paraId="4C2B7467" w14:textId="77777777" w:rsidR="004966E1" w:rsidRPr="00BF0F6A" w:rsidRDefault="004966E1" w:rsidP="005D6D2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1D5E46" w14:textId="77777777" w:rsidR="004966E1" w:rsidRPr="00C044C4" w:rsidRDefault="004966E1" w:rsidP="005D6D2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044C4">
        <w:rPr>
          <w:rFonts w:ascii="Times New Roman" w:hAnsi="Times New Roman" w:cs="Times New Roman"/>
          <w:b/>
          <w:sz w:val="20"/>
          <w:szCs w:val="20"/>
        </w:rPr>
        <w:t>Surface elemental composition</w:t>
      </w:r>
      <w:r w:rsidR="006437D5" w:rsidRPr="00C044C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54705A" w:rsidRPr="00C044C4">
        <w:rPr>
          <w:rFonts w:ascii="Times New Roman" w:hAnsi="Times New Roman" w:cs="Times New Roman"/>
          <w:b/>
          <w:sz w:val="20"/>
          <w:szCs w:val="20"/>
        </w:rPr>
        <w:t>X-</w:t>
      </w:r>
      <w:r w:rsidR="002D3843" w:rsidRPr="00C044C4">
        <w:rPr>
          <w:rFonts w:ascii="Times New Roman" w:hAnsi="Times New Roman" w:cs="Times New Roman"/>
          <w:b/>
          <w:sz w:val="20"/>
          <w:szCs w:val="20"/>
        </w:rPr>
        <w:t>R</w:t>
      </w:r>
      <w:r w:rsidR="0054705A" w:rsidRPr="00C044C4">
        <w:rPr>
          <w:rFonts w:ascii="Times New Roman" w:hAnsi="Times New Roman" w:cs="Times New Roman"/>
          <w:b/>
          <w:sz w:val="20"/>
          <w:szCs w:val="20"/>
        </w:rPr>
        <w:t xml:space="preserve">ay </w:t>
      </w:r>
      <w:r w:rsidR="002D3843" w:rsidRPr="00C044C4">
        <w:rPr>
          <w:rFonts w:ascii="Times New Roman" w:hAnsi="Times New Roman" w:cs="Times New Roman"/>
          <w:b/>
          <w:sz w:val="20"/>
          <w:szCs w:val="20"/>
        </w:rPr>
        <w:t>P</w:t>
      </w:r>
      <w:r w:rsidR="0054705A" w:rsidRPr="00C044C4">
        <w:rPr>
          <w:rFonts w:ascii="Times New Roman" w:hAnsi="Times New Roman" w:cs="Times New Roman"/>
          <w:b/>
          <w:sz w:val="20"/>
          <w:szCs w:val="20"/>
        </w:rPr>
        <w:t xml:space="preserve">hotoelectron </w:t>
      </w:r>
      <w:r w:rsidR="002D3843" w:rsidRPr="00C044C4">
        <w:rPr>
          <w:rFonts w:ascii="Times New Roman" w:hAnsi="Times New Roman" w:cs="Times New Roman"/>
          <w:b/>
          <w:sz w:val="20"/>
          <w:szCs w:val="20"/>
        </w:rPr>
        <w:t>S</w:t>
      </w:r>
      <w:r w:rsidR="0054705A" w:rsidRPr="00C044C4">
        <w:rPr>
          <w:rFonts w:ascii="Times New Roman" w:hAnsi="Times New Roman" w:cs="Times New Roman"/>
          <w:b/>
          <w:sz w:val="20"/>
          <w:szCs w:val="20"/>
        </w:rPr>
        <w:t>pectroscopy</w:t>
      </w:r>
    </w:p>
    <w:p w14:paraId="13B66884" w14:textId="031CF7D1" w:rsidR="002E1C56" w:rsidRDefault="00E04A6B" w:rsidP="005D6D2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0F6A">
        <w:rPr>
          <w:rFonts w:ascii="Times New Roman" w:hAnsi="Times New Roman" w:cs="Times New Roman"/>
          <w:sz w:val="20"/>
          <w:szCs w:val="20"/>
        </w:rPr>
        <w:t>As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DA545B" w:rsidRPr="00BF0F6A">
        <w:rPr>
          <w:rFonts w:ascii="Times New Roman" w:hAnsi="Times New Roman" w:cs="Times New Roman"/>
          <w:sz w:val="20"/>
          <w:szCs w:val="20"/>
        </w:rPr>
        <w:t>a</w:t>
      </w:r>
      <w:r w:rsidR="00214CEC" w:rsidRPr="00BF0F6A">
        <w:rPr>
          <w:rFonts w:ascii="Times New Roman" w:hAnsi="Times New Roman" w:cs="Times New Roman"/>
          <w:sz w:val="20"/>
          <w:szCs w:val="20"/>
        </w:rPr>
        <w:t xml:space="preserve"> closed system</w:t>
      </w:r>
      <w:r w:rsidR="008D242C" w:rsidRPr="00BF0F6A">
        <w:rPr>
          <w:rFonts w:ascii="Times New Roman" w:hAnsi="Times New Roman" w:cs="Times New Roman"/>
          <w:sz w:val="20"/>
          <w:szCs w:val="20"/>
        </w:rPr>
        <w:t>,</w:t>
      </w:r>
      <w:r w:rsidR="00214CEC" w:rsidRPr="00BF0F6A">
        <w:rPr>
          <w:rFonts w:ascii="Times New Roman" w:hAnsi="Times New Roman" w:cs="Times New Roman"/>
          <w:sz w:val="20"/>
          <w:szCs w:val="20"/>
        </w:rPr>
        <w:t xml:space="preserve"> chemical bulk composition</w:t>
      </w:r>
      <w:r w:rsidRPr="00BF0F6A">
        <w:rPr>
          <w:rFonts w:ascii="Times New Roman" w:hAnsi="Times New Roman" w:cs="Times New Roman"/>
          <w:sz w:val="20"/>
          <w:szCs w:val="20"/>
        </w:rPr>
        <w:t xml:space="preserve"> of the artificial soils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Pr="00BF0F6A">
        <w:rPr>
          <w:rFonts w:ascii="Times New Roman" w:hAnsi="Times New Roman" w:cs="Times New Roman"/>
          <w:sz w:val="20"/>
          <w:szCs w:val="20"/>
        </w:rPr>
        <w:t>was</w:t>
      </w:r>
      <w:r w:rsidR="00214CEC" w:rsidRPr="00BF0F6A">
        <w:rPr>
          <w:rFonts w:ascii="Times New Roman" w:hAnsi="Times New Roman" w:cs="Times New Roman"/>
          <w:sz w:val="20"/>
          <w:szCs w:val="20"/>
        </w:rPr>
        <w:t xml:space="preserve"> constant during </w:t>
      </w:r>
      <w:r w:rsidR="00E00083" w:rsidRPr="00BF0F6A">
        <w:rPr>
          <w:rFonts w:ascii="Times New Roman" w:hAnsi="Times New Roman" w:cs="Times New Roman"/>
          <w:sz w:val="20"/>
          <w:szCs w:val="20"/>
        </w:rPr>
        <w:t>maturation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214CEC" w:rsidRPr="00BF0F6A">
        <w:rPr>
          <w:rFonts w:ascii="Times New Roman" w:hAnsi="Times New Roman" w:cs="Times New Roman"/>
          <w:sz w:val="20"/>
          <w:szCs w:val="20"/>
        </w:rPr>
        <w:t>time</w:t>
      </w:r>
      <w:r w:rsidR="008D242C" w:rsidRPr="00BF0F6A">
        <w:rPr>
          <w:rFonts w:ascii="Times New Roman" w:hAnsi="Times New Roman" w:cs="Times New Roman"/>
          <w:sz w:val="20"/>
          <w:szCs w:val="20"/>
        </w:rPr>
        <w:t>.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1A0D7B" w:rsidRPr="00BF0F6A">
        <w:rPr>
          <w:rFonts w:ascii="Times New Roman" w:hAnsi="Times New Roman" w:cs="Times New Roman"/>
          <w:sz w:val="20"/>
          <w:szCs w:val="20"/>
        </w:rPr>
        <w:t>To check for surface-specific changes in chemical composition</w:t>
      </w:r>
      <w:r w:rsidR="009E42D8">
        <w:rPr>
          <w:rFonts w:ascii="Times New Roman" w:hAnsi="Times New Roman" w:cs="Times New Roman"/>
          <w:sz w:val="20"/>
          <w:szCs w:val="20"/>
        </w:rPr>
        <w:t>,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 X-ray photoelectron spectroscopy (XPS) serve</w:t>
      </w:r>
      <w:r w:rsidR="006D25A4" w:rsidRPr="00BF0F6A">
        <w:rPr>
          <w:rFonts w:ascii="Times New Roman" w:hAnsi="Times New Roman" w:cs="Times New Roman"/>
          <w:sz w:val="20"/>
          <w:szCs w:val="20"/>
        </w:rPr>
        <w:t>d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 as a suitable tool. Bombardment of the surface with </w:t>
      </w:r>
      <w:r w:rsidR="006D0398" w:rsidRPr="00BF0F6A">
        <w:rPr>
          <w:rFonts w:ascii="Times New Roman" w:hAnsi="Times New Roman" w:cs="Times New Roman"/>
          <w:sz w:val="20"/>
          <w:szCs w:val="20"/>
        </w:rPr>
        <w:t>X-</w:t>
      </w:r>
      <w:r w:rsidR="001A0D7B" w:rsidRPr="00BF0F6A">
        <w:rPr>
          <w:rFonts w:ascii="Times New Roman" w:hAnsi="Times New Roman" w:cs="Times New Roman"/>
          <w:sz w:val="20"/>
          <w:szCs w:val="20"/>
        </w:rPr>
        <w:t>rays results in the emission of photoelectrons (PE) with element-specific binding energy (BE), allowing identification of the emitting atom</w:t>
      </w:r>
      <w:r w:rsidR="009E42D8">
        <w:rPr>
          <w:rFonts w:ascii="Times New Roman" w:hAnsi="Times New Roman" w:cs="Times New Roman"/>
          <w:sz w:val="20"/>
          <w:szCs w:val="20"/>
        </w:rPr>
        <w:t xml:space="preserve"> </w:t>
      </w:r>
      <w:r w:rsidR="009E42D8" w:rsidRPr="00BF0F6A">
        <w:rPr>
          <w:rFonts w:ascii="Times New Roman" w:hAnsi="Times New Roman" w:cs="Times New Roman"/>
          <w:sz w:val="20"/>
          <w:szCs w:val="20"/>
        </w:rPr>
        <w:t>(for details on XPS technology we refer to e.g. Watts and Wolstenholme 2003)</w:t>
      </w:r>
      <w:r w:rsidR="001A0D7B" w:rsidRPr="00BF0F6A">
        <w:rPr>
          <w:rFonts w:ascii="Times New Roman" w:hAnsi="Times New Roman" w:cs="Times New Roman"/>
          <w:sz w:val="20"/>
          <w:szCs w:val="20"/>
        </w:rPr>
        <w:t>. Due to the inelastic mean free path of PE in solid media, the analysis depth is restricted to a maximum of about 10 nm. Quantification of survey spectra in the range between 1200 – 0 eV thus give</w:t>
      </w:r>
      <w:r w:rsidR="009E42D8">
        <w:rPr>
          <w:rFonts w:ascii="Times New Roman" w:hAnsi="Times New Roman" w:cs="Times New Roman"/>
          <w:sz w:val="20"/>
          <w:szCs w:val="20"/>
        </w:rPr>
        <w:t>s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 the elemental composition of the topmost</w:t>
      </w:r>
      <w:r w:rsidR="006D25A4" w:rsidRPr="00BF0F6A">
        <w:rPr>
          <w:rFonts w:ascii="Times New Roman" w:hAnsi="Times New Roman" w:cs="Times New Roman"/>
          <w:sz w:val="20"/>
          <w:szCs w:val="20"/>
        </w:rPr>
        <w:t xml:space="preserve"> surface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 layer. </w:t>
      </w:r>
      <w:r w:rsidRPr="00BF0F6A">
        <w:rPr>
          <w:rFonts w:ascii="Times New Roman" w:hAnsi="Times New Roman" w:cs="Times New Roman"/>
          <w:sz w:val="20"/>
          <w:szCs w:val="20"/>
        </w:rPr>
        <w:t>Before</w:t>
      </w:r>
      <w:r w:rsid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CB0688" w:rsidRPr="00BF0F6A">
        <w:rPr>
          <w:rFonts w:ascii="Times New Roman" w:hAnsi="Times New Roman" w:cs="Times New Roman"/>
          <w:sz w:val="20"/>
          <w:szCs w:val="20"/>
        </w:rPr>
        <w:t>measurement</w:t>
      </w:r>
      <w:r w:rsidR="00850CD6">
        <w:rPr>
          <w:rFonts w:ascii="Times New Roman" w:hAnsi="Times New Roman" w:cs="Times New Roman"/>
          <w:sz w:val="20"/>
          <w:szCs w:val="20"/>
        </w:rPr>
        <w:t>,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the sample</w:t>
      </w:r>
      <w:r w:rsidR="006466A9" w:rsidRPr="00BF0F6A">
        <w:rPr>
          <w:rFonts w:ascii="Times New Roman" w:hAnsi="Times New Roman" w:cs="Times New Roman"/>
          <w:sz w:val="20"/>
          <w:szCs w:val="20"/>
        </w:rPr>
        <w:t>s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6466A9" w:rsidRPr="00BF0F6A">
        <w:rPr>
          <w:rFonts w:ascii="Times New Roman" w:hAnsi="Times New Roman" w:cs="Times New Roman"/>
          <w:sz w:val="20"/>
          <w:szCs w:val="20"/>
        </w:rPr>
        <w:t>are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fixed on a sample </w:t>
      </w:r>
      <w:r w:rsidR="002E1C56" w:rsidRPr="00BF0F6A">
        <w:rPr>
          <w:rFonts w:ascii="Times New Roman" w:hAnsi="Times New Roman" w:cs="Times New Roman"/>
          <w:sz w:val="20"/>
          <w:szCs w:val="20"/>
        </w:rPr>
        <w:object w:dxaOrig="8081" w:dyaOrig="10158" w14:anchorId="58FA1E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55pt;height:592.65pt" o:ole="">
            <v:imagedata r:id="rId8" o:title=""/>
          </v:shape>
          <o:OLEObject Type="Embed" ProgID="SigmaPlotGraphicObject.12" ShapeID="_x0000_i1025" DrawAspect="Content" ObjectID="_1530009843" r:id="rId9"/>
        </w:object>
      </w:r>
      <w:r w:rsidR="002E1C56" w:rsidRPr="002E1C56">
        <w:rPr>
          <w:rFonts w:ascii="Times New Roman" w:hAnsi="Times New Roman" w:cs="Times New Roman"/>
          <w:sz w:val="20"/>
          <w:szCs w:val="20"/>
        </w:rPr>
        <w:t xml:space="preserve"> </w:t>
      </w:r>
      <w:r w:rsidR="002E1C56" w:rsidRPr="00BF0F6A">
        <w:rPr>
          <w:rFonts w:ascii="Times New Roman" w:hAnsi="Times New Roman" w:cs="Times New Roman"/>
          <w:sz w:val="20"/>
          <w:szCs w:val="20"/>
        </w:rPr>
        <w:t xml:space="preserve">Fig. </w:t>
      </w:r>
      <w:r w:rsidR="00F02D6D">
        <w:rPr>
          <w:rFonts w:ascii="Times New Roman" w:hAnsi="Times New Roman" w:cs="Times New Roman"/>
          <w:sz w:val="20"/>
          <w:szCs w:val="20"/>
        </w:rPr>
        <w:t>ER</w:t>
      </w:r>
      <w:r w:rsidR="00F02D6D" w:rsidRPr="00BF0F6A">
        <w:rPr>
          <w:rFonts w:ascii="Times New Roman" w:hAnsi="Times New Roman" w:cs="Times New Roman"/>
          <w:sz w:val="20"/>
          <w:szCs w:val="20"/>
        </w:rPr>
        <w:t>1</w:t>
      </w:r>
      <w:r w:rsidR="002E1C56">
        <w:rPr>
          <w:rFonts w:ascii="Times New Roman" w:hAnsi="Times New Roman" w:cs="Times New Roman"/>
          <w:sz w:val="20"/>
          <w:szCs w:val="20"/>
        </w:rPr>
        <w:t>-1</w:t>
      </w:r>
      <w:r w:rsidR="002E1C56" w:rsidRPr="00BF0F6A">
        <w:rPr>
          <w:rFonts w:ascii="Times New Roman" w:hAnsi="Times New Roman" w:cs="Times New Roman"/>
          <w:sz w:val="20"/>
          <w:szCs w:val="20"/>
        </w:rPr>
        <w:t>: Surface elemental composition of artificial soil mixtures MT (montmorillonite) and MT+CH (montmorillonite + charcoal) with maturation time as derived from XPS analysis. Additionally shown is the relation between surface O and C concentration</w:t>
      </w:r>
      <w:r w:rsidR="00F02D6D">
        <w:rPr>
          <w:rFonts w:ascii="Times New Roman" w:hAnsi="Times New Roman" w:cs="Times New Roman"/>
          <w:sz w:val="20"/>
          <w:szCs w:val="20"/>
        </w:rPr>
        <w:t>, combined</w:t>
      </w:r>
      <w:r w:rsidR="002E1C56" w:rsidRPr="00BF0F6A">
        <w:rPr>
          <w:rFonts w:ascii="Times New Roman" w:hAnsi="Times New Roman" w:cs="Times New Roman"/>
          <w:sz w:val="20"/>
          <w:szCs w:val="20"/>
        </w:rPr>
        <w:t xml:space="preserve"> for all samples tested (first row, right side).</w:t>
      </w:r>
    </w:p>
    <w:p w14:paraId="07E34557" w14:textId="0331B33A" w:rsidR="002E1C56" w:rsidRDefault="002E1C56" w:rsidP="009C4EEA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="009C4EEA" w:rsidRPr="00BF0F6A">
        <w:rPr>
          <w:rFonts w:ascii="Times New Roman" w:hAnsi="Times New Roman" w:cs="Times New Roman"/>
          <w:sz w:val="20"/>
          <w:szCs w:val="20"/>
        </w:rPr>
        <w:lastRenderedPageBreak/>
        <w:t>Bar</w:t>
      </w:r>
      <w:r w:rsidR="00395B08" w:rsidRPr="00BF0F6A">
        <w:rPr>
          <w:rFonts w:ascii="Times New Roman" w:hAnsi="Times New Roman" w:cs="Times New Roman"/>
          <w:sz w:val="20"/>
          <w:szCs w:val="20"/>
        </w:rPr>
        <w:t xml:space="preserve"> with 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carbon conductive tape (Agar Scientific, </w:t>
      </w:r>
      <w:proofErr w:type="spellStart"/>
      <w:r w:rsidR="00CB0688" w:rsidRPr="00BF0F6A">
        <w:rPr>
          <w:rFonts w:ascii="Times New Roman" w:hAnsi="Times New Roman" w:cs="Times New Roman"/>
          <w:sz w:val="20"/>
          <w:szCs w:val="20"/>
        </w:rPr>
        <w:t>Elektron</w:t>
      </w:r>
      <w:proofErr w:type="spellEnd"/>
      <w:r w:rsidR="00CB0688" w:rsidRPr="00BF0F6A">
        <w:rPr>
          <w:rFonts w:ascii="Times New Roman" w:hAnsi="Times New Roman" w:cs="Times New Roman"/>
          <w:sz w:val="20"/>
          <w:szCs w:val="20"/>
        </w:rPr>
        <w:t xml:space="preserve"> Technology UK Ltd.,</w:t>
      </w:r>
      <w:r w:rsidR="003848BD" w:rsidRPr="00BF0F6A">
        <w:rPr>
          <w:rFonts w:ascii="Times New Roman" w:hAnsi="Times New Roman" w:cs="Times New Roman"/>
          <w:sz w:val="20"/>
          <w:szCs w:val="20"/>
        </w:rPr>
        <w:t xml:space="preserve"> Stanst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ed, UK; </w:t>
      </w:r>
      <w:r w:rsidR="003848BD" w:rsidRPr="00BF0F6A">
        <w:rPr>
          <w:rFonts w:ascii="Times New Roman" w:hAnsi="Times New Roman" w:cs="Times New Roman"/>
          <w:sz w:val="20"/>
          <w:szCs w:val="20"/>
        </w:rPr>
        <w:t>sample size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about 0.25 cm</w:t>
      </w:r>
      <w:r w:rsidR="00CB0688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CB0688" w:rsidRPr="00BF0F6A">
        <w:rPr>
          <w:rFonts w:ascii="Times New Roman" w:hAnsi="Times New Roman" w:cs="Times New Roman"/>
          <w:sz w:val="20"/>
          <w:szCs w:val="20"/>
        </w:rPr>
        <w:t>)</w:t>
      </w:r>
      <w:r w:rsidR="003848BD" w:rsidRPr="00BF0F6A">
        <w:rPr>
          <w:rFonts w:ascii="Times New Roman" w:hAnsi="Times New Roman" w:cs="Times New Roman"/>
          <w:sz w:val="20"/>
          <w:szCs w:val="20"/>
        </w:rPr>
        <w:t xml:space="preserve">. </w:t>
      </w:r>
      <w:r w:rsidR="009E42D8">
        <w:rPr>
          <w:rFonts w:ascii="Times New Roman" w:hAnsi="Times New Roman" w:cs="Times New Roman"/>
          <w:sz w:val="20"/>
          <w:szCs w:val="20"/>
        </w:rPr>
        <w:t>T</w:t>
      </w:r>
      <w:r w:rsidR="003848BD" w:rsidRPr="00BF0F6A">
        <w:rPr>
          <w:rFonts w:ascii="Times New Roman" w:hAnsi="Times New Roman" w:cs="Times New Roman"/>
          <w:sz w:val="20"/>
          <w:szCs w:val="20"/>
        </w:rPr>
        <w:t xml:space="preserve">hree spectra </w:t>
      </w:r>
      <w:r w:rsidR="009E42D8">
        <w:rPr>
          <w:rFonts w:ascii="Times New Roman" w:hAnsi="Times New Roman" w:cs="Times New Roman"/>
          <w:sz w:val="20"/>
          <w:szCs w:val="20"/>
        </w:rPr>
        <w:t>p</w:t>
      </w:r>
      <w:r w:rsidR="009E42D8" w:rsidRPr="00BF0F6A">
        <w:rPr>
          <w:rFonts w:ascii="Times New Roman" w:hAnsi="Times New Roman" w:cs="Times New Roman"/>
          <w:sz w:val="20"/>
          <w:szCs w:val="20"/>
        </w:rPr>
        <w:t xml:space="preserve">er sample </w:t>
      </w:r>
      <w:r w:rsidR="003848BD" w:rsidRPr="00BF0F6A">
        <w:rPr>
          <w:rFonts w:ascii="Times New Roman" w:hAnsi="Times New Roman" w:cs="Times New Roman"/>
          <w:sz w:val="20"/>
          <w:szCs w:val="20"/>
        </w:rPr>
        <w:t xml:space="preserve">were recorded, </w:t>
      </w:r>
      <w:r w:rsidR="00F95617" w:rsidRPr="00BF0F6A">
        <w:rPr>
          <w:rFonts w:ascii="Times New Roman" w:hAnsi="Times New Roman" w:cs="Times New Roman"/>
          <w:sz w:val="20"/>
          <w:szCs w:val="20"/>
        </w:rPr>
        <w:t>each comprising an area of 300 × 700 µm</w:t>
      </w:r>
      <w:r w:rsidR="003848BD" w:rsidRPr="00BF0F6A">
        <w:rPr>
          <w:rFonts w:ascii="Times New Roman" w:hAnsi="Times New Roman" w:cs="Times New Roman"/>
          <w:sz w:val="20"/>
          <w:szCs w:val="20"/>
        </w:rPr>
        <w:t xml:space="preserve">. 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XPS analysis of 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artificial soils </w:t>
      </w:r>
      <w:r w:rsidR="001A0D7B" w:rsidRPr="00BF0F6A">
        <w:rPr>
          <w:rFonts w:ascii="Times New Roman" w:hAnsi="Times New Roman" w:cs="Times New Roman"/>
          <w:sz w:val="20"/>
          <w:szCs w:val="20"/>
        </w:rPr>
        <w:t>MT and MT+CH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T</w:t>
      </w:r>
      <w:r w:rsidR="00E04A6B" w:rsidRPr="00BF0F6A">
        <w:rPr>
          <w:rFonts w:ascii="Times New Roman" w:hAnsi="Times New Roman" w:cs="Times New Roman"/>
          <w:sz w:val="20"/>
          <w:szCs w:val="20"/>
        </w:rPr>
        <w:t>able 1</w:t>
      </w:r>
      <w:r w:rsidR="00F470F9">
        <w:rPr>
          <w:rFonts w:ascii="Times New Roman" w:hAnsi="Times New Roman" w:cs="Times New Roman"/>
          <w:sz w:val="20"/>
          <w:szCs w:val="20"/>
        </w:rPr>
        <w:t>, main text</w:t>
      </w:r>
      <w:r w:rsidR="00E04A6B" w:rsidRPr="00BF0F6A">
        <w:rPr>
          <w:rFonts w:ascii="Times New Roman" w:hAnsi="Times New Roman" w:cs="Times New Roman"/>
          <w:sz w:val="20"/>
          <w:szCs w:val="20"/>
        </w:rPr>
        <w:t>)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 for the starting material (0 months) and 3, 12, and 18 months </w:t>
      </w:r>
      <w:r w:rsidR="00E00083" w:rsidRPr="00BF0F6A">
        <w:rPr>
          <w:rFonts w:ascii="Times New Roman" w:hAnsi="Times New Roman" w:cs="Times New Roman"/>
          <w:sz w:val="20"/>
          <w:szCs w:val="20"/>
        </w:rPr>
        <w:t>maturation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1A0D7B" w:rsidRPr="00BF0F6A">
        <w:rPr>
          <w:rFonts w:ascii="Times New Roman" w:hAnsi="Times New Roman" w:cs="Times New Roman"/>
          <w:sz w:val="20"/>
          <w:szCs w:val="20"/>
        </w:rPr>
        <w:t xml:space="preserve">time indeed revealed changes 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in the </w:t>
      </w:r>
      <w:r w:rsidR="002C17F9" w:rsidRPr="00BF0F6A">
        <w:rPr>
          <w:rFonts w:ascii="Times New Roman" w:hAnsi="Times New Roman" w:cs="Times New Roman"/>
          <w:sz w:val="20"/>
          <w:szCs w:val="20"/>
        </w:rPr>
        <w:t xml:space="preserve">surface </w:t>
      </w:r>
      <w:r w:rsidR="00D20576" w:rsidRPr="00BF0F6A">
        <w:rPr>
          <w:rFonts w:ascii="Times New Roman" w:hAnsi="Times New Roman" w:cs="Times New Roman"/>
          <w:sz w:val="20"/>
          <w:szCs w:val="20"/>
        </w:rPr>
        <w:t>elemental composition (Fig</w:t>
      </w:r>
      <w:r w:rsidR="00E04A6B" w:rsidRPr="00BF0F6A">
        <w:rPr>
          <w:rFonts w:ascii="Times New Roman" w:hAnsi="Times New Roman" w:cs="Times New Roman"/>
          <w:sz w:val="20"/>
          <w:szCs w:val="20"/>
        </w:rPr>
        <w:t>ure</w:t>
      </w:r>
      <w:r w:rsidR="00CB136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ER1-1</w:t>
      </w:r>
      <w:r w:rsidR="002C17F9" w:rsidRPr="00BF0F6A">
        <w:rPr>
          <w:rFonts w:ascii="Times New Roman" w:hAnsi="Times New Roman" w:cs="Times New Roman"/>
          <w:sz w:val="20"/>
          <w:szCs w:val="20"/>
        </w:rPr>
        <w:t>)</w:t>
      </w:r>
      <w:r w:rsidR="00D20576" w:rsidRPr="00BF0F6A">
        <w:rPr>
          <w:rFonts w:ascii="Times New Roman" w:hAnsi="Times New Roman" w:cs="Times New Roman"/>
          <w:sz w:val="20"/>
          <w:szCs w:val="20"/>
        </w:rPr>
        <w:t>.</w:t>
      </w:r>
      <w:r w:rsidR="00616128">
        <w:rPr>
          <w:rFonts w:ascii="Times New Roman" w:hAnsi="Times New Roman" w:cs="Times New Roman"/>
          <w:sz w:val="20"/>
          <w:szCs w:val="20"/>
        </w:rPr>
        <w:t xml:space="preserve"> </w:t>
      </w:r>
      <w:r w:rsidR="00F85ACD" w:rsidRPr="00BF0F6A">
        <w:rPr>
          <w:rFonts w:ascii="Times New Roman" w:hAnsi="Times New Roman" w:cs="Times New Roman"/>
          <w:sz w:val="20"/>
          <w:szCs w:val="20"/>
        </w:rPr>
        <w:t xml:space="preserve">Generally, both mixtures showed comparable features, however, some characteristic differences could be observed. 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Addition of charcoal resulted in higher C contents for MT+CH compared to MT over the whole </w:t>
      </w:r>
      <w:r w:rsidR="00F95617" w:rsidRPr="00BF0F6A">
        <w:rPr>
          <w:rFonts w:ascii="Times New Roman" w:hAnsi="Times New Roman" w:cs="Times New Roman"/>
          <w:sz w:val="20"/>
          <w:szCs w:val="20"/>
        </w:rPr>
        <w:t>maturation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 period</w:t>
      </w:r>
      <w:r w:rsidR="001E0902" w:rsidRPr="00BF0F6A">
        <w:rPr>
          <w:rFonts w:ascii="Times New Roman" w:hAnsi="Times New Roman" w:cs="Times New Roman"/>
          <w:sz w:val="20"/>
          <w:szCs w:val="20"/>
        </w:rPr>
        <w:t>,</w:t>
      </w:r>
      <w:r w:rsidR="002C17F9" w:rsidRPr="00BF0F6A">
        <w:rPr>
          <w:rFonts w:ascii="Times New Roman" w:hAnsi="Times New Roman" w:cs="Times New Roman"/>
          <w:sz w:val="20"/>
          <w:szCs w:val="20"/>
        </w:rPr>
        <w:t xml:space="preserve"> while</w:t>
      </w:r>
      <w:r w:rsid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2C17F9" w:rsidRPr="00BF0F6A">
        <w:rPr>
          <w:rFonts w:ascii="Times New Roman" w:hAnsi="Times New Roman" w:cs="Times New Roman"/>
          <w:sz w:val="20"/>
          <w:szCs w:val="20"/>
        </w:rPr>
        <w:t>b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oth mixtures showed highest C concentration for the 12 months sampling. </w:t>
      </w:r>
      <w:r w:rsidR="00053002" w:rsidRPr="00BF0F6A">
        <w:rPr>
          <w:rFonts w:ascii="Times New Roman" w:hAnsi="Times New Roman" w:cs="Times New Roman"/>
          <w:sz w:val="20"/>
          <w:szCs w:val="20"/>
        </w:rPr>
        <w:t>This may have been associated with the patchy attachment of OM on clay particles found</w:t>
      </w:r>
      <w:r w:rsidR="002D3843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053002" w:rsidRPr="00BF0F6A">
        <w:rPr>
          <w:rFonts w:ascii="Times New Roman" w:hAnsi="Times New Roman" w:cs="Times New Roman"/>
          <w:sz w:val="20"/>
          <w:szCs w:val="20"/>
        </w:rPr>
        <w:t xml:space="preserve">by Heister et al. (2012). </w:t>
      </w:r>
      <w:r w:rsidR="00D33132" w:rsidRPr="00BF0F6A">
        <w:rPr>
          <w:rFonts w:ascii="Times New Roman" w:hAnsi="Times New Roman" w:cs="Times New Roman"/>
          <w:sz w:val="20"/>
          <w:szCs w:val="20"/>
        </w:rPr>
        <w:t xml:space="preserve">The 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O concentration </w:t>
      </w:r>
      <w:r w:rsidR="00395B08">
        <w:rPr>
          <w:rFonts w:ascii="Times New Roman" w:hAnsi="Times New Roman" w:cs="Times New Roman"/>
          <w:sz w:val="20"/>
          <w:szCs w:val="20"/>
        </w:rPr>
        <w:t xml:space="preserve">mirrored the </w:t>
      </w:r>
      <w:r w:rsidR="00D20576" w:rsidRPr="00BF0F6A">
        <w:rPr>
          <w:rFonts w:ascii="Times New Roman" w:hAnsi="Times New Roman" w:cs="Times New Roman"/>
          <w:sz w:val="20"/>
          <w:szCs w:val="20"/>
        </w:rPr>
        <w:t>C concentration, resulting in a high correlation between C and O</w:t>
      </w:r>
      <w:r w:rsidR="007542B0" w:rsidRPr="00BF0F6A">
        <w:rPr>
          <w:rFonts w:ascii="Times New Roman" w:hAnsi="Times New Roman" w:cs="Times New Roman"/>
          <w:sz w:val="20"/>
          <w:szCs w:val="20"/>
        </w:rPr>
        <w:t xml:space="preserve"> (</w:t>
      </w:r>
      <w:r w:rsidR="007542B0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7542B0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F95617" w:rsidRPr="00BF0F6A">
        <w:rPr>
          <w:rFonts w:ascii="Times New Roman" w:hAnsi="Times New Roman" w:cs="Times New Roman"/>
          <w:sz w:val="20"/>
          <w:szCs w:val="20"/>
        </w:rPr>
        <w:t> </w:t>
      </w:r>
      <w:r w:rsidR="00395B08">
        <w:rPr>
          <w:rFonts w:ascii="Times New Roman" w:hAnsi="Times New Roman" w:cs="Times New Roman"/>
          <w:sz w:val="20"/>
          <w:szCs w:val="20"/>
        </w:rPr>
        <w:t>= </w:t>
      </w:r>
      <w:r w:rsidR="007542B0" w:rsidRPr="00BF0F6A">
        <w:rPr>
          <w:rFonts w:ascii="Times New Roman" w:hAnsi="Times New Roman" w:cs="Times New Roman"/>
          <w:sz w:val="20"/>
          <w:szCs w:val="20"/>
        </w:rPr>
        <w:t>0.9)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 that has been observed before (</w:t>
      </w:r>
      <w:proofErr w:type="spellStart"/>
      <w:r w:rsidR="00D20576" w:rsidRPr="00BF0F6A">
        <w:rPr>
          <w:rFonts w:ascii="Times New Roman" w:hAnsi="Times New Roman" w:cs="Times New Roman"/>
          <w:sz w:val="20"/>
          <w:szCs w:val="20"/>
        </w:rPr>
        <w:t>Schampera</w:t>
      </w:r>
      <w:proofErr w:type="spellEnd"/>
      <w:r w:rsidR="00D20576" w:rsidRPr="00BF0F6A">
        <w:rPr>
          <w:rFonts w:ascii="Times New Roman" w:hAnsi="Times New Roman" w:cs="Times New Roman"/>
          <w:sz w:val="20"/>
          <w:szCs w:val="20"/>
        </w:rPr>
        <w:t xml:space="preserve"> et al. in press). </w:t>
      </w:r>
      <w:r w:rsidR="00361AF5" w:rsidRPr="00BF0F6A">
        <w:rPr>
          <w:rFonts w:ascii="Times New Roman" w:hAnsi="Times New Roman" w:cs="Times New Roman"/>
          <w:sz w:val="20"/>
          <w:szCs w:val="20"/>
        </w:rPr>
        <w:t xml:space="preserve">Concentration of </w:t>
      </w:r>
      <w:r w:rsidR="00F85ACD" w:rsidRPr="00BF0F6A">
        <w:rPr>
          <w:rFonts w:ascii="Times New Roman" w:hAnsi="Times New Roman" w:cs="Times New Roman"/>
          <w:sz w:val="20"/>
          <w:szCs w:val="20"/>
        </w:rPr>
        <w:t>th</w:t>
      </w:r>
      <w:r w:rsidR="00361AF5" w:rsidRPr="00BF0F6A">
        <w:rPr>
          <w:rFonts w:ascii="Times New Roman" w:hAnsi="Times New Roman" w:cs="Times New Roman"/>
          <w:sz w:val="20"/>
          <w:szCs w:val="20"/>
        </w:rPr>
        <w:t>e exchangeable cations (</w:t>
      </w:r>
      <w:r w:rsidR="002C17F9" w:rsidRPr="00BF0F6A">
        <w:rPr>
          <w:rFonts w:ascii="Times New Roman" w:hAnsi="Times New Roman" w:cs="Times New Roman"/>
          <w:sz w:val="20"/>
          <w:szCs w:val="20"/>
        </w:rPr>
        <w:t>Na,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 K, Ca, Mg, </w:t>
      </w:r>
      <w:r w:rsidR="00D33132" w:rsidRPr="00BF0F6A">
        <w:rPr>
          <w:rFonts w:ascii="Times New Roman" w:hAnsi="Times New Roman" w:cs="Times New Roman"/>
          <w:sz w:val="20"/>
          <w:szCs w:val="20"/>
        </w:rPr>
        <w:t>Al)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 increased with incubation time</w:t>
      </w:r>
      <w:r w:rsidR="00D33132" w:rsidRPr="00BF0F6A">
        <w:rPr>
          <w:rFonts w:ascii="Times New Roman" w:hAnsi="Times New Roman" w:cs="Times New Roman"/>
          <w:sz w:val="20"/>
          <w:szCs w:val="20"/>
        </w:rPr>
        <w:t xml:space="preserve"> with closest correlation for K (</w:t>
      </w:r>
      <w:r w:rsidR="00D33132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D33132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12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D33132" w:rsidRPr="00BF0F6A">
        <w:rPr>
          <w:rFonts w:ascii="Times New Roman" w:hAnsi="Times New Roman" w:cs="Times New Roman"/>
          <w:sz w:val="20"/>
          <w:szCs w:val="20"/>
        </w:rPr>
        <w:t>&gt;0.9</w:t>
      </w:r>
      <w:r w:rsidR="00B6770F" w:rsidRPr="00BF0F6A">
        <w:rPr>
          <w:rFonts w:ascii="Times New Roman" w:hAnsi="Times New Roman" w:cs="Times New Roman"/>
          <w:sz w:val="20"/>
          <w:szCs w:val="20"/>
        </w:rPr>
        <w:t>, P &lt;0.05</w:t>
      </w:r>
      <w:r w:rsidR="00D33132" w:rsidRPr="00BF0F6A">
        <w:rPr>
          <w:rFonts w:ascii="Times New Roman" w:hAnsi="Times New Roman" w:cs="Times New Roman"/>
          <w:sz w:val="20"/>
          <w:szCs w:val="20"/>
        </w:rPr>
        <w:t>)</w:t>
      </w:r>
      <w:r w:rsidR="002C17F9" w:rsidRPr="00BF0F6A">
        <w:rPr>
          <w:rFonts w:ascii="Times New Roman" w:hAnsi="Times New Roman" w:cs="Times New Roman"/>
          <w:sz w:val="20"/>
          <w:szCs w:val="20"/>
        </w:rPr>
        <w:t>.</w:t>
      </w:r>
      <w:r w:rsidR="00616128">
        <w:rPr>
          <w:rFonts w:ascii="Times New Roman" w:hAnsi="Times New Roman" w:cs="Times New Roman"/>
          <w:sz w:val="20"/>
          <w:szCs w:val="20"/>
        </w:rPr>
        <w:t xml:space="preserve"> 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This </w:t>
      </w:r>
      <w:r w:rsidR="00EC61A1" w:rsidRPr="00BF0F6A">
        <w:rPr>
          <w:rFonts w:ascii="Times New Roman" w:hAnsi="Times New Roman" w:cs="Times New Roman"/>
          <w:sz w:val="20"/>
          <w:szCs w:val="20"/>
        </w:rPr>
        <w:t>can</w:t>
      </w:r>
      <w:r w:rsidR="00D20576" w:rsidRPr="00BF0F6A">
        <w:rPr>
          <w:rFonts w:ascii="Times New Roman" w:hAnsi="Times New Roman" w:cs="Times New Roman"/>
          <w:sz w:val="20"/>
          <w:szCs w:val="20"/>
        </w:rPr>
        <w:t xml:space="preserve"> be explained by cation exchange processes between soil solution (CaCl</w:t>
      </w:r>
      <w:r w:rsidR="00D20576" w:rsidRPr="00BF0F6A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D20576" w:rsidRPr="00BF0F6A">
        <w:rPr>
          <w:rFonts w:ascii="Times New Roman" w:hAnsi="Times New Roman" w:cs="Times New Roman"/>
          <w:sz w:val="20"/>
          <w:szCs w:val="20"/>
        </w:rPr>
        <w:t>) and montmorillonite. As the exchanged cations could not be removed from the closed system, they increasingly accumulated on the surface.</w:t>
      </w:r>
      <w:r w:rsidR="00395B08">
        <w:rPr>
          <w:rFonts w:ascii="Times New Roman" w:hAnsi="Times New Roman" w:cs="Times New Roman"/>
          <w:sz w:val="20"/>
          <w:szCs w:val="20"/>
        </w:rPr>
        <w:t xml:space="preserve">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While </w:t>
      </w:r>
      <w:r w:rsidR="001E0902" w:rsidRPr="00BF0F6A">
        <w:rPr>
          <w:rFonts w:ascii="Times New Roman" w:hAnsi="Times New Roman" w:cs="Times New Roman"/>
          <w:sz w:val="20"/>
          <w:szCs w:val="20"/>
        </w:rPr>
        <w:t xml:space="preserve">the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Si concentration of MT only </w:t>
      </w:r>
      <w:r w:rsidR="00395B08">
        <w:rPr>
          <w:rFonts w:ascii="Times New Roman" w:hAnsi="Times New Roman" w:cs="Times New Roman"/>
          <w:sz w:val="20"/>
          <w:szCs w:val="20"/>
        </w:rPr>
        <w:t xml:space="preserve">tended to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decrease from </w:t>
      </w:r>
      <w:r w:rsidR="00F02D6D">
        <w:rPr>
          <w:rFonts w:ascii="Times New Roman" w:hAnsi="Times New Roman" w:cs="Times New Roman"/>
          <w:sz w:val="20"/>
          <w:szCs w:val="20"/>
        </w:rPr>
        <w:t>maturation start</w:t>
      </w:r>
      <w:r w:rsidR="00F02D6D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to 18 months, </w:t>
      </w:r>
      <w:r w:rsidR="001E0902" w:rsidRPr="00BF0F6A">
        <w:rPr>
          <w:rFonts w:ascii="Times New Roman" w:hAnsi="Times New Roman" w:cs="Times New Roman"/>
          <w:sz w:val="20"/>
          <w:szCs w:val="20"/>
        </w:rPr>
        <w:t xml:space="preserve">the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Si concentration of MT+CH showed a close negative correlation with </w:t>
      </w:r>
      <w:r w:rsidR="00DB2BB7" w:rsidRPr="00BF0F6A">
        <w:rPr>
          <w:rFonts w:ascii="Times New Roman" w:hAnsi="Times New Roman" w:cs="Times New Roman"/>
          <w:sz w:val="20"/>
          <w:szCs w:val="20"/>
        </w:rPr>
        <w:t xml:space="preserve">maturation </w:t>
      </w:r>
      <w:r w:rsidR="009D39D2" w:rsidRPr="00BF0F6A">
        <w:rPr>
          <w:rFonts w:ascii="Times New Roman" w:hAnsi="Times New Roman" w:cs="Times New Roman"/>
          <w:sz w:val="20"/>
          <w:szCs w:val="20"/>
        </w:rPr>
        <w:t>time (</w:t>
      </w:r>
      <w:r w:rsidR="009D39D2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9D39D2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 = 0.8) and accordingly a close correlation with the exchangeable cations </w:t>
      </w:r>
      <w:r w:rsidR="00F526A4" w:rsidRPr="00BF0F6A">
        <w:rPr>
          <w:rFonts w:ascii="Times New Roman" w:hAnsi="Times New Roman" w:cs="Times New Roman"/>
          <w:sz w:val="20"/>
          <w:szCs w:val="20"/>
        </w:rPr>
        <w:t xml:space="preserve">concentration </w:t>
      </w:r>
      <w:r w:rsidR="009D39D2" w:rsidRPr="00BF0F6A">
        <w:rPr>
          <w:rFonts w:ascii="Times New Roman" w:hAnsi="Times New Roman" w:cs="Times New Roman"/>
          <w:sz w:val="20"/>
          <w:szCs w:val="20"/>
        </w:rPr>
        <w:t>(</w:t>
      </w:r>
      <w:r w:rsidR="009D39D2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9D39D2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12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&gt;0.9 for Na, Ca, K, Mg and </w:t>
      </w:r>
      <w:r w:rsidR="006D0398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6D0398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9D39D2" w:rsidRPr="00BF0F6A">
        <w:rPr>
          <w:rFonts w:ascii="Times New Roman" w:hAnsi="Times New Roman" w:cs="Times New Roman"/>
          <w:sz w:val="20"/>
          <w:szCs w:val="20"/>
        </w:rPr>
        <w:t> = 0.7 for Al, resp</w:t>
      </w:r>
      <w:r w:rsidR="00850CD6">
        <w:rPr>
          <w:rFonts w:ascii="Times New Roman" w:hAnsi="Times New Roman" w:cs="Times New Roman"/>
          <w:sz w:val="20"/>
          <w:szCs w:val="20"/>
        </w:rPr>
        <w:t>ectively</w:t>
      </w:r>
      <w:r w:rsidR="00850CD6" w:rsidRPr="00BF0F6A">
        <w:rPr>
          <w:rFonts w:ascii="Times New Roman" w:hAnsi="Times New Roman" w:cs="Times New Roman"/>
          <w:sz w:val="20"/>
          <w:szCs w:val="20"/>
        </w:rPr>
        <w:t xml:space="preserve">). </w:t>
      </w:r>
      <w:r w:rsidR="00F526A4" w:rsidRPr="00BF0F6A">
        <w:rPr>
          <w:rFonts w:ascii="Times New Roman" w:hAnsi="Times New Roman" w:cs="Times New Roman"/>
          <w:sz w:val="20"/>
          <w:szCs w:val="20"/>
        </w:rPr>
        <w:t xml:space="preserve">The same </w:t>
      </w:r>
      <w:r w:rsidR="00395B08">
        <w:rPr>
          <w:rFonts w:ascii="Times New Roman" w:hAnsi="Times New Roman" w:cs="Times New Roman"/>
          <w:sz w:val="20"/>
          <w:szCs w:val="20"/>
        </w:rPr>
        <w:t xml:space="preserve">correlative trends were </w:t>
      </w:r>
      <w:r w:rsidR="00F526A4" w:rsidRPr="00BF0F6A">
        <w:rPr>
          <w:rFonts w:ascii="Times New Roman" w:hAnsi="Times New Roman" w:cs="Times New Roman"/>
          <w:sz w:val="20"/>
          <w:szCs w:val="20"/>
        </w:rPr>
        <w:t>indicated for MT (</w:t>
      </w:r>
      <w:r w:rsidR="00F526A4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F526A4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F526A4" w:rsidRPr="00BF0F6A">
        <w:rPr>
          <w:rFonts w:ascii="Times New Roman" w:hAnsi="Times New Roman" w:cs="Times New Roman"/>
          <w:sz w:val="20"/>
          <w:szCs w:val="20"/>
        </w:rPr>
        <w:t> </w:t>
      </w:r>
      <w:r w:rsidR="00A91C19" w:rsidRPr="00BF0F6A">
        <w:rPr>
          <w:rFonts w:ascii="Times New Roman" w:hAnsi="Times New Roman" w:cs="Times New Roman"/>
          <w:sz w:val="20"/>
          <w:szCs w:val="20"/>
        </w:rPr>
        <w:t xml:space="preserve">0.5-0.7).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This may be explained by </w:t>
      </w:r>
      <w:r w:rsidR="00A279E5" w:rsidRPr="00BF0F6A">
        <w:rPr>
          <w:rFonts w:ascii="Times New Roman" w:hAnsi="Times New Roman" w:cs="Times New Roman"/>
          <w:sz w:val="20"/>
          <w:szCs w:val="20"/>
        </w:rPr>
        <w:t>the formation of a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 surface layer with increasing thickness that </w:t>
      </w:r>
      <w:r w:rsidR="00F02D6D">
        <w:rPr>
          <w:rFonts w:ascii="Times New Roman" w:hAnsi="Times New Roman" w:cs="Times New Roman"/>
          <w:sz w:val="20"/>
          <w:szCs w:val="20"/>
        </w:rPr>
        <w:t>reduced</w:t>
      </w:r>
      <w:r w:rsidR="00F02D6D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9D39D2" w:rsidRPr="00BF0F6A">
        <w:rPr>
          <w:rFonts w:ascii="Times New Roman" w:hAnsi="Times New Roman" w:cs="Times New Roman"/>
          <w:sz w:val="20"/>
          <w:szCs w:val="20"/>
        </w:rPr>
        <w:t>the amount of pure montmorillonite</w:t>
      </w:r>
      <w:r w:rsidR="00565526" w:rsidRPr="00BF0F6A">
        <w:rPr>
          <w:rFonts w:ascii="Times New Roman" w:hAnsi="Times New Roman" w:cs="Times New Roman"/>
          <w:sz w:val="20"/>
          <w:szCs w:val="20"/>
        </w:rPr>
        <w:t xml:space="preserve"> and quartz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 within </w:t>
      </w:r>
      <w:r w:rsidR="006D0398" w:rsidRPr="00BF0F6A">
        <w:rPr>
          <w:rFonts w:ascii="Times New Roman" w:hAnsi="Times New Roman" w:cs="Times New Roman"/>
          <w:sz w:val="20"/>
          <w:szCs w:val="20"/>
        </w:rPr>
        <w:t xml:space="preserve">XPS </w:t>
      </w:r>
      <w:r w:rsidR="009D39D2" w:rsidRPr="00BF0F6A">
        <w:rPr>
          <w:rFonts w:ascii="Times New Roman" w:hAnsi="Times New Roman" w:cs="Times New Roman"/>
          <w:sz w:val="20"/>
          <w:szCs w:val="20"/>
        </w:rPr>
        <w:t xml:space="preserve">analysis depth. </w:t>
      </w:r>
      <w:r w:rsidR="003539B6" w:rsidRPr="00BF0F6A">
        <w:rPr>
          <w:rFonts w:ascii="Times New Roman" w:hAnsi="Times New Roman" w:cs="Times New Roman"/>
          <w:sz w:val="20"/>
          <w:szCs w:val="20"/>
        </w:rPr>
        <w:t>In line with bulk analysis (Pronk et al., 2012) due to charcoal addition</w:t>
      </w:r>
      <w:r w:rsidR="00395B08">
        <w:rPr>
          <w:rFonts w:ascii="Times New Roman" w:hAnsi="Times New Roman" w:cs="Times New Roman"/>
          <w:sz w:val="20"/>
          <w:szCs w:val="20"/>
        </w:rPr>
        <w:t>,</w:t>
      </w:r>
      <w:r w:rsidR="00E04A6B" w:rsidRPr="00BF0F6A">
        <w:rPr>
          <w:rFonts w:ascii="Times New Roman" w:hAnsi="Times New Roman" w:cs="Times New Roman"/>
          <w:sz w:val="20"/>
          <w:szCs w:val="20"/>
        </w:rPr>
        <w:t xml:space="preserve"> the</w:t>
      </w:r>
      <w:r w:rsidR="003539B6" w:rsidRPr="00BF0F6A">
        <w:rPr>
          <w:rFonts w:ascii="Times New Roman" w:hAnsi="Times New Roman" w:cs="Times New Roman"/>
          <w:sz w:val="20"/>
          <w:szCs w:val="20"/>
        </w:rPr>
        <w:t xml:space="preserve"> surface C/N ratio at the </w:t>
      </w:r>
      <w:r w:rsidR="008E5148" w:rsidRPr="00BF0F6A">
        <w:rPr>
          <w:rFonts w:ascii="Times New Roman" w:hAnsi="Times New Roman" w:cs="Times New Roman"/>
          <w:sz w:val="20"/>
          <w:szCs w:val="20"/>
        </w:rPr>
        <w:t>start of the experiment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DA545B" w:rsidRPr="00BF0F6A">
        <w:rPr>
          <w:rFonts w:ascii="Times New Roman" w:hAnsi="Times New Roman" w:cs="Times New Roman"/>
          <w:sz w:val="20"/>
          <w:szCs w:val="20"/>
        </w:rPr>
        <w:t>(0 months)</w:t>
      </w:r>
      <w:r w:rsidR="00395B08">
        <w:rPr>
          <w:rFonts w:ascii="Times New Roman" w:hAnsi="Times New Roman" w:cs="Times New Roman"/>
          <w:sz w:val="20"/>
          <w:szCs w:val="20"/>
        </w:rPr>
        <w:t xml:space="preserve"> </w:t>
      </w:r>
      <w:r w:rsidR="003539B6" w:rsidRPr="00BF0F6A">
        <w:rPr>
          <w:rFonts w:ascii="Times New Roman" w:hAnsi="Times New Roman" w:cs="Times New Roman"/>
          <w:sz w:val="20"/>
          <w:szCs w:val="20"/>
        </w:rPr>
        <w:t>was notably higher for MT+CH than for MT</w:t>
      </w:r>
      <w:r w:rsidR="00395B08">
        <w:rPr>
          <w:rFonts w:ascii="Times New Roman" w:hAnsi="Times New Roman" w:cs="Times New Roman"/>
          <w:sz w:val="20"/>
          <w:szCs w:val="20"/>
        </w:rPr>
        <w:t>;</w:t>
      </w:r>
      <w:r w:rsidR="003539B6" w:rsidRPr="00BF0F6A">
        <w:rPr>
          <w:rFonts w:ascii="Times New Roman" w:hAnsi="Times New Roman" w:cs="Times New Roman"/>
          <w:sz w:val="20"/>
          <w:szCs w:val="20"/>
        </w:rPr>
        <w:t xml:space="preserve"> accordingly only MT showed a close correlation between C and N concentration (</w:t>
      </w:r>
      <w:r w:rsidR="00A279E5" w:rsidRPr="00BF0F6A">
        <w:rPr>
          <w:rFonts w:ascii="Times New Roman" w:hAnsi="Times New Roman" w:cs="Times New Roman"/>
          <w:i/>
          <w:sz w:val="20"/>
          <w:szCs w:val="20"/>
        </w:rPr>
        <w:t>r</w:t>
      </w:r>
      <w:r w:rsidR="00A279E5" w:rsidRPr="00BF0F6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A279E5" w:rsidRPr="00BF0F6A">
        <w:rPr>
          <w:rFonts w:ascii="Times New Roman" w:hAnsi="Times New Roman" w:cs="Times New Roman"/>
          <w:sz w:val="20"/>
          <w:szCs w:val="20"/>
        </w:rPr>
        <w:t> = 0.98)</w:t>
      </w:r>
      <w:r w:rsidR="003539B6" w:rsidRPr="00BF0F6A">
        <w:rPr>
          <w:rFonts w:ascii="Times New Roman" w:hAnsi="Times New Roman" w:cs="Times New Roman"/>
          <w:sz w:val="20"/>
          <w:szCs w:val="20"/>
        </w:rPr>
        <w:t>.</w:t>
      </w:r>
      <w:r w:rsidR="00395B08">
        <w:rPr>
          <w:rFonts w:ascii="Times New Roman" w:hAnsi="Times New Roman" w:cs="Times New Roman"/>
          <w:sz w:val="20"/>
          <w:szCs w:val="20"/>
        </w:rPr>
        <w:t xml:space="preserve"> </w:t>
      </w:r>
      <w:r w:rsidR="003539B6" w:rsidRPr="00BF0F6A">
        <w:rPr>
          <w:rFonts w:ascii="Times New Roman" w:hAnsi="Times New Roman" w:cs="Times New Roman"/>
          <w:sz w:val="20"/>
          <w:szCs w:val="20"/>
        </w:rPr>
        <w:t xml:space="preserve">Particle wetting properties are determined by the kind and orientation of functional groups within the outmost first nm (Ferguson and </w:t>
      </w:r>
      <w:proofErr w:type="spellStart"/>
      <w:r w:rsidR="003539B6" w:rsidRPr="00BF0F6A">
        <w:rPr>
          <w:rFonts w:ascii="Times New Roman" w:hAnsi="Times New Roman" w:cs="Times New Roman"/>
          <w:sz w:val="20"/>
          <w:szCs w:val="20"/>
        </w:rPr>
        <w:t>Whitesides</w:t>
      </w:r>
      <w:proofErr w:type="spellEnd"/>
      <w:r w:rsidR="003539B6" w:rsidRPr="00BF0F6A">
        <w:rPr>
          <w:rFonts w:ascii="Times New Roman" w:hAnsi="Times New Roman" w:cs="Times New Roman"/>
          <w:sz w:val="20"/>
          <w:szCs w:val="20"/>
        </w:rPr>
        <w:t xml:space="preserve"> 1992).</w:t>
      </w:r>
      <w:r w:rsidR="00395B08">
        <w:rPr>
          <w:rFonts w:ascii="Times New Roman" w:hAnsi="Times New Roman" w:cs="Times New Roman"/>
          <w:sz w:val="20"/>
          <w:szCs w:val="20"/>
        </w:rPr>
        <w:t xml:space="preserve"> </w:t>
      </w:r>
      <w:r w:rsidR="00ED725B" w:rsidRPr="00BF0F6A">
        <w:rPr>
          <w:rFonts w:ascii="Times New Roman" w:hAnsi="Times New Roman" w:cs="Times New Roman"/>
          <w:sz w:val="20"/>
          <w:szCs w:val="20"/>
        </w:rPr>
        <w:t xml:space="preserve">The shallow XPS analysis depth </w:t>
      </w:r>
      <w:r w:rsidR="003539B6" w:rsidRPr="00BF0F6A">
        <w:rPr>
          <w:rFonts w:ascii="Times New Roman" w:hAnsi="Times New Roman" w:cs="Times New Roman"/>
          <w:sz w:val="20"/>
          <w:szCs w:val="20"/>
        </w:rPr>
        <w:t xml:space="preserve">thus </w:t>
      </w:r>
      <w:r w:rsidR="00ED725B" w:rsidRPr="00BF0F6A">
        <w:rPr>
          <w:rFonts w:ascii="Times New Roman" w:hAnsi="Times New Roman" w:cs="Times New Roman"/>
          <w:sz w:val="20"/>
          <w:szCs w:val="20"/>
        </w:rPr>
        <w:t xml:space="preserve">allows a </w:t>
      </w:r>
      <w:r w:rsidR="00A10142" w:rsidRPr="00BF0F6A">
        <w:rPr>
          <w:rFonts w:ascii="Times New Roman" w:hAnsi="Times New Roman" w:cs="Times New Roman"/>
          <w:sz w:val="20"/>
          <w:szCs w:val="20"/>
        </w:rPr>
        <w:t xml:space="preserve">nearly </w:t>
      </w:r>
      <w:r w:rsidR="00ED725B" w:rsidRPr="00BF0F6A">
        <w:rPr>
          <w:rFonts w:ascii="Times New Roman" w:hAnsi="Times New Roman" w:cs="Times New Roman"/>
          <w:sz w:val="20"/>
          <w:szCs w:val="20"/>
        </w:rPr>
        <w:t xml:space="preserve">direct correlation </w:t>
      </w:r>
      <w:r w:rsidR="00530A43" w:rsidRPr="00BF0F6A">
        <w:rPr>
          <w:rFonts w:ascii="Times New Roman" w:hAnsi="Times New Roman" w:cs="Times New Roman"/>
          <w:sz w:val="20"/>
          <w:szCs w:val="20"/>
        </w:rPr>
        <w:t xml:space="preserve">of chemical composition and </w:t>
      </w:r>
      <w:r w:rsidR="003539B6" w:rsidRPr="00BF0F6A">
        <w:rPr>
          <w:rFonts w:ascii="Times New Roman" w:hAnsi="Times New Roman" w:cs="Times New Roman"/>
          <w:sz w:val="20"/>
          <w:szCs w:val="20"/>
        </w:rPr>
        <w:t>CA.</w:t>
      </w:r>
      <w:r w:rsidR="00C75DBB">
        <w:rPr>
          <w:rFonts w:ascii="Times New Roman" w:hAnsi="Times New Roman" w:cs="Times New Roman"/>
          <w:sz w:val="20"/>
          <w:szCs w:val="20"/>
        </w:rPr>
        <w:t xml:space="preserve"> </w:t>
      </w:r>
      <w:r w:rsidR="00ED725B" w:rsidRPr="00BF0F6A">
        <w:rPr>
          <w:rFonts w:ascii="Times New Roman" w:hAnsi="Times New Roman" w:cs="Times New Roman"/>
          <w:sz w:val="20"/>
          <w:szCs w:val="20"/>
        </w:rPr>
        <w:t>In a general approach</w:t>
      </w:r>
      <w:r w:rsidR="00C75DBB">
        <w:rPr>
          <w:rFonts w:ascii="Times New Roman" w:hAnsi="Times New Roman" w:cs="Times New Roman"/>
          <w:sz w:val="20"/>
          <w:szCs w:val="20"/>
        </w:rPr>
        <w:t>,</w:t>
      </w:r>
      <w:r w:rsidR="00517C61" w:rsidRPr="00BF0F6A">
        <w:rPr>
          <w:rFonts w:ascii="Times New Roman" w:hAnsi="Times New Roman" w:cs="Times New Roman"/>
          <w:sz w:val="20"/>
          <w:szCs w:val="20"/>
        </w:rPr>
        <w:t xml:space="preserve"> two</w:t>
      </w:r>
      <w:r w:rsidR="005841BB" w:rsidRPr="00BF0F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25B" w:rsidRPr="00BF0F6A">
        <w:rPr>
          <w:rFonts w:ascii="Times New Roman" w:hAnsi="Times New Roman" w:cs="Times New Roman"/>
          <w:sz w:val="20"/>
          <w:szCs w:val="20"/>
        </w:rPr>
        <w:t>subpea</w:t>
      </w:r>
      <w:r w:rsidR="006D0398" w:rsidRPr="00BF0F6A">
        <w:rPr>
          <w:rFonts w:ascii="Times New Roman" w:hAnsi="Times New Roman" w:cs="Times New Roman"/>
          <w:sz w:val="20"/>
          <w:szCs w:val="20"/>
        </w:rPr>
        <w:t>ks</w:t>
      </w:r>
      <w:proofErr w:type="spellEnd"/>
      <w:r w:rsidR="006D0398" w:rsidRPr="00BF0F6A">
        <w:rPr>
          <w:rFonts w:ascii="Times New Roman" w:hAnsi="Times New Roman" w:cs="Times New Roman"/>
          <w:sz w:val="20"/>
          <w:szCs w:val="20"/>
        </w:rPr>
        <w:t xml:space="preserve"> were fitted to the C 1s peak, </w:t>
      </w:r>
      <w:r w:rsidR="00ED725B" w:rsidRPr="00BF0F6A">
        <w:rPr>
          <w:rFonts w:ascii="Times New Roman" w:hAnsi="Times New Roman" w:cs="Times New Roman"/>
          <w:sz w:val="20"/>
          <w:szCs w:val="20"/>
        </w:rPr>
        <w:t>representing polar (hydrophilic) and non-polar (hydrophobic) C species. In agreement with the observed CA</w:t>
      </w:r>
      <w:r w:rsidR="008E5148" w:rsidRPr="00BF0F6A">
        <w:rPr>
          <w:rFonts w:ascii="Times New Roman" w:hAnsi="Times New Roman" w:cs="Times New Roman"/>
          <w:sz w:val="20"/>
          <w:szCs w:val="20"/>
        </w:rPr>
        <w:t xml:space="preserve">, </w:t>
      </w:r>
      <w:r w:rsidR="00ED725B" w:rsidRPr="00BF0F6A">
        <w:rPr>
          <w:rFonts w:ascii="Times New Roman" w:hAnsi="Times New Roman" w:cs="Times New Roman"/>
          <w:sz w:val="20"/>
          <w:szCs w:val="20"/>
        </w:rPr>
        <w:t xml:space="preserve">the contribution of non-polar </w:t>
      </w:r>
      <w:r w:rsidR="006D25A4" w:rsidRPr="00BF0F6A">
        <w:rPr>
          <w:rFonts w:ascii="Times New Roman" w:hAnsi="Times New Roman" w:cs="Times New Roman"/>
          <w:sz w:val="20"/>
          <w:szCs w:val="20"/>
        </w:rPr>
        <w:t>to total C species</w:t>
      </w:r>
      <w:r w:rsidR="006466A9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8E5148" w:rsidRPr="00BF0F6A">
        <w:rPr>
          <w:rFonts w:ascii="Times New Roman" w:hAnsi="Times New Roman" w:cs="Times New Roman"/>
          <w:sz w:val="20"/>
          <w:szCs w:val="20"/>
        </w:rPr>
        <w:t xml:space="preserve">for all samples </w:t>
      </w:r>
      <w:r w:rsidR="00ED725B" w:rsidRPr="00BF0F6A">
        <w:rPr>
          <w:rFonts w:ascii="Times New Roman" w:hAnsi="Times New Roman" w:cs="Times New Roman"/>
          <w:sz w:val="20"/>
          <w:szCs w:val="20"/>
        </w:rPr>
        <w:t xml:space="preserve">was </w:t>
      </w:r>
      <w:r w:rsidR="003539B6" w:rsidRPr="00BF0F6A">
        <w:rPr>
          <w:rFonts w:ascii="Times New Roman" w:hAnsi="Times New Roman" w:cs="Times New Roman"/>
          <w:sz w:val="20"/>
          <w:szCs w:val="20"/>
        </w:rPr>
        <w:t>only small</w:t>
      </w:r>
      <w:r w:rsidR="005841BB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ED725B" w:rsidRPr="00BF0F6A">
        <w:rPr>
          <w:rFonts w:ascii="Times New Roman" w:hAnsi="Times New Roman" w:cs="Times New Roman"/>
          <w:sz w:val="20"/>
          <w:szCs w:val="20"/>
        </w:rPr>
        <w:t>(</w:t>
      </w:r>
      <w:r w:rsidR="00F23598" w:rsidRPr="00BF0F6A">
        <w:rPr>
          <w:rFonts w:ascii="Times New Roman" w:hAnsi="Times New Roman" w:cs="Times New Roman"/>
          <w:sz w:val="20"/>
          <w:szCs w:val="20"/>
        </w:rPr>
        <w:t xml:space="preserve">&lt;15% of </w:t>
      </w:r>
      <w:r w:rsidR="006D0398" w:rsidRPr="00BF0F6A">
        <w:rPr>
          <w:rFonts w:ascii="Times New Roman" w:hAnsi="Times New Roman" w:cs="Times New Roman"/>
          <w:sz w:val="20"/>
          <w:szCs w:val="20"/>
        </w:rPr>
        <w:t>total C</w:t>
      </w:r>
      <w:r w:rsidR="00F23598" w:rsidRPr="00BF0F6A">
        <w:rPr>
          <w:rFonts w:ascii="Times New Roman" w:hAnsi="Times New Roman" w:cs="Times New Roman"/>
          <w:sz w:val="20"/>
          <w:szCs w:val="20"/>
        </w:rPr>
        <w:t>)</w:t>
      </w:r>
      <w:r w:rsidR="00FB7AB8">
        <w:rPr>
          <w:rFonts w:ascii="Times New Roman" w:hAnsi="Times New Roman" w:cs="Times New Roman"/>
          <w:sz w:val="20"/>
          <w:szCs w:val="20"/>
        </w:rPr>
        <w:t xml:space="preserve"> (data not shown)</w:t>
      </w:r>
      <w:r w:rsidR="00F23598" w:rsidRPr="00BF0F6A">
        <w:rPr>
          <w:rFonts w:ascii="Times New Roman" w:hAnsi="Times New Roman" w:cs="Times New Roman"/>
          <w:sz w:val="20"/>
          <w:szCs w:val="20"/>
        </w:rPr>
        <w:t>.</w:t>
      </w:r>
      <w:r w:rsidR="00C75DBB">
        <w:rPr>
          <w:rFonts w:ascii="Times New Roman" w:hAnsi="Times New Roman" w:cs="Times New Roman"/>
          <w:sz w:val="20"/>
          <w:szCs w:val="20"/>
        </w:rPr>
        <w:t xml:space="preserve"> </w:t>
      </w:r>
      <w:r w:rsidR="00530A43" w:rsidRPr="00BF0F6A">
        <w:rPr>
          <w:rFonts w:ascii="Times New Roman" w:hAnsi="Times New Roman" w:cs="Times New Roman"/>
          <w:sz w:val="20"/>
          <w:szCs w:val="20"/>
        </w:rPr>
        <w:t xml:space="preserve">Additionally, the accumulation of cations within the surface layer, probably as chlorides, </w:t>
      </w:r>
      <w:r w:rsidR="00DA545B" w:rsidRPr="00BF0F6A">
        <w:rPr>
          <w:rFonts w:ascii="Times New Roman" w:hAnsi="Times New Roman" w:cs="Times New Roman"/>
          <w:sz w:val="20"/>
          <w:szCs w:val="20"/>
        </w:rPr>
        <w:t xml:space="preserve">revealed by XPS analysis </w:t>
      </w:r>
      <w:r w:rsidR="00F02D6D">
        <w:rPr>
          <w:rFonts w:ascii="Times New Roman" w:hAnsi="Times New Roman" w:cs="Times New Roman"/>
          <w:sz w:val="20"/>
          <w:szCs w:val="20"/>
        </w:rPr>
        <w:t>might</w:t>
      </w:r>
      <w:r w:rsidR="00F02D6D" w:rsidRPr="00BF0F6A">
        <w:rPr>
          <w:rFonts w:ascii="Times New Roman" w:hAnsi="Times New Roman" w:cs="Times New Roman"/>
          <w:sz w:val="20"/>
          <w:szCs w:val="20"/>
        </w:rPr>
        <w:t xml:space="preserve"> </w:t>
      </w:r>
      <w:r w:rsidR="00530A43" w:rsidRPr="00BF0F6A">
        <w:rPr>
          <w:rFonts w:ascii="Times New Roman" w:hAnsi="Times New Roman" w:cs="Times New Roman"/>
          <w:sz w:val="20"/>
          <w:szCs w:val="20"/>
        </w:rPr>
        <w:t xml:space="preserve">have </w:t>
      </w:r>
      <w:r w:rsidR="00F02D6D">
        <w:rPr>
          <w:rFonts w:ascii="Times New Roman" w:hAnsi="Times New Roman" w:cs="Times New Roman"/>
          <w:sz w:val="20"/>
          <w:szCs w:val="20"/>
        </w:rPr>
        <w:t>contributed</w:t>
      </w:r>
      <w:r w:rsidR="003539B6" w:rsidRPr="00BF0F6A">
        <w:rPr>
          <w:rFonts w:ascii="Times New Roman" w:hAnsi="Times New Roman" w:cs="Times New Roman"/>
          <w:sz w:val="20"/>
          <w:szCs w:val="20"/>
        </w:rPr>
        <w:t xml:space="preserve"> to</w:t>
      </w:r>
      <w:r w:rsidR="00530A43" w:rsidRPr="00BF0F6A">
        <w:rPr>
          <w:rFonts w:ascii="Times New Roman" w:hAnsi="Times New Roman" w:cs="Times New Roman"/>
          <w:sz w:val="20"/>
          <w:szCs w:val="20"/>
        </w:rPr>
        <w:t xml:space="preserve"> the good wettability.</w:t>
      </w:r>
    </w:p>
    <w:p w14:paraId="34E7CDC8" w14:textId="77777777" w:rsidR="002E1C56" w:rsidRDefault="001E0902" w:rsidP="005D6D2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0F6A">
        <w:rPr>
          <w:rFonts w:ascii="Times New Roman" w:hAnsi="Times New Roman" w:cs="Times New Roman"/>
          <w:b/>
          <w:sz w:val="20"/>
          <w:szCs w:val="20"/>
        </w:rPr>
        <w:t>References</w:t>
      </w:r>
    </w:p>
    <w:p w14:paraId="3BCE4DD2" w14:textId="2139BA76" w:rsidR="00CB0688" w:rsidRPr="002E1C56" w:rsidRDefault="00BF0F6A" w:rsidP="005D6D2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Ferguson G</w:t>
      </w:r>
      <w:r w:rsidR="00CB0688" w:rsidRPr="00BF0F6A">
        <w:rPr>
          <w:rFonts w:ascii="Times New Roman" w:hAnsi="Times New Roman" w:cs="Times New Roman"/>
          <w:sz w:val="20"/>
          <w:szCs w:val="20"/>
        </w:rPr>
        <w:t>S</w:t>
      </w:r>
      <w:r w:rsidR="000227CE" w:rsidRPr="00BF0F6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Whitesides</w:t>
      </w:r>
      <w:proofErr w:type="spellEnd"/>
      <w:r>
        <w:rPr>
          <w:rFonts w:ascii="Times New Roman" w:hAnsi="Times New Roman" w:cs="Times New Roman"/>
          <w:sz w:val="20"/>
          <w:szCs w:val="20"/>
        </w:rPr>
        <w:t>, GM</w:t>
      </w:r>
      <w:r w:rsidR="000227CE" w:rsidRPr="00BF0F6A">
        <w:rPr>
          <w:rFonts w:ascii="Times New Roman" w:hAnsi="Times New Roman" w:cs="Times New Roman"/>
          <w:sz w:val="20"/>
          <w:szCs w:val="20"/>
        </w:rPr>
        <w:t>,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(1992)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Thermal reconstruction of the functionalized interface of polyethylene carboxylic acid and its derivatives. In </w:t>
      </w:r>
      <w:r w:rsidR="00DB2BB7" w:rsidRPr="00BF0F6A">
        <w:rPr>
          <w:rFonts w:ascii="Times New Roman" w:hAnsi="Times New Roman" w:cs="Times New Roman"/>
          <w:sz w:val="20"/>
          <w:szCs w:val="20"/>
        </w:rPr>
        <w:t xml:space="preserve">Schrader M. E. Loeb, G (Eds.) 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Modern Approaches to </w:t>
      </w:r>
      <w:proofErr w:type="spellStart"/>
      <w:r w:rsidR="00CB0688" w:rsidRPr="00BF0F6A">
        <w:rPr>
          <w:rFonts w:ascii="Times New Roman" w:hAnsi="Times New Roman" w:cs="Times New Roman"/>
          <w:sz w:val="20"/>
          <w:szCs w:val="20"/>
        </w:rPr>
        <w:t>Wettabilty</w:t>
      </w:r>
      <w:proofErr w:type="spellEnd"/>
      <w:r w:rsidR="00CB0688" w:rsidRPr="00BF0F6A">
        <w:rPr>
          <w:rFonts w:ascii="Times New Roman" w:hAnsi="Times New Roman" w:cs="Times New Roman"/>
          <w:sz w:val="20"/>
          <w:szCs w:val="20"/>
        </w:rPr>
        <w:t xml:space="preserve"> Theory and Applications.; Plenum Press New York, pp 143</w:t>
      </w:r>
      <w:r w:rsidR="00DB2BB7" w:rsidRPr="00BF0F6A">
        <w:rPr>
          <w:rFonts w:ascii="Times New Roman" w:hAnsi="Times New Roman" w:cs="Times New Roman"/>
          <w:sz w:val="20"/>
          <w:szCs w:val="20"/>
        </w:rPr>
        <w:t>-177</w:t>
      </w:r>
      <w:r w:rsidR="00616128">
        <w:rPr>
          <w:rFonts w:ascii="Times New Roman" w:hAnsi="Times New Roman" w:cs="Times New Roman"/>
          <w:sz w:val="20"/>
          <w:szCs w:val="20"/>
        </w:rPr>
        <w:t>.</w:t>
      </w:r>
    </w:p>
    <w:p w14:paraId="3EB30BB9" w14:textId="77777777" w:rsidR="00616128" w:rsidRDefault="00BF0F6A" w:rsidP="005D6D2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Goebel MO, </w:t>
      </w:r>
      <w:proofErr w:type="spellStart"/>
      <w:r w:rsidRPr="00BF0F6A">
        <w:rPr>
          <w:rFonts w:ascii="Times New Roman" w:hAnsi="Times New Roman" w:cs="Times New Roman"/>
          <w:sz w:val="20"/>
          <w:szCs w:val="20"/>
          <w:lang w:val="en-GB"/>
        </w:rPr>
        <w:t>Woche</w:t>
      </w:r>
      <w:proofErr w:type="spellEnd"/>
      <w:r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 SK, Abraham PM, </w:t>
      </w:r>
      <w:proofErr w:type="spellStart"/>
      <w:r w:rsidRPr="00BF0F6A">
        <w:rPr>
          <w:rFonts w:ascii="Times New Roman" w:hAnsi="Times New Roman" w:cs="Times New Roman"/>
          <w:sz w:val="20"/>
          <w:szCs w:val="20"/>
          <w:lang w:val="en-GB"/>
        </w:rPr>
        <w:t>Schaumann</w:t>
      </w:r>
      <w:proofErr w:type="spellEnd"/>
      <w:r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 GE, Bachmann J</w:t>
      </w:r>
      <w:r w:rsidR="00C139DD"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F0F6A">
        <w:rPr>
          <w:rFonts w:ascii="Times New Roman" w:hAnsi="Times New Roman" w:cs="Times New Roman"/>
          <w:sz w:val="20"/>
          <w:szCs w:val="20"/>
          <w:lang w:val="en-GB"/>
        </w:rPr>
        <w:t>(2013)</w:t>
      </w:r>
      <w:r w:rsidR="00CB0688"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CB0688" w:rsidRPr="00BF0F6A">
        <w:rPr>
          <w:rFonts w:ascii="Times New Roman" w:hAnsi="Times New Roman" w:cs="Times New Roman"/>
          <w:sz w:val="20"/>
          <w:szCs w:val="20"/>
        </w:rPr>
        <w:t>Water repellency enhances the deposition of negatively charged hydrophilic colloids in a water-saturated sand matrix</w:t>
      </w:r>
      <w:r>
        <w:rPr>
          <w:rFonts w:ascii="Times New Roman" w:hAnsi="Times New Roman" w:cs="Times New Roman"/>
          <w:sz w:val="20"/>
          <w:szCs w:val="20"/>
        </w:rPr>
        <w:t>.</w:t>
      </w:r>
      <w:r w:rsidR="00CB0688" w:rsidRPr="00BF0F6A">
        <w:rPr>
          <w:rFonts w:ascii="Times New Roman" w:hAnsi="Times New Roman" w:cs="Times New Roman"/>
          <w:sz w:val="20"/>
          <w:szCs w:val="20"/>
        </w:rPr>
        <w:t xml:space="preserve"> Colloid Surface A, </w:t>
      </w:r>
      <w:r>
        <w:rPr>
          <w:rFonts w:ascii="Times New Roman" w:hAnsi="Times New Roman" w:cs="Times New Roman"/>
          <w:sz w:val="20"/>
          <w:szCs w:val="20"/>
        </w:rPr>
        <w:t>431:</w:t>
      </w:r>
      <w:r w:rsidR="00CB0688" w:rsidRPr="00BF0F6A">
        <w:rPr>
          <w:rFonts w:ascii="Times New Roman" w:hAnsi="Times New Roman" w:cs="Times New Roman"/>
          <w:sz w:val="20"/>
          <w:szCs w:val="20"/>
        </w:rPr>
        <w:t>150– 160.</w:t>
      </w:r>
    </w:p>
    <w:p w14:paraId="1CB3E278" w14:textId="3C03DE93" w:rsidR="00850CD6" w:rsidRDefault="00850CD6" w:rsidP="005D6D2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1C41">
        <w:rPr>
          <w:rFonts w:ascii="Times New Roman" w:hAnsi="Times New Roman" w:cs="Times New Roman"/>
          <w:sz w:val="20"/>
          <w:szCs w:val="20"/>
        </w:rPr>
        <w:t xml:space="preserve">Heister K, </w:t>
      </w:r>
      <w:proofErr w:type="spellStart"/>
      <w:r w:rsidRPr="00561C41">
        <w:rPr>
          <w:rFonts w:ascii="Times New Roman" w:hAnsi="Times New Roman" w:cs="Times New Roman"/>
          <w:sz w:val="20"/>
          <w:szCs w:val="20"/>
        </w:rPr>
        <w:t>Höschen</w:t>
      </w:r>
      <w:proofErr w:type="spellEnd"/>
      <w:r w:rsidRPr="00561C41">
        <w:rPr>
          <w:rFonts w:ascii="Times New Roman" w:hAnsi="Times New Roman" w:cs="Times New Roman"/>
          <w:sz w:val="20"/>
          <w:szCs w:val="20"/>
        </w:rPr>
        <w:t xml:space="preserve"> C, Pronk GJ, Mueller CW, Kögel-Knabner I (2012) </w:t>
      </w:r>
      <w:proofErr w:type="spellStart"/>
      <w:r w:rsidRPr="002A0B1A">
        <w:rPr>
          <w:rFonts w:ascii="Times New Roman" w:hAnsi="Times New Roman" w:cs="Times New Roman"/>
          <w:sz w:val="20"/>
          <w:szCs w:val="20"/>
        </w:rPr>
        <w:t>NanoSIMS</w:t>
      </w:r>
      <w:proofErr w:type="spellEnd"/>
      <w:r w:rsidRPr="002A0B1A">
        <w:rPr>
          <w:rFonts w:ascii="Times New Roman" w:hAnsi="Times New Roman" w:cs="Times New Roman"/>
          <w:sz w:val="20"/>
          <w:szCs w:val="20"/>
        </w:rPr>
        <w:t xml:space="preserve"> as a tool for characterizing soil model compounds and </w:t>
      </w:r>
      <w:proofErr w:type="spellStart"/>
      <w:r w:rsidRPr="002A0B1A">
        <w:rPr>
          <w:rFonts w:ascii="Times New Roman" w:hAnsi="Times New Roman" w:cs="Times New Roman"/>
          <w:sz w:val="20"/>
          <w:szCs w:val="20"/>
        </w:rPr>
        <w:t>organomineral</w:t>
      </w:r>
      <w:proofErr w:type="spellEnd"/>
      <w:r w:rsidRPr="002A0B1A">
        <w:rPr>
          <w:rFonts w:ascii="Times New Roman" w:hAnsi="Times New Roman" w:cs="Times New Roman"/>
          <w:sz w:val="20"/>
          <w:szCs w:val="20"/>
        </w:rPr>
        <w:t xml:space="preserve"> associations</w:t>
      </w:r>
      <w:r>
        <w:rPr>
          <w:rFonts w:ascii="Times New Roman" w:hAnsi="Times New Roman" w:cs="Times New Roman"/>
          <w:sz w:val="20"/>
          <w:szCs w:val="20"/>
        </w:rPr>
        <w:t xml:space="preserve"> in artificial soils. J Soils Sediments, 12:</w:t>
      </w:r>
      <w:r w:rsidRPr="002A0B1A">
        <w:rPr>
          <w:rFonts w:ascii="Times New Roman" w:hAnsi="Times New Roman" w:cs="Times New Roman"/>
          <w:sz w:val="20"/>
          <w:szCs w:val="20"/>
        </w:rPr>
        <w:t>35–47.</w:t>
      </w:r>
    </w:p>
    <w:p w14:paraId="748C34CC" w14:textId="546A6AD0" w:rsidR="001E0902" w:rsidRPr="002E1C56" w:rsidRDefault="00BF0F6A" w:rsidP="005D6D2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Schampera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B,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Solc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R,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Woche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SK</w:t>
      </w:r>
      <w:r w:rsidR="00C139DD"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Mikutta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R,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Dultz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S,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Guggenberger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G,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Tunega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D</w:t>
      </w:r>
      <w:r w:rsidR="00C139DD"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r w:rsidR="008E5148" w:rsidRPr="00BF0F6A">
        <w:rPr>
          <w:rFonts w:ascii="Times New Roman" w:hAnsi="Times New Roman" w:cs="Times New Roman"/>
          <w:sz w:val="20"/>
          <w:szCs w:val="20"/>
          <w:lang w:val="en-GB"/>
        </w:rPr>
        <w:t>(in press)</w:t>
      </w:r>
      <w:r w:rsidR="00F02D6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A1676D" w:rsidRPr="00BF0F6A">
        <w:rPr>
          <w:rFonts w:ascii="Times New Roman" w:hAnsi="Times New Roman" w:cs="Times New Roman"/>
          <w:sz w:val="20"/>
          <w:szCs w:val="20"/>
        </w:rPr>
        <w:t xml:space="preserve">Surface structure of </w:t>
      </w:r>
      <w:proofErr w:type="spellStart"/>
      <w:r w:rsidR="00A1676D" w:rsidRPr="00BF0F6A">
        <w:rPr>
          <w:rFonts w:ascii="Times New Roman" w:hAnsi="Times New Roman" w:cs="Times New Roman"/>
          <w:sz w:val="20"/>
          <w:szCs w:val="20"/>
        </w:rPr>
        <w:t>organoclays</w:t>
      </w:r>
      <w:proofErr w:type="spellEnd"/>
      <w:r w:rsidR="00A1676D" w:rsidRPr="00BF0F6A">
        <w:rPr>
          <w:rFonts w:ascii="Times New Roman" w:hAnsi="Times New Roman" w:cs="Times New Roman"/>
          <w:sz w:val="20"/>
          <w:szCs w:val="20"/>
        </w:rPr>
        <w:t xml:space="preserve"> as examined by X-ray photoelectron spectroscopy and molecular dynamics simulations</w:t>
      </w:r>
      <w:r w:rsidR="00C139DD" w:rsidRPr="00BF0F6A">
        <w:rPr>
          <w:rFonts w:ascii="Times New Roman" w:hAnsi="Times New Roman" w:cs="Times New Roman"/>
          <w:sz w:val="20"/>
          <w:szCs w:val="20"/>
        </w:rPr>
        <w:t xml:space="preserve">. </w:t>
      </w:r>
      <w:r w:rsidR="00A1676D" w:rsidRPr="00BF0F6A">
        <w:rPr>
          <w:rFonts w:ascii="Times New Roman" w:hAnsi="Times New Roman" w:cs="Times New Roman"/>
          <w:sz w:val="20"/>
          <w:szCs w:val="20"/>
          <w:lang w:val="en-GB"/>
        </w:rPr>
        <w:t>Clay Mineral</w:t>
      </w:r>
      <w:r w:rsidR="00C139DD"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s </w:t>
      </w:r>
    </w:p>
    <w:p w14:paraId="401AA35E" w14:textId="11908C33" w:rsidR="00EE00B6" w:rsidRPr="000227CE" w:rsidRDefault="003848BD" w:rsidP="009C4EEA">
      <w:pPr>
        <w:spacing w:line="240" w:lineRule="auto"/>
        <w:jc w:val="both"/>
      </w:pPr>
      <w:r w:rsidRPr="00BF0F6A">
        <w:rPr>
          <w:rFonts w:ascii="Times New Roman" w:hAnsi="Times New Roman" w:cs="Times New Roman"/>
          <w:sz w:val="20"/>
          <w:szCs w:val="20"/>
          <w:lang w:val="en-GB"/>
        </w:rPr>
        <w:t>W</w:t>
      </w:r>
      <w:r w:rsidR="00BF0F6A">
        <w:rPr>
          <w:rFonts w:ascii="Times New Roman" w:hAnsi="Times New Roman" w:cs="Times New Roman"/>
          <w:sz w:val="20"/>
          <w:szCs w:val="20"/>
          <w:lang w:val="en-GB"/>
        </w:rPr>
        <w:t>atts JF</w:t>
      </w:r>
      <w:r w:rsidR="00C139DD" w:rsidRPr="00BF0F6A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BF0F6A">
        <w:rPr>
          <w:rFonts w:ascii="Times New Roman" w:hAnsi="Times New Roman" w:cs="Times New Roman"/>
          <w:sz w:val="20"/>
          <w:szCs w:val="20"/>
          <w:lang w:val="en-GB"/>
        </w:rPr>
        <w:t xml:space="preserve"> Wolstenholme J</w:t>
      </w:r>
      <w:r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F0F6A">
        <w:rPr>
          <w:rFonts w:ascii="Times New Roman" w:hAnsi="Times New Roman" w:cs="Times New Roman"/>
          <w:sz w:val="20"/>
          <w:szCs w:val="20"/>
          <w:lang w:val="en-GB"/>
        </w:rPr>
        <w:t>(2003)</w:t>
      </w:r>
      <w:r w:rsidRPr="00BF0F6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F0F6A">
        <w:rPr>
          <w:rFonts w:ascii="Times New Roman" w:hAnsi="Times New Roman" w:cs="Times New Roman"/>
          <w:sz w:val="20"/>
          <w:szCs w:val="20"/>
        </w:rPr>
        <w:t>Introduction to surface analysis by XPS and AES</w:t>
      </w:r>
      <w:r w:rsidR="00C139DD" w:rsidRPr="00BF0F6A">
        <w:rPr>
          <w:rFonts w:ascii="Times New Roman" w:hAnsi="Times New Roman" w:cs="Times New Roman"/>
          <w:sz w:val="20"/>
          <w:szCs w:val="20"/>
        </w:rPr>
        <w:t xml:space="preserve">, John Wiley </w:t>
      </w:r>
      <w:r w:rsidR="000227CE" w:rsidRPr="00BF0F6A">
        <w:rPr>
          <w:rFonts w:ascii="Times New Roman" w:hAnsi="Times New Roman" w:cs="Times New Roman"/>
          <w:sz w:val="20"/>
          <w:szCs w:val="20"/>
        </w:rPr>
        <w:t>&amp;</w:t>
      </w:r>
      <w:r w:rsidR="00C139DD" w:rsidRPr="00BF0F6A">
        <w:rPr>
          <w:rFonts w:ascii="Times New Roman" w:hAnsi="Times New Roman" w:cs="Times New Roman"/>
          <w:sz w:val="20"/>
          <w:szCs w:val="20"/>
        </w:rPr>
        <w:t xml:space="preserve"> Sons Ltd. </w:t>
      </w:r>
      <w:proofErr w:type="spellStart"/>
      <w:r w:rsidR="00C139DD" w:rsidRPr="00BF0F6A">
        <w:rPr>
          <w:rFonts w:ascii="Times New Roman" w:hAnsi="Times New Roman" w:cs="Times New Roman"/>
          <w:sz w:val="20"/>
          <w:szCs w:val="20"/>
        </w:rPr>
        <w:t>Chichester</w:t>
      </w:r>
      <w:proofErr w:type="spellEnd"/>
      <w:r w:rsidR="00C139DD" w:rsidRPr="00BF0F6A">
        <w:rPr>
          <w:rFonts w:ascii="Times New Roman" w:hAnsi="Times New Roman" w:cs="Times New Roman"/>
          <w:sz w:val="20"/>
          <w:szCs w:val="20"/>
        </w:rPr>
        <w:t>, West Sussex, England.</w:t>
      </w:r>
    </w:p>
    <w:sectPr w:rsidR="00EE00B6" w:rsidRPr="000227CE" w:rsidSect="00A00257">
      <w:footerReference w:type="default" r:id="rId10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9E572" w14:textId="77777777" w:rsidR="00D23157" w:rsidRDefault="00D23157" w:rsidP="00BF0F6A">
      <w:pPr>
        <w:spacing w:after="0" w:line="240" w:lineRule="auto"/>
      </w:pPr>
      <w:r>
        <w:separator/>
      </w:r>
    </w:p>
  </w:endnote>
  <w:endnote w:type="continuationSeparator" w:id="0">
    <w:p w14:paraId="064045F1" w14:textId="77777777" w:rsidR="00D23157" w:rsidRDefault="00D23157" w:rsidP="00BF0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4223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BA3A54" w14:textId="77777777" w:rsidR="00BF0F6A" w:rsidRDefault="00BF0F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7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5CB0E3" w14:textId="77777777" w:rsidR="00BF0F6A" w:rsidRDefault="00BF0F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817B0" w14:textId="77777777" w:rsidR="00D23157" w:rsidRDefault="00D23157" w:rsidP="00BF0F6A">
      <w:pPr>
        <w:spacing w:after="0" w:line="240" w:lineRule="auto"/>
      </w:pPr>
      <w:r>
        <w:separator/>
      </w:r>
    </w:p>
  </w:footnote>
  <w:footnote w:type="continuationSeparator" w:id="0">
    <w:p w14:paraId="3BEBE026" w14:textId="77777777" w:rsidR="00D23157" w:rsidRDefault="00D23157" w:rsidP="00BF0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87A6C"/>
    <w:multiLevelType w:val="hybridMultilevel"/>
    <w:tmpl w:val="DC9A7F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27"/>
    <w:rsid w:val="00006080"/>
    <w:rsid w:val="000227CE"/>
    <w:rsid w:val="00053002"/>
    <w:rsid w:val="00054AC8"/>
    <w:rsid w:val="000652C7"/>
    <w:rsid w:val="00066B86"/>
    <w:rsid w:val="00067D72"/>
    <w:rsid w:val="00072A8F"/>
    <w:rsid w:val="00097045"/>
    <w:rsid w:val="000C5907"/>
    <w:rsid w:val="000F409F"/>
    <w:rsid w:val="001352DA"/>
    <w:rsid w:val="00177556"/>
    <w:rsid w:val="001A0D7B"/>
    <w:rsid w:val="001C354F"/>
    <w:rsid w:val="001E0902"/>
    <w:rsid w:val="001E5AEF"/>
    <w:rsid w:val="00214CEC"/>
    <w:rsid w:val="00261CFB"/>
    <w:rsid w:val="002B574A"/>
    <w:rsid w:val="002C17F9"/>
    <w:rsid w:val="002D3843"/>
    <w:rsid w:val="002E1C56"/>
    <w:rsid w:val="002E1E94"/>
    <w:rsid w:val="002E2630"/>
    <w:rsid w:val="003160E1"/>
    <w:rsid w:val="00320465"/>
    <w:rsid w:val="003305A5"/>
    <w:rsid w:val="003539B6"/>
    <w:rsid w:val="00355171"/>
    <w:rsid w:val="00357631"/>
    <w:rsid w:val="00361AF5"/>
    <w:rsid w:val="003848BD"/>
    <w:rsid w:val="00395B08"/>
    <w:rsid w:val="003C2C60"/>
    <w:rsid w:val="003E4E17"/>
    <w:rsid w:val="00404B0E"/>
    <w:rsid w:val="00405CB1"/>
    <w:rsid w:val="00426F0D"/>
    <w:rsid w:val="00427E80"/>
    <w:rsid w:val="004527E4"/>
    <w:rsid w:val="004779D8"/>
    <w:rsid w:val="004966E1"/>
    <w:rsid w:val="004D1A9C"/>
    <w:rsid w:val="004E2F9E"/>
    <w:rsid w:val="004E4FC8"/>
    <w:rsid w:val="00517C61"/>
    <w:rsid w:val="00520A78"/>
    <w:rsid w:val="00530A43"/>
    <w:rsid w:val="0054705A"/>
    <w:rsid w:val="005517A8"/>
    <w:rsid w:val="00565526"/>
    <w:rsid w:val="005841BB"/>
    <w:rsid w:val="005D6D2D"/>
    <w:rsid w:val="00616128"/>
    <w:rsid w:val="006437D5"/>
    <w:rsid w:val="006466A9"/>
    <w:rsid w:val="006650E6"/>
    <w:rsid w:val="00672834"/>
    <w:rsid w:val="0067662C"/>
    <w:rsid w:val="00682C8A"/>
    <w:rsid w:val="006961DC"/>
    <w:rsid w:val="00696C87"/>
    <w:rsid w:val="006B74D3"/>
    <w:rsid w:val="006D0398"/>
    <w:rsid w:val="006D25A4"/>
    <w:rsid w:val="00714B62"/>
    <w:rsid w:val="00720A31"/>
    <w:rsid w:val="007449F2"/>
    <w:rsid w:val="007542B0"/>
    <w:rsid w:val="007909FE"/>
    <w:rsid w:val="007A3B02"/>
    <w:rsid w:val="007A4BC0"/>
    <w:rsid w:val="007B6003"/>
    <w:rsid w:val="007D20AC"/>
    <w:rsid w:val="007D7B76"/>
    <w:rsid w:val="007F7322"/>
    <w:rsid w:val="00850CD6"/>
    <w:rsid w:val="00875ABB"/>
    <w:rsid w:val="0089630E"/>
    <w:rsid w:val="008A7260"/>
    <w:rsid w:val="008B71EC"/>
    <w:rsid w:val="008D242C"/>
    <w:rsid w:val="008E5148"/>
    <w:rsid w:val="00905FF3"/>
    <w:rsid w:val="009538A6"/>
    <w:rsid w:val="00953CA2"/>
    <w:rsid w:val="00957AA6"/>
    <w:rsid w:val="00967518"/>
    <w:rsid w:val="009819DD"/>
    <w:rsid w:val="00990E65"/>
    <w:rsid w:val="009C44AA"/>
    <w:rsid w:val="009C4EEA"/>
    <w:rsid w:val="009D1727"/>
    <w:rsid w:val="009D39D2"/>
    <w:rsid w:val="009E42D8"/>
    <w:rsid w:val="00A00257"/>
    <w:rsid w:val="00A10142"/>
    <w:rsid w:val="00A1676D"/>
    <w:rsid w:val="00A216B5"/>
    <w:rsid w:val="00A279E5"/>
    <w:rsid w:val="00A54452"/>
    <w:rsid w:val="00A65DA1"/>
    <w:rsid w:val="00A91C19"/>
    <w:rsid w:val="00A923A8"/>
    <w:rsid w:val="00AB5AB4"/>
    <w:rsid w:val="00AC278C"/>
    <w:rsid w:val="00B050D0"/>
    <w:rsid w:val="00B168D5"/>
    <w:rsid w:val="00B41792"/>
    <w:rsid w:val="00B6770F"/>
    <w:rsid w:val="00BA18FF"/>
    <w:rsid w:val="00BA5839"/>
    <w:rsid w:val="00BF0F6A"/>
    <w:rsid w:val="00C044C4"/>
    <w:rsid w:val="00C061E9"/>
    <w:rsid w:val="00C1384A"/>
    <w:rsid w:val="00C139DD"/>
    <w:rsid w:val="00C37929"/>
    <w:rsid w:val="00C54165"/>
    <w:rsid w:val="00C75DBB"/>
    <w:rsid w:val="00C90F09"/>
    <w:rsid w:val="00CA4D52"/>
    <w:rsid w:val="00CB0688"/>
    <w:rsid w:val="00CB1369"/>
    <w:rsid w:val="00CB4C2C"/>
    <w:rsid w:val="00D11A27"/>
    <w:rsid w:val="00D20576"/>
    <w:rsid w:val="00D23157"/>
    <w:rsid w:val="00D33132"/>
    <w:rsid w:val="00D83662"/>
    <w:rsid w:val="00DA545B"/>
    <w:rsid w:val="00DB2BB7"/>
    <w:rsid w:val="00DF713E"/>
    <w:rsid w:val="00E00083"/>
    <w:rsid w:val="00E04A6B"/>
    <w:rsid w:val="00E5054B"/>
    <w:rsid w:val="00E602D7"/>
    <w:rsid w:val="00E65DA9"/>
    <w:rsid w:val="00E75CCE"/>
    <w:rsid w:val="00EB3718"/>
    <w:rsid w:val="00EC61A1"/>
    <w:rsid w:val="00ED725B"/>
    <w:rsid w:val="00EE00B6"/>
    <w:rsid w:val="00F02D6D"/>
    <w:rsid w:val="00F23598"/>
    <w:rsid w:val="00F27324"/>
    <w:rsid w:val="00F34E48"/>
    <w:rsid w:val="00F47027"/>
    <w:rsid w:val="00F470F9"/>
    <w:rsid w:val="00F51B30"/>
    <w:rsid w:val="00F526A4"/>
    <w:rsid w:val="00F724C7"/>
    <w:rsid w:val="00F85ACD"/>
    <w:rsid w:val="00F922A0"/>
    <w:rsid w:val="00F95617"/>
    <w:rsid w:val="00FB52EE"/>
    <w:rsid w:val="00FB7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7C824"/>
  <w15:docId w15:val="{778EE042-C684-4342-96B1-7BD7F937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0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0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0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08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BF0F6A"/>
    <w:pPr>
      <w:spacing w:after="60" w:line="480" w:lineRule="auto"/>
      <w:jc w:val="center"/>
      <w:outlineLvl w:val="0"/>
    </w:pPr>
    <w:rPr>
      <w:rFonts w:ascii="Arial" w:eastAsia="Times New Roman" w:hAnsi="Arial" w:cs="Arial"/>
      <w:b/>
      <w:bCs/>
      <w:kern w:val="28"/>
      <w:sz w:val="36"/>
      <w:szCs w:val="36"/>
      <w:lang w:eastAsia="de-DE"/>
    </w:rPr>
  </w:style>
  <w:style w:type="character" w:customStyle="1" w:styleId="TitleChar">
    <w:name w:val="Title Char"/>
    <w:basedOn w:val="DefaultParagraphFont"/>
    <w:link w:val="Title"/>
    <w:rsid w:val="00BF0F6A"/>
    <w:rPr>
      <w:rFonts w:ascii="Arial" w:eastAsia="Times New Roman" w:hAnsi="Arial" w:cs="Arial"/>
      <w:b/>
      <w:bCs/>
      <w:kern w:val="28"/>
      <w:sz w:val="36"/>
      <w:szCs w:val="36"/>
      <w:lang w:eastAsia="de-DE"/>
    </w:rPr>
  </w:style>
  <w:style w:type="character" w:styleId="Hyperlink">
    <w:name w:val="Hyperlink"/>
    <w:basedOn w:val="DefaultParagraphFont"/>
    <w:rsid w:val="00BF0F6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0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F6A"/>
  </w:style>
  <w:style w:type="paragraph" w:styleId="Footer">
    <w:name w:val="footer"/>
    <w:basedOn w:val="Normal"/>
    <w:link w:val="FooterChar"/>
    <w:uiPriority w:val="99"/>
    <w:unhideWhenUsed/>
    <w:rsid w:val="00BF0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F6A"/>
  </w:style>
  <w:style w:type="paragraph" w:styleId="ListParagraph">
    <w:name w:val="List Paragraph"/>
    <w:basedOn w:val="Normal"/>
    <w:uiPriority w:val="34"/>
    <w:qFormat/>
    <w:rsid w:val="00C04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gpronk@uwaterloo.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</dc:creator>
  <cp:lastModifiedBy>Geertje Pronk</cp:lastModifiedBy>
  <cp:revision>4</cp:revision>
  <dcterms:created xsi:type="dcterms:W3CDTF">2016-01-19T16:38:00Z</dcterms:created>
  <dcterms:modified xsi:type="dcterms:W3CDTF">2016-07-14T17:58:00Z</dcterms:modified>
</cp:coreProperties>
</file>