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7718B" w14:textId="77777777" w:rsidR="004E72A6" w:rsidRDefault="00CD3381" w:rsidP="00F64475">
      <w:pPr>
        <w:widowControl w:val="0"/>
        <w:tabs>
          <w:tab w:val="left" w:pos="284"/>
        </w:tabs>
        <w:autoSpaceDE w:val="0"/>
        <w:autoSpaceDN w:val="0"/>
        <w:adjustRightInd w:val="0"/>
        <w:spacing w:after="240" w:line="480" w:lineRule="auto"/>
        <w:rPr>
          <w:rFonts w:ascii="Arial" w:eastAsia="Times New Roman" w:hAnsi="Arial" w:cs="Arial"/>
          <w:b/>
          <w:color w:val="000000"/>
          <w:sz w:val="22"/>
          <w:szCs w:val="22"/>
          <w:u w:val="single"/>
          <w:lang w:val="en-GB" w:eastAsia="en-GB"/>
        </w:rPr>
      </w:pPr>
      <w:bookmarkStart w:id="0" w:name="_GoBack"/>
      <w:bookmarkEnd w:id="0"/>
      <w:r>
        <w:rPr>
          <w:rFonts w:ascii="Arial" w:eastAsia="Times New Roman" w:hAnsi="Arial" w:cs="Arial"/>
          <w:b/>
          <w:color w:val="000000"/>
          <w:sz w:val="22"/>
          <w:szCs w:val="22"/>
          <w:u w:val="single"/>
          <w:lang w:val="en-GB" w:eastAsia="en-GB"/>
        </w:rPr>
        <w:t>S</w:t>
      </w:r>
      <w:r w:rsidR="004E72A6" w:rsidRPr="004D23F8">
        <w:rPr>
          <w:rFonts w:ascii="Arial" w:eastAsia="Times New Roman" w:hAnsi="Arial" w:cs="Arial"/>
          <w:b/>
          <w:color w:val="000000"/>
          <w:sz w:val="22"/>
          <w:szCs w:val="22"/>
          <w:u w:val="single"/>
          <w:lang w:val="en-GB" w:eastAsia="en-GB"/>
        </w:rPr>
        <w:t xml:space="preserve">upplement </w:t>
      </w:r>
      <w:r w:rsidR="00CD5FB6" w:rsidRPr="004D23F8">
        <w:rPr>
          <w:rFonts w:ascii="Arial" w:eastAsia="Times New Roman" w:hAnsi="Arial" w:cs="Arial"/>
          <w:b/>
          <w:color w:val="000000"/>
          <w:sz w:val="22"/>
          <w:szCs w:val="22"/>
          <w:u w:val="single"/>
          <w:lang w:val="en-GB" w:eastAsia="en-GB"/>
        </w:rPr>
        <w:t xml:space="preserve">material   =   </w:t>
      </w:r>
      <w:r w:rsidR="003231EE">
        <w:rPr>
          <w:rFonts w:ascii="Arial" w:eastAsia="Times New Roman" w:hAnsi="Arial" w:cs="Arial"/>
          <w:b/>
          <w:color w:val="000000"/>
          <w:sz w:val="22"/>
          <w:szCs w:val="22"/>
          <w:u w:val="single"/>
          <w:lang w:val="en-GB" w:eastAsia="en-GB"/>
        </w:rPr>
        <w:t xml:space="preserve">in total </w:t>
      </w:r>
      <w:r w:rsidR="00CD5FB6" w:rsidRPr="004D23F8">
        <w:rPr>
          <w:rFonts w:ascii="Arial" w:eastAsia="Times New Roman" w:hAnsi="Arial" w:cs="Arial"/>
          <w:b/>
          <w:color w:val="000000"/>
          <w:sz w:val="22"/>
          <w:szCs w:val="22"/>
          <w:u w:val="single"/>
          <w:lang w:val="en-GB" w:eastAsia="en-GB"/>
        </w:rPr>
        <w:t xml:space="preserve">7 </w:t>
      </w:r>
      <w:r w:rsidR="004E72A6" w:rsidRPr="004D23F8">
        <w:rPr>
          <w:rFonts w:ascii="Arial" w:eastAsia="Times New Roman" w:hAnsi="Arial" w:cs="Arial"/>
          <w:b/>
          <w:color w:val="000000"/>
          <w:sz w:val="22"/>
          <w:szCs w:val="22"/>
          <w:u w:val="single"/>
          <w:lang w:val="en-GB" w:eastAsia="en-GB"/>
        </w:rPr>
        <w:t xml:space="preserve">figures and </w:t>
      </w:r>
      <w:r w:rsidR="00CD5FB6" w:rsidRPr="004D23F8">
        <w:rPr>
          <w:rFonts w:ascii="Arial" w:eastAsia="Times New Roman" w:hAnsi="Arial" w:cs="Arial"/>
          <w:b/>
          <w:color w:val="000000"/>
          <w:sz w:val="22"/>
          <w:szCs w:val="22"/>
          <w:u w:val="single"/>
          <w:lang w:val="en-GB" w:eastAsia="en-GB"/>
        </w:rPr>
        <w:t xml:space="preserve">8 </w:t>
      </w:r>
      <w:r w:rsidR="004E72A6" w:rsidRPr="004D23F8">
        <w:rPr>
          <w:rFonts w:ascii="Arial" w:eastAsia="Times New Roman" w:hAnsi="Arial" w:cs="Arial"/>
          <w:b/>
          <w:color w:val="000000"/>
          <w:sz w:val="22"/>
          <w:szCs w:val="22"/>
          <w:u w:val="single"/>
          <w:lang w:val="en-GB" w:eastAsia="en-GB"/>
        </w:rPr>
        <w:t>tables</w:t>
      </w:r>
    </w:p>
    <w:p w14:paraId="643BCCF1" w14:textId="77777777" w:rsidR="0063231D" w:rsidRDefault="00CD3381" w:rsidP="0063231D">
      <w:pPr>
        <w:spacing w:line="360" w:lineRule="auto"/>
        <w:jc w:val="both"/>
        <w:rPr>
          <w:rFonts w:ascii="Arial" w:hAnsi="Arial" w:cs="Arial"/>
          <w:color w:val="000000"/>
          <w:sz w:val="20"/>
          <w:szCs w:val="20"/>
          <w:lang w:val="en-GB"/>
        </w:rPr>
      </w:pPr>
      <w:r>
        <w:rPr>
          <w:rFonts w:ascii="Arial" w:hAnsi="Arial" w:cs="Arial"/>
          <w:b/>
          <w:bCs/>
          <w:color w:val="000000"/>
          <w:sz w:val="20"/>
          <w:szCs w:val="20"/>
          <w:lang w:val="en-GB"/>
        </w:rPr>
        <w:t>Supplement</w:t>
      </w:r>
      <w:r w:rsidR="0063231D" w:rsidRPr="00675CB9">
        <w:rPr>
          <w:rFonts w:ascii="Arial" w:hAnsi="Arial" w:cs="Arial"/>
          <w:b/>
          <w:bCs/>
          <w:color w:val="000000"/>
          <w:sz w:val="20"/>
          <w:szCs w:val="20"/>
          <w:lang w:val="en-GB"/>
        </w:rPr>
        <w:t xml:space="preserve"> Fig</w:t>
      </w:r>
      <w:r w:rsidR="0063231D">
        <w:rPr>
          <w:rFonts w:ascii="Arial" w:hAnsi="Arial" w:cs="Arial"/>
          <w:b/>
          <w:bCs/>
          <w:color w:val="000000"/>
          <w:sz w:val="20"/>
          <w:szCs w:val="20"/>
          <w:lang w:val="en-GB"/>
        </w:rPr>
        <w:t xml:space="preserve">ure 1: </w:t>
      </w:r>
      <w:r w:rsidR="0063231D" w:rsidRPr="00675CB9">
        <w:rPr>
          <w:rFonts w:ascii="Arial" w:hAnsi="Arial" w:cs="Arial"/>
          <w:b/>
          <w:bCs/>
          <w:color w:val="000000"/>
          <w:sz w:val="20"/>
          <w:szCs w:val="20"/>
          <w:lang w:val="en-GB"/>
        </w:rPr>
        <w:t xml:space="preserve"> For data validation, the microRNA expression of three putative adipogenesis relevant microRNAs in DMI-treated (red) and DMI + 3 µM ATRA-treated (blue) preadipocytes was analysed and verified by RT-qPCR experiments. (A)</w:t>
      </w:r>
      <w:r w:rsidR="0063231D" w:rsidRPr="00675CB9">
        <w:rPr>
          <w:rFonts w:ascii="Arial" w:hAnsi="Arial" w:cs="Arial"/>
          <w:color w:val="000000"/>
          <w:sz w:val="20"/>
          <w:szCs w:val="20"/>
          <w:lang w:val="en-GB"/>
        </w:rPr>
        <w:t xml:space="preserve"> </w:t>
      </w:r>
      <w:r w:rsidR="0063231D" w:rsidRPr="00675CB9">
        <w:rPr>
          <w:rFonts w:ascii="Arial" w:hAnsi="Arial" w:cs="Arial"/>
          <w:i/>
          <w:iCs/>
          <w:color w:val="000000"/>
          <w:sz w:val="20"/>
          <w:szCs w:val="20"/>
          <w:lang w:val="en-GB"/>
        </w:rPr>
        <w:t>miR-103</w:t>
      </w:r>
      <w:r w:rsidR="0063231D" w:rsidRPr="00675CB9">
        <w:rPr>
          <w:rFonts w:ascii="Arial" w:hAnsi="Arial" w:cs="Arial"/>
          <w:color w:val="000000"/>
          <w:sz w:val="20"/>
          <w:szCs w:val="20"/>
          <w:lang w:val="en-GB"/>
        </w:rPr>
        <w:t xml:space="preserve"> </w:t>
      </w:r>
      <w:r w:rsidR="0063231D" w:rsidRPr="00675CB9">
        <w:rPr>
          <w:rFonts w:ascii="Arial" w:hAnsi="Arial" w:cs="Arial"/>
          <w:b/>
          <w:bCs/>
          <w:color w:val="000000"/>
          <w:sz w:val="20"/>
          <w:szCs w:val="20"/>
          <w:lang w:val="en-GB"/>
        </w:rPr>
        <w:t>(B)</w:t>
      </w:r>
      <w:r w:rsidR="0063231D" w:rsidRPr="00675CB9">
        <w:rPr>
          <w:rFonts w:ascii="Arial" w:hAnsi="Arial" w:cs="Arial"/>
          <w:color w:val="000000"/>
          <w:sz w:val="20"/>
          <w:szCs w:val="20"/>
          <w:lang w:val="en-GB"/>
        </w:rPr>
        <w:t xml:space="preserve"> </w:t>
      </w:r>
      <w:r w:rsidR="0063231D" w:rsidRPr="00675CB9">
        <w:rPr>
          <w:rFonts w:ascii="Arial" w:hAnsi="Arial" w:cs="Arial"/>
          <w:i/>
          <w:iCs/>
          <w:color w:val="000000"/>
          <w:sz w:val="20"/>
          <w:szCs w:val="20"/>
          <w:lang w:val="en-GB"/>
        </w:rPr>
        <w:t>miR-146</w:t>
      </w:r>
      <w:r w:rsidR="0063231D" w:rsidRPr="00675CB9">
        <w:rPr>
          <w:rFonts w:ascii="Arial" w:hAnsi="Arial" w:cs="Arial"/>
          <w:color w:val="000000"/>
          <w:sz w:val="20"/>
          <w:szCs w:val="20"/>
          <w:lang w:val="en-GB"/>
        </w:rPr>
        <w:t xml:space="preserve"> and </w:t>
      </w:r>
      <w:r w:rsidR="0063231D" w:rsidRPr="00675CB9">
        <w:rPr>
          <w:rFonts w:ascii="Arial" w:hAnsi="Arial" w:cs="Arial"/>
          <w:b/>
          <w:bCs/>
          <w:color w:val="000000"/>
          <w:sz w:val="20"/>
          <w:szCs w:val="20"/>
          <w:lang w:val="en-GB"/>
        </w:rPr>
        <w:t>(C)</w:t>
      </w:r>
      <w:r w:rsidR="0063231D" w:rsidRPr="00675CB9">
        <w:rPr>
          <w:rFonts w:ascii="Arial" w:hAnsi="Arial" w:cs="Arial"/>
          <w:color w:val="000000"/>
          <w:sz w:val="20"/>
          <w:szCs w:val="20"/>
          <w:lang w:val="en-GB"/>
        </w:rPr>
        <w:t xml:space="preserve"> </w:t>
      </w:r>
      <w:r w:rsidR="0063231D" w:rsidRPr="00675CB9">
        <w:rPr>
          <w:rFonts w:ascii="Arial" w:hAnsi="Arial" w:cs="Arial"/>
          <w:i/>
          <w:iCs/>
          <w:color w:val="000000"/>
          <w:sz w:val="20"/>
          <w:szCs w:val="20"/>
          <w:lang w:val="en-GB"/>
        </w:rPr>
        <w:t>miR-221</w:t>
      </w:r>
      <w:r w:rsidR="0063231D" w:rsidRPr="00675CB9">
        <w:rPr>
          <w:rFonts w:ascii="Arial" w:hAnsi="Arial" w:cs="Arial"/>
          <w:b/>
          <w:bCs/>
          <w:color w:val="000000"/>
          <w:sz w:val="20"/>
          <w:szCs w:val="20"/>
          <w:lang w:val="en-GB"/>
        </w:rPr>
        <w:t xml:space="preserve">. </w:t>
      </w:r>
      <w:r w:rsidR="0063231D" w:rsidRPr="00675CB9">
        <w:rPr>
          <w:rFonts w:ascii="Arial" w:hAnsi="Arial" w:cs="Arial"/>
          <w:color w:val="000000"/>
          <w:sz w:val="20"/>
          <w:szCs w:val="20"/>
          <w:lang w:val="en-GB"/>
        </w:rPr>
        <w:t>Expression changes in ATRA-untreated 3T3-L1 cells are presented relative to 0 h, whereas the expression changes in ATRA-treated 3T3-L1 cells are presented relative to the corresponding untreated samples (log</w:t>
      </w:r>
      <w:r w:rsidR="0063231D" w:rsidRPr="00675CB9">
        <w:rPr>
          <w:rFonts w:ascii="Arial" w:hAnsi="Arial" w:cs="Arial"/>
          <w:color w:val="000000"/>
          <w:sz w:val="20"/>
          <w:szCs w:val="20"/>
          <w:vertAlign w:val="subscript"/>
          <w:lang w:val="en-GB"/>
        </w:rPr>
        <w:t>2</w:t>
      </w:r>
      <w:r w:rsidR="0063231D" w:rsidRPr="00675CB9">
        <w:rPr>
          <w:rFonts w:ascii="Arial" w:hAnsi="Arial" w:cs="Arial"/>
          <w:color w:val="000000"/>
          <w:sz w:val="20"/>
          <w:szCs w:val="20"/>
          <w:lang w:val="en-GB"/>
        </w:rPr>
        <w:t>-transformed ratios).</w:t>
      </w:r>
    </w:p>
    <w:p w14:paraId="65322585" w14:textId="77777777" w:rsidR="0063231D" w:rsidRDefault="0063231D" w:rsidP="00AC241A">
      <w:pPr>
        <w:spacing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399F5A9A" wp14:editId="31638D94">
            <wp:extent cx="3236976" cy="7226808"/>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Figure-1.tif"/>
                    <pic:cNvPicPr/>
                  </pic:nvPicPr>
                  <pic:blipFill>
                    <a:blip r:embed="rId14">
                      <a:extLst>
                        <a:ext uri="{28A0092B-C50C-407E-A947-70E740481C1C}">
                          <a14:useLocalDpi xmlns:a14="http://schemas.microsoft.com/office/drawing/2010/main" val="0"/>
                        </a:ext>
                      </a:extLst>
                    </a:blip>
                    <a:stretch>
                      <a:fillRect/>
                    </a:stretch>
                  </pic:blipFill>
                  <pic:spPr>
                    <a:xfrm>
                      <a:off x="0" y="0"/>
                      <a:ext cx="3236976" cy="7226808"/>
                    </a:xfrm>
                    <a:prstGeom prst="rect">
                      <a:avLst/>
                    </a:prstGeom>
                  </pic:spPr>
                </pic:pic>
              </a:graphicData>
            </a:graphic>
          </wp:inline>
        </w:drawing>
      </w:r>
      <w:r>
        <w:rPr>
          <w:rFonts w:ascii="Arial" w:hAnsi="Arial" w:cs="Arial"/>
          <w:color w:val="000000"/>
          <w:sz w:val="20"/>
          <w:szCs w:val="20"/>
          <w:lang w:val="en-GB"/>
        </w:rPr>
        <w:br w:type="page"/>
      </w:r>
    </w:p>
    <w:p w14:paraId="4FD655B4" w14:textId="77777777" w:rsidR="0063231D" w:rsidRDefault="00CD3381"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Fig</w:t>
      </w:r>
      <w:r w:rsidR="0063231D">
        <w:rPr>
          <w:rFonts w:ascii="Arial" w:hAnsi="Arial" w:cs="Arial"/>
          <w:b/>
          <w:bCs/>
          <w:color w:val="000000"/>
          <w:sz w:val="20"/>
          <w:szCs w:val="20"/>
          <w:lang w:val="en-GB"/>
        </w:rPr>
        <w:t xml:space="preserve">ure 2:  </w:t>
      </w:r>
      <w:r w:rsidR="0063231D" w:rsidRPr="00675CB9">
        <w:rPr>
          <w:rFonts w:ascii="Arial" w:hAnsi="Arial" w:cs="Arial"/>
          <w:b/>
          <w:bCs/>
          <w:color w:val="000000"/>
          <w:sz w:val="20"/>
          <w:szCs w:val="20"/>
          <w:lang w:val="en-GB"/>
        </w:rPr>
        <w:t xml:space="preserve">For data validation, the microRNA expression of five highly regulated microRNAs in DMI-treated (red) and DMI + 3 µM ATRA-treated (blue) preadipocytes was analysed and verified by RT-qPCR experiments. </w:t>
      </w:r>
      <w:r w:rsidR="0063231D" w:rsidRPr="00675CB9">
        <w:rPr>
          <w:rFonts w:ascii="Arial" w:hAnsi="Arial" w:cs="Arial"/>
          <w:b/>
          <w:bCs/>
          <w:color w:val="000000"/>
          <w:sz w:val="20"/>
          <w:szCs w:val="20"/>
        </w:rPr>
        <w:t>(A)</w:t>
      </w:r>
      <w:r w:rsidR="0063231D" w:rsidRPr="00675CB9">
        <w:rPr>
          <w:rFonts w:ascii="Arial" w:hAnsi="Arial" w:cs="Arial"/>
          <w:color w:val="000000"/>
          <w:sz w:val="20"/>
          <w:szCs w:val="20"/>
        </w:rPr>
        <w:t xml:space="preserve"> </w:t>
      </w:r>
      <w:r w:rsidR="0063231D" w:rsidRPr="00675CB9">
        <w:rPr>
          <w:rFonts w:ascii="Arial" w:hAnsi="Arial" w:cs="Arial"/>
          <w:i/>
          <w:iCs/>
          <w:color w:val="000000"/>
          <w:sz w:val="20"/>
          <w:szCs w:val="20"/>
        </w:rPr>
        <w:t>miR-29a</w:t>
      </w:r>
      <w:r w:rsidR="0063231D" w:rsidRPr="00675CB9">
        <w:rPr>
          <w:rFonts w:ascii="Arial" w:hAnsi="Arial" w:cs="Arial"/>
          <w:color w:val="000000"/>
          <w:sz w:val="20"/>
          <w:szCs w:val="20"/>
        </w:rPr>
        <w:t xml:space="preserve"> </w:t>
      </w:r>
      <w:r w:rsidR="0063231D" w:rsidRPr="00675CB9">
        <w:rPr>
          <w:rFonts w:ascii="Arial" w:hAnsi="Arial" w:cs="Arial"/>
          <w:b/>
          <w:bCs/>
          <w:color w:val="000000"/>
          <w:sz w:val="20"/>
          <w:szCs w:val="20"/>
        </w:rPr>
        <w:t>(B)</w:t>
      </w:r>
      <w:r w:rsidR="0063231D" w:rsidRPr="00675CB9">
        <w:rPr>
          <w:rFonts w:ascii="Arial" w:hAnsi="Arial" w:cs="Arial"/>
          <w:color w:val="000000"/>
          <w:sz w:val="20"/>
          <w:szCs w:val="20"/>
        </w:rPr>
        <w:t xml:space="preserve"> </w:t>
      </w:r>
      <w:r w:rsidR="0063231D" w:rsidRPr="00675CB9">
        <w:rPr>
          <w:rFonts w:ascii="Arial" w:hAnsi="Arial" w:cs="Arial"/>
          <w:i/>
          <w:iCs/>
          <w:color w:val="000000"/>
          <w:sz w:val="20"/>
          <w:szCs w:val="20"/>
        </w:rPr>
        <w:t>miR-29b</w:t>
      </w:r>
      <w:r w:rsidR="0063231D" w:rsidRPr="00675CB9">
        <w:rPr>
          <w:rFonts w:ascii="Arial" w:hAnsi="Arial" w:cs="Arial"/>
          <w:color w:val="000000"/>
          <w:sz w:val="20"/>
          <w:szCs w:val="20"/>
        </w:rPr>
        <w:t xml:space="preserve"> </w:t>
      </w:r>
      <w:r w:rsidR="0063231D" w:rsidRPr="00675CB9">
        <w:rPr>
          <w:rFonts w:ascii="Arial" w:hAnsi="Arial" w:cs="Arial"/>
          <w:b/>
          <w:bCs/>
          <w:color w:val="000000"/>
          <w:sz w:val="20"/>
          <w:szCs w:val="20"/>
        </w:rPr>
        <w:t>(C)</w:t>
      </w:r>
      <w:r w:rsidR="0063231D" w:rsidRPr="00675CB9">
        <w:rPr>
          <w:rFonts w:ascii="Arial" w:hAnsi="Arial" w:cs="Arial"/>
          <w:color w:val="000000"/>
          <w:sz w:val="20"/>
          <w:szCs w:val="20"/>
        </w:rPr>
        <w:t xml:space="preserve"> </w:t>
      </w:r>
      <w:r w:rsidR="0063231D" w:rsidRPr="00675CB9">
        <w:rPr>
          <w:rFonts w:ascii="Arial" w:hAnsi="Arial" w:cs="Arial"/>
          <w:i/>
          <w:iCs/>
          <w:color w:val="000000"/>
          <w:sz w:val="20"/>
          <w:szCs w:val="20"/>
        </w:rPr>
        <w:t xml:space="preserve">miR-365 </w:t>
      </w:r>
      <w:r w:rsidR="0063231D" w:rsidRPr="00675CB9">
        <w:rPr>
          <w:rFonts w:ascii="Arial" w:hAnsi="Arial" w:cs="Arial"/>
          <w:b/>
          <w:bCs/>
          <w:color w:val="000000"/>
          <w:sz w:val="20"/>
          <w:szCs w:val="20"/>
        </w:rPr>
        <w:t xml:space="preserve">(D) </w:t>
      </w:r>
      <w:r w:rsidR="0063231D" w:rsidRPr="00675CB9">
        <w:rPr>
          <w:rFonts w:ascii="Arial" w:hAnsi="Arial" w:cs="Arial"/>
          <w:i/>
          <w:iCs/>
          <w:color w:val="000000"/>
          <w:sz w:val="20"/>
          <w:szCs w:val="20"/>
        </w:rPr>
        <w:t xml:space="preserve">miR-93 </w:t>
      </w:r>
      <w:r w:rsidR="0063231D" w:rsidRPr="00675CB9">
        <w:rPr>
          <w:rFonts w:ascii="Arial" w:hAnsi="Arial" w:cs="Arial"/>
          <w:iCs/>
          <w:color w:val="000000"/>
          <w:sz w:val="20"/>
          <w:szCs w:val="20"/>
        </w:rPr>
        <w:t xml:space="preserve">and </w:t>
      </w:r>
      <w:r w:rsidR="0063231D" w:rsidRPr="00675CB9">
        <w:rPr>
          <w:rFonts w:ascii="Arial" w:hAnsi="Arial" w:cs="Arial"/>
          <w:b/>
          <w:bCs/>
          <w:color w:val="000000"/>
          <w:sz w:val="20"/>
          <w:szCs w:val="20"/>
        </w:rPr>
        <w:t xml:space="preserve">(E) </w:t>
      </w:r>
      <w:r w:rsidR="0063231D" w:rsidRPr="00675CB9">
        <w:rPr>
          <w:rFonts w:ascii="Arial" w:hAnsi="Arial" w:cs="Arial"/>
          <w:color w:val="000000"/>
          <w:sz w:val="20"/>
          <w:szCs w:val="20"/>
        </w:rPr>
        <w:t>miR-96</w:t>
      </w:r>
      <w:r w:rsidR="0063231D" w:rsidRPr="00675CB9">
        <w:rPr>
          <w:rFonts w:ascii="Arial" w:hAnsi="Arial" w:cs="Arial"/>
          <w:b/>
          <w:bCs/>
          <w:color w:val="000000"/>
          <w:sz w:val="20"/>
          <w:szCs w:val="20"/>
        </w:rPr>
        <w:t xml:space="preserve">. </w:t>
      </w:r>
      <w:r w:rsidR="0063231D" w:rsidRPr="00675CB9">
        <w:rPr>
          <w:rFonts w:ascii="Arial" w:hAnsi="Arial" w:cs="Arial"/>
          <w:color w:val="000000"/>
          <w:sz w:val="20"/>
          <w:szCs w:val="20"/>
          <w:lang w:val="en-GB"/>
        </w:rPr>
        <w:t>Expression changes in ATRA-untreated 3T3-L1 cells are presented relative to 0 h, whereas the expression changes in ATRA-treated 3T3-L1 cells are presented relative to the corresponding untreated samples (log</w:t>
      </w:r>
      <w:r w:rsidR="0063231D" w:rsidRPr="00675CB9">
        <w:rPr>
          <w:rFonts w:ascii="Arial" w:hAnsi="Arial" w:cs="Arial"/>
          <w:color w:val="000000"/>
          <w:sz w:val="20"/>
          <w:szCs w:val="20"/>
          <w:vertAlign w:val="subscript"/>
          <w:lang w:val="en-GB"/>
        </w:rPr>
        <w:t>2</w:t>
      </w:r>
      <w:r w:rsidR="0063231D" w:rsidRPr="00675CB9">
        <w:rPr>
          <w:rFonts w:ascii="Arial" w:hAnsi="Arial" w:cs="Arial"/>
          <w:color w:val="000000"/>
          <w:sz w:val="20"/>
          <w:szCs w:val="20"/>
          <w:lang w:val="en-GB"/>
        </w:rPr>
        <w:t>-transformed ratios).</w:t>
      </w:r>
    </w:p>
    <w:p w14:paraId="6CA2B3ED" w14:textId="77777777" w:rsidR="0063231D" w:rsidRDefault="0063231D" w:rsidP="0063231D">
      <w:pPr>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533B331E" wp14:editId="2124E343">
            <wp:extent cx="5900420" cy="6974205"/>
            <wp:effectExtent l="0" t="0" r="508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Figure-2.tif"/>
                    <pic:cNvPicPr/>
                  </pic:nvPicPr>
                  <pic:blipFill>
                    <a:blip r:embed="rId15">
                      <a:extLst>
                        <a:ext uri="{28A0092B-C50C-407E-A947-70E740481C1C}">
                          <a14:useLocalDpi xmlns:a14="http://schemas.microsoft.com/office/drawing/2010/main" val="0"/>
                        </a:ext>
                      </a:extLst>
                    </a:blip>
                    <a:stretch>
                      <a:fillRect/>
                    </a:stretch>
                  </pic:blipFill>
                  <pic:spPr>
                    <a:xfrm>
                      <a:off x="0" y="0"/>
                      <a:ext cx="5900420" cy="6974205"/>
                    </a:xfrm>
                    <a:prstGeom prst="rect">
                      <a:avLst/>
                    </a:prstGeom>
                  </pic:spPr>
                </pic:pic>
              </a:graphicData>
            </a:graphic>
          </wp:inline>
        </w:drawing>
      </w:r>
      <w:r>
        <w:rPr>
          <w:rFonts w:ascii="Arial" w:hAnsi="Arial" w:cs="Arial"/>
          <w:color w:val="000000"/>
          <w:sz w:val="20"/>
          <w:szCs w:val="20"/>
          <w:lang w:val="en-GB"/>
        </w:rPr>
        <w:br w:type="page"/>
      </w:r>
    </w:p>
    <w:p w14:paraId="38DD8DA0" w14:textId="77777777" w:rsidR="0063231D" w:rsidRDefault="00CD3381" w:rsidP="0063231D">
      <w:pPr>
        <w:spacing w:before="240" w:line="360" w:lineRule="auto"/>
        <w:jc w:val="both"/>
        <w:rPr>
          <w:rFonts w:ascii="Arial" w:hAnsi="Arial" w:cs="Arial"/>
          <w:bCs/>
          <w:color w:val="000000"/>
          <w:sz w:val="20"/>
          <w:szCs w:val="20"/>
          <w:lang w:val="en-US"/>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US"/>
        </w:rPr>
        <w:t>Fig</w:t>
      </w:r>
      <w:r w:rsidR="0063231D">
        <w:rPr>
          <w:rFonts w:ascii="Arial" w:hAnsi="Arial" w:cs="Arial"/>
          <w:b/>
          <w:bCs/>
          <w:color w:val="000000"/>
          <w:sz w:val="20"/>
          <w:szCs w:val="20"/>
          <w:lang w:val="en-US"/>
        </w:rPr>
        <w:t xml:space="preserve">ure 3:  </w:t>
      </w:r>
      <w:r w:rsidR="0063231D" w:rsidRPr="00675CB9">
        <w:rPr>
          <w:rFonts w:ascii="Arial" w:hAnsi="Arial" w:cs="Arial"/>
          <w:b/>
          <w:bCs/>
          <w:color w:val="000000"/>
          <w:sz w:val="20"/>
          <w:szCs w:val="20"/>
          <w:lang w:val="en-US"/>
        </w:rPr>
        <w:t>Linear regression. (A)</w:t>
      </w:r>
      <w:r w:rsidR="0063231D" w:rsidRPr="00675CB9">
        <w:rPr>
          <w:rFonts w:ascii="Arial" w:hAnsi="Arial" w:cs="Arial"/>
          <w:bCs/>
          <w:color w:val="000000"/>
          <w:sz w:val="20"/>
          <w:szCs w:val="20"/>
          <w:lang w:val="en-US"/>
        </w:rPr>
        <w:t xml:space="preserve"> Correlation of log</w:t>
      </w:r>
      <w:r w:rsidR="0063231D" w:rsidRPr="00675CB9">
        <w:rPr>
          <w:rFonts w:ascii="Arial" w:hAnsi="Arial" w:cs="Arial"/>
          <w:bCs/>
          <w:color w:val="000000"/>
          <w:sz w:val="20"/>
          <w:szCs w:val="20"/>
          <w:vertAlign w:val="subscript"/>
          <w:lang w:val="en-US"/>
        </w:rPr>
        <w:t>2</w:t>
      </w:r>
      <w:r w:rsidR="0063231D" w:rsidRPr="00675CB9">
        <w:rPr>
          <w:rFonts w:ascii="Arial" w:hAnsi="Arial" w:cs="Arial"/>
          <w:bCs/>
          <w:color w:val="000000"/>
          <w:sz w:val="20"/>
          <w:szCs w:val="20"/>
          <w:lang w:val="en-US"/>
        </w:rPr>
        <w:t xml:space="preserve"> FC microRNA gene expression levels by Nanostring analysis versus confirmatory RT-qPCR (r = 0.8). </w:t>
      </w:r>
      <w:r w:rsidR="0063231D" w:rsidRPr="00675CB9">
        <w:rPr>
          <w:rFonts w:ascii="Arial" w:hAnsi="Arial" w:cs="Arial"/>
          <w:b/>
          <w:bCs/>
          <w:color w:val="000000"/>
          <w:sz w:val="20"/>
          <w:szCs w:val="20"/>
          <w:lang w:val="en-US"/>
        </w:rPr>
        <w:t xml:space="preserve">(B) </w:t>
      </w:r>
      <w:r w:rsidR="0063231D" w:rsidRPr="00675CB9">
        <w:rPr>
          <w:rFonts w:ascii="Arial" w:hAnsi="Arial" w:cs="Arial"/>
          <w:bCs/>
          <w:color w:val="000000"/>
          <w:sz w:val="20"/>
          <w:szCs w:val="20"/>
          <w:lang w:val="en-US"/>
        </w:rPr>
        <w:t>Correlation of fold-change mRNA gene expression levels (log</w:t>
      </w:r>
      <w:r w:rsidR="0063231D" w:rsidRPr="00675CB9">
        <w:rPr>
          <w:rFonts w:ascii="Arial" w:hAnsi="Arial" w:cs="Arial"/>
          <w:bCs/>
          <w:color w:val="000000"/>
          <w:sz w:val="20"/>
          <w:szCs w:val="20"/>
          <w:vertAlign w:val="subscript"/>
          <w:lang w:val="en-US"/>
        </w:rPr>
        <w:t>2</w:t>
      </w:r>
      <w:r w:rsidR="0063231D" w:rsidRPr="00675CB9">
        <w:rPr>
          <w:rFonts w:ascii="Arial" w:hAnsi="Arial" w:cs="Arial"/>
          <w:bCs/>
          <w:color w:val="000000"/>
          <w:sz w:val="20"/>
          <w:szCs w:val="20"/>
          <w:lang w:val="en-US"/>
        </w:rPr>
        <w:t xml:space="preserve"> FC) by Affymetrix microarray analysis versus confirmatory </w:t>
      </w:r>
      <w:r w:rsidR="0063231D">
        <w:rPr>
          <w:rFonts w:ascii="Arial" w:hAnsi="Arial" w:cs="Arial"/>
          <w:bCs/>
          <w:color w:val="000000"/>
          <w:sz w:val="20"/>
          <w:szCs w:val="20"/>
          <w:lang w:val="en-US"/>
        </w:rPr>
        <w:t>RT-qPCR (r = 0.7).</w:t>
      </w:r>
    </w:p>
    <w:p w14:paraId="268EF6CA" w14:textId="77777777" w:rsidR="0063231D" w:rsidRDefault="0063231D" w:rsidP="0063231D">
      <w:pPr>
        <w:spacing w:before="240" w:line="360" w:lineRule="auto"/>
        <w:jc w:val="both"/>
        <w:rPr>
          <w:rFonts w:ascii="Arial" w:hAnsi="Arial" w:cs="Arial"/>
          <w:bCs/>
          <w:color w:val="000000"/>
          <w:sz w:val="20"/>
          <w:szCs w:val="20"/>
          <w:lang w:val="en-US"/>
        </w:rPr>
      </w:pPr>
      <w:r>
        <w:rPr>
          <w:rFonts w:ascii="Arial" w:hAnsi="Arial" w:cs="Arial"/>
          <w:bCs/>
          <w:noProof/>
          <w:color w:val="000000"/>
          <w:sz w:val="20"/>
          <w:szCs w:val="20"/>
          <w:lang w:val="en-US" w:eastAsia="en-US"/>
        </w:rPr>
        <w:drawing>
          <wp:inline distT="0" distB="0" distL="0" distR="0" wp14:anchorId="1F2F4142" wp14:editId="72E73220">
            <wp:extent cx="5900420" cy="2635250"/>
            <wp:effectExtent l="0" t="0" r="508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Figure-3.tif"/>
                    <pic:cNvPicPr/>
                  </pic:nvPicPr>
                  <pic:blipFill>
                    <a:blip r:embed="rId16">
                      <a:extLst>
                        <a:ext uri="{28A0092B-C50C-407E-A947-70E740481C1C}">
                          <a14:useLocalDpi xmlns:a14="http://schemas.microsoft.com/office/drawing/2010/main" val="0"/>
                        </a:ext>
                      </a:extLst>
                    </a:blip>
                    <a:stretch>
                      <a:fillRect/>
                    </a:stretch>
                  </pic:blipFill>
                  <pic:spPr>
                    <a:xfrm>
                      <a:off x="0" y="0"/>
                      <a:ext cx="5900420" cy="2635250"/>
                    </a:xfrm>
                    <a:prstGeom prst="rect">
                      <a:avLst/>
                    </a:prstGeom>
                  </pic:spPr>
                </pic:pic>
              </a:graphicData>
            </a:graphic>
          </wp:inline>
        </w:drawing>
      </w:r>
    </w:p>
    <w:p w14:paraId="559E57AF" w14:textId="77777777" w:rsidR="0063231D" w:rsidRDefault="0063231D" w:rsidP="0063231D">
      <w:pPr>
        <w:rPr>
          <w:rFonts w:ascii="Arial" w:hAnsi="Arial" w:cs="Arial"/>
          <w:bCs/>
          <w:color w:val="000000"/>
          <w:sz w:val="20"/>
          <w:szCs w:val="20"/>
          <w:lang w:val="en-US"/>
        </w:rPr>
      </w:pPr>
      <w:r>
        <w:rPr>
          <w:rFonts w:ascii="Arial" w:hAnsi="Arial" w:cs="Arial"/>
          <w:bCs/>
          <w:color w:val="000000"/>
          <w:sz w:val="20"/>
          <w:szCs w:val="20"/>
          <w:lang w:val="en-US"/>
        </w:rPr>
        <w:br w:type="page"/>
      </w:r>
    </w:p>
    <w:p w14:paraId="3696A62C"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Fig</w:t>
      </w:r>
      <w:r w:rsidR="0063231D">
        <w:rPr>
          <w:rFonts w:ascii="Arial" w:hAnsi="Arial" w:cs="Arial"/>
          <w:b/>
          <w:bCs/>
          <w:color w:val="000000"/>
          <w:sz w:val="20"/>
          <w:szCs w:val="20"/>
          <w:lang w:val="en-GB"/>
        </w:rPr>
        <w:t xml:space="preserve">ure 4:  </w:t>
      </w:r>
      <w:r w:rsidR="0063231D" w:rsidRPr="00675CB9">
        <w:rPr>
          <w:rFonts w:ascii="Arial" w:hAnsi="Arial" w:cs="Arial"/>
          <w:b/>
          <w:bCs/>
          <w:color w:val="000000"/>
          <w:sz w:val="20"/>
          <w:szCs w:val="20"/>
          <w:lang w:val="en-GB"/>
        </w:rPr>
        <w:t xml:space="preserve">GO clustering. </w:t>
      </w:r>
      <w:r w:rsidR="0063231D" w:rsidRPr="00675CB9">
        <w:rPr>
          <w:rFonts w:ascii="Arial" w:hAnsi="Arial" w:cs="Arial"/>
          <w:color w:val="000000"/>
          <w:sz w:val="20"/>
          <w:szCs w:val="20"/>
          <w:lang w:val="en-GB"/>
        </w:rPr>
        <w:t xml:space="preserve">GO terms from 0 h to 96 h post-induction with ATRA were analysed by the Genomatix Software, and the top 50 regulated GO terms per time were selected and visualised with Revigo (42). </w:t>
      </w:r>
      <w:r w:rsidR="0063231D" w:rsidRPr="00675CB9">
        <w:rPr>
          <w:rFonts w:ascii="Arial" w:hAnsi="Arial" w:cs="Arial"/>
          <w:b/>
          <w:bCs/>
          <w:color w:val="000000"/>
          <w:sz w:val="20"/>
          <w:szCs w:val="20"/>
          <w:lang w:val="en-GB"/>
        </w:rPr>
        <w:t>(A)</w:t>
      </w:r>
      <w:r w:rsidR="0063231D" w:rsidRPr="00675CB9">
        <w:rPr>
          <w:rFonts w:ascii="Arial" w:hAnsi="Arial" w:cs="Arial"/>
          <w:color w:val="000000"/>
          <w:sz w:val="20"/>
          <w:szCs w:val="20"/>
          <w:lang w:val="en-GB"/>
        </w:rPr>
        <w:t xml:space="preserve"> GO clustering after 2, 4 and 7 h post-induction with DMI + 3 µM ATRA (early regulation). </w:t>
      </w:r>
      <w:r w:rsidR="0063231D" w:rsidRPr="00675CB9">
        <w:rPr>
          <w:rFonts w:ascii="Arial" w:hAnsi="Arial" w:cs="Arial"/>
          <w:b/>
          <w:bCs/>
          <w:color w:val="000000"/>
          <w:sz w:val="20"/>
          <w:szCs w:val="20"/>
          <w:lang w:val="en-GB"/>
        </w:rPr>
        <w:t>(B)</w:t>
      </w:r>
      <w:r w:rsidR="0063231D" w:rsidRPr="00675CB9">
        <w:rPr>
          <w:rFonts w:ascii="Arial" w:hAnsi="Arial" w:cs="Arial"/>
          <w:color w:val="000000"/>
          <w:sz w:val="20"/>
          <w:szCs w:val="20"/>
          <w:lang w:val="en-GB"/>
        </w:rPr>
        <w:t xml:space="preserve"> GO clustering after 10 and 24 h post-induction with DMI + 3 µM ATRA (mid regulation). Each rectangle presents the log</w:t>
      </w:r>
      <w:r w:rsidR="0063231D" w:rsidRPr="00675CB9">
        <w:rPr>
          <w:rFonts w:ascii="Arial" w:hAnsi="Arial" w:cs="Arial"/>
          <w:color w:val="000000"/>
          <w:sz w:val="20"/>
          <w:szCs w:val="20"/>
          <w:vertAlign w:val="subscript"/>
          <w:lang w:val="en-GB"/>
        </w:rPr>
        <w:t>10</w:t>
      </w:r>
      <w:r w:rsidR="0063231D" w:rsidRPr="00675CB9">
        <w:rPr>
          <w:rFonts w:ascii="Arial" w:hAnsi="Arial" w:cs="Arial"/>
          <w:color w:val="000000"/>
          <w:sz w:val="20"/>
          <w:szCs w:val="20"/>
          <w:lang w:val="en-GB"/>
        </w:rPr>
        <w:t xml:space="preserve"> </w:t>
      </w:r>
      <w:r w:rsidR="0063231D" w:rsidRPr="00675CB9">
        <w:rPr>
          <w:rFonts w:ascii="Arial" w:hAnsi="Arial" w:cs="Arial"/>
          <w:i/>
          <w:color w:val="000000"/>
          <w:sz w:val="20"/>
          <w:szCs w:val="20"/>
          <w:lang w:val="en-GB"/>
        </w:rPr>
        <w:t>p</w:t>
      </w:r>
      <w:r w:rsidR="0063231D" w:rsidRPr="00675CB9">
        <w:rPr>
          <w:rFonts w:ascii="Arial" w:hAnsi="Arial" w:cs="Arial"/>
          <w:color w:val="000000"/>
          <w:sz w:val="20"/>
          <w:szCs w:val="20"/>
          <w:lang w:val="en-GB"/>
        </w:rPr>
        <w:t>-value of a GO term. The log</w:t>
      </w:r>
      <w:r w:rsidR="0063231D" w:rsidRPr="00675CB9">
        <w:rPr>
          <w:rFonts w:ascii="Arial" w:hAnsi="Arial" w:cs="Arial"/>
          <w:color w:val="000000"/>
          <w:sz w:val="20"/>
          <w:szCs w:val="20"/>
          <w:vertAlign w:val="subscript"/>
          <w:lang w:val="en-GB"/>
        </w:rPr>
        <w:t>10</w:t>
      </w:r>
      <w:r w:rsidR="0063231D" w:rsidRPr="00675CB9">
        <w:rPr>
          <w:rFonts w:ascii="Arial" w:hAnsi="Arial" w:cs="Arial"/>
          <w:color w:val="000000"/>
          <w:sz w:val="20"/>
          <w:szCs w:val="20"/>
          <w:lang w:val="en-GB"/>
        </w:rPr>
        <w:t xml:space="preserve"> </w:t>
      </w:r>
      <w:r w:rsidR="0063231D" w:rsidRPr="00675CB9">
        <w:rPr>
          <w:rFonts w:ascii="Arial" w:hAnsi="Arial" w:cs="Arial"/>
          <w:i/>
          <w:color w:val="000000"/>
          <w:sz w:val="20"/>
          <w:szCs w:val="20"/>
          <w:lang w:val="en-GB"/>
        </w:rPr>
        <w:t>p</w:t>
      </w:r>
      <w:r w:rsidR="0063231D" w:rsidRPr="00675CB9">
        <w:rPr>
          <w:rFonts w:ascii="Arial" w:hAnsi="Arial" w:cs="Arial"/>
          <w:color w:val="000000"/>
          <w:sz w:val="20"/>
          <w:szCs w:val="20"/>
          <w:lang w:val="en-GB"/>
        </w:rPr>
        <w:t>-value for each GO is also represented.</w:t>
      </w:r>
    </w:p>
    <w:p w14:paraId="4C71B868" w14:textId="77777777" w:rsidR="0063231D" w:rsidRDefault="0063231D" w:rsidP="0063231D">
      <w:pPr>
        <w:spacing w:before="240"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2A7AFBD3" wp14:editId="4B1B8D6A">
            <wp:extent cx="5900420" cy="6627495"/>
            <wp:effectExtent l="0" t="0" r="5080"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Figure-4.tif"/>
                    <pic:cNvPicPr/>
                  </pic:nvPicPr>
                  <pic:blipFill>
                    <a:blip r:embed="rId17">
                      <a:extLst>
                        <a:ext uri="{28A0092B-C50C-407E-A947-70E740481C1C}">
                          <a14:useLocalDpi xmlns:a14="http://schemas.microsoft.com/office/drawing/2010/main" val="0"/>
                        </a:ext>
                      </a:extLst>
                    </a:blip>
                    <a:stretch>
                      <a:fillRect/>
                    </a:stretch>
                  </pic:blipFill>
                  <pic:spPr>
                    <a:xfrm>
                      <a:off x="0" y="0"/>
                      <a:ext cx="5900420" cy="6627495"/>
                    </a:xfrm>
                    <a:prstGeom prst="rect">
                      <a:avLst/>
                    </a:prstGeom>
                  </pic:spPr>
                </pic:pic>
              </a:graphicData>
            </a:graphic>
          </wp:inline>
        </w:drawing>
      </w:r>
    </w:p>
    <w:p w14:paraId="41BC4021" w14:textId="77777777" w:rsidR="0063231D" w:rsidRDefault="0063231D" w:rsidP="0063231D">
      <w:pPr>
        <w:rPr>
          <w:rFonts w:ascii="Arial" w:hAnsi="Arial" w:cs="Arial"/>
          <w:color w:val="000000"/>
          <w:sz w:val="20"/>
          <w:szCs w:val="20"/>
          <w:lang w:val="en-GB"/>
        </w:rPr>
      </w:pPr>
      <w:r>
        <w:rPr>
          <w:rFonts w:ascii="Arial" w:hAnsi="Arial" w:cs="Arial"/>
          <w:color w:val="000000"/>
          <w:sz w:val="20"/>
          <w:szCs w:val="20"/>
          <w:lang w:val="en-GB"/>
        </w:rPr>
        <w:br w:type="page"/>
      </w:r>
    </w:p>
    <w:p w14:paraId="6DF4FD5D"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Fig</w:t>
      </w:r>
      <w:r w:rsidR="0063231D">
        <w:rPr>
          <w:rFonts w:ascii="Arial" w:hAnsi="Arial" w:cs="Arial"/>
          <w:b/>
          <w:bCs/>
          <w:color w:val="000000"/>
          <w:sz w:val="20"/>
          <w:szCs w:val="20"/>
          <w:lang w:val="en-GB"/>
        </w:rPr>
        <w:t xml:space="preserve">ure 5:  </w:t>
      </w:r>
      <w:r w:rsidR="0063231D" w:rsidRPr="00675CB9">
        <w:rPr>
          <w:rFonts w:ascii="Arial" w:hAnsi="Arial" w:cs="Arial"/>
          <w:b/>
          <w:bCs/>
          <w:color w:val="000000"/>
          <w:sz w:val="20"/>
          <w:szCs w:val="20"/>
          <w:lang w:val="en-GB"/>
        </w:rPr>
        <w:t xml:space="preserve">Joint analysis of real microRNA and mRNA data on the basis of the target prediction software TargetScan Mouse 5.2 </w:t>
      </w:r>
      <w:r w:rsidR="0063231D">
        <w:rPr>
          <w:rFonts w:ascii="Arial" w:hAnsi="Arial" w:cs="Arial"/>
          <w:color w:val="000000"/>
          <w:sz w:val="20"/>
          <w:szCs w:val="20"/>
          <w:lang w:val="en-GB"/>
        </w:rPr>
        <w:t>(</w:t>
      </w:r>
      <w:r w:rsidR="0063231D" w:rsidRPr="00675CB9">
        <w:rPr>
          <w:rFonts w:ascii="Arial" w:hAnsi="Arial" w:cs="Arial"/>
          <w:color w:val="000000"/>
          <w:sz w:val="20"/>
          <w:szCs w:val="20"/>
          <w:lang w:val="en-GB"/>
        </w:rPr>
        <w:t>44</w:t>
      </w:r>
      <w:r w:rsidR="0063231D">
        <w:rPr>
          <w:rFonts w:ascii="Arial" w:hAnsi="Arial" w:cs="Arial"/>
          <w:color w:val="000000"/>
          <w:sz w:val="20"/>
          <w:szCs w:val="20"/>
          <w:lang w:val="en-GB"/>
        </w:rPr>
        <w:t>)</w:t>
      </w:r>
      <w:r w:rsidR="0063231D" w:rsidRPr="00675CB9">
        <w:rPr>
          <w:rFonts w:ascii="Arial" w:hAnsi="Arial" w:cs="Arial"/>
          <w:b/>
          <w:bCs/>
          <w:color w:val="000000"/>
          <w:sz w:val="20"/>
          <w:szCs w:val="20"/>
          <w:lang w:val="en-GB"/>
        </w:rPr>
        <w:t xml:space="preserve"> and a linear regression model </w:t>
      </w:r>
      <w:r w:rsidR="0063231D">
        <w:rPr>
          <w:rFonts w:ascii="Arial" w:hAnsi="Arial" w:cs="Arial"/>
          <w:color w:val="000000"/>
          <w:sz w:val="20"/>
          <w:szCs w:val="20"/>
          <w:lang w:val="en-GB"/>
        </w:rPr>
        <w:t>(</w:t>
      </w:r>
      <w:r w:rsidR="0063231D" w:rsidRPr="00675CB9">
        <w:rPr>
          <w:rFonts w:ascii="Arial" w:hAnsi="Arial" w:cs="Arial"/>
          <w:color w:val="000000"/>
          <w:sz w:val="20"/>
          <w:szCs w:val="20"/>
          <w:lang w:val="en-GB"/>
        </w:rPr>
        <w:t>49</w:t>
      </w:r>
      <w:r w:rsidR="0063231D">
        <w:rPr>
          <w:rFonts w:ascii="Arial" w:hAnsi="Arial" w:cs="Arial"/>
          <w:color w:val="000000"/>
          <w:sz w:val="20"/>
          <w:szCs w:val="20"/>
          <w:lang w:val="en-GB"/>
        </w:rPr>
        <w:t>)</w:t>
      </w:r>
      <w:r w:rsidR="0063231D" w:rsidRPr="00675CB9">
        <w:rPr>
          <w:rFonts w:ascii="Arial" w:hAnsi="Arial" w:cs="Arial"/>
          <w:b/>
          <w:color w:val="000000"/>
          <w:sz w:val="20"/>
          <w:szCs w:val="20"/>
          <w:lang w:val="en-GB"/>
        </w:rPr>
        <w:t>.</w:t>
      </w:r>
      <w:r w:rsidR="0063231D" w:rsidRPr="00675CB9">
        <w:rPr>
          <w:rFonts w:ascii="Arial" w:hAnsi="Arial" w:cs="Arial"/>
          <w:b/>
          <w:bCs/>
          <w:color w:val="000000"/>
          <w:sz w:val="20"/>
          <w:szCs w:val="20"/>
          <w:lang w:val="en-GB"/>
        </w:rPr>
        <w:t xml:space="preserve"> </w:t>
      </w:r>
      <w:r w:rsidR="0063231D" w:rsidRPr="00675CB9">
        <w:rPr>
          <w:rFonts w:ascii="Arial" w:hAnsi="Arial" w:cs="Arial"/>
          <w:color w:val="000000"/>
          <w:sz w:val="20"/>
          <w:szCs w:val="20"/>
          <w:lang w:val="en-GB"/>
        </w:rPr>
        <w:t xml:space="preserve">The edges in the network correspond to an association of miRNA to the genes at the sequence and expression level. The edge weights denote the negative coefficient of the respective miRNA–mRNA relation in the multiple regression model. The functional locality score of 2.86E-06 is a measure of the local over-representation within the network of </w:t>
      </w:r>
      <w:r w:rsidR="0063231D" w:rsidRPr="00675CB9">
        <w:rPr>
          <w:rFonts w:ascii="Arial" w:hAnsi="Arial" w:cs="Arial"/>
          <w:b/>
          <w:iCs/>
          <w:color w:val="000000"/>
          <w:sz w:val="20"/>
          <w:szCs w:val="20"/>
          <w:lang w:val="en-GB"/>
        </w:rPr>
        <w:t>gap junction signalling</w:t>
      </w:r>
      <w:r w:rsidR="0063231D" w:rsidRPr="00675CB9">
        <w:rPr>
          <w:rFonts w:ascii="Arial" w:hAnsi="Arial" w:cs="Arial"/>
          <w:color w:val="000000"/>
          <w:sz w:val="20"/>
          <w:szCs w:val="20"/>
          <w:lang w:val="en-GB"/>
        </w:rPr>
        <w:t xml:space="preserve">. Nodes with a diamond shape are directly associated with the respective process. The colour of the nodes corresponds to the </w:t>
      </w:r>
      <w:r w:rsidR="0063231D" w:rsidRPr="00675CB9">
        <w:rPr>
          <w:rFonts w:ascii="Arial" w:hAnsi="Arial" w:cs="Arial"/>
          <w:i/>
          <w:color w:val="000000"/>
          <w:sz w:val="20"/>
          <w:szCs w:val="20"/>
          <w:lang w:val="en-GB"/>
        </w:rPr>
        <w:t>p</w:t>
      </w:r>
      <w:r w:rsidR="0063231D" w:rsidRPr="00675CB9">
        <w:rPr>
          <w:rFonts w:ascii="Arial" w:hAnsi="Arial" w:cs="Arial"/>
          <w:color w:val="000000"/>
          <w:sz w:val="20"/>
          <w:szCs w:val="20"/>
          <w:lang w:val="en-GB"/>
        </w:rPr>
        <w:t>-value for the test of over-representation of the process in the surrounding of the node, i.e. all nodes that are targeted by the same miRNA.</w:t>
      </w:r>
    </w:p>
    <w:p w14:paraId="6AA8CEA5" w14:textId="77777777" w:rsidR="0063231D" w:rsidRDefault="0063231D" w:rsidP="0063231D">
      <w:pPr>
        <w:spacing w:before="240"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7B0D0B73" wp14:editId="3E7D22DA">
            <wp:extent cx="5900420" cy="6106160"/>
            <wp:effectExtent l="0" t="0" r="5080" b="889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Figure-5.tif"/>
                    <pic:cNvPicPr/>
                  </pic:nvPicPr>
                  <pic:blipFill>
                    <a:blip r:embed="rId18">
                      <a:extLst>
                        <a:ext uri="{28A0092B-C50C-407E-A947-70E740481C1C}">
                          <a14:useLocalDpi xmlns:a14="http://schemas.microsoft.com/office/drawing/2010/main" val="0"/>
                        </a:ext>
                      </a:extLst>
                    </a:blip>
                    <a:stretch>
                      <a:fillRect/>
                    </a:stretch>
                  </pic:blipFill>
                  <pic:spPr>
                    <a:xfrm>
                      <a:off x="0" y="0"/>
                      <a:ext cx="5900420" cy="6106160"/>
                    </a:xfrm>
                    <a:prstGeom prst="rect">
                      <a:avLst/>
                    </a:prstGeom>
                  </pic:spPr>
                </pic:pic>
              </a:graphicData>
            </a:graphic>
          </wp:inline>
        </w:drawing>
      </w:r>
    </w:p>
    <w:p w14:paraId="690C8580" w14:textId="77777777" w:rsidR="0063231D" w:rsidRDefault="0063231D" w:rsidP="0063231D">
      <w:pPr>
        <w:rPr>
          <w:rFonts w:ascii="Arial" w:hAnsi="Arial" w:cs="Arial"/>
          <w:color w:val="000000"/>
          <w:sz w:val="20"/>
          <w:szCs w:val="20"/>
          <w:lang w:val="en-GB"/>
        </w:rPr>
      </w:pPr>
      <w:r>
        <w:rPr>
          <w:rFonts w:ascii="Arial" w:hAnsi="Arial" w:cs="Arial"/>
          <w:color w:val="000000"/>
          <w:sz w:val="20"/>
          <w:szCs w:val="20"/>
          <w:lang w:val="en-GB"/>
        </w:rPr>
        <w:br w:type="page"/>
      </w:r>
    </w:p>
    <w:p w14:paraId="206A7F7B"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Fig</w:t>
      </w:r>
      <w:r w:rsidR="0063231D">
        <w:rPr>
          <w:rFonts w:ascii="Arial" w:hAnsi="Arial" w:cs="Arial"/>
          <w:b/>
          <w:bCs/>
          <w:color w:val="000000"/>
          <w:sz w:val="20"/>
          <w:szCs w:val="20"/>
          <w:lang w:val="en-GB"/>
        </w:rPr>
        <w:t xml:space="preserve">ure 6:  </w:t>
      </w:r>
      <w:r w:rsidR="0063231D" w:rsidRPr="00675CB9">
        <w:rPr>
          <w:rFonts w:ascii="Arial" w:hAnsi="Arial" w:cs="Arial"/>
          <w:b/>
          <w:bCs/>
          <w:color w:val="000000"/>
          <w:sz w:val="20"/>
          <w:szCs w:val="20"/>
          <w:lang w:val="en-GB"/>
        </w:rPr>
        <w:t xml:space="preserve">Joint analysis of real microRNA and mRNA data on the basis of the target prediction software TargetScan Mouse 5.2 </w:t>
      </w:r>
      <w:r w:rsidR="0063231D">
        <w:rPr>
          <w:rFonts w:ascii="Arial" w:hAnsi="Arial" w:cs="Arial"/>
          <w:color w:val="000000"/>
          <w:sz w:val="20"/>
          <w:szCs w:val="20"/>
          <w:lang w:val="en-GB"/>
        </w:rPr>
        <w:t>(</w:t>
      </w:r>
      <w:r w:rsidR="0063231D" w:rsidRPr="00675CB9">
        <w:rPr>
          <w:rFonts w:ascii="Arial" w:hAnsi="Arial" w:cs="Arial"/>
          <w:color w:val="000000"/>
          <w:sz w:val="20"/>
          <w:szCs w:val="20"/>
          <w:lang w:val="en-GB"/>
        </w:rPr>
        <w:t>44</w:t>
      </w:r>
      <w:r w:rsidR="0063231D">
        <w:rPr>
          <w:rFonts w:ascii="Arial" w:hAnsi="Arial" w:cs="Arial"/>
          <w:color w:val="000000"/>
          <w:sz w:val="20"/>
          <w:szCs w:val="20"/>
          <w:lang w:val="en-GB"/>
        </w:rPr>
        <w:t>)</w:t>
      </w:r>
      <w:r w:rsidR="0063231D" w:rsidRPr="00675CB9">
        <w:rPr>
          <w:rFonts w:ascii="Arial" w:hAnsi="Arial" w:cs="Arial"/>
          <w:b/>
          <w:bCs/>
          <w:color w:val="000000"/>
          <w:sz w:val="20"/>
          <w:szCs w:val="20"/>
          <w:lang w:val="en-GB"/>
        </w:rPr>
        <w:t xml:space="preserve"> and a linear regression model </w:t>
      </w:r>
      <w:r w:rsidR="0063231D">
        <w:rPr>
          <w:rFonts w:ascii="Arial" w:hAnsi="Arial" w:cs="Arial"/>
          <w:color w:val="000000"/>
          <w:sz w:val="20"/>
          <w:szCs w:val="20"/>
          <w:lang w:val="en-GB"/>
        </w:rPr>
        <w:t>(</w:t>
      </w:r>
      <w:r w:rsidR="0063231D" w:rsidRPr="00675CB9">
        <w:rPr>
          <w:rFonts w:ascii="Arial" w:hAnsi="Arial" w:cs="Arial"/>
          <w:color w:val="000000"/>
          <w:sz w:val="20"/>
          <w:szCs w:val="20"/>
          <w:lang w:val="en-GB"/>
        </w:rPr>
        <w:t>49</w:t>
      </w:r>
      <w:r w:rsidR="0063231D">
        <w:rPr>
          <w:rFonts w:ascii="Arial" w:hAnsi="Arial" w:cs="Arial"/>
          <w:color w:val="000000"/>
          <w:sz w:val="20"/>
          <w:szCs w:val="20"/>
          <w:lang w:val="en-GB"/>
        </w:rPr>
        <w:t>)</w:t>
      </w:r>
      <w:r w:rsidR="0063231D" w:rsidRPr="00675CB9">
        <w:rPr>
          <w:rFonts w:ascii="Arial" w:hAnsi="Arial" w:cs="Arial"/>
          <w:b/>
          <w:color w:val="000000"/>
          <w:sz w:val="20"/>
          <w:szCs w:val="20"/>
          <w:lang w:val="en-GB"/>
        </w:rPr>
        <w:t>.</w:t>
      </w:r>
      <w:r w:rsidR="0063231D" w:rsidRPr="00675CB9">
        <w:rPr>
          <w:rFonts w:ascii="Arial" w:hAnsi="Arial" w:cs="Arial"/>
          <w:b/>
          <w:bCs/>
          <w:color w:val="000000"/>
          <w:sz w:val="20"/>
          <w:szCs w:val="20"/>
          <w:lang w:val="en-GB"/>
        </w:rPr>
        <w:t xml:space="preserve"> </w:t>
      </w:r>
      <w:r w:rsidR="0063231D" w:rsidRPr="00675CB9">
        <w:rPr>
          <w:rFonts w:ascii="Arial" w:hAnsi="Arial" w:cs="Arial"/>
          <w:color w:val="000000"/>
          <w:sz w:val="20"/>
          <w:szCs w:val="20"/>
          <w:lang w:val="en-GB"/>
        </w:rPr>
        <w:t>The edges in the network correspond to an association of miRNA to the genes at the sequence and expression level. The edge weights denote the negative coefficient of the respective miRNA–mRNA relation in the multiple regression model. The functional locality score of 1.06E-10 is a measure of the local over-representation within the network for</w:t>
      </w:r>
      <w:r w:rsidR="0063231D" w:rsidRPr="00675CB9">
        <w:rPr>
          <w:rFonts w:ascii="Arial" w:hAnsi="Arial" w:cs="Arial"/>
          <w:b/>
          <w:color w:val="000000"/>
          <w:sz w:val="20"/>
          <w:szCs w:val="20"/>
          <w:lang w:val="en-GB"/>
        </w:rPr>
        <w:t xml:space="preserve"> </w:t>
      </w:r>
      <w:r w:rsidR="0063231D" w:rsidRPr="00675CB9">
        <w:rPr>
          <w:rFonts w:ascii="Arial" w:hAnsi="Arial" w:cs="Arial"/>
          <w:b/>
          <w:iCs/>
          <w:color w:val="000000"/>
          <w:sz w:val="20"/>
          <w:szCs w:val="20"/>
          <w:lang w:val="en-GB"/>
        </w:rPr>
        <w:t>the rearrangement of the actin cytoskeleton</w:t>
      </w:r>
      <w:r w:rsidR="0063231D" w:rsidRPr="00675CB9">
        <w:rPr>
          <w:rFonts w:ascii="Arial" w:hAnsi="Arial" w:cs="Arial"/>
          <w:b/>
          <w:color w:val="000000"/>
          <w:sz w:val="20"/>
          <w:szCs w:val="20"/>
          <w:lang w:val="en-GB"/>
        </w:rPr>
        <w:t>.</w:t>
      </w:r>
      <w:r w:rsidR="0063231D" w:rsidRPr="00675CB9">
        <w:rPr>
          <w:rFonts w:ascii="Arial" w:hAnsi="Arial" w:cs="Arial"/>
          <w:color w:val="000000"/>
          <w:sz w:val="20"/>
          <w:szCs w:val="20"/>
          <w:lang w:val="en-GB"/>
        </w:rPr>
        <w:t xml:space="preserve"> Nodes with a diamond shape are directly associated with the respective process. The colour of the nodes corresponds to the </w:t>
      </w:r>
      <w:r w:rsidR="0063231D" w:rsidRPr="00675CB9">
        <w:rPr>
          <w:rFonts w:ascii="Arial" w:hAnsi="Arial" w:cs="Arial"/>
          <w:i/>
          <w:color w:val="000000"/>
          <w:sz w:val="20"/>
          <w:szCs w:val="20"/>
          <w:lang w:val="en-GB"/>
        </w:rPr>
        <w:t>p</w:t>
      </w:r>
      <w:r w:rsidR="0063231D" w:rsidRPr="00675CB9">
        <w:rPr>
          <w:rFonts w:ascii="Arial" w:hAnsi="Arial" w:cs="Arial"/>
          <w:color w:val="000000"/>
          <w:sz w:val="20"/>
          <w:szCs w:val="20"/>
          <w:lang w:val="en-GB"/>
        </w:rPr>
        <w:t>-value for the test of over-representation of the process in the surrounding of the node, i.e. all nodes that are targeted by the same miRNA.</w:t>
      </w:r>
    </w:p>
    <w:p w14:paraId="30A94E74" w14:textId="77777777" w:rsidR="0063231D" w:rsidRDefault="0063231D" w:rsidP="0063231D">
      <w:pPr>
        <w:spacing w:before="240"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61AEEA92" wp14:editId="0E69DA07">
            <wp:extent cx="5900420" cy="6106160"/>
            <wp:effectExtent l="0" t="0" r="5080" b="889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Figure-6.tif"/>
                    <pic:cNvPicPr/>
                  </pic:nvPicPr>
                  <pic:blipFill>
                    <a:blip r:embed="rId19">
                      <a:extLst>
                        <a:ext uri="{28A0092B-C50C-407E-A947-70E740481C1C}">
                          <a14:useLocalDpi xmlns:a14="http://schemas.microsoft.com/office/drawing/2010/main" val="0"/>
                        </a:ext>
                      </a:extLst>
                    </a:blip>
                    <a:stretch>
                      <a:fillRect/>
                    </a:stretch>
                  </pic:blipFill>
                  <pic:spPr>
                    <a:xfrm>
                      <a:off x="0" y="0"/>
                      <a:ext cx="5900420" cy="6106160"/>
                    </a:xfrm>
                    <a:prstGeom prst="rect">
                      <a:avLst/>
                    </a:prstGeom>
                  </pic:spPr>
                </pic:pic>
              </a:graphicData>
            </a:graphic>
          </wp:inline>
        </w:drawing>
      </w:r>
    </w:p>
    <w:p w14:paraId="6A337787" w14:textId="77777777" w:rsidR="0063231D" w:rsidRDefault="0063231D" w:rsidP="0063231D">
      <w:pPr>
        <w:rPr>
          <w:rFonts w:ascii="Arial" w:hAnsi="Arial" w:cs="Arial"/>
          <w:color w:val="000000"/>
          <w:sz w:val="20"/>
          <w:szCs w:val="20"/>
          <w:lang w:val="en-GB"/>
        </w:rPr>
      </w:pPr>
      <w:r>
        <w:rPr>
          <w:rFonts w:ascii="Arial" w:hAnsi="Arial" w:cs="Arial"/>
          <w:color w:val="000000"/>
          <w:sz w:val="20"/>
          <w:szCs w:val="20"/>
          <w:lang w:val="en-GB"/>
        </w:rPr>
        <w:br w:type="page"/>
      </w:r>
    </w:p>
    <w:p w14:paraId="537D6982" w14:textId="77777777" w:rsidR="0063231D" w:rsidRDefault="008B5E35" w:rsidP="0063231D">
      <w:pPr>
        <w:spacing w:before="240" w:after="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Fig</w:t>
      </w:r>
      <w:r w:rsidR="0063231D">
        <w:rPr>
          <w:rFonts w:ascii="Arial" w:hAnsi="Arial" w:cs="Arial"/>
          <w:b/>
          <w:bCs/>
          <w:color w:val="000000"/>
          <w:sz w:val="20"/>
          <w:szCs w:val="20"/>
          <w:lang w:val="en-GB"/>
        </w:rPr>
        <w:t xml:space="preserve">ure 7:  </w:t>
      </w:r>
      <w:r w:rsidR="0063231D" w:rsidRPr="00675CB9">
        <w:rPr>
          <w:rFonts w:ascii="Arial" w:hAnsi="Arial" w:cs="Arial"/>
          <w:b/>
          <w:bCs/>
          <w:color w:val="000000"/>
          <w:sz w:val="20"/>
          <w:szCs w:val="20"/>
          <w:lang w:val="en-GB"/>
        </w:rPr>
        <w:t xml:space="preserve">Joint analysis of real microRNA and mRNA data on the basis of the target prediction software TargetScan Mouse 5.2 </w:t>
      </w:r>
      <w:r w:rsidR="0063231D">
        <w:rPr>
          <w:rFonts w:ascii="Arial" w:hAnsi="Arial" w:cs="Arial"/>
          <w:color w:val="000000"/>
          <w:sz w:val="20"/>
          <w:szCs w:val="20"/>
          <w:lang w:val="en-GB"/>
        </w:rPr>
        <w:t>(</w:t>
      </w:r>
      <w:r w:rsidR="0063231D" w:rsidRPr="00675CB9">
        <w:rPr>
          <w:rFonts w:ascii="Arial" w:hAnsi="Arial" w:cs="Arial"/>
          <w:color w:val="000000"/>
          <w:sz w:val="20"/>
          <w:szCs w:val="20"/>
          <w:lang w:val="en-GB"/>
        </w:rPr>
        <w:t>44</w:t>
      </w:r>
      <w:r w:rsidR="0063231D">
        <w:rPr>
          <w:rFonts w:ascii="Arial" w:hAnsi="Arial" w:cs="Arial"/>
          <w:color w:val="000000"/>
          <w:sz w:val="20"/>
          <w:szCs w:val="20"/>
          <w:lang w:val="en-GB"/>
        </w:rPr>
        <w:t>)</w:t>
      </w:r>
      <w:r w:rsidR="0063231D" w:rsidRPr="00675CB9">
        <w:rPr>
          <w:rFonts w:ascii="Arial" w:hAnsi="Arial" w:cs="Arial"/>
          <w:b/>
          <w:bCs/>
          <w:color w:val="000000"/>
          <w:sz w:val="20"/>
          <w:szCs w:val="20"/>
          <w:lang w:val="en-GB"/>
        </w:rPr>
        <w:t xml:space="preserve"> and a linear regression model </w:t>
      </w:r>
      <w:r w:rsidR="0063231D">
        <w:rPr>
          <w:rFonts w:ascii="Arial" w:hAnsi="Arial" w:cs="Arial"/>
          <w:color w:val="000000"/>
          <w:sz w:val="20"/>
          <w:szCs w:val="20"/>
          <w:lang w:val="en-GB"/>
        </w:rPr>
        <w:t>(</w:t>
      </w:r>
      <w:r w:rsidR="0063231D" w:rsidRPr="00675CB9">
        <w:rPr>
          <w:rFonts w:ascii="Arial" w:hAnsi="Arial" w:cs="Arial"/>
          <w:color w:val="000000"/>
          <w:sz w:val="20"/>
          <w:szCs w:val="20"/>
          <w:lang w:val="en-GB"/>
        </w:rPr>
        <w:t>49</w:t>
      </w:r>
      <w:r w:rsidR="0063231D">
        <w:rPr>
          <w:rFonts w:ascii="Arial" w:hAnsi="Arial" w:cs="Arial"/>
          <w:color w:val="000000"/>
          <w:sz w:val="20"/>
          <w:szCs w:val="20"/>
          <w:lang w:val="en-GB"/>
        </w:rPr>
        <w:t>)</w:t>
      </w:r>
      <w:r w:rsidR="0063231D" w:rsidRPr="00675CB9">
        <w:rPr>
          <w:rFonts w:ascii="Arial" w:hAnsi="Arial" w:cs="Arial"/>
          <w:b/>
          <w:color w:val="000000"/>
          <w:sz w:val="20"/>
          <w:szCs w:val="20"/>
          <w:lang w:val="en-GB"/>
        </w:rPr>
        <w:t>.</w:t>
      </w:r>
      <w:r w:rsidR="0063231D" w:rsidRPr="00675CB9">
        <w:rPr>
          <w:rFonts w:ascii="Arial" w:hAnsi="Arial" w:cs="Arial"/>
          <w:b/>
          <w:bCs/>
          <w:color w:val="000000"/>
          <w:sz w:val="20"/>
          <w:szCs w:val="20"/>
          <w:lang w:val="en-GB"/>
        </w:rPr>
        <w:t xml:space="preserve"> </w:t>
      </w:r>
      <w:r w:rsidR="0063231D" w:rsidRPr="00675CB9">
        <w:rPr>
          <w:rFonts w:ascii="Arial" w:hAnsi="Arial" w:cs="Arial"/>
          <w:color w:val="000000"/>
          <w:sz w:val="20"/>
          <w:szCs w:val="20"/>
          <w:lang w:val="en-GB"/>
        </w:rPr>
        <w:t xml:space="preserve">The edges in the network correspond to an association of miRNA to the genes at the sequence and expression level. The edge weights denote the negative coefficient of the respective miRNA–mRNA relation in the multiple regression model. The functional locality score of 5.84E-26 is a measure of the local over-representation within the network of the TCA cycle. Nodes with a diamond shape are directly associated with the respective process. The colour of the nodes corresponds to the </w:t>
      </w:r>
      <w:r w:rsidR="0063231D" w:rsidRPr="00675CB9">
        <w:rPr>
          <w:rFonts w:ascii="Arial" w:hAnsi="Arial" w:cs="Arial"/>
          <w:i/>
          <w:color w:val="000000"/>
          <w:sz w:val="20"/>
          <w:szCs w:val="20"/>
          <w:lang w:val="en-GB"/>
        </w:rPr>
        <w:t>p</w:t>
      </w:r>
      <w:r w:rsidR="0063231D" w:rsidRPr="00675CB9">
        <w:rPr>
          <w:rFonts w:ascii="Arial" w:hAnsi="Arial" w:cs="Arial"/>
          <w:color w:val="000000"/>
          <w:sz w:val="20"/>
          <w:szCs w:val="20"/>
          <w:lang w:val="en-GB"/>
        </w:rPr>
        <w:t>-value for the test of over-representation of the process in the surrounding of the node, i.e. all nodes that are targeted by the same miRNA.</w:t>
      </w:r>
    </w:p>
    <w:p w14:paraId="0D45768C" w14:textId="77777777" w:rsidR="0063231D" w:rsidRDefault="0063231D" w:rsidP="0063231D">
      <w:pPr>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0DDE031B" wp14:editId="1929DE01">
            <wp:extent cx="5900420" cy="6106160"/>
            <wp:effectExtent l="0" t="0" r="5080" b="889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Figure-7.tif"/>
                    <pic:cNvPicPr/>
                  </pic:nvPicPr>
                  <pic:blipFill>
                    <a:blip r:embed="rId20">
                      <a:extLst>
                        <a:ext uri="{28A0092B-C50C-407E-A947-70E740481C1C}">
                          <a14:useLocalDpi xmlns:a14="http://schemas.microsoft.com/office/drawing/2010/main" val="0"/>
                        </a:ext>
                      </a:extLst>
                    </a:blip>
                    <a:stretch>
                      <a:fillRect/>
                    </a:stretch>
                  </pic:blipFill>
                  <pic:spPr>
                    <a:xfrm>
                      <a:off x="0" y="0"/>
                      <a:ext cx="5900420" cy="6106160"/>
                    </a:xfrm>
                    <a:prstGeom prst="rect">
                      <a:avLst/>
                    </a:prstGeom>
                  </pic:spPr>
                </pic:pic>
              </a:graphicData>
            </a:graphic>
          </wp:inline>
        </w:drawing>
      </w:r>
      <w:r>
        <w:rPr>
          <w:rFonts w:ascii="Arial" w:hAnsi="Arial" w:cs="Arial"/>
          <w:color w:val="000000"/>
          <w:sz w:val="20"/>
          <w:szCs w:val="20"/>
          <w:lang w:val="en-GB"/>
        </w:rPr>
        <w:br w:type="page"/>
      </w:r>
    </w:p>
    <w:p w14:paraId="3CE195ED" w14:textId="77777777" w:rsidR="0063231D" w:rsidRPr="00022746" w:rsidRDefault="0063231D" w:rsidP="0063231D">
      <w:pPr>
        <w:widowControl w:val="0"/>
        <w:tabs>
          <w:tab w:val="left" w:pos="640"/>
        </w:tabs>
        <w:autoSpaceDE w:val="0"/>
        <w:autoSpaceDN w:val="0"/>
        <w:adjustRightInd w:val="0"/>
        <w:spacing w:line="360" w:lineRule="auto"/>
        <w:ind w:left="640" w:hanging="640"/>
        <w:rPr>
          <w:rFonts w:ascii="Arial" w:hAnsi="Arial" w:cs="Arial"/>
          <w:b/>
          <w:color w:val="000000"/>
          <w:sz w:val="20"/>
          <w:szCs w:val="20"/>
          <w:u w:val="single"/>
          <w:lang w:val="en-GB"/>
        </w:rPr>
      </w:pPr>
      <w:r w:rsidRPr="00022746">
        <w:rPr>
          <w:rFonts w:ascii="Arial" w:hAnsi="Arial" w:cs="Arial"/>
          <w:b/>
          <w:color w:val="000000"/>
          <w:sz w:val="20"/>
          <w:szCs w:val="20"/>
          <w:u w:val="single"/>
          <w:lang w:val="en-GB"/>
        </w:rPr>
        <w:lastRenderedPageBreak/>
        <w:t>Supplement Tables:</w:t>
      </w:r>
    </w:p>
    <w:p w14:paraId="3541805C" w14:textId="77777777" w:rsidR="0063231D" w:rsidRDefault="008B5E35" w:rsidP="0063231D">
      <w:pPr>
        <w:spacing w:before="240" w:after="240" w:line="360" w:lineRule="auto"/>
        <w:jc w:val="both"/>
        <w:rPr>
          <w:rFonts w:ascii="Arial" w:hAnsi="Arial" w:cs="Arial"/>
          <w:b/>
          <w:color w:val="000000"/>
          <w:sz w:val="20"/>
          <w:szCs w:val="20"/>
          <w:lang w:val="en-GB"/>
        </w:rPr>
      </w:pPr>
      <w:r>
        <w:rPr>
          <w:rFonts w:ascii="Arial" w:hAnsi="Arial" w:cs="Arial"/>
          <w:b/>
          <w:bCs/>
          <w:color w:val="000000"/>
          <w:sz w:val="20"/>
          <w:szCs w:val="20"/>
          <w:lang w:val="en-GB"/>
        </w:rPr>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Table</w:t>
      </w:r>
      <w:r w:rsidR="0063231D">
        <w:rPr>
          <w:rFonts w:ascii="Arial" w:hAnsi="Arial" w:cs="Arial"/>
          <w:b/>
          <w:bCs/>
          <w:color w:val="000000"/>
          <w:sz w:val="20"/>
          <w:szCs w:val="20"/>
          <w:lang w:val="en-GB"/>
        </w:rPr>
        <w:t xml:space="preserve"> 1: </w:t>
      </w:r>
      <w:r w:rsidR="0063231D" w:rsidRPr="00675CB9">
        <w:rPr>
          <w:rFonts w:ascii="Arial" w:hAnsi="Arial" w:cs="Arial"/>
          <w:b/>
          <w:bCs/>
          <w:color w:val="000000"/>
          <w:sz w:val="20"/>
          <w:szCs w:val="20"/>
          <w:lang w:val="en-GB"/>
        </w:rPr>
        <w:t xml:space="preserve"> </w:t>
      </w:r>
      <w:r w:rsidR="0063231D" w:rsidRPr="00675CB9">
        <w:rPr>
          <w:rFonts w:ascii="Arial" w:hAnsi="Arial" w:cs="Arial"/>
          <w:b/>
          <w:color w:val="000000"/>
          <w:sz w:val="20"/>
          <w:szCs w:val="20"/>
          <w:lang w:val="en-GB"/>
        </w:rPr>
        <w:t>List of gene name, forward and reverse primer sequences and product size used for RT-qPCR.</w:t>
      </w:r>
    </w:p>
    <w:p w14:paraId="2CE62C67" w14:textId="77777777" w:rsidR="0063231D" w:rsidRDefault="0063231D" w:rsidP="0063231D">
      <w:pPr>
        <w:rPr>
          <w:rFonts w:ascii="Arial" w:hAnsi="Arial" w:cs="Arial"/>
          <w:b/>
          <w:color w:val="000000"/>
          <w:sz w:val="20"/>
          <w:szCs w:val="20"/>
          <w:lang w:val="en-GB"/>
        </w:rPr>
      </w:pPr>
      <w:r>
        <w:rPr>
          <w:rFonts w:ascii="Arial" w:hAnsi="Arial" w:cs="Arial"/>
          <w:b/>
          <w:noProof/>
          <w:color w:val="000000"/>
          <w:sz w:val="20"/>
          <w:szCs w:val="20"/>
          <w:lang w:val="en-US" w:eastAsia="en-US"/>
        </w:rPr>
        <w:drawing>
          <wp:inline distT="0" distB="0" distL="0" distR="0" wp14:anchorId="763692DE" wp14:editId="26AD4BEE">
            <wp:extent cx="5367528" cy="1856232"/>
            <wp:effectExtent l="0" t="0" r="508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Table-1.tif"/>
                    <pic:cNvPicPr/>
                  </pic:nvPicPr>
                  <pic:blipFill>
                    <a:blip r:embed="rId21">
                      <a:extLst>
                        <a:ext uri="{28A0092B-C50C-407E-A947-70E740481C1C}">
                          <a14:useLocalDpi xmlns:a14="http://schemas.microsoft.com/office/drawing/2010/main" val="0"/>
                        </a:ext>
                      </a:extLst>
                    </a:blip>
                    <a:stretch>
                      <a:fillRect/>
                    </a:stretch>
                  </pic:blipFill>
                  <pic:spPr>
                    <a:xfrm>
                      <a:off x="0" y="0"/>
                      <a:ext cx="5367528" cy="1856232"/>
                    </a:xfrm>
                    <a:prstGeom prst="rect">
                      <a:avLst/>
                    </a:prstGeom>
                  </pic:spPr>
                </pic:pic>
              </a:graphicData>
            </a:graphic>
          </wp:inline>
        </w:drawing>
      </w:r>
      <w:r>
        <w:rPr>
          <w:rFonts w:ascii="Arial" w:hAnsi="Arial" w:cs="Arial"/>
          <w:b/>
          <w:color w:val="000000"/>
          <w:sz w:val="20"/>
          <w:szCs w:val="20"/>
          <w:lang w:val="en-GB"/>
        </w:rPr>
        <w:br w:type="page"/>
      </w:r>
    </w:p>
    <w:p w14:paraId="1542433D" w14:textId="77777777" w:rsidR="0063231D" w:rsidRDefault="008B5E35" w:rsidP="0063231D">
      <w:pPr>
        <w:spacing w:before="240" w:line="360" w:lineRule="auto"/>
        <w:jc w:val="both"/>
        <w:rPr>
          <w:rFonts w:ascii="Arial" w:hAnsi="Arial" w:cs="Arial"/>
          <w:b/>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Table</w:t>
      </w:r>
      <w:r w:rsidR="0063231D">
        <w:rPr>
          <w:rFonts w:ascii="Arial" w:hAnsi="Arial" w:cs="Arial"/>
          <w:b/>
          <w:bCs/>
          <w:color w:val="000000"/>
          <w:sz w:val="20"/>
          <w:szCs w:val="20"/>
          <w:lang w:val="en-GB"/>
        </w:rPr>
        <w:t xml:space="preserve"> 2: </w:t>
      </w:r>
      <w:r w:rsidR="0063231D" w:rsidRPr="00675CB9">
        <w:rPr>
          <w:rFonts w:ascii="Arial" w:hAnsi="Arial" w:cs="Arial"/>
          <w:b/>
          <w:bCs/>
          <w:color w:val="000000"/>
          <w:sz w:val="20"/>
          <w:szCs w:val="20"/>
          <w:lang w:val="en-GB"/>
        </w:rPr>
        <w:t xml:space="preserve"> </w:t>
      </w:r>
      <w:r w:rsidR="0063231D" w:rsidRPr="00675CB9">
        <w:rPr>
          <w:rFonts w:ascii="Arial" w:hAnsi="Arial" w:cs="Arial"/>
          <w:b/>
          <w:color w:val="000000"/>
          <w:sz w:val="20"/>
          <w:szCs w:val="20"/>
          <w:lang w:val="en-GB"/>
        </w:rPr>
        <w:t>Name and sequence of measured mature microRNAs.</w:t>
      </w:r>
    </w:p>
    <w:p w14:paraId="2A1A2A24" w14:textId="77777777" w:rsidR="0063231D" w:rsidRDefault="0063231D" w:rsidP="0063231D">
      <w:pPr>
        <w:spacing w:before="240" w:line="360" w:lineRule="auto"/>
        <w:jc w:val="both"/>
        <w:rPr>
          <w:rFonts w:ascii="Arial" w:hAnsi="Arial" w:cs="Arial"/>
          <w:b/>
          <w:color w:val="000000"/>
          <w:sz w:val="20"/>
          <w:szCs w:val="20"/>
          <w:lang w:val="en-GB"/>
        </w:rPr>
      </w:pPr>
      <w:r>
        <w:rPr>
          <w:rFonts w:ascii="Arial" w:hAnsi="Arial" w:cs="Arial"/>
          <w:b/>
          <w:noProof/>
          <w:color w:val="000000"/>
          <w:sz w:val="20"/>
          <w:szCs w:val="20"/>
          <w:lang w:val="en-US" w:eastAsia="en-US"/>
        </w:rPr>
        <w:drawing>
          <wp:inline distT="0" distB="0" distL="0" distR="0" wp14:anchorId="6146B7E9" wp14:editId="710A464D">
            <wp:extent cx="3639312" cy="155143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Table-2.tif"/>
                    <pic:cNvPicPr/>
                  </pic:nvPicPr>
                  <pic:blipFill>
                    <a:blip r:embed="rId22">
                      <a:extLst>
                        <a:ext uri="{28A0092B-C50C-407E-A947-70E740481C1C}">
                          <a14:useLocalDpi xmlns:a14="http://schemas.microsoft.com/office/drawing/2010/main" val="0"/>
                        </a:ext>
                      </a:extLst>
                    </a:blip>
                    <a:stretch>
                      <a:fillRect/>
                    </a:stretch>
                  </pic:blipFill>
                  <pic:spPr>
                    <a:xfrm>
                      <a:off x="0" y="0"/>
                      <a:ext cx="3639312" cy="1551432"/>
                    </a:xfrm>
                    <a:prstGeom prst="rect">
                      <a:avLst/>
                    </a:prstGeom>
                  </pic:spPr>
                </pic:pic>
              </a:graphicData>
            </a:graphic>
          </wp:inline>
        </w:drawing>
      </w:r>
    </w:p>
    <w:p w14:paraId="48CF7CA5" w14:textId="77777777" w:rsidR="0063231D" w:rsidRDefault="0063231D" w:rsidP="0063231D">
      <w:pPr>
        <w:rPr>
          <w:rFonts w:ascii="Arial" w:hAnsi="Arial" w:cs="Arial"/>
          <w:b/>
          <w:color w:val="000000"/>
          <w:sz w:val="20"/>
          <w:szCs w:val="20"/>
          <w:lang w:val="en-GB"/>
        </w:rPr>
      </w:pPr>
      <w:r>
        <w:rPr>
          <w:rFonts w:ascii="Arial" w:hAnsi="Arial" w:cs="Arial"/>
          <w:b/>
          <w:color w:val="000000"/>
          <w:sz w:val="20"/>
          <w:szCs w:val="20"/>
          <w:lang w:val="en-GB"/>
        </w:rPr>
        <w:br w:type="page"/>
      </w:r>
    </w:p>
    <w:p w14:paraId="5AEDB06A"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Table</w:t>
      </w:r>
      <w:r w:rsidR="0063231D">
        <w:rPr>
          <w:rFonts w:ascii="Arial" w:hAnsi="Arial" w:cs="Arial"/>
          <w:b/>
          <w:bCs/>
          <w:color w:val="000000"/>
          <w:sz w:val="20"/>
          <w:szCs w:val="20"/>
          <w:lang w:val="en-GB"/>
        </w:rPr>
        <w:t xml:space="preserve"> 3:</w:t>
      </w:r>
      <w:r w:rsidR="0063231D" w:rsidRPr="00675CB9">
        <w:rPr>
          <w:rFonts w:ascii="Arial" w:hAnsi="Arial" w:cs="Arial"/>
          <w:b/>
          <w:bCs/>
          <w:color w:val="000000"/>
          <w:sz w:val="20"/>
          <w:szCs w:val="20"/>
          <w:lang w:val="en-GB"/>
        </w:rPr>
        <w:t xml:space="preserve"> </w:t>
      </w:r>
      <w:r w:rsidR="0063231D" w:rsidRPr="00675CB9">
        <w:rPr>
          <w:rFonts w:ascii="Arial" w:hAnsi="Arial" w:cs="Arial"/>
          <w:b/>
          <w:color w:val="000000"/>
          <w:sz w:val="20"/>
          <w:szCs w:val="20"/>
          <w:lang w:val="en-GB"/>
        </w:rPr>
        <w:t xml:space="preserve">RT-qPCR results for microRNA expression data validation in DMI-treated 3T3-L1 cells. </w:t>
      </w:r>
      <w:r w:rsidR="0063231D" w:rsidRPr="00675CB9">
        <w:rPr>
          <w:rFonts w:ascii="Arial" w:hAnsi="Arial" w:cs="Arial"/>
          <w:color w:val="000000"/>
          <w:sz w:val="20"/>
          <w:szCs w:val="20"/>
          <w:lang w:val="en-GB"/>
        </w:rPr>
        <w:t>Fold changes are presented relative to 0 h (log</w:t>
      </w:r>
      <w:r w:rsidR="0063231D" w:rsidRPr="00675CB9">
        <w:rPr>
          <w:rFonts w:ascii="Arial" w:hAnsi="Arial" w:cs="Arial"/>
          <w:color w:val="000000"/>
          <w:sz w:val="20"/>
          <w:szCs w:val="20"/>
          <w:vertAlign w:val="subscript"/>
          <w:lang w:val="en-GB"/>
        </w:rPr>
        <w:t>2</w:t>
      </w:r>
      <w:r w:rsidR="0063231D" w:rsidRPr="00675CB9">
        <w:rPr>
          <w:rFonts w:ascii="Arial" w:hAnsi="Arial" w:cs="Arial"/>
          <w:color w:val="000000"/>
          <w:sz w:val="20"/>
          <w:szCs w:val="20"/>
          <w:lang w:val="en-GB"/>
        </w:rPr>
        <w:t>-transformed ratios).</w:t>
      </w:r>
    </w:p>
    <w:p w14:paraId="6B95B09E" w14:textId="77777777" w:rsidR="0063231D" w:rsidRDefault="0063231D" w:rsidP="0063231D">
      <w:pPr>
        <w:spacing w:before="240"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3237DDF4" wp14:editId="244A955C">
            <wp:extent cx="4846320" cy="1551432"/>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Table-3.tif"/>
                    <pic:cNvPicPr/>
                  </pic:nvPicPr>
                  <pic:blipFill>
                    <a:blip r:embed="rId23">
                      <a:extLst>
                        <a:ext uri="{28A0092B-C50C-407E-A947-70E740481C1C}">
                          <a14:useLocalDpi xmlns:a14="http://schemas.microsoft.com/office/drawing/2010/main" val="0"/>
                        </a:ext>
                      </a:extLst>
                    </a:blip>
                    <a:stretch>
                      <a:fillRect/>
                    </a:stretch>
                  </pic:blipFill>
                  <pic:spPr>
                    <a:xfrm>
                      <a:off x="0" y="0"/>
                      <a:ext cx="4846320" cy="1551432"/>
                    </a:xfrm>
                    <a:prstGeom prst="rect">
                      <a:avLst/>
                    </a:prstGeom>
                  </pic:spPr>
                </pic:pic>
              </a:graphicData>
            </a:graphic>
          </wp:inline>
        </w:drawing>
      </w:r>
    </w:p>
    <w:p w14:paraId="68A57CA1" w14:textId="77777777" w:rsidR="0063231D" w:rsidRDefault="0063231D" w:rsidP="0063231D">
      <w:pPr>
        <w:rPr>
          <w:rFonts w:ascii="Arial" w:hAnsi="Arial" w:cs="Arial"/>
          <w:color w:val="000000"/>
          <w:sz w:val="20"/>
          <w:szCs w:val="20"/>
          <w:lang w:val="en-GB"/>
        </w:rPr>
      </w:pPr>
      <w:r>
        <w:rPr>
          <w:rFonts w:ascii="Arial" w:hAnsi="Arial" w:cs="Arial"/>
          <w:color w:val="000000"/>
          <w:sz w:val="20"/>
          <w:szCs w:val="20"/>
          <w:lang w:val="en-GB"/>
        </w:rPr>
        <w:br w:type="page"/>
      </w:r>
    </w:p>
    <w:p w14:paraId="2FAB2799"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Table</w:t>
      </w:r>
      <w:r w:rsidR="0063231D">
        <w:rPr>
          <w:rFonts w:ascii="Arial" w:hAnsi="Arial" w:cs="Arial"/>
          <w:b/>
          <w:bCs/>
          <w:color w:val="000000"/>
          <w:sz w:val="20"/>
          <w:szCs w:val="20"/>
          <w:lang w:val="en-GB"/>
        </w:rPr>
        <w:t xml:space="preserve"> 4:  </w:t>
      </w:r>
      <w:r w:rsidR="0063231D" w:rsidRPr="00675CB9">
        <w:rPr>
          <w:rFonts w:ascii="Arial" w:hAnsi="Arial" w:cs="Arial"/>
          <w:b/>
          <w:color w:val="000000"/>
          <w:sz w:val="20"/>
          <w:szCs w:val="20"/>
          <w:lang w:val="en-GB"/>
        </w:rPr>
        <w:t>RT-qPCR results for microRNA expression data validation in ATRA-treated 3T3-L1 cells.</w:t>
      </w:r>
      <w:r w:rsidR="0063231D" w:rsidRPr="00675CB9">
        <w:rPr>
          <w:rFonts w:ascii="Arial" w:hAnsi="Arial" w:cs="Arial"/>
          <w:color w:val="000000"/>
          <w:sz w:val="20"/>
          <w:szCs w:val="20"/>
          <w:lang w:val="en-GB"/>
        </w:rPr>
        <w:t xml:space="preserve"> Fold changes are presented relative to the corresponding untreated samples (log</w:t>
      </w:r>
      <w:r w:rsidR="0063231D" w:rsidRPr="00675CB9">
        <w:rPr>
          <w:rFonts w:ascii="Arial" w:hAnsi="Arial" w:cs="Arial"/>
          <w:color w:val="000000"/>
          <w:sz w:val="20"/>
          <w:szCs w:val="20"/>
          <w:vertAlign w:val="subscript"/>
          <w:lang w:val="en-GB"/>
        </w:rPr>
        <w:t>2</w:t>
      </w:r>
      <w:r w:rsidR="0063231D" w:rsidRPr="00675CB9">
        <w:rPr>
          <w:rFonts w:ascii="Arial" w:hAnsi="Arial" w:cs="Arial"/>
          <w:color w:val="000000"/>
          <w:sz w:val="20"/>
          <w:szCs w:val="20"/>
          <w:lang w:val="en-GB"/>
        </w:rPr>
        <w:t>-transformed ratio).</w:t>
      </w:r>
    </w:p>
    <w:p w14:paraId="541ADCC4" w14:textId="77777777" w:rsidR="0063231D" w:rsidRDefault="0063231D" w:rsidP="0063231D">
      <w:pPr>
        <w:spacing w:before="240"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5C50BB58" wp14:editId="202FFF67">
            <wp:extent cx="4846320" cy="1551432"/>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Table-4.tif"/>
                    <pic:cNvPicPr/>
                  </pic:nvPicPr>
                  <pic:blipFill>
                    <a:blip r:embed="rId24">
                      <a:extLst>
                        <a:ext uri="{28A0092B-C50C-407E-A947-70E740481C1C}">
                          <a14:useLocalDpi xmlns:a14="http://schemas.microsoft.com/office/drawing/2010/main" val="0"/>
                        </a:ext>
                      </a:extLst>
                    </a:blip>
                    <a:stretch>
                      <a:fillRect/>
                    </a:stretch>
                  </pic:blipFill>
                  <pic:spPr>
                    <a:xfrm>
                      <a:off x="0" y="0"/>
                      <a:ext cx="4846320" cy="1551432"/>
                    </a:xfrm>
                    <a:prstGeom prst="rect">
                      <a:avLst/>
                    </a:prstGeom>
                  </pic:spPr>
                </pic:pic>
              </a:graphicData>
            </a:graphic>
          </wp:inline>
        </w:drawing>
      </w:r>
    </w:p>
    <w:p w14:paraId="25943049" w14:textId="77777777" w:rsidR="0063231D" w:rsidRDefault="0063231D" w:rsidP="0063231D">
      <w:pPr>
        <w:rPr>
          <w:rFonts w:ascii="Arial" w:hAnsi="Arial" w:cs="Arial"/>
          <w:color w:val="000000"/>
          <w:sz w:val="20"/>
          <w:szCs w:val="20"/>
          <w:lang w:val="en-GB"/>
        </w:rPr>
      </w:pPr>
      <w:r>
        <w:rPr>
          <w:rFonts w:ascii="Arial" w:hAnsi="Arial" w:cs="Arial"/>
          <w:color w:val="000000"/>
          <w:sz w:val="20"/>
          <w:szCs w:val="20"/>
          <w:lang w:val="en-GB"/>
        </w:rPr>
        <w:br w:type="page"/>
      </w:r>
    </w:p>
    <w:p w14:paraId="410D1545"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Table</w:t>
      </w:r>
      <w:r w:rsidR="0063231D">
        <w:rPr>
          <w:rFonts w:ascii="Arial" w:hAnsi="Arial" w:cs="Arial"/>
          <w:b/>
          <w:bCs/>
          <w:color w:val="000000"/>
          <w:sz w:val="20"/>
          <w:szCs w:val="20"/>
          <w:lang w:val="en-GB"/>
        </w:rPr>
        <w:t xml:space="preserve"> 5: </w:t>
      </w:r>
      <w:r w:rsidR="0063231D" w:rsidRPr="00675CB9">
        <w:rPr>
          <w:rFonts w:ascii="Arial" w:hAnsi="Arial" w:cs="Arial"/>
          <w:b/>
          <w:bCs/>
          <w:color w:val="000000"/>
          <w:sz w:val="20"/>
          <w:szCs w:val="20"/>
          <w:lang w:val="en-GB"/>
        </w:rPr>
        <w:t xml:space="preserve"> Expression values of five pre-selected genes out of the Affymetrix microarray experiments for DMI-treated 3T3-L1 cells. </w:t>
      </w:r>
      <w:r w:rsidR="0063231D" w:rsidRPr="00675CB9">
        <w:rPr>
          <w:rFonts w:ascii="Arial" w:hAnsi="Arial" w:cs="Arial"/>
          <w:color w:val="000000"/>
          <w:sz w:val="20"/>
          <w:szCs w:val="20"/>
          <w:lang w:val="en-GB"/>
        </w:rPr>
        <w:t>Fold changes are presented relative to 0 h (log</w:t>
      </w:r>
      <w:r w:rsidR="0063231D" w:rsidRPr="00675CB9">
        <w:rPr>
          <w:rFonts w:ascii="Arial" w:hAnsi="Arial" w:cs="Arial"/>
          <w:color w:val="000000"/>
          <w:sz w:val="20"/>
          <w:szCs w:val="20"/>
          <w:vertAlign w:val="subscript"/>
          <w:lang w:val="en-GB"/>
        </w:rPr>
        <w:t>2</w:t>
      </w:r>
      <w:r w:rsidR="0063231D" w:rsidRPr="00675CB9">
        <w:rPr>
          <w:rFonts w:ascii="Arial" w:hAnsi="Arial" w:cs="Arial"/>
          <w:color w:val="000000"/>
          <w:sz w:val="20"/>
          <w:szCs w:val="20"/>
          <w:lang w:val="en-GB"/>
        </w:rPr>
        <w:t>-transformed ratios).</w:t>
      </w:r>
    </w:p>
    <w:p w14:paraId="2DF5CD1D" w14:textId="77777777" w:rsidR="0063231D" w:rsidRDefault="0063231D" w:rsidP="0063231D">
      <w:pPr>
        <w:spacing w:before="240"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6C65E37D" wp14:editId="1BD520C8">
            <wp:extent cx="5900420" cy="981710"/>
            <wp:effectExtent l="0" t="0" r="5080" b="889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Table-5.tif"/>
                    <pic:cNvPicPr/>
                  </pic:nvPicPr>
                  <pic:blipFill>
                    <a:blip r:embed="rId25">
                      <a:extLst>
                        <a:ext uri="{28A0092B-C50C-407E-A947-70E740481C1C}">
                          <a14:useLocalDpi xmlns:a14="http://schemas.microsoft.com/office/drawing/2010/main" val="0"/>
                        </a:ext>
                      </a:extLst>
                    </a:blip>
                    <a:stretch>
                      <a:fillRect/>
                    </a:stretch>
                  </pic:blipFill>
                  <pic:spPr>
                    <a:xfrm>
                      <a:off x="0" y="0"/>
                      <a:ext cx="5900420" cy="981710"/>
                    </a:xfrm>
                    <a:prstGeom prst="rect">
                      <a:avLst/>
                    </a:prstGeom>
                  </pic:spPr>
                </pic:pic>
              </a:graphicData>
            </a:graphic>
          </wp:inline>
        </w:drawing>
      </w:r>
    </w:p>
    <w:p w14:paraId="49CA8B3B" w14:textId="77777777" w:rsidR="0063231D" w:rsidRDefault="0063231D" w:rsidP="0063231D">
      <w:pPr>
        <w:rPr>
          <w:rFonts w:ascii="Arial" w:hAnsi="Arial" w:cs="Arial"/>
          <w:color w:val="000000"/>
          <w:sz w:val="20"/>
          <w:szCs w:val="20"/>
          <w:lang w:val="en-GB"/>
        </w:rPr>
      </w:pPr>
      <w:r>
        <w:rPr>
          <w:rFonts w:ascii="Arial" w:hAnsi="Arial" w:cs="Arial"/>
          <w:color w:val="000000"/>
          <w:sz w:val="20"/>
          <w:szCs w:val="20"/>
          <w:lang w:val="en-GB"/>
        </w:rPr>
        <w:br w:type="page"/>
      </w:r>
    </w:p>
    <w:p w14:paraId="7A4C2B06"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Table</w:t>
      </w:r>
      <w:r w:rsidR="0063231D">
        <w:rPr>
          <w:rFonts w:ascii="Arial" w:hAnsi="Arial" w:cs="Arial"/>
          <w:b/>
          <w:bCs/>
          <w:color w:val="000000"/>
          <w:sz w:val="20"/>
          <w:szCs w:val="20"/>
          <w:lang w:val="en-GB"/>
        </w:rPr>
        <w:t xml:space="preserve"> 6: </w:t>
      </w:r>
      <w:r w:rsidR="0063231D" w:rsidRPr="00675CB9">
        <w:rPr>
          <w:rFonts w:ascii="Arial" w:hAnsi="Arial" w:cs="Arial"/>
          <w:b/>
          <w:bCs/>
          <w:color w:val="000000"/>
          <w:sz w:val="20"/>
          <w:szCs w:val="20"/>
          <w:lang w:val="en-GB"/>
        </w:rPr>
        <w:t xml:space="preserve"> Expression values of five selected genes out of the Affymetrix microarray experiments for DMI + 3 µM ATRA-treated 3T3-L1 cells.</w:t>
      </w:r>
      <w:r w:rsidR="0063231D" w:rsidRPr="00675CB9">
        <w:rPr>
          <w:rFonts w:ascii="Arial" w:hAnsi="Arial" w:cs="Arial"/>
          <w:bCs/>
          <w:color w:val="000000"/>
          <w:sz w:val="20"/>
          <w:szCs w:val="20"/>
          <w:lang w:val="en-GB"/>
        </w:rPr>
        <w:t xml:space="preserve"> </w:t>
      </w:r>
      <w:r w:rsidR="0063231D" w:rsidRPr="00675CB9">
        <w:rPr>
          <w:rFonts w:ascii="Arial" w:hAnsi="Arial" w:cs="Arial"/>
          <w:color w:val="000000"/>
          <w:sz w:val="20"/>
          <w:szCs w:val="20"/>
          <w:lang w:val="en-GB"/>
        </w:rPr>
        <w:t>Fold changes are presented relative to the corresponding untreated samples (log</w:t>
      </w:r>
      <w:r w:rsidR="0063231D" w:rsidRPr="00675CB9">
        <w:rPr>
          <w:rFonts w:ascii="Arial" w:hAnsi="Arial" w:cs="Arial"/>
          <w:color w:val="000000"/>
          <w:sz w:val="20"/>
          <w:szCs w:val="20"/>
          <w:vertAlign w:val="subscript"/>
          <w:lang w:val="en-GB"/>
        </w:rPr>
        <w:t>2</w:t>
      </w:r>
      <w:r w:rsidR="0063231D" w:rsidRPr="00675CB9">
        <w:rPr>
          <w:rFonts w:ascii="Arial" w:hAnsi="Arial" w:cs="Arial"/>
          <w:color w:val="000000"/>
          <w:sz w:val="20"/>
          <w:szCs w:val="20"/>
          <w:lang w:val="en-GB"/>
        </w:rPr>
        <w:t>-transformed ratio).</w:t>
      </w:r>
    </w:p>
    <w:p w14:paraId="571B8827" w14:textId="77777777" w:rsidR="0063231D" w:rsidRDefault="0063231D" w:rsidP="0063231D">
      <w:pPr>
        <w:spacing w:before="240"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5A57618F" wp14:editId="6546A109">
            <wp:extent cx="5900420" cy="981710"/>
            <wp:effectExtent l="0" t="0" r="508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Table-6.tif"/>
                    <pic:cNvPicPr/>
                  </pic:nvPicPr>
                  <pic:blipFill>
                    <a:blip r:embed="rId26">
                      <a:extLst>
                        <a:ext uri="{28A0092B-C50C-407E-A947-70E740481C1C}">
                          <a14:useLocalDpi xmlns:a14="http://schemas.microsoft.com/office/drawing/2010/main" val="0"/>
                        </a:ext>
                      </a:extLst>
                    </a:blip>
                    <a:stretch>
                      <a:fillRect/>
                    </a:stretch>
                  </pic:blipFill>
                  <pic:spPr>
                    <a:xfrm>
                      <a:off x="0" y="0"/>
                      <a:ext cx="5900420" cy="981710"/>
                    </a:xfrm>
                    <a:prstGeom prst="rect">
                      <a:avLst/>
                    </a:prstGeom>
                  </pic:spPr>
                </pic:pic>
              </a:graphicData>
            </a:graphic>
          </wp:inline>
        </w:drawing>
      </w:r>
    </w:p>
    <w:p w14:paraId="56432D7D" w14:textId="77777777" w:rsidR="0063231D" w:rsidRDefault="0063231D" w:rsidP="0063231D">
      <w:pPr>
        <w:rPr>
          <w:rFonts w:ascii="Arial" w:hAnsi="Arial" w:cs="Arial"/>
          <w:color w:val="000000"/>
          <w:sz w:val="20"/>
          <w:szCs w:val="20"/>
          <w:lang w:val="en-GB"/>
        </w:rPr>
      </w:pPr>
      <w:r>
        <w:rPr>
          <w:rFonts w:ascii="Arial" w:hAnsi="Arial" w:cs="Arial"/>
          <w:color w:val="000000"/>
          <w:sz w:val="20"/>
          <w:szCs w:val="20"/>
          <w:lang w:val="en-GB"/>
        </w:rPr>
        <w:br w:type="page"/>
      </w:r>
    </w:p>
    <w:p w14:paraId="6A34EEC5"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Table</w:t>
      </w:r>
      <w:r w:rsidR="0063231D">
        <w:rPr>
          <w:rFonts w:ascii="Arial" w:hAnsi="Arial" w:cs="Arial"/>
          <w:b/>
          <w:bCs/>
          <w:color w:val="000000"/>
          <w:sz w:val="20"/>
          <w:szCs w:val="20"/>
          <w:lang w:val="en-GB"/>
        </w:rPr>
        <w:t xml:space="preserve"> 7: </w:t>
      </w:r>
      <w:r w:rsidR="0063231D" w:rsidRPr="00675CB9">
        <w:rPr>
          <w:rFonts w:ascii="Arial" w:hAnsi="Arial" w:cs="Arial"/>
          <w:b/>
          <w:bCs/>
          <w:color w:val="000000"/>
          <w:sz w:val="20"/>
          <w:szCs w:val="20"/>
          <w:lang w:val="en-GB"/>
        </w:rPr>
        <w:t xml:space="preserve"> RT-qPCR results for the validation of the mRNA expression data of the Affymetrix microarray experiments in DMI-treated 3T3-L1 cells. </w:t>
      </w:r>
      <w:r w:rsidR="0063231D" w:rsidRPr="00675CB9">
        <w:rPr>
          <w:rFonts w:ascii="Arial" w:hAnsi="Arial" w:cs="Arial"/>
          <w:color w:val="000000"/>
          <w:sz w:val="20"/>
          <w:szCs w:val="20"/>
          <w:lang w:val="en-GB"/>
        </w:rPr>
        <w:t>Fold changes are presented relative to 0 h (log</w:t>
      </w:r>
      <w:r w:rsidR="0063231D" w:rsidRPr="00675CB9">
        <w:rPr>
          <w:rFonts w:ascii="Arial" w:hAnsi="Arial" w:cs="Arial"/>
          <w:color w:val="000000"/>
          <w:sz w:val="20"/>
          <w:szCs w:val="20"/>
          <w:vertAlign w:val="subscript"/>
          <w:lang w:val="en-GB"/>
        </w:rPr>
        <w:t>2</w:t>
      </w:r>
      <w:r w:rsidR="0063231D" w:rsidRPr="00675CB9">
        <w:rPr>
          <w:rFonts w:ascii="Arial" w:hAnsi="Arial" w:cs="Arial"/>
          <w:color w:val="000000"/>
          <w:sz w:val="20"/>
          <w:szCs w:val="20"/>
          <w:lang w:val="en-GB"/>
        </w:rPr>
        <w:t>-transformed ratios).</w:t>
      </w:r>
    </w:p>
    <w:p w14:paraId="0BB8FE05" w14:textId="77777777" w:rsidR="0063231D" w:rsidRDefault="0063231D" w:rsidP="0063231D">
      <w:pPr>
        <w:spacing w:before="240" w:line="360" w:lineRule="auto"/>
        <w:jc w:val="both"/>
        <w:rPr>
          <w:rFonts w:ascii="Arial" w:hAnsi="Arial" w:cs="Arial"/>
          <w:b/>
          <w:bCs/>
          <w:color w:val="000000"/>
          <w:sz w:val="20"/>
          <w:szCs w:val="20"/>
          <w:lang w:val="en-GB"/>
        </w:rPr>
      </w:pPr>
      <w:r>
        <w:rPr>
          <w:rFonts w:ascii="Arial" w:hAnsi="Arial" w:cs="Arial"/>
          <w:b/>
          <w:bCs/>
          <w:noProof/>
          <w:color w:val="000000"/>
          <w:sz w:val="20"/>
          <w:szCs w:val="20"/>
          <w:lang w:val="en-US" w:eastAsia="en-US"/>
        </w:rPr>
        <w:drawing>
          <wp:inline distT="0" distB="0" distL="0" distR="0" wp14:anchorId="619CBA4C" wp14:editId="54A3E241">
            <wp:extent cx="5898056" cy="990600"/>
            <wp:effectExtent l="0" t="0" r="762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Table-7.tif"/>
                    <pic:cNvPicPr/>
                  </pic:nvPicPr>
                  <pic:blipFill>
                    <a:blip r:embed="rId27">
                      <a:extLst>
                        <a:ext uri="{28A0092B-C50C-407E-A947-70E740481C1C}">
                          <a14:useLocalDpi xmlns:a14="http://schemas.microsoft.com/office/drawing/2010/main" val="0"/>
                        </a:ext>
                      </a:extLst>
                    </a:blip>
                    <a:stretch>
                      <a:fillRect/>
                    </a:stretch>
                  </pic:blipFill>
                  <pic:spPr>
                    <a:xfrm>
                      <a:off x="0" y="0"/>
                      <a:ext cx="5895378" cy="990150"/>
                    </a:xfrm>
                    <a:prstGeom prst="rect">
                      <a:avLst/>
                    </a:prstGeom>
                  </pic:spPr>
                </pic:pic>
              </a:graphicData>
            </a:graphic>
          </wp:inline>
        </w:drawing>
      </w:r>
    </w:p>
    <w:p w14:paraId="52F5C25C" w14:textId="77777777" w:rsidR="0063231D" w:rsidRDefault="0063231D" w:rsidP="0063231D">
      <w:pPr>
        <w:rPr>
          <w:rFonts w:ascii="Arial" w:hAnsi="Arial" w:cs="Arial"/>
          <w:b/>
          <w:bCs/>
          <w:color w:val="000000"/>
          <w:sz w:val="20"/>
          <w:szCs w:val="20"/>
          <w:lang w:val="en-GB"/>
        </w:rPr>
      </w:pPr>
      <w:r>
        <w:rPr>
          <w:rFonts w:ascii="Arial" w:hAnsi="Arial" w:cs="Arial"/>
          <w:b/>
          <w:bCs/>
          <w:color w:val="000000"/>
          <w:sz w:val="20"/>
          <w:szCs w:val="20"/>
          <w:lang w:val="en-GB"/>
        </w:rPr>
        <w:br w:type="page"/>
      </w:r>
    </w:p>
    <w:p w14:paraId="392E1445" w14:textId="77777777" w:rsidR="0063231D" w:rsidRDefault="008B5E35" w:rsidP="0063231D">
      <w:pPr>
        <w:spacing w:before="240" w:line="360" w:lineRule="auto"/>
        <w:jc w:val="both"/>
        <w:rPr>
          <w:rFonts w:ascii="Arial" w:hAnsi="Arial" w:cs="Arial"/>
          <w:color w:val="000000"/>
          <w:sz w:val="20"/>
          <w:szCs w:val="20"/>
          <w:lang w:val="en-GB"/>
        </w:rPr>
      </w:pPr>
      <w:r>
        <w:rPr>
          <w:rFonts w:ascii="Arial" w:hAnsi="Arial" w:cs="Arial"/>
          <w:b/>
          <w:bCs/>
          <w:color w:val="000000"/>
          <w:sz w:val="20"/>
          <w:szCs w:val="20"/>
          <w:lang w:val="en-GB"/>
        </w:rPr>
        <w:lastRenderedPageBreak/>
        <w:t>Supplement</w:t>
      </w:r>
      <w:r w:rsidRPr="00675CB9">
        <w:rPr>
          <w:rFonts w:ascii="Arial" w:hAnsi="Arial" w:cs="Arial"/>
          <w:b/>
          <w:bCs/>
          <w:color w:val="000000"/>
          <w:sz w:val="20"/>
          <w:szCs w:val="20"/>
          <w:lang w:val="en-GB"/>
        </w:rPr>
        <w:t xml:space="preserve"> </w:t>
      </w:r>
      <w:r w:rsidR="0063231D" w:rsidRPr="00675CB9">
        <w:rPr>
          <w:rFonts w:ascii="Arial" w:hAnsi="Arial" w:cs="Arial"/>
          <w:b/>
          <w:bCs/>
          <w:color w:val="000000"/>
          <w:sz w:val="20"/>
          <w:szCs w:val="20"/>
          <w:lang w:val="en-GB"/>
        </w:rPr>
        <w:t>Table</w:t>
      </w:r>
      <w:r w:rsidR="0063231D">
        <w:rPr>
          <w:rFonts w:ascii="Arial" w:hAnsi="Arial" w:cs="Arial"/>
          <w:b/>
          <w:bCs/>
          <w:color w:val="000000"/>
          <w:sz w:val="20"/>
          <w:szCs w:val="20"/>
          <w:lang w:val="en-GB"/>
        </w:rPr>
        <w:t xml:space="preserve"> 8:  </w:t>
      </w:r>
      <w:r w:rsidR="0063231D" w:rsidRPr="00675CB9">
        <w:rPr>
          <w:rFonts w:ascii="Arial" w:hAnsi="Arial" w:cs="Arial"/>
          <w:b/>
          <w:bCs/>
          <w:color w:val="000000"/>
          <w:sz w:val="20"/>
          <w:szCs w:val="20"/>
          <w:lang w:val="en-GB"/>
        </w:rPr>
        <w:t xml:space="preserve">RT-qPCR results for the validation of the mRNA expression data of the Affymetrix microarray experiments in DMI + 3 µM ATRA-treated 3T3-L1 cells. </w:t>
      </w:r>
      <w:r w:rsidR="0063231D" w:rsidRPr="00675CB9">
        <w:rPr>
          <w:rFonts w:ascii="Arial" w:hAnsi="Arial" w:cs="Arial"/>
          <w:color w:val="000000"/>
          <w:sz w:val="20"/>
          <w:szCs w:val="20"/>
          <w:lang w:val="en-GB"/>
        </w:rPr>
        <w:t>Fold changes are presented relative to the corresponding untreated samples (log</w:t>
      </w:r>
      <w:r w:rsidR="0063231D" w:rsidRPr="00675CB9">
        <w:rPr>
          <w:rFonts w:ascii="Arial" w:hAnsi="Arial" w:cs="Arial"/>
          <w:color w:val="000000"/>
          <w:sz w:val="20"/>
          <w:szCs w:val="20"/>
          <w:vertAlign w:val="subscript"/>
          <w:lang w:val="en-GB"/>
        </w:rPr>
        <w:t>2</w:t>
      </w:r>
      <w:r w:rsidR="0063231D" w:rsidRPr="00675CB9">
        <w:rPr>
          <w:rFonts w:ascii="Arial" w:hAnsi="Arial" w:cs="Arial"/>
          <w:color w:val="000000"/>
          <w:sz w:val="20"/>
          <w:szCs w:val="20"/>
          <w:lang w:val="en-GB"/>
        </w:rPr>
        <w:t>-transformed ratios).</w:t>
      </w:r>
    </w:p>
    <w:p w14:paraId="37CC7488" w14:textId="77777777" w:rsidR="0063231D" w:rsidRPr="00675CB9" w:rsidRDefault="0063231D" w:rsidP="0063231D">
      <w:pPr>
        <w:spacing w:before="240" w:line="360" w:lineRule="auto"/>
        <w:jc w:val="both"/>
        <w:rPr>
          <w:rFonts w:ascii="Arial" w:hAnsi="Arial" w:cs="Arial"/>
          <w:color w:val="000000"/>
          <w:sz w:val="20"/>
          <w:szCs w:val="20"/>
          <w:lang w:val="en-GB"/>
        </w:rPr>
      </w:pPr>
      <w:r>
        <w:rPr>
          <w:rFonts w:ascii="Arial" w:hAnsi="Arial" w:cs="Arial"/>
          <w:noProof/>
          <w:color w:val="000000"/>
          <w:sz w:val="20"/>
          <w:szCs w:val="20"/>
          <w:lang w:val="en-US" w:eastAsia="en-US"/>
        </w:rPr>
        <w:drawing>
          <wp:inline distT="0" distB="0" distL="0" distR="0" wp14:anchorId="2E2BBFFD" wp14:editId="5F7127B9">
            <wp:extent cx="5924742" cy="995082"/>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ecker-et-al-OSM-Table-8.tif"/>
                    <pic:cNvPicPr/>
                  </pic:nvPicPr>
                  <pic:blipFill>
                    <a:blip r:embed="rId28">
                      <a:extLst>
                        <a:ext uri="{28A0092B-C50C-407E-A947-70E740481C1C}">
                          <a14:useLocalDpi xmlns:a14="http://schemas.microsoft.com/office/drawing/2010/main" val="0"/>
                        </a:ext>
                      </a:extLst>
                    </a:blip>
                    <a:stretch>
                      <a:fillRect/>
                    </a:stretch>
                  </pic:blipFill>
                  <pic:spPr>
                    <a:xfrm>
                      <a:off x="0" y="0"/>
                      <a:ext cx="5922052" cy="994630"/>
                    </a:xfrm>
                    <a:prstGeom prst="rect">
                      <a:avLst/>
                    </a:prstGeom>
                  </pic:spPr>
                </pic:pic>
              </a:graphicData>
            </a:graphic>
          </wp:inline>
        </w:drawing>
      </w:r>
    </w:p>
    <w:sectPr w:rsidR="0063231D" w:rsidRPr="00675CB9" w:rsidSect="008F0CD2">
      <w:headerReference w:type="default" r:id="rId29"/>
      <w:pgSz w:w="11900" w:h="16840" w:code="9"/>
      <w:pgMar w:top="1304" w:right="1304" w:bottom="1134" w:left="1304" w:header="709" w:footer="709"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DE2714" w15:done="0"/>
  <w15:commentEx w15:paraId="6DB9AE9A" w15:done="0"/>
  <w15:commentEx w15:paraId="47AF8C57" w15:done="0"/>
  <w15:commentEx w15:paraId="1CD7C4FA" w15:done="0"/>
  <w15:commentEx w15:paraId="3DE4D4F0" w15:done="0"/>
  <w15:commentEx w15:paraId="7AFD7B36" w15:done="0"/>
  <w15:commentEx w15:paraId="6F9FD7FA" w15:done="0"/>
  <w15:commentEx w15:paraId="4F8CF041" w15:done="0"/>
  <w15:commentEx w15:paraId="1C33BF89" w15:done="0"/>
  <w15:commentEx w15:paraId="62FFD382" w15:done="0"/>
  <w15:commentEx w15:paraId="60F2EDF7" w15:done="0"/>
  <w15:commentEx w15:paraId="70FF9B60" w15:done="0"/>
  <w15:commentEx w15:paraId="0173AADF" w15:done="0"/>
  <w15:commentEx w15:paraId="1EB0B609" w15:done="0"/>
  <w15:commentEx w15:paraId="1DE505D0" w15:done="0"/>
  <w15:commentEx w15:paraId="738EE166" w15:done="0"/>
  <w15:commentEx w15:paraId="45909C96" w15:done="0"/>
  <w15:commentEx w15:paraId="411BE998" w15:done="0"/>
  <w15:commentEx w15:paraId="615D3922" w15:done="0"/>
  <w15:commentEx w15:paraId="6507F509" w15:done="0"/>
  <w15:commentEx w15:paraId="46BA6A13" w15:done="0"/>
  <w15:commentEx w15:paraId="1F3CEF2F" w15:done="0"/>
  <w15:commentEx w15:paraId="4929B43A" w15:done="0"/>
  <w15:commentEx w15:paraId="27D9D41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96329" w14:textId="77777777" w:rsidR="00426792" w:rsidRDefault="00426792" w:rsidP="00D217FF">
      <w:r>
        <w:separator/>
      </w:r>
    </w:p>
  </w:endnote>
  <w:endnote w:type="continuationSeparator" w:id="0">
    <w:p w14:paraId="43C9A29B" w14:textId="77777777" w:rsidR="00426792" w:rsidRDefault="00426792" w:rsidP="00D217FF">
      <w:r>
        <w:continuationSeparator/>
      </w:r>
    </w:p>
  </w:endnote>
  <w:endnote w:type="continuationNotice" w:id="1">
    <w:p w14:paraId="470A0E3A" w14:textId="77777777" w:rsidR="00426792" w:rsidRDefault="00426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4D"/>
    <w:family w:val="modern"/>
    <w:notTrueType/>
    <w:pitch w:val="fixed"/>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DC3BE" w14:textId="77777777" w:rsidR="00426792" w:rsidRDefault="00426792" w:rsidP="00D217FF">
      <w:r>
        <w:separator/>
      </w:r>
    </w:p>
  </w:footnote>
  <w:footnote w:type="continuationSeparator" w:id="0">
    <w:p w14:paraId="34C90FFD" w14:textId="77777777" w:rsidR="00426792" w:rsidRDefault="00426792" w:rsidP="00D217FF">
      <w:r>
        <w:continuationSeparator/>
      </w:r>
    </w:p>
  </w:footnote>
  <w:footnote w:type="continuationNotice" w:id="1">
    <w:p w14:paraId="15433A8B" w14:textId="77777777" w:rsidR="00426792" w:rsidRDefault="0042679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BD3FC" w14:textId="77777777" w:rsidR="00F971F1" w:rsidRPr="00AD0258" w:rsidRDefault="00F971F1" w:rsidP="00FE16BD">
    <w:pPr>
      <w:pStyle w:val="Footer"/>
      <w:framePr w:wrap="around" w:vAnchor="text" w:hAnchor="margin" w:xAlign="right" w:y="1"/>
      <w:rPr>
        <w:rStyle w:val="PageNumber"/>
        <w:rFonts w:ascii="Arial" w:hAnsi="Arial" w:cs="Arial"/>
        <w:sz w:val="16"/>
        <w:szCs w:val="16"/>
        <w:lang w:val="en-GB"/>
      </w:rPr>
    </w:pPr>
    <w:r w:rsidRPr="00AD0258">
      <w:rPr>
        <w:rStyle w:val="PageNumber"/>
        <w:rFonts w:ascii="Arial" w:hAnsi="Arial" w:cs="Arial"/>
        <w:sz w:val="16"/>
        <w:szCs w:val="16"/>
        <w:lang w:val="en-GB"/>
      </w:rPr>
      <w:t xml:space="preserve">page </w:t>
    </w:r>
    <w:r w:rsidRPr="00AD0258">
      <w:rPr>
        <w:rStyle w:val="PageNumber"/>
        <w:rFonts w:ascii="Arial" w:hAnsi="Arial" w:cs="Arial"/>
        <w:sz w:val="16"/>
        <w:szCs w:val="16"/>
      </w:rPr>
      <w:fldChar w:fldCharType="begin"/>
    </w:r>
    <w:r w:rsidRPr="00AD0258">
      <w:rPr>
        <w:rStyle w:val="PageNumber"/>
        <w:rFonts w:ascii="Arial" w:hAnsi="Arial" w:cs="Arial"/>
        <w:sz w:val="16"/>
        <w:szCs w:val="16"/>
        <w:lang w:val="en-GB"/>
      </w:rPr>
      <w:instrText xml:space="preserve">PAGE  </w:instrText>
    </w:r>
    <w:r w:rsidRPr="00AD0258">
      <w:rPr>
        <w:rStyle w:val="PageNumber"/>
        <w:rFonts w:ascii="Arial" w:hAnsi="Arial" w:cs="Arial"/>
        <w:sz w:val="16"/>
        <w:szCs w:val="16"/>
      </w:rPr>
      <w:fldChar w:fldCharType="separate"/>
    </w:r>
    <w:r w:rsidR="00F64475">
      <w:rPr>
        <w:rStyle w:val="PageNumber"/>
        <w:rFonts w:ascii="Arial" w:hAnsi="Arial" w:cs="Arial"/>
        <w:noProof/>
        <w:sz w:val="16"/>
        <w:szCs w:val="16"/>
        <w:lang w:val="en-GB"/>
      </w:rPr>
      <w:t>1</w:t>
    </w:r>
    <w:r w:rsidRPr="00AD0258">
      <w:rPr>
        <w:rStyle w:val="PageNumber"/>
        <w:rFonts w:ascii="Arial" w:hAnsi="Arial" w:cs="Arial"/>
        <w:sz w:val="16"/>
        <w:szCs w:val="16"/>
      </w:rPr>
      <w:fldChar w:fldCharType="end"/>
    </w:r>
  </w:p>
  <w:p w14:paraId="25F036D3" w14:textId="77777777" w:rsidR="00F971F1" w:rsidRDefault="00F971F1">
    <w:pPr>
      <w:pStyle w:val="Header"/>
      <w:pBdr>
        <w:bottom w:val="single" w:sz="6" w:space="1" w:color="auto"/>
      </w:pBdr>
      <w:rPr>
        <w:rFonts w:ascii="Arial" w:hAnsi="Arial" w:cs="Arial"/>
        <w:sz w:val="16"/>
        <w:szCs w:val="16"/>
        <w:lang w:val="en-GB"/>
      </w:rPr>
    </w:pPr>
    <w:r>
      <w:rPr>
        <w:rFonts w:ascii="Arial" w:hAnsi="Arial" w:cs="Arial"/>
        <w:sz w:val="16"/>
        <w:szCs w:val="16"/>
        <w:lang w:val="en-GB"/>
      </w:rPr>
      <w:t xml:space="preserve">Supplement figures and tables -- </w:t>
    </w:r>
    <w:r w:rsidRPr="001727F0">
      <w:rPr>
        <w:rFonts w:ascii="Arial" w:hAnsi="Arial" w:cs="Arial"/>
        <w:sz w:val="16"/>
        <w:szCs w:val="16"/>
        <w:lang w:val="en-GB"/>
      </w:rPr>
      <w:t>Inhibition of Fat Cell Differentiatio</w:t>
    </w:r>
    <w:r>
      <w:rPr>
        <w:rFonts w:ascii="Arial" w:hAnsi="Arial" w:cs="Arial"/>
        <w:sz w:val="16"/>
        <w:szCs w:val="16"/>
        <w:lang w:val="en-GB"/>
      </w:rPr>
      <w:t>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A481024"/>
    <w:lvl w:ilvl="0">
      <w:start w:val="1"/>
      <w:numFmt w:val="decimal"/>
      <w:lvlText w:val="%1."/>
      <w:lvlJc w:val="left"/>
      <w:pPr>
        <w:tabs>
          <w:tab w:val="num" w:pos="1492"/>
        </w:tabs>
        <w:ind w:left="1492" w:hanging="360"/>
      </w:pPr>
    </w:lvl>
  </w:abstractNum>
  <w:abstractNum w:abstractNumId="1">
    <w:nsid w:val="FFFFFF7D"/>
    <w:multiLevelType w:val="singleLevel"/>
    <w:tmpl w:val="8C9A6DE4"/>
    <w:lvl w:ilvl="0">
      <w:start w:val="1"/>
      <w:numFmt w:val="decimal"/>
      <w:lvlText w:val="%1."/>
      <w:lvlJc w:val="left"/>
      <w:pPr>
        <w:tabs>
          <w:tab w:val="num" w:pos="1209"/>
        </w:tabs>
        <w:ind w:left="1209" w:hanging="360"/>
      </w:pPr>
    </w:lvl>
  </w:abstractNum>
  <w:abstractNum w:abstractNumId="2">
    <w:nsid w:val="FFFFFF7E"/>
    <w:multiLevelType w:val="singleLevel"/>
    <w:tmpl w:val="C96E2DAC"/>
    <w:lvl w:ilvl="0">
      <w:start w:val="1"/>
      <w:numFmt w:val="decimal"/>
      <w:lvlText w:val="%1."/>
      <w:lvlJc w:val="left"/>
      <w:pPr>
        <w:tabs>
          <w:tab w:val="num" w:pos="926"/>
        </w:tabs>
        <w:ind w:left="926" w:hanging="360"/>
      </w:pPr>
    </w:lvl>
  </w:abstractNum>
  <w:abstractNum w:abstractNumId="3">
    <w:nsid w:val="FFFFFF7F"/>
    <w:multiLevelType w:val="singleLevel"/>
    <w:tmpl w:val="34CCBF60"/>
    <w:lvl w:ilvl="0">
      <w:start w:val="1"/>
      <w:numFmt w:val="decimal"/>
      <w:lvlText w:val="%1."/>
      <w:lvlJc w:val="left"/>
      <w:pPr>
        <w:tabs>
          <w:tab w:val="num" w:pos="643"/>
        </w:tabs>
        <w:ind w:left="643" w:hanging="360"/>
      </w:pPr>
    </w:lvl>
  </w:abstractNum>
  <w:abstractNum w:abstractNumId="4">
    <w:nsid w:val="FFFFFF80"/>
    <w:multiLevelType w:val="singleLevel"/>
    <w:tmpl w:val="24D2F30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084C6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E4EFD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40E955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4A8C968"/>
    <w:lvl w:ilvl="0">
      <w:start w:val="1"/>
      <w:numFmt w:val="decimal"/>
      <w:lvlText w:val="%1."/>
      <w:lvlJc w:val="left"/>
      <w:pPr>
        <w:tabs>
          <w:tab w:val="num" w:pos="360"/>
        </w:tabs>
        <w:ind w:left="360" w:hanging="360"/>
      </w:pPr>
    </w:lvl>
  </w:abstractNum>
  <w:abstractNum w:abstractNumId="9">
    <w:nsid w:val="FFFFFF89"/>
    <w:multiLevelType w:val="singleLevel"/>
    <w:tmpl w:val="C47091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2"/>
    <w:multiLevelType w:val="hybridMultilevel"/>
    <w:tmpl w:val="00000002"/>
    <w:lvl w:ilvl="0" w:tplc="00000065">
      <w:start w:val="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3"/>
    <w:multiLevelType w:val="hybridMultilevel"/>
    <w:tmpl w:val="00000003"/>
    <w:lvl w:ilvl="0" w:tplc="000000C9">
      <w:start w:val="1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B320D67"/>
    <w:multiLevelType w:val="hybridMultilevel"/>
    <w:tmpl w:val="5EC4F15E"/>
    <w:lvl w:ilvl="0" w:tplc="B0262B0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nsid w:val="2711638E"/>
    <w:multiLevelType w:val="hybridMultilevel"/>
    <w:tmpl w:val="1902DF7A"/>
    <w:lvl w:ilvl="0" w:tplc="E83834B4">
      <w:start w:val="1"/>
      <w:numFmt w:val="bullet"/>
      <w:lvlText w:val="•"/>
      <w:lvlJc w:val="left"/>
      <w:pPr>
        <w:tabs>
          <w:tab w:val="num" w:pos="720"/>
        </w:tabs>
        <w:ind w:left="720" w:hanging="360"/>
      </w:pPr>
      <w:rPr>
        <w:rFonts w:ascii="Times" w:hAnsi="Times" w:hint="default"/>
      </w:rPr>
    </w:lvl>
    <w:lvl w:ilvl="1" w:tplc="69208168" w:tentative="1">
      <w:start w:val="1"/>
      <w:numFmt w:val="bullet"/>
      <w:lvlText w:val="•"/>
      <w:lvlJc w:val="left"/>
      <w:pPr>
        <w:tabs>
          <w:tab w:val="num" w:pos="1440"/>
        </w:tabs>
        <w:ind w:left="1440" w:hanging="360"/>
      </w:pPr>
      <w:rPr>
        <w:rFonts w:ascii="Times" w:hAnsi="Times" w:hint="default"/>
      </w:rPr>
    </w:lvl>
    <w:lvl w:ilvl="2" w:tplc="F0DCAA0C" w:tentative="1">
      <w:start w:val="1"/>
      <w:numFmt w:val="bullet"/>
      <w:lvlText w:val="•"/>
      <w:lvlJc w:val="left"/>
      <w:pPr>
        <w:tabs>
          <w:tab w:val="num" w:pos="2160"/>
        </w:tabs>
        <w:ind w:left="2160" w:hanging="360"/>
      </w:pPr>
      <w:rPr>
        <w:rFonts w:ascii="Times" w:hAnsi="Times" w:hint="default"/>
      </w:rPr>
    </w:lvl>
    <w:lvl w:ilvl="3" w:tplc="159C5E46" w:tentative="1">
      <w:start w:val="1"/>
      <w:numFmt w:val="bullet"/>
      <w:lvlText w:val="•"/>
      <w:lvlJc w:val="left"/>
      <w:pPr>
        <w:tabs>
          <w:tab w:val="num" w:pos="2880"/>
        </w:tabs>
        <w:ind w:left="2880" w:hanging="360"/>
      </w:pPr>
      <w:rPr>
        <w:rFonts w:ascii="Times" w:hAnsi="Times" w:hint="default"/>
      </w:rPr>
    </w:lvl>
    <w:lvl w:ilvl="4" w:tplc="3FD2C988" w:tentative="1">
      <w:start w:val="1"/>
      <w:numFmt w:val="bullet"/>
      <w:lvlText w:val="•"/>
      <w:lvlJc w:val="left"/>
      <w:pPr>
        <w:tabs>
          <w:tab w:val="num" w:pos="3600"/>
        </w:tabs>
        <w:ind w:left="3600" w:hanging="360"/>
      </w:pPr>
      <w:rPr>
        <w:rFonts w:ascii="Times" w:hAnsi="Times" w:hint="default"/>
      </w:rPr>
    </w:lvl>
    <w:lvl w:ilvl="5" w:tplc="F434190A" w:tentative="1">
      <w:start w:val="1"/>
      <w:numFmt w:val="bullet"/>
      <w:lvlText w:val="•"/>
      <w:lvlJc w:val="left"/>
      <w:pPr>
        <w:tabs>
          <w:tab w:val="num" w:pos="4320"/>
        </w:tabs>
        <w:ind w:left="4320" w:hanging="360"/>
      </w:pPr>
      <w:rPr>
        <w:rFonts w:ascii="Times" w:hAnsi="Times" w:hint="default"/>
      </w:rPr>
    </w:lvl>
    <w:lvl w:ilvl="6" w:tplc="00D06860" w:tentative="1">
      <w:start w:val="1"/>
      <w:numFmt w:val="bullet"/>
      <w:lvlText w:val="•"/>
      <w:lvlJc w:val="left"/>
      <w:pPr>
        <w:tabs>
          <w:tab w:val="num" w:pos="5040"/>
        </w:tabs>
        <w:ind w:left="5040" w:hanging="360"/>
      </w:pPr>
      <w:rPr>
        <w:rFonts w:ascii="Times" w:hAnsi="Times" w:hint="default"/>
      </w:rPr>
    </w:lvl>
    <w:lvl w:ilvl="7" w:tplc="90B61B8C" w:tentative="1">
      <w:start w:val="1"/>
      <w:numFmt w:val="bullet"/>
      <w:lvlText w:val="•"/>
      <w:lvlJc w:val="left"/>
      <w:pPr>
        <w:tabs>
          <w:tab w:val="num" w:pos="5760"/>
        </w:tabs>
        <w:ind w:left="5760" w:hanging="360"/>
      </w:pPr>
      <w:rPr>
        <w:rFonts w:ascii="Times" w:hAnsi="Times" w:hint="default"/>
      </w:rPr>
    </w:lvl>
    <w:lvl w:ilvl="8" w:tplc="1738056A" w:tentative="1">
      <w:start w:val="1"/>
      <w:numFmt w:val="bullet"/>
      <w:lvlText w:val="•"/>
      <w:lvlJc w:val="left"/>
      <w:pPr>
        <w:tabs>
          <w:tab w:val="num" w:pos="6480"/>
        </w:tabs>
        <w:ind w:left="6480" w:hanging="360"/>
      </w:pPr>
      <w:rPr>
        <w:rFonts w:ascii="Times" w:hAnsi="Times" w:hint="default"/>
      </w:rPr>
    </w:lvl>
  </w:abstractNum>
  <w:abstractNum w:abstractNumId="15">
    <w:nsid w:val="4EB95CE7"/>
    <w:multiLevelType w:val="hybridMultilevel"/>
    <w:tmpl w:val="D19E2F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5364745"/>
    <w:multiLevelType w:val="hybridMultilevel"/>
    <w:tmpl w:val="A1C223B0"/>
    <w:lvl w:ilvl="0" w:tplc="04FC79A8">
      <w:start w:val="5"/>
      <w:numFmt w:val="bullet"/>
      <w:lvlText w:val="-"/>
      <w:lvlJc w:val="left"/>
      <w:pPr>
        <w:ind w:left="720" w:hanging="360"/>
      </w:pPr>
      <w:rPr>
        <w:rFonts w:ascii="Helvetica" w:eastAsia="Times New Roman" w:hAnsi="Helvetica" w:cs="Times New Roman" w:hint="default"/>
        <w:b w:val="0"/>
        <w:color w:val="0000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9A2536A"/>
    <w:multiLevelType w:val="hybridMultilevel"/>
    <w:tmpl w:val="2B56F2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75E5C7A"/>
    <w:multiLevelType w:val="hybridMultilevel"/>
    <w:tmpl w:val="DB2CB77A"/>
    <w:lvl w:ilvl="0" w:tplc="C624F3A0">
      <w:start w:val="1"/>
      <w:numFmt w:val="decimal"/>
      <w:lvlText w:val="%1"/>
      <w:lvlJc w:val="left"/>
      <w:pPr>
        <w:ind w:left="720" w:hanging="360"/>
      </w:pPr>
      <w:rPr>
        <w:rFonts w:ascii="Times New Roman" w:hAnsi="Times New Roman" w:cs="Times New Roman" w:hint="default"/>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BF7403C"/>
    <w:multiLevelType w:val="hybridMultilevel"/>
    <w:tmpl w:val="DCBA58FA"/>
    <w:lvl w:ilvl="0" w:tplc="E766F00A">
      <w:start w:val="1"/>
      <w:numFmt w:val="bullet"/>
      <w:lvlText w:val="•"/>
      <w:lvlJc w:val="left"/>
      <w:pPr>
        <w:tabs>
          <w:tab w:val="num" w:pos="720"/>
        </w:tabs>
        <w:ind w:left="720" w:hanging="360"/>
      </w:pPr>
      <w:rPr>
        <w:rFonts w:ascii="Times" w:hAnsi="Times" w:hint="default"/>
      </w:rPr>
    </w:lvl>
    <w:lvl w:ilvl="1" w:tplc="6102EC98" w:tentative="1">
      <w:start w:val="1"/>
      <w:numFmt w:val="bullet"/>
      <w:lvlText w:val="•"/>
      <w:lvlJc w:val="left"/>
      <w:pPr>
        <w:tabs>
          <w:tab w:val="num" w:pos="1440"/>
        </w:tabs>
        <w:ind w:left="1440" w:hanging="360"/>
      </w:pPr>
      <w:rPr>
        <w:rFonts w:ascii="Times" w:hAnsi="Times" w:hint="default"/>
      </w:rPr>
    </w:lvl>
    <w:lvl w:ilvl="2" w:tplc="0FB4B318" w:tentative="1">
      <w:start w:val="1"/>
      <w:numFmt w:val="bullet"/>
      <w:lvlText w:val="•"/>
      <w:lvlJc w:val="left"/>
      <w:pPr>
        <w:tabs>
          <w:tab w:val="num" w:pos="2160"/>
        </w:tabs>
        <w:ind w:left="2160" w:hanging="360"/>
      </w:pPr>
      <w:rPr>
        <w:rFonts w:ascii="Times" w:hAnsi="Times" w:hint="default"/>
      </w:rPr>
    </w:lvl>
    <w:lvl w:ilvl="3" w:tplc="253278AA" w:tentative="1">
      <w:start w:val="1"/>
      <w:numFmt w:val="bullet"/>
      <w:lvlText w:val="•"/>
      <w:lvlJc w:val="left"/>
      <w:pPr>
        <w:tabs>
          <w:tab w:val="num" w:pos="2880"/>
        </w:tabs>
        <w:ind w:left="2880" w:hanging="360"/>
      </w:pPr>
      <w:rPr>
        <w:rFonts w:ascii="Times" w:hAnsi="Times" w:hint="default"/>
      </w:rPr>
    </w:lvl>
    <w:lvl w:ilvl="4" w:tplc="A7B2EA5A" w:tentative="1">
      <w:start w:val="1"/>
      <w:numFmt w:val="bullet"/>
      <w:lvlText w:val="•"/>
      <w:lvlJc w:val="left"/>
      <w:pPr>
        <w:tabs>
          <w:tab w:val="num" w:pos="3600"/>
        </w:tabs>
        <w:ind w:left="3600" w:hanging="360"/>
      </w:pPr>
      <w:rPr>
        <w:rFonts w:ascii="Times" w:hAnsi="Times" w:hint="default"/>
      </w:rPr>
    </w:lvl>
    <w:lvl w:ilvl="5" w:tplc="0AC209EC" w:tentative="1">
      <w:start w:val="1"/>
      <w:numFmt w:val="bullet"/>
      <w:lvlText w:val="•"/>
      <w:lvlJc w:val="left"/>
      <w:pPr>
        <w:tabs>
          <w:tab w:val="num" w:pos="4320"/>
        </w:tabs>
        <w:ind w:left="4320" w:hanging="360"/>
      </w:pPr>
      <w:rPr>
        <w:rFonts w:ascii="Times" w:hAnsi="Times" w:hint="default"/>
      </w:rPr>
    </w:lvl>
    <w:lvl w:ilvl="6" w:tplc="1E68CD14" w:tentative="1">
      <w:start w:val="1"/>
      <w:numFmt w:val="bullet"/>
      <w:lvlText w:val="•"/>
      <w:lvlJc w:val="left"/>
      <w:pPr>
        <w:tabs>
          <w:tab w:val="num" w:pos="5040"/>
        </w:tabs>
        <w:ind w:left="5040" w:hanging="360"/>
      </w:pPr>
      <w:rPr>
        <w:rFonts w:ascii="Times" w:hAnsi="Times" w:hint="default"/>
      </w:rPr>
    </w:lvl>
    <w:lvl w:ilvl="7" w:tplc="2C02996E" w:tentative="1">
      <w:start w:val="1"/>
      <w:numFmt w:val="bullet"/>
      <w:lvlText w:val="•"/>
      <w:lvlJc w:val="left"/>
      <w:pPr>
        <w:tabs>
          <w:tab w:val="num" w:pos="5760"/>
        </w:tabs>
        <w:ind w:left="5760" w:hanging="360"/>
      </w:pPr>
      <w:rPr>
        <w:rFonts w:ascii="Times" w:hAnsi="Times" w:hint="default"/>
      </w:rPr>
    </w:lvl>
    <w:lvl w:ilvl="8" w:tplc="8E9C9F04" w:tentative="1">
      <w:start w:val="1"/>
      <w:numFmt w:val="bullet"/>
      <w:lvlText w:val="•"/>
      <w:lvlJc w:val="left"/>
      <w:pPr>
        <w:tabs>
          <w:tab w:val="num" w:pos="6480"/>
        </w:tabs>
        <w:ind w:left="6480" w:hanging="360"/>
      </w:pPr>
      <w:rPr>
        <w:rFonts w:ascii="Times" w:hAnsi="Times" w:hint="default"/>
      </w:rPr>
    </w:lvl>
  </w:abstractNum>
  <w:abstractNum w:abstractNumId="20">
    <w:nsid w:val="7D027C9D"/>
    <w:multiLevelType w:val="hybridMultilevel"/>
    <w:tmpl w:val="D458B9E0"/>
    <w:lvl w:ilvl="0" w:tplc="60D06CE6">
      <w:start w:val="1"/>
      <w:numFmt w:val="bullet"/>
      <w:lvlText w:val="•"/>
      <w:lvlJc w:val="left"/>
      <w:pPr>
        <w:tabs>
          <w:tab w:val="num" w:pos="720"/>
        </w:tabs>
        <w:ind w:left="720" w:hanging="360"/>
      </w:pPr>
      <w:rPr>
        <w:rFonts w:ascii="Times" w:hAnsi="Times" w:hint="default"/>
      </w:rPr>
    </w:lvl>
    <w:lvl w:ilvl="1" w:tplc="146AA8C6" w:tentative="1">
      <w:start w:val="1"/>
      <w:numFmt w:val="bullet"/>
      <w:lvlText w:val="•"/>
      <w:lvlJc w:val="left"/>
      <w:pPr>
        <w:tabs>
          <w:tab w:val="num" w:pos="1440"/>
        </w:tabs>
        <w:ind w:left="1440" w:hanging="360"/>
      </w:pPr>
      <w:rPr>
        <w:rFonts w:ascii="Times" w:hAnsi="Times" w:hint="default"/>
      </w:rPr>
    </w:lvl>
    <w:lvl w:ilvl="2" w:tplc="426A4430" w:tentative="1">
      <w:start w:val="1"/>
      <w:numFmt w:val="bullet"/>
      <w:lvlText w:val="•"/>
      <w:lvlJc w:val="left"/>
      <w:pPr>
        <w:tabs>
          <w:tab w:val="num" w:pos="2160"/>
        </w:tabs>
        <w:ind w:left="2160" w:hanging="360"/>
      </w:pPr>
      <w:rPr>
        <w:rFonts w:ascii="Times" w:hAnsi="Times" w:hint="default"/>
      </w:rPr>
    </w:lvl>
    <w:lvl w:ilvl="3" w:tplc="50484A90" w:tentative="1">
      <w:start w:val="1"/>
      <w:numFmt w:val="bullet"/>
      <w:lvlText w:val="•"/>
      <w:lvlJc w:val="left"/>
      <w:pPr>
        <w:tabs>
          <w:tab w:val="num" w:pos="2880"/>
        </w:tabs>
        <w:ind w:left="2880" w:hanging="360"/>
      </w:pPr>
      <w:rPr>
        <w:rFonts w:ascii="Times" w:hAnsi="Times" w:hint="default"/>
      </w:rPr>
    </w:lvl>
    <w:lvl w:ilvl="4" w:tplc="0AEA19BE" w:tentative="1">
      <w:start w:val="1"/>
      <w:numFmt w:val="bullet"/>
      <w:lvlText w:val="•"/>
      <w:lvlJc w:val="left"/>
      <w:pPr>
        <w:tabs>
          <w:tab w:val="num" w:pos="3600"/>
        </w:tabs>
        <w:ind w:left="3600" w:hanging="360"/>
      </w:pPr>
      <w:rPr>
        <w:rFonts w:ascii="Times" w:hAnsi="Times" w:hint="default"/>
      </w:rPr>
    </w:lvl>
    <w:lvl w:ilvl="5" w:tplc="FDFEC80C" w:tentative="1">
      <w:start w:val="1"/>
      <w:numFmt w:val="bullet"/>
      <w:lvlText w:val="•"/>
      <w:lvlJc w:val="left"/>
      <w:pPr>
        <w:tabs>
          <w:tab w:val="num" w:pos="4320"/>
        </w:tabs>
        <w:ind w:left="4320" w:hanging="360"/>
      </w:pPr>
      <w:rPr>
        <w:rFonts w:ascii="Times" w:hAnsi="Times" w:hint="default"/>
      </w:rPr>
    </w:lvl>
    <w:lvl w:ilvl="6" w:tplc="127ED19E" w:tentative="1">
      <w:start w:val="1"/>
      <w:numFmt w:val="bullet"/>
      <w:lvlText w:val="•"/>
      <w:lvlJc w:val="left"/>
      <w:pPr>
        <w:tabs>
          <w:tab w:val="num" w:pos="5040"/>
        </w:tabs>
        <w:ind w:left="5040" w:hanging="360"/>
      </w:pPr>
      <w:rPr>
        <w:rFonts w:ascii="Times" w:hAnsi="Times" w:hint="default"/>
      </w:rPr>
    </w:lvl>
    <w:lvl w:ilvl="7" w:tplc="3E9AF2D8" w:tentative="1">
      <w:start w:val="1"/>
      <w:numFmt w:val="bullet"/>
      <w:lvlText w:val="•"/>
      <w:lvlJc w:val="left"/>
      <w:pPr>
        <w:tabs>
          <w:tab w:val="num" w:pos="5760"/>
        </w:tabs>
        <w:ind w:left="5760" w:hanging="360"/>
      </w:pPr>
      <w:rPr>
        <w:rFonts w:ascii="Times" w:hAnsi="Times" w:hint="default"/>
      </w:rPr>
    </w:lvl>
    <w:lvl w:ilvl="8" w:tplc="E848AA32" w:tentative="1">
      <w:start w:val="1"/>
      <w:numFmt w:val="bullet"/>
      <w:lvlText w:val="•"/>
      <w:lvlJc w:val="left"/>
      <w:pPr>
        <w:tabs>
          <w:tab w:val="num" w:pos="6480"/>
        </w:tabs>
        <w:ind w:left="6480" w:hanging="360"/>
      </w:pPr>
      <w:rPr>
        <w:rFonts w:ascii="Times" w:hAnsi="Times" w:hint="default"/>
      </w:rPr>
    </w:lvl>
  </w:abstractNum>
  <w:num w:numId="1">
    <w:abstractNumId w:val="20"/>
  </w:num>
  <w:num w:numId="2">
    <w:abstractNumId w:val="19"/>
  </w:num>
  <w:num w:numId="3">
    <w:abstractNumId w:val="10"/>
  </w:num>
  <w:num w:numId="4">
    <w:abstractNumId w:val="18"/>
  </w:num>
  <w:num w:numId="5">
    <w:abstractNumId w:val="15"/>
  </w:num>
  <w:num w:numId="6">
    <w:abstractNumId w:val="14"/>
  </w:num>
  <w:num w:numId="7">
    <w:abstractNumId w:val="16"/>
  </w:num>
  <w:num w:numId="8">
    <w:abstractNumId w:val="13"/>
  </w:num>
  <w:num w:numId="9">
    <w:abstractNumId w:val="17"/>
  </w:num>
  <w:num w:numId="10">
    <w:abstractNumId w:val="1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mson">
    <w15:presenceInfo w15:providerId="None" w15:userId="crim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en-US" w:vendorID="64" w:dllVersion="131078" w:nlCheck="1" w:checkStyle="0"/>
  <w:activeWritingStyle w:appName="MSWord" w:lang="es-ES" w:vendorID="64" w:dllVersion="131078" w:nlCheck="1" w:checkStyle="1"/>
  <w:activeWritingStyle w:appName="MSWord" w:lang="en-GB" w:vendorID="64" w:dllVersion="131078" w:nlCheck="1" w:checkStyle="1"/>
  <w:activeWritingStyle w:appName="MSWord" w:lang="de-DE"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A3"/>
    <w:rsid w:val="00000985"/>
    <w:rsid w:val="00001A1E"/>
    <w:rsid w:val="00006ED2"/>
    <w:rsid w:val="000071CB"/>
    <w:rsid w:val="00007339"/>
    <w:rsid w:val="00011557"/>
    <w:rsid w:val="00011805"/>
    <w:rsid w:val="00012381"/>
    <w:rsid w:val="0001456F"/>
    <w:rsid w:val="00021468"/>
    <w:rsid w:val="000214CE"/>
    <w:rsid w:val="00021755"/>
    <w:rsid w:val="00021C13"/>
    <w:rsid w:val="00023299"/>
    <w:rsid w:val="00024B49"/>
    <w:rsid w:val="000257D5"/>
    <w:rsid w:val="000262DE"/>
    <w:rsid w:val="0002666E"/>
    <w:rsid w:val="00026BCD"/>
    <w:rsid w:val="000310C4"/>
    <w:rsid w:val="000310FA"/>
    <w:rsid w:val="00032E95"/>
    <w:rsid w:val="000332AA"/>
    <w:rsid w:val="00033C62"/>
    <w:rsid w:val="00033D9A"/>
    <w:rsid w:val="000341E0"/>
    <w:rsid w:val="0003421F"/>
    <w:rsid w:val="000346C9"/>
    <w:rsid w:val="00035319"/>
    <w:rsid w:val="00035D7E"/>
    <w:rsid w:val="0003636C"/>
    <w:rsid w:val="00037788"/>
    <w:rsid w:val="00041572"/>
    <w:rsid w:val="0004369A"/>
    <w:rsid w:val="00043707"/>
    <w:rsid w:val="0004479E"/>
    <w:rsid w:val="00045E1F"/>
    <w:rsid w:val="00046DEC"/>
    <w:rsid w:val="00047E0F"/>
    <w:rsid w:val="000553E3"/>
    <w:rsid w:val="00055566"/>
    <w:rsid w:val="000556C7"/>
    <w:rsid w:val="00056821"/>
    <w:rsid w:val="00057CDD"/>
    <w:rsid w:val="00060A3F"/>
    <w:rsid w:val="00060B33"/>
    <w:rsid w:val="0006123F"/>
    <w:rsid w:val="000616DB"/>
    <w:rsid w:val="00061AFD"/>
    <w:rsid w:val="00061EF6"/>
    <w:rsid w:val="00062546"/>
    <w:rsid w:val="00062E1B"/>
    <w:rsid w:val="00062F08"/>
    <w:rsid w:val="00064B03"/>
    <w:rsid w:val="00065D2D"/>
    <w:rsid w:val="00070000"/>
    <w:rsid w:val="000701AE"/>
    <w:rsid w:val="000707CA"/>
    <w:rsid w:val="00070C62"/>
    <w:rsid w:val="0007276C"/>
    <w:rsid w:val="000750B6"/>
    <w:rsid w:val="000763E7"/>
    <w:rsid w:val="00076A54"/>
    <w:rsid w:val="000774DA"/>
    <w:rsid w:val="00080DEE"/>
    <w:rsid w:val="00081B13"/>
    <w:rsid w:val="00082261"/>
    <w:rsid w:val="00084B8E"/>
    <w:rsid w:val="00084F10"/>
    <w:rsid w:val="00085BD5"/>
    <w:rsid w:val="000866A9"/>
    <w:rsid w:val="000870A6"/>
    <w:rsid w:val="00087196"/>
    <w:rsid w:val="0008737E"/>
    <w:rsid w:val="0009439C"/>
    <w:rsid w:val="00094402"/>
    <w:rsid w:val="000946B8"/>
    <w:rsid w:val="0009609D"/>
    <w:rsid w:val="000962AC"/>
    <w:rsid w:val="00096FA1"/>
    <w:rsid w:val="000A139E"/>
    <w:rsid w:val="000A1819"/>
    <w:rsid w:val="000A256D"/>
    <w:rsid w:val="000A33C5"/>
    <w:rsid w:val="000A34A3"/>
    <w:rsid w:val="000A3794"/>
    <w:rsid w:val="000A59AE"/>
    <w:rsid w:val="000A75E9"/>
    <w:rsid w:val="000A7AE3"/>
    <w:rsid w:val="000B0ADC"/>
    <w:rsid w:val="000B169D"/>
    <w:rsid w:val="000B432C"/>
    <w:rsid w:val="000B44D8"/>
    <w:rsid w:val="000B4BA6"/>
    <w:rsid w:val="000B52C2"/>
    <w:rsid w:val="000B540B"/>
    <w:rsid w:val="000B748F"/>
    <w:rsid w:val="000B74E1"/>
    <w:rsid w:val="000C127A"/>
    <w:rsid w:val="000C19CC"/>
    <w:rsid w:val="000C20EA"/>
    <w:rsid w:val="000C3F04"/>
    <w:rsid w:val="000C4905"/>
    <w:rsid w:val="000C4AD1"/>
    <w:rsid w:val="000C4C5F"/>
    <w:rsid w:val="000C6D82"/>
    <w:rsid w:val="000C7F9A"/>
    <w:rsid w:val="000D0B77"/>
    <w:rsid w:val="000D1EE1"/>
    <w:rsid w:val="000D36FD"/>
    <w:rsid w:val="000D4094"/>
    <w:rsid w:val="000D4515"/>
    <w:rsid w:val="000D5A0D"/>
    <w:rsid w:val="000D6D70"/>
    <w:rsid w:val="000E2487"/>
    <w:rsid w:val="000E2744"/>
    <w:rsid w:val="000E278B"/>
    <w:rsid w:val="000E290C"/>
    <w:rsid w:val="000E32CB"/>
    <w:rsid w:val="000E383F"/>
    <w:rsid w:val="000E38F4"/>
    <w:rsid w:val="000E3A16"/>
    <w:rsid w:val="000E3C72"/>
    <w:rsid w:val="000E4FAC"/>
    <w:rsid w:val="000E5648"/>
    <w:rsid w:val="000E7D07"/>
    <w:rsid w:val="000F0C7F"/>
    <w:rsid w:val="000F0F33"/>
    <w:rsid w:val="000F1F14"/>
    <w:rsid w:val="000F2407"/>
    <w:rsid w:val="000F3215"/>
    <w:rsid w:val="000F52AF"/>
    <w:rsid w:val="000F66B7"/>
    <w:rsid w:val="000F7616"/>
    <w:rsid w:val="00100ACC"/>
    <w:rsid w:val="001021C7"/>
    <w:rsid w:val="0010285D"/>
    <w:rsid w:val="0010382C"/>
    <w:rsid w:val="00104161"/>
    <w:rsid w:val="00104823"/>
    <w:rsid w:val="00104D5E"/>
    <w:rsid w:val="00104FE4"/>
    <w:rsid w:val="0010628D"/>
    <w:rsid w:val="00107402"/>
    <w:rsid w:val="00107684"/>
    <w:rsid w:val="00107BD4"/>
    <w:rsid w:val="00107EBC"/>
    <w:rsid w:val="001110C5"/>
    <w:rsid w:val="00114B24"/>
    <w:rsid w:val="001156CC"/>
    <w:rsid w:val="00116393"/>
    <w:rsid w:val="00116CB7"/>
    <w:rsid w:val="00116FB2"/>
    <w:rsid w:val="00117105"/>
    <w:rsid w:val="001204B7"/>
    <w:rsid w:val="00120FD0"/>
    <w:rsid w:val="0012118E"/>
    <w:rsid w:val="00121572"/>
    <w:rsid w:val="00121667"/>
    <w:rsid w:val="00121CDA"/>
    <w:rsid w:val="00122290"/>
    <w:rsid w:val="00122971"/>
    <w:rsid w:val="00123D59"/>
    <w:rsid w:val="00125E57"/>
    <w:rsid w:val="00126EC6"/>
    <w:rsid w:val="00127577"/>
    <w:rsid w:val="00127923"/>
    <w:rsid w:val="00130305"/>
    <w:rsid w:val="00132178"/>
    <w:rsid w:val="001333F6"/>
    <w:rsid w:val="00133C7E"/>
    <w:rsid w:val="001344F3"/>
    <w:rsid w:val="00134657"/>
    <w:rsid w:val="00134F39"/>
    <w:rsid w:val="001352B5"/>
    <w:rsid w:val="00136DFB"/>
    <w:rsid w:val="0013733A"/>
    <w:rsid w:val="0013796F"/>
    <w:rsid w:val="0014046A"/>
    <w:rsid w:val="001418E8"/>
    <w:rsid w:val="00141B19"/>
    <w:rsid w:val="00142C73"/>
    <w:rsid w:val="00143A6E"/>
    <w:rsid w:val="001441DC"/>
    <w:rsid w:val="00145321"/>
    <w:rsid w:val="00145DAD"/>
    <w:rsid w:val="0014604D"/>
    <w:rsid w:val="001462CE"/>
    <w:rsid w:val="00147428"/>
    <w:rsid w:val="00147D57"/>
    <w:rsid w:val="00147F9C"/>
    <w:rsid w:val="001503A7"/>
    <w:rsid w:val="001517EF"/>
    <w:rsid w:val="00155FE4"/>
    <w:rsid w:val="00156991"/>
    <w:rsid w:val="00163DD5"/>
    <w:rsid w:val="00164D75"/>
    <w:rsid w:val="00165991"/>
    <w:rsid w:val="00166899"/>
    <w:rsid w:val="001668A0"/>
    <w:rsid w:val="001673B0"/>
    <w:rsid w:val="0017183A"/>
    <w:rsid w:val="001727F0"/>
    <w:rsid w:val="00172A32"/>
    <w:rsid w:val="001754B1"/>
    <w:rsid w:val="00175641"/>
    <w:rsid w:val="00175E10"/>
    <w:rsid w:val="00176BDE"/>
    <w:rsid w:val="00180C7B"/>
    <w:rsid w:val="0018142A"/>
    <w:rsid w:val="00182BD8"/>
    <w:rsid w:val="00183F59"/>
    <w:rsid w:val="00184B7A"/>
    <w:rsid w:val="00184C1B"/>
    <w:rsid w:val="00185774"/>
    <w:rsid w:val="0018589E"/>
    <w:rsid w:val="00187A7E"/>
    <w:rsid w:val="001925CB"/>
    <w:rsid w:val="00192BD5"/>
    <w:rsid w:val="00194643"/>
    <w:rsid w:val="00195B79"/>
    <w:rsid w:val="00197E49"/>
    <w:rsid w:val="001A00D5"/>
    <w:rsid w:val="001A0BF9"/>
    <w:rsid w:val="001A0EA6"/>
    <w:rsid w:val="001A116F"/>
    <w:rsid w:val="001A1355"/>
    <w:rsid w:val="001A3515"/>
    <w:rsid w:val="001A3996"/>
    <w:rsid w:val="001A5436"/>
    <w:rsid w:val="001A6843"/>
    <w:rsid w:val="001A70A5"/>
    <w:rsid w:val="001A7609"/>
    <w:rsid w:val="001B3241"/>
    <w:rsid w:val="001B6AD5"/>
    <w:rsid w:val="001B72A9"/>
    <w:rsid w:val="001C3C6D"/>
    <w:rsid w:val="001C3CFD"/>
    <w:rsid w:val="001C3D03"/>
    <w:rsid w:val="001C49E2"/>
    <w:rsid w:val="001C503D"/>
    <w:rsid w:val="001C552C"/>
    <w:rsid w:val="001C5FA2"/>
    <w:rsid w:val="001C737A"/>
    <w:rsid w:val="001C792F"/>
    <w:rsid w:val="001D0533"/>
    <w:rsid w:val="001D0A31"/>
    <w:rsid w:val="001D5C69"/>
    <w:rsid w:val="001D619F"/>
    <w:rsid w:val="001D67AF"/>
    <w:rsid w:val="001D7DF7"/>
    <w:rsid w:val="001E0C2E"/>
    <w:rsid w:val="001E0C69"/>
    <w:rsid w:val="001E194F"/>
    <w:rsid w:val="001E4278"/>
    <w:rsid w:val="001E5934"/>
    <w:rsid w:val="001E7326"/>
    <w:rsid w:val="001F07A7"/>
    <w:rsid w:val="001F0D2C"/>
    <w:rsid w:val="001F0ED4"/>
    <w:rsid w:val="001F1C0D"/>
    <w:rsid w:val="001F27FE"/>
    <w:rsid w:val="001F3BB5"/>
    <w:rsid w:val="001F468D"/>
    <w:rsid w:val="001F5CB6"/>
    <w:rsid w:val="001F63B4"/>
    <w:rsid w:val="001F7818"/>
    <w:rsid w:val="001F7F36"/>
    <w:rsid w:val="002008D3"/>
    <w:rsid w:val="00203133"/>
    <w:rsid w:val="00204888"/>
    <w:rsid w:val="00206160"/>
    <w:rsid w:val="002062A7"/>
    <w:rsid w:val="00207631"/>
    <w:rsid w:val="00207FCF"/>
    <w:rsid w:val="002104A6"/>
    <w:rsid w:val="00210891"/>
    <w:rsid w:val="00210DCF"/>
    <w:rsid w:val="00212F62"/>
    <w:rsid w:val="00213055"/>
    <w:rsid w:val="00213D77"/>
    <w:rsid w:val="00216629"/>
    <w:rsid w:val="00222128"/>
    <w:rsid w:val="00222A41"/>
    <w:rsid w:val="00222AC1"/>
    <w:rsid w:val="0022459B"/>
    <w:rsid w:val="00224924"/>
    <w:rsid w:val="00224FDB"/>
    <w:rsid w:val="00225393"/>
    <w:rsid w:val="0022651A"/>
    <w:rsid w:val="00227D4C"/>
    <w:rsid w:val="0023344B"/>
    <w:rsid w:val="00233A94"/>
    <w:rsid w:val="00235862"/>
    <w:rsid w:val="002363F1"/>
    <w:rsid w:val="00236482"/>
    <w:rsid w:val="00236BA1"/>
    <w:rsid w:val="00236C92"/>
    <w:rsid w:val="00236EC7"/>
    <w:rsid w:val="00237D35"/>
    <w:rsid w:val="00237E7E"/>
    <w:rsid w:val="00240BF8"/>
    <w:rsid w:val="00241584"/>
    <w:rsid w:val="00242771"/>
    <w:rsid w:val="00242A09"/>
    <w:rsid w:val="00242FD3"/>
    <w:rsid w:val="002432B4"/>
    <w:rsid w:val="00243A9D"/>
    <w:rsid w:val="00247F59"/>
    <w:rsid w:val="00247F78"/>
    <w:rsid w:val="00250573"/>
    <w:rsid w:val="00250C1C"/>
    <w:rsid w:val="002540A3"/>
    <w:rsid w:val="002557C8"/>
    <w:rsid w:val="00255D4B"/>
    <w:rsid w:val="00255F32"/>
    <w:rsid w:val="00256A34"/>
    <w:rsid w:val="00256A4F"/>
    <w:rsid w:val="00256B6A"/>
    <w:rsid w:val="00257B2E"/>
    <w:rsid w:val="00257D08"/>
    <w:rsid w:val="00257D34"/>
    <w:rsid w:val="00260755"/>
    <w:rsid w:val="00261FB4"/>
    <w:rsid w:val="002620C4"/>
    <w:rsid w:val="002638E5"/>
    <w:rsid w:val="00264D5C"/>
    <w:rsid w:val="00264FE8"/>
    <w:rsid w:val="002658B3"/>
    <w:rsid w:val="0026625F"/>
    <w:rsid w:val="00267EEB"/>
    <w:rsid w:val="00271D3B"/>
    <w:rsid w:val="002736FF"/>
    <w:rsid w:val="00273877"/>
    <w:rsid w:val="002772DE"/>
    <w:rsid w:val="0027741F"/>
    <w:rsid w:val="002829CA"/>
    <w:rsid w:val="00283093"/>
    <w:rsid w:val="00284204"/>
    <w:rsid w:val="0028514F"/>
    <w:rsid w:val="00285E0B"/>
    <w:rsid w:val="00286F5F"/>
    <w:rsid w:val="0029023A"/>
    <w:rsid w:val="00290FC3"/>
    <w:rsid w:val="00291D98"/>
    <w:rsid w:val="00292577"/>
    <w:rsid w:val="00293EAF"/>
    <w:rsid w:val="002951FA"/>
    <w:rsid w:val="00297772"/>
    <w:rsid w:val="002A0259"/>
    <w:rsid w:val="002A04CA"/>
    <w:rsid w:val="002A1632"/>
    <w:rsid w:val="002A1AAB"/>
    <w:rsid w:val="002A2753"/>
    <w:rsid w:val="002A2901"/>
    <w:rsid w:val="002A3330"/>
    <w:rsid w:val="002A4C07"/>
    <w:rsid w:val="002A5562"/>
    <w:rsid w:val="002A58D4"/>
    <w:rsid w:val="002A687E"/>
    <w:rsid w:val="002A7529"/>
    <w:rsid w:val="002B0734"/>
    <w:rsid w:val="002B1285"/>
    <w:rsid w:val="002B1460"/>
    <w:rsid w:val="002B1524"/>
    <w:rsid w:val="002B1C56"/>
    <w:rsid w:val="002B24E8"/>
    <w:rsid w:val="002B2D00"/>
    <w:rsid w:val="002B33EE"/>
    <w:rsid w:val="002B452E"/>
    <w:rsid w:val="002B5817"/>
    <w:rsid w:val="002B60F9"/>
    <w:rsid w:val="002B644B"/>
    <w:rsid w:val="002B66A1"/>
    <w:rsid w:val="002B696B"/>
    <w:rsid w:val="002B6D7C"/>
    <w:rsid w:val="002B6FB1"/>
    <w:rsid w:val="002B7D75"/>
    <w:rsid w:val="002C0414"/>
    <w:rsid w:val="002C080D"/>
    <w:rsid w:val="002C0A80"/>
    <w:rsid w:val="002C20CC"/>
    <w:rsid w:val="002C2291"/>
    <w:rsid w:val="002C2502"/>
    <w:rsid w:val="002C2D3F"/>
    <w:rsid w:val="002C3C19"/>
    <w:rsid w:val="002C3FE2"/>
    <w:rsid w:val="002C4E28"/>
    <w:rsid w:val="002C64DE"/>
    <w:rsid w:val="002C67EE"/>
    <w:rsid w:val="002C6956"/>
    <w:rsid w:val="002D0B61"/>
    <w:rsid w:val="002D194F"/>
    <w:rsid w:val="002D321F"/>
    <w:rsid w:val="002D37A6"/>
    <w:rsid w:val="002D4212"/>
    <w:rsid w:val="002D5089"/>
    <w:rsid w:val="002D725E"/>
    <w:rsid w:val="002D7AF2"/>
    <w:rsid w:val="002E05BF"/>
    <w:rsid w:val="002E35F0"/>
    <w:rsid w:val="002E3663"/>
    <w:rsid w:val="002E3930"/>
    <w:rsid w:val="002E3A05"/>
    <w:rsid w:val="002E6E72"/>
    <w:rsid w:val="002E7226"/>
    <w:rsid w:val="002E7B76"/>
    <w:rsid w:val="002F0B71"/>
    <w:rsid w:val="002F253F"/>
    <w:rsid w:val="002F32B5"/>
    <w:rsid w:val="002F34E5"/>
    <w:rsid w:val="002F3888"/>
    <w:rsid w:val="002F39D9"/>
    <w:rsid w:val="002F3DF1"/>
    <w:rsid w:val="002F68C5"/>
    <w:rsid w:val="002F68D5"/>
    <w:rsid w:val="002F74C2"/>
    <w:rsid w:val="002F7791"/>
    <w:rsid w:val="003002C0"/>
    <w:rsid w:val="003011D7"/>
    <w:rsid w:val="00301E55"/>
    <w:rsid w:val="00302EF4"/>
    <w:rsid w:val="0030340B"/>
    <w:rsid w:val="003035BC"/>
    <w:rsid w:val="00305245"/>
    <w:rsid w:val="00307E34"/>
    <w:rsid w:val="00307E5E"/>
    <w:rsid w:val="003100AD"/>
    <w:rsid w:val="00311B0E"/>
    <w:rsid w:val="003124E3"/>
    <w:rsid w:val="00312BF6"/>
    <w:rsid w:val="0031316C"/>
    <w:rsid w:val="003137B6"/>
    <w:rsid w:val="003143A0"/>
    <w:rsid w:val="00315C3E"/>
    <w:rsid w:val="00316273"/>
    <w:rsid w:val="00317352"/>
    <w:rsid w:val="00320235"/>
    <w:rsid w:val="00320614"/>
    <w:rsid w:val="00320B6F"/>
    <w:rsid w:val="00320CAC"/>
    <w:rsid w:val="0032142D"/>
    <w:rsid w:val="003216A9"/>
    <w:rsid w:val="00322937"/>
    <w:rsid w:val="0032306A"/>
    <w:rsid w:val="003231EE"/>
    <w:rsid w:val="00323963"/>
    <w:rsid w:val="0032439F"/>
    <w:rsid w:val="003271ED"/>
    <w:rsid w:val="00327510"/>
    <w:rsid w:val="003304B8"/>
    <w:rsid w:val="00331086"/>
    <w:rsid w:val="00332BE5"/>
    <w:rsid w:val="003334EB"/>
    <w:rsid w:val="00333C8F"/>
    <w:rsid w:val="00333E78"/>
    <w:rsid w:val="0033636C"/>
    <w:rsid w:val="00337EA8"/>
    <w:rsid w:val="00340DDF"/>
    <w:rsid w:val="0034123C"/>
    <w:rsid w:val="00341C46"/>
    <w:rsid w:val="00342750"/>
    <w:rsid w:val="00342839"/>
    <w:rsid w:val="00342CE0"/>
    <w:rsid w:val="00343DFF"/>
    <w:rsid w:val="0034405C"/>
    <w:rsid w:val="00344B2A"/>
    <w:rsid w:val="00347E17"/>
    <w:rsid w:val="00350B04"/>
    <w:rsid w:val="0035149C"/>
    <w:rsid w:val="00352028"/>
    <w:rsid w:val="003521D0"/>
    <w:rsid w:val="0035243C"/>
    <w:rsid w:val="00353AB6"/>
    <w:rsid w:val="003541CF"/>
    <w:rsid w:val="00354B1E"/>
    <w:rsid w:val="00354FCD"/>
    <w:rsid w:val="003559C2"/>
    <w:rsid w:val="003609A5"/>
    <w:rsid w:val="0036178D"/>
    <w:rsid w:val="00361BBD"/>
    <w:rsid w:val="00362474"/>
    <w:rsid w:val="0036258B"/>
    <w:rsid w:val="00362B1B"/>
    <w:rsid w:val="00362B9E"/>
    <w:rsid w:val="003631CB"/>
    <w:rsid w:val="003634FC"/>
    <w:rsid w:val="0036694D"/>
    <w:rsid w:val="00367B2F"/>
    <w:rsid w:val="003700C6"/>
    <w:rsid w:val="00370F4E"/>
    <w:rsid w:val="003716E7"/>
    <w:rsid w:val="00371BC4"/>
    <w:rsid w:val="00374D50"/>
    <w:rsid w:val="0038145A"/>
    <w:rsid w:val="003825CC"/>
    <w:rsid w:val="003834F6"/>
    <w:rsid w:val="003844AD"/>
    <w:rsid w:val="00386956"/>
    <w:rsid w:val="00387524"/>
    <w:rsid w:val="00387EB0"/>
    <w:rsid w:val="00390A8C"/>
    <w:rsid w:val="00392BAB"/>
    <w:rsid w:val="00393405"/>
    <w:rsid w:val="0039388B"/>
    <w:rsid w:val="003946D6"/>
    <w:rsid w:val="0039490B"/>
    <w:rsid w:val="003953E7"/>
    <w:rsid w:val="00395D25"/>
    <w:rsid w:val="00395E03"/>
    <w:rsid w:val="00396984"/>
    <w:rsid w:val="003A047E"/>
    <w:rsid w:val="003A0662"/>
    <w:rsid w:val="003A1CE0"/>
    <w:rsid w:val="003A1FC5"/>
    <w:rsid w:val="003A271F"/>
    <w:rsid w:val="003A3B07"/>
    <w:rsid w:val="003A4179"/>
    <w:rsid w:val="003A4AF9"/>
    <w:rsid w:val="003A563D"/>
    <w:rsid w:val="003A592F"/>
    <w:rsid w:val="003A7195"/>
    <w:rsid w:val="003A77AB"/>
    <w:rsid w:val="003B1668"/>
    <w:rsid w:val="003B2838"/>
    <w:rsid w:val="003B35D3"/>
    <w:rsid w:val="003C0512"/>
    <w:rsid w:val="003C09AD"/>
    <w:rsid w:val="003C1F50"/>
    <w:rsid w:val="003C248D"/>
    <w:rsid w:val="003C56C8"/>
    <w:rsid w:val="003C5979"/>
    <w:rsid w:val="003C5E36"/>
    <w:rsid w:val="003C7628"/>
    <w:rsid w:val="003C7B1A"/>
    <w:rsid w:val="003D16E4"/>
    <w:rsid w:val="003D1E4B"/>
    <w:rsid w:val="003D288B"/>
    <w:rsid w:val="003D316C"/>
    <w:rsid w:val="003D3A34"/>
    <w:rsid w:val="003D5651"/>
    <w:rsid w:val="003D6213"/>
    <w:rsid w:val="003D6E73"/>
    <w:rsid w:val="003D6F51"/>
    <w:rsid w:val="003D7C12"/>
    <w:rsid w:val="003D7D18"/>
    <w:rsid w:val="003D7DF7"/>
    <w:rsid w:val="003D7ECF"/>
    <w:rsid w:val="003E0CA7"/>
    <w:rsid w:val="003E14E3"/>
    <w:rsid w:val="003E1BF0"/>
    <w:rsid w:val="003E20AB"/>
    <w:rsid w:val="003E20D8"/>
    <w:rsid w:val="003E25B2"/>
    <w:rsid w:val="003E4071"/>
    <w:rsid w:val="003E44FF"/>
    <w:rsid w:val="003E4D6B"/>
    <w:rsid w:val="003E6109"/>
    <w:rsid w:val="003E6D32"/>
    <w:rsid w:val="003F0E0A"/>
    <w:rsid w:val="003F101D"/>
    <w:rsid w:val="003F1C97"/>
    <w:rsid w:val="003F2C77"/>
    <w:rsid w:val="003F2E4C"/>
    <w:rsid w:val="003F54C5"/>
    <w:rsid w:val="003F560D"/>
    <w:rsid w:val="003F6A50"/>
    <w:rsid w:val="003F7603"/>
    <w:rsid w:val="0040096C"/>
    <w:rsid w:val="00400A19"/>
    <w:rsid w:val="00400FB8"/>
    <w:rsid w:val="00403815"/>
    <w:rsid w:val="00405698"/>
    <w:rsid w:val="00405D50"/>
    <w:rsid w:val="00406D83"/>
    <w:rsid w:val="004072A9"/>
    <w:rsid w:val="0040772F"/>
    <w:rsid w:val="004106BA"/>
    <w:rsid w:val="004120D6"/>
    <w:rsid w:val="00412422"/>
    <w:rsid w:val="0041348C"/>
    <w:rsid w:val="00413905"/>
    <w:rsid w:val="00413D49"/>
    <w:rsid w:val="004141C2"/>
    <w:rsid w:val="004144DA"/>
    <w:rsid w:val="004161F2"/>
    <w:rsid w:val="0041748B"/>
    <w:rsid w:val="00420EF9"/>
    <w:rsid w:val="00421EF3"/>
    <w:rsid w:val="00422132"/>
    <w:rsid w:val="00422421"/>
    <w:rsid w:val="00422691"/>
    <w:rsid w:val="00422749"/>
    <w:rsid w:val="00422DAE"/>
    <w:rsid w:val="00424EB2"/>
    <w:rsid w:val="0042529F"/>
    <w:rsid w:val="00425372"/>
    <w:rsid w:val="0042568C"/>
    <w:rsid w:val="004266DB"/>
    <w:rsid w:val="00426792"/>
    <w:rsid w:val="00426FE4"/>
    <w:rsid w:val="004271C6"/>
    <w:rsid w:val="00427E6B"/>
    <w:rsid w:val="00430A70"/>
    <w:rsid w:val="00431655"/>
    <w:rsid w:val="00433872"/>
    <w:rsid w:val="00434B01"/>
    <w:rsid w:val="00434F82"/>
    <w:rsid w:val="0043636D"/>
    <w:rsid w:val="00440B4E"/>
    <w:rsid w:val="00441D37"/>
    <w:rsid w:val="00441E27"/>
    <w:rsid w:val="004448EA"/>
    <w:rsid w:val="00444B9D"/>
    <w:rsid w:val="00445371"/>
    <w:rsid w:val="00447A1D"/>
    <w:rsid w:val="00447CEB"/>
    <w:rsid w:val="00453075"/>
    <w:rsid w:val="00453B65"/>
    <w:rsid w:val="00453B8C"/>
    <w:rsid w:val="00454D6A"/>
    <w:rsid w:val="00457FF5"/>
    <w:rsid w:val="00462821"/>
    <w:rsid w:val="004653A2"/>
    <w:rsid w:val="004655BD"/>
    <w:rsid w:val="0046608D"/>
    <w:rsid w:val="00471618"/>
    <w:rsid w:val="00471C5B"/>
    <w:rsid w:val="0047289B"/>
    <w:rsid w:val="004750D9"/>
    <w:rsid w:val="00476706"/>
    <w:rsid w:val="0048179B"/>
    <w:rsid w:val="00482F64"/>
    <w:rsid w:val="00483526"/>
    <w:rsid w:val="004842BF"/>
    <w:rsid w:val="00484D15"/>
    <w:rsid w:val="004856FB"/>
    <w:rsid w:val="004862A7"/>
    <w:rsid w:val="0048701A"/>
    <w:rsid w:val="00487370"/>
    <w:rsid w:val="004903E5"/>
    <w:rsid w:val="00490C04"/>
    <w:rsid w:val="00491192"/>
    <w:rsid w:val="00492CBF"/>
    <w:rsid w:val="004953B1"/>
    <w:rsid w:val="00495868"/>
    <w:rsid w:val="0049725B"/>
    <w:rsid w:val="00497C20"/>
    <w:rsid w:val="004A0749"/>
    <w:rsid w:val="004A0BFD"/>
    <w:rsid w:val="004A25E8"/>
    <w:rsid w:val="004A3F3B"/>
    <w:rsid w:val="004A4562"/>
    <w:rsid w:val="004A46F6"/>
    <w:rsid w:val="004A4DAA"/>
    <w:rsid w:val="004A7BFA"/>
    <w:rsid w:val="004B084E"/>
    <w:rsid w:val="004B091F"/>
    <w:rsid w:val="004B0B71"/>
    <w:rsid w:val="004B2460"/>
    <w:rsid w:val="004B631C"/>
    <w:rsid w:val="004B7912"/>
    <w:rsid w:val="004C414D"/>
    <w:rsid w:val="004C65A3"/>
    <w:rsid w:val="004C65BA"/>
    <w:rsid w:val="004C6FC5"/>
    <w:rsid w:val="004C797C"/>
    <w:rsid w:val="004C7AAC"/>
    <w:rsid w:val="004D0E3E"/>
    <w:rsid w:val="004D1323"/>
    <w:rsid w:val="004D13DE"/>
    <w:rsid w:val="004D14D9"/>
    <w:rsid w:val="004D1BF7"/>
    <w:rsid w:val="004D1BFA"/>
    <w:rsid w:val="004D23F8"/>
    <w:rsid w:val="004D2FDD"/>
    <w:rsid w:val="004D3924"/>
    <w:rsid w:val="004D4FBA"/>
    <w:rsid w:val="004D516C"/>
    <w:rsid w:val="004D6074"/>
    <w:rsid w:val="004D7D0A"/>
    <w:rsid w:val="004E2B88"/>
    <w:rsid w:val="004E5585"/>
    <w:rsid w:val="004E6184"/>
    <w:rsid w:val="004E6697"/>
    <w:rsid w:val="004E6A4E"/>
    <w:rsid w:val="004E716F"/>
    <w:rsid w:val="004E72A6"/>
    <w:rsid w:val="004E74A5"/>
    <w:rsid w:val="004F028A"/>
    <w:rsid w:val="004F1DF3"/>
    <w:rsid w:val="004F2133"/>
    <w:rsid w:val="004F3ADB"/>
    <w:rsid w:val="004F3BE5"/>
    <w:rsid w:val="004F4B57"/>
    <w:rsid w:val="004F579C"/>
    <w:rsid w:val="004F6C22"/>
    <w:rsid w:val="00501733"/>
    <w:rsid w:val="005022D1"/>
    <w:rsid w:val="005031DA"/>
    <w:rsid w:val="0050501A"/>
    <w:rsid w:val="00505522"/>
    <w:rsid w:val="00507BED"/>
    <w:rsid w:val="00507ED8"/>
    <w:rsid w:val="0051052B"/>
    <w:rsid w:val="00510D6F"/>
    <w:rsid w:val="0051157D"/>
    <w:rsid w:val="0051197B"/>
    <w:rsid w:val="00511D55"/>
    <w:rsid w:val="00511FAC"/>
    <w:rsid w:val="00513AE5"/>
    <w:rsid w:val="005149F5"/>
    <w:rsid w:val="00514AB8"/>
    <w:rsid w:val="00516B74"/>
    <w:rsid w:val="00520F82"/>
    <w:rsid w:val="00521940"/>
    <w:rsid w:val="005221E8"/>
    <w:rsid w:val="005232B4"/>
    <w:rsid w:val="005232CD"/>
    <w:rsid w:val="00523ED3"/>
    <w:rsid w:val="005256BF"/>
    <w:rsid w:val="00525A24"/>
    <w:rsid w:val="0052674D"/>
    <w:rsid w:val="00526AAB"/>
    <w:rsid w:val="00527700"/>
    <w:rsid w:val="00527749"/>
    <w:rsid w:val="00527E91"/>
    <w:rsid w:val="0053213B"/>
    <w:rsid w:val="00532244"/>
    <w:rsid w:val="00532FB9"/>
    <w:rsid w:val="005334F3"/>
    <w:rsid w:val="005336C5"/>
    <w:rsid w:val="00534583"/>
    <w:rsid w:val="00534728"/>
    <w:rsid w:val="005352DB"/>
    <w:rsid w:val="0053601E"/>
    <w:rsid w:val="00540A42"/>
    <w:rsid w:val="00540BE5"/>
    <w:rsid w:val="00543139"/>
    <w:rsid w:val="00543E15"/>
    <w:rsid w:val="00544C0D"/>
    <w:rsid w:val="00545C13"/>
    <w:rsid w:val="005474E8"/>
    <w:rsid w:val="00547577"/>
    <w:rsid w:val="0054771B"/>
    <w:rsid w:val="005506B1"/>
    <w:rsid w:val="005513A0"/>
    <w:rsid w:val="005514CD"/>
    <w:rsid w:val="005515C0"/>
    <w:rsid w:val="00551D27"/>
    <w:rsid w:val="005530DD"/>
    <w:rsid w:val="005551CE"/>
    <w:rsid w:val="00555FFF"/>
    <w:rsid w:val="00556042"/>
    <w:rsid w:val="0055627D"/>
    <w:rsid w:val="005567DF"/>
    <w:rsid w:val="00556C34"/>
    <w:rsid w:val="005600A8"/>
    <w:rsid w:val="00561024"/>
    <w:rsid w:val="00563BC7"/>
    <w:rsid w:val="0056698B"/>
    <w:rsid w:val="00566ADC"/>
    <w:rsid w:val="005702D5"/>
    <w:rsid w:val="0057088C"/>
    <w:rsid w:val="005726D4"/>
    <w:rsid w:val="00572925"/>
    <w:rsid w:val="00572BEB"/>
    <w:rsid w:val="0057311F"/>
    <w:rsid w:val="0057366C"/>
    <w:rsid w:val="0057453E"/>
    <w:rsid w:val="00574DCA"/>
    <w:rsid w:val="00575429"/>
    <w:rsid w:val="00575E64"/>
    <w:rsid w:val="0057661F"/>
    <w:rsid w:val="00577E25"/>
    <w:rsid w:val="0058085E"/>
    <w:rsid w:val="0058167F"/>
    <w:rsid w:val="005828C2"/>
    <w:rsid w:val="00582C3B"/>
    <w:rsid w:val="00582D5F"/>
    <w:rsid w:val="00585E90"/>
    <w:rsid w:val="00585E9F"/>
    <w:rsid w:val="005869E2"/>
    <w:rsid w:val="0058776C"/>
    <w:rsid w:val="00587FB1"/>
    <w:rsid w:val="005924D7"/>
    <w:rsid w:val="00592703"/>
    <w:rsid w:val="00592B5B"/>
    <w:rsid w:val="00595101"/>
    <w:rsid w:val="0059643D"/>
    <w:rsid w:val="0059670B"/>
    <w:rsid w:val="00596B87"/>
    <w:rsid w:val="00597D57"/>
    <w:rsid w:val="005A0CC8"/>
    <w:rsid w:val="005A1D80"/>
    <w:rsid w:val="005A2C3B"/>
    <w:rsid w:val="005A3A3B"/>
    <w:rsid w:val="005A3D48"/>
    <w:rsid w:val="005B08ED"/>
    <w:rsid w:val="005B1191"/>
    <w:rsid w:val="005B181A"/>
    <w:rsid w:val="005B4009"/>
    <w:rsid w:val="005B419F"/>
    <w:rsid w:val="005B4AAC"/>
    <w:rsid w:val="005B515F"/>
    <w:rsid w:val="005B6083"/>
    <w:rsid w:val="005B67E3"/>
    <w:rsid w:val="005B7202"/>
    <w:rsid w:val="005B7F6D"/>
    <w:rsid w:val="005C33D2"/>
    <w:rsid w:val="005C68D4"/>
    <w:rsid w:val="005D032D"/>
    <w:rsid w:val="005D1FD7"/>
    <w:rsid w:val="005D24C8"/>
    <w:rsid w:val="005D29BD"/>
    <w:rsid w:val="005D2BD5"/>
    <w:rsid w:val="005D3E60"/>
    <w:rsid w:val="005D3EB2"/>
    <w:rsid w:val="005D6514"/>
    <w:rsid w:val="005D74BF"/>
    <w:rsid w:val="005E0041"/>
    <w:rsid w:val="005E1511"/>
    <w:rsid w:val="005E286B"/>
    <w:rsid w:val="005E2908"/>
    <w:rsid w:val="005E35B0"/>
    <w:rsid w:val="005E5DF4"/>
    <w:rsid w:val="005E690B"/>
    <w:rsid w:val="005E6A56"/>
    <w:rsid w:val="005E736B"/>
    <w:rsid w:val="005F0ADA"/>
    <w:rsid w:val="005F1295"/>
    <w:rsid w:val="005F4B84"/>
    <w:rsid w:val="005F5629"/>
    <w:rsid w:val="005F75FE"/>
    <w:rsid w:val="00601925"/>
    <w:rsid w:val="00601B79"/>
    <w:rsid w:val="006036D4"/>
    <w:rsid w:val="00604427"/>
    <w:rsid w:val="00604AC6"/>
    <w:rsid w:val="006055BA"/>
    <w:rsid w:val="00605B69"/>
    <w:rsid w:val="006063AA"/>
    <w:rsid w:val="0060792A"/>
    <w:rsid w:val="00607B6B"/>
    <w:rsid w:val="00610FBB"/>
    <w:rsid w:val="00613A35"/>
    <w:rsid w:val="00613C05"/>
    <w:rsid w:val="006217AB"/>
    <w:rsid w:val="00621E32"/>
    <w:rsid w:val="00624E32"/>
    <w:rsid w:val="00624F06"/>
    <w:rsid w:val="006266CC"/>
    <w:rsid w:val="006268F1"/>
    <w:rsid w:val="00627EB7"/>
    <w:rsid w:val="00630FC3"/>
    <w:rsid w:val="00631755"/>
    <w:rsid w:val="0063231D"/>
    <w:rsid w:val="00633C36"/>
    <w:rsid w:val="0063434B"/>
    <w:rsid w:val="006348D8"/>
    <w:rsid w:val="0063496A"/>
    <w:rsid w:val="00634B9B"/>
    <w:rsid w:val="0064272B"/>
    <w:rsid w:val="006434AD"/>
    <w:rsid w:val="006440E7"/>
    <w:rsid w:val="00644927"/>
    <w:rsid w:val="00644A4E"/>
    <w:rsid w:val="00644AD0"/>
    <w:rsid w:val="006454DD"/>
    <w:rsid w:val="0064553E"/>
    <w:rsid w:val="00646074"/>
    <w:rsid w:val="006465AB"/>
    <w:rsid w:val="00646B84"/>
    <w:rsid w:val="006471BA"/>
    <w:rsid w:val="00651A29"/>
    <w:rsid w:val="00651EBB"/>
    <w:rsid w:val="0065253C"/>
    <w:rsid w:val="0065280C"/>
    <w:rsid w:val="00653D03"/>
    <w:rsid w:val="00654495"/>
    <w:rsid w:val="0065449F"/>
    <w:rsid w:val="00656421"/>
    <w:rsid w:val="00656C6C"/>
    <w:rsid w:val="0065708E"/>
    <w:rsid w:val="0066108B"/>
    <w:rsid w:val="00661414"/>
    <w:rsid w:val="0066151B"/>
    <w:rsid w:val="006617C5"/>
    <w:rsid w:val="006619D8"/>
    <w:rsid w:val="006624EA"/>
    <w:rsid w:val="0066289B"/>
    <w:rsid w:val="00665073"/>
    <w:rsid w:val="006663BE"/>
    <w:rsid w:val="00666BDD"/>
    <w:rsid w:val="00667196"/>
    <w:rsid w:val="006701C2"/>
    <w:rsid w:val="006709D9"/>
    <w:rsid w:val="00670F4C"/>
    <w:rsid w:val="00670F78"/>
    <w:rsid w:val="00672AFE"/>
    <w:rsid w:val="00674269"/>
    <w:rsid w:val="006756E5"/>
    <w:rsid w:val="00675CB9"/>
    <w:rsid w:val="006776C4"/>
    <w:rsid w:val="006779C4"/>
    <w:rsid w:val="0068000B"/>
    <w:rsid w:val="00680948"/>
    <w:rsid w:val="006812E9"/>
    <w:rsid w:val="0068205B"/>
    <w:rsid w:val="00682321"/>
    <w:rsid w:val="00684918"/>
    <w:rsid w:val="00684D5D"/>
    <w:rsid w:val="006866DD"/>
    <w:rsid w:val="00687237"/>
    <w:rsid w:val="00690518"/>
    <w:rsid w:val="00690F2D"/>
    <w:rsid w:val="00690F8F"/>
    <w:rsid w:val="00691655"/>
    <w:rsid w:val="006916C7"/>
    <w:rsid w:val="00691ED5"/>
    <w:rsid w:val="00692BCD"/>
    <w:rsid w:val="00693881"/>
    <w:rsid w:val="00694885"/>
    <w:rsid w:val="00694CBC"/>
    <w:rsid w:val="00695D69"/>
    <w:rsid w:val="00695E40"/>
    <w:rsid w:val="00696472"/>
    <w:rsid w:val="00697FDD"/>
    <w:rsid w:val="006A12BB"/>
    <w:rsid w:val="006A19C6"/>
    <w:rsid w:val="006A38EC"/>
    <w:rsid w:val="006A3E23"/>
    <w:rsid w:val="006A5038"/>
    <w:rsid w:val="006B0E59"/>
    <w:rsid w:val="006B1028"/>
    <w:rsid w:val="006B135C"/>
    <w:rsid w:val="006B1DBC"/>
    <w:rsid w:val="006B2B5C"/>
    <w:rsid w:val="006B32E0"/>
    <w:rsid w:val="006B3715"/>
    <w:rsid w:val="006B443B"/>
    <w:rsid w:val="006B503C"/>
    <w:rsid w:val="006B5361"/>
    <w:rsid w:val="006B5A13"/>
    <w:rsid w:val="006B6B9B"/>
    <w:rsid w:val="006B72DB"/>
    <w:rsid w:val="006B7CA5"/>
    <w:rsid w:val="006C17B8"/>
    <w:rsid w:val="006C188E"/>
    <w:rsid w:val="006C2FBE"/>
    <w:rsid w:val="006C3414"/>
    <w:rsid w:val="006C3F4B"/>
    <w:rsid w:val="006C4D92"/>
    <w:rsid w:val="006C5270"/>
    <w:rsid w:val="006C5DA9"/>
    <w:rsid w:val="006C6EAB"/>
    <w:rsid w:val="006C70F5"/>
    <w:rsid w:val="006C7B03"/>
    <w:rsid w:val="006D3B03"/>
    <w:rsid w:val="006D662B"/>
    <w:rsid w:val="006D729E"/>
    <w:rsid w:val="006D7D22"/>
    <w:rsid w:val="006D7D8D"/>
    <w:rsid w:val="006E03B7"/>
    <w:rsid w:val="006E1725"/>
    <w:rsid w:val="006E3429"/>
    <w:rsid w:val="006E458F"/>
    <w:rsid w:val="006E4F56"/>
    <w:rsid w:val="006E61E2"/>
    <w:rsid w:val="006F09AF"/>
    <w:rsid w:val="006F0B58"/>
    <w:rsid w:val="006F2325"/>
    <w:rsid w:val="006F2B80"/>
    <w:rsid w:val="006F35B3"/>
    <w:rsid w:val="006F4A7F"/>
    <w:rsid w:val="006F552C"/>
    <w:rsid w:val="006F56A6"/>
    <w:rsid w:val="006F57D0"/>
    <w:rsid w:val="006F6524"/>
    <w:rsid w:val="006F6B1B"/>
    <w:rsid w:val="006F7D7F"/>
    <w:rsid w:val="007002D0"/>
    <w:rsid w:val="00702C19"/>
    <w:rsid w:val="00704802"/>
    <w:rsid w:val="007058DC"/>
    <w:rsid w:val="00705AD1"/>
    <w:rsid w:val="00705C12"/>
    <w:rsid w:val="0070714E"/>
    <w:rsid w:val="00707FC0"/>
    <w:rsid w:val="00710E51"/>
    <w:rsid w:val="007114F8"/>
    <w:rsid w:val="00712B86"/>
    <w:rsid w:val="00713EE8"/>
    <w:rsid w:val="00713FD3"/>
    <w:rsid w:val="00714F07"/>
    <w:rsid w:val="007163A9"/>
    <w:rsid w:val="007168E9"/>
    <w:rsid w:val="00717E49"/>
    <w:rsid w:val="007200DD"/>
    <w:rsid w:val="00721986"/>
    <w:rsid w:val="00725E13"/>
    <w:rsid w:val="00726107"/>
    <w:rsid w:val="007262D2"/>
    <w:rsid w:val="007263F4"/>
    <w:rsid w:val="00727A53"/>
    <w:rsid w:val="0073096B"/>
    <w:rsid w:val="00730D3D"/>
    <w:rsid w:val="00731048"/>
    <w:rsid w:val="0073112B"/>
    <w:rsid w:val="00731675"/>
    <w:rsid w:val="00731D7A"/>
    <w:rsid w:val="00731DA6"/>
    <w:rsid w:val="00732CB0"/>
    <w:rsid w:val="00733F1C"/>
    <w:rsid w:val="00736BF3"/>
    <w:rsid w:val="00737973"/>
    <w:rsid w:val="00740F4C"/>
    <w:rsid w:val="00740F4D"/>
    <w:rsid w:val="00740F71"/>
    <w:rsid w:val="007416D6"/>
    <w:rsid w:val="00741A56"/>
    <w:rsid w:val="007424D6"/>
    <w:rsid w:val="007432AB"/>
    <w:rsid w:val="00743354"/>
    <w:rsid w:val="007450C9"/>
    <w:rsid w:val="0074617B"/>
    <w:rsid w:val="007477CF"/>
    <w:rsid w:val="00750BAA"/>
    <w:rsid w:val="00751E17"/>
    <w:rsid w:val="0075220F"/>
    <w:rsid w:val="007545A6"/>
    <w:rsid w:val="00756500"/>
    <w:rsid w:val="007579BD"/>
    <w:rsid w:val="00757A20"/>
    <w:rsid w:val="00760540"/>
    <w:rsid w:val="007610B0"/>
    <w:rsid w:val="007618FD"/>
    <w:rsid w:val="007635C3"/>
    <w:rsid w:val="00763D9B"/>
    <w:rsid w:val="0076491F"/>
    <w:rsid w:val="00764D7E"/>
    <w:rsid w:val="00765C00"/>
    <w:rsid w:val="0076629C"/>
    <w:rsid w:val="0076753A"/>
    <w:rsid w:val="00767711"/>
    <w:rsid w:val="00767EFD"/>
    <w:rsid w:val="0077073D"/>
    <w:rsid w:val="00770887"/>
    <w:rsid w:val="007720CA"/>
    <w:rsid w:val="007756DA"/>
    <w:rsid w:val="00775BC8"/>
    <w:rsid w:val="00776830"/>
    <w:rsid w:val="00777926"/>
    <w:rsid w:val="00777AC5"/>
    <w:rsid w:val="007809BD"/>
    <w:rsid w:val="00782191"/>
    <w:rsid w:val="00783E8B"/>
    <w:rsid w:val="00784775"/>
    <w:rsid w:val="00785811"/>
    <w:rsid w:val="00786A1B"/>
    <w:rsid w:val="00786F44"/>
    <w:rsid w:val="0079070C"/>
    <w:rsid w:val="007922DD"/>
    <w:rsid w:val="007927A3"/>
    <w:rsid w:val="00792872"/>
    <w:rsid w:val="00793526"/>
    <w:rsid w:val="00793A0B"/>
    <w:rsid w:val="0079436B"/>
    <w:rsid w:val="007943F3"/>
    <w:rsid w:val="007947DE"/>
    <w:rsid w:val="0079548E"/>
    <w:rsid w:val="007961DD"/>
    <w:rsid w:val="00796449"/>
    <w:rsid w:val="007973AC"/>
    <w:rsid w:val="007976CB"/>
    <w:rsid w:val="0079791C"/>
    <w:rsid w:val="007A04E2"/>
    <w:rsid w:val="007A05CA"/>
    <w:rsid w:val="007A064C"/>
    <w:rsid w:val="007A1720"/>
    <w:rsid w:val="007A266E"/>
    <w:rsid w:val="007A3271"/>
    <w:rsid w:val="007B0A6F"/>
    <w:rsid w:val="007B1EB6"/>
    <w:rsid w:val="007B2397"/>
    <w:rsid w:val="007B29B4"/>
    <w:rsid w:val="007B373C"/>
    <w:rsid w:val="007B3CD8"/>
    <w:rsid w:val="007B492B"/>
    <w:rsid w:val="007B6CF0"/>
    <w:rsid w:val="007B6D12"/>
    <w:rsid w:val="007B6F59"/>
    <w:rsid w:val="007B744B"/>
    <w:rsid w:val="007C01FD"/>
    <w:rsid w:val="007C0872"/>
    <w:rsid w:val="007C0ED8"/>
    <w:rsid w:val="007C1B25"/>
    <w:rsid w:val="007C1D0E"/>
    <w:rsid w:val="007C2133"/>
    <w:rsid w:val="007C4B72"/>
    <w:rsid w:val="007C5328"/>
    <w:rsid w:val="007C5C51"/>
    <w:rsid w:val="007C66A2"/>
    <w:rsid w:val="007C6859"/>
    <w:rsid w:val="007D091F"/>
    <w:rsid w:val="007D097A"/>
    <w:rsid w:val="007D29CA"/>
    <w:rsid w:val="007D4582"/>
    <w:rsid w:val="007D6716"/>
    <w:rsid w:val="007D6E45"/>
    <w:rsid w:val="007D714D"/>
    <w:rsid w:val="007E01C8"/>
    <w:rsid w:val="007E08C4"/>
    <w:rsid w:val="007E0D3D"/>
    <w:rsid w:val="007E177F"/>
    <w:rsid w:val="007E2206"/>
    <w:rsid w:val="007E33C7"/>
    <w:rsid w:val="007E48A0"/>
    <w:rsid w:val="007E66A5"/>
    <w:rsid w:val="007E6A5C"/>
    <w:rsid w:val="007F14B1"/>
    <w:rsid w:val="007F188D"/>
    <w:rsid w:val="007F227C"/>
    <w:rsid w:val="007F3903"/>
    <w:rsid w:val="007F4046"/>
    <w:rsid w:val="007F4982"/>
    <w:rsid w:val="007F68D7"/>
    <w:rsid w:val="007F7DCD"/>
    <w:rsid w:val="00800421"/>
    <w:rsid w:val="008020C6"/>
    <w:rsid w:val="00803570"/>
    <w:rsid w:val="00804855"/>
    <w:rsid w:val="00804AC5"/>
    <w:rsid w:val="008059C0"/>
    <w:rsid w:val="00805D29"/>
    <w:rsid w:val="00806AFC"/>
    <w:rsid w:val="00807C14"/>
    <w:rsid w:val="00812476"/>
    <w:rsid w:val="00813C36"/>
    <w:rsid w:val="00814052"/>
    <w:rsid w:val="00816DAB"/>
    <w:rsid w:val="00817909"/>
    <w:rsid w:val="00820419"/>
    <w:rsid w:val="00821A4C"/>
    <w:rsid w:val="00821A9E"/>
    <w:rsid w:val="00821B8B"/>
    <w:rsid w:val="00823812"/>
    <w:rsid w:val="00825855"/>
    <w:rsid w:val="00825D65"/>
    <w:rsid w:val="00826804"/>
    <w:rsid w:val="00826988"/>
    <w:rsid w:val="00831C0B"/>
    <w:rsid w:val="00832239"/>
    <w:rsid w:val="0083347F"/>
    <w:rsid w:val="00833BE3"/>
    <w:rsid w:val="0083637B"/>
    <w:rsid w:val="00841178"/>
    <w:rsid w:val="00841C4C"/>
    <w:rsid w:val="008428C6"/>
    <w:rsid w:val="00843FBF"/>
    <w:rsid w:val="0084448B"/>
    <w:rsid w:val="0084523E"/>
    <w:rsid w:val="0084532A"/>
    <w:rsid w:val="00845F60"/>
    <w:rsid w:val="00847DBB"/>
    <w:rsid w:val="00850BFE"/>
    <w:rsid w:val="00851417"/>
    <w:rsid w:val="008516A4"/>
    <w:rsid w:val="00852081"/>
    <w:rsid w:val="0085279D"/>
    <w:rsid w:val="00856820"/>
    <w:rsid w:val="00860912"/>
    <w:rsid w:val="008630F3"/>
    <w:rsid w:val="00864F6F"/>
    <w:rsid w:val="00866759"/>
    <w:rsid w:val="008670A6"/>
    <w:rsid w:val="0087012B"/>
    <w:rsid w:val="00872A27"/>
    <w:rsid w:val="00873049"/>
    <w:rsid w:val="00875B24"/>
    <w:rsid w:val="00875F1B"/>
    <w:rsid w:val="00876F89"/>
    <w:rsid w:val="00877153"/>
    <w:rsid w:val="0087750E"/>
    <w:rsid w:val="00881BBE"/>
    <w:rsid w:val="00883718"/>
    <w:rsid w:val="008839FC"/>
    <w:rsid w:val="00883DA3"/>
    <w:rsid w:val="008847BB"/>
    <w:rsid w:val="00886ED5"/>
    <w:rsid w:val="00887762"/>
    <w:rsid w:val="00890389"/>
    <w:rsid w:val="00890484"/>
    <w:rsid w:val="00892C3A"/>
    <w:rsid w:val="00892D56"/>
    <w:rsid w:val="00894BF6"/>
    <w:rsid w:val="0089502D"/>
    <w:rsid w:val="00895D42"/>
    <w:rsid w:val="0089646E"/>
    <w:rsid w:val="008A006B"/>
    <w:rsid w:val="008A1124"/>
    <w:rsid w:val="008A1522"/>
    <w:rsid w:val="008A1E9F"/>
    <w:rsid w:val="008A20B8"/>
    <w:rsid w:val="008A37E1"/>
    <w:rsid w:val="008A5079"/>
    <w:rsid w:val="008A6B6C"/>
    <w:rsid w:val="008A760C"/>
    <w:rsid w:val="008A7957"/>
    <w:rsid w:val="008B01AB"/>
    <w:rsid w:val="008B0CEC"/>
    <w:rsid w:val="008B39A4"/>
    <w:rsid w:val="008B4A66"/>
    <w:rsid w:val="008B4B75"/>
    <w:rsid w:val="008B53D9"/>
    <w:rsid w:val="008B5E35"/>
    <w:rsid w:val="008B6C1C"/>
    <w:rsid w:val="008C2718"/>
    <w:rsid w:val="008C3159"/>
    <w:rsid w:val="008C36EF"/>
    <w:rsid w:val="008C398C"/>
    <w:rsid w:val="008C5481"/>
    <w:rsid w:val="008C6550"/>
    <w:rsid w:val="008C7526"/>
    <w:rsid w:val="008D08DF"/>
    <w:rsid w:val="008D10B3"/>
    <w:rsid w:val="008D1FD9"/>
    <w:rsid w:val="008D2F6A"/>
    <w:rsid w:val="008D4DB3"/>
    <w:rsid w:val="008D5A85"/>
    <w:rsid w:val="008D5EEB"/>
    <w:rsid w:val="008E12E6"/>
    <w:rsid w:val="008E2375"/>
    <w:rsid w:val="008E39AD"/>
    <w:rsid w:val="008E3BC2"/>
    <w:rsid w:val="008E40F9"/>
    <w:rsid w:val="008E5310"/>
    <w:rsid w:val="008E6234"/>
    <w:rsid w:val="008F0123"/>
    <w:rsid w:val="008F0CD2"/>
    <w:rsid w:val="008F3166"/>
    <w:rsid w:val="008F34EF"/>
    <w:rsid w:val="008F3BB9"/>
    <w:rsid w:val="008F3D28"/>
    <w:rsid w:val="008F60BC"/>
    <w:rsid w:val="009007E2"/>
    <w:rsid w:val="009021F0"/>
    <w:rsid w:val="00902924"/>
    <w:rsid w:val="00903794"/>
    <w:rsid w:val="00906109"/>
    <w:rsid w:val="009069FB"/>
    <w:rsid w:val="00906E6A"/>
    <w:rsid w:val="00907721"/>
    <w:rsid w:val="00910298"/>
    <w:rsid w:val="00912527"/>
    <w:rsid w:val="009127E9"/>
    <w:rsid w:val="00912CB9"/>
    <w:rsid w:val="00912D1D"/>
    <w:rsid w:val="00913323"/>
    <w:rsid w:val="009138F4"/>
    <w:rsid w:val="009139D9"/>
    <w:rsid w:val="00914032"/>
    <w:rsid w:val="009155D6"/>
    <w:rsid w:val="009176E0"/>
    <w:rsid w:val="009176F7"/>
    <w:rsid w:val="00917CC5"/>
    <w:rsid w:val="009219A9"/>
    <w:rsid w:val="009225DD"/>
    <w:rsid w:val="00923A79"/>
    <w:rsid w:val="00925AAF"/>
    <w:rsid w:val="00927B99"/>
    <w:rsid w:val="00930E28"/>
    <w:rsid w:val="00930EB1"/>
    <w:rsid w:val="00930F29"/>
    <w:rsid w:val="00930F62"/>
    <w:rsid w:val="009317FB"/>
    <w:rsid w:val="00931FE4"/>
    <w:rsid w:val="00932C93"/>
    <w:rsid w:val="00935162"/>
    <w:rsid w:val="009353FE"/>
    <w:rsid w:val="00935E1B"/>
    <w:rsid w:val="00936A22"/>
    <w:rsid w:val="009376FF"/>
    <w:rsid w:val="00937BCD"/>
    <w:rsid w:val="00937D8F"/>
    <w:rsid w:val="00941163"/>
    <w:rsid w:val="0094228B"/>
    <w:rsid w:val="00943552"/>
    <w:rsid w:val="00943BC7"/>
    <w:rsid w:val="00946CFB"/>
    <w:rsid w:val="00947495"/>
    <w:rsid w:val="009501CF"/>
    <w:rsid w:val="009509F6"/>
    <w:rsid w:val="00952E87"/>
    <w:rsid w:val="009539D4"/>
    <w:rsid w:val="00953D67"/>
    <w:rsid w:val="00954639"/>
    <w:rsid w:val="0095653C"/>
    <w:rsid w:val="00957114"/>
    <w:rsid w:val="00957CFF"/>
    <w:rsid w:val="009602BD"/>
    <w:rsid w:val="00960C96"/>
    <w:rsid w:val="00961088"/>
    <w:rsid w:val="00961656"/>
    <w:rsid w:val="00961A64"/>
    <w:rsid w:val="00962720"/>
    <w:rsid w:val="0096288C"/>
    <w:rsid w:val="0096293E"/>
    <w:rsid w:val="0096308A"/>
    <w:rsid w:val="0096542C"/>
    <w:rsid w:val="009654B0"/>
    <w:rsid w:val="0096756C"/>
    <w:rsid w:val="00971CEC"/>
    <w:rsid w:val="00971EBA"/>
    <w:rsid w:val="009723F0"/>
    <w:rsid w:val="00974136"/>
    <w:rsid w:val="00974ACC"/>
    <w:rsid w:val="00974CEB"/>
    <w:rsid w:val="00975017"/>
    <w:rsid w:val="00980D28"/>
    <w:rsid w:val="00981D9B"/>
    <w:rsid w:val="009821CA"/>
    <w:rsid w:val="0098470E"/>
    <w:rsid w:val="00985A03"/>
    <w:rsid w:val="00990322"/>
    <w:rsid w:val="009903E4"/>
    <w:rsid w:val="00991D57"/>
    <w:rsid w:val="009927EE"/>
    <w:rsid w:val="00993308"/>
    <w:rsid w:val="00993376"/>
    <w:rsid w:val="0099338E"/>
    <w:rsid w:val="009940B2"/>
    <w:rsid w:val="0099521A"/>
    <w:rsid w:val="00996042"/>
    <w:rsid w:val="00996395"/>
    <w:rsid w:val="00997C24"/>
    <w:rsid w:val="009A3B39"/>
    <w:rsid w:val="009A3D3E"/>
    <w:rsid w:val="009A5080"/>
    <w:rsid w:val="009A55C1"/>
    <w:rsid w:val="009A55C5"/>
    <w:rsid w:val="009A5DDF"/>
    <w:rsid w:val="009A77B8"/>
    <w:rsid w:val="009B029C"/>
    <w:rsid w:val="009B05CF"/>
    <w:rsid w:val="009B069E"/>
    <w:rsid w:val="009B1DF0"/>
    <w:rsid w:val="009B2280"/>
    <w:rsid w:val="009B228F"/>
    <w:rsid w:val="009B3385"/>
    <w:rsid w:val="009B3586"/>
    <w:rsid w:val="009B4AFC"/>
    <w:rsid w:val="009B67F4"/>
    <w:rsid w:val="009B735B"/>
    <w:rsid w:val="009B7656"/>
    <w:rsid w:val="009C376F"/>
    <w:rsid w:val="009C3D91"/>
    <w:rsid w:val="009C4582"/>
    <w:rsid w:val="009C466B"/>
    <w:rsid w:val="009C523C"/>
    <w:rsid w:val="009C6522"/>
    <w:rsid w:val="009C7306"/>
    <w:rsid w:val="009C7E2C"/>
    <w:rsid w:val="009C7F28"/>
    <w:rsid w:val="009D0416"/>
    <w:rsid w:val="009D11B6"/>
    <w:rsid w:val="009D4B06"/>
    <w:rsid w:val="009D6217"/>
    <w:rsid w:val="009D7B2F"/>
    <w:rsid w:val="009D7C3C"/>
    <w:rsid w:val="009E00DE"/>
    <w:rsid w:val="009E0190"/>
    <w:rsid w:val="009E11F6"/>
    <w:rsid w:val="009E28F7"/>
    <w:rsid w:val="009E2AA9"/>
    <w:rsid w:val="009E2AEE"/>
    <w:rsid w:val="009E30F5"/>
    <w:rsid w:val="009E404C"/>
    <w:rsid w:val="009E4C75"/>
    <w:rsid w:val="009E57E4"/>
    <w:rsid w:val="009E60A3"/>
    <w:rsid w:val="009E6199"/>
    <w:rsid w:val="009E6945"/>
    <w:rsid w:val="009F148E"/>
    <w:rsid w:val="009F26CE"/>
    <w:rsid w:val="009F3316"/>
    <w:rsid w:val="009F71BC"/>
    <w:rsid w:val="00A01092"/>
    <w:rsid w:val="00A03051"/>
    <w:rsid w:val="00A04EC0"/>
    <w:rsid w:val="00A0566F"/>
    <w:rsid w:val="00A066E2"/>
    <w:rsid w:val="00A070B9"/>
    <w:rsid w:val="00A0729E"/>
    <w:rsid w:val="00A075BB"/>
    <w:rsid w:val="00A100B6"/>
    <w:rsid w:val="00A159B7"/>
    <w:rsid w:val="00A15BED"/>
    <w:rsid w:val="00A16426"/>
    <w:rsid w:val="00A213A7"/>
    <w:rsid w:val="00A21A90"/>
    <w:rsid w:val="00A2256D"/>
    <w:rsid w:val="00A231EB"/>
    <w:rsid w:val="00A2624E"/>
    <w:rsid w:val="00A2654D"/>
    <w:rsid w:val="00A2760D"/>
    <w:rsid w:val="00A3279A"/>
    <w:rsid w:val="00A333EE"/>
    <w:rsid w:val="00A33B8D"/>
    <w:rsid w:val="00A34446"/>
    <w:rsid w:val="00A365DD"/>
    <w:rsid w:val="00A3750A"/>
    <w:rsid w:val="00A41029"/>
    <w:rsid w:val="00A413E7"/>
    <w:rsid w:val="00A420C3"/>
    <w:rsid w:val="00A429FC"/>
    <w:rsid w:val="00A432CF"/>
    <w:rsid w:val="00A435D4"/>
    <w:rsid w:val="00A44545"/>
    <w:rsid w:val="00A447E3"/>
    <w:rsid w:val="00A44B05"/>
    <w:rsid w:val="00A45079"/>
    <w:rsid w:val="00A459FD"/>
    <w:rsid w:val="00A45AF5"/>
    <w:rsid w:val="00A4616D"/>
    <w:rsid w:val="00A461F2"/>
    <w:rsid w:val="00A46554"/>
    <w:rsid w:val="00A473C8"/>
    <w:rsid w:val="00A50472"/>
    <w:rsid w:val="00A52085"/>
    <w:rsid w:val="00A526A7"/>
    <w:rsid w:val="00A54904"/>
    <w:rsid w:val="00A555FF"/>
    <w:rsid w:val="00A55926"/>
    <w:rsid w:val="00A56E51"/>
    <w:rsid w:val="00A5751A"/>
    <w:rsid w:val="00A57B67"/>
    <w:rsid w:val="00A63C01"/>
    <w:rsid w:val="00A64BA0"/>
    <w:rsid w:val="00A6591A"/>
    <w:rsid w:val="00A65CCA"/>
    <w:rsid w:val="00A65F62"/>
    <w:rsid w:val="00A66F41"/>
    <w:rsid w:val="00A67D9A"/>
    <w:rsid w:val="00A70412"/>
    <w:rsid w:val="00A70730"/>
    <w:rsid w:val="00A71F94"/>
    <w:rsid w:val="00A730E1"/>
    <w:rsid w:val="00A7368D"/>
    <w:rsid w:val="00A73C03"/>
    <w:rsid w:val="00A74085"/>
    <w:rsid w:val="00A74173"/>
    <w:rsid w:val="00A74885"/>
    <w:rsid w:val="00A7676B"/>
    <w:rsid w:val="00A76B80"/>
    <w:rsid w:val="00A771BF"/>
    <w:rsid w:val="00A77E2E"/>
    <w:rsid w:val="00A80B46"/>
    <w:rsid w:val="00A82690"/>
    <w:rsid w:val="00A82EF8"/>
    <w:rsid w:val="00A8353F"/>
    <w:rsid w:val="00A842F7"/>
    <w:rsid w:val="00A849A8"/>
    <w:rsid w:val="00A85DF7"/>
    <w:rsid w:val="00A8693D"/>
    <w:rsid w:val="00A86BE9"/>
    <w:rsid w:val="00A86DA6"/>
    <w:rsid w:val="00A872CC"/>
    <w:rsid w:val="00A9328B"/>
    <w:rsid w:val="00A93967"/>
    <w:rsid w:val="00A93A28"/>
    <w:rsid w:val="00A94198"/>
    <w:rsid w:val="00A96F55"/>
    <w:rsid w:val="00AA05A3"/>
    <w:rsid w:val="00AA0905"/>
    <w:rsid w:val="00AA2B32"/>
    <w:rsid w:val="00AA2FEA"/>
    <w:rsid w:val="00AA3889"/>
    <w:rsid w:val="00AA4454"/>
    <w:rsid w:val="00AA445F"/>
    <w:rsid w:val="00AA4CD5"/>
    <w:rsid w:val="00AA4E96"/>
    <w:rsid w:val="00AA5EFB"/>
    <w:rsid w:val="00AA5F9E"/>
    <w:rsid w:val="00AA61CB"/>
    <w:rsid w:val="00AA6596"/>
    <w:rsid w:val="00AA6BA1"/>
    <w:rsid w:val="00AA6D41"/>
    <w:rsid w:val="00AA75C0"/>
    <w:rsid w:val="00AA7B6A"/>
    <w:rsid w:val="00AA7C44"/>
    <w:rsid w:val="00AA7E8E"/>
    <w:rsid w:val="00AB026B"/>
    <w:rsid w:val="00AB0F6A"/>
    <w:rsid w:val="00AB1632"/>
    <w:rsid w:val="00AB2BB3"/>
    <w:rsid w:val="00AB3015"/>
    <w:rsid w:val="00AB4E66"/>
    <w:rsid w:val="00AB54D5"/>
    <w:rsid w:val="00AB6086"/>
    <w:rsid w:val="00AB6276"/>
    <w:rsid w:val="00AB6C8B"/>
    <w:rsid w:val="00AB79A0"/>
    <w:rsid w:val="00AB7FF7"/>
    <w:rsid w:val="00AC0F3C"/>
    <w:rsid w:val="00AC241A"/>
    <w:rsid w:val="00AC2745"/>
    <w:rsid w:val="00AC27A4"/>
    <w:rsid w:val="00AC3A72"/>
    <w:rsid w:val="00AC4C4F"/>
    <w:rsid w:val="00AC5B7F"/>
    <w:rsid w:val="00AC734D"/>
    <w:rsid w:val="00AC7DA9"/>
    <w:rsid w:val="00AD0258"/>
    <w:rsid w:val="00AD069E"/>
    <w:rsid w:val="00AD07CB"/>
    <w:rsid w:val="00AD15DA"/>
    <w:rsid w:val="00AD2BAE"/>
    <w:rsid w:val="00AD3386"/>
    <w:rsid w:val="00AD3C39"/>
    <w:rsid w:val="00AD4754"/>
    <w:rsid w:val="00AD6191"/>
    <w:rsid w:val="00AD71DF"/>
    <w:rsid w:val="00AD76F5"/>
    <w:rsid w:val="00AE08FE"/>
    <w:rsid w:val="00AE10C2"/>
    <w:rsid w:val="00AE1FF9"/>
    <w:rsid w:val="00AE2951"/>
    <w:rsid w:val="00AE2E15"/>
    <w:rsid w:val="00AE420D"/>
    <w:rsid w:val="00AE46EB"/>
    <w:rsid w:val="00AE48D8"/>
    <w:rsid w:val="00AE4A17"/>
    <w:rsid w:val="00AE5B14"/>
    <w:rsid w:val="00AE648A"/>
    <w:rsid w:val="00AE761E"/>
    <w:rsid w:val="00AE794F"/>
    <w:rsid w:val="00AF07C6"/>
    <w:rsid w:val="00AF0A66"/>
    <w:rsid w:val="00AF0B6A"/>
    <w:rsid w:val="00AF191A"/>
    <w:rsid w:val="00AF21AF"/>
    <w:rsid w:val="00AF2F54"/>
    <w:rsid w:val="00AF4556"/>
    <w:rsid w:val="00AF473F"/>
    <w:rsid w:val="00AF6082"/>
    <w:rsid w:val="00AF6D3B"/>
    <w:rsid w:val="00B00A6C"/>
    <w:rsid w:val="00B0236A"/>
    <w:rsid w:val="00B03C9A"/>
    <w:rsid w:val="00B043DF"/>
    <w:rsid w:val="00B053A5"/>
    <w:rsid w:val="00B05614"/>
    <w:rsid w:val="00B05A3B"/>
    <w:rsid w:val="00B10582"/>
    <w:rsid w:val="00B15BF1"/>
    <w:rsid w:val="00B15F6F"/>
    <w:rsid w:val="00B16BCD"/>
    <w:rsid w:val="00B207B8"/>
    <w:rsid w:val="00B218ED"/>
    <w:rsid w:val="00B224D9"/>
    <w:rsid w:val="00B22E12"/>
    <w:rsid w:val="00B23CF1"/>
    <w:rsid w:val="00B23E55"/>
    <w:rsid w:val="00B255F5"/>
    <w:rsid w:val="00B25B71"/>
    <w:rsid w:val="00B2794A"/>
    <w:rsid w:val="00B303AF"/>
    <w:rsid w:val="00B30B47"/>
    <w:rsid w:val="00B318DC"/>
    <w:rsid w:val="00B31BCF"/>
    <w:rsid w:val="00B32CA0"/>
    <w:rsid w:val="00B3510E"/>
    <w:rsid w:val="00B36236"/>
    <w:rsid w:val="00B3718B"/>
    <w:rsid w:val="00B40BC2"/>
    <w:rsid w:val="00B40C04"/>
    <w:rsid w:val="00B44327"/>
    <w:rsid w:val="00B44595"/>
    <w:rsid w:val="00B46222"/>
    <w:rsid w:val="00B4744E"/>
    <w:rsid w:val="00B515EF"/>
    <w:rsid w:val="00B5205D"/>
    <w:rsid w:val="00B526A9"/>
    <w:rsid w:val="00B52749"/>
    <w:rsid w:val="00B52843"/>
    <w:rsid w:val="00B52B33"/>
    <w:rsid w:val="00B533EA"/>
    <w:rsid w:val="00B53648"/>
    <w:rsid w:val="00B546B4"/>
    <w:rsid w:val="00B5513A"/>
    <w:rsid w:val="00B55EA8"/>
    <w:rsid w:val="00B5634B"/>
    <w:rsid w:val="00B56CF8"/>
    <w:rsid w:val="00B572C8"/>
    <w:rsid w:val="00B57B52"/>
    <w:rsid w:val="00B60268"/>
    <w:rsid w:val="00B6045D"/>
    <w:rsid w:val="00B607BE"/>
    <w:rsid w:val="00B60859"/>
    <w:rsid w:val="00B60B2E"/>
    <w:rsid w:val="00B60E57"/>
    <w:rsid w:val="00B62729"/>
    <w:rsid w:val="00B62B43"/>
    <w:rsid w:val="00B65FCF"/>
    <w:rsid w:val="00B66565"/>
    <w:rsid w:val="00B668CE"/>
    <w:rsid w:val="00B66983"/>
    <w:rsid w:val="00B70ADC"/>
    <w:rsid w:val="00B71135"/>
    <w:rsid w:val="00B71495"/>
    <w:rsid w:val="00B71BBE"/>
    <w:rsid w:val="00B72C14"/>
    <w:rsid w:val="00B72F31"/>
    <w:rsid w:val="00B756C7"/>
    <w:rsid w:val="00B75D57"/>
    <w:rsid w:val="00B764D0"/>
    <w:rsid w:val="00B77092"/>
    <w:rsid w:val="00B81467"/>
    <w:rsid w:val="00B81D45"/>
    <w:rsid w:val="00B81EC3"/>
    <w:rsid w:val="00B81F2D"/>
    <w:rsid w:val="00B828A2"/>
    <w:rsid w:val="00B83A7C"/>
    <w:rsid w:val="00B83CEE"/>
    <w:rsid w:val="00B84EE6"/>
    <w:rsid w:val="00B86DB4"/>
    <w:rsid w:val="00B870B9"/>
    <w:rsid w:val="00B878F9"/>
    <w:rsid w:val="00B90850"/>
    <w:rsid w:val="00B91621"/>
    <w:rsid w:val="00B93F22"/>
    <w:rsid w:val="00B95060"/>
    <w:rsid w:val="00BA1CF7"/>
    <w:rsid w:val="00BA282C"/>
    <w:rsid w:val="00BA4A56"/>
    <w:rsid w:val="00BA541B"/>
    <w:rsid w:val="00BA585D"/>
    <w:rsid w:val="00BA5BF5"/>
    <w:rsid w:val="00BB0114"/>
    <w:rsid w:val="00BB0AC8"/>
    <w:rsid w:val="00BB1A64"/>
    <w:rsid w:val="00BB2330"/>
    <w:rsid w:val="00BB25CF"/>
    <w:rsid w:val="00BB43A2"/>
    <w:rsid w:val="00BB63D5"/>
    <w:rsid w:val="00BC03DB"/>
    <w:rsid w:val="00BC0F7F"/>
    <w:rsid w:val="00BC1585"/>
    <w:rsid w:val="00BC1677"/>
    <w:rsid w:val="00BC1779"/>
    <w:rsid w:val="00BC1E55"/>
    <w:rsid w:val="00BC52D9"/>
    <w:rsid w:val="00BC5F58"/>
    <w:rsid w:val="00BC6C4E"/>
    <w:rsid w:val="00BC6E98"/>
    <w:rsid w:val="00BD0226"/>
    <w:rsid w:val="00BD0DAE"/>
    <w:rsid w:val="00BD1AA1"/>
    <w:rsid w:val="00BD259A"/>
    <w:rsid w:val="00BD2C39"/>
    <w:rsid w:val="00BD3442"/>
    <w:rsid w:val="00BD58C0"/>
    <w:rsid w:val="00BD58FD"/>
    <w:rsid w:val="00BD72B6"/>
    <w:rsid w:val="00BD7ABA"/>
    <w:rsid w:val="00BD7C7B"/>
    <w:rsid w:val="00BE197A"/>
    <w:rsid w:val="00BE2689"/>
    <w:rsid w:val="00BE4934"/>
    <w:rsid w:val="00BE499F"/>
    <w:rsid w:val="00BE556C"/>
    <w:rsid w:val="00BE56E0"/>
    <w:rsid w:val="00BE6523"/>
    <w:rsid w:val="00BE6722"/>
    <w:rsid w:val="00BE6C34"/>
    <w:rsid w:val="00BE7480"/>
    <w:rsid w:val="00BE7973"/>
    <w:rsid w:val="00BE7989"/>
    <w:rsid w:val="00BF0DAA"/>
    <w:rsid w:val="00BF10BE"/>
    <w:rsid w:val="00BF12B2"/>
    <w:rsid w:val="00BF2AAA"/>
    <w:rsid w:val="00BF376F"/>
    <w:rsid w:val="00BF5802"/>
    <w:rsid w:val="00BF6801"/>
    <w:rsid w:val="00C01182"/>
    <w:rsid w:val="00C01197"/>
    <w:rsid w:val="00C01F79"/>
    <w:rsid w:val="00C03404"/>
    <w:rsid w:val="00C036EB"/>
    <w:rsid w:val="00C047B1"/>
    <w:rsid w:val="00C064C9"/>
    <w:rsid w:val="00C06939"/>
    <w:rsid w:val="00C106EA"/>
    <w:rsid w:val="00C108D3"/>
    <w:rsid w:val="00C11A55"/>
    <w:rsid w:val="00C13BDE"/>
    <w:rsid w:val="00C13DCF"/>
    <w:rsid w:val="00C16769"/>
    <w:rsid w:val="00C16EC8"/>
    <w:rsid w:val="00C17400"/>
    <w:rsid w:val="00C200F8"/>
    <w:rsid w:val="00C2067D"/>
    <w:rsid w:val="00C2233B"/>
    <w:rsid w:val="00C224C2"/>
    <w:rsid w:val="00C22D2C"/>
    <w:rsid w:val="00C23430"/>
    <w:rsid w:val="00C24E04"/>
    <w:rsid w:val="00C25415"/>
    <w:rsid w:val="00C26662"/>
    <w:rsid w:val="00C26669"/>
    <w:rsid w:val="00C303F4"/>
    <w:rsid w:val="00C316F2"/>
    <w:rsid w:val="00C3202B"/>
    <w:rsid w:val="00C337BC"/>
    <w:rsid w:val="00C34F4C"/>
    <w:rsid w:val="00C36228"/>
    <w:rsid w:val="00C36651"/>
    <w:rsid w:val="00C369DD"/>
    <w:rsid w:val="00C413CE"/>
    <w:rsid w:val="00C4191F"/>
    <w:rsid w:val="00C41DBA"/>
    <w:rsid w:val="00C42A2E"/>
    <w:rsid w:val="00C4575E"/>
    <w:rsid w:val="00C46954"/>
    <w:rsid w:val="00C46AC4"/>
    <w:rsid w:val="00C46BF1"/>
    <w:rsid w:val="00C46DA6"/>
    <w:rsid w:val="00C47BBA"/>
    <w:rsid w:val="00C47EAD"/>
    <w:rsid w:val="00C51A44"/>
    <w:rsid w:val="00C51D6F"/>
    <w:rsid w:val="00C53047"/>
    <w:rsid w:val="00C55524"/>
    <w:rsid w:val="00C568F2"/>
    <w:rsid w:val="00C572B9"/>
    <w:rsid w:val="00C57FAF"/>
    <w:rsid w:val="00C60B3C"/>
    <w:rsid w:val="00C60D06"/>
    <w:rsid w:val="00C60F6E"/>
    <w:rsid w:val="00C60F84"/>
    <w:rsid w:val="00C637D1"/>
    <w:rsid w:val="00C64D86"/>
    <w:rsid w:val="00C654FA"/>
    <w:rsid w:val="00C65683"/>
    <w:rsid w:val="00C66D42"/>
    <w:rsid w:val="00C679AC"/>
    <w:rsid w:val="00C7063E"/>
    <w:rsid w:val="00C715F3"/>
    <w:rsid w:val="00C72BB9"/>
    <w:rsid w:val="00C732F1"/>
    <w:rsid w:val="00C73AC4"/>
    <w:rsid w:val="00C752D6"/>
    <w:rsid w:val="00C773B8"/>
    <w:rsid w:val="00C80436"/>
    <w:rsid w:val="00C82D1A"/>
    <w:rsid w:val="00C84C7F"/>
    <w:rsid w:val="00C85042"/>
    <w:rsid w:val="00C85311"/>
    <w:rsid w:val="00C868AB"/>
    <w:rsid w:val="00C86CBE"/>
    <w:rsid w:val="00C92195"/>
    <w:rsid w:val="00C93CD7"/>
    <w:rsid w:val="00C93D12"/>
    <w:rsid w:val="00C946C2"/>
    <w:rsid w:val="00C95EBA"/>
    <w:rsid w:val="00C97625"/>
    <w:rsid w:val="00C97AB0"/>
    <w:rsid w:val="00CA030D"/>
    <w:rsid w:val="00CA17D1"/>
    <w:rsid w:val="00CA1E6E"/>
    <w:rsid w:val="00CA1F84"/>
    <w:rsid w:val="00CA3A93"/>
    <w:rsid w:val="00CA4218"/>
    <w:rsid w:val="00CA5A4F"/>
    <w:rsid w:val="00CA5B93"/>
    <w:rsid w:val="00CA6685"/>
    <w:rsid w:val="00CA6BA2"/>
    <w:rsid w:val="00CA733B"/>
    <w:rsid w:val="00CA73C7"/>
    <w:rsid w:val="00CA751E"/>
    <w:rsid w:val="00CA7AD3"/>
    <w:rsid w:val="00CB0320"/>
    <w:rsid w:val="00CB0E43"/>
    <w:rsid w:val="00CB12B4"/>
    <w:rsid w:val="00CB1335"/>
    <w:rsid w:val="00CB18F7"/>
    <w:rsid w:val="00CB3BF8"/>
    <w:rsid w:val="00CB3D18"/>
    <w:rsid w:val="00CB476F"/>
    <w:rsid w:val="00CB7B4A"/>
    <w:rsid w:val="00CC162D"/>
    <w:rsid w:val="00CC353E"/>
    <w:rsid w:val="00CC375F"/>
    <w:rsid w:val="00CC3E11"/>
    <w:rsid w:val="00CC4B36"/>
    <w:rsid w:val="00CD0051"/>
    <w:rsid w:val="00CD19A9"/>
    <w:rsid w:val="00CD2B47"/>
    <w:rsid w:val="00CD3381"/>
    <w:rsid w:val="00CD437E"/>
    <w:rsid w:val="00CD442B"/>
    <w:rsid w:val="00CD4561"/>
    <w:rsid w:val="00CD4CDB"/>
    <w:rsid w:val="00CD512E"/>
    <w:rsid w:val="00CD5FB6"/>
    <w:rsid w:val="00CD70D3"/>
    <w:rsid w:val="00CD77AC"/>
    <w:rsid w:val="00CE1E33"/>
    <w:rsid w:val="00CE3736"/>
    <w:rsid w:val="00CE54A0"/>
    <w:rsid w:val="00CE776F"/>
    <w:rsid w:val="00CF0045"/>
    <w:rsid w:val="00CF0A4D"/>
    <w:rsid w:val="00CF0B8F"/>
    <w:rsid w:val="00CF21C6"/>
    <w:rsid w:val="00CF223C"/>
    <w:rsid w:val="00CF3153"/>
    <w:rsid w:val="00CF4E36"/>
    <w:rsid w:val="00CF4ECB"/>
    <w:rsid w:val="00CF51ED"/>
    <w:rsid w:val="00CF521B"/>
    <w:rsid w:val="00CF568E"/>
    <w:rsid w:val="00CF5B8B"/>
    <w:rsid w:val="00CF72DA"/>
    <w:rsid w:val="00CF7304"/>
    <w:rsid w:val="00CF7BFF"/>
    <w:rsid w:val="00D00DA6"/>
    <w:rsid w:val="00D01AAC"/>
    <w:rsid w:val="00D03B35"/>
    <w:rsid w:val="00D03FD4"/>
    <w:rsid w:val="00D04792"/>
    <w:rsid w:val="00D051D8"/>
    <w:rsid w:val="00D056A9"/>
    <w:rsid w:val="00D066F8"/>
    <w:rsid w:val="00D1004D"/>
    <w:rsid w:val="00D11D5E"/>
    <w:rsid w:val="00D11F67"/>
    <w:rsid w:val="00D120F9"/>
    <w:rsid w:val="00D12A7F"/>
    <w:rsid w:val="00D13D5F"/>
    <w:rsid w:val="00D145B1"/>
    <w:rsid w:val="00D1542B"/>
    <w:rsid w:val="00D157B1"/>
    <w:rsid w:val="00D15DF4"/>
    <w:rsid w:val="00D2039F"/>
    <w:rsid w:val="00D20C1B"/>
    <w:rsid w:val="00D217FF"/>
    <w:rsid w:val="00D239C6"/>
    <w:rsid w:val="00D23E55"/>
    <w:rsid w:val="00D2408D"/>
    <w:rsid w:val="00D25489"/>
    <w:rsid w:val="00D25F78"/>
    <w:rsid w:val="00D260F8"/>
    <w:rsid w:val="00D26BCE"/>
    <w:rsid w:val="00D270F4"/>
    <w:rsid w:val="00D277C2"/>
    <w:rsid w:val="00D27B5C"/>
    <w:rsid w:val="00D31002"/>
    <w:rsid w:val="00D3276D"/>
    <w:rsid w:val="00D327C0"/>
    <w:rsid w:val="00D348A2"/>
    <w:rsid w:val="00D35072"/>
    <w:rsid w:val="00D36E0A"/>
    <w:rsid w:val="00D40977"/>
    <w:rsid w:val="00D41088"/>
    <w:rsid w:val="00D41576"/>
    <w:rsid w:val="00D42037"/>
    <w:rsid w:val="00D429F0"/>
    <w:rsid w:val="00D42D41"/>
    <w:rsid w:val="00D4303B"/>
    <w:rsid w:val="00D43841"/>
    <w:rsid w:val="00D45A5A"/>
    <w:rsid w:val="00D4753C"/>
    <w:rsid w:val="00D549FE"/>
    <w:rsid w:val="00D54F94"/>
    <w:rsid w:val="00D550C3"/>
    <w:rsid w:val="00D56A86"/>
    <w:rsid w:val="00D57115"/>
    <w:rsid w:val="00D61563"/>
    <w:rsid w:val="00D61798"/>
    <w:rsid w:val="00D633D3"/>
    <w:rsid w:val="00D63DE3"/>
    <w:rsid w:val="00D640A7"/>
    <w:rsid w:val="00D64157"/>
    <w:rsid w:val="00D64AD6"/>
    <w:rsid w:val="00D64C9B"/>
    <w:rsid w:val="00D66A69"/>
    <w:rsid w:val="00D66B94"/>
    <w:rsid w:val="00D67753"/>
    <w:rsid w:val="00D70429"/>
    <w:rsid w:val="00D70A5D"/>
    <w:rsid w:val="00D71485"/>
    <w:rsid w:val="00D71CCF"/>
    <w:rsid w:val="00D72FE1"/>
    <w:rsid w:val="00D734C3"/>
    <w:rsid w:val="00D7384F"/>
    <w:rsid w:val="00D77FDE"/>
    <w:rsid w:val="00D801EC"/>
    <w:rsid w:val="00D8132C"/>
    <w:rsid w:val="00D816D8"/>
    <w:rsid w:val="00D81777"/>
    <w:rsid w:val="00D82D90"/>
    <w:rsid w:val="00D84BBB"/>
    <w:rsid w:val="00D8589A"/>
    <w:rsid w:val="00D85BA8"/>
    <w:rsid w:val="00D85E1C"/>
    <w:rsid w:val="00D86DDD"/>
    <w:rsid w:val="00D91F02"/>
    <w:rsid w:val="00D931A8"/>
    <w:rsid w:val="00D93C35"/>
    <w:rsid w:val="00D93F07"/>
    <w:rsid w:val="00D94C23"/>
    <w:rsid w:val="00D95355"/>
    <w:rsid w:val="00D968CC"/>
    <w:rsid w:val="00DA0B81"/>
    <w:rsid w:val="00DA0F48"/>
    <w:rsid w:val="00DA1577"/>
    <w:rsid w:val="00DA2067"/>
    <w:rsid w:val="00DA6F0C"/>
    <w:rsid w:val="00DA7467"/>
    <w:rsid w:val="00DB0C2A"/>
    <w:rsid w:val="00DB13BD"/>
    <w:rsid w:val="00DB1BBD"/>
    <w:rsid w:val="00DB21EF"/>
    <w:rsid w:val="00DB2342"/>
    <w:rsid w:val="00DB2B0C"/>
    <w:rsid w:val="00DB32BE"/>
    <w:rsid w:val="00DB46A1"/>
    <w:rsid w:val="00DB48BF"/>
    <w:rsid w:val="00DB4E44"/>
    <w:rsid w:val="00DB4F77"/>
    <w:rsid w:val="00DB5612"/>
    <w:rsid w:val="00DB7075"/>
    <w:rsid w:val="00DC1C06"/>
    <w:rsid w:val="00DC3492"/>
    <w:rsid w:val="00DC520A"/>
    <w:rsid w:val="00DC58AA"/>
    <w:rsid w:val="00DC5D4C"/>
    <w:rsid w:val="00DC65AD"/>
    <w:rsid w:val="00DC6B7D"/>
    <w:rsid w:val="00DD096E"/>
    <w:rsid w:val="00DD0998"/>
    <w:rsid w:val="00DD1E27"/>
    <w:rsid w:val="00DD2658"/>
    <w:rsid w:val="00DD2796"/>
    <w:rsid w:val="00DD3F5A"/>
    <w:rsid w:val="00DD51A2"/>
    <w:rsid w:val="00DD5735"/>
    <w:rsid w:val="00DD5FBB"/>
    <w:rsid w:val="00DD64F9"/>
    <w:rsid w:val="00DE055A"/>
    <w:rsid w:val="00DE0F1B"/>
    <w:rsid w:val="00DE1393"/>
    <w:rsid w:val="00DE1D99"/>
    <w:rsid w:val="00DE215B"/>
    <w:rsid w:val="00DE2976"/>
    <w:rsid w:val="00DE3304"/>
    <w:rsid w:val="00DE37AC"/>
    <w:rsid w:val="00DE52EC"/>
    <w:rsid w:val="00DE594A"/>
    <w:rsid w:val="00DE6A28"/>
    <w:rsid w:val="00DE7A50"/>
    <w:rsid w:val="00DF06F3"/>
    <w:rsid w:val="00DF160C"/>
    <w:rsid w:val="00DF2128"/>
    <w:rsid w:val="00DF2543"/>
    <w:rsid w:val="00DF25F0"/>
    <w:rsid w:val="00DF356F"/>
    <w:rsid w:val="00DF408F"/>
    <w:rsid w:val="00DF5A61"/>
    <w:rsid w:val="00DF6E39"/>
    <w:rsid w:val="00E01B4D"/>
    <w:rsid w:val="00E02487"/>
    <w:rsid w:val="00E02E96"/>
    <w:rsid w:val="00E02EBC"/>
    <w:rsid w:val="00E03057"/>
    <w:rsid w:val="00E033A0"/>
    <w:rsid w:val="00E0437D"/>
    <w:rsid w:val="00E070C0"/>
    <w:rsid w:val="00E107B1"/>
    <w:rsid w:val="00E11C3A"/>
    <w:rsid w:val="00E12362"/>
    <w:rsid w:val="00E142B8"/>
    <w:rsid w:val="00E152FD"/>
    <w:rsid w:val="00E175A0"/>
    <w:rsid w:val="00E204CC"/>
    <w:rsid w:val="00E20DD1"/>
    <w:rsid w:val="00E211D7"/>
    <w:rsid w:val="00E22529"/>
    <w:rsid w:val="00E2341C"/>
    <w:rsid w:val="00E25999"/>
    <w:rsid w:val="00E264B8"/>
    <w:rsid w:val="00E2722D"/>
    <w:rsid w:val="00E27F1E"/>
    <w:rsid w:val="00E33C91"/>
    <w:rsid w:val="00E34DF9"/>
    <w:rsid w:val="00E35988"/>
    <w:rsid w:val="00E35BA0"/>
    <w:rsid w:val="00E36CD2"/>
    <w:rsid w:val="00E41E96"/>
    <w:rsid w:val="00E422E0"/>
    <w:rsid w:val="00E42981"/>
    <w:rsid w:val="00E43F90"/>
    <w:rsid w:val="00E443FB"/>
    <w:rsid w:val="00E44409"/>
    <w:rsid w:val="00E44C63"/>
    <w:rsid w:val="00E44D4B"/>
    <w:rsid w:val="00E50177"/>
    <w:rsid w:val="00E5137F"/>
    <w:rsid w:val="00E515EF"/>
    <w:rsid w:val="00E52502"/>
    <w:rsid w:val="00E52D62"/>
    <w:rsid w:val="00E5425A"/>
    <w:rsid w:val="00E54D5F"/>
    <w:rsid w:val="00E567DC"/>
    <w:rsid w:val="00E569B6"/>
    <w:rsid w:val="00E5747B"/>
    <w:rsid w:val="00E57759"/>
    <w:rsid w:val="00E60001"/>
    <w:rsid w:val="00E62CE1"/>
    <w:rsid w:val="00E62D2B"/>
    <w:rsid w:val="00E64BD0"/>
    <w:rsid w:val="00E64CE0"/>
    <w:rsid w:val="00E64F3B"/>
    <w:rsid w:val="00E65748"/>
    <w:rsid w:val="00E65F43"/>
    <w:rsid w:val="00E67C05"/>
    <w:rsid w:val="00E70C4E"/>
    <w:rsid w:val="00E7155C"/>
    <w:rsid w:val="00E71E12"/>
    <w:rsid w:val="00E7201F"/>
    <w:rsid w:val="00E74744"/>
    <w:rsid w:val="00E768A8"/>
    <w:rsid w:val="00E76A65"/>
    <w:rsid w:val="00E808A8"/>
    <w:rsid w:val="00E80C47"/>
    <w:rsid w:val="00E8493C"/>
    <w:rsid w:val="00E85E52"/>
    <w:rsid w:val="00E85F19"/>
    <w:rsid w:val="00E85F2C"/>
    <w:rsid w:val="00E8662A"/>
    <w:rsid w:val="00E870D8"/>
    <w:rsid w:val="00E87B94"/>
    <w:rsid w:val="00E9003A"/>
    <w:rsid w:val="00E9090E"/>
    <w:rsid w:val="00E92ADA"/>
    <w:rsid w:val="00E93429"/>
    <w:rsid w:val="00E93477"/>
    <w:rsid w:val="00E93736"/>
    <w:rsid w:val="00E94CD7"/>
    <w:rsid w:val="00E97364"/>
    <w:rsid w:val="00E975B0"/>
    <w:rsid w:val="00E97A54"/>
    <w:rsid w:val="00EA1E76"/>
    <w:rsid w:val="00EA25ED"/>
    <w:rsid w:val="00EA274E"/>
    <w:rsid w:val="00EA312B"/>
    <w:rsid w:val="00EA5BC5"/>
    <w:rsid w:val="00EA6E3A"/>
    <w:rsid w:val="00EB07E3"/>
    <w:rsid w:val="00EB098F"/>
    <w:rsid w:val="00EB1378"/>
    <w:rsid w:val="00EB29BC"/>
    <w:rsid w:val="00EB32C0"/>
    <w:rsid w:val="00EB3B15"/>
    <w:rsid w:val="00EB4616"/>
    <w:rsid w:val="00EB5577"/>
    <w:rsid w:val="00EB666B"/>
    <w:rsid w:val="00EB770C"/>
    <w:rsid w:val="00EC25BC"/>
    <w:rsid w:val="00EC2B3E"/>
    <w:rsid w:val="00EC3A39"/>
    <w:rsid w:val="00EC3A3D"/>
    <w:rsid w:val="00EC5AAB"/>
    <w:rsid w:val="00EC6211"/>
    <w:rsid w:val="00EC6EA4"/>
    <w:rsid w:val="00EC755B"/>
    <w:rsid w:val="00ED046E"/>
    <w:rsid w:val="00ED150B"/>
    <w:rsid w:val="00ED1BB9"/>
    <w:rsid w:val="00ED38A7"/>
    <w:rsid w:val="00ED58EA"/>
    <w:rsid w:val="00ED6ADB"/>
    <w:rsid w:val="00ED72BD"/>
    <w:rsid w:val="00ED746D"/>
    <w:rsid w:val="00EE137D"/>
    <w:rsid w:val="00EE35F0"/>
    <w:rsid w:val="00EE6096"/>
    <w:rsid w:val="00EE6A29"/>
    <w:rsid w:val="00EF0110"/>
    <w:rsid w:val="00EF051E"/>
    <w:rsid w:val="00EF0971"/>
    <w:rsid w:val="00EF37CD"/>
    <w:rsid w:val="00EF5890"/>
    <w:rsid w:val="00EF7E33"/>
    <w:rsid w:val="00F00470"/>
    <w:rsid w:val="00F00643"/>
    <w:rsid w:val="00F03CCC"/>
    <w:rsid w:val="00F04454"/>
    <w:rsid w:val="00F045B1"/>
    <w:rsid w:val="00F0468C"/>
    <w:rsid w:val="00F05B95"/>
    <w:rsid w:val="00F06163"/>
    <w:rsid w:val="00F0724F"/>
    <w:rsid w:val="00F108B8"/>
    <w:rsid w:val="00F10A9D"/>
    <w:rsid w:val="00F15763"/>
    <w:rsid w:val="00F15B60"/>
    <w:rsid w:val="00F15F6A"/>
    <w:rsid w:val="00F167DF"/>
    <w:rsid w:val="00F2065E"/>
    <w:rsid w:val="00F223B8"/>
    <w:rsid w:val="00F225A3"/>
    <w:rsid w:val="00F23A09"/>
    <w:rsid w:val="00F24092"/>
    <w:rsid w:val="00F30705"/>
    <w:rsid w:val="00F327F2"/>
    <w:rsid w:val="00F33630"/>
    <w:rsid w:val="00F354E2"/>
    <w:rsid w:val="00F369C3"/>
    <w:rsid w:val="00F407BD"/>
    <w:rsid w:val="00F40F41"/>
    <w:rsid w:val="00F4193F"/>
    <w:rsid w:val="00F42818"/>
    <w:rsid w:val="00F43135"/>
    <w:rsid w:val="00F43433"/>
    <w:rsid w:val="00F436D1"/>
    <w:rsid w:val="00F45C1B"/>
    <w:rsid w:val="00F45FFC"/>
    <w:rsid w:val="00F47986"/>
    <w:rsid w:val="00F52C8D"/>
    <w:rsid w:val="00F53D69"/>
    <w:rsid w:val="00F53EB2"/>
    <w:rsid w:val="00F53FE0"/>
    <w:rsid w:val="00F54313"/>
    <w:rsid w:val="00F551DC"/>
    <w:rsid w:val="00F568FD"/>
    <w:rsid w:val="00F56D8D"/>
    <w:rsid w:val="00F602A1"/>
    <w:rsid w:val="00F61FFF"/>
    <w:rsid w:val="00F620CD"/>
    <w:rsid w:val="00F6213A"/>
    <w:rsid w:val="00F63FE0"/>
    <w:rsid w:val="00F64475"/>
    <w:rsid w:val="00F6511D"/>
    <w:rsid w:val="00F65985"/>
    <w:rsid w:val="00F65DFE"/>
    <w:rsid w:val="00F66880"/>
    <w:rsid w:val="00F66D3A"/>
    <w:rsid w:val="00F66F6C"/>
    <w:rsid w:val="00F71007"/>
    <w:rsid w:val="00F71F60"/>
    <w:rsid w:val="00F73343"/>
    <w:rsid w:val="00F74B69"/>
    <w:rsid w:val="00F74DB6"/>
    <w:rsid w:val="00F76643"/>
    <w:rsid w:val="00F767A8"/>
    <w:rsid w:val="00F76852"/>
    <w:rsid w:val="00F76BF1"/>
    <w:rsid w:val="00F76F59"/>
    <w:rsid w:val="00F77B47"/>
    <w:rsid w:val="00F82752"/>
    <w:rsid w:val="00F839E6"/>
    <w:rsid w:val="00F83C4D"/>
    <w:rsid w:val="00F83EF7"/>
    <w:rsid w:val="00F84007"/>
    <w:rsid w:val="00F85F06"/>
    <w:rsid w:val="00F871DE"/>
    <w:rsid w:val="00F8770C"/>
    <w:rsid w:val="00F91B80"/>
    <w:rsid w:val="00F91CC5"/>
    <w:rsid w:val="00F930DD"/>
    <w:rsid w:val="00F93EEB"/>
    <w:rsid w:val="00F944E7"/>
    <w:rsid w:val="00F94860"/>
    <w:rsid w:val="00F94B4C"/>
    <w:rsid w:val="00F94F37"/>
    <w:rsid w:val="00F958EC"/>
    <w:rsid w:val="00F95C46"/>
    <w:rsid w:val="00F971F1"/>
    <w:rsid w:val="00F974A3"/>
    <w:rsid w:val="00F97F13"/>
    <w:rsid w:val="00FA09D8"/>
    <w:rsid w:val="00FA2F5A"/>
    <w:rsid w:val="00FA375C"/>
    <w:rsid w:val="00FA41D7"/>
    <w:rsid w:val="00FA499E"/>
    <w:rsid w:val="00FA4C89"/>
    <w:rsid w:val="00FA568A"/>
    <w:rsid w:val="00FA5BE9"/>
    <w:rsid w:val="00FA5C3F"/>
    <w:rsid w:val="00FA6AB1"/>
    <w:rsid w:val="00FA6F67"/>
    <w:rsid w:val="00FA7542"/>
    <w:rsid w:val="00FA7570"/>
    <w:rsid w:val="00FB2F70"/>
    <w:rsid w:val="00FB59AF"/>
    <w:rsid w:val="00FB7E7B"/>
    <w:rsid w:val="00FC000D"/>
    <w:rsid w:val="00FC0091"/>
    <w:rsid w:val="00FC0DAC"/>
    <w:rsid w:val="00FC1097"/>
    <w:rsid w:val="00FC1171"/>
    <w:rsid w:val="00FC1176"/>
    <w:rsid w:val="00FC18E7"/>
    <w:rsid w:val="00FC1B23"/>
    <w:rsid w:val="00FC2EC1"/>
    <w:rsid w:val="00FC342E"/>
    <w:rsid w:val="00FC3F60"/>
    <w:rsid w:val="00FC4FB9"/>
    <w:rsid w:val="00FC6E15"/>
    <w:rsid w:val="00FC7A1B"/>
    <w:rsid w:val="00FD01E7"/>
    <w:rsid w:val="00FD12BD"/>
    <w:rsid w:val="00FD183E"/>
    <w:rsid w:val="00FD20AE"/>
    <w:rsid w:val="00FD36E9"/>
    <w:rsid w:val="00FD4E72"/>
    <w:rsid w:val="00FD5287"/>
    <w:rsid w:val="00FD5580"/>
    <w:rsid w:val="00FD5892"/>
    <w:rsid w:val="00FD5AD7"/>
    <w:rsid w:val="00FD7ED7"/>
    <w:rsid w:val="00FE16BD"/>
    <w:rsid w:val="00FE1B3E"/>
    <w:rsid w:val="00FE2901"/>
    <w:rsid w:val="00FE36CD"/>
    <w:rsid w:val="00FE3D4B"/>
    <w:rsid w:val="00FE4546"/>
    <w:rsid w:val="00FE6A78"/>
    <w:rsid w:val="00FE7EFD"/>
    <w:rsid w:val="00FF0AB6"/>
    <w:rsid w:val="00FF39A7"/>
    <w:rsid w:val="00FF400C"/>
    <w:rsid w:val="00FF4F9E"/>
    <w:rsid w:val="00FF542A"/>
    <w:rsid w:val="00FF5FD4"/>
    <w:rsid w:val="00FF6C92"/>
    <w:rsid w:val="00FF785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B27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6C9"/>
  </w:style>
  <w:style w:type="paragraph" w:styleId="Heading1">
    <w:name w:val="heading 1"/>
    <w:basedOn w:val="Normal"/>
    <w:link w:val="Heading1Char"/>
    <w:uiPriority w:val="9"/>
    <w:qFormat/>
    <w:rsid w:val="009B7656"/>
    <w:pPr>
      <w:spacing w:before="100" w:beforeAutospacing="1" w:after="100" w:afterAutospacing="1"/>
      <w:outlineLvl w:val="0"/>
    </w:pPr>
    <w:rPr>
      <w:rFonts w:ascii="Times" w:hAnsi="Times"/>
      <w:b/>
      <w:bCs/>
      <w:kern w:val="36"/>
      <w:sz w:val="48"/>
      <w:szCs w:val="48"/>
    </w:rPr>
  </w:style>
  <w:style w:type="paragraph" w:styleId="Heading3">
    <w:name w:val="heading 3"/>
    <w:basedOn w:val="Normal"/>
    <w:next w:val="Normal"/>
    <w:link w:val="Heading3Char"/>
    <w:uiPriority w:val="9"/>
    <w:semiHidden/>
    <w:unhideWhenUsed/>
    <w:qFormat/>
    <w:rsid w:val="001A70A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0A66"/>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2A0259"/>
    <w:pPr>
      <w:ind w:left="720"/>
      <w:contextualSpacing/>
    </w:pPr>
    <w:rPr>
      <w:rFonts w:ascii="Times" w:hAnsi="Times"/>
      <w:sz w:val="20"/>
      <w:szCs w:val="20"/>
    </w:rPr>
  </w:style>
  <w:style w:type="paragraph" w:styleId="BalloonText">
    <w:name w:val="Balloon Text"/>
    <w:basedOn w:val="Normal"/>
    <w:link w:val="BalloonTextChar"/>
    <w:uiPriority w:val="99"/>
    <w:unhideWhenUsed/>
    <w:qFormat/>
    <w:rsid w:val="003B2838"/>
    <w:pPr>
      <w:snapToGrid w:val="0"/>
    </w:pPr>
    <w:rPr>
      <w:rFonts w:ascii="Times New Roman" w:eastAsia="Times New Roman" w:hAnsi="Times New Roman" w:cs="Times New Roman"/>
      <w:sz w:val="16"/>
      <w:szCs w:val="20"/>
    </w:rPr>
  </w:style>
  <w:style w:type="character" w:customStyle="1" w:styleId="BalloonTextChar">
    <w:name w:val="Balloon Text Char"/>
    <w:basedOn w:val="DefaultParagraphFont"/>
    <w:link w:val="BalloonText"/>
    <w:uiPriority w:val="99"/>
    <w:rsid w:val="003B2838"/>
    <w:rPr>
      <w:rFonts w:ascii="Times New Roman" w:eastAsia="Times New Roman" w:hAnsi="Times New Roman" w:cs="Times New Roman"/>
      <w:sz w:val="16"/>
      <w:szCs w:val="20"/>
    </w:rPr>
  </w:style>
  <w:style w:type="table" w:customStyle="1" w:styleId="HelleSchattierung1">
    <w:name w:val="Helle Schattierung1"/>
    <w:basedOn w:val="TableNormal"/>
    <w:uiPriority w:val="60"/>
    <w:rsid w:val="0024277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D217FF"/>
    <w:pPr>
      <w:tabs>
        <w:tab w:val="center" w:pos="4536"/>
        <w:tab w:val="right" w:pos="9072"/>
      </w:tabs>
    </w:pPr>
  </w:style>
  <w:style w:type="character" w:customStyle="1" w:styleId="FooterChar">
    <w:name w:val="Footer Char"/>
    <w:basedOn w:val="DefaultParagraphFont"/>
    <w:link w:val="Footer"/>
    <w:uiPriority w:val="99"/>
    <w:rsid w:val="00D217FF"/>
  </w:style>
  <w:style w:type="character" w:styleId="PageNumber">
    <w:name w:val="page number"/>
    <w:basedOn w:val="DefaultParagraphFont"/>
    <w:uiPriority w:val="99"/>
    <w:semiHidden/>
    <w:unhideWhenUsed/>
    <w:rsid w:val="00D217FF"/>
  </w:style>
  <w:style w:type="character" w:customStyle="1" w:styleId="apple-converted-space">
    <w:name w:val="apple-converted-space"/>
    <w:basedOn w:val="DefaultParagraphFont"/>
    <w:rsid w:val="00DE215B"/>
  </w:style>
  <w:style w:type="character" w:styleId="Hyperlink">
    <w:name w:val="Hyperlink"/>
    <w:basedOn w:val="DefaultParagraphFont"/>
    <w:uiPriority w:val="99"/>
    <w:unhideWhenUsed/>
    <w:rsid w:val="00DE215B"/>
    <w:rPr>
      <w:color w:val="0000FF"/>
      <w:u w:val="single"/>
    </w:rPr>
  </w:style>
  <w:style w:type="character" w:styleId="FollowedHyperlink">
    <w:name w:val="FollowedHyperlink"/>
    <w:basedOn w:val="DefaultParagraphFont"/>
    <w:uiPriority w:val="99"/>
    <w:semiHidden/>
    <w:unhideWhenUsed/>
    <w:rsid w:val="00F33630"/>
    <w:rPr>
      <w:color w:val="800080" w:themeColor="followedHyperlink"/>
      <w:u w:val="single"/>
    </w:rPr>
  </w:style>
  <w:style w:type="paragraph" w:customStyle="1" w:styleId="desc">
    <w:name w:val="desc"/>
    <w:basedOn w:val="Normal"/>
    <w:rsid w:val="00BB63D5"/>
    <w:pPr>
      <w:spacing w:before="100" w:beforeAutospacing="1" w:after="100" w:afterAutospacing="1"/>
    </w:pPr>
    <w:rPr>
      <w:rFonts w:ascii="Times" w:hAnsi="Times"/>
      <w:sz w:val="20"/>
      <w:szCs w:val="20"/>
    </w:rPr>
  </w:style>
  <w:style w:type="character" w:styleId="LineNumber">
    <w:name w:val="line number"/>
    <w:basedOn w:val="DefaultParagraphFont"/>
    <w:uiPriority w:val="99"/>
    <w:semiHidden/>
    <w:unhideWhenUsed/>
    <w:rsid w:val="00971EBA"/>
  </w:style>
  <w:style w:type="character" w:customStyle="1" w:styleId="Heading1Char">
    <w:name w:val="Heading 1 Char"/>
    <w:basedOn w:val="DefaultParagraphFont"/>
    <w:link w:val="Heading1"/>
    <w:uiPriority w:val="9"/>
    <w:rsid w:val="009B7656"/>
    <w:rPr>
      <w:rFonts w:ascii="Times" w:hAnsi="Times"/>
      <w:b/>
      <w:bCs/>
      <w:kern w:val="36"/>
      <w:sz w:val="48"/>
      <w:szCs w:val="48"/>
    </w:rPr>
  </w:style>
  <w:style w:type="character" w:styleId="Strong">
    <w:name w:val="Strong"/>
    <w:basedOn w:val="DefaultParagraphFont"/>
    <w:uiPriority w:val="22"/>
    <w:qFormat/>
    <w:rsid w:val="00D801EC"/>
    <w:rPr>
      <w:b/>
      <w:bCs/>
    </w:rPr>
  </w:style>
  <w:style w:type="character" w:customStyle="1" w:styleId="Heading3Char">
    <w:name w:val="Heading 3 Char"/>
    <w:basedOn w:val="DefaultParagraphFont"/>
    <w:link w:val="Heading3"/>
    <w:uiPriority w:val="9"/>
    <w:semiHidden/>
    <w:rsid w:val="001A70A5"/>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0B540B"/>
    <w:rPr>
      <w:sz w:val="16"/>
      <w:szCs w:val="16"/>
    </w:rPr>
  </w:style>
  <w:style w:type="paragraph" w:styleId="CommentText">
    <w:name w:val="annotation text"/>
    <w:basedOn w:val="Normal"/>
    <w:link w:val="CommentTextChar"/>
    <w:uiPriority w:val="99"/>
    <w:semiHidden/>
    <w:unhideWhenUsed/>
    <w:rsid w:val="000B540B"/>
    <w:rPr>
      <w:sz w:val="20"/>
      <w:szCs w:val="20"/>
    </w:rPr>
  </w:style>
  <w:style w:type="character" w:customStyle="1" w:styleId="CommentTextChar">
    <w:name w:val="Comment Text Char"/>
    <w:basedOn w:val="DefaultParagraphFont"/>
    <w:link w:val="CommentText"/>
    <w:uiPriority w:val="99"/>
    <w:semiHidden/>
    <w:rsid w:val="000B540B"/>
    <w:rPr>
      <w:sz w:val="20"/>
      <w:szCs w:val="20"/>
    </w:rPr>
  </w:style>
  <w:style w:type="paragraph" w:styleId="CommentSubject">
    <w:name w:val="annotation subject"/>
    <w:basedOn w:val="CommentText"/>
    <w:next w:val="CommentText"/>
    <w:link w:val="CommentSubjectChar"/>
    <w:uiPriority w:val="99"/>
    <w:semiHidden/>
    <w:unhideWhenUsed/>
    <w:rsid w:val="000B540B"/>
    <w:rPr>
      <w:b/>
      <w:bCs/>
    </w:rPr>
  </w:style>
  <w:style w:type="character" w:customStyle="1" w:styleId="CommentSubjectChar">
    <w:name w:val="Comment Subject Char"/>
    <w:basedOn w:val="CommentTextChar"/>
    <w:link w:val="CommentSubject"/>
    <w:uiPriority w:val="99"/>
    <w:semiHidden/>
    <w:rsid w:val="000B540B"/>
    <w:rPr>
      <w:b/>
      <w:bCs/>
      <w:sz w:val="20"/>
      <w:szCs w:val="20"/>
    </w:rPr>
  </w:style>
  <w:style w:type="paragraph" w:styleId="Header">
    <w:name w:val="header"/>
    <w:basedOn w:val="Normal"/>
    <w:link w:val="HeaderChar"/>
    <w:uiPriority w:val="99"/>
    <w:unhideWhenUsed/>
    <w:rsid w:val="006440E7"/>
    <w:pPr>
      <w:tabs>
        <w:tab w:val="center" w:pos="4536"/>
        <w:tab w:val="right" w:pos="9072"/>
      </w:tabs>
    </w:pPr>
  </w:style>
  <w:style w:type="character" w:customStyle="1" w:styleId="HeaderChar">
    <w:name w:val="Header Char"/>
    <w:basedOn w:val="DefaultParagraphFont"/>
    <w:link w:val="Header"/>
    <w:uiPriority w:val="99"/>
    <w:rsid w:val="006440E7"/>
  </w:style>
  <w:style w:type="paragraph" w:styleId="Revision">
    <w:name w:val="Revision"/>
    <w:hidden/>
    <w:uiPriority w:val="99"/>
    <w:semiHidden/>
    <w:rsid w:val="005F4B84"/>
  </w:style>
  <w:style w:type="character" w:customStyle="1" w:styleId="cit-vol">
    <w:name w:val="cit-vol"/>
    <w:basedOn w:val="DefaultParagraphFont"/>
    <w:rsid w:val="00B81D45"/>
  </w:style>
  <w:style w:type="character" w:customStyle="1" w:styleId="cit-issue">
    <w:name w:val="cit-issue"/>
    <w:basedOn w:val="DefaultParagraphFont"/>
    <w:rsid w:val="00B81D45"/>
  </w:style>
  <w:style w:type="character" w:customStyle="1" w:styleId="cit-sep">
    <w:name w:val="cit-sep"/>
    <w:basedOn w:val="DefaultParagraphFont"/>
    <w:rsid w:val="00B81D45"/>
  </w:style>
  <w:style w:type="character" w:customStyle="1" w:styleId="cit-first-page">
    <w:name w:val="cit-first-page"/>
    <w:basedOn w:val="DefaultParagraphFont"/>
    <w:rsid w:val="00B81D45"/>
  </w:style>
  <w:style w:type="character" w:customStyle="1" w:styleId="cit-last-page">
    <w:name w:val="cit-last-page"/>
    <w:basedOn w:val="DefaultParagraphFont"/>
    <w:rsid w:val="00B81D45"/>
  </w:style>
  <w:style w:type="character" w:customStyle="1" w:styleId="citation-volume">
    <w:name w:val="citation-volume"/>
    <w:basedOn w:val="DefaultParagraphFont"/>
    <w:rsid w:val="004106BA"/>
  </w:style>
  <w:style w:type="character" w:customStyle="1" w:styleId="citation-issue">
    <w:name w:val="citation-issue"/>
    <w:basedOn w:val="DefaultParagraphFont"/>
    <w:rsid w:val="004106BA"/>
  </w:style>
  <w:style w:type="character" w:customStyle="1" w:styleId="citation-flpages">
    <w:name w:val="citation-flpages"/>
    <w:basedOn w:val="DefaultParagraphFont"/>
    <w:rsid w:val="004106BA"/>
  </w:style>
  <w:style w:type="character" w:styleId="HTMLCode">
    <w:name w:val="HTML Code"/>
    <w:basedOn w:val="DefaultParagraphFont"/>
    <w:uiPriority w:val="99"/>
    <w:semiHidden/>
    <w:unhideWhenUsed/>
    <w:rsid w:val="00F94860"/>
    <w:rPr>
      <w:rFonts w:ascii="Courier" w:eastAsiaTheme="minorEastAsia" w:hAnsi="Courier" w:cs="Courier"/>
      <w:sz w:val="20"/>
      <w:szCs w:val="20"/>
    </w:rPr>
  </w:style>
  <w:style w:type="character" w:styleId="Emphasis">
    <w:name w:val="Emphasis"/>
    <w:basedOn w:val="DefaultParagraphFont"/>
    <w:uiPriority w:val="20"/>
    <w:qFormat/>
    <w:rsid w:val="00134F39"/>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6C9"/>
  </w:style>
  <w:style w:type="paragraph" w:styleId="Heading1">
    <w:name w:val="heading 1"/>
    <w:basedOn w:val="Normal"/>
    <w:link w:val="Heading1Char"/>
    <w:uiPriority w:val="9"/>
    <w:qFormat/>
    <w:rsid w:val="009B7656"/>
    <w:pPr>
      <w:spacing w:before="100" w:beforeAutospacing="1" w:after="100" w:afterAutospacing="1"/>
      <w:outlineLvl w:val="0"/>
    </w:pPr>
    <w:rPr>
      <w:rFonts w:ascii="Times" w:hAnsi="Times"/>
      <w:b/>
      <w:bCs/>
      <w:kern w:val="36"/>
      <w:sz w:val="48"/>
      <w:szCs w:val="48"/>
    </w:rPr>
  </w:style>
  <w:style w:type="paragraph" w:styleId="Heading3">
    <w:name w:val="heading 3"/>
    <w:basedOn w:val="Normal"/>
    <w:next w:val="Normal"/>
    <w:link w:val="Heading3Char"/>
    <w:uiPriority w:val="9"/>
    <w:semiHidden/>
    <w:unhideWhenUsed/>
    <w:qFormat/>
    <w:rsid w:val="001A70A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0A66"/>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2A0259"/>
    <w:pPr>
      <w:ind w:left="720"/>
      <w:contextualSpacing/>
    </w:pPr>
    <w:rPr>
      <w:rFonts w:ascii="Times" w:hAnsi="Times"/>
      <w:sz w:val="20"/>
      <w:szCs w:val="20"/>
    </w:rPr>
  </w:style>
  <w:style w:type="paragraph" w:styleId="BalloonText">
    <w:name w:val="Balloon Text"/>
    <w:basedOn w:val="Normal"/>
    <w:link w:val="BalloonTextChar"/>
    <w:uiPriority w:val="99"/>
    <w:unhideWhenUsed/>
    <w:qFormat/>
    <w:rsid w:val="003B2838"/>
    <w:pPr>
      <w:snapToGrid w:val="0"/>
    </w:pPr>
    <w:rPr>
      <w:rFonts w:ascii="Times New Roman" w:eastAsia="Times New Roman" w:hAnsi="Times New Roman" w:cs="Times New Roman"/>
      <w:sz w:val="16"/>
      <w:szCs w:val="20"/>
    </w:rPr>
  </w:style>
  <w:style w:type="character" w:customStyle="1" w:styleId="BalloonTextChar">
    <w:name w:val="Balloon Text Char"/>
    <w:basedOn w:val="DefaultParagraphFont"/>
    <w:link w:val="BalloonText"/>
    <w:uiPriority w:val="99"/>
    <w:rsid w:val="003B2838"/>
    <w:rPr>
      <w:rFonts w:ascii="Times New Roman" w:eastAsia="Times New Roman" w:hAnsi="Times New Roman" w:cs="Times New Roman"/>
      <w:sz w:val="16"/>
      <w:szCs w:val="20"/>
    </w:rPr>
  </w:style>
  <w:style w:type="table" w:customStyle="1" w:styleId="HelleSchattierung1">
    <w:name w:val="Helle Schattierung1"/>
    <w:basedOn w:val="TableNormal"/>
    <w:uiPriority w:val="60"/>
    <w:rsid w:val="0024277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D217FF"/>
    <w:pPr>
      <w:tabs>
        <w:tab w:val="center" w:pos="4536"/>
        <w:tab w:val="right" w:pos="9072"/>
      </w:tabs>
    </w:pPr>
  </w:style>
  <w:style w:type="character" w:customStyle="1" w:styleId="FooterChar">
    <w:name w:val="Footer Char"/>
    <w:basedOn w:val="DefaultParagraphFont"/>
    <w:link w:val="Footer"/>
    <w:uiPriority w:val="99"/>
    <w:rsid w:val="00D217FF"/>
  </w:style>
  <w:style w:type="character" w:styleId="PageNumber">
    <w:name w:val="page number"/>
    <w:basedOn w:val="DefaultParagraphFont"/>
    <w:uiPriority w:val="99"/>
    <w:semiHidden/>
    <w:unhideWhenUsed/>
    <w:rsid w:val="00D217FF"/>
  </w:style>
  <w:style w:type="character" w:customStyle="1" w:styleId="apple-converted-space">
    <w:name w:val="apple-converted-space"/>
    <w:basedOn w:val="DefaultParagraphFont"/>
    <w:rsid w:val="00DE215B"/>
  </w:style>
  <w:style w:type="character" w:styleId="Hyperlink">
    <w:name w:val="Hyperlink"/>
    <w:basedOn w:val="DefaultParagraphFont"/>
    <w:uiPriority w:val="99"/>
    <w:unhideWhenUsed/>
    <w:rsid w:val="00DE215B"/>
    <w:rPr>
      <w:color w:val="0000FF"/>
      <w:u w:val="single"/>
    </w:rPr>
  </w:style>
  <w:style w:type="character" w:styleId="FollowedHyperlink">
    <w:name w:val="FollowedHyperlink"/>
    <w:basedOn w:val="DefaultParagraphFont"/>
    <w:uiPriority w:val="99"/>
    <w:semiHidden/>
    <w:unhideWhenUsed/>
    <w:rsid w:val="00F33630"/>
    <w:rPr>
      <w:color w:val="800080" w:themeColor="followedHyperlink"/>
      <w:u w:val="single"/>
    </w:rPr>
  </w:style>
  <w:style w:type="paragraph" w:customStyle="1" w:styleId="desc">
    <w:name w:val="desc"/>
    <w:basedOn w:val="Normal"/>
    <w:rsid w:val="00BB63D5"/>
    <w:pPr>
      <w:spacing w:before="100" w:beforeAutospacing="1" w:after="100" w:afterAutospacing="1"/>
    </w:pPr>
    <w:rPr>
      <w:rFonts w:ascii="Times" w:hAnsi="Times"/>
      <w:sz w:val="20"/>
      <w:szCs w:val="20"/>
    </w:rPr>
  </w:style>
  <w:style w:type="character" w:styleId="LineNumber">
    <w:name w:val="line number"/>
    <w:basedOn w:val="DefaultParagraphFont"/>
    <w:uiPriority w:val="99"/>
    <w:semiHidden/>
    <w:unhideWhenUsed/>
    <w:rsid w:val="00971EBA"/>
  </w:style>
  <w:style w:type="character" w:customStyle="1" w:styleId="Heading1Char">
    <w:name w:val="Heading 1 Char"/>
    <w:basedOn w:val="DefaultParagraphFont"/>
    <w:link w:val="Heading1"/>
    <w:uiPriority w:val="9"/>
    <w:rsid w:val="009B7656"/>
    <w:rPr>
      <w:rFonts w:ascii="Times" w:hAnsi="Times"/>
      <w:b/>
      <w:bCs/>
      <w:kern w:val="36"/>
      <w:sz w:val="48"/>
      <w:szCs w:val="48"/>
    </w:rPr>
  </w:style>
  <w:style w:type="character" w:styleId="Strong">
    <w:name w:val="Strong"/>
    <w:basedOn w:val="DefaultParagraphFont"/>
    <w:uiPriority w:val="22"/>
    <w:qFormat/>
    <w:rsid w:val="00D801EC"/>
    <w:rPr>
      <w:b/>
      <w:bCs/>
    </w:rPr>
  </w:style>
  <w:style w:type="character" w:customStyle="1" w:styleId="Heading3Char">
    <w:name w:val="Heading 3 Char"/>
    <w:basedOn w:val="DefaultParagraphFont"/>
    <w:link w:val="Heading3"/>
    <w:uiPriority w:val="9"/>
    <w:semiHidden/>
    <w:rsid w:val="001A70A5"/>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0B540B"/>
    <w:rPr>
      <w:sz w:val="16"/>
      <w:szCs w:val="16"/>
    </w:rPr>
  </w:style>
  <w:style w:type="paragraph" w:styleId="CommentText">
    <w:name w:val="annotation text"/>
    <w:basedOn w:val="Normal"/>
    <w:link w:val="CommentTextChar"/>
    <w:uiPriority w:val="99"/>
    <w:semiHidden/>
    <w:unhideWhenUsed/>
    <w:rsid w:val="000B540B"/>
    <w:rPr>
      <w:sz w:val="20"/>
      <w:szCs w:val="20"/>
    </w:rPr>
  </w:style>
  <w:style w:type="character" w:customStyle="1" w:styleId="CommentTextChar">
    <w:name w:val="Comment Text Char"/>
    <w:basedOn w:val="DefaultParagraphFont"/>
    <w:link w:val="CommentText"/>
    <w:uiPriority w:val="99"/>
    <w:semiHidden/>
    <w:rsid w:val="000B540B"/>
    <w:rPr>
      <w:sz w:val="20"/>
      <w:szCs w:val="20"/>
    </w:rPr>
  </w:style>
  <w:style w:type="paragraph" w:styleId="CommentSubject">
    <w:name w:val="annotation subject"/>
    <w:basedOn w:val="CommentText"/>
    <w:next w:val="CommentText"/>
    <w:link w:val="CommentSubjectChar"/>
    <w:uiPriority w:val="99"/>
    <w:semiHidden/>
    <w:unhideWhenUsed/>
    <w:rsid w:val="000B540B"/>
    <w:rPr>
      <w:b/>
      <w:bCs/>
    </w:rPr>
  </w:style>
  <w:style w:type="character" w:customStyle="1" w:styleId="CommentSubjectChar">
    <w:name w:val="Comment Subject Char"/>
    <w:basedOn w:val="CommentTextChar"/>
    <w:link w:val="CommentSubject"/>
    <w:uiPriority w:val="99"/>
    <w:semiHidden/>
    <w:rsid w:val="000B540B"/>
    <w:rPr>
      <w:b/>
      <w:bCs/>
      <w:sz w:val="20"/>
      <w:szCs w:val="20"/>
    </w:rPr>
  </w:style>
  <w:style w:type="paragraph" w:styleId="Header">
    <w:name w:val="header"/>
    <w:basedOn w:val="Normal"/>
    <w:link w:val="HeaderChar"/>
    <w:uiPriority w:val="99"/>
    <w:unhideWhenUsed/>
    <w:rsid w:val="006440E7"/>
    <w:pPr>
      <w:tabs>
        <w:tab w:val="center" w:pos="4536"/>
        <w:tab w:val="right" w:pos="9072"/>
      </w:tabs>
    </w:pPr>
  </w:style>
  <w:style w:type="character" w:customStyle="1" w:styleId="HeaderChar">
    <w:name w:val="Header Char"/>
    <w:basedOn w:val="DefaultParagraphFont"/>
    <w:link w:val="Header"/>
    <w:uiPriority w:val="99"/>
    <w:rsid w:val="006440E7"/>
  </w:style>
  <w:style w:type="paragraph" w:styleId="Revision">
    <w:name w:val="Revision"/>
    <w:hidden/>
    <w:uiPriority w:val="99"/>
    <w:semiHidden/>
    <w:rsid w:val="005F4B84"/>
  </w:style>
  <w:style w:type="character" w:customStyle="1" w:styleId="cit-vol">
    <w:name w:val="cit-vol"/>
    <w:basedOn w:val="DefaultParagraphFont"/>
    <w:rsid w:val="00B81D45"/>
  </w:style>
  <w:style w:type="character" w:customStyle="1" w:styleId="cit-issue">
    <w:name w:val="cit-issue"/>
    <w:basedOn w:val="DefaultParagraphFont"/>
    <w:rsid w:val="00B81D45"/>
  </w:style>
  <w:style w:type="character" w:customStyle="1" w:styleId="cit-sep">
    <w:name w:val="cit-sep"/>
    <w:basedOn w:val="DefaultParagraphFont"/>
    <w:rsid w:val="00B81D45"/>
  </w:style>
  <w:style w:type="character" w:customStyle="1" w:styleId="cit-first-page">
    <w:name w:val="cit-first-page"/>
    <w:basedOn w:val="DefaultParagraphFont"/>
    <w:rsid w:val="00B81D45"/>
  </w:style>
  <w:style w:type="character" w:customStyle="1" w:styleId="cit-last-page">
    <w:name w:val="cit-last-page"/>
    <w:basedOn w:val="DefaultParagraphFont"/>
    <w:rsid w:val="00B81D45"/>
  </w:style>
  <w:style w:type="character" w:customStyle="1" w:styleId="citation-volume">
    <w:name w:val="citation-volume"/>
    <w:basedOn w:val="DefaultParagraphFont"/>
    <w:rsid w:val="004106BA"/>
  </w:style>
  <w:style w:type="character" w:customStyle="1" w:styleId="citation-issue">
    <w:name w:val="citation-issue"/>
    <w:basedOn w:val="DefaultParagraphFont"/>
    <w:rsid w:val="004106BA"/>
  </w:style>
  <w:style w:type="character" w:customStyle="1" w:styleId="citation-flpages">
    <w:name w:val="citation-flpages"/>
    <w:basedOn w:val="DefaultParagraphFont"/>
    <w:rsid w:val="004106BA"/>
  </w:style>
  <w:style w:type="character" w:styleId="HTMLCode">
    <w:name w:val="HTML Code"/>
    <w:basedOn w:val="DefaultParagraphFont"/>
    <w:uiPriority w:val="99"/>
    <w:semiHidden/>
    <w:unhideWhenUsed/>
    <w:rsid w:val="00F94860"/>
    <w:rPr>
      <w:rFonts w:ascii="Courier" w:eastAsiaTheme="minorEastAsia" w:hAnsi="Courier" w:cs="Courier"/>
      <w:sz w:val="20"/>
      <w:szCs w:val="20"/>
    </w:rPr>
  </w:style>
  <w:style w:type="character" w:styleId="Emphasis">
    <w:name w:val="Emphasis"/>
    <w:basedOn w:val="DefaultParagraphFont"/>
    <w:uiPriority w:val="20"/>
    <w:qFormat/>
    <w:rsid w:val="00134F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5120">
      <w:bodyDiv w:val="1"/>
      <w:marLeft w:val="0"/>
      <w:marRight w:val="0"/>
      <w:marTop w:val="0"/>
      <w:marBottom w:val="0"/>
      <w:divBdr>
        <w:top w:val="none" w:sz="0" w:space="0" w:color="auto"/>
        <w:left w:val="none" w:sz="0" w:space="0" w:color="auto"/>
        <w:bottom w:val="none" w:sz="0" w:space="0" w:color="auto"/>
        <w:right w:val="none" w:sz="0" w:space="0" w:color="auto"/>
      </w:divBdr>
    </w:div>
    <w:div w:id="7997741">
      <w:bodyDiv w:val="1"/>
      <w:marLeft w:val="0"/>
      <w:marRight w:val="0"/>
      <w:marTop w:val="0"/>
      <w:marBottom w:val="0"/>
      <w:divBdr>
        <w:top w:val="none" w:sz="0" w:space="0" w:color="auto"/>
        <w:left w:val="none" w:sz="0" w:space="0" w:color="auto"/>
        <w:bottom w:val="none" w:sz="0" w:space="0" w:color="auto"/>
        <w:right w:val="none" w:sz="0" w:space="0" w:color="auto"/>
      </w:divBdr>
    </w:div>
    <w:div w:id="14432531">
      <w:bodyDiv w:val="1"/>
      <w:marLeft w:val="0"/>
      <w:marRight w:val="0"/>
      <w:marTop w:val="0"/>
      <w:marBottom w:val="0"/>
      <w:divBdr>
        <w:top w:val="none" w:sz="0" w:space="0" w:color="auto"/>
        <w:left w:val="none" w:sz="0" w:space="0" w:color="auto"/>
        <w:bottom w:val="none" w:sz="0" w:space="0" w:color="auto"/>
        <w:right w:val="none" w:sz="0" w:space="0" w:color="auto"/>
      </w:divBdr>
    </w:div>
    <w:div w:id="19862717">
      <w:bodyDiv w:val="1"/>
      <w:marLeft w:val="0"/>
      <w:marRight w:val="0"/>
      <w:marTop w:val="0"/>
      <w:marBottom w:val="0"/>
      <w:divBdr>
        <w:top w:val="none" w:sz="0" w:space="0" w:color="auto"/>
        <w:left w:val="none" w:sz="0" w:space="0" w:color="auto"/>
        <w:bottom w:val="none" w:sz="0" w:space="0" w:color="auto"/>
        <w:right w:val="none" w:sz="0" w:space="0" w:color="auto"/>
      </w:divBdr>
    </w:div>
    <w:div w:id="40711859">
      <w:bodyDiv w:val="1"/>
      <w:marLeft w:val="0"/>
      <w:marRight w:val="0"/>
      <w:marTop w:val="0"/>
      <w:marBottom w:val="0"/>
      <w:divBdr>
        <w:top w:val="none" w:sz="0" w:space="0" w:color="auto"/>
        <w:left w:val="none" w:sz="0" w:space="0" w:color="auto"/>
        <w:bottom w:val="none" w:sz="0" w:space="0" w:color="auto"/>
        <w:right w:val="none" w:sz="0" w:space="0" w:color="auto"/>
      </w:divBdr>
    </w:div>
    <w:div w:id="65684973">
      <w:bodyDiv w:val="1"/>
      <w:marLeft w:val="0"/>
      <w:marRight w:val="0"/>
      <w:marTop w:val="0"/>
      <w:marBottom w:val="0"/>
      <w:divBdr>
        <w:top w:val="none" w:sz="0" w:space="0" w:color="auto"/>
        <w:left w:val="none" w:sz="0" w:space="0" w:color="auto"/>
        <w:bottom w:val="none" w:sz="0" w:space="0" w:color="auto"/>
        <w:right w:val="none" w:sz="0" w:space="0" w:color="auto"/>
      </w:divBdr>
    </w:div>
    <w:div w:id="72355525">
      <w:bodyDiv w:val="1"/>
      <w:marLeft w:val="0"/>
      <w:marRight w:val="0"/>
      <w:marTop w:val="0"/>
      <w:marBottom w:val="0"/>
      <w:divBdr>
        <w:top w:val="none" w:sz="0" w:space="0" w:color="auto"/>
        <w:left w:val="none" w:sz="0" w:space="0" w:color="auto"/>
        <w:bottom w:val="none" w:sz="0" w:space="0" w:color="auto"/>
        <w:right w:val="none" w:sz="0" w:space="0" w:color="auto"/>
      </w:divBdr>
    </w:div>
    <w:div w:id="81269860">
      <w:bodyDiv w:val="1"/>
      <w:marLeft w:val="0"/>
      <w:marRight w:val="0"/>
      <w:marTop w:val="0"/>
      <w:marBottom w:val="0"/>
      <w:divBdr>
        <w:top w:val="none" w:sz="0" w:space="0" w:color="auto"/>
        <w:left w:val="none" w:sz="0" w:space="0" w:color="auto"/>
        <w:bottom w:val="none" w:sz="0" w:space="0" w:color="auto"/>
        <w:right w:val="none" w:sz="0" w:space="0" w:color="auto"/>
      </w:divBdr>
    </w:div>
    <w:div w:id="114253813">
      <w:bodyDiv w:val="1"/>
      <w:marLeft w:val="0"/>
      <w:marRight w:val="0"/>
      <w:marTop w:val="0"/>
      <w:marBottom w:val="0"/>
      <w:divBdr>
        <w:top w:val="none" w:sz="0" w:space="0" w:color="auto"/>
        <w:left w:val="none" w:sz="0" w:space="0" w:color="auto"/>
        <w:bottom w:val="none" w:sz="0" w:space="0" w:color="auto"/>
        <w:right w:val="none" w:sz="0" w:space="0" w:color="auto"/>
      </w:divBdr>
    </w:div>
    <w:div w:id="115028283">
      <w:bodyDiv w:val="1"/>
      <w:marLeft w:val="0"/>
      <w:marRight w:val="0"/>
      <w:marTop w:val="0"/>
      <w:marBottom w:val="0"/>
      <w:divBdr>
        <w:top w:val="none" w:sz="0" w:space="0" w:color="auto"/>
        <w:left w:val="none" w:sz="0" w:space="0" w:color="auto"/>
        <w:bottom w:val="none" w:sz="0" w:space="0" w:color="auto"/>
        <w:right w:val="none" w:sz="0" w:space="0" w:color="auto"/>
      </w:divBdr>
    </w:div>
    <w:div w:id="117456813">
      <w:bodyDiv w:val="1"/>
      <w:marLeft w:val="0"/>
      <w:marRight w:val="0"/>
      <w:marTop w:val="0"/>
      <w:marBottom w:val="0"/>
      <w:divBdr>
        <w:top w:val="none" w:sz="0" w:space="0" w:color="auto"/>
        <w:left w:val="none" w:sz="0" w:space="0" w:color="auto"/>
        <w:bottom w:val="none" w:sz="0" w:space="0" w:color="auto"/>
        <w:right w:val="none" w:sz="0" w:space="0" w:color="auto"/>
      </w:divBdr>
    </w:div>
    <w:div w:id="136185773">
      <w:bodyDiv w:val="1"/>
      <w:marLeft w:val="0"/>
      <w:marRight w:val="0"/>
      <w:marTop w:val="0"/>
      <w:marBottom w:val="0"/>
      <w:divBdr>
        <w:top w:val="none" w:sz="0" w:space="0" w:color="auto"/>
        <w:left w:val="none" w:sz="0" w:space="0" w:color="auto"/>
        <w:bottom w:val="none" w:sz="0" w:space="0" w:color="auto"/>
        <w:right w:val="none" w:sz="0" w:space="0" w:color="auto"/>
      </w:divBdr>
    </w:div>
    <w:div w:id="144590622">
      <w:bodyDiv w:val="1"/>
      <w:marLeft w:val="0"/>
      <w:marRight w:val="0"/>
      <w:marTop w:val="0"/>
      <w:marBottom w:val="0"/>
      <w:divBdr>
        <w:top w:val="none" w:sz="0" w:space="0" w:color="auto"/>
        <w:left w:val="none" w:sz="0" w:space="0" w:color="auto"/>
        <w:bottom w:val="none" w:sz="0" w:space="0" w:color="auto"/>
        <w:right w:val="none" w:sz="0" w:space="0" w:color="auto"/>
      </w:divBdr>
      <w:divsChild>
        <w:div w:id="1708992353">
          <w:marLeft w:val="547"/>
          <w:marRight w:val="0"/>
          <w:marTop w:val="0"/>
          <w:marBottom w:val="0"/>
          <w:divBdr>
            <w:top w:val="none" w:sz="0" w:space="0" w:color="auto"/>
            <w:left w:val="none" w:sz="0" w:space="0" w:color="auto"/>
            <w:bottom w:val="none" w:sz="0" w:space="0" w:color="auto"/>
            <w:right w:val="none" w:sz="0" w:space="0" w:color="auto"/>
          </w:divBdr>
        </w:div>
        <w:div w:id="501162834">
          <w:marLeft w:val="547"/>
          <w:marRight w:val="0"/>
          <w:marTop w:val="0"/>
          <w:marBottom w:val="0"/>
          <w:divBdr>
            <w:top w:val="none" w:sz="0" w:space="0" w:color="auto"/>
            <w:left w:val="none" w:sz="0" w:space="0" w:color="auto"/>
            <w:bottom w:val="none" w:sz="0" w:space="0" w:color="auto"/>
            <w:right w:val="none" w:sz="0" w:space="0" w:color="auto"/>
          </w:divBdr>
        </w:div>
      </w:divsChild>
    </w:div>
    <w:div w:id="148601188">
      <w:bodyDiv w:val="1"/>
      <w:marLeft w:val="0"/>
      <w:marRight w:val="0"/>
      <w:marTop w:val="0"/>
      <w:marBottom w:val="0"/>
      <w:divBdr>
        <w:top w:val="none" w:sz="0" w:space="0" w:color="auto"/>
        <w:left w:val="none" w:sz="0" w:space="0" w:color="auto"/>
        <w:bottom w:val="none" w:sz="0" w:space="0" w:color="auto"/>
        <w:right w:val="none" w:sz="0" w:space="0" w:color="auto"/>
      </w:divBdr>
    </w:div>
    <w:div w:id="179317823">
      <w:bodyDiv w:val="1"/>
      <w:marLeft w:val="0"/>
      <w:marRight w:val="0"/>
      <w:marTop w:val="0"/>
      <w:marBottom w:val="0"/>
      <w:divBdr>
        <w:top w:val="none" w:sz="0" w:space="0" w:color="auto"/>
        <w:left w:val="none" w:sz="0" w:space="0" w:color="auto"/>
        <w:bottom w:val="none" w:sz="0" w:space="0" w:color="auto"/>
        <w:right w:val="none" w:sz="0" w:space="0" w:color="auto"/>
      </w:divBdr>
    </w:div>
    <w:div w:id="189689182">
      <w:bodyDiv w:val="1"/>
      <w:marLeft w:val="0"/>
      <w:marRight w:val="0"/>
      <w:marTop w:val="0"/>
      <w:marBottom w:val="0"/>
      <w:divBdr>
        <w:top w:val="none" w:sz="0" w:space="0" w:color="auto"/>
        <w:left w:val="none" w:sz="0" w:space="0" w:color="auto"/>
        <w:bottom w:val="none" w:sz="0" w:space="0" w:color="auto"/>
        <w:right w:val="none" w:sz="0" w:space="0" w:color="auto"/>
      </w:divBdr>
    </w:div>
    <w:div w:id="191892129">
      <w:bodyDiv w:val="1"/>
      <w:marLeft w:val="0"/>
      <w:marRight w:val="0"/>
      <w:marTop w:val="0"/>
      <w:marBottom w:val="0"/>
      <w:divBdr>
        <w:top w:val="none" w:sz="0" w:space="0" w:color="auto"/>
        <w:left w:val="none" w:sz="0" w:space="0" w:color="auto"/>
        <w:bottom w:val="none" w:sz="0" w:space="0" w:color="auto"/>
        <w:right w:val="none" w:sz="0" w:space="0" w:color="auto"/>
      </w:divBdr>
    </w:div>
    <w:div w:id="213077830">
      <w:bodyDiv w:val="1"/>
      <w:marLeft w:val="0"/>
      <w:marRight w:val="0"/>
      <w:marTop w:val="0"/>
      <w:marBottom w:val="0"/>
      <w:divBdr>
        <w:top w:val="none" w:sz="0" w:space="0" w:color="auto"/>
        <w:left w:val="none" w:sz="0" w:space="0" w:color="auto"/>
        <w:bottom w:val="none" w:sz="0" w:space="0" w:color="auto"/>
        <w:right w:val="none" w:sz="0" w:space="0" w:color="auto"/>
      </w:divBdr>
    </w:div>
    <w:div w:id="216862481">
      <w:bodyDiv w:val="1"/>
      <w:marLeft w:val="0"/>
      <w:marRight w:val="0"/>
      <w:marTop w:val="0"/>
      <w:marBottom w:val="0"/>
      <w:divBdr>
        <w:top w:val="none" w:sz="0" w:space="0" w:color="auto"/>
        <w:left w:val="none" w:sz="0" w:space="0" w:color="auto"/>
        <w:bottom w:val="none" w:sz="0" w:space="0" w:color="auto"/>
        <w:right w:val="none" w:sz="0" w:space="0" w:color="auto"/>
      </w:divBdr>
    </w:div>
    <w:div w:id="234366609">
      <w:bodyDiv w:val="1"/>
      <w:marLeft w:val="0"/>
      <w:marRight w:val="0"/>
      <w:marTop w:val="0"/>
      <w:marBottom w:val="0"/>
      <w:divBdr>
        <w:top w:val="none" w:sz="0" w:space="0" w:color="auto"/>
        <w:left w:val="none" w:sz="0" w:space="0" w:color="auto"/>
        <w:bottom w:val="none" w:sz="0" w:space="0" w:color="auto"/>
        <w:right w:val="none" w:sz="0" w:space="0" w:color="auto"/>
      </w:divBdr>
    </w:div>
    <w:div w:id="248008214">
      <w:bodyDiv w:val="1"/>
      <w:marLeft w:val="0"/>
      <w:marRight w:val="0"/>
      <w:marTop w:val="0"/>
      <w:marBottom w:val="0"/>
      <w:divBdr>
        <w:top w:val="none" w:sz="0" w:space="0" w:color="auto"/>
        <w:left w:val="none" w:sz="0" w:space="0" w:color="auto"/>
        <w:bottom w:val="none" w:sz="0" w:space="0" w:color="auto"/>
        <w:right w:val="none" w:sz="0" w:space="0" w:color="auto"/>
      </w:divBdr>
    </w:div>
    <w:div w:id="256640102">
      <w:bodyDiv w:val="1"/>
      <w:marLeft w:val="0"/>
      <w:marRight w:val="0"/>
      <w:marTop w:val="0"/>
      <w:marBottom w:val="0"/>
      <w:divBdr>
        <w:top w:val="none" w:sz="0" w:space="0" w:color="auto"/>
        <w:left w:val="none" w:sz="0" w:space="0" w:color="auto"/>
        <w:bottom w:val="none" w:sz="0" w:space="0" w:color="auto"/>
        <w:right w:val="none" w:sz="0" w:space="0" w:color="auto"/>
      </w:divBdr>
    </w:div>
    <w:div w:id="266231855">
      <w:bodyDiv w:val="1"/>
      <w:marLeft w:val="0"/>
      <w:marRight w:val="0"/>
      <w:marTop w:val="0"/>
      <w:marBottom w:val="0"/>
      <w:divBdr>
        <w:top w:val="none" w:sz="0" w:space="0" w:color="auto"/>
        <w:left w:val="none" w:sz="0" w:space="0" w:color="auto"/>
        <w:bottom w:val="none" w:sz="0" w:space="0" w:color="auto"/>
        <w:right w:val="none" w:sz="0" w:space="0" w:color="auto"/>
      </w:divBdr>
    </w:div>
    <w:div w:id="269774791">
      <w:bodyDiv w:val="1"/>
      <w:marLeft w:val="0"/>
      <w:marRight w:val="0"/>
      <w:marTop w:val="0"/>
      <w:marBottom w:val="0"/>
      <w:divBdr>
        <w:top w:val="none" w:sz="0" w:space="0" w:color="auto"/>
        <w:left w:val="none" w:sz="0" w:space="0" w:color="auto"/>
        <w:bottom w:val="none" w:sz="0" w:space="0" w:color="auto"/>
        <w:right w:val="none" w:sz="0" w:space="0" w:color="auto"/>
      </w:divBdr>
      <w:divsChild>
        <w:div w:id="428040214">
          <w:marLeft w:val="547"/>
          <w:marRight w:val="0"/>
          <w:marTop w:val="0"/>
          <w:marBottom w:val="0"/>
          <w:divBdr>
            <w:top w:val="none" w:sz="0" w:space="0" w:color="auto"/>
            <w:left w:val="none" w:sz="0" w:space="0" w:color="auto"/>
            <w:bottom w:val="none" w:sz="0" w:space="0" w:color="auto"/>
            <w:right w:val="none" w:sz="0" w:space="0" w:color="auto"/>
          </w:divBdr>
        </w:div>
        <w:div w:id="155267846">
          <w:marLeft w:val="547"/>
          <w:marRight w:val="0"/>
          <w:marTop w:val="0"/>
          <w:marBottom w:val="0"/>
          <w:divBdr>
            <w:top w:val="none" w:sz="0" w:space="0" w:color="auto"/>
            <w:left w:val="none" w:sz="0" w:space="0" w:color="auto"/>
            <w:bottom w:val="none" w:sz="0" w:space="0" w:color="auto"/>
            <w:right w:val="none" w:sz="0" w:space="0" w:color="auto"/>
          </w:divBdr>
        </w:div>
      </w:divsChild>
    </w:div>
    <w:div w:id="274217785">
      <w:bodyDiv w:val="1"/>
      <w:marLeft w:val="0"/>
      <w:marRight w:val="0"/>
      <w:marTop w:val="0"/>
      <w:marBottom w:val="0"/>
      <w:divBdr>
        <w:top w:val="none" w:sz="0" w:space="0" w:color="auto"/>
        <w:left w:val="none" w:sz="0" w:space="0" w:color="auto"/>
        <w:bottom w:val="none" w:sz="0" w:space="0" w:color="auto"/>
        <w:right w:val="none" w:sz="0" w:space="0" w:color="auto"/>
      </w:divBdr>
    </w:div>
    <w:div w:id="293293491">
      <w:bodyDiv w:val="1"/>
      <w:marLeft w:val="0"/>
      <w:marRight w:val="0"/>
      <w:marTop w:val="0"/>
      <w:marBottom w:val="0"/>
      <w:divBdr>
        <w:top w:val="none" w:sz="0" w:space="0" w:color="auto"/>
        <w:left w:val="none" w:sz="0" w:space="0" w:color="auto"/>
        <w:bottom w:val="none" w:sz="0" w:space="0" w:color="auto"/>
        <w:right w:val="none" w:sz="0" w:space="0" w:color="auto"/>
      </w:divBdr>
    </w:div>
    <w:div w:id="297077913">
      <w:bodyDiv w:val="1"/>
      <w:marLeft w:val="0"/>
      <w:marRight w:val="0"/>
      <w:marTop w:val="0"/>
      <w:marBottom w:val="0"/>
      <w:divBdr>
        <w:top w:val="none" w:sz="0" w:space="0" w:color="auto"/>
        <w:left w:val="none" w:sz="0" w:space="0" w:color="auto"/>
        <w:bottom w:val="none" w:sz="0" w:space="0" w:color="auto"/>
        <w:right w:val="none" w:sz="0" w:space="0" w:color="auto"/>
      </w:divBdr>
    </w:div>
    <w:div w:id="304119313">
      <w:bodyDiv w:val="1"/>
      <w:marLeft w:val="0"/>
      <w:marRight w:val="0"/>
      <w:marTop w:val="0"/>
      <w:marBottom w:val="0"/>
      <w:divBdr>
        <w:top w:val="none" w:sz="0" w:space="0" w:color="auto"/>
        <w:left w:val="none" w:sz="0" w:space="0" w:color="auto"/>
        <w:bottom w:val="none" w:sz="0" w:space="0" w:color="auto"/>
        <w:right w:val="none" w:sz="0" w:space="0" w:color="auto"/>
      </w:divBdr>
    </w:div>
    <w:div w:id="339283467">
      <w:bodyDiv w:val="1"/>
      <w:marLeft w:val="0"/>
      <w:marRight w:val="0"/>
      <w:marTop w:val="0"/>
      <w:marBottom w:val="0"/>
      <w:divBdr>
        <w:top w:val="none" w:sz="0" w:space="0" w:color="auto"/>
        <w:left w:val="none" w:sz="0" w:space="0" w:color="auto"/>
        <w:bottom w:val="none" w:sz="0" w:space="0" w:color="auto"/>
        <w:right w:val="none" w:sz="0" w:space="0" w:color="auto"/>
      </w:divBdr>
    </w:div>
    <w:div w:id="341393422">
      <w:bodyDiv w:val="1"/>
      <w:marLeft w:val="0"/>
      <w:marRight w:val="0"/>
      <w:marTop w:val="0"/>
      <w:marBottom w:val="0"/>
      <w:divBdr>
        <w:top w:val="none" w:sz="0" w:space="0" w:color="auto"/>
        <w:left w:val="none" w:sz="0" w:space="0" w:color="auto"/>
        <w:bottom w:val="none" w:sz="0" w:space="0" w:color="auto"/>
        <w:right w:val="none" w:sz="0" w:space="0" w:color="auto"/>
      </w:divBdr>
    </w:div>
    <w:div w:id="344525160">
      <w:bodyDiv w:val="1"/>
      <w:marLeft w:val="0"/>
      <w:marRight w:val="0"/>
      <w:marTop w:val="0"/>
      <w:marBottom w:val="0"/>
      <w:divBdr>
        <w:top w:val="none" w:sz="0" w:space="0" w:color="auto"/>
        <w:left w:val="none" w:sz="0" w:space="0" w:color="auto"/>
        <w:bottom w:val="none" w:sz="0" w:space="0" w:color="auto"/>
        <w:right w:val="none" w:sz="0" w:space="0" w:color="auto"/>
      </w:divBdr>
    </w:div>
    <w:div w:id="373966485">
      <w:bodyDiv w:val="1"/>
      <w:marLeft w:val="0"/>
      <w:marRight w:val="0"/>
      <w:marTop w:val="0"/>
      <w:marBottom w:val="0"/>
      <w:divBdr>
        <w:top w:val="none" w:sz="0" w:space="0" w:color="auto"/>
        <w:left w:val="none" w:sz="0" w:space="0" w:color="auto"/>
        <w:bottom w:val="none" w:sz="0" w:space="0" w:color="auto"/>
        <w:right w:val="none" w:sz="0" w:space="0" w:color="auto"/>
      </w:divBdr>
    </w:div>
    <w:div w:id="380784499">
      <w:bodyDiv w:val="1"/>
      <w:marLeft w:val="0"/>
      <w:marRight w:val="0"/>
      <w:marTop w:val="0"/>
      <w:marBottom w:val="0"/>
      <w:divBdr>
        <w:top w:val="none" w:sz="0" w:space="0" w:color="auto"/>
        <w:left w:val="none" w:sz="0" w:space="0" w:color="auto"/>
        <w:bottom w:val="none" w:sz="0" w:space="0" w:color="auto"/>
        <w:right w:val="none" w:sz="0" w:space="0" w:color="auto"/>
      </w:divBdr>
    </w:div>
    <w:div w:id="381713723">
      <w:bodyDiv w:val="1"/>
      <w:marLeft w:val="0"/>
      <w:marRight w:val="0"/>
      <w:marTop w:val="0"/>
      <w:marBottom w:val="0"/>
      <w:divBdr>
        <w:top w:val="none" w:sz="0" w:space="0" w:color="auto"/>
        <w:left w:val="none" w:sz="0" w:space="0" w:color="auto"/>
        <w:bottom w:val="none" w:sz="0" w:space="0" w:color="auto"/>
        <w:right w:val="none" w:sz="0" w:space="0" w:color="auto"/>
      </w:divBdr>
    </w:div>
    <w:div w:id="398021942">
      <w:bodyDiv w:val="1"/>
      <w:marLeft w:val="0"/>
      <w:marRight w:val="0"/>
      <w:marTop w:val="0"/>
      <w:marBottom w:val="0"/>
      <w:divBdr>
        <w:top w:val="none" w:sz="0" w:space="0" w:color="auto"/>
        <w:left w:val="none" w:sz="0" w:space="0" w:color="auto"/>
        <w:bottom w:val="none" w:sz="0" w:space="0" w:color="auto"/>
        <w:right w:val="none" w:sz="0" w:space="0" w:color="auto"/>
      </w:divBdr>
    </w:div>
    <w:div w:id="405491788">
      <w:bodyDiv w:val="1"/>
      <w:marLeft w:val="0"/>
      <w:marRight w:val="0"/>
      <w:marTop w:val="0"/>
      <w:marBottom w:val="0"/>
      <w:divBdr>
        <w:top w:val="none" w:sz="0" w:space="0" w:color="auto"/>
        <w:left w:val="none" w:sz="0" w:space="0" w:color="auto"/>
        <w:bottom w:val="none" w:sz="0" w:space="0" w:color="auto"/>
        <w:right w:val="none" w:sz="0" w:space="0" w:color="auto"/>
      </w:divBdr>
    </w:div>
    <w:div w:id="405763142">
      <w:bodyDiv w:val="1"/>
      <w:marLeft w:val="0"/>
      <w:marRight w:val="0"/>
      <w:marTop w:val="0"/>
      <w:marBottom w:val="0"/>
      <w:divBdr>
        <w:top w:val="none" w:sz="0" w:space="0" w:color="auto"/>
        <w:left w:val="none" w:sz="0" w:space="0" w:color="auto"/>
        <w:bottom w:val="none" w:sz="0" w:space="0" w:color="auto"/>
        <w:right w:val="none" w:sz="0" w:space="0" w:color="auto"/>
      </w:divBdr>
    </w:div>
    <w:div w:id="414129331">
      <w:bodyDiv w:val="1"/>
      <w:marLeft w:val="0"/>
      <w:marRight w:val="0"/>
      <w:marTop w:val="0"/>
      <w:marBottom w:val="0"/>
      <w:divBdr>
        <w:top w:val="none" w:sz="0" w:space="0" w:color="auto"/>
        <w:left w:val="none" w:sz="0" w:space="0" w:color="auto"/>
        <w:bottom w:val="none" w:sz="0" w:space="0" w:color="auto"/>
        <w:right w:val="none" w:sz="0" w:space="0" w:color="auto"/>
      </w:divBdr>
    </w:div>
    <w:div w:id="421609886">
      <w:bodyDiv w:val="1"/>
      <w:marLeft w:val="0"/>
      <w:marRight w:val="0"/>
      <w:marTop w:val="0"/>
      <w:marBottom w:val="0"/>
      <w:divBdr>
        <w:top w:val="none" w:sz="0" w:space="0" w:color="auto"/>
        <w:left w:val="none" w:sz="0" w:space="0" w:color="auto"/>
        <w:bottom w:val="none" w:sz="0" w:space="0" w:color="auto"/>
        <w:right w:val="none" w:sz="0" w:space="0" w:color="auto"/>
      </w:divBdr>
    </w:div>
    <w:div w:id="428041901">
      <w:bodyDiv w:val="1"/>
      <w:marLeft w:val="0"/>
      <w:marRight w:val="0"/>
      <w:marTop w:val="0"/>
      <w:marBottom w:val="0"/>
      <w:divBdr>
        <w:top w:val="none" w:sz="0" w:space="0" w:color="auto"/>
        <w:left w:val="none" w:sz="0" w:space="0" w:color="auto"/>
        <w:bottom w:val="none" w:sz="0" w:space="0" w:color="auto"/>
        <w:right w:val="none" w:sz="0" w:space="0" w:color="auto"/>
      </w:divBdr>
    </w:div>
    <w:div w:id="428695732">
      <w:bodyDiv w:val="1"/>
      <w:marLeft w:val="0"/>
      <w:marRight w:val="0"/>
      <w:marTop w:val="0"/>
      <w:marBottom w:val="0"/>
      <w:divBdr>
        <w:top w:val="none" w:sz="0" w:space="0" w:color="auto"/>
        <w:left w:val="none" w:sz="0" w:space="0" w:color="auto"/>
        <w:bottom w:val="none" w:sz="0" w:space="0" w:color="auto"/>
        <w:right w:val="none" w:sz="0" w:space="0" w:color="auto"/>
      </w:divBdr>
    </w:div>
    <w:div w:id="451678685">
      <w:bodyDiv w:val="1"/>
      <w:marLeft w:val="0"/>
      <w:marRight w:val="0"/>
      <w:marTop w:val="0"/>
      <w:marBottom w:val="0"/>
      <w:divBdr>
        <w:top w:val="none" w:sz="0" w:space="0" w:color="auto"/>
        <w:left w:val="none" w:sz="0" w:space="0" w:color="auto"/>
        <w:bottom w:val="none" w:sz="0" w:space="0" w:color="auto"/>
        <w:right w:val="none" w:sz="0" w:space="0" w:color="auto"/>
      </w:divBdr>
    </w:div>
    <w:div w:id="473375945">
      <w:bodyDiv w:val="1"/>
      <w:marLeft w:val="0"/>
      <w:marRight w:val="0"/>
      <w:marTop w:val="0"/>
      <w:marBottom w:val="0"/>
      <w:divBdr>
        <w:top w:val="none" w:sz="0" w:space="0" w:color="auto"/>
        <w:left w:val="none" w:sz="0" w:space="0" w:color="auto"/>
        <w:bottom w:val="none" w:sz="0" w:space="0" w:color="auto"/>
        <w:right w:val="none" w:sz="0" w:space="0" w:color="auto"/>
      </w:divBdr>
    </w:div>
    <w:div w:id="510878830">
      <w:bodyDiv w:val="1"/>
      <w:marLeft w:val="0"/>
      <w:marRight w:val="0"/>
      <w:marTop w:val="0"/>
      <w:marBottom w:val="0"/>
      <w:divBdr>
        <w:top w:val="none" w:sz="0" w:space="0" w:color="auto"/>
        <w:left w:val="none" w:sz="0" w:space="0" w:color="auto"/>
        <w:bottom w:val="none" w:sz="0" w:space="0" w:color="auto"/>
        <w:right w:val="none" w:sz="0" w:space="0" w:color="auto"/>
      </w:divBdr>
    </w:div>
    <w:div w:id="533033067">
      <w:bodyDiv w:val="1"/>
      <w:marLeft w:val="0"/>
      <w:marRight w:val="0"/>
      <w:marTop w:val="0"/>
      <w:marBottom w:val="0"/>
      <w:divBdr>
        <w:top w:val="none" w:sz="0" w:space="0" w:color="auto"/>
        <w:left w:val="none" w:sz="0" w:space="0" w:color="auto"/>
        <w:bottom w:val="none" w:sz="0" w:space="0" w:color="auto"/>
        <w:right w:val="none" w:sz="0" w:space="0" w:color="auto"/>
      </w:divBdr>
    </w:div>
    <w:div w:id="537935623">
      <w:bodyDiv w:val="1"/>
      <w:marLeft w:val="0"/>
      <w:marRight w:val="0"/>
      <w:marTop w:val="0"/>
      <w:marBottom w:val="0"/>
      <w:divBdr>
        <w:top w:val="none" w:sz="0" w:space="0" w:color="auto"/>
        <w:left w:val="none" w:sz="0" w:space="0" w:color="auto"/>
        <w:bottom w:val="none" w:sz="0" w:space="0" w:color="auto"/>
        <w:right w:val="none" w:sz="0" w:space="0" w:color="auto"/>
      </w:divBdr>
    </w:div>
    <w:div w:id="556824485">
      <w:bodyDiv w:val="1"/>
      <w:marLeft w:val="0"/>
      <w:marRight w:val="0"/>
      <w:marTop w:val="0"/>
      <w:marBottom w:val="0"/>
      <w:divBdr>
        <w:top w:val="none" w:sz="0" w:space="0" w:color="auto"/>
        <w:left w:val="none" w:sz="0" w:space="0" w:color="auto"/>
        <w:bottom w:val="none" w:sz="0" w:space="0" w:color="auto"/>
        <w:right w:val="none" w:sz="0" w:space="0" w:color="auto"/>
      </w:divBdr>
    </w:div>
    <w:div w:id="560360817">
      <w:bodyDiv w:val="1"/>
      <w:marLeft w:val="0"/>
      <w:marRight w:val="0"/>
      <w:marTop w:val="0"/>
      <w:marBottom w:val="0"/>
      <w:divBdr>
        <w:top w:val="none" w:sz="0" w:space="0" w:color="auto"/>
        <w:left w:val="none" w:sz="0" w:space="0" w:color="auto"/>
        <w:bottom w:val="none" w:sz="0" w:space="0" w:color="auto"/>
        <w:right w:val="none" w:sz="0" w:space="0" w:color="auto"/>
      </w:divBdr>
    </w:div>
    <w:div w:id="564217596">
      <w:bodyDiv w:val="1"/>
      <w:marLeft w:val="0"/>
      <w:marRight w:val="0"/>
      <w:marTop w:val="0"/>
      <w:marBottom w:val="0"/>
      <w:divBdr>
        <w:top w:val="none" w:sz="0" w:space="0" w:color="auto"/>
        <w:left w:val="none" w:sz="0" w:space="0" w:color="auto"/>
        <w:bottom w:val="none" w:sz="0" w:space="0" w:color="auto"/>
        <w:right w:val="none" w:sz="0" w:space="0" w:color="auto"/>
      </w:divBdr>
    </w:div>
    <w:div w:id="599416598">
      <w:bodyDiv w:val="1"/>
      <w:marLeft w:val="0"/>
      <w:marRight w:val="0"/>
      <w:marTop w:val="0"/>
      <w:marBottom w:val="0"/>
      <w:divBdr>
        <w:top w:val="none" w:sz="0" w:space="0" w:color="auto"/>
        <w:left w:val="none" w:sz="0" w:space="0" w:color="auto"/>
        <w:bottom w:val="none" w:sz="0" w:space="0" w:color="auto"/>
        <w:right w:val="none" w:sz="0" w:space="0" w:color="auto"/>
      </w:divBdr>
    </w:div>
    <w:div w:id="660086747">
      <w:bodyDiv w:val="1"/>
      <w:marLeft w:val="0"/>
      <w:marRight w:val="0"/>
      <w:marTop w:val="0"/>
      <w:marBottom w:val="0"/>
      <w:divBdr>
        <w:top w:val="none" w:sz="0" w:space="0" w:color="auto"/>
        <w:left w:val="none" w:sz="0" w:space="0" w:color="auto"/>
        <w:bottom w:val="none" w:sz="0" w:space="0" w:color="auto"/>
        <w:right w:val="none" w:sz="0" w:space="0" w:color="auto"/>
      </w:divBdr>
    </w:div>
    <w:div w:id="663317925">
      <w:bodyDiv w:val="1"/>
      <w:marLeft w:val="0"/>
      <w:marRight w:val="0"/>
      <w:marTop w:val="0"/>
      <w:marBottom w:val="0"/>
      <w:divBdr>
        <w:top w:val="none" w:sz="0" w:space="0" w:color="auto"/>
        <w:left w:val="none" w:sz="0" w:space="0" w:color="auto"/>
        <w:bottom w:val="none" w:sz="0" w:space="0" w:color="auto"/>
        <w:right w:val="none" w:sz="0" w:space="0" w:color="auto"/>
      </w:divBdr>
    </w:div>
    <w:div w:id="672757886">
      <w:bodyDiv w:val="1"/>
      <w:marLeft w:val="0"/>
      <w:marRight w:val="0"/>
      <w:marTop w:val="0"/>
      <w:marBottom w:val="0"/>
      <w:divBdr>
        <w:top w:val="none" w:sz="0" w:space="0" w:color="auto"/>
        <w:left w:val="none" w:sz="0" w:space="0" w:color="auto"/>
        <w:bottom w:val="none" w:sz="0" w:space="0" w:color="auto"/>
        <w:right w:val="none" w:sz="0" w:space="0" w:color="auto"/>
      </w:divBdr>
    </w:div>
    <w:div w:id="681012026">
      <w:bodyDiv w:val="1"/>
      <w:marLeft w:val="0"/>
      <w:marRight w:val="0"/>
      <w:marTop w:val="0"/>
      <w:marBottom w:val="0"/>
      <w:divBdr>
        <w:top w:val="none" w:sz="0" w:space="0" w:color="auto"/>
        <w:left w:val="none" w:sz="0" w:space="0" w:color="auto"/>
        <w:bottom w:val="none" w:sz="0" w:space="0" w:color="auto"/>
        <w:right w:val="none" w:sz="0" w:space="0" w:color="auto"/>
      </w:divBdr>
    </w:div>
    <w:div w:id="694160900">
      <w:bodyDiv w:val="1"/>
      <w:marLeft w:val="0"/>
      <w:marRight w:val="0"/>
      <w:marTop w:val="0"/>
      <w:marBottom w:val="0"/>
      <w:divBdr>
        <w:top w:val="none" w:sz="0" w:space="0" w:color="auto"/>
        <w:left w:val="none" w:sz="0" w:space="0" w:color="auto"/>
        <w:bottom w:val="none" w:sz="0" w:space="0" w:color="auto"/>
        <w:right w:val="none" w:sz="0" w:space="0" w:color="auto"/>
      </w:divBdr>
    </w:div>
    <w:div w:id="703945032">
      <w:bodyDiv w:val="1"/>
      <w:marLeft w:val="0"/>
      <w:marRight w:val="0"/>
      <w:marTop w:val="0"/>
      <w:marBottom w:val="0"/>
      <w:divBdr>
        <w:top w:val="none" w:sz="0" w:space="0" w:color="auto"/>
        <w:left w:val="none" w:sz="0" w:space="0" w:color="auto"/>
        <w:bottom w:val="none" w:sz="0" w:space="0" w:color="auto"/>
        <w:right w:val="none" w:sz="0" w:space="0" w:color="auto"/>
      </w:divBdr>
    </w:div>
    <w:div w:id="714239253">
      <w:bodyDiv w:val="1"/>
      <w:marLeft w:val="0"/>
      <w:marRight w:val="0"/>
      <w:marTop w:val="0"/>
      <w:marBottom w:val="0"/>
      <w:divBdr>
        <w:top w:val="none" w:sz="0" w:space="0" w:color="auto"/>
        <w:left w:val="none" w:sz="0" w:space="0" w:color="auto"/>
        <w:bottom w:val="none" w:sz="0" w:space="0" w:color="auto"/>
        <w:right w:val="none" w:sz="0" w:space="0" w:color="auto"/>
      </w:divBdr>
    </w:div>
    <w:div w:id="750201170">
      <w:bodyDiv w:val="1"/>
      <w:marLeft w:val="0"/>
      <w:marRight w:val="0"/>
      <w:marTop w:val="0"/>
      <w:marBottom w:val="0"/>
      <w:divBdr>
        <w:top w:val="none" w:sz="0" w:space="0" w:color="auto"/>
        <w:left w:val="none" w:sz="0" w:space="0" w:color="auto"/>
        <w:bottom w:val="none" w:sz="0" w:space="0" w:color="auto"/>
        <w:right w:val="none" w:sz="0" w:space="0" w:color="auto"/>
      </w:divBdr>
    </w:div>
    <w:div w:id="753673979">
      <w:bodyDiv w:val="1"/>
      <w:marLeft w:val="0"/>
      <w:marRight w:val="0"/>
      <w:marTop w:val="0"/>
      <w:marBottom w:val="0"/>
      <w:divBdr>
        <w:top w:val="none" w:sz="0" w:space="0" w:color="auto"/>
        <w:left w:val="none" w:sz="0" w:space="0" w:color="auto"/>
        <w:bottom w:val="none" w:sz="0" w:space="0" w:color="auto"/>
        <w:right w:val="none" w:sz="0" w:space="0" w:color="auto"/>
      </w:divBdr>
    </w:div>
    <w:div w:id="758133688">
      <w:bodyDiv w:val="1"/>
      <w:marLeft w:val="0"/>
      <w:marRight w:val="0"/>
      <w:marTop w:val="0"/>
      <w:marBottom w:val="0"/>
      <w:divBdr>
        <w:top w:val="none" w:sz="0" w:space="0" w:color="auto"/>
        <w:left w:val="none" w:sz="0" w:space="0" w:color="auto"/>
        <w:bottom w:val="none" w:sz="0" w:space="0" w:color="auto"/>
        <w:right w:val="none" w:sz="0" w:space="0" w:color="auto"/>
      </w:divBdr>
    </w:div>
    <w:div w:id="761995056">
      <w:bodyDiv w:val="1"/>
      <w:marLeft w:val="0"/>
      <w:marRight w:val="0"/>
      <w:marTop w:val="0"/>
      <w:marBottom w:val="0"/>
      <w:divBdr>
        <w:top w:val="none" w:sz="0" w:space="0" w:color="auto"/>
        <w:left w:val="none" w:sz="0" w:space="0" w:color="auto"/>
        <w:bottom w:val="none" w:sz="0" w:space="0" w:color="auto"/>
        <w:right w:val="none" w:sz="0" w:space="0" w:color="auto"/>
      </w:divBdr>
    </w:div>
    <w:div w:id="762382968">
      <w:bodyDiv w:val="1"/>
      <w:marLeft w:val="0"/>
      <w:marRight w:val="0"/>
      <w:marTop w:val="0"/>
      <w:marBottom w:val="0"/>
      <w:divBdr>
        <w:top w:val="none" w:sz="0" w:space="0" w:color="auto"/>
        <w:left w:val="none" w:sz="0" w:space="0" w:color="auto"/>
        <w:bottom w:val="none" w:sz="0" w:space="0" w:color="auto"/>
        <w:right w:val="none" w:sz="0" w:space="0" w:color="auto"/>
      </w:divBdr>
    </w:div>
    <w:div w:id="769082097">
      <w:bodyDiv w:val="1"/>
      <w:marLeft w:val="0"/>
      <w:marRight w:val="0"/>
      <w:marTop w:val="0"/>
      <w:marBottom w:val="0"/>
      <w:divBdr>
        <w:top w:val="none" w:sz="0" w:space="0" w:color="auto"/>
        <w:left w:val="none" w:sz="0" w:space="0" w:color="auto"/>
        <w:bottom w:val="none" w:sz="0" w:space="0" w:color="auto"/>
        <w:right w:val="none" w:sz="0" w:space="0" w:color="auto"/>
      </w:divBdr>
    </w:div>
    <w:div w:id="803082263">
      <w:bodyDiv w:val="1"/>
      <w:marLeft w:val="0"/>
      <w:marRight w:val="0"/>
      <w:marTop w:val="0"/>
      <w:marBottom w:val="0"/>
      <w:divBdr>
        <w:top w:val="none" w:sz="0" w:space="0" w:color="auto"/>
        <w:left w:val="none" w:sz="0" w:space="0" w:color="auto"/>
        <w:bottom w:val="none" w:sz="0" w:space="0" w:color="auto"/>
        <w:right w:val="none" w:sz="0" w:space="0" w:color="auto"/>
      </w:divBdr>
    </w:div>
    <w:div w:id="819661715">
      <w:bodyDiv w:val="1"/>
      <w:marLeft w:val="0"/>
      <w:marRight w:val="0"/>
      <w:marTop w:val="0"/>
      <w:marBottom w:val="0"/>
      <w:divBdr>
        <w:top w:val="none" w:sz="0" w:space="0" w:color="auto"/>
        <w:left w:val="none" w:sz="0" w:space="0" w:color="auto"/>
        <w:bottom w:val="none" w:sz="0" w:space="0" w:color="auto"/>
        <w:right w:val="none" w:sz="0" w:space="0" w:color="auto"/>
      </w:divBdr>
    </w:div>
    <w:div w:id="847796276">
      <w:bodyDiv w:val="1"/>
      <w:marLeft w:val="0"/>
      <w:marRight w:val="0"/>
      <w:marTop w:val="0"/>
      <w:marBottom w:val="0"/>
      <w:divBdr>
        <w:top w:val="none" w:sz="0" w:space="0" w:color="auto"/>
        <w:left w:val="none" w:sz="0" w:space="0" w:color="auto"/>
        <w:bottom w:val="none" w:sz="0" w:space="0" w:color="auto"/>
        <w:right w:val="none" w:sz="0" w:space="0" w:color="auto"/>
      </w:divBdr>
    </w:div>
    <w:div w:id="875696321">
      <w:bodyDiv w:val="1"/>
      <w:marLeft w:val="0"/>
      <w:marRight w:val="0"/>
      <w:marTop w:val="0"/>
      <w:marBottom w:val="0"/>
      <w:divBdr>
        <w:top w:val="none" w:sz="0" w:space="0" w:color="auto"/>
        <w:left w:val="none" w:sz="0" w:space="0" w:color="auto"/>
        <w:bottom w:val="none" w:sz="0" w:space="0" w:color="auto"/>
        <w:right w:val="none" w:sz="0" w:space="0" w:color="auto"/>
      </w:divBdr>
    </w:div>
    <w:div w:id="885722907">
      <w:bodyDiv w:val="1"/>
      <w:marLeft w:val="0"/>
      <w:marRight w:val="0"/>
      <w:marTop w:val="0"/>
      <w:marBottom w:val="0"/>
      <w:divBdr>
        <w:top w:val="none" w:sz="0" w:space="0" w:color="auto"/>
        <w:left w:val="none" w:sz="0" w:space="0" w:color="auto"/>
        <w:bottom w:val="none" w:sz="0" w:space="0" w:color="auto"/>
        <w:right w:val="none" w:sz="0" w:space="0" w:color="auto"/>
      </w:divBdr>
    </w:div>
    <w:div w:id="888956989">
      <w:bodyDiv w:val="1"/>
      <w:marLeft w:val="0"/>
      <w:marRight w:val="0"/>
      <w:marTop w:val="0"/>
      <w:marBottom w:val="0"/>
      <w:divBdr>
        <w:top w:val="none" w:sz="0" w:space="0" w:color="auto"/>
        <w:left w:val="none" w:sz="0" w:space="0" w:color="auto"/>
        <w:bottom w:val="none" w:sz="0" w:space="0" w:color="auto"/>
        <w:right w:val="none" w:sz="0" w:space="0" w:color="auto"/>
      </w:divBdr>
    </w:div>
    <w:div w:id="897477496">
      <w:bodyDiv w:val="1"/>
      <w:marLeft w:val="0"/>
      <w:marRight w:val="0"/>
      <w:marTop w:val="0"/>
      <w:marBottom w:val="0"/>
      <w:divBdr>
        <w:top w:val="none" w:sz="0" w:space="0" w:color="auto"/>
        <w:left w:val="none" w:sz="0" w:space="0" w:color="auto"/>
        <w:bottom w:val="none" w:sz="0" w:space="0" w:color="auto"/>
        <w:right w:val="none" w:sz="0" w:space="0" w:color="auto"/>
      </w:divBdr>
    </w:div>
    <w:div w:id="898050184">
      <w:bodyDiv w:val="1"/>
      <w:marLeft w:val="0"/>
      <w:marRight w:val="0"/>
      <w:marTop w:val="0"/>
      <w:marBottom w:val="0"/>
      <w:divBdr>
        <w:top w:val="none" w:sz="0" w:space="0" w:color="auto"/>
        <w:left w:val="none" w:sz="0" w:space="0" w:color="auto"/>
        <w:bottom w:val="none" w:sz="0" w:space="0" w:color="auto"/>
        <w:right w:val="none" w:sz="0" w:space="0" w:color="auto"/>
      </w:divBdr>
    </w:div>
    <w:div w:id="914587290">
      <w:bodyDiv w:val="1"/>
      <w:marLeft w:val="0"/>
      <w:marRight w:val="0"/>
      <w:marTop w:val="0"/>
      <w:marBottom w:val="0"/>
      <w:divBdr>
        <w:top w:val="none" w:sz="0" w:space="0" w:color="auto"/>
        <w:left w:val="none" w:sz="0" w:space="0" w:color="auto"/>
        <w:bottom w:val="none" w:sz="0" w:space="0" w:color="auto"/>
        <w:right w:val="none" w:sz="0" w:space="0" w:color="auto"/>
      </w:divBdr>
    </w:div>
    <w:div w:id="918178582">
      <w:bodyDiv w:val="1"/>
      <w:marLeft w:val="0"/>
      <w:marRight w:val="0"/>
      <w:marTop w:val="0"/>
      <w:marBottom w:val="0"/>
      <w:divBdr>
        <w:top w:val="none" w:sz="0" w:space="0" w:color="auto"/>
        <w:left w:val="none" w:sz="0" w:space="0" w:color="auto"/>
        <w:bottom w:val="none" w:sz="0" w:space="0" w:color="auto"/>
        <w:right w:val="none" w:sz="0" w:space="0" w:color="auto"/>
      </w:divBdr>
    </w:div>
    <w:div w:id="920215984">
      <w:bodyDiv w:val="1"/>
      <w:marLeft w:val="0"/>
      <w:marRight w:val="0"/>
      <w:marTop w:val="0"/>
      <w:marBottom w:val="0"/>
      <w:divBdr>
        <w:top w:val="none" w:sz="0" w:space="0" w:color="auto"/>
        <w:left w:val="none" w:sz="0" w:space="0" w:color="auto"/>
        <w:bottom w:val="none" w:sz="0" w:space="0" w:color="auto"/>
        <w:right w:val="none" w:sz="0" w:space="0" w:color="auto"/>
      </w:divBdr>
    </w:div>
    <w:div w:id="920943502">
      <w:bodyDiv w:val="1"/>
      <w:marLeft w:val="0"/>
      <w:marRight w:val="0"/>
      <w:marTop w:val="0"/>
      <w:marBottom w:val="0"/>
      <w:divBdr>
        <w:top w:val="none" w:sz="0" w:space="0" w:color="auto"/>
        <w:left w:val="none" w:sz="0" w:space="0" w:color="auto"/>
        <w:bottom w:val="none" w:sz="0" w:space="0" w:color="auto"/>
        <w:right w:val="none" w:sz="0" w:space="0" w:color="auto"/>
      </w:divBdr>
    </w:div>
    <w:div w:id="920984645">
      <w:bodyDiv w:val="1"/>
      <w:marLeft w:val="0"/>
      <w:marRight w:val="0"/>
      <w:marTop w:val="0"/>
      <w:marBottom w:val="0"/>
      <w:divBdr>
        <w:top w:val="none" w:sz="0" w:space="0" w:color="auto"/>
        <w:left w:val="none" w:sz="0" w:space="0" w:color="auto"/>
        <w:bottom w:val="none" w:sz="0" w:space="0" w:color="auto"/>
        <w:right w:val="none" w:sz="0" w:space="0" w:color="auto"/>
      </w:divBdr>
    </w:div>
    <w:div w:id="976298650">
      <w:bodyDiv w:val="1"/>
      <w:marLeft w:val="0"/>
      <w:marRight w:val="0"/>
      <w:marTop w:val="0"/>
      <w:marBottom w:val="0"/>
      <w:divBdr>
        <w:top w:val="none" w:sz="0" w:space="0" w:color="auto"/>
        <w:left w:val="none" w:sz="0" w:space="0" w:color="auto"/>
        <w:bottom w:val="none" w:sz="0" w:space="0" w:color="auto"/>
        <w:right w:val="none" w:sz="0" w:space="0" w:color="auto"/>
      </w:divBdr>
    </w:div>
    <w:div w:id="980765641">
      <w:bodyDiv w:val="1"/>
      <w:marLeft w:val="0"/>
      <w:marRight w:val="0"/>
      <w:marTop w:val="0"/>
      <w:marBottom w:val="0"/>
      <w:divBdr>
        <w:top w:val="none" w:sz="0" w:space="0" w:color="auto"/>
        <w:left w:val="none" w:sz="0" w:space="0" w:color="auto"/>
        <w:bottom w:val="none" w:sz="0" w:space="0" w:color="auto"/>
        <w:right w:val="none" w:sz="0" w:space="0" w:color="auto"/>
      </w:divBdr>
      <w:divsChild>
        <w:div w:id="1301958863">
          <w:marLeft w:val="0"/>
          <w:marRight w:val="0"/>
          <w:marTop w:val="34"/>
          <w:marBottom w:val="34"/>
          <w:divBdr>
            <w:top w:val="none" w:sz="0" w:space="0" w:color="auto"/>
            <w:left w:val="none" w:sz="0" w:space="0" w:color="auto"/>
            <w:bottom w:val="none" w:sz="0" w:space="0" w:color="auto"/>
            <w:right w:val="none" w:sz="0" w:space="0" w:color="auto"/>
          </w:divBdr>
        </w:div>
      </w:divsChild>
    </w:div>
    <w:div w:id="993408831">
      <w:bodyDiv w:val="1"/>
      <w:marLeft w:val="0"/>
      <w:marRight w:val="0"/>
      <w:marTop w:val="0"/>
      <w:marBottom w:val="0"/>
      <w:divBdr>
        <w:top w:val="none" w:sz="0" w:space="0" w:color="auto"/>
        <w:left w:val="none" w:sz="0" w:space="0" w:color="auto"/>
        <w:bottom w:val="none" w:sz="0" w:space="0" w:color="auto"/>
        <w:right w:val="none" w:sz="0" w:space="0" w:color="auto"/>
      </w:divBdr>
    </w:div>
    <w:div w:id="1030228861">
      <w:bodyDiv w:val="1"/>
      <w:marLeft w:val="0"/>
      <w:marRight w:val="0"/>
      <w:marTop w:val="0"/>
      <w:marBottom w:val="0"/>
      <w:divBdr>
        <w:top w:val="none" w:sz="0" w:space="0" w:color="auto"/>
        <w:left w:val="none" w:sz="0" w:space="0" w:color="auto"/>
        <w:bottom w:val="none" w:sz="0" w:space="0" w:color="auto"/>
        <w:right w:val="none" w:sz="0" w:space="0" w:color="auto"/>
      </w:divBdr>
    </w:div>
    <w:div w:id="1035697429">
      <w:bodyDiv w:val="1"/>
      <w:marLeft w:val="0"/>
      <w:marRight w:val="0"/>
      <w:marTop w:val="0"/>
      <w:marBottom w:val="0"/>
      <w:divBdr>
        <w:top w:val="none" w:sz="0" w:space="0" w:color="auto"/>
        <w:left w:val="none" w:sz="0" w:space="0" w:color="auto"/>
        <w:bottom w:val="none" w:sz="0" w:space="0" w:color="auto"/>
        <w:right w:val="none" w:sz="0" w:space="0" w:color="auto"/>
      </w:divBdr>
    </w:div>
    <w:div w:id="1051534799">
      <w:bodyDiv w:val="1"/>
      <w:marLeft w:val="0"/>
      <w:marRight w:val="0"/>
      <w:marTop w:val="0"/>
      <w:marBottom w:val="0"/>
      <w:divBdr>
        <w:top w:val="none" w:sz="0" w:space="0" w:color="auto"/>
        <w:left w:val="none" w:sz="0" w:space="0" w:color="auto"/>
        <w:bottom w:val="none" w:sz="0" w:space="0" w:color="auto"/>
        <w:right w:val="none" w:sz="0" w:space="0" w:color="auto"/>
      </w:divBdr>
    </w:div>
    <w:div w:id="1087457016">
      <w:bodyDiv w:val="1"/>
      <w:marLeft w:val="0"/>
      <w:marRight w:val="0"/>
      <w:marTop w:val="0"/>
      <w:marBottom w:val="0"/>
      <w:divBdr>
        <w:top w:val="none" w:sz="0" w:space="0" w:color="auto"/>
        <w:left w:val="none" w:sz="0" w:space="0" w:color="auto"/>
        <w:bottom w:val="none" w:sz="0" w:space="0" w:color="auto"/>
        <w:right w:val="none" w:sz="0" w:space="0" w:color="auto"/>
      </w:divBdr>
    </w:div>
    <w:div w:id="1116289393">
      <w:bodyDiv w:val="1"/>
      <w:marLeft w:val="0"/>
      <w:marRight w:val="0"/>
      <w:marTop w:val="0"/>
      <w:marBottom w:val="0"/>
      <w:divBdr>
        <w:top w:val="none" w:sz="0" w:space="0" w:color="auto"/>
        <w:left w:val="none" w:sz="0" w:space="0" w:color="auto"/>
        <w:bottom w:val="none" w:sz="0" w:space="0" w:color="auto"/>
        <w:right w:val="none" w:sz="0" w:space="0" w:color="auto"/>
      </w:divBdr>
    </w:div>
    <w:div w:id="1117139744">
      <w:bodyDiv w:val="1"/>
      <w:marLeft w:val="0"/>
      <w:marRight w:val="0"/>
      <w:marTop w:val="0"/>
      <w:marBottom w:val="0"/>
      <w:divBdr>
        <w:top w:val="none" w:sz="0" w:space="0" w:color="auto"/>
        <w:left w:val="none" w:sz="0" w:space="0" w:color="auto"/>
        <w:bottom w:val="none" w:sz="0" w:space="0" w:color="auto"/>
        <w:right w:val="none" w:sz="0" w:space="0" w:color="auto"/>
      </w:divBdr>
    </w:div>
    <w:div w:id="1117218377">
      <w:bodyDiv w:val="1"/>
      <w:marLeft w:val="0"/>
      <w:marRight w:val="0"/>
      <w:marTop w:val="0"/>
      <w:marBottom w:val="0"/>
      <w:divBdr>
        <w:top w:val="none" w:sz="0" w:space="0" w:color="auto"/>
        <w:left w:val="none" w:sz="0" w:space="0" w:color="auto"/>
        <w:bottom w:val="none" w:sz="0" w:space="0" w:color="auto"/>
        <w:right w:val="none" w:sz="0" w:space="0" w:color="auto"/>
      </w:divBdr>
    </w:div>
    <w:div w:id="1140686282">
      <w:bodyDiv w:val="1"/>
      <w:marLeft w:val="0"/>
      <w:marRight w:val="0"/>
      <w:marTop w:val="0"/>
      <w:marBottom w:val="0"/>
      <w:divBdr>
        <w:top w:val="none" w:sz="0" w:space="0" w:color="auto"/>
        <w:left w:val="none" w:sz="0" w:space="0" w:color="auto"/>
        <w:bottom w:val="none" w:sz="0" w:space="0" w:color="auto"/>
        <w:right w:val="none" w:sz="0" w:space="0" w:color="auto"/>
      </w:divBdr>
    </w:div>
    <w:div w:id="1144204798">
      <w:bodyDiv w:val="1"/>
      <w:marLeft w:val="0"/>
      <w:marRight w:val="0"/>
      <w:marTop w:val="0"/>
      <w:marBottom w:val="0"/>
      <w:divBdr>
        <w:top w:val="none" w:sz="0" w:space="0" w:color="auto"/>
        <w:left w:val="none" w:sz="0" w:space="0" w:color="auto"/>
        <w:bottom w:val="none" w:sz="0" w:space="0" w:color="auto"/>
        <w:right w:val="none" w:sz="0" w:space="0" w:color="auto"/>
      </w:divBdr>
    </w:div>
    <w:div w:id="1146431407">
      <w:bodyDiv w:val="1"/>
      <w:marLeft w:val="0"/>
      <w:marRight w:val="0"/>
      <w:marTop w:val="0"/>
      <w:marBottom w:val="0"/>
      <w:divBdr>
        <w:top w:val="none" w:sz="0" w:space="0" w:color="auto"/>
        <w:left w:val="none" w:sz="0" w:space="0" w:color="auto"/>
        <w:bottom w:val="none" w:sz="0" w:space="0" w:color="auto"/>
        <w:right w:val="none" w:sz="0" w:space="0" w:color="auto"/>
      </w:divBdr>
    </w:div>
    <w:div w:id="1157383243">
      <w:bodyDiv w:val="1"/>
      <w:marLeft w:val="0"/>
      <w:marRight w:val="0"/>
      <w:marTop w:val="0"/>
      <w:marBottom w:val="0"/>
      <w:divBdr>
        <w:top w:val="none" w:sz="0" w:space="0" w:color="auto"/>
        <w:left w:val="none" w:sz="0" w:space="0" w:color="auto"/>
        <w:bottom w:val="none" w:sz="0" w:space="0" w:color="auto"/>
        <w:right w:val="none" w:sz="0" w:space="0" w:color="auto"/>
      </w:divBdr>
    </w:div>
    <w:div w:id="1164279235">
      <w:bodyDiv w:val="1"/>
      <w:marLeft w:val="0"/>
      <w:marRight w:val="0"/>
      <w:marTop w:val="0"/>
      <w:marBottom w:val="0"/>
      <w:divBdr>
        <w:top w:val="none" w:sz="0" w:space="0" w:color="auto"/>
        <w:left w:val="none" w:sz="0" w:space="0" w:color="auto"/>
        <w:bottom w:val="none" w:sz="0" w:space="0" w:color="auto"/>
        <w:right w:val="none" w:sz="0" w:space="0" w:color="auto"/>
      </w:divBdr>
    </w:div>
    <w:div w:id="1167861776">
      <w:bodyDiv w:val="1"/>
      <w:marLeft w:val="0"/>
      <w:marRight w:val="0"/>
      <w:marTop w:val="0"/>
      <w:marBottom w:val="0"/>
      <w:divBdr>
        <w:top w:val="none" w:sz="0" w:space="0" w:color="auto"/>
        <w:left w:val="none" w:sz="0" w:space="0" w:color="auto"/>
        <w:bottom w:val="none" w:sz="0" w:space="0" w:color="auto"/>
        <w:right w:val="none" w:sz="0" w:space="0" w:color="auto"/>
      </w:divBdr>
    </w:div>
    <w:div w:id="1175877276">
      <w:bodyDiv w:val="1"/>
      <w:marLeft w:val="0"/>
      <w:marRight w:val="0"/>
      <w:marTop w:val="0"/>
      <w:marBottom w:val="0"/>
      <w:divBdr>
        <w:top w:val="none" w:sz="0" w:space="0" w:color="auto"/>
        <w:left w:val="none" w:sz="0" w:space="0" w:color="auto"/>
        <w:bottom w:val="none" w:sz="0" w:space="0" w:color="auto"/>
        <w:right w:val="none" w:sz="0" w:space="0" w:color="auto"/>
      </w:divBdr>
    </w:div>
    <w:div w:id="1186095680">
      <w:bodyDiv w:val="1"/>
      <w:marLeft w:val="0"/>
      <w:marRight w:val="0"/>
      <w:marTop w:val="0"/>
      <w:marBottom w:val="0"/>
      <w:divBdr>
        <w:top w:val="none" w:sz="0" w:space="0" w:color="auto"/>
        <w:left w:val="none" w:sz="0" w:space="0" w:color="auto"/>
        <w:bottom w:val="none" w:sz="0" w:space="0" w:color="auto"/>
        <w:right w:val="none" w:sz="0" w:space="0" w:color="auto"/>
      </w:divBdr>
    </w:div>
    <w:div w:id="1191411612">
      <w:bodyDiv w:val="1"/>
      <w:marLeft w:val="0"/>
      <w:marRight w:val="0"/>
      <w:marTop w:val="0"/>
      <w:marBottom w:val="0"/>
      <w:divBdr>
        <w:top w:val="none" w:sz="0" w:space="0" w:color="auto"/>
        <w:left w:val="none" w:sz="0" w:space="0" w:color="auto"/>
        <w:bottom w:val="none" w:sz="0" w:space="0" w:color="auto"/>
        <w:right w:val="none" w:sz="0" w:space="0" w:color="auto"/>
      </w:divBdr>
    </w:div>
    <w:div w:id="1198930480">
      <w:bodyDiv w:val="1"/>
      <w:marLeft w:val="0"/>
      <w:marRight w:val="0"/>
      <w:marTop w:val="0"/>
      <w:marBottom w:val="0"/>
      <w:divBdr>
        <w:top w:val="none" w:sz="0" w:space="0" w:color="auto"/>
        <w:left w:val="none" w:sz="0" w:space="0" w:color="auto"/>
        <w:bottom w:val="none" w:sz="0" w:space="0" w:color="auto"/>
        <w:right w:val="none" w:sz="0" w:space="0" w:color="auto"/>
      </w:divBdr>
    </w:div>
    <w:div w:id="1213539442">
      <w:bodyDiv w:val="1"/>
      <w:marLeft w:val="0"/>
      <w:marRight w:val="0"/>
      <w:marTop w:val="0"/>
      <w:marBottom w:val="0"/>
      <w:divBdr>
        <w:top w:val="none" w:sz="0" w:space="0" w:color="auto"/>
        <w:left w:val="none" w:sz="0" w:space="0" w:color="auto"/>
        <w:bottom w:val="none" w:sz="0" w:space="0" w:color="auto"/>
        <w:right w:val="none" w:sz="0" w:space="0" w:color="auto"/>
      </w:divBdr>
    </w:div>
    <w:div w:id="1224755087">
      <w:bodyDiv w:val="1"/>
      <w:marLeft w:val="0"/>
      <w:marRight w:val="0"/>
      <w:marTop w:val="0"/>
      <w:marBottom w:val="0"/>
      <w:divBdr>
        <w:top w:val="none" w:sz="0" w:space="0" w:color="auto"/>
        <w:left w:val="none" w:sz="0" w:space="0" w:color="auto"/>
        <w:bottom w:val="none" w:sz="0" w:space="0" w:color="auto"/>
        <w:right w:val="none" w:sz="0" w:space="0" w:color="auto"/>
      </w:divBdr>
    </w:div>
    <w:div w:id="1237013891">
      <w:bodyDiv w:val="1"/>
      <w:marLeft w:val="0"/>
      <w:marRight w:val="0"/>
      <w:marTop w:val="0"/>
      <w:marBottom w:val="0"/>
      <w:divBdr>
        <w:top w:val="none" w:sz="0" w:space="0" w:color="auto"/>
        <w:left w:val="none" w:sz="0" w:space="0" w:color="auto"/>
        <w:bottom w:val="none" w:sz="0" w:space="0" w:color="auto"/>
        <w:right w:val="none" w:sz="0" w:space="0" w:color="auto"/>
      </w:divBdr>
    </w:div>
    <w:div w:id="1261261976">
      <w:bodyDiv w:val="1"/>
      <w:marLeft w:val="0"/>
      <w:marRight w:val="0"/>
      <w:marTop w:val="0"/>
      <w:marBottom w:val="0"/>
      <w:divBdr>
        <w:top w:val="none" w:sz="0" w:space="0" w:color="auto"/>
        <w:left w:val="none" w:sz="0" w:space="0" w:color="auto"/>
        <w:bottom w:val="none" w:sz="0" w:space="0" w:color="auto"/>
        <w:right w:val="none" w:sz="0" w:space="0" w:color="auto"/>
      </w:divBdr>
    </w:div>
    <w:div w:id="1276791871">
      <w:bodyDiv w:val="1"/>
      <w:marLeft w:val="0"/>
      <w:marRight w:val="0"/>
      <w:marTop w:val="0"/>
      <w:marBottom w:val="0"/>
      <w:divBdr>
        <w:top w:val="none" w:sz="0" w:space="0" w:color="auto"/>
        <w:left w:val="none" w:sz="0" w:space="0" w:color="auto"/>
        <w:bottom w:val="none" w:sz="0" w:space="0" w:color="auto"/>
        <w:right w:val="none" w:sz="0" w:space="0" w:color="auto"/>
      </w:divBdr>
    </w:div>
    <w:div w:id="1293175304">
      <w:bodyDiv w:val="1"/>
      <w:marLeft w:val="0"/>
      <w:marRight w:val="0"/>
      <w:marTop w:val="0"/>
      <w:marBottom w:val="0"/>
      <w:divBdr>
        <w:top w:val="none" w:sz="0" w:space="0" w:color="auto"/>
        <w:left w:val="none" w:sz="0" w:space="0" w:color="auto"/>
        <w:bottom w:val="none" w:sz="0" w:space="0" w:color="auto"/>
        <w:right w:val="none" w:sz="0" w:space="0" w:color="auto"/>
      </w:divBdr>
    </w:div>
    <w:div w:id="1294796577">
      <w:bodyDiv w:val="1"/>
      <w:marLeft w:val="0"/>
      <w:marRight w:val="0"/>
      <w:marTop w:val="0"/>
      <w:marBottom w:val="0"/>
      <w:divBdr>
        <w:top w:val="none" w:sz="0" w:space="0" w:color="auto"/>
        <w:left w:val="none" w:sz="0" w:space="0" w:color="auto"/>
        <w:bottom w:val="none" w:sz="0" w:space="0" w:color="auto"/>
        <w:right w:val="none" w:sz="0" w:space="0" w:color="auto"/>
      </w:divBdr>
    </w:div>
    <w:div w:id="1296376159">
      <w:bodyDiv w:val="1"/>
      <w:marLeft w:val="0"/>
      <w:marRight w:val="0"/>
      <w:marTop w:val="0"/>
      <w:marBottom w:val="0"/>
      <w:divBdr>
        <w:top w:val="none" w:sz="0" w:space="0" w:color="auto"/>
        <w:left w:val="none" w:sz="0" w:space="0" w:color="auto"/>
        <w:bottom w:val="none" w:sz="0" w:space="0" w:color="auto"/>
        <w:right w:val="none" w:sz="0" w:space="0" w:color="auto"/>
      </w:divBdr>
    </w:div>
    <w:div w:id="1300575411">
      <w:bodyDiv w:val="1"/>
      <w:marLeft w:val="0"/>
      <w:marRight w:val="0"/>
      <w:marTop w:val="0"/>
      <w:marBottom w:val="0"/>
      <w:divBdr>
        <w:top w:val="none" w:sz="0" w:space="0" w:color="auto"/>
        <w:left w:val="none" w:sz="0" w:space="0" w:color="auto"/>
        <w:bottom w:val="none" w:sz="0" w:space="0" w:color="auto"/>
        <w:right w:val="none" w:sz="0" w:space="0" w:color="auto"/>
      </w:divBdr>
    </w:div>
    <w:div w:id="1313682728">
      <w:bodyDiv w:val="1"/>
      <w:marLeft w:val="0"/>
      <w:marRight w:val="0"/>
      <w:marTop w:val="0"/>
      <w:marBottom w:val="0"/>
      <w:divBdr>
        <w:top w:val="none" w:sz="0" w:space="0" w:color="auto"/>
        <w:left w:val="none" w:sz="0" w:space="0" w:color="auto"/>
        <w:bottom w:val="none" w:sz="0" w:space="0" w:color="auto"/>
        <w:right w:val="none" w:sz="0" w:space="0" w:color="auto"/>
      </w:divBdr>
    </w:div>
    <w:div w:id="1357274017">
      <w:bodyDiv w:val="1"/>
      <w:marLeft w:val="0"/>
      <w:marRight w:val="0"/>
      <w:marTop w:val="0"/>
      <w:marBottom w:val="0"/>
      <w:divBdr>
        <w:top w:val="none" w:sz="0" w:space="0" w:color="auto"/>
        <w:left w:val="none" w:sz="0" w:space="0" w:color="auto"/>
        <w:bottom w:val="none" w:sz="0" w:space="0" w:color="auto"/>
        <w:right w:val="none" w:sz="0" w:space="0" w:color="auto"/>
      </w:divBdr>
    </w:div>
    <w:div w:id="1420324626">
      <w:bodyDiv w:val="1"/>
      <w:marLeft w:val="0"/>
      <w:marRight w:val="0"/>
      <w:marTop w:val="0"/>
      <w:marBottom w:val="0"/>
      <w:divBdr>
        <w:top w:val="none" w:sz="0" w:space="0" w:color="auto"/>
        <w:left w:val="none" w:sz="0" w:space="0" w:color="auto"/>
        <w:bottom w:val="none" w:sz="0" w:space="0" w:color="auto"/>
        <w:right w:val="none" w:sz="0" w:space="0" w:color="auto"/>
      </w:divBdr>
    </w:div>
    <w:div w:id="1457261006">
      <w:bodyDiv w:val="1"/>
      <w:marLeft w:val="0"/>
      <w:marRight w:val="0"/>
      <w:marTop w:val="0"/>
      <w:marBottom w:val="0"/>
      <w:divBdr>
        <w:top w:val="none" w:sz="0" w:space="0" w:color="auto"/>
        <w:left w:val="none" w:sz="0" w:space="0" w:color="auto"/>
        <w:bottom w:val="none" w:sz="0" w:space="0" w:color="auto"/>
        <w:right w:val="none" w:sz="0" w:space="0" w:color="auto"/>
      </w:divBdr>
    </w:div>
    <w:div w:id="1457869384">
      <w:bodyDiv w:val="1"/>
      <w:marLeft w:val="0"/>
      <w:marRight w:val="0"/>
      <w:marTop w:val="0"/>
      <w:marBottom w:val="0"/>
      <w:divBdr>
        <w:top w:val="none" w:sz="0" w:space="0" w:color="auto"/>
        <w:left w:val="none" w:sz="0" w:space="0" w:color="auto"/>
        <w:bottom w:val="none" w:sz="0" w:space="0" w:color="auto"/>
        <w:right w:val="none" w:sz="0" w:space="0" w:color="auto"/>
      </w:divBdr>
    </w:div>
    <w:div w:id="1462528261">
      <w:bodyDiv w:val="1"/>
      <w:marLeft w:val="0"/>
      <w:marRight w:val="0"/>
      <w:marTop w:val="0"/>
      <w:marBottom w:val="0"/>
      <w:divBdr>
        <w:top w:val="none" w:sz="0" w:space="0" w:color="auto"/>
        <w:left w:val="none" w:sz="0" w:space="0" w:color="auto"/>
        <w:bottom w:val="none" w:sz="0" w:space="0" w:color="auto"/>
        <w:right w:val="none" w:sz="0" w:space="0" w:color="auto"/>
      </w:divBdr>
    </w:div>
    <w:div w:id="1481531881">
      <w:bodyDiv w:val="1"/>
      <w:marLeft w:val="0"/>
      <w:marRight w:val="0"/>
      <w:marTop w:val="0"/>
      <w:marBottom w:val="0"/>
      <w:divBdr>
        <w:top w:val="none" w:sz="0" w:space="0" w:color="auto"/>
        <w:left w:val="none" w:sz="0" w:space="0" w:color="auto"/>
        <w:bottom w:val="none" w:sz="0" w:space="0" w:color="auto"/>
        <w:right w:val="none" w:sz="0" w:space="0" w:color="auto"/>
      </w:divBdr>
    </w:div>
    <w:div w:id="1485201434">
      <w:bodyDiv w:val="1"/>
      <w:marLeft w:val="0"/>
      <w:marRight w:val="0"/>
      <w:marTop w:val="0"/>
      <w:marBottom w:val="0"/>
      <w:divBdr>
        <w:top w:val="none" w:sz="0" w:space="0" w:color="auto"/>
        <w:left w:val="none" w:sz="0" w:space="0" w:color="auto"/>
        <w:bottom w:val="none" w:sz="0" w:space="0" w:color="auto"/>
        <w:right w:val="none" w:sz="0" w:space="0" w:color="auto"/>
      </w:divBdr>
    </w:div>
    <w:div w:id="1493370524">
      <w:bodyDiv w:val="1"/>
      <w:marLeft w:val="0"/>
      <w:marRight w:val="0"/>
      <w:marTop w:val="0"/>
      <w:marBottom w:val="0"/>
      <w:divBdr>
        <w:top w:val="none" w:sz="0" w:space="0" w:color="auto"/>
        <w:left w:val="none" w:sz="0" w:space="0" w:color="auto"/>
        <w:bottom w:val="none" w:sz="0" w:space="0" w:color="auto"/>
        <w:right w:val="none" w:sz="0" w:space="0" w:color="auto"/>
      </w:divBdr>
    </w:div>
    <w:div w:id="1500077856">
      <w:bodyDiv w:val="1"/>
      <w:marLeft w:val="0"/>
      <w:marRight w:val="0"/>
      <w:marTop w:val="0"/>
      <w:marBottom w:val="0"/>
      <w:divBdr>
        <w:top w:val="none" w:sz="0" w:space="0" w:color="auto"/>
        <w:left w:val="none" w:sz="0" w:space="0" w:color="auto"/>
        <w:bottom w:val="none" w:sz="0" w:space="0" w:color="auto"/>
        <w:right w:val="none" w:sz="0" w:space="0" w:color="auto"/>
      </w:divBdr>
    </w:div>
    <w:div w:id="1511525961">
      <w:bodyDiv w:val="1"/>
      <w:marLeft w:val="0"/>
      <w:marRight w:val="0"/>
      <w:marTop w:val="0"/>
      <w:marBottom w:val="0"/>
      <w:divBdr>
        <w:top w:val="none" w:sz="0" w:space="0" w:color="auto"/>
        <w:left w:val="none" w:sz="0" w:space="0" w:color="auto"/>
        <w:bottom w:val="none" w:sz="0" w:space="0" w:color="auto"/>
        <w:right w:val="none" w:sz="0" w:space="0" w:color="auto"/>
      </w:divBdr>
    </w:div>
    <w:div w:id="1521813613">
      <w:bodyDiv w:val="1"/>
      <w:marLeft w:val="0"/>
      <w:marRight w:val="0"/>
      <w:marTop w:val="0"/>
      <w:marBottom w:val="0"/>
      <w:divBdr>
        <w:top w:val="none" w:sz="0" w:space="0" w:color="auto"/>
        <w:left w:val="none" w:sz="0" w:space="0" w:color="auto"/>
        <w:bottom w:val="none" w:sz="0" w:space="0" w:color="auto"/>
        <w:right w:val="none" w:sz="0" w:space="0" w:color="auto"/>
      </w:divBdr>
    </w:div>
    <w:div w:id="1564171345">
      <w:bodyDiv w:val="1"/>
      <w:marLeft w:val="0"/>
      <w:marRight w:val="0"/>
      <w:marTop w:val="0"/>
      <w:marBottom w:val="0"/>
      <w:divBdr>
        <w:top w:val="none" w:sz="0" w:space="0" w:color="auto"/>
        <w:left w:val="none" w:sz="0" w:space="0" w:color="auto"/>
        <w:bottom w:val="none" w:sz="0" w:space="0" w:color="auto"/>
        <w:right w:val="none" w:sz="0" w:space="0" w:color="auto"/>
      </w:divBdr>
    </w:div>
    <w:div w:id="1565069809">
      <w:bodyDiv w:val="1"/>
      <w:marLeft w:val="0"/>
      <w:marRight w:val="0"/>
      <w:marTop w:val="0"/>
      <w:marBottom w:val="0"/>
      <w:divBdr>
        <w:top w:val="none" w:sz="0" w:space="0" w:color="auto"/>
        <w:left w:val="none" w:sz="0" w:space="0" w:color="auto"/>
        <w:bottom w:val="none" w:sz="0" w:space="0" w:color="auto"/>
        <w:right w:val="none" w:sz="0" w:space="0" w:color="auto"/>
      </w:divBdr>
    </w:div>
    <w:div w:id="1571429577">
      <w:bodyDiv w:val="1"/>
      <w:marLeft w:val="0"/>
      <w:marRight w:val="0"/>
      <w:marTop w:val="0"/>
      <w:marBottom w:val="0"/>
      <w:divBdr>
        <w:top w:val="none" w:sz="0" w:space="0" w:color="auto"/>
        <w:left w:val="none" w:sz="0" w:space="0" w:color="auto"/>
        <w:bottom w:val="none" w:sz="0" w:space="0" w:color="auto"/>
        <w:right w:val="none" w:sz="0" w:space="0" w:color="auto"/>
      </w:divBdr>
    </w:div>
    <w:div w:id="1600868415">
      <w:bodyDiv w:val="1"/>
      <w:marLeft w:val="0"/>
      <w:marRight w:val="0"/>
      <w:marTop w:val="0"/>
      <w:marBottom w:val="0"/>
      <w:divBdr>
        <w:top w:val="none" w:sz="0" w:space="0" w:color="auto"/>
        <w:left w:val="none" w:sz="0" w:space="0" w:color="auto"/>
        <w:bottom w:val="none" w:sz="0" w:space="0" w:color="auto"/>
        <w:right w:val="none" w:sz="0" w:space="0" w:color="auto"/>
      </w:divBdr>
    </w:div>
    <w:div w:id="1612736504">
      <w:bodyDiv w:val="1"/>
      <w:marLeft w:val="0"/>
      <w:marRight w:val="0"/>
      <w:marTop w:val="0"/>
      <w:marBottom w:val="0"/>
      <w:divBdr>
        <w:top w:val="none" w:sz="0" w:space="0" w:color="auto"/>
        <w:left w:val="none" w:sz="0" w:space="0" w:color="auto"/>
        <w:bottom w:val="none" w:sz="0" w:space="0" w:color="auto"/>
        <w:right w:val="none" w:sz="0" w:space="0" w:color="auto"/>
      </w:divBdr>
    </w:div>
    <w:div w:id="1622031367">
      <w:bodyDiv w:val="1"/>
      <w:marLeft w:val="0"/>
      <w:marRight w:val="0"/>
      <w:marTop w:val="0"/>
      <w:marBottom w:val="0"/>
      <w:divBdr>
        <w:top w:val="none" w:sz="0" w:space="0" w:color="auto"/>
        <w:left w:val="none" w:sz="0" w:space="0" w:color="auto"/>
        <w:bottom w:val="none" w:sz="0" w:space="0" w:color="auto"/>
        <w:right w:val="none" w:sz="0" w:space="0" w:color="auto"/>
      </w:divBdr>
    </w:div>
    <w:div w:id="1624113883">
      <w:bodyDiv w:val="1"/>
      <w:marLeft w:val="0"/>
      <w:marRight w:val="0"/>
      <w:marTop w:val="0"/>
      <w:marBottom w:val="0"/>
      <w:divBdr>
        <w:top w:val="none" w:sz="0" w:space="0" w:color="auto"/>
        <w:left w:val="none" w:sz="0" w:space="0" w:color="auto"/>
        <w:bottom w:val="none" w:sz="0" w:space="0" w:color="auto"/>
        <w:right w:val="none" w:sz="0" w:space="0" w:color="auto"/>
      </w:divBdr>
    </w:div>
    <w:div w:id="1631090146">
      <w:bodyDiv w:val="1"/>
      <w:marLeft w:val="0"/>
      <w:marRight w:val="0"/>
      <w:marTop w:val="0"/>
      <w:marBottom w:val="0"/>
      <w:divBdr>
        <w:top w:val="none" w:sz="0" w:space="0" w:color="auto"/>
        <w:left w:val="none" w:sz="0" w:space="0" w:color="auto"/>
        <w:bottom w:val="none" w:sz="0" w:space="0" w:color="auto"/>
        <w:right w:val="none" w:sz="0" w:space="0" w:color="auto"/>
      </w:divBdr>
    </w:div>
    <w:div w:id="1642347768">
      <w:bodyDiv w:val="1"/>
      <w:marLeft w:val="0"/>
      <w:marRight w:val="0"/>
      <w:marTop w:val="0"/>
      <w:marBottom w:val="0"/>
      <w:divBdr>
        <w:top w:val="none" w:sz="0" w:space="0" w:color="auto"/>
        <w:left w:val="none" w:sz="0" w:space="0" w:color="auto"/>
        <w:bottom w:val="none" w:sz="0" w:space="0" w:color="auto"/>
        <w:right w:val="none" w:sz="0" w:space="0" w:color="auto"/>
      </w:divBdr>
    </w:div>
    <w:div w:id="1658223941">
      <w:bodyDiv w:val="1"/>
      <w:marLeft w:val="0"/>
      <w:marRight w:val="0"/>
      <w:marTop w:val="0"/>
      <w:marBottom w:val="0"/>
      <w:divBdr>
        <w:top w:val="none" w:sz="0" w:space="0" w:color="auto"/>
        <w:left w:val="none" w:sz="0" w:space="0" w:color="auto"/>
        <w:bottom w:val="none" w:sz="0" w:space="0" w:color="auto"/>
        <w:right w:val="none" w:sz="0" w:space="0" w:color="auto"/>
      </w:divBdr>
    </w:div>
    <w:div w:id="1676109994">
      <w:bodyDiv w:val="1"/>
      <w:marLeft w:val="0"/>
      <w:marRight w:val="0"/>
      <w:marTop w:val="0"/>
      <w:marBottom w:val="0"/>
      <w:divBdr>
        <w:top w:val="none" w:sz="0" w:space="0" w:color="auto"/>
        <w:left w:val="none" w:sz="0" w:space="0" w:color="auto"/>
        <w:bottom w:val="none" w:sz="0" w:space="0" w:color="auto"/>
        <w:right w:val="none" w:sz="0" w:space="0" w:color="auto"/>
      </w:divBdr>
    </w:div>
    <w:div w:id="1676573498">
      <w:bodyDiv w:val="1"/>
      <w:marLeft w:val="0"/>
      <w:marRight w:val="0"/>
      <w:marTop w:val="0"/>
      <w:marBottom w:val="0"/>
      <w:divBdr>
        <w:top w:val="none" w:sz="0" w:space="0" w:color="auto"/>
        <w:left w:val="none" w:sz="0" w:space="0" w:color="auto"/>
        <w:bottom w:val="none" w:sz="0" w:space="0" w:color="auto"/>
        <w:right w:val="none" w:sz="0" w:space="0" w:color="auto"/>
      </w:divBdr>
    </w:div>
    <w:div w:id="1716152803">
      <w:bodyDiv w:val="1"/>
      <w:marLeft w:val="0"/>
      <w:marRight w:val="0"/>
      <w:marTop w:val="0"/>
      <w:marBottom w:val="0"/>
      <w:divBdr>
        <w:top w:val="none" w:sz="0" w:space="0" w:color="auto"/>
        <w:left w:val="none" w:sz="0" w:space="0" w:color="auto"/>
        <w:bottom w:val="none" w:sz="0" w:space="0" w:color="auto"/>
        <w:right w:val="none" w:sz="0" w:space="0" w:color="auto"/>
      </w:divBdr>
    </w:div>
    <w:div w:id="1723334814">
      <w:bodyDiv w:val="1"/>
      <w:marLeft w:val="0"/>
      <w:marRight w:val="0"/>
      <w:marTop w:val="0"/>
      <w:marBottom w:val="0"/>
      <w:divBdr>
        <w:top w:val="none" w:sz="0" w:space="0" w:color="auto"/>
        <w:left w:val="none" w:sz="0" w:space="0" w:color="auto"/>
        <w:bottom w:val="none" w:sz="0" w:space="0" w:color="auto"/>
        <w:right w:val="none" w:sz="0" w:space="0" w:color="auto"/>
      </w:divBdr>
    </w:div>
    <w:div w:id="1740251821">
      <w:bodyDiv w:val="1"/>
      <w:marLeft w:val="0"/>
      <w:marRight w:val="0"/>
      <w:marTop w:val="0"/>
      <w:marBottom w:val="0"/>
      <w:divBdr>
        <w:top w:val="none" w:sz="0" w:space="0" w:color="auto"/>
        <w:left w:val="none" w:sz="0" w:space="0" w:color="auto"/>
        <w:bottom w:val="none" w:sz="0" w:space="0" w:color="auto"/>
        <w:right w:val="none" w:sz="0" w:space="0" w:color="auto"/>
      </w:divBdr>
    </w:div>
    <w:div w:id="1749576877">
      <w:bodyDiv w:val="1"/>
      <w:marLeft w:val="0"/>
      <w:marRight w:val="0"/>
      <w:marTop w:val="0"/>
      <w:marBottom w:val="0"/>
      <w:divBdr>
        <w:top w:val="none" w:sz="0" w:space="0" w:color="auto"/>
        <w:left w:val="none" w:sz="0" w:space="0" w:color="auto"/>
        <w:bottom w:val="none" w:sz="0" w:space="0" w:color="auto"/>
        <w:right w:val="none" w:sz="0" w:space="0" w:color="auto"/>
      </w:divBdr>
    </w:div>
    <w:div w:id="1774134071">
      <w:bodyDiv w:val="1"/>
      <w:marLeft w:val="0"/>
      <w:marRight w:val="0"/>
      <w:marTop w:val="0"/>
      <w:marBottom w:val="0"/>
      <w:divBdr>
        <w:top w:val="none" w:sz="0" w:space="0" w:color="auto"/>
        <w:left w:val="none" w:sz="0" w:space="0" w:color="auto"/>
        <w:bottom w:val="none" w:sz="0" w:space="0" w:color="auto"/>
        <w:right w:val="none" w:sz="0" w:space="0" w:color="auto"/>
      </w:divBdr>
    </w:div>
    <w:div w:id="1789425608">
      <w:bodyDiv w:val="1"/>
      <w:marLeft w:val="0"/>
      <w:marRight w:val="0"/>
      <w:marTop w:val="0"/>
      <w:marBottom w:val="0"/>
      <w:divBdr>
        <w:top w:val="none" w:sz="0" w:space="0" w:color="auto"/>
        <w:left w:val="none" w:sz="0" w:space="0" w:color="auto"/>
        <w:bottom w:val="none" w:sz="0" w:space="0" w:color="auto"/>
        <w:right w:val="none" w:sz="0" w:space="0" w:color="auto"/>
      </w:divBdr>
    </w:div>
    <w:div w:id="1795636968">
      <w:bodyDiv w:val="1"/>
      <w:marLeft w:val="0"/>
      <w:marRight w:val="0"/>
      <w:marTop w:val="0"/>
      <w:marBottom w:val="0"/>
      <w:divBdr>
        <w:top w:val="none" w:sz="0" w:space="0" w:color="auto"/>
        <w:left w:val="none" w:sz="0" w:space="0" w:color="auto"/>
        <w:bottom w:val="none" w:sz="0" w:space="0" w:color="auto"/>
        <w:right w:val="none" w:sz="0" w:space="0" w:color="auto"/>
      </w:divBdr>
    </w:div>
    <w:div w:id="1806896835">
      <w:bodyDiv w:val="1"/>
      <w:marLeft w:val="0"/>
      <w:marRight w:val="0"/>
      <w:marTop w:val="0"/>
      <w:marBottom w:val="0"/>
      <w:divBdr>
        <w:top w:val="none" w:sz="0" w:space="0" w:color="auto"/>
        <w:left w:val="none" w:sz="0" w:space="0" w:color="auto"/>
        <w:bottom w:val="none" w:sz="0" w:space="0" w:color="auto"/>
        <w:right w:val="none" w:sz="0" w:space="0" w:color="auto"/>
      </w:divBdr>
    </w:div>
    <w:div w:id="1810434742">
      <w:bodyDiv w:val="1"/>
      <w:marLeft w:val="0"/>
      <w:marRight w:val="0"/>
      <w:marTop w:val="0"/>
      <w:marBottom w:val="0"/>
      <w:divBdr>
        <w:top w:val="none" w:sz="0" w:space="0" w:color="auto"/>
        <w:left w:val="none" w:sz="0" w:space="0" w:color="auto"/>
        <w:bottom w:val="none" w:sz="0" w:space="0" w:color="auto"/>
        <w:right w:val="none" w:sz="0" w:space="0" w:color="auto"/>
      </w:divBdr>
    </w:div>
    <w:div w:id="1816995449">
      <w:bodyDiv w:val="1"/>
      <w:marLeft w:val="0"/>
      <w:marRight w:val="0"/>
      <w:marTop w:val="0"/>
      <w:marBottom w:val="0"/>
      <w:divBdr>
        <w:top w:val="none" w:sz="0" w:space="0" w:color="auto"/>
        <w:left w:val="none" w:sz="0" w:space="0" w:color="auto"/>
        <w:bottom w:val="none" w:sz="0" w:space="0" w:color="auto"/>
        <w:right w:val="none" w:sz="0" w:space="0" w:color="auto"/>
      </w:divBdr>
    </w:div>
    <w:div w:id="1826967346">
      <w:bodyDiv w:val="1"/>
      <w:marLeft w:val="0"/>
      <w:marRight w:val="0"/>
      <w:marTop w:val="0"/>
      <w:marBottom w:val="0"/>
      <w:divBdr>
        <w:top w:val="none" w:sz="0" w:space="0" w:color="auto"/>
        <w:left w:val="none" w:sz="0" w:space="0" w:color="auto"/>
        <w:bottom w:val="none" w:sz="0" w:space="0" w:color="auto"/>
        <w:right w:val="none" w:sz="0" w:space="0" w:color="auto"/>
      </w:divBdr>
    </w:div>
    <w:div w:id="1830557030">
      <w:bodyDiv w:val="1"/>
      <w:marLeft w:val="0"/>
      <w:marRight w:val="0"/>
      <w:marTop w:val="0"/>
      <w:marBottom w:val="0"/>
      <w:divBdr>
        <w:top w:val="none" w:sz="0" w:space="0" w:color="auto"/>
        <w:left w:val="none" w:sz="0" w:space="0" w:color="auto"/>
        <w:bottom w:val="none" w:sz="0" w:space="0" w:color="auto"/>
        <w:right w:val="none" w:sz="0" w:space="0" w:color="auto"/>
      </w:divBdr>
    </w:div>
    <w:div w:id="1834761759">
      <w:bodyDiv w:val="1"/>
      <w:marLeft w:val="0"/>
      <w:marRight w:val="0"/>
      <w:marTop w:val="0"/>
      <w:marBottom w:val="0"/>
      <w:divBdr>
        <w:top w:val="none" w:sz="0" w:space="0" w:color="auto"/>
        <w:left w:val="none" w:sz="0" w:space="0" w:color="auto"/>
        <w:bottom w:val="none" w:sz="0" w:space="0" w:color="auto"/>
        <w:right w:val="none" w:sz="0" w:space="0" w:color="auto"/>
      </w:divBdr>
    </w:div>
    <w:div w:id="1868252721">
      <w:bodyDiv w:val="1"/>
      <w:marLeft w:val="0"/>
      <w:marRight w:val="0"/>
      <w:marTop w:val="0"/>
      <w:marBottom w:val="0"/>
      <w:divBdr>
        <w:top w:val="none" w:sz="0" w:space="0" w:color="auto"/>
        <w:left w:val="none" w:sz="0" w:space="0" w:color="auto"/>
        <w:bottom w:val="none" w:sz="0" w:space="0" w:color="auto"/>
        <w:right w:val="none" w:sz="0" w:space="0" w:color="auto"/>
      </w:divBdr>
      <w:divsChild>
        <w:div w:id="934020044">
          <w:marLeft w:val="0"/>
          <w:marRight w:val="0"/>
          <w:marTop w:val="0"/>
          <w:marBottom w:val="0"/>
          <w:divBdr>
            <w:top w:val="none" w:sz="0" w:space="0" w:color="auto"/>
            <w:left w:val="none" w:sz="0" w:space="0" w:color="auto"/>
            <w:bottom w:val="none" w:sz="0" w:space="0" w:color="auto"/>
            <w:right w:val="none" w:sz="0" w:space="0" w:color="auto"/>
          </w:divBdr>
          <w:divsChild>
            <w:div w:id="557473730">
              <w:marLeft w:val="0"/>
              <w:marRight w:val="0"/>
              <w:marTop w:val="0"/>
              <w:marBottom w:val="0"/>
              <w:divBdr>
                <w:top w:val="none" w:sz="0" w:space="0" w:color="auto"/>
                <w:left w:val="none" w:sz="0" w:space="0" w:color="auto"/>
                <w:bottom w:val="none" w:sz="0" w:space="0" w:color="auto"/>
                <w:right w:val="none" w:sz="0" w:space="0" w:color="auto"/>
              </w:divBdr>
            </w:div>
          </w:divsChild>
        </w:div>
        <w:div w:id="1622418610">
          <w:marLeft w:val="0"/>
          <w:marRight w:val="0"/>
          <w:marTop w:val="0"/>
          <w:marBottom w:val="360"/>
          <w:divBdr>
            <w:top w:val="none" w:sz="0" w:space="0" w:color="auto"/>
            <w:left w:val="none" w:sz="0" w:space="0" w:color="auto"/>
            <w:bottom w:val="none" w:sz="0" w:space="0" w:color="auto"/>
            <w:right w:val="none" w:sz="0" w:space="0" w:color="auto"/>
          </w:divBdr>
          <w:divsChild>
            <w:div w:id="298653416">
              <w:marLeft w:val="0"/>
              <w:marRight w:val="0"/>
              <w:marTop w:val="0"/>
              <w:marBottom w:val="0"/>
              <w:divBdr>
                <w:top w:val="none" w:sz="0" w:space="0" w:color="auto"/>
                <w:left w:val="none" w:sz="0" w:space="0" w:color="auto"/>
                <w:bottom w:val="none" w:sz="0" w:space="0" w:color="auto"/>
                <w:right w:val="none" w:sz="0" w:space="0" w:color="auto"/>
              </w:divBdr>
              <w:divsChild>
                <w:div w:id="1144159601">
                  <w:marLeft w:val="0"/>
                  <w:marRight w:val="0"/>
                  <w:marTop w:val="0"/>
                  <w:marBottom w:val="0"/>
                  <w:divBdr>
                    <w:top w:val="none" w:sz="0" w:space="0" w:color="auto"/>
                    <w:left w:val="none" w:sz="0" w:space="0" w:color="auto"/>
                    <w:bottom w:val="none" w:sz="0" w:space="0" w:color="auto"/>
                    <w:right w:val="none" w:sz="0" w:space="0" w:color="auto"/>
                  </w:divBdr>
                </w:div>
                <w:div w:id="207766009">
                  <w:marLeft w:val="0"/>
                  <w:marRight w:val="30"/>
                  <w:marTop w:val="30"/>
                  <w:marBottom w:val="0"/>
                  <w:divBdr>
                    <w:top w:val="none" w:sz="0" w:space="0" w:color="auto"/>
                    <w:left w:val="none" w:sz="0" w:space="0" w:color="auto"/>
                    <w:bottom w:val="none" w:sz="0" w:space="0" w:color="auto"/>
                    <w:right w:val="none" w:sz="0" w:space="0" w:color="auto"/>
                  </w:divBdr>
                </w:div>
              </w:divsChild>
            </w:div>
          </w:divsChild>
        </w:div>
        <w:div w:id="1715736906">
          <w:marLeft w:val="0"/>
          <w:marRight w:val="0"/>
          <w:marTop w:val="0"/>
          <w:marBottom w:val="0"/>
          <w:divBdr>
            <w:top w:val="none" w:sz="0" w:space="0" w:color="auto"/>
            <w:left w:val="none" w:sz="0" w:space="0" w:color="auto"/>
            <w:bottom w:val="none" w:sz="0" w:space="0" w:color="auto"/>
            <w:right w:val="none" w:sz="0" w:space="0" w:color="auto"/>
          </w:divBdr>
          <w:divsChild>
            <w:div w:id="1238126734">
              <w:marLeft w:val="0"/>
              <w:marRight w:val="0"/>
              <w:marTop w:val="0"/>
              <w:marBottom w:val="0"/>
              <w:divBdr>
                <w:top w:val="none" w:sz="0" w:space="0" w:color="auto"/>
                <w:left w:val="none" w:sz="0" w:space="0" w:color="auto"/>
                <w:bottom w:val="none" w:sz="0" w:space="0" w:color="auto"/>
                <w:right w:val="none" w:sz="0" w:space="0" w:color="auto"/>
              </w:divBdr>
              <w:divsChild>
                <w:div w:id="1974631043">
                  <w:marLeft w:val="0"/>
                  <w:marRight w:val="0"/>
                  <w:marTop w:val="0"/>
                  <w:marBottom w:val="480"/>
                  <w:divBdr>
                    <w:top w:val="none" w:sz="0" w:space="0" w:color="auto"/>
                    <w:left w:val="none" w:sz="0" w:space="0" w:color="auto"/>
                    <w:bottom w:val="none" w:sz="0" w:space="0" w:color="auto"/>
                    <w:right w:val="none" w:sz="0" w:space="0" w:color="auto"/>
                  </w:divBdr>
                  <w:divsChild>
                    <w:div w:id="1645546103">
                      <w:marLeft w:val="0"/>
                      <w:marRight w:val="0"/>
                      <w:marTop w:val="0"/>
                      <w:marBottom w:val="0"/>
                      <w:divBdr>
                        <w:top w:val="none" w:sz="0" w:space="0" w:color="auto"/>
                        <w:left w:val="none" w:sz="0" w:space="0" w:color="auto"/>
                        <w:bottom w:val="none" w:sz="0" w:space="0" w:color="auto"/>
                        <w:right w:val="none" w:sz="0" w:space="0" w:color="auto"/>
                      </w:divBdr>
                      <w:divsChild>
                        <w:div w:id="239024674">
                          <w:marLeft w:val="0"/>
                          <w:marRight w:val="0"/>
                          <w:marTop w:val="0"/>
                          <w:marBottom w:val="0"/>
                          <w:divBdr>
                            <w:top w:val="none" w:sz="0" w:space="0" w:color="auto"/>
                            <w:left w:val="none" w:sz="0" w:space="0" w:color="auto"/>
                            <w:bottom w:val="none" w:sz="0" w:space="0" w:color="auto"/>
                            <w:right w:val="none" w:sz="0" w:space="0" w:color="auto"/>
                          </w:divBdr>
                          <w:divsChild>
                            <w:div w:id="892500410">
                              <w:marLeft w:val="0"/>
                              <w:marRight w:val="0"/>
                              <w:marTop w:val="0"/>
                              <w:marBottom w:val="0"/>
                              <w:divBdr>
                                <w:top w:val="none" w:sz="0" w:space="0" w:color="auto"/>
                                <w:left w:val="none" w:sz="0" w:space="0" w:color="auto"/>
                                <w:bottom w:val="none" w:sz="0" w:space="0" w:color="auto"/>
                                <w:right w:val="none" w:sz="0" w:space="0" w:color="auto"/>
                              </w:divBdr>
                              <w:divsChild>
                                <w:div w:id="17207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08527">
                          <w:marLeft w:val="0"/>
                          <w:marRight w:val="0"/>
                          <w:marTop w:val="0"/>
                          <w:marBottom w:val="0"/>
                          <w:divBdr>
                            <w:top w:val="none" w:sz="0" w:space="0" w:color="auto"/>
                            <w:left w:val="none" w:sz="0" w:space="0" w:color="auto"/>
                            <w:bottom w:val="none" w:sz="0" w:space="0" w:color="auto"/>
                            <w:right w:val="none" w:sz="0" w:space="0" w:color="auto"/>
                          </w:divBdr>
                        </w:div>
                        <w:div w:id="1440442317">
                          <w:marLeft w:val="0"/>
                          <w:marRight w:val="0"/>
                          <w:marTop w:val="0"/>
                          <w:marBottom w:val="0"/>
                          <w:divBdr>
                            <w:top w:val="none" w:sz="0" w:space="0" w:color="auto"/>
                            <w:left w:val="none" w:sz="0" w:space="0" w:color="auto"/>
                            <w:bottom w:val="none" w:sz="0" w:space="0" w:color="auto"/>
                            <w:right w:val="none" w:sz="0" w:space="0" w:color="auto"/>
                          </w:divBdr>
                        </w:div>
                        <w:div w:id="1368292857">
                          <w:marLeft w:val="0"/>
                          <w:marRight w:val="0"/>
                          <w:marTop w:val="720"/>
                          <w:marBottom w:val="0"/>
                          <w:divBdr>
                            <w:top w:val="single" w:sz="6" w:space="4" w:color="F5F3F3"/>
                            <w:left w:val="none" w:sz="0" w:space="0" w:color="auto"/>
                            <w:bottom w:val="none" w:sz="0" w:space="0" w:color="auto"/>
                            <w:right w:val="none" w:sz="0" w:space="0" w:color="auto"/>
                          </w:divBdr>
                        </w:div>
                      </w:divsChild>
                    </w:div>
                  </w:divsChild>
                </w:div>
                <w:div w:id="1627006253">
                  <w:marLeft w:val="0"/>
                  <w:marRight w:val="0"/>
                  <w:marTop w:val="0"/>
                  <w:marBottom w:val="0"/>
                  <w:divBdr>
                    <w:top w:val="none" w:sz="0" w:space="0" w:color="auto"/>
                    <w:left w:val="none" w:sz="0" w:space="0" w:color="auto"/>
                    <w:bottom w:val="none" w:sz="0" w:space="0" w:color="auto"/>
                    <w:right w:val="none" w:sz="0" w:space="0" w:color="auto"/>
                  </w:divBdr>
                  <w:divsChild>
                    <w:div w:id="1791508089">
                      <w:marLeft w:val="0"/>
                      <w:marRight w:val="0"/>
                      <w:marTop w:val="0"/>
                      <w:marBottom w:val="360"/>
                      <w:divBdr>
                        <w:top w:val="none" w:sz="0" w:space="0" w:color="auto"/>
                        <w:left w:val="none" w:sz="0" w:space="0" w:color="auto"/>
                        <w:bottom w:val="none" w:sz="0" w:space="0" w:color="auto"/>
                        <w:right w:val="none" w:sz="0" w:space="0" w:color="auto"/>
                      </w:divBdr>
                    </w:div>
                    <w:div w:id="724720649">
                      <w:marLeft w:val="0"/>
                      <w:marRight w:val="0"/>
                      <w:marTop w:val="0"/>
                      <w:marBottom w:val="360"/>
                      <w:divBdr>
                        <w:top w:val="none" w:sz="0" w:space="0" w:color="auto"/>
                        <w:left w:val="none" w:sz="0" w:space="0" w:color="auto"/>
                        <w:bottom w:val="none" w:sz="0" w:space="0" w:color="auto"/>
                        <w:right w:val="none" w:sz="0" w:space="0" w:color="auto"/>
                      </w:divBdr>
                    </w:div>
                    <w:div w:id="1320813427">
                      <w:marLeft w:val="0"/>
                      <w:marRight w:val="0"/>
                      <w:marTop w:val="0"/>
                      <w:marBottom w:val="360"/>
                      <w:divBdr>
                        <w:top w:val="none" w:sz="0" w:space="0" w:color="auto"/>
                        <w:left w:val="none" w:sz="0" w:space="0" w:color="auto"/>
                        <w:bottom w:val="none" w:sz="0" w:space="0" w:color="auto"/>
                        <w:right w:val="none" w:sz="0" w:space="0" w:color="auto"/>
                      </w:divBdr>
                    </w:div>
                    <w:div w:id="461509149">
                      <w:marLeft w:val="0"/>
                      <w:marRight w:val="0"/>
                      <w:marTop w:val="0"/>
                      <w:marBottom w:val="360"/>
                      <w:divBdr>
                        <w:top w:val="none" w:sz="0" w:space="0" w:color="auto"/>
                        <w:left w:val="none" w:sz="0" w:space="0" w:color="auto"/>
                        <w:bottom w:val="none" w:sz="0" w:space="0" w:color="auto"/>
                        <w:right w:val="none" w:sz="0" w:space="0" w:color="auto"/>
                      </w:divBdr>
                    </w:div>
                    <w:div w:id="630939119">
                      <w:marLeft w:val="0"/>
                      <w:marRight w:val="0"/>
                      <w:marTop w:val="0"/>
                      <w:marBottom w:val="360"/>
                      <w:divBdr>
                        <w:top w:val="none" w:sz="0" w:space="0" w:color="auto"/>
                        <w:left w:val="none" w:sz="0" w:space="0" w:color="auto"/>
                        <w:bottom w:val="none" w:sz="0" w:space="0" w:color="auto"/>
                        <w:right w:val="none" w:sz="0" w:space="0" w:color="auto"/>
                      </w:divBdr>
                    </w:div>
                    <w:div w:id="1500806729">
                      <w:marLeft w:val="0"/>
                      <w:marRight w:val="0"/>
                      <w:marTop w:val="0"/>
                      <w:marBottom w:val="360"/>
                      <w:divBdr>
                        <w:top w:val="none" w:sz="0" w:space="0" w:color="auto"/>
                        <w:left w:val="none" w:sz="0" w:space="0" w:color="auto"/>
                        <w:bottom w:val="none" w:sz="0" w:space="0" w:color="auto"/>
                        <w:right w:val="none" w:sz="0" w:space="0" w:color="auto"/>
                      </w:divBdr>
                    </w:div>
                    <w:div w:id="829558462">
                      <w:marLeft w:val="0"/>
                      <w:marRight w:val="0"/>
                      <w:marTop w:val="0"/>
                      <w:marBottom w:val="360"/>
                      <w:divBdr>
                        <w:top w:val="none" w:sz="0" w:space="0" w:color="auto"/>
                        <w:left w:val="none" w:sz="0" w:space="0" w:color="auto"/>
                        <w:bottom w:val="none" w:sz="0" w:space="0" w:color="auto"/>
                        <w:right w:val="none" w:sz="0" w:space="0" w:color="auto"/>
                      </w:divBdr>
                    </w:div>
                    <w:div w:id="68408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59341">
              <w:marLeft w:val="0"/>
              <w:marRight w:val="0"/>
              <w:marTop w:val="0"/>
              <w:marBottom w:val="0"/>
              <w:divBdr>
                <w:top w:val="none" w:sz="0" w:space="0" w:color="auto"/>
                <w:left w:val="none" w:sz="0" w:space="0" w:color="auto"/>
                <w:bottom w:val="none" w:sz="0" w:space="0" w:color="auto"/>
                <w:right w:val="none" w:sz="0" w:space="0" w:color="auto"/>
              </w:divBdr>
              <w:divsChild>
                <w:div w:id="128866502">
                  <w:marLeft w:val="0"/>
                  <w:marRight w:val="0"/>
                  <w:marTop w:val="0"/>
                  <w:marBottom w:val="150"/>
                  <w:divBdr>
                    <w:top w:val="single" w:sz="6" w:space="0" w:color="F5F3F3"/>
                    <w:left w:val="single" w:sz="6" w:space="0" w:color="F5F3F3"/>
                    <w:bottom w:val="single" w:sz="6" w:space="0" w:color="F5F3F3"/>
                    <w:right w:val="single" w:sz="6" w:space="0" w:color="F5F3F3"/>
                  </w:divBdr>
                </w:div>
                <w:div w:id="1383748602">
                  <w:marLeft w:val="0"/>
                  <w:marRight w:val="0"/>
                  <w:marTop w:val="0"/>
                  <w:marBottom w:val="150"/>
                  <w:divBdr>
                    <w:top w:val="single" w:sz="6" w:space="2" w:color="F5F3F3"/>
                    <w:left w:val="single" w:sz="6" w:space="0" w:color="F5F3F3"/>
                    <w:bottom w:val="single" w:sz="6" w:space="2" w:color="F5F3F3"/>
                    <w:right w:val="single" w:sz="6" w:space="0" w:color="F5F3F3"/>
                  </w:divBdr>
                </w:div>
                <w:div w:id="1232933933">
                  <w:marLeft w:val="0"/>
                  <w:marRight w:val="0"/>
                  <w:marTop w:val="0"/>
                  <w:marBottom w:val="150"/>
                  <w:divBdr>
                    <w:top w:val="single" w:sz="6" w:space="0" w:color="F5F3F3"/>
                    <w:left w:val="single" w:sz="6" w:space="0" w:color="F5F3F3"/>
                    <w:bottom w:val="single" w:sz="6" w:space="0" w:color="F5F3F3"/>
                    <w:right w:val="single" w:sz="6" w:space="0" w:color="F5F3F3"/>
                  </w:divBdr>
                </w:div>
                <w:div w:id="124585282">
                  <w:marLeft w:val="0"/>
                  <w:marRight w:val="0"/>
                  <w:marTop w:val="0"/>
                  <w:marBottom w:val="150"/>
                  <w:divBdr>
                    <w:top w:val="single" w:sz="6" w:space="0" w:color="F5F3F3"/>
                    <w:left w:val="single" w:sz="6" w:space="0" w:color="F5F3F3"/>
                    <w:bottom w:val="single" w:sz="6" w:space="0" w:color="F5F3F3"/>
                    <w:right w:val="single" w:sz="6" w:space="0" w:color="F5F3F3"/>
                  </w:divBdr>
                </w:div>
                <w:div w:id="959186791">
                  <w:marLeft w:val="0"/>
                  <w:marRight w:val="0"/>
                  <w:marTop w:val="0"/>
                  <w:marBottom w:val="150"/>
                  <w:divBdr>
                    <w:top w:val="single" w:sz="6" w:space="0" w:color="F5F3F3"/>
                    <w:left w:val="single" w:sz="6" w:space="0" w:color="F5F3F3"/>
                    <w:bottom w:val="single" w:sz="6" w:space="0" w:color="F5F3F3"/>
                    <w:right w:val="single" w:sz="6" w:space="0" w:color="F5F3F3"/>
                  </w:divBdr>
                </w:div>
              </w:divsChild>
            </w:div>
          </w:divsChild>
        </w:div>
        <w:div w:id="731537981">
          <w:marLeft w:val="0"/>
          <w:marRight w:val="0"/>
          <w:marTop w:val="0"/>
          <w:marBottom w:val="0"/>
          <w:divBdr>
            <w:top w:val="none" w:sz="0" w:space="0" w:color="auto"/>
            <w:left w:val="none" w:sz="0" w:space="0" w:color="auto"/>
            <w:bottom w:val="none" w:sz="0" w:space="0" w:color="auto"/>
            <w:right w:val="none" w:sz="0" w:space="0" w:color="auto"/>
          </w:divBdr>
          <w:divsChild>
            <w:div w:id="246694861">
              <w:marLeft w:val="0"/>
              <w:marRight w:val="0"/>
              <w:marTop w:val="0"/>
              <w:marBottom w:val="0"/>
              <w:divBdr>
                <w:top w:val="none" w:sz="0" w:space="0" w:color="auto"/>
                <w:left w:val="none" w:sz="0" w:space="0" w:color="auto"/>
                <w:bottom w:val="none" w:sz="0" w:space="0" w:color="auto"/>
                <w:right w:val="none" w:sz="0" w:space="0" w:color="auto"/>
              </w:divBdr>
              <w:divsChild>
                <w:div w:id="1665663062">
                  <w:marLeft w:val="0"/>
                  <w:marRight w:val="0"/>
                  <w:marTop w:val="0"/>
                  <w:marBottom w:val="0"/>
                  <w:divBdr>
                    <w:top w:val="single" w:sz="6" w:space="12" w:color="CCCCCC"/>
                    <w:left w:val="single" w:sz="6" w:space="24" w:color="CCCCCC"/>
                    <w:bottom w:val="single" w:sz="6" w:space="12" w:color="CCCCCC"/>
                    <w:right w:val="single" w:sz="6" w:space="24" w:color="CCCCCC"/>
                  </w:divBdr>
                </w:div>
                <w:div w:id="1848250469">
                  <w:marLeft w:val="0"/>
                  <w:marRight w:val="0"/>
                  <w:marTop w:val="0"/>
                  <w:marBottom w:val="0"/>
                  <w:divBdr>
                    <w:top w:val="none" w:sz="0" w:space="0" w:color="auto"/>
                    <w:left w:val="none" w:sz="0" w:space="0" w:color="auto"/>
                    <w:bottom w:val="none" w:sz="0" w:space="0" w:color="auto"/>
                    <w:right w:val="none" w:sz="0" w:space="0" w:color="auto"/>
                  </w:divBdr>
                </w:div>
                <w:div w:id="19141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36179">
      <w:bodyDiv w:val="1"/>
      <w:marLeft w:val="0"/>
      <w:marRight w:val="0"/>
      <w:marTop w:val="0"/>
      <w:marBottom w:val="0"/>
      <w:divBdr>
        <w:top w:val="none" w:sz="0" w:space="0" w:color="auto"/>
        <w:left w:val="none" w:sz="0" w:space="0" w:color="auto"/>
        <w:bottom w:val="none" w:sz="0" w:space="0" w:color="auto"/>
        <w:right w:val="none" w:sz="0" w:space="0" w:color="auto"/>
      </w:divBdr>
    </w:div>
    <w:div w:id="1894388062">
      <w:bodyDiv w:val="1"/>
      <w:marLeft w:val="0"/>
      <w:marRight w:val="0"/>
      <w:marTop w:val="0"/>
      <w:marBottom w:val="0"/>
      <w:divBdr>
        <w:top w:val="none" w:sz="0" w:space="0" w:color="auto"/>
        <w:left w:val="none" w:sz="0" w:space="0" w:color="auto"/>
        <w:bottom w:val="none" w:sz="0" w:space="0" w:color="auto"/>
        <w:right w:val="none" w:sz="0" w:space="0" w:color="auto"/>
      </w:divBdr>
    </w:div>
    <w:div w:id="1894999258">
      <w:bodyDiv w:val="1"/>
      <w:marLeft w:val="0"/>
      <w:marRight w:val="0"/>
      <w:marTop w:val="0"/>
      <w:marBottom w:val="0"/>
      <w:divBdr>
        <w:top w:val="none" w:sz="0" w:space="0" w:color="auto"/>
        <w:left w:val="none" w:sz="0" w:space="0" w:color="auto"/>
        <w:bottom w:val="none" w:sz="0" w:space="0" w:color="auto"/>
        <w:right w:val="none" w:sz="0" w:space="0" w:color="auto"/>
      </w:divBdr>
      <w:divsChild>
        <w:div w:id="680163376">
          <w:marLeft w:val="547"/>
          <w:marRight w:val="0"/>
          <w:marTop w:val="0"/>
          <w:marBottom w:val="0"/>
          <w:divBdr>
            <w:top w:val="none" w:sz="0" w:space="0" w:color="auto"/>
            <w:left w:val="none" w:sz="0" w:space="0" w:color="auto"/>
            <w:bottom w:val="none" w:sz="0" w:space="0" w:color="auto"/>
            <w:right w:val="none" w:sz="0" w:space="0" w:color="auto"/>
          </w:divBdr>
        </w:div>
      </w:divsChild>
    </w:div>
    <w:div w:id="1898393851">
      <w:bodyDiv w:val="1"/>
      <w:marLeft w:val="0"/>
      <w:marRight w:val="0"/>
      <w:marTop w:val="0"/>
      <w:marBottom w:val="0"/>
      <w:divBdr>
        <w:top w:val="none" w:sz="0" w:space="0" w:color="auto"/>
        <w:left w:val="none" w:sz="0" w:space="0" w:color="auto"/>
        <w:bottom w:val="none" w:sz="0" w:space="0" w:color="auto"/>
        <w:right w:val="none" w:sz="0" w:space="0" w:color="auto"/>
      </w:divBdr>
    </w:div>
    <w:div w:id="1900440309">
      <w:bodyDiv w:val="1"/>
      <w:marLeft w:val="0"/>
      <w:marRight w:val="0"/>
      <w:marTop w:val="0"/>
      <w:marBottom w:val="0"/>
      <w:divBdr>
        <w:top w:val="none" w:sz="0" w:space="0" w:color="auto"/>
        <w:left w:val="none" w:sz="0" w:space="0" w:color="auto"/>
        <w:bottom w:val="none" w:sz="0" w:space="0" w:color="auto"/>
        <w:right w:val="none" w:sz="0" w:space="0" w:color="auto"/>
      </w:divBdr>
    </w:div>
    <w:div w:id="1910577336">
      <w:bodyDiv w:val="1"/>
      <w:marLeft w:val="0"/>
      <w:marRight w:val="0"/>
      <w:marTop w:val="0"/>
      <w:marBottom w:val="0"/>
      <w:divBdr>
        <w:top w:val="none" w:sz="0" w:space="0" w:color="auto"/>
        <w:left w:val="none" w:sz="0" w:space="0" w:color="auto"/>
        <w:bottom w:val="none" w:sz="0" w:space="0" w:color="auto"/>
        <w:right w:val="none" w:sz="0" w:space="0" w:color="auto"/>
      </w:divBdr>
    </w:div>
    <w:div w:id="1919898392">
      <w:bodyDiv w:val="1"/>
      <w:marLeft w:val="0"/>
      <w:marRight w:val="0"/>
      <w:marTop w:val="0"/>
      <w:marBottom w:val="0"/>
      <w:divBdr>
        <w:top w:val="none" w:sz="0" w:space="0" w:color="auto"/>
        <w:left w:val="none" w:sz="0" w:space="0" w:color="auto"/>
        <w:bottom w:val="none" w:sz="0" w:space="0" w:color="auto"/>
        <w:right w:val="none" w:sz="0" w:space="0" w:color="auto"/>
      </w:divBdr>
    </w:div>
    <w:div w:id="1924803254">
      <w:bodyDiv w:val="1"/>
      <w:marLeft w:val="0"/>
      <w:marRight w:val="0"/>
      <w:marTop w:val="0"/>
      <w:marBottom w:val="0"/>
      <w:divBdr>
        <w:top w:val="none" w:sz="0" w:space="0" w:color="auto"/>
        <w:left w:val="none" w:sz="0" w:space="0" w:color="auto"/>
        <w:bottom w:val="none" w:sz="0" w:space="0" w:color="auto"/>
        <w:right w:val="none" w:sz="0" w:space="0" w:color="auto"/>
      </w:divBdr>
    </w:div>
    <w:div w:id="1936206755">
      <w:bodyDiv w:val="1"/>
      <w:marLeft w:val="0"/>
      <w:marRight w:val="0"/>
      <w:marTop w:val="0"/>
      <w:marBottom w:val="0"/>
      <w:divBdr>
        <w:top w:val="none" w:sz="0" w:space="0" w:color="auto"/>
        <w:left w:val="none" w:sz="0" w:space="0" w:color="auto"/>
        <w:bottom w:val="none" w:sz="0" w:space="0" w:color="auto"/>
        <w:right w:val="none" w:sz="0" w:space="0" w:color="auto"/>
      </w:divBdr>
    </w:div>
    <w:div w:id="1937905798">
      <w:bodyDiv w:val="1"/>
      <w:marLeft w:val="0"/>
      <w:marRight w:val="0"/>
      <w:marTop w:val="0"/>
      <w:marBottom w:val="0"/>
      <w:divBdr>
        <w:top w:val="none" w:sz="0" w:space="0" w:color="auto"/>
        <w:left w:val="none" w:sz="0" w:space="0" w:color="auto"/>
        <w:bottom w:val="none" w:sz="0" w:space="0" w:color="auto"/>
        <w:right w:val="none" w:sz="0" w:space="0" w:color="auto"/>
      </w:divBdr>
    </w:div>
    <w:div w:id="1945110704">
      <w:bodyDiv w:val="1"/>
      <w:marLeft w:val="0"/>
      <w:marRight w:val="0"/>
      <w:marTop w:val="0"/>
      <w:marBottom w:val="0"/>
      <w:divBdr>
        <w:top w:val="none" w:sz="0" w:space="0" w:color="auto"/>
        <w:left w:val="none" w:sz="0" w:space="0" w:color="auto"/>
        <w:bottom w:val="none" w:sz="0" w:space="0" w:color="auto"/>
        <w:right w:val="none" w:sz="0" w:space="0" w:color="auto"/>
      </w:divBdr>
    </w:div>
    <w:div w:id="1969629218">
      <w:bodyDiv w:val="1"/>
      <w:marLeft w:val="0"/>
      <w:marRight w:val="0"/>
      <w:marTop w:val="0"/>
      <w:marBottom w:val="0"/>
      <w:divBdr>
        <w:top w:val="none" w:sz="0" w:space="0" w:color="auto"/>
        <w:left w:val="none" w:sz="0" w:space="0" w:color="auto"/>
        <w:bottom w:val="none" w:sz="0" w:space="0" w:color="auto"/>
        <w:right w:val="none" w:sz="0" w:space="0" w:color="auto"/>
      </w:divBdr>
    </w:div>
    <w:div w:id="2005235540">
      <w:bodyDiv w:val="1"/>
      <w:marLeft w:val="0"/>
      <w:marRight w:val="0"/>
      <w:marTop w:val="0"/>
      <w:marBottom w:val="0"/>
      <w:divBdr>
        <w:top w:val="none" w:sz="0" w:space="0" w:color="auto"/>
        <w:left w:val="none" w:sz="0" w:space="0" w:color="auto"/>
        <w:bottom w:val="none" w:sz="0" w:space="0" w:color="auto"/>
        <w:right w:val="none" w:sz="0" w:space="0" w:color="auto"/>
      </w:divBdr>
    </w:div>
    <w:div w:id="2022118090">
      <w:bodyDiv w:val="1"/>
      <w:marLeft w:val="0"/>
      <w:marRight w:val="0"/>
      <w:marTop w:val="0"/>
      <w:marBottom w:val="0"/>
      <w:divBdr>
        <w:top w:val="none" w:sz="0" w:space="0" w:color="auto"/>
        <w:left w:val="none" w:sz="0" w:space="0" w:color="auto"/>
        <w:bottom w:val="none" w:sz="0" w:space="0" w:color="auto"/>
        <w:right w:val="none" w:sz="0" w:space="0" w:color="auto"/>
      </w:divBdr>
    </w:div>
    <w:div w:id="2042048046">
      <w:bodyDiv w:val="1"/>
      <w:marLeft w:val="0"/>
      <w:marRight w:val="0"/>
      <w:marTop w:val="0"/>
      <w:marBottom w:val="0"/>
      <w:divBdr>
        <w:top w:val="none" w:sz="0" w:space="0" w:color="auto"/>
        <w:left w:val="none" w:sz="0" w:space="0" w:color="auto"/>
        <w:bottom w:val="none" w:sz="0" w:space="0" w:color="auto"/>
        <w:right w:val="none" w:sz="0" w:space="0" w:color="auto"/>
      </w:divBdr>
    </w:div>
    <w:div w:id="2053336248">
      <w:bodyDiv w:val="1"/>
      <w:marLeft w:val="0"/>
      <w:marRight w:val="0"/>
      <w:marTop w:val="0"/>
      <w:marBottom w:val="0"/>
      <w:divBdr>
        <w:top w:val="none" w:sz="0" w:space="0" w:color="auto"/>
        <w:left w:val="none" w:sz="0" w:space="0" w:color="auto"/>
        <w:bottom w:val="none" w:sz="0" w:space="0" w:color="auto"/>
        <w:right w:val="none" w:sz="0" w:space="0" w:color="auto"/>
      </w:divBdr>
    </w:div>
    <w:div w:id="2058234528">
      <w:bodyDiv w:val="1"/>
      <w:marLeft w:val="0"/>
      <w:marRight w:val="0"/>
      <w:marTop w:val="0"/>
      <w:marBottom w:val="0"/>
      <w:divBdr>
        <w:top w:val="none" w:sz="0" w:space="0" w:color="auto"/>
        <w:left w:val="none" w:sz="0" w:space="0" w:color="auto"/>
        <w:bottom w:val="none" w:sz="0" w:space="0" w:color="auto"/>
        <w:right w:val="none" w:sz="0" w:space="0" w:color="auto"/>
      </w:divBdr>
    </w:div>
    <w:div w:id="2066368277">
      <w:bodyDiv w:val="1"/>
      <w:marLeft w:val="0"/>
      <w:marRight w:val="0"/>
      <w:marTop w:val="0"/>
      <w:marBottom w:val="0"/>
      <w:divBdr>
        <w:top w:val="none" w:sz="0" w:space="0" w:color="auto"/>
        <w:left w:val="none" w:sz="0" w:space="0" w:color="auto"/>
        <w:bottom w:val="none" w:sz="0" w:space="0" w:color="auto"/>
        <w:right w:val="none" w:sz="0" w:space="0" w:color="auto"/>
      </w:divBdr>
    </w:div>
    <w:div w:id="2076273390">
      <w:bodyDiv w:val="1"/>
      <w:marLeft w:val="0"/>
      <w:marRight w:val="0"/>
      <w:marTop w:val="0"/>
      <w:marBottom w:val="0"/>
      <w:divBdr>
        <w:top w:val="none" w:sz="0" w:space="0" w:color="auto"/>
        <w:left w:val="none" w:sz="0" w:space="0" w:color="auto"/>
        <w:bottom w:val="none" w:sz="0" w:space="0" w:color="auto"/>
        <w:right w:val="none" w:sz="0" w:space="0" w:color="auto"/>
      </w:divBdr>
    </w:div>
    <w:div w:id="2079552397">
      <w:bodyDiv w:val="1"/>
      <w:marLeft w:val="0"/>
      <w:marRight w:val="0"/>
      <w:marTop w:val="0"/>
      <w:marBottom w:val="0"/>
      <w:divBdr>
        <w:top w:val="none" w:sz="0" w:space="0" w:color="auto"/>
        <w:left w:val="none" w:sz="0" w:space="0" w:color="auto"/>
        <w:bottom w:val="none" w:sz="0" w:space="0" w:color="auto"/>
        <w:right w:val="none" w:sz="0" w:space="0" w:color="auto"/>
      </w:divBdr>
    </w:div>
    <w:div w:id="2084377198">
      <w:bodyDiv w:val="1"/>
      <w:marLeft w:val="0"/>
      <w:marRight w:val="0"/>
      <w:marTop w:val="0"/>
      <w:marBottom w:val="0"/>
      <w:divBdr>
        <w:top w:val="none" w:sz="0" w:space="0" w:color="auto"/>
        <w:left w:val="none" w:sz="0" w:space="0" w:color="auto"/>
        <w:bottom w:val="none" w:sz="0" w:space="0" w:color="auto"/>
        <w:right w:val="none" w:sz="0" w:space="0" w:color="auto"/>
      </w:divBdr>
    </w:div>
    <w:div w:id="2124376122">
      <w:bodyDiv w:val="1"/>
      <w:marLeft w:val="0"/>
      <w:marRight w:val="0"/>
      <w:marTop w:val="0"/>
      <w:marBottom w:val="0"/>
      <w:divBdr>
        <w:top w:val="none" w:sz="0" w:space="0" w:color="auto"/>
        <w:left w:val="none" w:sz="0" w:space="0" w:color="auto"/>
        <w:bottom w:val="none" w:sz="0" w:space="0" w:color="auto"/>
        <w:right w:val="none" w:sz="0" w:space="0" w:color="auto"/>
      </w:divBdr>
    </w:div>
    <w:div w:id="2134640258">
      <w:bodyDiv w:val="1"/>
      <w:marLeft w:val="0"/>
      <w:marRight w:val="0"/>
      <w:marTop w:val="0"/>
      <w:marBottom w:val="0"/>
      <w:divBdr>
        <w:top w:val="none" w:sz="0" w:space="0" w:color="auto"/>
        <w:left w:val="none" w:sz="0" w:space="0" w:color="auto"/>
        <w:bottom w:val="none" w:sz="0" w:space="0" w:color="auto"/>
        <w:right w:val="none" w:sz="0" w:space="0" w:color="auto"/>
      </w:divBdr>
    </w:div>
    <w:div w:id="2136169745">
      <w:bodyDiv w:val="1"/>
      <w:marLeft w:val="0"/>
      <w:marRight w:val="0"/>
      <w:marTop w:val="0"/>
      <w:marBottom w:val="0"/>
      <w:divBdr>
        <w:top w:val="none" w:sz="0" w:space="0" w:color="auto"/>
        <w:left w:val="none" w:sz="0" w:space="0" w:color="auto"/>
        <w:bottom w:val="none" w:sz="0" w:space="0" w:color="auto"/>
        <w:right w:val="none" w:sz="0" w:space="0" w:color="auto"/>
      </w:divBdr>
    </w:div>
    <w:div w:id="2143232302">
      <w:bodyDiv w:val="1"/>
      <w:marLeft w:val="0"/>
      <w:marRight w:val="0"/>
      <w:marTop w:val="0"/>
      <w:marBottom w:val="0"/>
      <w:divBdr>
        <w:top w:val="none" w:sz="0" w:space="0" w:color="auto"/>
        <w:left w:val="none" w:sz="0" w:space="0" w:color="auto"/>
        <w:bottom w:val="none" w:sz="0" w:space="0" w:color="auto"/>
        <w:right w:val="none" w:sz="0" w:space="0" w:color="auto"/>
      </w:divBdr>
    </w:div>
    <w:div w:id="2145343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49" Type="http://schemas.microsoft.com/office/2011/relationships/commentsExtended" Target="commentsExtended.xml"/><Relationship Id="rId20" Type="http://schemas.openxmlformats.org/officeDocument/2006/relationships/image" Target="media/image7.tif"/><Relationship Id="rId21" Type="http://schemas.openxmlformats.org/officeDocument/2006/relationships/image" Target="media/image8.tif"/><Relationship Id="rId22" Type="http://schemas.openxmlformats.org/officeDocument/2006/relationships/image" Target="media/image9.tif"/><Relationship Id="rId23" Type="http://schemas.openxmlformats.org/officeDocument/2006/relationships/image" Target="media/image10.tif"/><Relationship Id="rId24" Type="http://schemas.openxmlformats.org/officeDocument/2006/relationships/image" Target="media/image11.tif"/><Relationship Id="rId25" Type="http://schemas.openxmlformats.org/officeDocument/2006/relationships/image" Target="media/image12.tif"/><Relationship Id="rId26" Type="http://schemas.openxmlformats.org/officeDocument/2006/relationships/image" Target="media/image13.tif"/><Relationship Id="rId27" Type="http://schemas.openxmlformats.org/officeDocument/2006/relationships/image" Target="media/image14.tif"/><Relationship Id="rId28" Type="http://schemas.openxmlformats.org/officeDocument/2006/relationships/image" Target="media/image15.tif"/><Relationship Id="rId29" Type="http://schemas.openxmlformats.org/officeDocument/2006/relationships/header" Target="header1.xml"/><Relationship Id="rId50"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30" Type="http://schemas.openxmlformats.org/officeDocument/2006/relationships/fontTable" Target="fontTable.xml"/><Relationship Id="rId31" Type="http://schemas.openxmlformats.org/officeDocument/2006/relationships/theme" Target="theme/theme1.xml"/><Relationship Id="rId6" Type="http://schemas.openxmlformats.org/officeDocument/2006/relationships/customXml" Target="../customXml/item6.xml"/><Relationship Id="rId9" Type="http://schemas.microsoft.com/office/2007/relationships/stylesWithEffects" Target="stylesWithEffects.xml"/><Relationship Id="rId7" Type="http://schemas.openxmlformats.org/officeDocument/2006/relationships/numbering" Target="numbering.xml"/><Relationship Id="rId8" Type="http://schemas.openxmlformats.org/officeDocument/2006/relationships/styles" Target="styles.xml"/><Relationship Id="rId10" Type="http://schemas.openxmlformats.org/officeDocument/2006/relationships/settings" Target="settings.xml"/><Relationship Id="rId11" Type="http://schemas.openxmlformats.org/officeDocument/2006/relationships/webSettings" Target="webSettings.xml"/><Relationship Id="rId12" Type="http://schemas.openxmlformats.org/officeDocument/2006/relationships/footnotes" Target="footnotes.xml"/><Relationship Id="rId13" Type="http://schemas.openxmlformats.org/officeDocument/2006/relationships/endnotes" Target="endnotes.xml"/><Relationship Id="rId14" Type="http://schemas.openxmlformats.org/officeDocument/2006/relationships/image" Target="media/image1.tif"/><Relationship Id="rId15" Type="http://schemas.openxmlformats.org/officeDocument/2006/relationships/image" Target="media/image2.tif"/><Relationship Id="rId16" Type="http://schemas.openxmlformats.org/officeDocument/2006/relationships/image" Target="media/image3.tif"/><Relationship Id="rId17" Type="http://schemas.openxmlformats.org/officeDocument/2006/relationships/image" Target="media/image4.tif"/><Relationship Id="rId18" Type="http://schemas.openxmlformats.org/officeDocument/2006/relationships/image" Target="media/image5.tif"/><Relationship Id="rId19" Type="http://schemas.openxmlformats.org/officeDocument/2006/relationships/image" Target="media/image6.t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9BC7F-19C1-4BC6-AB5C-B48FA0287DF5}">
  <ds:schemaRefs>
    <ds:schemaRef ds:uri="http://schemas.openxmlformats.org/officeDocument/2006/bibliography"/>
  </ds:schemaRefs>
</ds:datastoreItem>
</file>

<file path=customXml/itemProps2.xml><?xml version="1.0" encoding="utf-8"?>
<ds:datastoreItem xmlns:ds="http://schemas.openxmlformats.org/officeDocument/2006/customXml" ds:itemID="{23744390-350A-4F4A-89AE-FF4367AF582B}">
  <ds:schemaRefs>
    <ds:schemaRef ds:uri="http://schemas.openxmlformats.org/officeDocument/2006/bibliography"/>
  </ds:schemaRefs>
</ds:datastoreItem>
</file>

<file path=customXml/itemProps3.xml><?xml version="1.0" encoding="utf-8"?>
<ds:datastoreItem xmlns:ds="http://schemas.openxmlformats.org/officeDocument/2006/customXml" ds:itemID="{7FD22149-1BB5-4471-94F2-DFE80CE666C9}">
  <ds:schemaRefs>
    <ds:schemaRef ds:uri="http://schemas.openxmlformats.org/officeDocument/2006/bibliography"/>
  </ds:schemaRefs>
</ds:datastoreItem>
</file>

<file path=customXml/itemProps4.xml><?xml version="1.0" encoding="utf-8"?>
<ds:datastoreItem xmlns:ds="http://schemas.openxmlformats.org/officeDocument/2006/customXml" ds:itemID="{AFD3BBB4-6E6E-412A-B099-CAC90618E857}">
  <ds:schemaRefs>
    <ds:schemaRef ds:uri="http://schemas.openxmlformats.org/officeDocument/2006/bibliography"/>
  </ds:schemaRefs>
</ds:datastoreItem>
</file>

<file path=customXml/itemProps5.xml><?xml version="1.0" encoding="utf-8"?>
<ds:datastoreItem xmlns:ds="http://schemas.openxmlformats.org/officeDocument/2006/customXml" ds:itemID="{92E225B8-63A9-5C44-9610-A5A694B581FD}">
  <ds:schemaRefs>
    <ds:schemaRef ds:uri="http://schemas.openxmlformats.org/officeDocument/2006/bibliography"/>
  </ds:schemaRefs>
</ds:datastoreItem>
</file>

<file path=customXml/itemProps6.xml><?xml version="1.0" encoding="utf-8"?>
<ds:datastoreItem xmlns:ds="http://schemas.openxmlformats.org/officeDocument/2006/customXml" ds:itemID="{D695611F-259B-524F-AA0E-4C19AB882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885</Words>
  <Characters>5049</Characters>
  <Application>Microsoft Macintosh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TUM</Company>
  <LinksUpToDate>false</LinksUpToDate>
  <CharactersWithSpaces>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Stöcker</dc:creator>
  <cp:lastModifiedBy>I MAC 8</cp:lastModifiedBy>
  <cp:revision>15</cp:revision>
  <cp:lastPrinted>2016-09-08T10:34:00Z</cp:lastPrinted>
  <dcterms:created xsi:type="dcterms:W3CDTF">2016-10-13T07:51:00Z</dcterms:created>
  <dcterms:modified xsi:type="dcterms:W3CDTF">2016-11-16T04:10:00Z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id="http://www.zotero.org/styles/plos-one"/&gt;&lt;hasBiblio/&gt;&lt;format class="21"/&gt;&lt;count citations="69" publications="78"/&gt;&lt;/info&gt;PAPERS2_INFO_END</vt:lpwstr>
  </property>
</Properties>
</file>