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7EAF0" w14:textId="403B4887" w:rsidR="000E76FE" w:rsidRDefault="004C4815" w:rsidP="004D04A9">
      <w:pPr>
        <w:jc w:val="both"/>
        <w:rPr>
          <w:rFonts w:ascii="Times New Roman" w:hAnsi="Times New Roman" w:cs="Times New Roman"/>
          <w:b/>
          <w:sz w:val="24"/>
          <w:szCs w:val="24"/>
          <w:lang w:val="en-US"/>
        </w:rPr>
      </w:pPr>
      <w:bookmarkStart w:id="0" w:name="_Toc294960285"/>
      <w:bookmarkStart w:id="1" w:name="_Toc294961644"/>
      <w:bookmarkStart w:id="2" w:name="_Toc294961737"/>
      <w:bookmarkStart w:id="3" w:name="_GoBack"/>
      <w:bookmarkEnd w:id="3"/>
      <w:r>
        <w:rPr>
          <w:rFonts w:ascii="Times New Roman" w:hAnsi="Times New Roman" w:cs="Times New Roman"/>
          <w:b/>
          <w:sz w:val="24"/>
          <w:szCs w:val="24"/>
          <w:lang w:val="en-US"/>
        </w:rPr>
        <w:t>ONLINE APPENDIX</w:t>
      </w:r>
    </w:p>
    <w:p w14:paraId="4860AF8B" w14:textId="77777777" w:rsidR="004C4815" w:rsidRPr="00325DEB" w:rsidRDefault="004C4815" w:rsidP="004D04A9">
      <w:pPr>
        <w:jc w:val="both"/>
        <w:rPr>
          <w:rFonts w:ascii="Times New Roman" w:hAnsi="Times New Roman" w:cs="Times New Roman"/>
          <w:b/>
          <w:sz w:val="24"/>
          <w:szCs w:val="24"/>
          <w:lang w:val="en-US"/>
        </w:rPr>
      </w:pPr>
    </w:p>
    <w:bookmarkEnd w:id="0"/>
    <w:bookmarkEnd w:id="1"/>
    <w:bookmarkEnd w:id="2"/>
    <w:p w14:paraId="3669C4DF" w14:textId="4B290CE7" w:rsidR="00912C16" w:rsidRPr="00325DEB" w:rsidRDefault="00912C16" w:rsidP="004D04A9">
      <w:pPr>
        <w:spacing w:after="160" w:line="259" w:lineRule="auto"/>
        <w:jc w:val="both"/>
        <w:rPr>
          <w:rFonts w:ascii="Times New Roman" w:hAnsi="Times New Roman" w:cs="Times New Roman"/>
          <w:b/>
          <w:sz w:val="24"/>
          <w:szCs w:val="24"/>
          <w:lang w:val="en-US"/>
        </w:rPr>
      </w:pPr>
      <w:r w:rsidRPr="00325DEB">
        <w:rPr>
          <w:rFonts w:ascii="Times New Roman" w:hAnsi="Times New Roman" w:cs="Times New Roman"/>
          <w:b/>
          <w:sz w:val="24"/>
          <w:szCs w:val="24"/>
          <w:lang w:val="en-US"/>
        </w:rPr>
        <w:t>Acknowledgements</w:t>
      </w:r>
    </w:p>
    <w:p w14:paraId="20958C93" w14:textId="50A1A21B" w:rsidR="00912C16" w:rsidRPr="00325DEB" w:rsidRDefault="00912C16" w:rsidP="004D04A9">
      <w:pPr>
        <w:spacing w:line="48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 xml:space="preserve">TR Webb, and NJ Samani are funded by the British Heart Foundation, and NJ Samani is an NIHR Senior Investigator. N Stitziel is supported, in part, by a career development award from the NIH/NHLBI (K08HL114642) and by The Foundation for Barnes-Jewish Hospital. S Kathiresan is supported by a Research Scholar award from the Massachusetts General Hospital, the Donovan Family Foundation, grants from the NIH (R01HL107816 and R01HL127564), a grant from Fondation Leducq, and an investigator-initiated grant from Merck. P Deloukas’s work forms part of the research themes contributing to the translational research portfolio of Barts Cardiovascular Biomedical Research Unit, which is supported and funded by the National Institute for Health Research (NIHR). The analysis was funded, in part, by a Programme Grant from the BHF (RG/14/5/30893 to P Deloukas). GM Peloso is supported by the National Heart, Lung, and Blood Institute of the NIH (award number K01HL125751) PA Merlini was supported by a grant from the Italian Ministry of Health (RFPS-2007-3-644382). D Ardissino and N Marziliano were supported by Regione Emilia Romagna Area 1 Grants. M Farrall and H Watkins acknowledge the support of the Wellcome Trust core award (090532/Z/09/Z), the British Heart Foundation (BHF) Centre of Research Excellence. UM Schick is supported in part by a grant from the National Cancer Institute (R25CA094880). A Goel acknowledges EU FP7 &amp; Wellcome Trust Institutional strategic support fund. NGD Masca was supported by the NIHR Leicester Cardiovascular Biomedical Research Unit (BRU), and this work forms part of the portfolio of research supported by the BRU. H-H Won was supported by a postdoctoral award from the American Heart Association (15POST23280019). MI McCarthy is a Wellcome Trust Senior Investigator (098381) and an NIHR Senior Investigator. J Danesh is a British Heart Foundation Professor, European Research Council Senior Investigator, and NIHR Senior Investigator. J Erdmann, </w:t>
      </w:r>
      <w:r w:rsidRPr="00325DEB">
        <w:rPr>
          <w:rFonts w:ascii="Times New Roman" w:hAnsi="Times New Roman" w:cs="Times New Roman"/>
          <w:sz w:val="24"/>
          <w:szCs w:val="24"/>
          <w:lang w:val="en-US"/>
        </w:rPr>
        <w:lastRenderedPageBreak/>
        <w:t>TR Webb, NJ Samani, and H Schunkert are supported by the FP7 European Union project CVgenes@target (261123) and the Fondation Leducq (CADgenomics, 12CVD02). J Erdmann and H Schunkert are also supported by the German Federal Ministry of Education and Research e:Med program (e:AtheroSysMed and sysINFLAME), and Deutsche Forschungsgemeinschaft cluster of excellence “Inflammation at Interfaces” and SFB 1123. T Kessler received a DZHK Rotation Grant.</w:t>
      </w:r>
      <w:r w:rsidR="00CA0661" w:rsidRPr="00325DEB">
        <w:rPr>
          <w:lang w:val="en-US"/>
        </w:rPr>
        <w:t xml:space="preserve"> </w:t>
      </w:r>
      <w:r w:rsidR="00CA0661" w:rsidRPr="00325DEB">
        <w:rPr>
          <w:rFonts w:ascii="Times New Roman" w:hAnsi="Times New Roman" w:cs="Times New Roman"/>
          <w:sz w:val="24"/>
          <w:szCs w:val="24"/>
          <w:lang w:val="en-US"/>
        </w:rPr>
        <w:t>GK Hovingh is a recipient of a VIDI grant (016.156.445) from the Netherlands Organisation for Scientific Research (NWO) and is supported by a grant from the CardioVascular Research Initiative (CVON2011-19; Genius) and the European Union (TransCard: FP7-603091-2).</w:t>
      </w:r>
    </w:p>
    <w:p w14:paraId="109962A1" w14:textId="00E0C5C0" w:rsidR="00912C16" w:rsidRPr="00325DEB" w:rsidRDefault="00912C16" w:rsidP="00912C16">
      <w:pPr>
        <w:spacing w:line="48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 xml:space="preserve">The Exome Sequencing Project of the U.S. National Heart, Lung, and Blood Institute supported genotyping (RC2HL102925 to S Gabriel and D Altshuler). The study was also supported by the German Federal Ministry of Education and Research (BMBF) in the context of the e:Med program (e:AtheroSysMed) and the FP7 European Union project CVgenes@target (261123). Further grants were received by the Fondation Leducq (CADgenomics: Understanding CAD Genes, 12CVD02). This work has been supported by the “Programma di ricerca Regione-Università, Regione Emilia-Romagna, bando Ricerca Innovativa 2010-2012 to Dr. Diego Ardissino, Cardiovascular genetics: from bench to bedside - Genomic &amp; transcriptomic of ischemic heart disease - CUP E35E09000880002”. The PopGen 2.0 network is supported by a grant from the German Ministry for Education and Research (01EY1103). Recruitment of the BHF-FHS Study was funded by the British Heart Foundation (BHF) with additional support from the Medical Research Council. Genotyping of the BHF-FHS controls was funded by the Wellcome Trust (through the Wellcome Trust Case Control Consortium, WTCCC) and the cases by the WTCCC, the National Institute for Health Research (NIHR) and the BHF. Data were obtained from Vanderbilt University Medical Center’s BioVU which is supported by institutional funding </w:t>
      </w:r>
      <w:r w:rsidRPr="00325DEB">
        <w:rPr>
          <w:rFonts w:ascii="Times New Roman" w:hAnsi="Times New Roman" w:cs="Times New Roman"/>
          <w:sz w:val="24"/>
          <w:szCs w:val="24"/>
          <w:lang w:val="en-US"/>
        </w:rPr>
        <w:lastRenderedPageBreak/>
        <w:t xml:space="preserve">and by the Vanderbilt CTSA grant UL1 TR000445 from NCATS/NIH. This work was also in part supported by NIH grants U19 HL65962, and R01 HL092217. The Verona Heart Study is supported by the CariVerona Foundation. PROCARDIS was supported by the European Community Sixth Framework Program (LSHM-CT- 2007-037273), AstraZeneca, the British Heart Foundation, the Swedish Research Council, the Knut and Alice Wallenberg Foundation, the Swedish Heart-Lung Foundation, the Torsten and Ragnar Söderberg Foundation, the Strategic Cardiovascular Program of Karolinska Institutet and Stockholm County Council, the Foundation for Strategic Research and the Stockholm County Council (560283). EGCUT received financing from European Regional Development Fund, road-map grant no.3.2.0304.11-0312 and grant "Center of Excellence in Genomics" (EXCEGEN). EGCUT studies were covered also by targeted financing from Estonian Government (IUT24-6, IUT20-60) and CTG grant (SP1GVARENG) from Development Fund of the University of Tartu. GoDARTS acknowledges the support of the Health Informatics Centre, University of Dundee for managing and supplying the </w:t>
      </w:r>
      <w:r w:rsidR="00325DEB" w:rsidRPr="00325DEB">
        <w:rPr>
          <w:rFonts w:ascii="Times New Roman" w:hAnsi="Times New Roman" w:cs="Times New Roman"/>
          <w:sz w:val="24"/>
          <w:szCs w:val="24"/>
          <w:lang w:val="en-US"/>
        </w:rPr>
        <w:t>anonymized</w:t>
      </w:r>
      <w:r w:rsidRPr="00325DEB">
        <w:rPr>
          <w:rFonts w:ascii="Times New Roman" w:hAnsi="Times New Roman" w:cs="Times New Roman"/>
          <w:sz w:val="24"/>
          <w:szCs w:val="24"/>
          <w:lang w:val="en-US"/>
        </w:rPr>
        <w:t xml:space="preserve"> data and NHS Tayside, the original data owner. We are grateful to all the participants who enrolled in the GoDARTS study, to the general practitioners, to the Scottish School of Primary Care for their help in recruiting the participants, and to the whole team, which includes interviewers, computer and laboratory technicians, clerical workers, research scientists, volunteers, managers, receptionists, and nurses. The GoDARTS study is supported by the Wellcome Trust (Awards 072960, 084726 and 104970). The 1958 Birth Cohort sample collection was funded by the Medical Research Council grant G0000934 and the Wellcome Trust grant 068545/Z/02 and genotyping was funded by the Wellcome Trust. Jansson J-H was responsible for the identification of MI cases in the FIA3 study. The FIA3 study was supported in part by a grant from the Swedish Heart-Lund Foundation (grant no. 2020389 to Franks PW). Analysis was in part funded by BHF Programme Grant RG/14/5/30893 to P Deloukas. The KORA research platform (KORA, Cooperative Research in the Region of Augsburg) was initiated and financed by the Helmholtz Zentrum München - German Research Center for Environmental Health, which is funded by the German Federal Ministry of Education and Research and by the State of Bavaria. Furthermore, KORA research was supported within the Munich Center of Health Sciences (MC Health), Ludwig-Maximilians-Universität, as part of LMUinnovativ. We thank the Heinz Nixdorf Foundation (Germany), the Ministerium für Innovation, Wissenschaft und Forschung des Landes Nordrhein-Westfalen and the Faculty of Medicine University Duisburg-Essen for the generous support of the Heinz Nixdorf Recall Study. The BRAVE study genetic epidemiology working group is a collaboration between the Cardiovascular Epidemiology Unit, Department of Public Health and Primary Care, University of Cambridge, UK, the Centre for Control of Chronic Diseases, icddr,b, Dhaka, Bangladesh and the National Institute of Cardiovascular Diseases, Dhaka, Bangladesh. CHD case ascertainment and validation, genotyping, and clinical chemistry assays in EPIC-CVD were principally supported by grants awarded to the University of Cambridge from the EU Framework Programme 7 (HEALTH-F2-2012-279233), the UK Medical Research Council (G0800270) and British Heart Foundation (SP/09/002) , and the European Research Council (268834). We thank all EPIC participants and staff for their contribution to the study, the laboratory teams at the Medical Research Council Epidemiology Unit for sample management and Cambridge Genomic Services for genotyping, Sarah Spackman for data management, and the team at the EPIC-CVD Coordinating Centre for study coordination and administration. Field-work, genotyping, and standard clinical chemistry assays in PROMIS were principally supported by grants awarded to the University of Cambridge from the British Heart Foundation, UK Medical Research Council, Wellcome Trust, EU Framework 6–funded Bloodomics Integrated Project, Pfizer, Novartis, and Merck. The MORGAM Project received funding during the work from European Union FP 7 projects CHANCES (HEALTH-F3-2010-242244) and BiomarCaRE (278913). This has supported central coordination and part of the activities of the MORGAM Data Centre, at THL in Helsinki, Finland. MORGAM Participating Centres are funded by regional and national governments, research councils, charities, and other local sources. The Ottawa Heart Genomics Study was funded by Canadian Institutes of Health Research # MOP-2380941, #MOP82810, #MOP77682, Canada Foundation for Innovation #11966, Heart &amp; Stroke Foundation of Canada T7268. The research leading to these results has received funding from the European Union's Seventh Framework Programme (FP7/2007-2013) under grant agreement n° HEALTH-F2-2009- 223004. The WHI program is funded by the National Heart, Lung, and Blood Institute, National Institutes of Health, U.S. Department of Health and Human Services through contracts HHSN268201100046C, HHSN268201100001C, HHSN268201100002C, HHSN268201100003C, HHSN268201100004C, and HHSN271201100004C. The authors thank the WHI investigators and staff for their dedication, and the study participants for making the program possible. A full listing of WHI investigators can be found at: http://www.whi.org/researchers/Documents%20%20Write%20a%20Paper/ WHI%20Investigator%20Short%20List.pdf. Exome-chip data and analysis were supported through the Women’s Health Initiative Sequencing Project (NHLBI RC2 HL- 102924), the Genetics and Epidemiology of Colorectal Cancer Consortium (NCI CA137088), the Genomics and Randomized Trials Network (NHGRI U01-HG005152), and an NCI training grant (R25CA094880). Malmö Diet and Cancer Study: Supported by the Swedish Research Council, the Swedish Heart and Lung Foundation, ERC-Stg- 282255, the Novo Nordic Foundation, the Swedish Diabetes Foundation, and the Påhlsson Foundation, and by equipment grants from the Knut and Alice Wallenberg Foundation, the Region Skåne, Skåne University Hospital, and the Linneus Foundation for the Lund University Diabetes Center. The work was funded as part of the DZHK and the eAtheroSysMed project BMBF 1ZX1313C. This work was also supported by grants from the European Union (CVgenes@target), the Leducq Foundation (CADgenomics), and the Bundesministerium für Bildung und Forschung (e:AtheroSysMed) to Jeanette Erdmann, Nilesh Samani, Hugh Watkins and/or Heribert Schunkert. </w:t>
      </w:r>
    </w:p>
    <w:p w14:paraId="6266054A" w14:textId="77777777" w:rsidR="00912C16" w:rsidRPr="00325DEB" w:rsidRDefault="00912C16" w:rsidP="00EA511D">
      <w:pPr>
        <w:spacing w:line="480" w:lineRule="auto"/>
        <w:rPr>
          <w:rFonts w:ascii="Times New Roman" w:hAnsi="Times New Roman" w:cs="Times New Roman"/>
          <w:b/>
          <w:sz w:val="24"/>
          <w:szCs w:val="24"/>
          <w:lang w:val="en-US"/>
        </w:rPr>
      </w:pPr>
    </w:p>
    <w:p w14:paraId="2251E081" w14:textId="77777777" w:rsidR="00CA0661" w:rsidRPr="00325DEB" w:rsidRDefault="00CA0661" w:rsidP="00EA511D">
      <w:pPr>
        <w:spacing w:line="480" w:lineRule="auto"/>
        <w:rPr>
          <w:rFonts w:ascii="Times New Roman" w:hAnsi="Times New Roman" w:cs="Times New Roman"/>
          <w:b/>
          <w:sz w:val="24"/>
          <w:szCs w:val="24"/>
          <w:lang w:val="en-US"/>
        </w:rPr>
      </w:pPr>
    </w:p>
    <w:p w14:paraId="3A1E7F58" w14:textId="77777777" w:rsidR="00CA0661" w:rsidRPr="00325DEB" w:rsidRDefault="00CA0661" w:rsidP="00EA511D">
      <w:pPr>
        <w:spacing w:line="480" w:lineRule="auto"/>
        <w:rPr>
          <w:rFonts w:ascii="Times New Roman" w:hAnsi="Times New Roman" w:cs="Times New Roman"/>
          <w:b/>
          <w:sz w:val="24"/>
          <w:szCs w:val="24"/>
          <w:lang w:val="en-US"/>
        </w:rPr>
      </w:pPr>
    </w:p>
    <w:p w14:paraId="3F081B93" w14:textId="77777777" w:rsidR="00CA0661" w:rsidRPr="00325DEB" w:rsidRDefault="00CA0661" w:rsidP="00EA511D">
      <w:pPr>
        <w:spacing w:line="480" w:lineRule="auto"/>
        <w:rPr>
          <w:rFonts w:ascii="Times New Roman" w:hAnsi="Times New Roman" w:cs="Times New Roman"/>
          <w:b/>
          <w:sz w:val="24"/>
          <w:szCs w:val="24"/>
          <w:lang w:val="en-US"/>
        </w:rPr>
      </w:pPr>
    </w:p>
    <w:p w14:paraId="3516B09E" w14:textId="77777777" w:rsidR="00CA0661" w:rsidRPr="00325DEB" w:rsidRDefault="00CA0661" w:rsidP="00EA511D">
      <w:pPr>
        <w:spacing w:line="480" w:lineRule="auto"/>
        <w:rPr>
          <w:rFonts w:ascii="Times New Roman" w:hAnsi="Times New Roman" w:cs="Times New Roman"/>
          <w:b/>
          <w:sz w:val="24"/>
          <w:szCs w:val="24"/>
          <w:lang w:val="en-US"/>
        </w:rPr>
      </w:pPr>
    </w:p>
    <w:p w14:paraId="42826B8C" w14:textId="77777777" w:rsidR="00CA0661" w:rsidRPr="00325DEB" w:rsidRDefault="00CA0661" w:rsidP="00EA511D">
      <w:pPr>
        <w:spacing w:line="480" w:lineRule="auto"/>
        <w:rPr>
          <w:rFonts w:ascii="Times New Roman" w:hAnsi="Times New Roman" w:cs="Times New Roman"/>
          <w:b/>
          <w:sz w:val="24"/>
          <w:szCs w:val="24"/>
          <w:lang w:val="en-US"/>
        </w:rPr>
      </w:pPr>
    </w:p>
    <w:p w14:paraId="2064C502" w14:textId="77777777" w:rsidR="00CA0661" w:rsidRPr="00325DEB" w:rsidRDefault="00CA0661" w:rsidP="00EA511D">
      <w:pPr>
        <w:spacing w:line="480" w:lineRule="auto"/>
        <w:rPr>
          <w:rFonts w:ascii="Times New Roman" w:hAnsi="Times New Roman" w:cs="Times New Roman"/>
          <w:b/>
          <w:sz w:val="24"/>
          <w:szCs w:val="24"/>
          <w:lang w:val="en-US"/>
        </w:rPr>
      </w:pPr>
    </w:p>
    <w:p w14:paraId="54E6ADD3" w14:textId="77777777" w:rsidR="00CA0661" w:rsidRPr="00325DEB" w:rsidRDefault="00CA0661" w:rsidP="00EA511D">
      <w:pPr>
        <w:spacing w:line="480" w:lineRule="auto"/>
        <w:rPr>
          <w:rFonts w:ascii="Times New Roman" w:hAnsi="Times New Roman" w:cs="Times New Roman"/>
          <w:b/>
          <w:sz w:val="24"/>
          <w:szCs w:val="24"/>
          <w:lang w:val="en-US"/>
        </w:rPr>
      </w:pPr>
    </w:p>
    <w:p w14:paraId="30A75829" w14:textId="77777777" w:rsidR="00CA0661" w:rsidRPr="00325DEB" w:rsidRDefault="00CA0661" w:rsidP="00EA511D">
      <w:pPr>
        <w:spacing w:line="480" w:lineRule="auto"/>
        <w:rPr>
          <w:rFonts w:ascii="Times New Roman" w:hAnsi="Times New Roman" w:cs="Times New Roman"/>
          <w:b/>
          <w:sz w:val="24"/>
          <w:szCs w:val="24"/>
          <w:lang w:val="en-US"/>
        </w:rPr>
      </w:pPr>
    </w:p>
    <w:p w14:paraId="1EEDF4F0" w14:textId="77777777" w:rsidR="00CA0661" w:rsidRPr="00325DEB" w:rsidRDefault="00CA0661" w:rsidP="00EA511D">
      <w:pPr>
        <w:spacing w:line="480" w:lineRule="auto"/>
        <w:rPr>
          <w:rFonts w:ascii="Times New Roman" w:hAnsi="Times New Roman" w:cs="Times New Roman"/>
          <w:b/>
          <w:sz w:val="24"/>
          <w:szCs w:val="24"/>
          <w:lang w:val="en-US"/>
        </w:rPr>
      </w:pPr>
    </w:p>
    <w:p w14:paraId="29DA5F13" w14:textId="77777777" w:rsidR="00CA0661" w:rsidRPr="00325DEB" w:rsidRDefault="00CA0661" w:rsidP="00EA511D">
      <w:pPr>
        <w:spacing w:line="480" w:lineRule="auto"/>
        <w:rPr>
          <w:rFonts w:ascii="Times New Roman" w:hAnsi="Times New Roman" w:cs="Times New Roman"/>
          <w:b/>
          <w:sz w:val="24"/>
          <w:szCs w:val="24"/>
          <w:lang w:val="en-US"/>
        </w:rPr>
      </w:pPr>
    </w:p>
    <w:p w14:paraId="397E251C" w14:textId="77777777" w:rsidR="00CA0661" w:rsidRPr="00325DEB" w:rsidRDefault="00CA0661" w:rsidP="00EA511D">
      <w:pPr>
        <w:spacing w:line="480" w:lineRule="auto"/>
        <w:rPr>
          <w:rFonts w:ascii="Times New Roman" w:hAnsi="Times New Roman" w:cs="Times New Roman"/>
          <w:b/>
          <w:sz w:val="24"/>
          <w:szCs w:val="24"/>
          <w:lang w:val="en-US"/>
        </w:rPr>
      </w:pPr>
    </w:p>
    <w:p w14:paraId="37626868" w14:textId="77777777" w:rsidR="00CA0661" w:rsidRPr="00325DEB" w:rsidRDefault="00CA0661" w:rsidP="00EA511D">
      <w:pPr>
        <w:spacing w:line="480" w:lineRule="auto"/>
        <w:rPr>
          <w:rFonts w:ascii="Times New Roman" w:hAnsi="Times New Roman" w:cs="Times New Roman"/>
          <w:b/>
          <w:sz w:val="24"/>
          <w:szCs w:val="24"/>
          <w:lang w:val="en-US"/>
        </w:rPr>
      </w:pPr>
    </w:p>
    <w:p w14:paraId="554C3153" w14:textId="77777777" w:rsidR="00CA0661" w:rsidRPr="00325DEB" w:rsidRDefault="00CA0661" w:rsidP="00EA511D">
      <w:pPr>
        <w:spacing w:line="480" w:lineRule="auto"/>
        <w:rPr>
          <w:rFonts w:ascii="Times New Roman" w:hAnsi="Times New Roman" w:cs="Times New Roman"/>
          <w:b/>
          <w:sz w:val="24"/>
          <w:szCs w:val="24"/>
          <w:lang w:val="en-US"/>
        </w:rPr>
      </w:pPr>
    </w:p>
    <w:p w14:paraId="670D2B4B" w14:textId="77777777" w:rsidR="00CA0661" w:rsidRPr="00325DEB" w:rsidRDefault="00CA0661" w:rsidP="00EA511D">
      <w:pPr>
        <w:spacing w:line="480" w:lineRule="auto"/>
        <w:rPr>
          <w:rFonts w:ascii="Times New Roman" w:hAnsi="Times New Roman" w:cs="Times New Roman"/>
          <w:b/>
          <w:sz w:val="24"/>
          <w:szCs w:val="24"/>
          <w:lang w:val="en-US"/>
        </w:rPr>
      </w:pPr>
    </w:p>
    <w:p w14:paraId="283FCD22" w14:textId="3D838F84" w:rsidR="00EA511D" w:rsidRPr="00325DEB" w:rsidRDefault="00EA511D" w:rsidP="004D04A9">
      <w:pPr>
        <w:spacing w:line="480" w:lineRule="auto"/>
        <w:jc w:val="both"/>
        <w:rPr>
          <w:rFonts w:ascii="Times New Roman" w:hAnsi="Times New Roman" w:cs="Times New Roman"/>
          <w:b/>
          <w:sz w:val="24"/>
          <w:szCs w:val="24"/>
          <w:lang w:val="en-US"/>
        </w:rPr>
      </w:pPr>
      <w:r w:rsidRPr="00325DEB">
        <w:rPr>
          <w:rFonts w:ascii="Times New Roman" w:hAnsi="Times New Roman" w:cs="Times New Roman"/>
          <w:b/>
          <w:sz w:val="24"/>
          <w:szCs w:val="24"/>
          <w:lang w:val="en-US"/>
        </w:rPr>
        <w:t>Supplementa</w:t>
      </w:r>
      <w:r w:rsidR="004C4815">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Methods</w:t>
      </w:r>
    </w:p>
    <w:p w14:paraId="6B319E17" w14:textId="77777777" w:rsidR="004933A2" w:rsidRPr="00325DEB" w:rsidRDefault="004933A2" w:rsidP="004D04A9">
      <w:pPr>
        <w:spacing w:line="480" w:lineRule="auto"/>
        <w:jc w:val="both"/>
        <w:rPr>
          <w:rFonts w:ascii="Times New Roman" w:hAnsi="Times New Roman" w:cs="Times New Roman"/>
          <w:b/>
          <w:sz w:val="24"/>
          <w:szCs w:val="24"/>
          <w:lang w:val="en-US"/>
        </w:rPr>
      </w:pPr>
      <w:r w:rsidRPr="00325DEB">
        <w:rPr>
          <w:rFonts w:ascii="Times New Roman" w:hAnsi="Times New Roman" w:cs="Times New Roman"/>
          <w:b/>
          <w:sz w:val="24"/>
          <w:szCs w:val="24"/>
          <w:lang w:val="en-US"/>
        </w:rPr>
        <w:t>Statistical analysis</w:t>
      </w:r>
    </w:p>
    <w:p w14:paraId="09FF8D30" w14:textId="2BD8130D" w:rsidR="004933A2" w:rsidRPr="00325DEB" w:rsidRDefault="004933A2" w:rsidP="004D04A9">
      <w:pPr>
        <w:spacing w:line="480" w:lineRule="auto"/>
        <w:jc w:val="both"/>
        <w:rPr>
          <w:rFonts w:ascii="Times New Roman" w:hAnsi="Times New Roman" w:cs="Times New Roman"/>
          <w:b/>
          <w:sz w:val="24"/>
          <w:szCs w:val="24"/>
          <w:lang w:val="en-US"/>
        </w:rPr>
      </w:pPr>
      <w:r w:rsidRPr="00325DEB">
        <w:rPr>
          <w:rFonts w:ascii="Times New Roman" w:hAnsi="Times New Roman" w:cs="Times New Roman"/>
          <w:sz w:val="24"/>
          <w:szCs w:val="24"/>
          <w:lang w:val="en-US"/>
        </w:rPr>
        <w:t>In each replication study individually, we tested for association with CAD using a linear mixed model with fixed effects of genotype and principal components of ancestry and a kinship matrix as random effects. Results were combined within ancestry groups and then across all studies using inverse-variance weighted fixed effects meta-analyses.</w:t>
      </w:r>
    </w:p>
    <w:p w14:paraId="32AD60A0" w14:textId="698AB99C" w:rsidR="00EA511D" w:rsidRPr="00325DEB" w:rsidRDefault="00EA511D" w:rsidP="004D04A9">
      <w:pPr>
        <w:spacing w:line="480" w:lineRule="auto"/>
        <w:jc w:val="both"/>
        <w:rPr>
          <w:rFonts w:ascii="Times New Roman" w:hAnsi="Times New Roman" w:cs="Times New Roman"/>
          <w:b/>
          <w:sz w:val="24"/>
          <w:szCs w:val="24"/>
          <w:lang w:val="en-US"/>
        </w:rPr>
      </w:pPr>
      <w:r w:rsidRPr="00325DEB">
        <w:rPr>
          <w:rFonts w:ascii="Times New Roman" w:hAnsi="Times New Roman" w:cs="Times New Roman"/>
          <w:b/>
          <w:sz w:val="24"/>
          <w:szCs w:val="24"/>
          <w:lang w:val="en-US"/>
        </w:rPr>
        <w:t xml:space="preserve">Bioinformatics analysis </w:t>
      </w:r>
    </w:p>
    <w:p w14:paraId="4060BAB5" w14:textId="3CFFB0A4" w:rsidR="00EA511D" w:rsidRPr="00325DEB" w:rsidRDefault="00EA511D" w:rsidP="004D04A9">
      <w:pPr>
        <w:spacing w:line="480" w:lineRule="auto"/>
        <w:jc w:val="both"/>
        <w:rPr>
          <w:rFonts w:ascii="Times New Roman" w:hAnsi="Times New Roman" w:cs="Times New Roman"/>
          <w:sz w:val="24"/>
          <w:szCs w:val="24"/>
          <w:lang w:val="en-US"/>
        </w:rPr>
      </w:pPr>
      <w:r w:rsidRPr="00325DEB">
        <w:rPr>
          <w:rFonts w:ascii="Times New Roman" w:hAnsi="Times New Roman" w:cs="Times New Roman"/>
          <w:b/>
          <w:i/>
          <w:sz w:val="24"/>
          <w:szCs w:val="24"/>
          <w:lang w:val="en-US"/>
        </w:rPr>
        <w:t>Annotation of novel loci:</w:t>
      </w:r>
      <w:r w:rsidRPr="00325DEB">
        <w:rPr>
          <w:rFonts w:ascii="Times New Roman" w:hAnsi="Times New Roman" w:cs="Times New Roman"/>
          <w:sz w:val="24"/>
          <w:szCs w:val="24"/>
          <w:lang w:val="en-US"/>
        </w:rPr>
        <w:t xml:space="preserve"> To identify any association between novel loci and gene expression traits we performed a systematic search for expression quantitative trait loci (eQTLs) in the monocyte and macrophage expression study from the Cardiogenics consortium (</w:t>
      </w:r>
      <w:r w:rsidR="0039025C" w:rsidRPr="00325DEB">
        <w:rPr>
          <w:rFonts w:ascii="Times New Roman" w:hAnsi="Times New Roman" w:cs="Times New Roman"/>
          <w:sz w:val="24"/>
          <w:szCs w:val="24"/>
          <w:lang w:val="en-US"/>
        </w:rPr>
        <w:t>1</w:t>
      </w:r>
      <w:r w:rsidRPr="00325DEB">
        <w:rPr>
          <w:rFonts w:ascii="Times New Roman" w:hAnsi="Times New Roman" w:cs="Times New Roman"/>
          <w:sz w:val="24"/>
          <w:szCs w:val="24"/>
          <w:lang w:val="en-US"/>
        </w:rPr>
        <w:t>), the Stockholm-Tartu Atherosclerosis Reverse Network Engineering Task (STARNET) RNA-seq dataset (</w:t>
      </w:r>
      <w:r w:rsidR="0039025C" w:rsidRPr="00325DEB">
        <w:rPr>
          <w:rFonts w:ascii="Times New Roman" w:hAnsi="Times New Roman" w:cs="Times New Roman"/>
          <w:sz w:val="24"/>
          <w:szCs w:val="24"/>
          <w:lang w:val="en-US"/>
        </w:rPr>
        <w:t>2</w:t>
      </w:r>
      <w:r w:rsidRPr="00325DEB">
        <w:rPr>
          <w:rFonts w:ascii="Times New Roman" w:hAnsi="Times New Roman" w:cs="Times New Roman"/>
          <w:sz w:val="24"/>
          <w:szCs w:val="24"/>
          <w:lang w:val="en-US"/>
        </w:rPr>
        <w:t>) and over 100 studies included in the GRASP database (</w:t>
      </w:r>
      <w:r w:rsidR="0039025C" w:rsidRPr="00325DEB">
        <w:rPr>
          <w:rFonts w:ascii="Times New Roman" w:hAnsi="Times New Roman" w:cs="Times New Roman"/>
          <w:sz w:val="24"/>
          <w:szCs w:val="24"/>
          <w:lang w:val="en-US"/>
        </w:rPr>
        <w:t>3</w:t>
      </w:r>
      <w:r w:rsidRPr="00325DEB">
        <w:rPr>
          <w:rFonts w:ascii="Times New Roman" w:hAnsi="Times New Roman" w:cs="Times New Roman"/>
          <w:sz w:val="24"/>
          <w:szCs w:val="24"/>
          <w:lang w:val="en-US"/>
        </w:rPr>
        <w:t>). To identify candidate causal SNPs at the new loci we functionally annotated each of the lead variants as well all SNPs in high linkage disequilibrium (LD) SNPs (</w:t>
      </w:r>
      <w:r w:rsidRPr="00325DEB">
        <w:rPr>
          <w:rFonts w:ascii="Times New Roman" w:hAnsi="Times New Roman" w:cs="Times New Roman"/>
          <w:i/>
          <w:sz w:val="24"/>
          <w:szCs w:val="24"/>
          <w:lang w:val="en-US"/>
        </w:rPr>
        <w:t>r</w:t>
      </w:r>
      <w:r w:rsidRPr="00325DEB">
        <w:rPr>
          <w:rFonts w:ascii="Times New Roman" w:hAnsi="Times New Roman" w:cs="Times New Roman"/>
          <w:i/>
          <w:sz w:val="24"/>
          <w:szCs w:val="24"/>
          <w:vertAlign w:val="superscript"/>
          <w:lang w:val="en-US"/>
        </w:rPr>
        <w:t>2</w:t>
      </w:r>
      <w:r w:rsidRPr="00325DEB">
        <w:rPr>
          <w:rFonts w:ascii="Times New Roman" w:hAnsi="Times New Roman" w:cs="Times New Roman"/>
          <w:sz w:val="24"/>
          <w:szCs w:val="24"/>
          <w:lang w:val="en-US"/>
        </w:rPr>
        <w:t xml:space="preserve"> &gt; 0.8) using Haploreg V3 (</w:t>
      </w:r>
      <w:r w:rsidR="0039025C" w:rsidRPr="00325DEB">
        <w:rPr>
          <w:rFonts w:ascii="Times New Roman" w:hAnsi="Times New Roman" w:cs="Times New Roman"/>
          <w:sz w:val="24"/>
          <w:szCs w:val="24"/>
          <w:lang w:val="en-US"/>
        </w:rPr>
        <w:t>4</w:t>
      </w:r>
      <w:r w:rsidRPr="00325DEB">
        <w:rPr>
          <w:rFonts w:ascii="Times New Roman" w:hAnsi="Times New Roman" w:cs="Times New Roman"/>
          <w:sz w:val="24"/>
          <w:szCs w:val="24"/>
          <w:lang w:val="en-US"/>
        </w:rPr>
        <w:t xml:space="preserve">). Non-synonymous variants were </w:t>
      </w:r>
      <w:r w:rsidR="00325DEB" w:rsidRPr="00325DEB">
        <w:rPr>
          <w:rFonts w:ascii="Times New Roman" w:hAnsi="Times New Roman" w:cs="Times New Roman"/>
          <w:sz w:val="24"/>
          <w:szCs w:val="24"/>
          <w:lang w:val="en-US"/>
        </w:rPr>
        <w:t>analyzed</w:t>
      </w:r>
      <w:r w:rsidRPr="00325DEB">
        <w:rPr>
          <w:rFonts w:ascii="Times New Roman" w:hAnsi="Times New Roman" w:cs="Times New Roman"/>
          <w:sz w:val="24"/>
          <w:szCs w:val="24"/>
          <w:lang w:val="en-US"/>
        </w:rPr>
        <w:t xml:space="preserve"> using SIFT (</w:t>
      </w:r>
      <w:r w:rsidR="0039025C" w:rsidRPr="00325DEB">
        <w:rPr>
          <w:rFonts w:ascii="Times New Roman" w:hAnsi="Times New Roman" w:cs="Times New Roman"/>
          <w:sz w:val="24"/>
          <w:szCs w:val="24"/>
          <w:lang w:val="en-US"/>
        </w:rPr>
        <w:t>5</w:t>
      </w:r>
      <w:r w:rsidRPr="00325DEB">
        <w:rPr>
          <w:rFonts w:ascii="Times New Roman" w:hAnsi="Times New Roman" w:cs="Times New Roman"/>
          <w:sz w:val="24"/>
          <w:szCs w:val="24"/>
          <w:lang w:val="en-US"/>
        </w:rPr>
        <w:t>) and Polyphen-2 (</w:t>
      </w:r>
      <w:r w:rsidR="0039025C" w:rsidRPr="00325DEB">
        <w:rPr>
          <w:rFonts w:ascii="Times New Roman" w:hAnsi="Times New Roman" w:cs="Times New Roman"/>
          <w:sz w:val="24"/>
          <w:szCs w:val="24"/>
          <w:lang w:val="en-US"/>
        </w:rPr>
        <w:t>6</w:t>
      </w:r>
      <w:r w:rsidRPr="00325DEB">
        <w:rPr>
          <w:rFonts w:ascii="Times New Roman" w:hAnsi="Times New Roman" w:cs="Times New Roman"/>
          <w:sz w:val="24"/>
          <w:szCs w:val="24"/>
          <w:lang w:val="en-US"/>
        </w:rPr>
        <w:t>). Conservation was assessed by GERP (</w:t>
      </w:r>
      <w:r w:rsidR="0039025C" w:rsidRPr="00325DEB">
        <w:rPr>
          <w:rFonts w:ascii="Times New Roman" w:hAnsi="Times New Roman" w:cs="Times New Roman"/>
          <w:sz w:val="24"/>
          <w:szCs w:val="24"/>
          <w:lang w:val="en-US"/>
        </w:rPr>
        <w:t>7</w:t>
      </w:r>
      <w:r w:rsidRPr="00325DEB">
        <w:rPr>
          <w:rFonts w:ascii="Times New Roman" w:hAnsi="Times New Roman" w:cs="Times New Roman"/>
          <w:sz w:val="24"/>
          <w:szCs w:val="24"/>
          <w:lang w:val="en-US"/>
        </w:rPr>
        <w:t>) and SiPhy (</w:t>
      </w:r>
      <w:r w:rsidR="0039025C" w:rsidRPr="00325DEB">
        <w:rPr>
          <w:rFonts w:ascii="Times New Roman" w:hAnsi="Times New Roman" w:cs="Times New Roman"/>
          <w:sz w:val="24"/>
          <w:szCs w:val="24"/>
          <w:lang w:val="en-US"/>
        </w:rPr>
        <w:t>8</w:t>
      </w:r>
      <w:r w:rsidRPr="00325DEB">
        <w:rPr>
          <w:rFonts w:ascii="Times New Roman" w:hAnsi="Times New Roman" w:cs="Times New Roman"/>
          <w:sz w:val="24"/>
          <w:szCs w:val="24"/>
          <w:lang w:val="en-US"/>
        </w:rPr>
        <w:t>). Overlap with regulatory elements including chromosome state segmentation, DNase hypersensitivity, and transcription factor binding as determined by the ENCODE (</w:t>
      </w:r>
      <w:r w:rsidR="0039025C" w:rsidRPr="00325DEB">
        <w:rPr>
          <w:rFonts w:ascii="Times New Roman" w:hAnsi="Times New Roman" w:cs="Times New Roman"/>
          <w:sz w:val="24"/>
          <w:szCs w:val="24"/>
          <w:lang w:val="en-US"/>
        </w:rPr>
        <w:t>9</w:t>
      </w:r>
      <w:r w:rsidRPr="00325DEB">
        <w:rPr>
          <w:rFonts w:ascii="Times New Roman" w:hAnsi="Times New Roman" w:cs="Times New Roman"/>
          <w:sz w:val="24"/>
          <w:szCs w:val="24"/>
          <w:lang w:val="en-US"/>
        </w:rPr>
        <w:t>) and Roadmap Epigenome projects (</w:t>
      </w:r>
      <w:r w:rsidR="0039025C" w:rsidRPr="00325DEB">
        <w:rPr>
          <w:rFonts w:ascii="Times New Roman" w:hAnsi="Times New Roman" w:cs="Times New Roman"/>
          <w:sz w:val="24"/>
          <w:szCs w:val="24"/>
          <w:lang w:val="en-US"/>
        </w:rPr>
        <w:t>1</w:t>
      </w:r>
      <w:r w:rsidRPr="00325DEB">
        <w:rPr>
          <w:rFonts w:ascii="Times New Roman" w:hAnsi="Times New Roman" w:cs="Times New Roman"/>
          <w:sz w:val="24"/>
          <w:szCs w:val="24"/>
          <w:lang w:val="en-US"/>
        </w:rPr>
        <w:t>0), and predicted effects on transcription factor binding based on regulatory motifs from TRANSFAC (</w:t>
      </w:r>
      <w:r w:rsidR="0039025C" w:rsidRPr="00325DEB">
        <w:rPr>
          <w:rFonts w:ascii="Times New Roman" w:hAnsi="Times New Roman" w:cs="Times New Roman"/>
          <w:sz w:val="24"/>
          <w:szCs w:val="24"/>
          <w:lang w:val="en-US"/>
        </w:rPr>
        <w:t>1</w:t>
      </w:r>
      <w:r w:rsidRPr="00325DEB">
        <w:rPr>
          <w:rFonts w:ascii="Times New Roman" w:hAnsi="Times New Roman" w:cs="Times New Roman"/>
          <w:sz w:val="24"/>
          <w:szCs w:val="24"/>
          <w:lang w:val="en-US"/>
        </w:rPr>
        <w:t>1) and JASPAR (</w:t>
      </w:r>
      <w:r w:rsidR="0039025C" w:rsidRPr="00325DEB">
        <w:rPr>
          <w:rFonts w:ascii="Times New Roman" w:hAnsi="Times New Roman" w:cs="Times New Roman"/>
          <w:sz w:val="24"/>
          <w:szCs w:val="24"/>
          <w:lang w:val="en-US"/>
        </w:rPr>
        <w:t>1</w:t>
      </w:r>
      <w:r w:rsidRPr="00325DEB">
        <w:rPr>
          <w:rFonts w:ascii="Times New Roman" w:hAnsi="Times New Roman" w:cs="Times New Roman"/>
          <w:sz w:val="24"/>
          <w:szCs w:val="24"/>
          <w:lang w:val="en-US"/>
        </w:rPr>
        <w:t>2) were identified using Haploreg V3 (</w:t>
      </w:r>
      <w:r w:rsidR="0039025C" w:rsidRPr="00325DEB">
        <w:rPr>
          <w:rFonts w:ascii="Times New Roman" w:hAnsi="Times New Roman" w:cs="Times New Roman"/>
          <w:sz w:val="24"/>
          <w:szCs w:val="24"/>
          <w:lang w:val="en-US"/>
        </w:rPr>
        <w:t>4</w:t>
      </w:r>
      <w:r w:rsidRPr="00325DEB">
        <w:rPr>
          <w:rFonts w:ascii="Times New Roman" w:hAnsi="Times New Roman" w:cs="Times New Roman"/>
          <w:sz w:val="24"/>
          <w:szCs w:val="24"/>
          <w:lang w:val="en-US"/>
        </w:rPr>
        <w:t xml:space="preserve">) and the UCSC genome browser. Variants were then scored using three different bioinformatics tools that help </w:t>
      </w:r>
      <w:r w:rsidR="00325DEB" w:rsidRPr="00325DEB">
        <w:rPr>
          <w:rFonts w:ascii="Times New Roman" w:hAnsi="Times New Roman" w:cs="Times New Roman"/>
          <w:sz w:val="24"/>
          <w:szCs w:val="24"/>
          <w:lang w:val="en-US"/>
        </w:rPr>
        <w:t>prioritize</w:t>
      </w:r>
      <w:r w:rsidRPr="00325DEB">
        <w:rPr>
          <w:rFonts w:ascii="Times New Roman" w:hAnsi="Times New Roman" w:cs="Times New Roman"/>
          <w:sz w:val="24"/>
          <w:szCs w:val="24"/>
          <w:lang w:val="en-US"/>
        </w:rPr>
        <w:t xml:space="preserve"> causal disease variants. Combined Annotation Dependent Depletion (CADD) (</w:t>
      </w:r>
      <w:r w:rsidR="0039025C" w:rsidRPr="00325DEB">
        <w:rPr>
          <w:rFonts w:ascii="Times New Roman" w:hAnsi="Times New Roman" w:cs="Times New Roman"/>
          <w:sz w:val="24"/>
          <w:szCs w:val="24"/>
          <w:lang w:val="en-US"/>
        </w:rPr>
        <w:t>13</w:t>
      </w:r>
      <w:r w:rsidRPr="00325DEB">
        <w:rPr>
          <w:rFonts w:ascii="Times New Roman" w:hAnsi="Times New Roman" w:cs="Times New Roman"/>
          <w:sz w:val="24"/>
          <w:szCs w:val="24"/>
          <w:lang w:val="en-US"/>
        </w:rPr>
        <w:t>) incorporates a range pathogenicity prediction tools to provide a genome-wide score (C-score) for each test variant from its pre-calculated database of ~8.6 billion genetic variants. High scores indicate variants that are not stabilized by selection and are more likely to be disease-causing and low scores indicate evolutionary stable non-damaging variants. The top 10% of likely functional variants will have a C-score &gt;10 and top 1% of variants will have a C-score &gt;20. Genome-wide annotation of variants (GWAVA) (</w:t>
      </w:r>
      <w:r w:rsidR="0039025C" w:rsidRPr="00325DEB">
        <w:rPr>
          <w:rFonts w:ascii="Times New Roman" w:hAnsi="Times New Roman" w:cs="Times New Roman"/>
          <w:sz w:val="24"/>
          <w:szCs w:val="24"/>
          <w:lang w:val="en-US"/>
        </w:rPr>
        <w:t>14</w:t>
      </w:r>
      <w:r w:rsidRPr="00325DEB">
        <w:rPr>
          <w:rFonts w:ascii="Times New Roman" w:hAnsi="Times New Roman" w:cs="Times New Roman"/>
          <w:sz w:val="24"/>
          <w:szCs w:val="24"/>
          <w:lang w:val="en-US"/>
        </w:rPr>
        <w:t>) predicts the functional impact of noncoding variants based on a number of genomic and epigenomic annotations and provides scores between 0 and 1 with higher scores indicating variants that are more likely to be functional. RegulomeDB (</w:t>
      </w:r>
      <w:r w:rsidR="0039025C" w:rsidRPr="00325DEB">
        <w:rPr>
          <w:rFonts w:ascii="Times New Roman" w:hAnsi="Times New Roman" w:cs="Times New Roman"/>
          <w:sz w:val="24"/>
          <w:szCs w:val="24"/>
          <w:lang w:val="en-US"/>
        </w:rPr>
        <w:t>15</w:t>
      </w:r>
      <w:r w:rsidRPr="00325DEB">
        <w:rPr>
          <w:rFonts w:ascii="Times New Roman" w:hAnsi="Times New Roman" w:cs="Times New Roman"/>
          <w:sz w:val="24"/>
          <w:szCs w:val="24"/>
          <w:lang w:val="en-US"/>
        </w:rPr>
        <w:t xml:space="preserve">) annotates and scores variants based on a number of datasets, including ENCODE, and scores variants in seven </w:t>
      </w:r>
      <w:r w:rsidR="00343506" w:rsidRPr="00325DEB">
        <w:rPr>
          <w:rFonts w:ascii="Times New Roman" w:hAnsi="Times New Roman" w:cs="Times New Roman"/>
          <w:sz w:val="24"/>
          <w:szCs w:val="24"/>
          <w:lang w:val="en-US"/>
        </w:rPr>
        <w:t>categories</w:t>
      </w:r>
      <w:r w:rsidRPr="00325DEB">
        <w:rPr>
          <w:rFonts w:ascii="Times New Roman" w:hAnsi="Times New Roman" w:cs="Times New Roman"/>
          <w:sz w:val="24"/>
          <w:szCs w:val="24"/>
          <w:lang w:val="en-US"/>
        </w:rPr>
        <w:t>. Scores of 1 and 2 identify variants that are likely to affect transcription factor binding, a score of 3 identifies variants that are less likely to affect binding, scores of 4, 5 and 6 relate to variants with minimal binding evidence and a score of 7 is for variants with no regulatory annotation.</w:t>
      </w:r>
    </w:p>
    <w:p w14:paraId="59E790C3" w14:textId="77777777" w:rsidR="00EA511D" w:rsidRPr="00325DEB" w:rsidRDefault="00EA511D" w:rsidP="004D04A9">
      <w:pPr>
        <w:jc w:val="both"/>
        <w:rPr>
          <w:sz w:val="24"/>
          <w:szCs w:val="24"/>
          <w:lang w:val="en-US"/>
        </w:rPr>
      </w:pPr>
    </w:p>
    <w:p w14:paraId="23A96EF8" w14:textId="77777777" w:rsidR="00EA511D" w:rsidRPr="00325DEB" w:rsidRDefault="00EA511D" w:rsidP="004D04A9">
      <w:pPr>
        <w:jc w:val="both"/>
        <w:rPr>
          <w:rFonts w:cs="Arial"/>
          <w:sz w:val="24"/>
          <w:szCs w:val="24"/>
          <w:lang w:val="en-US"/>
        </w:rPr>
        <w:sectPr w:rsidR="00EA511D" w:rsidRPr="00325DEB" w:rsidSect="00343506">
          <w:footerReference w:type="default" r:id="rId9"/>
          <w:pgSz w:w="11906" w:h="16838"/>
          <w:pgMar w:top="1440" w:right="1440" w:bottom="1440" w:left="1440" w:header="708" w:footer="708" w:gutter="0"/>
          <w:cols w:space="708"/>
          <w:docGrid w:linePitch="360"/>
        </w:sectPr>
      </w:pPr>
    </w:p>
    <w:p w14:paraId="3612E9AD" w14:textId="5094E056" w:rsidR="000E76FE" w:rsidRPr="00325DEB" w:rsidRDefault="004C4815" w:rsidP="000E76FE">
      <w:pPr>
        <w:rPr>
          <w:rFonts w:ascii="Times New Roman" w:hAnsi="Times New Roman" w:cs="Times New Roman"/>
          <w:b/>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Fonts w:ascii="Times New Roman" w:hAnsi="Times New Roman" w:cs="Times New Roman"/>
          <w:b/>
          <w:bCs/>
          <w:sz w:val="24"/>
          <w:szCs w:val="24"/>
          <w:lang w:val="en-US"/>
        </w:rPr>
        <w:t xml:space="preserve">Table </w:t>
      </w:r>
      <w:r w:rsidR="000E76FE" w:rsidRPr="00325DEB">
        <w:rPr>
          <w:rFonts w:ascii="Times New Roman" w:hAnsi="Times New Roman" w:cs="Times New Roman"/>
          <w:b/>
          <w:bCs/>
          <w:sz w:val="24"/>
          <w:szCs w:val="24"/>
          <w:lang w:val="en-US"/>
        </w:rPr>
        <w:t>1:</w:t>
      </w:r>
      <w:r w:rsidR="000E76FE" w:rsidRPr="00325DEB">
        <w:rPr>
          <w:rFonts w:ascii="Times New Roman" w:hAnsi="Times New Roman" w:cs="Times New Roman"/>
          <w:b/>
          <w:sz w:val="24"/>
          <w:szCs w:val="24"/>
          <w:lang w:val="en-US"/>
        </w:rPr>
        <w:t xml:space="preserve"> Sources of cases and controls in the discovery study</w:t>
      </w:r>
    </w:p>
    <w:tbl>
      <w:tblPr>
        <w:tblStyle w:val="LightShading"/>
        <w:tblW w:w="5044" w:type="pct"/>
        <w:tblLayout w:type="fixed"/>
        <w:tblLook w:val="06A0" w:firstRow="1" w:lastRow="0" w:firstColumn="1" w:lastColumn="0" w:noHBand="1" w:noVBand="1"/>
      </w:tblPr>
      <w:tblGrid>
        <w:gridCol w:w="1241"/>
        <w:gridCol w:w="1420"/>
        <w:gridCol w:w="4110"/>
        <w:gridCol w:w="3403"/>
        <w:gridCol w:w="848"/>
        <w:gridCol w:w="1074"/>
        <w:gridCol w:w="1082"/>
        <w:gridCol w:w="114"/>
      </w:tblGrid>
      <w:tr w:rsidR="000E76FE" w:rsidRPr="00325DEB" w14:paraId="2463361F" w14:textId="77777777" w:rsidTr="00343506">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 w:type="pct"/>
            <w:tcBorders>
              <w:top w:val="single" w:sz="4" w:space="0" w:color="auto"/>
              <w:bottom w:val="single" w:sz="4" w:space="0" w:color="auto"/>
            </w:tcBorders>
          </w:tcPr>
          <w:p w14:paraId="0E9B5390" w14:textId="77777777" w:rsidR="000E76FE" w:rsidRPr="00325DEB" w:rsidRDefault="000E76FE" w:rsidP="00343506">
            <w:pPr>
              <w:rPr>
                <w:rFonts w:cs="Arial"/>
                <w:b w:val="0"/>
                <w:sz w:val="18"/>
                <w:szCs w:val="20"/>
                <w:lang w:val="en-US"/>
              </w:rPr>
            </w:pPr>
            <w:r w:rsidRPr="00325DEB">
              <w:rPr>
                <w:rFonts w:cs="Arial"/>
                <w:b w:val="0"/>
                <w:sz w:val="18"/>
                <w:szCs w:val="20"/>
                <w:lang w:val="en-US"/>
              </w:rPr>
              <w:t>Study</w:t>
            </w:r>
          </w:p>
        </w:tc>
        <w:tc>
          <w:tcPr>
            <w:tcW w:w="533" w:type="pct"/>
            <w:tcBorders>
              <w:top w:val="single" w:sz="4" w:space="0" w:color="auto"/>
              <w:bottom w:val="single" w:sz="4" w:space="0" w:color="auto"/>
            </w:tcBorders>
          </w:tcPr>
          <w:p w14:paraId="77E17A40"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Design</w:t>
            </w:r>
          </w:p>
        </w:tc>
        <w:tc>
          <w:tcPr>
            <w:tcW w:w="1546" w:type="pct"/>
            <w:tcBorders>
              <w:top w:val="single" w:sz="4" w:space="0" w:color="auto"/>
              <w:bottom w:val="single" w:sz="4" w:space="0" w:color="auto"/>
            </w:tcBorders>
          </w:tcPr>
          <w:p w14:paraId="201BD945"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 definition</w:t>
            </w:r>
          </w:p>
        </w:tc>
        <w:tc>
          <w:tcPr>
            <w:tcW w:w="1280" w:type="pct"/>
            <w:tcBorders>
              <w:top w:val="single" w:sz="4" w:space="0" w:color="auto"/>
              <w:bottom w:val="single" w:sz="4" w:space="0" w:color="auto"/>
            </w:tcBorders>
          </w:tcPr>
          <w:p w14:paraId="676AF4D2"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 definition</w:t>
            </w:r>
          </w:p>
        </w:tc>
        <w:tc>
          <w:tcPr>
            <w:tcW w:w="319" w:type="pct"/>
            <w:tcBorders>
              <w:top w:val="single" w:sz="4" w:space="0" w:color="auto"/>
              <w:bottom w:val="single" w:sz="4" w:space="0" w:color="auto"/>
            </w:tcBorders>
          </w:tcPr>
          <w:p w14:paraId="0D3F0471"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Cases</w:t>
            </w:r>
          </w:p>
        </w:tc>
        <w:tc>
          <w:tcPr>
            <w:tcW w:w="404" w:type="pct"/>
            <w:tcBorders>
              <w:top w:val="single" w:sz="4" w:space="0" w:color="auto"/>
              <w:bottom w:val="single" w:sz="4" w:space="0" w:color="auto"/>
            </w:tcBorders>
          </w:tcPr>
          <w:p w14:paraId="459A28F5"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w:t>
            </w:r>
          </w:p>
        </w:tc>
        <w:tc>
          <w:tcPr>
            <w:tcW w:w="450" w:type="pct"/>
            <w:gridSpan w:val="2"/>
            <w:tcBorders>
              <w:top w:val="single" w:sz="4" w:space="0" w:color="auto"/>
              <w:bottom w:val="single" w:sz="4" w:space="0" w:color="auto"/>
            </w:tcBorders>
          </w:tcPr>
          <w:p w14:paraId="46222AE7"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Reference</w:t>
            </w:r>
          </w:p>
          <w:p w14:paraId="27D4A8FA"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0DCB4DEA"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single" w:sz="4" w:space="0" w:color="auto"/>
              <w:bottom w:val="nil"/>
            </w:tcBorders>
          </w:tcPr>
          <w:p w14:paraId="0D1FF8B0" w14:textId="77777777" w:rsidR="000E76FE" w:rsidRPr="00325DEB" w:rsidRDefault="000E76FE" w:rsidP="00343506">
            <w:pPr>
              <w:rPr>
                <w:rFonts w:cs="Arial"/>
                <w:b w:val="0"/>
                <w:sz w:val="18"/>
                <w:szCs w:val="20"/>
                <w:lang w:val="en-US"/>
              </w:rPr>
            </w:pPr>
            <w:r w:rsidRPr="00325DEB">
              <w:rPr>
                <w:rFonts w:cs="Arial"/>
                <w:b w:val="0"/>
                <w:sz w:val="18"/>
                <w:szCs w:val="20"/>
                <w:lang w:val="en-US"/>
              </w:rPr>
              <w:t>ATVB</w:t>
            </w:r>
          </w:p>
        </w:tc>
        <w:tc>
          <w:tcPr>
            <w:tcW w:w="533" w:type="pct"/>
            <w:tcBorders>
              <w:top w:val="single" w:sz="4" w:space="0" w:color="auto"/>
              <w:bottom w:val="nil"/>
            </w:tcBorders>
          </w:tcPr>
          <w:p w14:paraId="1E943EF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single" w:sz="4" w:space="0" w:color="auto"/>
              <w:bottom w:val="nil"/>
            </w:tcBorders>
          </w:tcPr>
          <w:p w14:paraId="3840916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MI in men or women ≤ 45 years of age</w:t>
            </w:r>
          </w:p>
        </w:tc>
        <w:tc>
          <w:tcPr>
            <w:tcW w:w="1280" w:type="pct"/>
            <w:tcBorders>
              <w:top w:val="single" w:sz="4" w:space="0" w:color="auto"/>
              <w:bottom w:val="nil"/>
            </w:tcBorders>
          </w:tcPr>
          <w:p w14:paraId="2017DA9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No history of thromboembolic disease</w:t>
            </w:r>
          </w:p>
        </w:tc>
        <w:tc>
          <w:tcPr>
            <w:tcW w:w="319" w:type="pct"/>
            <w:tcBorders>
              <w:top w:val="single" w:sz="4" w:space="0" w:color="auto"/>
              <w:bottom w:val="nil"/>
            </w:tcBorders>
          </w:tcPr>
          <w:p w14:paraId="4E28A99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1,428</w:t>
            </w:r>
          </w:p>
        </w:tc>
        <w:tc>
          <w:tcPr>
            <w:tcW w:w="404" w:type="pct"/>
            <w:tcBorders>
              <w:top w:val="single" w:sz="4" w:space="0" w:color="auto"/>
              <w:bottom w:val="nil"/>
            </w:tcBorders>
          </w:tcPr>
          <w:p w14:paraId="08FEF98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1,069</w:t>
            </w:r>
          </w:p>
        </w:tc>
        <w:tc>
          <w:tcPr>
            <w:tcW w:w="407" w:type="pct"/>
            <w:tcBorders>
              <w:top w:val="single" w:sz="4" w:space="0" w:color="auto"/>
              <w:bottom w:val="nil"/>
            </w:tcBorders>
          </w:tcPr>
          <w:p w14:paraId="38B834B8" w14:textId="77777777" w:rsidR="000E76FE" w:rsidRPr="00325DEB" w:rsidRDefault="00811235" w:rsidP="00343506">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hyperlink w:anchor="_ENREF_8" w:tooltip="Atherosclerosis, 2003 #343" w:history="1">
              <w:r w:rsidR="000E76FE" w:rsidRPr="00325DEB">
                <w:rPr>
                  <w:rFonts w:cs="Arial"/>
                  <w:sz w:val="18"/>
                  <w:szCs w:val="18"/>
                  <w:vertAlign w:val="superscript"/>
                  <w:lang w:val="en-US"/>
                </w:rPr>
                <w:t>1</w:t>
              </w:r>
            </w:hyperlink>
            <w:r w:rsidR="00C539F0" w:rsidRPr="00325DEB">
              <w:rPr>
                <w:rFonts w:cs="Arial"/>
                <w:sz w:val="18"/>
                <w:szCs w:val="18"/>
                <w:vertAlign w:val="superscript"/>
                <w:lang w:val="en-US"/>
              </w:rPr>
              <w:t>6</w:t>
            </w:r>
          </w:p>
        </w:tc>
      </w:tr>
      <w:tr w:rsidR="000E76FE" w:rsidRPr="00325DEB" w14:paraId="6606CB55"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4B78C008" w14:textId="77777777" w:rsidR="000E76FE" w:rsidRPr="00325DEB" w:rsidRDefault="000E76FE" w:rsidP="00343506">
            <w:pPr>
              <w:rPr>
                <w:rFonts w:cs="Arial"/>
                <w:b w:val="0"/>
                <w:sz w:val="18"/>
                <w:szCs w:val="20"/>
                <w:lang w:val="en-US"/>
              </w:rPr>
            </w:pPr>
          </w:p>
        </w:tc>
        <w:tc>
          <w:tcPr>
            <w:tcW w:w="533" w:type="pct"/>
            <w:tcBorders>
              <w:top w:val="nil"/>
              <w:bottom w:val="nil"/>
            </w:tcBorders>
          </w:tcPr>
          <w:p w14:paraId="726BCB5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2C63EF8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10E875F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41035F5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396DBD8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420C1EC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p>
        </w:tc>
      </w:tr>
      <w:tr w:rsidR="000E76FE" w:rsidRPr="00325DEB" w14:paraId="03829DBD"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2DB35771" w14:textId="77777777" w:rsidR="000E76FE" w:rsidRPr="00325DEB" w:rsidRDefault="000E76FE" w:rsidP="00343506">
            <w:pPr>
              <w:rPr>
                <w:rFonts w:cs="Arial"/>
                <w:b w:val="0"/>
                <w:sz w:val="18"/>
                <w:szCs w:val="20"/>
                <w:lang w:val="en-US"/>
              </w:rPr>
            </w:pPr>
            <w:r w:rsidRPr="00325DEB">
              <w:rPr>
                <w:rFonts w:cs="Arial"/>
                <w:b w:val="0"/>
                <w:sz w:val="18"/>
                <w:szCs w:val="20"/>
                <w:lang w:val="en-US"/>
              </w:rPr>
              <w:t>BHF-FHS</w:t>
            </w:r>
          </w:p>
        </w:tc>
        <w:tc>
          <w:tcPr>
            <w:tcW w:w="533" w:type="pct"/>
            <w:tcBorders>
              <w:top w:val="nil"/>
              <w:bottom w:val="nil"/>
            </w:tcBorders>
          </w:tcPr>
          <w:p w14:paraId="542E628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128735D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 xml:space="preserve">CAD cases were recruited from the British Heart Foundation Family Heart Study and supplemented by additional cases from WTCCC-CAD2 </w:t>
            </w:r>
          </w:p>
        </w:tc>
        <w:tc>
          <w:tcPr>
            <w:tcW w:w="1280" w:type="pct"/>
            <w:tcBorders>
              <w:top w:val="nil"/>
              <w:bottom w:val="nil"/>
            </w:tcBorders>
          </w:tcPr>
          <w:p w14:paraId="6828DCD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selected from the UK 1958 Birth Cohort</w:t>
            </w:r>
          </w:p>
        </w:tc>
        <w:tc>
          <w:tcPr>
            <w:tcW w:w="319" w:type="pct"/>
            <w:tcBorders>
              <w:top w:val="nil"/>
              <w:bottom w:val="nil"/>
            </w:tcBorders>
          </w:tcPr>
          <w:p w14:paraId="02ADAB6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2,833</w:t>
            </w:r>
          </w:p>
        </w:tc>
        <w:tc>
          <w:tcPr>
            <w:tcW w:w="404" w:type="pct"/>
            <w:tcBorders>
              <w:top w:val="nil"/>
              <w:bottom w:val="nil"/>
            </w:tcBorders>
          </w:tcPr>
          <w:p w14:paraId="5B95733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5,912</w:t>
            </w:r>
          </w:p>
        </w:tc>
        <w:tc>
          <w:tcPr>
            <w:tcW w:w="407" w:type="pct"/>
            <w:tcBorders>
              <w:top w:val="nil"/>
              <w:bottom w:val="nil"/>
            </w:tcBorders>
          </w:tcPr>
          <w:p w14:paraId="0F712AC6" w14:textId="77777777" w:rsidR="000E76FE" w:rsidRPr="00325DEB" w:rsidRDefault="00C539F0" w:rsidP="00343506">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r w:rsidRPr="00325DEB">
              <w:rPr>
                <w:rFonts w:cs="Arial"/>
                <w:sz w:val="18"/>
                <w:szCs w:val="18"/>
                <w:vertAlign w:val="superscript"/>
                <w:lang w:val="en-US"/>
              </w:rPr>
              <w:t>17,18</w:t>
            </w:r>
          </w:p>
        </w:tc>
      </w:tr>
      <w:tr w:rsidR="000E76FE" w:rsidRPr="00325DEB" w14:paraId="66C20ABC"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44EA0ACA" w14:textId="77777777" w:rsidR="000E76FE" w:rsidRPr="00325DEB" w:rsidRDefault="000E76FE" w:rsidP="00343506">
            <w:pPr>
              <w:rPr>
                <w:rFonts w:cs="Arial"/>
                <w:b w:val="0"/>
                <w:sz w:val="18"/>
                <w:szCs w:val="20"/>
                <w:lang w:val="en-US"/>
              </w:rPr>
            </w:pPr>
          </w:p>
        </w:tc>
        <w:tc>
          <w:tcPr>
            <w:tcW w:w="533" w:type="pct"/>
            <w:tcBorders>
              <w:top w:val="nil"/>
              <w:bottom w:val="nil"/>
            </w:tcBorders>
          </w:tcPr>
          <w:p w14:paraId="61ACCAE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3CF048B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6921B38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4CF0F3D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52C883D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717669B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p>
        </w:tc>
      </w:tr>
      <w:tr w:rsidR="000E76FE" w:rsidRPr="00325DEB" w14:paraId="475E92CF"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3D22C150" w14:textId="77777777" w:rsidR="000E76FE" w:rsidRPr="00325DEB" w:rsidRDefault="000E76FE" w:rsidP="00343506">
            <w:pPr>
              <w:rPr>
                <w:rFonts w:cs="Arial"/>
                <w:b w:val="0"/>
                <w:sz w:val="18"/>
                <w:szCs w:val="20"/>
                <w:lang w:val="en-US"/>
              </w:rPr>
            </w:pPr>
            <w:r w:rsidRPr="00325DEB">
              <w:rPr>
                <w:rFonts w:cs="Arial"/>
                <w:b w:val="0"/>
                <w:sz w:val="18"/>
                <w:szCs w:val="20"/>
                <w:lang w:val="en-US"/>
              </w:rPr>
              <w:t>BioVU</w:t>
            </w:r>
          </w:p>
        </w:tc>
        <w:tc>
          <w:tcPr>
            <w:tcW w:w="533" w:type="pct"/>
            <w:tcBorders>
              <w:top w:val="nil"/>
              <w:bottom w:val="nil"/>
            </w:tcBorders>
          </w:tcPr>
          <w:p w14:paraId="795EECE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49B4629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Cases with MI or CAD were ascertained from the Vanderbilt University Medical Center Biorepository by searching the electronic medical record for ≥ 2 instances of ICD-9 codes 410.x – 414.x</w:t>
            </w:r>
          </w:p>
        </w:tc>
        <w:tc>
          <w:tcPr>
            <w:tcW w:w="1280" w:type="pct"/>
            <w:tcBorders>
              <w:top w:val="nil"/>
              <w:bottom w:val="nil"/>
            </w:tcBorders>
          </w:tcPr>
          <w:p w14:paraId="2838207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individuals from the Vanderbilt University Biorepository who did not have any record of ICD-9 codes 410.x – 414.x</w:t>
            </w:r>
          </w:p>
        </w:tc>
        <w:tc>
          <w:tcPr>
            <w:tcW w:w="319" w:type="pct"/>
            <w:tcBorders>
              <w:top w:val="nil"/>
              <w:bottom w:val="nil"/>
            </w:tcBorders>
          </w:tcPr>
          <w:p w14:paraId="0C43342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4,587</w:t>
            </w:r>
          </w:p>
        </w:tc>
        <w:tc>
          <w:tcPr>
            <w:tcW w:w="404" w:type="pct"/>
            <w:tcBorders>
              <w:top w:val="nil"/>
              <w:bottom w:val="nil"/>
            </w:tcBorders>
          </w:tcPr>
          <w:p w14:paraId="09338BD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16,556</w:t>
            </w:r>
          </w:p>
        </w:tc>
        <w:tc>
          <w:tcPr>
            <w:tcW w:w="407" w:type="pct"/>
            <w:tcBorders>
              <w:top w:val="nil"/>
              <w:bottom w:val="nil"/>
            </w:tcBorders>
          </w:tcPr>
          <w:p w14:paraId="198967C4" w14:textId="77777777" w:rsidR="000E76FE" w:rsidRPr="00325DEB" w:rsidRDefault="00C539F0" w:rsidP="00343506">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r w:rsidRPr="00325DEB">
              <w:rPr>
                <w:sz w:val="18"/>
                <w:szCs w:val="18"/>
                <w:vertAlign w:val="superscript"/>
                <w:lang w:val="en-US"/>
              </w:rPr>
              <w:t>19</w:t>
            </w:r>
          </w:p>
        </w:tc>
      </w:tr>
      <w:tr w:rsidR="000E76FE" w:rsidRPr="00325DEB" w14:paraId="27A2121F"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1232E96A" w14:textId="77777777" w:rsidR="000E76FE" w:rsidRPr="00325DEB" w:rsidRDefault="000E76FE" w:rsidP="00343506">
            <w:pPr>
              <w:rPr>
                <w:rFonts w:cs="Arial"/>
                <w:b w:val="0"/>
                <w:sz w:val="18"/>
                <w:szCs w:val="20"/>
                <w:lang w:val="en-US"/>
              </w:rPr>
            </w:pPr>
          </w:p>
        </w:tc>
        <w:tc>
          <w:tcPr>
            <w:tcW w:w="533" w:type="pct"/>
            <w:tcBorders>
              <w:top w:val="nil"/>
              <w:bottom w:val="nil"/>
            </w:tcBorders>
          </w:tcPr>
          <w:p w14:paraId="463155A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6DAFF92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12F729D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2F0BCAC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726F39A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300414E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p>
        </w:tc>
      </w:tr>
      <w:tr w:rsidR="000E76FE" w:rsidRPr="00325DEB" w14:paraId="7BFC9359"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0F9DF7F2" w14:textId="77777777" w:rsidR="000E76FE" w:rsidRPr="00325DEB" w:rsidRDefault="000E76FE" w:rsidP="00343506">
            <w:pPr>
              <w:rPr>
                <w:rFonts w:cs="Arial"/>
                <w:b w:val="0"/>
                <w:sz w:val="18"/>
                <w:szCs w:val="20"/>
                <w:lang w:val="en-US"/>
              </w:rPr>
            </w:pPr>
            <w:r w:rsidRPr="00325DEB">
              <w:rPr>
                <w:rFonts w:cs="Arial"/>
                <w:b w:val="0"/>
                <w:sz w:val="18"/>
                <w:szCs w:val="20"/>
                <w:lang w:val="en-US"/>
              </w:rPr>
              <w:t>Duke</w:t>
            </w:r>
          </w:p>
        </w:tc>
        <w:tc>
          <w:tcPr>
            <w:tcW w:w="533" w:type="pct"/>
            <w:tcBorders>
              <w:top w:val="nil"/>
              <w:bottom w:val="nil"/>
            </w:tcBorders>
          </w:tcPr>
          <w:p w14:paraId="3A3DB9B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6D0B2B5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MI or coronary stenosis ≥ 50%</w:t>
            </w:r>
          </w:p>
        </w:tc>
        <w:tc>
          <w:tcPr>
            <w:tcW w:w="1280" w:type="pct"/>
            <w:tcBorders>
              <w:top w:val="nil"/>
              <w:bottom w:val="nil"/>
            </w:tcBorders>
          </w:tcPr>
          <w:p w14:paraId="6089FAA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&gt; 50 years old without coronary stenosis &gt; 30% and without history of MI, coronary artery bypass grafting, percutaneous coronary intervention, or heart transplant</w:t>
            </w:r>
          </w:p>
        </w:tc>
        <w:tc>
          <w:tcPr>
            <w:tcW w:w="319" w:type="pct"/>
            <w:tcBorders>
              <w:top w:val="nil"/>
              <w:bottom w:val="nil"/>
            </w:tcBorders>
          </w:tcPr>
          <w:p w14:paraId="28628B8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660</w:t>
            </w:r>
          </w:p>
        </w:tc>
        <w:tc>
          <w:tcPr>
            <w:tcW w:w="404" w:type="pct"/>
            <w:tcBorders>
              <w:top w:val="nil"/>
              <w:bottom w:val="nil"/>
            </w:tcBorders>
          </w:tcPr>
          <w:p w14:paraId="678E805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515</w:t>
            </w:r>
          </w:p>
        </w:tc>
        <w:tc>
          <w:tcPr>
            <w:tcW w:w="407" w:type="pct"/>
            <w:tcBorders>
              <w:top w:val="nil"/>
              <w:bottom w:val="nil"/>
            </w:tcBorders>
          </w:tcPr>
          <w:p w14:paraId="60DF924E"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hyperlink w:anchor="_ENREF_12" w:tooltip="Davies, 2012 #354" w:history="1">
              <w:r w:rsidR="00C539F0" w:rsidRPr="00325DEB">
                <w:rPr>
                  <w:rFonts w:cs="Arial"/>
                  <w:sz w:val="18"/>
                  <w:szCs w:val="18"/>
                  <w:vertAlign w:val="superscript"/>
                  <w:lang w:val="en-US"/>
                </w:rPr>
                <w:t>20</w:t>
              </w:r>
            </w:hyperlink>
          </w:p>
        </w:tc>
      </w:tr>
      <w:tr w:rsidR="000E76FE" w:rsidRPr="00325DEB" w14:paraId="6AA5CD1A"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23ADB572" w14:textId="77777777" w:rsidR="000E76FE" w:rsidRPr="00325DEB" w:rsidRDefault="000E76FE" w:rsidP="00343506">
            <w:pPr>
              <w:rPr>
                <w:rFonts w:cs="Arial"/>
                <w:b w:val="0"/>
                <w:sz w:val="18"/>
                <w:szCs w:val="20"/>
                <w:lang w:val="en-US"/>
              </w:rPr>
            </w:pPr>
          </w:p>
        </w:tc>
        <w:tc>
          <w:tcPr>
            <w:tcW w:w="533" w:type="pct"/>
            <w:tcBorders>
              <w:top w:val="nil"/>
              <w:bottom w:val="nil"/>
            </w:tcBorders>
          </w:tcPr>
          <w:p w14:paraId="5A16907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2EB1B61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72A48B4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2D7F9EE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13FFA65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519C0CD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p>
        </w:tc>
      </w:tr>
      <w:tr w:rsidR="000E76FE" w:rsidRPr="00325DEB" w14:paraId="3C21D9A1"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75BA4A57" w14:textId="77777777" w:rsidR="000E76FE" w:rsidRPr="00325DEB" w:rsidRDefault="000E76FE" w:rsidP="00343506">
            <w:pPr>
              <w:rPr>
                <w:rFonts w:cs="Arial"/>
                <w:b w:val="0"/>
                <w:sz w:val="18"/>
                <w:szCs w:val="20"/>
                <w:lang w:val="en-US"/>
              </w:rPr>
            </w:pPr>
            <w:r w:rsidRPr="00325DEB">
              <w:rPr>
                <w:rFonts w:cs="Arial"/>
                <w:b w:val="0"/>
                <w:sz w:val="18"/>
                <w:szCs w:val="20"/>
                <w:lang w:val="en-US"/>
              </w:rPr>
              <w:t>EPIC CAD</w:t>
            </w:r>
          </w:p>
        </w:tc>
        <w:tc>
          <w:tcPr>
            <w:tcW w:w="533" w:type="pct"/>
            <w:tcBorders>
              <w:top w:val="nil"/>
              <w:bottom w:val="nil"/>
            </w:tcBorders>
          </w:tcPr>
          <w:p w14:paraId="06C2DB0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Nested case-control</w:t>
            </w:r>
          </w:p>
        </w:tc>
        <w:tc>
          <w:tcPr>
            <w:tcW w:w="1546" w:type="pct"/>
            <w:tcBorders>
              <w:top w:val="nil"/>
              <w:bottom w:val="nil"/>
            </w:tcBorders>
          </w:tcPr>
          <w:p w14:paraId="7C5952E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The EPIC (European Prospective Study into Cancer and Nutrition) study sub-cohorts from the UK were used. Subjects were collected in collaboration with general practitioners, mainly in Cambridgeshire and Norfolk. Cases were individuals who developed fatal or non-fatal CAD during an average follow-up of 11 years ending June 2006. Participants were identified if they had a hospital admission and/or died with CAD as the underlying cause. CAD was defined as cause of death codes ICD-9 410-414 or ICD-10 I20-I25, and hospital discharge codes ICD-10 I20.0, I21, I22, or I23 according to the International Classification of Diseases, 9</w:t>
            </w:r>
            <w:r w:rsidRPr="00325DEB">
              <w:rPr>
                <w:rFonts w:cs="Arial"/>
                <w:sz w:val="18"/>
                <w:szCs w:val="20"/>
                <w:vertAlign w:val="superscript"/>
                <w:lang w:val="en-US"/>
              </w:rPr>
              <w:t>th</w:t>
            </w:r>
            <w:r w:rsidRPr="00325DEB">
              <w:rPr>
                <w:rFonts w:cs="Arial"/>
                <w:sz w:val="18"/>
                <w:szCs w:val="20"/>
                <w:lang w:val="en-US"/>
              </w:rPr>
              <w:t xml:space="preserve"> and 10</w:t>
            </w:r>
            <w:r w:rsidRPr="00325DEB">
              <w:rPr>
                <w:rFonts w:cs="Arial"/>
                <w:sz w:val="18"/>
                <w:szCs w:val="20"/>
                <w:vertAlign w:val="superscript"/>
                <w:lang w:val="en-US"/>
              </w:rPr>
              <w:t>th</w:t>
            </w:r>
            <w:r w:rsidRPr="00325DEB">
              <w:rPr>
                <w:rFonts w:cs="Arial"/>
                <w:sz w:val="18"/>
                <w:szCs w:val="20"/>
                <w:lang w:val="en-US"/>
              </w:rPr>
              <w:t xml:space="preserve"> revisions, respectively.</w:t>
            </w:r>
          </w:p>
          <w:p w14:paraId="09CEBDC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p w14:paraId="5B52CB4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124CB8F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study participants who remained free of any cardiovascular disease during follow-up (defined as ICD-9 401-448 and ICD-10 I10-I79)</w:t>
            </w:r>
          </w:p>
        </w:tc>
        <w:tc>
          <w:tcPr>
            <w:tcW w:w="319" w:type="pct"/>
            <w:tcBorders>
              <w:top w:val="nil"/>
              <w:bottom w:val="nil"/>
            </w:tcBorders>
          </w:tcPr>
          <w:p w14:paraId="246167C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1,386</w:t>
            </w:r>
          </w:p>
        </w:tc>
        <w:tc>
          <w:tcPr>
            <w:tcW w:w="404" w:type="pct"/>
            <w:tcBorders>
              <w:top w:val="nil"/>
              <w:bottom w:val="nil"/>
            </w:tcBorders>
          </w:tcPr>
          <w:p w14:paraId="47D6002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7,037</w:t>
            </w:r>
          </w:p>
        </w:tc>
        <w:tc>
          <w:tcPr>
            <w:tcW w:w="407" w:type="pct"/>
            <w:tcBorders>
              <w:top w:val="nil"/>
              <w:bottom w:val="nil"/>
            </w:tcBorders>
          </w:tcPr>
          <w:p w14:paraId="77D18680"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13" w:tooltip="Day, 1999 #574" w:history="1">
              <w:r w:rsidR="00C539F0" w:rsidRPr="00325DEB">
                <w:rPr>
                  <w:rFonts w:cs="Arial"/>
                  <w:sz w:val="18"/>
                  <w:szCs w:val="20"/>
                  <w:vertAlign w:val="superscript"/>
                  <w:lang w:val="en-US"/>
                </w:rPr>
                <w:t>21</w:t>
              </w:r>
            </w:hyperlink>
          </w:p>
        </w:tc>
      </w:tr>
      <w:tr w:rsidR="000E76FE" w:rsidRPr="00325DEB" w14:paraId="182D8394"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79A6DC83" w14:textId="77777777" w:rsidR="000E76FE" w:rsidRPr="00325DEB" w:rsidRDefault="000E76FE" w:rsidP="00343506">
            <w:pPr>
              <w:rPr>
                <w:rFonts w:cs="Arial"/>
                <w:b w:val="0"/>
                <w:sz w:val="18"/>
                <w:szCs w:val="20"/>
                <w:lang w:val="en-US"/>
              </w:rPr>
            </w:pPr>
          </w:p>
        </w:tc>
        <w:tc>
          <w:tcPr>
            <w:tcW w:w="533" w:type="pct"/>
            <w:tcBorders>
              <w:top w:val="nil"/>
              <w:bottom w:val="nil"/>
            </w:tcBorders>
          </w:tcPr>
          <w:p w14:paraId="1166846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24F326B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1F21CBA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6E8F42F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090A35B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67BB515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p>
        </w:tc>
      </w:tr>
      <w:tr w:rsidR="000E76FE" w:rsidRPr="00325DEB" w14:paraId="697FD8C9"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251D84FB" w14:textId="77777777" w:rsidR="000E76FE" w:rsidRPr="00325DEB" w:rsidRDefault="000E76FE" w:rsidP="00343506">
            <w:pPr>
              <w:rPr>
                <w:rFonts w:cs="Arial"/>
                <w:b w:val="0"/>
                <w:sz w:val="18"/>
                <w:szCs w:val="20"/>
                <w:lang w:val="en-US"/>
              </w:rPr>
            </w:pPr>
            <w:r w:rsidRPr="00325DEB">
              <w:rPr>
                <w:rFonts w:cs="Arial"/>
                <w:b w:val="0"/>
                <w:sz w:val="18"/>
                <w:szCs w:val="20"/>
                <w:lang w:val="en-US"/>
              </w:rPr>
              <w:t>FIA3</w:t>
            </w:r>
          </w:p>
        </w:tc>
        <w:tc>
          <w:tcPr>
            <w:tcW w:w="533" w:type="pct"/>
            <w:tcBorders>
              <w:top w:val="nil"/>
              <w:bottom w:val="nil"/>
            </w:tcBorders>
          </w:tcPr>
          <w:p w14:paraId="78835E3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Nested case-control</w:t>
            </w:r>
          </w:p>
        </w:tc>
        <w:tc>
          <w:tcPr>
            <w:tcW w:w="1546" w:type="pct"/>
            <w:tcBorders>
              <w:top w:val="nil"/>
              <w:bottom w:val="nil"/>
            </w:tcBorders>
          </w:tcPr>
          <w:p w14:paraId="62C20CF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Cases of MI occurring in participants from Vasterbotten Intervention Program (VIP), WHO’s Multinational Monitoring of Trends and Determinants in Cardiovascular Disease (MONICA) study in northern Sweden and the Mammography Screening Project (MSP) in Vasterbotten</w:t>
            </w:r>
          </w:p>
        </w:tc>
        <w:tc>
          <w:tcPr>
            <w:tcW w:w="1280" w:type="pct"/>
            <w:tcBorders>
              <w:top w:val="nil"/>
              <w:bottom w:val="nil"/>
            </w:tcBorders>
          </w:tcPr>
          <w:p w14:paraId="4978475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Individuals free of MI from VIP and MSP</w:t>
            </w:r>
          </w:p>
        </w:tc>
        <w:tc>
          <w:tcPr>
            <w:tcW w:w="319" w:type="pct"/>
            <w:tcBorders>
              <w:top w:val="nil"/>
              <w:bottom w:val="nil"/>
            </w:tcBorders>
          </w:tcPr>
          <w:p w14:paraId="26564FE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2,473</w:t>
            </w:r>
          </w:p>
        </w:tc>
        <w:tc>
          <w:tcPr>
            <w:tcW w:w="404" w:type="pct"/>
            <w:tcBorders>
              <w:top w:val="nil"/>
              <w:bottom w:val="nil"/>
            </w:tcBorders>
          </w:tcPr>
          <w:p w14:paraId="5844A66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2,047</w:t>
            </w:r>
          </w:p>
        </w:tc>
        <w:tc>
          <w:tcPr>
            <w:tcW w:w="407" w:type="pct"/>
            <w:tcBorders>
              <w:top w:val="nil"/>
              <w:bottom w:val="nil"/>
            </w:tcBorders>
          </w:tcPr>
          <w:p w14:paraId="5CB010C2" w14:textId="77777777" w:rsidR="000E76FE" w:rsidRPr="00325DEB" w:rsidRDefault="00C539F0"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r w:rsidRPr="00325DEB">
              <w:rPr>
                <w:rFonts w:cs="Arial"/>
                <w:sz w:val="18"/>
                <w:szCs w:val="20"/>
                <w:vertAlign w:val="superscript"/>
                <w:lang w:val="en-US"/>
              </w:rPr>
              <w:t>22</w:t>
            </w:r>
            <w:r w:rsidR="000E76FE" w:rsidRPr="00325DEB">
              <w:rPr>
                <w:rFonts w:cs="Arial"/>
                <w:sz w:val="18"/>
                <w:szCs w:val="20"/>
                <w:vertAlign w:val="superscript"/>
                <w:lang w:val="en-US"/>
              </w:rPr>
              <w:t>,</w:t>
            </w:r>
            <w:r w:rsidRPr="00325DEB">
              <w:rPr>
                <w:rFonts w:cs="Arial"/>
                <w:sz w:val="18"/>
                <w:szCs w:val="20"/>
                <w:vertAlign w:val="superscript"/>
                <w:lang w:val="en-US"/>
              </w:rPr>
              <w:t>23</w:t>
            </w:r>
          </w:p>
        </w:tc>
      </w:tr>
      <w:tr w:rsidR="000E76FE" w:rsidRPr="00325DEB" w14:paraId="7F52A689"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68AC8FF4" w14:textId="77777777" w:rsidR="000E76FE" w:rsidRPr="00325DEB" w:rsidRDefault="000E76FE" w:rsidP="00343506">
            <w:pPr>
              <w:rPr>
                <w:rFonts w:cs="Arial"/>
                <w:b w:val="0"/>
                <w:sz w:val="18"/>
                <w:szCs w:val="20"/>
                <w:lang w:val="en-US"/>
              </w:rPr>
            </w:pPr>
          </w:p>
        </w:tc>
        <w:tc>
          <w:tcPr>
            <w:tcW w:w="533" w:type="pct"/>
            <w:tcBorders>
              <w:top w:val="nil"/>
              <w:bottom w:val="nil"/>
            </w:tcBorders>
          </w:tcPr>
          <w:p w14:paraId="3F1B63E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18D53E3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47C1540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5EC2187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573076D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794C4DD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p>
        </w:tc>
      </w:tr>
      <w:tr w:rsidR="000E76FE" w:rsidRPr="00325DEB" w14:paraId="6E846A9B"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20CBE4F6" w14:textId="77777777" w:rsidR="000E76FE" w:rsidRPr="00325DEB" w:rsidRDefault="000E76FE" w:rsidP="00343506">
            <w:pPr>
              <w:rPr>
                <w:rFonts w:cs="Arial"/>
                <w:b w:val="0"/>
                <w:sz w:val="18"/>
                <w:szCs w:val="20"/>
                <w:lang w:val="en-US"/>
              </w:rPr>
            </w:pPr>
            <w:r w:rsidRPr="00325DEB">
              <w:rPr>
                <w:rFonts w:cs="Arial"/>
                <w:b w:val="0"/>
                <w:sz w:val="18"/>
                <w:szCs w:val="20"/>
                <w:lang w:val="en-US"/>
              </w:rPr>
              <w:t>GoDARTS CAD</w:t>
            </w:r>
          </w:p>
        </w:tc>
        <w:tc>
          <w:tcPr>
            <w:tcW w:w="533" w:type="pct"/>
            <w:tcBorders>
              <w:top w:val="nil"/>
              <w:bottom w:val="nil"/>
            </w:tcBorders>
          </w:tcPr>
          <w:p w14:paraId="491B695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3BA4FC6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The GoDARTS (Genetics of Diabetes Audit and Research in Tayside Scotland) study is a joint initiative of the Department of Medicine and the Medicines Monitoring Unit (MEMO) at the University of Dundee, the diabetes units at three Tayside healthcare trusts (Ninewells Hospital and Medical School, Dundee; Perth Royal Infirmary; and Stracathro Hospital, Brechin), and a large group of Tayside general practitioners with an interest in diabetes care. Cases were first-ever CAD event, defined as fatal and non-fatal myocardial infarction, unstable angina, or coronary revascularization.</w:t>
            </w:r>
          </w:p>
        </w:tc>
        <w:tc>
          <w:tcPr>
            <w:tcW w:w="1280" w:type="pct"/>
            <w:tcBorders>
              <w:top w:val="nil"/>
              <w:bottom w:val="nil"/>
            </w:tcBorders>
          </w:tcPr>
          <w:p w14:paraId="437303E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free of CAD, stroke, and peripheral vascular disease</w:t>
            </w:r>
          </w:p>
        </w:tc>
        <w:tc>
          <w:tcPr>
            <w:tcW w:w="319" w:type="pct"/>
            <w:tcBorders>
              <w:top w:val="nil"/>
              <w:bottom w:val="nil"/>
            </w:tcBorders>
          </w:tcPr>
          <w:p w14:paraId="2E69BFF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1,568</w:t>
            </w:r>
          </w:p>
        </w:tc>
        <w:tc>
          <w:tcPr>
            <w:tcW w:w="404" w:type="pct"/>
            <w:tcBorders>
              <w:top w:val="nil"/>
              <w:bottom w:val="nil"/>
            </w:tcBorders>
          </w:tcPr>
          <w:p w14:paraId="29F7052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2,772</w:t>
            </w:r>
          </w:p>
        </w:tc>
        <w:tc>
          <w:tcPr>
            <w:tcW w:w="407" w:type="pct"/>
            <w:tcBorders>
              <w:top w:val="nil"/>
              <w:bottom w:val="nil"/>
            </w:tcBorders>
          </w:tcPr>
          <w:p w14:paraId="048E9F5D"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16" w:tooltip="Morris, 1997 #571" w:history="1">
              <w:r w:rsidR="00C539F0" w:rsidRPr="00325DEB">
                <w:rPr>
                  <w:rFonts w:cs="Arial"/>
                  <w:sz w:val="18"/>
                  <w:szCs w:val="20"/>
                  <w:vertAlign w:val="superscript"/>
                  <w:lang w:val="en-US"/>
                </w:rPr>
                <w:t>24</w:t>
              </w:r>
            </w:hyperlink>
          </w:p>
        </w:tc>
      </w:tr>
      <w:tr w:rsidR="000E76FE" w:rsidRPr="00325DEB" w14:paraId="62305B92"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68FAA282" w14:textId="77777777" w:rsidR="000E76FE" w:rsidRPr="00325DEB" w:rsidRDefault="000E76FE" w:rsidP="00343506">
            <w:pPr>
              <w:rPr>
                <w:rFonts w:cs="Arial"/>
                <w:b w:val="0"/>
                <w:sz w:val="18"/>
                <w:szCs w:val="20"/>
                <w:lang w:val="en-US"/>
              </w:rPr>
            </w:pPr>
          </w:p>
        </w:tc>
        <w:tc>
          <w:tcPr>
            <w:tcW w:w="533" w:type="pct"/>
            <w:tcBorders>
              <w:top w:val="nil"/>
              <w:bottom w:val="nil"/>
            </w:tcBorders>
          </w:tcPr>
          <w:p w14:paraId="72394C2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1B2ABEA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51E18BF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54C2BD5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4DE6D18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2B010BD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p>
        </w:tc>
      </w:tr>
      <w:tr w:rsidR="000E76FE" w:rsidRPr="00325DEB" w14:paraId="0087EE2B"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7435E4C6" w14:textId="77777777" w:rsidR="000E76FE" w:rsidRPr="00325DEB" w:rsidRDefault="000E76FE" w:rsidP="00343506">
            <w:pPr>
              <w:rPr>
                <w:rFonts w:cs="Arial"/>
                <w:b w:val="0"/>
                <w:sz w:val="18"/>
                <w:szCs w:val="20"/>
                <w:lang w:val="en-US"/>
              </w:rPr>
            </w:pPr>
            <w:r w:rsidRPr="00325DEB">
              <w:rPr>
                <w:rFonts w:cs="Arial"/>
                <w:b w:val="0"/>
                <w:sz w:val="18"/>
                <w:szCs w:val="20"/>
                <w:lang w:val="en-US"/>
              </w:rPr>
              <w:t>EGCUT</w:t>
            </w:r>
          </w:p>
        </w:tc>
        <w:tc>
          <w:tcPr>
            <w:tcW w:w="533" w:type="pct"/>
            <w:tcBorders>
              <w:top w:val="nil"/>
              <w:bottom w:val="nil"/>
            </w:tcBorders>
          </w:tcPr>
          <w:p w14:paraId="52967FF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72B8AA5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CAD or MI cases were ascertained from the Estonian Biobank (Estonian Genome Center at the University of Tartu) using the medical history and current health status that is recorded according to ICD-10 codes (CAD defined with ICD-10 I20-I25).</w:t>
            </w:r>
          </w:p>
        </w:tc>
        <w:tc>
          <w:tcPr>
            <w:tcW w:w="1280" w:type="pct"/>
            <w:tcBorders>
              <w:top w:val="nil"/>
              <w:bottom w:val="nil"/>
            </w:tcBorders>
          </w:tcPr>
          <w:p w14:paraId="316C4DA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selected from the Estonian Biobank (Estonian Genome Center at the University of Tartu) who did not have any record of cardiovascular diseases (ICD-10 I10-I79).</w:t>
            </w:r>
          </w:p>
        </w:tc>
        <w:tc>
          <w:tcPr>
            <w:tcW w:w="319" w:type="pct"/>
            <w:tcBorders>
              <w:top w:val="nil"/>
              <w:bottom w:val="nil"/>
            </w:tcBorders>
          </w:tcPr>
          <w:p w14:paraId="22EC15C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392</w:t>
            </w:r>
          </w:p>
        </w:tc>
        <w:tc>
          <w:tcPr>
            <w:tcW w:w="404" w:type="pct"/>
            <w:tcBorders>
              <w:top w:val="nil"/>
              <w:bottom w:val="nil"/>
            </w:tcBorders>
          </w:tcPr>
          <w:p w14:paraId="560B39E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777</w:t>
            </w:r>
          </w:p>
        </w:tc>
        <w:tc>
          <w:tcPr>
            <w:tcW w:w="407" w:type="pct"/>
            <w:tcBorders>
              <w:top w:val="nil"/>
              <w:bottom w:val="nil"/>
            </w:tcBorders>
          </w:tcPr>
          <w:p w14:paraId="07B9DE0B"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17" w:tooltip="Leitsalu, 2014 #683" w:history="1">
              <w:r w:rsidR="00C539F0" w:rsidRPr="00325DEB">
                <w:rPr>
                  <w:rFonts w:cs="Arial"/>
                  <w:sz w:val="18"/>
                  <w:szCs w:val="20"/>
                  <w:vertAlign w:val="superscript"/>
                  <w:lang w:val="en-US"/>
                </w:rPr>
                <w:t>25</w:t>
              </w:r>
            </w:hyperlink>
          </w:p>
        </w:tc>
      </w:tr>
      <w:tr w:rsidR="000E76FE" w:rsidRPr="00325DEB" w14:paraId="0CE26BD2"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79C89480" w14:textId="77777777" w:rsidR="000E76FE" w:rsidRPr="00325DEB" w:rsidRDefault="000E76FE" w:rsidP="00343506">
            <w:pPr>
              <w:rPr>
                <w:rFonts w:cs="Arial"/>
                <w:b w:val="0"/>
                <w:sz w:val="18"/>
                <w:szCs w:val="20"/>
                <w:lang w:val="en-US"/>
              </w:rPr>
            </w:pPr>
          </w:p>
        </w:tc>
        <w:tc>
          <w:tcPr>
            <w:tcW w:w="533" w:type="pct"/>
            <w:tcBorders>
              <w:top w:val="nil"/>
              <w:bottom w:val="nil"/>
            </w:tcBorders>
          </w:tcPr>
          <w:p w14:paraId="1EF5EB2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5B4A6DA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515DE55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1A33A7C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4AB9269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3C0AFEE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p>
        </w:tc>
      </w:tr>
      <w:tr w:rsidR="000E76FE" w:rsidRPr="00325DEB" w14:paraId="098A07CB"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654F00B9" w14:textId="77777777" w:rsidR="000E76FE" w:rsidRPr="00325DEB" w:rsidRDefault="000E76FE" w:rsidP="00343506">
            <w:pPr>
              <w:rPr>
                <w:rFonts w:cs="Arial"/>
                <w:b w:val="0"/>
                <w:sz w:val="18"/>
                <w:szCs w:val="20"/>
                <w:lang w:val="en-US"/>
              </w:rPr>
            </w:pPr>
            <w:r w:rsidRPr="00325DEB">
              <w:rPr>
                <w:rFonts w:cs="Arial"/>
                <w:b w:val="0"/>
                <w:sz w:val="18"/>
                <w:szCs w:val="20"/>
                <w:lang w:val="en-US"/>
              </w:rPr>
              <w:t>German CAD North</w:t>
            </w:r>
          </w:p>
        </w:tc>
        <w:tc>
          <w:tcPr>
            <w:tcW w:w="533" w:type="pct"/>
            <w:tcBorders>
              <w:top w:val="nil"/>
              <w:bottom w:val="nil"/>
            </w:tcBorders>
          </w:tcPr>
          <w:p w14:paraId="22DBA43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5F37476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 xml:space="preserve">The German North cohort includes individuals from GerMIFS4, PopGen, and HNR with MI or CAD. </w:t>
            </w:r>
          </w:p>
        </w:tc>
        <w:tc>
          <w:tcPr>
            <w:tcW w:w="1280" w:type="pct"/>
            <w:tcBorders>
              <w:top w:val="nil"/>
              <w:bottom w:val="nil"/>
            </w:tcBorders>
          </w:tcPr>
          <w:p w14:paraId="66BB964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derived from population-based studies in Germany.</w:t>
            </w:r>
          </w:p>
        </w:tc>
        <w:tc>
          <w:tcPr>
            <w:tcW w:w="319" w:type="pct"/>
            <w:tcBorders>
              <w:top w:val="nil"/>
              <w:bottom w:val="nil"/>
            </w:tcBorders>
          </w:tcPr>
          <w:p w14:paraId="4580394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4,464</w:t>
            </w:r>
          </w:p>
        </w:tc>
        <w:tc>
          <w:tcPr>
            <w:tcW w:w="404" w:type="pct"/>
            <w:tcBorders>
              <w:top w:val="nil"/>
              <w:bottom w:val="nil"/>
            </w:tcBorders>
          </w:tcPr>
          <w:p w14:paraId="6321D6F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2,886</w:t>
            </w:r>
          </w:p>
        </w:tc>
        <w:tc>
          <w:tcPr>
            <w:tcW w:w="407" w:type="pct"/>
            <w:tcBorders>
              <w:top w:val="nil"/>
              <w:bottom w:val="nil"/>
            </w:tcBorders>
          </w:tcPr>
          <w:p w14:paraId="2441C0B1"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18" w:tooltip="Erdmann, 2013 #584" w:history="1">
              <w:r w:rsidR="000E76FE" w:rsidRPr="00325DEB">
                <w:rPr>
                  <w:rFonts w:cs="Arial"/>
                  <w:bCs/>
                  <w:sz w:val="18"/>
                  <w:szCs w:val="20"/>
                  <w:vertAlign w:val="superscript"/>
                  <w:lang w:val="en-US"/>
                </w:rPr>
                <w:fldChar w:fldCharType="begin">
                  <w:fldData xml:space="preserve">PEVuZE5vdGU+PENpdGU+PEF1dGhvcj5FcmRtYW5uPC9BdXRob3I+PFllYXI+MjAxMzwvWWVhcj48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dWxsLXRpdGxlPk5hdHVyZTwvZnVsbC10aXRsZT48L2FsdC1wZXJpb2RpY2FsPjxwYWdlcz40MzIt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</w:fldData>
                </w:fldChar>
              </w:r>
              <w:r w:rsidR="000E76FE" w:rsidRPr="00325DEB">
                <w:rPr>
                  <w:rFonts w:cs="Arial"/>
                  <w:bCs/>
                  <w:sz w:val="18"/>
                  <w:szCs w:val="20"/>
                  <w:vertAlign w:val="superscript"/>
                  <w:lang w:val="en-US"/>
                </w:rPr>
                <w:instrText xml:space="preserve"> ADDIN EN.CITE </w:instrText>
              </w:r>
              <w:r w:rsidR="000E76FE" w:rsidRPr="00325DEB">
                <w:rPr>
                  <w:rFonts w:cs="Arial"/>
                  <w:bCs/>
                  <w:sz w:val="18"/>
                  <w:szCs w:val="20"/>
                  <w:vertAlign w:val="superscript"/>
                  <w:lang w:val="en-US"/>
                </w:rPr>
                <w:fldChar w:fldCharType="begin">
                  <w:fldData xml:space="preserve">PEVuZE5vdGU+PENpdGU+PEF1dGhvcj5FcmRtYW5uPC9BdXRob3I+PFllYXI+MjAxMzwvWWVhcj48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dWxsLXRpdGxlPk5hdHVyZTwvZnVsbC10aXRsZT48L2FsdC1wZXJpb2RpY2FsPjxwYWdlcz40MzIt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</w:fldData>
                </w:fldChar>
              </w:r>
              <w:r w:rsidR="000E76FE" w:rsidRPr="00325DEB">
                <w:rPr>
                  <w:rFonts w:cs="Arial"/>
                  <w:bCs/>
                  <w:sz w:val="18"/>
                  <w:szCs w:val="20"/>
                  <w:vertAlign w:val="superscript"/>
                  <w:lang w:val="en-US"/>
                </w:rPr>
                <w:instrText xml:space="preserve"> ADDIN EN.CITE.DATA </w:instrText>
              </w:r>
              <w:r w:rsidR="000E76FE" w:rsidRPr="00325DEB">
                <w:rPr>
                  <w:rFonts w:cs="Arial"/>
                  <w:bCs/>
                  <w:sz w:val="18"/>
                  <w:szCs w:val="20"/>
                  <w:vertAlign w:val="superscript"/>
                  <w:lang w:val="en-US"/>
                </w:rPr>
              </w:r>
              <w:r w:rsidR="000E76FE" w:rsidRPr="00325DEB">
                <w:rPr>
                  <w:rFonts w:cs="Arial"/>
                  <w:bCs/>
                  <w:sz w:val="18"/>
                  <w:szCs w:val="20"/>
                  <w:vertAlign w:val="superscript"/>
                  <w:lang w:val="en-US"/>
                </w:rPr>
                <w:fldChar w:fldCharType="end"/>
              </w:r>
              <w:r w:rsidR="000E76FE" w:rsidRPr="00325DEB">
                <w:rPr>
                  <w:rFonts w:cs="Arial"/>
                  <w:bCs/>
                  <w:sz w:val="18"/>
                  <w:szCs w:val="20"/>
                  <w:vertAlign w:val="superscript"/>
                  <w:lang w:val="en-US"/>
                </w:rPr>
              </w:r>
              <w:r w:rsidR="000E76FE" w:rsidRPr="00325DEB">
                <w:rPr>
                  <w:rFonts w:cs="Arial"/>
                  <w:bCs/>
                  <w:sz w:val="18"/>
                  <w:szCs w:val="20"/>
                  <w:vertAlign w:val="superscript"/>
                  <w:lang w:val="en-US"/>
                </w:rPr>
                <w:fldChar w:fldCharType="separate"/>
              </w:r>
              <w:r w:rsidR="00C539F0" w:rsidRPr="00325DEB">
                <w:rPr>
                  <w:rFonts w:cs="Arial"/>
                  <w:bCs/>
                  <w:sz w:val="18"/>
                  <w:szCs w:val="20"/>
                  <w:vertAlign w:val="superscript"/>
                  <w:lang w:val="en-US"/>
                </w:rPr>
                <w:t>26</w:t>
              </w:r>
              <w:r w:rsidR="000E76FE" w:rsidRPr="00325DEB">
                <w:rPr>
                  <w:rFonts w:cs="Arial"/>
                  <w:bCs/>
                  <w:sz w:val="18"/>
                  <w:szCs w:val="20"/>
                  <w:vertAlign w:val="superscript"/>
                  <w:lang w:val="en-US"/>
                </w:rPr>
                <w:t>-</w:t>
              </w:r>
              <w:r w:rsidR="00C539F0" w:rsidRPr="00325DEB">
                <w:rPr>
                  <w:rFonts w:cs="Arial"/>
                  <w:bCs/>
                  <w:sz w:val="18"/>
                  <w:szCs w:val="20"/>
                  <w:vertAlign w:val="superscript"/>
                  <w:lang w:val="en-US"/>
                </w:rPr>
                <w:t>28</w:t>
              </w:r>
              <w:r w:rsidR="000E76FE" w:rsidRPr="00325DEB">
                <w:rPr>
                  <w:rFonts w:cs="Arial"/>
                  <w:bCs/>
                  <w:sz w:val="18"/>
                  <w:szCs w:val="20"/>
                  <w:vertAlign w:val="superscript"/>
                  <w:lang w:val="en-US"/>
                </w:rPr>
                <w:fldChar w:fldCharType="end"/>
              </w:r>
            </w:hyperlink>
          </w:p>
        </w:tc>
      </w:tr>
      <w:tr w:rsidR="000E76FE" w:rsidRPr="00325DEB" w14:paraId="1D88C658"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0F59A0C9" w14:textId="77777777" w:rsidR="000E76FE" w:rsidRPr="00325DEB" w:rsidRDefault="000E76FE" w:rsidP="00343506">
            <w:pPr>
              <w:rPr>
                <w:rFonts w:cs="Arial"/>
                <w:b w:val="0"/>
                <w:sz w:val="18"/>
                <w:szCs w:val="20"/>
                <w:lang w:val="en-US"/>
              </w:rPr>
            </w:pPr>
          </w:p>
        </w:tc>
        <w:tc>
          <w:tcPr>
            <w:tcW w:w="533" w:type="pct"/>
            <w:tcBorders>
              <w:top w:val="nil"/>
              <w:bottom w:val="nil"/>
            </w:tcBorders>
          </w:tcPr>
          <w:p w14:paraId="7C79EEA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6CC62A6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09559D3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347E15B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6412C35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3EDC1E7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076A188A"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232DEA06" w14:textId="77777777" w:rsidR="000E76FE" w:rsidRPr="00325DEB" w:rsidRDefault="000E76FE" w:rsidP="00343506">
            <w:pPr>
              <w:rPr>
                <w:rFonts w:cs="Arial"/>
                <w:b w:val="0"/>
                <w:sz w:val="18"/>
                <w:szCs w:val="20"/>
                <w:lang w:val="en-US"/>
              </w:rPr>
            </w:pPr>
            <w:r w:rsidRPr="00325DEB">
              <w:rPr>
                <w:rFonts w:cs="Arial"/>
                <w:b w:val="0"/>
                <w:sz w:val="18"/>
                <w:szCs w:val="20"/>
                <w:lang w:val="en-US"/>
              </w:rPr>
              <w:t>German CAD South</w:t>
            </w:r>
          </w:p>
        </w:tc>
        <w:tc>
          <w:tcPr>
            <w:tcW w:w="533" w:type="pct"/>
            <w:tcBorders>
              <w:top w:val="nil"/>
              <w:bottom w:val="nil"/>
            </w:tcBorders>
          </w:tcPr>
          <w:p w14:paraId="3377A9A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10B4D58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The German South cohort includes samples from GerMIFS3 and Munich-MI with MI or CAD.</w:t>
            </w:r>
          </w:p>
        </w:tc>
        <w:tc>
          <w:tcPr>
            <w:tcW w:w="1280" w:type="pct"/>
            <w:tcBorders>
              <w:top w:val="nil"/>
              <w:bottom w:val="nil"/>
            </w:tcBorders>
          </w:tcPr>
          <w:p w14:paraId="0470255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derived from population-based studies in Germany.</w:t>
            </w:r>
          </w:p>
        </w:tc>
        <w:tc>
          <w:tcPr>
            <w:tcW w:w="319" w:type="pct"/>
            <w:tcBorders>
              <w:top w:val="nil"/>
              <w:bottom w:val="nil"/>
            </w:tcBorders>
          </w:tcPr>
          <w:p w14:paraId="5D551BC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5,255</w:t>
            </w:r>
          </w:p>
        </w:tc>
        <w:tc>
          <w:tcPr>
            <w:tcW w:w="404" w:type="pct"/>
            <w:tcBorders>
              <w:top w:val="nil"/>
              <w:bottom w:val="nil"/>
            </w:tcBorders>
          </w:tcPr>
          <w:p w14:paraId="25184CD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2,921</w:t>
            </w:r>
          </w:p>
        </w:tc>
        <w:tc>
          <w:tcPr>
            <w:tcW w:w="407" w:type="pct"/>
            <w:tcBorders>
              <w:top w:val="nil"/>
              <w:bottom w:val="nil"/>
            </w:tcBorders>
          </w:tcPr>
          <w:p w14:paraId="30494F0B" w14:textId="77777777" w:rsidR="000E76FE" w:rsidRPr="00325DEB" w:rsidRDefault="00C539F0"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r w:rsidRPr="00325DEB">
              <w:rPr>
                <w:rFonts w:cs="Arial"/>
                <w:bCs/>
                <w:sz w:val="18"/>
                <w:szCs w:val="20"/>
                <w:vertAlign w:val="superscript"/>
                <w:lang w:val="en-US"/>
              </w:rPr>
              <w:t>29</w:t>
            </w:r>
            <w:r w:rsidR="000E76FE" w:rsidRPr="00325DEB">
              <w:rPr>
                <w:rFonts w:cs="Arial"/>
                <w:bCs/>
                <w:sz w:val="18"/>
                <w:szCs w:val="20"/>
                <w:vertAlign w:val="superscript"/>
                <w:lang w:val="en-US"/>
              </w:rPr>
              <w:t>,</w:t>
            </w:r>
            <w:r w:rsidRPr="00325DEB">
              <w:rPr>
                <w:rFonts w:cs="Arial"/>
                <w:bCs/>
                <w:sz w:val="18"/>
                <w:szCs w:val="20"/>
                <w:vertAlign w:val="superscript"/>
                <w:lang w:val="en-US"/>
              </w:rPr>
              <w:t>30</w:t>
            </w:r>
          </w:p>
        </w:tc>
      </w:tr>
      <w:tr w:rsidR="000E76FE" w:rsidRPr="00325DEB" w14:paraId="68611157"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0C3C1AD0" w14:textId="77777777" w:rsidR="000E76FE" w:rsidRPr="00325DEB" w:rsidRDefault="000E76FE" w:rsidP="00343506">
            <w:pPr>
              <w:rPr>
                <w:rFonts w:cs="Arial"/>
                <w:b w:val="0"/>
                <w:sz w:val="18"/>
                <w:szCs w:val="20"/>
                <w:lang w:val="en-US"/>
              </w:rPr>
            </w:pPr>
          </w:p>
        </w:tc>
        <w:tc>
          <w:tcPr>
            <w:tcW w:w="533" w:type="pct"/>
            <w:tcBorders>
              <w:top w:val="nil"/>
              <w:bottom w:val="nil"/>
            </w:tcBorders>
          </w:tcPr>
          <w:p w14:paraId="78DD454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5BB7729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27B49EF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574350D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4C80D2D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05249B2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0B1A2086"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6EE31F34" w14:textId="77777777" w:rsidR="000E76FE" w:rsidRPr="00325DEB" w:rsidRDefault="000E76FE" w:rsidP="00343506">
            <w:pPr>
              <w:rPr>
                <w:rFonts w:cs="Arial"/>
                <w:b w:val="0"/>
                <w:sz w:val="18"/>
                <w:szCs w:val="20"/>
                <w:lang w:val="en-US"/>
              </w:rPr>
            </w:pPr>
            <w:r w:rsidRPr="00325DEB">
              <w:rPr>
                <w:rFonts w:cs="Arial"/>
                <w:b w:val="0"/>
                <w:sz w:val="18"/>
                <w:szCs w:val="20"/>
                <w:lang w:val="en-US"/>
              </w:rPr>
              <w:t>HUNT</w:t>
            </w:r>
          </w:p>
        </w:tc>
        <w:tc>
          <w:tcPr>
            <w:tcW w:w="533" w:type="pct"/>
            <w:tcBorders>
              <w:top w:val="nil"/>
              <w:bottom w:val="nil"/>
            </w:tcBorders>
          </w:tcPr>
          <w:p w14:paraId="1A30FD9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647E1CE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 xml:space="preserve">MI Cases were retrospectively identified as HUNT 2 and HUNT 3 participants diagnosed with acute MI (ICD-10 I21 or ICD-9 410) in the medical departments at the two local hospitals in Nord-Trøndelag County from December 1987 to June 2011.  </w:t>
            </w:r>
          </w:p>
        </w:tc>
        <w:tc>
          <w:tcPr>
            <w:tcW w:w="1280" w:type="pct"/>
            <w:tcBorders>
              <w:top w:val="nil"/>
              <w:bottom w:val="nil"/>
            </w:tcBorders>
          </w:tcPr>
          <w:p w14:paraId="552835A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selected among HUNT 2 and HUNT 3 participants with available DNA (N = 70,300) after excluding individuals with the following hospital diagnosed or self-reported conditions in themselves or known 1st and/or 2nd degree family members: MI, angina, heart failure, stroke, aortic aneurysm, atherosclerosis, intermittent claudication, and registered percutaneous coronary angioplasty procedures or bypass surgery.</w:t>
            </w:r>
          </w:p>
        </w:tc>
        <w:tc>
          <w:tcPr>
            <w:tcW w:w="319" w:type="pct"/>
            <w:tcBorders>
              <w:top w:val="nil"/>
              <w:bottom w:val="nil"/>
            </w:tcBorders>
          </w:tcPr>
          <w:p w14:paraId="029EBF5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2,351</w:t>
            </w:r>
          </w:p>
        </w:tc>
        <w:tc>
          <w:tcPr>
            <w:tcW w:w="404" w:type="pct"/>
            <w:tcBorders>
              <w:top w:val="nil"/>
              <w:bottom w:val="nil"/>
            </w:tcBorders>
          </w:tcPr>
          <w:p w14:paraId="1F1FB35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2,348</w:t>
            </w:r>
          </w:p>
        </w:tc>
        <w:tc>
          <w:tcPr>
            <w:tcW w:w="407" w:type="pct"/>
            <w:tcBorders>
              <w:top w:val="nil"/>
              <w:bottom w:val="nil"/>
            </w:tcBorders>
          </w:tcPr>
          <w:p w14:paraId="1E2EF92E"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23" w:tooltip="Krokstad, 2013 #570" w:history="1">
              <w:r w:rsidR="00C539F0" w:rsidRPr="00325DEB">
                <w:rPr>
                  <w:rFonts w:cs="Arial"/>
                  <w:sz w:val="18"/>
                  <w:szCs w:val="20"/>
                  <w:vertAlign w:val="superscript"/>
                  <w:lang w:val="en-US"/>
                </w:rPr>
                <w:t>31</w:t>
              </w:r>
            </w:hyperlink>
          </w:p>
        </w:tc>
      </w:tr>
      <w:tr w:rsidR="000E76FE" w:rsidRPr="00325DEB" w14:paraId="57DD2773"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045E5ABF" w14:textId="77777777" w:rsidR="000E76FE" w:rsidRPr="00325DEB" w:rsidRDefault="000E76FE" w:rsidP="00343506">
            <w:pPr>
              <w:rPr>
                <w:rFonts w:cs="Arial"/>
                <w:b w:val="0"/>
                <w:sz w:val="18"/>
                <w:szCs w:val="20"/>
                <w:lang w:val="en-US"/>
              </w:rPr>
            </w:pPr>
          </w:p>
        </w:tc>
        <w:tc>
          <w:tcPr>
            <w:tcW w:w="533" w:type="pct"/>
            <w:tcBorders>
              <w:top w:val="nil"/>
              <w:bottom w:val="nil"/>
            </w:tcBorders>
          </w:tcPr>
          <w:p w14:paraId="32CC0F5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5975D1D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1800701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63D8D84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10EEF9C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3AF1588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7CFFD579"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5A3F57C5" w14:textId="77777777" w:rsidR="000E76FE" w:rsidRPr="00325DEB" w:rsidRDefault="000E76FE" w:rsidP="00343506">
            <w:pPr>
              <w:rPr>
                <w:rFonts w:cs="Arial"/>
                <w:b w:val="0"/>
                <w:sz w:val="18"/>
                <w:szCs w:val="20"/>
                <w:lang w:val="en-US"/>
              </w:rPr>
            </w:pPr>
            <w:r w:rsidRPr="00325DEB">
              <w:rPr>
                <w:rFonts w:cs="Arial"/>
                <w:b w:val="0"/>
                <w:sz w:val="18"/>
                <w:szCs w:val="20"/>
                <w:lang w:val="en-US"/>
              </w:rPr>
              <w:t>Bio</w:t>
            </w:r>
            <w:r w:rsidRPr="00325DEB">
              <w:rPr>
                <w:rFonts w:cs="Arial"/>
                <w:b w:val="0"/>
                <w:i/>
                <w:sz w:val="18"/>
                <w:szCs w:val="20"/>
                <w:lang w:val="en-US"/>
              </w:rPr>
              <w:t>Me</w:t>
            </w:r>
            <w:r w:rsidRPr="00325DEB">
              <w:rPr>
                <w:rFonts w:cs="Arial"/>
                <w:b w:val="0"/>
                <w:sz w:val="18"/>
                <w:szCs w:val="20"/>
                <w:lang w:val="en-US"/>
              </w:rPr>
              <w:t xml:space="preserve"> Biobank</w:t>
            </w:r>
          </w:p>
        </w:tc>
        <w:tc>
          <w:tcPr>
            <w:tcW w:w="533" w:type="pct"/>
            <w:tcBorders>
              <w:top w:val="nil"/>
              <w:bottom w:val="nil"/>
            </w:tcBorders>
          </w:tcPr>
          <w:p w14:paraId="4B16F71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4B12BF2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CAD cases were ascertained from the Bio</w:t>
            </w:r>
            <w:r w:rsidRPr="00325DEB">
              <w:rPr>
                <w:rFonts w:cs="Arial"/>
                <w:i/>
                <w:sz w:val="18"/>
                <w:szCs w:val="20"/>
                <w:lang w:val="en-US"/>
              </w:rPr>
              <w:t>Me</w:t>
            </w:r>
            <w:r w:rsidRPr="00325DEB">
              <w:rPr>
                <w:rFonts w:cs="Arial"/>
                <w:sz w:val="18"/>
                <w:szCs w:val="20"/>
                <w:lang w:val="en-US"/>
              </w:rPr>
              <w:t xml:space="preserve"> Biobank using the electronic health record with ICD9 codes 410.xx to 414.xx and abnormal stress test or abnormal coronary angiography</w:t>
            </w:r>
          </w:p>
        </w:tc>
        <w:tc>
          <w:tcPr>
            <w:tcW w:w="1280" w:type="pct"/>
            <w:tcBorders>
              <w:top w:val="nil"/>
              <w:bottom w:val="nil"/>
            </w:tcBorders>
          </w:tcPr>
          <w:p w14:paraId="293BBD5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individuals from the Bio</w:t>
            </w:r>
            <w:r w:rsidRPr="00325DEB">
              <w:rPr>
                <w:rFonts w:cs="Arial"/>
                <w:i/>
                <w:sz w:val="18"/>
                <w:szCs w:val="20"/>
                <w:lang w:val="en-US"/>
              </w:rPr>
              <w:t>Me</w:t>
            </w:r>
            <w:r w:rsidRPr="00325DEB">
              <w:rPr>
                <w:rFonts w:cs="Arial"/>
                <w:sz w:val="18"/>
                <w:szCs w:val="20"/>
                <w:lang w:val="en-US"/>
              </w:rPr>
              <w:t xml:space="preserve"> Biobank who did not meet the criteria for cases </w:t>
            </w:r>
          </w:p>
        </w:tc>
        <w:tc>
          <w:tcPr>
            <w:tcW w:w="319" w:type="pct"/>
            <w:tcBorders>
              <w:top w:val="nil"/>
              <w:bottom w:val="nil"/>
            </w:tcBorders>
          </w:tcPr>
          <w:p w14:paraId="73DB96B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704</w:t>
            </w:r>
          </w:p>
        </w:tc>
        <w:tc>
          <w:tcPr>
            <w:tcW w:w="404" w:type="pct"/>
            <w:tcBorders>
              <w:top w:val="nil"/>
              <w:bottom w:val="nil"/>
            </w:tcBorders>
          </w:tcPr>
          <w:p w14:paraId="4A31915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1,729</w:t>
            </w:r>
          </w:p>
        </w:tc>
        <w:tc>
          <w:tcPr>
            <w:tcW w:w="407" w:type="pct"/>
            <w:tcBorders>
              <w:top w:val="nil"/>
              <w:bottom w:val="nil"/>
            </w:tcBorders>
          </w:tcPr>
          <w:p w14:paraId="6AA2A77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NIH dbGaP Study Accession phs000388.v1.p1</w:t>
            </w:r>
          </w:p>
        </w:tc>
      </w:tr>
      <w:tr w:rsidR="000E76FE" w:rsidRPr="00325DEB" w14:paraId="6C4F73B8"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7DAD8135" w14:textId="77777777" w:rsidR="000E76FE" w:rsidRPr="00325DEB" w:rsidRDefault="000E76FE" w:rsidP="00343506">
            <w:pPr>
              <w:rPr>
                <w:rFonts w:cs="Arial"/>
                <w:b w:val="0"/>
                <w:sz w:val="18"/>
                <w:szCs w:val="20"/>
                <w:lang w:val="en-US"/>
              </w:rPr>
            </w:pPr>
          </w:p>
        </w:tc>
        <w:tc>
          <w:tcPr>
            <w:tcW w:w="533" w:type="pct"/>
            <w:tcBorders>
              <w:top w:val="nil"/>
              <w:bottom w:val="nil"/>
            </w:tcBorders>
          </w:tcPr>
          <w:p w14:paraId="0442D10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1258EBD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785CF7E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219EBCA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61B8DA0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0B919D6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5067DB1E"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3F173FBF" w14:textId="77777777" w:rsidR="000E76FE" w:rsidRPr="00325DEB" w:rsidRDefault="000E76FE" w:rsidP="00343506">
            <w:pPr>
              <w:rPr>
                <w:rFonts w:cs="Arial"/>
                <w:b w:val="0"/>
                <w:sz w:val="18"/>
                <w:szCs w:val="20"/>
                <w:lang w:val="en-US"/>
              </w:rPr>
            </w:pPr>
            <w:r w:rsidRPr="00325DEB">
              <w:rPr>
                <w:rFonts w:cs="Arial"/>
                <w:b w:val="0"/>
                <w:sz w:val="18"/>
                <w:szCs w:val="20"/>
                <w:lang w:val="en-US"/>
              </w:rPr>
              <w:t>MDC</w:t>
            </w:r>
          </w:p>
        </w:tc>
        <w:tc>
          <w:tcPr>
            <w:tcW w:w="533" w:type="pct"/>
            <w:tcBorders>
              <w:top w:val="nil"/>
              <w:bottom w:val="nil"/>
            </w:tcBorders>
          </w:tcPr>
          <w:p w14:paraId="79F55D6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Prospective cohort</w:t>
            </w:r>
          </w:p>
        </w:tc>
        <w:tc>
          <w:tcPr>
            <w:tcW w:w="1546" w:type="pct"/>
            <w:tcBorders>
              <w:top w:val="nil"/>
              <w:bottom w:val="nil"/>
            </w:tcBorders>
          </w:tcPr>
          <w:p w14:paraId="550DECA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Prevalent and incident nonfatal or fatal MI</w:t>
            </w:r>
          </w:p>
        </w:tc>
        <w:tc>
          <w:tcPr>
            <w:tcW w:w="1280" w:type="pct"/>
            <w:tcBorders>
              <w:top w:val="nil"/>
              <w:bottom w:val="nil"/>
            </w:tcBorders>
          </w:tcPr>
          <w:p w14:paraId="123D66D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Participants free of CHD at baseline and during follow-up</w:t>
            </w:r>
          </w:p>
        </w:tc>
        <w:tc>
          <w:tcPr>
            <w:tcW w:w="319" w:type="pct"/>
            <w:tcBorders>
              <w:top w:val="nil"/>
              <w:bottom w:val="nil"/>
            </w:tcBorders>
          </w:tcPr>
          <w:p w14:paraId="589E1BB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2,283</w:t>
            </w:r>
          </w:p>
        </w:tc>
        <w:tc>
          <w:tcPr>
            <w:tcW w:w="404" w:type="pct"/>
            <w:tcBorders>
              <w:top w:val="nil"/>
              <w:bottom w:val="nil"/>
            </w:tcBorders>
          </w:tcPr>
          <w:p w14:paraId="449A39B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4,511</w:t>
            </w:r>
          </w:p>
        </w:tc>
        <w:tc>
          <w:tcPr>
            <w:tcW w:w="407" w:type="pct"/>
            <w:tcBorders>
              <w:top w:val="nil"/>
              <w:bottom w:val="nil"/>
            </w:tcBorders>
          </w:tcPr>
          <w:p w14:paraId="6BA5BD9B"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hyperlink w:anchor="_ENREF_24" w:tooltip="Kathiresan, 2008 #46" w:history="1">
              <w:r w:rsidR="00C539F0" w:rsidRPr="00325DEB">
                <w:rPr>
                  <w:rFonts w:cs="Arial"/>
                  <w:sz w:val="18"/>
                  <w:szCs w:val="18"/>
                  <w:vertAlign w:val="superscript"/>
                  <w:lang w:val="en-US"/>
                </w:rPr>
                <w:t>32</w:t>
              </w:r>
            </w:hyperlink>
          </w:p>
        </w:tc>
      </w:tr>
      <w:tr w:rsidR="000E76FE" w:rsidRPr="00325DEB" w14:paraId="3F4D8574"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3B4DF8D2" w14:textId="77777777" w:rsidR="000E76FE" w:rsidRPr="00325DEB" w:rsidRDefault="000E76FE" w:rsidP="00343506">
            <w:pPr>
              <w:rPr>
                <w:rFonts w:cs="Arial"/>
                <w:b w:val="0"/>
                <w:sz w:val="18"/>
                <w:szCs w:val="20"/>
                <w:lang w:val="en-US"/>
              </w:rPr>
            </w:pPr>
          </w:p>
        </w:tc>
        <w:tc>
          <w:tcPr>
            <w:tcW w:w="533" w:type="pct"/>
            <w:tcBorders>
              <w:top w:val="nil"/>
              <w:bottom w:val="nil"/>
            </w:tcBorders>
          </w:tcPr>
          <w:p w14:paraId="394F71D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37CF585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287CD88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588B5B2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7533E1A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62645CE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291CD126"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1C058411" w14:textId="77777777" w:rsidR="000E76FE" w:rsidRPr="00325DEB" w:rsidRDefault="000E76FE" w:rsidP="00343506">
            <w:pPr>
              <w:rPr>
                <w:rFonts w:cs="Arial"/>
                <w:b w:val="0"/>
                <w:sz w:val="18"/>
                <w:szCs w:val="20"/>
                <w:lang w:val="en-US"/>
              </w:rPr>
            </w:pPr>
            <w:r w:rsidRPr="00325DEB">
              <w:rPr>
                <w:rFonts w:cs="Arial"/>
                <w:b w:val="0"/>
                <w:sz w:val="18"/>
                <w:szCs w:val="20"/>
                <w:lang w:val="en-US"/>
              </w:rPr>
              <w:t>MHI</w:t>
            </w:r>
          </w:p>
        </w:tc>
        <w:tc>
          <w:tcPr>
            <w:tcW w:w="533" w:type="pct"/>
            <w:tcBorders>
              <w:top w:val="nil"/>
              <w:bottom w:val="nil"/>
            </w:tcBorders>
          </w:tcPr>
          <w:p w14:paraId="1AA83A3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42CF53F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Cases were ascertained from the Montreal Heart Institute Biobank. CAD was defined as the presence of MI, percutaneous coronary intervention, or coronary artery bypass grafting</w:t>
            </w:r>
          </w:p>
        </w:tc>
        <w:tc>
          <w:tcPr>
            <w:tcW w:w="1280" w:type="pct"/>
            <w:tcBorders>
              <w:top w:val="nil"/>
              <w:bottom w:val="nil"/>
            </w:tcBorders>
          </w:tcPr>
          <w:p w14:paraId="26D4CC6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Controls were individuals from the Montreal Heart Institute Biobank who were free of history of MI, percutaneous coronary intervention, or coronary artery bypass grafting</w:t>
            </w:r>
          </w:p>
        </w:tc>
        <w:tc>
          <w:tcPr>
            <w:tcW w:w="319" w:type="pct"/>
            <w:tcBorders>
              <w:top w:val="nil"/>
              <w:bottom w:val="nil"/>
            </w:tcBorders>
          </w:tcPr>
          <w:p w14:paraId="4CB147B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3,990</w:t>
            </w:r>
          </w:p>
        </w:tc>
        <w:tc>
          <w:tcPr>
            <w:tcW w:w="404" w:type="pct"/>
            <w:tcBorders>
              <w:top w:val="nil"/>
              <w:bottom w:val="nil"/>
            </w:tcBorders>
          </w:tcPr>
          <w:p w14:paraId="4818B38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6,585</w:t>
            </w:r>
          </w:p>
        </w:tc>
        <w:tc>
          <w:tcPr>
            <w:tcW w:w="407" w:type="pct"/>
            <w:tcBorders>
              <w:top w:val="nil"/>
              <w:bottom w:val="nil"/>
            </w:tcBorders>
          </w:tcPr>
          <w:p w14:paraId="76AB6A60" w14:textId="77777777" w:rsidR="000E76FE" w:rsidRPr="00325DEB" w:rsidRDefault="00C539F0"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r w:rsidRPr="00325DEB">
              <w:rPr>
                <w:rFonts w:cs="Arial"/>
                <w:sz w:val="18"/>
                <w:szCs w:val="20"/>
                <w:vertAlign w:val="superscript"/>
                <w:lang w:val="en-US"/>
              </w:rPr>
              <w:t>33</w:t>
            </w:r>
            <w:r w:rsidR="000E76FE" w:rsidRPr="00325DEB">
              <w:rPr>
                <w:rFonts w:cs="Arial"/>
                <w:sz w:val="18"/>
                <w:szCs w:val="20"/>
                <w:vertAlign w:val="superscript"/>
                <w:lang w:val="en-US"/>
              </w:rPr>
              <w:t>,</w:t>
            </w:r>
            <w:r w:rsidRPr="00325DEB">
              <w:rPr>
                <w:rFonts w:cs="Arial"/>
                <w:sz w:val="18"/>
                <w:szCs w:val="20"/>
                <w:vertAlign w:val="superscript"/>
                <w:lang w:val="en-US"/>
              </w:rPr>
              <w:t>34</w:t>
            </w:r>
          </w:p>
        </w:tc>
      </w:tr>
      <w:tr w:rsidR="000E76FE" w:rsidRPr="00325DEB" w14:paraId="29DBA701"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5190646A" w14:textId="77777777" w:rsidR="000E76FE" w:rsidRPr="00325DEB" w:rsidRDefault="000E76FE" w:rsidP="00343506">
            <w:pPr>
              <w:rPr>
                <w:rFonts w:cs="Arial"/>
                <w:b w:val="0"/>
                <w:sz w:val="18"/>
                <w:szCs w:val="20"/>
                <w:lang w:val="en-US"/>
              </w:rPr>
            </w:pPr>
          </w:p>
        </w:tc>
        <w:tc>
          <w:tcPr>
            <w:tcW w:w="533" w:type="pct"/>
            <w:tcBorders>
              <w:top w:val="nil"/>
              <w:bottom w:val="nil"/>
            </w:tcBorders>
          </w:tcPr>
          <w:p w14:paraId="2B69068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772C68F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7DC2E81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394E0AE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020600D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3B5AEA4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4A5F771C"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6AA294B9" w14:textId="77777777" w:rsidR="000E76FE" w:rsidRPr="00325DEB" w:rsidRDefault="000E76FE" w:rsidP="00343506">
            <w:pPr>
              <w:rPr>
                <w:rFonts w:cs="Arial"/>
                <w:b w:val="0"/>
                <w:sz w:val="18"/>
                <w:szCs w:val="20"/>
                <w:lang w:val="en-US"/>
              </w:rPr>
            </w:pPr>
            <w:r w:rsidRPr="00325DEB">
              <w:rPr>
                <w:rFonts w:cs="Arial"/>
                <w:b w:val="0"/>
                <w:sz w:val="18"/>
                <w:szCs w:val="20"/>
                <w:lang w:val="en-US"/>
              </w:rPr>
              <w:t>OHS</w:t>
            </w:r>
          </w:p>
        </w:tc>
        <w:tc>
          <w:tcPr>
            <w:tcW w:w="533" w:type="pct"/>
            <w:tcBorders>
              <w:top w:val="nil"/>
              <w:bottom w:val="nil"/>
            </w:tcBorders>
          </w:tcPr>
          <w:p w14:paraId="7A30625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2D3A458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Cases had angiographically confirmed coronary artery disease (&gt;1 coronary artery with &gt;50% stenosis) and did not have type 2 diabetes; ≤ 50 years old for males and ≤ 50 years old for females</w:t>
            </w:r>
          </w:p>
        </w:tc>
        <w:tc>
          <w:tcPr>
            <w:tcW w:w="1280" w:type="pct"/>
            <w:tcBorders>
              <w:top w:val="nil"/>
              <w:bottom w:val="nil"/>
            </w:tcBorders>
          </w:tcPr>
          <w:p w14:paraId="2F8936D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Asymptomatic males &gt; 65, females &gt; 70</w:t>
            </w:r>
          </w:p>
        </w:tc>
        <w:tc>
          <w:tcPr>
            <w:tcW w:w="319" w:type="pct"/>
            <w:tcBorders>
              <w:top w:val="nil"/>
              <w:bottom w:val="nil"/>
            </w:tcBorders>
          </w:tcPr>
          <w:p w14:paraId="3E0A7D5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1,024</w:t>
            </w:r>
          </w:p>
        </w:tc>
        <w:tc>
          <w:tcPr>
            <w:tcW w:w="404" w:type="pct"/>
            <w:tcBorders>
              <w:top w:val="nil"/>
              <w:bottom w:val="nil"/>
            </w:tcBorders>
          </w:tcPr>
          <w:p w14:paraId="3376A61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2,267</w:t>
            </w:r>
          </w:p>
        </w:tc>
        <w:tc>
          <w:tcPr>
            <w:tcW w:w="407" w:type="pct"/>
            <w:tcBorders>
              <w:top w:val="nil"/>
              <w:bottom w:val="nil"/>
            </w:tcBorders>
          </w:tcPr>
          <w:p w14:paraId="69CF2230"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27" w:tooltip="McPherson, 2007 #209" w:history="1">
              <w:r w:rsidR="00C539F0" w:rsidRPr="00325DEB">
                <w:rPr>
                  <w:rFonts w:cs="Arial"/>
                  <w:sz w:val="18"/>
                  <w:szCs w:val="20"/>
                  <w:vertAlign w:val="superscript"/>
                  <w:lang w:val="en-US"/>
                </w:rPr>
                <w:t>35</w:t>
              </w:r>
            </w:hyperlink>
          </w:p>
        </w:tc>
      </w:tr>
      <w:tr w:rsidR="000E76FE" w:rsidRPr="00325DEB" w14:paraId="268CE1D5"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4B6947AF" w14:textId="77777777" w:rsidR="000E76FE" w:rsidRPr="00325DEB" w:rsidRDefault="000E76FE" w:rsidP="00343506">
            <w:pPr>
              <w:rPr>
                <w:rFonts w:cs="Arial"/>
                <w:b w:val="0"/>
                <w:sz w:val="18"/>
                <w:szCs w:val="20"/>
                <w:lang w:val="en-US"/>
              </w:rPr>
            </w:pPr>
          </w:p>
        </w:tc>
        <w:tc>
          <w:tcPr>
            <w:tcW w:w="533" w:type="pct"/>
            <w:tcBorders>
              <w:top w:val="nil"/>
              <w:bottom w:val="nil"/>
            </w:tcBorders>
          </w:tcPr>
          <w:p w14:paraId="20EFEE9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2FA13E3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57DDC87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72610F7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109B40F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2F17290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476305A1"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05C07363" w14:textId="77777777" w:rsidR="000E76FE" w:rsidRPr="00325DEB" w:rsidRDefault="000E76FE" w:rsidP="00343506">
            <w:pPr>
              <w:rPr>
                <w:rFonts w:cs="Arial"/>
                <w:b w:val="0"/>
                <w:sz w:val="18"/>
                <w:szCs w:val="20"/>
                <w:lang w:val="en-US"/>
              </w:rPr>
            </w:pPr>
            <w:r w:rsidRPr="00325DEB">
              <w:rPr>
                <w:rFonts w:cs="Arial"/>
                <w:b w:val="0"/>
                <w:sz w:val="18"/>
                <w:szCs w:val="20"/>
                <w:lang w:val="en-US"/>
              </w:rPr>
              <w:t>PAS-AMC</w:t>
            </w:r>
          </w:p>
        </w:tc>
        <w:tc>
          <w:tcPr>
            <w:tcW w:w="533" w:type="pct"/>
            <w:tcBorders>
              <w:top w:val="nil"/>
              <w:bottom w:val="nil"/>
            </w:tcBorders>
          </w:tcPr>
          <w:p w14:paraId="4317499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6F703C7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Symptomatic CAD before 51 years of age, defined as MI, coronary revascularization, or evidence of at least 70% stenosis in a major epicardial coronary artery</w:t>
            </w:r>
          </w:p>
        </w:tc>
        <w:tc>
          <w:tcPr>
            <w:tcW w:w="1280" w:type="pct"/>
            <w:tcBorders>
              <w:top w:val="nil"/>
              <w:bottom w:val="nil"/>
            </w:tcBorders>
          </w:tcPr>
          <w:p w14:paraId="3FCD7E8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More than 95% of the controls are from the same region as cases</w:t>
            </w:r>
          </w:p>
        </w:tc>
        <w:tc>
          <w:tcPr>
            <w:tcW w:w="319" w:type="pct"/>
            <w:tcBorders>
              <w:top w:val="nil"/>
              <w:bottom w:val="nil"/>
            </w:tcBorders>
          </w:tcPr>
          <w:p w14:paraId="497C938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728</w:t>
            </w:r>
          </w:p>
        </w:tc>
        <w:tc>
          <w:tcPr>
            <w:tcW w:w="404" w:type="pct"/>
            <w:tcBorders>
              <w:top w:val="nil"/>
              <w:bottom w:val="nil"/>
            </w:tcBorders>
          </w:tcPr>
          <w:p w14:paraId="4B33A31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808</w:t>
            </w:r>
          </w:p>
        </w:tc>
        <w:tc>
          <w:tcPr>
            <w:tcW w:w="407" w:type="pct"/>
            <w:tcBorders>
              <w:top w:val="nil"/>
              <w:bottom w:val="nil"/>
            </w:tcBorders>
          </w:tcPr>
          <w:p w14:paraId="170574EA"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28" w:tooltip="Trip, 2002 #355" w:history="1">
              <w:r w:rsidR="00C539F0" w:rsidRPr="00325DEB">
                <w:rPr>
                  <w:rFonts w:cs="Arial"/>
                  <w:sz w:val="18"/>
                  <w:szCs w:val="20"/>
                  <w:vertAlign w:val="superscript"/>
                  <w:lang w:val="en-US"/>
                </w:rPr>
                <w:t>36</w:t>
              </w:r>
            </w:hyperlink>
          </w:p>
        </w:tc>
      </w:tr>
      <w:tr w:rsidR="000E76FE" w:rsidRPr="00325DEB" w14:paraId="23ACC9C4"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3CDBDC69" w14:textId="77777777" w:rsidR="000E76FE" w:rsidRPr="00325DEB" w:rsidRDefault="000E76FE" w:rsidP="00343506">
            <w:pPr>
              <w:rPr>
                <w:rFonts w:cs="Arial"/>
                <w:b w:val="0"/>
                <w:sz w:val="18"/>
                <w:szCs w:val="20"/>
                <w:lang w:val="en-US"/>
              </w:rPr>
            </w:pPr>
          </w:p>
        </w:tc>
        <w:tc>
          <w:tcPr>
            <w:tcW w:w="533" w:type="pct"/>
            <w:tcBorders>
              <w:top w:val="nil"/>
              <w:bottom w:val="nil"/>
            </w:tcBorders>
          </w:tcPr>
          <w:p w14:paraId="59A389B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71E684E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3385427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1A53EA6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2054787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639D46A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440EDFA7"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36C52E29" w14:textId="77777777" w:rsidR="000E76FE" w:rsidRPr="00325DEB" w:rsidRDefault="000E76FE" w:rsidP="00343506">
            <w:pPr>
              <w:rPr>
                <w:rFonts w:cs="Arial"/>
                <w:b w:val="0"/>
                <w:sz w:val="18"/>
                <w:szCs w:val="20"/>
                <w:lang w:val="en-US"/>
              </w:rPr>
            </w:pPr>
            <w:r w:rsidRPr="00325DEB">
              <w:rPr>
                <w:rFonts w:cs="Arial"/>
                <w:b w:val="0"/>
                <w:sz w:val="18"/>
                <w:szCs w:val="20"/>
                <w:lang w:val="en-US"/>
              </w:rPr>
              <w:t>PennCath</w:t>
            </w:r>
          </w:p>
        </w:tc>
        <w:tc>
          <w:tcPr>
            <w:tcW w:w="533" w:type="pct"/>
            <w:tcBorders>
              <w:top w:val="nil"/>
              <w:bottom w:val="nil"/>
            </w:tcBorders>
          </w:tcPr>
          <w:p w14:paraId="4588991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2465B1B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Cases had angiographically confirmed coronary artery disease (&gt;1 coronary artery with 50% stenosis); ≤ 55 years old for males and ≤ 60 years old for females</w:t>
            </w:r>
          </w:p>
        </w:tc>
        <w:tc>
          <w:tcPr>
            <w:tcW w:w="1280" w:type="pct"/>
            <w:tcBorders>
              <w:top w:val="nil"/>
              <w:bottom w:val="nil"/>
            </w:tcBorders>
          </w:tcPr>
          <w:p w14:paraId="6C5E9ED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Normal coronary angiography in men &gt; 40 years old and women &gt; 45 years old</w:t>
            </w:r>
          </w:p>
        </w:tc>
        <w:tc>
          <w:tcPr>
            <w:tcW w:w="319" w:type="pct"/>
            <w:tcBorders>
              <w:top w:val="nil"/>
              <w:bottom w:val="nil"/>
            </w:tcBorders>
          </w:tcPr>
          <w:p w14:paraId="0500087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683</w:t>
            </w:r>
          </w:p>
        </w:tc>
        <w:tc>
          <w:tcPr>
            <w:tcW w:w="404" w:type="pct"/>
            <w:tcBorders>
              <w:top w:val="nil"/>
              <w:bottom w:val="nil"/>
            </w:tcBorders>
          </w:tcPr>
          <w:p w14:paraId="6D51111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156</w:t>
            </w:r>
          </w:p>
        </w:tc>
        <w:tc>
          <w:tcPr>
            <w:tcW w:w="407" w:type="pct"/>
            <w:tcBorders>
              <w:top w:val="nil"/>
              <w:bottom w:val="nil"/>
            </w:tcBorders>
          </w:tcPr>
          <w:p w14:paraId="5A09C672"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29" w:tooltip="Reilly, 2011 #234" w:history="1">
              <w:r w:rsidR="00C539F0" w:rsidRPr="00325DEB">
                <w:rPr>
                  <w:rFonts w:cs="Arial"/>
                  <w:sz w:val="18"/>
                  <w:szCs w:val="20"/>
                  <w:vertAlign w:val="superscript"/>
                  <w:lang w:val="en-US"/>
                </w:rPr>
                <w:t>37</w:t>
              </w:r>
            </w:hyperlink>
          </w:p>
        </w:tc>
      </w:tr>
      <w:tr w:rsidR="000E76FE" w:rsidRPr="00325DEB" w14:paraId="1C487BD6"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09A6D426" w14:textId="77777777" w:rsidR="000E76FE" w:rsidRPr="00325DEB" w:rsidRDefault="000E76FE" w:rsidP="00343506">
            <w:pPr>
              <w:rPr>
                <w:rFonts w:cs="Arial"/>
                <w:b w:val="0"/>
                <w:sz w:val="18"/>
                <w:szCs w:val="20"/>
                <w:lang w:val="en-US"/>
              </w:rPr>
            </w:pPr>
          </w:p>
        </w:tc>
        <w:tc>
          <w:tcPr>
            <w:tcW w:w="533" w:type="pct"/>
            <w:tcBorders>
              <w:top w:val="nil"/>
              <w:bottom w:val="nil"/>
            </w:tcBorders>
          </w:tcPr>
          <w:p w14:paraId="60257E6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196F5C5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6037039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3990E33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0668788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70E5004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1D950320"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23C384B4" w14:textId="77777777" w:rsidR="000E76FE" w:rsidRPr="00325DEB" w:rsidRDefault="000E76FE" w:rsidP="00343506">
            <w:pPr>
              <w:rPr>
                <w:rFonts w:cs="Arial"/>
                <w:b w:val="0"/>
                <w:sz w:val="18"/>
                <w:szCs w:val="20"/>
                <w:lang w:val="en-US"/>
              </w:rPr>
            </w:pPr>
            <w:r w:rsidRPr="00325DEB">
              <w:rPr>
                <w:rFonts w:cs="Arial"/>
                <w:b w:val="0"/>
                <w:sz w:val="18"/>
                <w:szCs w:val="20"/>
                <w:lang w:val="en-US"/>
              </w:rPr>
              <w:t>PROCARDIS</w:t>
            </w:r>
          </w:p>
        </w:tc>
        <w:tc>
          <w:tcPr>
            <w:tcW w:w="533" w:type="pct"/>
            <w:tcBorders>
              <w:top w:val="nil"/>
              <w:bottom w:val="nil"/>
            </w:tcBorders>
          </w:tcPr>
          <w:p w14:paraId="1EC6BD9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496324C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Symptomatic CAD before age 66. CAD was defined as clinically documented evidence of myocardial infarction, coronary artery bypass grafting, acute coronary syndrome, coronary angioplasty, or stable angina</w:t>
            </w:r>
          </w:p>
        </w:tc>
        <w:tc>
          <w:tcPr>
            <w:tcW w:w="1280" w:type="pct"/>
            <w:tcBorders>
              <w:top w:val="nil"/>
              <w:bottom w:val="nil"/>
            </w:tcBorders>
          </w:tcPr>
          <w:p w14:paraId="7B872D4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No personal or sibling history of CAD before age 66</w:t>
            </w:r>
          </w:p>
        </w:tc>
        <w:tc>
          <w:tcPr>
            <w:tcW w:w="319" w:type="pct"/>
            <w:tcBorders>
              <w:top w:val="nil"/>
              <w:bottom w:val="nil"/>
            </w:tcBorders>
          </w:tcPr>
          <w:p w14:paraId="0BE1CD9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2,490</w:t>
            </w:r>
          </w:p>
        </w:tc>
        <w:tc>
          <w:tcPr>
            <w:tcW w:w="404" w:type="pct"/>
            <w:tcBorders>
              <w:top w:val="nil"/>
              <w:bottom w:val="nil"/>
            </w:tcBorders>
          </w:tcPr>
          <w:p w14:paraId="70992C5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2,220</w:t>
            </w:r>
          </w:p>
        </w:tc>
        <w:tc>
          <w:tcPr>
            <w:tcW w:w="407" w:type="pct"/>
            <w:tcBorders>
              <w:top w:val="nil"/>
              <w:bottom w:val="nil"/>
            </w:tcBorders>
          </w:tcPr>
          <w:p w14:paraId="3F46E391"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30" w:tooltip="Clarke, 2009 #225" w:history="1">
              <w:r w:rsidR="00C539F0" w:rsidRPr="00325DEB">
                <w:rPr>
                  <w:rFonts w:cs="Arial"/>
                  <w:sz w:val="18"/>
                  <w:szCs w:val="20"/>
                  <w:vertAlign w:val="superscript"/>
                  <w:lang w:val="en-US"/>
                </w:rPr>
                <w:t>38</w:t>
              </w:r>
            </w:hyperlink>
          </w:p>
        </w:tc>
      </w:tr>
      <w:tr w:rsidR="000E76FE" w:rsidRPr="00325DEB" w14:paraId="556A8607"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78A5A71B" w14:textId="77777777" w:rsidR="000E76FE" w:rsidRPr="00325DEB" w:rsidRDefault="000E76FE" w:rsidP="00343506">
            <w:pPr>
              <w:rPr>
                <w:rFonts w:cs="Arial"/>
                <w:b w:val="0"/>
                <w:sz w:val="18"/>
                <w:szCs w:val="20"/>
                <w:lang w:val="en-US"/>
              </w:rPr>
            </w:pPr>
          </w:p>
        </w:tc>
        <w:tc>
          <w:tcPr>
            <w:tcW w:w="533" w:type="pct"/>
            <w:tcBorders>
              <w:top w:val="nil"/>
              <w:bottom w:val="nil"/>
            </w:tcBorders>
          </w:tcPr>
          <w:p w14:paraId="0608B7C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177E7E8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6AC9780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4E0DB29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7E88A71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5B7FEB1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4D6365CC"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72A4AEFB" w14:textId="77777777" w:rsidR="000E76FE" w:rsidRPr="00325DEB" w:rsidRDefault="000E76FE" w:rsidP="00343506">
            <w:pPr>
              <w:rPr>
                <w:rFonts w:cs="Arial"/>
                <w:b w:val="0"/>
                <w:sz w:val="18"/>
                <w:szCs w:val="20"/>
                <w:lang w:val="en-US"/>
              </w:rPr>
            </w:pPr>
            <w:r w:rsidRPr="00325DEB">
              <w:rPr>
                <w:rFonts w:cs="Arial"/>
                <w:b w:val="0"/>
                <w:sz w:val="18"/>
                <w:szCs w:val="20"/>
                <w:lang w:val="en-US"/>
              </w:rPr>
              <w:t>VHS</w:t>
            </w:r>
          </w:p>
        </w:tc>
        <w:tc>
          <w:tcPr>
            <w:tcW w:w="533" w:type="pct"/>
            <w:tcBorders>
              <w:top w:val="nil"/>
              <w:bottom w:val="nil"/>
            </w:tcBorders>
          </w:tcPr>
          <w:p w14:paraId="32D9B75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Case-control</w:t>
            </w:r>
          </w:p>
        </w:tc>
        <w:tc>
          <w:tcPr>
            <w:tcW w:w="1546" w:type="pct"/>
            <w:tcBorders>
              <w:top w:val="nil"/>
              <w:bottom w:val="nil"/>
            </w:tcBorders>
          </w:tcPr>
          <w:p w14:paraId="655C3F1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Documented MI, coronary artery bypass grafting, CAD (by angiography) in males ≤ 45 years old and females ≤ 50 years old</w:t>
            </w:r>
          </w:p>
        </w:tc>
        <w:tc>
          <w:tcPr>
            <w:tcW w:w="1280" w:type="pct"/>
            <w:tcBorders>
              <w:top w:val="nil"/>
              <w:bottom w:val="nil"/>
            </w:tcBorders>
          </w:tcPr>
          <w:p w14:paraId="1EECC95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Normal coronary angiography in males &gt; 60 years old or females &gt; 65 years old.</w:t>
            </w:r>
          </w:p>
        </w:tc>
        <w:tc>
          <w:tcPr>
            <w:tcW w:w="319" w:type="pct"/>
            <w:tcBorders>
              <w:top w:val="nil"/>
              <w:bottom w:val="nil"/>
            </w:tcBorders>
          </w:tcPr>
          <w:p w14:paraId="7CF5F29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176</w:t>
            </w:r>
          </w:p>
        </w:tc>
        <w:tc>
          <w:tcPr>
            <w:tcW w:w="404" w:type="pct"/>
            <w:tcBorders>
              <w:top w:val="nil"/>
              <w:bottom w:val="nil"/>
            </w:tcBorders>
          </w:tcPr>
          <w:p w14:paraId="026863B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164</w:t>
            </w:r>
          </w:p>
        </w:tc>
        <w:tc>
          <w:tcPr>
            <w:tcW w:w="407" w:type="pct"/>
            <w:tcBorders>
              <w:top w:val="nil"/>
              <w:bottom w:val="nil"/>
            </w:tcBorders>
          </w:tcPr>
          <w:p w14:paraId="79C6742A"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31" w:tooltip="Kathiresan, 2009 #77" w:history="1">
              <w:r w:rsidR="00C539F0" w:rsidRPr="00325DEB">
                <w:rPr>
                  <w:rFonts w:cs="Arial"/>
                  <w:sz w:val="18"/>
                  <w:szCs w:val="20"/>
                  <w:vertAlign w:val="superscript"/>
                  <w:lang w:val="en-US"/>
                </w:rPr>
                <w:t>39</w:t>
              </w:r>
            </w:hyperlink>
          </w:p>
        </w:tc>
      </w:tr>
      <w:tr w:rsidR="000E76FE" w:rsidRPr="00325DEB" w14:paraId="1B9ED5AE"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79451B4C" w14:textId="77777777" w:rsidR="000E76FE" w:rsidRPr="00325DEB" w:rsidRDefault="000E76FE" w:rsidP="00343506">
            <w:pPr>
              <w:rPr>
                <w:rFonts w:cs="Arial"/>
                <w:b w:val="0"/>
                <w:sz w:val="18"/>
                <w:szCs w:val="20"/>
                <w:lang w:val="en-US"/>
              </w:rPr>
            </w:pPr>
          </w:p>
        </w:tc>
        <w:tc>
          <w:tcPr>
            <w:tcW w:w="533" w:type="pct"/>
            <w:tcBorders>
              <w:top w:val="nil"/>
              <w:bottom w:val="nil"/>
            </w:tcBorders>
          </w:tcPr>
          <w:p w14:paraId="6B352AC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71B7951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2ADEBFF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3E7713E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7943BFC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372182A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62837328"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37783BD8" w14:textId="77777777" w:rsidR="000E76FE" w:rsidRPr="00325DEB" w:rsidRDefault="000E76FE" w:rsidP="00343506">
            <w:pPr>
              <w:rPr>
                <w:rFonts w:cs="Arial"/>
                <w:b w:val="0"/>
                <w:sz w:val="18"/>
                <w:szCs w:val="20"/>
                <w:lang w:val="en-US"/>
              </w:rPr>
            </w:pPr>
            <w:r w:rsidRPr="00325DEB">
              <w:rPr>
                <w:rFonts w:cs="Arial"/>
                <w:b w:val="0"/>
                <w:sz w:val="18"/>
                <w:szCs w:val="20"/>
                <w:lang w:val="en-US"/>
              </w:rPr>
              <w:t>WHI</w:t>
            </w:r>
          </w:p>
        </w:tc>
        <w:tc>
          <w:tcPr>
            <w:tcW w:w="533" w:type="pct"/>
            <w:tcBorders>
              <w:top w:val="nil"/>
              <w:bottom w:val="nil"/>
            </w:tcBorders>
          </w:tcPr>
          <w:p w14:paraId="1A9C99D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Prospective cohort</w:t>
            </w:r>
          </w:p>
        </w:tc>
        <w:tc>
          <w:tcPr>
            <w:tcW w:w="1546" w:type="pct"/>
            <w:tcBorders>
              <w:top w:val="nil"/>
              <w:bottom w:val="nil"/>
            </w:tcBorders>
          </w:tcPr>
          <w:p w14:paraId="04C5EAA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Cases were individuals from the Women’s Health Initiative who had incident MI, coronary revascularization, hospitalized angina or death due to coronary disease</w:t>
            </w:r>
          </w:p>
        </w:tc>
        <w:tc>
          <w:tcPr>
            <w:tcW w:w="1280" w:type="pct"/>
            <w:tcBorders>
              <w:top w:val="nil"/>
              <w:bottom w:val="nil"/>
            </w:tcBorders>
          </w:tcPr>
          <w:p w14:paraId="37C7C89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Participants free of CHD on follow-up</w:t>
            </w:r>
          </w:p>
        </w:tc>
        <w:tc>
          <w:tcPr>
            <w:tcW w:w="319" w:type="pct"/>
            <w:tcBorders>
              <w:top w:val="nil"/>
              <w:bottom w:val="nil"/>
            </w:tcBorders>
          </w:tcPr>
          <w:p w14:paraId="0666D3A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2,860</w:t>
            </w:r>
          </w:p>
        </w:tc>
        <w:tc>
          <w:tcPr>
            <w:tcW w:w="404" w:type="pct"/>
            <w:tcBorders>
              <w:top w:val="nil"/>
              <w:bottom w:val="nil"/>
            </w:tcBorders>
          </w:tcPr>
          <w:p w14:paraId="31D240C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r w:rsidRPr="00325DEB">
              <w:rPr>
                <w:rFonts w:cs="Arial"/>
                <w:sz w:val="18"/>
                <w:szCs w:val="20"/>
                <w:lang w:val="en-US"/>
              </w:rPr>
              <w:t>14,960</w:t>
            </w:r>
          </w:p>
        </w:tc>
        <w:tc>
          <w:tcPr>
            <w:tcW w:w="407" w:type="pct"/>
            <w:tcBorders>
              <w:top w:val="nil"/>
              <w:bottom w:val="nil"/>
            </w:tcBorders>
          </w:tcPr>
          <w:p w14:paraId="6A0BD1FB"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20"/>
                <w:vertAlign w:val="superscript"/>
                <w:lang w:val="en-US"/>
              </w:rPr>
            </w:pPr>
            <w:hyperlink w:anchor="_ENREF_32" w:tooltip="Women's Health Initiative Study Group, 1998 #511" w:history="1">
              <w:r w:rsidR="00C539F0" w:rsidRPr="00325DEB">
                <w:rPr>
                  <w:rFonts w:cs="Arial"/>
                  <w:sz w:val="18"/>
                  <w:szCs w:val="20"/>
                  <w:vertAlign w:val="superscript"/>
                  <w:lang w:val="en-US"/>
                </w:rPr>
                <w:t>40</w:t>
              </w:r>
            </w:hyperlink>
          </w:p>
        </w:tc>
      </w:tr>
      <w:tr w:rsidR="000E76FE" w:rsidRPr="00325DEB" w14:paraId="05B6BE1A"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467" w:type="pct"/>
            <w:tcBorders>
              <w:top w:val="nil"/>
              <w:bottom w:val="nil"/>
            </w:tcBorders>
          </w:tcPr>
          <w:p w14:paraId="67E5B1BA" w14:textId="77777777" w:rsidR="000E76FE" w:rsidRPr="00325DEB" w:rsidRDefault="000E76FE" w:rsidP="00343506">
            <w:pPr>
              <w:rPr>
                <w:rFonts w:cs="Arial"/>
                <w:b w:val="0"/>
                <w:sz w:val="18"/>
                <w:szCs w:val="20"/>
                <w:lang w:val="en-US"/>
              </w:rPr>
            </w:pPr>
          </w:p>
        </w:tc>
        <w:tc>
          <w:tcPr>
            <w:tcW w:w="533" w:type="pct"/>
            <w:tcBorders>
              <w:top w:val="nil"/>
              <w:bottom w:val="nil"/>
            </w:tcBorders>
          </w:tcPr>
          <w:p w14:paraId="71E0117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546" w:type="pct"/>
            <w:tcBorders>
              <w:top w:val="nil"/>
              <w:bottom w:val="nil"/>
            </w:tcBorders>
          </w:tcPr>
          <w:p w14:paraId="3C0C28A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1280" w:type="pct"/>
            <w:tcBorders>
              <w:top w:val="nil"/>
              <w:bottom w:val="nil"/>
            </w:tcBorders>
          </w:tcPr>
          <w:p w14:paraId="3981524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319" w:type="pct"/>
            <w:tcBorders>
              <w:top w:val="nil"/>
              <w:bottom w:val="nil"/>
            </w:tcBorders>
          </w:tcPr>
          <w:p w14:paraId="313E816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4" w:type="pct"/>
            <w:tcBorders>
              <w:top w:val="nil"/>
              <w:bottom w:val="nil"/>
            </w:tcBorders>
          </w:tcPr>
          <w:p w14:paraId="45F71FD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c>
          <w:tcPr>
            <w:tcW w:w="407" w:type="pct"/>
            <w:tcBorders>
              <w:top w:val="nil"/>
              <w:bottom w:val="nil"/>
            </w:tcBorders>
          </w:tcPr>
          <w:p w14:paraId="348C4EC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r w:rsidR="000E76FE" w:rsidRPr="00325DEB" w14:paraId="130841C3" w14:textId="77777777" w:rsidTr="00343506">
        <w:trPr>
          <w:gridAfter w:val="1"/>
          <w:wAfter w:w="43" w:type="pct"/>
          <w:trHeight w:val="57"/>
        </w:trPr>
        <w:tc>
          <w:tcPr>
            <w:cnfStyle w:val="001000000000" w:firstRow="0" w:lastRow="0" w:firstColumn="1" w:lastColumn="0" w:oddVBand="0" w:evenVBand="0" w:oddHBand="0" w:evenHBand="0" w:firstRowFirstColumn="0" w:firstRowLastColumn="0" w:lastRowFirstColumn="0" w:lastRowLastColumn="0"/>
            <w:tcW w:w="1001" w:type="pct"/>
            <w:gridSpan w:val="2"/>
            <w:tcBorders>
              <w:top w:val="nil"/>
              <w:bottom w:val="single" w:sz="8" w:space="0" w:color="000000" w:themeColor="text1"/>
            </w:tcBorders>
          </w:tcPr>
          <w:p w14:paraId="4EA79973" w14:textId="77777777" w:rsidR="000E76FE" w:rsidRPr="00325DEB" w:rsidRDefault="000E76FE" w:rsidP="00343506">
            <w:pPr>
              <w:rPr>
                <w:rFonts w:cs="Arial"/>
                <w:sz w:val="18"/>
                <w:szCs w:val="20"/>
                <w:lang w:val="en-US"/>
              </w:rPr>
            </w:pPr>
            <w:r w:rsidRPr="00325DEB">
              <w:rPr>
                <w:rFonts w:cs="Arial"/>
                <w:sz w:val="18"/>
                <w:szCs w:val="20"/>
                <w:lang w:val="en-US"/>
              </w:rPr>
              <w:t>Discovery study total</w:t>
            </w:r>
          </w:p>
        </w:tc>
        <w:tc>
          <w:tcPr>
            <w:tcW w:w="1546" w:type="pct"/>
            <w:tcBorders>
              <w:top w:val="nil"/>
              <w:bottom w:val="single" w:sz="8" w:space="0" w:color="000000" w:themeColor="text1"/>
            </w:tcBorders>
          </w:tcPr>
          <w:p w14:paraId="0EB6BED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b/>
                <w:sz w:val="18"/>
                <w:szCs w:val="20"/>
                <w:lang w:val="en-US"/>
              </w:rPr>
            </w:pPr>
          </w:p>
        </w:tc>
        <w:tc>
          <w:tcPr>
            <w:tcW w:w="1280" w:type="pct"/>
            <w:tcBorders>
              <w:top w:val="nil"/>
              <w:bottom w:val="single" w:sz="8" w:space="0" w:color="000000" w:themeColor="text1"/>
            </w:tcBorders>
          </w:tcPr>
          <w:p w14:paraId="13C45E2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b/>
                <w:sz w:val="18"/>
                <w:szCs w:val="20"/>
                <w:lang w:val="en-US"/>
              </w:rPr>
            </w:pPr>
          </w:p>
        </w:tc>
        <w:tc>
          <w:tcPr>
            <w:tcW w:w="319" w:type="pct"/>
            <w:tcBorders>
              <w:top w:val="nil"/>
              <w:bottom w:val="single" w:sz="8" w:space="0" w:color="000000" w:themeColor="text1"/>
            </w:tcBorders>
          </w:tcPr>
          <w:p w14:paraId="6F5CD76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b/>
                <w:sz w:val="18"/>
                <w:szCs w:val="20"/>
                <w:lang w:val="en-US"/>
              </w:rPr>
            </w:pPr>
            <w:r w:rsidRPr="00325DEB">
              <w:rPr>
                <w:rFonts w:cs="Arial"/>
                <w:b/>
                <w:sz w:val="18"/>
                <w:szCs w:val="20"/>
                <w:lang w:val="en-US"/>
              </w:rPr>
              <w:t>42,335</w:t>
            </w:r>
          </w:p>
        </w:tc>
        <w:tc>
          <w:tcPr>
            <w:tcW w:w="404" w:type="pct"/>
            <w:tcBorders>
              <w:top w:val="nil"/>
              <w:bottom w:val="single" w:sz="8" w:space="0" w:color="000000" w:themeColor="text1"/>
            </w:tcBorders>
          </w:tcPr>
          <w:p w14:paraId="57C0976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b/>
                <w:sz w:val="18"/>
                <w:szCs w:val="20"/>
                <w:lang w:val="en-US"/>
              </w:rPr>
            </w:pPr>
            <w:r w:rsidRPr="00325DEB">
              <w:rPr>
                <w:rFonts w:cs="Arial"/>
                <w:b/>
                <w:sz w:val="18"/>
                <w:szCs w:val="20"/>
                <w:lang w:val="en-US"/>
              </w:rPr>
              <w:t>78,240</w:t>
            </w:r>
          </w:p>
        </w:tc>
        <w:tc>
          <w:tcPr>
            <w:tcW w:w="407" w:type="pct"/>
            <w:tcBorders>
              <w:top w:val="nil"/>
              <w:bottom w:val="single" w:sz="8" w:space="0" w:color="000000" w:themeColor="text1"/>
            </w:tcBorders>
          </w:tcPr>
          <w:p w14:paraId="127E517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20"/>
                <w:lang w:val="en-US"/>
              </w:rPr>
            </w:pPr>
          </w:p>
        </w:tc>
      </w:tr>
    </w:tbl>
    <w:p w14:paraId="3ECF8F29" w14:textId="77777777" w:rsidR="000E76FE" w:rsidRPr="00325DEB" w:rsidRDefault="000E76FE" w:rsidP="000E76FE">
      <w:pPr>
        <w:rPr>
          <w:rFonts w:ascii="Times New Roman" w:hAnsi="Times New Roman" w:cs="Times New Roman"/>
          <w:sz w:val="24"/>
          <w:szCs w:val="24"/>
          <w:lang w:val="en-US"/>
        </w:rPr>
      </w:pPr>
      <w:r w:rsidRPr="00325DEB">
        <w:rPr>
          <w:rFonts w:ascii="Times New Roman" w:hAnsi="Times New Roman" w:cs="Times New Roman"/>
          <w:sz w:val="24"/>
          <w:szCs w:val="24"/>
          <w:lang w:val="en-US"/>
        </w:rPr>
        <w:t>ATVB: Italian Atherosclerosis, Thrombosis, and Vascular Biology Study; BHF-FHS: British Heart Foundation Family Heart Study; BioVU: Vanderbilt University Medical Center Biorepository; GoDARTS: Genetics of Diabetes Audit and Research Tayside; FIA3: First-time incidence of myocardial infarction in the AC county 3; EGCUT: Estonian Genome Centre, University of Tartu; EPIC: European Prospective Study into Cancer and Nutrition; HUNT: Nord-Trøndelag health study; IPM: Mt. Sinai Institute for Personalized Medicine Biobank; MDC: Malmo Diet and Cancer Study-Cardiovascular Cohort; MHI: Montreal Heart Institute Study; OHS: Ottawa Heart Study; PAS-AMC; Premature Atherosclerosis Study at Academic Medical Center Amsterdam; PennCath: University of Pennsylvania Catheterization Study; PROCARDIS: Precocious Coronary Artery Disease Study; VHS: Verona Heart Study; WHI: Women’s Health Initiative. MI: myocardial infarction; CAD: coronary artery disease.</w:t>
      </w:r>
    </w:p>
    <w:p w14:paraId="3BB3F003" w14:textId="77777777" w:rsidR="000E76FE" w:rsidRPr="00325DEB" w:rsidRDefault="000E76FE" w:rsidP="000E76FE">
      <w:pPr>
        <w:rPr>
          <w:rFonts w:cs="Arial"/>
          <w:lang w:val="en-US"/>
        </w:rPr>
      </w:pPr>
    </w:p>
    <w:p w14:paraId="010B6DF3" w14:textId="77777777" w:rsidR="000E76FE" w:rsidRPr="00325DEB" w:rsidRDefault="000E76FE" w:rsidP="000E76FE">
      <w:pPr>
        <w:rPr>
          <w:rFonts w:cs="Arial"/>
          <w:lang w:val="en-US"/>
        </w:rPr>
      </w:pPr>
    </w:p>
    <w:p w14:paraId="2E85A200" w14:textId="77777777" w:rsidR="000E76FE" w:rsidRPr="00325DEB" w:rsidRDefault="000E76FE" w:rsidP="000E76FE">
      <w:pPr>
        <w:rPr>
          <w:rFonts w:cs="Arial"/>
          <w:lang w:val="en-US"/>
        </w:rPr>
      </w:pPr>
    </w:p>
    <w:p w14:paraId="57A49F9C" w14:textId="77777777" w:rsidR="000E76FE" w:rsidRPr="00325DEB" w:rsidRDefault="000E76FE" w:rsidP="000E76FE">
      <w:pPr>
        <w:rPr>
          <w:rFonts w:cs="Arial"/>
          <w:lang w:val="en-US"/>
        </w:rPr>
      </w:pPr>
    </w:p>
    <w:p w14:paraId="618BFF32" w14:textId="77777777" w:rsidR="000E76FE" w:rsidRPr="00325DEB" w:rsidRDefault="000E76FE" w:rsidP="000E76FE">
      <w:pPr>
        <w:rPr>
          <w:rFonts w:cs="Arial"/>
          <w:lang w:val="en-US"/>
        </w:rPr>
      </w:pPr>
    </w:p>
    <w:p w14:paraId="52CA0950" w14:textId="77777777" w:rsidR="000E76FE" w:rsidRPr="00325DEB" w:rsidRDefault="000E76FE" w:rsidP="000E76FE">
      <w:pPr>
        <w:rPr>
          <w:rFonts w:cs="Arial"/>
          <w:lang w:val="en-US"/>
        </w:rPr>
      </w:pPr>
    </w:p>
    <w:p w14:paraId="2BD42E56" w14:textId="77777777" w:rsidR="00014D35" w:rsidRPr="00325DEB" w:rsidRDefault="00014D35" w:rsidP="000E76FE">
      <w:pPr>
        <w:rPr>
          <w:rStyle w:val="Heading1Char"/>
          <w:rFonts w:cs="Arial"/>
        </w:rPr>
      </w:pPr>
    </w:p>
    <w:p w14:paraId="06025EC8" w14:textId="77777777" w:rsidR="00014D35" w:rsidRPr="00325DEB" w:rsidRDefault="00014D35" w:rsidP="000E76FE">
      <w:pPr>
        <w:rPr>
          <w:rStyle w:val="Heading1Char"/>
          <w:rFonts w:cs="Arial"/>
        </w:rPr>
      </w:pPr>
    </w:p>
    <w:p w14:paraId="23FAC15A" w14:textId="77777777" w:rsidR="00014D35" w:rsidRPr="00325DEB" w:rsidRDefault="00014D35" w:rsidP="000E76FE">
      <w:pPr>
        <w:rPr>
          <w:rStyle w:val="Heading1Char"/>
          <w:rFonts w:cs="Arial"/>
        </w:rPr>
      </w:pPr>
    </w:p>
    <w:p w14:paraId="65D850FE" w14:textId="77777777" w:rsidR="00014D35" w:rsidRPr="00325DEB" w:rsidRDefault="00014D35" w:rsidP="000E76FE">
      <w:pPr>
        <w:rPr>
          <w:rStyle w:val="Heading1Char"/>
          <w:rFonts w:cs="Arial"/>
        </w:rPr>
      </w:pPr>
    </w:p>
    <w:p w14:paraId="36A7FC10" w14:textId="77777777" w:rsidR="00014D35" w:rsidRPr="00325DEB" w:rsidRDefault="00014D35" w:rsidP="000E76FE">
      <w:pPr>
        <w:rPr>
          <w:rStyle w:val="Heading1Char"/>
          <w:rFonts w:cs="Arial"/>
        </w:rPr>
      </w:pPr>
    </w:p>
    <w:p w14:paraId="657DB8D8" w14:textId="77777777" w:rsidR="00014D35" w:rsidRPr="00325DEB" w:rsidRDefault="00014D35" w:rsidP="000E76FE">
      <w:pPr>
        <w:rPr>
          <w:rStyle w:val="Heading1Char"/>
          <w:rFonts w:cs="Arial"/>
        </w:rPr>
      </w:pPr>
    </w:p>
    <w:p w14:paraId="232917CD" w14:textId="77777777" w:rsidR="00014D35" w:rsidRPr="00325DEB" w:rsidRDefault="00014D35" w:rsidP="000E76FE">
      <w:pPr>
        <w:rPr>
          <w:rStyle w:val="Heading1Char"/>
          <w:rFonts w:cs="Arial"/>
        </w:rPr>
      </w:pPr>
    </w:p>
    <w:p w14:paraId="7A82EB6F" w14:textId="34A617E3" w:rsidR="000E76FE" w:rsidRPr="00325DEB" w:rsidRDefault="004C4815" w:rsidP="000E76FE">
      <w:pPr>
        <w:rPr>
          <w:rFonts w:ascii="Times New Roman" w:hAnsi="Times New Roman" w:cs="Times New Roman"/>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Style w:val="Heading1Char"/>
          <w:rFonts w:cs="Times New Roman"/>
          <w:szCs w:val="24"/>
        </w:rPr>
        <w:t xml:space="preserve">Table </w:t>
      </w:r>
      <w:r w:rsidR="000E76FE" w:rsidRPr="00325DEB">
        <w:rPr>
          <w:rStyle w:val="Heading1Char"/>
          <w:rFonts w:cs="Times New Roman"/>
          <w:szCs w:val="24"/>
        </w:rPr>
        <w:t>2</w:t>
      </w:r>
      <w:r w:rsidR="000E76FE" w:rsidRPr="00325DEB">
        <w:rPr>
          <w:rFonts w:ascii="Times New Roman" w:hAnsi="Times New Roman" w:cs="Times New Roman"/>
          <w:sz w:val="24"/>
          <w:szCs w:val="24"/>
          <w:lang w:val="en-US"/>
        </w:rPr>
        <w:t xml:space="preserve">: </w:t>
      </w:r>
      <w:r w:rsidR="000E76FE" w:rsidRPr="00325DEB">
        <w:rPr>
          <w:rFonts w:ascii="Times New Roman" w:hAnsi="Times New Roman" w:cs="Times New Roman"/>
          <w:b/>
          <w:sz w:val="24"/>
          <w:szCs w:val="24"/>
          <w:lang w:val="en-US"/>
        </w:rPr>
        <w:t>Sources of cases and controls in the replication study</w:t>
      </w:r>
    </w:p>
    <w:tbl>
      <w:tblPr>
        <w:tblStyle w:val="LightShading"/>
        <w:tblW w:w="0" w:type="auto"/>
        <w:tblLayout w:type="fixed"/>
        <w:tblLook w:val="06A0" w:firstRow="1" w:lastRow="0" w:firstColumn="1" w:lastColumn="0" w:noHBand="1" w:noVBand="1"/>
      </w:tblPr>
      <w:tblGrid>
        <w:gridCol w:w="1188"/>
        <w:gridCol w:w="1260"/>
        <w:gridCol w:w="3330"/>
        <w:gridCol w:w="4500"/>
        <w:gridCol w:w="810"/>
        <w:gridCol w:w="990"/>
        <w:gridCol w:w="1098"/>
      </w:tblGrid>
      <w:tr w:rsidR="000E76FE" w:rsidRPr="00325DEB" w14:paraId="7ADB7412" w14:textId="77777777" w:rsidTr="00343506">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auto"/>
              <w:bottom w:val="single" w:sz="4" w:space="0" w:color="auto"/>
            </w:tcBorders>
          </w:tcPr>
          <w:p w14:paraId="0B8F0AF9" w14:textId="77777777" w:rsidR="000E76FE" w:rsidRPr="00325DEB" w:rsidRDefault="000E76FE" w:rsidP="00343506">
            <w:pPr>
              <w:rPr>
                <w:rFonts w:cs="Arial"/>
                <w:b w:val="0"/>
                <w:sz w:val="18"/>
                <w:szCs w:val="18"/>
                <w:lang w:val="en-US"/>
              </w:rPr>
            </w:pPr>
            <w:r w:rsidRPr="00325DEB">
              <w:rPr>
                <w:rFonts w:cs="Arial"/>
                <w:b w:val="0"/>
                <w:sz w:val="18"/>
                <w:szCs w:val="18"/>
                <w:lang w:val="en-US"/>
              </w:rPr>
              <w:t>Study (Ancestry)</w:t>
            </w:r>
          </w:p>
        </w:tc>
        <w:tc>
          <w:tcPr>
            <w:tcW w:w="1260" w:type="dxa"/>
            <w:tcBorders>
              <w:top w:val="single" w:sz="4" w:space="0" w:color="auto"/>
              <w:bottom w:val="single" w:sz="4" w:space="0" w:color="auto"/>
            </w:tcBorders>
          </w:tcPr>
          <w:p w14:paraId="09A49980"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sz w:val="18"/>
                <w:szCs w:val="18"/>
                <w:lang w:val="en-US"/>
              </w:rPr>
              <w:t>Design</w:t>
            </w:r>
          </w:p>
        </w:tc>
        <w:tc>
          <w:tcPr>
            <w:tcW w:w="3330" w:type="dxa"/>
            <w:tcBorders>
              <w:top w:val="single" w:sz="4" w:space="0" w:color="auto"/>
              <w:bottom w:val="single" w:sz="4" w:space="0" w:color="auto"/>
            </w:tcBorders>
          </w:tcPr>
          <w:p w14:paraId="0AA168F8"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sz w:val="18"/>
                <w:szCs w:val="18"/>
                <w:lang w:val="en-US"/>
              </w:rPr>
              <w:t>Case definition</w:t>
            </w:r>
          </w:p>
        </w:tc>
        <w:tc>
          <w:tcPr>
            <w:tcW w:w="4500" w:type="dxa"/>
            <w:tcBorders>
              <w:top w:val="single" w:sz="4" w:space="0" w:color="auto"/>
              <w:bottom w:val="single" w:sz="4" w:space="0" w:color="auto"/>
            </w:tcBorders>
          </w:tcPr>
          <w:p w14:paraId="6D449EAC"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sz w:val="18"/>
                <w:szCs w:val="18"/>
                <w:lang w:val="en-US"/>
              </w:rPr>
              <w:t>Control definition</w:t>
            </w:r>
          </w:p>
        </w:tc>
        <w:tc>
          <w:tcPr>
            <w:tcW w:w="810" w:type="dxa"/>
            <w:tcBorders>
              <w:top w:val="single" w:sz="4" w:space="0" w:color="auto"/>
              <w:bottom w:val="single" w:sz="4" w:space="0" w:color="auto"/>
            </w:tcBorders>
          </w:tcPr>
          <w:p w14:paraId="7C882F9B"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sz w:val="18"/>
                <w:szCs w:val="18"/>
                <w:lang w:val="en-US"/>
              </w:rPr>
              <w:t>N Cases</w:t>
            </w:r>
          </w:p>
        </w:tc>
        <w:tc>
          <w:tcPr>
            <w:tcW w:w="990" w:type="dxa"/>
            <w:tcBorders>
              <w:top w:val="single" w:sz="4" w:space="0" w:color="auto"/>
              <w:bottom w:val="single" w:sz="4" w:space="0" w:color="auto"/>
            </w:tcBorders>
          </w:tcPr>
          <w:p w14:paraId="0F9748B8"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sz w:val="18"/>
                <w:szCs w:val="18"/>
                <w:lang w:val="en-US"/>
              </w:rPr>
              <w:t>N Controls</w:t>
            </w:r>
          </w:p>
        </w:tc>
        <w:tc>
          <w:tcPr>
            <w:tcW w:w="1098" w:type="dxa"/>
            <w:tcBorders>
              <w:top w:val="single" w:sz="4" w:space="0" w:color="auto"/>
              <w:bottom w:val="single" w:sz="4" w:space="0" w:color="auto"/>
            </w:tcBorders>
          </w:tcPr>
          <w:p w14:paraId="39CD749D"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sz w:val="18"/>
                <w:szCs w:val="18"/>
                <w:lang w:val="en-US"/>
              </w:rPr>
              <w:t>Reference</w:t>
            </w:r>
          </w:p>
          <w:p w14:paraId="19FF869A" w14:textId="77777777" w:rsidR="000E76FE" w:rsidRPr="00325DEB" w:rsidRDefault="000E76FE" w:rsidP="00343506">
            <w:pPr>
              <w:cnfStyle w:val="100000000000" w:firstRow="1" w:lastRow="0" w:firstColumn="0" w:lastColumn="0" w:oddVBand="0" w:evenVBand="0" w:oddHBand="0" w:evenHBand="0" w:firstRowFirstColumn="0" w:firstRowLastColumn="0" w:lastRowFirstColumn="0" w:lastRowLastColumn="0"/>
              <w:rPr>
                <w:rFonts w:cs="Arial"/>
                <w:sz w:val="18"/>
                <w:szCs w:val="18"/>
                <w:lang w:val="en-US"/>
              </w:rPr>
            </w:pPr>
          </w:p>
        </w:tc>
      </w:tr>
      <w:tr w:rsidR="000E76FE" w:rsidRPr="00325DEB" w14:paraId="0D2694FD" w14:textId="77777777" w:rsidTr="00343506">
        <w:trPr>
          <w:trHeight w:val="57"/>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auto"/>
              <w:bottom w:val="nil"/>
            </w:tcBorders>
          </w:tcPr>
          <w:p w14:paraId="5000C43C" w14:textId="77777777" w:rsidR="000E76FE" w:rsidRPr="00325DEB" w:rsidRDefault="000E76FE" w:rsidP="00343506">
            <w:pPr>
              <w:rPr>
                <w:rFonts w:cs="Arial"/>
                <w:b w:val="0"/>
                <w:sz w:val="18"/>
                <w:szCs w:val="18"/>
                <w:lang w:val="en-US"/>
              </w:rPr>
            </w:pPr>
            <w:r w:rsidRPr="00325DEB">
              <w:rPr>
                <w:rFonts w:cs="Arial"/>
                <w:b w:val="0"/>
                <w:color w:val="000000"/>
                <w:sz w:val="18"/>
                <w:szCs w:val="18"/>
                <w:lang w:val="en-US"/>
              </w:rPr>
              <w:t>BRAVE (SA)</w:t>
            </w:r>
          </w:p>
        </w:tc>
        <w:tc>
          <w:tcPr>
            <w:tcW w:w="1260" w:type="dxa"/>
            <w:tcBorders>
              <w:top w:val="single" w:sz="4" w:space="0" w:color="auto"/>
              <w:bottom w:val="nil"/>
            </w:tcBorders>
          </w:tcPr>
          <w:p w14:paraId="487508A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Case-control</w:t>
            </w:r>
          </w:p>
        </w:tc>
        <w:tc>
          <w:tcPr>
            <w:tcW w:w="3330" w:type="dxa"/>
            <w:tcBorders>
              <w:top w:val="single" w:sz="4" w:space="0" w:color="auto"/>
              <w:bottom w:val="nil"/>
            </w:tcBorders>
          </w:tcPr>
          <w:p w14:paraId="4CD9430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325DEB">
              <w:rPr>
                <w:rFonts w:cs="Arial"/>
                <w:color w:val="000000"/>
                <w:sz w:val="18"/>
                <w:szCs w:val="18"/>
                <w:lang w:val="en-US"/>
              </w:rPr>
              <w:t>First-ever troponin-confirmed acute MI</w:t>
            </w:r>
          </w:p>
        </w:tc>
        <w:tc>
          <w:tcPr>
            <w:tcW w:w="4500" w:type="dxa"/>
            <w:tcBorders>
              <w:top w:val="single" w:sz="4" w:space="0" w:color="auto"/>
              <w:bottom w:val="nil"/>
            </w:tcBorders>
          </w:tcPr>
          <w:p w14:paraId="45EE7B3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Hospital controls frequency matched by age and sex</w:t>
            </w:r>
          </w:p>
        </w:tc>
        <w:tc>
          <w:tcPr>
            <w:tcW w:w="810" w:type="dxa"/>
            <w:tcBorders>
              <w:top w:val="single" w:sz="4" w:space="0" w:color="auto"/>
              <w:bottom w:val="nil"/>
            </w:tcBorders>
          </w:tcPr>
          <w:p w14:paraId="68FA45AC"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2,971</w:t>
            </w:r>
          </w:p>
        </w:tc>
        <w:tc>
          <w:tcPr>
            <w:tcW w:w="990" w:type="dxa"/>
            <w:tcBorders>
              <w:top w:val="single" w:sz="4" w:space="0" w:color="auto"/>
              <w:bottom w:val="nil"/>
            </w:tcBorders>
          </w:tcPr>
          <w:p w14:paraId="644FBD0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2,784</w:t>
            </w:r>
          </w:p>
        </w:tc>
        <w:tc>
          <w:tcPr>
            <w:tcW w:w="1098" w:type="dxa"/>
            <w:tcBorders>
              <w:top w:val="single" w:sz="4" w:space="0" w:color="auto"/>
              <w:bottom w:val="nil"/>
            </w:tcBorders>
          </w:tcPr>
          <w:p w14:paraId="6212FAA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sz w:val="18"/>
                <w:szCs w:val="18"/>
                <w:lang w:val="en-US"/>
              </w:rPr>
              <w:t>N/A</w:t>
            </w:r>
          </w:p>
        </w:tc>
      </w:tr>
      <w:tr w:rsidR="000E76FE" w:rsidRPr="00325DEB" w14:paraId="6CBB2269" w14:textId="77777777" w:rsidTr="00343506">
        <w:trPr>
          <w:trHeight w:val="57"/>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tcBorders>
          </w:tcPr>
          <w:p w14:paraId="1C2E69DB" w14:textId="77777777" w:rsidR="000E76FE" w:rsidRPr="00325DEB" w:rsidRDefault="000E76FE" w:rsidP="00343506">
            <w:pPr>
              <w:rPr>
                <w:rFonts w:cs="Arial"/>
                <w:b w:val="0"/>
                <w:sz w:val="18"/>
                <w:szCs w:val="18"/>
                <w:lang w:val="en-US"/>
              </w:rPr>
            </w:pPr>
            <w:r w:rsidRPr="00325DEB">
              <w:rPr>
                <w:rFonts w:cs="Arial"/>
                <w:b w:val="0"/>
                <w:color w:val="000000"/>
                <w:sz w:val="18"/>
                <w:szCs w:val="18"/>
                <w:lang w:val="en-US"/>
              </w:rPr>
              <w:t>CCHS (EA)</w:t>
            </w:r>
          </w:p>
        </w:tc>
        <w:tc>
          <w:tcPr>
            <w:tcW w:w="1260" w:type="dxa"/>
            <w:tcBorders>
              <w:top w:val="nil"/>
              <w:bottom w:val="nil"/>
            </w:tcBorders>
          </w:tcPr>
          <w:p w14:paraId="3B9FB60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Prospective cohort</w:t>
            </w:r>
          </w:p>
        </w:tc>
        <w:tc>
          <w:tcPr>
            <w:tcW w:w="3330" w:type="dxa"/>
            <w:tcBorders>
              <w:top w:val="nil"/>
              <w:bottom w:val="nil"/>
            </w:tcBorders>
          </w:tcPr>
          <w:p w14:paraId="7916D83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Fatal and non-fatal MI and other coronary events according to ICD-10 codes I20-I25</w:t>
            </w:r>
          </w:p>
        </w:tc>
        <w:tc>
          <w:tcPr>
            <w:tcW w:w="4500" w:type="dxa"/>
            <w:tcBorders>
              <w:top w:val="nil"/>
              <w:bottom w:val="nil"/>
            </w:tcBorders>
          </w:tcPr>
          <w:p w14:paraId="7C72E17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325DEB">
              <w:rPr>
                <w:rFonts w:cs="Arial"/>
                <w:color w:val="000000"/>
                <w:sz w:val="18"/>
                <w:szCs w:val="18"/>
                <w:lang w:val="en-US"/>
              </w:rPr>
              <w:t>Participants from the CCHS cohort who were free from coronary disease at baseline and after follow-up</w:t>
            </w:r>
          </w:p>
          <w:p w14:paraId="5E3FB64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p>
        </w:tc>
        <w:tc>
          <w:tcPr>
            <w:tcW w:w="810" w:type="dxa"/>
            <w:tcBorders>
              <w:top w:val="nil"/>
              <w:bottom w:val="nil"/>
            </w:tcBorders>
          </w:tcPr>
          <w:p w14:paraId="4D413A0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2,020</w:t>
            </w:r>
          </w:p>
        </w:tc>
        <w:tc>
          <w:tcPr>
            <w:tcW w:w="990" w:type="dxa"/>
            <w:tcBorders>
              <w:top w:val="nil"/>
              <w:bottom w:val="nil"/>
            </w:tcBorders>
          </w:tcPr>
          <w:p w14:paraId="5A5C162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6,087</w:t>
            </w:r>
          </w:p>
        </w:tc>
        <w:tc>
          <w:tcPr>
            <w:tcW w:w="1098" w:type="dxa"/>
            <w:tcBorders>
              <w:top w:val="nil"/>
              <w:bottom w:val="nil"/>
            </w:tcBorders>
          </w:tcPr>
          <w:p w14:paraId="19C9C5EF"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hyperlink w:anchor="_ENREF_33" w:tooltip="Nordestgaard, 2007 #689" w:history="1">
              <w:r w:rsidR="00C539F0" w:rsidRPr="00325DEB">
                <w:rPr>
                  <w:rFonts w:cs="Arial"/>
                  <w:sz w:val="18"/>
                  <w:szCs w:val="18"/>
                  <w:vertAlign w:val="superscript"/>
                  <w:lang w:val="en-US"/>
                </w:rPr>
                <w:t>41</w:t>
              </w:r>
            </w:hyperlink>
          </w:p>
        </w:tc>
      </w:tr>
      <w:tr w:rsidR="000E76FE" w:rsidRPr="00325DEB" w14:paraId="0709D880" w14:textId="77777777" w:rsidTr="00343506">
        <w:trPr>
          <w:trHeight w:val="57"/>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tcBorders>
          </w:tcPr>
          <w:p w14:paraId="62240603" w14:textId="77777777" w:rsidR="000E76FE" w:rsidRPr="00325DEB" w:rsidRDefault="000E76FE" w:rsidP="00343506">
            <w:pPr>
              <w:rPr>
                <w:rFonts w:cs="Arial"/>
                <w:b w:val="0"/>
                <w:sz w:val="18"/>
                <w:szCs w:val="18"/>
                <w:lang w:val="en-US"/>
              </w:rPr>
            </w:pPr>
            <w:r w:rsidRPr="00325DEB">
              <w:rPr>
                <w:rFonts w:cs="Arial"/>
                <w:b w:val="0"/>
                <w:color w:val="000000"/>
                <w:sz w:val="18"/>
                <w:szCs w:val="18"/>
                <w:lang w:val="en-US"/>
              </w:rPr>
              <w:t>CIHDS/ CGPS (EA)</w:t>
            </w:r>
          </w:p>
        </w:tc>
        <w:tc>
          <w:tcPr>
            <w:tcW w:w="1260" w:type="dxa"/>
            <w:tcBorders>
              <w:top w:val="nil"/>
              <w:bottom w:val="nil"/>
            </w:tcBorders>
          </w:tcPr>
          <w:p w14:paraId="1B07824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Case-control</w:t>
            </w:r>
          </w:p>
        </w:tc>
        <w:tc>
          <w:tcPr>
            <w:tcW w:w="3330" w:type="dxa"/>
            <w:tcBorders>
              <w:top w:val="nil"/>
              <w:bottom w:val="nil"/>
            </w:tcBorders>
          </w:tcPr>
          <w:p w14:paraId="0A1D817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Fatal and non-fatal MI and other coronary events according to ICD-10 codes I20-I25</w:t>
            </w:r>
          </w:p>
        </w:tc>
        <w:tc>
          <w:tcPr>
            <w:tcW w:w="4500" w:type="dxa"/>
            <w:tcBorders>
              <w:top w:val="nil"/>
              <w:bottom w:val="nil"/>
            </w:tcBorders>
          </w:tcPr>
          <w:p w14:paraId="28FC510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325DEB">
              <w:rPr>
                <w:rFonts w:cs="Arial"/>
                <w:color w:val="000000"/>
                <w:sz w:val="18"/>
                <w:szCs w:val="18"/>
                <w:lang w:val="en-US"/>
              </w:rPr>
              <w:t>Age- and sex-matched population controls free from coronary disease</w:t>
            </w:r>
          </w:p>
        </w:tc>
        <w:tc>
          <w:tcPr>
            <w:tcW w:w="810" w:type="dxa"/>
            <w:tcBorders>
              <w:top w:val="nil"/>
              <w:bottom w:val="nil"/>
            </w:tcBorders>
          </w:tcPr>
          <w:p w14:paraId="72BD461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8,079</w:t>
            </w:r>
          </w:p>
        </w:tc>
        <w:tc>
          <w:tcPr>
            <w:tcW w:w="990" w:type="dxa"/>
            <w:tcBorders>
              <w:top w:val="nil"/>
              <w:bottom w:val="nil"/>
            </w:tcBorders>
          </w:tcPr>
          <w:p w14:paraId="6237DF2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10,367</w:t>
            </w:r>
          </w:p>
        </w:tc>
        <w:tc>
          <w:tcPr>
            <w:tcW w:w="1098" w:type="dxa"/>
            <w:tcBorders>
              <w:top w:val="nil"/>
              <w:bottom w:val="nil"/>
            </w:tcBorders>
          </w:tcPr>
          <w:p w14:paraId="14792840"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hyperlink w:anchor="_ENREF_33" w:tooltip="Nordestgaard, 2007 #689" w:history="1">
              <w:r w:rsidR="00C539F0" w:rsidRPr="00325DEB">
                <w:rPr>
                  <w:rFonts w:cs="Arial"/>
                  <w:sz w:val="18"/>
                  <w:szCs w:val="18"/>
                  <w:vertAlign w:val="superscript"/>
                  <w:lang w:val="en-US"/>
                </w:rPr>
                <w:t>41</w:t>
              </w:r>
            </w:hyperlink>
          </w:p>
        </w:tc>
      </w:tr>
      <w:tr w:rsidR="000E76FE" w:rsidRPr="00325DEB" w14:paraId="2FE6C3BA" w14:textId="77777777" w:rsidTr="00343506">
        <w:trPr>
          <w:trHeight w:val="57"/>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tcBorders>
          </w:tcPr>
          <w:p w14:paraId="1FC35149" w14:textId="77777777" w:rsidR="000E76FE" w:rsidRPr="00325DEB" w:rsidRDefault="000E76FE" w:rsidP="00343506">
            <w:pPr>
              <w:rPr>
                <w:rFonts w:cs="Arial"/>
                <w:b w:val="0"/>
                <w:sz w:val="18"/>
                <w:szCs w:val="18"/>
                <w:lang w:val="en-US"/>
              </w:rPr>
            </w:pPr>
            <w:r w:rsidRPr="00325DEB">
              <w:rPr>
                <w:rFonts w:cs="Arial"/>
                <w:b w:val="0"/>
                <w:color w:val="000000"/>
                <w:sz w:val="18"/>
                <w:szCs w:val="18"/>
                <w:lang w:val="en-US"/>
              </w:rPr>
              <w:t>EPIC-CVD (EA)</w:t>
            </w:r>
          </w:p>
        </w:tc>
        <w:tc>
          <w:tcPr>
            <w:tcW w:w="1260" w:type="dxa"/>
            <w:tcBorders>
              <w:top w:val="nil"/>
              <w:bottom w:val="nil"/>
            </w:tcBorders>
          </w:tcPr>
          <w:p w14:paraId="23122C7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Case-cohort</w:t>
            </w:r>
          </w:p>
        </w:tc>
        <w:tc>
          <w:tcPr>
            <w:tcW w:w="3330" w:type="dxa"/>
            <w:tcBorders>
              <w:top w:val="nil"/>
              <w:bottom w:val="nil"/>
            </w:tcBorders>
          </w:tcPr>
          <w:p w14:paraId="0B41C8D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Fatal and non-fatal MI and other coronary events according to ICD-10 codes I20-I25</w:t>
            </w:r>
          </w:p>
        </w:tc>
        <w:tc>
          <w:tcPr>
            <w:tcW w:w="4500" w:type="dxa"/>
            <w:tcBorders>
              <w:top w:val="nil"/>
              <w:bottom w:val="nil"/>
            </w:tcBorders>
          </w:tcPr>
          <w:p w14:paraId="75C2F5F6"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325DEB">
              <w:rPr>
                <w:rFonts w:cs="Arial"/>
                <w:color w:val="000000"/>
                <w:sz w:val="18"/>
                <w:szCs w:val="18"/>
                <w:lang w:val="en-US"/>
              </w:rPr>
              <w:t>A randomly-selected subcohort of participants from the EPIC cohort who were free from coronary disease at baseline and after follow-up</w:t>
            </w:r>
          </w:p>
        </w:tc>
        <w:tc>
          <w:tcPr>
            <w:tcW w:w="810" w:type="dxa"/>
            <w:tcBorders>
              <w:top w:val="nil"/>
              <w:bottom w:val="nil"/>
            </w:tcBorders>
          </w:tcPr>
          <w:p w14:paraId="5362C2F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3,873</w:t>
            </w:r>
          </w:p>
        </w:tc>
        <w:tc>
          <w:tcPr>
            <w:tcW w:w="990" w:type="dxa"/>
            <w:tcBorders>
              <w:top w:val="nil"/>
              <w:bottom w:val="nil"/>
            </w:tcBorders>
          </w:tcPr>
          <w:p w14:paraId="0EDF886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7,914</w:t>
            </w:r>
          </w:p>
        </w:tc>
        <w:tc>
          <w:tcPr>
            <w:tcW w:w="1098" w:type="dxa"/>
            <w:tcBorders>
              <w:top w:val="nil"/>
              <w:bottom w:val="nil"/>
            </w:tcBorders>
          </w:tcPr>
          <w:p w14:paraId="307FBF9D"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hyperlink w:anchor="_ENREF_34" w:tooltip="Danesh, 2007 #690" w:history="1">
              <w:r w:rsidR="00C539F0" w:rsidRPr="00325DEB">
                <w:rPr>
                  <w:rFonts w:cs="Arial"/>
                  <w:sz w:val="18"/>
                  <w:szCs w:val="18"/>
                  <w:vertAlign w:val="superscript"/>
                  <w:lang w:val="en-US"/>
                </w:rPr>
                <w:t>42</w:t>
              </w:r>
            </w:hyperlink>
          </w:p>
        </w:tc>
      </w:tr>
      <w:tr w:rsidR="000E76FE" w:rsidRPr="00325DEB" w14:paraId="4A6B9189" w14:textId="77777777" w:rsidTr="00343506">
        <w:trPr>
          <w:trHeight w:val="57"/>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tcBorders>
          </w:tcPr>
          <w:p w14:paraId="42EF7A4E" w14:textId="77777777" w:rsidR="000E76FE" w:rsidRPr="00325DEB" w:rsidRDefault="000E76FE" w:rsidP="00343506">
            <w:pPr>
              <w:rPr>
                <w:rFonts w:cs="Arial"/>
                <w:b w:val="0"/>
                <w:sz w:val="18"/>
                <w:szCs w:val="18"/>
                <w:lang w:val="en-US"/>
              </w:rPr>
            </w:pPr>
            <w:r w:rsidRPr="00325DEB">
              <w:rPr>
                <w:rFonts w:cs="Arial"/>
                <w:b w:val="0"/>
                <w:color w:val="000000"/>
                <w:sz w:val="18"/>
                <w:szCs w:val="18"/>
                <w:lang w:val="en-US"/>
              </w:rPr>
              <w:t>MORGAM (EA)</w:t>
            </w:r>
          </w:p>
        </w:tc>
        <w:tc>
          <w:tcPr>
            <w:tcW w:w="1260" w:type="dxa"/>
            <w:tcBorders>
              <w:top w:val="nil"/>
              <w:bottom w:val="nil"/>
            </w:tcBorders>
          </w:tcPr>
          <w:p w14:paraId="7833E3F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Case-cohort</w:t>
            </w:r>
          </w:p>
        </w:tc>
        <w:tc>
          <w:tcPr>
            <w:tcW w:w="3330" w:type="dxa"/>
            <w:tcBorders>
              <w:top w:val="nil"/>
              <w:bottom w:val="nil"/>
            </w:tcBorders>
          </w:tcPr>
          <w:p w14:paraId="79BD6E9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Fatal and non-fatal MI and other coronary events according to ICD-10 codes I20-I25</w:t>
            </w:r>
          </w:p>
        </w:tc>
        <w:tc>
          <w:tcPr>
            <w:tcW w:w="4500" w:type="dxa"/>
            <w:tcBorders>
              <w:top w:val="nil"/>
              <w:bottom w:val="nil"/>
            </w:tcBorders>
          </w:tcPr>
          <w:p w14:paraId="7347A9F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325DEB">
              <w:rPr>
                <w:rFonts w:cs="Arial"/>
                <w:color w:val="000000"/>
                <w:sz w:val="18"/>
                <w:szCs w:val="18"/>
                <w:lang w:val="en-US"/>
              </w:rPr>
              <w:t>A randomly-selected subcohort of participants from the MORGAM cohorts who were free from coronary disease and stroke at baseline and after follow-up</w:t>
            </w:r>
          </w:p>
        </w:tc>
        <w:tc>
          <w:tcPr>
            <w:tcW w:w="810" w:type="dxa"/>
            <w:tcBorders>
              <w:top w:val="nil"/>
              <w:bottom w:val="nil"/>
            </w:tcBorders>
          </w:tcPr>
          <w:p w14:paraId="1F51056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2,153</w:t>
            </w:r>
          </w:p>
        </w:tc>
        <w:tc>
          <w:tcPr>
            <w:tcW w:w="990" w:type="dxa"/>
            <w:tcBorders>
              <w:top w:val="nil"/>
              <w:bottom w:val="nil"/>
            </w:tcBorders>
          </w:tcPr>
          <w:p w14:paraId="02485C8B"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2,118</w:t>
            </w:r>
          </w:p>
        </w:tc>
        <w:tc>
          <w:tcPr>
            <w:tcW w:w="1098" w:type="dxa"/>
            <w:tcBorders>
              <w:top w:val="nil"/>
              <w:bottom w:val="nil"/>
            </w:tcBorders>
          </w:tcPr>
          <w:p w14:paraId="2D12EF1A" w14:textId="77777777" w:rsidR="000E76FE" w:rsidRPr="00325DEB" w:rsidRDefault="00C539F0" w:rsidP="00C539F0">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r w:rsidRPr="00325DEB">
              <w:rPr>
                <w:rFonts w:cs="Arial"/>
                <w:sz w:val="18"/>
                <w:szCs w:val="18"/>
                <w:vertAlign w:val="superscript"/>
                <w:lang w:val="en-US"/>
              </w:rPr>
              <w:t>43</w:t>
            </w:r>
            <w:r w:rsidR="000E76FE" w:rsidRPr="00325DEB">
              <w:rPr>
                <w:rFonts w:cs="Arial"/>
                <w:sz w:val="18"/>
                <w:szCs w:val="18"/>
                <w:vertAlign w:val="superscript"/>
                <w:lang w:val="en-US"/>
              </w:rPr>
              <w:t>,</w:t>
            </w:r>
            <w:r w:rsidRPr="00325DEB">
              <w:rPr>
                <w:rFonts w:cs="Arial"/>
                <w:sz w:val="18"/>
                <w:szCs w:val="18"/>
                <w:vertAlign w:val="superscript"/>
                <w:lang w:val="en-US"/>
              </w:rPr>
              <w:t>44</w:t>
            </w:r>
          </w:p>
        </w:tc>
      </w:tr>
      <w:tr w:rsidR="000E76FE" w:rsidRPr="00325DEB" w14:paraId="443EABA5" w14:textId="77777777" w:rsidTr="00343506">
        <w:trPr>
          <w:trHeight w:val="57"/>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tcBorders>
          </w:tcPr>
          <w:p w14:paraId="1BBB247D" w14:textId="77777777" w:rsidR="000E76FE" w:rsidRPr="00325DEB" w:rsidRDefault="000E76FE" w:rsidP="00343506">
            <w:pPr>
              <w:rPr>
                <w:rFonts w:cs="Arial"/>
                <w:b w:val="0"/>
                <w:sz w:val="18"/>
                <w:szCs w:val="18"/>
                <w:lang w:val="en-US"/>
              </w:rPr>
            </w:pPr>
            <w:r w:rsidRPr="00325DEB">
              <w:rPr>
                <w:rFonts w:cs="Arial"/>
                <w:b w:val="0"/>
                <w:color w:val="000000"/>
                <w:sz w:val="18"/>
                <w:szCs w:val="18"/>
                <w:lang w:val="en-US"/>
              </w:rPr>
              <w:t>PROMIS (SA)</w:t>
            </w:r>
          </w:p>
        </w:tc>
        <w:tc>
          <w:tcPr>
            <w:tcW w:w="1260" w:type="dxa"/>
            <w:tcBorders>
              <w:top w:val="nil"/>
              <w:bottom w:val="nil"/>
            </w:tcBorders>
          </w:tcPr>
          <w:p w14:paraId="7573A29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Case-control</w:t>
            </w:r>
          </w:p>
        </w:tc>
        <w:tc>
          <w:tcPr>
            <w:tcW w:w="3330" w:type="dxa"/>
            <w:tcBorders>
              <w:top w:val="nil"/>
              <w:bottom w:val="nil"/>
            </w:tcBorders>
          </w:tcPr>
          <w:p w14:paraId="7030F96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First-ever troponin-confirmed acute MI</w:t>
            </w:r>
          </w:p>
        </w:tc>
        <w:tc>
          <w:tcPr>
            <w:tcW w:w="4500" w:type="dxa"/>
            <w:tcBorders>
              <w:top w:val="nil"/>
              <w:bottom w:val="nil"/>
            </w:tcBorders>
          </w:tcPr>
          <w:p w14:paraId="21DDDFE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325DEB">
              <w:rPr>
                <w:rFonts w:cs="Arial"/>
                <w:color w:val="000000"/>
                <w:sz w:val="18"/>
                <w:szCs w:val="18"/>
                <w:lang w:val="en-US"/>
              </w:rPr>
              <w:t>Hospital controls frequency matched by age and sex</w:t>
            </w:r>
          </w:p>
          <w:p w14:paraId="57E487C0"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p>
        </w:tc>
        <w:tc>
          <w:tcPr>
            <w:tcW w:w="810" w:type="dxa"/>
            <w:tcBorders>
              <w:top w:val="nil"/>
              <w:bottom w:val="nil"/>
            </w:tcBorders>
          </w:tcPr>
          <w:p w14:paraId="7538A5D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10,137</w:t>
            </w:r>
          </w:p>
        </w:tc>
        <w:tc>
          <w:tcPr>
            <w:tcW w:w="990" w:type="dxa"/>
            <w:tcBorders>
              <w:top w:val="nil"/>
              <w:bottom w:val="nil"/>
            </w:tcBorders>
          </w:tcPr>
          <w:p w14:paraId="19401CA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11,935</w:t>
            </w:r>
          </w:p>
        </w:tc>
        <w:tc>
          <w:tcPr>
            <w:tcW w:w="1098" w:type="dxa"/>
            <w:tcBorders>
              <w:top w:val="nil"/>
              <w:bottom w:val="nil"/>
            </w:tcBorders>
          </w:tcPr>
          <w:p w14:paraId="4B98E965"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hyperlink w:anchor="_ENREF_37" w:tooltip="Saleheen, 2009 #503" w:history="1">
              <w:r w:rsidR="00C539F0" w:rsidRPr="00325DEB">
                <w:rPr>
                  <w:rFonts w:cs="Arial"/>
                  <w:sz w:val="18"/>
                  <w:szCs w:val="18"/>
                  <w:vertAlign w:val="superscript"/>
                  <w:lang w:val="en-US"/>
                </w:rPr>
                <w:t>45</w:t>
              </w:r>
            </w:hyperlink>
          </w:p>
        </w:tc>
      </w:tr>
      <w:tr w:rsidR="000E76FE" w:rsidRPr="00325DEB" w14:paraId="319F2108" w14:textId="77777777" w:rsidTr="00343506">
        <w:trPr>
          <w:trHeight w:val="57"/>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tcBorders>
          </w:tcPr>
          <w:p w14:paraId="334BBE9F" w14:textId="77777777" w:rsidR="000E76FE" w:rsidRPr="00325DEB" w:rsidRDefault="000E76FE" w:rsidP="00343506">
            <w:pPr>
              <w:rPr>
                <w:rFonts w:cs="Arial"/>
                <w:b w:val="0"/>
                <w:sz w:val="18"/>
                <w:szCs w:val="18"/>
                <w:lang w:val="en-US"/>
              </w:rPr>
            </w:pPr>
            <w:r w:rsidRPr="00325DEB">
              <w:rPr>
                <w:rFonts w:cs="Arial"/>
                <w:b w:val="0"/>
                <w:color w:val="000000"/>
                <w:sz w:val="18"/>
                <w:szCs w:val="18"/>
                <w:lang w:val="en-US"/>
              </w:rPr>
              <w:t>PROSPER (EA)</w:t>
            </w:r>
          </w:p>
        </w:tc>
        <w:tc>
          <w:tcPr>
            <w:tcW w:w="1260" w:type="dxa"/>
            <w:tcBorders>
              <w:top w:val="nil"/>
              <w:bottom w:val="nil"/>
            </w:tcBorders>
          </w:tcPr>
          <w:p w14:paraId="7BDC9FE4"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Nested case-control</w:t>
            </w:r>
          </w:p>
        </w:tc>
        <w:tc>
          <w:tcPr>
            <w:tcW w:w="3330" w:type="dxa"/>
            <w:tcBorders>
              <w:top w:val="nil"/>
              <w:bottom w:val="nil"/>
            </w:tcBorders>
          </w:tcPr>
          <w:p w14:paraId="59EEEEA1"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Fatal and non-fatal MI and other coronary events according to ICD-10 codes I20-I25</w:t>
            </w:r>
          </w:p>
        </w:tc>
        <w:tc>
          <w:tcPr>
            <w:tcW w:w="4500" w:type="dxa"/>
            <w:tcBorders>
              <w:top w:val="nil"/>
              <w:bottom w:val="nil"/>
            </w:tcBorders>
          </w:tcPr>
          <w:p w14:paraId="3E45799E"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325DEB">
              <w:rPr>
                <w:rFonts w:cs="Arial"/>
                <w:color w:val="000000"/>
                <w:sz w:val="18"/>
                <w:szCs w:val="18"/>
                <w:lang w:val="en-US"/>
              </w:rPr>
              <w:t>Age- and sex-matched participants from the PROSPER trial free of coronary disease at baseline and after follow-up</w:t>
            </w:r>
          </w:p>
        </w:tc>
        <w:tc>
          <w:tcPr>
            <w:tcW w:w="810" w:type="dxa"/>
            <w:tcBorders>
              <w:top w:val="nil"/>
              <w:bottom w:val="nil"/>
            </w:tcBorders>
          </w:tcPr>
          <w:p w14:paraId="0A578828"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641</w:t>
            </w:r>
          </w:p>
        </w:tc>
        <w:tc>
          <w:tcPr>
            <w:tcW w:w="990" w:type="dxa"/>
            <w:tcBorders>
              <w:top w:val="nil"/>
              <w:bottom w:val="nil"/>
            </w:tcBorders>
          </w:tcPr>
          <w:p w14:paraId="5B0F0D4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638</w:t>
            </w:r>
          </w:p>
        </w:tc>
        <w:tc>
          <w:tcPr>
            <w:tcW w:w="1098" w:type="dxa"/>
            <w:tcBorders>
              <w:top w:val="nil"/>
              <w:bottom w:val="nil"/>
            </w:tcBorders>
          </w:tcPr>
          <w:p w14:paraId="6B7CE662"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hyperlink w:anchor="_ENREF_38" w:tooltip="Shepherd, 2002 #693" w:history="1">
              <w:r w:rsidR="00C539F0" w:rsidRPr="00325DEB">
                <w:rPr>
                  <w:rFonts w:cs="Arial"/>
                  <w:color w:val="000000"/>
                  <w:sz w:val="18"/>
                  <w:szCs w:val="18"/>
                  <w:vertAlign w:val="superscript"/>
                  <w:lang w:val="en-US"/>
                </w:rPr>
                <w:t>46</w:t>
              </w:r>
            </w:hyperlink>
          </w:p>
        </w:tc>
      </w:tr>
      <w:tr w:rsidR="000E76FE" w:rsidRPr="00325DEB" w14:paraId="2DB12D47" w14:textId="77777777" w:rsidTr="00343506">
        <w:trPr>
          <w:trHeight w:val="57"/>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tcBorders>
          </w:tcPr>
          <w:p w14:paraId="40C30B3E" w14:textId="77777777" w:rsidR="000E76FE" w:rsidRPr="00325DEB" w:rsidRDefault="000E76FE" w:rsidP="00343506">
            <w:pPr>
              <w:rPr>
                <w:rFonts w:cs="Arial"/>
                <w:b w:val="0"/>
                <w:sz w:val="18"/>
                <w:szCs w:val="18"/>
                <w:lang w:val="en-US"/>
              </w:rPr>
            </w:pPr>
            <w:r w:rsidRPr="00325DEB">
              <w:rPr>
                <w:rFonts w:cs="Arial"/>
                <w:b w:val="0"/>
                <w:color w:val="000000"/>
                <w:sz w:val="18"/>
                <w:szCs w:val="18"/>
                <w:lang w:val="en-US"/>
              </w:rPr>
              <w:t>WOSCOPS (EA)</w:t>
            </w:r>
          </w:p>
        </w:tc>
        <w:tc>
          <w:tcPr>
            <w:tcW w:w="1260" w:type="dxa"/>
            <w:tcBorders>
              <w:top w:val="nil"/>
              <w:bottom w:val="nil"/>
            </w:tcBorders>
          </w:tcPr>
          <w:p w14:paraId="1593337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Nested case-control</w:t>
            </w:r>
          </w:p>
        </w:tc>
        <w:tc>
          <w:tcPr>
            <w:tcW w:w="3330" w:type="dxa"/>
            <w:tcBorders>
              <w:top w:val="nil"/>
              <w:bottom w:val="nil"/>
            </w:tcBorders>
          </w:tcPr>
          <w:p w14:paraId="4B2A7CA7"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Fatal and non-fatal MI and other coronary events according to ICD-10 codes I20-I25</w:t>
            </w:r>
          </w:p>
        </w:tc>
        <w:tc>
          <w:tcPr>
            <w:tcW w:w="4500" w:type="dxa"/>
            <w:tcBorders>
              <w:top w:val="nil"/>
              <w:bottom w:val="nil"/>
            </w:tcBorders>
          </w:tcPr>
          <w:p w14:paraId="37FCE863"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325DEB">
              <w:rPr>
                <w:rFonts w:cs="Arial"/>
                <w:color w:val="000000"/>
                <w:sz w:val="18"/>
                <w:szCs w:val="18"/>
                <w:lang w:val="en-US"/>
              </w:rPr>
              <w:t>Age-matched men from the WOSCOPS trial free of coronary disease at baseline and after follow-up</w:t>
            </w:r>
          </w:p>
        </w:tc>
        <w:tc>
          <w:tcPr>
            <w:tcW w:w="810" w:type="dxa"/>
            <w:tcBorders>
              <w:top w:val="nil"/>
              <w:bottom w:val="nil"/>
            </w:tcBorders>
          </w:tcPr>
          <w:p w14:paraId="7C6BF00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659</w:t>
            </w:r>
          </w:p>
        </w:tc>
        <w:tc>
          <w:tcPr>
            <w:tcW w:w="990" w:type="dxa"/>
            <w:tcBorders>
              <w:top w:val="nil"/>
              <w:bottom w:val="nil"/>
            </w:tcBorders>
          </w:tcPr>
          <w:p w14:paraId="53E378F5"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325DEB">
              <w:rPr>
                <w:rFonts w:cs="Arial"/>
                <w:color w:val="000000"/>
                <w:sz w:val="18"/>
                <w:szCs w:val="18"/>
                <w:lang w:val="en-US"/>
              </w:rPr>
              <w:t>687</w:t>
            </w:r>
          </w:p>
        </w:tc>
        <w:tc>
          <w:tcPr>
            <w:tcW w:w="1098" w:type="dxa"/>
            <w:tcBorders>
              <w:top w:val="nil"/>
              <w:bottom w:val="nil"/>
            </w:tcBorders>
          </w:tcPr>
          <w:p w14:paraId="58A42F23" w14:textId="77777777" w:rsidR="000E76FE" w:rsidRPr="00325DEB" w:rsidRDefault="00811235" w:rsidP="00C539F0">
            <w:pPr>
              <w:cnfStyle w:val="000000000000" w:firstRow="0" w:lastRow="0" w:firstColumn="0" w:lastColumn="0" w:oddVBand="0" w:evenVBand="0" w:oddHBand="0" w:evenHBand="0" w:firstRowFirstColumn="0" w:firstRowLastColumn="0" w:lastRowFirstColumn="0" w:lastRowLastColumn="0"/>
              <w:rPr>
                <w:rFonts w:cs="Arial"/>
                <w:sz w:val="18"/>
                <w:szCs w:val="18"/>
                <w:vertAlign w:val="superscript"/>
                <w:lang w:val="en-US"/>
              </w:rPr>
            </w:pPr>
            <w:hyperlink w:anchor="_ENREF_39" w:tooltip="Shepherd, 1995 #694" w:history="1">
              <w:r w:rsidR="00C539F0" w:rsidRPr="00325DEB">
                <w:rPr>
                  <w:rFonts w:cs="Arial"/>
                  <w:sz w:val="18"/>
                  <w:szCs w:val="18"/>
                  <w:vertAlign w:val="superscript"/>
                  <w:lang w:val="en-US"/>
                </w:rPr>
                <w:t>47</w:t>
              </w:r>
            </w:hyperlink>
          </w:p>
        </w:tc>
      </w:tr>
      <w:tr w:rsidR="000E76FE" w:rsidRPr="00325DEB" w14:paraId="7AB7675A" w14:textId="77777777" w:rsidTr="00343506">
        <w:trPr>
          <w:trHeight w:val="57"/>
        </w:trPr>
        <w:tc>
          <w:tcPr>
            <w:cnfStyle w:val="001000000000" w:firstRow="0" w:lastRow="0" w:firstColumn="1" w:lastColumn="0" w:oddVBand="0" w:evenVBand="0" w:oddHBand="0" w:evenHBand="0" w:firstRowFirstColumn="0" w:firstRowLastColumn="0" w:lastRowFirstColumn="0" w:lastRowLastColumn="0"/>
            <w:tcW w:w="2448" w:type="dxa"/>
            <w:gridSpan w:val="2"/>
            <w:tcBorders>
              <w:top w:val="nil"/>
              <w:bottom w:val="single" w:sz="4" w:space="0" w:color="auto"/>
            </w:tcBorders>
          </w:tcPr>
          <w:p w14:paraId="0122D54A" w14:textId="77777777" w:rsidR="000E76FE" w:rsidRPr="00325DEB" w:rsidRDefault="000E76FE" w:rsidP="00343506">
            <w:pPr>
              <w:rPr>
                <w:rFonts w:cs="Arial"/>
                <w:color w:val="000000"/>
                <w:sz w:val="18"/>
                <w:szCs w:val="18"/>
                <w:lang w:val="en-US"/>
              </w:rPr>
            </w:pPr>
            <w:r w:rsidRPr="00325DEB">
              <w:rPr>
                <w:rFonts w:cs="Arial"/>
                <w:color w:val="000000"/>
                <w:sz w:val="18"/>
                <w:szCs w:val="18"/>
                <w:lang w:val="en-US"/>
              </w:rPr>
              <w:t>Replication study total</w:t>
            </w:r>
          </w:p>
        </w:tc>
        <w:tc>
          <w:tcPr>
            <w:tcW w:w="3330" w:type="dxa"/>
            <w:tcBorders>
              <w:top w:val="nil"/>
              <w:bottom w:val="single" w:sz="4" w:space="0" w:color="auto"/>
            </w:tcBorders>
          </w:tcPr>
          <w:p w14:paraId="305D18DA"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val="en-US"/>
              </w:rPr>
            </w:pPr>
          </w:p>
        </w:tc>
        <w:tc>
          <w:tcPr>
            <w:tcW w:w="4500" w:type="dxa"/>
            <w:tcBorders>
              <w:top w:val="nil"/>
              <w:bottom w:val="single" w:sz="4" w:space="0" w:color="auto"/>
            </w:tcBorders>
          </w:tcPr>
          <w:p w14:paraId="7E8F3A09"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val="en-US"/>
              </w:rPr>
            </w:pPr>
          </w:p>
        </w:tc>
        <w:tc>
          <w:tcPr>
            <w:tcW w:w="810" w:type="dxa"/>
            <w:tcBorders>
              <w:top w:val="nil"/>
              <w:bottom w:val="single" w:sz="4" w:space="0" w:color="auto"/>
            </w:tcBorders>
          </w:tcPr>
          <w:p w14:paraId="57B2649D"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val="en-US"/>
              </w:rPr>
            </w:pPr>
            <w:r w:rsidRPr="00325DEB">
              <w:rPr>
                <w:rFonts w:cs="Arial"/>
                <w:b/>
                <w:color w:val="000000"/>
                <w:sz w:val="18"/>
                <w:szCs w:val="18"/>
                <w:lang w:val="en-US"/>
              </w:rPr>
              <w:t>30,533</w:t>
            </w:r>
          </w:p>
        </w:tc>
        <w:tc>
          <w:tcPr>
            <w:tcW w:w="990" w:type="dxa"/>
            <w:tcBorders>
              <w:top w:val="nil"/>
              <w:bottom w:val="single" w:sz="4" w:space="0" w:color="auto"/>
            </w:tcBorders>
          </w:tcPr>
          <w:p w14:paraId="71CACE7F"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val="en-US"/>
              </w:rPr>
            </w:pPr>
            <w:r w:rsidRPr="00325DEB">
              <w:rPr>
                <w:rFonts w:cs="Arial"/>
                <w:b/>
                <w:color w:val="000000"/>
                <w:sz w:val="18"/>
                <w:szCs w:val="18"/>
                <w:lang w:val="en-US"/>
              </w:rPr>
              <w:t>42,530</w:t>
            </w:r>
          </w:p>
        </w:tc>
        <w:tc>
          <w:tcPr>
            <w:tcW w:w="1098" w:type="dxa"/>
            <w:tcBorders>
              <w:top w:val="nil"/>
              <w:bottom w:val="single" w:sz="4" w:space="0" w:color="auto"/>
            </w:tcBorders>
          </w:tcPr>
          <w:p w14:paraId="0C60DAD2" w14:textId="77777777" w:rsidR="000E76FE" w:rsidRPr="00325DEB" w:rsidRDefault="000E76FE" w:rsidP="00343506">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p>
        </w:tc>
      </w:tr>
    </w:tbl>
    <w:p w14:paraId="6904E952" w14:textId="77777777" w:rsidR="000E76FE" w:rsidRPr="00325DEB" w:rsidRDefault="000E76FE" w:rsidP="000E76FE">
      <w:pPr>
        <w:rPr>
          <w:rFonts w:ascii="Times New Roman" w:hAnsi="Times New Roman" w:cs="Times New Roman"/>
          <w:sz w:val="24"/>
          <w:szCs w:val="24"/>
          <w:lang w:val="en-US"/>
        </w:rPr>
        <w:sectPr w:rsidR="000E76FE" w:rsidRPr="00325DEB" w:rsidSect="00343506">
          <w:pgSz w:w="15840" w:h="12240" w:orient="landscape"/>
          <w:pgMar w:top="1800" w:right="1440" w:bottom="1800" w:left="1440" w:header="720" w:footer="720" w:gutter="0"/>
          <w:cols w:space="720"/>
          <w:docGrid w:linePitch="360"/>
        </w:sectPr>
      </w:pPr>
      <w:r w:rsidRPr="00325DEB">
        <w:rPr>
          <w:rFonts w:ascii="Times New Roman" w:hAnsi="Times New Roman" w:cs="Times New Roman"/>
          <w:sz w:val="24"/>
          <w:szCs w:val="24"/>
          <w:lang w:val="en-US"/>
        </w:rPr>
        <w:t>EA: European Ancestry; SA: South Asian Ancestry; BRAVE: Bangladesh Risk of Acute Vascular Events Study; CCHS: Copenhagen City Heart Study; CGPS: Copenhagen General Population Study; CIHDS: Copenhagen Ischaemic Heart Disease Study; EPIC-CVD: European Prospective Investigation into Cancer and Nutrition Study; MORGAM: MOnica Risk, Genetics, Archiving and Monograph project; PROMIS: Pakistan Risk of Myocardial Infarction Study; PROSPER: Prospective Study of Pravastatin in the Elderly at Risk clinical trial; WOSCOPS: West of Scotland Coronary Prevention Study; N/A: None available.</w:t>
      </w:r>
    </w:p>
    <w:p w14:paraId="7C77D1EA" w14:textId="050F39E8" w:rsidR="000E76FE" w:rsidRPr="00325DEB" w:rsidRDefault="004C4815" w:rsidP="000E76FE">
      <w:pPr>
        <w:rPr>
          <w:rFonts w:ascii="Times New Roman" w:hAnsi="Times New Roman" w:cs="Times New Roman"/>
          <w:b/>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Table </w:t>
      </w:r>
      <w:r w:rsidR="000E76FE" w:rsidRPr="00325DEB">
        <w:rPr>
          <w:rFonts w:ascii="Times New Roman" w:hAnsi="Times New Roman" w:cs="Times New Roman"/>
          <w:b/>
          <w:sz w:val="24"/>
          <w:szCs w:val="24"/>
          <w:lang w:val="en-US"/>
        </w:rPr>
        <w:t>3: Discovery, replication and combined findings for the 28 variants that reached an association P value with CAD of &lt; 1 x 10</w:t>
      </w:r>
      <w:r w:rsidR="000E76FE" w:rsidRPr="00325DEB">
        <w:rPr>
          <w:rFonts w:ascii="Times New Roman" w:hAnsi="Times New Roman" w:cs="Times New Roman"/>
          <w:b/>
          <w:sz w:val="24"/>
          <w:szCs w:val="24"/>
          <w:vertAlign w:val="superscript"/>
          <w:lang w:val="en-US"/>
        </w:rPr>
        <w:t xml:space="preserve">-6 </w:t>
      </w:r>
      <w:r w:rsidR="000E76FE" w:rsidRPr="00325DEB">
        <w:rPr>
          <w:rFonts w:ascii="Times New Roman" w:hAnsi="Times New Roman" w:cs="Times New Roman"/>
          <w:b/>
          <w:sz w:val="24"/>
          <w:szCs w:val="24"/>
          <w:lang w:val="en-US"/>
        </w:rPr>
        <w:t>in the discovery cohort</w:t>
      </w:r>
    </w:p>
    <w:tbl>
      <w:tblPr>
        <w:tblW w:w="14951" w:type="dxa"/>
        <w:tblLook w:val="04A0" w:firstRow="1" w:lastRow="0" w:firstColumn="1" w:lastColumn="0" w:noHBand="0" w:noVBand="1"/>
      </w:tblPr>
      <w:tblGrid>
        <w:gridCol w:w="1173"/>
        <w:gridCol w:w="458"/>
        <w:gridCol w:w="855"/>
        <w:gridCol w:w="1090"/>
        <w:gridCol w:w="748"/>
        <w:gridCol w:w="946"/>
        <w:gridCol w:w="1090"/>
        <w:gridCol w:w="1361"/>
        <w:gridCol w:w="786"/>
        <w:gridCol w:w="772"/>
        <w:gridCol w:w="1090"/>
        <w:gridCol w:w="1121"/>
        <w:gridCol w:w="786"/>
        <w:gridCol w:w="768"/>
        <w:gridCol w:w="1121"/>
        <w:gridCol w:w="786"/>
      </w:tblGrid>
      <w:tr w:rsidR="00977E50" w:rsidRPr="00325DEB" w14:paraId="0166503C" w14:textId="77777777" w:rsidTr="00A535A3">
        <w:trPr>
          <w:trHeight w:val="227"/>
        </w:trPr>
        <w:tc>
          <w:tcPr>
            <w:tcW w:w="0" w:type="auto"/>
            <w:tcBorders>
              <w:top w:val="single" w:sz="4" w:space="0" w:color="auto"/>
            </w:tcBorders>
            <w:shd w:val="clear" w:color="auto" w:fill="auto"/>
            <w:noWrap/>
            <w:vAlign w:val="center"/>
            <w:hideMark/>
          </w:tcPr>
          <w:p w14:paraId="1BBD0A20"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p>
        </w:tc>
        <w:tc>
          <w:tcPr>
            <w:tcW w:w="0" w:type="auto"/>
            <w:tcBorders>
              <w:top w:val="single" w:sz="4" w:space="0" w:color="auto"/>
            </w:tcBorders>
            <w:shd w:val="clear" w:color="auto" w:fill="auto"/>
            <w:noWrap/>
            <w:vAlign w:val="center"/>
            <w:hideMark/>
          </w:tcPr>
          <w:p w14:paraId="3E3A3AE0"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p>
        </w:tc>
        <w:tc>
          <w:tcPr>
            <w:tcW w:w="0" w:type="auto"/>
            <w:tcBorders>
              <w:top w:val="single" w:sz="4" w:space="0" w:color="auto"/>
            </w:tcBorders>
            <w:shd w:val="clear" w:color="auto" w:fill="auto"/>
            <w:noWrap/>
            <w:vAlign w:val="center"/>
            <w:hideMark/>
          </w:tcPr>
          <w:p w14:paraId="5AF187A1"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p>
        </w:tc>
        <w:tc>
          <w:tcPr>
            <w:tcW w:w="0" w:type="auto"/>
            <w:tcBorders>
              <w:top w:val="single" w:sz="4" w:space="0" w:color="auto"/>
            </w:tcBorders>
            <w:shd w:val="clear" w:color="auto" w:fill="auto"/>
            <w:noWrap/>
            <w:vAlign w:val="center"/>
            <w:hideMark/>
          </w:tcPr>
          <w:p w14:paraId="7EED06AC"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p>
        </w:tc>
        <w:tc>
          <w:tcPr>
            <w:tcW w:w="0" w:type="auto"/>
            <w:tcBorders>
              <w:top w:val="single" w:sz="4" w:space="0" w:color="auto"/>
            </w:tcBorders>
            <w:shd w:val="clear" w:color="auto" w:fill="auto"/>
            <w:noWrap/>
            <w:vAlign w:val="center"/>
            <w:hideMark/>
          </w:tcPr>
          <w:p w14:paraId="6625F6DC"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p>
        </w:tc>
        <w:tc>
          <w:tcPr>
            <w:tcW w:w="946" w:type="dxa"/>
            <w:tcBorders>
              <w:top w:val="single" w:sz="4" w:space="0" w:color="auto"/>
              <w:right w:val="single" w:sz="4" w:space="0" w:color="auto"/>
            </w:tcBorders>
            <w:shd w:val="clear" w:color="auto" w:fill="auto"/>
            <w:noWrap/>
            <w:vAlign w:val="center"/>
            <w:hideMark/>
          </w:tcPr>
          <w:p w14:paraId="597C31DC"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p>
        </w:tc>
        <w:tc>
          <w:tcPr>
            <w:tcW w:w="4009" w:type="dxa"/>
            <w:gridSpan w:val="4"/>
            <w:tcBorders>
              <w:top w:val="single" w:sz="4" w:space="0" w:color="auto"/>
              <w:left w:val="single" w:sz="4" w:space="0" w:color="auto"/>
              <w:right w:val="single" w:sz="4" w:space="0" w:color="auto"/>
            </w:tcBorders>
            <w:shd w:val="clear" w:color="auto" w:fill="auto"/>
            <w:noWrap/>
            <w:vAlign w:val="center"/>
            <w:hideMark/>
          </w:tcPr>
          <w:p w14:paraId="4AFCBFCB" w14:textId="68FCCB35"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Discovery</w:t>
            </w:r>
          </w:p>
        </w:tc>
        <w:tc>
          <w:tcPr>
            <w:tcW w:w="3765" w:type="dxa"/>
            <w:gridSpan w:val="4"/>
            <w:tcBorders>
              <w:top w:val="single" w:sz="4" w:space="0" w:color="auto"/>
              <w:left w:val="single" w:sz="4" w:space="0" w:color="auto"/>
              <w:right w:val="single" w:sz="4" w:space="0" w:color="auto"/>
            </w:tcBorders>
            <w:shd w:val="clear" w:color="auto" w:fill="auto"/>
            <w:noWrap/>
            <w:vAlign w:val="center"/>
            <w:hideMark/>
          </w:tcPr>
          <w:p w14:paraId="3EEA056B" w14:textId="7FC011D6"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Replication</w:t>
            </w:r>
          </w:p>
        </w:tc>
        <w:tc>
          <w:tcPr>
            <w:tcW w:w="0" w:type="auto"/>
            <w:gridSpan w:val="2"/>
            <w:tcBorders>
              <w:top w:val="single" w:sz="4" w:space="0" w:color="auto"/>
              <w:left w:val="single" w:sz="4" w:space="0" w:color="auto"/>
            </w:tcBorders>
            <w:shd w:val="clear" w:color="auto" w:fill="auto"/>
            <w:noWrap/>
            <w:vAlign w:val="center"/>
            <w:hideMark/>
          </w:tcPr>
          <w:p w14:paraId="78FC4815" w14:textId="5D591E3D"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Meta-analysis</w:t>
            </w:r>
          </w:p>
        </w:tc>
      </w:tr>
      <w:tr w:rsidR="00977E50" w:rsidRPr="00325DEB" w14:paraId="7736F8DC" w14:textId="77777777" w:rsidTr="00A535A3">
        <w:trPr>
          <w:trHeight w:val="227"/>
        </w:trPr>
        <w:tc>
          <w:tcPr>
            <w:tcW w:w="0" w:type="auto"/>
            <w:tcBorders>
              <w:bottom w:val="single" w:sz="4" w:space="0" w:color="auto"/>
            </w:tcBorders>
            <w:shd w:val="clear" w:color="auto" w:fill="auto"/>
            <w:noWrap/>
            <w:vAlign w:val="center"/>
            <w:hideMark/>
          </w:tcPr>
          <w:p w14:paraId="4D20B1FD"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Exome Chip ID</w:t>
            </w:r>
          </w:p>
        </w:tc>
        <w:tc>
          <w:tcPr>
            <w:tcW w:w="0" w:type="auto"/>
            <w:tcBorders>
              <w:bottom w:val="single" w:sz="4" w:space="0" w:color="auto"/>
            </w:tcBorders>
            <w:shd w:val="clear" w:color="auto" w:fill="auto"/>
            <w:noWrap/>
            <w:vAlign w:val="center"/>
            <w:hideMark/>
          </w:tcPr>
          <w:p w14:paraId="7A59067B"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CHR</w:t>
            </w:r>
          </w:p>
        </w:tc>
        <w:tc>
          <w:tcPr>
            <w:tcW w:w="0" w:type="auto"/>
            <w:tcBorders>
              <w:bottom w:val="single" w:sz="4" w:space="0" w:color="auto"/>
            </w:tcBorders>
            <w:shd w:val="clear" w:color="auto" w:fill="auto"/>
            <w:noWrap/>
            <w:vAlign w:val="center"/>
            <w:hideMark/>
          </w:tcPr>
          <w:p w14:paraId="445AA49B"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POS</w:t>
            </w:r>
          </w:p>
        </w:tc>
        <w:tc>
          <w:tcPr>
            <w:tcW w:w="0" w:type="auto"/>
            <w:tcBorders>
              <w:bottom w:val="single" w:sz="4" w:space="0" w:color="auto"/>
            </w:tcBorders>
            <w:shd w:val="clear" w:color="auto" w:fill="auto"/>
            <w:noWrap/>
            <w:vAlign w:val="center"/>
            <w:hideMark/>
          </w:tcPr>
          <w:p w14:paraId="646994F7"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Gene</w:t>
            </w:r>
          </w:p>
        </w:tc>
        <w:tc>
          <w:tcPr>
            <w:tcW w:w="0" w:type="auto"/>
            <w:tcBorders>
              <w:bottom w:val="single" w:sz="4" w:space="0" w:color="auto"/>
            </w:tcBorders>
            <w:shd w:val="clear" w:color="auto" w:fill="auto"/>
            <w:noWrap/>
            <w:vAlign w:val="center"/>
            <w:hideMark/>
          </w:tcPr>
          <w:p w14:paraId="4184AC96"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Allele1/2</w:t>
            </w:r>
          </w:p>
        </w:tc>
        <w:tc>
          <w:tcPr>
            <w:tcW w:w="946" w:type="dxa"/>
            <w:tcBorders>
              <w:bottom w:val="single" w:sz="4" w:space="0" w:color="auto"/>
              <w:right w:val="single" w:sz="4" w:space="0" w:color="auto"/>
            </w:tcBorders>
            <w:shd w:val="clear" w:color="auto" w:fill="auto"/>
            <w:noWrap/>
            <w:vAlign w:val="center"/>
            <w:hideMark/>
          </w:tcPr>
          <w:p w14:paraId="19DDBCB4"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Allele1Freq</w:t>
            </w:r>
          </w:p>
        </w:tc>
        <w:tc>
          <w:tcPr>
            <w:tcW w:w="0" w:type="auto"/>
            <w:tcBorders>
              <w:left w:val="single" w:sz="4" w:space="0" w:color="auto"/>
              <w:bottom w:val="single" w:sz="4" w:space="0" w:color="auto"/>
            </w:tcBorders>
            <w:shd w:val="clear" w:color="auto" w:fill="auto"/>
            <w:noWrap/>
            <w:vAlign w:val="center"/>
            <w:hideMark/>
          </w:tcPr>
          <w:p w14:paraId="6A9D006F"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Cases/Controls</w:t>
            </w:r>
          </w:p>
        </w:tc>
        <w:tc>
          <w:tcPr>
            <w:tcW w:w="0" w:type="auto"/>
            <w:tcBorders>
              <w:bottom w:val="single" w:sz="4" w:space="0" w:color="auto"/>
            </w:tcBorders>
            <w:shd w:val="clear" w:color="auto" w:fill="auto"/>
            <w:noWrap/>
            <w:vAlign w:val="center"/>
            <w:hideMark/>
          </w:tcPr>
          <w:p w14:paraId="24268143"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Odds Ratio (CI 95%)</w:t>
            </w:r>
          </w:p>
        </w:tc>
        <w:tc>
          <w:tcPr>
            <w:tcW w:w="0" w:type="auto"/>
            <w:tcBorders>
              <w:bottom w:val="single" w:sz="4" w:space="0" w:color="auto"/>
            </w:tcBorders>
            <w:shd w:val="clear" w:color="auto" w:fill="auto"/>
            <w:noWrap/>
            <w:vAlign w:val="center"/>
            <w:hideMark/>
          </w:tcPr>
          <w:p w14:paraId="7439A022"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P-value</w:t>
            </w:r>
          </w:p>
        </w:tc>
        <w:tc>
          <w:tcPr>
            <w:tcW w:w="772" w:type="dxa"/>
            <w:tcBorders>
              <w:bottom w:val="single" w:sz="4" w:space="0" w:color="auto"/>
              <w:right w:val="single" w:sz="4" w:space="0" w:color="auto"/>
            </w:tcBorders>
          </w:tcPr>
          <w:p w14:paraId="61E47BC7" w14:textId="5E79C4C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Het P-value</w:t>
            </w:r>
          </w:p>
        </w:tc>
        <w:tc>
          <w:tcPr>
            <w:tcW w:w="0" w:type="auto"/>
            <w:tcBorders>
              <w:left w:val="single" w:sz="4" w:space="0" w:color="auto"/>
              <w:bottom w:val="single" w:sz="4" w:space="0" w:color="auto"/>
            </w:tcBorders>
            <w:shd w:val="clear" w:color="auto" w:fill="auto"/>
            <w:noWrap/>
            <w:vAlign w:val="center"/>
            <w:hideMark/>
          </w:tcPr>
          <w:p w14:paraId="61C12C6A" w14:textId="5D56B181"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Cases/Controls</w:t>
            </w:r>
          </w:p>
        </w:tc>
        <w:tc>
          <w:tcPr>
            <w:tcW w:w="0" w:type="auto"/>
            <w:tcBorders>
              <w:bottom w:val="single" w:sz="4" w:space="0" w:color="auto"/>
            </w:tcBorders>
            <w:shd w:val="clear" w:color="auto" w:fill="auto"/>
            <w:noWrap/>
            <w:vAlign w:val="center"/>
            <w:hideMark/>
          </w:tcPr>
          <w:p w14:paraId="4AD1C648"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OR (CI 95%)</w:t>
            </w:r>
          </w:p>
        </w:tc>
        <w:tc>
          <w:tcPr>
            <w:tcW w:w="0" w:type="auto"/>
            <w:tcBorders>
              <w:bottom w:val="single" w:sz="4" w:space="0" w:color="auto"/>
            </w:tcBorders>
            <w:shd w:val="clear" w:color="auto" w:fill="auto"/>
            <w:noWrap/>
            <w:vAlign w:val="center"/>
            <w:hideMark/>
          </w:tcPr>
          <w:p w14:paraId="6CB0A7F2"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P-value</w:t>
            </w:r>
          </w:p>
        </w:tc>
        <w:tc>
          <w:tcPr>
            <w:tcW w:w="768" w:type="dxa"/>
            <w:tcBorders>
              <w:bottom w:val="single" w:sz="4" w:space="0" w:color="auto"/>
              <w:right w:val="single" w:sz="4" w:space="0" w:color="auto"/>
            </w:tcBorders>
          </w:tcPr>
          <w:p w14:paraId="23790C1D" w14:textId="6A6CB414"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Het P-value</w:t>
            </w:r>
          </w:p>
        </w:tc>
        <w:tc>
          <w:tcPr>
            <w:tcW w:w="0" w:type="auto"/>
            <w:tcBorders>
              <w:left w:val="single" w:sz="4" w:space="0" w:color="auto"/>
              <w:bottom w:val="single" w:sz="4" w:space="0" w:color="auto"/>
            </w:tcBorders>
            <w:shd w:val="clear" w:color="auto" w:fill="auto"/>
            <w:noWrap/>
            <w:vAlign w:val="center"/>
            <w:hideMark/>
          </w:tcPr>
          <w:p w14:paraId="5027EF6A" w14:textId="32DEABFE"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OR (CI 95%)</w:t>
            </w:r>
          </w:p>
        </w:tc>
        <w:tc>
          <w:tcPr>
            <w:tcW w:w="0" w:type="auto"/>
            <w:tcBorders>
              <w:bottom w:val="single" w:sz="4" w:space="0" w:color="auto"/>
            </w:tcBorders>
            <w:shd w:val="clear" w:color="auto" w:fill="auto"/>
            <w:noWrap/>
            <w:vAlign w:val="center"/>
            <w:hideMark/>
          </w:tcPr>
          <w:p w14:paraId="2718A321" w14:textId="77777777" w:rsidR="00977E50" w:rsidRPr="00325DEB" w:rsidRDefault="00977E50" w:rsidP="00343506">
            <w:pPr>
              <w:spacing w:after="0" w:line="240" w:lineRule="auto"/>
              <w:jc w:val="center"/>
              <w:rPr>
                <w:rFonts w:eastAsia="Times New Roman" w:cs="Arial"/>
                <w:b/>
                <w:color w:val="000000"/>
                <w:sz w:val="14"/>
                <w:szCs w:val="12"/>
                <w:lang w:val="en-US" w:eastAsia="en-GB"/>
              </w:rPr>
            </w:pPr>
            <w:r w:rsidRPr="00325DEB">
              <w:rPr>
                <w:rFonts w:eastAsia="Times New Roman" w:cs="Arial"/>
                <w:b/>
                <w:color w:val="000000"/>
                <w:sz w:val="14"/>
                <w:szCs w:val="12"/>
                <w:lang w:val="en-US" w:eastAsia="en-GB"/>
              </w:rPr>
              <w:t>P-value</w:t>
            </w:r>
          </w:p>
        </w:tc>
      </w:tr>
      <w:tr w:rsidR="00977E50" w:rsidRPr="00325DEB" w14:paraId="0BADC179"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12F601E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exm-rs16986953</w:t>
            </w:r>
          </w:p>
        </w:tc>
        <w:tc>
          <w:tcPr>
            <w:tcW w:w="0" w:type="auto"/>
            <w:tcBorders>
              <w:top w:val="single" w:sz="4" w:space="0" w:color="auto"/>
              <w:bottom w:val="single" w:sz="4" w:space="0" w:color="auto"/>
            </w:tcBorders>
            <w:shd w:val="clear" w:color="auto" w:fill="auto"/>
            <w:noWrap/>
            <w:vAlign w:val="center"/>
            <w:hideMark/>
          </w:tcPr>
          <w:p w14:paraId="02B345F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w:t>
            </w:r>
          </w:p>
        </w:tc>
        <w:tc>
          <w:tcPr>
            <w:tcW w:w="0" w:type="auto"/>
            <w:tcBorders>
              <w:top w:val="single" w:sz="4" w:space="0" w:color="auto"/>
              <w:bottom w:val="single" w:sz="4" w:space="0" w:color="auto"/>
            </w:tcBorders>
            <w:shd w:val="clear" w:color="auto" w:fill="auto"/>
            <w:noWrap/>
            <w:vAlign w:val="center"/>
            <w:hideMark/>
          </w:tcPr>
          <w:p w14:paraId="328F1EA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19942473</w:t>
            </w:r>
          </w:p>
        </w:tc>
        <w:tc>
          <w:tcPr>
            <w:tcW w:w="0" w:type="auto"/>
            <w:tcBorders>
              <w:top w:val="single" w:sz="4" w:space="0" w:color="auto"/>
              <w:bottom w:val="single" w:sz="4" w:space="0" w:color="auto"/>
            </w:tcBorders>
            <w:shd w:val="clear" w:color="auto" w:fill="auto"/>
            <w:noWrap/>
            <w:vAlign w:val="center"/>
            <w:hideMark/>
          </w:tcPr>
          <w:p w14:paraId="37976F9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47A0E7E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A/G</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02EE0A1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1053D5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36376/59528</w:t>
            </w:r>
          </w:p>
        </w:tc>
        <w:tc>
          <w:tcPr>
            <w:tcW w:w="0" w:type="auto"/>
            <w:tcBorders>
              <w:top w:val="single" w:sz="4" w:space="0" w:color="auto"/>
              <w:bottom w:val="single" w:sz="4" w:space="0" w:color="auto"/>
            </w:tcBorders>
            <w:shd w:val="clear" w:color="auto" w:fill="auto"/>
            <w:noWrap/>
            <w:vAlign w:val="center"/>
            <w:hideMark/>
          </w:tcPr>
          <w:p w14:paraId="410FF70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1.11 (1.07-1.15)</w:t>
            </w:r>
          </w:p>
        </w:tc>
        <w:tc>
          <w:tcPr>
            <w:tcW w:w="0" w:type="auto"/>
            <w:tcBorders>
              <w:top w:val="single" w:sz="4" w:space="0" w:color="auto"/>
              <w:bottom w:val="single" w:sz="4" w:space="0" w:color="auto"/>
            </w:tcBorders>
            <w:shd w:val="clear" w:color="auto" w:fill="auto"/>
            <w:noWrap/>
            <w:vAlign w:val="center"/>
            <w:hideMark/>
          </w:tcPr>
          <w:p w14:paraId="1C85652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8.17x10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vAlign w:val="center"/>
          </w:tcPr>
          <w:p w14:paraId="1F1FFB18" w14:textId="2AAF5F3A"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486D2E0" w14:textId="156D59F0"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12253/20131</w:t>
            </w:r>
          </w:p>
        </w:tc>
        <w:tc>
          <w:tcPr>
            <w:tcW w:w="0" w:type="auto"/>
            <w:tcBorders>
              <w:top w:val="single" w:sz="4" w:space="0" w:color="auto"/>
              <w:bottom w:val="single" w:sz="4" w:space="0" w:color="auto"/>
            </w:tcBorders>
            <w:shd w:val="clear" w:color="auto" w:fill="auto"/>
            <w:noWrap/>
            <w:vAlign w:val="center"/>
            <w:hideMark/>
          </w:tcPr>
          <w:p w14:paraId="0354B452"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1.05 (1.00-1.11)</w:t>
            </w:r>
          </w:p>
        </w:tc>
        <w:tc>
          <w:tcPr>
            <w:tcW w:w="0" w:type="auto"/>
            <w:tcBorders>
              <w:top w:val="single" w:sz="4" w:space="0" w:color="auto"/>
              <w:bottom w:val="single" w:sz="4" w:space="0" w:color="auto"/>
            </w:tcBorders>
            <w:shd w:val="clear" w:color="auto" w:fill="auto"/>
            <w:noWrap/>
            <w:vAlign w:val="center"/>
            <w:hideMark/>
          </w:tcPr>
          <w:p w14:paraId="6396523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0.06</w:t>
            </w:r>
          </w:p>
        </w:tc>
        <w:tc>
          <w:tcPr>
            <w:tcW w:w="768" w:type="dxa"/>
            <w:tcBorders>
              <w:top w:val="single" w:sz="4" w:space="0" w:color="auto"/>
              <w:bottom w:val="single" w:sz="4" w:space="0" w:color="auto"/>
              <w:right w:val="single" w:sz="4" w:space="0" w:color="auto"/>
            </w:tcBorders>
            <w:vAlign w:val="center"/>
          </w:tcPr>
          <w:p w14:paraId="243AA946" w14:textId="05E3EE5B"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18DC7960" w14:textId="75D26A08"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1.09(1.06-1.12)</w:t>
            </w:r>
          </w:p>
        </w:tc>
        <w:tc>
          <w:tcPr>
            <w:tcW w:w="0" w:type="auto"/>
            <w:tcBorders>
              <w:top w:val="single" w:sz="4" w:space="0" w:color="auto"/>
              <w:bottom w:val="single" w:sz="4" w:space="0" w:color="auto"/>
            </w:tcBorders>
            <w:shd w:val="clear" w:color="auto" w:fill="auto"/>
            <w:noWrap/>
            <w:vAlign w:val="center"/>
            <w:hideMark/>
          </w:tcPr>
          <w:p w14:paraId="5D29123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5.95x10</w:t>
            </w:r>
            <w:r w:rsidRPr="00325DEB">
              <w:rPr>
                <w:rFonts w:eastAsia="Times New Roman" w:cs="Arial"/>
                <w:color w:val="000000"/>
                <w:sz w:val="14"/>
                <w:szCs w:val="12"/>
                <w:vertAlign w:val="superscript"/>
                <w:lang w:val="en-US" w:eastAsia="en-GB"/>
              </w:rPr>
              <w:t>-08</w:t>
            </w:r>
          </w:p>
        </w:tc>
      </w:tr>
      <w:tr w:rsidR="00977E50" w:rsidRPr="00325DEB" w14:paraId="4434409E"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23E3F67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exm-rs1250229</w:t>
            </w:r>
          </w:p>
        </w:tc>
        <w:tc>
          <w:tcPr>
            <w:tcW w:w="0" w:type="auto"/>
            <w:tcBorders>
              <w:top w:val="single" w:sz="4" w:space="0" w:color="auto"/>
              <w:bottom w:val="single" w:sz="4" w:space="0" w:color="auto"/>
            </w:tcBorders>
            <w:shd w:val="clear" w:color="auto" w:fill="auto"/>
            <w:noWrap/>
            <w:vAlign w:val="center"/>
            <w:hideMark/>
          </w:tcPr>
          <w:p w14:paraId="7B73970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w:t>
            </w:r>
          </w:p>
        </w:tc>
        <w:tc>
          <w:tcPr>
            <w:tcW w:w="0" w:type="auto"/>
            <w:tcBorders>
              <w:top w:val="single" w:sz="4" w:space="0" w:color="auto"/>
              <w:bottom w:val="single" w:sz="4" w:space="0" w:color="auto"/>
            </w:tcBorders>
            <w:shd w:val="clear" w:color="auto" w:fill="auto"/>
            <w:noWrap/>
            <w:vAlign w:val="center"/>
            <w:hideMark/>
          </w:tcPr>
          <w:p w14:paraId="1C752F2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216304384</w:t>
            </w:r>
          </w:p>
        </w:tc>
        <w:tc>
          <w:tcPr>
            <w:tcW w:w="0" w:type="auto"/>
            <w:tcBorders>
              <w:top w:val="single" w:sz="4" w:space="0" w:color="auto"/>
              <w:bottom w:val="single" w:sz="4" w:space="0" w:color="auto"/>
            </w:tcBorders>
            <w:shd w:val="clear" w:color="auto" w:fill="auto"/>
            <w:noWrap/>
            <w:vAlign w:val="center"/>
            <w:hideMark/>
          </w:tcPr>
          <w:p w14:paraId="569D9AC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7748321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T/C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27B7709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367BDB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42332/78235</w:t>
            </w:r>
          </w:p>
        </w:tc>
        <w:tc>
          <w:tcPr>
            <w:tcW w:w="0" w:type="auto"/>
            <w:tcBorders>
              <w:top w:val="single" w:sz="4" w:space="0" w:color="auto"/>
              <w:bottom w:val="single" w:sz="4" w:space="0" w:color="auto"/>
            </w:tcBorders>
            <w:shd w:val="clear" w:color="auto" w:fill="auto"/>
            <w:noWrap/>
            <w:vAlign w:val="center"/>
            <w:hideMark/>
          </w:tcPr>
          <w:p w14:paraId="7DE5829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1.08 (1.06-1.1)</w:t>
            </w:r>
          </w:p>
        </w:tc>
        <w:tc>
          <w:tcPr>
            <w:tcW w:w="0" w:type="auto"/>
            <w:tcBorders>
              <w:top w:val="single" w:sz="4" w:space="0" w:color="auto"/>
              <w:bottom w:val="single" w:sz="4" w:space="0" w:color="auto"/>
            </w:tcBorders>
            <w:shd w:val="clear" w:color="auto" w:fill="auto"/>
            <w:noWrap/>
            <w:vAlign w:val="center"/>
            <w:hideMark/>
          </w:tcPr>
          <w:p w14:paraId="68D00A1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1.22x10</w:t>
            </w:r>
            <w:r w:rsidRPr="00325DEB">
              <w:rPr>
                <w:rFonts w:eastAsia="Times New Roman" w:cs="Arial"/>
                <w:color w:val="000000"/>
                <w:sz w:val="14"/>
                <w:szCs w:val="12"/>
                <w:vertAlign w:val="superscript"/>
                <w:lang w:val="en-US" w:eastAsia="en-GB"/>
              </w:rPr>
              <w:t>-12</w:t>
            </w:r>
          </w:p>
        </w:tc>
        <w:tc>
          <w:tcPr>
            <w:tcW w:w="772" w:type="dxa"/>
            <w:tcBorders>
              <w:top w:val="single" w:sz="4" w:space="0" w:color="auto"/>
              <w:bottom w:val="single" w:sz="4" w:space="0" w:color="auto"/>
              <w:right w:val="single" w:sz="4" w:space="0" w:color="auto"/>
            </w:tcBorders>
            <w:vAlign w:val="center"/>
          </w:tcPr>
          <w:p w14:paraId="30C39005" w14:textId="24E503F2"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1020CEFC" w14:textId="28F09652"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30531/42529</w:t>
            </w:r>
          </w:p>
        </w:tc>
        <w:tc>
          <w:tcPr>
            <w:tcW w:w="0" w:type="auto"/>
            <w:tcBorders>
              <w:top w:val="single" w:sz="4" w:space="0" w:color="auto"/>
              <w:bottom w:val="single" w:sz="4" w:space="0" w:color="auto"/>
            </w:tcBorders>
            <w:shd w:val="clear" w:color="auto" w:fill="auto"/>
            <w:noWrap/>
            <w:vAlign w:val="center"/>
            <w:hideMark/>
          </w:tcPr>
          <w:p w14:paraId="55B141DB"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1.01 (0.99-1.03)</w:t>
            </w:r>
          </w:p>
        </w:tc>
        <w:tc>
          <w:tcPr>
            <w:tcW w:w="0" w:type="auto"/>
            <w:tcBorders>
              <w:top w:val="single" w:sz="4" w:space="0" w:color="auto"/>
              <w:bottom w:val="single" w:sz="4" w:space="0" w:color="auto"/>
            </w:tcBorders>
            <w:shd w:val="clear" w:color="auto" w:fill="auto"/>
            <w:noWrap/>
            <w:vAlign w:val="center"/>
            <w:hideMark/>
          </w:tcPr>
          <w:p w14:paraId="0C38642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0.38</w:t>
            </w:r>
          </w:p>
        </w:tc>
        <w:tc>
          <w:tcPr>
            <w:tcW w:w="768" w:type="dxa"/>
            <w:tcBorders>
              <w:top w:val="single" w:sz="4" w:space="0" w:color="auto"/>
              <w:bottom w:val="single" w:sz="4" w:space="0" w:color="auto"/>
              <w:right w:val="single" w:sz="4" w:space="0" w:color="auto"/>
            </w:tcBorders>
            <w:vAlign w:val="center"/>
          </w:tcPr>
          <w:p w14:paraId="3C13F101" w14:textId="143BC63E"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6A65D2E0" w14:textId="797C9959"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1.05 (1.03-1.06)</w:t>
            </w:r>
          </w:p>
        </w:tc>
        <w:tc>
          <w:tcPr>
            <w:tcW w:w="0" w:type="auto"/>
            <w:tcBorders>
              <w:top w:val="single" w:sz="4" w:space="0" w:color="auto"/>
              <w:bottom w:val="single" w:sz="4" w:space="0" w:color="auto"/>
            </w:tcBorders>
            <w:shd w:val="clear" w:color="auto" w:fill="auto"/>
            <w:noWrap/>
            <w:vAlign w:val="center"/>
            <w:hideMark/>
          </w:tcPr>
          <w:p w14:paraId="5F57BE8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3.48x10</w:t>
            </w:r>
            <w:r w:rsidRPr="00325DEB">
              <w:rPr>
                <w:rFonts w:eastAsia="Times New Roman" w:cs="Arial"/>
                <w:color w:val="000000"/>
                <w:sz w:val="14"/>
                <w:szCs w:val="12"/>
                <w:vertAlign w:val="superscript"/>
                <w:lang w:val="en-US" w:eastAsia="en-GB"/>
              </w:rPr>
              <w:t>-09</w:t>
            </w:r>
          </w:p>
        </w:tc>
      </w:tr>
      <w:tr w:rsidR="00977E50" w:rsidRPr="00325DEB" w14:paraId="0ABACE0B"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239FBA8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exm-rs2943634</w:t>
            </w:r>
          </w:p>
        </w:tc>
        <w:tc>
          <w:tcPr>
            <w:tcW w:w="0" w:type="auto"/>
            <w:tcBorders>
              <w:top w:val="single" w:sz="4" w:space="0" w:color="auto"/>
              <w:bottom w:val="single" w:sz="4" w:space="0" w:color="auto"/>
            </w:tcBorders>
            <w:shd w:val="clear" w:color="auto" w:fill="auto"/>
            <w:noWrap/>
            <w:vAlign w:val="center"/>
            <w:hideMark/>
          </w:tcPr>
          <w:p w14:paraId="41C296D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w:t>
            </w:r>
          </w:p>
        </w:tc>
        <w:tc>
          <w:tcPr>
            <w:tcW w:w="0" w:type="auto"/>
            <w:tcBorders>
              <w:top w:val="single" w:sz="4" w:space="0" w:color="auto"/>
              <w:bottom w:val="single" w:sz="4" w:space="0" w:color="auto"/>
            </w:tcBorders>
            <w:shd w:val="clear" w:color="auto" w:fill="auto"/>
            <w:noWrap/>
            <w:vAlign w:val="center"/>
            <w:hideMark/>
          </w:tcPr>
          <w:p w14:paraId="6120B35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227068080</w:t>
            </w:r>
          </w:p>
        </w:tc>
        <w:tc>
          <w:tcPr>
            <w:tcW w:w="0" w:type="auto"/>
            <w:tcBorders>
              <w:top w:val="single" w:sz="4" w:space="0" w:color="auto"/>
              <w:bottom w:val="single" w:sz="4" w:space="0" w:color="auto"/>
            </w:tcBorders>
            <w:shd w:val="clear" w:color="auto" w:fill="auto"/>
            <w:noWrap/>
            <w:vAlign w:val="center"/>
            <w:hideMark/>
          </w:tcPr>
          <w:p w14:paraId="3E8D855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56407DC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0325C66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0.33</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B3872F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42332/78233</w:t>
            </w:r>
          </w:p>
        </w:tc>
        <w:tc>
          <w:tcPr>
            <w:tcW w:w="0" w:type="auto"/>
            <w:tcBorders>
              <w:top w:val="single" w:sz="4" w:space="0" w:color="auto"/>
              <w:bottom w:val="single" w:sz="4" w:space="0" w:color="auto"/>
            </w:tcBorders>
            <w:shd w:val="clear" w:color="auto" w:fill="auto"/>
            <w:noWrap/>
            <w:vAlign w:val="center"/>
            <w:hideMark/>
          </w:tcPr>
          <w:p w14:paraId="1F9E837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1F27072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1.57x10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0F3E1CFB" w14:textId="00D52685"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74A84F0" w14:textId="5978ED8D"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30523/42511</w:t>
            </w:r>
          </w:p>
        </w:tc>
        <w:tc>
          <w:tcPr>
            <w:tcW w:w="0" w:type="auto"/>
            <w:tcBorders>
              <w:top w:val="single" w:sz="4" w:space="0" w:color="auto"/>
              <w:bottom w:val="single" w:sz="4" w:space="0" w:color="auto"/>
            </w:tcBorders>
            <w:shd w:val="clear" w:color="auto" w:fill="auto"/>
            <w:noWrap/>
            <w:vAlign w:val="center"/>
            <w:hideMark/>
          </w:tcPr>
          <w:p w14:paraId="40DACB3F"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0.99 (0.96-1.01)</w:t>
            </w:r>
          </w:p>
        </w:tc>
        <w:tc>
          <w:tcPr>
            <w:tcW w:w="0" w:type="auto"/>
            <w:tcBorders>
              <w:top w:val="single" w:sz="4" w:space="0" w:color="auto"/>
              <w:bottom w:val="single" w:sz="4" w:space="0" w:color="auto"/>
            </w:tcBorders>
            <w:shd w:val="clear" w:color="auto" w:fill="auto"/>
            <w:noWrap/>
            <w:vAlign w:val="center"/>
            <w:hideMark/>
          </w:tcPr>
          <w:p w14:paraId="24B4047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0.31</w:t>
            </w:r>
          </w:p>
        </w:tc>
        <w:tc>
          <w:tcPr>
            <w:tcW w:w="768" w:type="dxa"/>
            <w:tcBorders>
              <w:top w:val="single" w:sz="4" w:space="0" w:color="auto"/>
              <w:bottom w:val="single" w:sz="4" w:space="0" w:color="auto"/>
              <w:right w:val="single" w:sz="4" w:space="0" w:color="auto"/>
            </w:tcBorders>
            <w:vAlign w:val="center"/>
          </w:tcPr>
          <w:p w14:paraId="10A7D276" w14:textId="5431004E"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0.73</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91CBF4C" w14:textId="64118F00"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(0.95-0.98)</w:t>
            </w:r>
          </w:p>
        </w:tc>
        <w:tc>
          <w:tcPr>
            <w:tcW w:w="0" w:type="auto"/>
            <w:tcBorders>
              <w:top w:val="single" w:sz="4" w:space="0" w:color="auto"/>
              <w:bottom w:val="single" w:sz="4" w:space="0" w:color="auto"/>
            </w:tcBorders>
            <w:shd w:val="clear" w:color="auto" w:fill="auto"/>
            <w:noWrap/>
            <w:vAlign w:val="center"/>
            <w:hideMark/>
          </w:tcPr>
          <w:p w14:paraId="4EE38D9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2.85x10</w:t>
            </w:r>
            <w:r w:rsidRPr="00325DEB">
              <w:rPr>
                <w:rFonts w:eastAsia="Times New Roman" w:cs="Arial"/>
                <w:color w:val="000000"/>
                <w:sz w:val="14"/>
                <w:szCs w:val="12"/>
                <w:vertAlign w:val="superscript"/>
                <w:lang w:val="en-US" w:eastAsia="en-GB"/>
              </w:rPr>
              <w:t>-06</w:t>
            </w:r>
          </w:p>
        </w:tc>
      </w:tr>
      <w:tr w:rsidR="00977E50" w:rsidRPr="00325DEB" w14:paraId="1024A361"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3B7F31B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exm-rs2943641</w:t>
            </w:r>
          </w:p>
        </w:tc>
        <w:tc>
          <w:tcPr>
            <w:tcW w:w="0" w:type="auto"/>
            <w:tcBorders>
              <w:top w:val="single" w:sz="4" w:space="0" w:color="auto"/>
              <w:bottom w:val="single" w:sz="4" w:space="0" w:color="auto"/>
            </w:tcBorders>
            <w:shd w:val="clear" w:color="auto" w:fill="auto"/>
            <w:noWrap/>
            <w:vAlign w:val="center"/>
            <w:hideMark/>
          </w:tcPr>
          <w:p w14:paraId="19A342C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w:t>
            </w:r>
          </w:p>
        </w:tc>
        <w:tc>
          <w:tcPr>
            <w:tcW w:w="0" w:type="auto"/>
            <w:tcBorders>
              <w:top w:val="single" w:sz="4" w:space="0" w:color="auto"/>
              <w:bottom w:val="single" w:sz="4" w:space="0" w:color="auto"/>
            </w:tcBorders>
            <w:shd w:val="clear" w:color="auto" w:fill="auto"/>
            <w:noWrap/>
            <w:vAlign w:val="center"/>
            <w:hideMark/>
          </w:tcPr>
          <w:p w14:paraId="2744909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227093745</w:t>
            </w:r>
          </w:p>
        </w:tc>
        <w:tc>
          <w:tcPr>
            <w:tcW w:w="0" w:type="auto"/>
            <w:tcBorders>
              <w:top w:val="single" w:sz="4" w:space="0" w:color="auto"/>
              <w:bottom w:val="single" w:sz="4" w:space="0" w:color="auto"/>
            </w:tcBorders>
            <w:shd w:val="clear" w:color="auto" w:fill="auto"/>
            <w:noWrap/>
            <w:vAlign w:val="center"/>
            <w:hideMark/>
          </w:tcPr>
          <w:p w14:paraId="0C6C170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29BCFC8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T/C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52319B3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41C7FB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42331/78228</w:t>
            </w:r>
          </w:p>
        </w:tc>
        <w:tc>
          <w:tcPr>
            <w:tcW w:w="0" w:type="auto"/>
            <w:tcBorders>
              <w:top w:val="single" w:sz="4" w:space="0" w:color="auto"/>
              <w:bottom w:val="single" w:sz="4" w:space="0" w:color="auto"/>
            </w:tcBorders>
            <w:shd w:val="clear" w:color="auto" w:fill="auto"/>
            <w:noWrap/>
            <w:vAlign w:val="center"/>
            <w:hideMark/>
          </w:tcPr>
          <w:p w14:paraId="645BAD0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2C09A57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1.95x10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2D0D566D" w14:textId="3E7CEE39"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91D5106" w14:textId="5CEA8C18"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30531/42528</w:t>
            </w:r>
          </w:p>
        </w:tc>
        <w:tc>
          <w:tcPr>
            <w:tcW w:w="0" w:type="auto"/>
            <w:tcBorders>
              <w:top w:val="single" w:sz="4" w:space="0" w:color="auto"/>
              <w:bottom w:val="single" w:sz="4" w:space="0" w:color="auto"/>
            </w:tcBorders>
            <w:shd w:val="clear" w:color="auto" w:fill="auto"/>
            <w:noWrap/>
            <w:vAlign w:val="center"/>
            <w:hideMark/>
          </w:tcPr>
          <w:p w14:paraId="44BA0CA6"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0.99 (0.97-1.01)</w:t>
            </w:r>
          </w:p>
        </w:tc>
        <w:tc>
          <w:tcPr>
            <w:tcW w:w="0" w:type="auto"/>
            <w:tcBorders>
              <w:top w:val="single" w:sz="4" w:space="0" w:color="auto"/>
              <w:bottom w:val="single" w:sz="4" w:space="0" w:color="auto"/>
            </w:tcBorders>
            <w:shd w:val="clear" w:color="auto" w:fill="auto"/>
            <w:noWrap/>
            <w:vAlign w:val="center"/>
            <w:hideMark/>
          </w:tcPr>
          <w:p w14:paraId="3084225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w:t>
            </w:r>
          </w:p>
        </w:tc>
        <w:tc>
          <w:tcPr>
            <w:tcW w:w="768" w:type="dxa"/>
            <w:tcBorders>
              <w:top w:val="single" w:sz="4" w:space="0" w:color="auto"/>
              <w:bottom w:val="single" w:sz="4" w:space="0" w:color="auto"/>
              <w:right w:val="single" w:sz="4" w:space="0" w:color="auto"/>
            </w:tcBorders>
            <w:vAlign w:val="center"/>
          </w:tcPr>
          <w:p w14:paraId="21D9227C" w14:textId="76E58A9F"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826E608" w14:textId="1141BC1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0.97 (0.95-0.98)</w:t>
            </w:r>
          </w:p>
        </w:tc>
        <w:tc>
          <w:tcPr>
            <w:tcW w:w="0" w:type="auto"/>
            <w:tcBorders>
              <w:top w:val="single" w:sz="4" w:space="0" w:color="auto"/>
              <w:bottom w:val="single" w:sz="4" w:space="0" w:color="auto"/>
            </w:tcBorders>
            <w:shd w:val="clear" w:color="auto" w:fill="auto"/>
            <w:noWrap/>
            <w:vAlign w:val="center"/>
            <w:hideMark/>
          </w:tcPr>
          <w:p w14:paraId="6753AD1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3.11x10</w:t>
            </w:r>
            <w:r w:rsidRPr="00325DEB">
              <w:rPr>
                <w:rFonts w:eastAsia="Times New Roman" w:cs="Arial"/>
                <w:color w:val="000000"/>
                <w:sz w:val="14"/>
                <w:szCs w:val="12"/>
                <w:vertAlign w:val="superscript"/>
                <w:lang w:val="en-US" w:eastAsia="en-GB"/>
              </w:rPr>
              <w:t>-06</w:t>
            </w:r>
          </w:p>
        </w:tc>
      </w:tr>
      <w:tr w:rsidR="00977E50" w:rsidRPr="00325DEB" w14:paraId="32C5FEE7"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689C670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exm-rs2972146</w:t>
            </w:r>
          </w:p>
        </w:tc>
        <w:tc>
          <w:tcPr>
            <w:tcW w:w="0" w:type="auto"/>
            <w:tcBorders>
              <w:top w:val="single" w:sz="4" w:space="0" w:color="auto"/>
              <w:bottom w:val="single" w:sz="4" w:space="0" w:color="auto"/>
            </w:tcBorders>
            <w:shd w:val="clear" w:color="auto" w:fill="auto"/>
            <w:noWrap/>
            <w:vAlign w:val="center"/>
            <w:hideMark/>
          </w:tcPr>
          <w:p w14:paraId="532A3B0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w:t>
            </w:r>
          </w:p>
        </w:tc>
        <w:tc>
          <w:tcPr>
            <w:tcW w:w="0" w:type="auto"/>
            <w:tcBorders>
              <w:top w:val="single" w:sz="4" w:space="0" w:color="auto"/>
              <w:bottom w:val="single" w:sz="4" w:space="0" w:color="auto"/>
            </w:tcBorders>
            <w:shd w:val="clear" w:color="auto" w:fill="auto"/>
            <w:noWrap/>
            <w:vAlign w:val="center"/>
            <w:hideMark/>
          </w:tcPr>
          <w:p w14:paraId="16269B0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227100698</w:t>
            </w:r>
          </w:p>
        </w:tc>
        <w:tc>
          <w:tcPr>
            <w:tcW w:w="0" w:type="auto"/>
            <w:tcBorders>
              <w:top w:val="single" w:sz="4" w:space="0" w:color="auto"/>
              <w:bottom w:val="single" w:sz="4" w:space="0" w:color="auto"/>
            </w:tcBorders>
            <w:shd w:val="clear" w:color="auto" w:fill="auto"/>
            <w:noWrap/>
            <w:vAlign w:val="center"/>
            <w:hideMark/>
          </w:tcPr>
          <w:p w14:paraId="621683E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14CF3AB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G/T</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6D0D4E3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27F2B0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42328/78220</w:t>
            </w:r>
          </w:p>
        </w:tc>
        <w:tc>
          <w:tcPr>
            <w:tcW w:w="0" w:type="auto"/>
            <w:tcBorders>
              <w:top w:val="single" w:sz="4" w:space="0" w:color="auto"/>
              <w:bottom w:val="single" w:sz="4" w:space="0" w:color="auto"/>
            </w:tcBorders>
            <w:shd w:val="clear" w:color="auto" w:fill="auto"/>
            <w:noWrap/>
            <w:vAlign w:val="center"/>
            <w:hideMark/>
          </w:tcPr>
          <w:p w14:paraId="53A1FC6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085D3EA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2.01x10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2AD93CAC" w14:textId="7E7B8ECA"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0.04</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C3A80AF" w14:textId="73B9680A"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22453/32163</w:t>
            </w:r>
          </w:p>
        </w:tc>
        <w:tc>
          <w:tcPr>
            <w:tcW w:w="0" w:type="auto"/>
            <w:tcBorders>
              <w:top w:val="single" w:sz="4" w:space="0" w:color="auto"/>
              <w:bottom w:val="single" w:sz="4" w:space="0" w:color="auto"/>
            </w:tcBorders>
            <w:shd w:val="clear" w:color="auto" w:fill="auto"/>
            <w:noWrap/>
            <w:vAlign w:val="center"/>
            <w:hideMark/>
          </w:tcPr>
          <w:p w14:paraId="6B67B3DB"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0.99 (0.96-1.01)</w:t>
            </w:r>
          </w:p>
        </w:tc>
        <w:tc>
          <w:tcPr>
            <w:tcW w:w="0" w:type="auto"/>
            <w:tcBorders>
              <w:top w:val="single" w:sz="4" w:space="0" w:color="auto"/>
              <w:bottom w:val="single" w:sz="4" w:space="0" w:color="auto"/>
            </w:tcBorders>
            <w:shd w:val="clear" w:color="auto" w:fill="auto"/>
            <w:noWrap/>
            <w:vAlign w:val="center"/>
            <w:hideMark/>
          </w:tcPr>
          <w:p w14:paraId="046BC32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0.33</w:t>
            </w:r>
          </w:p>
        </w:tc>
        <w:tc>
          <w:tcPr>
            <w:tcW w:w="768" w:type="dxa"/>
            <w:tcBorders>
              <w:top w:val="single" w:sz="4" w:space="0" w:color="auto"/>
              <w:bottom w:val="single" w:sz="4" w:space="0" w:color="auto"/>
              <w:right w:val="single" w:sz="4" w:space="0" w:color="auto"/>
            </w:tcBorders>
            <w:vAlign w:val="center"/>
          </w:tcPr>
          <w:p w14:paraId="5C3C23E6" w14:textId="5F03F13E"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0.31</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52BA7D5" w14:textId="220CB302"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(0.95-0.98)</w:t>
            </w:r>
          </w:p>
        </w:tc>
        <w:tc>
          <w:tcPr>
            <w:tcW w:w="0" w:type="auto"/>
            <w:tcBorders>
              <w:top w:val="single" w:sz="4" w:space="0" w:color="auto"/>
              <w:bottom w:val="single" w:sz="4" w:space="0" w:color="auto"/>
            </w:tcBorders>
            <w:shd w:val="clear" w:color="auto" w:fill="auto"/>
            <w:noWrap/>
            <w:vAlign w:val="center"/>
            <w:hideMark/>
          </w:tcPr>
          <w:p w14:paraId="66D2745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1.55x10</w:t>
            </w:r>
            <w:r w:rsidRPr="00325DEB">
              <w:rPr>
                <w:rFonts w:eastAsia="Times New Roman" w:cs="Arial"/>
                <w:color w:val="000000"/>
                <w:sz w:val="14"/>
                <w:szCs w:val="12"/>
                <w:vertAlign w:val="superscript"/>
                <w:lang w:val="en-US" w:eastAsia="en-GB"/>
              </w:rPr>
              <w:t>-06</w:t>
            </w:r>
          </w:p>
        </w:tc>
      </w:tr>
      <w:tr w:rsidR="00977E50" w:rsidRPr="00325DEB" w14:paraId="6AB2FDC0"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70D0C0D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exm275853</w:t>
            </w:r>
          </w:p>
        </w:tc>
        <w:tc>
          <w:tcPr>
            <w:tcW w:w="0" w:type="auto"/>
            <w:tcBorders>
              <w:top w:val="single" w:sz="4" w:space="0" w:color="auto"/>
              <w:bottom w:val="single" w:sz="4" w:space="0" w:color="auto"/>
            </w:tcBorders>
            <w:shd w:val="clear" w:color="auto" w:fill="auto"/>
            <w:noWrap/>
            <w:vAlign w:val="center"/>
            <w:hideMark/>
          </w:tcPr>
          <w:p w14:paraId="138267D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w:t>
            </w:r>
          </w:p>
        </w:tc>
        <w:tc>
          <w:tcPr>
            <w:tcW w:w="0" w:type="auto"/>
            <w:tcBorders>
              <w:top w:val="single" w:sz="4" w:space="0" w:color="auto"/>
              <w:bottom w:val="single" w:sz="4" w:space="0" w:color="auto"/>
            </w:tcBorders>
            <w:shd w:val="clear" w:color="auto" w:fill="auto"/>
            <w:noWrap/>
            <w:vAlign w:val="center"/>
            <w:hideMark/>
          </w:tcPr>
          <w:p w14:paraId="0CD6B9C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233633460</w:t>
            </w:r>
          </w:p>
        </w:tc>
        <w:tc>
          <w:tcPr>
            <w:tcW w:w="0" w:type="auto"/>
            <w:tcBorders>
              <w:top w:val="single" w:sz="4" w:space="0" w:color="auto"/>
              <w:bottom w:val="single" w:sz="4" w:space="0" w:color="auto"/>
            </w:tcBorders>
            <w:shd w:val="clear" w:color="auto" w:fill="auto"/>
            <w:noWrap/>
            <w:vAlign w:val="center"/>
            <w:hideMark/>
          </w:tcPr>
          <w:p w14:paraId="24A23893"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KCNJ13,GIGYF2</w:t>
            </w:r>
          </w:p>
        </w:tc>
        <w:tc>
          <w:tcPr>
            <w:tcW w:w="0" w:type="auto"/>
            <w:tcBorders>
              <w:top w:val="single" w:sz="4" w:space="0" w:color="auto"/>
              <w:bottom w:val="single" w:sz="4" w:space="0" w:color="auto"/>
            </w:tcBorders>
            <w:shd w:val="clear" w:color="auto" w:fill="auto"/>
            <w:noWrap/>
            <w:vAlign w:val="center"/>
            <w:hideMark/>
          </w:tcPr>
          <w:p w14:paraId="7E61301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A/G</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717F20F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520CDE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42332/78229</w:t>
            </w:r>
          </w:p>
        </w:tc>
        <w:tc>
          <w:tcPr>
            <w:tcW w:w="0" w:type="auto"/>
            <w:tcBorders>
              <w:top w:val="single" w:sz="4" w:space="0" w:color="auto"/>
              <w:bottom w:val="single" w:sz="4" w:space="0" w:color="auto"/>
            </w:tcBorders>
            <w:shd w:val="clear" w:color="auto" w:fill="auto"/>
            <w:noWrap/>
            <w:vAlign w:val="center"/>
            <w:hideMark/>
          </w:tcPr>
          <w:p w14:paraId="4687912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1.06 (1.04-1.08)</w:t>
            </w:r>
          </w:p>
        </w:tc>
        <w:tc>
          <w:tcPr>
            <w:tcW w:w="0" w:type="auto"/>
            <w:tcBorders>
              <w:top w:val="single" w:sz="4" w:space="0" w:color="auto"/>
              <w:bottom w:val="single" w:sz="4" w:space="0" w:color="auto"/>
            </w:tcBorders>
            <w:shd w:val="clear" w:color="auto" w:fill="auto"/>
            <w:noWrap/>
            <w:vAlign w:val="center"/>
            <w:hideMark/>
          </w:tcPr>
          <w:p w14:paraId="59D8392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1.46x10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vAlign w:val="center"/>
          </w:tcPr>
          <w:p w14:paraId="7C2B0FED" w14:textId="5BC73FB5"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71602B5" w14:textId="6AF961D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30528/42521</w:t>
            </w:r>
          </w:p>
        </w:tc>
        <w:tc>
          <w:tcPr>
            <w:tcW w:w="0" w:type="auto"/>
            <w:tcBorders>
              <w:top w:val="single" w:sz="4" w:space="0" w:color="auto"/>
              <w:bottom w:val="single" w:sz="4" w:space="0" w:color="auto"/>
            </w:tcBorders>
            <w:shd w:val="clear" w:color="auto" w:fill="auto"/>
            <w:noWrap/>
            <w:vAlign w:val="center"/>
            <w:hideMark/>
          </w:tcPr>
          <w:p w14:paraId="0272BCAA"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1.03 (1.01-1.06)</w:t>
            </w:r>
          </w:p>
        </w:tc>
        <w:tc>
          <w:tcPr>
            <w:tcW w:w="0" w:type="auto"/>
            <w:tcBorders>
              <w:top w:val="single" w:sz="4" w:space="0" w:color="auto"/>
              <w:bottom w:val="single" w:sz="4" w:space="0" w:color="auto"/>
            </w:tcBorders>
            <w:shd w:val="clear" w:color="auto" w:fill="auto"/>
            <w:noWrap/>
            <w:vAlign w:val="center"/>
            <w:hideMark/>
          </w:tcPr>
          <w:p w14:paraId="06BC703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0.007</w:t>
            </w:r>
          </w:p>
        </w:tc>
        <w:tc>
          <w:tcPr>
            <w:tcW w:w="768" w:type="dxa"/>
            <w:tcBorders>
              <w:top w:val="single" w:sz="4" w:space="0" w:color="auto"/>
              <w:bottom w:val="single" w:sz="4" w:space="0" w:color="auto"/>
              <w:right w:val="single" w:sz="4" w:space="0" w:color="auto"/>
            </w:tcBorders>
            <w:vAlign w:val="center"/>
          </w:tcPr>
          <w:p w14:paraId="716C04D3" w14:textId="354ABE8D"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0.88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62AD3FE" w14:textId="0A3A1609"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1.05 (1.03-1.06)</w:t>
            </w:r>
          </w:p>
        </w:tc>
        <w:tc>
          <w:tcPr>
            <w:tcW w:w="0" w:type="auto"/>
            <w:tcBorders>
              <w:top w:val="single" w:sz="4" w:space="0" w:color="auto"/>
              <w:bottom w:val="single" w:sz="4" w:space="0" w:color="auto"/>
            </w:tcBorders>
            <w:shd w:val="clear" w:color="auto" w:fill="auto"/>
            <w:noWrap/>
            <w:vAlign w:val="center"/>
            <w:hideMark/>
          </w:tcPr>
          <w:p w14:paraId="34137D1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1.48x10</w:t>
            </w:r>
            <w:r w:rsidRPr="00325DEB">
              <w:rPr>
                <w:rFonts w:eastAsia="Times New Roman" w:cs="Arial"/>
                <w:color w:val="000000"/>
                <w:sz w:val="14"/>
                <w:szCs w:val="12"/>
                <w:vertAlign w:val="superscript"/>
                <w:lang w:val="en-US" w:eastAsia="en-GB"/>
              </w:rPr>
              <w:t>-09</w:t>
            </w:r>
          </w:p>
        </w:tc>
      </w:tr>
      <w:tr w:rsidR="00977E50" w:rsidRPr="00325DEB" w14:paraId="093F5336"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6FBDA79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exm2255118</w:t>
            </w:r>
          </w:p>
        </w:tc>
        <w:tc>
          <w:tcPr>
            <w:tcW w:w="0" w:type="auto"/>
            <w:tcBorders>
              <w:top w:val="single" w:sz="4" w:space="0" w:color="auto"/>
              <w:bottom w:val="single" w:sz="4" w:space="0" w:color="auto"/>
            </w:tcBorders>
            <w:shd w:val="clear" w:color="auto" w:fill="auto"/>
            <w:noWrap/>
            <w:vAlign w:val="center"/>
            <w:hideMark/>
          </w:tcPr>
          <w:p w14:paraId="59D3E4F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w:t>
            </w:r>
          </w:p>
        </w:tc>
        <w:tc>
          <w:tcPr>
            <w:tcW w:w="0" w:type="auto"/>
            <w:tcBorders>
              <w:top w:val="single" w:sz="4" w:space="0" w:color="auto"/>
              <w:bottom w:val="single" w:sz="4" w:space="0" w:color="auto"/>
            </w:tcBorders>
            <w:shd w:val="clear" w:color="auto" w:fill="auto"/>
            <w:noWrap/>
            <w:vAlign w:val="center"/>
            <w:hideMark/>
          </w:tcPr>
          <w:p w14:paraId="3104852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233699415</w:t>
            </w:r>
          </w:p>
        </w:tc>
        <w:tc>
          <w:tcPr>
            <w:tcW w:w="0" w:type="auto"/>
            <w:tcBorders>
              <w:top w:val="single" w:sz="4" w:space="0" w:color="auto"/>
              <w:bottom w:val="single" w:sz="4" w:space="0" w:color="auto"/>
            </w:tcBorders>
            <w:shd w:val="clear" w:color="auto" w:fill="auto"/>
            <w:noWrap/>
            <w:vAlign w:val="center"/>
            <w:hideMark/>
          </w:tcPr>
          <w:p w14:paraId="1575927F"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GIGYF2</w:t>
            </w:r>
          </w:p>
        </w:tc>
        <w:tc>
          <w:tcPr>
            <w:tcW w:w="0" w:type="auto"/>
            <w:tcBorders>
              <w:top w:val="single" w:sz="4" w:space="0" w:color="auto"/>
              <w:bottom w:val="single" w:sz="4" w:space="0" w:color="auto"/>
            </w:tcBorders>
            <w:shd w:val="clear" w:color="auto" w:fill="auto"/>
            <w:noWrap/>
            <w:vAlign w:val="center"/>
            <w:hideMark/>
          </w:tcPr>
          <w:p w14:paraId="5A81DDB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G/A</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4324801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6A51CEE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42333/78238</w:t>
            </w:r>
          </w:p>
        </w:tc>
        <w:tc>
          <w:tcPr>
            <w:tcW w:w="0" w:type="auto"/>
            <w:tcBorders>
              <w:top w:val="single" w:sz="4" w:space="0" w:color="auto"/>
              <w:bottom w:val="single" w:sz="4" w:space="0" w:color="auto"/>
            </w:tcBorders>
            <w:shd w:val="clear" w:color="auto" w:fill="auto"/>
            <w:noWrap/>
            <w:vAlign w:val="center"/>
            <w:hideMark/>
          </w:tcPr>
          <w:p w14:paraId="5F7CA0F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1.05 (1.03-1.07)</w:t>
            </w:r>
          </w:p>
        </w:tc>
        <w:tc>
          <w:tcPr>
            <w:tcW w:w="0" w:type="auto"/>
            <w:tcBorders>
              <w:top w:val="single" w:sz="4" w:space="0" w:color="auto"/>
              <w:bottom w:val="single" w:sz="4" w:space="0" w:color="auto"/>
            </w:tcBorders>
            <w:shd w:val="clear" w:color="auto" w:fill="auto"/>
            <w:noWrap/>
            <w:vAlign w:val="center"/>
            <w:hideMark/>
          </w:tcPr>
          <w:p w14:paraId="4B37B3B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9.10x10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vAlign w:val="center"/>
          </w:tcPr>
          <w:p w14:paraId="286014A7" w14:textId="55DDFA89"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0.13</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2F55B3A" w14:textId="1B0EF880"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30532/42526</w:t>
            </w:r>
          </w:p>
        </w:tc>
        <w:tc>
          <w:tcPr>
            <w:tcW w:w="0" w:type="auto"/>
            <w:tcBorders>
              <w:top w:val="single" w:sz="4" w:space="0" w:color="auto"/>
              <w:bottom w:val="single" w:sz="4" w:space="0" w:color="auto"/>
            </w:tcBorders>
            <w:shd w:val="clear" w:color="auto" w:fill="auto"/>
            <w:noWrap/>
            <w:vAlign w:val="center"/>
            <w:hideMark/>
          </w:tcPr>
          <w:p w14:paraId="09B99651"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1.02 (1.00-1.05)</w:t>
            </w:r>
          </w:p>
        </w:tc>
        <w:tc>
          <w:tcPr>
            <w:tcW w:w="0" w:type="auto"/>
            <w:tcBorders>
              <w:top w:val="single" w:sz="4" w:space="0" w:color="auto"/>
              <w:bottom w:val="single" w:sz="4" w:space="0" w:color="auto"/>
            </w:tcBorders>
            <w:shd w:val="clear" w:color="auto" w:fill="auto"/>
            <w:noWrap/>
            <w:vAlign w:val="center"/>
            <w:hideMark/>
          </w:tcPr>
          <w:p w14:paraId="2FC8578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0.03</w:t>
            </w:r>
          </w:p>
        </w:tc>
        <w:tc>
          <w:tcPr>
            <w:tcW w:w="768" w:type="dxa"/>
            <w:tcBorders>
              <w:top w:val="single" w:sz="4" w:space="0" w:color="auto"/>
              <w:bottom w:val="single" w:sz="4" w:space="0" w:color="auto"/>
              <w:right w:val="single" w:sz="4" w:space="0" w:color="auto"/>
            </w:tcBorders>
            <w:vAlign w:val="center"/>
          </w:tcPr>
          <w:p w14:paraId="5F5E528D" w14:textId="0F7CF7B3"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3D28F11" w14:textId="5801FD46"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1.04 (1.03-1.06)</w:t>
            </w:r>
          </w:p>
        </w:tc>
        <w:tc>
          <w:tcPr>
            <w:tcW w:w="0" w:type="auto"/>
            <w:tcBorders>
              <w:top w:val="single" w:sz="4" w:space="0" w:color="auto"/>
              <w:bottom w:val="single" w:sz="4" w:space="0" w:color="auto"/>
            </w:tcBorders>
            <w:shd w:val="clear" w:color="auto" w:fill="auto"/>
            <w:noWrap/>
            <w:vAlign w:val="center"/>
            <w:hideMark/>
          </w:tcPr>
          <w:p w14:paraId="2FC73B6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4.02x10</w:t>
            </w:r>
            <w:r w:rsidRPr="00325DEB">
              <w:rPr>
                <w:rFonts w:eastAsia="Times New Roman" w:cs="Arial"/>
                <w:color w:val="000000"/>
                <w:sz w:val="14"/>
                <w:szCs w:val="12"/>
                <w:vertAlign w:val="superscript"/>
                <w:lang w:val="en-US" w:eastAsia="en-GB"/>
              </w:rPr>
              <w:t>-08</w:t>
            </w:r>
          </w:p>
        </w:tc>
      </w:tr>
      <w:tr w:rsidR="00977E50" w:rsidRPr="00325DEB" w14:paraId="6514D743"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5D68023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exm359878</w:t>
            </w:r>
          </w:p>
        </w:tc>
        <w:tc>
          <w:tcPr>
            <w:tcW w:w="0" w:type="auto"/>
            <w:tcBorders>
              <w:top w:val="single" w:sz="4" w:space="0" w:color="auto"/>
              <w:bottom w:val="single" w:sz="4" w:space="0" w:color="auto"/>
            </w:tcBorders>
            <w:shd w:val="clear" w:color="auto" w:fill="auto"/>
            <w:noWrap/>
            <w:vAlign w:val="center"/>
            <w:hideMark/>
          </w:tcPr>
          <w:p w14:paraId="7A29589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w:t>
            </w:r>
          </w:p>
        </w:tc>
        <w:tc>
          <w:tcPr>
            <w:tcW w:w="0" w:type="auto"/>
            <w:tcBorders>
              <w:top w:val="single" w:sz="4" w:space="0" w:color="auto"/>
              <w:bottom w:val="single" w:sz="4" w:space="0" w:color="auto"/>
            </w:tcBorders>
            <w:shd w:val="clear" w:color="auto" w:fill="auto"/>
            <w:noWrap/>
            <w:vAlign w:val="center"/>
            <w:hideMark/>
          </w:tcPr>
          <w:p w14:paraId="1F38483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153839866</w:t>
            </w:r>
          </w:p>
        </w:tc>
        <w:tc>
          <w:tcPr>
            <w:tcW w:w="0" w:type="auto"/>
            <w:tcBorders>
              <w:top w:val="single" w:sz="4" w:space="0" w:color="auto"/>
              <w:bottom w:val="single" w:sz="4" w:space="0" w:color="auto"/>
            </w:tcBorders>
            <w:shd w:val="clear" w:color="auto" w:fill="auto"/>
            <w:noWrap/>
            <w:vAlign w:val="center"/>
            <w:hideMark/>
          </w:tcPr>
          <w:p w14:paraId="4D3711AA"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ARHGEF26</w:t>
            </w:r>
          </w:p>
        </w:tc>
        <w:tc>
          <w:tcPr>
            <w:tcW w:w="0" w:type="auto"/>
            <w:tcBorders>
              <w:top w:val="single" w:sz="4" w:space="0" w:color="auto"/>
              <w:bottom w:val="single" w:sz="4" w:space="0" w:color="auto"/>
            </w:tcBorders>
            <w:shd w:val="clear" w:color="auto" w:fill="auto"/>
            <w:noWrap/>
            <w:vAlign w:val="center"/>
            <w:hideMark/>
          </w:tcPr>
          <w:p w14:paraId="54AD7CA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G/C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1E92E61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0.13</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4928DC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39258/62925</w:t>
            </w:r>
          </w:p>
        </w:tc>
        <w:tc>
          <w:tcPr>
            <w:tcW w:w="0" w:type="auto"/>
            <w:tcBorders>
              <w:top w:val="single" w:sz="4" w:space="0" w:color="auto"/>
              <w:bottom w:val="single" w:sz="4" w:space="0" w:color="auto"/>
            </w:tcBorders>
            <w:shd w:val="clear" w:color="auto" w:fill="auto"/>
            <w:noWrap/>
            <w:vAlign w:val="center"/>
            <w:hideMark/>
          </w:tcPr>
          <w:p w14:paraId="0556ABD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0.92 (0.89-0.95)</w:t>
            </w:r>
          </w:p>
        </w:tc>
        <w:tc>
          <w:tcPr>
            <w:tcW w:w="0" w:type="auto"/>
            <w:tcBorders>
              <w:top w:val="single" w:sz="4" w:space="0" w:color="auto"/>
              <w:bottom w:val="single" w:sz="4" w:space="0" w:color="auto"/>
            </w:tcBorders>
            <w:shd w:val="clear" w:color="auto" w:fill="auto"/>
            <w:noWrap/>
            <w:vAlign w:val="center"/>
            <w:hideMark/>
          </w:tcPr>
          <w:p w14:paraId="690B440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8.28x10</w:t>
            </w:r>
            <w:r w:rsidRPr="00325DEB">
              <w:rPr>
                <w:rFonts w:eastAsia="Times New Roman" w:cs="Arial"/>
                <w:color w:val="000000"/>
                <w:sz w:val="14"/>
                <w:szCs w:val="12"/>
                <w:vertAlign w:val="superscript"/>
                <w:lang w:val="en-US" w:eastAsia="en-GB"/>
              </w:rPr>
              <w:t>-09</w:t>
            </w:r>
          </w:p>
        </w:tc>
        <w:tc>
          <w:tcPr>
            <w:tcW w:w="772" w:type="dxa"/>
            <w:tcBorders>
              <w:top w:val="single" w:sz="4" w:space="0" w:color="auto"/>
              <w:bottom w:val="single" w:sz="4" w:space="0" w:color="auto"/>
              <w:right w:val="single" w:sz="4" w:space="0" w:color="auto"/>
            </w:tcBorders>
            <w:vAlign w:val="center"/>
          </w:tcPr>
          <w:p w14:paraId="222EA53E" w14:textId="3C57F2D2"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0.43</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03E849B" w14:textId="09050F7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20394/30594</w:t>
            </w:r>
          </w:p>
        </w:tc>
        <w:tc>
          <w:tcPr>
            <w:tcW w:w="0" w:type="auto"/>
            <w:tcBorders>
              <w:top w:val="single" w:sz="4" w:space="0" w:color="auto"/>
              <w:bottom w:val="single" w:sz="4" w:space="0" w:color="auto"/>
            </w:tcBorders>
            <w:shd w:val="clear" w:color="auto" w:fill="auto"/>
            <w:noWrap/>
            <w:vAlign w:val="center"/>
            <w:hideMark/>
          </w:tcPr>
          <w:p w14:paraId="29721F01"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 (0.96-1.04)</w:t>
            </w:r>
          </w:p>
        </w:tc>
        <w:tc>
          <w:tcPr>
            <w:tcW w:w="0" w:type="auto"/>
            <w:tcBorders>
              <w:top w:val="single" w:sz="4" w:space="0" w:color="auto"/>
              <w:bottom w:val="single" w:sz="4" w:space="0" w:color="auto"/>
            </w:tcBorders>
            <w:shd w:val="clear" w:color="auto" w:fill="auto"/>
            <w:noWrap/>
            <w:vAlign w:val="center"/>
            <w:hideMark/>
          </w:tcPr>
          <w:p w14:paraId="1A1C240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w:t>
            </w:r>
          </w:p>
        </w:tc>
        <w:tc>
          <w:tcPr>
            <w:tcW w:w="768" w:type="dxa"/>
            <w:tcBorders>
              <w:top w:val="single" w:sz="4" w:space="0" w:color="auto"/>
              <w:bottom w:val="single" w:sz="4" w:space="0" w:color="auto"/>
              <w:right w:val="single" w:sz="4" w:space="0" w:color="auto"/>
            </w:tcBorders>
            <w:vAlign w:val="center"/>
          </w:tcPr>
          <w:p w14:paraId="33DFE15F" w14:textId="483744A6"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0.74</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49F295D" w14:textId="4091C92F"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0.94 (0.92-0.97)</w:t>
            </w:r>
          </w:p>
        </w:tc>
        <w:tc>
          <w:tcPr>
            <w:tcW w:w="0" w:type="auto"/>
            <w:tcBorders>
              <w:top w:val="single" w:sz="4" w:space="0" w:color="auto"/>
              <w:bottom w:val="single" w:sz="4" w:space="0" w:color="auto"/>
            </w:tcBorders>
            <w:shd w:val="clear" w:color="auto" w:fill="auto"/>
            <w:noWrap/>
            <w:vAlign w:val="center"/>
            <w:hideMark/>
          </w:tcPr>
          <w:p w14:paraId="2902A23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1.75x10</w:t>
            </w:r>
            <w:r w:rsidRPr="00325DEB">
              <w:rPr>
                <w:rFonts w:eastAsia="Times New Roman" w:cs="Arial"/>
                <w:color w:val="000000"/>
                <w:sz w:val="14"/>
                <w:szCs w:val="12"/>
                <w:vertAlign w:val="superscript"/>
                <w:lang w:val="en-US" w:eastAsia="en-GB"/>
              </w:rPr>
              <w:t>-06</w:t>
            </w:r>
          </w:p>
        </w:tc>
      </w:tr>
      <w:tr w:rsidR="00977E50" w:rsidRPr="00325DEB" w14:paraId="72D5E2AD"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6B931EA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exm414316</w:t>
            </w:r>
          </w:p>
        </w:tc>
        <w:tc>
          <w:tcPr>
            <w:tcW w:w="0" w:type="auto"/>
            <w:tcBorders>
              <w:top w:val="single" w:sz="4" w:space="0" w:color="auto"/>
              <w:bottom w:val="single" w:sz="4" w:space="0" w:color="auto"/>
            </w:tcBorders>
            <w:shd w:val="clear" w:color="auto" w:fill="auto"/>
            <w:noWrap/>
            <w:vAlign w:val="center"/>
            <w:hideMark/>
          </w:tcPr>
          <w:p w14:paraId="060BA31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w:t>
            </w:r>
          </w:p>
        </w:tc>
        <w:tc>
          <w:tcPr>
            <w:tcW w:w="0" w:type="auto"/>
            <w:tcBorders>
              <w:top w:val="single" w:sz="4" w:space="0" w:color="auto"/>
              <w:bottom w:val="single" w:sz="4" w:space="0" w:color="auto"/>
            </w:tcBorders>
            <w:shd w:val="clear" w:color="auto" w:fill="auto"/>
            <w:noWrap/>
            <w:vAlign w:val="center"/>
            <w:hideMark/>
          </w:tcPr>
          <w:p w14:paraId="077B983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95496882</w:t>
            </w:r>
          </w:p>
        </w:tc>
        <w:tc>
          <w:tcPr>
            <w:tcW w:w="0" w:type="auto"/>
            <w:tcBorders>
              <w:top w:val="single" w:sz="4" w:space="0" w:color="auto"/>
              <w:bottom w:val="single" w:sz="4" w:space="0" w:color="auto"/>
            </w:tcBorders>
            <w:shd w:val="clear" w:color="auto" w:fill="auto"/>
            <w:noWrap/>
            <w:vAlign w:val="center"/>
            <w:hideMark/>
          </w:tcPr>
          <w:p w14:paraId="2B8B7C67"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PDLIM5</w:t>
            </w:r>
          </w:p>
        </w:tc>
        <w:tc>
          <w:tcPr>
            <w:tcW w:w="0" w:type="auto"/>
            <w:tcBorders>
              <w:top w:val="single" w:sz="4" w:space="0" w:color="auto"/>
              <w:bottom w:val="single" w:sz="4" w:space="0" w:color="auto"/>
            </w:tcBorders>
            <w:shd w:val="clear" w:color="auto" w:fill="auto"/>
            <w:noWrap/>
            <w:vAlign w:val="center"/>
            <w:hideMark/>
          </w:tcPr>
          <w:p w14:paraId="2130500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T/C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557A5FB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0.31</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2B6435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42335/78234</w:t>
            </w:r>
          </w:p>
        </w:tc>
        <w:tc>
          <w:tcPr>
            <w:tcW w:w="0" w:type="auto"/>
            <w:tcBorders>
              <w:top w:val="single" w:sz="4" w:space="0" w:color="auto"/>
              <w:bottom w:val="single" w:sz="4" w:space="0" w:color="auto"/>
            </w:tcBorders>
            <w:shd w:val="clear" w:color="auto" w:fill="auto"/>
            <w:noWrap/>
            <w:vAlign w:val="center"/>
            <w:hideMark/>
          </w:tcPr>
          <w:p w14:paraId="354287B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545C93C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5.97x10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182E792A" w14:textId="4139E88E"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E9D0FA7" w14:textId="7285F5AA"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30532/42528</w:t>
            </w:r>
          </w:p>
        </w:tc>
        <w:tc>
          <w:tcPr>
            <w:tcW w:w="0" w:type="auto"/>
            <w:tcBorders>
              <w:top w:val="single" w:sz="4" w:space="0" w:color="auto"/>
              <w:bottom w:val="single" w:sz="4" w:space="0" w:color="auto"/>
            </w:tcBorders>
            <w:shd w:val="clear" w:color="auto" w:fill="auto"/>
            <w:noWrap/>
            <w:vAlign w:val="center"/>
            <w:hideMark/>
          </w:tcPr>
          <w:p w14:paraId="6A6E70E0"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0.98 (0.95-1.00)</w:t>
            </w:r>
          </w:p>
        </w:tc>
        <w:tc>
          <w:tcPr>
            <w:tcW w:w="0" w:type="auto"/>
            <w:tcBorders>
              <w:top w:val="single" w:sz="4" w:space="0" w:color="auto"/>
              <w:bottom w:val="single" w:sz="4" w:space="0" w:color="auto"/>
            </w:tcBorders>
            <w:shd w:val="clear" w:color="auto" w:fill="auto"/>
            <w:noWrap/>
            <w:vAlign w:val="center"/>
            <w:hideMark/>
          </w:tcPr>
          <w:p w14:paraId="29ED414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w:t>
            </w:r>
          </w:p>
        </w:tc>
        <w:tc>
          <w:tcPr>
            <w:tcW w:w="768" w:type="dxa"/>
            <w:tcBorders>
              <w:top w:val="single" w:sz="4" w:space="0" w:color="auto"/>
              <w:bottom w:val="single" w:sz="4" w:space="0" w:color="auto"/>
              <w:right w:val="single" w:sz="4" w:space="0" w:color="auto"/>
            </w:tcBorders>
            <w:vAlign w:val="center"/>
          </w:tcPr>
          <w:p w14:paraId="5C8FD010" w14:textId="0B517E1B"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0.83</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DEE1CF5" w14:textId="2ED5D66D"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(0.95-0.98)</w:t>
            </w:r>
          </w:p>
        </w:tc>
        <w:tc>
          <w:tcPr>
            <w:tcW w:w="0" w:type="auto"/>
            <w:tcBorders>
              <w:top w:val="single" w:sz="4" w:space="0" w:color="auto"/>
              <w:bottom w:val="single" w:sz="4" w:space="0" w:color="auto"/>
            </w:tcBorders>
            <w:shd w:val="clear" w:color="auto" w:fill="auto"/>
            <w:noWrap/>
            <w:vAlign w:val="center"/>
            <w:hideMark/>
          </w:tcPr>
          <w:p w14:paraId="02D9A68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6.41x10</w:t>
            </w:r>
            <w:r w:rsidRPr="00325DEB">
              <w:rPr>
                <w:rFonts w:eastAsia="Times New Roman" w:cs="Arial"/>
                <w:color w:val="000000"/>
                <w:sz w:val="14"/>
                <w:szCs w:val="12"/>
                <w:vertAlign w:val="superscript"/>
                <w:lang w:val="en-US" w:eastAsia="en-GB"/>
              </w:rPr>
              <w:t>-07</w:t>
            </w:r>
          </w:p>
        </w:tc>
      </w:tr>
      <w:tr w:rsidR="00977E50" w:rsidRPr="00325DEB" w14:paraId="194E9A4C"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1266070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exm473551</w:t>
            </w:r>
          </w:p>
        </w:tc>
        <w:tc>
          <w:tcPr>
            <w:tcW w:w="0" w:type="auto"/>
            <w:tcBorders>
              <w:top w:val="single" w:sz="4" w:space="0" w:color="auto"/>
              <w:bottom w:val="single" w:sz="4" w:space="0" w:color="auto"/>
            </w:tcBorders>
            <w:shd w:val="clear" w:color="auto" w:fill="auto"/>
            <w:noWrap/>
            <w:vAlign w:val="center"/>
            <w:hideMark/>
          </w:tcPr>
          <w:p w14:paraId="6F29666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w:t>
            </w:r>
          </w:p>
        </w:tc>
        <w:tc>
          <w:tcPr>
            <w:tcW w:w="0" w:type="auto"/>
            <w:tcBorders>
              <w:top w:val="single" w:sz="4" w:space="0" w:color="auto"/>
              <w:bottom w:val="single" w:sz="4" w:space="0" w:color="auto"/>
            </w:tcBorders>
            <w:shd w:val="clear" w:color="auto" w:fill="auto"/>
            <w:noWrap/>
            <w:vAlign w:val="center"/>
            <w:hideMark/>
          </w:tcPr>
          <w:p w14:paraId="224A276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121413208</w:t>
            </w:r>
          </w:p>
        </w:tc>
        <w:tc>
          <w:tcPr>
            <w:tcW w:w="0" w:type="auto"/>
            <w:tcBorders>
              <w:top w:val="single" w:sz="4" w:space="0" w:color="auto"/>
              <w:bottom w:val="single" w:sz="4" w:space="0" w:color="auto"/>
            </w:tcBorders>
            <w:shd w:val="clear" w:color="auto" w:fill="auto"/>
            <w:noWrap/>
            <w:vAlign w:val="center"/>
            <w:hideMark/>
          </w:tcPr>
          <w:p w14:paraId="11D5834A"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LOX</w:t>
            </w:r>
          </w:p>
        </w:tc>
        <w:tc>
          <w:tcPr>
            <w:tcW w:w="0" w:type="auto"/>
            <w:tcBorders>
              <w:top w:val="single" w:sz="4" w:space="0" w:color="auto"/>
              <w:bottom w:val="single" w:sz="4" w:space="0" w:color="auto"/>
            </w:tcBorders>
            <w:shd w:val="clear" w:color="auto" w:fill="auto"/>
            <w:noWrap/>
            <w:vAlign w:val="center"/>
            <w:hideMark/>
          </w:tcPr>
          <w:p w14:paraId="471A798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T/C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5DB64E5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5E784C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42327/78220</w:t>
            </w:r>
          </w:p>
        </w:tc>
        <w:tc>
          <w:tcPr>
            <w:tcW w:w="0" w:type="auto"/>
            <w:tcBorders>
              <w:top w:val="single" w:sz="4" w:space="0" w:color="auto"/>
              <w:bottom w:val="single" w:sz="4" w:space="0" w:color="auto"/>
            </w:tcBorders>
            <w:shd w:val="clear" w:color="auto" w:fill="auto"/>
            <w:noWrap/>
            <w:vAlign w:val="center"/>
            <w:hideMark/>
          </w:tcPr>
          <w:p w14:paraId="0DDE33E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1.07 (1.04-1.09)</w:t>
            </w:r>
          </w:p>
        </w:tc>
        <w:tc>
          <w:tcPr>
            <w:tcW w:w="0" w:type="auto"/>
            <w:tcBorders>
              <w:top w:val="single" w:sz="4" w:space="0" w:color="auto"/>
              <w:bottom w:val="single" w:sz="4" w:space="0" w:color="auto"/>
            </w:tcBorders>
            <w:shd w:val="clear" w:color="auto" w:fill="auto"/>
            <w:noWrap/>
            <w:vAlign w:val="center"/>
            <w:hideMark/>
          </w:tcPr>
          <w:p w14:paraId="20798AF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1.72x10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580DA884" w14:textId="28FB68E1"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1D611F4" w14:textId="49EB0438"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30524/42522</w:t>
            </w:r>
          </w:p>
        </w:tc>
        <w:tc>
          <w:tcPr>
            <w:tcW w:w="0" w:type="auto"/>
            <w:tcBorders>
              <w:top w:val="single" w:sz="4" w:space="0" w:color="auto"/>
              <w:bottom w:val="single" w:sz="4" w:space="0" w:color="auto"/>
            </w:tcBorders>
            <w:shd w:val="clear" w:color="auto" w:fill="auto"/>
            <w:noWrap/>
            <w:vAlign w:val="center"/>
            <w:hideMark/>
          </w:tcPr>
          <w:p w14:paraId="3C7BBC1F"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1.02 (1.00-1.05)</w:t>
            </w:r>
          </w:p>
        </w:tc>
        <w:tc>
          <w:tcPr>
            <w:tcW w:w="0" w:type="auto"/>
            <w:tcBorders>
              <w:top w:val="single" w:sz="4" w:space="0" w:color="auto"/>
              <w:bottom w:val="single" w:sz="4" w:space="0" w:color="auto"/>
            </w:tcBorders>
            <w:shd w:val="clear" w:color="auto" w:fill="auto"/>
            <w:noWrap/>
            <w:vAlign w:val="center"/>
            <w:hideMark/>
          </w:tcPr>
          <w:p w14:paraId="71ECBC1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w:t>
            </w:r>
          </w:p>
        </w:tc>
        <w:tc>
          <w:tcPr>
            <w:tcW w:w="768" w:type="dxa"/>
            <w:tcBorders>
              <w:top w:val="single" w:sz="4" w:space="0" w:color="auto"/>
              <w:bottom w:val="single" w:sz="4" w:space="0" w:color="auto"/>
              <w:right w:val="single" w:sz="4" w:space="0" w:color="auto"/>
            </w:tcBorders>
            <w:vAlign w:val="center"/>
          </w:tcPr>
          <w:p w14:paraId="3FDF84AC" w14:textId="505F9791"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0.57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1F98FFC" w14:textId="142DE60F"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1.05 (1.03-1.07)</w:t>
            </w:r>
          </w:p>
        </w:tc>
        <w:tc>
          <w:tcPr>
            <w:tcW w:w="0" w:type="auto"/>
            <w:tcBorders>
              <w:top w:val="single" w:sz="4" w:space="0" w:color="auto"/>
              <w:bottom w:val="single" w:sz="4" w:space="0" w:color="auto"/>
            </w:tcBorders>
            <w:shd w:val="clear" w:color="auto" w:fill="auto"/>
            <w:noWrap/>
            <w:vAlign w:val="center"/>
            <w:hideMark/>
          </w:tcPr>
          <w:p w14:paraId="7E157C4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5.02x10</w:t>
            </w:r>
            <w:r w:rsidRPr="00325DEB">
              <w:rPr>
                <w:rFonts w:eastAsia="Times New Roman" w:cs="Arial"/>
                <w:color w:val="000000"/>
                <w:sz w:val="14"/>
                <w:szCs w:val="12"/>
                <w:vertAlign w:val="superscript"/>
                <w:lang w:val="en-US" w:eastAsia="en-GB"/>
              </w:rPr>
              <w:t>-07</w:t>
            </w:r>
          </w:p>
        </w:tc>
      </w:tr>
      <w:tr w:rsidR="00977E50" w:rsidRPr="00325DEB" w14:paraId="532A6112"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7782270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exm-rs3130683</w:t>
            </w:r>
          </w:p>
        </w:tc>
        <w:tc>
          <w:tcPr>
            <w:tcW w:w="0" w:type="auto"/>
            <w:tcBorders>
              <w:top w:val="single" w:sz="4" w:space="0" w:color="auto"/>
              <w:bottom w:val="single" w:sz="4" w:space="0" w:color="auto"/>
            </w:tcBorders>
            <w:shd w:val="clear" w:color="auto" w:fill="auto"/>
            <w:noWrap/>
            <w:vAlign w:val="center"/>
            <w:hideMark/>
          </w:tcPr>
          <w:p w14:paraId="57212EE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6</w:t>
            </w:r>
          </w:p>
        </w:tc>
        <w:tc>
          <w:tcPr>
            <w:tcW w:w="0" w:type="auto"/>
            <w:tcBorders>
              <w:top w:val="single" w:sz="4" w:space="0" w:color="auto"/>
              <w:bottom w:val="single" w:sz="4" w:space="0" w:color="auto"/>
            </w:tcBorders>
            <w:shd w:val="clear" w:color="auto" w:fill="auto"/>
            <w:noWrap/>
            <w:vAlign w:val="center"/>
            <w:hideMark/>
          </w:tcPr>
          <w:p w14:paraId="2F12619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31888367</w:t>
            </w:r>
          </w:p>
        </w:tc>
        <w:tc>
          <w:tcPr>
            <w:tcW w:w="0" w:type="auto"/>
            <w:tcBorders>
              <w:top w:val="single" w:sz="4" w:space="0" w:color="auto"/>
              <w:bottom w:val="single" w:sz="4" w:space="0" w:color="auto"/>
            </w:tcBorders>
            <w:shd w:val="clear" w:color="auto" w:fill="auto"/>
            <w:noWrap/>
            <w:vAlign w:val="center"/>
            <w:hideMark/>
          </w:tcPr>
          <w:p w14:paraId="6F35A9E0"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C2</w:t>
            </w:r>
          </w:p>
        </w:tc>
        <w:tc>
          <w:tcPr>
            <w:tcW w:w="0" w:type="auto"/>
            <w:tcBorders>
              <w:top w:val="single" w:sz="4" w:space="0" w:color="auto"/>
              <w:bottom w:val="single" w:sz="4" w:space="0" w:color="auto"/>
            </w:tcBorders>
            <w:shd w:val="clear" w:color="auto" w:fill="auto"/>
            <w:noWrap/>
            <w:vAlign w:val="center"/>
            <w:hideMark/>
          </w:tcPr>
          <w:p w14:paraId="78C2EB0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C/T</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68BFB16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0.14</w:t>
            </w:r>
          </w:p>
        </w:tc>
        <w:tc>
          <w:tcPr>
            <w:tcW w:w="0" w:type="auto"/>
            <w:tcBorders>
              <w:top w:val="single" w:sz="4" w:space="0" w:color="auto"/>
              <w:left w:val="single" w:sz="4" w:space="0" w:color="auto"/>
              <w:bottom w:val="single" w:sz="4" w:space="0" w:color="auto"/>
            </w:tcBorders>
            <w:shd w:val="clear" w:color="auto" w:fill="auto"/>
            <w:noWrap/>
            <w:vAlign w:val="center"/>
            <w:hideMark/>
          </w:tcPr>
          <w:p w14:paraId="1D0697D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39494/72267</w:t>
            </w:r>
          </w:p>
        </w:tc>
        <w:tc>
          <w:tcPr>
            <w:tcW w:w="0" w:type="auto"/>
            <w:tcBorders>
              <w:top w:val="single" w:sz="4" w:space="0" w:color="auto"/>
              <w:bottom w:val="single" w:sz="4" w:space="0" w:color="auto"/>
            </w:tcBorders>
            <w:shd w:val="clear" w:color="auto" w:fill="auto"/>
            <w:noWrap/>
            <w:vAlign w:val="center"/>
            <w:hideMark/>
          </w:tcPr>
          <w:p w14:paraId="20FCB70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0.91 (0.88-0.94)</w:t>
            </w:r>
          </w:p>
        </w:tc>
        <w:tc>
          <w:tcPr>
            <w:tcW w:w="0" w:type="auto"/>
            <w:tcBorders>
              <w:top w:val="single" w:sz="4" w:space="0" w:color="auto"/>
              <w:bottom w:val="single" w:sz="4" w:space="0" w:color="auto"/>
            </w:tcBorders>
            <w:shd w:val="clear" w:color="auto" w:fill="auto"/>
            <w:noWrap/>
            <w:vAlign w:val="center"/>
            <w:hideMark/>
          </w:tcPr>
          <w:p w14:paraId="1A0654C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7.87x10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vAlign w:val="center"/>
          </w:tcPr>
          <w:p w14:paraId="5FB7CAE1" w14:textId="516A7240"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0.85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FEFD3FF" w14:textId="1F06B76E"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30450/42485</w:t>
            </w:r>
          </w:p>
        </w:tc>
        <w:tc>
          <w:tcPr>
            <w:tcW w:w="0" w:type="auto"/>
            <w:tcBorders>
              <w:top w:val="single" w:sz="4" w:space="0" w:color="auto"/>
              <w:bottom w:val="single" w:sz="4" w:space="0" w:color="auto"/>
            </w:tcBorders>
            <w:shd w:val="clear" w:color="auto" w:fill="auto"/>
            <w:noWrap/>
            <w:vAlign w:val="center"/>
            <w:hideMark/>
          </w:tcPr>
          <w:p w14:paraId="2EA4DF30"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0.91 (0.88-0.95)</w:t>
            </w:r>
          </w:p>
        </w:tc>
        <w:tc>
          <w:tcPr>
            <w:tcW w:w="0" w:type="auto"/>
            <w:tcBorders>
              <w:top w:val="single" w:sz="4" w:space="0" w:color="auto"/>
              <w:bottom w:val="single" w:sz="4" w:space="0" w:color="auto"/>
            </w:tcBorders>
            <w:shd w:val="clear" w:color="auto" w:fill="auto"/>
            <w:noWrap/>
            <w:vAlign w:val="center"/>
            <w:hideMark/>
          </w:tcPr>
          <w:p w14:paraId="0613108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2.97x10</w:t>
            </w:r>
            <w:r w:rsidRPr="00325DEB">
              <w:rPr>
                <w:rFonts w:eastAsia="Times New Roman" w:cs="Arial"/>
                <w:color w:val="000000"/>
                <w:sz w:val="14"/>
                <w:szCs w:val="12"/>
                <w:vertAlign w:val="superscript"/>
                <w:lang w:val="en-US" w:eastAsia="en-GB"/>
              </w:rPr>
              <w:t>-05</w:t>
            </w:r>
          </w:p>
        </w:tc>
        <w:tc>
          <w:tcPr>
            <w:tcW w:w="768" w:type="dxa"/>
            <w:tcBorders>
              <w:top w:val="single" w:sz="4" w:space="0" w:color="auto"/>
              <w:bottom w:val="single" w:sz="4" w:space="0" w:color="auto"/>
              <w:right w:val="single" w:sz="4" w:space="0" w:color="auto"/>
            </w:tcBorders>
            <w:vAlign w:val="center"/>
          </w:tcPr>
          <w:p w14:paraId="5A136E7D" w14:textId="7E4673A2"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0.54</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46DC796" w14:textId="7CF18F4D"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0.91 (0.89-0.94)</w:t>
            </w:r>
          </w:p>
        </w:tc>
        <w:tc>
          <w:tcPr>
            <w:tcW w:w="0" w:type="auto"/>
            <w:tcBorders>
              <w:top w:val="single" w:sz="4" w:space="0" w:color="auto"/>
              <w:bottom w:val="single" w:sz="4" w:space="0" w:color="auto"/>
            </w:tcBorders>
            <w:shd w:val="clear" w:color="auto" w:fill="auto"/>
            <w:noWrap/>
            <w:vAlign w:val="center"/>
            <w:hideMark/>
          </w:tcPr>
          <w:p w14:paraId="228E965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1.04x10</w:t>
            </w:r>
            <w:r w:rsidRPr="00325DEB">
              <w:rPr>
                <w:rFonts w:eastAsia="Times New Roman" w:cs="Arial"/>
                <w:color w:val="000000"/>
                <w:sz w:val="14"/>
                <w:szCs w:val="12"/>
                <w:vertAlign w:val="superscript"/>
                <w:lang w:val="en-US" w:eastAsia="en-GB"/>
              </w:rPr>
              <w:t>-11</w:t>
            </w:r>
          </w:p>
        </w:tc>
      </w:tr>
      <w:tr w:rsidR="00977E50" w:rsidRPr="00325DEB" w14:paraId="53568F26"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1BDAC4B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exm-rs1053924</w:t>
            </w:r>
          </w:p>
        </w:tc>
        <w:tc>
          <w:tcPr>
            <w:tcW w:w="0" w:type="auto"/>
            <w:tcBorders>
              <w:top w:val="single" w:sz="4" w:space="0" w:color="auto"/>
              <w:bottom w:val="single" w:sz="4" w:space="0" w:color="auto"/>
            </w:tcBorders>
            <w:shd w:val="clear" w:color="auto" w:fill="auto"/>
            <w:noWrap/>
            <w:vAlign w:val="center"/>
            <w:hideMark/>
          </w:tcPr>
          <w:p w14:paraId="32BA27E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6</w:t>
            </w:r>
          </w:p>
        </w:tc>
        <w:tc>
          <w:tcPr>
            <w:tcW w:w="0" w:type="auto"/>
            <w:tcBorders>
              <w:top w:val="single" w:sz="4" w:space="0" w:color="auto"/>
              <w:bottom w:val="single" w:sz="4" w:space="0" w:color="auto"/>
            </w:tcBorders>
            <w:shd w:val="clear" w:color="auto" w:fill="auto"/>
            <w:noWrap/>
            <w:vAlign w:val="center"/>
            <w:hideMark/>
          </w:tcPr>
          <w:p w14:paraId="2A9AA1D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32120715</w:t>
            </w:r>
          </w:p>
        </w:tc>
        <w:tc>
          <w:tcPr>
            <w:tcW w:w="0" w:type="auto"/>
            <w:tcBorders>
              <w:top w:val="single" w:sz="4" w:space="0" w:color="auto"/>
              <w:bottom w:val="single" w:sz="4" w:space="0" w:color="auto"/>
            </w:tcBorders>
            <w:shd w:val="clear" w:color="auto" w:fill="auto"/>
            <w:noWrap/>
            <w:vAlign w:val="center"/>
            <w:hideMark/>
          </w:tcPr>
          <w:p w14:paraId="093E85E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3EA4950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T/C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4AF56B9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0.30</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42DF92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39497/72302</w:t>
            </w:r>
          </w:p>
        </w:tc>
        <w:tc>
          <w:tcPr>
            <w:tcW w:w="0" w:type="auto"/>
            <w:tcBorders>
              <w:top w:val="single" w:sz="4" w:space="0" w:color="auto"/>
              <w:bottom w:val="single" w:sz="4" w:space="0" w:color="auto"/>
            </w:tcBorders>
            <w:shd w:val="clear" w:color="auto" w:fill="auto"/>
            <w:noWrap/>
            <w:vAlign w:val="center"/>
            <w:hideMark/>
          </w:tcPr>
          <w:p w14:paraId="32BBC02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0.94 (0.92-0.97)</w:t>
            </w:r>
          </w:p>
        </w:tc>
        <w:tc>
          <w:tcPr>
            <w:tcW w:w="0" w:type="auto"/>
            <w:tcBorders>
              <w:top w:val="single" w:sz="4" w:space="0" w:color="auto"/>
              <w:bottom w:val="single" w:sz="4" w:space="0" w:color="auto"/>
            </w:tcBorders>
            <w:shd w:val="clear" w:color="auto" w:fill="auto"/>
            <w:noWrap/>
            <w:vAlign w:val="center"/>
            <w:hideMark/>
          </w:tcPr>
          <w:p w14:paraId="67C69AF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7.07x10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74872977" w14:textId="09CF2719"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0.99</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933BB90" w14:textId="28EF045D"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20396/30592</w:t>
            </w:r>
          </w:p>
        </w:tc>
        <w:tc>
          <w:tcPr>
            <w:tcW w:w="0" w:type="auto"/>
            <w:tcBorders>
              <w:top w:val="single" w:sz="4" w:space="0" w:color="auto"/>
              <w:bottom w:val="single" w:sz="4" w:space="0" w:color="auto"/>
            </w:tcBorders>
            <w:shd w:val="clear" w:color="auto" w:fill="auto"/>
            <w:noWrap/>
            <w:vAlign w:val="center"/>
            <w:hideMark/>
          </w:tcPr>
          <w:p w14:paraId="60AF683D"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(0.92-0.98)</w:t>
            </w:r>
          </w:p>
        </w:tc>
        <w:tc>
          <w:tcPr>
            <w:tcW w:w="0" w:type="auto"/>
            <w:tcBorders>
              <w:top w:val="single" w:sz="4" w:space="0" w:color="auto"/>
              <w:bottom w:val="single" w:sz="4" w:space="0" w:color="auto"/>
            </w:tcBorders>
            <w:shd w:val="clear" w:color="auto" w:fill="auto"/>
            <w:noWrap/>
            <w:vAlign w:val="center"/>
            <w:hideMark/>
          </w:tcPr>
          <w:p w14:paraId="443EDFB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0.0005</w:t>
            </w:r>
          </w:p>
        </w:tc>
        <w:tc>
          <w:tcPr>
            <w:tcW w:w="768" w:type="dxa"/>
            <w:tcBorders>
              <w:top w:val="single" w:sz="4" w:space="0" w:color="auto"/>
              <w:bottom w:val="single" w:sz="4" w:space="0" w:color="auto"/>
              <w:right w:val="single" w:sz="4" w:space="0" w:color="auto"/>
            </w:tcBorders>
            <w:vAlign w:val="center"/>
          </w:tcPr>
          <w:p w14:paraId="4A38DB82" w14:textId="6FCF0582"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B18B350" w14:textId="36829271"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(0.93-0.96)</w:t>
            </w:r>
          </w:p>
        </w:tc>
        <w:tc>
          <w:tcPr>
            <w:tcW w:w="0" w:type="auto"/>
            <w:tcBorders>
              <w:top w:val="single" w:sz="4" w:space="0" w:color="auto"/>
              <w:bottom w:val="single" w:sz="4" w:space="0" w:color="auto"/>
            </w:tcBorders>
            <w:shd w:val="clear" w:color="auto" w:fill="auto"/>
            <w:noWrap/>
            <w:vAlign w:val="center"/>
            <w:hideMark/>
          </w:tcPr>
          <w:p w14:paraId="3DA3E35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1.52x10</w:t>
            </w:r>
            <w:r w:rsidRPr="00325DEB">
              <w:rPr>
                <w:rFonts w:eastAsia="Times New Roman" w:cs="Arial"/>
                <w:color w:val="000000"/>
                <w:sz w:val="14"/>
                <w:szCs w:val="12"/>
                <w:vertAlign w:val="superscript"/>
                <w:lang w:val="en-US" w:eastAsia="en-GB"/>
              </w:rPr>
              <w:t>-09</w:t>
            </w:r>
          </w:p>
        </w:tc>
      </w:tr>
      <w:tr w:rsidR="00977E50" w:rsidRPr="00325DEB" w14:paraId="2B750463"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3ABE844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exm-rs11042937</w:t>
            </w:r>
          </w:p>
        </w:tc>
        <w:tc>
          <w:tcPr>
            <w:tcW w:w="0" w:type="auto"/>
            <w:tcBorders>
              <w:top w:val="single" w:sz="4" w:space="0" w:color="auto"/>
              <w:bottom w:val="single" w:sz="4" w:space="0" w:color="auto"/>
            </w:tcBorders>
            <w:shd w:val="clear" w:color="auto" w:fill="auto"/>
            <w:noWrap/>
            <w:vAlign w:val="center"/>
            <w:hideMark/>
          </w:tcPr>
          <w:p w14:paraId="39E4E7E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w:t>
            </w:r>
          </w:p>
        </w:tc>
        <w:tc>
          <w:tcPr>
            <w:tcW w:w="0" w:type="auto"/>
            <w:tcBorders>
              <w:top w:val="single" w:sz="4" w:space="0" w:color="auto"/>
              <w:bottom w:val="single" w:sz="4" w:space="0" w:color="auto"/>
            </w:tcBorders>
            <w:shd w:val="clear" w:color="auto" w:fill="auto"/>
            <w:noWrap/>
            <w:vAlign w:val="center"/>
            <w:hideMark/>
          </w:tcPr>
          <w:p w14:paraId="1DA1D33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10745394</w:t>
            </w:r>
          </w:p>
        </w:tc>
        <w:tc>
          <w:tcPr>
            <w:tcW w:w="0" w:type="auto"/>
            <w:tcBorders>
              <w:top w:val="single" w:sz="4" w:space="0" w:color="auto"/>
              <w:bottom w:val="single" w:sz="4" w:space="0" w:color="auto"/>
            </w:tcBorders>
            <w:shd w:val="clear" w:color="auto" w:fill="auto"/>
            <w:noWrap/>
            <w:vAlign w:val="center"/>
            <w:hideMark/>
          </w:tcPr>
          <w:p w14:paraId="64311C0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4B0D2F1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T/G</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53D3F9B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0.49</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620C1F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42335/78234</w:t>
            </w:r>
          </w:p>
        </w:tc>
        <w:tc>
          <w:tcPr>
            <w:tcW w:w="0" w:type="auto"/>
            <w:tcBorders>
              <w:top w:val="single" w:sz="4" w:space="0" w:color="auto"/>
              <w:bottom w:val="single" w:sz="4" w:space="0" w:color="auto"/>
            </w:tcBorders>
            <w:shd w:val="clear" w:color="auto" w:fill="auto"/>
            <w:noWrap/>
            <w:vAlign w:val="center"/>
            <w:hideMark/>
          </w:tcPr>
          <w:p w14:paraId="31BD252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1.05 (1.03-1.07)</w:t>
            </w:r>
          </w:p>
        </w:tc>
        <w:tc>
          <w:tcPr>
            <w:tcW w:w="0" w:type="auto"/>
            <w:tcBorders>
              <w:top w:val="single" w:sz="4" w:space="0" w:color="auto"/>
              <w:bottom w:val="single" w:sz="4" w:space="0" w:color="auto"/>
            </w:tcBorders>
            <w:shd w:val="clear" w:color="auto" w:fill="auto"/>
            <w:noWrap/>
            <w:vAlign w:val="center"/>
            <w:hideMark/>
          </w:tcPr>
          <w:p w14:paraId="4047F50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3.21x10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vAlign w:val="center"/>
          </w:tcPr>
          <w:p w14:paraId="66E5CAFC" w14:textId="3A543C85"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0.94</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3900AE6" w14:textId="004EB79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30533/42527</w:t>
            </w:r>
          </w:p>
        </w:tc>
        <w:tc>
          <w:tcPr>
            <w:tcW w:w="0" w:type="auto"/>
            <w:tcBorders>
              <w:top w:val="single" w:sz="4" w:space="0" w:color="auto"/>
              <w:bottom w:val="single" w:sz="4" w:space="0" w:color="auto"/>
            </w:tcBorders>
            <w:shd w:val="clear" w:color="auto" w:fill="auto"/>
            <w:noWrap/>
            <w:vAlign w:val="center"/>
            <w:hideMark/>
          </w:tcPr>
          <w:p w14:paraId="67FEEEF9"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1.03 (1.00-1.05)</w:t>
            </w:r>
          </w:p>
        </w:tc>
        <w:tc>
          <w:tcPr>
            <w:tcW w:w="0" w:type="auto"/>
            <w:tcBorders>
              <w:top w:val="single" w:sz="4" w:space="0" w:color="auto"/>
              <w:bottom w:val="single" w:sz="4" w:space="0" w:color="auto"/>
            </w:tcBorders>
            <w:shd w:val="clear" w:color="auto" w:fill="auto"/>
            <w:noWrap/>
            <w:vAlign w:val="center"/>
            <w:hideMark/>
          </w:tcPr>
          <w:p w14:paraId="3A22A2F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0.02</w:t>
            </w:r>
          </w:p>
        </w:tc>
        <w:tc>
          <w:tcPr>
            <w:tcW w:w="768" w:type="dxa"/>
            <w:tcBorders>
              <w:top w:val="single" w:sz="4" w:space="0" w:color="auto"/>
              <w:bottom w:val="single" w:sz="4" w:space="0" w:color="auto"/>
              <w:right w:val="single" w:sz="4" w:space="0" w:color="auto"/>
            </w:tcBorders>
            <w:vAlign w:val="center"/>
          </w:tcPr>
          <w:p w14:paraId="65E20750" w14:textId="74134F93"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DD3D0A0" w14:textId="0249D7A2"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1.04 (1.03-1.06)</w:t>
            </w:r>
          </w:p>
        </w:tc>
        <w:tc>
          <w:tcPr>
            <w:tcW w:w="0" w:type="auto"/>
            <w:tcBorders>
              <w:top w:val="single" w:sz="4" w:space="0" w:color="auto"/>
              <w:bottom w:val="single" w:sz="4" w:space="0" w:color="auto"/>
            </w:tcBorders>
            <w:shd w:val="clear" w:color="auto" w:fill="auto"/>
            <w:noWrap/>
            <w:vAlign w:val="center"/>
            <w:hideMark/>
          </w:tcPr>
          <w:p w14:paraId="21F7689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1.18x10</w:t>
            </w:r>
            <w:r w:rsidRPr="00325DEB">
              <w:rPr>
                <w:rFonts w:eastAsia="Times New Roman" w:cs="Arial"/>
                <w:color w:val="000000"/>
                <w:sz w:val="14"/>
                <w:szCs w:val="12"/>
                <w:vertAlign w:val="superscript"/>
                <w:lang w:val="en-US" w:eastAsia="en-GB"/>
              </w:rPr>
              <w:t>-08</w:t>
            </w:r>
          </w:p>
        </w:tc>
      </w:tr>
      <w:tr w:rsidR="00977E50" w:rsidRPr="00325DEB" w14:paraId="6EFC7AE9"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43360A0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exm-rs11172113</w:t>
            </w:r>
          </w:p>
        </w:tc>
        <w:tc>
          <w:tcPr>
            <w:tcW w:w="0" w:type="auto"/>
            <w:tcBorders>
              <w:top w:val="single" w:sz="4" w:space="0" w:color="auto"/>
              <w:bottom w:val="single" w:sz="4" w:space="0" w:color="auto"/>
            </w:tcBorders>
            <w:shd w:val="clear" w:color="auto" w:fill="auto"/>
            <w:noWrap/>
            <w:vAlign w:val="center"/>
            <w:hideMark/>
          </w:tcPr>
          <w:p w14:paraId="0B2B940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w:t>
            </w:r>
          </w:p>
        </w:tc>
        <w:tc>
          <w:tcPr>
            <w:tcW w:w="0" w:type="auto"/>
            <w:tcBorders>
              <w:top w:val="single" w:sz="4" w:space="0" w:color="auto"/>
              <w:bottom w:val="single" w:sz="4" w:space="0" w:color="auto"/>
            </w:tcBorders>
            <w:shd w:val="clear" w:color="auto" w:fill="auto"/>
            <w:noWrap/>
            <w:vAlign w:val="center"/>
            <w:hideMark/>
          </w:tcPr>
          <w:p w14:paraId="21D9753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57527283</w:t>
            </w:r>
          </w:p>
        </w:tc>
        <w:tc>
          <w:tcPr>
            <w:tcW w:w="0" w:type="auto"/>
            <w:tcBorders>
              <w:top w:val="single" w:sz="4" w:space="0" w:color="auto"/>
              <w:bottom w:val="single" w:sz="4" w:space="0" w:color="auto"/>
            </w:tcBorders>
            <w:shd w:val="clear" w:color="auto" w:fill="auto"/>
            <w:noWrap/>
            <w:vAlign w:val="center"/>
            <w:hideMark/>
          </w:tcPr>
          <w:p w14:paraId="2E7318E0" w14:textId="77777777" w:rsidR="00977E50" w:rsidRPr="00325DEB" w:rsidRDefault="00977E50" w:rsidP="00343506">
            <w:pPr>
              <w:spacing w:after="0" w:line="240" w:lineRule="auto"/>
              <w:jc w:val="center"/>
              <w:rPr>
                <w:rFonts w:eastAsia="Times New Roman" w:cs="Arial"/>
                <w:i/>
                <w:color w:val="000000"/>
                <w:sz w:val="14"/>
                <w:szCs w:val="12"/>
                <w:lang w:val="en-US" w:eastAsia="en-GB"/>
              </w:rPr>
            </w:pPr>
            <w:r w:rsidRPr="00325DEB">
              <w:rPr>
                <w:rFonts w:eastAsia="Times New Roman" w:cs="Arial"/>
                <w:i/>
                <w:color w:val="000000"/>
                <w:sz w:val="14"/>
                <w:szCs w:val="12"/>
                <w:lang w:val="en-US" w:eastAsia="en-GB"/>
              </w:rPr>
              <w:t>LRP1</w:t>
            </w:r>
          </w:p>
        </w:tc>
        <w:tc>
          <w:tcPr>
            <w:tcW w:w="0" w:type="auto"/>
            <w:tcBorders>
              <w:top w:val="single" w:sz="4" w:space="0" w:color="auto"/>
              <w:bottom w:val="single" w:sz="4" w:space="0" w:color="auto"/>
            </w:tcBorders>
            <w:shd w:val="clear" w:color="auto" w:fill="auto"/>
            <w:noWrap/>
            <w:vAlign w:val="center"/>
            <w:hideMark/>
          </w:tcPr>
          <w:p w14:paraId="108E04F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C/T</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33607AE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0.41</w:t>
            </w:r>
          </w:p>
        </w:tc>
        <w:tc>
          <w:tcPr>
            <w:tcW w:w="0" w:type="auto"/>
            <w:tcBorders>
              <w:top w:val="single" w:sz="4" w:space="0" w:color="auto"/>
              <w:left w:val="single" w:sz="4" w:space="0" w:color="auto"/>
              <w:bottom w:val="single" w:sz="4" w:space="0" w:color="auto"/>
            </w:tcBorders>
            <w:shd w:val="clear" w:color="auto" w:fill="auto"/>
            <w:noWrap/>
            <w:vAlign w:val="center"/>
            <w:hideMark/>
          </w:tcPr>
          <w:p w14:paraId="1757B23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42335/78234</w:t>
            </w:r>
          </w:p>
        </w:tc>
        <w:tc>
          <w:tcPr>
            <w:tcW w:w="0" w:type="auto"/>
            <w:tcBorders>
              <w:top w:val="single" w:sz="4" w:space="0" w:color="auto"/>
              <w:bottom w:val="single" w:sz="4" w:space="0" w:color="auto"/>
            </w:tcBorders>
            <w:shd w:val="clear" w:color="auto" w:fill="auto"/>
            <w:noWrap/>
            <w:vAlign w:val="center"/>
            <w:hideMark/>
          </w:tcPr>
          <w:p w14:paraId="1A5D51C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1.06 (1.04-1.08)</w:t>
            </w:r>
          </w:p>
        </w:tc>
        <w:tc>
          <w:tcPr>
            <w:tcW w:w="0" w:type="auto"/>
            <w:tcBorders>
              <w:top w:val="single" w:sz="4" w:space="0" w:color="auto"/>
              <w:bottom w:val="single" w:sz="4" w:space="0" w:color="auto"/>
            </w:tcBorders>
            <w:shd w:val="clear" w:color="auto" w:fill="auto"/>
            <w:noWrap/>
            <w:vAlign w:val="center"/>
            <w:hideMark/>
          </w:tcPr>
          <w:p w14:paraId="09164E8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1.78x10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vAlign w:val="center"/>
          </w:tcPr>
          <w:p w14:paraId="27CD2857" w14:textId="0C9D98BD"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0.008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7CF5CB9" w14:textId="18A9090E"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28503/36433</w:t>
            </w:r>
          </w:p>
        </w:tc>
        <w:tc>
          <w:tcPr>
            <w:tcW w:w="0" w:type="auto"/>
            <w:tcBorders>
              <w:top w:val="single" w:sz="4" w:space="0" w:color="auto"/>
              <w:bottom w:val="single" w:sz="4" w:space="0" w:color="auto"/>
            </w:tcBorders>
            <w:shd w:val="clear" w:color="auto" w:fill="auto"/>
            <w:noWrap/>
            <w:vAlign w:val="center"/>
            <w:hideMark/>
          </w:tcPr>
          <w:p w14:paraId="2924EA38"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1.06 (1.03-1.08)</w:t>
            </w:r>
          </w:p>
        </w:tc>
        <w:tc>
          <w:tcPr>
            <w:tcW w:w="0" w:type="auto"/>
            <w:tcBorders>
              <w:top w:val="single" w:sz="4" w:space="0" w:color="auto"/>
              <w:bottom w:val="single" w:sz="4" w:space="0" w:color="auto"/>
            </w:tcBorders>
            <w:shd w:val="clear" w:color="auto" w:fill="auto"/>
            <w:noWrap/>
            <w:vAlign w:val="center"/>
            <w:hideMark/>
          </w:tcPr>
          <w:p w14:paraId="083A24F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1.16x10</w:t>
            </w:r>
            <w:r w:rsidRPr="00325DEB">
              <w:rPr>
                <w:rFonts w:eastAsia="Times New Roman" w:cs="Arial"/>
                <w:color w:val="000000"/>
                <w:sz w:val="14"/>
                <w:szCs w:val="12"/>
                <w:vertAlign w:val="superscript"/>
                <w:lang w:val="en-US" w:eastAsia="en-GB"/>
              </w:rPr>
              <w:t>-06</w:t>
            </w:r>
          </w:p>
        </w:tc>
        <w:tc>
          <w:tcPr>
            <w:tcW w:w="768" w:type="dxa"/>
            <w:tcBorders>
              <w:top w:val="single" w:sz="4" w:space="0" w:color="auto"/>
              <w:bottom w:val="single" w:sz="4" w:space="0" w:color="auto"/>
              <w:right w:val="single" w:sz="4" w:space="0" w:color="auto"/>
            </w:tcBorders>
            <w:vAlign w:val="center"/>
          </w:tcPr>
          <w:p w14:paraId="3E530D47" w14:textId="23E0A447"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9A9ABB1" w14:textId="2B3F8160"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1.06 (1.04-1.07)</w:t>
            </w:r>
          </w:p>
        </w:tc>
        <w:tc>
          <w:tcPr>
            <w:tcW w:w="0" w:type="auto"/>
            <w:tcBorders>
              <w:top w:val="single" w:sz="4" w:space="0" w:color="auto"/>
              <w:bottom w:val="single" w:sz="4" w:space="0" w:color="auto"/>
            </w:tcBorders>
            <w:shd w:val="clear" w:color="auto" w:fill="auto"/>
            <w:noWrap/>
            <w:vAlign w:val="center"/>
            <w:hideMark/>
          </w:tcPr>
          <w:p w14:paraId="3D2C7E7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9.25x10</w:t>
            </w:r>
            <w:r w:rsidRPr="00325DEB">
              <w:rPr>
                <w:rFonts w:eastAsia="Times New Roman" w:cs="Arial"/>
                <w:color w:val="000000"/>
                <w:sz w:val="14"/>
                <w:szCs w:val="12"/>
                <w:vertAlign w:val="superscript"/>
                <w:lang w:val="en-US" w:eastAsia="en-GB"/>
              </w:rPr>
              <w:t>-14</w:t>
            </w:r>
          </w:p>
        </w:tc>
      </w:tr>
      <w:tr w:rsidR="00977E50" w:rsidRPr="00325DEB" w14:paraId="480B55B8"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67043B1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exm2267392</w:t>
            </w:r>
          </w:p>
        </w:tc>
        <w:tc>
          <w:tcPr>
            <w:tcW w:w="0" w:type="auto"/>
            <w:tcBorders>
              <w:top w:val="single" w:sz="4" w:space="0" w:color="auto"/>
              <w:bottom w:val="single" w:sz="4" w:space="0" w:color="auto"/>
            </w:tcBorders>
            <w:shd w:val="clear" w:color="auto" w:fill="auto"/>
            <w:noWrap/>
            <w:vAlign w:val="center"/>
            <w:hideMark/>
          </w:tcPr>
          <w:p w14:paraId="285D057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w:t>
            </w:r>
          </w:p>
        </w:tc>
        <w:tc>
          <w:tcPr>
            <w:tcW w:w="0" w:type="auto"/>
            <w:tcBorders>
              <w:top w:val="single" w:sz="4" w:space="0" w:color="auto"/>
              <w:bottom w:val="single" w:sz="4" w:space="0" w:color="auto"/>
            </w:tcBorders>
            <w:shd w:val="clear" w:color="auto" w:fill="auto"/>
            <w:noWrap/>
            <w:vAlign w:val="center"/>
            <w:hideMark/>
          </w:tcPr>
          <w:p w14:paraId="13A804C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111385296</w:t>
            </w:r>
          </w:p>
        </w:tc>
        <w:tc>
          <w:tcPr>
            <w:tcW w:w="0" w:type="auto"/>
            <w:tcBorders>
              <w:top w:val="single" w:sz="4" w:space="0" w:color="auto"/>
              <w:bottom w:val="single" w:sz="4" w:space="0" w:color="auto"/>
            </w:tcBorders>
            <w:shd w:val="clear" w:color="auto" w:fill="auto"/>
            <w:noWrap/>
            <w:vAlign w:val="center"/>
            <w:hideMark/>
          </w:tcPr>
          <w:p w14:paraId="2FCBBF2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3671F15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G/A</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4C45A30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0.50</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68D05E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39502/72328</w:t>
            </w:r>
          </w:p>
        </w:tc>
        <w:tc>
          <w:tcPr>
            <w:tcW w:w="0" w:type="auto"/>
            <w:tcBorders>
              <w:top w:val="single" w:sz="4" w:space="0" w:color="auto"/>
              <w:bottom w:val="single" w:sz="4" w:space="0" w:color="auto"/>
            </w:tcBorders>
            <w:shd w:val="clear" w:color="auto" w:fill="auto"/>
            <w:noWrap/>
            <w:vAlign w:val="center"/>
            <w:hideMark/>
          </w:tcPr>
          <w:p w14:paraId="0B2798F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09247B8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7.90x10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59DC65B2" w14:textId="22178AAD"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0.53</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7A483B3" w14:textId="04916BAC"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30530/42528</w:t>
            </w:r>
          </w:p>
        </w:tc>
        <w:tc>
          <w:tcPr>
            <w:tcW w:w="0" w:type="auto"/>
            <w:tcBorders>
              <w:top w:val="single" w:sz="4" w:space="0" w:color="auto"/>
              <w:bottom w:val="single" w:sz="4" w:space="0" w:color="auto"/>
            </w:tcBorders>
            <w:shd w:val="clear" w:color="auto" w:fill="auto"/>
            <w:noWrap/>
            <w:vAlign w:val="center"/>
            <w:hideMark/>
          </w:tcPr>
          <w:p w14:paraId="5D5D3BB3"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0.99 (0.96-1.01)</w:t>
            </w:r>
          </w:p>
        </w:tc>
        <w:tc>
          <w:tcPr>
            <w:tcW w:w="0" w:type="auto"/>
            <w:tcBorders>
              <w:top w:val="single" w:sz="4" w:space="0" w:color="auto"/>
              <w:bottom w:val="single" w:sz="4" w:space="0" w:color="auto"/>
            </w:tcBorders>
            <w:shd w:val="clear" w:color="auto" w:fill="auto"/>
            <w:noWrap/>
            <w:vAlign w:val="center"/>
            <w:hideMark/>
          </w:tcPr>
          <w:p w14:paraId="5CC81B6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0.24</w:t>
            </w:r>
          </w:p>
        </w:tc>
        <w:tc>
          <w:tcPr>
            <w:tcW w:w="768" w:type="dxa"/>
            <w:tcBorders>
              <w:top w:val="single" w:sz="4" w:space="0" w:color="auto"/>
              <w:bottom w:val="single" w:sz="4" w:space="0" w:color="auto"/>
              <w:right w:val="single" w:sz="4" w:space="0" w:color="auto"/>
            </w:tcBorders>
            <w:vAlign w:val="center"/>
          </w:tcPr>
          <w:p w14:paraId="5FF02EB5" w14:textId="7C0B0497"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3D0A61A" w14:textId="133128A0"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0.97 (0.95-0.98)</w:t>
            </w:r>
          </w:p>
        </w:tc>
        <w:tc>
          <w:tcPr>
            <w:tcW w:w="0" w:type="auto"/>
            <w:tcBorders>
              <w:top w:val="single" w:sz="4" w:space="0" w:color="auto"/>
              <w:bottom w:val="single" w:sz="4" w:space="0" w:color="auto"/>
            </w:tcBorders>
            <w:shd w:val="clear" w:color="auto" w:fill="auto"/>
            <w:noWrap/>
            <w:vAlign w:val="center"/>
            <w:hideMark/>
          </w:tcPr>
          <w:p w14:paraId="7680D8D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6.58x10</w:t>
            </w:r>
            <w:r w:rsidRPr="00325DEB">
              <w:rPr>
                <w:rFonts w:eastAsia="Times New Roman" w:cs="Arial"/>
                <w:color w:val="000000"/>
                <w:sz w:val="14"/>
                <w:szCs w:val="12"/>
                <w:vertAlign w:val="superscript"/>
                <w:lang w:val="en-US" w:eastAsia="en-GB"/>
              </w:rPr>
              <w:t>-06</w:t>
            </w:r>
          </w:p>
        </w:tc>
      </w:tr>
      <w:tr w:rsidR="00977E50" w:rsidRPr="00325DEB" w14:paraId="5510DBFA"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75E454D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exm2271796</w:t>
            </w:r>
          </w:p>
        </w:tc>
        <w:tc>
          <w:tcPr>
            <w:tcW w:w="0" w:type="auto"/>
            <w:tcBorders>
              <w:top w:val="single" w:sz="4" w:space="0" w:color="auto"/>
              <w:bottom w:val="single" w:sz="4" w:space="0" w:color="auto"/>
            </w:tcBorders>
            <w:shd w:val="clear" w:color="auto" w:fill="auto"/>
            <w:noWrap/>
            <w:vAlign w:val="center"/>
            <w:hideMark/>
          </w:tcPr>
          <w:p w14:paraId="5398F7D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w:t>
            </w:r>
          </w:p>
        </w:tc>
        <w:tc>
          <w:tcPr>
            <w:tcW w:w="0" w:type="auto"/>
            <w:tcBorders>
              <w:top w:val="single" w:sz="4" w:space="0" w:color="auto"/>
              <w:bottom w:val="single" w:sz="4" w:space="0" w:color="auto"/>
            </w:tcBorders>
            <w:shd w:val="clear" w:color="auto" w:fill="auto"/>
            <w:noWrap/>
            <w:vAlign w:val="center"/>
            <w:hideMark/>
          </w:tcPr>
          <w:p w14:paraId="2E6873E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112354531</w:t>
            </w:r>
          </w:p>
        </w:tc>
        <w:tc>
          <w:tcPr>
            <w:tcW w:w="0" w:type="auto"/>
            <w:tcBorders>
              <w:top w:val="single" w:sz="4" w:space="0" w:color="auto"/>
              <w:bottom w:val="single" w:sz="4" w:space="0" w:color="auto"/>
            </w:tcBorders>
            <w:shd w:val="clear" w:color="auto" w:fill="auto"/>
            <w:noWrap/>
            <w:vAlign w:val="center"/>
            <w:hideMark/>
          </w:tcPr>
          <w:p w14:paraId="78344B3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0936BAC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C/T</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13A81B8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3346BC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39495/72302</w:t>
            </w:r>
          </w:p>
        </w:tc>
        <w:tc>
          <w:tcPr>
            <w:tcW w:w="0" w:type="auto"/>
            <w:tcBorders>
              <w:top w:val="single" w:sz="4" w:space="0" w:color="auto"/>
              <w:bottom w:val="single" w:sz="4" w:space="0" w:color="auto"/>
            </w:tcBorders>
            <w:shd w:val="clear" w:color="auto" w:fill="auto"/>
            <w:noWrap/>
            <w:vAlign w:val="center"/>
            <w:hideMark/>
          </w:tcPr>
          <w:p w14:paraId="7D17561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0.94 (0.91-0.96)</w:t>
            </w:r>
          </w:p>
        </w:tc>
        <w:tc>
          <w:tcPr>
            <w:tcW w:w="0" w:type="auto"/>
            <w:tcBorders>
              <w:top w:val="single" w:sz="4" w:space="0" w:color="auto"/>
              <w:bottom w:val="single" w:sz="4" w:space="0" w:color="auto"/>
            </w:tcBorders>
            <w:shd w:val="clear" w:color="auto" w:fill="auto"/>
            <w:noWrap/>
            <w:vAlign w:val="center"/>
            <w:hideMark/>
          </w:tcPr>
          <w:p w14:paraId="034E449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5.27x10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79D0556F" w14:textId="3CC097A4"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0.53</w:t>
            </w:r>
          </w:p>
        </w:tc>
        <w:tc>
          <w:tcPr>
            <w:tcW w:w="0" w:type="auto"/>
            <w:tcBorders>
              <w:top w:val="single" w:sz="4" w:space="0" w:color="auto"/>
              <w:left w:val="single" w:sz="4" w:space="0" w:color="auto"/>
              <w:bottom w:val="single" w:sz="4" w:space="0" w:color="auto"/>
            </w:tcBorders>
            <w:shd w:val="clear" w:color="auto" w:fill="auto"/>
            <w:noWrap/>
            <w:vAlign w:val="center"/>
            <w:hideMark/>
          </w:tcPr>
          <w:p w14:paraId="6CAA0A21" w14:textId="7736510D"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30510/42501</w:t>
            </w:r>
          </w:p>
        </w:tc>
        <w:tc>
          <w:tcPr>
            <w:tcW w:w="0" w:type="auto"/>
            <w:tcBorders>
              <w:top w:val="single" w:sz="4" w:space="0" w:color="auto"/>
              <w:bottom w:val="single" w:sz="4" w:space="0" w:color="auto"/>
            </w:tcBorders>
            <w:shd w:val="clear" w:color="auto" w:fill="auto"/>
            <w:noWrap/>
            <w:vAlign w:val="center"/>
            <w:hideMark/>
          </w:tcPr>
          <w:p w14:paraId="52537373"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0.99 (0.96-1.02)</w:t>
            </w:r>
          </w:p>
        </w:tc>
        <w:tc>
          <w:tcPr>
            <w:tcW w:w="0" w:type="auto"/>
            <w:tcBorders>
              <w:top w:val="single" w:sz="4" w:space="0" w:color="auto"/>
              <w:bottom w:val="single" w:sz="4" w:space="0" w:color="auto"/>
            </w:tcBorders>
            <w:shd w:val="clear" w:color="auto" w:fill="auto"/>
            <w:noWrap/>
            <w:vAlign w:val="center"/>
            <w:hideMark/>
          </w:tcPr>
          <w:p w14:paraId="6680DD1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w:t>
            </w:r>
          </w:p>
        </w:tc>
        <w:tc>
          <w:tcPr>
            <w:tcW w:w="768" w:type="dxa"/>
            <w:tcBorders>
              <w:top w:val="single" w:sz="4" w:space="0" w:color="auto"/>
              <w:bottom w:val="single" w:sz="4" w:space="0" w:color="auto"/>
              <w:right w:val="single" w:sz="4" w:space="0" w:color="auto"/>
            </w:tcBorders>
            <w:vAlign w:val="center"/>
          </w:tcPr>
          <w:p w14:paraId="5F9946D8" w14:textId="4DBC1C07"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0.61</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8ADAA4B" w14:textId="1C3CB28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(0.94-0.98)</w:t>
            </w:r>
          </w:p>
        </w:tc>
        <w:tc>
          <w:tcPr>
            <w:tcW w:w="0" w:type="auto"/>
            <w:tcBorders>
              <w:top w:val="single" w:sz="4" w:space="0" w:color="auto"/>
              <w:bottom w:val="single" w:sz="4" w:space="0" w:color="auto"/>
            </w:tcBorders>
            <w:shd w:val="clear" w:color="auto" w:fill="auto"/>
            <w:noWrap/>
            <w:vAlign w:val="center"/>
            <w:hideMark/>
          </w:tcPr>
          <w:p w14:paraId="396AE64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1.74x10</w:t>
            </w:r>
            <w:r w:rsidRPr="00325DEB">
              <w:rPr>
                <w:rFonts w:eastAsia="Times New Roman" w:cs="Arial"/>
                <w:color w:val="000000"/>
                <w:sz w:val="14"/>
                <w:szCs w:val="12"/>
                <w:vertAlign w:val="superscript"/>
                <w:lang w:val="en-US" w:eastAsia="en-GB"/>
              </w:rPr>
              <w:t>-05</w:t>
            </w:r>
          </w:p>
        </w:tc>
      </w:tr>
      <w:tr w:rsidR="00977E50" w:rsidRPr="00325DEB" w14:paraId="59B3AAC5"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02D3E9C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exm1038037</w:t>
            </w:r>
          </w:p>
        </w:tc>
        <w:tc>
          <w:tcPr>
            <w:tcW w:w="0" w:type="auto"/>
            <w:tcBorders>
              <w:top w:val="single" w:sz="4" w:space="0" w:color="auto"/>
              <w:bottom w:val="single" w:sz="4" w:space="0" w:color="auto"/>
            </w:tcBorders>
            <w:shd w:val="clear" w:color="auto" w:fill="auto"/>
            <w:noWrap/>
            <w:vAlign w:val="center"/>
            <w:hideMark/>
          </w:tcPr>
          <w:p w14:paraId="16BC369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w:t>
            </w:r>
          </w:p>
        </w:tc>
        <w:tc>
          <w:tcPr>
            <w:tcW w:w="0" w:type="auto"/>
            <w:tcBorders>
              <w:top w:val="single" w:sz="4" w:space="0" w:color="auto"/>
              <w:bottom w:val="single" w:sz="4" w:space="0" w:color="auto"/>
            </w:tcBorders>
            <w:shd w:val="clear" w:color="auto" w:fill="auto"/>
            <w:noWrap/>
            <w:vAlign w:val="center"/>
            <w:hideMark/>
          </w:tcPr>
          <w:p w14:paraId="4D87C4C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112375990</w:t>
            </w:r>
          </w:p>
        </w:tc>
        <w:tc>
          <w:tcPr>
            <w:tcW w:w="0" w:type="auto"/>
            <w:tcBorders>
              <w:top w:val="single" w:sz="4" w:space="0" w:color="auto"/>
              <w:bottom w:val="single" w:sz="4" w:space="0" w:color="auto"/>
            </w:tcBorders>
            <w:shd w:val="clear" w:color="auto" w:fill="auto"/>
            <w:noWrap/>
            <w:vAlign w:val="center"/>
            <w:hideMark/>
          </w:tcPr>
          <w:p w14:paraId="6C960446"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TMEM116</w:t>
            </w:r>
          </w:p>
        </w:tc>
        <w:tc>
          <w:tcPr>
            <w:tcW w:w="0" w:type="auto"/>
            <w:tcBorders>
              <w:top w:val="single" w:sz="4" w:space="0" w:color="auto"/>
              <w:bottom w:val="single" w:sz="4" w:space="0" w:color="auto"/>
            </w:tcBorders>
            <w:shd w:val="clear" w:color="auto" w:fill="auto"/>
            <w:noWrap/>
            <w:vAlign w:val="center"/>
            <w:hideMark/>
          </w:tcPr>
          <w:p w14:paraId="522EF1C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C/A</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6DFE655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38292B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39495/72314</w:t>
            </w:r>
          </w:p>
        </w:tc>
        <w:tc>
          <w:tcPr>
            <w:tcW w:w="0" w:type="auto"/>
            <w:tcBorders>
              <w:top w:val="single" w:sz="4" w:space="0" w:color="auto"/>
              <w:bottom w:val="single" w:sz="4" w:space="0" w:color="auto"/>
            </w:tcBorders>
            <w:shd w:val="clear" w:color="auto" w:fill="auto"/>
            <w:noWrap/>
            <w:vAlign w:val="center"/>
            <w:hideMark/>
          </w:tcPr>
          <w:p w14:paraId="53438E0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0.93 (0.91-0.96)</w:t>
            </w:r>
          </w:p>
        </w:tc>
        <w:tc>
          <w:tcPr>
            <w:tcW w:w="0" w:type="auto"/>
            <w:tcBorders>
              <w:top w:val="single" w:sz="4" w:space="0" w:color="auto"/>
              <w:bottom w:val="single" w:sz="4" w:space="0" w:color="auto"/>
            </w:tcBorders>
            <w:shd w:val="clear" w:color="auto" w:fill="auto"/>
            <w:noWrap/>
            <w:vAlign w:val="center"/>
            <w:hideMark/>
          </w:tcPr>
          <w:p w14:paraId="61ADC0E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2.91x10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3595CE36" w14:textId="14C39C7B"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61CDFD29" w14:textId="486A6AF3"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30526/42517</w:t>
            </w:r>
          </w:p>
        </w:tc>
        <w:tc>
          <w:tcPr>
            <w:tcW w:w="0" w:type="auto"/>
            <w:tcBorders>
              <w:top w:val="single" w:sz="4" w:space="0" w:color="auto"/>
              <w:bottom w:val="single" w:sz="4" w:space="0" w:color="auto"/>
            </w:tcBorders>
            <w:shd w:val="clear" w:color="auto" w:fill="auto"/>
            <w:noWrap/>
            <w:vAlign w:val="center"/>
            <w:hideMark/>
          </w:tcPr>
          <w:p w14:paraId="36760448"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0.99 (0.96-1.02)</w:t>
            </w:r>
          </w:p>
        </w:tc>
        <w:tc>
          <w:tcPr>
            <w:tcW w:w="0" w:type="auto"/>
            <w:tcBorders>
              <w:top w:val="single" w:sz="4" w:space="0" w:color="auto"/>
              <w:bottom w:val="single" w:sz="4" w:space="0" w:color="auto"/>
            </w:tcBorders>
            <w:shd w:val="clear" w:color="auto" w:fill="auto"/>
            <w:noWrap/>
            <w:vAlign w:val="center"/>
            <w:hideMark/>
          </w:tcPr>
          <w:p w14:paraId="688F17B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0.42</w:t>
            </w:r>
          </w:p>
        </w:tc>
        <w:tc>
          <w:tcPr>
            <w:tcW w:w="768" w:type="dxa"/>
            <w:tcBorders>
              <w:top w:val="single" w:sz="4" w:space="0" w:color="auto"/>
              <w:bottom w:val="single" w:sz="4" w:space="0" w:color="auto"/>
              <w:right w:val="single" w:sz="4" w:space="0" w:color="auto"/>
            </w:tcBorders>
            <w:vAlign w:val="center"/>
          </w:tcPr>
          <w:p w14:paraId="2773A17B" w14:textId="448C0618"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48CE3D3" w14:textId="163FC4F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(0.94-0.98)</w:t>
            </w:r>
          </w:p>
        </w:tc>
        <w:tc>
          <w:tcPr>
            <w:tcW w:w="0" w:type="auto"/>
            <w:tcBorders>
              <w:top w:val="single" w:sz="4" w:space="0" w:color="auto"/>
              <w:bottom w:val="single" w:sz="4" w:space="0" w:color="auto"/>
            </w:tcBorders>
            <w:shd w:val="clear" w:color="auto" w:fill="auto"/>
            <w:noWrap/>
            <w:vAlign w:val="center"/>
            <w:hideMark/>
          </w:tcPr>
          <w:p w14:paraId="3C0CFF8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1.29x10</w:t>
            </w:r>
            <w:r w:rsidRPr="00325DEB">
              <w:rPr>
                <w:rFonts w:eastAsia="Times New Roman" w:cs="Arial"/>
                <w:color w:val="000000"/>
                <w:sz w:val="14"/>
                <w:szCs w:val="12"/>
                <w:vertAlign w:val="superscript"/>
                <w:lang w:val="en-US" w:eastAsia="en-GB"/>
              </w:rPr>
              <w:t>-05</w:t>
            </w:r>
          </w:p>
        </w:tc>
      </w:tr>
      <w:tr w:rsidR="00977E50" w:rsidRPr="00325DEB" w14:paraId="78D28423"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5CAB216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exm-rs17696736</w:t>
            </w:r>
          </w:p>
        </w:tc>
        <w:tc>
          <w:tcPr>
            <w:tcW w:w="0" w:type="auto"/>
            <w:tcBorders>
              <w:top w:val="single" w:sz="4" w:space="0" w:color="auto"/>
              <w:bottom w:val="single" w:sz="4" w:space="0" w:color="auto"/>
            </w:tcBorders>
            <w:shd w:val="clear" w:color="auto" w:fill="auto"/>
            <w:noWrap/>
            <w:vAlign w:val="center"/>
            <w:hideMark/>
          </w:tcPr>
          <w:p w14:paraId="2C2D647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w:t>
            </w:r>
          </w:p>
        </w:tc>
        <w:tc>
          <w:tcPr>
            <w:tcW w:w="0" w:type="auto"/>
            <w:tcBorders>
              <w:top w:val="single" w:sz="4" w:space="0" w:color="auto"/>
              <w:bottom w:val="single" w:sz="4" w:space="0" w:color="auto"/>
            </w:tcBorders>
            <w:shd w:val="clear" w:color="auto" w:fill="auto"/>
            <w:noWrap/>
            <w:vAlign w:val="center"/>
            <w:hideMark/>
          </w:tcPr>
          <w:p w14:paraId="64738F8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112486818</w:t>
            </w:r>
          </w:p>
        </w:tc>
        <w:tc>
          <w:tcPr>
            <w:tcW w:w="0" w:type="auto"/>
            <w:tcBorders>
              <w:top w:val="single" w:sz="4" w:space="0" w:color="auto"/>
              <w:bottom w:val="single" w:sz="4" w:space="0" w:color="auto"/>
            </w:tcBorders>
            <w:shd w:val="clear" w:color="auto" w:fill="auto"/>
            <w:noWrap/>
            <w:vAlign w:val="center"/>
            <w:hideMark/>
          </w:tcPr>
          <w:p w14:paraId="405622A2"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NAA25</w:t>
            </w:r>
          </w:p>
        </w:tc>
        <w:tc>
          <w:tcPr>
            <w:tcW w:w="0" w:type="auto"/>
            <w:tcBorders>
              <w:top w:val="single" w:sz="4" w:space="0" w:color="auto"/>
              <w:bottom w:val="single" w:sz="4" w:space="0" w:color="auto"/>
            </w:tcBorders>
            <w:shd w:val="clear" w:color="auto" w:fill="auto"/>
            <w:noWrap/>
            <w:vAlign w:val="center"/>
            <w:hideMark/>
          </w:tcPr>
          <w:p w14:paraId="437B6C9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G/A</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7102424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EB5CB6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39501/72325</w:t>
            </w:r>
          </w:p>
        </w:tc>
        <w:tc>
          <w:tcPr>
            <w:tcW w:w="0" w:type="auto"/>
            <w:tcBorders>
              <w:top w:val="single" w:sz="4" w:space="0" w:color="auto"/>
              <w:bottom w:val="single" w:sz="4" w:space="0" w:color="auto"/>
            </w:tcBorders>
            <w:shd w:val="clear" w:color="auto" w:fill="auto"/>
            <w:noWrap/>
            <w:vAlign w:val="center"/>
            <w:hideMark/>
          </w:tcPr>
          <w:p w14:paraId="1F49030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1.06 (1.04-1.08)</w:t>
            </w:r>
          </w:p>
        </w:tc>
        <w:tc>
          <w:tcPr>
            <w:tcW w:w="0" w:type="auto"/>
            <w:tcBorders>
              <w:top w:val="single" w:sz="4" w:space="0" w:color="auto"/>
              <w:bottom w:val="single" w:sz="4" w:space="0" w:color="auto"/>
            </w:tcBorders>
            <w:shd w:val="clear" w:color="auto" w:fill="auto"/>
            <w:noWrap/>
            <w:vAlign w:val="center"/>
            <w:hideMark/>
          </w:tcPr>
          <w:p w14:paraId="4F0566C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8.20x10</w:t>
            </w:r>
            <w:r w:rsidRPr="00325DEB">
              <w:rPr>
                <w:rFonts w:eastAsia="Times New Roman" w:cs="Arial"/>
                <w:color w:val="000000"/>
                <w:sz w:val="14"/>
                <w:szCs w:val="12"/>
                <w:vertAlign w:val="superscript"/>
                <w:lang w:val="en-US" w:eastAsia="en-GB"/>
              </w:rPr>
              <w:t>-09</w:t>
            </w:r>
          </w:p>
        </w:tc>
        <w:tc>
          <w:tcPr>
            <w:tcW w:w="772" w:type="dxa"/>
            <w:tcBorders>
              <w:top w:val="single" w:sz="4" w:space="0" w:color="auto"/>
              <w:bottom w:val="single" w:sz="4" w:space="0" w:color="auto"/>
              <w:right w:val="single" w:sz="4" w:space="0" w:color="auto"/>
            </w:tcBorders>
            <w:vAlign w:val="center"/>
          </w:tcPr>
          <w:p w14:paraId="67C7EC9E" w14:textId="3DE6AC89"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1D44AE39" w14:textId="4F14B09A"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20396/30595</w:t>
            </w:r>
          </w:p>
        </w:tc>
        <w:tc>
          <w:tcPr>
            <w:tcW w:w="0" w:type="auto"/>
            <w:tcBorders>
              <w:top w:val="single" w:sz="4" w:space="0" w:color="auto"/>
              <w:bottom w:val="single" w:sz="4" w:space="0" w:color="auto"/>
            </w:tcBorders>
            <w:shd w:val="clear" w:color="auto" w:fill="auto"/>
            <w:noWrap/>
            <w:vAlign w:val="center"/>
            <w:hideMark/>
          </w:tcPr>
          <w:p w14:paraId="6EDC7095"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1.02 (0.99-1.05)</w:t>
            </w:r>
          </w:p>
        </w:tc>
        <w:tc>
          <w:tcPr>
            <w:tcW w:w="0" w:type="auto"/>
            <w:tcBorders>
              <w:top w:val="single" w:sz="4" w:space="0" w:color="auto"/>
              <w:bottom w:val="single" w:sz="4" w:space="0" w:color="auto"/>
            </w:tcBorders>
            <w:shd w:val="clear" w:color="auto" w:fill="auto"/>
            <w:noWrap/>
            <w:vAlign w:val="center"/>
            <w:hideMark/>
          </w:tcPr>
          <w:p w14:paraId="19D806F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0.12</w:t>
            </w:r>
          </w:p>
        </w:tc>
        <w:tc>
          <w:tcPr>
            <w:tcW w:w="768" w:type="dxa"/>
            <w:tcBorders>
              <w:top w:val="single" w:sz="4" w:space="0" w:color="auto"/>
              <w:bottom w:val="single" w:sz="4" w:space="0" w:color="auto"/>
              <w:right w:val="single" w:sz="4" w:space="0" w:color="auto"/>
            </w:tcBorders>
            <w:vAlign w:val="center"/>
          </w:tcPr>
          <w:p w14:paraId="0B625614" w14:textId="4AD2A07C"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0.78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F8F9E2D" w14:textId="1A06A12F"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1.05 (1.03-1.06)</w:t>
            </w:r>
          </w:p>
        </w:tc>
        <w:tc>
          <w:tcPr>
            <w:tcW w:w="0" w:type="auto"/>
            <w:tcBorders>
              <w:top w:val="single" w:sz="4" w:space="0" w:color="auto"/>
              <w:bottom w:val="single" w:sz="4" w:space="0" w:color="auto"/>
            </w:tcBorders>
            <w:shd w:val="clear" w:color="auto" w:fill="auto"/>
            <w:noWrap/>
            <w:vAlign w:val="center"/>
            <w:hideMark/>
          </w:tcPr>
          <w:p w14:paraId="13B3EE8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1.64x10</w:t>
            </w:r>
            <w:r w:rsidRPr="00325DEB">
              <w:rPr>
                <w:rFonts w:eastAsia="Times New Roman" w:cs="Arial"/>
                <w:color w:val="000000"/>
                <w:sz w:val="14"/>
                <w:szCs w:val="12"/>
                <w:vertAlign w:val="superscript"/>
                <w:lang w:val="en-US" w:eastAsia="en-GB"/>
              </w:rPr>
              <w:t>-08</w:t>
            </w:r>
          </w:p>
        </w:tc>
      </w:tr>
      <w:tr w:rsidR="00977E50" w:rsidRPr="00325DEB" w14:paraId="3BF6340D"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3F241D6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exm1049349</w:t>
            </w:r>
          </w:p>
        </w:tc>
        <w:tc>
          <w:tcPr>
            <w:tcW w:w="0" w:type="auto"/>
            <w:tcBorders>
              <w:top w:val="single" w:sz="4" w:space="0" w:color="auto"/>
              <w:bottom w:val="single" w:sz="4" w:space="0" w:color="auto"/>
            </w:tcBorders>
            <w:shd w:val="clear" w:color="auto" w:fill="auto"/>
            <w:noWrap/>
            <w:vAlign w:val="center"/>
            <w:hideMark/>
          </w:tcPr>
          <w:p w14:paraId="6789382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w:t>
            </w:r>
          </w:p>
        </w:tc>
        <w:tc>
          <w:tcPr>
            <w:tcW w:w="0" w:type="auto"/>
            <w:tcBorders>
              <w:top w:val="single" w:sz="4" w:space="0" w:color="auto"/>
              <w:bottom w:val="single" w:sz="4" w:space="0" w:color="auto"/>
            </w:tcBorders>
            <w:shd w:val="clear" w:color="auto" w:fill="auto"/>
            <w:noWrap/>
            <w:vAlign w:val="center"/>
            <w:hideMark/>
          </w:tcPr>
          <w:p w14:paraId="163C4FC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124427306</w:t>
            </w:r>
          </w:p>
        </w:tc>
        <w:tc>
          <w:tcPr>
            <w:tcW w:w="0" w:type="auto"/>
            <w:tcBorders>
              <w:top w:val="single" w:sz="4" w:space="0" w:color="auto"/>
              <w:bottom w:val="single" w:sz="4" w:space="0" w:color="auto"/>
            </w:tcBorders>
            <w:shd w:val="clear" w:color="auto" w:fill="auto"/>
            <w:noWrap/>
            <w:vAlign w:val="center"/>
            <w:hideMark/>
          </w:tcPr>
          <w:p w14:paraId="22CCE800"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CCDC92</w:t>
            </w:r>
          </w:p>
        </w:tc>
        <w:tc>
          <w:tcPr>
            <w:tcW w:w="0" w:type="auto"/>
            <w:tcBorders>
              <w:top w:val="single" w:sz="4" w:space="0" w:color="auto"/>
              <w:bottom w:val="single" w:sz="4" w:space="0" w:color="auto"/>
            </w:tcBorders>
            <w:shd w:val="clear" w:color="auto" w:fill="auto"/>
            <w:noWrap/>
            <w:vAlign w:val="center"/>
            <w:hideMark/>
          </w:tcPr>
          <w:p w14:paraId="29ECFAA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A/T</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0358AA6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B8E84D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42327/78211</w:t>
            </w:r>
          </w:p>
        </w:tc>
        <w:tc>
          <w:tcPr>
            <w:tcW w:w="0" w:type="auto"/>
            <w:tcBorders>
              <w:top w:val="single" w:sz="4" w:space="0" w:color="auto"/>
              <w:bottom w:val="single" w:sz="4" w:space="0" w:color="auto"/>
            </w:tcBorders>
            <w:shd w:val="clear" w:color="auto" w:fill="auto"/>
            <w:noWrap/>
            <w:vAlign w:val="center"/>
            <w:hideMark/>
          </w:tcPr>
          <w:p w14:paraId="258C02C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0752725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4.32x10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vAlign w:val="center"/>
          </w:tcPr>
          <w:p w14:paraId="10EBFB0B" w14:textId="125DEEED"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0F85CDB" w14:textId="7BCD601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30526/42524</w:t>
            </w:r>
          </w:p>
        </w:tc>
        <w:tc>
          <w:tcPr>
            <w:tcW w:w="0" w:type="auto"/>
            <w:tcBorders>
              <w:top w:val="single" w:sz="4" w:space="0" w:color="auto"/>
              <w:bottom w:val="single" w:sz="4" w:space="0" w:color="auto"/>
            </w:tcBorders>
            <w:shd w:val="clear" w:color="auto" w:fill="auto"/>
            <w:noWrap/>
            <w:vAlign w:val="center"/>
            <w:hideMark/>
          </w:tcPr>
          <w:p w14:paraId="530EDF5A"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0.98 (0.96-1.01)</w:t>
            </w:r>
          </w:p>
        </w:tc>
        <w:tc>
          <w:tcPr>
            <w:tcW w:w="0" w:type="auto"/>
            <w:tcBorders>
              <w:top w:val="single" w:sz="4" w:space="0" w:color="auto"/>
              <w:bottom w:val="single" w:sz="4" w:space="0" w:color="auto"/>
            </w:tcBorders>
            <w:shd w:val="clear" w:color="auto" w:fill="auto"/>
            <w:noWrap/>
            <w:vAlign w:val="center"/>
            <w:hideMark/>
          </w:tcPr>
          <w:p w14:paraId="7C9B567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0.16</w:t>
            </w:r>
          </w:p>
        </w:tc>
        <w:tc>
          <w:tcPr>
            <w:tcW w:w="768" w:type="dxa"/>
            <w:tcBorders>
              <w:top w:val="single" w:sz="4" w:space="0" w:color="auto"/>
              <w:bottom w:val="single" w:sz="4" w:space="0" w:color="auto"/>
              <w:right w:val="single" w:sz="4" w:space="0" w:color="auto"/>
            </w:tcBorders>
            <w:vAlign w:val="center"/>
          </w:tcPr>
          <w:p w14:paraId="787DD4DF" w14:textId="0D637FC1"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w:t>
            </w:r>
          </w:p>
        </w:tc>
        <w:tc>
          <w:tcPr>
            <w:tcW w:w="0" w:type="auto"/>
            <w:tcBorders>
              <w:top w:val="single" w:sz="4" w:space="0" w:color="auto"/>
              <w:left w:val="single" w:sz="4" w:space="0" w:color="auto"/>
              <w:bottom w:val="single" w:sz="4" w:space="0" w:color="auto"/>
            </w:tcBorders>
            <w:shd w:val="clear" w:color="auto" w:fill="auto"/>
            <w:noWrap/>
            <w:vAlign w:val="center"/>
            <w:hideMark/>
          </w:tcPr>
          <w:p w14:paraId="6E50DF35" w14:textId="568CF41D"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(0.95-0.98)</w:t>
            </w:r>
          </w:p>
        </w:tc>
        <w:tc>
          <w:tcPr>
            <w:tcW w:w="0" w:type="auto"/>
            <w:tcBorders>
              <w:top w:val="single" w:sz="4" w:space="0" w:color="auto"/>
              <w:bottom w:val="single" w:sz="4" w:space="0" w:color="auto"/>
            </w:tcBorders>
            <w:shd w:val="clear" w:color="auto" w:fill="auto"/>
            <w:noWrap/>
            <w:vAlign w:val="center"/>
            <w:hideMark/>
          </w:tcPr>
          <w:p w14:paraId="2F8FD54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1.43x10</w:t>
            </w:r>
            <w:r w:rsidRPr="00325DEB">
              <w:rPr>
                <w:rFonts w:eastAsia="Times New Roman" w:cs="Arial"/>
                <w:color w:val="000000"/>
                <w:sz w:val="14"/>
                <w:szCs w:val="12"/>
                <w:vertAlign w:val="superscript"/>
                <w:lang w:val="en-US" w:eastAsia="en-GB"/>
              </w:rPr>
              <w:t>-06</w:t>
            </w:r>
          </w:p>
        </w:tc>
      </w:tr>
      <w:tr w:rsidR="00977E50" w:rsidRPr="00325DEB" w14:paraId="6CEB5B82"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6F37AB1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exm-rs11057830</w:t>
            </w:r>
          </w:p>
        </w:tc>
        <w:tc>
          <w:tcPr>
            <w:tcW w:w="0" w:type="auto"/>
            <w:tcBorders>
              <w:top w:val="single" w:sz="4" w:space="0" w:color="auto"/>
              <w:bottom w:val="single" w:sz="4" w:space="0" w:color="auto"/>
            </w:tcBorders>
            <w:shd w:val="clear" w:color="auto" w:fill="auto"/>
            <w:noWrap/>
            <w:vAlign w:val="center"/>
            <w:hideMark/>
          </w:tcPr>
          <w:p w14:paraId="45AB7F6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w:t>
            </w:r>
          </w:p>
        </w:tc>
        <w:tc>
          <w:tcPr>
            <w:tcW w:w="0" w:type="auto"/>
            <w:tcBorders>
              <w:top w:val="single" w:sz="4" w:space="0" w:color="auto"/>
              <w:bottom w:val="single" w:sz="4" w:space="0" w:color="auto"/>
            </w:tcBorders>
            <w:shd w:val="clear" w:color="auto" w:fill="auto"/>
            <w:noWrap/>
            <w:vAlign w:val="center"/>
            <w:hideMark/>
          </w:tcPr>
          <w:p w14:paraId="5F444BF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125307053</w:t>
            </w:r>
          </w:p>
        </w:tc>
        <w:tc>
          <w:tcPr>
            <w:tcW w:w="0" w:type="auto"/>
            <w:tcBorders>
              <w:top w:val="single" w:sz="4" w:space="0" w:color="auto"/>
              <w:bottom w:val="single" w:sz="4" w:space="0" w:color="auto"/>
            </w:tcBorders>
            <w:shd w:val="clear" w:color="auto" w:fill="auto"/>
            <w:noWrap/>
            <w:vAlign w:val="center"/>
            <w:hideMark/>
          </w:tcPr>
          <w:p w14:paraId="5A242F7B"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SCARB1</w:t>
            </w:r>
          </w:p>
        </w:tc>
        <w:tc>
          <w:tcPr>
            <w:tcW w:w="0" w:type="auto"/>
            <w:tcBorders>
              <w:top w:val="single" w:sz="4" w:space="0" w:color="auto"/>
              <w:bottom w:val="single" w:sz="4" w:space="0" w:color="auto"/>
            </w:tcBorders>
            <w:shd w:val="clear" w:color="auto" w:fill="auto"/>
            <w:noWrap/>
            <w:vAlign w:val="center"/>
            <w:hideMark/>
          </w:tcPr>
          <w:p w14:paraId="393E643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A/G</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2997665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03E526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42331/78237</w:t>
            </w:r>
          </w:p>
        </w:tc>
        <w:tc>
          <w:tcPr>
            <w:tcW w:w="0" w:type="auto"/>
            <w:tcBorders>
              <w:top w:val="single" w:sz="4" w:space="0" w:color="auto"/>
              <w:bottom w:val="single" w:sz="4" w:space="0" w:color="auto"/>
            </w:tcBorders>
            <w:shd w:val="clear" w:color="auto" w:fill="auto"/>
            <w:noWrap/>
            <w:vAlign w:val="center"/>
            <w:hideMark/>
          </w:tcPr>
          <w:p w14:paraId="61EC0CB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1.09 (1.06-1.11)</w:t>
            </w:r>
          </w:p>
        </w:tc>
        <w:tc>
          <w:tcPr>
            <w:tcW w:w="0" w:type="auto"/>
            <w:tcBorders>
              <w:top w:val="single" w:sz="4" w:space="0" w:color="auto"/>
              <w:bottom w:val="single" w:sz="4" w:space="0" w:color="auto"/>
            </w:tcBorders>
            <w:shd w:val="clear" w:color="auto" w:fill="auto"/>
            <w:noWrap/>
            <w:vAlign w:val="center"/>
            <w:hideMark/>
          </w:tcPr>
          <w:p w14:paraId="37B187E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3.69x10</w:t>
            </w:r>
            <w:r w:rsidRPr="00325DEB">
              <w:rPr>
                <w:rFonts w:eastAsia="Times New Roman" w:cs="Arial"/>
                <w:color w:val="000000"/>
                <w:sz w:val="14"/>
                <w:szCs w:val="12"/>
                <w:vertAlign w:val="superscript"/>
                <w:lang w:val="en-US" w:eastAsia="en-GB"/>
              </w:rPr>
              <w:t>-10</w:t>
            </w:r>
          </w:p>
        </w:tc>
        <w:tc>
          <w:tcPr>
            <w:tcW w:w="772" w:type="dxa"/>
            <w:tcBorders>
              <w:top w:val="single" w:sz="4" w:space="0" w:color="auto"/>
              <w:bottom w:val="single" w:sz="4" w:space="0" w:color="auto"/>
              <w:right w:val="single" w:sz="4" w:space="0" w:color="auto"/>
            </w:tcBorders>
            <w:vAlign w:val="center"/>
          </w:tcPr>
          <w:p w14:paraId="5AC5B1BA" w14:textId="2A50FBFF"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0B76935" w14:textId="480AA0C0"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20395/30592</w:t>
            </w:r>
          </w:p>
        </w:tc>
        <w:tc>
          <w:tcPr>
            <w:tcW w:w="0" w:type="auto"/>
            <w:tcBorders>
              <w:top w:val="single" w:sz="4" w:space="0" w:color="auto"/>
              <w:bottom w:val="single" w:sz="4" w:space="0" w:color="auto"/>
            </w:tcBorders>
            <w:shd w:val="clear" w:color="auto" w:fill="auto"/>
            <w:noWrap/>
            <w:vAlign w:val="center"/>
            <w:hideMark/>
          </w:tcPr>
          <w:p w14:paraId="074BEA41"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1.07 (1.03-1.11)</w:t>
            </w:r>
          </w:p>
        </w:tc>
        <w:tc>
          <w:tcPr>
            <w:tcW w:w="0" w:type="auto"/>
            <w:tcBorders>
              <w:top w:val="single" w:sz="4" w:space="0" w:color="auto"/>
              <w:bottom w:val="single" w:sz="4" w:space="0" w:color="auto"/>
            </w:tcBorders>
            <w:shd w:val="clear" w:color="auto" w:fill="auto"/>
            <w:noWrap/>
            <w:vAlign w:val="center"/>
            <w:hideMark/>
          </w:tcPr>
          <w:p w14:paraId="0666647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0.0003</w:t>
            </w:r>
          </w:p>
        </w:tc>
        <w:tc>
          <w:tcPr>
            <w:tcW w:w="768" w:type="dxa"/>
            <w:tcBorders>
              <w:top w:val="single" w:sz="4" w:space="0" w:color="auto"/>
              <w:bottom w:val="single" w:sz="4" w:space="0" w:color="auto"/>
              <w:right w:val="single" w:sz="4" w:space="0" w:color="auto"/>
            </w:tcBorders>
            <w:vAlign w:val="center"/>
          </w:tcPr>
          <w:p w14:paraId="0C067897" w14:textId="2FA21514"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0.58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1298440" w14:textId="0E5C7523"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1.08 (1.06-1.10)</w:t>
            </w:r>
          </w:p>
        </w:tc>
        <w:tc>
          <w:tcPr>
            <w:tcW w:w="0" w:type="auto"/>
            <w:tcBorders>
              <w:top w:val="single" w:sz="4" w:space="0" w:color="auto"/>
              <w:bottom w:val="single" w:sz="4" w:space="0" w:color="auto"/>
            </w:tcBorders>
            <w:shd w:val="clear" w:color="auto" w:fill="auto"/>
            <w:noWrap/>
            <w:vAlign w:val="center"/>
            <w:hideMark/>
          </w:tcPr>
          <w:p w14:paraId="50C33C4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4.61x10</w:t>
            </w:r>
            <w:r w:rsidRPr="00325DEB">
              <w:rPr>
                <w:rFonts w:eastAsia="Times New Roman" w:cs="Arial"/>
                <w:color w:val="000000"/>
                <w:sz w:val="14"/>
                <w:szCs w:val="12"/>
                <w:vertAlign w:val="superscript"/>
                <w:lang w:val="en-US" w:eastAsia="en-GB"/>
              </w:rPr>
              <w:t>-13</w:t>
            </w:r>
          </w:p>
        </w:tc>
      </w:tr>
      <w:tr w:rsidR="00977E50" w:rsidRPr="00325DEB" w14:paraId="47C7B728"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1C22788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exm-rs247616</w:t>
            </w:r>
          </w:p>
        </w:tc>
        <w:tc>
          <w:tcPr>
            <w:tcW w:w="0" w:type="auto"/>
            <w:tcBorders>
              <w:top w:val="single" w:sz="4" w:space="0" w:color="auto"/>
              <w:bottom w:val="single" w:sz="4" w:space="0" w:color="auto"/>
            </w:tcBorders>
            <w:shd w:val="clear" w:color="auto" w:fill="auto"/>
            <w:noWrap/>
            <w:vAlign w:val="center"/>
            <w:hideMark/>
          </w:tcPr>
          <w:p w14:paraId="71766E8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16</w:t>
            </w:r>
          </w:p>
        </w:tc>
        <w:tc>
          <w:tcPr>
            <w:tcW w:w="0" w:type="auto"/>
            <w:tcBorders>
              <w:top w:val="single" w:sz="4" w:space="0" w:color="auto"/>
              <w:bottom w:val="single" w:sz="4" w:space="0" w:color="auto"/>
            </w:tcBorders>
            <w:shd w:val="clear" w:color="auto" w:fill="auto"/>
            <w:noWrap/>
            <w:vAlign w:val="center"/>
            <w:hideMark/>
          </w:tcPr>
          <w:p w14:paraId="677B975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56989590</w:t>
            </w:r>
          </w:p>
        </w:tc>
        <w:tc>
          <w:tcPr>
            <w:tcW w:w="0" w:type="auto"/>
            <w:tcBorders>
              <w:top w:val="single" w:sz="4" w:space="0" w:color="auto"/>
              <w:bottom w:val="single" w:sz="4" w:space="0" w:color="auto"/>
            </w:tcBorders>
            <w:shd w:val="clear" w:color="auto" w:fill="auto"/>
            <w:noWrap/>
            <w:vAlign w:val="center"/>
            <w:hideMark/>
          </w:tcPr>
          <w:p w14:paraId="0B6AFF7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22D6430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T/C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10D741F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D0B287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42333/78214</w:t>
            </w:r>
          </w:p>
        </w:tc>
        <w:tc>
          <w:tcPr>
            <w:tcW w:w="0" w:type="auto"/>
            <w:tcBorders>
              <w:top w:val="single" w:sz="4" w:space="0" w:color="auto"/>
              <w:bottom w:val="single" w:sz="4" w:space="0" w:color="auto"/>
            </w:tcBorders>
            <w:shd w:val="clear" w:color="auto" w:fill="auto"/>
            <w:noWrap/>
            <w:vAlign w:val="center"/>
            <w:hideMark/>
          </w:tcPr>
          <w:p w14:paraId="201CB88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08E09FB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1.01x10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tcPr>
          <w:p w14:paraId="4D50EFA9" w14:textId="48AEDFA8"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C5CD713" w14:textId="6D400D73"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30529/42528</w:t>
            </w:r>
          </w:p>
        </w:tc>
        <w:tc>
          <w:tcPr>
            <w:tcW w:w="0" w:type="auto"/>
            <w:tcBorders>
              <w:top w:val="single" w:sz="4" w:space="0" w:color="auto"/>
              <w:bottom w:val="single" w:sz="4" w:space="0" w:color="auto"/>
            </w:tcBorders>
            <w:shd w:val="clear" w:color="auto" w:fill="auto"/>
            <w:noWrap/>
            <w:vAlign w:val="center"/>
            <w:hideMark/>
          </w:tcPr>
          <w:p w14:paraId="00B3BD56"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(0.93-0.99)</w:t>
            </w:r>
          </w:p>
        </w:tc>
        <w:tc>
          <w:tcPr>
            <w:tcW w:w="0" w:type="auto"/>
            <w:tcBorders>
              <w:top w:val="single" w:sz="4" w:space="0" w:color="auto"/>
              <w:bottom w:val="single" w:sz="4" w:space="0" w:color="auto"/>
            </w:tcBorders>
            <w:shd w:val="clear" w:color="auto" w:fill="auto"/>
            <w:noWrap/>
            <w:vAlign w:val="center"/>
            <w:hideMark/>
          </w:tcPr>
          <w:p w14:paraId="0A73400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0.0008</w:t>
            </w:r>
          </w:p>
        </w:tc>
        <w:tc>
          <w:tcPr>
            <w:tcW w:w="768" w:type="dxa"/>
            <w:tcBorders>
              <w:top w:val="single" w:sz="4" w:space="0" w:color="auto"/>
              <w:bottom w:val="single" w:sz="4" w:space="0" w:color="auto"/>
              <w:right w:val="single" w:sz="4" w:space="0" w:color="auto"/>
            </w:tcBorders>
            <w:vAlign w:val="center"/>
          </w:tcPr>
          <w:p w14:paraId="744CF379" w14:textId="780F5A7B"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0.19</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26BC701" w14:textId="6F4CE729"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(0.94-0.97)</w:t>
            </w:r>
          </w:p>
        </w:tc>
        <w:tc>
          <w:tcPr>
            <w:tcW w:w="0" w:type="auto"/>
            <w:tcBorders>
              <w:top w:val="single" w:sz="4" w:space="0" w:color="auto"/>
              <w:bottom w:val="single" w:sz="4" w:space="0" w:color="auto"/>
            </w:tcBorders>
            <w:shd w:val="clear" w:color="auto" w:fill="auto"/>
            <w:noWrap/>
            <w:vAlign w:val="center"/>
            <w:hideMark/>
          </w:tcPr>
          <w:p w14:paraId="7BBE1F6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4.29x10</w:t>
            </w:r>
            <w:r w:rsidRPr="00325DEB">
              <w:rPr>
                <w:rFonts w:eastAsia="Times New Roman" w:cs="Arial"/>
                <w:color w:val="000000"/>
                <w:sz w:val="14"/>
                <w:szCs w:val="12"/>
                <w:vertAlign w:val="superscript"/>
                <w:lang w:val="en-US" w:eastAsia="en-GB"/>
              </w:rPr>
              <w:t>-10</w:t>
            </w:r>
          </w:p>
        </w:tc>
      </w:tr>
      <w:tr w:rsidR="00977E50" w:rsidRPr="00325DEB" w14:paraId="542688C0"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53CA4EB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exm-rs3764261</w:t>
            </w:r>
          </w:p>
        </w:tc>
        <w:tc>
          <w:tcPr>
            <w:tcW w:w="0" w:type="auto"/>
            <w:tcBorders>
              <w:top w:val="single" w:sz="4" w:space="0" w:color="auto"/>
              <w:bottom w:val="single" w:sz="4" w:space="0" w:color="auto"/>
            </w:tcBorders>
            <w:shd w:val="clear" w:color="auto" w:fill="auto"/>
            <w:noWrap/>
            <w:vAlign w:val="center"/>
            <w:hideMark/>
          </w:tcPr>
          <w:p w14:paraId="133AFD3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16</w:t>
            </w:r>
          </w:p>
        </w:tc>
        <w:tc>
          <w:tcPr>
            <w:tcW w:w="0" w:type="auto"/>
            <w:tcBorders>
              <w:top w:val="single" w:sz="4" w:space="0" w:color="auto"/>
              <w:bottom w:val="single" w:sz="4" w:space="0" w:color="auto"/>
            </w:tcBorders>
            <w:shd w:val="clear" w:color="auto" w:fill="auto"/>
            <w:noWrap/>
            <w:vAlign w:val="center"/>
            <w:hideMark/>
          </w:tcPr>
          <w:p w14:paraId="5910803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56993324</w:t>
            </w:r>
          </w:p>
        </w:tc>
        <w:tc>
          <w:tcPr>
            <w:tcW w:w="0" w:type="auto"/>
            <w:tcBorders>
              <w:top w:val="single" w:sz="4" w:space="0" w:color="auto"/>
              <w:bottom w:val="single" w:sz="4" w:space="0" w:color="auto"/>
            </w:tcBorders>
            <w:shd w:val="clear" w:color="auto" w:fill="auto"/>
            <w:noWrap/>
            <w:vAlign w:val="center"/>
            <w:hideMark/>
          </w:tcPr>
          <w:p w14:paraId="6914A7E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58796F6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45B2B3C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3A6D2F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42334/78231</w:t>
            </w:r>
          </w:p>
        </w:tc>
        <w:tc>
          <w:tcPr>
            <w:tcW w:w="0" w:type="auto"/>
            <w:tcBorders>
              <w:top w:val="single" w:sz="4" w:space="0" w:color="auto"/>
              <w:bottom w:val="single" w:sz="4" w:space="0" w:color="auto"/>
            </w:tcBorders>
            <w:shd w:val="clear" w:color="auto" w:fill="auto"/>
            <w:noWrap/>
            <w:vAlign w:val="center"/>
            <w:hideMark/>
          </w:tcPr>
          <w:p w14:paraId="61F773F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6D28B3D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4.04x10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tcPr>
          <w:p w14:paraId="67FFD6B5" w14:textId="0026D14E" w:rsidR="00977E50" w:rsidRPr="00325DEB" w:rsidRDefault="009D56AA" w:rsidP="009D56AA">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D88AC54" w14:textId="3506FC0A"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22451/32162</w:t>
            </w:r>
          </w:p>
        </w:tc>
        <w:tc>
          <w:tcPr>
            <w:tcW w:w="0" w:type="auto"/>
            <w:tcBorders>
              <w:top w:val="single" w:sz="4" w:space="0" w:color="auto"/>
              <w:bottom w:val="single" w:sz="4" w:space="0" w:color="auto"/>
            </w:tcBorders>
            <w:shd w:val="clear" w:color="auto" w:fill="auto"/>
            <w:noWrap/>
            <w:vAlign w:val="center"/>
            <w:hideMark/>
          </w:tcPr>
          <w:p w14:paraId="0F47EF5B"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0.97 (0.94-0.99)</w:t>
            </w:r>
          </w:p>
        </w:tc>
        <w:tc>
          <w:tcPr>
            <w:tcW w:w="0" w:type="auto"/>
            <w:tcBorders>
              <w:top w:val="single" w:sz="4" w:space="0" w:color="auto"/>
              <w:bottom w:val="single" w:sz="4" w:space="0" w:color="auto"/>
            </w:tcBorders>
            <w:shd w:val="clear" w:color="auto" w:fill="auto"/>
            <w:noWrap/>
            <w:vAlign w:val="center"/>
            <w:hideMark/>
          </w:tcPr>
          <w:p w14:paraId="55B62B8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0.06</w:t>
            </w:r>
          </w:p>
        </w:tc>
        <w:tc>
          <w:tcPr>
            <w:tcW w:w="768" w:type="dxa"/>
            <w:tcBorders>
              <w:top w:val="single" w:sz="4" w:space="0" w:color="auto"/>
              <w:bottom w:val="single" w:sz="4" w:space="0" w:color="auto"/>
              <w:right w:val="single" w:sz="4" w:space="0" w:color="auto"/>
            </w:tcBorders>
            <w:vAlign w:val="center"/>
          </w:tcPr>
          <w:p w14:paraId="7DD08336" w14:textId="000F260F"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8B1DAF3" w14:textId="4725523B"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(0.94-0.97)</w:t>
            </w:r>
          </w:p>
        </w:tc>
        <w:tc>
          <w:tcPr>
            <w:tcW w:w="0" w:type="auto"/>
            <w:tcBorders>
              <w:top w:val="single" w:sz="4" w:space="0" w:color="auto"/>
              <w:bottom w:val="single" w:sz="4" w:space="0" w:color="auto"/>
            </w:tcBorders>
            <w:shd w:val="clear" w:color="auto" w:fill="auto"/>
            <w:noWrap/>
            <w:vAlign w:val="center"/>
            <w:hideMark/>
          </w:tcPr>
          <w:p w14:paraId="6A29797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4.56x10</w:t>
            </w:r>
            <w:r w:rsidRPr="00325DEB">
              <w:rPr>
                <w:rFonts w:eastAsia="Times New Roman" w:cs="Arial"/>
                <w:color w:val="000000"/>
                <w:sz w:val="14"/>
                <w:szCs w:val="12"/>
                <w:vertAlign w:val="superscript"/>
                <w:lang w:val="en-US" w:eastAsia="en-GB"/>
              </w:rPr>
              <w:t>-09</w:t>
            </w:r>
          </w:p>
        </w:tc>
      </w:tr>
      <w:tr w:rsidR="00977E50" w:rsidRPr="00325DEB" w14:paraId="4D5F5437"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65590D8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exm-rs1800775</w:t>
            </w:r>
          </w:p>
        </w:tc>
        <w:tc>
          <w:tcPr>
            <w:tcW w:w="0" w:type="auto"/>
            <w:tcBorders>
              <w:top w:val="single" w:sz="4" w:space="0" w:color="auto"/>
              <w:bottom w:val="single" w:sz="4" w:space="0" w:color="auto"/>
            </w:tcBorders>
            <w:shd w:val="clear" w:color="auto" w:fill="auto"/>
            <w:noWrap/>
            <w:vAlign w:val="center"/>
            <w:hideMark/>
          </w:tcPr>
          <w:p w14:paraId="2468135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16</w:t>
            </w:r>
          </w:p>
        </w:tc>
        <w:tc>
          <w:tcPr>
            <w:tcW w:w="0" w:type="auto"/>
            <w:tcBorders>
              <w:top w:val="single" w:sz="4" w:space="0" w:color="auto"/>
              <w:bottom w:val="single" w:sz="4" w:space="0" w:color="auto"/>
            </w:tcBorders>
            <w:shd w:val="clear" w:color="auto" w:fill="auto"/>
            <w:noWrap/>
            <w:vAlign w:val="center"/>
            <w:hideMark/>
          </w:tcPr>
          <w:p w14:paraId="47B9AAC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56995236</w:t>
            </w:r>
          </w:p>
        </w:tc>
        <w:tc>
          <w:tcPr>
            <w:tcW w:w="0" w:type="auto"/>
            <w:tcBorders>
              <w:top w:val="single" w:sz="4" w:space="0" w:color="auto"/>
              <w:bottom w:val="single" w:sz="4" w:space="0" w:color="auto"/>
            </w:tcBorders>
            <w:shd w:val="clear" w:color="auto" w:fill="auto"/>
            <w:noWrap/>
            <w:vAlign w:val="center"/>
            <w:hideMark/>
          </w:tcPr>
          <w:p w14:paraId="38DA199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2213B82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698B856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0.49</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889C23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38810/62756</w:t>
            </w:r>
          </w:p>
        </w:tc>
        <w:tc>
          <w:tcPr>
            <w:tcW w:w="0" w:type="auto"/>
            <w:tcBorders>
              <w:top w:val="single" w:sz="4" w:space="0" w:color="auto"/>
              <w:bottom w:val="single" w:sz="4" w:space="0" w:color="auto"/>
            </w:tcBorders>
            <w:shd w:val="clear" w:color="auto" w:fill="auto"/>
            <w:noWrap/>
            <w:vAlign w:val="center"/>
            <w:hideMark/>
          </w:tcPr>
          <w:p w14:paraId="47EBC2B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(0.93-0.96)</w:t>
            </w:r>
          </w:p>
        </w:tc>
        <w:tc>
          <w:tcPr>
            <w:tcW w:w="0" w:type="auto"/>
            <w:tcBorders>
              <w:top w:val="single" w:sz="4" w:space="0" w:color="auto"/>
              <w:bottom w:val="single" w:sz="4" w:space="0" w:color="auto"/>
            </w:tcBorders>
            <w:shd w:val="clear" w:color="auto" w:fill="auto"/>
            <w:noWrap/>
            <w:vAlign w:val="center"/>
            <w:hideMark/>
          </w:tcPr>
          <w:p w14:paraId="3A99DC6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2.21x10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tcPr>
          <w:p w14:paraId="2041916B" w14:textId="2B788F77" w:rsidR="00977E50" w:rsidRPr="00325DEB" w:rsidRDefault="009D56AA" w:rsidP="009D56AA">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0.13</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BA9CAF7" w14:textId="5CDCDE1B"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22445/32148</w:t>
            </w:r>
          </w:p>
        </w:tc>
        <w:tc>
          <w:tcPr>
            <w:tcW w:w="0" w:type="auto"/>
            <w:tcBorders>
              <w:top w:val="single" w:sz="4" w:space="0" w:color="auto"/>
              <w:bottom w:val="single" w:sz="4" w:space="0" w:color="auto"/>
            </w:tcBorders>
            <w:shd w:val="clear" w:color="auto" w:fill="auto"/>
            <w:noWrap/>
            <w:vAlign w:val="center"/>
            <w:hideMark/>
          </w:tcPr>
          <w:p w14:paraId="7BDC3441"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0.97 (0.95-1.00)</w:t>
            </w:r>
          </w:p>
        </w:tc>
        <w:tc>
          <w:tcPr>
            <w:tcW w:w="0" w:type="auto"/>
            <w:tcBorders>
              <w:top w:val="single" w:sz="4" w:space="0" w:color="auto"/>
              <w:bottom w:val="single" w:sz="4" w:space="0" w:color="auto"/>
            </w:tcBorders>
            <w:shd w:val="clear" w:color="auto" w:fill="auto"/>
            <w:noWrap/>
            <w:vAlign w:val="center"/>
            <w:hideMark/>
          </w:tcPr>
          <w:p w14:paraId="49CD893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0.03</w:t>
            </w:r>
          </w:p>
        </w:tc>
        <w:tc>
          <w:tcPr>
            <w:tcW w:w="768" w:type="dxa"/>
            <w:tcBorders>
              <w:top w:val="single" w:sz="4" w:space="0" w:color="auto"/>
              <w:bottom w:val="single" w:sz="4" w:space="0" w:color="auto"/>
              <w:right w:val="single" w:sz="4" w:space="0" w:color="auto"/>
            </w:tcBorders>
            <w:vAlign w:val="center"/>
          </w:tcPr>
          <w:p w14:paraId="09E9DD40" w14:textId="6033CD36"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0.28</w:t>
            </w:r>
          </w:p>
        </w:tc>
        <w:tc>
          <w:tcPr>
            <w:tcW w:w="0" w:type="auto"/>
            <w:tcBorders>
              <w:top w:val="single" w:sz="4" w:space="0" w:color="auto"/>
              <w:left w:val="single" w:sz="4" w:space="0" w:color="auto"/>
              <w:bottom w:val="single" w:sz="4" w:space="0" w:color="auto"/>
            </w:tcBorders>
            <w:shd w:val="clear" w:color="auto" w:fill="auto"/>
            <w:noWrap/>
            <w:vAlign w:val="center"/>
            <w:hideMark/>
          </w:tcPr>
          <w:p w14:paraId="6D16CB17" w14:textId="4346B06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(0.94-0.97)</w:t>
            </w:r>
          </w:p>
        </w:tc>
        <w:tc>
          <w:tcPr>
            <w:tcW w:w="0" w:type="auto"/>
            <w:tcBorders>
              <w:top w:val="single" w:sz="4" w:space="0" w:color="auto"/>
              <w:bottom w:val="single" w:sz="4" w:space="0" w:color="auto"/>
            </w:tcBorders>
            <w:shd w:val="clear" w:color="auto" w:fill="auto"/>
            <w:noWrap/>
            <w:vAlign w:val="center"/>
            <w:hideMark/>
          </w:tcPr>
          <w:p w14:paraId="1E7A1AB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9.83x10</w:t>
            </w:r>
            <w:r w:rsidRPr="00325DEB">
              <w:rPr>
                <w:rFonts w:eastAsia="Times New Roman" w:cs="Arial"/>
                <w:color w:val="000000"/>
                <w:sz w:val="14"/>
                <w:szCs w:val="12"/>
                <w:vertAlign w:val="superscript"/>
                <w:lang w:val="en-US" w:eastAsia="en-GB"/>
              </w:rPr>
              <w:t>-09</w:t>
            </w:r>
          </w:p>
        </w:tc>
      </w:tr>
      <w:tr w:rsidR="00977E50" w:rsidRPr="00325DEB" w14:paraId="24E50B09"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5D2EA03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exm-rs2000999</w:t>
            </w:r>
          </w:p>
        </w:tc>
        <w:tc>
          <w:tcPr>
            <w:tcW w:w="0" w:type="auto"/>
            <w:tcBorders>
              <w:top w:val="single" w:sz="4" w:space="0" w:color="auto"/>
              <w:bottom w:val="single" w:sz="4" w:space="0" w:color="auto"/>
            </w:tcBorders>
            <w:shd w:val="clear" w:color="auto" w:fill="auto"/>
            <w:noWrap/>
            <w:vAlign w:val="center"/>
            <w:hideMark/>
          </w:tcPr>
          <w:p w14:paraId="60C6315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16</w:t>
            </w:r>
          </w:p>
        </w:tc>
        <w:tc>
          <w:tcPr>
            <w:tcW w:w="0" w:type="auto"/>
            <w:tcBorders>
              <w:top w:val="single" w:sz="4" w:space="0" w:color="auto"/>
              <w:bottom w:val="single" w:sz="4" w:space="0" w:color="auto"/>
            </w:tcBorders>
            <w:shd w:val="clear" w:color="auto" w:fill="auto"/>
            <w:noWrap/>
            <w:vAlign w:val="center"/>
            <w:hideMark/>
          </w:tcPr>
          <w:p w14:paraId="2E5F564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72108093</w:t>
            </w:r>
          </w:p>
        </w:tc>
        <w:tc>
          <w:tcPr>
            <w:tcW w:w="0" w:type="auto"/>
            <w:tcBorders>
              <w:top w:val="single" w:sz="4" w:space="0" w:color="auto"/>
              <w:bottom w:val="single" w:sz="4" w:space="0" w:color="auto"/>
            </w:tcBorders>
            <w:shd w:val="clear" w:color="auto" w:fill="auto"/>
            <w:noWrap/>
            <w:vAlign w:val="center"/>
            <w:hideMark/>
          </w:tcPr>
          <w:p w14:paraId="1A7ED2A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HPR</w:t>
            </w:r>
          </w:p>
        </w:tc>
        <w:tc>
          <w:tcPr>
            <w:tcW w:w="0" w:type="auto"/>
            <w:tcBorders>
              <w:top w:val="single" w:sz="4" w:space="0" w:color="auto"/>
              <w:bottom w:val="single" w:sz="4" w:space="0" w:color="auto"/>
            </w:tcBorders>
            <w:shd w:val="clear" w:color="auto" w:fill="auto"/>
            <w:noWrap/>
            <w:vAlign w:val="center"/>
            <w:hideMark/>
          </w:tcPr>
          <w:p w14:paraId="0E64A5E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A/G</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463DD9E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0.20</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DDD28D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38338/71604</w:t>
            </w:r>
          </w:p>
        </w:tc>
        <w:tc>
          <w:tcPr>
            <w:tcW w:w="0" w:type="auto"/>
            <w:tcBorders>
              <w:top w:val="single" w:sz="4" w:space="0" w:color="auto"/>
              <w:bottom w:val="single" w:sz="4" w:space="0" w:color="auto"/>
            </w:tcBorders>
            <w:shd w:val="clear" w:color="auto" w:fill="auto"/>
            <w:noWrap/>
            <w:vAlign w:val="center"/>
            <w:hideMark/>
          </w:tcPr>
          <w:p w14:paraId="38759E1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1.07 (1.04-1.1)</w:t>
            </w:r>
          </w:p>
        </w:tc>
        <w:tc>
          <w:tcPr>
            <w:tcW w:w="0" w:type="auto"/>
            <w:tcBorders>
              <w:top w:val="single" w:sz="4" w:space="0" w:color="auto"/>
              <w:bottom w:val="single" w:sz="4" w:space="0" w:color="auto"/>
            </w:tcBorders>
            <w:shd w:val="clear" w:color="auto" w:fill="auto"/>
            <w:noWrap/>
            <w:vAlign w:val="center"/>
            <w:hideMark/>
          </w:tcPr>
          <w:p w14:paraId="133EE99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7.57x10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tcPr>
          <w:p w14:paraId="276C99CB" w14:textId="5F0FFBEB" w:rsidR="00977E50" w:rsidRPr="00325DEB" w:rsidRDefault="009D56AA" w:rsidP="009D56AA">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0.64</w:t>
            </w:r>
          </w:p>
        </w:tc>
        <w:tc>
          <w:tcPr>
            <w:tcW w:w="0" w:type="auto"/>
            <w:tcBorders>
              <w:top w:val="single" w:sz="4" w:space="0" w:color="auto"/>
              <w:left w:val="single" w:sz="4" w:space="0" w:color="auto"/>
              <w:bottom w:val="single" w:sz="4" w:space="0" w:color="auto"/>
            </w:tcBorders>
            <w:shd w:val="clear" w:color="auto" w:fill="auto"/>
            <w:noWrap/>
            <w:vAlign w:val="center"/>
            <w:hideMark/>
          </w:tcPr>
          <w:p w14:paraId="6F933A43" w14:textId="0E748706"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20393/30592</w:t>
            </w:r>
          </w:p>
        </w:tc>
        <w:tc>
          <w:tcPr>
            <w:tcW w:w="0" w:type="auto"/>
            <w:tcBorders>
              <w:top w:val="single" w:sz="4" w:space="0" w:color="auto"/>
              <w:bottom w:val="single" w:sz="4" w:space="0" w:color="auto"/>
            </w:tcBorders>
            <w:shd w:val="clear" w:color="auto" w:fill="auto"/>
            <w:noWrap/>
            <w:vAlign w:val="center"/>
            <w:hideMark/>
          </w:tcPr>
          <w:p w14:paraId="7E2F0D54"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1.03 (1.00-1.06)</w:t>
            </w:r>
          </w:p>
        </w:tc>
        <w:tc>
          <w:tcPr>
            <w:tcW w:w="0" w:type="auto"/>
            <w:tcBorders>
              <w:top w:val="single" w:sz="4" w:space="0" w:color="auto"/>
              <w:bottom w:val="single" w:sz="4" w:space="0" w:color="auto"/>
            </w:tcBorders>
            <w:shd w:val="clear" w:color="auto" w:fill="auto"/>
            <w:noWrap/>
            <w:vAlign w:val="center"/>
            <w:hideMark/>
          </w:tcPr>
          <w:p w14:paraId="6E1F4C6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0.07</w:t>
            </w:r>
          </w:p>
        </w:tc>
        <w:tc>
          <w:tcPr>
            <w:tcW w:w="768" w:type="dxa"/>
            <w:tcBorders>
              <w:top w:val="single" w:sz="4" w:space="0" w:color="auto"/>
              <w:bottom w:val="single" w:sz="4" w:space="0" w:color="auto"/>
              <w:right w:val="single" w:sz="4" w:space="0" w:color="auto"/>
            </w:tcBorders>
            <w:vAlign w:val="center"/>
          </w:tcPr>
          <w:p w14:paraId="137B49F6" w14:textId="3E548090"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1C39D48" w14:textId="6BD9897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1.05 (1.03-1.08)</w:t>
            </w:r>
          </w:p>
        </w:tc>
        <w:tc>
          <w:tcPr>
            <w:tcW w:w="0" w:type="auto"/>
            <w:tcBorders>
              <w:top w:val="single" w:sz="4" w:space="0" w:color="auto"/>
              <w:bottom w:val="single" w:sz="4" w:space="0" w:color="auto"/>
            </w:tcBorders>
            <w:shd w:val="clear" w:color="auto" w:fill="auto"/>
            <w:noWrap/>
            <w:vAlign w:val="center"/>
            <w:hideMark/>
          </w:tcPr>
          <w:p w14:paraId="0875A91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7.64x10</w:t>
            </w:r>
            <w:r w:rsidRPr="00325DEB">
              <w:rPr>
                <w:rFonts w:eastAsia="Times New Roman" w:cs="Arial"/>
                <w:color w:val="000000"/>
                <w:sz w:val="14"/>
                <w:szCs w:val="12"/>
                <w:vertAlign w:val="superscript"/>
                <w:lang w:val="en-US" w:eastAsia="en-GB"/>
              </w:rPr>
              <w:t>-08</w:t>
            </w:r>
          </w:p>
        </w:tc>
      </w:tr>
      <w:tr w:rsidR="00977E50" w:rsidRPr="00325DEB" w14:paraId="013EBC49"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01E521C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exm1323676</w:t>
            </w:r>
          </w:p>
        </w:tc>
        <w:tc>
          <w:tcPr>
            <w:tcW w:w="0" w:type="auto"/>
            <w:tcBorders>
              <w:top w:val="single" w:sz="4" w:space="0" w:color="auto"/>
              <w:bottom w:val="single" w:sz="4" w:space="0" w:color="auto"/>
            </w:tcBorders>
            <w:shd w:val="clear" w:color="auto" w:fill="auto"/>
            <w:noWrap/>
            <w:vAlign w:val="center"/>
            <w:hideMark/>
          </w:tcPr>
          <w:p w14:paraId="4E4D8A0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17</w:t>
            </w:r>
          </w:p>
        </w:tc>
        <w:tc>
          <w:tcPr>
            <w:tcW w:w="0" w:type="auto"/>
            <w:tcBorders>
              <w:top w:val="single" w:sz="4" w:space="0" w:color="auto"/>
              <w:bottom w:val="single" w:sz="4" w:space="0" w:color="auto"/>
            </w:tcBorders>
            <w:shd w:val="clear" w:color="auto" w:fill="auto"/>
            <w:noWrap/>
            <w:vAlign w:val="center"/>
            <w:hideMark/>
          </w:tcPr>
          <w:p w14:paraId="0FB564B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40257163</w:t>
            </w:r>
          </w:p>
        </w:tc>
        <w:tc>
          <w:tcPr>
            <w:tcW w:w="0" w:type="auto"/>
            <w:tcBorders>
              <w:top w:val="single" w:sz="4" w:space="0" w:color="auto"/>
              <w:bottom w:val="single" w:sz="4" w:space="0" w:color="auto"/>
            </w:tcBorders>
            <w:shd w:val="clear" w:color="auto" w:fill="auto"/>
            <w:noWrap/>
            <w:vAlign w:val="center"/>
            <w:hideMark/>
          </w:tcPr>
          <w:p w14:paraId="3CE4E0F3"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DHX58</w:t>
            </w:r>
          </w:p>
        </w:tc>
        <w:tc>
          <w:tcPr>
            <w:tcW w:w="0" w:type="auto"/>
            <w:tcBorders>
              <w:top w:val="single" w:sz="4" w:space="0" w:color="auto"/>
              <w:bottom w:val="single" w:sz="4" w:space="0" w:color="auto"/>
            </w:tcBorders>
            <w:shd w:val="clear" w:color="auto" w:fill="auto"/>
            <w:noWrap/>
            <w:vAlign w:val="center"/>
            <w:hideMark/>
          </w:tcPr>
          <w:p w14:paraId="33968D6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C/T</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31BBEBC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0.17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1150399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38763/61511</w:t>
            </w:r>
          </w:p>
        </w:tc>
        <w:tc>
          <w:tcPr>
            <w:tcW w:w="0" w:type="auto"/>
            <w:tcBorders>
              <w:top w:val="single" w:sz="4" w:space="0" w:color="auto"/>
              <w:bottom w:val="single" w:sz="4" w:space="0" w:color="auto"/>
            </w:tcBorders>
            <w:shd w:val="clear" w:color="auto" w:fill="auto"/>
            <w:noWrap/>
            <w:vAlign w:val="center"/>
            <w:hideMark/>
          </w:tcPr>
          <w:p w14:paraId="4DBCF2B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1.07 (1.04-1.1)</w:t>
            </w:r>
          </w:p>
        </w:tc>
        <w:tc>
          <w:tcPr>
            <w:tcW w:w="0" w:type="auto"/>
            <w:tcBorders>
              <w:top w:val="single" w:sz="4" w:space="0" w:color="auto"/>
              <w:bottom w:val="single" w:sz="4" w:space="0" w:color="auto"/>
            </w:tcBorders>
            <w:shd w:val="clear" w:color="auto" w:fill="auto"/>
            <w:noWrap/>
            <w:vAlign w:val="center"/>
            <w:hideMark/>
          </w:tcPr>
          <w:p w14:paraId="64B97462"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5.93x10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tcPr>
          <w:p w14:paraId="2B27E2A3" w14:textId="4DA89970" w:rsidR="00977E50" w:rsidRPr="00325DEB" w:rsidRDefault="009D56AA" w:rsidP="009D56AA">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9B2BC21" w14:textId="0C54C57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18534/24193</w:t>
            </w:r>
          </w:p>
        </w:tc>
        <w:tc>
          <w:tcPr>
            <w:tcW w:w="0" w:type="auto"/>
            <w:tcBorders>
              <w:top w:val="single" w:sz="4" w:space="0" w:color="auto"/>
              <w:bottom w:val="single" w:sz="4" w:space="0" w:color="auto"/>
            </w:tcBorders>
            <w:shd w:val="clear" w:color="auto" w:fill="auto"/>
            <w:noWrap/>
            <w:vAlign w:val="center"/>
            <w:hideMark/>
          </w:tcPr>
          <w:p w14:paraId="18E80061"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1.02 (0.98-1.05)</w:t>
            </w:r>
          </w:p>
        </w:tc>
        <w:tc>
          <w:tcPr>
            <w:tcW w:w="0" w:type="auto"/>
            <w:tcBorders>
              <w:top w:val="single" w:sz="4" w:space="0" w:color="auto"/>
              <w:bottom w:val="single" w:sz="4" w:space="0" w:color="auto"/>
            </w:tcBorders>
            <w:shd w:val="clear" w:color="auto" w:fill="auto"/>
            <w:noWrap/>
            <w:vAlign w:val="center"/>
            <w:hideMark/>
          </w:tcPr>
          <w:p w14:paraId="17633A2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w:t>
            </w:r>
          </w:p>
        </w:tc>
        <w:tc>
          <w:tcPr>
            <w:tcW w:w="768" w:type="dxa"/>
            <w:tcBorders>
              <w:top w:val="single" w:sz="4" w:space="0" w:color="auto"/>
              <w:bottom w:val="single" w:sz="4" w:space="0" w:color="auto"/>
              <w:right w:val="single" w:sz="4" w:space="0" w:color="auto"/>
            </w:tcBorders>
            <w:vAlign w:val="center"/>
          </w:tcPr>
          <w:p w14:paraId="23506254" w14:textId="4AD4E3A9"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0.34</w:t>
            </w:r>
          </w:p>
        </w:tc>
        <w:tc>
          <w:tcPr>
            <w:tcW w:w="0" w:type="auto"/>
            <w:tcBorders>
              <w:top w:val="single" w:sz="4" w:space="0" w:color="auto"/>
              <w:left w:val="single" w:sz="4" w:space="0" w:color="auto"/>
              <w:bottom w:val="single" w:sz="4" w:space="0" w:color="auto"/>
            </w:tcBorders>
            <w:shd w:val="clear" w:color="auto" w:fill="auto"/>
            <w:noWrap/>
            <w:vAlign w:val="center"/>
            <w:hideMark/>
          </w:tcPr>
          <w:p w14:paraId="54BB4E8C" w14:textId="7BD130F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1.05 (1.03-1.07)</w:t>
            </w:r>
          </w:p>
        </w:tc>
        <w:tc>
          <w:tcPr>
            <w:tcW w:w="0" w:type="auto"/>
            <w:tcBorders>
              <w:top w:val="single" w:sz="4" w:space="0" w:color="auto"/>
              <w:bottom w:val="single" w:sz="4" w:space="0" w:color="auto"/>
            </w:tcBorders>
            <w:shd w:val="clear" w:color="auto" w:fill="auto"/>
            <w:noWrap/>
            <w:vAlign w:val="center"/>
            <w:hideMark/>
          </w:tcPr>
          <w:p w14:paraId="30C1434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4.96x10</w:t>
            </w:r>
            <w:r w:rsidRPr="00325DEB">
              <w:rPr>
                <w:rFonts w:eastAsia="Times New Roman" w:cs="Arial"/>
                <w:color w:val="000000"/>
                <w:sz w:val="14"/>
                <w:szCs w:val="12"/>
                <w:vertAlign w:val="superscript"/>
                <w:lang w:val="en-US" w:eastAsia="en-GB"/>
              </w:rPr>
              <w:t>-06</w:t>
            </w:r>
          </w:p>
        </w:tc>
      </w:tr>
      <w:tr w:rsidR="00977E50" w:rsidRPr="00325DEB" w14:paraId="76538878"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5EC9E68E"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exm2272546</w:t>
            </w:r>
          </w:p>
        </w:tc>
        <w:tc>
          <w:tcPr>
            <w:tcW w:w="0" w:type="auto"/>
            <w:tcBorders>
              <w:top w:val="single" w:sz="4" w:space="0" w:color="auto"/>
              <w:bottom w:val="single" w:sz="4" w:space="0" w:color="auto"/>
            </w:tcBorders>
            <w:shd w:val="clear" w:color="auto" w:fill="auto"/>
            <w:noWrap/>
            <w:vAlign w:val="center"/>
            <w:hideMark/>
          </w:tcPr>
          <w:p w14:paraId="029EAB9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17</w:t>
            </w:r>
          </w:p>
        </w:tc>
        <w:tc>
          <w:tcPr>
            <w:tcW w:w="0" w:type="auto"/>
            <w:tcBorders>
              <w:top w:val="single" w:sz="4" w:space="0" w:color="auto"/>
              <w:bottom w:val="single" w:sz="4" w:space="0" w:color="auto"/>
            </w:tcBorders>
            <w:shd w:val="clear" w:color="auto" w:fill="auto"/>
            <w:noWrap/>
            <w:vAlign w:val="center"/>
            <w:hideMark/>
          </w:tcPr>
          <w:p w14:paraId="1C2A2C5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62401118</w:t>
            </w:r>
          </w:p>
        </w:tc>
        <w:tc>
          <w:tcPr>
            <w:tcW w:w="0" w:type="auto"/>
            <w:tcBorders>
              <w:top w:val="single" w:sz="4" w:space="0" w:color="auto"/>
              <w:bottom w:val="single" w:sz="4" w:space="0" w:color="auto"/>
            </w:tcBorders>
            <w:shd w:val="clear" w:color="auto" w:fill="auto"/>
            <w:noWrap/>
            <w:vAlign w:val="center"/>
            <w:hideMark/>
          </w:tcPr>
          <w:p w14:paraId="18F37640"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PECAM1</w:t>
            </w:r>
          </w:p>
        </w:tc>
        <w:tc>
          <w:tcPr>
            <w:tcW w:w="0" w:type="auto"/>
            <w:tcBorders>
              <w:top w:val="single" w:sz="4" w:space="0" w:color="auto"/>
              <w:bottom w:val="single" w:sz="4" w:space="0" w:color="auto"/>
            </w:tcBorders>
            <w:shd w:val="clear" w:color="auto" w:fill="auto"/>
            <w:noWrap/>
            <w:vAlign w:val="center"/>
            <w:hideMark/>
          </w:tcPr>
          <w:p w14:paraId="4F0C36A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T/C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2299E13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460C89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42332/78229</w:t>
            </w:r>
          </w:p>
        </w:tc>
        <w:tc>
          <w:tcPr>
            <w:tcW w:w="0" w:type="auto"/>
            <w:tcBorders>
              <w:top w:val="single" w:sz="4" w:space="0" w:color="auto"/>
              <w:bottom w:val="single" w:sz="4" w:space="0" w:color="auto"/>
            </w:tcBorders>
            <w:shd w:val="clear" w:color="auto" w:fill="auto"/>
            <w:noWrap/>
            <w:vAlign w:val="center"/>
            <w:hideMark/>
          </w:tcPr>
          <w:p w14:paraId="0FFB9CF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42C0DF2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1.82x10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tcPr>
          <w:p w14:paraId="6E2C5759" w14:textId="00046011" w:rsidR="00977E50" w:rsidRPr="00325DEB" w:rsidRDefault="009D56AA"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0.46</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C3EDDCB" w14:textId="342E457B"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30533/42528</w:t>
            </w:r>
          </w:p>
        </w:tc>
        <w:tc>
          <w:tcPr>
            <w:tcW w:w="0" w:type="auto"/>
            <w:tcBorders>
              <w:top w:val="single" w:sz="4" w:space="0" w:color="auto"/>
              <w:bottom w:val="single" w:sz="4" w:space="0" w:color="auto"/>
            </w:tcBorders>
            <w:shd w:val="clear" w:color="auto" w:fill="auto"/>
            <w:noWrap/>
            <w:vAlign w:val="center"/>
            <w:hideMark/>
          </w:tcPr>
          <w:p w14:paraId="12CFBF24"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0.98 (0.96-1.00)</w:t>
            </w:r>
          </w:p>
        </w:tc>
        <w:tc>
          <w:tcPr>
            <w:tcW w:w="0" w:type="auto"/>
            <w:tcBorders>
              <w:top w:val="single" w:sz="4" w:space="0" w:color="auto"/>
              <w:bottom w:val="single" w:sz="4" w:space="0" w:color="auto"/>
            </w:tcBorders>
            <w:shd w:val="clear" w:color="auto" w:fill="auto"/>
            <w:noWrap/>
            <w:vAlign w:val="center"/>
            <w:hideMark/>
          </w:tcPr>
          <w:p w14:paraId="46E48E7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0.04</w:t>
            </w:r>
          </w:p>
        </w:tc>
        <w:tc>
          <w:tcPr>
            <w:tcW w:w="768" w:type="dxa"/>
            <w:tcBorders>
              <w:top w:val="single" w:sz="4" w:space="0" w:color="auto"/>
              <w:bottom w:val="single" w:sz="4" w:space="0" w:color="auto"/>
              <w:right w:val="single" w:sz="4" w:space="0" w:color="auto"/>
            </w:tcBorders>
            <w:vAlign w:val="center"/>
          </w:tcPr>
          <w:p w14:paraId="6544D238" w14:textId="642EB1F2"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93927AB" w14:textId="5DD8E7E3"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(0.95-0.98)</w:t>
            </w:r>
          </w:p>
        </w:tc>
        <w:tc>
          <w:tcPr>
            <w:tcW w:w="0" w:type="auto"/>
            <w:tcBorders>
              <w:top w:val="single" w:sz="4" w:space="0" w:color="auto"/>
              <w:bottom w:val="single" w:sz="4" w:space="0" w:color="auto"/>
            </w:tcBorders>
            <w:shd w:val="clear" w:color="auto" w:fill="auto"/>
            <w:noWrap/>
            <w:vAlign w:val="center"/>
            <w:hideMark/>
          </w:tcPr>
          <w:p w14:paraId="30B3A1D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1.15x10</w:t>
            </w:r>
            <w:r w:rsidRPr="00325DEB">
              <w:rPr>
                <w:rFonts w:eastAsia="Times New Roman" w:cs="Arial"/>
                <w:color w:val="000000"/>
                <w:sz w:val="14"/>
                <w:szCs w:val="12"/>
                <w:vertAlign w:val="superscript"/>
                <w:lang w:val="en-US" w:eastAsia="en-GB"/>
              </w:rPr>
              <w:t>-07</w:t>
            </w:r>
          </w:p>
        </w:tc>
      </w:tr>
      <w:tr w:rsidR="00977E50" w:rsidRPr="00325DEB" w14:paraId="3CA80BC1"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7DA7509C"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exm-rs6504218</w:t>
            </w:r>
          </w:p>
        </w:tc>
        <w:tc>
          <w:tcPr>
            <w:tcW w:w="0" w:type="auto"/>
            <w:tcBorders>
              <w:top w:val="single" w:sz="4" w:space="0" w:color="auto"/>
              <w:bottom w:val="single" w:sz="4" w:space="0" w:color="auto"/>
            </w:tcBorders>
            <w:shd w:val="clear" w:color="auto" w:fill="auto"/>
            <w:noWrap/>
            <w:vAlign w:val="center"/>
            <w:hideMark/>
          </w:tcPr>
          <w:p w14:paraId="16CC7BF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17</w:t>
            </w:r>
          </w:p>
        </w:tc>
        <w:tc>
          <w:tcPr>
            <w:tcW w:w="0" w:type="auto"/>
            <w:tcBorders>
              <w:top w:val="single" w:sz="4" w:space="0" w:color="auto"/>
              <w:bottom w:val="single" w:sz="4" w:space="0" w:color="auto"/>
            </w:tcBorders>
            <w:shd w:val="clear" w:color="auto" w:fill="auto"/>
            <w:noWrap/>
            <w:vAlign w:val="center"/>
            <w:hideMark/>
          </w:tcPr>
          <w:p w14:paraId="3DBC7FF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62408299</w:t>
            </w:r>
          </w:p>
        </w:tc>
        <w:tc>
          <w:tcPr>
            <w:tcW w:w="0" w:type="auto"/>
            <w:tcBorders>
              <w:top w:val="single" w:sz="4" w:space="0" w:color="auto"/>
              <w:bottom w:val="single" w:sz="4" w:space="0" w:color="auto"/>
            </w:tcBorders>
            <w:shd w:val="clear" w:color="auto" w:fill="auto"/>
            <w:noWrap/>
            <w:vAlign w:val="center"/>
            <w:hideMark/>
          </w:tcPr>
          <w:p w14:paraId="0386A471"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none</w:t>
            </w:r>
          </w:p>
        </w:tc>
        <w:tc>
          <w:tcPr>
            <w:tcW w:w="0" w:type="auto"/>
            <w:tcBorders>
              <w:top w:val="single" w:sz="4" w:space="0" w:color="auto"/>
              <w:bottom w:val="single" w:sz="4" w:space="0" w:color="auto"/>
            </w:tcBorders>
            <w:shd w:val="clear" w:color="auto" w:fill="auto"/>
            <w:noWrap/>
            <w:vAlign w:val="center"/>
            <w:hideMark/>
          </w:tcPr>
          <w:p w14:paraId="5F5F37E0"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A/G</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62EF686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158479E8"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42333/78225</w:t>
            </w:r>
          </w:p>
        </w:tc>
        <w:tc>
          <w:tcPr>
            <w:tcW w:w="0" w:type="auto"/>
            <w:tcBorders>
              <w:top w:val="single" w:sz="4" w:space="0" w:color="auto"/>
              <w:bottom w:val="single" w:sz="4" w:space="0" w:color="auto"/>
            </w:tcBorders>
            <w:shd w:val="clear" w:color="auto" w:fill="auto"/>
            <w:noWrap/>
            <w:vAlign w:val="center"/>
            <w:hideMark/>
          </w:tcPr>
          <w:p w14:paraId="164567E4"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7FAF488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9.72x10</w:t>
            </w:r>
            <w:r w:rsidRPr="00325DEB">
              <w:rPr>
                <w:rFonts w:eastAsia="Times New Roman" w:cs="Arial"/>
                <w:color w:val="000000"/>
                <w:sz w:val="14"/>
                <w:szCs w:val="12"/>
                <w:vertAlign w:val="superscript"/>
                <w:lang w:val="en-US" w:eastAsia="en-GB"/>
              </w:rPr>
              <w:t>-08</w:t>
            </w:r>
          </w:p>
        </w:tc>
        <w:tc>
          <w:tcPr>
            <w:tcW w:w="772" w:type="dxa"/>
            <w:tcBorders>
              <w:top w:val="single" w:sz="4" w:space="0" w:color="auto"/>
              <w:bottom w:val="single" w:sz="4" w:space="0" w:color="auto"/>
              <w:right w:val="single" w:sz="4" w:space="0" w:color="auto"/>
            </w:tcBorders>
          </w:tcPr>
          <w:p w14:paraId="7FBEC654" w14:textId="22CD7259" w:rsidR="00977E50" w:rsidRPr="00325DEB" w:rsidRDefault="009D56AA"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0.47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27F484E" w14:textId="361FDF1A"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29890/41889</w:t>
            </w:r>
          </w:p>
        </w:tc>
        <w:tc>
          <w:tcPr>
            <w:tcW w:w="0" w:type="auto"/>
            <w:tcBorders>
              <w:top w:val="single" w:sz="4" w:space="0" w:color="auto"/>
              <w:bottom w:val="single" w:sz="4" w:space="0" w:color="auto"/>
            </w:tcBorders>
            <w:shd w:val="clear" w:color="auto" w:fill="auto"/>
            <w:noWrap/>
            <w:vAlign w:val="center"/>
            <w:hideMark/>
          </w:tcPr>
          <w:p w14:paraId="68058E35"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0.98 (0.96-1.00)</w:t>
            </w:r>
          </w:p>
        </w:tc>
        <w:tc>
          <w:tcPr>
            <w:tcW w:w="0" w:type="auto"/>
            <w:tcBorders>
              <w:top w:val="single" w:sz="4" w:space="0" w:color="auto"/>
              <w:bottom w:val="single" w:sz="4" w:space="0" w:color="auto"/>
            </w:tcBorders>
            <w:shd w:val="clear" w:color="auto" w:fill="auto"/>
            <w:noWrap/>
            <w:vAlign w:val="center"/>
            <w:hideMark/>
          </w:tcPr>
          <w:p w14:paraId="382D781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0.07</w:t>
            </w:r>
          </w:p>
        </w:tc>
        <w:tc>
          <w:tcPr>
            <w:tcW w:w="768" w:type="dxa"/>
            <w:tcBorders>
              <w:top w:val="single" w:sz="4" w:space="0" w:color="auto"/>
              <w:bottom w:val="single" w:sz="4" w:space="0" w:color="auto"/>
              <w:right w:val="single" w:sz="4" w:space="0" w:color="auto"/>
            </w:tcBorders>
            <w:vAlign w:val="center"/>
          </w:tcPr>
          <w:p w14:paraId="1B626A1C" w14:textId="6E6D6BCD"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0.64</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36536B1" w14:textId="1C41979F"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0.96 (0.95-0.98)</w:t>
            </w:r>
          </w:p>
        </w:tc>
        <w:tc>
          <w:tcPr>
            <w:tcW w:w="0" w:type="auto"/>
            <w:tcBorders>
              <w:top w:val="single" w:sz="4" w:space="0" w:color="auto"/>
              <w:bottom w:val="single" w:sz="4" w:space="0" w:color="auto"/>
            </w:tcBorders>
            <w:shd w:val="clear" w:color="auto" w:fill="auto"/>
            <w:noWrap/>
            <w:vAlign w:val="center"/>
            <w:hideMark/>
          </w:tcPr>
          <w:p w14:paraId="1CEFF57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1.72x10</w:t>
            </w:r>
            <w:r w:rsidRPr="00325DEB">
              <w:rPr>
                <w:rFonts w:eastAsia="Times New Roman" w:cs="Arial"/>
                <w:color w:val="000000"/>
                <w:sz w:val="14"/>
                <w:szCs w:val="12"/>
                <w:vertAlign w:val="superscript"/>
                <w:lang w:val="en-US" w:eastAsia="en-GB"/>
              </w:rPr>
              <w:t>-07</w:t>
            </w:r>
          </w:p>
        </w:tc>
      </w:tr>
      <w:tr w:rsidR="00977E50" w:rsidRPr="00325DEB" w14:paraId="36378FE0" w14:textId="77777777" w:rsidTr="00A535A3">
        <w:trPr>
          <w:trHeight w:val="227"/>
        </w:trPr>
        <w:tc>
          <w:tcPr>
            <w:tcW w:w="0" w:type="auto"/>
            <w:tcBorders>
              <w:top w:val="single" w:sz="4" w:space="0" w:color="auto"/>
              <w:bottom w:val="single" w:sz="4" w:space="0" w:color="auto"/>
            </w:tcBorders>
            <w:shd w:val="clear" w:color="auto" w:fill="auto"/>
            <w:noWrap/>
            <w:vAlign w:val="center"/>
            <w:hideMark/>
          </w:tcPr>
          <w:p w14:paraId="15D7AFD3"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exm1356489</w:t>
            </w:r>
          </w:p>
        </w:tc>
        <w:tc>
          <w:tcPr>
            <w:tcW w:w="0" w:type="auto"/>
            <w:tcBorders>
              <w:top w:val="single" w:sz="4" w:space="0" w:color="auto"/>
              <w:bottom w:val="single" w:sz="4" w:space="0" w:color="auto"/>
            </w:tcBorders>
            <w:shd w:val="clear" w:color="auto" w:fill="auto"/>
            <w:noWrap/>
            <w:vAlign w:val="center"/>
            <w:hideMark/>
          </w:tcPr>
          <w:p w14:paraId="0E80FAC9"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17</w:t>
            </w:r>
          </w:p>
        </w:tc>
        <w:tc>
          <w:tcPr>
            <w:tcW w:w="0" w:type="auto"/>
            <w:tcBorders>
              <w:top w:val="single" w:sz="4" w:space="0" w:color="auto"/>
              <w:bottom w:val="single" w:sz="4" w:space="0" w:color="auto"/>
            </w:tcBorders>
            <w:shd w:val="clear" w:color="auto" w:fill="auto"/>
            <w:noWrap/>
            <w:vAlign w:val="center"/>
            <w:hideMark/>
          </w:tcPr>
          <w:p w14:paraId="0521AF4A"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73926121</w:t>
            </w:r>
          </w:p>
        </w:tc>
        <w:tc>
          <w:tcPr>
            <w:tcW w:w="0" w:type="auto"/>
            <w:tcBorders>
              <w:top w:val="single" w:sz="4" w:space="0" w:color="auto"/>
              <w:bottom w:val="single" w:sz="4" w:space="0" w:color="auto"/>
            </w:tcBorders>
            <w:shd w:val="clear" w:color="auto" w:fill="auto"/>
            <w:noWrap/>
            <w:vAlign w:val="center"/>
            <w:hideMark/>
          </w:tcPr>
          <w:p w14:paraId="784E5B2F" w14:textId="77777777" w:rsidR="00977E50" w:rsidRPr="00325DEB" w:rsidRDefault="00977E50" w:rsidP="00343506">
            <w:pPr>
              <w:spacing w:after="0" w:line="240" w:lineRule="auto"/>
              <w:jc w:val="center"/>
              <w:rPr>
                <w:rFonts w:eastAsia="Times New Roman" w:cs="Arial"/>
                <w:i/>
                <w:iCs/>
                <w:color w:val="000000"/>
                <w:sz w:val="14"/>
                <w:szCs w:val="12"/>
                <w:lang w:val="en-US" w:eastAsia="en-GB"/>
              </w:rPr>
            </w:pPr>
            <w:r w:rsidRPr="00325DEB">
              <w:rPr>
                <w:rFonts w:eastAsia="Times New Roman" w:cs="Arial"/>
                <w:i/>
                <w:iCs/>
                <w:color w:val="000000"/>
                <w:sz w:val="14"/>
                <w:szCs w:val="12"/>
                <w:lang w:val="en-US" w:eastAsia="en-GB"/>
              </w:rPr>
              <w:t>FBF1</w:t>
            </w:r>
          </w:p>
        </w:tc>
        <w:tc>
          <w:tcPr>
            <w:tcW w:w="0" w:type="auto"/>
            <w:tcBorders>
              <w:top w:val="single" w:sz="4" w:space="0" w:color="auto"/>
              <w:bottom w:val="single" w:sz="4" w:space="0" w:color="auto"/>
            </w:tcBorders>
            <w:shd w:val="clear" w:color="auto" w:fill="auto"/>
            <w:noWrap/>
            <w:vAlign w:val="center"/>
            <w:hideMark/>
          </w:tcPr>
          <w:p w14:paraId="710D07D7"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A/C</w:t>
            </w:r>
          </w:p>
        </w:tc>
        <w:tc>
          <w:tcPr>
            <w:tcW w:w="946" w:type="dxa"/>
            <w:tcBorders>
              <w:top w:val="single" w:sz="4" w:space="0" w:color="auto"/>
              <w:bottom w:val="single" w:sz="4" w:space="0" w:color="auto"/>
              <w:right w:val="single" w:sz="4" w:space="0" w:color="auto"/>
            </w:tcBorders>
            <w:shd w:val="clear" w:color="auto" w:fill="auto"/>
            <w:noWrap/>
            <w:vAlign w:val="center"/>
            <w:hideMark/>
          </w:tcPr>
          <w:p w14:paraId="1BF2C75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0.22</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BD6B876"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41935/77408</w:t>
            </w:r>
          </w:p>
        </w:tc>
        <w:tc>
          <w:tcPr>
            <w:tcW w:w="0" w:type="auto"/>
            <w:tcBorders>
              <w:top w:val="single" w:sz="4" w:space="0" w:color="auto"/>
              <w:bottom w:val="single" w:sz="4" w:space="0" w:color="auto"/>
            </w:tcBorders>
            <w:shd w:val="clear" w:color="auto" w:fill="auto"/>
            <w:noWrap/>
            <w:vAlign w:val="center"/>
            <w:hideMark/>
          </w:tcPr>
          <w:p w14:paraId="076F6EDF"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(0.92-0.97)</w:t>
            </w:r>
          </w:p>
        </w:tc>
        <w:tc>
          <w:tcPr>
            <w:tcW w:w="0" w:type="auto"/>
            <w:tcBorders>
              <w:top w:val="single" w:sz="4" w:space="0" w:color="auto"/>
              <w:bottom w:val="single" w:sz="4" w:space="0" w:color="auto"/>
            </w:tcBorders>
            <w:shd w:val="clear" w:color="auto" w:fill="auto"/>
            <w:noWrap/>
            <w:vAlign w:val="center"/>
            <w:hideMark/>
          </w:tcPr>
          <w:p w14:paraId="58FD18FB"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9.13x10</w:t>
            </w:r>
            <w:r w:rsidRPr="00325DEB">
              <w:rPr>
                <w:rFonts w:eastAsia="Times New Roman" w:cs="Arial"/>
                <w:color w:val="000000"/>
                <w:sz w:val="14"/>
                <w:szCs w:val="12"/>
                <w:vertAlign w:val="superscript"/>
                <w:lang w:val="en-US" w:eastAsia="en-GB"/>
              </w:rPr>
              <w:t>-07</w:t>
            </w:r>
          </w:p>
        </w:tc>
        <w:tc>
          <w:tcPr>
            <w:tcW w:w="772" w:type="dxa"/>
            <w:tcBorders>
              <w:top w:val="single" w:sz="4" w:space="0" w:color="auto"/>
              <w:bottom w:val="single" w:sz="4" w:space="0" w:color="auto"/>
              <w:right w:val="single" w:sz="4" w:space="0" w:color="auto"/>
            </w:tcBorders>
          </w:tcPr>
          <w:p w14:paraId="1C5C534A" w14:textId="1775F1E4" w:rsidR="00977E50" w:rsidRPr="00325DEB" w:rsidRDefault="009D56AA"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0.35</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0B44954" w14:textId="54CB7535"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11664/13189</w:t>
            </w:r>
          </w:p>
        </w:tc>
        <w:tc>
          <w:tcPr>
            <w:tcW w:w="0" w:type="auto"/>
            <w:tcBorders>
              <w:top w:val="single" w:sz="4" w:space="0" w:color="auto"/>
              <w:bottom w:val="single" w:sz="4" w:space="0" w:color="auto"/>
            </w:tcBorders>
            <w:shd w:val="clear" w:color="auto" w:fill="auto"/>
            <w:noWrap/>
            <w:vAlign w:val="center"/>
            <w:hideMark/>
          </w:tcPr>
          <w:p w14:paraId="1F6DBD76" w14:textId="77777777" w:rsidR="00977E50" w:rsidRPr="00325DEB" w:rsidRDefault="00977E50" w:rsidP="00AC7ABE">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0.97 (0.93-1.02)</w:t>
            </w:r>
          </w:p>
        </w:tc>
        <w:tc>
          <w:tcPr>
            <w:tcW w:w="0" w:type="auto"/>
            <w:tcBorders>
              <w:top w:val="single" w:sz="4" w:space="0" w:color="auto"/>
              <w:bottom w:val="single" w:sz="4" w:space="0" w:color="auto"/>
            </w:tcBorders>
            <w:shd w:val="clear" w:color="auto" w:fill="auto"/>
            <w:noWrap/>
            <w:vAlign w:val="center"/>
            <w:hideMark/>
          </w:tcPr>
          <w:p w14:paraId="500A1635"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0.23</w:t>
            </w:r>
          </w:p>
        </w:tc>
        <w:tc>
          <w:tcPr>
            <w:tcW w:w="768" w:type="dxa"/>
            <w:tcBorders>
              <w:top w:val="single" w:sz="4" w:space="0" w:color="auto"/>
              <w:bottom w:val="single" w:sz="4" w:space="0" w:color="auto"/>
              <w:right w:val="single" w:sz="4" w:space="0" w:color="auto"/>
            </w:tcBorders>
            <w:vAlign w:val="center"/>
          </w:tcPr>
          <w:p w14:paraId="2FFF264A" w14:textId="76CD7DF9" w:rsidR="00977E50" w:rsidRPr="00325DEB" w:rsidRDefault="009D56AA" w:rsidP="00A535A3">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0.7</w:t>
            </w:r>
          </w:p>
        </w:tc>
        <w:tc>
          <w:tcPr>
            <w:tcW w:w="0" w:type="auto"/>
            <w:tcBorders>
              <w:top w:val="single" w:sz="4" w:space="0" w:color="auto"/>
              <w:left w:val="single" w:sz="4" w:space="0" w:color="auto"/>
              <w:bottom w:val="single" w:sz="4" w:space="0" w:color="auto"/>
            </w:tcBorders>
            <w:shd w:val="clear" w:color="auto" w:fill="auto"/>
            <w:noWrap/>
            <w:vAlign w:val="center"/>
            <w:hideMark/>
          </w:tcPr>
          <w:p w14:paraId="2E02D964" w14:textId="298D6241"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0.95 (0.93-0.97)</w:t>
            </w:r>
          </w:p>
        </w:tc>
        <w:tc>
          <w:tcPr>
            <w:tcW w:w="0" w:type="auto"/>
            <w:tcBorders>
              <w:top w:val="single" w:sz="4" w:space="0" w:color="auto"/>
              <w:bottom w:val="single" w:sz="4" w:space="0" w:color="auto"/>
            </w:tcBorders>
            <w:shd w:val="clear" w:color="auto" w:fill="auto"/>
            <w:noWrap/>
            <w:vAlign w:val="center"/>
            <w:hideMark/>
          </w:tcPr>
          <w:p w14:paraId="3E5AA34D" w14:textId="77777777" w:rsidR="00977E50" w:rsidRPr="00325DEB" w:rsidRDefault="00977E50" w:rsidP="00343506">
            <w:pPr>
              <w:spacing w:after="0" w:line="240" w:lineRule="auto"/>
              <w:jc w:val="center"/>
              <w:rPr>
                <w:rFonts w:eastAsia="Times New Roman" w:cs="Arial"/>
                <w:color w:val="000000"/>
                <w:sz w:val="14"/>
                <w:szCs w:val="12"/>
                <w:lang w:val="en-US" w:eastAsia="en-GB"/>
              </w:rPr>
            </w:pPr>
            <w:r w:rsidRPr="00325DEB">
              <w:rPr>
                <w:rFonts w:eastAsia="Times New Roman" w:cs="Arial"/>
                <w:color w:val="000000"/>
                <w:sz w:val="14"/>
                <w:szCs w:val="12"/>
                <w:lang w:val="en-US" w:eastAsia="en-GB"/>
              </w:rPr>
              <w:t>9.27x10</w:t>
            </w:r>
            <w:r w:rsidRPr="00325DEB">
              <w:rPr>
                <w:rFonts w:eastAsia="Times New Roman" w:cs="Arial"/>
                <w:color w:val="000000"/>
                <w:sz w:val="14"/>
                <w:szCs w:val="12"/>
                <w:vertAlign w:val="superscript"/>
                <w:lang w:val="en-US" w:eastAsia="en-GB"/>
              </w:rPr>
              <w:t>-07</w:t>
            </w:r>
          </w:p>
        </w:tc>
      </w:tr>
    </w:tbl>
    <w:p w14:paraId="0C97421F" w14:textId="54F6B09D" w:rsidR="000E76FE" w:rsidRPr="00325DEB" w:rsidRDefault="000E76FE" w:rsidP="000E76FE">
      <w:pPr>
        <w:rPr>
          <w:rFonts w:cs="Arial"/>
          <w:sz w:val="24"/>
          <w:szCs w:val="24"/>
          <w:lang w:val="en-US"/>
        </w:rPr>
        <w:sectPr w:rsidR="000E76FE" w:rsidRPr="00325DEB" w:rsidSect="00343506">
          <w:pgSz w:w="16838" w:h="11906" w:orient="landscape" w:code="9"/>
          <w:pgMar w:top="1440" w:right="1440" w:bottom="1440" w:left="1440" w:header="709" w:footer="709" w:gutter="0"/>
          <w:cols w:space="708"/>
          <w:docGrid w:linePitch="360"/>
        </w:sectPr>
      </w:pPr>
      <w:r w:rsidRPr="00325DEB">
        <w:rPr>
          <w:rFonts w:cs="Arial"/>
          <w:sz w:val="24"/>
          <w:szCs w:val="24"/>
          <w:lang w:val="en-US"/>
        </w:rPr>
        <w:t>Chr, Chromosome; POS, Position (HG19); Allele 1 Freq, frequency of allele 1; OR, Odds Ratio; CI, Confidence interval</w:t>
      </w:r>
      <w:r w:rsidR="00A535A3" w:rsidRPr="00325DEB">
        <w:rPr>
          <w:rFonts w:cs="Arial"/>
          <w:sz w:val="24"/>
          <w:szCs w:val="24"/>
          <w:lang w:val="en-US"/>
        </w:rPr>
        <w:t>; Het P-value, heterogeneity P-value.</w:t>
      </w:r>
      <w:r w:rsidR="00C10724" w:rsidRPr="00325DEB">
        <w:rPr>
          <w:rFonts w:cs="Arial"/>
          <w:sz w:val="24"/>
          <w:szCs w:val="24"/>
          <w:lang w:val="en-US"/>
        </w:rPr>
        <w:t xml:space="preserve"> A Bonferroni corrected p value of 1.7x10</w:t>
      </w:r>
      <w:r w:rsidR="00C10724" w:rsidRPr="00325DEB">
        <w:rPr>
          <w:rFonts w:cs="Arial"/>
          <w:sz w:val="24"/>
          <w:szCs w:val="24"/>
          <w:vertAlign w:val="superscript"/>
          <w:lang w:val="en-US"/>
        </w:rPr>
        <w:t>-5</w:t>
      </w:r>
      <w:r w:rsidR="00C10724" w:rsidRPr="00325DEB">
        <w:rPr>
          <w:rFonts w:cs="Arial"/>
          <w:sz w:val="24"/>
          <w:szCs w:val="24"/>
          <w:lang w:val="en-US"/>
        </w:rPr>
        <w:t xml:space="preserve"> f (n=29,383 SNPs) would indicate significant heterogeneity.</w:t>
      </w:r>
    </w:p>
    <w:p w14:paraId="21D04627" w14:textId="7A58E8F4" w:rsidR="000E76FE" w:rsidRPr="00325DEB" w:rsidRDefault="004C4815" w:rsidP="000E76FE">
      <w:pPr>
        <w:rPr>
          <w:rFonts w:ascii="Times New Roman" w:hAnsi="Times New Roman" w:cs="Times New Roman"/>
          <w:b/>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Table </w:t>
      </w:r>
      <w:r w:rsidR="000E76FE" w:rsidRPr="00325DEB">
        <w:rPr>
          <w:rFonts w:ascii="Times New Roman" w:hAnsi="Times New Roman" w:cs="Times New Roman"/>
          <w:b/>
          <w:sz w:val="24"/>
          <w:szCs w:val="24"/>
          <w:lang w:val="en-US"/>
        </w:rPr>
        <w:t>4: List of variants in high LD with each of the novel CAD associated variants</w:t>
      </w:r>
    </w:p>
    <w:tbl>
      <w:tblPr>
        <w:tblW w:w="4465" w:type="pct"/>
        <w:tblLook w:val="04A0" w:firstRow="1" w:lastRow="0" w:firstColumn="1" w:lastColumn="0" w:noHBand="0" w:noVBand="1"/>
      </w:tblPr>
      <w:tblGrid>
        <w:gridCol w:w="1727"/>
        <w:gridCol w:w="343"/>
        <w:gridCol w:w="1657"/>
        <w:gridCol w:w="4526"/>
      </w:tblGrid>
      <w:tr w:rsidR="000E76FE" w:rsidRPr="00325DEB" w14:paraId="5E5571B2" w14:textId="77777777" w:rsidTr="00343506">
        <w:trPr>
          <w:trHeight w:val="283"/>
        </w:trPr>
        <w:tc>
          <w:tcPr>
            <w:tcW w:w="1046" w:type="pct"/>
            <w:tcBorders>
              <w:top w:val="single" w:sz="4" w:space="0" w:color="auto"/>
              <w:left w:val="nil"/>
              <w:bottom w:val="single" w:sz="4" w:space="0" w:color="auto"/>
              <w:right w:val="nil"/>
            </w:tcBorders>
            <w:shd w:val="clear" w:color="auto" w:fill="auto"/>
            <w:noWrap/>
            <w:vAlign w:val="bottom"/>
            <w:hideMark/>
          </w:tcPr>
          <w:p w14:paraId="4E20040F" w14:textId="77777777" w:rsidR="000E76FE" w:rsidRPr="00325DEB" w:rsidRDefault="000E76FE" w:rsidP="00343506">
            <w:pPr>
              <w:spacing w:after="0" w:line="240" w:lineRule="auto"/>
              <w:jc w:val="center"/>
              <w:rPr>
                <w:rFonts w:ascii="Arial" w:eastAsia="Times New Roman" w:hAnsi="Arial" w:cs="Arial"/>
                <w:b/>
                <w:color w:val="000000"/>
                <w:sz w:val="20"/>
                <w:szCs w:val="20"/>
                <w:lang w:val="en-US" w:eastAsia="en-GB"/>
              </w:rPr>
            </w:pPr>
            <w:r w:rsidRPr="00325DEB">
              <w:rPr>
                <w:rFonts w:ascii="Arial" w:eastAsia="Times New Roman" w:hAnsi="Arial" w:cs="Arial"/>
                <w:b/>
                <w:color w:val="000000"/>
                <w:sz w:val="20"/>
                <w:szCs w:val="20"/>
                <w:lang w:val="en-US" w:eastAsia="en-GB"/>
              </w:rPr>
              <w:t>Locus Name</w:t>
            </w:r>
          </w:p>
        </w:tc>
        <w:tc>
          <w:tcPr>
            <w:tcW w:w="208" w:type="pct"/>
            <w:tcBorders>
              <w:top w:val="single" w:sz="4" w:space="0" w:color="auto"/>
              <w:left w:val="nil"/>
              <w:bottom w:val="single" w:sz="4" w:space="0" w:color="auto"/>
              <w:right w:val="nil"/>
            </w:tcBorders>
            <w:shd w:val="clear" w:color="auto" w:fill="auto"/>
            <w:noWrap/>
            <w:vAlign w:val="bottom"/>
            <w:hideMark/>
          </w:tcPr>
          <w:p w14:paraId="3D488EA3" w14:textId="77777777" w:rsidR="000E76FE" w:rsidRPr="00325DEB" w:rsidRDefault="000E76FE" w:rsidP="00343506">
            <w:pPr>
              <w:spacing w:after="0" w:line="240" w:lineRule="auto"/>
              <w:jc w:val="center"/>
              <w:rPr>
                <w:rFonts w:ascii="Arial" w:eastAsia="Times New Roman" w:hAnsi="Arial" w:cs="Arial"/>
                <w:b/>
                <w:color w:val="000000"/>
                <w:sz w:val="20"/>
                <w:szCs w:val="20"/>
                <w:lang w:val="en-US" w:eastAsia="en-GB"/>
              </w:rPr>
            </w:pPr>
          </w:p>
        </w:tc>
        <w:tc>
          <w:tcPr>
            <w:tcW w:w="1004" w:type="pct"/>
            <w:tcBorders>
              <w:top w:val="single" w:sz="4" w:space="0" w:color="auto"/>
              <w:left w:val="nil"/>
              <w:bottom w:val="single" w:sz="4" w:space="0" w:color="auto"/>
              <w:right w:val="nil"/>
            </w:tcBorders>
            <w:shd w:val="clear" w:color="auto" w:fill="auto"/>
            <w:noWrap/>
            <w:vAlign w:val="bottom"/>
            <w:hideMark/>
          </w:tcPr>
          <w:p w14:paraId="2394DF3B" w14:textId="77777777" w:rsidR="000E76FE" w:rsidRPr="00325DEB" w:rsidRDefault="000E76FE" w:rsidP="00343506">
            <w:pPr>
              <w:spacing w:after="0" w:line="240" w:lineRule="auto"/>
              <w:jc w:val="center"/>
              <w:rPr>
                <w:rFonts w:ascii="Arial" w:eastAsia="Times New Roman" w:hAnsi="Arial" w:cs="Arial"/>
                <w:b/>
                <w:color w:val="000000"/>
                <w:sz w:val="20"/>
                <w:szCs w:val="20"/>
                <w:lang w:val="en-US" w:eastAsia="en-GB"/>
              </w:rPr>
            </w:pPr>
            <w:r w:rsidRPr="00325DEB">
              <w:rPr>
                <w:rFonts w:ascii="Arial" w:eastAsia="Times New Roman" w:hAnsi="Arial" w:cs="Arial"/>
                <w:b/>
                <w:color w:val="000000"/>
                <w:sz w:val="20"/>
                <w:szCs w:val="20"/>
                <w:lang w:val="en-US" w:eastAsia="en-GB"/>
              </w:rPr>
              <w:t>Lead Variant</w:t>
            </w:r>
          </w:p>
        </w:tc>
        <w:tc>
          <w:tcPr>
            <w:tcW w:w="2742" w:type="pct"/>
            <w:tcBorders>
              <w:top w:val="single" w:sz="4" w:space="0" w:color="auto"/>
              <w:left w:val="nil"/>
              <w:bottom w:val="single" w:sz="4" w:space="0" w:color="auto"/>
              <w:right w:val="nil"/>
            </w:tcBorders>
            <w:shd w:val="clear" w:color="auto" w:fill="auto"/>
            <w:noWrap/>
            <w:vAlign w:val="bottom"/>
            <w:hideMark/>
          </w:tcPr>
          <w:p w14:paraId="21449002" w14:textId="77777777" w:rsidR="000E76FE" w:rsidRPr="00325DEB" w:rsidRDefault="000E76FE" w:rsidP="00343506">
            <w:pPr>
              <w:spacing w:after="0" w:line="240" w:lineRule="auto"/>
              <w:jc w:val="center"/>
              <w:rPr>
                <w:rFonts w:ascii="Arial" w:eastAsia="Times New Roman" w:hAnsi="Arial" w:cs="Arial"/>
                <w:b/>
                <w:color w:val="000000"/>
                <w:sz w:val="20"/>
                <w:szCs w:val="20"/>
                <w:lang w:val="en-US" w:eastAsia="en-GB"/>
              </w:rPr>
            </w:pPr>
            <w:r w:rsidRPr="00325DEB">
              <w:rPr>
                <w:rFonts w:ascii="Arial" w:eastAsia="Times New Roman" w:hAnsi="Arial" w:cs="Arial"/>
                <w:b/>
                <w:color w:val="000000"/>
                <w:sz w:val="20"/>
                <w:szCs w:val="20"/>
                <w:lang w:val="en-US" w:eastAsia="en-GB"/>
              </w:rPr>
              <w:t>Number of variants in high LD (r</w:t>
            </w:r>
            <w:r w:rsidRPr="00325DEB">
              <w:rPr>
                <w:rFonts w:ascii="Arial" w:eastAsia="Times New Roman" w:hAnsi="Arial" w:cs="Arial"/>
                <w:b/>
                <w:color w:val="000000"/>
                <w:sz w:val="20"/>
                <w:szCs w:val="20"/>
                <w:vertAlign w:val="superscript"/>
                <w:lang w:val="en-US" w:eastAsia="en-GB"/>
              </w:rPr>
              <w:t>2</w:t>
            </w:r>
            <w:r w:rsidRPr="00325DEB">
              <w:rPr>
                <w:rFonts w:ascii="Arial" w:eastAsia="Times New Roman" w:hAnsi="Arial" w:cs="Arial"/>
                <w:b/>
                <w:color w:val="000000"/>
                <w:sz w:val="20"/>
                <w:szCs w:val="20"/>
                <w:lang w:val="en-US" w:eastAsia="en-GB"/>
              </w:rPr>
              <w:t>&gt;0.8)</w:t>
            </w:r>
          </w:p>
        </w:tc>
      </w:tr>
      <w:tr w:rsidR="000E76FE" w:rsidRPr="00325DEB" w14:paraId="464AF5FC" w14:textId="77777777" w:rsidTr="00343506">
        <w:trPr>
          <w:trHeight w:val="283"/>
        </w:trPr>
        <w:tc>
          <w:tcPr>
            <w:tcW w:w="1046" w:type="pct"/>
            <w:tcBorders>
              <w:top w:val="single" w:sz="4" w:space="0" w:color="auto"/>
              <w:left w:val="nil"/>
              <w:bottom w:val="single" w:sz="4" w:space="0" w:color="auto"/>
              <w:right w:val="nil"/>
            </w:tcBorders>
            <w:shd w:val="clear" w:color="auto" w:fill="auto"/>
            <w:noWrap/>
            <w:vAlign w:val="bottom"/>
            <w:hideMark/>
          </w:tcPr>
          <w:p w14:paraId="0EF792C2"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p w14:paraId="4AC5CED4"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r w:rsidRPr="00325DEB">
              <w:rPr>
                <w:rFonts w:ascii="Arial" w:eastAsia="Times New Roman" w:hAnsi="Arial" w:cs="Arial"/>
                <w:b/>
                <w:i/>
                <w:color w:val="000000"/>
                <w:sz w:val="20"/>
                <w:szCs w:val="20"/>
                <w:lang w:val="en-US" w:eastAsia="en-GB"/>
              </w:rPr>
              <w:t>CETP</w:t>
            </w:r>
          </w:p>
          <w:p w14:paraId="219C7741"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208" w:type="pct"/>
            <w:tcBorders>
              <w:top w:val="single" w:sz="4" w:space="0" w:color="auto"/>
              <w:left w:val="nil"/>
              <w:bottom w:val="single" w:sz="4" w:space="0" w:color="auto"/>
              <w:right w:val="nil"/>
            </w:tcBorders>
            <w:shd w:val="clear" w:color="auto" w:fill="auto"/>
            <w:noWrap/>
            <w:vAlign w:val="bottom"/>
            <w:hideMark/>
          </w:tcPr>
          <w:p w14:paraId="0A97C318"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1004" w:type="pct"/>
            <w:tcBorders>
              <w:top w:val="single" w:sz="4" w:space="0" w:color="auto"/>
              <w:left w:val="nil"/>
              <w:bottom w:val="single" w:sz="4" w:space="0" w:color="auto"/>
              <w:right w:val="nil"/>
            </w:tcBorders>
            <w:shd w:val="clear" w:color="auto" w:fill="auto"/>
            <w:noWrap/>
            <w:vAlign w:val="bottom"/>
            <w:hideMark/>
          </w:tcPr>
          <w:p w14:paraId="7B243852"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rs1800775</w:t>
            </w:r>
          </w:p>
          <w:p w14:paraId="3791A25E" w14:textId="77777777" w:rsidR="000E76FE" w:rsidRPr="00325DEB" w:rsidRDefault="000E76FE" w:rsidP="00343506">
            <w:pPr>
              <w:spacing w:after="0" w:line="240" w:lineRule="auto"/>
              <w:jc w:val="center"/>
              <w:rPr>
                <w:rFonts w:ascii="Arial" w:eastAsia="Times New Roman" w:hAnsi="Arial" w:cs="Arial"/>
                <w:color w:val="000000"/>
                <w:sz w:val="20"/>
                <w:szCs w:val="20"/>
                <w:lang w:val="en-US" w:eastAsia="en-GB"/>
              </w:rPr>
            </w:pPr>
          </w:p>
        </w:tc>
        <w:tc>
          <w:tcPr>
            <w:tcW w:w="2742" w:type="pct"/>
            <w:tcBorders>
              <w:top w:val="single" w:sz="4" w:space="0" w:color="auto"/>
              <w:left w:val="nil"/>
              <w:bottom w:val="single" w:sz="4" w:space="0" w:color="auto"/>
              <w:right w:val="nil"/>
            </w:tcBorders>
            <w:shd w:val="clear" w:color="auto" w:fill="auto"/>
            <w:noWrap/>
            <w:vAlign w:val="bottom"/>
            <w:hideMark/>
          </w:tcPr>
          <w:p w14:paraId="690EBE4C"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p w14:paraId="75A754C1"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1</w:t>
            </w:r>
          </w:p>
          <w:p w14:paraId="2F6B6694" w14:textId="77777777" w:rsidR="000E76FE" w:rsidRPr="00325DEB" w:rsidRDefault="000E76FE" w:rsidP="00343506">
            <w:pPr>
              <w:spacing w:after="0" w:line="240" w:lineRule="auto"/>
              <w:jc w:val="center"/>
              <w:rPr>
                <w:rFonts w:ascii="Arial" w:eastAsia="Times New Roman" w:hAnsi="Arial" w:cs="Arial"/>
                <w:color w:val="000000"/>
                <w:sz w:val="20"/>
                <w:szCs w:val="20"/>
                <w:lang w:val="en-US" w:eastAsia="en-GB"/>
              </w:rPr>
            </w:pPr>
          </w:p>
        </w:tc>
      </w:tr>
      <w:tr w:rsidR="000E76FE" w:rsidRPr="00325DEB" w14:paraId="16CDC7C3" w14:textId="77777777" w:rsidTr="00343506">
        <w:trPr>
          <w:trHeight w:val="283"/>
        </w:trPr>
        <w:tc>
          <w:tcPr>
            <w:tcW w:w="1046" w:type="pct"/>
            <w:tcBorders>
              <w:top w:val="single" w:sz="4" w:space="0" w:color="auto"/>
              <w:left w:val="nil"/>
              <w:bottom w:val="single" w:sz="4" w:space="0" w:color="auto"/>
              <w:right w:val="nil"/>
            </w:tcBorders>
            <w:shd w:val="clear" w:color="auto" w:fill="auto"/>
            <w:noWrap/>
            <w:vAlign w:val="bottom"/>
            <w:hideMark/>
          </w:tcPr>
          <w:p w14:paraId="44CBA38E"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p w14:paraId="534E64B6"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r w:rsidRPr="00325DEB">
              <w:rPr>
                <w:rFonts w:ascii="Arial" w:eastAsia="Times New Roman" w:hAnsi="Arial" w:cs="Arial"/>
                <w:b/>
                <w:i/>
                <w:color w:val="000000"/>
                <w:sz w:val="20"/>
                <w:szCs w:val="20"/>
                <w:lang w:val="en-US" w:eastAsia="en-GB"/>
              </w:rPr>
              <w:t>SCARB1</w:t>
            </w:r>
          </w:p>
          <w:p w14:paraId="017A8A10"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208" w:type="pct"/>
            <w:tcBorders>
              <w:top w:val="single" w:sz="4" w:space="0" w:color="auto"/>
              <w:left w:val="nil"/>
              <w:bottom w:val="single" w:sz="4" w:space="0" w:color="auto"/>
              <w:right w:val="nil"/>
            </w:tcBorders>
            <w:shd w:val="clear" w:color="auto" w:fill="auto"/>
            <w:noWrap/>
            <w:vAlign w:val="bottom"/>
            <w:hideMark/>
          </w:tcPr>
          <w:p w14:paraId="550F4986"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1004" w:type="pct"/>
            <w:tcBorders>
              <w:top w:val="single" w:sz="4" w:space="0" w:color="auto"/>
              <w:left w:val="nil"/>
              <w:bottom w:val="single" w:sz="4" w:space="0" w:color="auto"/>
              <w:right w:val="nil"/>
            </w:tcBorders>
            <w:shd w:val="clear" w:color="auto" w:fill="auto"/>
            <w:noWrap/>
            <w:vAlign w:val="bottom"/>
            <w:hideMark/>
          </w:tcPr>
          <w:p w14:paraId="46847EFC"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rs11057830</w:t>
            </w:r>
          </w:p>
          <w:p w14:paraId="64085EAA"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tc>
        <w:tc>
          <w:tcPr>
            <w:tcW w:w="2742" w:type="pct"/>
            <w:tcBorders>
              <w:top w:val="single" w:sz="4" w:space="0" w:color="auto"/>
              <w:left w:val="nil"/>
              <w:bottom w:val="single" w:sz="4" w:space="0" w:color="auto"/>
              <w:right w:val="nil"/>
            </w:tcBorders>
            <w:shd w:val="clear" w:color="auto" w:fill="auto"/>
            <w:noWrap/>
            <w:vAlign w:val="bottom"/>
            <w:hideMark/>
          </w:tcPr>
          <w:p w14:paraId="302486C9"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8</w:t>
            </w:r>
          </w:p>
          <w:p w14:paraId="04539D7F"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tc>
      </w:tr>
      <w:tr w:rsidR="000E76FE" w:rsidRPr="00325DEB" w14:paraId="47E27D01" w14:textId="77777777" w:rsidTr="00343506">
        <w:trPr>
          <w:trHeight w:val="283"/>
        </w:trPr>
        <w:tc>
          <w:tcPr>
            <w:tcW w:w="1046" w:type="pct"/>
            <w:tcBorders>
              <w:top w:val="single" w:sz="4" w:space="0" w:color="auto"/>
              <w:left w:val="nil"/>
              <w:bottom w:val="single" w:sz="4" w:space="0" w:color="auto"/>
              <w:right w:val="nil"/>
            </w:tcBorders>
            <w:shd w:val="clear" w:color="auto" w:fill="auto"/>
            <w:noWrap/>
            <w:vAlign w:val="bottom"/>
            <w:hideMark/>
          </w:tcPr>
          <w:p w14:paraId="6F754746"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p w14:paraId="013C348E"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r w:rsidRPr="00325DEB">
              <w:rPr>
                <w:rFonts w:ascii="Arial" w:eastAsia="Times New Roman" w:hAnsi="Arial" w:cs="Arial"/>
                <w:b/>
                <w:i/>
                <w:color w:val="000000"/>
                <w:sz w:val="20"/>
                <w:szCs w:val="20"/>
                <w:lang w:val="en-US" w:eastAsia="en-GB"/>
              </w:rPr>
              <w:t>LRP1</w:t>
            </w:r>
          </w:p>
          <w:p w14:paraId="7DB8E341"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208" w:type="pct"/>
            <w:tcBorders>
              <w:top w:val="single" w:sz="4" w:space="0" w:color="auto"/>
              <w:left w:val="nil"/>
              <w:bottom w:val="single" w:sz="4" w:space="0" w:color="auto"/>
              <w:right w:val="nil"/>
            </w:tcBorders>
            <w:shd w:val="clear" w:color="auto" w:fill="auto"/>
            <w:noWrap/>
            <w:vAlign w:val="bottom"/>
            <w:hideMark/>
          </w:tcPr>
          <w:p w14:paraId="38F3333E"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1004" w:type="pct"/>
            <w:tcBorders>
              <w:top w:val="single" w:sz="4" w:space="0" w:color="auto"/>
              <w:left w:val="nil"/>
              <w:bottom w:val="single" w:sz="4" w:space="0" w:color="auto"/>
              <w:right w:val="nil"/>
            </w:tcBorders>
            <w:shd w:val="clear" w:color="auto" w:fill="auto"/>
            <w:noWrap/>
            <w:vAlign w:val="bottom"/>
            <w:hideMark/>
          </w:tcPr>
          <w:p w14:paraId="6501B5DA"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rs11172113</w:t>
            </w:r>
          </w:p>
          <w:p w14:paraId="0DAA4E5B"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tc>
        <w:tc>
          <w:tcPr>
            <w:tcW w:w="2742" w:type="pct"/>
            <w:tcBorders>
              <w:top w:val="single" w:sz="4" w:space="0" w:color="auto"/>
              <w:left w:val="nil"/>
              <w:bottom w:val="single" w:sz="4" w:space="0" w:color="auto"/>
              <w:right w:val="nil"/>
            </w:tcBorders>
            <w:shd w:val="clear" w:color="auto" w:fill="auto"/>
            <w:noWrap/>
            <w:vAlign w:val="bottom"/>
            <w:hideMark/>
          </w:tcPr>
          <w:p w14:paraId="598CAA96"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p w14:paraId="047918CF"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1</w:t>
            </w:r>
          </w:p>
          <w:p w14:paraId="34B96849"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tc>
      </w:tr>
      <w:tr w:rsidR="000E76FE" w:rsidRPr="00325DEB" w14:paraId="6DE7C81A" w14:textId="77777777" w:rsidTr="00343506">
        <w:trPr>
          <w:trHeight w:val="283"/>
        </w:trPr>
        <w:tc>
          <w:tcPr>
            <w:tcW w:w="1046" w:type="pct"/>
            <w:tcBorders>
              <w:top w:val="single" w:sz="4" w:space="0" w:color="auto"/>
              <w:left w:val="nil"/>
              <w:bottom w:val="single" w:sz="4" w:space="0" w:color="auto"/>
              <w:right w:val="nil"/>
            </w:tcBorders>
            <w:shd w:val="clear" w:color="auto" w:fill="auto"/>
            <w:noWrap/>
            <w:vAlign w:val="bottom"/>
            <w:hideMark/>
          </w:tcPr>
          <w:p w14:paraId="56E269F3"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p w14:paraId="47078045"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r w:rsidRPr="00325DEB">
              <w:rPr>
                <w:rFonts w:ascii="Arial" w:eastAsia="Times New Roman" w:hAnsi="Arial" w:cs="Arial"/>
                <w:b/>
                <w:i/>
                <w:color w:val="000000"/>
                <w:sz w:val="20"/>
                <w:szCs w:val="20"/>
                <w:lang w:val="en-US" w:eastAsia="en-GB"/>
              </w:rPr>
              <w:t>MRVI1-CTR9</w:t>
            </w:r>
          </w:p>
          <w:p w14:paraId="05D0AD9D"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208" w:type="pct"/>
            <w:tcBorders>
              <w:top w:val="single" w:sz="4" w:space="0" w:color="auto"/>
              <w:left w:val="nil"/>
              <w:bottom w:val="single" w:sz="4" w:space="0" w:color="auto"/>
              <w:right w:val="nil"/>
            </w:tcBorders>
            <w:shd w:val="clear" w:color="auto" w:fill="auto"/>
            <w:noWrap/>
            <w:vAlign w:val="bottom"/>
            <w:hideMark/>
          </w:tcPr>
          <w:p w14:paraId="31A10BA5"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1004" w:type="pct"/>
            <w:tcBorders>
              <w:top w:val="single" w:sz="4" w:space="0" w:color="auto"/>
              <w:left w:val="nil"/>
              <w:bottom w:val="single" w:sz="4" w:space="0" w:color="auto"/>
              <w:right w:val="nil"/>
            </w:tcBorders>
            <w:shd w:val="clear" w:color="auto" w:fill="auto"/>
            <w:noWrap/>
            <w:vAlign w:val="bottom"/>
            <w:hideMark/>
          </w:tcPr>
          <w:p w14:paraId="0A4887D8"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rs11042937</w:t>
            </w:r>
          </w:p>
          <w:p w14:paraId="1B902736"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tc>
        <w:tc>
          <w:tcPr>
            <w:tcW w:w="2742" w:type="pct"/>
            <w:tcBorders>
              <w:top w:val="single" w:sz="4" w:space="0" w:color="auto"/>
              <w:left w:val="nil"/>
              <w:bottom w:val="single" w:sz="4" w:space="0" w:color="auto"/>
              <w:right w:val="nil"/>
            </w:tcBorders>
            <w:shd w:val="clear" w:color="auto" w:fill="auto"/>
            <w:noWrap/>
            <w:vAlign w:val="bottom"/>
            <w:hideMark/>
          </w:tcPr>
          <w:p w14:paraId="043D0FDF"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7</w:t>
            </w:r>
          </w:p>
          <w:p w14:paraId="35969BE7"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tc>
      </w:tr>
      <w:tr w:rsidR="000E76FE" w:rsidRPr="00325DEB" w14:paraId="008A33CF" w14:textId="77777777" w:rsidTr="00343506">
        <w:trPr>
          <w:trHeight w:val="283"/>
        </w:trPr>
        <w:tc>
          <w:tcPr>
            <w:tcW w:w="1046" w:type="pct"/>
            <w:tcBorders>
              <w:top w:val="single" w:sz="4" w:space="0" w:color="auto"/>
              <w:left w:val="nil"/>
              <w:bottom w:val="single" w:sz="4" w:space="0" w:color="auto"/>
              <w:right w:val="nil"/>
            </w:tcBorders>
            <w:shd w:val="clear" w:color="auto" w:fill="auto"/>
            <w:noWrap/>
            <w:vAlign w:val="bottom"/>
            <w:hideMark/>
          </w:tcPr>
          <w:p w14:paraId="6FF48FD1"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p w14:paraId="143E473B"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r w:rsidRPr="00325DEB">
              <w:rPr>
                <w:rFonts w:ascii="Arial" w:eastAsia="Times New Roman" w:hAnsi="Arial" w:cs="Arial"/>
                <w:b/>
                <w:i/>
                <w:color w:val="000000"/>
                <w:sz w:val="20"/>
                <w:szCs w:val="20"/>
                <w:lang w:val="en-US" w:eastAsia="en-GB"/>
              </w:rPr>
              <w:t>C2</w:t>
            </w:r>
          </w:p>
          <w:p w14:paraId="343F511D"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208" w:type="pct"/>
            <w:tcBorders>
              <w:top w:val="single" w:sz="4" w:space="0" w:color="auto"/>
              <w:left w:val="nil"/>
              <w:bottom w:val="single" w:sz="4" w:space="0" w:color="auto"/>
              <w:right w:val="nil"/>
            </w:tcBorders>
            <w:shd w:val="clear" w:color="auto" w:fill="auto"/>
            <w:noWrap/>
            <w:vAlign w:val="bottom"/>
            <w:hideMark/>
          </w:tcPr>
          <w:p w14:paraId="7C17A597"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1004" w:type="pct"/>
            <w:tcBorders>
              <w:top w:val="single" w:sz="4" w:space="0" w:color="auto"/>
              <w:left w:val="nil"/>
              <w:bottom w:val="single" w:sz="4" w:space="0" w:color="auto"/>
              <w:right w:val="nil"/>
            </w:tcBorders>
            <w:shd w:val="clear" w:color="auto" w:fill="auto"/>
            <w:noWrap/>
            <w:vAlign w:val="bottom"/>
            <w:hideMark/>
          </w:tcPr>
          <w:p w14:paraId="32388CD0"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p w14:paraId="3E7EE440"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rs3130683</w:t>
            </w:r>
          </w:p>
          <w:p w14:paraId="2507392D"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tc>
        <w:tc>
          <w:tcPr>
            <w:tcW w:w="2742" w:type="pct"/>
            <w:tcBorders>
              <w:top w:val="single" w:sz="4" w:space="0" w:color="auto"/>
              <w:left w:val="nil"/>
              <w:bottom w:val="single" w:sz="4" w:space="0" w:color="auto"/>
              <w:right w:val="nil"/>
            </w:tcBorders>
            <w:shd w:val="clear" w:color="auto" w:fill="auto"/>
            <w:noWrap/>
            <w:vAlign w:val="bottom"/>
            <w:hideMark/>
          </w:tcPr>
          <w:p w14:paraId="21294998"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p w14:paraId="47F90251"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14</w:t>
            </w:r>
          </w:p>
          <w:p w14:paraId="36DABCCF"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tc>
      </w:tr>
      <w:tr w:rsidR="000E76FE" w:rsidRPr="00325DEB" w14:paraId="2D1BD726" w14:textId="77777777" w:rsidTr="00343506">
        <w:trPr>
          <w:trHeight w:val="283"/>
        </w:trPr>
        <w:tc>
          <w:tcPr>
            <w:tcW w:w="1254" w:type="pct"/>
            <w:gridSpan w:val="2"/>
            <w:tcBorders>
              <w:top w:val="single" w:sz="4" w:space="0" w:color="auto"/>
              <w:left w:val="nil"/>
              <w:bottom w:val="single" w:sz="4" w:space="0" w:color="auto"/>
              <w:right w:val="nil"/>
            </w:tcBorders>
            <w:shd w:val="clear" w:color="auto" w:fill="auto"/>
            <w:noWrap/>
            <w:vAlign w:val="bottom"/>
            <w:hideMark/>
          </w:tcPr>
          <w:p w14:paraId="50F2412C"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p w14:paraId="78BB1EEE"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r w:rsidRPr="00325DEB">
              <w:rPr>
                <w:rFonts w:ascii="Arial" w:eastAsia="Times New Roman" w:hAnsi="Arial" w:cs="Arial"/>
                <w:b/>
                <w:i/>
                <w:color w:val="000000"/>
                <w:sz w:val="20"/>
                <w:szCs w:val="20"/>
                <w:lang w:val="en-US" w:eastAsia="en-GB"/>
              </w:rPr>
              <w:t>KCNJ13-GIGYF2</w:t>
            </w:r>
          </w:p>
          <w:p w14:paraId="3D9E95FC" w14:textId="77777777" w:rsidR="000E76FE" w:rsidRPr="00325DEB" w:rsidRDefault="000E76FE" w:rsidP="00343506">
            <w:pPr>
              <w:spacing w:after="0" w:line="240" w:lineRule="auto"/>
              <w:jc w:val="center"/>
              <w:rPr>
                <w:rFonts w:ascii="Arial" w:eastAsia="Times New Roman" w:hAnsi="Arial" w:cs="Arial"/>
                <w:b/>
                <w:i/>
                <w:color w:val="000000"/>
                <w:sz w:val="20"/>
                <w:szCs w:val="20"/>
                <w:lang w:val="en-US" w:eastAsia="en-GB"/>
              </w:rPr>
            </w:pPr>
          </w:p>
        </w:tc>
        <w:tc>
          <w:tcPr>
            <w:tcW w:w="1004" w:type="pct"/>
            <w:tcBorders>
              <w:top w:val="single" w:sz="4" w:space="0" w:color="auto"/>
              <w:left w:val="nil"/>
              <w:bottom w:val="single" w:sz="4" w:space="0" w:color="auto"/>
              <w:right w:val="nil"/>
            </w:tcBorders>
            <w:shd w:val="clear" w:color="auto" w:fill="auto"/>
            <w:noWrap/>
            <w:vAlign w:val="bottom"/>
            <w:hideMark/>
          </w:tcPr>
          <w:p w14:paraId="07ECB267"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p>
          <w:p w14:paraId="1E84C255" w14:textId="77777777" w:rsidR="000E76FE" w:rsidRPr="00325DEB" w:rsidRDefault="000E76FE" w:rsidP="00343506">
            <w:pPr>
              <w:spacing w:after="0" w:line="240" w:lineRule="auto"/>
              <w:jc w:val="center"/>
              <w:rPr>
                <w:rFonts w:ascii="Arial" w:eastAsia="Times New Roman" w:hAnsi="Arial" w:cs="Arial"/>
                <w:bCs/>
                <w:color w:val="000000"/>
                <w:sz w:val="20"/>
                <w:szCs w:val="20"/>
                <w:lang w:val="en-US" w:eastAsia="en-GB"/>
              </w:rPr>
            </w:pPr>
            <w:r w:rsidRPr="00325DEB">
              <w:rPr>
                <w:rFonts w:ascii="Arial" w:eastAsia="Times New Roman" w:hAnsi="Arial" w:cs="Arial"/>
                <w:bCs/>
                <w:color w:val="000000"/>
                <w:sz w:val="20"/>
                <w:szCs w:val="20"/>
                <w:lang w:val="en-US" w:eastAsia="en-GB"/>
              </w:rPr>
              <w:t>rs1801251</w:t>
            </w:r>
          </w:p>
          <w:p w14:paraId="661FF119" w14:textId="77777777" w:rsidR="000E76FE" w:rsidRPr="00325DEB" w:rsidRDefault="000E76FE" w:rsidP="00343506">
            <w:pPr>
              <w:spacing w:after="0" w:line="240" w:lineRule="auto"/>
              <w:jc w:val="center"/>
              <w:rPr>
                <w:rFonts w:ascii="Arial" w:eastAsia="Times New Roman" w:hAnsi="Arial" w:cs="Arial"/>
                <w:color w:val="000000"/>
                <w:sz w:val="20"/>
                <w:szCs w:val="20"/>
                <w:lang w:val="en-US" w:eastAsia="en-GB"/>
              </w:rPr>
            </w:pPr>
          </w:p>
        </w:tc>
        <w:tc>
          <w:tcPr>
            <w:tcW w:w="2742" w:type="pct"/>
            <w:tcBorders>
              <w:top w:val="single" w:sz="4" w:space="0" w:color="auto"/>
              <w:left w:val="nil"/>
              <w:bottom w:val="single" w:sz="4" w:space="0" w:color="auto"/>
              <w:right w:val="nil"/>
            </w:tcBorders>
            <w:shd w:val="clear" w:color="auto" w:fill="auto"/>
            <w:noWrap/>
            <w:vAlign w:val="bottom"/>
            <w:hideMark/>
          </w:tcPr>
          <w:p w14:paraId="72712B17" w14:textId="77777777" w:rsidR="000E76FE" w:rsidRPr="00325DEB" w:rsidRDefault="000E76FE" w:rsidP="00343506">
            <w:pPr>
              <w:spacing w:after="0" w:line="240" w:lineRule="auto"/>
              <w:jc w:val="center"/>
              <w:rPr>
                <w:rFonts w:ascii="Arial" w:eastAsia="Times New Roman" w:hAnsi="Arial" w:cs="Arial"/>
                <w:color w:val="000000"/>
                <w:sz w:val="20"/>
                <w:szCs w:val="20"/>
                <w:lang w:val="en-US" w:eastAsia="en-GB"/>
              </w:rPr>
            </w:pPr>
          </w:p>
          <w:p w14:paraId="7A8EF77B" w14:textId="77777777" w:rsidR="000E76FE" w:rsidRPr="00325DEB" w:rsidRDefault="000E76FE" w:rsidP="00343506">
            <w:pPr>
              <w:spacing w:after="0" w:line="240" w:lineRule="auto"/>
              <w:jc w:val="center"/>
              <w:rPr>
                <w:rFonts w:ascii="Arial" w:eastAsia="Times New Roman" w:hAnsi="Arial" w:cs="Arial"/>
                <w:color w:val="000000"/>
                <w:sz w:val="20"/>
                <w:szCs w:val="20"/>
                <w:lang w:val="en-US" w:eastAsia="en-GB"/>
              </w:rPr>
            </w:pPr>
            <w:r w:rsidRPr="00325DEB">
              <w:rPr>
                <w:rFonts w:ascii="Arial" w:eastAsia="Times New Roman" w:hAnsi="Arial" w:cs="Arial"/>
                <w:color w:val="000000"/>
                <w:sz w:val="20"/>
                <w:szCs w:val="20"/>
                <w:lang w:val="en-US" w:eastAsia="en-GB"/>
              </w:rPr>
              <w:t>111</w:t>
            </w:r>
          </w:p>
          <w:p w14:paraId="59B919B3" w14:textId="77777777" w:rsidR="000E76FE" w:rsidRPr="00325DEB" w:rsidRDefault="000E76FE" w:rsidP="00343506">
            <w:pPr>
              <w:spacing w:after="0" w:line="240" w:lineRule="auto"/>
              <w:jc w:val="center"/>
              <w:rPr>
                <w:rFonts w:ascii="Arial" w:eastAsia="Times New Roman" w:hAnsi="Arial" w:cs="Arial"/>
                <w:color w:val="000000"/>
                <w:sz w:val="20"/>
                <w:szCs w:val="20"/>
                <w:lang w:val="en-US" w:eastAsia="en-GB"/>
              </w:rPr>
            </w:pPr>
          </w:p>
        </w:tc>
      </w:tr>
    </w:tbl>
    <w:p w14:paraId="20198E98" w14:textId="77777777" w:rsidR="000E76FE" w:rsidRPr="00325DEB" w:rsidRDefault="000E76FE" w:rsidP="000E76FE">
      <w:pPr>
        <w:rPr>
          <w:rFonts w:cs="Arial"/>
          <w:sz w:val="24"/>
          <w:lang w:val="en-US"/>
        </w:rPr>
      </w:pPr>
    </w:p>
    <w:p w14:paraId="0F802321" w14:textId="77777777" w:rsidR="000E76FE" w:rsidRPr="00325DEB" w:rsidRDefault="000E76FE" w:rsidP="000E76FE">
      <w:pPr>
        <w:rPr>
          <w:rFonts w:ascii="Times New Roman" w:hAnsi="Times New Roman" w:cs="Times New Roman"/>
          <w:sz w:val="24"/>
          <w:lang w:val="en-US"/>
        </w:rPr>
      </w:pPr>
      <w:r w:rsidRPr="00325DEB">
        <w:rPr>
          <w:rFonts w:ascii="Times New Roman" w:hAnsi="Times New Roman" w:cs="Times New Roman"/>
          <w:sz w:val="24"/>
          <w:lang w:val="en-US"/>
        </w:rPr>
        <w:t>Number of variants in high LD (r</w:t>
      </w:r>
      <w:r w:rsidRPr="00325DEB">
        <w:rPr>
          <w:rFonts w:ascii="Times New Roman" w:hAnsi="Times New Roman" w:cs="Times New Roman"/>
          <w:sz w:val="24"/>
          <w:vertAlign w:val="superscript"/>
          <w:lang w:val="en-US"/>
        </w:rPr>
        <w:t>2</w:t>
      </w:r>
      <w:r w:rsidRPr="00325DEB">
        <w:rPr>
          <w:rFonts w:ascii="Times New Roman" w:hAnsi="Times New Roman" w:cs="Times New Roman"/>
          <w:sz w:val="24"/>
          <w:lang w:val="en-US"/>
        </w:rPr>
        <w:t xml:space="preserve"> &gt; 0.8) with each lead variant in 1000G phase 1 EUR data, identified using Haploreg V3.</w:t>
      </w:r>
    </w:p>
    <w:p w14:paraId="41D06E86" w14:textId="77777777" w:rsidR="000E76FE" w:rsidRPr="00325DEB" w:rsidRDefault="000E76FE" w:rsidP="000E76FE">
      <w:pPr>
        <w:rPr>
          <w:rFonts w:cs="Arial"/>
          <w:sz w:val="24"/>
          <w:lang w:val="en-US"/>
        </w:rPr>
      </w:pPr>
    </w:p>
    <w:p w14:paraId="742CD3BB" w14:textId="77777777" w:rsidR="000E76FE" w:rsidRPr="00325DEB" w:rsidRDefault="000E76FE" w:rsidP="000E76FE">
      <w:pPr>
        <w:tabs>
          <w:tab w:val="left" w:pos="6448"/>
        </w:tabs>
        <w:rPr>
          <w:rFonts w:cs="Arial"/>
          <w:sz w:val="24"/>
          <w:szCs w:val="24"/>
          <w:lang w:val="en-US"/>
        </w:rPr>
        <w:sectPr w:rsidR="000E76FE" w:rsidRPr="00325DEB" w:rsidSect="00343506">
          <w:pgSz w:w="11906" w:h="16838" w:code="9"/>
          <w:pgMar w:top="1440" w:right="1440" w:bottom="1440" w:left="1440" w:header="709" w:footer="709" w:gutter="0"/>
          <w:cols w:space="708"/>
          <w:docGrid w:linePitch="360"/>
        </w:sectPr>
      </w:pPr>
    </w:p>
    <w:p w14:paraId="76C3B0F4" w14:textId="77777777" w:rsidR="000E76FE" w:rsidRPr="00325DEB" w:rsidRDefault="000E76FE" w:rsidP="000E76FE">
      <w:pPr>
        <w:tabs>
          <w:tab w:val="left" w:pos="6448"/>
        </w:tabs>
        <w:rPr>
          <w:rFonts w:cs="Arial"/>
          <w:sz w:val="24"/>
          <w:szCs w:val="24"/>
          <w:lang w:val="en-US"/>
        </w:rPr>
        <w:sectPr w:rsidR="000E76FE" w:rsidRPr="00325DEB" w:rsidSect="00343506">
          <w:type w:val="continuous"/>
          <w:pgSz w:w="11906" w:h="16838" w:code="9"/>
          <w:pgMar w:top="1440" w:right="1440" w:bottom="1440" w:left="1440" w:header="709" w:footer="709" w:gutter="0"/>
          <w:cols w:space="708"/>
          <w:docGrid w:linePitch="360"/>
        </w:sectPr>
      </w:pPr>
    </w:p>
    <w:p w14:paraId="4C6882F1" w14:textId="6EFF0621" w:rsidR="000E76FE" w:rsidRPr="00325DEB" w:rsidRDefault="004C4815" w:rsidP="000E76FE">
      <w:pPr>
        <w:spacing w:line="480" w:lineRule="auto"/>
        <w:rPr>
          <w:rFonts w:ascii="Times New Roman" w:hAnsi="Times New Roman" w:cs="Times New Roman"/>
          <w:b/>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Table </w:t>
      </w:r>
      <w:r w:rsidR="000E76FE" w:rsidRPr="00325DEB">
        <w:rPr>
          <w:rFonts w:ascii="Times New Roman" w:hAnsi="Times New Roman" w:cs="Times New Roman"/>
          <w:b/>
          <w:sz w:val="24"/>
          <w:szCs w:val="24"/>
          <w:lang w:val="en-US"/>
        </w:rPr>
        <w:t>5: Notable associations between novel CAD variants and gene expression</w:t>
      </w:r>
      <w:r w:rsidR="00380961" w:rsidRPr="00325DEB">
        <w:rPr>
          <w:rFonts w:ascii="Times New Roman" w:hAnsi="Times New Roman" w:cs="Times New Roman"/>
          <w:b/>
          <w:sz w:val="24"/>
          <w:szCs w:val="24"/>
          <w:lang w:val="en-US"/>
        </w:rPr>
        <w:t xml:space="preserve"> in </w:t>
      </w:r>
      <w:r w:rsidR="00380961" w:rsidRPr="00325DEB">
        <w:rPr>
          <w:rFonts w:ascii="Times New Roman" w:hAnsi="Times New Roman" w:cs="Times New Roman"/>
          <w:b/>
          <w:i/>
          <w:sz w:val="24"/>
          <w:szCs w:val="24"/>
          <w:lang w:val="en-US"/>
        </w:rPr>
        <w:t>cis</w:t>
      </w:r>
    </w:p>
    <w:tbl>
      <w:tblPr>
        <w:tblW w:w="9385" w:type="dxa"/>
        <w:tblInd w:w="93" w:type="dxa"/>
        <w:tblLook w:val="04A0" w:firstRow="1" w:lastRow="0" w:firstColumn="1" w:lastColumn="0" w:noHBand="0" w:noVBand="1"/>
      </w:tblPr>
      <w:tblGrid>
        <w:gridCol w:w="1313"/>
        <w:gridCol w:w="901"/>
        <w:gridCol w:w="2321"/>
        <w:gridCol w:w="1609"/>
        <w:gridCol w:w="845"/>
        <w:gridCol w:w="890"/>
        <w:gridCol w:w="956"/>
        <w:gridCol w:w="845"/>
        <w:gridCol w:w="2340"/>
      </w:tblGrid>
      <w:tr w:rsidR="000E76FE" w:rsidRPr="00325DEB" w14:paraId="3B86B414" w14:textId="77777777" w:rsidTr="0034350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60742C98" w14:textId="77777777" w:rsidR="000E76FE" w:rsidRPr="00325DEB" w:rsidRDefault="000E76FE" w:rsidP="00343506">
            <w:pPr>
              <w:spacing w:after="0" w:line="240" w:lineRule="auto"/>
              <w:jc w:val="center"/>
              <w:rPr>
                <w:rFonts w:ascii="Arial" w:eastAsia="Times New Roman" w:hAnsi="Arial" w:cs="Arial"/>
                <w:b/>
                <w:bCs/>
                <w:color w:val="000000"/>
                <w:sz w:val="14"/>
                <w:szCs w:val="14"/>
                <w:lang w:val="en-US" w:eastAsia="en-GB"/>
              </w:rPr>
            </w:pPr>
            <w:r w:rsidRPr="00325DEB">
              <w:rPr>
                <w:rFonts w:ascii="Arial" w:eastAsia="Times New Roman" w:hAnsi="Arial" w:cs="Arial"/>
                <w:b/>
                <w:bCs/>
                <w:color w:val="000000"/>
                <w:sz w:val="14"/>
                <w:szCs w:val="14"/>
                <w:lang w:val="en-US" w:eastAsia="en-GB"/>
              </w:rPr>
              <w:t>Locus</w:t>
            </w:r>
          </w:p>
        </w:tc>
        <w:tc>
          <w:tcPr>
            <w:tcW w:w="0" w:type="auto"/>
            <w:tcBorders>
              <w:top w:val="single" w:sz="4" w:space="0" w:color="auto"/>
              <w:left w:val="nil"/>
              <w:bottom w:val="single" w:sz="4" w:space="0" w:color="auto"/>
              <w:right w:val="nil"/>
            </w:tcBorders>
            <w:shd w:val="clear" w:color="auto" w:fill="auto"/>
            <w:noWrap/>
            <w:vAlign w:val="bottom"/>
            <w:hideMark/>
          </w:tcPr>
          <w:p w14:paraId="63DFA346" w14:textId="77777777" w:rsidR="000E76FE" w:rsidRPr="00325DEB" w:rsidRDefault="000E76FE" w:rsidP="00343506">
            <w:pPr>
              <w:spacing w:after="0" w:line="240" w:lineRule="auto"/>
              <w:jc w:val="center"/>
              <w:rPr>
                <w:rFonts w:ascii="Arial" w:eastAsia="Times New Roman" w:hAnsi="Arial" w:cs="Arial"/>
                <w:b/>
                <w:bCs/>
                <w:color w:val="000000"/>
                <w:sz w:val="14"/>
                <w:szCs w:val="14"/>
                <w:lang w:val="en-US" w:eastAsia="en-GB"/>
              </w:rPr>
            </w:pPr>
            <w:r w:rsidRPr="00325DEB">
              <w:rPr>
                <w:rFonts w:ascii="Arial" w:eastAsia="Times New Roman" w:hAnsi="Arial" w:cs="Arial"/>
                <w:b/>
                <w:bCs/>
                <w:color w:val="000000"/>
                <w:sz w:val="14"/>
                <w:szCs w:val="14"/>
                <w:lang w:val="en-US" w:eastAsia="en-GB"/>
              </w:rPr>
              <w:t>Transcript</w:t>
            </w:r>
          </w:p>
        </w:tc>
        <w:tc>
          <w:tcPr>
            <w:tcW w:w="0" w:type="auto"/>
            <w:tcBorders>
              <w:top w:val="single" w:sz="4" w:space="0" w:color="auto"/>
              <w:left w:val="nil"/>
              <w:bottom w:val="single" w:sz="4" w:space="0" w:color="auto"/>
              <w:right w:val="nil"/>
            </w:tcBorders>
            <w:shd w:val="clear" w:color="auto" w:fill="auto"/>
            <w:noWrap/>
            <w:vAlign w:val="bottom"/>
            <w:hideMark/>
          </w:tcPr>
          <w:p w14:paraId="1587AF64" w14:textId="77777777" w:rsidR="000E76FE" w:rsidRPr="00325DEB" w:rsidRDefault="000E76FE" w:rsidP="00343506">
            <w:pPr>
              <w:spacing w:after="0" w:line="240" w:lineRule="auto"/>
              <w:jc w:val="center"/>
              <w:rPr>
                <w:rFonts w:ascii="Arial" w:eastAsia="Times New Roman" w:hAnsi="Arial" w:cs="Arial"/>
                <w:b/>
                <w:bCs/>
                <w:color w:val="000000"/>
                <w:sz w:val="14"/>
                <w:szCs w:val="14"/>
                <w:lang w:val="en-US" w:eastAsia="en-GB"/>
              </w:rPr>
            </w:pPr>
            <w:r w:rsidRPr="00325DEB">
              <w:rPr>
                <w:rFonts w:ascii="Arial" w:eastAsia="Times New Roman" w:hAnsi="Arial" w:cs="Arial"/>
                <w:b/>
                <w:bCs/>
                <w:color w:val="000000"/>
                <w:sz w:val="14"/>
                <w:szCs w:val="14"/>
                <w:lang w:val="en-US" w:eastAsia="en-GB"/>
              </w:rPr>
              <w:t>Tissue</w:t>
            </w:r>
          </w:p>
        </w:tc>
        <w:tc>
          <w:tcPr>
            <w:tcW w:w="0" w:type="auto"/>
            <w:tcBorders>
              <w:top w:val="single" w:sz="4" w:space="0" w:color="auto"/>
              <w:left w:val="nil"/>
              <w:bottom w:val="single" w:sz="4" w:space="0" w:color="auto"/>
              <w:right w:val="nil"/>
            </w:tcBorders>
            <w:shd w:val="clear" w:color="auto" w:fill="auto"/>
            <w:noWrap/>
            <w:vAlign w:val="bottom"/>
            <w:hideMark/>
          </w:tcPr>
          <w:p w14:paraId="11604594" w14:textId="77777777" w:rsidR="000E76FE" w:rsidRPr="00325DEB" w:rsidRDefault="000E76FE" w:rsidP="00343506">
            <w:pPr>
              <w:spacing w:after="0" w:line="240" w:lineRule="auto"/>
              <w:jc w:val="center"/>
              <w:rPr>
                <w:rFonts w:ascii="Arial" w:eastAsia="Times New Roman" w:hAnsi="Arial" w:cs="Arial"/>
                <w:b/>
                <w:bCs/>
                <w:color w:val="000000"/>
                <w:sz w:val="14"/>
                <w:szCs w:val="14"/>
                <w:lang w:val="en-US" w:eastAsia="en-GB"/>
              </w:rPr>
            </w:pPr>
            <w:r w:rsidRPr="00325DEB">
              <w:rPr>
                <w:rFonts w:ascii="Arial" w:eastAsia="Times New Roman" w:hAnsi="Arial" w:cs="Arial"/>
                <w:b/>
                <w:bCs/>
                <w:color w:val="000000"/>
                <w:sz w:val="14"/>
                <w:szCs w:val="14"/>
                <w:lang w:val="en-US" w:eastAsia="en-GB"/>
              </w:rPr>
              <w:t>CAD associated SNP</w:t>
            </w:r>
          </w:p>
        </w:tc>
        <w:tc>
          <w:tcPr>
            <w:tcW w:w="0" w:type="auto"/>
            <w:tcBorders>
              <w:top w:val="single" w:sz="4" w:space="0" w:color="auto"/>
              <w:left w:val="nil"/>
              <w:bottom w:val="single" w:sz="4" w:space="0" w:color="auto"/>
              <w:right w:val="nil"/>
            </w:tcBorders>
            <w:shd w:val="clear" w:color="auto" w:fill="auto"/>
            <w:noWrap/>
            <w:vAlign w:val="bottom"/>
            <w:hideMark/>
          </w:tcPr>
          <w:p w14:paraId="355A05B9" w14:textId="1DC2303D" w:rsidR="000E76FE" w:rsidRPr="00325DEB" w:rsidRDefault="000E76FE" w:rsidP="00343506">
            <w:pPr>
              <w:spacing w:after="0" w:line="240" w:lineRule="auto"/>
              <w:jc w:val="center"/>
              <w:rPr>
                <w:rFonts w:ascii="Arial" w:eastAsia="Times New Roman" w:hAnsi="Arial" w:cs="Arial"/>
                <w:b/>
                <w:bCs/>
                <w:color w:val="000000"/>
                <w:sz w:val="14"/>
                <w:szCs w:val="14"/>
                <w:lang w:val="en-US" w:eastAsia="en-GB"/>
              </w:rPr>
            </w:pPr>
            <w:r w:rsidRPr="00325DEB">
              <w:rPr>
                <w:rFonts w:ascii="Arial" w:eastAsia="Times New Roman" w:hAnsi="Arial" w:cs="Arial"/>
                <w:b/>
                <w:bCs/>
                <w:color w:val="000000"/>
                <w:sz w:val="14"/>
                <w:szCs w:val="14"/>
                <w:lang w:val="en-US" w:eastAsia="en-GB"/>
              </w:rPr>
              <w:t>P</w:t>
            </w:r>
            <w:r w:rsidR="00325DEB">
              <w:rPr>
                <w:rFonts w:ascii="Arial" w:eastAsia="Times New Roman" w:hAnsi="Arial" w:cs="Arial"/>
                <w:b/>
                <w:bCs/>
                <w:color w:val="000000"/>
                <w:sz w:val="14"/>
                <w:szCs w:val="14"/>
                <w:lang w:val="en-US" w:eastAsia="en-GB"/>
              </w:rPr>
              <w:t xml:space="preserve"> </w:t>
            </w:r>
            <w:r w:rsidRPr="00325DEB">
              <w:rPr>
                <w:rFonts w:ascii="Arial" w:eastAsia="Times New Roman" w:hAnsi="Arial" w:cs="Arial"/>
                <w:b/>
                <w:bCs/>
                <w:color w:val="000000"/>
                <w:sz w:val="14"/>
                <w:szCs w:val="14"/>
                <w:lang w:val="en-US" w:eastAsia="en-GB"/>
              </w:rPr>
              <w:t>value</w:t>
            </w:r>
          </w:p>
        </w:tc>
        <w:tc>
          <w:tcPr>
            <w:tcW w:w="890" w:type="dxa"/>
            <w:tcBorders>
              <w:top w:val="single" w:sz="4" w:space="0" w:color="auto"/>
              <w:left w:val="nil"/>
              <w:bottom w:val="single" w:sz="4" w:space="0" w:color="auto"/>
              <w:right w:val="nil"/>
            </w:tcBorders>
            <w:shd w:val="clear" w:color="auto" w:fill="auto"/>
            <w:noWrap/>
            <w:vAlign w:val="bottom"/>
            <w:hideMark/>
          </w:tcPr>
          <w:p w14:paraId="599A6492" w14:textId="77777777" w:rsidR="000E76FE" w:rsidRPr="00325DEB" w:rsidRDefault="000E76FE" w:rsidP="00343506">
            <w:pPr>
              <w:spacing w:after="0" w:line="240" w:lineRule="auto"/>
              <w:jc w:val="center"/>
              <w:rPr>
                <w:rFonts w:ascii="Arial" w:eastAsia="Times New Roman" w:hAnsi="Arial" w:cs="Arial"/>
                <w:b/>
                <w:bCs/>
                <w:color w:val="000000"/>
                <w:sz w:val="14"/>
                <w:szCs w:val="14"/>
                <w:lang w:val="en-US" w:eastAsia="en-GB"/>
              </w:rPr>
            </w:pPr>
            <w:r w:rsidRPr="00325DEB">
              <w:rPr>
                <w:rFonts w:ascii="Arial" w:eastAsia="Times New Roman" w:hAnsi="Arial" w:cs="Arial"/>
                <w:b/>
                <w:bCs/>
                <w:color w:val="000000"/>
                <w:sz w:val="14"/>
                <w:szCs w:val="14"/>
                <w:lang w:val="en-US" w:eastAsia="en-GB"/>
              </w:rPr>
              <w:t>Direction</w:t>
            </w:r>
          </w:p>
        </w:tc>
        <w:tc>
          <w:tcPr>
            <w:tcW w:w="0" w:type="auto"/>
            <w:tcBorders>
              <w:top w:val="single" w:sz="4" w:space="0" w:color="auto"/>
              <w:left w:val="nil"/>
              <w:bottom w:val="single" w:sz="4" w:space="0" w:color="auto"/>
              <w:right w:val="nil"/>
            </w:tcBorders>
            <w:shd w:val="clear" w:color="auto" w:fill="auto"/>
            <w:noWrap/>
            <w:vAlign w:val="bottom"/>
            <w:hideMark/>
          </w:tcPr>
          <w:p w14:paraId="13111121" w14:textId="77777777" w:rsidR="000E76FE" w:rsidRPr="00325DEB" w:rsidRDefault="000E76FE" w:rsidP="00343506">
            <w:pPr>
              <w:spacing w:after="0" w:line="240" w:lineRule="auto"/>
              <w:jc w:val="center"/>
              <w:rPr>
                <w:rFonts w:ascii="Arial" w:eastAsia="Times New Roman" w:hAnsi="Arial" w:cs="Arial"/>
                <w:b/>
                <w:bCs/>
                <w:color w:val="000000"/>
                <w:sz w:val="14"/>
                <w:szCs w:val="14"/>
                <w:lang w:val="en-US" w:eastAsia="en-GB"/>
              </w:rPr>
            </w:pPr>
            <w:r w:rsidRPr="00325DEB">
              <w:rPr>
                <w:rFonts w:ascii="Arial" w:eastAsia="Times New Roman" w:hAnsi="Arial" w:cs="Arial"/>
                <w:b/>
                <w:bCs/>
                <w:color w:val="000000"/>
                <w:sz w:val="14"/>
                <w:szCs w:val="14"/>
                <w:lang w:val="en-US" w:eastAsia="en-GB"/>
              </w:rPr>
              <w:t>Best eSNP</w:t>
            </w:r>
          </w:p>
        </w:tc>
        <w:tc>
          <w:tcPr>
            <w:tcW w:w="0" w:type="auto"/>
            <w:tcBorders>
              <w:top w:val="single" w:sz="4" w:space="0" w:color="auto"/>
              <w:left w:val="nil"/>
              <w:bottom w:val="single" w:sz="4" w:space="0" w:color="auto"/>
              <w:right w:val="nil"/>
            </w:tcBorders>
            <w:shd w:val="clear" w:color="auto" w:fill="auto"/>
            <w:noWrap/>
            <w:vAlign w:val="bottom"/>
            <w:hideMark/>
          </w:tcPr>
          <w:p w14:paraId="10CADB89" w14:textId="3DC154C0" w:rsidR="000E76FE" w:rsidRPr="00325DEB" w:rsidRDefault="000E76FE" w:rsidP="00343506">
            <w:pPr>
              <w:spacing w:after="0" w:line="240" w:lineRule="auto"/>
              <w:jc w:val="center"/>
              <w:rPr>
                <w:rFonts w:ascii="Arial" w:eastAsia="Times New Roman" w:hAnsi="Arial" w:cs="Arial"/>
                <w:b/>
                <w:bCs/>
                <w:color w:val="000000"/>
                <w:sz w:val="14"/>
                <w:szCs w:val="14"/>
                <w:lang w:val="en-US" w:eastAsia="en-GB"/>
              </w:rPr>
            </w:pPr>
            <w:r w:rsidRPr="00325DEB">
              <w:rPr>
                <w:rFonts w:ascii="Arial" w:eastAsia="Times New Roman" w:hAnsi="Arial" w:cs="Arial"/>
                <w:b/>
                <w:bCs/>
                <w:color w:val="000000"/>
                <w:sz w:val="14"/>
                <w:szCs w:val="14"/>
                <w:lang w:val="en-US" w:eastAsia="en-GB"/>
              </w:rPr>
              <w:t>P</w:t>
            </w:r>
            <w:r w:rsidR="00325DEB">
              <w:rPr>
                <w:rFonts w:ascii="Arial" w:eastAsia="Times New Roman" w:hAnsi="Arial" w:cs="Arial"/>
                <w:b/>
                <w:bCs/>
                <w:color w:val="000000"/>
                <w:sz w:val="14"/>
                <w:szCs w:val="14"/>
                <w:lang w:val="en-US" w:eastAsia="en-GB"/>
              </w:rPr>
              <w:t xml:space="preserve"> </w:t>
            </w:r>
            <w:r w:rsidRPr="00325DEB">
              <w:rPr>
                <w:rFonts w:ascii="Arial" w:eastAsia="Times New Roman" w:hAnsi="Arial" w:cs="Arial"/>
                <w:b/>
                <w:bCs/>
                <w:color w:val="000000"/>
                <w:sz w:val="14"/>
                <w:szCs w:val="14"/>
                <w:lang w:val="en-US" w:eastAsia="en-GB"/>
              </w:rPr>
              <w:t>value</w:t>
            </w:r>
          </w:p>
        </w:tc>
        <w:tc>
          <w:tcPr>
            <w:tcW w:w="0" w:type="auto"/>
            <w:tcBorders>
              <w:top w:val="single" w:sz="4" w:space="0" w:color="auto"/>
              <w:left w:val="nil"/>
              <w:bottom w:val="single" w:sz="4" w:space="0" w:color="auto"/>
              <w:right w:val="nil"/>
            </w:tcBorders>
            <w:shd w:val="clear" w:color="auto" w:fill="auto"/>
            <w:noWrap/>
            <w:vAlign w:val="bottom"/>
            <w:hideMark/>
          </w:tcPr>
          <w:p w14:paraId="5154C141" w14:textId="77777777" w:rsidR="000E76FE" w:rsidRPr="00325DEB" w:rsidRDefault="000E76FE" w:rsidP="00343506">
            <w:pPr>
              <w:spacing w:after="0" w:line="240" w:lineRule="auto"/>
              <w:jc w:val="center"/>
              <w:rPr>
                <w:rFonts w:ascii="Arial" w:eastAsia="Times New Roman" w:hAnsi="Arial" w:cs="Arial"/>
                <w:b/>
                <w:bCs/>
                <w:color w:val="000000"/>
                <w:sz w:val="14"/>
                <w:szCs w:val="14"/>
                <w:lang w:val="en-US" w:eastAsia="en-GB"/>
              </w:rPr>
            </w:pPr>
            <w:r w:rsidRPr="00325DEB">
              <w:rPr>
                <w:rFonts w:ascii="Arial" w:eastAsia="Times New Roman" w:hAnsi="Arial" w:cs="Arial"/>
                <w:b/>
                <w:bCs/>
                <w:color w:val="000000"/>
                <w:sz w:val="14"/>
                <w:szCs w:val="14"/>
                <w:lang w:val="en-US" w:eastAsia="en-GB"/>
              </w:rPr>
              <w:t>r2 (Lead variant and Best eSNP)</w:t>
            </w:r>
          </w:p>
        </w:tc>
      </w:tr>
      <w:tr w:rsidR="000E76FE" w:rsidRPr="00325DEB" w14:paraId="77AD84C0" w14:textId="77777777" w:rsidTr="00343506">
        <w:trPr>
          <w:trHeight w:val="300"/>
        </w:trPr>
        <w:tc>
          <w:tcPr>
            <w:tcW w:w="0" w:type="auto"/>
            <w:tcBorders>
              <w:top w:val="nil"/>
              <w:left w:val="nil"/>
              <w:bottom w:val="nil"/>
              <w:right w:val="nil"/>
            </w:tcBorders>
            <w:shd w:val="clear" w:color="auto" w:fill="auto"/>
            <w:noWrap/>
            <w:vAlign w:val="bottom"/>
            <w:hideMark/>
          </w:tcPr>
          <w:p w14:paraId="39B73876" w14:textId="77777777" w:rsidR="000E76FE" w:rsidRPr="00325DEB" w:rsidRDefault="000E76FE" w:rsidP="00343506">
            <w:pPr>
              <w:spacing w:after="0" w:line="240" w:lineRule="auto"/>
              <w:jc w:val="center"/>
              <w:rPr>
                <w:rFonts w:ascii="Arial" w:eastAsia="Times New Roman" w:hAnsi="Arial" w:cs="Arial"/>
                <w:b/>
                <w:i/>
                <w:iCs/>
                <w:color w:val="000000"/>
                <w:sz w:val="14"/>
                <w:szCs w:val="14"/>
                <w:lang w:val="en-US" w:eastAsia="en-GB"/>
              </w:rPr>
            </w:pPr>
            <w:r w:rsidRPr="00325DEB">
              <w:rPr>
                <w:rFonts w:ascii="Arial" w:eastAsia="Times New Roman" w:hAnsi="Arial" w:cs="Arial"/>
                <w:b/>
                <w:i/>
                <w:iCs/>
                <w:color w:val="000000"/>
                <w:sz w:val="14"/>
                <w:szCs w:val="14"/>
                <w:lang w:val="en-US" w:eastAsia="en-GB"/>
              </w:rPr>
              <w:t>CETP</w:t>
            </w:r>
          </w:p>
        </w:tc>
        <w:tc>
          <w:tcPr>
            <w:tcW w:w="0" w:type="auto"/>
            <w:tcBorders>
              <w:top w:val="nil"/>
              <w:left w:val="nil"/>
              <w:bottom w:val="nil"/>
              <w:right w:val="nil"/>
            </w:tcBorders>
            <w:shd w:val="clear" w:color="auto" w:fill="auto"/>
            <w:noWrap/>
            <w:vAlign w:val="bottom"/>
            <w:hideMark/>
          </w:tcPr>
          <w:p w14:paraId="44FDCE80"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CETP</w:t>
            </w:r>
          </w:p>
        </w:tc>
        <w:tc>
          <w:tcPr>
            <w:tcW w:w="0" w:type="auto"/>
            <w:tcBorders>
              <w:top w:val="nil"/>
              <w:left w:val="nil"/>
              <w:bottom w:val="nil"/>
              <w:right w:val="nil"/>
            </w:tcBorders>
            <w:shd w:val="clear" w:color="auto" w:fill="auto"/>
            <w:noWrap/>
            <w:vAlign w:val="bottom"/>
            <w:hideMark/>
          </w:tcPr>
          <w:p w14:paraId="57E7D0DA"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Monocytes</w:t>
            </w:r>
            <w:r w:rsidR="00C539F0" w:rsidRPr="00325DEB">
              <w:rPr>
                <w:rFonts w:ascii="Arial" w:eastAsia="Times New Roman" w:hAnsi="Arial" w:cs="Arial"/>
                <w:color w:val="000000"/>
                <w:sz w:val="14"/>
                <w:szCs w:val="14"/>
                <w:vertAlign w:val="superscript"/>
                <w:lang w:val="en-US" w:eastAsia="en-GB"/>
              </w:rPr>
              <w:t>48</w:t>
            </w:r>
          </w:p>
        </w:tc>
        <w:tc>
          <w:tcPr>
            <w:tcW w:w="0" w:type="auto"/>
            <w:tcBorders>
              <w:top w:val="nil"/>
              <w:left w:val="nil"/>
              <w:bottom w:val="nil"/>
              <w:right w:val="nil"/>
            </w:tcBorders>
            <w:shd w:val="clear" w:color="auto" w:fill="auto"/>
            <w:noWrap/>
            <w:vAlign w:val="bottom"/>
            <w:hideMark/>
          </w:tcPr>
          <w:p w14:paraId="7344188E"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rs1800775</w:t>
            </w:r>
          </w:p>
        </w:tc>
        <w:tc>
          <w:tcPr>
            <w:tcW w:w="0" w:type="auto"/>
            <w:tcBorders>
              <w:top w:val="nil"/>
              <w:left w:val="nil"/>
              <w:bottom w:val="nil"/>
              <w:right w:val="nil"/>
            </w:tcBorders>
            <w:shd w:val="clear" w:color="auto" w:fill="auto"/>
            <w:noWrap/>
            <w:vAlign w:val="bottom"/>
            <w:hideMark/>
          </w:tcPr>
          <w:p w14:paraId="166EE5DE"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1.75</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-08</w:t>
            </w:r>
          </w:p>
        </w:tc>
        <w:tc>
          <w:tcPr>
            <w:tcW w:w="890" w:type="dxa"/>
            <w:tcBorders>
              <w:top w:val="nil"/>
              <w:left w:val="nil"/>
              <w:bottom w:val="nil"/>
              <w:right w:val="nil"/>
            </w:tcBorders>
            <w:shd w:val="clear" w:color="auto" w:fill="auto"/>
            <w:noWrap/>
            <w:vAlign w:val="bottom"/>
            <w:hideMark/>
          </w:tcPr>
          <w:p w14:paraId="377526E1"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t>
            </w:r>
          </w:p>
        </w:tc>
        <w:tc>
          <w:tcPr>
            <w:tcW w:w="0" w:type="auto"/>
            <w:tcBorders>
              <w:top w:val="nil"/>
              <w:left w:val="nil"/>
              <w:bottom w:val="nil"/>
              <w:right w:val="nil"/>
            </w:tcBorders>
            <w:shd w:val="clear" w:color="auto" w:fill="auto"/>
            <w:noWrap/>
            <w:vAlign w:val="bottom"/>
            <w:hideMark/>
          </w:tcPr>
          <w:p w14:paraId="2461462E"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rs7205804</w:t>
            </w:r>
          </w:p>
        </w:tc>
        <w:tc>
          <w:tcPr>
            <w:tcW w:w="0" w:type="auto"/>
            <w:tcBorders>
              <w:top w:val="nil"/>
              <w:left w:val="nil"/>
              <w:bottom w:val="nil"/>
              <w:right w:val="nil"/>
            </w:tcBorders>
            <w:shd w:val="clear" w:color="auto" w:fill="auto"/>
            <w:noWrap/>
            <w:vAlign w:val="bottom"/>
            <w:hideMark/>
          </w:tcPr>
          <w:p w14:paraId="42CE0E47"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5.96x10</w:t>
            </w:r>
            <w:r w:rsidRPr="00325DEB">
              <w:rPr>
                <w:rFonts w:ascii="Arial" w:eastAsia="Times New Roman" w:hAnsi="Arial" w:cs="Arial"/>
                <w:color w:val="000000"/>
                <w:sz w:val="14"/>
                <w:szCs w:val="14"/>
                <w:vertAlign w:val="superscript"/>
                <w:lang w:val="en-US" w:eastAsia="en-GB"/>
              </w:rPr>
              <w:t>-16</w:t>
            </w:r>
          </w:p>
        </w:tc>
        <w:tc>
          <w:tcPr>
            <w:tcW w:w="0" w:type="auto"/>
            <w:tcBorders>
              <w:top w:val="nil"/>
              <w:left w:val="nil"/>
              <w:bottom w:val="nil"/>
              <w:right w:val="nil"/>
            </w:tcBorders>
            <w:shd w:val="clear" w:color="auto" w:fill="auto"/>
            <w:noWrap/>
            <w:vAlign w:val="bottom"/>
            <w:hideMark/>
          </w:tcPr>
          <w:p w14:paraId="7606A324"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0.77</w:t>
            </w:r>
          </w:p>
        </w:tc>
      </w:tr>
      <w:tr w:rsidR="000E76FE" w:rsidRPr="00325DEB" w14:paraId="356FF174" w14:textId="77777777" w:rsidTr="00343506">
        <w:trPr>
          <w:trHeight w:val="300"/>
        </w:trPr>
        <w:tc>
          <w:tcPr>
            <w:tcW w:w="0" w:type="auto"/>
            <w:tcBorders>
              <w:top w:val="nil"/>
              <w:left w:val="nil"/>
              <w:right w:val="nil"/>
            </w:tcBorders>
            <w:shd w:val="clear" w:color="auto" w:fill="auto"/>
            <w:noWrap/>
            <w:vAlign w:val="bottom"/>
            <w:hideMark/>
          </w:tcPr>
          <w:p w14:paraId="56CAB083" w14:textId="77777777" w:rsidR="000E76FE" w:rsidRPr="00325DEB" w:rsidRDefault="000E76FE" w:rsidP="00343506">
            <w:pPr>
              <w:spacing w:after="0" w:line="240" w:lineRule="auto"/>
              <w:jc w:val="center"/>
              <w:rPr>
                <w:rFonts w:ascii="Arial" w:eastAsia="Times New Roman" w:hAnsi="Arial" w:cs="Arial"/>
                <w:b/>
                <w:color w:val="000000"/>
                <w:sz w:val="14"/>
                <w:szCs w:val="14"/>
                <w:lang w:val="en-US" w:eastAsia="en-GB"/>
              </w:rPr>
            </w:pPr>
          </w:p>
        </w:tc>
        <w:tc>
          <w:tcPr>
            <w:tcW w:w="0" w:type="auto"/>
            <w:tcBorders>
              <w:top w:val="nil"/>
              <w:left w:val="nil"/>
              <w:right w:val="nil"/>
            </w:tcBorders>
            <w:shd w:val="clear" w:color="auto" w:fill="auto"/>
            <w:noWrap/>
            <w:vAlign w:val="bottom"/>
            <w:hideMark/>
          </w:tcPr>
          <w:p w14:paraId="38E267AF"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CETP</w:t>
            </w:r>
          </w:p>
        </w:tc>
        <w:tc>
          <w:tcPr>
            <w:tcW w:w="0" w:type="auto"/>
            <w:tcBorders>
              <w:top w:val="nil"/>
              <w:left w:val="nil"/>
              <w:right w:val="nil"/>
            </w:tcBorders>
            <w:shd w:val="clear" w:color="auto" w:fill="auto"/>
            <w:noWrap/>
            <w:vAlign w:val="bottom"/>
            <w:hideMark/>
          </w:tcPr>
          <w:p w14:paraId="60B07319"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Monocyte</w:t>
            </w:r>
            <w:r w:rsidR="00C539F0" w:rsidRPr="00325DEB">
              <w:rPr>
                <w:rFonts w:ascii="Arial" w:eastAsia="Times New Roman" w:hAnsi="Arial" w:cs="Arial"/>
                <w:color w:val="000000"/>
                <w:sz w:val="14"/>
                <w:szCs w:val="14"/>
                <w:vertAlign w:val="superscript"/>
                <w:lang w:val="en-US" w:eastAsia="en-GB"/>
              </w:rPr>
              <w:t>1</w:t>
            </w:r>
          </w:p>
        </w:tc>
        <w:tc>
          <w:tcPr>
            <w:tcW w:w="0" w:type="auto"/>
            <w:tcBorders>
              <w:top w:val="nil"/>
              <w:left w:val="nil"/>
              <w:right w:val="nil"/>
            </w:tcBorders>
            <w:shd w:val="clear" w:color="auto" w:fill="auto"/>
            <w:noWrap/>
            <w:vAlign w:val="bottom"/>
            <w:hideMark/>
          </w:tcPr>
          <w:p w14:paraId="6C3C6DB5"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rs1800775</w:t>
            </w:r>
          </w:p>
        </w:tc>
        <w:tc>
          <w:tcPr>
            <w:tcW w:w="0" w:type="auto"/>
            <w:tcBorders>
              <w:top w:val="nil"/>
              <w:left w:val="nil"/>
              <w:right w:val="nil"/>
            </w:tcBorders>
            <w:shd w:val="clear" w:color="auto" w:fill="auto"/>
            <w:noWrap/>
            <w:vAlign w:val="bottom"/>
            <w:hideMark/>
          </w:tcPr>
          <w:p w14:paraId="65499A9C"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1.31</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-07</w:t>
            </w:r>
          </w:p>
        </w:tc>
        <w:tc>
          <w:tcPr>
            <w:tcW w:w="890" w:type="dxa"/>
            <w:tcBorders>
              <w:top w:val="nil"/>
              <w:left w:val="nil"/>
              <w:right w:val="nil"/>
            </w:tcBorders>
            <w:shd w:val="clear" w:color="auto" w:fill="auto"/>
            <w:noWrap/>
            <w:vAlign w:val="bottom"/>
            <w:hideMark/>
          </w:tcPr>
          <w:p w14:paraId="53BD3534"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t>
            </w:r>
          </w:p>
        </w:tc>
        <w:tc>
          <w:tcPr>
            <w:tcW w:w="0" w:type="auto"/>
            <w:tcBorders>
              <w:top w:val="nil"/>
              <w:left w:val="nil"/>
              <w:right w:val="nil"/>
            </w:tcBorders>
            <w:shd w:val="clear" w:color="auto" w:fill="auto"/>
            <w:noWrap/>
            <w:vAlign w:val="bottom"/>
            <w:hideMark/>
          </w:tcPr>
          <w:p w14:paraId="1CAEE043"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rs7205804</w:t>
            </w:r>
          </w:p>
        </w:tc>
        <w:tc>
          <w:tcPr>
            <w:tcW w:w="0" w:type="auto"/>
            <w:tcBorders>
              <w:top w:val="nil"/>
              <w:left w:val="nil"/>
              <w:right w:val="nil"/>
            </w:tcBorders>
            <w:shd w:val="clear" w:color="auto" w:fill="auto"/>
            <w:noWrap/>
            <w:vAlign w:val="bottom"/>
            <w:hideMark/>
          </w:tcPr>
          <w:p w14:paraId="7BDE320B"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2.08x10</w:t>
            </w:r>
            <w:r w:rsidRPr="00325DEB">
              <w:rPr>
                <w:rFonts w:ascii="Arial" w:eastAsia="Times New Roman" w:hAnsi="Arial" w:cs="Arial"/>
                <w:color w:val="000000"/>
                <w:sz w:val="14"/>
                <w:szCs w:val="14"/>
                <w:vertAlign w:val="superscript"/>
                <w:lang w:val="en-US" w:eastAsia="en-GB"/>
              </w:rPr>
              <w:t>-10</w:t>
            </w:r>
          </w:p>
        </w:tc>
        <w:tc>
          <w:tcPr>
            <w:tcW w:w="0" w:type="auto"/>
            <w:tcBorders>
              <w:top w:val="nil"/>
              <w:left w:val="nil"/>
              <w:right w:val="nil"/>
            </w:tcBorders>
            <w:shd w:val="clear" w:color="auto" w:fill="auto"/>
            <w:noWrap/>
            <w:vAlign w:val="bottom"/>
            <w:hideMark/>
          </w:tcPr>
          <w:p w14:paraId="1632C9AF"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0.77</w:t>
            </w:r>
          </w:p>
        </w:tc>
      </w:tr>
      <w:tr w:rsidR="000E76FE" w:rsidRPr="00325DEB" w14:paraId="536D2145" w14:textId="77777777" w:rsidTr="00343506">
        <w:trPr>
          <w:trHeight w:val="300"/>
        </w:trPr>
        <w:tc>
          <w:tcPr>
            <w:tcW w:w="0" w:type="auto"/>
            <w:tcBorders>
              <w:top w:val="nil"/>
              <w:left w:val="nil"/>
              <w:right w:val="nil"/>
            </w:tcBorders>
            <w:shd w:val="clear" w:color="auto" w:fill="auto"/>
            <w:noWrap/>
            <w:vAlign w:val="bottom"/>
            <w:hideMark/>
          </w:tcPr>
          <w:p w14:paraId="228EAF6E" w14:textId="77777777" w:rsidR="000E76FE" w:rsidRPr="00325DEB" w:rsidRDefault="000E76FE" w:rsidP="00343506">
            <w:pPr>
              <w:spacing w:after="0" w:line="240" w:lineRule="auto"/>
              <w:jc w:val="center"/>
              <w:rPr>
                <w:rFonts w:ascii="Arial" w:eastAsia="Times New Roman" w:hAnsi="Arial" w:cs="Arial"/>
                <w:b/>
                <w:color w:val="000000"/>
                <w:sz w:val="14"/>
                <w:szCs w:val="14"/>
                <w:lang w:val="en-US" w:eastAsia="en-GB"/>
              </w:rPr>
            </w:pPr>
          </w:p>
        </w:tc>
        <w:tc>
          <w:tcPr>
            <w:tcW w:w="0" w:type="auto"/>
            <w:tcBorders>
              <w:top w:val="nil"/>
              <w:left w:val="nil"/>
              <w:right w:val="nil"/>
            </w:tcBorders>
            <w:shd w:val="clear" w:color="auto" w:fill="auto"/>
            <w:noWrap/>
            <w:vAlign w:val="bottom"/>
            <w:hideMark/>
          </w:tcPr>
          <w:p w14:paraId="56ECE2F4"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CETP</w:t>
            </w:r>
          </w:p>
        </w:tc>
        <w:tc>
          <w:tcPr>
            <w:tcW w:w="0" w:type="auto"/>
            <w:tcBorders>
              <w:top w:val="nil"/>
              <w:left w:val="nil"/>
              <w:right w:val="nil"/>
            </w:tcBorders>
            <w:shd w:val="clear" w:color="auto" w:fill="auto"/>
            <w:noWrap/>
            <w:vAlign w:val="bottom"/>
            <w:hideMark/>
          </w:tcPr>
          <w:p w14:paraId="58CB9C3B"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Monocytes</w:t>
            </w:r>
            <w:r w:rsidR="00C539F0" w:rsidRPr="00325DEB">
              <w:rPr>
                <w:rFonts w:ascii="Arial" w:eastAsia="Times New Roman" w:hAnsi="Arial" w:cs="Arial"/>
                <w:color w:val="000000"/>
                <w:sz w:val="14"/>
                <w:szCs w:val="14"/>
                <w:vertAlign w:val="superscript"/>
                <w:lang w:val="en-US" w:eastAsia="en-GB"/>
              </w:rPr>
              <w:t>49</w:t>
            </w:r>
          </w:p>
        </w:tc>
        <w:tc>
          <w:tcPr>
            <w:tcW w:w="0" w:type="auto"/>
            <w:tcBorders>
              <w:top w:val="nil"/>
              <w:left w:val="nil"/>
              <w:right w:val="nil"/>
            </w:tcBorders>
            <w:shd w:val="clear" w:color="auto" w:fill="auto"/>
            <w:noWrap/>
            <w:vAlign w:val="bottom"/>
            <w:hideMark/>
          </w:tcPr>
          <w:p w14:paraId="16356B5D"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rs1800775</w:t>
            </w:r>
          </w:p>
        </w:tc>
        <w:tc>
          <w:tcPr>
            <w:tcW w:w="0" w:type="auto"/>
            <w:tcBorders>
              <w:top w:val="nil"/>
              <w:left w:val="nil"/>
              <w:right w:val="nil"/>
            </w:tcBorders>
            <w:shd w:val="clear" w:color="auto" w:fill="auto"/>
            <w:noWrap/>
            <w:vAlign w:val="bottom"/>
            <w:hideMark/>
          </w:tcPr>
          <w:p w14:paraId="1A647FCA"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2.64</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-06</w:t>
            </w:r>
          </w:p>
        </w:tc>
        <w:tc>
          <w:tcPr>
            <w:tcW w:w="890" w:type="dxa"/>
            <w:tcBorders>
              <w:top w:val="nil"/>
              <w:left w:val="nil"/>
              <w:right w:val="nil"/>
            </w:tcBorders>
            <w:shd w:val="clear" w:color="auto" w:fill="auto"/>
            <w:noWrap/>
            <w:vAlign w:val="bottom"/>
            <w:hideMark/>
          </w:tcPr>
          <w:p w14:paraId="1C873A48"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t>
            </w:r>
          </w:p>
        </w:tc>
        <w:tc>
          <w:tcPr>
            <w:tcW w:w="0" w:type="auto"/>
            <w:tcBorders>
              <w:top w:val="nil"/>
              <w:left w:val="nil"/>
              <w:right w:val="nil"/>
            </w:tcBorders>
            <w:shd w:val="clear" w:color="auto" w:fill="auto"/>
            <w:noWrap/>
            <w:vAlign w:val="bottom"/>
            <w:hideMark/>
          </w:tcPr>
          <w:p w14:paraId="0AD3A417"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rs7205804</w:t>
            </w:r>
          </w:p>
        </w:tc>
        <w:tc>
          <w:tcPr>
            <w:tcW w:w="0" w:type="auto"/>
            <w:tcBorders>
              <w:top w:val="nil"/>
              <w:left w:val="nil"/>
              <w:right w:val="nil"/>
            </w:tcBorders>
            <w:shd w:val="clear" w:color="auto" w:fill="auto"/>
            <w:noWrap/>
            <w:vAlign w:val="bottom"/>
            <w:hideMark/>
          </w:tcPr>
          <w:p w14:paraId="744AC837"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2.79x10</w:t>
            </w:r>
            <w:r w:rsidRPr="00325DEB">
              <w:rPr>
                <w:rFonts w:ascii="Arial" w:eastAsia="Times New Roman" w:hAnsi="Arial" w:cs="Arial"/>
                <w:color w:val="000000"/>
                <w:sz w:val="14"/>
                <w:szCs w:val="14"/>
                <w:vertAlign w:val="superscript"/>
                <w:lang w:val="en-US" w:eastAsia="en-GB"/>
              </w:rPr>
              <w:t>-10</w:t>
            </w:r>
          </w:p>
        </w:tc>
        <w:tc>
          <w:tcPr>
            <w:tcW w:w="0" w:type="auto"/>
            <w:tcBorders>
              <w:top w:val="nil"/>
              <w:left w:val="nil"/>
            </w:tcBorders>
            <w:shd w:val="clear" w:color="auto" w:fill="auto"/>
            <w:noWrap/>
            <w:vAlign w:val="bottom"/>
            <w:hideMark/>
          </w:tcPr>
          <w:p w14:paraId="73EFD938"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0.77</w:t>
            </w:r>
          </w:p>
        </w:tc>
      </w:tr>
      <w:tr w:rsidR="000E76FE" w:rsidRPr="00325DEB" w14:paraId="080EEFD3" w14:textId="77777777" w:rsidTr="00343506">
        <w:trPr>
          <w:trHeight w:val="300"/>
        </w:trPr>
        <w:tc>
          <w:tcPr>
            <w:tcW w:w="0" w:type="auto"/>
            <w:tcBorders>
              <w:left w:val="nil"/>
              <w:bottom w:val="single" w:sz="4" w:space="0" w:color="auto"/>
              <w:right w:val="nil"/>
            </w:tcBorders>
            <w:shd w:val="clear" w:color="auto" w:fill="auto"/>
            <w:noWrap/>
            <w:vAlign w:val="bottom"/>
          </w:tcPr>
          <w:p w14:paraId="1CA22B83" w14:textId="77777777" w:rsidR="000E76FE" w:rsidRPr="00325DEB" w:rsidRDefault="000E76FE" w:rsidP="00343506">
            <w:pPr>
              <w:spacing w:after="0" w:line="240" w:lineRule="auto"/>
              <w:jc w:val="center"/>
              <w:rPr>
                <w:rFonts w:ascii="Arial" w:eastAsia="Times New Roman" w:hAnsi="Arial" w:cs="Arial"/>
                <w:b/>
                <w:color w:val="000000"/>
                <w:sz w:val="14"/>
                <w:szCs w:val="14"/>
                <w:lang w:val="en-US" w:eastAsia="en-GB"/>
              </w:rPr>
            </w:pPr>
            <w:r w:rsidRPr="00325DEB">
              <w:rPr>
                <w:rFonts w:ascii="Arial" w:eastAsia="Times New Roman" w:hAnsi="Arial" w:cs="Arial"/>
                <w:i/>
                <w:iCs/>
                <w:color w:val="000000"/>
                <w:sz w:val="14"/>
                <w:szCs w:val="14"/>
                <w:lang w:val="en-US" w:eastAsia="en-GB"/>
              </w:rPr>
              <w:t> </w:t>
            </w:r>
          </w:p>
        </w:tc>
        <w:tc>
          <w:tcPr>
            <w:tcW w:w="0" w:type="auto"/>
            <w:tcBorders>
              <w:left w:val="nil"/>
              <w:bottom w:val="single" w:sz="4" w:space="0" w:color="auto"/>
              <w:right w:val="nil"/>
            </w:tcBorders>
            <w:shd w:val="clear" w:color="auto" w:fill="auto"/>
            <w:noWrap/>
            <w:vAlign w:val="bottom"/>
          </w:tcPr>
          <w:p w14:paraId="146BF318"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CETP</w:t>
            </w:r>
          </w:p>
        </w:tc>
        <w:tc>
          <w:tcPr>
            <w:tcW w:w="0" w:type="auto"/>
            <w:tcBorders>
              <w:left w:val="nil"/>
              <w:bottom w:val="single" w:sz="4" w:space="0" w:color="auto"/>
              <w:right w:val="nil"/>
            </w:tcBorders>
            <w:shd w:val="clear" w:color="auto" w:fill="auto"/>
            <w:noWrap/>
            <w:vAlign w:val="bottom"/>
          </w:tcPr>
          <w:p w14:paraId="0C59A388"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Liver</w:t>
            </w:r>
            <w:r w:rsidR="00C539F0" w:rsidRPr="00325DEB">
              <w:rPr>
                <w:rFonts w:ascii="Arial" w:eastAsia="Times New Roman" w:hAnsi="Arial" w:cs="Arial"/>
                <w:color w:val="000000"/>
                <w:sz w:val="14"/>
                <w:szCs w:val="14"/>
                <w:vertAlign w:val="superscript"/>
                <w:lang w:val="en-US" w:eastAsia="en-GB"/>
              </w:rPr>
              <w:t>2</w:t>
            </w:r>
          </w:p>
        </w:tc>
        <w:tc>
          <w:tcPr>
            <w:tcW w:w="0" w:type="auto"/>
            <w:tcBorders>
              <w:left w:val="nil"/>
              <w:bottom w:val="single" w:sz="4" w:space="0" w:color="auto"/>
              <w:right w:val="nil"/>
            </w:tcBorders>
            <w:shd w:val="clear" w:color="auto" w:fill="auto"/>
            <w:noWrap/>
            <w:vAlign w:val="bottom"/>
          </w:tcPr>
          <w:p w14:paraId="65E35AA4"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rs1800775</w:t>
            </w:r>
          </w:p>
        </w:tc>
        <w:tc>
          <w:tcPr>
            <w:tcW w:w="0" w:type="auto"/>
            <w:tcBorders>
              <w:left w:val="nil"/>
              <w:bottom w:val="single" w:sz="4" w:space="0" w:color="auto"/>
              <w:right w:val="nil"/>
            </w:tcBorders>
            <w:shd w:val="clear" w:color="auto" w:fill="auto"/>
            <w:noWrap/>
            <w:vAlign w:val="bottom"/>
          </w:tcPr>
          <w:p w14:paraId="5E19354B"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1.93</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-07</w:t>
            </w:r>
          </w:p>
        </w:tc>
        <w:tc>
          <w:tcPr>
            <w:tcW w:w="890" w:type="dxa"/>
            <w:tcBorders>
              <w:left w:val="nil"/>
              <w:bottom w:val="single" w:sz="4" w:space="0" w:color="auto"/>
              <w:right w:val="nil"/>
            </w:tcBorders>
            <w:shd w:val="clear" w:color="auto" w:fill="auto"/>
            <w:noWrap/>
            <w:vAlign w:val="bottom"/>
          </w:tcPr>
          <w:p w14:paraId="081E77C9"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t>
            </w:r>
          </w:p>
        </w:tc>
        <w:tc>
          <w:tcPr>
            <w:tcW w:w="0" w:type="auto"/>
            <w:tcBorders>
              <w:left w:val="nil"/>
              <w:bottom w:val="single" w:sz="4" w:space="0" w:color="auto"/>
              <w:right w:val="nil"/>
            </w:tcBorders>
            <w:shd w:val="clear" w:color="auto" w:fill="auto"/>
            <w:noWrap/>
            <w:vAlign w:val="bottom"/>
          </w:tcPr>
          <w:p w14:paraId="13E5FEF6"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rs36229491</w:t>
            </w:r>
          </w:p>
        </w:tc>
        <w:tc>
          <w:tcPr>
            <w:tcW w:w="0" w:type="auto"/>
            <w:tcBorders>
              <w:left w:val="nil"/>
              <w:bottom w:val="single" w:sz="4" w:space="0" w:color="auto"/>
              <w:right w:val="nil"/>
            </w:tcBorders>
            <w:shd w:val="clear" w:color="auto" w:fill="auto"/>
            <w:noWrap/>
            <w:vAlign w:val="bottom"/>
          </w:tcPr>
          <w:p w14:paraId="7972EBE5"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1.43x10</w:t>
            </w:r>
            <w:r w:rsidRPr="00325DEB">
              <w:rPr>
                <w:rFonts w:ascii="Arial" w:eastAsia="Times New Roman" w:hAnsi="Arial" w:cs="Arial"/>
                <w:color w:val="000000"/>
                <w:sz w:val="14"/>
                <w:szCs w:val="14"/>
                <w:vertAlign w:val="superscript"/>
                <w:lang w:val="en-US" w:eastAsia="en-GB"/>
              </w:rPr>
              <w:t>-11</w:t>
            </w:r>
          </w:p>
        </w:tc>
        <w:tc>
          <w:tcPr>
            <w:tcW w:w="0" w:type="auto"/>
            <w:tcBorders>
              <w:left w:val="nil"/>
              <w:bottom w:val="single" w:sz="4" w:space="0" w:color="auto"/>
              <w:right w:val="nil"/>
            </w:tcBorders>
            <w:shd w:val="clear" w:color="auto" w:fill="auto"/>
            <w:noWrap/>
            <w:vAlign w:val="bottom"/>
          </w:tcPr>
          <w:p w14:paraId="48D0A9CD"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0.45</w:t>
            </w:r>
          </w:p>
        </w:tc>
      </w:tr>
      <w:tr w:rsidR="000E76FE" w:rsidRPr="00325DEB" w14:paraId="65F7C958" w14:textId="77777777" w:rsidTr="0034350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401316AB" w14:textId="77777777" w:rsidR="000E76FE" w:rsidRPr="00325DEB" w:rsidRDefault="000E76FE" w:rsidP="00343506">
            <w:pPr>
              <w:spacing w:after="0" w:line="240" w:lineRule="auto"/>
              <w:jc w:val="center"/>
              <w:rPr>
                <w:rFonts w:ascii="Arial" w:eastAsia="Times New Roman" w:hAnsi="Arial" w:cs="Arial"/>
                <w:b/>
                <w:i/>
                <w:iCs/>
                <w:color w:val="000000"/>
                <w:sz w:val="14"/>
                <w:szCs w:val="14"/>
                <w:lang w:val="en-US" w:eastAsia="en-GB"/>
              </w:rPr>
            </w:pPr>
            <w:r w:rsidRPr="00325DEB">
              <w:rPr>
                <w:rFonts w:ascii="Arial" w:eastAsia="Times New Roman" w:hAnsi="Arial" w:cs="Arial"/>
                <w:b/>
                <w:i/>
                <w:iCs/>
                <w:color w:val="000000"/>
                <w:sz w:val="14"/>
                <w:szCs w:val="14"/>
                <w:lang w:val="en-US" w:eastAsia="en-GB"/>
              </w:rPr>
              <w:t>SCARB1</w:t>
            </w:r>
          </w:p>
        </w:tc>
        <w:tc>
          <w:tcPr>
            <w:tcW w:w="0" w:type="auto"/>
            <w:tcBorders>
              <w:top w:val="single" w:sz="4" w:space="0" w:color="auto"/>
              <w:left w:val="nil"/>
              <w:bottom w:val="single" w:sz="4" w:space="0" w:color="auto"/>
              <w:right w:val="nil"/>
            </w:tcBorders>
            <w:shd w:val="clear" w:color="auto" w:fill="auto"/>
            <w:noWrap/>
            <w:vAlign w:val="bottom"/>
            <w:hideMark/>
          </w:tcPr>
          <w:p w14:paraId="37596D9F"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SCARB1</w:t>
            </w:r>
          </w:p>
        </w:tc>
        <w:tc>
          <w:tcPr>
            <w:tcW w:w="0" w:type="auto"/>
            <w:tcBorders>
              <w:top w:val="single" w:sz="4" w:space="0" w:color="auto"/>
              <w:left w:val="nil"/>
              <w:bottom w:val="single" w:sz="4" w:space="0" w:color="auto"/>
              <w:right w:val="nil"/>
            </w:tcBorders>
            <w:shd w:val="clear" w:color="auto" w:fill="auto"/>
            <w:noWrap/>
            <w:vAlign w:val="bottom"/>
            <w:hideMark/>
          </w:tcPr>
          <w:p w14:paraId="7CCF3BE2"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Intestine</w:t>
            </w:r>
            <w:r w:rsidR="00C539F0" w:rsidRPr="00325DEB">
              <w:rPr>
                <w:rFonts w:ascii="Arial" w:eastAsia="Times New Roman" w:hAnsi="Arial" w:cs="Arial"/>
                <w:color w:val="000000"/>
                <w:sz w:val="14"/>
                <w:szCs w:val="14"/>
                <w:vertAlign w:val="superscript"/>
                <w:lang w:val="en-US" w:eastAsia="en-GB"/>
              </w:rPr>
              <w:t>50</w:t>
            </w:r>
          </w:p>
        </w:tc>
        <w:tc>
          <w:tcPr>
            <w:tcW w:w="0" w:type="auto"/>
            <w:tcBorders>
              <w:top w:val="single" w:sz="4" w:space="0" w:color="auto"/>
              <w:left w:val="nil"/>
              <w:bottom w:val="single" w:sz="4" w:space="0" w:color="auto"/>
              <w:right w:val="nil"/>
            </w:tcBorders>
            <w:shd w:val="clear" w:color="auto" w:fill="auto"/>
            <w:noWrap/>
            <w:vAlign w:val="bottom"/>
            <w:hideMark/>
          </w:tcPr>
          <w:p w14:paraId="3539461D"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rs11057841</w:t>
            </w:r>
          </w:p>
        </w:tc>
        <w:tc>
          <w:tcPr>
            <w:tcW w:w="0" w:type="auto"/>
            <w:tcBorders>
              <w:top w:val="single" w:sz="4" w:space="0" w:color="auto"/>
              <w:left w:val="nil"/>
              <w:bottom w:val="single" w:sz="4" w:space="0" w:color="auto"/>
              <w:right w:val="nil"/>
            </w:tcBorders>
            <w:shd w:val="clear" w:color="auto" w:fill="auto"/>
            <w:noWrap/>
            <w:vAlign w:val="bottom"/>
            <w:hideMark/>
          </w:tcPr>
          <w:p w14:paraId="7143877F"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3.88</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-06</w:t>
            </w:r>
          </w:p>
        </w:tc>
        <w:tc>
          <w:tcPr>
            <w:tcW w:w="890" w:type="dxa"/>
            <w:tcBorders>
              <w:top w:val="single" w:sz="4" w:space="0" w:color="auto"/>
              <w:left w:val="nil"/>
              <w:bottom w:val="single" w:sz="4" w:space="0" w:color="auto"/>
              <w:right w:val="nil"/>
            </w:tcBorders>
            <w:shd w:val="clear" w:color="auto" w:fill="auto"/>
            <w:noWrap/>
            <w:vAlign w:val="bottom"/>
            <w:hideMark/>
          </w:tcPr>
          <w:p w14:paraId="46B1FF7C"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NA</w:t>
            </w:r>
          </w:p>
        </w:tc>
        <w:tc>
          <w:tcPr>
            <w:tcW w:w="0" w:type="auto"/>
            <w:tcBorders>
              <w:top w:val="single" w:sz="4" w:space="0" w:color="auto"/>
              <w:left w:val="nil"/>
              <w:bottom w:val="single" w:sz="4" w:space="0" w:color="auto"/>
              <w:right w:val="nil"/>
            </w:tcBorders>
            <w:shd w:val="clear" w:color="auto" w:fill="auto"/>
            <w:noWrap/>
            <w:vAlign w:val="bottom"/>
            <w:hideMark/>
          </w:tcPr>
          <w:p w14:paraId="35A304B3"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rs11057841</w:t>
            </w:r>
          </w:p>
        </w:tc>
        <w:tc>
          <w:tcPr>
            <w:tcW w:w="0" w:type="auto"/>
            <w:tcBorders>
              <w:top w:val="single" w:sz="4" w:space="0" w:color="auto"/>
              <w:left w:val="nil"/>
              <w:bottom w:val="single" w:sz="4" w:space="0" w:color="auto"/>
              <w:right w:val="nil"/>
            </w:tcBorders>
            <w:shd w:val="clear" w:color="auto" w:fill="auto"/>
            <w:noWrap/>
            <w:vAlign w:val="bottom"/>
            <w:hideMark/>
          </w:tcPr>
          <w:p w14:paraId="49F819E6"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3.88x10</w:t>
            </w:r>
            <w:r w:rsidRPr="00325DEB">
              <w:rPr>
                <w:rFonts w:ascii="Arial" w:eastAsia="Times New Roman" w:hAnsi="Arial" w:cs="Arial"/>
                <w:color w:val="000000"/>
                <w:sz w:val="14"/>
                <w:szCs w:val="14"/>
                <w:vertAlign w:val="superscript"/>
                <w:lang w:val="en-US" w:eastAsia="en-GB"/>
              </w:rPr>
              <w:t>-06</w:t>
            </w:r>
          </w:p>
        </w:tc>
        <w:tc>
          <w:tcPr>
            <w:tcW w:w="0" w:type="auto"/>
            <w:tcBorders>
              <w:top w:val="single" w:sz="4" w:space="0" w:color="auto"/>
              <w:left w:val="nil"/>
              <w:bottom w:val="single" w:sz="4" w:space="0" w:color="auto"/>
              <w:right w:val="nil"/>
            </w:tcBorders>
            <w:shd w:val="clear" w:color="auto" w:fill="auto"/>
            <w:noWrap/>
            <w:vAlign w:val="bottom"/>
            <w:hideMark/>
          </w:tcPr>
          <w:p w14:paraId="4E066259"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0.92</w:t>
            </w:r>
          </w:p>
        </w:tc>
      </w:tr>
      <w:tr w:rsidR="000E76FE" w:rsidRPr="00325DEB" w14:paraId="5A0412F0" w14:textId="77777777" w:rsidTr="00343506">
        <w:trPr>
          <w:trHeight w:val="300"/>
        </w:trPr>
        <w:tc>
          <w:tcPr>
            <w:tcW w:w="0" w:type="auto"/>
            <w:tcBorders>
              <w:top w:val="single" w:sz="4" w:space="0" w:color="auto"/>
              <w:left w:val="nil"/>
              <w:bottom w:val="nil"/>
              <w:right w:val="nil"/>
            </w:tcBorders>
            <w:shd w:val="clear" w:color="auto" w:fill="auto"/>
            <w:noWrap/>
            <w:vAlign w:val="bottom"/>
            <w:hideMark/>
          </w:tcPr>
          <w:p w14:paraId="6DF42D14" w14:textId="77777777" w:rsidR="000E76FE" w:rsidRPr="00325DEB" w:rsidRDefault="000E76FE" w:rsidP="00343506">
            <w:pPr>
              <w:spacing w:after="0" w:line="240" w:lineRule="auto"/>
              <w:jc w:val="center"/>
              <w:rPr>
                <w:rFonts w:ascii="Arial" w:eastAsia="Times New Roman" w:hAnsi="Arial" w:cs="Arial"/>
                <w:b/>
                <w:i/>
                <w:iCs/>
                <w:color w:val="000000"/>
                <w:sz w:val="14"/>
                <w:szCs w:val="14"/>
                <w:lang w:val="en-US" w:eastAsia="en-GB"/>
              </w:rPr>
            </w:pPr>
            <w:r w:rsidRPr="00325DEB">
              <w:rPr>
                <w:rFonts w:ascii="Arial" w:eastAsia="Times New Roman" w:hAnsi="Arial" w:cs="Arial"/>
                <w:b/>
                <w:i/>
                <w:iCs/>
                <w:color w:val="000000"/>
                <w:sz w:val="14"/>
                <w:szCs w:val="14"/>
                <w:lang w:val="en-US" w:eastAsia="en-GB"/>
              </w:rPr>
              <w:t>LRP1</w:t>
            </w:r>
          </w:p>
        </w:tc>
        <w:tc>
          <w:tcPr>
            <w:tcW w:w="0" w:type="auto"/>
            <w:tcBorders>
              <w:top w:val="single" w:sz="4" w:space="0" w:color="auto"/>
              <w:left w:val="nil"/>
              <w:bottom w:val="nil"/>
              <w:right w:val="nil"/>
            </w:tcBorders>
            <w:shd w:val="clear" w:color="auto" w:fill="auto"/>
            <w:noWrap/>
            <w:vAlign w:val="bottom"/>
            <w:hideMark/>
          </w:tcPr>
          <w:p w14:paraId="4B7238A0"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LRP1</w:t>
            </w:r>
          </w:p>
        </w:tc>
        <w:tc>
          <w:tcPr>
            <w:tcW w:w="0" w:type="auto"/>
            <w:tcBorders>
              <w:top w:val="single" w:sz="4" w:space="0" w:color="auto"/>
              <w:left w:val="nil"/>
              <w:bottom w:val="nil"/>
              <w:right w:val="nil"/>
            </w:tcBorders>
            <w:shd w:val="clear" w:color="auto" w:fill="auto"/>
            <w:noWrap/>
            <w:vAlign w:val="bottom"/>
            <w:hideMark/>
          </w:tcPr>
          <w:p w14:paraId="77F31C60"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Omental adipose</w:t>
            </w:r>
            <w:r w:rsidR="00C539F0" w:rsidRPr="00325DEB">
              <w:rPr>
                <w:rFonts w:ascii="Arial" w:eastAsia="Times New Roman" w:hAnsi="Arial" w:cs="Arial"/>
                <w:color w:val="000000"/>
                <w:sz w:val="14"/>
                <w:szCs w:val="14"/>
                <w:vertAlign w:val="superscript"/>
                <w:lang w:val="en-US" w:eastAsia="en-GB"/>
              </w:rPr>
              <w:t>51</w:t>
            </w:r>
          </w:p>
        </w:tc>
        <w:tc>
          <w:tcPr>
            <w:tcW w:w="0" w:type="auto"/>
            <w:tcBorders>
              <w:top w:val="single" w:sz="4" w:space="0" w:color="auto"/>
              <w:left w:val="nil"/>
              <w:bottom w:val="nil"/>
              <w:right w:val="nil"/>
            </w:tcBorders>
            <w:shd w:val="clear" w:color="auto" w:fill="auto"/>
            <w:noWrap/>
            <w:vAlign w:val="bottom"/>
            <w:hideMark/>
          </w:tcPr>
          <w:p w14:paraId="44948F4D"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rs11172113</w:t>
            </w:r>
          </w:p>
        </w:tc>
        <w:tc>
          <w:tcPr>
            <w:tcW w:w="0" w:type="auto"/>
            <w:tcBorders>
              <w:top w:val="single" w:sz="4" w:space="0" w:color="auto"/>
              <w:left w:val="nil"/>
              <w:bottom w:val="nil"/>
              <w:right w:val="nil"/>
            </w:tcBorders>
            <w:shd w:val="clear" w:color="auto" w:fill="auto"/>
            <w:noWrap/>
            <w:vAlign w:val="bottom"/>
            <w:hideMark/>
          </w:tcPr>
          <w:p w14:paraId="124A63B4"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1.55</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-10</w:t>
            </w:r>
          </w:p>
        </w:tc>
        <w:tc>
          <w:tcPr>
            <w:tcW w:w="890" w:type="dxa"/>
            <w:tcBorders>
              <w:top w:val="single" w:sz="4" w:space="0" w:color="auto"/>
              <w:left w:val="nil"/>
              <w:bottom w:val="nil"/>
              <w:right w:val="nil"/>
            </w:tcBorders>
            <w:shd w:val="clear" w:color="auto" w:fill="auto"/>
            <w:noWrap/>
            <w:vAlign w:val="bottom"/>
            <w:hideMark/>
          </w:tcPr>
          <w:p w14:paraId="4ADFA4FD"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NA</w:t>
            </w:r>
          </w:p>
        </w:tc>
        <w:tc>
          <w:tcPr>
            <w:tcW w:w="0" w:type="auto"/>
            <w:tcBorders>
              <w:top w:val="single" w:sz="4" w:space="0" w:color="auto"/>
              <w:left w:val="nil"/>
              <w:bottom w:val="nil"/>
              <w:right w:val="nil"/>
            </w:tcBorders>
            <w:shd w:val="clear" w:color="auto" w:fill="auto"/>
            <w:noWrap/>
            <w:vAlign w:val="bottom"/>
            <w:hideMark/>
          </w:tcPr>
          <w:p w14:paraId="00C96B62"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rs11172113</w:t>
            </w:r>
          </w:p>
        </w:tc>
        <w:tc>
          <w:tcPr>
            <w:tcW w:w="0" w:type="auto"/>
            <w:tcBorders>
              <w:top w:val="single" w:sz="4" w:space="0" w:color="auto"/>
              <w:left w:val="nil"/>
              <w:bottom w:val="nil"/>
              <w:right w:val="nil"/>
            </w:tcBorders>
            <w:shd w:val="clear" w:color="auto" w:fill="auto"/>
            <w:noWrap/>
            <w:vAlign w:val="bottom"/>
            <w:hideMark/>
          </w:tcPr>
          <w:p w14:paraId="4A29508A"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1.55x10</w:t>
            </w:r>
            <w:r w:rsidRPr="00325DEB">
              <w:rPr>
                <w:rFonts w:ascii="Arial" w:eastAsia="Times New Roman" w:hAnsi="Arial" w:cs="Arial"/>
                <w:color w:val="000000"/>
                <w:sz w:val="14"/>
                <w:szCs w:val="14"/>
                <w:vertAlign w:val="superscript"/>
                <w:lang w:val="en-US" w:eastAsia="en-GB"/>
              </w:rPr>
              <w:t>-10</w:t>
            </w:r>
          </w:p>
        </w:tc>
        <w:tc>
          <w:tcPr>
            <w:tcW w:w="0" w:type="auto"/>
            <w:tcBorders>
              <w:top w:val="single" w:sz="4" w:space="0" w:color="auto"/>
              <w:left w:val="nil"/>
              <w:bottom w:val="nil"/>
              <w:right w:val="nil"/>
            </w:tcBorders>
            <w:shd w:val="clear" w:color="auto" w:fill="auto"/>
            <w:noWrap/>
            <w:vAlign w:val="bottom"/>
            <w:hideMark/>
          </w:tcPr>
          <w:p w14:paraId="2E0391FB"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Same SNP</w:t>
            </w:r>
          </w:p>
        </w:tc>
      </w:tr>
      <w:tr w:rsidR="000E76FE" w:rsidRPr="00325DEB" w14:paraId="079E2CA4" w14:textId="77777777" w:rsidTr="00343506">
        <w:trPr>
          <w:trHeight w:val="300"/>
        </w:trPr>
        <w:tc>
          <w:tcPr>
            <w:tcW w:w="0" w:type="auto"/>
            <w:tcBorders>
              <w:top w:val="nil"/>
              <w:left w:val="nil"/>
              <w:bottom w:val="nil"/>
              <w:right w:val="nil"/>
            </w:tcBorders>
            <w:shd w:val="clear" w:color="auto" w:fill="auto"/>
            <w:noWrap/>
            <w:vAlign w:val="bottom"/>
            <w:hideMark/>
          </w:tcPr>
          <w:p w14:paraId="69576956" w14:textId="77777777" w:rsidR="000E76FE" w:rsidRPr="00325DEB" w:rsidRDefault="000E76FE" w:rsidP="00343506">
            <w:pPr>
              <w:spacing w:after="0" w:line="240" w:lineRule="auto"/>
              <w:rPr>
                <w:rFonts w:ascii="Arial" w:eastAsia="Times New Roman" w:hAnsi="Arial" w:cs="Arial"/>
                <w:b/>
                <w:color w:val="000000"/>
                <w:sz w:val="14"/>
                <w:szCs w:val="14"/>
                <w:lang w:val="en-US" w:eastAsia="en-GB"/>
              </w:rPr>
            </w:pPr>
          </w:p>
        </w:tc>
        <w:tc>
          <w:tcPr>
            <w:tcW w:w="0" w:type="auto"/>
            <w:tcBorders>
              <w:top w:val="nil"/>
              <w:left w:val="nil"/>
              <w:bottom w:val="nil"/>
              <w:right w:val="nil"/>
            </w:tcBorders>
            <w:shd w:val="clear" w:color="auto" w:fill="auto"/>
            <w:noWrap/>
            <w:vAlign w:val="bottom"/>
            <w:hideMark/>
          </w:tcPr>
          <w:p w14:paraId="5970F483"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LRP1</w:t>
            </w:r>
          </w:p>
        </w:tc>
        <w:tc>
          <w:tcPr>
            <w:tcW w:w="0" w:type="auto"/>
            <w:tcBorders>
              <w:top w:val="nil"/>
              <w:left w:val="nil"/>
              <w:bottom w:val="nil"/>
              <w:right w:val="nil"/>
            </w:tcBorders>
            <w:shd w:val="clear" w:color="auto" w:fill="auto"/>
            <w:noWrap/>
            <w:vAlign w:val="bottom"/>
            <w:hideMark/>
          </w:tcPr>
          <w:p w14:paraId="5D61317C"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Subcutaneous adipose</w:t>
            </w:r>
            <w:r w:rsidR="00C539F0" w:rsidRPr="00325DEB">
              <w:rPr>
                <w:rFonts w:ascii="Arial" w:eastAsia="Times New Roman" w:hAnsi="Arial" w:cs="Arial"/>
                <w:color w:val="000000"/>
                <w:sz w:val="14"/>
                <w:szCs w:val="14"/>
                <w:vertAlign w:val="superscript"/>
                <w:lang w:val="en-US" w:eastAsia="en-GB"/>
              </w:rPr>
              <w:t>51</w:t>
            </w:r>
          </w:p>
        </w:tc>
        <w:tc>
          <w:tcPr>
            <w:tcW w:w="0" w:type="auto"/>
            <w:tcBorders>
              <w:top w:val="nil"/>
              <w:left w:val="nil"/>
              <w:bottom w:val="nil"/>
              <w:right w:val="nil"/>
            </w:tcBorders>
            <w:shd w:val="clear" w:color="auto" w:fill="auto"/>
            <w:noWrap/>
            <w:vAlign w:val="bottom"/>
            <w:hideMark/>
          </w:tcPr>
          <w:p w14:paraId="74B45176"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rs11172113</w:t>
            </w:r>
          </w:p>
        </w:tc>
        <w:tc>
          <w:tcPr>
            <w:tcW w:w="0" w:type="auto"/>
            <w:tcBorders>
              <w:top w:val="nil"/>
              <w:left w:val="nil"/>
              <w:bottom w:val="nil"/>
              <w:right w:val="nil"/>
            </w:tcBorders>
            <w:shd w:val="clear" w:color="auto" w:fill="auto"/>
            <w:noWrap/>
            <w:vAlign w:val="bottom"/>
            <w:hideMark/>
          </w:tcPr>
          <w:p w14:paraId="44A61FE4"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9.22</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-08</w:t>
            </w:r>
          </w:p>
        </w:tc>
        <w:tc>
          <w:tcPr>
            <w:tcW w:w="890" w:type="dxa"/>
            <w:tcBorders>
              <w:top w:val="nil"/>
              <w:left w:val="nil"/>
              <w:bottom w:val="nil"/>
              <w:right w:val="nil"/>
            </w:tcBorders>
            <w:shd w:val="clear" w:color="auto" w:fill="auto"/>
            <w:noWrap/>
            <w:vAlign w:val="bottom"/>
            <w:hideMark/>
          </w:tcPr>
          <w:p w14:paraId="342249C4"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NA</w:t>
            </w:r>
          </w:p>
        </w:tc>
        <w:tc>
          <w:tcPr>
            <w:tcW w:w="0" w:type="auto"/>
            <w:tcBorders>
              <w:top w:val="nil"/>
              <w:left w:val="nil"/>
              <w:bottom w:val="nil"/>
              <w:right w:val="nil"/>
            </w:tcBorders>
            <w:shd w:val="clear" w:color="auto" w:fill="auto"/>
            <w:noWrap/>
            <w:vAlign w:val="bottom"/>
            <w:hideMark/>
          </w:tcPr>
          <w:p w14:paraId="2274B92D"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rs11172113</w:t>
            </w:r>
          </w:p>
        </w:tc>
        <w:tc>
          <w:tcPr>
            <w:tcW w:w="0" w:type="auto"/>
            <w:tcBorders>
              <w:top w:val="nil"/>
              <w:left w:val="nil"/>
              <w:bottom w:val="nil"/>
              <w:right w:val="nil"/>
            </w:tcBorders>
            <w:shd w:val="clear" w:color="auto" w:fill="auto"/>
            <w:noWrap/>
            <w:vAlign w:val="bottom"/>
            <w:hideMark/>
          </w:tcPr>
          <w:p w14:paraId="72F0A612"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9.22x10</w:t>
            </w:r>
            <w:r w:rsidRPr="00325DEB">
              <w:rPr>
                <w:rFonts w:ascii="Arial" w:eastAsia="Times New Roman" w:hAnsi="Arial" w:cs="Arial"/>
                <w:color w:val="000000"/>
                <w:sz w:val="14"/>
                <w:szCs w:val="14"/>
                <w:vertAlign w:val="superscript"/>
                <w:lang w:val="en-US" w:eastAsia="en-GB"/>
              </w:rPr>
              <w:t>-08</w:t>
            </w:r>
          </w:p>
        </w:tc>
        <w:tc>
          <w:tcPr>
            <w:tcW w:w="0" w:type="auto"/>
            <w:tcBorders>
              <w:top w:val="nil"/>
              <w:left w:val="nil"/>
              <w:bottom w:val="nil"/>
              <w:right w:val="nil"/>
            </w:tcBorders>
            <w:shd w:val="clear" w:color="auto" w:fill="auto"/>
            <w:noWrap/>
            <w:vAlign w:val="bottom"/>
            <w:hideMark/>
          </w:tcPr>
          <w:p w14:paraId="151FFF9F"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Same SNP</w:t>
            </w:r>
          </w:p>
        </w:tc>
      </w:tr>
      <w:tr w:rsidR="000E76FE" w:rsidRPr="00325DEB" w14:paraId="417F53CA" w14:textId="77777777" w:rsidTr="00343506">
        <w:trPr>
          <w:trHeight w:val="300"/>
        </w:trPr>
        <w:tc>
          <w:tcPr>
            <w:tcW w:w="0" w:type="auto"/>
            <w:tcBorders>
              <w:top w:val="nil"/>
              <w:left w:val="nil"/>
              <w:right w:val="nil"/>
            </w:tcBorders>
            <w:shd w:val="clear" w:color="auto" w:fill="auto"/>
            <w:noWrap/>
            <w:vAlign w:val="bottom"/>
            <w:hideMark/>
          </w:tcPr>
          <w:p w14:paraId="5A2333B1" w14:textId="77777777" w:rsidR="000E76FE" w:rsidRPr="00325DEB" w:rsidRDefault="000E76FE" w:rsidP="00343506">
            <w:pPr>
              <w:spacing w:after="0" w:line="240" w:lineRule="auto"/>
              <w:rPr>
                <w:rFonts w:ascii="Arial" w:eastAsia="Times New Roman" w:hAnsi="Arial" w:cs="Arial"/>
                <w:b/>
                <w:color w:val="000000"/>
                <w:sz w:val="14"/>
                <w:szCs w:val="14"/>
                <w:lang w:val="en-US" w:eastAsia="en-GB"/>
              </w:rPr>
            </w:pPr>
          </w:p>
        </w:tc>
        <w:tc>
          <w:tcPr>
            <w:tcW w:w="0" w:type="auto"/>
            <w:tcBorders>
              <w:top w:val="nil"/>
              <w:left w:val="nil"/>
              <w:right w:val="nil"/>
            </w:tcBorders>
            <w:shd w:val="clear" w:color="auto" w:fill="auto"/>
            <w:noWrap/>
            <w:vAlign w:val="bottom"/>
            <w:hideMark/>
          </w:tcPr>
          <w:p w14:paraId="1382FC46"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LRP1</w:t>
            </w:r>
          </w:p>
        </w:tc>
        <w:tc>
          <w:tcPr>
            <w:tcW w:w="0" w:type="auto"/>
            <w:tcBorders>
              <w:top w:val="nil"/>
              <w:left w:val="nil"/>
              <w:right w:val="nil"/>
            </w:tcBorders>
            <w:shd w:val="clear" w:color="auto" w:fill="auto"/>
            <w:noWrap/>
            <w:vAlign w:val="bottom"/>
            <w:hideMark/>
          </w:tcPr>
          <w:p w14:paraId="2314BD48"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Internal mammary artery</w:t>
            </w:r>
            <w:r w:rsidR="00C539F0" w:rsidRPr="00325DEB">
              <w:rPr>
                <w:rFonts w:ascii="Arial" w:eastAsia="Times New Roman" w:hAnsi="Arial" w:cs="Arial"/>
                <w:color w:val="000000"/>
                <w:sz w:val="14"/>
                <w:szCs w:val="14"/>
                <w:vertAlign w:val="superscript"/>
                <w:lang w:val="en-US" w:eastAsia="en-GB"/>
              </w:rPr>
              <w:t>2</w:t>
            </w:r>
          </w:p>
        </w:tc>
        <w:tc>
          <w:tcPr>
            <w:tcW w:w="0" w:type="auto"/>
            <w:tcBorders>
              <w:top w:val="nil"/>
              <w:left w:val="nil"/>
              <w:right w:val="nil"/>
            </w:tcBorders>
            <w:shd w:val="clear" w:color="auto" w:fill="auto"/>
            <w:noWrap/>
            <w:vAlign w:val="bottom"/>
            <w:hideMark/>
          </w:tcPr>
          <w:p w14:paraId="6DAE414E"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rs11172113</w:t>
            </w:r>
          </w:p>
        </w:tc>
        <w:tc>
          <w:tcPr>
            <w:tcW w:w="0" w:type="auto"/>
            <w:tcBorders>
              <w:top w:val="nil"/>
              <w:left w:val="nil"/>
              <w:right w:val="nil"/>
            </w:tcBorders>
            <w:shd w:val="clear" w:color="auto" w:fill="auto"/>
            <w:noWrap/>
            <w:vAlign w:val="bottom"/>
            <w:hideMark/>
          </w:tcPr>
          <w:p w14:paraId="510C387C"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1.59</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-07</w:t>
            </w:r>
          </w:p>
        </w:tc>
        <w:tc>
          <w:tcPr>
            <w:tcW w:w="890" w:type="dxa"/>
            <w:tcBorders>
              <w:top w:val="nil"/>
              <w:left w:val="nil"/>
              <w:right w:val="nil"/>
            </w:tcBorders>
            <w:shd w:val="clear" w:color="auto" w:fill="auto"/>
            <w:noWrap/>
            <w:vAlign w:val="bottom"/>
            <w:hideMark/>
          </w:tcPr>
          <w:p w14:paraId="5CDFBD4B"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t>
            </w:r>
          </w:p>
        </w:tc>
        <w:tc>
          <w:tcPr>
            <w:tcW w:w="0" w:type="auto"/>
            <w:tcBorders>
              <w:top w:val="nil"/>
              <w:left w:val="nil"/>
              <w:right w:val="nil"/>
            </w:tcBorders>
            <w:shd w:val="clear" w:color="auto" w:fill="auto"/>
            <w:noWrap/>
            <w:vAlign w:val="bottom"/>
            <w:hideMark/>
          </w:tcPr>
          <w:p w14:paraId="0E6DD4B2"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rs11172113</w:t>
            </w:r>
          </w:p>
        </w:tc>
        <w:tc>
          <w:tcPr>
            <w:tcW w:w="0" w:type="auto"/>
            <w:tcBorders>
              <w:top w:val="nil"/>
              <w:left w:val="nil"/>
              <w:right w:val="nil"/>
            </w:tcBorders>
            <w:shd w:val="clear" w:color="auto" w:fill="auto"/>
            <w:noWrap/>
            <w:vAlign w:val="bottom"/>
            <w:hideMark/>
          </w:tcPr>
          <w:p w14:paraId="26855A1A"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1.59x10</w:t>
            </w:r>
            <w:r w:rsidRPr="00325DEB">
              <w:rPr>
                <w:rFonts w:ascii="Arial" w:eastAsia="Times New Roman" w:hAnsi="Arial" w:cs="Arial"/>
                <w:color w:val="000000"/>
                <w:sz w:val="14"/>
                <w:szCs w:val="14"/>
                <w:vertAlign w:val="superscript"/>
                <w:lang w:val="en-US" w:eastAsia="en-GB"/>
              </w:rPr>
              <w:t>-07</w:t>
            </w:r>
          </w:p>
        </w:tc>
        <w:tc>
          <w:tcPr>
            <w:tcW w:w="0" w:type="auto"/>
            <w:tcBorders>
              <w:top w:val="nil"/>
              <w:left w:val="nil"/>
              <w:right w:val="nil"/>
            </w:tcBorders>
            <w:shd w:val="clear" w:color="auto" w:fill="auto"/>
            <w:noWrap/>
            <w:vAlign w:val="bottom"/>
            <w:hideMark/>
          </w:tcPr>
          <w:p w14:paraId="64DE5C14"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Same SNP</w:t>
            </w:r>
          </w:p>
        </w:tc>
      </w:tr>
      <w:tr w:rsidR="000E76FE" w:rsidRPr="00325DEB" w14:paraId="60C76943" w14:textId="77777777" w:rsidTr="00343506">
        <w:trPr>
          <w:trHeight w:val="300"/>
        </w:trPr>
        <w:tc>
          <w:tcPr>
            <w:tcW w:w="0" w:type="auto"/>
            <w:tcBorders>
              <w:top w:val="nil"/>
              <w:left w:val="nil"/>
              <w:bottom w:val="single" w:sz="4" w:space="0" w:color="auto"/>
              <w:right w:val="nil"/>
            </w:tcBorders>
            <w:shd w:val="clear" w:color="auto" w:fill="auto"/>
            <w:noWrap/>
            <w:vAlign w:val="bottom"/>
            <w:hideMark/>
          </w:tcPr>
          <w:p w14:paraId="4CBE5522" w14:textId="77777777" w:rsidR="000E76FE" w:rsidRPr="00325DEB" w:rsidRDefault="000E76FE" w:rsidP="00343506">
            <w:pPr>
              <w:spacing w:after="0" w:line="240" w:lineRule="auto"/>
              <w:rPr>
                <w:rFonts w:ascii="Arial" w:eastAsia="Times New Roman" w:hAnsi="Arial" w:cs="Arial"/>
                <w:b/>
                <w:color w:val="000000"/>
                <w:sz w:val="14"/>
                <w:szCs w:val="14"/>
                <w:lang w:val="en-US" w:eastAsia="en-GB"/>
              </w:rPr>
            </w:pPr>
            <w:r w:rsidRPr="00325DEB">
              <w:rPr>
                <w:rFonts w:ascii="Arial" w:eastAsia="Times New Roman" w:hAnsi="Arial" w:cs="Arial"/>
                <w:b/>
                <w:color w:val="000000"/>
                <w:sz w:val="14"/>
                <w:szCs w:val="14"/>
                <w:lang w:val="en-US" w:eastAsia="en-GB"/>
              </w:rPr>
              <w:t> </w:t>
            </w:r>
          </w:p>
        </w:tc>
        <w:tc>
          <w:tcPr>
            <w:tcW w:w="0" w:type="auto"/>
            <w:tcBorders>
              <w:top w:val="nil"/>
              <w:left w:val="nil"/>
              <w:bottom w:val="single" w:sz="4" w:space="0" w:color="auto"/>
              <w:right w:val="nil"/>
            </w:tcBorders>
            <w:shd w:val="clear" w:color="auto" w:fill="auto"/>
            <w:noWrap/>
            <w:vAlign w:val="bottom"/>
            <w:hideMark/>
          </w:tcPr>
          <w:p w14:paraId="3CD4D0A5"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LRP1</w:t>
            </w:r>
          </w:p>
        </w:tc>
        <w:tc>
          <w:tcPr>
            <w:tcW w:w="0" w:type="auto"/>
            <w:tcBorders>
              <w:top w:val="nil"/>
              <w:left w:val="nil"/>
              <w:bottom w:val="single" w:sz="4" w:space="0" w:color="auto"/>
              <w:right w:val="nil"/>
            </w:tcBorders>
            <w:shd w:val="clear" w:color="auto" w:fill="auto"/>
            <w:noWrap/>
            <w:vAlign w:val="bottom"/>
            <w:hideMark/>
          </w:tcPr>
          <w:p w14:paraId="4B5514DF"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Atherosclerotic aortic arterial wall</w:t>
            </w:r>
            <w:r w:rsidR="00C539F0" w:rsidRPr="00325DEB">
              <w:rPr>
                <w:rFonts w:ascii="Arial" w:eastAsia="Times New Roman" w:hAnsi="Arial" w:cs="Arial"/>
                <w:color w:val="000000"/>
                <w:sz w:val="14"/>
                <w:szCs w:val="14"/>
                <w:vertAlign w:val="superscript"/>
                <w:lang w:val="en-US" w:eastAsia="en-GB"/>
              </w:rPr>
              <w:t>2</w:t>
            </w:r>
          </w:p>
        </w:tc>
        <w:tc>
          <w:tcPr>
            <w:tcW w:w="0" w:type="auto"/>
            <w:tcBorders>
              <w:top w:val="nil"/>
              <w:left w:val="nil"/>
              <w:bottom w:val="single" w:sz="4" w:space="0" w:color="auto"/>
              <w:right w:val="nil"/>
            </w:tcBorders>
            <w:shd w:val="clear" w:color="auto" w:fill="auto"/>
            <w:noWrap/>
            <w:vAlign w:val="bottom"/>
            <w:hideMark/>
          </w:tcPr>
          <w:p w14:paraId="1A0E7B11"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rs11172113</w:t>
            </w:r>
          </w:p>
        </w:tc>
        <w:tc>
          <w:tcPr>
            <w:tcW w:w="0" w:type="auto"/>
            <w:tcBorders>
              <w:top w:val="nil"/>
              <w:left w:val="nil"/>
              <w:bottom w:val="single" w:sz="4" w:space="0" w:color="auto"/>
              <w:right w:val="nil"/>
            </w:tcBorders>
            <w:shd w:val="clear" w:color="auto" w:fill="auto"/>
            <w:noWrap/>
            <w:vAlign w:val="bottom"/>
            <w:hideMark/>
          </w:tcPr>
          <w:p w14:paraId="3893FCAA"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8.77</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-06</w:t>
            </w:r>
          </w:p>
        </w:tc>
        <w:tc>
          <w:tcPr>
            <w:tcW w:w="890" w:type="dxa"/>
            <w:tcBorders>
              <w:top w:val="nil"/>
              <w:left w:val="nil"/>
              <w:bottom w:val="single" w:sz="4" w:space="0" w:color="auto"/>
              <w:right w:val="nil"/>
            </w:tcBorders>
            <w:shd w:val="clear" w:color="auto" w:fill="auto"/>
            <w:noWrap/>
            <w:vAlign w:val="bottom"/>
            <w:hideMark/>
          </w:tcPr>
          <w:p w14:paraId="2050D628"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t>
            </w:r>
          </w:p>
        </w:tc>
        <w:tc>
          <w:tcPr>
            <w:tcW w:w="0" w:type="auto"/>
            <w:tcBorders>
              <w:top w:val="nil"/>
              <w:left w:val="nil"/>
              <w:bottom w:val="single" w:sz="4" w:space="0" w:color="auto"/>
              <w:right w:val="nil"/>
            </w:tcBorders>
            <w:shd w:val="clear" w:color="auto" w:fill="auto"/>
            <w:noWrap/>
            <w:vAlign w:val="bottom"/>
            <w:hideMark/>
          </w:tcPr>
          <w:p w14:paraId="5834928C"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rs11172113</w:t>
            </w:r>
          </w:p>
        </w:tc>
        <w:tc>
          <w:tcPr>
            <w:tcW w:w="0" w:type="auto"/>
            <w:tcBorders>
              <w:top w:val="nil"/>
              <w:left w:val="nil"/>
              <w:bottom w:val="single" w:sz="4" w:space="0" w:color="auto"/>
              <w:right w:val="nil"/>
            </w:tcBorders>
            <w:shd w:val="clear" w:color="auto" w:fill="auto"/>
            <w:noWrap/>
            <w:vAlign w:val="bottom"/>
            <w:hideMark/>
          </w:tcPr>
          <w:p w14:paraId="73E6F2C7"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8.77x10</w:t>
            </w:r>
            <w:r w:rsidRPr="00325DEB">
              <w:rPr>
                <w:rFonts w:ascii="Arial" w:eastAsia="Times New Roman" w:hAnsi="Arial" w:cs="Arial"/>
                <w:color w:val="000000"/>
                <w:sz w:val="14"/>
                <w:szCs w:val="14"/>
                <w:vertAlign w:val="superscript"/>
                <w:lang w:val="en-US" w:eastAsia="en-GB"/>
              </w:rPr>
              <w:t>-06</w:t>
            </w:r>
          </w:p>
        </w:tc>
        <w:tc>
          <w:tcPr>
            <w:tcW w:w="0" w:type="auto"/>
            <w:tcBorders>
              <w:top w:val="nil"/>
              <w:left w:val="nil"/>
              <w:bottom w:val="single" w:sz="4" w:space="0" w:color="auto"/>
              <w:right w:val="nil"/>
            </w:tcBorders>
            <w:shd w:val="clear" w:color="auto" w:fill="auto"/>
            <w:noWrap/>
            <w:vAlign w:val="bottom"/>
            <w:hideMark/>
          </w:tcPr>
          <w:p w14:paraId="7DFCA809"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Same SNP</w:t>
            </w:r>
          </w:p>
        </w:tc>
      </w:tr>
      <w:tr w:rsidR="000E76FE" w:rsidRPr="00325DEB" w14:paraId="2DC67F79" w14:textId="77777777" w:rsidTr="0034350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5D1E2341" w14:textId="77777777" w:rsidR="000E76FE" w:rsidRPr="00325DEB" w:rsidRDefault="000E76FE" w:rsidP="00343506">
            <w:pPr>
              <w:spacing w:after="0" w:line="240" w:lineRule="auto"/>
              <w:jc w:val="center"/>
              <w:rPr>
                <w:rFonts w:ascii="Arial" w:eastAsia="Times New Roman" w:hAnsi="Arial" w:cs="Arial"/>
                <w:b/>
                <w:i/>
                <w:iCs/>
                <w:color w:val="000000"/>
                <w:sz w:val="14"/>
                <w:szCs w:val="14"/>
                <w:lang w:val="en-US" w:eastAsia="en-GB"/>
              </w:rPr>
            </w:pPr>
            <w:r w:rsidRPr="00325DEB">
              <w:rPr>
                <w:rFonts w:ascii="Arial" w:eastAsia="Times New Roman" w:hAnsi="Arial" w:cs="Arial"/>
                <w:b/>
                <w:i/>
                <w:iCs/>
                <w:color w:val="000000"/>
                <w:sz w:val="14"/>
                <w:szCs w:val="14"/>
                <w:lang w:val="en-US" w:eastAsia="en-GB"/>
              </w:rPr>
              <w:t>C2</w:t>
            </w:r>
          </w:p>
        </w:tc>
        <w:tc>
          <w:tcPr>
            <w:tcW w:w="0" w:type="auto"/>
            <w:tcBorders>
              <w:top w:val="single" w:sz="4" w:space="0" w:color="auto"/>
              <w:left w:val="nil"/>
              <w:bottom w:val="single" w:sz="4" w:space="0" w:color="auto"/>
              <w:right w:val="nil"/>
            </w:tcBorders>
            <w:shd w:val="clear" w:color="auto" w:fill="auto"/>
            <w:noWrap/>
            <w:vAlign w:val="bottom"/>
            <w:hideMark/>
          </w:tcPr>
          <w:p w14:paraId="683B4E60"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CYP21A2</w:t>
            </w:r>
          </w:p>
        </w:tc>
        <w:tc>
          <w:tcPr>
            <w:tcW w:w="0" w:type="auto"/>
            <w:tcBorders>
              <w:top w:val="single" w:sz="4" w:space="0" w:color="auto"/>
              <w:left w:val="nil"/>
              <w:bottom w:val="single" w:sz="4" w:space="0" w:color="auto"/>
              <w:right w:val="nil"/>
            </w:tcBorders>
            <w:shd w:val="clear" w:color="auto" w:fill="auto"/>
            <w:noWrap/>
            <w:vAlign w:val="bottom"/>
            <w:hideMark/>
          </w:tcPr>
          <w:p w14:paraId="463AA9F1"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Whole blood</w:t>
            </w:r>
            <w:r w:rsidR="00C539F0" w:rsidRPr="00325DEB">
              <w:rPr>
                <w:rFonts w:ascii="Arial" w:eastAsia="Times New Roman" w:hAnsi="Arial" w:cs="Arial"/>
                <w:color w:val="000000"/>
                <w:sz w:val="14"/>
                <w:szCs w:val="14"/>
                <w:vertAlign w:val="superscript"/>
                <w:lang w:val="en-US" w:eastAsia="en-GB"/>
              </w:rPr>
              <w:t>52</w:t>
            </w:r>
          </w:p>
        </w:tc>
        <w:tc>
          <w:tcPr>
            <w:tcW w:w="0" w:type="auto"/>
            <w:tcBorders>
              <w:top w:val="single" w:sz="4" w:space="0" w:color="auto"/>
              <w:left w:val="nil"/>
              <w:bottom w:val="single" w:sz="4" w:space="0" w:color="auto"/>
              <w:right w:val="nil"/>
            </w:tcBorders>
            <w:shd w:val="clear" w:color="auto" w:fill="auto"/>
            <w:noWrap/>
            <w:vAlign w:val="bottom"/>
            <w:hideMark/>
          </w:tcPr>
          <w:p w14:paraId="5396600F" w14:textId="77777777" w:rsidR="000E76FE" w:rsidRPr="00325DEB" w:rsidRDefault="00AC7AB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rs3130683</w:t>
            </w:r>
          </w:p>
        </w:tc>
        <w:tc>
          <w:tcPr>
            <w:tcW w:w="0" w:type="auto"/>
            <w:tcBorders>
              <w:top w:val="single" w:sz="4" w:space="0" w:color="auto"/>
              <w:left w:val="nil"/>
              <w:bottom w:val="single" w:sz="4" w:space="0" w:color="auto"/>
              <w:right w:val="nil"/>
            </w:tcBorders>
            <w:shd w:val="clear" w:color="auto" w:fill="auto"/>
            <w:noWrap/>
            <w:vAlign w:val="bottom"/>
            <w:hideMark/>
          </w:tcPr>
          <w:p w14:paraId="4AF013AA"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1.41</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-28</w:t>
            </w:r>
          </w:p>
        </w:tc>
        <w:tc>
          <w:tcPr>
            <w:tcW w:w="890" w:type="dxa"/>
            <w:tcBorders>
              <w:top w:val="single" w:sz="4" w:space="0" w:color="auto"/>
              <w:left w:val="nil"/>
              <w:bottom w:val="single" w:sz="4" w:space="0" w:color="auto"/>
              <w:right w:val="nil"/>
            </w:tcBorders>
            <w:shd w:val="clear" w:color="auto" w:fill="auto"/>
            <w:noWrap/>
            <w:vAlign w:val="bottom"/>
            <w:hideMark/>
          </w:tcPr>
          <w:p w14:paraId="772F3007"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NA</w:t>
            </w:r>
          </w:p>
        </w:tc>
        <w:tc>
          <w:tcPr>
            <w:tcW w:w="0" w:type="auto"/>
            <w:tcBorders>
              <w:top w:val="single" w:sz="4" w:space="0" w:color="auto"/>
              <w:left w:val="nil"/>
              <w:bottom w:val="single" w:sz="4" w:space="0" w:color="auto"/>
              <w:right w:val="nil"/>
            </w:tcBorders>
            <w:shd w:val="clear" w:color="auto" w:fill="auto"/>
            <w:noWrap/>
            <w:vAlign w:val="bottom"/>
            <w:hideMark/>
          </w:tcPr>
          <w:p w14:paraId="6852837D"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rs3130287</w:t>
            </w:r>
          </w:p>
        </w:tc>
        <w:tc>
          <w:tcPr>
            <w:tcW w:w="0" w:type="auto"/>
            <w:tcBorders>
              <w:top w:val="single" w:sz="4" w:space="0" w:color="auto"/>
              <w:left w:val="nil"/>
              <w:bottom w:val="single" w:sz="4" w:space="0" w:color="auto"/>
              <w:right w:val="nil"/>
            </w:tcBorders>
            <w:shd w:val="clear" w:color="auto" w:fill="auto"/>
            <w:noWrap/>
            <w:vAlign w:val="bottom"/>
            <w:hideMark/>
          </w:tcPr>
          <w:p w14:paraId="408B317F"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1.41x10</w:t>
            </w:r>
            <w:r w:rsidRPr="00325DEB">
              <w:rPr>
                <w:rFonts w:ascii="Arial" w:eastAsia="Times New Roman" w:hAnsi="Arial" w:cs="Arial"/>
                <w:color w:val="000000"/>
                <w:sz w:val="14"/>
                <w:szCs w:val="14"/>
                <w:vertAlign w:val="superscript"/>
                <w:lang w:val="en-US" w:eastAsia="en-GB"/>
              </w:rPr>
              <w:t>-28</w:t>
            </w:r>
          </w:p>
        </w:tc>
        <w:tc>
          <w:tcPr>
            <w:tcW w:w="0" w:type="auto"/>
            <w:tcBorders>
              <w:top w:val="single" w:sz="4" w:space="0" w:color="auto"/>
              <w:left w:val="nil"/>
              <w:bottom w:val="single" w:sz="4" w:space="0" w:color="auto"/>
              <w:right w:val="nil"/>
            </w:tcBorders>
            <w:shd w:val="clear" w:color="auto" w:fill="auto"/>
            <w:noWrap/>
            <w:vAlign w:val="bottom"/>
            <w:hideMark/>
          </w:tcPr>
          <w:p w14:paraId="36F69BDF"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0.87</w:t>
            </w:r>
          </w:p>
        </w:tc>
      </w:tr>
      <w:tr w:rsidR="000E76FE" w:rsidRPr="00325DEB" w14:paraId="694E2EE4" w14:textId="77777777" w:rsidTr="00343506">
        <w:trPr>
          <w:trHeight w:val="300"/>
        </w:trPr>
        <w:tc>
          <w:tcPr>
            <w:tcW w:w="0" w:type="auto"/>
            <w:tcBorders>
              <w:top w:val="single" w:sz="4" w:space="0" w:color="auto"/>
              <w:left w:val="nil"/>
              <w:bottom w:val="nil"/>
              <w:right w:val="nil"/>
            </w:tcBorders>
            <w:shd w:val="clear" w:color="auto" w:fill="auto"/>
            <w:noWrap/>
            <w:vAlign w:val="bottom"/>
            <w:hideMark/>
          </w:tcPr>
          <w:p w14:paraId="3315070B" w14:textId="77777777" w:rsidR="000E76FE" w:rsidRPr="00325DEB" w:rsidRDefault="000E76FE" w:rsidP="00343506">
            <w:pPr>
              <w:spacing w:after="0" w:line="240" w:lineRule="auto"/>
              <w:jc w:val="center"/>
              <w:rPr>
                <w:rFonts w:ascii="Arial" w:eastAsia="Times New Roman" w:hAnsi="Arial" w:cs="Arial"/>
                <w:b/>
                <w:i/>
                <w:iCs/>
                <w:color w:val="000000"/>
                <w:sz w:val="14"/>
                <w:szCs w:val="14"/>
                <w:lang w:val="en-US" w:eastAsia="en-GB"/>
              </w:rPr>
            </w:pPr>
            <w:r w:rsidRPr="00325DEB">
              <w:rPr>
                <w:rFonts w:ascii="Arial" w:eastAsia="Times New Roman" w:hAnsi="Arial" w:cs="Arial"/>
                <w:b/>
                <w:i/>
                <w:iCs/>
                <w:color w:val="000000"/>
                <w:sz w:val="14"/>
                <w:szCs w:val="14"/>
                <w:lang w:val="en-US" w:eastAsia="en-GB"/>
              </w:rPr>
              <w:t>KCNJ13-GIGYF2</w:t>
            </w:r>
          </w:p>
        </w:tc>
        <w:tc>
          <w:tcPr>
            <w:tcW w:w="0" w:type="auto"/>
            <w:tcBorders>
              <w:top w:val="single" w:sz="4" w:space="0" w:color="auto"/>
              <w:left w:val="nil"/>
              <w:bottom w:val="nil"/>
              <w:right w:val="nil"/>
            </w:tcBorders>
            <w:shd w:val="clear" w:color="auto" w:fill="auto"/>
            <w:noWrap/>
            <w:vAlign w:val="bottom"/>
            <w:hideMark/>
          </w:tcPr>
          <w:p w14:paraId="48BC12C7"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GIGYF2</w:t>
            </w:r>
          </w:p>
        </w:tc>
        <w:tc>
          <w:tcPr>
            <w:tcW w:w="0" w:type="auto"/>
            <w:tcBorders>
              <w:top w:val="single" w:sz="4" w:space="0" w:color="auto"/>
              <w:left w:val="nil"/>
              <w:bottom w:val="nil"/>
              <w:right w:val="nil"/>
            </w:tcBorders>
            <w:shd w:val="clear" w:color="auto" w:fill="auto"/>
            <w:noWrap/>
            <w:vAlign w:val="bottom"/>
            <w:hideMark/>
          </w:tcPr>
          <w:p w14:paraId="722937B4"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Whole blood</w:t>
            </w:r>
            <w:r w:rsidR="00C539F0" w:rsidRPr="00325DEB">
              <w:rPr>
                <w:rFonts w:ascii="Arial" w:eastAsia="Times New Roman" w:hAnsi="Arial" w:cs="Arial"/>
                <w:color w:val="000000"/>
                <w:sz w:val="14"/>
                <w:szCs w:val="14"/>
                <w:vertAlign w:val="superscript"/>
                <w:lang w:val="en-US" w:eastAsia="en-GB"/>
              </w:rPr>
              <w:t>53</w:t>
            </w:r>
          </w:p>
        </w:tc>
        <w:tc>
          <w:tcPr>
            <w:tcW w:w="0" w:type="auto"/>
            <w:tcBorders>
              <w:top w:val="single" w:sz="4" w:space="0" w:color="auto"/>
              <w:left w:val="nil"/>
              <w:bottom w:val="nil"/>
              <w:right w:val="nil"/>
            </w:tcBorders>
            <w:shd w:val="clear" w:color="auto" w:fill="auto"/>
            <w:noWrap/>
            <w:vAlign w:val="bottom"/>
            <w:hideMark/>
          </w:tcPr>
          <w:p w14:paraId="324AE54F" w14:textId="77777777" w:rsidR="000E76FE" w:rsidRPr="00325DEB" w:rsidRDefault="00AC7AB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rs1801251</w:t>
            </w:r>
          </w:p>
        </w:tc>
        <w:tc>
          <w:tcPr>
            <w:tcW w:w="0" w:type="auto"/>
            <w:tcBorders>
              <w:top w:val="single" w:sz="4" w:space="0" w:color="auto"/>
              <w:left w:val="nil"/>
              <w:bottom w:val="nil"/>
              <w:right w:val="nil"/>
            </w:tcBorders>
            <w:shd w:val="clear" w:color="auto" w:fill="auto"/>
            <w:noWrap/>
            <w:vAlign w:val="bottom"/>
            <w:hideMark/>
          </w:tcPr>
          <w:p w14:paraId="7E4BD758"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8.68x10</w:t>
            </w:r>
            <w:r w:rsidRPr="00325DEB">
              <w:rPr>
                <w:rFonts w:ascii="Arial" w:eastAsia="Times New Roman" w:hAnsi="Arial" w:cs="Arial"/>
                <w:color w:val="000000"/>
                <w:sz w:val="14"/>
                <w:szCs w:val="14"/>
                <w:vertAlign w:val="superscript"/>
                <w:lang w:val="en-US" w:eastAsia="en-GB"/>
              </w:rPr>
              <w:t>-12</w:t>
            </w:r>
          </w:p>
        </w:tc>
        <w:tc>
          <w:tcPr>
            <w:tcW w:w="890" w:type="dxa"/>
            <w:tcBorders>
              <w:top w:val="single" w:sz="4" w:space="0" w:color="auto"/>
              <w:left w:val="nil"/>
              <w:bottom w:val="nil"/>
              <w:right w:val="nil"/>
            </w:tcBorders>
            <w:shd w:val="clear" w:color="auto" w:fill="auto"/>
            <w:noWrap/>
            <w:vAlign w:val="bottom"/>
            <w:hideMark/>
          </w:tcPr>
          <w:p w14:paraId="3E914E65"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t>
            </w:r>
          </w:p>
        </w:tc>
        <w:tc>
          <w:tcPr>
            <w:tcW w:w="0" w:type="auto"/>
            <w:tcBorders>
              <w:top w:val="single" w:sz="4" w:space="0" w:color="auto"/>
              <w:left w:val="nil"/>
              <w:bottom w:val="nil"/>
              <w:right w:val="nil"/>
            </w:tcBorders>
            <w:shd w:val="clear" w:color="auto" w:fill="auto"/>
            <w:noWrap/>
            <w:vAlign w:val="bottom"/>
            <w:hideMark/>
          </w:tcPr>
          <w:p w14:paraId="6779433E"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rs6717841</w:t>
            </w:r>
          </w:p>
        </w:tc>
        <w:tc>
          <w:tcPr>
            <w:tcW w:w="0" w:type="auto"/>
            <w:tcBorders>
              <w:top w:val="single" w:sz="4" w:space="0" w:color="auto"/>
              <w:left w:val="nil"/>
              <w:bottom w:val="nil"/>
              <w:right w:val="nil"/>
            </w:tcBorders>
            <w:shd w:val="clear" w:color="auto" w:fill="auto"/>
            <w:noWrap/>
            <w:vAlign w:val="bottom"/>
            <w:hideMark/>
          </w:tcPr>
          <w:p w14:paraId="32159776"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8.68x10</w:t>
            </w:r>
            <w:r w:rsidRPr="00325DEB">
              <w:rPr>
                <w:rFonts w:ascii="Arial" w:eastAsia="Times New Roman" w:hAnsi="Arial" w:cs="Arial"/>
                <w:color w:val="000000"/>
                <w:sz w:val="14"/>
                <w:szCs w:val="14"/>
                <w:vertAlign w:val="superscript"/>
                <w:lang w:val="en-US" w:eastAsia="en-GB"/>
              </w:rPr>
              <w:t>-12</w:t>
            </w:r>
          </w:p>
        </w:tc>
        <w:tc>
          <w:tcPr>
            <w:tcW w:w="0" w:type="auto"/>
            <w:tcBorders>
              <w:top w:val="single" w:sz="4" w:space="0" w:color="auto"/>
              <w:left w:val="nil"/>
              <w:bottom w:val="nil"/>
              <w:right w:val="nil"/>
            </w:tcBorders>
            <w:shd w:val="clear" w:color="auto" w:fill="auto"/>
            <w:noWrap/>
            <w:vAlign w:val="bottom"/>
            <w:hideMark/>
          </w:tcPr>
          <w:p w14:paraId="01605FF7" w14:textId="77777777" w:rsidR="000E76FE" w:rsidRPr="00325DEB" w:rsidRDefault="00AC7AB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w:t>
            </w:r>
          </w:p>
        </w:tc>
      </w:tr>
      <w:tr w:rsidR="000E76FE" w:rsidRPr="00325DEB" w14:paraId="035DD503" w14:textId="77777777" w:rsidTr="00343506">
        <w:trPr>
          <w:trHeight w:val="300"/>
        </w:trPr>
        <w:tc>
          <w:tcPr>
            <w:tcW w:w="0" w:type="auto"/>
            <w:tcBorders>
              <w:top w:val="nil"/>
              <w:left w:val="nil"/>
              <w:right w:val="nil"/>
            </w:tcBorders>
            <w:shd w:val="clear" w:color="auto" w:fill="auto"/>
            <w:noWrap/>
            <w:vAlign w:val="bottom"/>
            <w:hideMark/>
          </w:tcPr>
          <w:p w14:paraId="7769C874" w14:textId="77777777" w:rsidR="000E76FE" w:rsidRPr="00325DEB" w:rsidRDefault="000E76FE" w:rsidP="00343506">
            <w:pPr>
              <w:spacing w:after="0" w:line="240" w:lineRule="auto"/>
              <w:jc w:val="center"/>
              <w:rPr>
                <w:rFonts w:ascii="Arial" w:eastAsia="Times New Roman" w:hAnsi="Arial" w:cs="Arial"/>
                <w:b/>
                <w:color w:val="000000"/>
                <w:sz w:val="14"/>
                <w:szCs w:val="14"/>
                <w:lang w:val="en-US" w:eastAsia="en-GB"/>
              </w:rPr>
            </w:pPr>
          </w:p>
        </w:tc>
        <w:tc>
          <w:tcPr>
            <w:tcW w:w="0" w:type="auto"/>
            <w:tcBorders>
              <w:top w:val="nil"/>
              <w:left w:val="nil"/>
              <w:right w:val="nil"/>
            </w:tcBorders>
            <w:shd w:val="clear" w:color="auto" w:fill="auto"/>
            <w:noWrap/>
            <w:vAlign w:val="bottom"/>
            <w:hideMark/>
          </w:tcPr>
          <w:p w14:paraId="303BF776"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GIGYF2</w:t>
            </w:r>
          </w:p>
        </w:tc>
        <w:tc>
          <w:tcPr>
            <w:tcW w:w="0" w:type="auto"/>
            <w:tcBorders>
              <w:top w:val="nil"/>
              <w:left w:val="nil"/>
              <w:right w:val="nil"/>
            </w:tcBorders>
            <w:shd w:val="clear" w:color="auto" w:fill="auto"/>
            <w:noWrap/>
            <w:vAlign w:val="bottom"/>
            <w:hideMark/>
          </w:tcPr>
          <w:p w14:paraId="0791444F"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Whole blood</w:t>
            </w:r>
            <w:r w:rsidR="00C539F0" w:rsidRPr="00325DEB">
              <w:rPr>
                <w:rFonts w:ascii="Arial" w:eastAsia="Times New Roman" w:hAnsi="Arial" w:cs="Arial"/>
                <w:color w:val="000000"/>
                <w:sz w:val="14"/>
                <w:szCs w:val="14"/>
                <w:vertAlign w:val="superscript"/>
                <w:lang w:val="en-US" w:eastAsia="en-GB"/>
              </w:rPr>
              <w:t>52</w:t>
            </w:r>
          </w:p>
        </w:tc>
        <w:tc>
          <w:tcPr>
            <w:tcW w:w="0" w:type="auto"/>
            <w:tcBorders>
              <w:top w:val="nil"/>
              <w:left w:val="nil"/>
              <w:right w:val="nil"/>
            </w:tcBorders>
            <w:shd w:val="clear" w:color="auto" w:fill="auto"/>
            <w:noWrap/>
            <w:vAlign w:val="bottom"/>
            <w:hideMark/>
          </w:tcPr>
          <w:p w14:paraId="6AF64764"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rs1801251</w:t>
            </w:r>
          </w:p>
        </w:tc>
        <w:tc>
          <w:tcPr>
            <w:tcW w:w="0" w:type="auto"/>
            <w:tcBorders>
              <w:top w:val="nil"/>
              <w:left w:val="nil"/>
              <w:right w:val="nil"/>
            </w:tcBorders>
            <w:shd w:val="clear" w:color="auto" w:fill="auto"/>
            <w:noWrap/>
            <w:vAlign w:val="bottom"/>
            <w:hideMark/>
          </w:tcPr>
          <w:p w14:paraId="051DA61E"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1.78x10</w:t>
            </w:r>
            <w:r w:rsidRPr="00325DEB">
              <w:rPr>
                <w:rFonts w:ascii="Arial" w:eastAsia="Times New Roman" w:hAnsi="Arial" w:cs="Arial"/>
                <w:color w:val="000000"/>
                <w:sz w:val="14"/>
                <w:szCs w:val="14"/>
                <w:vertAlign w:val="superscript"/>
                <w:lang w:val="en-US" w:eastAsia="en-GB"/>
              </w:rPr>
              <w:t>-11</w:t>
            </w:r>
          </w:p>
        </w:tc>
        <w:tc>
          <w:tcPr>
            <w:tcW w:w="890" w:type="dxa"/>
            <w:tcBorders>
              <w:top w:val="nil"/>
              <w:left w:val="nil"/>
              <w:right w:val="nil"/>
            </w:tcBorders>
            <w:shd w:val="clear" w:color="auto" w:fill="auto"/>
            <w:noWrap/>
            <w:vAlign w:val="bottom"/>
            <w:hideMark/>
          </w:tcPr>
          <w:p w14:paraId="5D7A77D5"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NA</w:t>
            </w:r>
          </w:p>
        </w:tc>
        <w:tc>
          <w:tcPr>
            <w:tcW w:w="0" w:type="auto"/>
            <w:tcBorders>
              <w:top w:val="nil"/>
              <w:left w:val="nil"/>
              <w:right w:val="nil"/>
            </w:tcBorders>
            <w:shd w:val="clear" w:color="auto" w:fill="auto"/>
            <w:noWrap/>
            <w:vAlign w:val="bottom"/>
            <w:hideMark/>
          </w:tcPr>
          <w:p w14:paraId="3E54034A"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rs1801251</w:t>
            </w:r>
          </w:p>
        </w:tc>
        <w:tc>
          <w:tcPr>
            <w:tcW w:w="0" w:type="auto"/>
            <w:tcBorders>
              <w:top w:val="nil"/>
              <w:left w:val="nil"/>
              <w:right w:val="nil"/>
            </w:tcBorders>
            <w:shd w:val="clear" w:color="auto" w:fill="auto"/>
            <w:noWrap/>
            <w:vAlign w:val="bottom"/>
            <w:hideMark/>
          </w:tcPr>
          <w:p w14:paraId="380F10B7"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1.78x10</w:t>
            </w:r>
            <w:r w:rsidRPr="00325DEB">
              <w:rPr>
                <w:rFonts w:ascii="Arial" w:eastAsia="Times New Roman" w:hAnsi="Arial" w:cs="Arial"/>
                <w:color w:val="000000"/>
                <w:sz w:val="14"/>
                <w:szCs w:val="14"/>
                <w:vertAlign w:val="superscript"/>
                <w:lang w:val="en-US" w:eastAsia="en-GB"/>
              </w:rPr>
              <w:t>-11</w:t>
            </w:r>
          </w:p>
        </w:tc>
        <w:tc>
          <w:tcPr>
            <w:tcW w:w="0" w:type="auto"/>
            <w:tcBorders>
              <w:top w:val="nil"/>
              <w:left w:val="nil"/>
              <w:right w:val="nil"/>
            </w:tcBorders>
            <w:shd w:val="clear" w:color="auto" w:fill="auto"/>
            <w:noWrap/>
            <w:vAlign w:val="bottom"/>
            <w:hideMark/>
          </w:tcPr>
          <w:p w14:paraId="3501065C"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Same SNP</w:t>
            </w:r>
          </w:p>
        </w:tc>
      </w:tr>
      <w:tr w:rsidR="000E76FE" w:rsidRPr="00325DEB" w14:paraId="679734E6" w14:textId="77777777" w:rsidTr="00343506">
        <w:trPr>
          <w:trHeight w:val="300"/>
        </w:trPr>
        <w:tc>
          <w:tcPr>
            <w:tcW w:w="0" w:type="auto"/>
            <w:tcBorders>
              <w:top w:val="nil"/>
              <w:left w:val="nil"/>
              <w:bottom w:val="single" w:sz="4" w:space="0" w:color="auto"/>
              <w:right w:val="nil"/>
            </w:tcBorders>
            <w:shd w:val="clear" w:color="auto" w:fill="auto"/>
            <w:noWrap/>
            <w:vAlign w:val="bottom"/>
            <w:hideMark/>
          </w:tcPr>
          <w:p w14:paraId="41C1828C" w14:textId="77777777" w:rsidR="000E76FE" w:rsidRPr="00325DEB" w:rsidRDefault="000E76FE" w:rsidP="00343506">
            <w:pPr>
              <w:spacing w:after="0" w:line="240" w:lineRule="auto"/>
              <w:jc w:val="center"/>
              <w:rPr>
                <w:rFonts w:ascii="Arial" w:eastAsia="Times New Roman" w:hAnsi="Arial" w:cs="Arial"/>
                <w:b/>
                <w:color w:val="000000"/>
                <w:sz w:val="14"/>
                <w:szCs w:val="14"/>
                <w:lang w:val="en-US" w:eastAsia="en-GB"/>
              </w:rPr>
            </w:pPr>
            <w:r w:rsidRPr="00325DEB">
              <w:rPr>
                <w:rFonts w:ascii="Arial" w:eastAsia="Times New Roman" w:hAnsi="Arial" w:cs="Arial"/>
                <w:b/>
                <w:color w:val="000000"/>
                <w:sz w:val="14"/>
                <w:szCs w:val="14"/>
                <w:lang w:val="en-US" w:eastAsia="en-GB"/>
              </w:rPr>
              <w:t> </w:t>
            </w:r>
          </w:p>
        </w:tc>
        <w:tc>
          <w:tcPr>
            <w:tcW w:w="0" w:type="auto"/>
            <w:tcBorders>
              <w:top w:val="nil"/>
              <w:left w:val="nil"/>
              <w:bottom w:val="single" w:sz="4" w:space="0" w:color="auto"/>
              <w:right w:val="nil"/>
            </w:tcBorders>
            <w:shd w:val="clear" w:color="auto" w:fill="auto"/>
            <w:noWrap/>
            <w:vAlign w:val="bottom"/>
            <w:hideMark/>
          </w:tcPr>
          <w:p w14:paraId="37BA0003" w14:textId="77777777" w:rsidR="000E76FE" w:rsidRPr="00325DEB" w:rsidRDefault="000E76FE" w:rsidP="00343506">
            <w:pPr>
              <w:spacing w:after="0" w:line="240" w:lineRule="auto"/>
              <w:jc w:val="center"/>
              <w:rPr>
                <w:rFonts w:ascii="Arial" w:eastAsia="Times New Roman" w:hAnsi="Arial" w:cs="Arial"/>
                <w:i/>
                <w:iCs/>
                <w:color w:val="000000"/>
                <w:sz w:val="14"/>
                <w:szCs w:val="14"/>
                <w:lang w:val="en-US" w:eastAsia="en-GB"/>
              </w:rPr>
            </w:pPr>
            <w:r w:rsidRPr="00325DEB">
              <w:rPr>
                <w:rFonts w:ascii="Arial" w:eastAsia="Times New Roman" w:hAnsi="Arial" w:cs="Arial"/>
                <w:i/>
                <w:iCs/>
                <w:color w:val="000000"/>
                <w:sz w:val="14"/>
                <w:szCs w:val="14"/>
                <w:lang w:val="en-US" w:eastAsia="en-GB"/>
              </w:rPr>
              <w:t>KCNJ13</w:t>
            </w:r>
          </w:p>
        </w:tc>
        <w:tc>
          <w:tcPr>
            <w:tcW w:w="0" w:type="auto"/>
            <w:tcBorders>
              <w:top w:val="nil"/>
              <w:left w:val="nil"/>
              <w:bottom w:val="single" w:sz="4" w:space="0" w:color="auto"/>
              <w:right w:val="nil"/>
            </w:tcBorders>
            <w:shd w:val="clear" w:color="auto" w:fill="auto"/>
            <w:noWrap/>
            <w:vAlign w:val="bottom"/>
            <w:hideMark/>
          </w:tcPr>
          <w:p w14:paraId="759F540B" w14:textId="77777777" w:rsidR="000E76FE" w:rsidRPr="00325DEB" w:rsidRDefault="000E76FE" w:rsidP="00C539F0">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Intestine</w:t>
            </w:r>
            <w:r w:rsidR="00C539F0" w:rsidRPr="00325DEB">
              <w:rPr>
                <w:rFonts w:ascii="Arial" w:eastAsia="Times New Roman" w:hAnsi="Arial" w:cs="Arial"/>
                <w:color w:val="000000"/>
                <w:sz w:val="14"/>
                <w:szCs w:val="14"/>
                <w:vertAlign w:val="superscript"/>
                <w:lang w:val="en-US" w:eastAsia="en-GB"/>
              </w:rPr>
              <w:t>50</w:t>
            </w:r>
          </w:p>
        </w:tc>
        <w:tc>
          <w:tcPr>
            <w:tcW w:w="0" w:type="auto"/>
            <w:tcBorders>
              <w:top w:val="nil"/>
              <w:left w:val="nil"/>
              <w:bottom w:val="single" w:sz="4" w:space="0" w:color="auto"/>
              <w:right w:val="nil"/>
            </w:tcBorders>
            <w:shd w:val="clear" w:color="auto" w:fill="auto"/>
            <w:noWrap/>
            <w:vAlign w:val="bottom"/>
            <w:hideMark/>
          </w:tcPr>
          <w:p w14:paraId="7C682BD8" w14:textId="77777777" w:rsidR="000E76FE" w:rsidRPr="00325DEB" w:rsidRDefault="00AC7AB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rs1801251</w:t>
            </w:r>
          </w:p>
        </w:tc>
        <w:tc>
          <w:tcPr>
            <w:tcW w:w="0" w:type="auto"/>
            <w:tcBorders>
              <w:top w:val="nil"/>
              <w:left w:val="nil"/>
              <w:bottom w:val="single" w:sz="4" w:space="0" w:color="auto"/>
              <w:right w:val="nil"/>
            </w:tcBorders>
            <w:shd w:val="clear" w:color="auto" w:fill="auto"/>
            <w:noWrap/>
            <w:vAlign w:val="bottom"/>
            <w:hideMark/>
          </w:tcPr>
          <w:p w14:paraId="4366F56E" w14:textId="77777777" w:rsidR="000E76FE" w:rsidRPr="00325DEB" w:rsidRDefault="000E76FE" w:rsidP="00AC7ABE">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1.65</w:t>
            </w:r>
            <w:r w:rsidR="00AC7ABE" w:rsidRPr="00325DEB">
              <w:rPr>
                <w:rFonts w:ascii="Arial" w:eastAsia="Times New Roman" w:hAnsi="Arial" w:cs="Arial"/>
                <w:color w:val="000000"/>
                <w:sz w:val="14"/>
                <w:szCs w:val="14"/>
                <w:lang w:val="en-US" w:eastAsia="en-GB"/>
              </w:rPr>
              <w:t>x10</w:t>
            </w:r>
            <w:r w:rsidRPr="00325DEB">
              <w:rPr>
                <w:rFonts w:ascii="Arial" w:eastAsia="Times New Roman" w:hAnsi="Arial" w:cs="Arial"/>
                <w:color w:val="000000"/>
                <w:sz w:val="14"/>
                <w:szCs w:val="14"/>
                <w:vertAlign w:val="superscript"/>
                <w:lang w:val="en-US" w:eastAsia="en-GB"/>
              </w:rPr>
              <w:t>-10</w:t>
            </w:r>
          </w:p>
        </w:tc>
        <w:tc>
          <w:tcPr>
            <w:tcW w:w="890" w:type="dxa"/>
            <w:tcBorders>
              <w:top w:val="nil"/>
              <w:left w:val="nil"/>
              <w:bottom w:val="single" w:sz="4" w:space="0" w:color="auto"/>
              <w:right w:val="nil"/>
            </w:tcBorders>
            <w:shd w:val="clear" w:color="auto" w:fill="auto"/>
            <w:noWrap/>
            <w:vAlign w:val="bottom"/>
            <w:hideMark/>
          </w:tcPr>
          <w:p w14:paraId="5FE24F75"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NA</w:t>
            </w:r>
          </w:p>
        </w:tc>
        <w:tc>
          <w:tcPr>
            <w:tcW w:w="0" w:type="auto"/>
            <w:tcBorders>
              <w:top w:val="nil"/>
              <w:left w:val="nil"/>
              <w:bottom w:val="single" w:sz="4" w:space="0" w:color="auto"/>
              <w:right w:val="nil"/>
            </w:tcBorders>
            <w:shd w:val="clear" w:color="auto" w:fill="auto"/>
            <w:noWrap/>
            <w:vAlign w:val="bottom"/>
            <w:hideMark/>
          </w:tcPr>
          <w:p w14:paraId="080F14D2"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rs6738386</w:t>
            </w:r>
          </w:p>
        </w:tc>
        <w:tc>
          <w:tcPr>
            <w:tcW w:w="0" w:type="auto"/>
            <w:tcBorders>
              <w:top w:val="nil"/>
              <w:left w:val="nil"/>
              <w:bottom w:val="single" w:sz="4" w:space="0" w:color="auto"/>
              <w:right w:val="nil"/>
            </w:tcBorders>
            <w:shd w:val="clear" w:color="auto" w:fill="auto"/>
            <w:noWrap/>
            <w:vAlign w:val="bottom"/>
            <w:hideMark/>
          </w:tcPr>
          <w:p w14:paraId="459E838C" w14:textId="77777777" w:rsidR="000E76FE" w:rsidRPr="00325DEB" w:rsidRDefault="000E76F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1.65x10</w:t>
            </w:r>
            <w:r w:rsidRPr="00325DEB">
              <w:rPr>
                <w:rFonts w:ascii="Arial" w:eastAsia="Times New Roman" w:hAnsi="Arial" w:cs="Arial"/>
                <w:color w:val="000000"/>
                <w:sz w:val="14"/>
                <w:szCs w:val="14"/>
                <w:vertAlign w:val="superscript"/>
                <w:lang w:val="en-US" w:eastAsia="en-GB"/>
              </w:rPr>
              <w:t>-10</w:t>
            </w:r>
          </w:p>
        </w:tc>
        <w:tc>
          <w:tcPr>
            <w:tcW w:w="0" w:type="auto"/>
            <w:tcBorders>
              <w:top w:val="nil"/>
              <w:left w:val="nil"/>
              <w:bottom w:val="single" w:sz="4" w:space="0" w:color="auto"/>
              <w:right w:val="nil"/>
            </w:tcBorders>
            <w:shd w:val="clear" w:color="auto" w:fill="auto"/>
            <w:noWrap/>
            <w:vAlign w:val="bottom"/>
            <w:hideMark/>
          </w:tcPr>
          <w:p w14:paraId="6D2961BB" w14:textId="77777777" w:rsidR="000E76FE" w:rsidRPr="00325DEB" w:rsidRDefault="00AC7ABE" w:rsidP="00343506">
            <w:pPr>
              <w:spacing w:after="0" w:line="240" w:lineRule="auto"/>
              <w:jc w:val="center"/>
              <w:rPr>
                <w:rFonts w:ascii="Arial" w:eastAsia="Times New Roman" w:hAnsi="Arial" w:cs="Arial"/>
                <w:color w:val="000000"/>
                <w:sz w:val="14"/>
                <w:szCs w:val="14"/>
                <w:lang w:val="en-US" w:eastAsia="en-GB"/>
              </w:rPr>
            </w:pPr>
            <w:r w:rsidRPr="00325DEB">
              <w:rPr>
                <w:rFonts w:ascii="Arial" w:eastAsia="Times New Roman" w:hAnsi="Arial" w:cs="Arial"/>
                <w:color w:val="000000"/>
                <w:sz w:val="14"/>
                <w:szCs w:val="14"/>
                <w:lang w:val="en-US" w:eastAsia="en-GB"/>
              </w:rPr>
              <w:t>1</w:t>
            </w:r>
          </w:p>
        </w:tc>
      </w:tr>
    </w:tbl>
    <w:p w14:paraId="2ED54009" w14:textId="77777777" w:rsidR="000E76FE" w:rsidRPr="00325DEB" w:rsidRDefault="000E76FE" w:rsidP="000E76FE">
      <w:pPr>
        <w:rPr>
          <w:sz w:val="24"/>
          <w:lang w:val="en-US"/>
        </w:rPr>
      </w:pPr>
    </w:p>
    <w:p w14:paraId="46066300" w14:textId="77777777" w:rsidR="000E76FE" w:rsidRPr="00325DEB" w:rsidRDefault="000E76FE" w:rsidP="00380961">
      <w:pPr>
        <w:rPr>
          <w:rFonts w:ascii="Times New Roman" w:hAnsi="Times New Roman" w:cs="Times New Roman"/>
          <w:sz w:val="24"/>
          <w:lang w:val="en-US"/>
        </w:rPr>
        <w:sectPr w:rsidR="000E76FE" w:rsidRPr="00325DEB" w:rsidSect="00343506">
          <w:pgSz w:w="16838" w:h="11906" w:orient="landscape" w:code="9"/>
          <w:pgMar w:top="1440" w:right="1440" w:bottom="1440" w:left="1440" w:header="709" w:footer="709" w:gutter="0"/>
          <w:cols w:space="708"/>
          <w:docGrid w:linePitch="360"/>
        </w:sectPr>
      </w:pPr>
      <w:r w:rsidRPr="00325DEB">
        <w:rPr>
          <w:rFonts w:ascii="Times New Roman" w:hAnsi="Times New Roman" w:cs="Times New Roman"/>
          <w:sz w:val="24"/>
          <w:lang w:val="en-US"/>
        </w:rPr>
        <w:t>CAD; coronary artery disease; CAD associated SNP; CAD associated lead or high LD proxy SNP with an eQTL association; SNP; single nucleotide polymorphism; Direction, + indicates higher expression with the CAD risk allele; NA, not available; Best eSNP; SNP at the locus with highest P value for eQTL association.</w:t>
      </w:r>
    </w:p>
    <w:p w14:paraId="7E10C6A5" w14:textId="1D1E81BE" w:rsidR="000E76FE" w:rsidRPr="00325DEB" w:rsidRDefault="004C4815" w:rsidP="000E76FE">
      <w:pPr>
        <w:rPr>
          <w:rFonts w:ascii="Times New Roman" w:hAnsi="Times New Roman" w:cs="Times New Roman"/>
          <w:b/>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Table </w:t>
      </w:r>
      <w:r w:rsidR="000E76FE" w:rsidRPr="00325DEB">
        <w:rPr>
          <w:rFonts w:ascii="Times New Roman" w:hAnsi="Times New Roman" w:cs="Times New Roman"/>
          <w:b/>
          <w:sz w:val="24"/>
          <w:szCs w:val="24"/>
          <w:lang w:val="en-US"/>
        </w:rPr>
        <w:t xml:space="preserve">6: Association </w:t>
      </w:r>
      <w:r w:rsidR="004E5813" w:rsidRPr="00325DEB">
        <w:rPr>
          <w:rFonts w:ascii="Times New Roman" w:hAnsi="Times New Roman" w:cs="Times New Roman"/>
          <w:b/>
          <w:sz w:val="24"/>
          <w:szCs w:val="24"/>
          <w:lang w:val="en-US"/>
        </w:rPr>
        <w:t xml:space="preserve">P-values </w:t>
      </w:r>
      <w:r w:rsidR="000E76FE" w:rsidRPr="00325DEB">
        <w:rPr>
          <w:rFonts w:ascii="Times New Roman" w:hAnsi="Times New Roman" w:cs="Times New Roman"/>
          <w:b/>
          <w:sz w:val="24"/>
          <w:szCs w:val="24"/>
          <w:lang w:val="en-US"/>
        </w:rPr>
        <w:t xml:space="preserve">of CAD variants with </w:t>
      </w:r>
      <w:r w:rsidR="004E5813" w:rsidRPr="00325DEB">
        <w:rPr>
          <w:rFonts w:ascii="Times New Roman" w:hAnsi="Times New Roman" w:cs="Times New Roman"/>
          <w:b/>
          <w:sz w:val="24"/>
          <w:szCs w:val="24"/>
          <w:lang w:val="en-US"/>
        </w:rPr>
        <w:t xml:space="preserve">selected </w:t>
      </w:r>
      <w:r w:rsidR="000E76FE" w:rsidRPr="00325DEB">
        <w:rPr>
          <w:rFonts w:ascii="Times New Roman" w:hAnsi="Times New Roman" w:cs="Times New Roman"/>
          <w:b/>
          <w:sz w:val="24"/>
          <w:szCs w:val="24"/>
          <w:lang w:val="en-US"/>
        </w:rPr>
        <w:t>cardiovascular risk factors</w:t>
      </w:r>
    </w:p>
    <w:tbl>
      <w:tblPr>
        <w:tblStyle w:val="LightShading1"/>
        <w:tblW w:w="10307" w:type="dxa"/>
        <w:jc w:val="center"/>
        <w:tblBorders>
          <w:bottom w:val="single" w:sz="4" w:space="0" w:color="auto"/>
          <w:insideH w:val="single" w:sz="4" w:space="0" w:color="auto"/>
        </w:tblBorders>
        <w:tblLook w:val="04A0" w:firstRow="1" w:lastRow="0" w:firstColumn="1" w:lastColumn="0" w:noHBand="0" w:noVBand="1"/>
      </w:tblPr>
      <w:tblGrid>
        <w:gridCol w:w="1208"/>
        <w:gridCol w:w="1701"/>
        <w:gridCol w:w="932"/>
        <w:gridCol w:w="744"/>
        <w:gridCol w:w="744"/>
        <w:gridCol w:w="744"/>
        <w:gridCol w:w="692"/>
        <w:gridCol w:w="788"/>
        <w:gridCol w:w="655"/>
        <w:gridCol w:w="721"/>
        <w:gridCol w:w="655"/>
        <w:gridCol w:w="723"/>
      </w:tblGrid>
      <w:tr w:rsidR="000E76FE" w:rsidRPr="00325DEB" w14:paraId="5CBCFF90" w14:textId="77777777" w:rsidTr="00343506">
        <w:trPr>
          <w:cnfStyle w:val="100000000000" w:firstRow="1" w:lastRow="0" w:firstColumn="0" w:lastColumn="0" w:oddVBand="0" w:evenVBand="0" w:oddHBand="0"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single" w:sz="4" w:space="0" w:color="auto"/>
              <w:bottom w:val="single" w:sz="4" w:space="0" w:color="auto"/>
            </w:tcBorders>
            <w:shd w:val="clear" w:color="auto" w:fill="auto"/>
          </w:tcPr>
          <w:p w14:paraId="64A1AB5D" w14:textId="77777777" w:rsidR="000E76FE" w:rsidRPr="00325DEB" w:rsidRDefault="000E76FE" w:rsidP="00343506">
            <w:pPr>
              <w:jc w:val="center"/>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Locus</w:t>
            </w:r>
          </w:p>
        </w:tc>
        <w:tc>
          <w:tcPr>
            <w:tcW w:w="1701" w:type="dxa"/>
            <w:tcBorders>
              <w:top w:val="single" w:sz="4" w:space="0" w:color="auto"/>
              <w:bottom w:val="single" w:sz="4" w:space="0" w:color="auto"/>
            </w:tcBorders>
            <w:shd w:val="clear" w:color="auto" w:fill="auto"/>
            <w:noWrap/>
            <w:vAlign w:val="center"/>
            <w:hideMark/>
          </w:tcPr>
          <w:p w14:paraId="2937FFB4"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Locus Name</w:t>
            </w:r>
          </w:p>
        </w:tc>
        <w:tc>
          <w:tcPr>
            <w:tcW w:w="932" w:type="dxa"/>
            <w:tcBorders>
              <w:top w:val="single" w:sz="4" w:space="0" w:color="auto"/>
              <w:bottom w:val="single" w:sz="4" w:space="0" w:color="auto"/>
            </w:tcBorders>
            <w:shd w:val="clear" w:color="auto" w:fill="auto"/>
            <w:noWrap/>
            <w:vAlign w:val="center"/>
            <w:hideMark/>
          </w:tcPr>
          <w:p w14:paraId="64596BF6"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Lead Variant</w:t>
            </w:r>
          </w:p>
        </w:tc>
        <w:tc>
          <w:tcPr>
            <w:tcW w:w="0" w:type="auto"/>
            <w:tcBorders>
              <w:top w:val="single" w:sz="4" w:space="0" w:color="auto"/>
              <w:bottom w:val="single" w:sz="4" w:space="0" w:color="auto"/>
            </w:tcBorders>
            <w:shd w:val="clear" w:color="auto" w:fill="auto"/>
            <w:noWrap/>
            <w:vAlign w:val="center"/>
            <w:hideMark/>
          </w:tcPr>
          <w:p w14:paraId="558FB8D2"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LDL</w:t>
            </w:r>
          </w:p>
        </w:tc>
        <w:tc>
          <w:tcPr>
            <w:tcW w:w="0" w:type="auto"/>
            <w:tcBorders>
              <w:top w:val="single" w:sz="4" w:space="0" w:color="auto"/>
              <w:bottom w:val="single" w:sz="4" w:space="0" w:color="auto"/>
            </w:tcBorders>
            <w:shd w:val="clear" w:color="auto" w:fill="auto"/>
            <w:noWrap/>
            <w:vAlign w:val="center"/>
            <w:hideMark/>
          </w:tcPr>
          <w:p w14:paraId="05B2452E"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HDL</w:t>
            </w:r>
          </w:p>
        </w:tc>
        <w:tc>
          <w:tcPr>
            <w:tcW w:w="0" w:type="auto"/>
            <w:tcBorders>
              <w:top w:val="single" w:sz="4" w:space="0" w:color="auto"/>
              <w:bottom w:val="single" w:sz="4" w:space="0" w:color="auto"/>
            </w:tcBorders>
            <w:shd w:val="clear" w:color="auto" w:fill="auto"/>
            <w:noWrap/>
            <w:vAlign w:val="center"/>
            <w:hideMark/>
          </w:tcPr>
          <w:p w14:paraId="2314B6FA"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TG</w:t>
            </w:r>
          </w:p>
        </w:tc>
        <w:tc>
          <w:tcPr>
            <w:tcW w:w="0" w:type="auto"/>
            <w:tcBorders>
              <w:top w:val="single" w:sz="4" w:space="0" w:color="auto"/>
              <w:bottom w:val="single" w:sz="4" w:space="0" w:color="auto"/>
            </w:tcBorders>
            <w:shd w:val="clear" w:color="auto" w:fill="auto"/>
            <w:noWrap/>
            <w:vAlign w:val="center"/>
            <w:hideMark/>
          </w:tcPr>
          <w:p w14:paraId="6CBC5050"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SBP</w:t>
            </w:r>
          </w:p>
        </w:tc>
        <w:tc>
          <w:tcPr>
            <w:tcW w:w="788" w:type="dxa"/>
            <w:tcBorders>
              <w:top w:val="single" w:sz="4" w:space="0" w:color="auto"/>
              <w:bottom w:val="single" w:sz="4" w:space="0" w:color="auto"/>
            </w:tcBorders>
            <w:shd w:val="clear" w:color="auto" w:fill="auto"/>
            <w:noWrap/>
            <w:vAlign w:val="center"/>
            <w:hideMark/>
          </w:tcPr>
          <w:p w14:paraId="0F61EF72"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DBP</w:t>
            </w:r>
          </w:p>
        </w:tc>
        <w:tc>
          <w:tcPr>
            <w:tcW w:w="0" w:type="auto"/>
            <w:tcBorders>
              <w:top w:val="single" w:sz="4" w:space="0" w:color="auto"/>
              <w:bottom w:val="single" w:sz="4" w:space="0" w:color="auto"/>
            </w:tcBorders>
            <w:shd w:val="clear" w:color="auto" w:fill="auto"/>
            <w:noWrap/>
            <w:vAlign w:val="center"/>
            <w:hideMark/>
          </w:tcPr>
          <w:p w14:paraId="3B2BAEEC"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PP</w:t>
            </w:r>
          </w:p>
        </w:tc>
        <w:tc>
          <w:tcPr>
            <w:tcW w:w="0" w:type="auto"/>
            <w:tcBorders>
              <w:top w:val="single" w:sz="4" w:space="0" w:color="auto"/>
              <w:bottom w:val="single" w:sz="4" w:space="0" w:color="auto"/>
            </w:tcBorders>
            <w:shd w:val="clear" w:color="auto" w:fill="auto"/>
            <w:noWrap/>
            <w:vAlign w:val="center"/>
            <w:hideMark/>
          </w:tcPr>
          <w:p w14:paraId="15E26AA7"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BMI</w:t>
            </w:r>
          </w:p>
        </w:tc>
        <w:tc>
          <w:tcPr>
            <w:tcW w:w="0" w:type="auto"/>
            <w:tcBorders>
              <w:top w:val="single" w:sz="4" w:space="0" w:color="auto"/>
              <w:bottom w:val="single" w:sz="4" w:space="0" w:color="auto"/>
            </w:tcBorders>
            <w:shd w:val="clear" w:color="auto" w:fill="auto"/>
            <w:noWrap/>
            <w:vAlign w:val="center"/>
            <w:hideMark/>
          </w:tcPr>
          <w:p w14:paraId="2A22571F"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T2D</w:t>
            </w:r>
          </w:p>
        </w:tc>
        <w:tc>
          <w:tcPr>
            <w:tcW w:w="0" w:type="auto"/>
            <w:tcBorders>
              <w:top w:val="single" w:sz="4" w:space="0" w:color="auto"/>
              <w:bottom w:val="single" w:sz="4" w:space="0" w:color="auto"/>
            </w:tcBorders>
            <w:shd w:val="clear" w:color="auto" w:fill="auto"/>
            <w:noWrap/>
            <w:vAlign w:val="center"/>
            <w:hideMark/>
          </w:tcPr>
          <w:p w14:paraId="0274FA8F" w14:textId="77777777" w:rsidR="000E76FE" w:rsidRPr="00325DEB" w:rsidRDefault="000E76FE" w:rsidP="003435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Smoking</w:t>
            </w:r>
          </w:p>
        </w:tc>
      </w:tr>
      <w:tr w:rsidR="000E76FE" w:rsidRPr="00325DEB" w14:paraId="7564D2C2"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single" w:sz="4" w:space="0" w:color="auto"/>
              <w:bottom w:val="nil"/>
            </w:tcBorders>
            <w:shd w:val="clear" w:color="auto" w:fill="auto"/>
          </w:tcPr>
          <w:p w14:paraId="59A51952" w14:textId="77777777" w:rsidR="000E76FE" w:rsidRPr="00325DEB" w:rsidRDefault="000E76FE" w:rsidP="00343506">
            <w:pPr>
              <w:jc w:val="center"/>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New Loci</w:t>
            </w:r>
          </w:p>
        </w:tc>
        <w:tc>
          <w:tcPr>
            <w:tcW w:w="1701" w:type="dxa"/>
            <w:tcBorders>
              <w:top w:val="single" w:sz="4" w:space="0" w:color="auto"/>
              <w:bottom w:val="nil"/>
            </w:tcBorders>
            <w:shd w:val="clear" w:color="auto" w:fill="auto"/>
            <w:noWrap/>
            <w:vAlign w:val="center"/>
          </w:tcPr>
          <w:p w14:paraId="2DC93FB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single" w:sz="4" w:space="0" w:color="auto"/>
              <w:bottom w:val="nil"/>
            </w:tcBorders>
            <w:shd w:val="clear" w:color="auto" w:fill="auto"/>
            <w:noWrap/>
            <w:vAlign w:val="center"/>
          </w:tcPr>
          <w:p w14:paraId="1C9F5DE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28E12BE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615DE20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69B43D3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p>
        </w:tc>
        <w:tc>
          <w:tcPr>
            <w:tcW w:w="0" w:type="auto"/>
            <w:tcBorders>
              <w:top w:val="single" w:sz="4" w:space="0" w:color="auto"/>
              <w:bottom w:val="nil"/>
            </w:tcBorders>
            <w:shd w:val="clear" w:color="auto" w:fill="auto"/>
            <w:noWrap/>
            <w:vAlign w:val="center"/>
          </w:tcPr>
          <w:p w14:paraId="429C722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788" w:type="dxa"/>
            <w:tcBorders>
              <w:top w:val="single" w:sz="4" w:space="0" w:color="auto"/>
              <w:bottom w:val="nil"/>
            </w:tcBorders>
            <w:shd w:val="clear" w:color="auto" w:fill="auto"/>
            <w:noWrap/>
            <w:vAlign w:val="center"/>
          </w:tcPr>
          <w:p w14:paraId="06D4AEA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283CAD4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3AD1807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123A747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p>
        </w:tc>
        <w:tc>
          <w:tcPr>
            <w:tcW w:w="0" w:type="auto"/>
            <w:tcBorders>
              <w:top w:val="single" w:sz="4" w:space="0" w:color="auto"/>
              <w:bottom w:val="nil"/>
            </w:tcBorders>
            <w:shd w:val="clear" w:color="auto" w:fill="auto"/>
            <w:noWrap/>
            <w:vAlign w:val="center"/>
          </w:tcPr>
          <w:p w14:paraId="67925F7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r>
      <w:tr w:rsidR="000E76FE" w:rsidRPr="00325DEB" w14:paraId="02C30683"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7F652B7"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2q37</w:t>
            </w:r>
          </w:p>
        </w:tc>
        <w:tc>
          <w:tcPr>
            <w:tcW w:w="1701" w:type="dxa"/>
            <w:tcBorders>
              <w:top w:val="nil"/>
              <w:bottom w:val="nil"/>
            </w:tcBorders>
            <w:shd w:val="clear" w:color="auto" w:fill="auto"/>
            <w:noWrap/>
            <w:vAlign w:val="center"/>
            <w:hideMark/>
          </w:tcPr>
          <w:p w14:paraId="7FD0023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KCNJ13-GIGYF2</w:t>
            </w:r>
          </w:p>
        </w:tc>
        <w:tc>
          <w:tcPr>
            <w:tcW w:w="932" w:type="dxa"/>
            <w:tcBorders>
              <w:top w:val="nil"/>
              <w:bottom w:val="nil"/>
            </w:tcBorders>
            <w:shd w:val="clear" w:color="auto" w:fill="auto"/>
            <w:noWrap/>
            <w:vAlign w:val="center"/>
            <w:hideMark/>
          </w:tcPr>
          <w:p w14:paraId="69F283C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rs1801251</w:t>
            </w:r>
          </w:p>
        </w:tc>
        <w:tc>
          <w:tcPr>
            <w:tcW w:w="0" w:type="auto"/>
            <w:tcBorders>
              <w:top w:val="nil"/>
              <w:bottom w:val="nil"/>
            </w:tcBorders>
            <w:shd w:val="clear" w:color="auto" w:fill="auto"/>
            <w:noWrap/>
            <w:vAlign w:val="center"/>
            <w:hideMark/>
          </w:tcPr>
          <w:p w14:paraId="17B623F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0.13</w:t>
            </w:r>
          </w:p>
        </w:tc>
        <w:tc>
          <w:tcPr>
            <w:tcW w:w="0" w:type="auto"/>
            <w:tcBorders>
              <w:top w:val="nil"/>
              <w:bottom w:val="nil"/>
            </w:tcBorders>
            <w:shd w:val="clear" w:color="auto" w:fill="auto"/>
            <w:noWrap/>
            <w:vAlign w:val="center"/>
            <w:hideMark/>
          </w:tcPr>
          <w:p w14:paraId="418E76D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w:t>
            </w:r>
          </w:p>
        </w:tc>
        <w:tc>
          <w:tcPr>
            <w:tcW w:w="0" w:type="auto"/>
            <w:tcBorders>
              <w:top w:val="nil"/>
              <w:bottom w:val="nil"/>
            </w:tcBorders>
            <w:shd w:val="clear" w:color="auto" w:fill="auto"/>
            <w:noWrap/>
            <w:vAlign w:val="center"/>
            <w:hideMark/>
          </w:tcPr>
          <w:p w14:paraId="11714A0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w:t>
            </w:r>
          </w:p>
        </w:tc>
        <w:tc>
          <w:tcPr>
            <w:tcW w:w="0" w:type="auto"/>
            <w:tcBorders>
              <w:top w:val="nil"/>
              <w:bottom w:val="nil"/>
            </w:tcBorders>
            <w:shd w:val="clear" w:color="auto" w:fill="auto"/>
            <w:noWrap/>
            <w:vAlign w:val="center"/>
            <w:hideMark/>
          </w:tcPr>
          <w:p w14:paraId="4232C6E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0.88</w:t>
            </w:r>
          </w:p>
        </w:tc>
        <w:tc>
          <w:tcPr>
            <w:tcW w:w="788" w:type="dxa"/>
            <w:tcBorders>
              <w:top w:val="nil"/>
              <w:bottom w:val="nil"/>
            </w:tcBorders>
            <w:shd w:val="clear" w:color="auto" w:fill="auto"/>
            <w:noWrap/>
            <w:vAlign w:val="center"/>
            <w:hideMark/>
          </w:tcPr>
          <w:p w14:paraId="3105D1F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0.66</w:t>
            </w:r>
          </w:p>
        </w:tc>
        <w:tc>
          <w:tcPr>
            <w:tcW w:w="0" w:type="auto"/>
            <w:tcBorders>
              <w:top w:val="nil"/>
              <w:bottom w:val="nil"/>
            </w:tcBorders>
            <w:shd w:val="clear" w:color="auto" w:fill="auto"/>
            <w:noWrap/>
            <w:vAlign w:val="center"/>
            <w:hideMark/>
          </w:tcPr>
          <w:p w14:paraId="47545A6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0.81</w:t>
            </w:r>
          </w:p>
        </w:tc>
        <w:tc>
          <w:tcPr>
            <w:tcW w:w="0" w:type="auto"/>
            <w:tcBorders>
              <w:top w:val="nil"/>
              <w:bottom w:val="nil"/>
            </w:tcBorders>
            <w:shd w:val="clear" w:color="auto" w:fill="auto"/>
            <w:noWrap/>
            <w:vAlign w:val="center"/>
            <w:hideMark/>
          </w:tcPr>
          <w:p w14:paraId="0A1CF65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0.27</w:t>
            </w:r>
          </w:p>
        </w:tc>
        <w:tc>
          <w:tcPr>
            <w:tcW w:w="0" w:type="auto"/>
            <w:tcBorders>
              <w:top w:val="nil"/>
              <w:bottom w:val="nil"/>
            </w:tcBorders>
            <w:shd w:val="clear" w:color="auto" w:fill="auto"/>
            <w:noWrap/>
            <w:vAlign w:val="center"/>
            <w:hideMark/>
          </w:tcPr>
          <w:p w14:paraId="14222D3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0.05</w:t>
            </w:r>
          </w:p>
        </w:tc>
        <w:tc>
          <w:tcPr>
            <w:tcW w:w="0" w:type="auto"/>
            <w:tcBorders>
              <w:top w:val="nil"/>
              <w:bottom w:val="nil"/>
            </w:tcBorders>
            <w:shd w:val="clear" w:color="auto" w:fill="auto"/>
            <w:noWrap/>
            <w:vAlign w:val="center"/>
            <w:hideMark/>
          </w:tcPr>
          <w:p w14:paraId="7E2C40E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r>
      <w:tr w:rsidR="000E76FE" w:rsidRPr="00325DEB" w14:paraId="612F7844"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EDD7761"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6p21</w:t>
            </w:r>
          </w:p>
        </w:tc>
        <w:tc>
          <w:tcPr>
            <w:tcW w:w="1701" w:type="dxa"/>
            <w:tcBorders>
              <w:top w:val="nil"/>
              <w:bottom w:val="nil"/>
            </w:tcBorders>
            <w:shd w:val="clear" w:color="auto" w:fill="auto"/>
            <w:noWrap/>
            <w:vAlign w:val="center"/>
            <w:hideMark/>
          </w:tcPr>
          <w:p w14:paraId="6139890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C2</w:t>
            </w:r>
          </w:p>
        </w:tc>
        <w:tc>
          <w:tcPr>
            <w:tcW w:w="932" w:type="dxa"/>
            <w:tcBorders>
              <w:top w:val="nil"/>
              <w:bottom w:val="nil"/>
            </w:tcBorders>
            <w:shd w:val="clear" w:color="auto" w:fill="auto"/>
            <w:noWrap/>
            <w:vAlign w:val="center"/>
            <w:hideMark/>
          </w:tcPr>
          <w:p w14:paraId="774A924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rs3130683</w:t>
            </w:r>
          </w:p>
        </w:tc>
        <w:tc>
          <w:tcPr>
            <w:tcW w:w="0" w:type="auto"/>
            <w:tcBorders>
              <w:top w:val="nil"/>
              <w:bottom w:val="nil"/>
            </w:tcBorders>
            <w:shd w:val="clear" w:color="auto" w:fill="auto"/>
            <w:noWrap/>
            <w:vAlign w:val="center"/>
            <w:hideMark/>
          </w:tcPr>
          <w:p w14:paraId="02DAAB9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0" w:type="auto"/>
            <w:tcBorders>
              <w:top w:val="nil"/>
              <w:bottom w:val="nil"/>
            </w:tcBorders>
            <w:shd w:val="clear" w:color="auto" w:fill="auto"/>
            <w:noWrap/>
            <w:vAlign w:val="center"/>
            <w:hideMark/>
          </w:tcPr>
          <w:p w14:paraId="19F5E58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0.29</w:t>
            </w:r>
          </w:p>
        </w:tc>
        <w:tc>
          <w:tcPr>
            <w:tcW w:w="0" w:type="auto"/>
            <w:tcBorders>
              <w:top w:val="nil"/>
              <w:bottom w:val="nil"/>
            </w:tcBorders>
            <w:shd w:val="clear" w:color="auto" w:fill="auto"/>
            <w:noWrap/>
            <w:vAlign w:val="center"/>
            <w:hideMark/>
          </w:tcPr>
          <w:p w14:paraId="0973107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1.2x10</w:t>
            </w:r>
            <w:r w:rsidRPr="00325DEB">
              <w:rPr>
                <w:rFonts w:ascii="Arial" w:eastAsia="Times New Roman" w:hAnsi="Arial" w:cs="Arial"/>
                <w:color w:val="000000"/>
                <w:sz w:val="12"/>
                <w:szCs w:val="12"/>
                <w:vertAlign w:val="superscript"/>
                <w:lang w:val="en-US" w:eastAsia="en-GB"/>
              </w:rPr>
              <w:t>-4</w:t>
            </w:r>
          </w:p>
        </w:tc>
        <w:tc>
          <w:tcPr>
            <w:tcW w:w="0" w:type="auto"/>
            <w:tcBorders>
              <w:top w:val="nil"/>
              <w:bottom w:val="nil"/>
            </w:tcBorders>
            <w:shd w:val="clear" w:color="auto" w:fill="auto"/>
            <w:noWrap/>
            <w:vAlign w:val="center"/>
            <w:hideMark/>
          </w:tcPr>
          <w:p w14:paraId="1E4B53F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0.21</w:t>
            </w:r>
          </w:p>
        </w:tc>
        <w:tc>
          <w:tcPr>
            <w:tcW w:w="788" w:type="dxa"/>
            <w:tcBorders>
              <w:top w:val="nil"/>
              <w:bottom w:val="nil"/>
            </w:tcBorders>
            <w:shd w:val="clear" w:color="auto" w:fill="auto"/>
            <w:noWrap/>
            <w:vAlign w:val="center"/>
            <w:hideMark/>
          </w:tcPr>
          <w:p w14:paraId="4AE1D19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0.93</w:t>
            </w:r>
          </w:p>
        </w:tc>
        <w:tc>
          <w:tcPr>
            <w:tcW w:w="0" w:type="auto"/>
            <w:tcBorders>
              <w:top w:val="nil"/>
              <w:bottom w:val="nil"/>
            </w:tcBorders>
            <w:shd w:val="clear" w:color="auto" w:fill="auto"/>
            <w:noWrap/>
            <w:vAlign w:val="center"/>
            <w:hideMark/>
          </w:tcPr>
          <w:p w14:paraId="5431C4E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0" w:type="auto"/>
            <w:tcBorders>
              <w:top w:val="nil"/>
              <w:bottom w:val="nil"/>
            </w:tcBorders>
            <w:shd w:val="clear" w:color="auto" w:fill="auto"/>
            <w:noWrap/>
            <w:vAlign w:val="center"/>
            <w:hideMark/>
          </w:tcPr>
          <w:p w14:paraId="145AA25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0.21</w:t>
            </w:r>
          </w:p>
        </w:tc>
        <w:tc>
          <w:tcPr>
            <w:tcW w:w="0" w:type="auto"/>
            <w:tcBorders>
              <w:top w:val="nil"/>
              <w:bottom w:val="nil"/>
            </w:tcBorders>
            <w:shd w:val="clear" w:color="auto" w:fill="auto"/>
            <w:noWrap/>
            <w:vAlign w:val="center"/>
            <w:hideMark/>
          </w:tcPr>
          <w:p w14:paraId="74138D3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2.7x10</w:t>
            </w:r>
            <w:r w:rsidRPr="00325DEB">
              <w:rPr>
                <w:rFonts w:ascii="Arial" w:eastAsia="Times New Roman" w:hAnsi="Arial" w:cs="Arial"/>
                <w:b/>
                <w:color w:val="000000"/>
                <w:sz w:val="12"/>
                <w:szCs w:val="12"/>
                <w:vertAlign w:val="superscript"/>
                <w:lang w:val="en-US" w:eastAsia="en-GB"/>
              </w:rPr>
              <w:t>-5</w:t>
            </w:r>
          </w:p>
        </w:tc>
        <w:tc>
          <w:tcPr>
            <w:tcW w:w="0" w:type="auto"/>
            <w:tcBorders>
              <w:top w:val="nil"/>
              <w:bottom w:val="nil"/>
            </w:tcBorders>
            <w:shd w:val="clear" w:color="auto" w:fill="auto"/>
            <w:noWrap/>
            <w:vAlign w:val="center"/>
            <w:hideMark/>
          </w:tcPr>
          <w:p w14:paraId="2D1D897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0.38</w:t>
            </w:r>
          </w:p>
        </w:tc>
      </w:tr>
      <w:tr w:rsidR="000E76FE" w:rsidRPr="00325DEB" w14:paraId="51E31854"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7525A0F7"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11p15</w:t>
            </w:r>
          </w:p>
        </w:tc>
        <w:tc>
          <w:tcPr>
            <w:tcW w:w="1701" w:type="dxa"/>
            <w:tcBorders>
              <w:top w:val="nil"/>
              <w:bottom w:val="nil"/>
            </w:tcBorders>
            <w:shd w:val="clear" w:color="auto" w:fill="auto"/>
            <w:noWrap/>
            <w:vAlign w:val="center"/>
            <w:hideMark/>
          </w:tcPr>
          <w:p w14:paraId="3F9D22E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MRVI1-CTR9</w:t>
            </w:r>
          </w:p>
        </w:tc>
        <w:tc>
          <w:tcPr>
            <w:tcW w:w="932" w:type="dxa"/>
            <w:tcBorders>
              <w:top w:val="nil"/>
              <w:bottom w:val="nil"/>
            </w:tcBorders>
            <w:shd w:val="clear" w:color="auto" w:fill="auto"/>
            <w:noWrap/>
            <w:vAlign w:val="center"/>
            <w:hideMark/>
          </w:tcPr>
          <w:p w14:paraId="0A501B6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rs11042937</w:t>
            </w:r>
          </w:p>
        </w:tc>
        <w:tc>
          <w:tcPr>
            <w:tcW w:w="0" w:type="auto"/>
            <w:tcBorders>
              <w:top w:val="nil"/>
              <w:bottom w:val="nil"/>
            </w:tcBorders>
            <w:shd w:val="clear" w:color="auto" w:fill="auto"/>
            <w:noWrap/>
            <w:vAlign w:val="center"/>
            <w:hideMark/>
          </w:tcPr>
          <w:p w14:paraId="3E374BE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0.62</w:t>
            </w:r>
          </w:p>
        </w:tc>
        <w:tc>
          <w:tcPr>
            <w:tcW w:w="0" w:type="auto"/>
            <w:tcBorders>
              <w:top w:val="nil"/>
              <w:bottom w:val="nil"/>
            </w:tcBorders>
            <w:shd w:val="clear" w:color="auto" w:fill="auto"/>
            <w:noWrap/>
            <w:vAlign w:val="center"/>
            <w:hideMark/>
          </w:tcPr>
          <w:p w14:paraId="6A68AE5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0.24</w:t>
            </w:r>
          </w:p>
        </w:tc>
        <w:tc>
          <w:tcPr>
            <w:tcW w:w="0" w:type="auto"/>
            <w:tcBorders>
              <w:top w:val="nil"/>
              <w:bottom w:val="nil"/>
            </w:tcBorders>
            <w:shd w:val="clear" w:color="auto" w:fill="auto"/>
            <w:noWrap/>
            <w:vAlign w:val="center"/>
            <w:hideMark/>
          </w:tcPr>
          <w:p w14:paraId="4CF456D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0.48</w:t>
            </w:r>
          </w:p>
        </w:tc>
        <w:tc>
          <w:tcPr>
            <w:tcW w:w="0" w:type="auto"/>
            <w:tcBorders>
              <w:top w:val="nil"/>
              <w:bottom w:val="nil"/>
            </w:tcBorders>
            <w:shd w:val="clear" w:color="auto" w:fill="auto"/>
            <w:noWrap/>
            <w:vAlign w:val="center"/>
            <w:hideMark/>
          </w:tcPr>
          <w:p w14:paraId="54B4EBF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0.004</w:t>
            </w:r>
          </w:p>
        </w:tc>
        <w:tc>
          <w:tcPr>
            <w:tcW w:w="788" w:type="dxa"/>
            <w:tcBorders>
              <w:top w:val="nil"/>
              <w:bottom w:val="nil"/>
            </w:tcBorders>
            <w:shd w:val="clear" w:color="auto" w:fill="auto"/>
            <w:noWrap/>
            <w:vAlign w:val="center"/>
            <w:hideMark/>
          </w:tcPr>
          <w:p w14:paraId="3BCC7B5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0" w:type="auto"/>
            <w:tcBorders>
              <w:top w:val="nil"/>
              <w:bottom w:val="nil"/>
            </w:tcBorders>
            <w:shd w:val="clear" w:color="auto" w:fill="auto"/>
            <w:noWrap/>
            <w:vAlign w:val="center"/>
            <w:hideMark/>
          </w:tcPr>
          <w:p w14:paraId="2EA42C3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6B42217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hideMark/>
          </w:tcPr>
          <w:p w14:paraId="630B7F8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0.98</w:t>
            </w:r>
          </w:p>
        </w:tc>
        <w:tc>
          <w:tcPr>
            <w:tcW w:w="0" w:type="auto"/>
            <w:tcBorders>
              <w:top w:val="nil"/>
              <w:bottom w:val="nil"/>
            </w:tcBorders>
            <w:shd w:val="clear" w:color="auto" w:fill="auto"/>
            <w:noWrap/>
            <w:vAlign w:val="center"/>
            <w:hideMark/>
          </w:tcPr>
          <w:p w14:paraId="4B27D35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r>
      <w:tr w:rsidR="000E76FE" w:rsidRPr="00325DEB" w14:paraId="2D89BEDB"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10292E0D"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12q13</w:t>
            </w:r>
          </w:p>
        </w:tc>
        <w:tc>
          <w:tcPr>
            <w:tcW w:w="1701" w:type="dxa"/>
            <w:tcBorders>
              <w:top w:val="nil"/>
              <w:bottom w:val="nil"/>
            </w:tcBorders>
            <w:shd w:val="clear" w:color="auto" w:fill="auto"/>
            <w:noWrap/>
            <w:vAlign w:val="center"/>
            <w:hideMark/>
          </w:tcPr>
          <w:p w14:paraId="16D872E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LRP1</w:t>
            </w:r>
          </w:p>
        </w:tc>
        <w:tc>
          <w:tcPr>
            <w:tcW w:w="932" w:type="dxa"/>
            <w:tcBorders>
              <w:top w:val="nil"/>
              <w:bottom w:val="nil"/>
            </w:tcBorders>
            <w:shd w:val="clear" w:color="auto" w:fill="auto"/>
            <w:noWrap/>
            <w:vAlign w:val="center"/>
            <w:hideMark/>
          </w:tcPr>
          <w:p w14:paraId="08BCDB0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rs11172113</w:t>
            </w:r>
          </w:p>
        </w:tc>
        <w:tc>
          <w:tcPr>
            <w:tcW w:w="0" w:type="auto"/>
            <w:tcBorders>
              <w:top w:val="nil"/>
              <w:bottom w:val="nil"/>
            </w:tcBorders>
            <w:shd w:val="clear" w:color="auto" w:fill="auto"/>
            <w:noWrap/>
            <w:vAlign w:val="center"/>
            <w:hideMark/>
          </w:tcPr>
          <w:p w14:paraId="502AECC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0.53</w:t>
            </w:r>
          </w:p>
        </w:tc>
        <w:tc>
          <w:tcPr>
            <w:tcW w:w="0" w:type="auto"/>
            <w:tcBorders>
              <w:top w:val="nil"/>
              <w:bottom w:val="nil"/>
            </w:tcBorders>
            <w:shd w:val="clear" w:color="auto" w:fill="auto"/>
            <w:noWrap/>
            <w:vAlign w:val="center"/>
            <w:hideMark/>
          </w:tcPr>
          <w:p w14:paraId="19CACE0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0.05</w:t>
            </w:r>
          </w:p>
        </w:tc>
        <w:tc>
          <w:tcPr>
            <w:tcW w:w="0" w:type="auto"/>
            <w:tcBorders>
              <w:top w:val="nil"/>
              <w:bottom w:val="nil"/>
            </w:tcBorders>
            <w:shd w:val="clear" w:color="auto" w:fill="auto"/>
            <w:noWrap/>
            <w:vAlign w:val="center"/>
            <w:hideMark/>
          </w:tcPr>
          <w:p w14:paraId="144F022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0.26</w:t>
            </w:r>
          </w:p>
        </w:tc>
        <w:tc>
          <w:tcPr>
            <w:tcW w:w="0" w:type="auto"/>
            <w:tcBorders>
              <w:top w:val="nil"/>
              <w:bottom w:val="nil"/>
            </w:tcBorders>
            <w:shd w:val="clear" w:color="auto" w:fill="auto"/>
            <w:noWrap/>
            <w:vAlign w:val="center"/>
            <w:hideMark/>
          </w:tcPr>
          <w:p w14:paraId="3611F4D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0.22</w:t>
            </w:r>
          </w:p>
        </w:tc>
        <w:tc>
          <w:tcPr>
            <w:tcW w:w="788" w:type="dxa"/>
            <w:tcBorders>
              <w:top w:val="nil"/>
              <w:bottom w:val="nil"/>
            </w:tcBorders>
            <w:shd w:val="clear" w:color="auto" w:fill="auto"/>
            <w:noWrap/>
            <w:vAlign w:val="center"/>
            <w:hideMark/>
          </w:tcPr>
          <w:p w14:paraId="69EBE80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3 x10</w:t>
            </w:r>
            <w:r w:rsidRPr="00325DEB">
              <w:rPr>
                <w:rFonts w:ascii="Arial" w:eastAsia="Times New Roman" w:hAnsi="Arial" w:cs="Arial"/>
                <w:color w:val="000000"/>
                <w:sz w:val="12"/>
                <w:szCs w:val="12"/>
                <w:vertAlign w:val="superscript"/>
                <w:lang w:val="en-US" w:eastAsia="en-GB"/>
              </w:rPr>
              <w:t>-4</w:t>
            </w:r>
          </w:p>
        </w:tc>
        <w:tc>
          <w:tcPr>
            <w:tcW w:w="0" w:type="auto"/>
            <w:tcBorders>
              <w:top w:val="nil"/>
              <w:bottom w:val="nil"/>
            </w:tcBorders>
            <w:shd w:val="clear" w:color="auto" w:fill="auto"/>
            <w:noWrap/>
            <w:vAlign w:val="center"/>
            <w:hideMark/>
          </w:tcPr>
          <w:p w14:paraId="1A31264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0.29</w:t>
            </w:r>
          </w:p>
        </w:tc>
        <w:tc>
          <w:tcPr>
            <w:tcW w:w="0" w:type="auto"/>
            <w:tcBorders>
              <w:top w:val="nil"/>
              <w:bottom w:val="nil"/>
            </w:tcBorders>
            <w:shd w:val="clear" w:color="auto" w:fill="auto"/>
            <w:noWrap/>
            <w:vAlign w:val="center"/>
            <w:hideMark/>
          </w:tcPr>
          <w:p w14:paraId="6A96C53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0.17</w:t>
            </w:r>
          </w:p>
        </w:tc>
        <w:tc>
          <w:tcPr>
            <w:tcW w:w="0" w:type="auto"/>
            <w:tcBorders>
              <w:top w:val="nil"/>
              <w:bottom w:val="nil"/>
            </w:tcBorders>
            <w:shd w:val="clear" w:color="auto" w:fill="auto"/>
            <w:noWrap/>
            <w:vAlign w:val="center"/>
            <w:hideMark/>
          </w:tcPr>
          <w:p w14:paraId="3519A5A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0.64</w:t>
            </w:r>
          </w:p>
        </w:tc>
        <w:tc>
          <w:tcPr>
            <w:tcW w:w="0" w:type="auto"/>
            <w:tcBorders>
              <w:top w:val="nil"/>
              <w:bottom w:val="nil"/>
            </w:tcBorders>
            <w:shd w:val="clear" w:color="auto" w:fill="auto"/>
            <w:noWrap/>
            <w:vAlign w:val="center"/>
            <w:hideMark/>
          </w:tcPr>
          <w:p w14:paraId="33F3DD9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0.44</w:t>
            </w:r>
          </w:p>
        </w:tc>
      </w:tr>
      <w:tr w:rsidR="000E76FE" w:rsidRPr="00325DEB" w14:paraId="5D5C2071"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186BA3D7"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12q24</w:t>
            </w:r>
          </w:p>
        </w:tc>
        <w:tc>
          <w:tcPr>
            <w:tcW w:w="1701" w:type="dxa"/>
            <w:tcBorders>
              <w:top w:val="nil"/>
              <w:bottom w:val="nil"/>
            </w:tcBorders>
            <w:shd w:val="clear" w:color="auto" w:fill="auto"/>
            <w:noWrap/>
            <w:vAlign w:val="center"/>
            <w:hideMark/>
          </w:tcPr>
          <w:p w14:paraId="74791F2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SCARB1</w:t>
            </w:r>
          </w:p>
        </w:tc>
        <w:tc>
          <w:tcPr>
            <w:tcW w:w="932" w:type="dxa"/>
            <w:tcBorders>
              <w:top w:val="nil"/>
              <w:bottom w:val="nil"/>
            </w:tcBorders>
            <w:shd w:val="clear" w:color="auto" w:fill="auto"/>
            <w:noWrap/>
            <w:vAlign w:val="center"/>
            <w:hideMark/>
          </w:tcPr>
          <w:p w14:paraId="65AC45B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rs11057830</w:t>
            </w:r>
          </w:p>
        </w:tc>
        <w:tc>
          <w:tcPr>
            <w:tcW w:w="0" w:type="auto"/>
            <w:tcBorders>
              <w:top w:val="nil"/>
              <w:bottom w:val="nil"/>
            </w:tcBorders>
            <w:shd w:val="clear" w:color="auto" w:fill="auto"/>
            <w:noWrap/>
            <w:vAlign w:val="center"/>
            <w:hideMark/>
          </w:tcPr>
          <w:p w14:paraId="1CFCADE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2.6x10</w:t>
            </w:r>
            <w:r w:rsidRPr="00325DEB">
              <w:rPr>
                <w:rFonts w:ascii="Arial" w:eastAsia="Times New Roman" w:hAnsi="Arial" w:cs="Arial"/>
                <w:b/>
                <w:color w:val="000000"/>
                <w:sz w:val="12"/>
                <w:szCs w:val="12"/>
                <w:vertAlign w:val="superscript"/>
                <w:lang w:val="en-US" w:eastAsia="en-GB"/>
              </w:rPr>
              <w:t>-5</w:t>
            </w:r>
          </w:p>
        </w:tc>
        <w:tc>
          <w:tcPr>
            <w:tcW w:w="0" w:type="auto"/>
            <w:tcBorders>
              <w:top w:val="nil"/>
              <w:bottom w:val="nil"/>
            </w:tcBorders>
            <w:shd w:val="clear" w:color="auto" w:fill="auto"/>
            <w:noWrap/>
            <w:vAlign w:val="center"/>
            <w:hideMark/>
          </w:tcPr>
          <w:p w14:paraId="24A7E72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0.002</w:t>
            </w:r>
          </w:p>
        </w:tc>
        <w:tc>
          <w:tcPr>
            <w:tcW w:w="0" w:type="auto"/>
            <w:tcBorders>
              <w:top w:val="nil"/>
              <w:bottom w:val="nil"/>
            </w:tcBorders>
            <w:shd w:val="clear" w:color="auto" w:fill="auto"/>
            <w:noWrap/>
            <w:vAlign w:val="center"/>
            <w:hideMark/>
          </w:tcPr>
          <w:p w14:paraId="585CCA5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8.3x10</w:t>
            </w:r>
            <w:r w:rsidRPr="00325DEB">
              <w:rPr>
                <w:rFonts w:ascii="Arial" w:eastAsia="Times New Roman" w:hAnsi="Arial" w:cs="Arial"/>
                <w:b/>
                <w:color w:val="000000"/>
                <w:sz w:val="12"/>
                <w:szCs w:val="12"/>
                <w:vertAlign w:val="superscript"/>
                <w:lang w:val="en-US" w:eastAsia="en-GB"/>
              </w:rPr>
              <w:t>-5</w:t>
            </w:r>
          </w:p>
        </w:tc>
        <w:tc>
          <w:tcPr>
            <w:tcW w:w="0" w:type="auto"/>
            <w:tcBorders>
              <w:top w:val="nil"/>
              <w:bottom w:val="nil"/>
            </w:tcBorders>
            <w:shd w:val="clear" w:color="auto" w:fill="auto"/>
            <w:noWrap/>
            <w:vAlign w:val="center"/>
            <w:hideMark/>
          </w:tcPr>
          <w:p w14:paraId="7ACC5F3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0.06</w:t>
            </w:r>
          </w:p>
        </w:tc>
        <w:tc>
          <w:tcPr>
            <w:tcW w:w="788" w:type="dxa"/>
            <w:tcBorders>
              <w:top w:val="nil"/>
              <w:bottom w:val="nil"/>
            </w:tcBorders>
            <w:shd w:val="clear" w:color="auto" w:fill="auto"/>
            <w:noWrap/>
            <w:vAlign w:val="center"/>
            <w:hideMark/>
          </w:tcPr>
          <w:p w14:paraId="0D6EF1B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0.07</w:t>
            </w:r>
          </w:p>
        </w:tc>
        <w:tc>
          <w:tcPr>
            <w:tcW w:w="0" w:type="auto"/>
            <w:tcBorders>
              <w:top w:val="nil"/>
              <w:bottom w:val="nil"/>
            </w:tcBorders>
            <w:shd w:val="clear" w:color="auto" w:fill="auto"/>
            <w:noWrap/>
            <w:vAlign w:val="center"/>
            <w:hideMark/>
          </w:tcPr>
          <w:p w14:paraId="743AEC3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0.36</w:t>
            </w:r>
          </w:p>
        </w:tc>
        <w:tc>
          <w:tcPr>
            <w:tcW w:w="0" w:type="auto"/>
            <w:tcBorders>
              <w:top w:val="nil"/>
              <w:bottom w:val="nil"/>
            </w:tcBorders>
            <w:shd w:val="clear" w:color="auto" w:fill="auto"/>
            <w:noWrap/>
            <w:vAlign w:val="center"/>
            <w:hideMark/>
          </w:tcPr>
          <w:p w14:paraId="1385D14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0.41</w:t>
            </w:r>
          </w:p>
        </w:tc>
        <w:tc>
          <w:tcPr>
            <w:tcW w:w="0" w:type="auto"/>
            <w:tcBorders>
              <w:top w:val="nil"/>
              <w:bottom w:val="nil"/>
            </w:tcBorders>
            <w:shd w:val="clear" w:color="auto" w:fill="auto"/>
            <w:noWrap/>
            <w:vAlign w:val="center"/>
            <w:hideMark/>
          </w:tcPr>
          <w:p w14:paraId="0FBB5B9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0.76</w:t>
            </w:r>
          </w:p>
        </w:tc>
        <w:tc>
          <w:tcPr>
            <w:tcW w:w="0" w:type="auto"/>
            <w:tcBorders>
              <w:top w:val="nil"/>
              <w:bottom w:val="nil"/>
            </w:tcBorders>
            <w:shd w:val="clear" w:color="auto" w:fill="auto"/>
            <w:noWrap/>
            <w:vAlign w:val="center"/>
            <w:hideMark/>
          </w:tcPr>
          <w:p w14:paraId="21B5FA9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0.18</w:t>
            </w:r>
          </w:p>
        </w:tc>
      </w:tr>
      <w:tr w:rsidR="000E76FE" w:rsidRPr="00325DEB" w14:paraId="200B56BF"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2556CDD"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16q13</w:t>
            </w:r>
          </w:p>
        </w:tc>
        <w:tc>
          <w:tcPr>
            <w:tcW w:w="1701" w:type="dxa"/>
            <w:tcBorders>
              <w:top w:val="nil"/>
              <w:bottom w:val="nil"/>
            </w:tcBorders>
            <w:shd w:val="clear" w:color="auto" w:fill="auto"/>
            <w:noWrap/>
            <w:vAlign w:val="center"/>
            <w:hideMark/>
          </w:tcPr>
          <w:p w14:paraId="123E1DA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CETP</w:t>
            </w:r>
          </w:p>
        </w:tc>
        <w:tc>
          <w:tcPr>
            <w:tcW w:w="932" w:type="dxa"/>
            <w:tcBorders>
              <w:top w:val="nil"/>
              <w:bottom w:val="nil"/>
            </w:tcBorders>
            <w:shd w:val="clear" w:color="auto" w:fill="auto"/>
            <w:noWrap/>
            <w:vAlign w:val="center"/>
            <w:hideMark/>
          </w:tcPr>
          <w:p w14:paraId="7404281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rs1800775</w:t>
            </w:r>
          </w:p>
        </w:tc>
        <w:tc>
          <w:tcPr>
            <w:tcW w:w="0" w:type="auto"/>
            <w:tcBorders>
              <w:top w:val="nil"/>
              <w:bottom w:val="nil"/>
            </w:tcBorders>
            <w:shd w:val="clear" w:color="auto" w:fill="auto"/>
            <w:noWrap/>
            <w:vAlign w:val="center"/>
            <w:hideMark/>
          </w:tcPr>
          <w:p w14:paraId="5E8302C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8.5x10</w:t>
            </w:r>
            <w:r w:rsidRPr="00325DEB">
              <w:rPr>
                <w:rFonts w:ascii="Arial" w:eastAsia="Times New Roman" w:hAnsi="Arial" w:cs="Arial"/>
                <w:b/>
                <w:color w:val="000000"/>
                <w:sz w:val="12"/>
                <w:szCs w:val="12"/>
                <w:vertAlign w:val="superscript"/>
                <w:lang w:val="en-US" w:eastAsia="en-GB"/>
              </w:rPr>
              <w:t>-24</w:t>
            </w:r>
          </w:p>
        </w:tc>
        <w:tc>
          <w:tcPr>
            <w:tcW w:w="0" w:type="auto"/>
            <w:tcBorders>
              <w:top w:val="nil"/>
              <w:bottom w:val="nil"/>
            </w:tcBorders>
            <w:shd w:val="clear" w:color="auto" w:fill="auto"/>
            <w:noWrap/>
            <w:vAlign w:val="center"/>
            <w:hideMark/>
          </w:tcPr>
          <w:p w14:paraId="630F437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3.3x10</w:t>
            </w:r>
            <w:r w:rsidRPr="00325DEB">
              <w:rPr>
                <w:rFonts w:ascii="Arial" w:eastAsia="Times New Roman" w:hAnsi="Arial" w:cs="Arial"/>
                <w:b/>
                <w:color w:val="000000"/>
                <w:sz w:val="12"/>
                <w:szCs w:val="12"/>
                <w:vertAlign w:val="superscript"/>
                <w:lang w:val="en-US" w:eastAsia="en-GB"/>
              </w:rPr>
              <w:t>-644</w:t>
            </w:r>
          </w:p>
        </w:tc>
        <w:tc>
          <w:tcPr>
            <w:tcW w:w="0" w:type="auto"/>
            <w:tcBorders>
              <w:top w:val="nil"/>
              <w:bottom w:val="nil"/>
            </w:tcBorders>
            <w:shd w:val="clear" w:color="auto" w:fill="auto"/>
            <w:noWrap/>
            <w:vAlign w:val="center"/>
            <w:hideMark/>
          </w:tcPr>
          <w:p w14:paraId="5B9C39F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1.3x10</w:t>
            </w:r>
            <w:r w:rsidRPr="00325DEB">
              <w:rPr>
                <w:rFonts w:ascii="Arial" w:eastAsia="Times New Roman" w:hAnsi="Arial" w:cs="Arial"/>
                <w:b/>
                <w:color w:val="000000"/>
                <w:sz w:val="12"/>
                <w:szCs w:val="12"/>
                <w:vertAlign w:val="superscript"/>
                <w:lang w:val="en-US" w:eastAsia="en-GB"/>
              </w:rPr>
              <w:t>-26</w:t>
            </w:r>
          </w:p>
        </w:tc>
        <w:tc>
          <w:tcPr>
            <w:tcW w:w="0" w:type="auto"/>
            <w:tcBorders>
              <w:top w:val="nil"/>
              <w:bottom w:val="nil"/>
            </w:tcBorders>
            <w:shd w:val="clear" w:color="auto" w:fill="auto"/>
            <w:noWrap/>
            <w:vAlign w:val="center"/>
            <w:hideMark/>
          </w:tcPr>
          <w:p w14:paraId="1369B89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0.71</w:t>
            </w:r>
          </w:p>
        </w:tc>
        <w:tc>
          <w:tcPr>
            <w:tcW w:w="788" w:type="dxa"/>
            <w:tcBorders>
              <w:top w:val="nil"/>
              <w:bottom w:val="nil"/>
            </w:tcBorders>
            <w:shd w:val="clear" w:color="auto" w:fill="auto"/>
            <w:noWrap/>
            <w:vAlign w:val="center"/>
            <w:hideMark/>
          </w:tcPr>
          <w:p w14:paraId="59DB413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0.24</w:t>
            </w:r>
          </w:p>
        </w:tc>
        <w:tc>
          <w:tcPr>
            <w:tcW w:w="0" w:type="auto"/>
            <w:tcBorders>
              <w:top w:val="nil"/>
              <w:bottom w:val="nil"/>
            </w:tcBorders>
            <w:shd w:val="clear" w:color="auto" w:fill="auto"/>
            <w:noWrap/>
            <w:vAlign w:val="center"/>
            <w:hideMark/>
          </w:tcPr>
          <w:p w14:paraId="4B62867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0.37</w:t>
            </w:r>
          </w:p>
        </w:tc>
        <w:tc>
          <w:tcPr>
            <w:tcW w:w="0" w:type="auto"/>
            <w:tcBorders>
              <w:top w:val="nil"/>
              <w:bottom w:val="nil"/>
            </w:tcBorders>
            <w:shd w:val="clear" w:color="auto" w:fill="auto"/>
            <w:noWrap/>
            <w:vAlign w:val="center"/>
            <w:hideMark/>
          </w:tcPr>
          <w:p w14:paraId="1DCD841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hideMark/>
          </w:tcPr>
          <w:p w14:paraId="7051E9D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0" w:type="auto"/>
            <w:tcBorders>
              <w:top w:val="nil"/>
              <w:bottom w:val="nil"/>
            </w:tcBorders>
            <w:shd w:val="clear" w:color="auto" w:fill="auto"/>
            <w:noWrap/>
            <w:vAlign w:val="center"/>
            <w:hideMark/>
          </w:tcPr>
          <w:p w14:paraId="11846B0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0.89</w:t>
            </w:r>
          </w:p>
        </w:tc>
      </w:tr>
      <w:tr w:rsidR="000E76FE" w:rsidRPr="00325DEB" w14:paraId="0C2811F9"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6E0B9761" w14:textId="77777777" w:rsidR="000E76FE" w:rsidRPr="00325DEB" w:rsidRDefault="000E76FE" w:rsidP="00343506">
            <w:pPr>
              <w:jc w:val="center"/>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Known Loci</w:t>
            </w:r>
          </w:p>
        </w:tc>
        <w:tc>
          <w:tcPr>
            <w:tcW w:w="1701" w:type="dxa"/>
            <w:tcBorders>
              <w:top w:val="nil"/>
              <w:bottom w:val="nil"/>
            </w:tcBorders>
            <w:shd w:val="clear" w:color="auto" w:fill="auto"/>
            <w:noWrap/>
            <w:vAlign w:val="center"/>
          </w:tcPr>
          <w:p w14:paraId="4DBB54B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nil"/>
              <w:bottom w:val="nil"/>
            </w:tcBorders>
            <w:shd w:val="clear" w:color="auto" w:fill="auto"/>
            <w:noWrap/>
            <w:vAlign w:val="center"/>
          </w:tcPr>
          <w:p w14:paraId="26AD6FF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nil"/>
              <w:bottom w:val="nil"/>
            </w:tcBorders>
            <w:shd w:val="clear" w:color="auto" w:fill="auto"/>
            <w:noWrap/>
            <w:vAlign w:val="center"/>
          </w:tcPr>
          <w:p w14:paraId="66ACD96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p>
        </w:tc>
        <w:tc>
          <w:tcPr>
            <w:tcW w:w="0" w:type="auto"/>
            <w:tcBorders>
              <w:top w:val="nil"/>
              <w:bottom w:val="nil"/>
            </w:tcBorders>
            <w:shd w:val="clear" w:color="auto" w:fill="auto"/>
            <w:noWrap/>
            <w:vAlign w:val="center"/>
          </w:tcPr>
          <w:p w14:paraId="101E191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nil"/>
              <w:bottom w:val="nil"/>
            </w:tcBorders>
            <w:shd w:val="clear" w:color="auto" w:fill="auto"/>
            <w:noWrap/>
            <w:vAlign w:val="center"/>
          </w:tcPr>
          <w:p w14:paraId="6DB66AA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nil"/>
              <w:bottom w:val="nil"/>
            </w:tcBorders>
            <w:shd w:val="clear" w:color="auto" w:fill="auto"/>
            <w:noWrap/>
            <w:vAlign w:val="center"/>
          </w:tcPr>
          <w:p w14:paraId="0A26E2A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p>
        </w:tc>
        <w:tc>
          <w:tcPr>
            <w:tcW w:w="788" w:type="dxa"/>
            <w:tcBorders>
              <w:top w:val="nil"/>
              <w:bottom w:val="nil"/>
            </w:tcBorders>
            <w:shd w:val="clear" w:color="auto" w:fill="auto"/>
            <w:noWrap/>
            <w:vAlign w:val="center"/>
          </w:tcPr>
          <w:p w14:paraId="10D149D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nil"/>
              <w:bottom w:val="nil"/>
            </w:tcBorders>
            <w:shd w:val="clear" w:color="auto" w:fill="auto"/>
            <w:noWrap/>
            <w:vAlign w:val="center"/>
          </w:tcPr>
          <w:p w14:paraId="480A0FD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nil"/>
              <w:bottom w:val="nil"/>
            </w:tcBorders>
            <w:shd w:val="clear" w:color="auto" w:fill="auto"/>
            <w:noWrap/>
            <w:vAlign w:val="center"/>
          </w:tcPr>
          <w:p w14:paraId="450EDCC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nil"/>
              <w:bottom w:val="nil"/>
            </w:tcBorders>
            <w:shd w:val="clear" w:color="auto" w:fill="auto"/>
            <w:noWrap/>
            <w:vAlign w:val="center"/>
          </w:tcPr>
          <w:p w14:paraId="6637F20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nil"/>
              <w:bottom w:val="nil"/>
            </w:tcBorders>
            <w:shd w:val="clear" w:color="auto" w:fill="auto"/>
            <w:noWrap/>
            <w:vAlign w:val="center"/>
          </w:tcPr>
          <w:p w14:paraId="0B4C60B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p>
        </w:tc>
      </w:tr>
      <w:tr w:rsidR="000E76FE" w:rsidRPr="00325DEB" w14:paraId="0C9ED3C7"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784632BA"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1p32</w:t>
            </w:r>
          </w:p>
        </w:tc>
        <w:tc>
          <w:tcPr>
            <w:tcW w:w="1701" w:type="dxa"/>
            <w:tcBorders>
              <w:top w:val="nil"/>
              <w:bottom w:val="nil"/>
            </w:tcBorders>
            <w:shd w:val="clear" w:color="auto" w:fill="auto"/>
            <w:noWrap/>
            <w:vAlign w:val="center"/>
            <w:hideMark/>
          </w:tcPr>
          <w:p w14:paraId="38150F6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PCSK9</w:t>
            </w:r>
          </w:p>
        </w:tc>
        <w:tc>
          <w:tcPr>
            <w:tcW w:w="932" w:type="dxa"/>
            <w:tcBorders>
              <w:top w:val="nil"/>
              <w:bottom w:val="nil"/>
            </w:tcBorders>
            <w:shd w:val="clear" w:color="auto" w:fill="auto"/>
            <w:noWrap/>
            <w:vAlign w:val="center"/>
            <w:hideMark/>
          </w:tcPr>
          <w:p w14:paraId="1AFC590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rs11206510</w:t>
            </w:r>
          </w:p>
        </w:tc>
        <w:tc>
          <w:tcPr>
            <w:tcW w:w="0" w:type="auto"/>
            <w:tcBorders>
              <w:top w:val="nil"/>
              <w:bottom w:val="nil"/>
            </w:tcBorders>
            <w:shd w:val="clear" w:color="auto" w:fill="auto"/>
            <w:noWrap/>
            <w:vAlign w:val="center"/>
            <w:hideMark/>
          </w:tcPr>
          <w:p w14:paraId="5DF12CE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2.4x10</w:t>
            </w:r>
            <w:r w:rsidRPr="00325DEB">
              <w:rPr>
                <w:rFonts w:ascii="Arial" w:eastAsia="Times New Roman" w:hAnsi="Arial" w:cs="Arial"/>
                <w:b/>
                <w:color w:val="000000"/>
                <w:sz w:val="12"/>
                <w:szCs w:val="12"/>
                <w:vertAlign w:val="superscript"/>
                <w:lang w:val="en-US" w:eastAsia="en-GB"/>
              </w:rPr>
              <w:t>-57</w:t>
            </w:r>
          </w:p>
        </w:tc>
        <w:tc>
          <w:tcPr>
            <w:tcW w:w="0" w:type="auto"/>
            <w:tcBorders>
              <w:top w:val="nil"/>
              <w:bottom w:val="nil"/>
            </w:tcBorders>
            <w:shd w:val="clear" w:color="auto" w:fill="auto"/>
            <w:noWrap/>
            <w:vAlign w:val="center"/>
            <w:hideMark/>
          </w:tcPr>
          <w:p w14:paraId="08536F7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hideMark/>
          </w:tcPr>
          <w:p w14:paraId="03E7AC6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0" w:type="auto"/>
            <w:tcBorders>
              <w:top w:val="nil"/>
              <w:bottom w:val="nil"/>
            </w:tcBorders>
            <w:shd w:val="clear" w:color="auto" w:fill="auto"/>
            <w:noWrap/>
            <w:vAlign w:val="center"/>
            <w:hideMark/>
          </w:tcPr>
          <w:p w14:paraId="69CEB20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0.86</w:t>
            </w:r>
          </w:p>
        </w:tc>
        <w:tc>
          <w:tcPr>
            <w:tcW w:w="788" w:type="dxa"/>
            <w:tcBorders>
              <w:top w:val="nil"/>
              <w:bottom w:val="nil"/>
            </w:tcBorders>
            <w:shd w:val="clear" w:color="auto" w:fill="auto"/>
            <w:noWrap/>
            <w:vAlign w:val="center"/>
            <w:hideMark/>
          </w:tcPr>
          <w:p w14:paraId="3990ADF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0.28</w:t>
            </w:r>
          </w:p>
        </w:tc>
        <w:tc>
          <w:tcPr>
            <w:tcW w:w="0" w:type="auto"/>
            <w:tcBorders>
              <w:top w:val="nil"/>
              <w:bottom w:val="nil"/>
            </w:tcBorders>
            <w:shd w:val="clear" w:color="auto" w:fill="auto"/>
            <w:noWrap/>
            <w:vAlign w:val="center"/>
            <w:hideMark/>
          </w:tcPr>
          <w:p w14:paraId="7E6F3E3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0.45</w:t>
            </w:r>
          </w:p>
        </w:tc>
        <w:tc>
          <w:tcPr>
            <w:tcW w:w="0" w:type="auto"/>
            <w:tcBorders>
              <w:top w:val="nil"/>
              <w:bottom w:val="nil"/>
            </w:tcBorders>
            <w:shd w:val="clear" w:color="auto" w:fill="auto"/>
            <w:noWrap/>
            <w:vAlign w:val="center"/>
            <w:hideMark/>
          </w:tcPr>
          <w:p w14:paraId="0CB1A6A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0.07</w:t>
            </w:r>
          </w:p>
        </w:tc>
        <w:tc>
          <w:tcPr>
            <w:tcW w:w="0" w:type="auto"/>
            <w:tcBorders>
              <w:top w:val="nil"/>
              <w:bottom w:val="nil"/>
            </w:tcBorders>
            <w:shd w:val="clear" w:color="auto" w:fill="auto"/>
            <w:noWrap/>
            <w:vAlign w:val="center"/>
            <w:hideMark/>
          </w:tcPr>
          <w:p w14:paraId="16525D9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0.29</w:t>
            </w:r>
          </w:p>
        </w:tc>
        <w:tc>
          <w:tcPr>
            <w:tcW w:w="0" w:type="auto"/>
            <w:tcBorders>
              <w:top w:val="nil"/>
              <w:bottom w:val="nil"/>
            </w:tcBorders>
            <w:shd w:val="clear" w:color="auto" w:fill="auto"/>
            <w:noWrap/>
            <w:vAlign w:val="center"/>
            <w:hideMark/>
          </w:tcPr>
          <w:p w14:paraId="70DDEB7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0.78</w:t>
            </w:r>
          </w:p>
        </w:tc>
      </w:tr>
      <w:tr w:rsidR="000E76FE" w:rsidRPr="00325DEB" w14:paraId="415769D4"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442F3EE7"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1p32</w:t>
            </w:r>
          </w:p>
        </w:tc>
        <w:tc>
          <w:tcPr>
            <w:tcW w:w="1701" w:type="dxa"/>
            <w:tcBorders>
              <w:top w:val="nil"/>
              <w:bottom w:val="nil"/>
            </w:tcBorders>
            <w:shd w:val="clear" w:color="auto" w:fill="auto"/>
            <w:noWrap/>
            <w:vAlign w:val="center"/>
            <w:hideMark/>
          </w:tcPr>
          <w:p w14:paraId="638CF3F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PPAP2B</w:t>
            </w:r>
          </w:p>
        </w:tc>
        <w:tc>
          <w:tcPr>
            <w:tcW w:w="932" w:type="dxa"/>
            <w:tcBorders>
              <w:top w:val="nil"/>
              <w:bottom w:val="nil"/>
            </w:tcBorders>
            <w:shd w:val="clear" w:color="auto" w:fill="auto"/>
            <w:noWrap/>
            <w:vAlign w:val="center"/>
            <w:hideMark/>
          </w:tcPr>
          <w:p w14:paraId="31773E1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rs17114036</w:t>
            </w:r>
          </w:p>
        </w:tc>
        <w:tc>
          <w:tcPr>
            <w:tcW w:w="0" w:type="auto"/>
            <w:tcBorders>
              <w:top w:val="nil"/>
              <w:bottom w:val="nil"/>
            </w:tcBorders>
            <w:shd w:val="clear" w:color="auto" w:fill="auto"/>
            <w:noWrap/>
            <w:vAlign w:val="center"/>
            <w:hideMark/>
          </w:tcPr>
          <w:p w14:paraId="4695D48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w:t>
            </w:r>
          </w:p>
        </w:tc>
        <w:tc>
          <w:tcPr>
            <w:tcW w:w="0" w:type="auto"/>
            <w:tcBorders>
              <w:top w:val="nil"/>
              <w:bottom w:val="nil"/>
            </w:tcBorders>
            <w:shd w:val="clear" w:color="auto" w:fill="auto"/>
            <w:noWrap/>
            <w:vAlign w:val="center"/>
            <w:hideMark/>
          </w:tcPr>
          <w:p w14:paraId="7D06B5D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0.18</w:t>
            </w:r>
          </w:p>
        </w:tc>
        <w:tc>
          <w:tcPr>
            <w:tcW w:w="0" w:type="auto"/>
            <w:tcBorders>
              <w:top w:val="nil"/>
              <w:bottom w:val="nil"/>
            </w:tcBorders>
            <w:shd w:val="clear" w:color="auto" w:fill="auto"/>
            <w:noWrap/>
            <w:vAlign w:val="center"/>
            <w:hideMark/>
          </w:tcPr>
          <w:p w14:paraId="057A52B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0.19</w:t>
            </w:r>
          </w:p>
        </w:tc>
        <w:tc>
          <w:tcPr>
            <w:tcW w:w="0" w:type="auto"/>
            <w:tcBorders>
              <w:top w:val="nil"/>
              <w:bottom w:val="nil"/>
            </w:tcBorders>
            <w:shd w:val="clear" w:color="auto" w:fill="auto"/>
            <w:noWrap/>
            <w:vAlign w:val="center"/>
            <w:hideMark/>
          </w:tcPr>
          <w:p w14:paraId="40C51CD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0.40</w:t>
            </w:r>
          </w:p>
        </w:tc>
        <w:tc>
          <w:tcPr>
            <w:tcW w:w="788" w:type="dxa"/>
            <w:tcBorders>
              <w:top w:val="nil"/>
              <w:bottom w:val="nil"/>
            </w:tcBorders>
            <w:shd w:val="clear" w:color="auto" w:fill="auto"/>
            <w:noWrap/>
            <w:vAlign w:val="center"/>
            <w:hideMark/>
          </w:tcPr>
          <w:p w14:paraId="64F11BF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0.72</w:t>
            </w:r>
          </w:p>
        </w:tc>
        <w:tc>
          <w:tcPr>
            <w:tcW w:w="0" w:type="auto"/>
            <w:tcBorders>
              <w:top w:val="nil"/>
              <w:bottom w:val="nil"/>
            </w:tcBorders>
            <w:shd w:val="clear" w:color="auto" w:fill="auto"/>
            <w:noWrap/>
            <w:vAlign w:val="center"/>
            <w:hideMark/>
          </w:tcPr>
          <w:p w14:paraId="10CA5F6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3EBA73E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11FDCA2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0.40</w:t>
            </w:r>
          </w:p>
        </w:tc>
        <w:tc>
          <w:tcPr>
            <w:tcW w:w="0" w:type="auto"/>
            <w:tcBorders>
              <w:top w:val="nil"/>
              <w:bottom w:val="nil"/>
            </w:tcBorders>
            <w:shd w:val="clear" w:color="auto" w:fill="auto"/>
            <w:noWrap/>
            <w:vAlign w:val="center"/>
            <w:hideMark/>
          </w:tcPr>
          <w:p w14:paraId="503FF99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0.18</w:t>
            </w:r>
          </w:p>
        </w:tc>
      </w:tr>
      <w:tr w:rsidR="000E76FE" w:rsidRPr="00325DEB" w14:paraId="3332BCEE"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183BE89"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1p13</w:t>
            </w:r>
          </w:p>
        </w:tc>
        <w:tc>
          <w:tcPr>
            <w:tcW w:w="1701" w:type="dxa"/>
            <w:tcBorders>
              <w:top w:val="nil"/>
              <w:bottom w:val="nil"/>
            </w:tcBorders>
            <w:shd w:val="clear" w:color="auto" w:fill="auto"/>
            <w:noWrap/>
            <w:vAlign w:val="center"/>
            <w:hideMark/>
          </w:tcPr>
          <w:p w14:paraId="4631636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SORT1</w:t>
            </w:r>
          </w:p>
        </w:tc>
        <w:tc>
          <w:tcPr>
            <w:tcW w:w="932" w:type="dxa"/>
            <w:tcBorders>
              <w:top w:val="nil"/>
              <w:bottom w:val="nil"/>
            </w:tcBorders>
            <w:shd w:val="clear" w:color="auto" w:fill="auto"/>
            <w:noWrap/>
            <w:vAlign w:val="center"/>
            <w:hideMark/>
          </w:tcPr>
          <w:p w14:paraId="6FBFA49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rs602633</w:t>
            </w:r>
          </w:p>
        </w:tc>
        <w:tc>
          <w:tcPr>
            <w:tcW w:w="0" w:type="auto"/>
            <w:tcBorders>
              <w:top w:val="nil"/>
              <w:bottom w:val="nil"/>
            </w:tcBorders>
            <w:shd w:val="clear" w:color="auto" w:fill="auto"/>
            <w:noWrap/>
            <w:vAlign w:val="center"/>
            <w:hideMark/>
          </w:tcPr>
          <w:p w14:paraId="2619E87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1.5x10</w:t>
            </w:r>
            <w:r w:rsidRPr="00325DEB">
              <w:rPr>
                <w:rFonts w:ascii="Arial" w:eastAsia="Times New Roman" w:hAnsi="Arial" w:cs="Arial"/>
                <w:b/>
                <w:color w:val="000000"/>
                <w:sz w:val="12"/>
                <w:szCs w:val="12"/>
                <w:vertAlign w:val="superscript"/>
                <w:lang w:val="en-US" w:eastAsia="en-GB"/>
              </w:rPr>
              <w:t>-261</w:t>
            </w:r>
          </w:p>
        </w:tc>
        <w:tc>
          <w:tcPr>
            <w:tcW w:w="0" w:type="auto"/>
            <w:tcBorders>
              <w:top w:val="nil"/>
              <w:bottom w:val="nil"/>
            </w:tcBorders>
            <w:shd w:val="clear" w:color="auto" w:fill="auto"/>
            <w:noWrap/>
            <w:vAlign w:val="center"/>
            <w:hideMark/>
          </w:tcPr>
          <w:p w14:paraId="4AF8965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3.5x10</w:t>
            </w:r>
            <w:r w:rsidRPr="00325DEB">
              <w:rPr>
                <w:rFonts w:ascii="Arial" w:eastAsia="Times New Roman" w:hAnsi="Arial" w:cs="Arial"/>
                <w:b/>
                <w:color w:val="000000"/>
                <w:sz w:val="12"/>
                <w:szCs w:val="12"/>
                <w:vertAlign w:val="superscript"/>
                <w:lang w:val="en-US" w:eastAsia="en-GB"/>
              </w:rPr>
              <w:t>-14</w:t>
            </w:r>
          </w:p>
        </w:tc>
        <w:tc>
          <w:tcPr>
            <w:tcW w:w="0" w:type="auto"/>
            <w:tcBorders>
              <w:top w:val="nil"/>
              <w:bottom w:val="nil"/>
            </w:tcBorders>
            <w:shd w:val="clear" w:color="auto" w:fill="auto"/>
            <w:noWrap/>
            <w:vAlign w:val="center"/>
            <w:hideMark/>
          </w:tcPr>
          <w:p w14:paraId="3DAD6C4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0.003</w:t>
            </w:r>
          </w:p>
        </w:tc>
        <w:tc>
          <w:tcPr>
            <w:tcW w:w="0" w:type="auto"/>
            <w:tcBorders>
              <w:top w:val="nil"/>
              <w:bottom w:val="nil"/>
            </w:tcBorders>
            <w:shd w:val="clear" w:color="auto" w:fill="auto"/>
            <w:noWrap/>
            <w:vAlign w:val="center"/>
            <w:hideMark/>
          </w:tcPr>
          <w:p w14:paraId="411F378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0.93</w:t>
            </w:r>
          </w:p>
        </w:tc>
        <w:tc>
          <w:tcPr>
            <w:tcW w:w="788" w:type="dxa"/>
            <w:tcBorders>
              <w:top w:val="nil"/>
              <w:bottom w:val="nil"/>
            </w:tcBorders>
            <w:shd w:val="clear" w:color="auto" w:fill="auto"/>
            <w:noWrap/>
            <w:vAlign w:val="center"/>
            <w:hideMark/>
          </w:tcPr>
          <w:p w14:paraId="65A32E0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c>
          <w:tcPr>
            <w:tcW w:w="0" w:type="auto"/>
            <w:tcBorders>
              <w:top w:val="nil"/>
              <w:bottom w:val="nil"/>
            </w:tcBorders>
            <w:shd w:val="clear" w:color="auto" w:fill="auto"/>
            <w:noWrap/>
            <w:vAlign w:val="center"/>
            <w:hideMark/>
          </w:tcPr>
          <w:p w14:paraId="4029D4E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0.72</w:t>
            </w:r>
          </w:p>
        </w:tc>
        <w:tc>
          <w:tcPr>
            <w:tcW w:w="0" w:type="auto"/>
            <w:tcBorders>
              <w:top w:val="nil"/>
              <w:bottom w:val="nil"/>
            </w:tcBorders>
            <w:shd w:val="clear" w:color="auto" w:fill="auto"/>
            <w:noWrap/>
            <w:vAlign w:val="center"/>
            <w:hideMark/>
          </w:tcPr>
          <w:p w14:paraId="1FD88BC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0.06</w:t>
            </w:r>
          </w:p>
        </w:tc>
        <w:tc>
          <w:tcPr>
            <w:tcW w:w="0" w:type="auto"/>
            <w:tcBorders>
              <w:top w:val="nil"/>
              <w:bottom w:val="nil"/>
            </w:tcBorders>
            <w:shd w:val="clear" w:color="auto" w:fill="auto"/>
            <w:noWrap/>
            <w:vAlign w:val="center"/>
            <w:hideMark/>
          </w:tcPr>
          <w:p w14:paraId="5176916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4CB4126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r>
      <w:tr w:rsidR="000E76FE" w:rsidRPr="00325DEB" w14:paraId="5160F126"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C86C330"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1q21</w:t>
            </w:r>
          </w:p>
        </w:tc>
        <w:tc>
          <w:tcPr>
            <w:tcW w:w="1701" w:type="dxa"/>
            <w:tcBorders>
              <w:top w:val="nil"/>
              <w:bottom w:val="nil"/>
            </w:tcBorders>
            <w:shd w:val="clear" w:color="auto" w:fill="auto"/>
            <w:noWrap/>
            <w:vAlign w:val="center"/>
            <w:hideMark/>
          </w:tcPr>
          <w:p w14:paraId="18FAE24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IL6R</w:t>
            </w:r>
          </w:p>
        </w:tc>
        <w:tc>
          <w:tcPr>
            <w:tcW w:w="932" w:type="dxa"/>
            <w:tcBorders>
              <w:top w:val="nil"/>
              <w:bottom w:val="nil"/>
            </w:tcBorders>
            <w:shd w:val="clear" w:color="auto" w:fill="auto"/>
            <w:noWrap/>
            <w:vAlign w:val="center"/>
            <w:hideMark/>
          </w:tcPr>
          <w:p w14:paraId="6BC78F7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rs4845625</w:t>
            </w:r>
          </w:p>
        </w:tc>
        <w:tc>
          <w:tcPr>
            <w:tcW w:w="0" w:type="auto"/>
            <w:tcBorders>
              <w:top w:val="nil"/>
              <w:bottom w:val="nil"/>
            </w:tcBorders>
            <w:shd w:val="clear" w:color="auto" w:fill="auto"/>
            <w:noWrap/>
            <w:vAlign w:val="center"/>
            <w:hideMark/>
          </w:tcPr>
          <w:p w14:paraId="61D7A19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0.87</w:t>
            </w:r>
          </w:p>
        </w:tc>
        <w:tc>
          <w:tcPr>
            <w:tcW w:w="0" w:type="auto"/>
            <w:tcBorders>
              <w:top w:val="nil"/>
              <w:bottom w:val="nil"/>
            </w:tcBorders>
            <w:shd w:val="clear" w:color="auto" w:fill="auto"/>
            <w:noWrap/>
            <w:vAlign w:val="center"/>
            <w:hideMark/>
          </w:tcPr>
          <w:p w14:paraId="28601F1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0.95</w:t>
            </w:r>
          </w:p>
        </w:tc>
        <w:tc>
          <w:tcPr>
            <w:tcW w:w="0" w:type="auto"/>
            <w:tcBorders>
              <w:top w:val="nil"/>
              <w:bottom w:val="nil"/>
            </w:tcBorders>
            <w:shd w:val="clear" w:color="auto" w:fill="auto"/>
            <w:noWrap/>
            <w:vAlign w:val="center"/>
            <w:hideMark/>
          </w:tcPr>
          <w:p w14:paraId="0A947B8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0.53</w:t>
            </w:r>
          </w:p>
        </w:tc>
        <w:tc>
          <w:tcPr>
            <w:tcW w:w="0" w:type="auto"/>
            <w:tcBorders>
              <w:top w:val="nil"/>
              <w:bottom w:val="nil"/>
            </w:tcBorders>
            <w:shd w:val="clear" w:color="auto" w:fill="auto"/>
            <w:noWrap/>
            <w:vAlign w:val="center"/>
            <w:hideMark/>
          </w:tcPr>
          <w:p w14:paraId="7D53FE9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0.27</w:t>
            </w:r>
          </w:p>
        </w:tc>
        <w:tc>
          <w:tcPr>
            <w:tcW w:w="788" w:type="dxa"/>
            <w:tcBorders>
              <w:top w:val="nil"/>
              <w:bottom w:val="nil"/>
            </w:tcBorders>
            <w:shd w:val="clear" w:color="auto" w:fill="auto"/>
            <w:noWrap/>
            <w:vAlign w:val="center"/>
            <w:hideMark/>
          </w:tcPr>
          <w:p w14:paraId="1A5C216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0.20</w:t>
            </w:r>
          </w:p>
        </w:tc>
        <w:tc>
          <w:tcPr>
            <w:tcW w:w="0" w:type="auto"/>
            <w:tcBorders>
              <w:top w:val="nil"/>
              <w:bottom w:val="nil"/>
            </w:tcBorders>
            <w:shd w:val="clear" w:color="auto" w:fill="auto"/>
            <w:noWrap/>
            <w:vAlign w:val="center"/>
            <w:hideMark/>
          </w:tcPr>
          <w:p w14:paraId="5B797DB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0.90</w:t>
            </w:r>
          </w:p>
        </w:tc>
        <w:tc>
          <w:tcPr>
            <w:tcW w:w="0" w:type="auto"/>
            <w:tcBorders>
              <w:top w:val="nil"/>
              <w:bottom w:val="nil"/>
            </w:tcBorders>
            <w:shd w:val="clear" w:color="auto" w:fill="auto"/>
            <w:noWrap/>
            <w:vAlign w:val="center"/>
            <w:hideMark/>
          </w:tcPr>
          <w:p w14:paraId="5ED9FDB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0.09</w:t>
            </w:r>
          </w:p>
        </w:tc>
        <w:tc>
          <w:tcPr>
            <w:tcW w:w="0" w:type="auto"/>
            <w:tcBorders>
              <w:top w:val="nil"/>
              <w:bottom w:val="nil"/>
            </w:tcBorders>
            <w:shd w:val="clear" w:color="auto" w:fill="auto"/>
            <w:noWrap/>
            <w:vAlign w:val="center"/>
            <w:hideMark/>
          </w:tcPr>
          <w:p w14:paraId="6BE78D4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0.63</w:t>
            </w:r>
          </w:p>
        </w:tc>
        <w:tc>
          <w:tcPr>
            <w:tcW w:w="0" w:type="auto"/>
            <w:tcBorders>
              <w:top w:val="nil"/>
              <w:bottom w:val="nil"/>
            </w:tcBorders>
            <w:shd w:val="clear" w:color="auto" w:fill="auto"/>
            <w:noWrap/>
            <w:vAlign w:val="center"/>
            <w:hideMark/>
          </w:tcPr>
          <w:p w14:paraId="2D23CC4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0.08</w:t>
            </w:r>
          </w:p>
        </w:tc>
      </w:tr>
      <w:tr w:rsidR="000E76FE" w:rsidRPr="00325DEB" w14:paraId="26DCADDD"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F101679"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1q41</w:t>
            </w:r>
          </w:p>
        </w:tc>
        <w:tc>
          <w:tcPr>
            <w:tcW w:w="1701" w:type="dxa"/>
            <w:tcBorders>
              <w:top w:val="nil"/>
              <w:bottom w:val="nil"/>
            </w:tcBorders>
            <w:shd w:val="clear" w:color="auto" w:fill="auto"/>
            <w:noWrap/>
            <w:vAlign w:val="center"/>
            <w:hideMark/>
          </w:tcPr>
          <w:p w14:paraId="773AE75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MIA3</w:t>
            </w:r>
          </w:p>
        </w:tc>
        <w:tc>
          <w:tcPr>
            <w:tcW w:w="932" w:type="dxa"/>
            <w:tcBorders>
              <w:top w:val="nil"/>
              <w:bottom w:val="nil"/>
            </w:tcBorders>
            <w:shd w:val="clear" w:color="auto" w:fill="auto"/>
            <w:noWrap/>
            <w:vAlign w:val="center"/>
            <w:hideMark/>
          </w:tcPr>
          <w:p w14:paraId="29CAB89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rs17465637</w:t>
            </w:r>
          </w:p>
        </w:tc>
        <w:tc>
          <w:tcPr>
            <w:tcW w:w="0" w:type="auto"/>
            <w:tcBorders>
              <w:top w:val="nil"/>
              <w:bottom w:val="nil"/>
            </w:tcBorders>
            <w:shd w:val="clear" w:color="auto" w:fill="auto"/>
            <w:noWrap/>
            <w:vAlign w:val="center"/>
            <w:hideMark/>
          </w:tcPr>
          <w:p w14:paraId="611888F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0.62</w:t>
            </w:r>
          </w:p>
        </w:tc>
        <w:tc>
          <w:tcPr>
            <w:tcW w:w="0" w:type="auto"/>
            <w:tcBorders>
              <w:top w:val="nil"/>
              <w:bottom w:val="nil"/>
            </w:tcBorders>
            <w:shd w:val="clear" w:color="auto" w:fill="auto"/>
            <w:noWrap/>
            <w:vAlign w:val="center"/>
            <w:hideMark/>
          </w:tcPr>
          <w:p w14:paraId="054A6AB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0.78</w:t>
            </w:r>
          </w:p>
        </w:tc>
        <w:tc>
          <w:tcPr>
            <w:tcW w:w="0" w:type="auto"/>
            <w:tcBorders>
              <w:top w:val="nil"/>
              <w:bottom w:val="nil"/>
            </w:tcBorders>
            <w:shd w:val="clear" w:color="auto" w:fill="auto"/>
            <w:noWrap/>
            <w:vAlign w:val="center"/>
            <w:hideMark/>
          </w:tcPr>
          <w:p w14:paraId="12EC5D7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0.86</w:t>
            </w:r>
          </w:p>
        </w:tc>
        <w:tc>
          <w:tcPr>
            <w:tcW w:w="0" w:type="auto"/>
            <w:tcBorders>
              <w:top w:val="nil"/>
              <w:bottom w:val="nil"/>
            </w:tcBorders>
            <w:shd w:val="clear" w:color="auto" w:fill="auto"/>
            <w:noWrap/>
            <w:vAlign w:val="center"/>
            <w:hideMark/>
          </w:tcPr>
          <w:p w14:paraId="10CABBE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0.59</w:t>
            </w:r>
            <w:r w:rsidRPr="00325DEB">
              <w:rPr>
                <w:rFonts w:ascii="Arial" w:eastAsia="Times New Roman" w:hAnsi="Arial" w:cs="Arial"/>
                <w:color w:val="000000"/>
                <w:sz w:val="12"/>
                <w:szCs w:val="12"/>
                <w:vertAlign w:val="superscript"/>
                <w:lang w:val="en-US" w:eastAsia="en-GB"/>
              </w:rPr>
              <w:t>d</w:t>
            </w:r>
          </w:p>
        </w:tc>
        <w:tc>
          <w:tcPr>
            <w:tcW w:w="788" w:type="dxa"/>
            <w:tcBorders>
              <w:top w:val="nil"/>
              <w:bottom w:val="nil"/>
            </w:tcBorders>
            <w:shd w:val="clear" w:color="auto" w:fill="auto"/>
            <w:noWrap/>
            <w:vAlign w:val="center"/>
            <w:hideMark/>
          </w:tcPr>
          <w:p w14:paraId="4C96872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0.98</w:t>
            </w:r>
            <w:r w:rsidRPr="00325DEB">
              <w:rPr>
                <w:rFonts w:ascii="Arial" w:eastAsia="Times New Roman" w:hAnsi="Arial" w:cs="Arial"/>
                <w:color w:val="000000"/>
                <w:sz w:val="12"/>
                <w:szCs w:val="12"/>
                <w:vertAlign w:val="superscript"/>
                <w:lang w:val="en-US" w:eastAsia="en-GB"/>
              </w:rPr>
              <w:t>d</w:t>
            </w:r>
          </w:p>
        </w:tc>
        <w:tc>
          <w:tcPr>
            <w:tcW w:w="0" w:type="auto"/>
            <w:tcBorders>
              <w:top w:val="nil"/>
              <w:bottom w:val="nil"/>
            </w:tcBorders>
            <w:shd w:val="clear" w:color="auto" w:fill="auto"/>
            <w:noWrap/>
            <w:vAlign w:val="center"/>
            <w:hideMark/>
          </w:tcPr>
          <w:p w14:paraId="45CC740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0.21</w:t>
            </w:r>
            <w:r w:rsidRPr="00325DEB">
              <w:rPr>
                <w:rFonts w:ascii="Arial" w:eastAsia="Times New Roman" w:hAnsi="Arial" w:cs="Arial"/>
                <w:color w:val="000000"/>
                <w:sz w:val="12"/>
                <w:szCs w:val="12"/>
                <w:vertAlign w:val="superscript"/>
                <w:lang w:val="en-US" w:eastAsia="en-GB"/>
              </w:rPr>
              <w:t>d</w:t>
            </w:r>
          </w:p>
        </w:tc>
        <w:tc>
          <w:tcPr>
            <w:tcW w:w="0" w:type="auto"/>
            <w:tcBorders>
              <w:top w:val="nil"/>
              <w:bottom w:val="nil"/>
            </w:tcBorders>
            <w:shd w:val="clear" w:color="auto" w:fill="auto"/>
            <w:noWrap/>
            <w:vAlign w:val="center"/>
            <w:hideMark/>
          </w:tcPr>
          <w:p w14:paraId="4F8D2B7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0.59</w:t>
            </w:r>
          </w:p>
        </w:tc>
        <w:tc>
          <w:tcPr>
            <w:tcW w:w="0" w:type="auto"/>
            <w:tcBorders>
              <w:top w:val="nil"/>
              <w:bottom w:val="nil"/>
            </w:tcBorders>
            <w:shd w:val="clear" w:color="auto" w:fill="auto"/>
            <w:noWrap/>
            <w:vAlign w:val="center"/>
            <w:hideMark/>
          </w:tcPr>
          <w:p w14:paraId="75C8F05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3.5x10</w:t>
            </w:r>
            <w:r w:rsidRPr="00325DEB">
              <w:rPr>
                <w:rFonts w:ascii="Arial" w:eastAsia="Times New Roman" w:hAnsi="Arial" w:cs="Arial"/>
                <w:color w:val="000000"/>
                <w:sz w:val="12"/>
                <w:szCs w:val="12"/>
                <w:vertAlign w:val="superscript"/>
                <w:lang w:val="en-US" w:eastAsia="en-GB"/>
              </w:rPr>
              <w:t>-4</w:t>
            </w:r>
          </w:p>
        </w:tc>
        <w:tc>
          <w:tcPr>
            <w:tcW w:w="0" w:type="auto"/>
            <w:tcBorders>
              <w:top w:val="nil"/>
              <w:bottom w:val="nil"/>
            </w:tcBorders>
            <w:shd w:val="clear" w:color="auto" w:fill="auto"/>
            <w:noWrap/>
            <w:vAlign w:val="center"/>
            <w:hideMark/>
          </w:tcPr>
          <w:p w14:paraId="38B8DC0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0.65</w:t>
            </w:r>
          </w:p>
        </w:tc>
      </w:tr>
      <w:tr w:rsidR="000E76FE" w:rsidRPr="00325DEB" w14:paraId="60BD4338"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7B06C429"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2p24</w:t>
            </w:r>
          </w:p>
        </w:tc>
        <w:tc>
          <w:tcPr>
            <w:tcW w:w="1701" w:type="dxa"/>
            <w:tcBorders>
              <w:top w:val="nil"/>
              <w:bottom w:val="nil"/>
            </w:tcBorders>
            <w:shd w:val="clear" w:color="auto" w:fill="auto"/>
            <w:noWrap/>
            <w:vAlign w:val="center"/>
            <w:hideMark/>
          </w:tcPr>
          <w:p w14:paraId="4DA040A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APOB</w:t>
            </w:r>
          </w:p>
        </w:tc>
        <w:tc>
          <w:tcPr>
            <w:tcW w:w="932" w:type="dxa"/>
            <w:tcBorders>
              <w:top w:val="nil"/>
              <w:bottom w:val="nil"/>
            </w:tcBorders>
            <w:shd w:val="clear" w:color="auto" w:fill="auto"/>
            <w:noWrap/>
            <w:vAlign w:val="center"/>
            <w:hideMark/>
          </w:tcPr>
          <w:p w14:paraId="17DDCFF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rs515135</w:t>
            </w:r>
          </w:p>
        </w:tc>
        <w:tc>
          <w:tcPr>
            <w:tcW w:w="0" w:type="auto"/>
            <w:tcBorders>
              <w:top w:val="nil"/>
              <w:bottom w:val="nil"/>
            </w:tcBorders>
            <w:shd w:val="clear" w:color="auto" w:fill="auto"/>
            <w:noWrap/>
            <w:vAlign w:val="center"/>
            <w:hideMark/>
          </w:tcPr>
          <w:p w14:paraId="3380FE0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1.1x10</w:t>
            </w:r>
            <w:r w:rsidRPr="00325DEB">
              <w:rPr>
                <w:rFonts w:ascii="Arial" w:eastAsia="Times New Roman" w:hAnsi="Arial" w:cs="Arial"/>
                <w:b/>
                <w:color w:val="000000"/>
                <w:sz w:val="12"/>
                <w:szCs w:val="12"/>
                <w:vertAlign w:val="superscript"/>
                <w:lang w:val="en-US" w:eastAsia="en-GB"/>
              </w:rPr>
              <w:t>-178</w:t>
            </w:r>
          </w:p>
        </w:tc>
        <w:tc>
          <w:tcPr>
            <w:tcW w:w="0" w:type="auto"/>
            <w:tcBorders>
              <w:top w:val="nil"/>
              <w:bottom w:val="nil"/>
            </w:tcBorders>
            <w:shd w:val="clear" w:color="auto" w:fill="auto"/>
            <w:noWrap/>
            <w:vAlign w:val="center"/>
            <w:hideMark/>
          </w:tcPr>
          <w:p w14:paraId="769DC8E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0.009</w:t>
            </w:r>
          </w:p>
        </w:tc>
        <w:tc>
          <w:tcPr>
            <w:tcW w:w="0" w:type="auto"/>
            <w:tcBorders>
              <w:top w:val="nil"/>
              <w:bottom w:val="nil"/>
            </w:tcBorders>
            <w:shd w:val="clear" w:color="auto" w:fill="auto"/>
            <w:noWrap/>
            <w:vAlign w:val="center"/>
            <w:hideMark/>
          </w:tcPr>
          <w:p w14:paraId="1E30290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1.4x10</w:t>
            </w:r>
            <w:r w:rsidRPr="00325DEB">
              <w:rPr>
                <w:rFonts w:ascii="Arial" w:eastAsia="Times New Roman" w:hAnsi="Arial" w:cs="Arial"/>
                <w:color w:val="000000"/>
                <w:sz w:val="12"/>
                <w:szCs w:val="12"/>
                <w:vertAlign w:val="superscript"/>
                <w:lang w:val="en-US" w:eastAsia="en-GB"/>
              </w:rPr>
              <w:t>-4</w:t>
            </w:r>
          </w:p>
        </w:tc>
        <w:tc>
          <w:tcPr>
            <w:tcW w:w="0" w:type="auto"/>
            <w:tcBorders>
              <w:top w:val="nil"/>
              <w:bottom w:val="nil"/>
            </w:tcBorders>
            <w:shd w:val="clear" w:color="auto" w:fill="auto"/>
            <w:noWrap/>
            <w:vAlign w:val="center"/>
            <w:hideMark/>
          </w:tcPr>
          <w:p w14:paraId="38A2712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0.64</w:t>
            </w:r>
          </w:p>
        </w:tc>
        <w:tc>
          <w:tcPr>
            <w:tcW w:w="788" w:type="dxa"/>
            <w:tcBorders>
              <w:top w:val="nil"/>
              <w:bottom w:val="nil"/>
            </w:tcBorders>
            <w:shd w:val="clear" w:color="auto" w:fill="auto"/>
            <w:noWrap/>
            <w:vAlign w:val="center"/>
            <w:hideMark/>
          </w:tcPr>
          <w:p w14:paraId="4ADC5BF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0.10</w:t>
            </w:r>
          </w:p>
        </w:tc>
        <w:tc>
          <w:tcPr>
            <w:tcW w:w="0" w:type="auto"/>
            <w:tcBorders>
              <w:top w:val="nil"/>
              <w:bottom w:val="nil"/>
            </w:tcBorders>
            <w:shd w:val="clear" w:color="auto" w:fill="auto"/>
            <w:noWrap/>
            <w:vAlign w:val="center"/>
            <w:hideMark/>
          </w:tcPr>
          <w:p w14:paraId="02C1927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0.23</w:t>
            </w:r>
          </w:p>
        </w:tc>
        <w:tc>
          <w:tcPr>
            <w:tcW w:w="0" w:type="auto"/>
            <w:tcBorders>
              <w:top w:val="nil"/>
              <w:bottom w:val="nil"/>
            </w:tcBorders>
            <w:shd w:val="clear" w:color="auto" w:fill="auto"/>
            <w:noWrap/>
            <w:vAlign w:val="center"/>
            <w:hideMark/>
          </w:tcPr>
          <w:p w14:paraId="571C906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0.08</w:t>
            </w:r>
          </w:p>
        </w:tc>
        <w:tc>
          <w:tcPr>
            <w:tcW w:w="0" w:type="auto"/>
            <w:tcBorders>
              <w:top w:val="nil"/>
              <w:bottom w:val="nil"/>
            </w:tcBorders>
            <w:shd w:val="clear" w:color="auto" w:fill="auto"/>
            <w:noWrap/>
            <w:vAlign w:val="center"/>
            <w:hideMark/>
          </w:tcPr>
          <w:p w14:paraId="7DDBDF6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0.74</w:t>
            </w:r>
          </w:p>
        </w:tc>
        <w:tc>
          <w:tcPr>
            <w:tcW w:w="0" w:type="auto"/>
            <w:tcBorders>
              <w:top w:val="nil"/>
              <w:bottom w:val="nil"/>
            </w:tcBorders>
            <w:shd w:val="clear" w:color="auto" w:fill="auto"/>
            <w:noWrap/>
            <w:vAlign w:val="center"/>
            <w:hideMark/>
          </w:tcPr>
          <w:p w14:paraId="7717A26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0.13</w:t>
            </w:r>
          </w:p>
        </w:tc>
      </w:tr>
      <w:tr w:rsidR="000E76FE" w:rsidRPr="00325DEB" w14:paraId="20987931"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7C8AF68"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2p21</w:t>
            </w:r>
          </w:p>
        </w:tc>
        <w:tc>
          <w:tcPr>
            <w:tcW w:w="1701" w:type="dxa"/>
            <w:tcBorders>
              <w:top w:val="nil"/>
              <w:bottom w:val="nil"/>
            </w:tcBorders>
            <w:shd w:val="clear" w:color="auto" w:fill="auto"/>
            <w:noWrap/>
            <w:vAlign w:val="center"/>
          </w:tcPr>
          <w:p w14:paraId="48FE107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ABCG5-ABCG8</w:t>
            </w:r>
          </w:p>
        </w:tc>
        <w:tc>
          <w:tcPr>
            <w:tcW w:w="932" w:type="dxa"/>
            <w:tcBorders>
              <w:top w:val="nil"/>
              <w:bottom w:val="nil"/>
            </w:tcBorders>
            <w:shd w:val="clear" w:color="auto" w:fill="auto"/>
            <w:noWrap/>
            <w:vAlign w:val="center"/>
          </w:tcPr>
          <w:p w14:paraId="55CB278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rs6544713</w:t>
            </w:r>
          </w:p>
        </w:tc>
        <w:tc>
          <w:tcPr>
            <w:tcW w:w="0" w:type="auto"/>
            <w:tcBorders>
              <w:top w:val="nil"/>
              <w:bottom w:val="nil"/>
            </w:tcBorders>
            <w:shd w:val="clear" w:color="auto" w:fill="auto"/>
            <w:noWrap/>
            <w:vAlign w:val="center"/>
          </w:tcPr>
          <w:p w14:paraId="6DB7847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4.8x10</w:t>
            </w:r>
            <w:r w:rsidRPr="00325DEB">
              <w:rPr>
                <w:rFonts w:ascii="Arial" w:eastAsia="Times New Roman" w:hAnsi="Arial" w:cs="Arial"/>
                <w:b/>
                <w:color w:val="000000"/>
                <w:sz w:val="12"/>
                <w:szCs w:val="12"/>
                <w:vertAlign w:val="superscript"/>
                <w:lang w:val="en-US" w:eastAsia="en-GB"/>
              </w:rPr>
              <w:t>-83</w:t>
            </w:r>
          </w:p>
        </w:tc>
        <w:tc>
          <w:tcPr>
            <w:tcW w:w="0" w:type="auto"/>
            <w:tcBorders>
              <w:top w:val="nil"/>
              <w:bottom w:val="nil"/>
            </w:tcBorders>
            <w:shd w:val="clear" w:color="auto" w:fill="auto"/>
            <w:noWrap/>
            <w:vAlign w:val="center"/>
          </w:tcPr>
          <w:p w14:paraId="3462763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tcPr>
          <w:p w14:paraId="405E0ED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0" w:type="auto"/>
            <w:tcBorders>
              <w:top w:val="nil"/>
              <w:bottom w:val="nil"/>
            </w:tcBorders>
            <w:shd w:val="clear" w:color="auto" w:fill="auto"/>
            <w:noWrap/>
            <w:vAlign w:val="center"/>
          </w:tcPr>
          <w:p w14:paraId="736C5FC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0.90</w:t>
            </w:r>
          </w:p>
        </w:tc>
        <w:tc>
          <w:tcPr>
            <w:tcW w:w="788" w:type="dxa"/>
            <w:tcBorders>
              <w:top w:val="nil"/>
              <w:bottom w:val="nil"/>
            </w:tcBorders>
            <w:shd w:val="clear" w:color="auto" w:fill="auto"/>
            <w:noWrap/>
            <w:vAlign w:val="center"/>
          </w:tcPr>
          <w:p w14:paraId="1FA2C03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0.90</w:t>
            </w:r>
          </w:p>
        </w:tc>
        <w:tc>
          <w:tcPr>
            <w:tcW w:w="0" w:type="auto"/>
            <w:tcBorders>
              <w:top w:val="nil"/>
              <w:bottom w:val="nil"/>
            </w:tcBorders>
            <w:shd w:val="clear" w:color="auto" w:fill="auto"/>
            <w:noWrap/>
            <w:vAlign w:val="center"/>
          </w:tcPr>
          <w:p w14:paraId="41B5BC8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0" w:type="auto"/>
            <w:tcBorders>
              <w:top w:val="nil"/>
              <w:bottom w:val="nil"/>
            </w:tcBorders>
            <w:shd w:val="clear" w:color="auto" w:fill="auto"/>
            <w:noWrap/>
            <w:vAlign w:val="center"/>
          </w:tcPr>
          <w:p w14:paraId="740D5A4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tcPr>
          <w:p w14:paraId="3F4C751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0.50</w:t>
            </w:r>
          </w:p>
        </w:tc>
        <w:tc>
          <w:tcPr>
            <w:tcW w:w="0" w:type="auto"/>
            <w:tcBorders>
              <w:top w:val="nil"/>
              <w:bottom w:val="nil"/>
            </w:tcBorders>
            <w:shd w:val="clear" w:color="auto" w:fill="auto"/>
            <w:noWrap/>
            <w:vAlign w:val="center"/>
          </w:tcPr>
          <w:p w14:paraId="7333AD9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1.00</w:t>
            </w:r>
          </w:p>
        </w:tc>
      </w:tr>
      <w:tr w:rsidR="000E76FE" w:rsidRPr="00325DEB" w14:paraId="35DE9F29"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146E0AC5"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2p11</w:t>
            </w:r>
          </w:p>
        </w:tc>
        <w:tc>
          <w:tcPr>
            <w:tcW w:w="1701" w:type="dxa"/>
            <w:tcBorders>
              <w:top w:val="nil"/>
              <w:bottom w:val="nil"/>
            </w:tcBorders>
            <w:shd w:val="clear" w:color="auto" w:fill="auto"/>
            <w:noWrap/>
            <w:vAlign w:val="center"/>
            <w:hideMark/>
          </w:tcPr>
          <w:p w14:paraId="5C9FE35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VAMP5-VAMP8-GGCX</w:t>
            </w:r>
          </w:p>
        </w:tc>
        <w:tc>
          <w:tcPr>
            <w:tcW w:w="932" w:type="dxa"/>
            <w:tcBorders>
              <w:top w:val="nil"/>
              <w:bottom w:val="nil"/>
            </w:tcBorders>
            <w:shd w:val="clear" w:color="auto" w:fill="auto"/>
            <w:noWrap/>
            <w:vAlign w:val="center"/>
            <w:hideMark/>
          </w:tcPr>
          <w:p w14:paraId="7CE2184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rs1561198</w:t>
            </w:r>
          </w:p>
        </w:tc>
        <w:tc>
          <w:tcPr>
            <w:tcW w:w="0" w:type="auto"/>
            <w:tcBorders>
              <w:top w:val="nil"/>
              <w:bottom w:val="nil"/>
            </w:tcBorders>
            <w:shd w:val="clear" w:color="auto" w:fill="auto"/>
            <w:noWrap/>
            <w:vAlign w:val="center"/>
            <w:hideMark/>
          </w:tcPr>
          <w:p w14:paraId="08CB916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0494E15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0.36</w:t>
            </w:r>
          </w:p>
        </w:tc>
        <w:tc>
          <w:tcPr>
            <w:tcW w:w="0" w:type="auto"/>
            <w:tcBorders>
              <w:top w:val="nil"/>
              <w:bottom w:val="nil"/>
            </w:tcBorders>
            <w:shd w:val="clear" w:color="auto" w:fill="auto"/>
            <w:noWrap/>
            <w:vAlign w:val="center"/>
            <w:hideMark/>
          </w:tcPr>
          <w:p w14:paraId="5E94F1A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0.13</w:t>
            </w:r>
          </w:p>
        </w:tc>
        <w:tc>
          <w:tcPr>
            <w:tcW w:w="0" w:type="auto"/>
            <w:tcBorders>
              <w:top w:val="nil"/>
              <w:bottom w:val="nil"/>
            </w:tcBorders>
            <w:shd w:val="clear" w:color="auto" w:fill="auto"/>
            <w:noWrap/>
            <w:vAlign w:val="center"/>
            <w:hideMark/>
          </w:tcPr>
          <w:p w14:paraId="1306D4C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0.98</w:t>
            </w:r>
          </w:p>
        </w:tc>
        <w:tc>
          <w:tcPr>
            <w:tcW w:w="788" w:type="dxa"/>
            <w:tcBorders>
              <w:top w:val="nil"/>
              <w:bottom w:val="nil"/>
            </w:tcBorders>
            <w:shd w:val="clear" w:color="auto" w:fill="auto"/>
            <w:noWrap/>
            <w:vAlign w:val="center"/>
            <w:hideMark/>
          </w:tcPr>
          <w:p w14:paraId="081EAD7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0.95</w:t>
            </w:r>
          </w:p>
        </w:tc>
        <w:tc>
          <w:tcPr>
            <w:tcW w:w="0" w:type="auto"/>
            <w:tcBorders>
              <w:top w:val="nil"/>
              <w:bottom w:val="nil"/>
            </w:tcBorders>
            <w:shd w:val="clear" w:color="auto" w:fill="auto"/>
            <w:noWrap/>
            <w:vAlign w:val="center"/>
            <w:hideMark/>
          </w:tcPr>
          <w:p w14:paraId="1BF184C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1B7F71E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034179D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0.72</w:t>
            </w:r>
          </w:p>
        </w:tc>
        <w:tc>
          <w:tcPr>
            <w:tcW w:w="0" w:type="auto"/>
            <w:tcBorders>
              <w:top w:val="nil"/>
              <w:bottom w:val="nil"/>
            </w:tcBorders>
            <w:shd w:val="clear" w:color="auto" w:fill="auto"/>
            <w:noWrap/>
            <w:vAlign w:val="center"/>
            <w:hideMark/>
          </w:tcPr>
          <w:p w14:paraId="01EB2B0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0.75</w:t>
            </w:r>
          </w:p>
        </w:tc>
      </w:tr>
      <w:tr w:rsidR="000E76FE" w:rsidRPr="00325DEB" w14:paraId="06A34018"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88CBCC9"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2q22</w:t>
            </w:r>
          </w:p>
        </w:tc>
        <w:tc>
          <w:tcPr>
            <w:tcW w:w="1701" w:type="dxa"/>
            <w:tcBorders>
              <w:top w:val="nil"/>
              <w:bottom w:val="nil"/>
            </w:tcBorders>
            <w:shd w:val="clear" w:color="auto" w:fill="auto"/>
            <w:noWrap/>
            <w:vAlign w:val="center"/>
            <w:hideMark/>
          </w:tcPr>
          <w:p w14:paraId="0A33358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ZEB2</w:t>
            </w:r>
          </w:p>
        </w:tc>
        <w:tc>
          <w:tcPr>
            <w:tcW w:w="932" w:type="dxa"/>
            <w:tcBorders>
              <w:top w:val="nil"/>
              <w:bottom w:val="nil"/>
            </w:tcBorders>
            <w:shd w:val="clear" w:color="auto" w:fill="auto"/>
            <w:noWrap/>
            <w:vAlign w:val="center"/>
            <w:hideMark/>
          </w:tcPr>
          <w:p w14:paraId="6998381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rs2252641</w:t>
            </w:r>
          </w:p>
        </w:tc>
        <w:tc>
          <w:tcPr>
            <w:tcW w:w="0" w:type="auto"/>
            <w:tcBorders>
              <w:top w:val="nil"/>
              <w:bottom w:val="nil"/>
            </w:tcBorders>
            <w:shd w:val="clear" w:color="auto" w:fill="auto"/>
            <w:noWrap/>
            <w:vAlign w:val="center"/>
            <w:hideMark/>
          </w:tcPr>
          <w:p w14:paraId="0FAD3E0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0.49</w:t>
            </w:r>
          </w:p>
        </w:tc>
        <w:tc>
          <w:tcPr>
            <w:tcW w:w="0" w:type="auto"/>
            <w:tcBorders>
              <w:top w:val="nil"/>
              <w:bottom w:val="nil"/>
            </w:tcBorders>
            <w:shd w:val="clear" w:color="auto" w:fill="auto"/>
            <w:noWrap/>
            <w:vAlign w:val="center"/>
            <w:hideMark/>
          </w:tcPr>
          <w:p w14:paraId="04313A5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0.15</w:t>
            </w:r>
          </w:p>
        </w:tc>
        <w:tc>
          <w:tcPr>
            <w:tcW w:w="0" w:type="auto"/>
            <w:tcBorders>
              <w:top w:val="nil"/>
              <w:bottom w:val="nil"/>
            </w:tcBorders>
            <w:shd w:val="clear" w:color="auto" w:fill="auto"/>
            <w:noWrap/>
            <w:vAlign w:val="center"/>
            <w:hideMark/>
          </w:tcPr>
          <w:p w14:paraId="6F9793A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0.21</w:t>
            </w:r>
          </w:p>
        </w:tc>
        <w:tc>
          <w:tcPr>
            <w:tcW w:w="0" w:type="auto"/>
            <w:tcBorders>
              <w:top w:val="nil"/>
              <w:bottom w:val="nil"/>
            </w:tcBorders>
            <w:shd w:val="clear" w:color="auto" w:fill="auto"/>
            <w:noWrap/>
            <w:vAlign w:val="center"/>
            <w:hideMark/>
          </w:tcPr>
          <w:p w14:paraId="2508B0D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788" w:type="dxa"/>
            <w:tcBorders>
              <w:top w:val="nil"/>
              <w:bottom w:val="nil"/>
            </w:tcBorders>
            <w:shd w:val="clear" w:color="auto" w:fill="auto"/>
            <w:noWrap/>
            <w:vAlign w:val="center"/>
            <w:hideMark/>
          </w:tcPr>
          <w:p w14:paraId="5975A22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10DA1E1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0.89</w:t>
            </w:r>
          </w:p>
        </w:tc>
        <w:tc>
          <w:tcPr>
            <w:tcW w:w="0" w:type="auto"/>
            <w:tcBorders>
              <w:top w:val="nil"/>
              <w:bottom w:val="nil"/>
            </w:tcBorders>
            <w:shd w:val="clear" w:color="auto" w:fill="auto"/>
            <w:noWrap/>
            <w:vAlign w:val="center"/>
            <w:hideMark/>
          </w:tcPr>
          <w:p w14:paraId="1AC1181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0.12</w:t>
            </w:r>
          </w:p>
        </w:tc>
        <w:tc>
          <w:tcPr>
            <w:tcW w:w="0" w:type="auto"/>
            <w:tcBorders>
              <w:top w:val="nil"/>
              <w:bottom w:val="nil"/>
            </w:tcBorders>
            <w:shd w:val="clear" w:color="auto" w:fill="auto"/>
            <w:noWrap/>
            <w:vAlign w:val="center"/>
            <w:hideMark/>
          </w:tcPr>
          <w:p w14:paraId="7CC726D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0.05</w:t>
            </w:r>
          </w:p>
        </w:tc>
        <w:tc>
          <w:tcPr>
            <w:tcW w:w="0" w:type="auto"/>
            <w:tcBorders>
              <w:top w:val="nil"/>
              <w:bottom w:val="nil"/>
            </w:tcBorders>
            <w:shd w:val="clear" w:color="auto" w:fill="auto"/>
            <w:noWrap/>
            <w:vAlign w:val="center"/>
            <w:hideMark/>
          </w:tcPr>
          <w:p w14:paraId="7F29EE2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0.52</w:t>
            </w:r>
          </w:p>
        </w:tc>
      </w:tr>
      <w:tr w:rsidR="000E76FE" w:rsidRPr="00325DEB" w14:paraId="09151E03"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FDE830E"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2q33</w:t>
            </w:r>
          </w:p>
        </w:tc>
        <w:tc>
          <w:tcPr>
            <w:tcW w:w="1701" w:type="dxa"/>
            <w:tcBorders>
              <w:top w:val="nil"/>
              <w:bottom w:val="nil"/>
            </w:tcBorders>
            <w:shd w:val="clear" w:color="auto" w:fill="auto"/>
            <w:noWrap/>
            <w:vAlign w:val="center"/>
            <w:hideMark/>
          </w:tcPr>
          <w:p w14:paraId="56567B9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WDR12</w:t>
            </w:r>
          </w:p>
        </w:tc>
        <w:tc>
          <w:tcPr>
            <w:tcW w:w="932" w:type="dxa"/>
            <w:tcBorders>
              <w:top w:val="nil"/>
              <w:bottom w:val="nil"/>
            </w:tcBorders>
            <w:shd w:val="clear" w:color="auto" w:fill="auto"/>
            <w:noWrap/>
            <w:vAlign w:val="center"/>
            <w:hideMark/>
          </w:tcPr>
          <w:p w14:paraId="4ED1137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rs6725887</w:t>
            </w:r>
          </w:p>
        </w:tc>
        <w:tc>
          <w:tcPr>
            <w:tcW w:w="0" w:type="auto"/>
            <w:tcBorders>
              <w:top w:val="nil"/>
              <w:bottom w:val="nil"/>
            </w:tcBorders>
            <w:shd w:val="clear" w:color="auto" w:fill="auto"/>
            <w:noWrap/>
            <w:vAlign w:val="center"/>
            <w:hideMark/>
          </w:tcPr>
          <w:p w14:paraId="45E4CFD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1.3x10</w:t>
            </w:r>
            <w:r w:rsidRPr="00325DEB">
              <w:rPr>
                <w:rFonts w:ascii="Arial" w:eastAsia="Times New Roman" w:hAnsi="Arial" w:cs="Arial"/>
                <w:b/>
                <w:color w:val="000000"/>
                <w:sz w:val="12"/>
                <w:szCs w:val="12"/>
                <w:vertAlign w:val="superscript"/>
                <w:lang w:val="en-US" w:eastAsia="en-GB"/>
              </w:rPr>
              <w:t>-5</w:t>
            </w:r>
          </w:p>
        </w:tc>
        <w:tc>
          <w:tcPr>
            <w:tcW w:w="0" w:type="auto"/>
            <w:tcBorders>
              <w:top w:val="nil"/>
              <w:bottom w:val="nil"/>
            </w:tcBorders>
            <w:shd w:val="clear" w:color="auto" w:fill="auto"/>
            <w:noWrap/>
            <w:vAlign w:val="center"/>
            <w:hideMark/>
          </w:tcPr>
          <w:p w14:paraId="76063E7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w:t>
            </w:r>
          </w:p>
        </w:tc>
        <w:tc>
          <w:tcPr>
            <w:tcW w:w="0" w:type="auto"/>
            <w:tcBorders>
              <w:top w:val="nil"/>
              <w:bottom w:val="nil"/>
            </w:tcBorders>
            <w:shd w:val="clear" w:color="auto" w:fill="auto"/>
            <w:noWrap/>
            <w:vAlign w:val="center"/>
            <w:hideMark/>
          </w:tcPr>
          <w:p w14:paraId="689894B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0" w:type="auto"/>
            <w:tcBorders>
              <w:top w:val="nil"/>
              <w:bottom w:val="nil"/>
            </w:tcBorders>
            <w:shd w:val="clear" w:color="auto" w:fill="auto"/>
            <w:noWrap/>
            <w:vAlign w:val="center"/>
            <w:hideMark/>
          </w:tcPr>
          <w:p w14:paraId="408DC64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0.94</w:t>
            </w:r>
          </w:p>
        </w:tc>
        <w:tc>
          <w:tcPr>
            <w:tcW w:w="788" w:type="dxa"/>
            <w:tcBorders>
              <w:top w:val="nil"/>
              <w:bottom w:val="nil"/>
            </w:tcBorders>
            <w:shd w:val="clear" w:color="auto" w:fill="auto"/>
            <w:noWrap/>
            <w:vAlign w:val="center"/>
            <w:hideMark/>
          </w:tcPr>
          <w:p w14:paraId="19FCB2E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0.09</w:t>
            </w:r>
          </w:p>
        </w:tc>
        <w:tc>
          <w:tcPr>
            <w:tcW w:w="0" w:type="auto"/>
            <w:tcBorders>
              <w:top w:val="nil"/>
              <w:bottom w:val="nil"/>
            </w:tcBorders>
            <w:shd w:val="clear" w:color="auto" w:fill="auto"/>
            <w:noWrap/>
            <w:vAlign w:val="center"/>
            <w:hideMark/>
          </w:tcPr>
          <w:p w14:paraId="0E679C8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0" w:type="auto"/>
            <w:tcBorders>
              <w:top w:val="nil"/>
              <w:bottom w:val="nil"/>
            </w:tcBorders>
            <w:shd w:val="clear" w:color="auto" w:fill="auto"/>
            <w:noWrap/>
            <w:vAlign w:val="center"/>
            <w:hideMark/>
          </w:tcPr>
          <w:p w14:paraId="37ED071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0.19</w:t>
            </w:r>
          </w:p>
        </w:tc>
        <w:tc>
          <w:tcPr>
            <w:tcW w:w="0" w:type="auto"/>
            <w:tcBorders>
              <w:top w:val="nil"/>
              <w:bottom w:val="nil"/>
            </w:tcBorders>
            <w:shd w:val="clear" w:color="auto" w:fill="auto"/>
            <w:noWrap/>
            <w:vAlign w:val="center"/>
            <w:hideMark/>
          </w:tcPr>
          <w:p w14:paraId="1B35D69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w:t>
            </w:r>
          </w:p>
        </w:tc>
        <w:tc>
          <w:tcPr>
            <w:tcW w:w="0" w:type="auto"/>
            <w:tcBorders>
              <w:top w:val="nil"/>
              <w:bottom w:val="nil"/>
            </w:tcBorders>
            <w:shd w:val="clear" w:color="auto" w:fill="auto"/>
            <w:noWrap/>
            <w:vAlign w:val="center"/>
            <w:hideMark/>
          </w:tcPr>
          <w:p w14:paraId="7B766BD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0.54</w:t>
            </w:r>
          </w:p>
        </w:tc>
      </w:tr>
      <w:tr w:rsidR="000E76FE" w:rsidRPr="00325DEB" w14:paraId="0F14522C"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A2CFE08"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3q22</w:t>
            </w:r>
          </w:p>
        </w:tc>
        <w:tc>
          <w:tcPr>
            <w:tcW w:w="1701" w:type="dxa"/>
            <w:tcBorders>
              <w:top w:val="nil"/>
              <w:bottom w:val="nil"/>
            </w:tcBorders>
            <w:shd w:val="clear" w:color="auto" w:fill="auto"/>
            <w:noWrap/>
            <w:vAlign w:val="center"/>
            <w:hideMark/>
          </w:tcPr>
          <w:p w14:paraId="7B1A416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MRAS</w:t>
            </w:r>
          </w:p>
        </w:tc>
        <w:tc>
          <w:tcPr>
            <w:tcW w:w="932" w:type="dxa"/>
            <w:tcBorders>
              <w:top w:val="nil"/>
              <w:bottom w:val="nil"/>
            </w:tcBorders>
            <w:shd w:val="clear" w:color="auto" w:fill="auto"/>
            <w:noWrap/>
            <w:vAlign w:val="center"/>
            <w:hideMark/>
          </w:tcPr>
          <w:p w14:paraId="394D38E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rs9818870</w:t>
            </w:r>
          </w:p>
        </w:tc>
        <w:tc>
          <w:tcPr>
            <w:tcW w:w="0" w:type="auto"/>
            <w:tcBorders>
              <w:top w:val="nil"/>
              <w:bottom w:val="nil"/>
            </w:tcBorders>
            <w:shd w:val="clear" w:color="auto" w:fill="auto"/>
            <w:noWrap/>
            <w:vAlign w:val="center"/>
            <w:hideMark/>
          </w:tcPr>
          <w:p w14:paraId="628DFB2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0.31</w:t>
            </w:r>
          </w:p>
        </w:tc>
        <w:tc>
          <w:tcPr>
            <w:tcW w:w="0" w:type="auto"/>
            <w:tcBorders>
              <w:top w:val="nil"/>
              <w:bottom w:val="nil"/>
            </w:tcBorders>
            <w:shd w:val="clear" w:color="auto" w:fill="auto"/>
            <w:noWrap/>
            <w:vAlign w:val="center"/>
            <w:hideMark/>
          </w:tcPr>
          <w:p w14:paraId="7BE9925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0.51</w:t>
            </w:r>
          </w:p>
        </w:tc>
        <w:tc>
          <w:tcPr>
            <w:tcW w:w="0" w:type="auto"/>
            <w:tcBorders>
              <w:top w:val="nil"/>
              <w:bottom w:val="nil"/>
            </w:tcBorders>
            <w:shd w:val="clear" w:color="auto" w:fill="auto"/>
            <w:noWrap/>
            <w:vAlign w:val="center"/>
            <w:hideMark/>
          </w:tcPr>
          <w:p w14:paraId="4AA0C94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0.85</w:t>
            </w:r>
          </w:p>
        </w:tc>
        <w:tc>
          <w:tcPr>
            <w:tcW w:w="0" w:type="auto"/>
            <w:tcBorders>
              <w:top w:val="nil"/>
              <w:bottom w:val="nil"/>
            </w:tcBorders>
            <w:shd w:val="clear" w:color="auto" w:fill="auto"/>
            <w:noWrap/>
            <w:vAlign w:val="center"/>
            <w:hideMark/>
          </w:tcPr>
          <w:p w14:paraId="1556C4B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788" w:type="dxa"/>
            <w:tcBorders>
              <w:top w:val="nil"/>
              <w:bottom w:val="nil"/>
            </w:tcBorders>
            <w:shd w:val="clear" w:color="auto" w:fill="auto"/>
            <w:noWrap/>
            <w:vAlign w:val="center"/>
            <w:hideMark/>
          </w:tcPr>
          <w:p w14:paraId="3CC5A07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04A98BA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0" w:type="auto"/>
            <w:tcBorders>
              <w:top w:val="nil"/>
              <w:bottom w:val="nil"/>
            </w:tcBorders>
            <w:shd w:val="clear" w:color="auto" w:fill="auto"/>
            <w:noWrap/>
            <w:vAlign w:val="center"/>
            <w:hideMark/>
          </w:tcPr>
          <w:p w14:paraId="775EAB9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0.06</w:t>
            </w:r>
          </w:p>
        </w:tc>
        <w:tc>
          <w:tcPr>
            <w:tcW w:w="0" w:type="auto"/>
            <w:tcBorders>
              <w:top w:val="nil"/>
              <w:bottom w:val="nil"/>
            </w:tcBorders>
            <w:shd w:val="clear" w:color="auto" w:fill="auto"/>
            <w:noWrap/>
            <w:vAlign w:val="center"/>
            <w:hideMark/>
          </w:tcPr>
          <w:p w14:paraId="05EA266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0.12</w:t>
            </w:r>
          </w:p>
        </w:tc>
        <w:tc>
          <w:tcPr>
            <w:tcW w:w="0" w:type="auto"/>
            <w:tcBorders>
              <w:top w:val="nil"/>
              <w:bottom w:val="nil"/>
            </w:tcBorders>
            <w:shd w:val="clear" w:color="auto" w:fill="auto"/>
            <w:noWrap/>
            <w:vAlign w:val="center"/>
            <w:hideMark/>
          </w:tcPr>
          <w:p w14:paraId="02D0608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0.76</w:t>
            </w:r>
          </w:p>
        </w:tc>
      </w:tr>
      <w:tr w:rsidR="000E76FE" w:rsidRPr="00325DEB" w14:paraId="4CE0DE31"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19A112C5"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4q12</w:t>
            </w:r>
          </w:p>
        </w:tc>
        <w:tc>
          <w:tcPr>
            <w:tcW w:w="1701" w:type="dxa"/>
            <w:tcBorders>
              <w:top w:val="nil"/>
              <w:bottom w:val="nil"/>
            </w:tcBorders>
            <w:shd w:val="clear" w:color="auto" w:fill="auto"/>
            <w:noWrap/>
            <w:vAlign w:val="center"/>
            <w:hideMark/>
          </w:tcPr>
          <w:p w14:paraId="5359BD3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REST-NOA1</w:t>
            </w:r>
          </w:p>
        </w:tc>
        <w:tc>
          <w:tcPr>
            <w:tcW w:w="932" w:type="dxa"/>
            <w:tcBorders>
              <w:top w:val="nil"/>
              <w:bottom w:val="nil"/>
            </w:tcBorders>
            <w:shd w:val="clear" w:color="auto" w:fill="auto"/>
            <w:noWrap/>
            <w:vAlign w:val="center"/>
            <w:hideMark/>
          </w:tcPr>
          <w:p w14:paraId="34BC18C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rs17087335</w:t>
            </w:r>
          </w:p>
        </w:tc>
        <w:tc>
          <w:tcPr>
            <w:tcW w:w="0" w:type="auto"/>
            <w:tcBorders>
              <w:top w:val="nil"/>
              <w:bottom w:val="nil"/>
            </w:tcBorders>
            <w:shd w:val="clear" w:color="auto" w:fill="auto"/>
            <w:noWrap/>
            <w:vAlign w:val="center"/>
            <w:hideMark/>
          </w:tcPr>
          <w:p w14:paraId="2F0E8C0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0.31</w:t>
            </w:r>
          </w:p>
        </w:tc>
        <w:tc>
          <w:tcPr>
            <w:tcW w:w="0" w:type="auto"/>
            <w:tcBorders>
              <w:top w:val="nil"/>
              <w:bottom w:val="nil"/>
            </w:tcBorders>
            <w:shd w:val="clear" w:color="auto" w:fill="auto"/>
            <w:noWrap/>
            <w:vAlign w:val="center"/>
            <w:hideMark/>
          </w:tcPr>
          <w:p w14:paraId="5C1F32F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0.66</w:t>
            </w:r>
          </w:p>
        </w:tc>
        <w:tc>
          <w:tcPr>
            <w:tcW w:w="0" w:type="auto"/>
            <w:tcBorders>
              <w:top w:val="nil"/>
              <w:bottom w:val="nil"/>
            </w:tcBorders>
            <w:shd w:val="clear" w:color="auto" w:fill="auto"/>
            <w:noWrap/>
            <w:vAlign w:val="center"/>
            <w:hideMark/>
          </w:tcPr>
          <w:p w14:paraId="33F458E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0.37</w:t>
            </w:r>
          </w:p>
        </w:tc>
        <w:tc>
          <w:tcPr>
            <w:tcW w:w="0" w:type="auto"/>
            <w:tcBorders>
              <w:top w:val="nil"/>
              <w:bottom w:val="nil"/>
            </w:tcBorders>
            <w:shd w:val="clear" w:color="auto" w:fill="auto"/>
            <w:noWrap/>
            <w:vAlign w:val="center"/>
            <w:hideMark/>
          </w:tcPr>
          <w:p w14:paraId="4003377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0.58</w:t>
            </w:r>
          </w:p>
        </w:tc>
        <w:tc>
          <w:tcPr>
            <w:tcW w:w="788" w:type="dxa"/>
            <w:tcBorders>
              <w:top w:val="nil"/>
              <w:bottom w:val="nil"/>
            </w:tcBorders>
            <w:shd w:val="clear" w:color="auto" w:fill="auto"/>
            <w:noWrap/>
            <w:vAlign w:val="center"/>
            <w:hideMark/>
          </w:tcPr>
          <w:p w14:paraId="5674784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0.51</w:t>
            </w:r>
          </w:p>
        </w:tc>
        <w:tc>
          <w:tcPr>
            <w:tcW w:w="0" w:type="auto"/>
            <w:tcBorders>
              <w:top w:val="nil"/>
              <w:bottom w:val="nil"/>
            </w:tcBorders>
            <w:shd w:val="clear" w:color="auto" w:fill="auto"/>
            <w:noWrap/>
            <w:vAlign w:val="center"/>
            <w:hideMark/>
          </w:tcPr>
          <w:p w14:paraId="4D36E24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0.09</w:t>
            </w:r>
          </w:p>
        </w:tc>
        <w:tc>
          <w:tcPr>
            <w:tcW w:w="0" w:type="auto"/>
            <w:tcBorders>
              <w:top w:val="nil"/>
              <w:bottom w:val="nil"/>
            </w:tcBorders>
            <w:shd w:val="clear" w:color="auto" w:fill="auto"/>
            <w:noWrap/>
            <w:vAlign w:val="center"/>
            <w:hideMark/>
          </w:tcPr>
          <w:p w14:paraId="4D94B21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0.22</w:t>
            </w:r>
          </w:p>
        </w:tc>
        <w:tc>
          <w:tcPr>
            <w:tcW w:w="0" w:type="auto"/>
            <w:tcBorders>
              <w:top w:val="nil"/>
              <w:bottom w:val="nil"/>
            </w:tcBorders>
            <w:shd w:val="clear" w:color="auto" w:fill="auto"/>
            <w:noWrap/>
            <w:vAlign w:val="center"/>
            <w:hideMark/>
          </w:tcPr>
          <w:p w14:paraId="5C81CBF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0.40</w:t>
            </w:r>
          </w:p>
        </w:tc>
        <w:tc>
          <w:tcPr>
            <w:tcW w:w="0" w:type="auto"/>
            <w:tcBorders>
              <w:top w:val="nil"/>
              <w:bottom w:val="nil"/>
            </w:tcBorders>
            <w:shd w:val="clear" w:color="auto" w:fill="auto"/>
            <w:noWrap/>
            <w:vAlign w:val="center"/>
            <w:hideMark/>
          </w:tcPr>
          <w:p w14:paraId="7A7A9CD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0.38</w:t>
            </w:r>
          </w:p>
        </w:tc>
      </w:tr>
      <w:tr w:rsidR="000E76FE" w:rsidRPr="00325DEB" w14:paraId="4042B669"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69B8ED38"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4q31</w:t>
            </w:r>
          </w:p>
        </w:tc>
        <w:tc>
          <w:tcPr>
            <w:tcW w:w="1701" w:type="dxa"/>
            <w:tcBorders>
              <w:top w:val="nil"/>
              <w:bottom w:val="nil"/>
            </w:tcBorders>
            <w:shd w:val="clear" w:color="auto" w:fill="auto"/>
            <w:noWrap/>
            <w:vAlign w:val="center"/>
            <w:hideMark/>
          </w:tcPr>
          <w:p w14:paraId="76715B0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EDNRA</w:t>
            </w:r>
          </w:p>
        </w:tc>
        <w:tc>
          <w:tcPr>
            <w:tcW w:w="932" w:type="dxa"/>
            <w:tcBorders>
              <w:top w:val="nil"/>
              <w:bottom w:val="nil"/>
            </w:tcBorders>
            <w:shd w:val="clear" w:color="auto" w:fill="auto"/>
            <w:noWrap/>
            <w:vAlign w:val="center"/>
            <w:hideMark/>
          </w:tcPr>
          <w:p w14:paraId="75BD112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rs1878406</w:t>
            </w:r>
          </w:p>
        </w:tc>
        <w:tc>
          <w:tcPr>
            <w:tcW w:w="0" w:type="auto"/>
            <w:tcBorders>
              <w:top w:val="nil"/>
              <w:bottom w:val="nil"/>
            </w:tcBorders>
            <w:shd w:val="clear" w:color="auto" w:fill="auto"/>
            <w:noWrap/>
            <w:vAlign w:val="center"/>
            <w:hideMark/>
          </w:tcPr>
          <w:p w14:paraId="7147CC4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0.94</w:t>
            </w:r>
          </w:p>
        </w:tc>
        <w:tc>
          <w:tcPr>
            <w:tcW w:w="0" w:type="auto"/>
            <w:tcBorders>
              <w:top w:val="nil"/>
              <w:bottom w:val="nil"/>
            </w:tcBorders>
            <w:shd w:val="clear" w:color="auto" w:fill="auto"/>
            <w:noWrap/>
            <w:vAlign w:val="center"/>
            <w:hideMark/>
          </w:tcPr>
          <w:p w14:paraId="6A7481C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0.32</w:t>
            </w:r>
          </w:p>
        </w:tc>
        <w:tc>
          <w:tcPr>
            <w:tcW w:w="0" w:type="auto"/>
            <w:tcBorders>
              <w:top w:val="nil"/>
              <w:bottom w:val="nil"/>
            </w:tcBorders>
            <w:shd w:val="clear" w:color="auto" w:fill="auto"/>
            <w:noWrap/>
            <w:vAlign w:val="center"/>
            <w:hideMark/>
          </w:tcPr>
          <w:p w14:paraId="12A496B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0.52</w:t>
            </w:r>
          </w:p>
        </w:tc>
        <w:tc>
          <w:tcPr>
            <w:tcW w:w="0" w:type="auto"/>
            <w:tcBorders>
              <w:top w:val="nil"/>
              <w:bottom w:val="nil"/>
            </w:tcBorders>
            <w:shd w:val="clear" w:color="auto" w:fill="auto"/>
            <w:noWrap/>
            <w:vAlign w:val="center"/>
            <w:hideMark/>
          </w:tcPr>
          <w:p w14:paraId="4F371DB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0.09</w:t>
            </w:r>
          </w:p>
        </w:tc>
        <w:tc>
          <w:tcPr>
            <w:tcW w:w="788" w:type="dxa"/>
            <w:tcBorders>
              <w:top w:val="nil"/>
              <w:bottom w:val="nil"/>
            </w:tcBorders>
            <w:shd w:val="clear" w:color="auto" w:fill="auto"/>
            <w:noWrap/>
            <w:vAlign w:val="center"/>
            <w:hideMark/>
          </w:tcPr>
          <w:p w14:paraId="107B952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0.81</w:t>
            </w:r>
          </w:p>
        </w:tc>
        <w:tc>
          <w:tcPr>
            <w:tcW w:w="0" w:type="auto"/>
            <w:tcBorders>
              <w:top w:val="nil"/>
              <w:bottom w:val="nil"/>
            </w:tcBorders>
            <w:shd w:val="clear" w:color="auto" w:fill="auto"/>
            <w:noWrap/>
            <w:vAlign w:val="center"/>
            <w:hideMark/>
          </w:tcPr>
          <w:p w14:paraId="7016B2D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0" w:type="auto"/>
            <w:tcBorders>
              <w:top w:val="nil"/>
              <w:bottom w:val="nil"/>
            </w:tcBorders>
            <w:shd w:val="clear" w:color="auto" w:fill="auto"/>
            <w:noWrap/>
            <w:vAlign w:val="center"/>
            <w:hideMark/>
          </w:tcPr>
          <w:p w14:paraId="31D6E31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0.65</w:t>
            </w:r>
          </w:p>
        </w:tc>
        <w:tc>
          <w:tcPr>
            <w:tcW w:w="0" w:type="auto"/>
            <w:tcBorders>
              <w:top w:val="nil"/>
              <w:bottom w:val="nil"/>
            </w:tcBorders>
            <w:shd w:val="clear" w:color="auto" w:fill="auto"/>
            <w:noWrap/>
            <w:vAlign w:val="center"/>
            <w:hideMark/>
          </w:tcPr>
          <w:p w14:paraId="1BD33AE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0.82</w:t>
            </w:r>
          </w:p>
        </w:tc>
        <w:tc>
          <w:tcPr>
            <w:tcW w:w="0" w:type="auto"/>
            <w:tcBorders>
              <w:top w:val="nil"/>
              <w:bottom w:val="nil"/>
            </w:tcBorders>
            <w:shd w:val="clear" w:color="auto" w:fill="auto"/>
            <w:noWrap/>
            <w:vAlign w:val="center"/>
            <w:hideMark/>
          </w:tcPr>
          <w:p w14:paraId="1188982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0.79</w:t>
            </w:r>
          </w:p>
        </w:tc>
      </w:tr>
      <w:tr w:rsidR="000E76FE" w:rsidRPr="00325DEB" w14:paraId="17EC3172"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A5CBF99"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4q32</w:t>
            </w:r>
          </w:p>
        </w:tc>
        <w:tc>
          <w:tcPr>
            <w:tcW w:w="1701" w:type="dxa"/>
            <w:tcBorders>
              <w:top w:val="nil"/>
              <w:bottom w:val="nil"/>
            </w:tcBorders>
            <w:shd w:val="clear" w:color="auto" w:fill="auto"/>
            <w:noWrap/>
            <w:vAlign w:val="center"/>
            <w:hideMark/>
          </w:tcPr>
          <w:p w14:paraId="332F282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GUCY1A3</w:t>
            </w:r>
          </w:p>
        </w:tc>
        <w:tc>
          <w:tcPr>
            <w:tcW w:w="932" w:type="dxa"/>
            <w:tcBorders>
              <w:top w:val="nil"/>
              <w:bottom w:val="nil"/>
            </w:tcBorders>
            <w:shd w:val="clear" w:color="auto" w:fill="auto"/>
            <w:noWrap/>
            <w:vAlign w:val="center"/>
            <w:hideMark/>
          </w:tcPr>
          <w:p w14:paraId="332506C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rs7692387</w:t>
            </w:r>
          </w:p>
        </w:tc>
        <w:tc>
          <w:tcPr>
            <w:tcW w:w="0" w:type="auto"/>
            <w:tcBorders>
              <w:top w:val="nil"/>
              <w:bottom w:val="nil"/>
            </w:tcBorders>
            <w:shd w:val="clear" w:color="auto" w:fill="auto"/>
            <w:noWrap/>
            <w:vAlign w:val="center"/>
            <w:hideMark/>
          </w:tcPr>
          <w:p w14:paraId="2E822EF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0.68</w:t>
            </w:r>
          </w:p>
        </w:tc>
        <w:tc>
          <w:tcPr>
            <w:tcW w:w="0" w:type="auto"/>
            <w:tcBorders>
              <w:top w:val="nil"/>
              <w:bottom w:val="nil"/>
            </w:tcBorders>
            <w:shd w:val="clear" w:color="auto" w:fill="auto"/>
            <w:noWrap/>
            <w:vAlign w:val="center"/>
            <w:hideMark/>
          </w:tcPr>
          <w:p w14:paraId="535009A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0.85</w:t>
            </w:r>
          </w:p>
        </w:tc>
        <w:tc>
          <w:tcPr>
            <w:tcW w:w="0" w:type="auto"/>
            <w:tcBorders>
              <w:top w:val="nil"/>
              <w:bottom w:val="nil"/>
            </w:tcBorders>
            <w:shd w:val="clear" w:color="auto" w:fill="auto"/>
            <w:noWrap/>
            <w:vAlign w:val="center"/>
            <w:hideMark/>
          </w:tcPr>
          <w:p w14:paraId="408E27C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0.19</w:t>
            </w:r>
          </w:p>
        </w:tc>
        <w:tc>
          <w:tcPr>
            <w:tcW w:w="0" w:type="auto"/>
            <w:tcBorders>
              <w:top w:val="nil"/>
              <w:bottom w:val="nil"/>
            </w:tcBorders>
            <w:shd w:val="clear" w:color="auto" w:fill="auto"/>
            <w:noWrap/>
            <w:vAlign w:val="center"/>
            <w:hideMark/>
          </w:tcPr>
          <w:p w14:paraId="2899B3C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788" w:type="dxa"/>
            <w:tcBorders>
              <w:top w:val="nil"/>
              <w:bottom w:val="nil"/>
            </w:tcBorders>
            <w:shd w:val="clear" w:color="auto" w:fill="auto"/>
            <w:noWrap/>
            <w:vAlign w:val="center"/>
            <w:hideMark/>
          </w:tcPr>
          <w:p w14:paraId="2B93682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3.4x10</w:t>
            </w:r>
            <w:r w:rsidRPr="00325DEB">
              <w:rPr>
                <w:rFonts w:ascii="Arial" w:eastAsia="Times New Roman" w:hAnsi="Arial" w:cs="Arial"/>
                <w:b/>
                <w:color w:val="000000"/>
                <w:sz w:val="12"/>
                <w:szCs w:val="12"/>
                <w:vertAlign w:val="superscript"/>
                <w:lang w:val="en-US" w:eastAsia="en-GB"/>
              </w:rPr>
              <w:t>-5</w:t>
            </w:r>
          </w:p>
        </w:tc>
        <w:tc>
          <w:tcPr>
            <w:tcW w:w="0" w:type="auto"/>
            <w:tcBorders>
              <w:top w:val="nil"/>
              <w:bottom w:val="nil"/>
            </w:tcBorders>
            <w:shd w:val="clear" w:color="auto" w:fill="auto"/>
            <w:noWrap/>
            <w:vAlign w:val="center"/>
            <w:hideMark/>
          </w:tcPr>
          <w:p w14:paraId="510FB89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0.75</w:t>
            </w:r>
          </w:p>
        </w:tc>
        <w:tc>
          <w:tcPr>
            <w:tcW w:w="0" w:type="auto"/>
            <w:tcBorders>
              <w:top w:val="nil"/>
              <w:bottom w:val="nil"/>
            </w:tcBorders>
            <w:shd w:val="clear" w:color="auto" w:fill="auto"/>
            <w:noWrap/>
            <w:vAlign w:val="center"/>
            <w:hideMark/>
          </w:tcPr>
          <w:p w14:paraId="6328A46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0.55</w:t>
            </w:r>
          </w:p>
        </w:tc>
        <w:tc>
          <w:tcPr>
            <w:tcW w:w="0" w:type="auto"/>
            <w:tcBorders>
              <w:top w:val="nil"/>
              <w:bottom w:val="nil"/>
            </w:tcBorders>
            <w:shd w:val="clear" w:color="auto" w:fill="auto"/>
            <w:noWrap/>
            <w:vAlign w:val="center"/>
            <w:hideMark/>
          </w:tcPr>
          <w:p w14:paraId="2938352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0" w:type="auto"/>
            <w:tcBorders>
              <w:top w:val="nil"/>
              <w:bottom w:val="nil"/>
            </w:tcBorders>
            <w:shd w:val="clear" w:color="auto" w:fill="auto"/>
            <w:noWrap/>
            <w:vAlign w:val="center"/>
            <w:hideMark/>
          </w:tcPr>
          <w:p w14:paraId="6C5BC6F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0.10</w:t>
            </w:r>
          </w:p>
        </w:tc>
      </w:tr>
      <w:tr w:rsidR="000E76FE" w:rsidRPr="00325DEB" w14:paraId="1D93E18D"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B319BE2"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5q31</w:t>
            </w:r>
          </w:p>
        </w:tc>
        <w:tc>
          <w:tcPr>
            <w:tcW w:w="1701" w:type="dxa"/>
            <w:tcBorders>
              <w:top w:val="nil"/>
              <w:bottom w:val="nil"/>
            </w:tcBorders>
            <w:shd w:val="clear" w:color="auto" w:fill="auto"/>
            <w:noWrap/>
            <w:vAlign w:val="center"/>
            <w:hideMark/>
          </w:tcPr>
          <w:p w14:paraId="1936132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SLC22A4-SLC22A5</w:t>
            </w:r>
          </w:p>
        </w:tc>
        <w:tc>
          <w:tcPr>
            <w:tcW w:w="932" w:type="dxa"/>
            <w:tcBorders>
              <w:top w:val="nil"/>
              <w:bottom w:val="nil"/>
            </w:tcBorders>
            <w:shd w:val="clear" w:color="auto" w:fill="auto"/>
            <w:noWrap/>
            <w:vAlign w:val="center"/>
            <w:hideMark/>
          </w:tcPr>
          <w:p w14:paraId="4A89A82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rs273909</w:t>
            </w:r>
          </w:p>
        </w:tc>
        <w:tc>
          <w:tcPr>
            <w:tcW w:w="0" w:type="auto"/>
            <w:tcBorders>
              <w:top w:val="nil"/>
              <w:bottom w:val="nil"/>
            </w:tcBorders>
            <w:shd w:val="clear" w:color="auto" w:fill="auto"/>
            <w:noWrap/>
            <w:vAlign w:val="center"/>
            <w:hideMark/>
          </w:tcPr>
          <w:p w14:paraId="1E04594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2.3x10</w:t>
            </w:r>
            <w:r w:rsidRPr="00325DEB">
              <w:rPr>
                <w:rFonts w:ascii="Arial" w:eastAsia="Times New Roman" w:hAnsi="Arial" w:cs="Arial"/>
                <w:b/>
                <w:color w:val="000000"/>
                <w:sz w:val="12"/>
                <w:szCs w:val="12"/>
                <w:vertAlign w:val="superscript"/>
                <w:lang w:val="en-US" w:eastAsia="en-GB"/>
              </w:rPr>
              <w:t>-5</w:t>
            </w:r>
          </w:p>
        </w:tc>
        <w:tc>
          <w:tcPr>
            <w:tcW w:w="0" w:type="auto"/>
            <w:tcBorders>
              <w:top w:val="nil"/>
              <w:bottom w:val="nil"/>
            </w:tcBorders>
            <w:shd w:val="clear" w:color="auto" w:fill="auto"/>
            <w:noWrap/>
            <w:vAlign w:val="center"/>
            <w:hideMark/>
          </w:tcPr>
          <w:p w14:paraId="27E1B75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1944119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0.35</w:t>
            </w:r>
          </w:p>
        </w:tc>
        <w:tc>
          <w:tcPr>
            <w:tcW w:w="0" w:type="auto"/>
            <w:tcBorders>
              <w:top w:val="nil"/>
              <w:bottom w:val="nil"/>
            </w:tcBorders>
            <w:shd w:val="clear" w:color="auto" w:fill="auto"/>
            <w:noWrap/>
            <w:vAlign w:val="center"/>
            <w:hideMark/>
          </w:tcPr>
          <w:p w14:paraId="6363F7D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0.88</w:t>
            </w:r>
          </w:p>
        </w:tc>
        <w:tc>
          <w:tcPr>
            <w:tcW w:w="788" w:type="dxa"/>
            <w:tcBorders>
              <w:top w:val="nil"/>
              <w:bottom w:val="nil"/>
            </w:tcBorders>
            <w:shd w:val="clear" w:color="auto" w:fill="auto"/>
            <w:noWrap/>
            <w:vAlign w:val="center"/>
            <w:hideMark/>
          </w:tcPr>
          <w:p w14:paraId="0D28DEF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0.47</w:t>
            </w:r>
          </w:p>
        </w:tc>
        <w:tc>
          <w:tcPr>
            <w:tcW w:w="0" w:type="auto"/>
            <w:tcBorders>
              <w:top w:val="nil"/>
              <w:bottom w:val="nil"/>
            </w:tcBorders>
            <w:shd w:val="clear" w:color="auto" w:fill="auto"/>
            <w:noWrap/>
            <w:vAlign w:val="center"/>
            <w:hideMark/>
          </w:tcPr>
          <w:p w14:paraId="73FE38A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0.38</w:t>
            </w:r>
          </w:p>
        </w:tc>
        <w:tc>
          <w:tcPr>
            <w:tcW w:w="0" w:type="auto"/>
            <w:tcBorders>
              <w:top w:val="nil"/>
              <w:bottom w:val="nil"/>
            </w:tcBorders>
            <w:shd w:val="clear" w:color="auto" w:fill="auto"/>
            <w:noWrap/>
            <w:vAlign w:val="center"/>
            <w:hideMark/>
          </w:tcPr>
          <w:p w14:paraId="7ACFCB0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0.78</w:t>
            </w:r>
          </w:p>
        </w:tc>
        <w:tc>
          <w:tcPr>
            <w:tcW w:w="0" w:type="auto"/>
            <w:tcBorders>
              <w:top w:val="nil"/>
              <w:bottom w:val="nil"/>
            </w:tcBorders>
            <w:shd w:val="clear" w:color="auto" w:fill="auto"/>
            <w:noWrap/>
            <w:vAlign w:val="center"/>
            <w:hideMark/>
          </w:tcPr>
          <w:p w14:paraId="10AD01F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0.88</w:t>
            </w:r>
          </w:p>
        </w:tc>
        <w:tc>
          <w:tcPr>
            <w:tcW w:w="0" w:type="auto"/>
            <w:tcBorders>
              <w:top w:val="nil"/>
              <w:bottom w:val="nil"/>
            </w:tcBorders>
            <w:shd w:val="clear" w:color="auto" w:fill="auto"/>
            <w:noWrap/>
            <w:vAlign w:val="center"/>
            <w:hideMark/>
          </w:tcPr>
          <w:p w14:paraId="5832528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0.80</w:t>
            </w:r>
          </w:p>
        </w:tc>
      </w:tr>
      <w:tr w:rsidR="000E76FE" w:rsidRPr="00325DEB" w14:paraId="3C2AB42D"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4D40AB06"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6p21</w:t>
            </w:r>
          </w:p>
        </w:tc>
        <w:tc>
          <w:tcPr>
            <w:tcW w:w="1701" w:type="dxa"/>
            <w:tcBorders>
              <w:top w:val="nil"/>
              <w:bottom w:val="nil"/>
            </w:tcBorders>
            <w:shd w:val="clear" w:color="auto" w:fill="auto"/>
            <w:noWrap/>
            <w:vAlign w:val="center"/>
            <w:hideMark/>
          </w:tcPr>
          <w:p w14:paraId="44EDE5F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ANKS1A</w:t>
            </w:r>
          </w:p>
        </w:tc>
        <w:tc>
          <w:tcPr>
            <w:tcW w:w="932" w:type="dxa"/>
            <w:tcBorders>
              <w:top w:val="nil"/>
              <w:bottom w:val="nil"/>
            </w:tcBorders>
            <w:shd w:val="clear" w:color="auto" w:fill="auto"/>
            <w:noWrap/>
            <w:vAlign w:val="center"/>
            <w:hideMark/>
          </w:tcPr>
          <w:p w14:paraId="759CE87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rs17609940</w:t>
            </w:r>
          </w:p>
        </w:tc>
        <w:tc>
          <w:tcPr>
            <w:tcW w:w="0" w:type="auto"/>
            <w:tcBorders>
              <w:top w:val="nil"/>
              <w:bottom w:val="nil"/>
            </w:tcBorders>
            <w:shd w:val="clear" w:color="auto" w:fill="auto"/>
            <w:noWrap/>
            <w:vAlign w:val="center"/>
            <w:hideMark/>
          </w:tcPr>
          <w:p w14:paraId="1F8ED0A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0.72</w:t>
            </w:r>
          </w:p>
        </w:tc>
        <w:tc>
          <w:tcPr>
            <w:tcW w:w="0" w:type="auto"/>
            <w:tcBorders>
              <w:top w:val="nil"/>
              <w:bottom w:val="nil"/>
            </w:tcBorders>
            <w:shd w:val="clear" w:color="auto" w:fill="auto"/>
            <w:noWrap/>
            <w:vAlign w:val="center"/>
            <w:hideMark/>
          </w:tcPr>
          <w:p w14:paraId="44E6A1B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0.003</w:t>
            </w:r>
          </w:p>
        </w:tc>
        <w:tc>
          <w:tcPr>
            <w:tcW w:w="0" w:type="auto"/>
            <w:tcBorders>
              <w:top w:val="nil"/>
              <w:bottom w:val="nil"/>
            </w:tcBorders>
            <w:shd w:val="clear" w:color="auto" w:fill="auto"/>
            <w:noWrap/>
            <w:vAlign w:val="center"/>
            <w:hideMark/>
          </w:tcPr>
          <w:p w14:paraId="5ED661D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61743AB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0.25</w:t>
            </w:r>
          </w:p>
        </w:tc>
        <w:tc>
          <w:tcPr>
            <w:tcW w:w="788" w:type="dxa"/>
            <w:tcBorders>
              <w:top w:val="nil"/>
              <w:bottom w:val="nil"/>
            </w:tcBorders>
            <w:shd w:val="clear" w:color="auto" w:fill="auto"/>
            <w:noWrap/>
            <w:vAlign w:val="center"/>
            <w:hideMark/>
          </w:tcPr>
          <w:p w14:paraId="42FD4E8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0.14</w:t>
            </w:r>
          </w:p>
        </w:tc>
        <w:tc>
          <w:tcPr>
            <w:tcW w:w="0" w:type="auto"/>
            <w:tcBorders>
              <w:top w:val="nil"/>
              <w:bottom w:val="nil"/>
            </w:tcBorders>
            <w:shd w:val="clear" w:color="auto" w:fill="auto"/>
            <w:noWrap/>
            <w:vAlign w:val="center"/>
            <w:hideMark/>
          </w:tcPr>
          <w:p w14:paraId="0AB9846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0.85</w:t>
            </w:r>
          </w:p>
        </w:tc>
        <w:tc>
          <w:tcPr>
            <w:tcW w:w="0" w:type="auto"/>
            <w:tcBorders>
              <w:top w:val="nil"/>
              <w:bottom w:val="nil"/>
            </w:tcBorders>
            <w:shd w:val="clear" w:color="auto" w:fill="auto"/>
            <w:noWrap/>
            <w:vAlign w:val="center"/>
            <w:hideMark/>
          </w:tcPr>
          <w:p w14:paraId="0A193F9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05A8FAA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0.24</w:t>
            </w:r>
          </w:p>
        </w:tc>
        <w:tc>
          <w:tcPr>
            <w:tcW w:w="0" w:type="auto"/>
            <w:tcBorders>
              <w:top w:val="nil"/>
              <w:bottom w:val="nil"/>
            </w:tcBorders>
            <w:shd w:val="clear" w:color="auto" w:fill="auto"/>
            <w:noWrap/>
            <w:vAlign w:val="center"/>
            <w:hideMark/>
          </w:tcPr>
          <w:p w14:paraId="3EA4324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r>
      <w:tr w:rsidR="000E76FE" w:rsidRPr="00325DEB" w14:paraId="417C3DFE"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4D4EF405"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6p21</w:t>
            </w:r>
          </w:p>
        </w:tc>
        <w:tc>
          <w:tcPr>
            <w:tcW w:w="1701" w:type="dxa"/>
            <w:tcBorders>
              <w:top w:val="nil"/>
              <w:bottom w:val="nil"/>
            </w:tcBorders>
            <w:shd w:val="clear" w:color="auto" w:fill="auto"/>
            <w:noWrap/>
            <w:vAlign w:val="center"/>
            <w:hideMark/>
          </w:tcPr>
          <w:p w14:paraId="68F43D3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KCNK5</w:t>
            </w:r>
          </w:p>
        </w:tc>
        <w:tc>
          <w:tcPr>
            <w:tcW w:w="932" w:type="dxa"/>
            <w:tcBorders>
              <w:top w:val="nil"/>
              <w:bottom w:val="nil"/>
            </w:tcBorders>
            <w:shd w:val="clear" w:color="auto" w:fill="auto"/>
            <w:noWrap/>
            <w:vAlign w:val="center"/>
            <w:hideMark/>
          </w:tcPr>
          <w:p w14:paraId="7CDCE87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rs10947789</w:t>
            </w:r>
          </w:p>
        </w:tc>
        <w:tc>
          <w:tcPr>
            <w:tcW w:w="0" w:type="auto"/>
            <w:tcBorders>
              <w:top w:val="nil"/>
              <w:bottom w:val="nil"/>
            </w:tcBorders>
            <w:shd w:val="clear" w:color="auto" w:fill="auto"/>
            <w:noWrap/>
            <w:vAlign w:val="center"/>
            <w:hideMark/>
          </w:tcPr>
          <w:p w14:paraId="41CF827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0.28</w:t>
            </w:r>
          </w:p>
        </w:tc>
        <w:tc>
          <w:tcPr>
            <w:tcW w:w="0" w:type="auto"/>
            <w:tcBorders>
              <w:top w:val="nil"/>
              <w:bottom w:val="nil"/>
            </w:tcBorders>
            <w:shd w:val="clear" w:color="auto" w:fill="auto"/>
            <w:noWrap/>
            <w:vAlign w:val="center"/>
            <w:hideMark/>
          </w:tcPr>
          <w:p w14:paraId="50CBCEB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0.22</w:t>
            </w:r>
          </w:p>
        </w:tc>
        <w:tc>
          <w:tcPr>
            <w:tcW w:w="0" w:type="auto"/>
            <w:tcBorders>
              <w:top w:val="nil"/>
              <w:bottom w:val="nil"/>
            </w:tcBorders>
            <w:shd w:val="clear" w:color="auto" w:fill="auto"/>
            <w:noWrap/>
            <w:vAlign w:val="center"/>
            <w:hideMark/>
          </w:tcPr>
          <w:p w14:paraId="35C7108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0.68</w:t>
            </w:r>
          </w:p>
        </w:tc>
        <w:tc>
          <w:tcPr>
            <w:tcW w:w="0" w:type="auto"/>
            <w:tcBorders>
              <w:top w:val="nil"/>
              <w:bottom w:val="nil"/>
            </w:tcBorders>
            <w:shd w:val="clear" w:color="auto" w:fill="auto"/>
            <w:noWrap/>
            <w:vAlign w:val="center"/>
            <w:hideMark/>
          </w:tcPr>
          <w:p w14:paraId="30D141F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0.62</w:t>
            </w:r>
          </w:p>
        </w:tc>
        <w:tc>
          <w:tcPr>
            <w:tcW w:w="788" w:type="dxa"/>
            <w:tcBorders>
              <w:top w:val="nil"/>
              <w:bottom w:val="nil"/>
            </w:tcBorders>
            <w:shd w:val="clear" w:color="auto" w:fill="auto"/>
            <w:noWrap/>
            <w:vAlign w:val="center"/>
            <w:hideMark/>
          </w:tcPr>
          <w:p w14:paraId="66DD5CE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5542DE0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0.34</w:t>
            </w:r>
          </w:p>
        </w:tc>
        <w:tc>
          <w:tcPr>
            <w:tcW w:w="0" w:type="auto"/>
            <w:tcBorders>
              <w:top w:val="nil"/>
              <w:bottom w:val="nil"/>
            </w:tcBorders>
            <w:shd w:val="clear" w:color="auto" w:fill="auto"/>
            <w:noWrap/>
            <w:vAlign w:val="center"/>
            <w:hideMark/>
          </w:tcPr>
          <w:p w14:paraId="014C2B3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0.23</w:t>
            </w:r>
          </w:p>
        </w:tc>
        <w:tc>
          <w:tcPr>
            <w:tcW w:w="0" w:type="auto"/>
            <w:tcBorders>
              <w:top w:val="nil"/>
              <w:bottom w:val="nil"/>
            </w:tcBorders>
            <w:shd w:val="clear" w:color="auto" w:fill="auto"/>
            <w:noWrap/>
            <w:vAlign w:val="center"/>
            <w:hideMark/>
          </w:tcPr>
          <w:p w14:paraId="6222250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0.99</w:t>
            </w:r>
          </w:p>
        </w:tc>
        <w:tc>
          <w:tcPr>
            <w:tcW w:w="0" w:type="auto"/>
            <w:tcBorders>
              <w:top w:val="nil"/>
              <w:bottom w:val="nil"/>
            </w:tcBorders>
            <w:shd w:val="clear" w:color="auto" w:fill="auto"/>
            <w:noWrap/>
            <w:vAlign w:val="center"/>
            <w:hideMark/>
          </w:tcPr>
          <w:p w14:paraId="52F2A3A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0.79</w:t>
            </w:r>
          </w:p>
        </w:tc>
      </w:tr>
      <w:tr w:rsidR="000E76FE" w:rsidRPr="00325DEB" w14:paraId="226112FB"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662FF55"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6p24</w:t>
            </w:r>
          </w:p>
        </w:tc>
        <w:tc>
          <w:tcPr>
            <w:tcW w:w="1701" w:type="dxa"/>
            <w:tcBorders>
              <w:top w:val="nil"/>
              <w:bottom w:val="nil"/>
            </w:tcBorders>
            <w:shd w:val="clear" w:color="auto" w:fill="auto"/>
            <w:noWrap/>
            <w:vAlign w:val="center"/>
            <w:hideMark/>
          </w:tcPr>
          <w:p w14:paraId="2EEA335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PHACTR1</w:t>
            </w:r>
          </w:p>
        </w:tc>
        <w:tc>
          <w:tcPr>
            <w:tcW w:w="932" w:type="dxa"/>
            <w:tcBorders>
              <w:top w:val="nil"/>
              <w:bottom w:val="nil"/>
            </w:tcBorders>
            <w:shd w:val="clear" w:color="auto" w:fill="auto"/>
            <w:noWrap/>
            <w:vAlign w:val="center"/>
            <w:hideMark/>
          </w:tcPr>
          <w:p w14:paraId="69C0C48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rs9369640</w:t>
            </w:r>
          </w:p>
        </w:tc>
        <w:tc>
          <w:tcPr>
            <w:tcW w:w="0" w:type="auto"/>
            <w:tcBorders>
              <w:top w:val="nil"/>
              <w:bottom w:val="nil"/>
            </w:tcBorders>
            <w:shd w:val="clear" w:color="auto" w:fill="auto"/>
            <w:noWrap/>
            <w:vAlign w:val="center"/>
            <w:hideMark/>
          </w:tcPr>
          <w:p w14:paraId="233F8DA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0.18</w:t>
            </w:r>
          </w:p>
        </w:tc>
        <w:tc>
          <w:tcPr>
            <w:tcW w:w="0" w:type="auto"/>
            <w:tcBorders>
              <w:top w:val="nil"/>
              <w:bottom w:val="nil"/>
            </w:tcBorders>
            <w:shd w:val="clear" w:color="auto" w:fill="auto"/>
            <w:noWrap/>
            <w:vAlign w:val="center"/>
            <w:hideMark/>
          </w:tcPr>
          <w:p w14:paraId="58297AF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hideMark/>
          </w:tcPr>
          <w:p w14:paraId="4A5EF38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0.12</w:t>
            </w:r>
          </w:p>
        </w:tc>
        <w:tc>
          <w:tcPr>
            <w:tcW w:w="0" w:type="auto"/>
            <w:tcBorders>
              <w:top w:val="nil"/>
              <w:bottom w:val="nil"/>
            </w:tcBorders>
            <w:shd w:val="clear" w:color="auto" w:fill="auto"/>
            <w:noWrap/>
            <w:vAlign w:val="center"/>
            <w:hideMark/>
          </w:tcPr>
          <w:p w14:paraId="37B24D4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788" w:type="dxa"/>
            <w:tcBorders>
              <w:top w:val="nil"/>
              <w:bottom w:val="nil"/>
            </w:tcBorders>
            <w:shd w:val="clear" w:color="auto" w:fill="auto"/>
            <w:noWrap/>
            <w:vAlign w:val="center"/>
            <w:hideMark/>
          </w:tcPr>
          <w:p w14:paraId="4E4C5E1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62C2470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0.06</w:t>
            </w:r>
          </w:p>
        </w:tc>
        <w:tc>
          <w:tcPr>
            <w:tcW w:w="0" w:type="auto"/>
            <w:tcBorders>
              <w:top w:val="nil"/>
              <w:bottom w:val="nil"/>
            </w:tcBorders>
            <w:shd w:val="clear" w:color="auto" w:fill="auto"/>
            <w:noWrap/>
            <w:vAlign w:val="center"/>
            <w:hideMark/>
          </w:tcPr>
          <w:p w14:paraId="522C045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7DAEDF1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0.92</w:t>
            </w:r>
          </w:p>
        </w:tc>
        <w:tc>
          <w:tcPr>
            <w:tcW w:w="0" w:type="auto"/>
            <w:tcBorders>
              <w:top w:val="nil"/>
              <w:bottom w:val="nil"/>
            </w:tcBorders>
            <w:shd w:val="clear" w:color="auto" w:fill="auto"/>
            <w:noWrap/>
            <w:vAlign w:val="center"/>
            <w:hideMark/>
          </w:tcPr>
          <w:p w14:paraId="38B211C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0.95</w:t>
            </w:r>
          </w:p>
        </w:tc>
      </w:tr>
      <w:tr w:rsidR="000E76FE" w:rsidRPr="00325DEB" w14:paraId="5C583EA2"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121DB30"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6q23</w:t>
            </w:r>
          </w:p>
        </w:tc>
        <w:tc>
          <w:tcPr>
            <w:tcW w:w="1701" w:type="dxa"/>
            <w:tcBorders>
              <w:top w:val="nil"/>
              <w:bottom w:val="nil"/>
            </w:tcBorders>
            <w:shd w:val="clear" w:color="auto" w:fill="auto"/>
            <w:noWrap/>
            <w:vAlign w:val="center"/>
            <w:hideMark/>
          </w:tcPr>
          <w:p w14:paraId="0AE2762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TCF21</w:t>
            </w:r>
          </w:p>
        </w:tc>
        <w:tc>
          <w:tcPr>
            <w:tcW w:w="932" w:type="dxa"/>
            <w:tcBorders>
              <w:top w:val="nil"/>
              <w:bottom w:val="nil"/>
            </w:tcBorders>
            <w:shd w:val="clear" w:color="auto" w:fill="auto"/>
            <w:noWrap/>
            <w:vAlign w:val="center"/>
            <w:hideMark/>
          </w:tcPr>
          <w:p w14:paraId="2CDBE5C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rs12190287</w:t>
            </w:r>
          </w:p>
        </w:tc>
        <w:tc>
          <w:tcPr>
            <w:tcW w:w="0" w:type="auto"/>
            <w:tcBorders>
              <w:top w:val="nil"/>
              <w:bottom w:val="nil"/>
            </w:tcBorders>
            <w:shd w:val="clear" w:color="auto" w:fill="auto"/>
            <w:noWrap/>
            <w:vAlign w:val="center"/>
            <w:hideMark/>
          </w:tcPr>
          <w:p w14:paraId="0B0BC5D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w:t>
            </w:r>
          </w:p>
        </w:tc>
        <w:tc>
          <w:tcPr>
            <w:tcW w:w="0" w:type="auto"/>
            <w:tcBorders>
              <w:top w:val="nil"/>
              <w:bottom w:val="nil"/>
            </w:tcBorders>
            <w:shd w:val="clear" w:color="auto" w:fill="auto"/>
            <w:noWrap/>
            <w:vAlign w:val="center"/>
            <w:hideMark/>
          </w:tcPr>
          <w:p w14:paraId="5DB0F16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0.14</w:t>
            </w:r>
          </w:p>
        </w:tc>
        <w:tc>
          <w:tcPr>
            <w:tcW w:w="0" w:type="auto"/>
            <w:tcBorders>
              <w:top w:val="nil"/>
              <w:bottom w:val="nil"/>
            </w:tcBorders>
            <w:shd w:val="clear" w:color="auto" w:fill="auto"/>
            <w:noWrap/>
            <w:vAlign w:val="center"/>
            <w:hideMark/>
          </w:tcPr>
          <w:p w14:paraId="6829D20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0.19</w:t>
            </w:r>
          </w:p>
        </w:tc>
        <w:tc>
          <w:tcPr>
            <w:tcW w:w="0" w:type="auto"/>
            <w:tcBorders>
              <w:top w:val="nil"/>
              <w:bottom w:val="nil"/>
            </w:tcBorders>
            <w:shd w:val="clear" w:color="auto" w:fill="auto"/>
            <w:noWrap/>
            <w:vAlign w:val="center"/>
            <w:hideMark/>
          </w:tcPr>
          <w:p w14:paraId="276B0AF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0.85</w:t>
            </w:r>
          </w:p>
        </w:tc>
        <w:tc>
          <w:tcPr>
            <w:tcW w:w="788" w:type="dxa"/>
            <w:tcBorders>
              <w:top w:val="nil"/>
              <w:bottom w:val="nil"/>
            </w:tcBorders>
            <w:shd w:val="clear" w:color="auto" w:fill="auto"/>
            <w:noWrap/>
            <w:vAlign w:val="center"/>
            <w:hideMark/>
          </w:tcPr>
          <w:p w14:paraId="509191C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0.26</w:t>
            </w:r>
          </w:p>
        </w:tc>
        <w:tc>
          <w:tcPr>
            <w:tcW w:w="0" w:type="auto"/>
            <w:tcBorders>
              <w:top w:val="nil"/>
              <w:bottom w:val="nil"/>
            </w:tcBorders>
            <w:shd w:val="clear" w:color="auto" w:fill="auto"/>
            <w:noWrap/>
            <w:vAlign w:val="center"/>
            <w:hideMark/>
          </w:tcPr>
          <w:p w14:paraId="7B937C6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0.68</w:t>
            </w:r>
          </w:p>
        </w:tc>
        <w:tc>
          <w:tcPr>
            <w:tcW w:w="0" w:type="auto"/>
            <w:tcBorders>
              <w:top w:val="nil"/>
              <w:bottom w:val="nil"/>
            </w:tcBorders>
            <w:shd w:val="clear" w:color="auto" w:fill="auto"/>
            <w:noWrap/>
            <w:vAlign w:val="center"/>
            <w:hideMark/>
          </w:tcPr>
          <w:p w14:paraId="6417685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0.72</w:t>
            </w:r>
          </w:p>
        </w:tc>
        <w:tc>
          <w:tcPr>
            <w:tcW w:w="0" w:type="auto"/>
            <w:tcBorders>
              <w:top w:val="nil"/>
              <w:bottom w:val="nil"/>
            </w:tcBorders>
            <w:shd w:val="clear" w:color="auto" w:fill="auto"/>
            <w:noWrap/>
            <w:vAlign w:val="center"/>
            <w:hideMark/>
          </w:tcPr>
          <w:p w14:paraId="710A6FA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0" w:type="auto"/>
            <w:tcBorders>
              <w:top w:val="nil"/>
              <w:bottom w:val="nil"/>
            </w:tcBorders>
            <w:shd w:val="clear" w:color="auto" w:fill="auto"/>
            <w:noWrap/>
            <w:vAlign w:val="center"/>
            <w:hideMark/>
          </w:tcPr>
          <w:p w14:paraId="386A2D4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0.55</w:t>
            </w:r>
          </w:p>
        </w:tc>
      </w:tr>
      <w:tr w:rsidR="000E76FE" w:rsidRPr="00325DEB" w14:paraId="3A3C0A4B"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4067A305"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6q25</w:t>
            </w:r>
          </w:p>
        </w:tc>
        <w:tc>
          <w:tcPr>
            <w:tcW w:w="1701" w:type="dxa"/>
            <w:tcBorders>
              <w:top w:val="nil"/>
              <w:bottom w:val="nil"/>
            </w:tcBorders>
            <w:shd w:val="clear" w:color="auto" w:fill="auto"/>
            <w:noWrap/>
            <w:vAlign w:val="center"/>
            <w:hideMark/>
          </w:tcPr>
          <w:p w14:paraId="62E5CC4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LPA</w:t>
            </w:r>
          </w:p>
        </w:tc>
        <w:tc>
          <w:tcPr>
            <w:tcW w:w="932" w:type="dxa"/>
            <w:tcBorders>
              <w:top w:val="nil"/>
              <w:bottom w:val="nil"/>
            </w:tcBorders>
            <w:shd w:val="clear" w:color="auto" w:fill="auto"/>
            <w:noWrap/>
            <w:vAlign w:val="center"/>
            <w:hideMark/>
          </w:tcPr>
          <w:p w14:paraId="24DBD63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rs3798220</w:t>
            </w:r>
          </w:p>
        </w:tc>
        <w:tc>
          <w:tcPr>
            <w:tcW w:w="0" w:type="auto"/>
            <w:tcBorders>
              <w:top w:val="nil"/>
              <w:bottom w:val="nil"/>
            </w:tcBorders>
            <w:shd w:val="clear" w:color="auto" w:fill="auto"/>
            <w:noWrap/>
            <w:vAlign w:val="center"/>
            <w:hideMark/>
          </w:tcPr>
          <w:p w14:paraId="20B56B2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6.1x10</w:t>
            </w:r>
            <w:r w:rsidRPr="00325DEB">
              <w:rPr>
                <w:rFonts w:ascii="Arial" w:eastAsia="Times New Roman" w:hAnsi="Arial" w:cs="Arial"/>
                <w:b/>
                <w:color w:val="000000"/>
                <w:sz w:val="12"/>
                <w:szCs w:val="12"/>
                <w:vertAlign w:val="superscript"/>
                <w:lang w:val="en-US" w:eastAsia="en-GB"/>
              </w:rPr>
              <w:t>-11</w:t>
            </w:r>
          </w:p>
        </w:tc>
        <w:tc>
          <w:tcPr>
            <w:tcW w:w="0" w:type="auto"/>
            <w:tcBorders>
              <w:top w:val="nil"/>
              <w:bottom w:val="nil"/>
            </w:tcBorders>
            <w:shd w:val="clear" w:color="auto" w:fill="auto"/>
            <w:noWrap/>
            <w:vAlign w:val="center"/>
            <w:hideMark/>
          </w:tcPr>
          <w:p w14:paraId="6ADB631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0.84</w:t>
            </w:r>
          </w:p>
        </w:tc>
        <w:tc>
          <w:tcPr>
            <w:tcW w:w="0" w:type="auto"/>
            <w:tcBorders>
              <w:top w:val="nil"/>
              <w:bottom w:val="nil"/>
            </w:tcBorders>
            <w:shd w:val="clear" w:color="auto" w:fill="auto"/>
            <w:noWrap/>
            <w:vAlign w:val="center"/>
            <w:hideMark/>
          </w:tcPr>
          <w:p w14:paraId="7D76747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0" w:type="auto"/>
            <w:tcBorders>
              <w:top w:val="nil"/>
              <w:bottom w:val="nil"/>
            </w:tcBorders>
            <w:shd w:val="clear" w:color="auto" w:fill="auto"/>
            <w:noWrap/>
            <w:vAlign w:val="center"/>
            <w:hideMark/>
          </w:tcPr>
          <w:p w14:paraId="445E580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0.14</w:t>
            </w:r>
          </w:p>
        </w:tc>
        <w:tc>
          <w:tcPr>
            <w:tcW w:w="788" w:type="dxa"/>
            <w:tcBorders>
              <w:top w:val="nil"/>
              <w:bottom w:val="nil"/>
            </w:tcBorders>
            <w:shd w:val="clear" w:color="auto" w:fill="auto"/>
            <w:noWrap/>
            <w:vAlign w:val="center"/>
            <w:hideMark/>
          </w:tcPr>
          <w:p w14:paraId="72643FA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0.61</w:t>
            </w:r>
          </w:p>
        </w:tc>
        <w:tc>
          <w:tcPr>
            <w:tcW w:w="0" w:type="auto"/>
            <w:tcBorders>
              <w:top w:val="nil"/>
              <w:bottom w:val="nil"/>
            </w:tcBorders>
            <w:shd w:val="clear" w:color="auto" w:fill="auto"/>
            <w:noWrap/>
            <w:vAlign w:val="center"/>
            <w:hideMark/>
          </w:tcPr>
          <w:p w14:paraId="0AEA3F6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0.10</w:t>
            </w:r>
          </w:p>
        </w:tc>
        <w:tc>
          <w:tcPr>
            <w:tcW w:w="0" w:type="auto"/>
            <w:tcBorders>
              <w:top w:val="nil"/>
              <w:bottom w:val="nil"/>
            </w:tcBorders>
            <w:shd w:val="clear" w:color="auto" w:fill="auto"/>
            <w:noWrap/>
            <w:vAlign w:val="center"/>
            <w:hideMark/>
          </w:tcPr>
          <w:p w14:paraId="578F67E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0.17</w:t>
            </w:r>
          </w:p>
        </w:tc>
        <w:tc>
          <w:tcPr>
            <w:tcW w:w="0" w:type="auto"/>
            <w:tcBorders>
              <w:top w:val="nil"/>
              <w:bottom w:val="nil"/>
            </w:tcBorders>
            <w:shd w:val="clear" w:color="auto" w:fill="auto"/>
            <w:noWrap/>
            <w:vAlign w:val="center"/>
            <w:hideMark/>
          </w:tcPr>
          <w:p w14:paraId="3391CAB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w:t>
            </w:r>
          </w:p>
        </w:tc>
        <w:tc>
          <w:tcPr>
            <w:tcW w:w="0" w:type="auto"/>
            <w:tcBorders>
              <w:top w:val="nil"/>
              <w:bottom w:val="nil"/>
            </w:tcBorders>
            <w:shd w:val="clear" w:color="auto" w:fill="auto"/>
            <w:noWrap/>
            <w:vAlign w:val="center"/>
            <w:hideMark/>
          </w:tcPr>
          <w:p w14:paraId="7B1A47A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0.93</w:t>
            </w:r>
            <w:r w:rsidRPr="00325DEB">
              <w:rPr>
                <w:rFonts w:ascii="Arial" w:eastAsia="Times New Roman" w:hAnsi="Arial" w:cs="Arial"/>
                <w:color w:val="000000"/>
                <w:sz w:val="12"/>
                <w:szCs w:val="12"/>
                <w:vertAlign w:val="superscript"/>
                <w:lang w:val="en-US" w:eastAsia="en-GB"/>
              </w:rPr>
              <w:t>b</w:t>
            </w:r>
          </w:p>
        </w:tc>
      </w:tr>
      <w:tr w:rsidR="000E76FE" w:rsidRPr="00325DEB" w14:paraId="68674BE7"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2C63A84D" w14:textId="77777777" w:rsidR="000E76FE" w:rsidRPr="00325DEB" w:rsidRDefault="000E76FE" w:rsidP="00343506">
            <w:pPr>
              <w:jc w:val="center"/>
              <w:rPr>
                <w:rFonts w:ascii="Arial" w:eastAsia="Times New Roman" w:hAnsi="Arial" w:cs="Arial"/>
                <w:b w:val="0"/>
                <w:color w:val="000000"/>
                <w:sz w:val="12"/>
                <w:szCs w:val="12"/>
                <w:lang w:val="en-US" w:eastAsia="en-GB"/>
              </w:rPr>
            </w:pPr>
          </w:p>
        </w:tc>
        <w:tc>
          <w:tcPr>
            <w:tcW w:w="1701" w:type="dxa"/>
            <w:tcBorders>
              <w:top w:val="nil"/>
              <w:bottom w:val="nil"/>
            </w:tcBorders>
            <w:shd w:val="clear" w:color="auto" w:fill="auto"/>
            <w:noWrap/>
            <w:vAlign w:val="center"/>
            <w:hideMark/>
          </w:tcPr>
          <w:p w14:paraId="063C6FA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nil"/>
              <w:bottom w:val="nil"/>
            </w:tcBorders>
            <w:shd w:val="clear" w:color="auto" w:fill="auto"/>
            <w:noWrap/>
            <w:vAlign w:val="center"/>
            <w:hideMark/>
          </w:tcPr>
          <w:p w14:paraId="579375A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rs2048327</w:t>
            </w:r>
          </w:p>
        </w:tc>
        <w:tc>
          <w:tcPr>
            <w:tcW w:w="0" w:type="auto"/>
            <w:tcBorders>
              <w:top w:val="nil"/>
              <w:bottom w:val="nil"/>
            </w:tcBorders>
            <w:shd w:val="clear" w:color="auto" w:fill="auto"/>
            <w:noWrap/>
            <w:vAlign w:val="center"/>
            <w:hideMark/>
          </w:tcPr>
          <w:p w14:paraId="4F14DB9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1.3x10</w:t>
            </w:r>
            <w:r w:rsidRPr="00325DEB">
              <w:rPr>
                <w:rFonts w:ascii="Arial" w:eastAsia="Times New Roman" w:hAnsi="Arial" w:cs="Arial"/>
                <w:b/>
                <w:color w:val="000000"/>
                <w:sz w:val="12"/>
                <w:szCs w:val="12"/>
                <w:vertAlign w:val="superscript"/>
                <w:lang w:val="en-US" w:eastAsia="en-GB"/>
              </w:rPr>
              <w:t>-6</w:t>
            </w:r>
          </w:p>
        </w:tc>
        <w:tc>
          <w:tcPr>
            <w:tcW w:w="0" w:type="auto"/>
            <w:tcBorders>
              <w:top w:val="nil"/>
              <w:bottom w:val="nil"/>
            </w:tcBorders>
            <w:shd w:val="clear" w:color="auto" w:fill="auto"/>
            <w:noWrap/>
            <w:vAlign w:val="center"/>
            <w:hideMark/>
          </w:tcPr>
          <w:p w14:paraId="6E39D10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0.64</w:t>
            </w:r>
          </w:p>
        </w:tc>
        <w:tc>
          <w:tcPr>
            <w:tcW w:w="0" w:type="auto"/>
            <w:tcBorders>
              <w:top w:val="nil"/>
              <w:bottom w:val="nil"/>
            </w:tcBorders>
            <w:shd w:val="clear" w:color="auto" w:fill="auto"/>
            <w:noWrap/>
            <w:vAlign w:val="center"/>
            <w:hideMark/>
          </w:tcPr>
          <w:p w14:paraId="3B13EB5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0.009</w:t>
            </w:r>
          </w:p>
        </w:tc>
        <w:tc>
          <w:tcPr>
            <w:tcW w:w="0" w:type="auto"/>
            <w:tcBorders>
              <w:top w:val="nil"/>
              <w:bottom w:val="nil"/>
            </w:tcBorders>
            <w:shd w:val="clear" w:color="auto" w:fill="auto"/>
            <w:noWrap/>
            <w:vAlign w:val="center"/>
            <w:hideMark/>
          </w:tcPr>
          <w:p w14:paraId="0637D8F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0.47</w:t>
            </w:r>
          </w:p>
        </w:tc>
        <w:tc>
          <w:tcPr>
            <w:tcW w:w="788" w:type="dxa"/>
            <w:tcBorders>
              <w:top w:val="nil"/>
              <w:bottom w:val="nil"/>
            </w:tcBorders>
            <w:shd w:val="clear" w:color="auto" w:fill="auto"/>
            <w:noWrap/>
            <w:vAlign w:val="center"/>
            <w:hideMark/>
          </w:tcPr>
          <w:p w14:paraId="278A972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0.49</w:t>
            </w:r>
          </w:p>
        </w:tc>
        <w:tc>
          <w:tcPr>
            <w:tcW w:w="0" w:type="auto"/>
            <w:tcBorders>
              <w:top w:val="nil"/>
              <w:bottom w:val="nil"/>
            </w:tcBorders>
            <w:shd w:val="clear" w:color="auto" w:fill="auto"/>
            <w:noWrap/>
            <w:vAlign w:val="center"/>
            <w:hideMark/>
          </w:tcPr>
          <w:p w14:paraId="0AD67C5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0.05</w:t>
            </w:r>
          </w:p>
        </w:tc>
        <w:tc>
          <w:tcPr>
            <w:tcW w:w="0" w:type="auto"/>
            <w:tcBorders>
              <w:top w:val="nil"/>
              <w:bottom w:val="nil"/>
            </w:tcBorders>
            <w:shd w:val="clear" w:color="auto" w:fill="auto"/>
            <w:noWrap/>
            <w:vAlign w:val="center"/>
            <w:hideMark/>
          </w:tcPr>
          <w:p w14:paraId="616C7A5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0" w:type="auto"/>
            <w:tcBorders>
              <w:top w:val="nil"/>
              <w:bottom w:val="nil"/>
            </w:tcBorders>
            <w:shd w:val="clear" w:color="auto" w:fill="auto"/>
            <w:noWrap/>
            <w:vAlign w:val="center"/>
            <w:hideMark/>
          </w:tcPr>
          <w:p w14:paraId="199DE43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0.58</w:t>
            </w:r>
          </w:p>
        </w:tc>
        <w:tc>
          <w:tcPr>
            <w:tcW w:w="0" w:type="auto"/>
            <w:tcBorders>
              <w:top w:val="nil"/>
              <w:bottom w:val="nil"/>
            </w:tcBorders>
            <w:shd w:val="clear" w:color="auto" w:fill="auto"/>
            <w:noWrap/>
            <w:vAlign w:val="center"/>
            <w:hideMark/>
          </w:tcPr>
          <w:p w14:paraId="5949344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0.35</w:t>
            </w:r>
          </w:p>
        </w:tc>
      </w:tr>
      <w:tr w:rsidR="000E76FE" w:rsidRPr="00325DEB" w14:paraId="3562F78C"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DD7BB07"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6q26</w:t>
            </w:r>
          </w:p>
        </w:tc>
        <w:tc>
          <w:tcPr>
            <w:tcW w:w="1701" w:type="dxa"/>
            <w:tcBorders>
              <w:top w:val="nil"/>
              <w:bottom w:val="nil"/>
            </w:tcBorders>
            <w:shd w:val="clear" w:color="auto" w:fill="auto"/>
            <w:noWrap/>
            <w:vAlign w:val="center"/>
            <w:hideMark/>
          </w:tcPr>
          <w:p w14:paraId="382EDAC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PLG</w:t>
            </w:r>
          </w:p>
        </w:tc>
        <w:tc>
          <w:tcPr>
            <w:tcW w:w="932" w:type="dxa"/>
            <w:tcBorders>
              <w:top w:val="nil"/>
              <w:bottom w:val="nil"/>
            </w:tcBorders>
            <w:shd w:val="clear" w:color="auto" w:fill="auto"/>
            <w:noWrap/>
            <w:vAlign w:val="center"/>
            <w:hideMark/>
          </w:tcPr>
          <w:p w14:paraId="788BD8F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rs4252120</w:t>
            </w:r>
          </w:p>
        </w:tc>
        <w:tc>
          <w:tcPr>
            <w:tcW w:w="0" w:type="auto"/>
            <w:tcBorders>
              <w:top w:val="nil"/>
              <w:bottom w:val="nil"/>
            </w:tcBorders>
            <w:shd w:val="clear" w:color="auto" w:fill="auto"/>
            <w:noWrap/>
            <w:vAlign w:val="center"/>
            <w:hideMark/>
          </w:tcPr>
          <w:p w14:paraId="280F38F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0" w:type="auto"/>
            <w:tcBorders>
              <w:top w:val="nil"/>
              <w:bottom w:val="nil"/>
            </w:tcBorders>
            <w:shd w:val="clear" w:color="auto" w:fill="auto"/>
            <w:noWrap/>
            <w:vAlign w:val="center"/>
            <w:hideMark/>
          </w:tcPr>
          <w:p w14:paraId="6B08853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0" w:type="auto"/>
            <w:tcBorders>
              <w:top w:val="nil"/>
              <w:bottom w:val="nil"/>
            </w:tcBorders>
            <w:shd w:val="clear" w:color="auto" w:fill="auto"/>
            <w:noWrap/>
            <w:vAlign w:val="center"/>
            <w:hideMark/>
          </w:tcPr>
          <w:p w14:paraId="40EA642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0.79</w:t>
            </w:r>
          </w:p>
        </w:tc>
        <w:tc>
          <w:tcPr>
            <w:tcW w:w="0" w:type="auto"/>
            <w:tcBorders>
              <w:top w:val="nil"/>
              <w:bottom w:val="nil"/>
            </w:tcBorders>
            <w:shd w:val="clear" w:color="auto" w:fill="auto"/>
            <w:noWrap/>
            <w:vAlign w:val="center"/>
            <w:hideMark/>
          </w:tcPr>
          <w:p w14:paraId="7B10B3E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c>
          <w:tcPr>
            <w:tcW w:w="788" w:type="dxa"/>
            <w:tcBorders>
              <w:top w:val="nil"/>
              <w:bottom w:val="nil"/>
            </w:tcBorders>
            <w:shd w:val="clear" w:color="auto" w:fill="auto"/>
            <w:noWrap/>
            <w:vAlign w:val="center"/>
            <w:hideMark/>
          </w:tcPr>
          <w:p w14:paraId="4AD1DA2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c>
          <w:tcPr>
            <w:tcW w:w="0" w:type="auto"/>
            <w:tcBorders>
              <w:top w:val="nil"/>
              <w:bottom w:val="nil"/>
            </w:tcBorders>
            <w:shd w:val="clear" w:color="auto" w:fill="auto"/>
            <w:noWrap/>
            <w:vAlign w:val="center"/>
            <w:hideMark/>
          </w:tcPr>
          <w:p w14:paraId="6FAA666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0.54</w:t>
            </w:r>
          </w:p>
        </w:tc>
        <w:tc>
          <w:tcPr>
            <w:tcW w:w="0" w:type="auto"/>
            <w:tcBorders>
              <w:top w:val="nil"/>
              <w:bottom w:val="nil"/>
            </w:tcBorders>
            <w:shd w:val="clear" w:color="auto" w:fill="auto"/>
            <w:noWrap/>
            <w:vAlign w:val="center"/>
            <w:hideMark/>
          </w:tcPr>
          <w:p w14:paraId="77284B2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0.25</w:t>
            </w:r>
          </w:p>
        </w:tc>
        <w:tc>
          <w:tcPr>
            <w:tcW w:w="0" w:type="auto"/>
            <w:tcBorders>
              <w:top w:val="nil"/>
              <w:bottom w:val="nil"/>
            </w:tcBorders>
            <w:shd w:val="clear" w:color="auto" w:fill="auto"/>
            <w:noWrap/>
            <w:vAlign w:val="center"/>
            <w:hideMark/>
          </w:tcPr>
          <w:p w14:paraId="5FD7CBD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0.92</w:t>
            </w:r>
          </w:p>
        </w:tc>
        <w:tc>
          <w:tcPr>
            <w:tcW w:w="0" w:type="auto"/>
            <w:tcBorders>
              <w:top w:val="nil"/>
              <w:bottom w:val="nil"/>
            </w:tcBorders>
            <w:shd w:val="clear" w:color="auto" w:fill="auto"/>
            <w:noWrap/>
            <w:vAlign w:val="center"/>
            <w:hideMark/>
          </w:tcPr>
          <w:p w14:paraId="74B3EB9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0.72</w:t>
            </w:r>
          </w:p>
        </w:tc>
      </w:tr>
      <w:tr w:rsidR="000E76FE" w:rsidRPr="00325DEB" w14:paraId="35AE86CC"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0BF861C"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7p21</w:t>
            </w:r>
          </w:p>
        </w:tc>
        <w:tc>
          <w:tcPr>
            <w:tcW w:w="1701" w:type="dxa"/>
            <w:tcBorders>
              <w:top w:val="nil"/>
              <w:bottom w:val="nil"/>
            </w:tcBorders>
            <w:shd w:val="clear" w:color="auto" w:fill="auto"/>
            <w:noWrap/>
            <w:vAlign w:val="center"/>
            <w:hideMark/>
          </w:tcPr>
          <w:p w14:paraId="3E88A84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HDAC9</w:t>
            </w:r>
          </w:p>
        </w:tc>
        <w:tc>
          <w:tcPr>
            <w:tcW w:w="932" w:type="dxa"/>
            <w:tcBorders>
              <w:top w:val="nil"/>
              <w:bottom w:val="nil"/>
            </w:tcBorders>
            <w:shd w:val="clear" w:color="auto" w:fill="auto"/>
            <w:noWrap/>
            <w:vAlign w:val="center"/>
            <w:hideMark/>
          </w:tcPr>
          <w:p w14:paraId="1BAB956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rs2023938</w:t>
            </w:r>
          </w:p>
        </w:tc>
        <w:tc>
          <w:tcPr>
            <w:tcW w:w="0" w:type="auto"/>
            <w:tcBorders>
              <w:top w:val="nil"/>
              <w:bottom w:val="nil"/>
            </w:tcBorders>
            <w:shd w:val="clear" w:color="auto" w:fill="auto"/>
            <w:noWrap/>
            <w:vAlign w:val="center"/>
            <w:hideMark/>
          </w:tcPr>
          <w:p w14:paraId="208FC82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0.36</w:t>
            </w:r>
          </w:p>
        </w:tc>
        <w:tc>
          <w:tcPr>
            <w:tcW w:w="0" w:type="auto"/>
            <w:tcBorders>
              <w:top w:val="nil"/>
              <w:bottom w:val="nil"/>
            </w:tcBorders>
            <w:shd w:val="clear" w:color="auto" w:fill="auto"/>
            <w:noWrap/>
            <w:vAlign w:val="center"/>
            <w:hideMark/>
          </w:tcPr>
          <w:p w14:paraId="46FDF59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w:t>
            </w:r>
          </w:p>
        </w:tc>
        <w:tc>
          <w:tcPr>
            <w:tcW w:w="0" w:type="auto"/>
            <w:tcBorders>
              <w:top w:val="nil"/>
              <w:bottom w:val="nil"/>
            </w:tcBorders>
            <w:shd w:val="clear" w:color="auto" w:fill="auto"/>
            <w:noWrap/>
            <w:vAlign w:val="center"/>
            <w:hideMark/>
          </w:tcPr>
          <w:p w14:paraId="17C3FDB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0.11</w:t>
            </w:r>
          </w:p>
        </w:tc>
        <w:tc>
          <w:tcPr>
            <w:tcW w:w="0" w:type="auto"/>
            <w:tcBorders>
              <w:top w:val="nil"/>
              <w:bottom w:val="nil"/>
            </w:tcBorders>
            <w:shd w:val="clear" w:color="auto" w:fill="auto"/>
            <w:noWrap/>
            <w:vAlign w:val="center"/>
            <w:hideMark/>
          </w:tcPr>
          <w:p w14:paraId="54E86CF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788" w:type="dxa"/>
            <w:tcBorders>
              <w:top w:val="nil"/>
              <w:bottom w:val="nil"/>
            </w:tcBorders>
            <w:shd w:val="clear" w:color="auto" w:fill="auto"/>
            <w:noWrap/>
            <w:vAlign w:val="center"/>
            <w:hideMark/>
          </w:tcPr>
          <w:p w14:paraId="73A8BDE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c>
          <w:tcPr>
            <w:tcW w:w="0" w:type="auto"/>
            <w:tcBorders>
              <w:top w:val="nil"/>
              <w:bottom w:val="nil"/>
            </w:tcBorders>
            <w:shd w:val="clear" w:color="auto" w:fill="auto"/>
            <w:noWrap/>
            <w:vAlign w:val="center"/>
            <w:hideMark/>
          </w:tcPr>
          <w:p w14:paraId="2B8B45E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0.004</w:t>
            </w:r>
          </w:p>
        </w:tc>
        <w:tc>
          <w:tcPr>
            <w:tcW w:w="0" w:type="auto"/>
            <w:tcBorders>
              <w:top w:val="nil"/>
              <w:bottom w:val="nil"/>
            </w:tcBorders>
            <w:shd w:val="clear" w:color="auto" w:fill="auto"/>
            <w:noWrap/>
            <w:vAlign w:val="center"/>
            <w:hideMark/>
          </w:tcPr>
          <w:p w14:paraId="19048A4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0.55</w:t>
            </w:r>
          </w:p>
        </w:tc>
        <w:tc>
          <w:tcPr>
            <w:tcW w:w="0" w:type="auto"/>
            <w:tcBorders>
              <w:top w:val="nil"/>
              <w:bottom w:val="nil"/>
            </w:tcBorders>
            <w:shd w:val="clear" w:color="auto" w:fill="auto"/>
            <w:noWrap/>
            <w:vAlign w:val="center"/>
            <w:hideMark/>
          </w:tcPr>
          <w:p w14:paraId="5E3A835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0.74</w:t>
            </w:r>
          </w:p>
        </w:tc>
        <w:tc>
          <w:tcPr>
            <w:tcW w:w="0" w:type="auto"/>
            <w:tcBorders>
              <w:top w:val="nil"/>
              <w:bottom w:val="nil"/>
            </w:tcBorders>
            <w:shd w:val="clear" w:color="auto" w:fill="auto"/>
            <w:noWrap/>
            <w:vAlign w:val="center"/>
            <w:hideMark/>
          </w:tcPr>
          <w:p w14:paraId="05CD728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0.53</w:t>
            </w:r>
          </w:p>
        </w:tc>
      </w:tr>
      <w:tr w:rsidR="000E76FE" w:rsidRPr="00325DEB" w14:paraId="4CDB70D7" w14:textId="77777777" w:rsidTr="00343506">
        <w:tblPrEx>
          <w:tblLook w:val="06A0" w:firstRow="1" w:lastRow="0" w:firstColumn="1" w:lastColumn="0" w:noHBand="1" w:noVBand="1"/>
        </w:tblPrEx>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37601FA"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7q22</w:t>
            </w:r>
          </w:p>
        </w:tc>
        <w:tc>
          <w:tcPr>
            <w:tcW w:w="1701" w:type="dxa"/>
            <w:tcBorders>
              <w:top w:val="nil"/>
              <w:bottom w:val="nil"/>
            </w:tcBorders>
            <w:shd w:val="clear" w:color="auto" w:fill="auto"/>
            <w:noWrap/>
            <w:vAlign w:val="center"/>
          </w:tcPr>
          <w:p w14:paraId="61367A5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2"/>
                <w:szCs w:val="12"/>
                <w:lang w:val="en-US" w:eastAsia="en-GB"/>
              </w:rPr>
            </w:pPr>
            <w:r w:rsidRPr="00325DEB">
              <w:rPr>
                <w:rFonts w:ascii="Arial" w:eastAsia="Times New Roman" w:hAnsi="Arial" w:cs="Arial"/>
                <w:color w:val="000000"/>
                <w:sz w:val="12"/>
                <w:szCs w:val="12"/>
                <w:lang w:val="en-US" w:eastAsia="en-GB"/>
              </w:rPr>
              <w:t>7q22</w:t>
            </w:r>
          </w:p>
        </w:tc>
        <w:tc>
          <w:tcPr>
            <w:tcW w:w="932" w:type="dxa"/>
            <w:tcBorders>
              <w:top w:val="nil"/>
              <w:bottom w:val="nil"/>
            </w:tcBorders>
            <w:shd w:val="clear" w:color="auto" w:fill="auto"/>
            <w:vAlign w:val="center"/>
          </w:tcPr>
          <w:p w14:paraId="01FFF6A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rs10953541</w:t>
            </w:r>
          </w:p>
        </w:tc>
        <w:tc>
          <w:tcPr>
            <w:tcW w:w="0" w:type="auto"/>
            <w:tcBorders>
              <w:top w:val="nil"/>
              <w:bottom w:val="nil"/>
            </w:tcBorders>
            <w:shd w:val="clear" w:color="auto" w:fill="auto"/>
            <w:vAlign w:val="center"/>
          </w:tcPr>
          <w:p w14:paraId="53A6547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vAlign w:val="center"/>
          </w:tcPr>
          <w:p w14:paraId="2F030D0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tcPr>
          <w:p w14:paraId="2316E3E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val="en-US" w:eastAsia="en-GB"/>
              </w:rPr>
            </w:pPr>
            <w:r w:rsidRPr="00325DEB">
              <w:rPr>
                <w:rFonts w:ascii="Arial" w:eastAsia="Times New Roman" w:hAnsi="Arial" w:cs="Arial"/>
                <w:color w:val="000000"/>
                <w:sz w:val="12"/>
                <w:szCs w:val="12"/>
                <w:lang w:val="en-US" w:eastAsia="en-GB"/>
              </w:rPr>
              <w:t>0.32</w:t>
            </w:r>
          </w:p>
        </w:tc>
        <w:tc>
          <w:tcPr>
            <w:tcW w:w="0" w:type="auto"/>
            <w:tcBorders>
              <w:top w:val="nil"/>
              <w:bottom w:val="nil"/>
            </w:tcBorders>
            <w:shd w:val="clear" w:color="auto" w:fill="auto"/>
            <w:noWrap/>
            <w:vAlign w:val="center"/>
          </w:tcPr>
          <w:p w14:paraId="403247D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val="en-US" w:eastAsia="en-GB"/>
              </w:rPr>
            </w:pPr>
            <w:r w:rsidRPr="00325DEB">
              <w:rPr>
                <w:rFonts w:ascii="Arial" w:eastAsia="Times New Roman" w:hAnsi="Arial" w:cs="Arial"/>
                <w:color w:val="000000"/>
                <w:sz w:val="12"/>
                <w:szCs w:val="12"/>
                <w:lang w:val="en-US" w:eastAsia="en-GB"/>
              </w:rPr>
              <w:t>0.72</w:t>
            </w:r>
          </w:p>
        </w:tc>
        <w:tc>
          <w:tcPr>
            <w:tcW w:w="788" w:type="dxa"/>
            <w:tcBorders>
              <w:top w:val="nil"/>
              <w:bottom w:val="nil"/>
            </w:tcBorders>
            <w:shd w:val="clear" w:color="auto" w:fill="auto"/>
            <w:noWrap/>
            <w:vAlign w:val="center"/>
          </w:tcPr>
          <w:p w14:paraId="63FB206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val="en-US" w:eastAsia="en-GB"/>
              </w:rPr>
            </w:pPr>
            <w:r w:rsidRPr="00325DEB">
              <w:rPr>
                <w:rFonts w:ascii="Arial" w:eastAsia="Times New Roman" w:hAnsi="Arial" w:cs="Arial"/>
                <w:color w:val="000000"/>
                <w:sz w:val="12"/>
                <w:szCs w:val="12"/>
                <w:lang w:val="en-US" w:eastAsia="en-GB"/>
              </w:rPr>
              <w:t>0.54</w:t>
            </w:r>
          </w:p>
        </w:tc>
        <w:tc>
          <w:tcPr>
            <w:tcW w:w="0" w:type="auto"/>
            <w:tcBorders>
              <w:top w:val="nil"/>
              <w:bottom w:val="nil"/>
            </w:tcBorders>
            <w:shd w:val="clear" w:color="auto" w:fill="auto"/>
            <w:noWrap/>
            <w:vAlign w:val="center"/>
          </w:tcPr>
          <w:p w14:paraId="34160D3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val="en-US" w:eastAsia="en-GB"/>
              </w:rPr>
            </w:pPr>
            <w:r w:rsidRPr="00325DEB">
              <w:rPr>
                <w:rFonts w:ascii="Arial" w:eastAsia="Times New Roman" w:hAnsi="Arial" w:cs="Arial"/>
                <w:color w:val="000000"/>
                <w:sz w:val="12"/>
                <w:szCs w:val="12"/>
                <w:lang w:val="en-US" w:eastAsia="en-GB"/>
              </w:rPr>
              <w:t>0.43</w:t>
            </w:r>
          </w:p>
        </w:tc>
        <w:tc>
          <w:tcPr>
            <w:tcW w:w="0" w:type="auto"/>
            <w:tcBorders>
              <w:top w:val="nil"/>
              <w:bottom w:val="nil"/>
            </w:tcBorders>
            <w:shd w:val="clear" w:color="auto" w:fill="auto"/>
            <w:noWrap/>
            <w:vAlign w:val="center"/>
          </w:tcPr>
          <w:p w14:paraId="4D04F67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val="en-US" w:eastAsia="en-GB"/>
              </w:rPr>
            </w:pPr>
            <w:r w:rsidRPr="00325DEB">
              <w:rPr>
                <w:rFonts w:ascii="Arial" w:eastAsia="Times New Roman" w:hAnsi="Arial" w:cs="Arial"/>
                <w:color w:val="000000"/>
                <w:sz w:val="12"/>
                <w:szCs w:val="12"/>
                <w:lang w:val="en-US" w:eastAsia="en-GB"/>
              </w:rPr>
              <w:t>0.44</w:t>
            </w:r>
          </w:p>
        </w:tc>
        <w:tc>
          <w:tcPr>
            <w:tcW w:w="0" w:type="auto"/>
            <w:tcBorders>
              <w:top w:val="nil"/>
              <w:bottom w:val="nil"/>
            </w:tcBorders>
            <w:shd w:val="clear" w:color="auto" w:fill="auto"/>
            <w:noWrap/>
            <w:vAlign w:val="center"/>
          </w:tcPr>
          <w:p w14:paraId="527092D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val="en-US" w:eastAsia="en-GB"/>
              </w:rPr>
            </w:pPr>
            <w:r w:rsidRPr="00325DEB">
              <w:rPr>
                <w:rFonts w:ascii="Arial" w:eastAsia="Times New Roman" w:hAnsi="Arial" w:cs="Arial"/>
                <w:color w:val="000000"/>
                <w:sz w:val="12"/>
                <w:szCs w:val="12"/>
                <w:lang w:val="en-US" w:eastAsia="en-GB"/>
              </w:rPr>
              <w:t>0.27</w:t>
            </w:r>
          </w:p>
        </w:tc>
        <w:tc>
          <w:tcPr>
            <w:tcW w:w="0" w:type="auto"/>
            <w:tcBorders>
              <w:top w:val="nil"/>
              <w:bottom w:val="nil"/>
            </w:tcBorders>
            <w:shd w:val="clear" w:color="auto" w:fill="auto"/>
            <w:noWrap/>
            <w:vAlign w:val="center"/>
          </w:tcPr>
          <w:p w14:paraId="43BD365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val="en-US" w:eastAsia="en-GB"/>
              </w:rPr>
            </w:pPr>
            <w:r w:rsidRPr="00325DEB">
              <w:rPr>
                <w:rFonts w:ascii="Arial" w:eastAsia="Times New Roman" w:hAnsi="Arial" w:cs="Arial"/>
                <w:color w:val="000000"/>
                <w:sz w:val="12"/>
                <w:szCs w:val="12"/>
                <w:lang w:val="en-US" w:eastAsia="en-GB"/>
              </w:rPr>
              <w:t>0.86</w:t>
            </w:r>
          </w:p>
        </w:tc>
      </w:tr>
      <w:tr w:rsidR="000E76FE" w:rsidRPr="00325DEB" w14:paraId="3D9DBBFF"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1984C6E4"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7q32</w:t>
            </w:r>
          </w:p>
        </w:tc>
        <w:tc>
          <w:tcPr>
            <w:tcW w:w="1701" w:type="dxa"/>
            <w:tcBorders>
              <w:top w:val="nil"/>
              <w:bottom w:val="nil"/>
            </w:tcBorders>
            <w:shd w:val="clear" w:color="auto" w:fill="auto"/>
            <w:noWrap/>
            <w:vAlign w:val="center"/>
            <w:hideMark/>
          </w:tcPr>
          <w:p w14:paraId="15CEEA0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ZC3HC1</w:t>
            </w:r>
          </w:p>
        </w:tc>
        <w:tc>
          <w:tcPr>
            <w:tcW w:w="932" w:type="dxa"/>
            <w:tcBorders>
              <w:top w:val="nil"/>
              <w:bottom w:val="nil"/>
            </w:tcBorders>
            <w:shd w:val="clear" w:color="auto" w:fill="auto"/>
            <w:noWrap/>
            <w:vAlign w:val="center"/>
            <w:hideMark/>
          </w:tcPr>
          <w:p w14:paraId="3DF5CAA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rs11556924</w:t>
            </w:r>
          </w:p>
        </w:tc>
        <w:tc>
          <w:tcPr>
            <w:tcW w:w="0" w:type="auto"/>
            <w:tcBorders>
              <w:top w:val="nil"/>
              <w:bottom w:val="nil"/>
            </w:tcBorders>
            <w:shd w:val="clear" w:color="auto" w:fill="auto"/>
            <w:noWrap/>
            <w:vAlign w:val="center"/>
            <w:hideMark/>
          </w:tcPr>
          <w:p w14:paraId="196CC2B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0.09</w:t>
            </w:r>
          </w:p>
        </w:tc>
        <w:tc>
          <w:tcPr>
            <w:tcW w:w="0" w:type="auto"/>
            <w:tcBorders>
              <w:top w:val="nil"/>
              <w:bottom w:val="nil"/>
            </w:tcBorders>
            <w:shd w:val="clear" w:color="auto" w:fill="auto"/>
            <w:noWrap/>
            <w:vAlign w:val="center"/>
            <w:hideMark/>
          </w:tcPr>
          <w:p w14:paraId="7C76899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1.3x10</w:t>
            </w:r>
            <w:r w:rsidRPr="00325DEB">
              <w:rPr>
                <w:rFonts w:ascii="Arial" w:eastAsia="Times New Roman" w:hAnsi="Arial" w:cs="Arial"/>
                <w:b/>
                <w:color w:val="000000"/>
                <w:sz w:val="12"/>
                <w:szCs w:val="12"/>
                <w:vertAlign w:val="superscript"/>
                <w:lang w:val="en-US" w:eastAsia="en-GB"/>
              </w:rPr>
              <w:t>-5</w:t>
            </w:r>
          </w:p>
        </w:tc>
        <w:tc>
          <w:tcPr>
            <w:tcW w:w="0" w:type="auto"/>
            <w:tcBorders>
              <w:top w:val="nil"/>
              <w:bottom w:val="nil"/>
            </w:tcBorders>
            <w:shd w:val="clear" w:color="auto" w:fill="auto"/>
            <w:noWrap/>
            <w:vAlign w:val="center"/>
            <w:hideMark/>
          </w:tcPr>
          <w:p w14:paraId="6A8A79D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0.002</w:t>
            </w:r>
          </w:p>
        </w:tc>
        <w:tc>
          <w:tcPr>
            <w:tcW w:w="0" w:type="auto"/>
            <w:tcBorders>
              <w:top w:val="nil"/>
              <w:bottom w:val="nil"/>
            </w:tcBorders>
            <w:shd w:val="clear" w:color="auto" w:fill="auto"/>
            <w:noWrap/>
            <w:vAlign w:val="center"/>
            <w:hideMark/>
          </w:tcPr>
          <w:p w14:paraId="5D72231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1.3 x10</w:t>
            </w:r>
            <w:r w:rsidRPr="00325DEB">
              <w:rPr>
                <w:rFonts w:ascii="Arial" w:eastAsia="Times New Roman" w:hAnsi="Arial" w:cs="Arial"/>
                <w:color w:val="000000"/>
                <w:sz w:val="12"/>
                <w:szCs w:val="12"/>
                <w:vertAlign w:val="superscript"/>
                <w:lang w:val="en-US" w:eastAsia="en-GB"/>
              </w:rPr>
              <w:t>-4</w:t>
            </w:r>
          </w:p>
        </w:tc>
        <w:tc>
          <w:tcPr>
            <w:tcW w:w="788" w:type="dxa"/>
            <w:tcBorders>
              <w:top w:val="nil"/>
              <w:bottom w:val="nil"/>
            </w:tcBorders>
            <w:shd w:val="clear" w:color="auto" w:fill="auto"/>
            <w:noWrap/>
            <w:vAlign w:val="center"/>
            <w:hideMark/>
          </w:tcPr>
          <w:p w14:paraId="7EB8592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1.79x10</w:t>
            </w:r>
            <w:r w:rsidRPr="00325DEB">
              <w:rPr>
                <w:rFonts w:ascii="Arial" w:eastAsia="Times New Roman" w:hAnsi="Arial" w:cs="Arial"/>
                <w:b/>
                <w:color w:val="000000"/>
                <w:sz w:val="12"/>
                <w:szCs w:val="12"/>
                <w:vertAlign w:val="superscript"/>
                <w:lang w:val="en-US" w:eastAsia="en-GB"/>
              </w:rPr>
              <w:t>-5</w:t>
            </w:r>
          </w:p>
        </w:tc>
        <w:tc>
          <w:tcPr>
            <w:tcW w:w="0" w:type="auto"/>
            <w:tcBorders>
              <w:top w:val="nil"/>
              <w:bottom w:val="nil"/>
            </w:tcBorders>
            <w:shd w:val="clear" w:color="auto" w:fill="auto"/>
            <w:noWrap/>
            <w:vAlign w:val="center"/>
            <w:hideMark/>
          </w:tcPr>
          <w:p w14:paraId="01422C4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0.18</w:t>
            </w:r>
          </w:p>
        </w:tc>
        <w:tc>
          <w:tcPr>
            <w:tcW w:w="0" w:type="auto"/>
            <w:tcBorders>
              <w:top w:val="nil"/>
              <w:bottom w:val="nil"/>
            </w:tcBorders>
            <w:shd w:val="clear" w:color="auto" w:fill="auto"/>
            <w:noWrap/>
            <w:vAlign w:val="center"/>
            <w:hideMark/>
          </w:tcPr>
          <w:p w14:paraId="62A96F4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0.008</w:t>
            </w:r>
          </w:p>
        </w:tc>
        <w:tc>
          <w:tcPr>
            <w:tcW w:w="0" w:type="auto"/>
            <w:tcBorders>
              <w:top w:val="nil"/>
              <w:bottom w:val="nil"/>
            </w:tcBorders>
            <w:shd w:val="clear" w:color="auto" w:fill="auto"/>
            <w:noWrap/>
            <w:vAlign w:val="center"/>
            <w:hideMark/>
          </w:tcPr>
          <w:p w14:paraId="191F5F6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0.14</w:t>
            </w:r>
          </w:p>
        </w:tc>
        <w:tc>
          <w:tcPr>
            <w:tcW w:w="0" w:type="auto"/>
            <w:tcBorders>
              <w:top w:val="nil"/>
              <w:bottom w:val="nil"/>
            </w:tcBorders>
            <w:shd w:val="clear" w:color="auto" w:fill="auto"/>
            <w:noWrap/>
            <w:vAlign w:val="center"/>
            <w:hideMark/>
          </w:tcPr>
          <w:p w14:paraId="639A9D9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0.66</w:t>
            </w:r>
          </w:p>
        </w:tc>
      </w:tr>
      <w:tr w:rsidR="000E76FE" w:rsidRPr="00325DEB" w14:paraId="65C67819"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6741FA4E"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7q36</w:t>
            </w:r>
          </w:p>
        </w:tc>
        <w:tc>
          <w:tcPr>
            <w:tcW w:w="1701" w:type="dxa"/>
            <w:tcBorders>
              <w:top w:val="nil"/>
              <w:bottom w:val="nil"/>
            </w:tcBorders>
            <w:shd w:val="clear" w:color="auto" w:fill="auto"/>
            <w:noWrap/>
            <w:vAlign w:val="center"/>
            <w:hideMark/>
          </w:tcPr>
          <w:p w14:paraId="692C65E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NOS3</w:t>
            </w:r>
          </w:p>
        </w:tc>
        <w:tc>
          <w:tcPr>
            <w:tcW w:w="932" w:type="dxa"/>
            <w:tcBorders>
              <w:top w:val="nil"/>
              <w:bottom w:val="nil"/>
            </w:tcBorders>
            <w:shd w:val="clear" w:color="auto" w:fill="auto"/>
            <w:noWrap/>
            <w:vAlign w:val="center"/>
            <w:hideMark/>
          </w:tcPr>
          <w:p w14:paraId="674EAB3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rs3918226</w:t>
            </w:r>
          </w:p>
        </w:tc>
        <w:tc>
          <w:tcPr>
            <w:tcW w:w="0" w:type="auto"/>
            <w:tcBorders>
              <w:top w:val="nil"/>
              <w:bottom w:val="nil"/>
            </w:tcBorders>
            <w:shd w:val="clear" w:color="auto" w:fill="auto"/>
            <w:noWrap/>
            <w:vAlign w:val="center"/>
            <w:hideMark/>
          </w:tcPr>
          <w:p w14:paraId="500AEAF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w:t>
            </w:r>
          </w:p>
        </w:tc>
        <w:tc>
          <w:tcPr>
            <w:tcW w:w="0" w:type="auto"/>
            <w:tcBorders>
              <w:top w:val="nil"/>
              <w:bottom w:val="nil"/>
            </w:tcBorders>
            <w:shd w:val="clear" w:color="auto" w:fill="auto"/>
            <w:noWrap/>
            <w:vAlign w:val="center"/>
            <w:hideMark/>
          </w:tcPr>
          <w:p w14:paraId="4DE5EAD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0.28</w:t>
            </w:r>
          </w:p>
        </w:tc>
        <w:tc>
          <w:tcPr>
            <w:tcW w:w="0" w:type="auto"/>
            <w:tcBorders>
              <w:top w:val="nil"/>
              <w:bottom w:val="nil"/>
            </w:tcBorders>
            <w:shd w:val="clear" w:color="auto" w:fill="auto"/>
            <w:noWrap/>
            <w:vAlign w:val="center"/>
            <w:hideMark/>
          </w:tcPr>
          <w:p w14:paraId="086F086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0.32</w:t>
            </w:r>
          </w:p>
        </w:tc>
        <w:tc>
          <w:tcPr>
            <w:tcW w:w="0" w:type="auto"/>
            <w:tcBorders>
              <w:top w:val="nil"/>
              <w:bottom w:val="nil"/>
            </w:tcBorders>
            <w:shd w:val="clear" w:color="auto" w:fill="auto"/>
            <w:noWrap/>
            <w:vAlign w:val="center"/>
            <w:hideMark/>
          </w:tcPr>
          <w:p w14:paraId="26A2508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b/>
                <w:color w:val="000000"/>
                <w:sz w:val="12"/>
                <w:szCs w:val="12"/>
                <w:lang w:val="en-US" w:eastAsia="en-GB"/>
              </w:rPr>
              <w:t>1.1x10</w:t>
            </w:r>
            <w:r w:rsidRPr="00325DEB">
              <w:rPr>
                <w:rFonts w:ascii="Arial" w:eastAsia="Times New Roman" w:hAnsi="Arial" w:cs="Arial"/>
                <w:b/>
                <w:color w:val="000000"/>
                <w:sz w:val="12"/>
                <w:szCs w:val="12"/>
                <w:vertAlign w:val="superscript"/>
                <w:lang w:val="en-US" w:eastAsia="en-GB"/>
              </w:rPr>
              <w:t>-6</w:t>
            </w:r>
          </w:p>
        </w:tc>
        <w:tc>
          <w:tcPr>
            <w:tcW w:w="788" w:type="dxa"/>
            <w:tcBorders>
              <w:top w:val="nil"/>
              <w:bottom w:val="nil"/>
            </w:tcBorders>
            <w:shd w:val="clear" w:color="auto" w:fill="auto"/>
            <w:noWrap/>
            <w:vAlign w:val="center"/>
            <w:hideMark/>
          </w:tcPr>
          <w:p w14:paraId="3BF72CB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b/>
                <w:color w:val="000000"/>
                <w:sz w:val="12"/>
                <w:szCs w:val="12"/>
                <w:lang w:val="en-US" w:eastAsia="en-GB"/>
              </w:rPr>
              <w:t>2.2x10</w:t>
            </w:r>
            <w:r w:rsidRPr="00325DEB">
              <w:rPr>
                <w:rFonts w:ascii="Arial" w:eastAsia="Times New Roman" w:hAnsi="Arial" w:cs="Arial"/>
                <w:b/>
                <w:color w:val="000000"/>
                <w:sz w:val="12"/>
                <w:szCs w:val="12"/>
                <w:vertAlign w:val="superscript"/>
                <w:lang w:val="en-US" w:eastAsia="en-GB"/>
              </w:rPr>
              <w:t>-9</w:t>
            </w:r>
          </w:p>
        </w:tc>
        <w:tc>
          <w:tcPr>
            <w:tcW w:w="0" w:type="auto"/>
            <w:tcBorders>
              <w:top w:val="nil"/>
              <w:bottom w:val="nil"/>
            </w:tcBorders>
            <w:shd w:val="clear" w:color="auto" w:fill="auto"/>
            <w:noWrap/>
            <w:vAlign w:val="center"/>
            <w:hideMark/>
          </w:tcPr>
          <w:p w14:paraId="147B701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0.28</w:t>
            </w:r>
          </w:p>
        </w:tc>
        <w:tc>
          <w:tcPr>
            <w:tcW w:w="0" w:type="auto"/>
            <w:tcBorders>
              <w:top w:val="nil"/>
              <w:bottom w:val="nil"/>
            </w:tcBorders>
            <w:shd w:val="clear" w:color="auto" w:fill="auto"/>
            <w:noWrap/>
            <w:vAlign w:val="center"/>
            <w:hideMark/>
          </w:tcPr>
          <w:p w14:paraId="5E88667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0.47</w:t>
            </w:r>
          </w:p>
        </w:tc>
        <w:tc>
          <w:tcPr>
            <w:tcW w:w="0" w:type="auto"/>
            <w:tcBorders>
              <w:top w:val="nil"/>
              <w:bottom w:val="nil"/>
            </w:tcBorders>
            <w:shd w:val="clear" w:color="auto" w:fill="auto"/>
            <w:noWrap/>
            <w:vAlign w:val="center"/>
            <w:hideMark/>
          </w:tcPr>
          <w:p w14:paraId="31CEE47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w:t>
            </w:r>
          </w:p>
        </w:tc>
        <w:tc>
          <w:tcPr>
            <w:tcW w:w="0" w:type="auto"/>
            <w:tcBorders>
              <w:top w:val="nil"/>
              <w:bottom w:val="nil"/>
            </w:tcBorders>
            <w:shd w:val="clear" w:color="auto" w:fill="auto"/>
            <w:noWrap/>
            <w:vAlign w:val="center"/>
            <w:hideMark/>
          </w:tcPr>
          <w:p w14:paraId="691F031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w:t>
            </w:r>
          </w:p>
        </w:tc>
      </w:tr>
      <w:tr w:rsidR="000E76FE" w:rsidRPr="00325DEB" w14:paraId="049652E9"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9FA42C2"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8p21</w:t>
            </w:r>
          </w:p>
        </w:tc>
        <w:tc>
          <w:tcPr>
            <w:tcW w:w="1701" w:type="dxa"/>
            <w:tcBorders>
              <w:top w:val="nil"/>
              <w:bottom w:val="nil"/>
            </w:tcBorders>
            <w:shd w:val="clear" w:color="auto" w:fill="auto"/>
            <w:noWrap/>
            <w:vAlign w:val="center"/>
            <w:hideMark/>
          </w:tcPr>
          <w:p w14:paraId="60DFC0A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LPL</w:t>
            </w:r>
          </w:p>
        </w:tc>
        <w:tc>
          <w:tcPr>
            <w:tcW w:w="932" w:type="dxa"/>
            <w:tcBorders>
              <w:top w:val="nil"/>
              <w:bottom w:val="nil"/>
            </w:tcBorders>
            <w:shd w:val="clear" w:color="auto" w:fill="auto"/>
            <w:noWrap/>
            <w:vAlign w:val="center"/>
            <w:hideMark/>
          </w:tcPr>
          <w:p w14:paraId="02EDA42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rs264</w:t>
            </w:r>
          </w:p>
        </w:tc>
        <w:tc>
          <w:tcPr>
            <w:tcW w:w="0" w:type="auto"/>
            <w:tcBorders>
              <w:top w:val="nil"/>
              <w:bottom w:val="nil"/>
            </w:tcBorders>
            <w:shd w:val="clear" w:color="auto" w:fill="auto"/>
            <w:noWrap/>
            <w:vAlign w:val="center"/>
            <w:hideMark/>
          </w:tcPr>
          <w:p w14:paraId="71BF207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0.09</w:t>
            </w:r>
          </w:p>
        </w:tc>
        <w:tc>
          <w:tcPr>
            <w:tcW w:w="0" w:type="auto"/>
            <w:tcBorders>
              <w:top w:val="nil"/>
              <w:bottom w:val="nil"/>
            </w:tcBorders>
            <w:shd w:val="clear" w:color="auto" w:fill="auto"/>
            <w:noWrap/>
            <w:vAlign w:val="center"/>
            <w:hideMark/>
          </w:tcPr>
          <w:p w14:paraId="4C4D6D3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8.3x10</w:t>
            </w:r>
            <w:r w:rsidRPr="00325DEB">
              <w:rPr>
                <w:rFonts w:ascii="Arial" w:eastAsia="Times New Roman" w:hAnsi="Arial" w:cs="Arial"/>
                <w:b/>
                <w:color w:val="000000"/>
                <w:sz w:val="12"/>
                <w:szCs w:val="12"/>
                <w:vertAlign w:val="superscript"/>
                <w:lang w:val="en-US" w:eastAsia="en-GB"/>
              </w:rPr>
              <w:t>-77</w:t>
            </w:r>
          </w:p>
        </w:tc>
        <w:tc>
          <w:tcPr>
            <w:tcW w:w="0" w:type="auto"/>
            <w:tcBorders>
              <w:top w:val="nil"/>
              <w:bottom w:val="nil"/>
            </w:tcBorders>
            <w:shd w:val="clear" w:color="auto" w:fill="auto"/>
            <w:noWrap/>
            <w:vAlign w:val="center"/>
            <w:hideMark/>
          </w:tcPr>
          <w:p w14:paraId="5162DA3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2.4x10</w:t>
            </w:r>
            <w:r w:rsidRPr="00325DEB">
              <w:rPr>
                <w:rFonts w:ascii="Arial" w:eastAsia="Times New Roman" w:hAnsi="Arial" w:cs="Arial"/>
                <w:b/>
                <w:color w:val="000000"/>
                <w:sz w:val="12"/>
                <w:szCs w:val="12"/>
                <w:vertAlign w:val="superscript"/>
                <w:lang w:val="en-US" w:eastAsia="en-GB"/>
              </w:rPr>
              <w:t>-84</w:t>
            </w:r>
          </w:p>
        </w:tc>
        <w:tc>
          <w:tcPr>
            <w:tcW w:w="0" w:type="auto"/>
            <w:tcBorders>
              <w:top w:val="nil"/>
              <w:bottom w:val="nil"/>
            </w:tcBorders>
            <w:shd w:val="clear" w:color="auto" w:fill="auto"/>
            <w:noWrap/>
            <w:vAlign w:val="center"/>
            <w:hideMark/>
          </w:tcPr>
          <w:p w14:paraId="585AAC5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0.98</w:t>
            </w:r>
          </w:p>
        </w:tc>
        <w:tc>
          <w:tcPr>
            <w:tcW w:w="788" w:type="dxa"/>
            <w:tcBorders>
              <w:top w:val="nil"/>
              <w:bottom w:val="nil"/>
            </w:tcBorders>
            <w:shd w:val="clear" w:color="auto" w:fill="auto"/>
            <w:noWrap/>
            <w:vAlign w:val="center"/>
            <w:hideMark/>
          </w:tcPr>
          <w:p w14:paraId="2992C4E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0.79</w:t>
            </w:r>
          </w:p>
        </w:tc>
        <w:tc>
          <w:tcPr>
            <w:tcW w:w="0" w:type="auto"/>
            <w:tcBorders>
              <w:top w:val="nil"/>
              <w:bottom w:val="nil"/>
            </w:tcBorders>
            <w:shd w:val="clear" w:color="auto" w:fill="auto"/>
            <w:noWrap/>
            <w:vAlign w:val="center"/>
            <w:hideMark/>
          </w:tcPr>
          <w:p w14:paraId="7E987AF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0.97</w:t>
            </w:r>
          </w:p>
        </w:tc>
        <w:tc>
          <w:tcPr>
            <w:tcW w:w="0" w:type="auto"/>
            <w:tcBorders>
              <w:top w:val="nil"/>
              <w:bottom w:val="nil"/>
            </w:tcBorders>
            <w:shd w:val="clear" w:color="auto" w:fill="auto"/>
            <w:noWrap/>
            <w:vAlign w:val="center"/>
            <w:hideMark/>
          </w:tcPr>
          <w:p w14:paraId="3AB2B75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0.11</w:t>
            </w:r>
          </w:p>
        </w:tc>
        <w:tc>
          <w:tcPr>
            <w:tcW w:w="0" w:type="auto"/>
            <w:tcBorders>
              <w:top w:val="nil"/>
              <w:bottom w:val="nil"/>
            </w:tcBorders>
            <w:shd w:val="clear" w:color="auto" w:fill="auto"/>
            <w:noWrap/>
            <w:vAlign w:val="center"/>
            <w:hideMark/>
          </w:tcPr>
          <w:p w14:paraId="75305B7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0" w:type="auto"/>
            <w:tcBorders>
              <w:top w:val="nil"/>
              <w:bottom w:val="nil"/>
            </w:tcBorders>
            <w:shd w:val="clear" w:color="auto" w:fill="auto"/>
            <w:noWrap/>
            <w:vAlign w:val="center"/>
            <w:hideMark/>
          </w:tcPr>
          <w:p w14:paraId="5B31124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0.42</w:t>
            </w:r>
          </w:p>
        </w:tc>
      </w:tr>
      <w:tr w:rsidR="000E76FE" w:rsidRPr="00325DEB" w14:paraId="3D63FA12"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15F75B76"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8q24</w:t>
            </w:r>
          </w:p>
        </w:tc>
        <w:tc>
          <w:tcPr>
            <w:tcW w:w="1701" w:type="dxa"/>
            <w:tcBorders>
              <w:top w:val="nil"/>
              <w:bottom w:val="nil"/>
            </w:tcBorders>
            <w:shd w:val="clear" w:color="auto" w:fill="auto"/>
            <w:noWrap/>
            <w:vAlign w:val="center"/>
            <w:hideMark/>
          </w:tcPr>
          <w:p w14:paraId="4D7C74C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TRIB1</w:t>
            </w:r>
          </w:p>
        </w:tc>
        <w:tc>
          <w:tcPr>
            <w:tcW w:w="932" w:type="dxa"/>
            <w:tcBorders>
              <w:top w:val="nil"/>
              <w:bottom w:val="nil"/>
            </w:tcBorders>
            <w:shd w:val="clear" w:color="auto" w:fill="auto"/>
            <w:noWrap/>
            <w:vAlign w:val="center"/>
            <w:hideMark/>
          </w:tcPr>
          <w:p w14:paraId="3A9948B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rs2954029</w:t>
            </w:r>
          </w:p>
        </w:tc>
        <w:tc>
          <w:tcPr>
            <w:tcW w:w="0" w:type="auto"/>
            <w:tcBorders>
              <w:top w:val="nil"/>
              <w:bottom w:val="nil"/>
            </w:tcBorders>
            <w:shd w:val="clear" w:color="auto" w:fill="auto"/>
            <w:noWrap/>
            <w:vAlign w:val="center"/>
            <w:hideMark/>
          </w:tcPr>
          <w:p w14:paraId="258689F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2.1x10</w:t>
            </w:r>
            <w:r w:rsidRPr="00325DEB">
              <w:rPr>
                <w:rFonts w:ascii="Arial" w:eastAsia="Times New Roman" w:hAnsi="Arial" w:cs="Arial"/>
                <w:b/>
                <w:color w:val="000000"/>
                <w:sz w:val="12"/>
                <w:szCs w:val="12"/>
                <w:vertAlign w:val="superscript"/>
                <w:lang w:val="en-US" w:eastAsia="en-GB"/>
              </w:rPr>
              <w:t>-50</w:t>
            </w:r>
          </w:p>
        </w:tc>
        <w:tc>
          <w:tcPr>
            <w:tcW w:w="0" w:type="auto"/>
            <w:tcBorders>
              <w:top w:val="nil"/>
              <w:bottom w:val="nil"/>
            </w:tcBorders>
            <w:shd w:val="clear" w:color="auto" w:fill="auto"/>
            <w:noWrap/>
            <w:vAlign w:val="center"/>
            <w:hideMark/>
          </w:tcPr>
          <w:p w14:paraId="35669BA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2.7x10</w:t>
            </w:r>
            <w:r w:rsidRPr="00325DEB">
              <w:rPr>
                <w:rFonts w:ascii="Arial" w:eastAsia="Times New Roman" w:hAnsi="Arial" w:cs="Arial"/>
                <w:b/>
                <w:color w:val="000000"/>
                <w:sz w:val="12"/>
                <w:szCs w:val="12"/>
                <w:vertAlign w:val="superscript"/>
                <w:lang w:val="en-US" w:eastAsia="en-GB"/>
              </w:rPr>
              <w:t>-29</w:t>
            </w:r>
          </w:p>
        </w:tc>
        <w:tc>
          <w:tcPr>
            <w:tcW w:w="0" w:type="auto"/>
            <w:tcBorders>
              <w:top w:val="nil"/>
              <w:bottom w:val="nil"/>
            </w:tcBorders>
            <w:shd w:val="clear" w:color="auto" w:fill="auto"/>
            <w:noWrap/>
            <w:vAlign w:val="center"/>
            <w:hideMark/>
          </w:tcPr>
          <w:p w14:paraId="3C6DF28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1x10</w:t>
            </w:r>
            <w:r w:rsidRPr="00325DEB">
              <w:rPr>
                <w:rFonts w:ascii="Arial" w:eastAsia="Times New Roman" w:hAnsi="Arial" w:cs="Arial"/>
                <w:b/>
                <w:color w:val="000000"/>
                <w:sz w:val="12"/>
                <w:szCs w:val="12"/>
                <w:vertAlign w:val="superscript"/>
                <w:lang w:val="en-US" w:eastAsia="en-GB"/>
              </w:rPr>
              <w:t>-107</w:t>
            </w:r>
          </w:p>
        </w:tc>
        <w:tc>
          <w:tcPr>
            <w:tcW w:w="0" w:type="auto"/>
            <w:tcBorders>
              <w:top w:val="nil"/>
              <w:bottom w:val="nil"/>
            </w:tcBorders>
            <w:shd w:val="clear" w:color="auto" w:fill="auto"/>
            <w:noWrap/>
            <w:vAlign w:val="center"/>
            <w:hideMark/>
          </w:tcPr>
          <w:p w14:paraId="60FD892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0.38</w:t>
            </w:r>
          </w:p>
        </w:tc>
        <w:tc>
          <w:tcPr>
            <w:tcW w:w="788" w:type="dxa"/>
            <w:tcBorders>
              <w:top w:val="nil"/>
              <w:bottom w:val="nil"/>
            </w:tcBorders>
            <w:shd w:val="clear" w:color="auto" w:fill="auto"/>
            <w:noWrap/>
            <w:vAlign w:val="center"/>
            <w:hideMark/>
          </w:tcPr>
          <w:p w14:paraId="798420F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0.75</w:t>
            </w:r>
          </w:p>
        </w:tc>
        <w:tc>
          <w:tcPr>
            <w:tcW w:w="0" w:type="auto"/>
            <w:tcBorders>
              <w:top w:val="nil"/>
              <w:bottom w:val="nil"/>
            </w:tcBorders>
            <w:shd w:val="clear" w:color="auto" w:fill="auto"/>
            <w:noWrap/>
            <w:vAlign w:val="center"/>
            <w:hideMark/>
          </w:tcPr>
          <w:p w14:paraId="5CF0B41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0.20</w:t>
            </w:r>
          </w:p>
        </w:tc>
        <w:tc>
          <w:tcPr>
            <w:tcW w:w="0" w:type="auto"/>
            <w:tcBorders>
              <w:top w:val="nil"/>
              <w:bottom w:val="nil"/>
            </w:tcBorders>
            <w:shd w:val="clear" w:color="auto" w:fill="auto"/>
            <w:noWrap/>
            <w:vAlign w:val="center"/>
            <w:hideMark/>
          </w:tcPr>
          <w:p w14:paraId="1939979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517A6A4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0.72</w:t>
            </w:r>
          </w:p>
        </w:tc>
        <w:tc>
          <w:tcPr>
            <w:tcW w:w="0" w:type="auto"/>
            <w:tcBorders>
              <w:top w:val="nil"/>
              <w:bottom w:val="nil"/>
            </w:tcBorders>
            <w:shd w:val="clear" w:color="auto" w:fill="auto"/>
            <w:noWrap/>
            <w:vAlign w:val="center"/>
            <w:hideMark/>
          </w:tcPr>
          <w:p w14:paraId="604B21F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0.33</w:t>
            </w:r>
          </w:p>
        </w:tc>
      </w:tr>
      <w:tr w:rsidR="000E76FE" w:rsidRPr="00325DEB" w14:paraId="5DD129D3"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F7D547D"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9p21</w:t>
            </w:r>
          </w:p>
        </w:tc>
        <w:tc>
          <w:tcPr>
            <w:tcW w:w="1701" w:type="dxa"/>
            <w:tcBorders>
              <w:top w:val="nil"/>
              <w:bottom w:val="nil"/>
            </w:tcBorders>
            <w:shd w:val="clear" w:color="auto" w:fill="auto"/>
            <w:noWrap/>
            <w:vAlign w:val="center"/>
            <w:hideMark/>
          </w:tcPr>
          <w:p w14:paraId="461F11F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CDKN2BAS1</w:t>
            </w:r>
          </w:p>
        </w:tc>
        <w:tc>
          <w:tcPr>
            <w:tcW w:w="932" w:type="dxa"/>
            <w:tcBorders>
              <w:top w:val="nil"/>
              <w:bottom w:val="nil"/>
            </w:tcBorders>
            <w:shd w:val="clear" w:color="auto" w:fill="auto"/>
            <w:noWrap/>
            <w:vAlign w:val="center"/>
            <w:hideMark/>
          </w:tcPr>
          <w:p w14:paraId="3101AA7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rs4977574</w:t>
            </w:r>
          </w:p>
        </w:tc>
        <w:tc>
          <w:tcPr>
            <w:tcW w:w="0" w:type="auto"/>
            <w:tcBorders>
              <w:top w:val="nil"/>
              <w:bottom w:val="nil"/>
            </w:tcBorders>
            <w:shd w:val="clear" w:color="auto" w:fill="auto"/>
            <w:noWrap/>
            <w:vAlign w:val="center"/>
            <w:hideMark/>
          </w:tcPr>
          <w:p w14:paraId="27F580B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0.09</w:t>
            </w:r>
          </w:p>
        </w:tc>
        <w:tc>
          <w:tcPr>
            <w:tcW w:w="0" w:type="auto"/>
            <w:tcBorders>
              <w:top w:val="nil"/>
              <w:bottom w:val="nil"/>
            </w:tcBorders>
            <w:shd w:val="clear" w:color="auto" w:fill="auto"/>
            <w:noWrap/>
            <w:vAlign w:val="center"/>
            <w:hideMark/>
          </w:tcPr>
          <w:p w14:paraId="1058562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0.14</w:t>
            </w:r>
          </w:p>
        </w:tc>
        <w:tc>
          <w:tcPr>
            <w:tcW w:w="0" w:type="auto"/>
            <w:tcBorders>
              <w:top w:val="nil"/>
              <w:bottom w:val="nil"/>
            </w:tcBorders>
            <w:shd w:val="clear" w:color="auto" w:fill="auto"/>
            <w:noWrap/>
            <w:vAlign w:val="center"/>
            <w:hideMark/>
          </w:tcPr>
          <w:p w14:paraId="27EF112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0.99</w:t>
            </w:r>
          </w:p>
        </w:tc>
        <w:tc>
          <w:tcPr>
            <w:tcW w:w="0" w:type="auto"/>
            <w:tcBorders>
              <w:top w:val="nil"/>
              <w:bottom w:val="nil"/>
            </w:tcBorders>
            <w:shd w:val="clear" w:color="auto" w:fill="auto"/>
            <w:noWrap/>
            <w:vAlign w:val="center"/>
            <w:hideMark/>
          </w:tcPr>
          <w:p w14:paraId="1971FB5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c>
          <w:tcPr>
            <w:tcW w:w="788" w:type="dxa"/>
            <w:tcBorders>
              <w:top w:val="nil"/>
              <w:bottom w:val="nil"/>
            </w:tcBorders>
            <w:shd w:val="clear" w:color="auto" w:fill="auto"/>
            <w:noWrap/>
            <w:vAlign w:val="center"/>
            <w:hideMark/>
          </w:tcPr>
          <w:p w14:paraId="44C3B08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0.18</w:t>
            </w:r>
          </w:p>
        </w:tc>
        <w:tc>
          <w:tcPr>
            <w:tcW w:w="0" w:type="auto"/>
            <w:tcBorders>
              <w:top w:val="nil"/>
              <w:bottom w:val="nil"/>
            </w:tcBorders>
            <w:shd w:val="clear" w:color="auto" w:fill="auto"/>
            <w:noWrap/>
            <w:vAlign w:val="center"/>
            <w:hideMark/>
          </w:tcPr>
          <w:p w14:paraId="22577A1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0.51</w:t>
            </w:r>
          </w:p>
        </w:tc>
        <w:tc>
          <w:tcPr>
            <w:tcW w:w="0" w:type="auto"/>
            <w:tcBorders>
              <w:top w:val="nil"/>
              <w:bottom w:val="nil"/>
            </w:tcBorders>
            <w:shd w:val="clear" w:color="auto" w:fill="auto"/>
            <w:noWrap/>
            <w:vAlign w:val="center"/>
            <w:hideMark/>
          </w:tcPr>
          <w:p w14:paraId="10F4934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0.63</w:t>
            </w:r>
          </w:p>
        </w:tc>
        <w:tc>
          <w:tcPr>
            <w:tcW w:w="0" w:type="auto"/>
            <w:tcBorders>
              <w:top w:val="nil"/>
              <w:bottom w:val="nil"/>
            </w:tcBorders>
            <w:shd w:val="clear" w:color="auto" w:fill="auto"/>
            <w:noWrap/>
            <w:vAlign w:val="center"/>
            <w:hideMark/>
          </w:tcPr>
          <w:p w14:paraId="11C32ED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0" w:type="auto"/>
            <w:tcBorders>
              <w:top w:val="nil"/>
              <w:bottom w:val="nil"/>
            </w:tcBorders>
            <w:shd w:val="clear" w:color="auto" w:fill="auto"/>
            <w:noWrap/>
            <w:vAlign w:val="center"/>
            <w:hideMark/>
          </w:tcPr>
          <w:p w14:paraId="07E7AC7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0.50</w:t>
            </w:r>
          </w:p>
        </w:tc>
      </w:tr>
      <w:tr w:rsidR="000E76FE" w:rsidRPr="00325DEB" w14:paraId="2391CA80"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C3E6B81" w14:textId="77777777" w:rsidR="000E76FE" w:rsidRPr="00325DEB" w:rsidRDefault="000E76FE" w:rsidP="00343506">
            <w:pPr>
              <w:jc w:val="center"/>
              <w:rPr>
                <w:rFonts w:ascii="Arial" w:eastAsia="Times New Roman" w:hAnsi="Arial" w:cs="Arial"/>
                <w:b w:val="0"/>
                <w:color w:val="000000"/>
                <w:sz w:val="12"/>
                <w:szCs w:val="12"/>
                <w:lang w:val="en-US" w:eastAsia="en-GB"/>
              </w:rPr>
            </w:pPr>
          </w:p>
        </w:tc>
        <w:tc>
          <w:tcPr>
            <w:tcW w:w="1701" w:type="dxa"/>
            <w:tcBorders>
              <w:top w:val="nil"/>
              <w:bottom w:val="nil"/>
            </w:tcBorders>
            <w:shd w:val="clear" w:color="auto" w:fill="auto"/>
            <w:noWrap/>
            <w:vAlign w:val="center"/>
            <w:hideMark/>
          </w:tcPr>
          <w:p w14:paraId="41AF044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nil"/>
              <w:bottom w:val="nil"/>
            </w:tcBorders>
            <w:shd w:val="clear" w:color="auto" w:fill="auto"/>
            <w:noWrap/>
            <w:vAlign w:val="center"/>
            <w:hideMark/>
          </w:tcPr>
          <w:p w14:paraId="7243545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rs3217992</w:t>
            </w:r>
          </w:p>
        </w:tc>
        <w:tc>
          <w:tcPr>
            <w:tcW w:w="0" w:type="auto"/>
            <w:tcBorders>
              <w:top w:val="nil"/>
              <w:bottom w:val="nil"/>
            </w:tcBorders>
            <w:shd w:val="clear" w:color="auto" w:fill="auto"/>
            <w:noWrap/>
            <w:vAlign w:val="center"/>
            <w:hideMark/>
          </w:tcPr>
          <w:p w14:paraId="1C0814F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w:t>
            </w:r>
          </w:p>
        </w:tc>
        <w:tc>
          <w:tcPr>
            <w:tcW w:w="0" w:type="auto"/>
            <w:tcBorders>
              <w:top w:val="nil"/>
              <w:bottom w:val="nil"/>
            </w:tcBorders>
            <w:shd w:val="clear" w:color="auto" w:fill="auto"/>
            <w:noWrap/>
            <w:vAlign w:val="center"/>
            <w:hideMark/>
          </w:tcPr>
          <w:p w14:paraId="7D19A6A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0.58</w:t>
            </w:r>
          </w:p>
        </w:tc>
        <w:tc>
          <w:tcPr>
            <w:tcW w:w="0" w:type="auto"/>
            <w:tcBorders>
              <w:top w:val="nil"/>
              <w:bottom w:val="nil"/>
            </w:tcBorders>
            <w:shd w:val="clear" w:color="auto" w:fill="auto"/>
            <w:noWrap/>
            <w:vAlign w:val="center"/>
            <w:hideMark/>
          </w:tcPr>
          <w:p w14:paraId="5C1ACA0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0.63</w:t>
            </w:r>
          </w:p>
        </w:tc>
        <w:tc>
          <w:tcPr>
            <w:tcW w:w="0" w:type="auto"/>
            <w:tcBorders>
              <w:top w:val="nil"/>
              <w:bottom w:val="nil"/>
            </w:tcBorders>
            <w:shd w:val="clear" w:color="auto" w:fill="auto"/>
            <w:noWrap/>
            <w:vAlign w:val="center"/>
            <w:hideMark/>
          </w:tcPr>
          <w:p w14:paraId="0AC5507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0.58</w:t>
            </w:r>
          </w:p>
        </w:tc>
        <w:tc>
          <w:tcPr>
            <w:tcW w:w="788" w:type="dxa"/>
            <w:tcBorders>
              <w:top w:val="nil"/>
              <w:bottom w:val="nil"/>
            </w:tcBorders>
            <w:shd w:val="clear" w:color="auto" w:fill="auto"/>
            <w:noWrap/>
            <w:vAlign w:val="center"/>
            <w:hideMark/>
          </w:tcPr>
          <w:p w14:paraId="4EAD1B4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0.07</w:t>
            </w:r>
          </w:p>
        </w:tc>
        <w:tc>
          <w:tcPr>
            <w:tcW w:w="0" w:type="auto"/>
            <w:tcBorders>
              <w:top w:val="nil"/>
              <w:bottom w:val="nil"/>
            </w:tcBorders>
            <w:shd w:val="clear" w:color="auto" w:fill="auto"/>
            <w:noWrap/>
            <w:vAlign w:val="center"/>
            <w:hideMark/>
          </w:tcPr>
          <w:p w14:paraId="61FD680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0.78</w:t>
            </w:r>
          </w:p>
        </w:tc>
        <w:tc>
          <w:tcPr>
            <w:tcW w:w="0" w:type="auto"/>
            <w:tcBorders>
              <w:top w:val="nil"/>
              <w:bottom w:val="nil"/>
            </w:tcBorders>
            <w:shd w:val="clear" w:color="auto" w:fill="auto"/>
            <w:noWrap/>
            <w:vAlign w:val="center"/>
            <w:hideMark/>
          </w:tcPr>
          <w:p w14:paraId="518C0B6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0.53</w:t>
            </w:r>
          </w:p>
        </w:tc>
        <w:tc>
          <w:tcPr>
            <w:tcW w:w="0" w:type="auto"/>
            <w:tcBorders>
              <w:top w:val="nil"/>
              <w:bottom w:val="nil"/>
            </w:tcBorders>
            <w:shd w:val="clear" w:color="auto" w:fill="auto"/>
            <w:noWrap/>
            <w:vAlign w:val="center"/>
            <w:hideMark/>
          </w:tcPr>
          <w:p w14:paraId="049EB09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0" w:type="auto"/>
            <w:tcBorders>
              <w:top w:val="nil"/>
              <w:bottom w:val="nil"/>
            </w:tcBorders>
            <w:shd w:val="clear" w:color="auto" w:fill="auto"/>
            <w:noWrap/>
            <w:vAlign w:val="center"/>
            <w:hideMark/>
          </w:tcPr>
          <w:p w14:paraId="56E829A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0.31</w:t>
            </w:r>
          </w:p>
        </w:tc>
      </w:tr>
      <w:tr w:rsidR="000E76FE" w:rsidRPr="00325DEB" w14:paraId="5CCA6642"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2B124F24"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9q34</w:t>
            </w:r>
          </w:p>
        </w:tc>
        <w:tc>
          <w:tcPr>
            <w:tcW w:w="1701" w:type="dxa"/>
            <w:tcBorders>
              <w:top w:val="nil"/>
              <w:bottom w:val="nil"/>
            </w:tcBorders>
            <w:shd w:val="clear" w:color="auto" w:fill="auto"/>
            <w:noWrap/>
            <w:vAlign w:val="center"/>
            <w:hideMark/>
          </w:tcPr>
          <w:p w14:paraId="7872EC3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ABO</w:t>
            </w:r>
          </w:p>
        </w:tc>
        <w:tc>
          <w:tcPr>
            <w:tcW w:w="932" w:type="dxa"/>
            <w:tcBorders>
              <w:top w:val="nil"/>
              <w:bottom w:val="nil"/>
            </w:tcBorders>
            <w:shd w:val="clear" w:color="auto" w:fill="auto"/>
            <w:noWrap/>
            <w:vAlign w:val="center"/>
            <w:hideMark/>
          </w:tcPr>
          <w:p w14:paraId="6BDD1FD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rs579459</w:t>
            </w:r>
          </w:p>
        </w:tc>
        <w:tc>
          <w:tcPr>
            <w:tcW w:w="0" w:type="auto"/>
            <w:tcBorders>
              <w:top w:val="nil"/>
              <w:bottom w:val="nil"/>
            </w:tcBorders>
            <w:shd w:val="clear" w:color="auto" w:fill="auto"/>
            <w:noWrap/>
            <w:vAlign w:val="center"/>
            <w:hideMark/>
          </w:tcPr>
          <w:p w14:paraId="1D1C8DD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2.4x10</w:t>
            </w:r>
            <w:r w:rsidRPr="00325DEB">
              <w:rPr>
                <w:rFonts w:ascii="Arial" w:eastAsia="Times New Roman" w:hAnsi="Arial" w:cs="Arial"/>
                <w:b/>
                <w:color w:val="000000"/>
                <w:sz w:val="12"/>
                <w:szCs w:val="12"/>
                <w:vertAlign w:val="superscript"/>
                <w:lang w:val="en-US" w:eastAsia="en-GB"/>
              </w:rPr>
              <w:t>-44</w:t>
            </w:r>
          </w:p>
        </w:tc>
        <w:tc>
          <w:tcPr>
            <w:tcW w:w="0" w:type="auto"/>
            <w:tcBorders>
              <w:top w:val="nil"/>
              <w:bottom w:val="nil"/>
            </w:tcBorders>
            <w:shd w:val="clear" w:color="auto" w:fill="auto"/>
            <w:noWrap/>
            <w:vAlign w:val="center"/>
            <w:hideMark/>
          </w:tcPr>
          <w:p w14:paraId="6B7A7D9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0.08</w:t>
            </w:r>
          </w:p>
        </w:tc>
        <w:tc>
          <w:tcPr>
            <w:tcW w:w="0" w:type="auto"/>
            <w:tcBorders>
              <w:top w:val="nil"/>
              <w:bottom w:val="nil"/>
            </w:tcBorders>
            <w:shd w:val="clear" w:color="auto" w:fill="auto"/>
            <w:noWrap/>
            <w:vAlign w:val="center"/>
            <w:hideMark/>
          </w:tcPr>
          <w:p w14:paraId="5531202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0" w:type="auto"/>
            <w:tcBorders>
              <w:top w:val="nil"/>
              <w:bottom w:val="nil"/>
            </w:tcBorders>
            <w:shd w:val="clear" w:color="auto" w:fill="auto"/>
            <w:noWrap/>
            <w:vAlign w:val="center"/>
            <w:hideMark/>
          </w:tcPr>
          <w:p w14:paraId="58ABAD1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0.19</w:t>
            </w:r>
          </w:p>
        </w:tc>
        <w:tc>
          <w:tcPr>
            <w:tcW w:w="788" w:type="dxa"/>
            <w:tcBorders>
              <w:top w:val="nil"/>
              <w:bottom w:val="nil"/>
            </w:tcBorders>
            <w:shd w:val="clear" w:color="auto" w:fill="auto"/>
            <w:noWrap/>
            <w:vAlign w:val="center"/>
            <w:hideMark/>
          </w:tcPr>
          <w:p w14:paraId="4D1D4B2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0" w:type="auto"/>
            <w:tcBorders>
              <w:top w:val="nil"/>
              <w:bottom w:val="nil"/>
            </w:tcBorders>
            <w:shd w:val="clear" w:color="auto" w:fill="auto"/>
            <w:noWrap/>
            <w:vAlign w:val="center"/>
            <w:hideMark/>
          </w:tcPr>
          <w:p w14:paraId="77D8657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0.25</w:t>
            </w:r>
          </w:p>
        </w:tc>
        <w:tc>
          <w:tcPr>
            <w:tcW w:w="0" w:type="auto"/>
            <w:tcBorders>
              <w:top w:val="nil"/>
              <w:bottom w:val="nil"/>
            </w:tcBorders>
            <w:shd w:val="clear" w:color="auto" w:fill="auto"/>
            <w:noWrap/>
            <w:vAlign w:val="center"/>
            <w:hideMark/>
          </w:tcPr>
          <w:p w14:paraId="43BA5C3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0.84</w:t>
            </w:r>
          </w:p>
        </w:tc>
        <w:tc>
          <w:tcPr>
            <w:tcW w:w="0" w:type="auto"/>
            <w:tcBorders>
              <w:top w:val="nil"/>
              <w:bottom w:val="nil"/>
            </w:tcBorders>
            <w:shd w:val="clear" w:color="auto" w:fill="auto"/>
            <w:noWrap/>
            <w:vAlign w:val="center"/>
            <w:hideMark/>
          </w:tcPr>
          <w:p w14:paraId="5F70110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hideMark/>
          </w:tcPr>
          <w:p w14:paraId="694A271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0.64</w:t>
            </w:r>
          </w:p>
        </w:tc>
      </w:tr>
      <w:tr w:rsidR="000E76FE" w:rsidRPr="00325DEB" w14:paraId="41D31076"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BC1E810"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10p11</w:t>
            </w:r>
          </w:p>
        </w:tc>
        <w:tc>
          <w:tcPr>
            <w:tcW w:w="1701" w:type="dxa"/>
            <w:tcBorders>
              <w:top w:val="nil"/>
              <w:bottom w:val="nil"/>
            </w:tcBorders>
            <w:shd w:val="clear" w:color="auto" w:fill="auto"/>
            <w:noWrap/>
            <w:vAlign w:val="center"/>
            <w:hideMark/>
          </w:tcPr>
          <w:p w14:paraId="38F091D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KIAA1462</w:t>
            </w:r>
          </w:p>
        </w:tc>
        <w:tc>
          <w:tcPr>
            <w:tcW w:w="932" w:type="dxa"/>
            <w:tcBorders>
              <w:top w:val="nil"/>
              <w:bottom w:val="nil"/>
            </w:tcBorders>
            <w:shd w:val="clear" w:color="auto" w:fill="auto"/>
            <w:noWrap/>
            <w:vAlign w:val="center"/>
            <w:hideMark/>
          </w:tcPr>
          <w:p w14:paraId="0017D1C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rs2505083</w:t>
            </w:r>
          </w:p>
        </w:tc>
        <w:tc>
          <w:tcPr>
            <w:tcW w:w="0" w:type="auto"/>
            <w:tcBorders>
              <w:top w:val="nil"/>
              <w:bottom w:val="nil"/>
            </w:tcBorders>
            <w:shd w:val="clear" w:color="auto" w:fill="auto"/>
            <w:noWrap/>
            <w:vAlign w:val="center"/>
            <w:hideMark/>
          </w:tcPr>
          <w:p w14:paraId="2CD69B2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0.48</w:t>
            </w:r>
          </w:p>
        </w:tc>
        <w:tc>
          <w:tcPr>
            <w:tcW w:w="0" w:type="auto"/>
            <w:tcBorders>
              <w:top w:val="nil"/>
              <w:bottom w:val="nil"/>
            </w:tcBorders>
            <w:shd w:val="clear" w:color="auto" w:fill="auto"/>
            <w:noWrap/>
            <w:vAlign w:val="center"/>
            <w:hideMark/>
          </w:tcPr>
          <w:p w14:paraId="4009F57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0.79</w:t>
            </w:r>
          </w:p>
        </w:tc>
        <w:tc>
          <w:tcPr>
            <w:tcW w:w="0" w:type="auto"/>
            <w:tcBorders>
              <w:top w:val="nil"/>
              <w:bottom w:val="nil"/>
            </w:tcBorders>
            <w:shd w:val="clear" w:color="auto" w:fill="auto"/>
            <w:noWrap/>
            <w:vAlign w:val="center"/>
            <w:hideMark/>
          </w:tcPr>
          <w:p w14:paraId="5919B6D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0.38</w:t>
            </w:r>
          </w:p>
        </w:tc>
        <w:tc>
          <w:tcPr>
            <w:tcW w:w="0" w:type="auto"/>
            <w:tcBorders>
              <w:top w:val="nil"/>
              <w:bottom w:val="nil"/>
            </w:tcBorders>
            <w:shd w:val="clear" w:color="auto" w:fill="auto"/>
            <w:noWrap/>
            <w:vAlign w:val="center"/>
            <w:hideMark/>
          </w:tcPr>
          <w:p w14:paraId="4A88E25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0.39</w:t>
            </w:r>
          </w:p>
        </w:tc>
        <w:tc>
          <w:tcPr>
            <w:tcW w:w="788" w:type="dxa"/>
            <w:tcBorders>
              <w:top w:val="nil"/>
              <w:bottom w:val="nil"/>
            </w:tcBorders>
            <w:shd w:val="clear" w:color="auto" w:fill="auto"/>
            <w:noWrap/>
            <w:vAlign w:val="center"/>
            <w:hideMark/>
          </w:tcPr>
          <w:p w14:paraId="006054A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0.17</w:t>
            </w:r>
          </w:p>
        </w:tc>
        <w:tc>
          <w:tcPr>
            <w:tcW w:w="0" w:type="auto"/>
            <w:tcBorders>
              <w:top w:val="nil"/>
              <w:bottom w:val="nil"/>
            </w:tcBorders>
            <w:shd w:val="clear" w:color="auto" w:fill="auto"/>
            <w:noWrap/>
            <w:vAlign w:val="center"/>
            <w:hideMark/>
          </w:tcPr>
          <w:p w14:paraId="0A9CB98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39872E1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0.99</w:t>
            </w:r>
          </w:p>
        </w:tc>
        <w:tc>
          <w:tcPr>
            <w:tcW w:w="0" w:type="auto"/>
            <w:tcBorders>
              <w:top w:val="nil"/>
              <w:bottom w:val="nil"/>
            </w:tcBorders>
            <w:shd w:val="clear" w:color="auto" w:fill="auto"/>
            <w:noWrap/>
            <w:vAlign w:val="center"/>
            <w:hideMark/>
          </w:tcPr>
          <w:p w14:paraId="1200F93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0.28</w:t>
            </w:r>
          </w:p>
        </w:tc>
        <w:tc>
          <w:tcPr>
            <w:tcW w:w="0" w:type="auto"/>
            <w:tcBorders>
              <w:top w:val="nil"/>
              <w:bottom w:val="nil"/>
            </w:tcBorders>
            <w:shd w:val="clear" w:color="auto" w:fill="auto"/>
            <w:noWrap/>
            <w:vAlign w:val="center"/>
            <w:hideMark/>
          </w:tcPr>
          <w:p w14:paraId="4A65E37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0.57</w:t>
            </w:r>
          </w:p>
        </w:tc>
      </w:tr>
      <w:tr w:rsidR="000E76FE" w:rsidRPr="00325DEB" w14:paraId="4D246BCE"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92B515D"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10q11</w:t>
            </w:r>
          </w:p>
        </w:tc>
        <w:tc>
          <w:tcPr>
            <w:tcW w:w="1701" w:type="dxa"/>
            <w:tcBorders>
              <w:top w:val="nil"/>
              <w:bottom w:val="nil"/>
            </w:tcBorders>
            <w:shd w:val="clear" w:color="auto" w:fill="auto"/>
            <w:noWrap/>
            <w:vAlign w:val="center"/>
            <w:hideMark/>
          </w:tcPr>
          <w:p w14:paraId="6DDD361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CXCL12</w:t>
            </w:r>
          </w:p>
        </w:tc>
        <w:tc>
          <w:tcPr>
            <w:tcW w:w="932" w:type="dxa"/>
            <w:tcBorders>
              <w:top w:val="nil"/>
              <w:bottom w:val="nil"/>
            </w:tcBorders>
            <w:shd w:val="clear" w:color="auto" w:fill="auto"/>
            <w:noWrap/>
            <w:vAlign w:val="center"/>
            <w:hideMark/>
          </w:tcPr>
          <w:p w14:paraId="5A714AB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rs501120</w:t>
            </w:r>
          </w:p>
        </w:tc>
        <w:tc>
          <w:tcPr>
            <w:tcW w:w="0" w:type="auto"/>
            <w:tcBorders>
              <w:top w:val="nil"/>
              <w:bottom w:val="nil"/>
            </w:tcBorders>
            <w:shd w:val="clear" w:color="auto" w:fill="auto"/>
            <w:noWrap/>
            <w:vAlign w:val="center"/>
            <w:hideMark/>
          </w:tcPr>
          <w:p w14:paraId="474BAB5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0.28</w:t>
            </w:r>
          </w:p>
        </w:tc>
        <w:tc>
          <w:tcPr>
            <w:tcW w:w="0" w:type="auto"/>
            <w:tcBorders>
              <w:top w:val="nil"/>
              <w:bottom w:val="nil"/>
            </w:tcBorders>
            <w:shd w:val="clear" w:color="auto" w:fill="auto"/>
            <w:noWrap/>
            <w:vAlign w:val="center"/>
            <w:hideMark/>
          </w:tcPr>
          <w:p w14:paraId="3CF8FB2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0.81</w:t>
            </w:r>
          </w:p>
        </w:tc>
        <w:tc>
          <w:tcPr>
            <w:tcW w:w="0" w:type="auto"/>
            <w:tcBorders>
              <w:top w:val="nil"/>
              <w:bottom w:val="nil"/>
            </w:tcBorders>
            <w:shd w:val="clear" w:color="auto" w:fill="auto"/>
            <w:noWrap/>
            <w:vAlign w:val="center"/>
            <w:hideMark/>
          </w:tcPr>
          <w:p w14:paraId="36C8CDA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w:t>
            </w:r>
          </w:p>
        </w:tc>
        <w:tc>
          <w:tcPr>
            <w:tcW w:w="0" w:type="auto"/>
            <w:tcBorders>
              <w:top w:val="nil"/>
              <w:bottom w:val="nil"/>
            </w:tcBorders>
            <w:shd w:val="clear" w:color="auto" w:fill="auto"/>
            <w:noWrap/>
            <w:vAlign w:val="center"/>
            <w:hideMark/>
          </w:tcPr>
          <w:p w14:paraId="508582F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0.54</w:t>
            </w:r>
          </w:p>
        </w:tc>
        <w:tc>
          <w:tcPr>
            <w:tcW w:w="788" w:type="dxa"/>
            <w:tcBorders>
              <w:top w:val="nil"/>
              <w:bottom w:val="nil"/>
            </w:tcBorders>
            <w:shd w:val="clear" w:color="auto" w:fill="auto"/>
            <w:noWrap/>
            <w:vAlign w:val="center"/>
            <w:hideMark/>
          </w:tcPr>
          <w:p w14:paraId="2CFEF42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0.14</w:t>
            </w:r>
          </w:p>
        </w:tc>
        <w:tc>
          <w:tcPr>
            <w:tcW w:w="0" w:type="auto"/>
            <w:tcBorders>
              <w:top w:val="nil"/>
              <w:bottom w:val="nil"/>
            </w:tcBorders>
            <w:shd w:val="clear" w:color="auto" w:fill="auto"/>
            <w:noWrap/>
            <w:vAlign w:val="center"/>
            <w:hideMark/>
          </w:tcPr>
          <w:p w14:paraId="4BE990F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0.46</w:t>
            </w:r>
          </w:p>
        </w:tc>
        <w:tc>
          <w:tcPr>
            <w:tcW w:w="0" w:type="auto"/>
            <w:tcBorders>
              <w:top w:val="nil"/>
              <w:bottom w:val="nil"/>
            </w:tcBorders>
            <w:shd w:val="clear" w:color="auto" w:fill="auto"/>
            <w:noWrap/>
            <w:vAlign w:val="center"/>
            <w:hideMark/>
          </w:tcPr>
          <w:p w14:paraId="5A6B969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0.67</w:t>
            </w:r>
          </w:p>
        </w:tc>
        <w:tc>
          <w:tcPr>
            <w:tcW w:w="0" w:type="auto"/>
            <w:tcBorders>
              <w:top w:val="nil"/>
              <w:bottom w:val="nil"/>
            </w:tcBorders>
            <w:shd w:val="clear" w:color="auto" w:fill="auto"/>
            <w:noWrap/>
            <w:vAlign w:val="center"/>
            <w:hideMark/>
          </w:tcPr>
          <w:p w14:paraId="6C7E166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0.74</w:t>
            </w:r>
          </w:p>
        </w:tc>
        <w:tc>
          <w:tcPr>
            <w:tcW w:w="0" w:type="auto"/>
            <w:tcBorders>
              <w:top w:val="nil"/>
              <w:bottom w:val="nil"/>
            </w:tcBorders>
            <w:shd w:val="clear" w:color="auto" w:fill="auto"/>
            <w:noWrap/>
            <w:vAlign w:val="center"/>
            <w:hideMark/>
          </w:tcPr>
          <w:p w14:paraId="3C2E093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0.98</w:t>
            </w:r>
          </w:p>
        </w:tc>
      </w:tr>
      <w:tr w:rsidR="000E76FE" w:rsidRPr="00325DEB" w14:paraId="5A2D61EF"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9489C19" w14:textId="77777777" w:rsidR="000E76FE" w:rsidRPr="00325DEB" w:rsidRDefault="000E76FE" w:rsidP="00343506">
            <w:pPr>
              <w:jc w:val="center"/>
              <w:rPr>
                <w:rFonts w:ascii="Arial" w:eastAsia="Times New Roman" w:hAnsi="Arial" w:cs="Arial"/>
                <w:b w:val="0"/>
                <w:color w:val="000000"/>
                <w:sz w:val="12"/>
                <w:szCs w:val="12"/>
                <w:lang w:val="en-US" w:eastAsia="en-GB"/>
              </w:rPr>
            </w:pPr>
          </w:p>
        </w:tc>
        <w:tc>
          <w:tcPr>
            <w:tcW w:w="1701" w:type="dxa"/>
            <w:tcBorders>
              <w:top w:val="nil"/>
              <w:bottom w:val="nil"/>
            </w:tcBorders>
            <w:shd w:val="clear" w:color="auto" w:fill="auto"/>
            <w:noWrap/>
            <w:vAlign w:val="center"/>
            <w:hideMark/>
          </w:tcPr>
          <w:p w14:paraId="419931E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nil"/>
              <w:bottom w:val="nil"/>
            </w:tcBorders>
            <w:shd w:val="clear" w:color="auto" w:fill="auto"/>
            <w:noWrap/>
            <w:vAlign w:val="center"/>
            <w:hideMark/>
          </w:tcPr>
          <w:p w14:paraId="2D1BC44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rs2047009</w:t>
            </w:r>
          </w:p>
        </w:tc>
        <w:tc>
          <w:tcPr>
            <w:tcW w:w="0" w:type="auto"/>
            <w:tcBorders>
              <w:top w:val="nil"/>
              <w:bottom w:val="nil"/>
            </w:tcBorders>
            <w:shd w:val="clear" w:color="auto" w:fill="auto"/>
            <w:noWrap/>
            <w:vAlign w:val="center"/>
            <w:hideMark/>
          </w:tcPr>
          <w:p w14:paraId="1D44D5F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w:t>
            </w:r>
          </w:p>
        </w:tc>
        <w:tc>
          <w:tcPr>
            <w:tcW w:w="0" w:type="auto"/>
            <w:tcBorders>
              <w:top w:val="nil"/>
              <w:bottom w:val="nil"/>
            </w:tcBorders>
            <w:shd w:val="clear" w:color="auto" w:fill="auto"/>
            <w:noWrap/>
            <w:vAlign w:val="center"/>
            <w:hideMark/>
          </w:tcPr>
          <w:p w14:paraId="74D060B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0.36</w:t>
            </w:r>
          </w:p>
        </w:tc>
        <w:tc>
          <w:tcPr>
            <w:tcW w:w="0" w:type="auto"/>
            <w:tcBorders>
              <w:top w:val="nil"/>
              <w:bottom w:val="nil"/>
            </w:tcBorders>
            <w:shd w:val="clear" w:color="auto" w:fill="auto"/>
            <w:noWrap/>
            <w:vAlign w:val="center"/>
            <w:hideMark/>
          </w:tcPr>
          <w:p w14:paraId="791AD7A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0.47</w:t>
            </w:r>
          </w:p>
        </w:tc>
        <w:tc>
          <w:tcPr>
            <w:tcW w:w="0" w:type="auto"/>
            <w:tcBorders>
              <w:top w:val="nil"/>
              <w:bottom w:val="nil"/>
            </w:tcBorders>
            <w:shd w:val="clear" w:color="auto" w:fill="auto"/>
            <w:noWrap/>
            <w:vAlign w:val="center"/>
            <w:hideMark/>
          </w:tcPr>
          <w:p w14:paraId="15CFB15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0.67</w:t>
            </w:r>
          </w:p>
        </w:tc>
        <w:tc>
          <w:tcPr>
            <w:tcW w:w="788" w:type="dxa"/>
            <w:tcBorders>
              <w:top w:val="nil"/>
              <w:bottom w:val="nil"/>
            </w:tcBorders>
            <w:shd w:val="clear" w:color="auto" w:fill="auto"/>
            <w:noWrap/>
            <w:vAlign w:val="center"/>
            <w:hideMark/>
          </w:tcPr>
          <w:p w14:paraId="5BD2BC0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3E83600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0.12</w:t>
            </w:r>
          </w:p>
        </w:tc>
        <w:tc>
          <w:tcPr>
            <w:tcW w:w="0" w:type="auto"/>
            <w:tcBorders>
              <w:top w:val="nil"/>
              <w:bottom w:val="nil"/>
            </w:tcBorders>
            <w:shd w:val="clear" w:color="auto" w:fill="auto"/>
            <w:noWrap/>
            <w:vAlign w:val="center"/>
            <w:hideMark/>
          </w:tcPr>
          <w:p w14:paraId="5108F64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0.54</w:t>
            </w:r>
          </w:p>
        </w:tc>
        <w:tc>
          <w:tcPr>
            <w:tcW w:w="0" w:type="auto"/>
            <w:tcBorders>
              <w:top w:val="nil"/>
              <w:bottom w:val="nil"/>
            </w:tcBorders>
            <w:shd w:val="clear" w:color="auto" w:fill="auto"/>
            <w:noWrap/>
            <w:vAlign w:val="center"/>
            <w:hideMark/>
          </w:tcPr>
          <w:p w14:paraId="5FDD62B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0.50</w:t>
            </w:r>
          </w:p>
        </w:tc>
        <w:tc>
          <w:tcPr>
            <w:tcW w:w="0" w:type="auto"/>
            <w:tcBorders>
              <w:top w:val="nil"/>
              <w:bottom w:val="nil"/>
            </w:tcBorders>
            <w:shd w:val="clear" w:color="auto" w:fill="auto"/>
            <w:noWrap/>
            <w:vAlign w:val="center"/>
            <w:hideMark/>
          </w:tcPr>
          <w:p w14:paraId="4B215E5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0.88</w:t>
            </w:r>
          </w:p>
        </w:tc>
      </w:tr>
      <w:tr w:rsidR="000E76FE" w:rsidRPr="00325DEB" w14:paraId="1B38F624"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1A12F35B"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10q23</w:t>
            </w:r>
          </w:p>
        </w:tc>
        <w:tc>
          <w:tcPr>
            <w:tcW w:w="1701" w:type="dxa"/>
            <w:tcBorders>
              <w:top w:val="nil"/>
              <w:bottom w:val="nil"/>
            </w:tcBorders>
            <w:shd w:val="clear" w:color="auto" w:fill="auto"/>
            <w:noWrap/>
            <w:vAlign w:val="center"/>
            <w:hideMark/>
          </w:tcPr>
          <w:p w14:paraId="640EA24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LIPA</w:t>
            </w:r>
          </w:p>
        </w:tc>
        <w:tc>
          <w:tcPr>
            <w:tcW w:w="932" w:type="dxa"/>
            <w:tcBorders>
              <w:top w:val="nil"/>
              <w:bottom w:val="nil"/>
            </w:tcBorders>
            <w:shd w:val="clear" w:color="auto" w:fill="auto"/>
            <w:noWrap/>
            <w:vAlign w:val="center"/>
            <w:hideMark/>
          </w:tcPr>
          <w:p w14:paraId="20737A4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rs2246833</w:t>
            </w:r>
          </w:p>
        </w:tc>
        <w:tc>
          <w:tcPr>
            <w:tcW w:w="0" w:type="auto"/>
            <w:tcBorders>
              <w:top w:val="nil"/>
              <w:bottom w:val="nil"/>
            </w:tcBorders>
            <w:shd w:val="clear" w:color="auto" w:fill="auto"/>
            <w:noWrap/>
            <w:vAlign w:val="center"/>
            <w:hideMark/>
          </w:tcPr>
          <w:p w14:paraId="0927718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0.13</w:t>
            </w:r>
          </w:p>
        </w:tc>
        <w:tc>
          <w:tcPr>
            <w:tcW w:w="0" w:type="auto"/>
            <w:tcBorders>
              <w:top w:val="nil"/>
              <w:bottom w:val="nil"/>
            </w:tcBorders>
            <w:shd w:val="clear" w:color="auto" w:fill="auto"/>
            <w:noWrap/>
            <w:vAlign w:val="center"/>
            <w:hideMark/>
          </w:tcPr>
          <w:p w14:paraId="493C140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0.23</w:t>
            </w:r>
          </w:p>
        </w:tc>
        <w:tc>
          <w:tcPr>
            <w:tcW w:w="0" w:type="auto"/>
            <w:tcBorders>
              <w:top w:val="nil"/>
              <w:bottom w:val="nil"/>
            </w:tcBorders>
            <w:shd w:val="clear" w:color="auto" w:fill="auto"/>
            <w:noWrap/>
            <w:vAlign w:val="center"/>
            <w:hideMark/>
          </w:tcPr>
          <w:p w14:paraId="20DA0AC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0.12</w:t>
            </w:r>
          </w:p>
        </w:tc>
        <w:tc>
          <w:tcPr>
            <w:tcW w:w="0" w:type="auto"/>
            <w:tcBorders>
              <w:top w:val="nil"/>
              <w:bottom w:val="nil"/>
            </w:tcBorders>
            <w:shd w:val="clear" w:color="auto" w:fill="auto"/>
            <w:noWrap/>
            <w:vAlign w:val="center"/>
            <w:hideMark/>
          </w:tcPr>
          <w:p w14:paraId="67DCDFF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0.39</w:t>
            </w:r>
          </w:p>
        </w:tc>
        <w:tc>
          <w:tcPr>
            <w:tcW w:w="788" w:type="dxa"/>
            <w:tcBorders>
              <w:top w:val="nil"/>
              <w:bottom w:val="nil"/>
            </w:tcBorders>
            <w:shd w:val="clear" w:color="auto" w:fill="auto"/>
            <w:noWrap/>
            <w:vAlign w:val="center"/>
            <w:hideMark/>
          </w:tcPr>
          <w:p w14:paraId="1F88045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0.61</w:t>
            </w:r>
          </w:p>
        </w:tc>
        <w:tc>
          <w:tcPr>
            <w:tcW w:w="0" w:type="auto"/>
            <w:tcBorders>
              <w:top w:val="nil"/>
              <w:bottom w:val="nil"/>
            </w:tcBorders>
            <w:shd w:val="clear" w:color="auto" w:fill="auto"/>
            <w:noWrap/>
            <w:vAlign w:val="center"/>
            <w:hideMark/>
          </w:tcPr>
          <w:p w14:paraId="401BEEC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0.48</w:t>
            </w:r>
          </w:p>
        </w:tc>
        <w:tc>
          <w:tcPr>
            <w:tcW w:w="0" w:type="auto"/>
            <w:tcBorders>
              <w:top w:val="nil"/>
              <w:bottom w:val="nil"/>
            </w:tcBorders>
            <w:shd w:val="clear" w:color="auto" w:fill="auto"/>
            <w:noWrap/>
            <w:vAlign w:val="center"/>
            <w:hideMark/>
          </w:tcPr>
          <w:p w14:paraId="0AA4FCD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0.24</w:t>
            </w:r>
          </w:p>
        </w:tc>
        <w:tc>
          <w:tcPr>
            <w:tcW w:w="0" w:type="auto"/>
            <w:tcBorders>
              <w:top w:val="nil"/>
              <w:bottom w:val="nil"/>
            </w:tcBorders>
            <w:shd w:val="clear" w:color="auto" w:fill="auto"/>
            <w:noWrap/>
            <w:vAlign w:val="center"/>
            <w:hideMark/>
          </w:tcPr>
          <w:p w14:paraId="7684EA8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0.48</w:t>
            </w:r>
          </w:p>
        </w:tc>
        <w:tc>
          <w:tcPr>
            <w:tcW w:w="0" w:type="auto"/>
            <w:tcBorders>
              <w:top w:val="nil"/>
              <w:bottom w:val="nil"/>
            </w:tcBorders>
            <w:shd w:val="clear" w:color="auto" w:fill="auto"/>
            <w:noWrap/>
            <w:vAlign w:val="center"/>
            <w:hideMark/>
          </w:tcPr>
          <w:p w14:paraId="6425DA6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0.86</w:t>
            </w:r>
          </w:p>
        </w:tc>
      </w:tr>
      <w:tr w:rsidR="000E76FE" w:rsidRPr="00325DEB" w14:paraId="57295C28"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7347908D" w14:textId="77777777" w:rsidR="000E76FE" w:rsidRPr="00325DEB" w:rsidRDefault="000E76FE" w:rsidP="00343506">
            <w:pPr>
              <w:jc w:val="center"/>
              <w:rPr>
                <w:rFonts w:ascii="Arial" w:eastAsia="Times New Roman" w:hAnsi="Arial" w:cs="Arial"/>
                <w:b w:val="0"/>
                <w:color w:val="000000"/>
                <w:sz w:val="12"/>
                <w:szCs w:val="12"/>
                <w:lang w:val="en-US" w:eastAsia="en-GB"/>
              </w:rPr>
            </w:pPr>
          </w:p>
        </w:tc>
        <w:tc>
          <w:tcPr>
            <w:tcW w:w="1701" w:type="dxa"/>
            <w:tcBorders>
              <w:top w:val="nil"/>
              <w:bottom w:val="nil"/>
            </w:tcBorders>
            <w:shd w:val="clear" w:color="auto" w:fill="auto"/>
            <w:noWrap/>
            <w:vAlign w:val="center"/>
            <w:hideMark/>
          </w:tcPr>
          <w:p w14:paraId="1B816A6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nil"/>
              <w:bottom w:val="nil"/>
            </w:tcBorders>
            <w:shd w:val="clear" w:color="auto" w:fill="auto"/>
            <w:noWrap/>
            <w:vAlign w:val="center"/>
            <w:hideMark/>
          </w:tcPr>
          <w:p w14:paraId="4EDB008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rs11203042</w:t>
            </w:r>
          </w:p>
        </w:tc>
        <w:tc>
          <w:tcPr>
            <w:tcW w:w="0" w:type="auto"/>
            <w:tcBorders>
              <w:top w:val="nil"/>
              <w:bottom w:val="nil"/>
            </w:tcBorders>
            <w:shd w:val="clear" w:color="auto" w:fill="auto"/>
            <w:noWrap/>
            <w:vAlign w:val="center"/>
            <w:hideMark/>
          </w:tcPr>
          <w:p w14:paraId="42AF129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0" w:type="auto"/>
            <w:tcBorders>
              <w:top w:val="nil"/>
              <w:bottom w:val="nil"/>
            </w:tcBorders>
            <w:shd w:val="clear" w:color="auto" w:fill="auto"/>
            <w:noWrap/>
            <w:vAlign w:val="center"/>
            <w:hideMark/>
          </w:tcPr>
          <w:p w14:paraId="5169918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0.89</w:t>
            </w:r>
          </w:p>
        </w:tc>
        <w:tc>
          <w:tcPr>
            <w:tcW w:w="0" w:type="auto"/>
            <w:tcBorders>
              <w:top w:val="nil"/>
              <w:bottom w:val="nil"/>
            </w:tcBorders>
            <w:shd w:val="clear" w:color="auto" w:fill="auto"/>
            <w:noWrap/>
            <w:vAlign w:val="center"/>
            <w:hideMark/>
          </w:tcPr>
          <w:p w14:paraId="5A01FF3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0.003</w:t>
            </w:r>
          </w:p>
        </w:tc>
        <w:tc>
          <w:tcPr>
            <w:tcW w:w="0" w:type="auto"/>
            <w:tcBorders>
              <w:top w:val="nil"/>
              <w:bottom w:val="nil"/>
            </w:tcBorders>
            <w:shd w:val="clear" w:color="auto" w:fill="auto"/>
            <w:noWrap/>
            <w:vAlign w:val="center"/>
            <w:hideMark/>
          </w:tcPr>
          <w:p w14:paraId="19A8491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788" w:type="dxa"/>
            <w:tcBorders>
              <w:top w:val="nil"/>
              <w:bottom w:val="nil"/>
            </w:tcBorders>
            <w:shd w:val="clear" w:color="auto" w:fill="auto"/>
            <w:noWrap/>
            <w:vAlign w:val="center"/>
            <w:hideMark/>
          </w:tcPr>
          <w:p w14:paraId="6808604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0.57</w:t>
            </w:r>
          </w:p>
        </w:tc>
        <w:tc>
          <w:tcPr>
            <w:tcW w:w="0" w:type="auto"/>
            <w:tcBorders>
              <w:top w:val="nil"/>
              <w:bottom w:val="nil"/>
            </w:tcBorders>
            <w:shd w:val="clear" w:color="auto" w:fill="auto"/>
            <w:noWrap/>
            <w:vAlign w:val="center"/>
            <w:hideMark/>
          </w:tcPr>
          <w:p w14:paraId="24625FB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0.39</w:t>
            </w:r>
          </w:p>
        </w:tc>
        <w:tc>
          <w:tcPr>
            <w:tcW w:w="0" w:type="auto"/>
            <w:tcBorders>
              <w:top w:val="nil"/>
              <w:bottom w:val="nil"/>
            </w:tcBorders>
            <w:shd w:val="clear" w:color="auto" w:fill="auto"/>
            <w:noWrap/>
            <w:vAlign w:val="center"/>
            <w:hideMark/>
          </w:tcPr>
          <w:p w14:paraId="6CFF5DE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0.98</w:t>
            </w:r>
          </w:p>
        </w:tc>
        <w:tc>
          <w:tcPr>
            <w:tcW w:w="0" w:type="auto"/>
            <w:tcBorders>
              <w:top w:val="nil"/>
              <w:bottom w:val="nil"/>
            </w:tcBorders>
            <w:shd w:val="clear" w:color="auto" w:fill="auto"/>
            <w:noWrap/>
            <w:vAlign w:val="center"/>
            <w:hideMark/>
          </w:tcPr>
          <w:p w14:paraId="1BC2400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0.61</w:t>
            </w:r>
          </w:p>
        </w:tc>
        <w:tc>
          <w:tcPr>
            <w:tcW w:w="0" w:type="auto"/>
            <w:tcBorders>
              <w:top w:val="nil"/>
              <w:bottom w:val="nil"/>
            </w:tcBorders>
            <w:shd w:val="clear" w:color="auto" w:fill="auto"/>
            <w:noWrap/>
            <w:vAlign w:val="center"/>
            <w:hideMark/>
          </w:tcPr>
          <w:p w14:paraId="061E658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0.39</w:t>
            </w:r>
          </w:p>
        </w:tc>
      </w:tr>
      <w:tr w:rsidR="000E76FE" w:rsidRPr="00325DEB" w14:paraId="04E56EA8"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68C15740"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10q24</w:t>
            </w:r>
          </w:p>
        </w:tc>
        <w:tc>
          <w:tcPr>
            <w:tcW w:w="1701" w:type="dxa"/>
            <w:tcBorders>
              <w:top w:val="nil"/>
              <w:bottom w:val="nil"/>
            </w:tcBorders>
            <w:shd w:val="clear" w:color="auto" w:fill="auto"/>
            <w:noWrap/>
            <w:vAlign w:val="center"/>
            <w:hideMark/>
          </w:tcPr>
          <w:p w14:paraId="5C3D219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CYP17A1-CNNM2-NT5C2</w:t>
            </w:r>
          </w:p>
        </w:tc>
        <w:tc>
          <w:tcPr>
            <w:tcW w:w="932" w:type="dxa"/>
            <w:tcBorders>
              <w:top w:val="nil"/>
              <w:bottom w:val="nil"/>
            </w:tcBorders>
            <w:shd w:val="clear" w:color="auto" w:fill="auto"/>
            <w:noWrap/>
            <w:vAlign w:val="center"/>
            <w:hideMark/>
          </w:tcPr>
          <w:p w14:paraId="303E9AE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rs12413409</w:t>
            </w:r>
          </w:p>
        </w:tc>
        <w:tc>
          <w:tcPr>
            <w:tcW w:w="0" w:type="auto"/>
            <w:tcBorders>
              <w:top w:val="nil"/>
              <w:bottom w:val="nil"/>
            </w:tcBorders>
            <w:shd w:val="clear" w:color="auto" w:fill="auto"/>
            <w:noWrap/>
            <w:vAlign w:val="center"/>
            <w:hideMark/>
          </w:tcPr>
          <w:p w14:paraId="6CC9BC8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0.45</w:t>
            </w:r>
          </w:p>
        </w:tc>
        <w:tc>
          <w:tcPr>
            <w:tcW w:w="0" w:type="auto"/>
            <w:tcBorders>
              <w:top w:val="nil"/>
              <w:bottom w:val="nil"/>
            </w:tcBorders>
            <w:shd w:val="clear" w:color="auto" w:fill="auto"/>
            <w:noWrap/>
            <w:vAlign w:val="center"/>
            <w:hideMark/>
          </w:tcPr>
          <w:p w14:paraId="12535A3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0.67</w:t>
            </w:r>
          </w:p>
        </w:tc>
        <w:tc>
          <w:tcPr>
            <w:tcW w:w="0" w:type="auto"/>
            <w:tcBorders>
              <w:top w:val="nil"/>
              <w:bottom w:val="nil"/>
            </w:tcBorders>
            <w:shd w:val="clear" w:color="auto" w:fill="auto"/>
            <w:noWrap/>
            <w:vAlign w:val="center"/>
            <w:hideMark/>
          </w:tcPr>
          <w:p w14:paraId="22B9E17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0.26</w:t>
            </w:r>
          </w:p>
        </w:tc>
        <w:tc>
          <w:tcPr>
            <w:tcW w:w="0" w:type="auto"/>
            <w:tcBorders>
              <w:top w:val="nil"/>
              <w:bottom w:val="nil"/>
            </w:tcBorders>
            <w:shd w:val="clear" w:color="auto" w:fill="auto"/>
            <w:noWrap/>
            <w:vAlign w:val="center"/>
            <w:hideMark/>
          </w:tcPr>
          <w:p w14:paraId="500AEC5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2x10</w:t>
            </w:r>
            <w:r w:rsidRPr="00325DEB">
              <w:rPr>
                <w:rFonts w:ascii="Arial" w:eastAsia="Times New Roman" w:hAnsi="Arial" w:cs="Arial"/>
                <w:b/>
                <w:color w:val="000000"/>
                <w:sz w:val="12"/>
                <w:szCs w:val="12"/>
                <w:vertAlign w:val="superscript"/>
                <w:lang w:val="en-US" w:eastAsia="en-GB"/>
              </w:rPr>
              <w:t>-9</w:t>
            </w:r>
          </w:p>
        </w:tc>
        <w:tc>
          <w:tcPr>
            <w:tcW w:w="788" w:type="dxa"/>
            <w:tcBorders>
              <w:top w:val="nil"/>
              <w:bottom w:val="nil"/>
            </w:tcBorders>
            <w:shd w:val="clear" w:color="auto" w:fill="auto"/>
            <w:noWrap/>
            <w:vAlign w:val="center"/>
            <w:hideMark/>
          </w:tcPr>
          <w:p w14:paraId="4E18BCB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8.8x10</w:t>
            </w:r>
            <w:r w:rsidRPr="00325DEB">
              <w:rPr>
                <w:rFonts w:ascii="Arial" w:eastAsia="Times New Roman" w:hAnsi="Arial" w:cs="Arial"/>
                <w:b/>
                <w:color w:val="000000"/>
                <w:sz w:val="12"/>
                <w:szCs w:val="12"/>
                <w:vertAlign w:val="superscript"/>
                <w:lang w:val="en-US" w:eastAsia="en-GB"/>
              </w:rPr>
              <w:t>-6</w:t>
            </w:r>
          </w:p>
        </w:tc>
        <w:tc>
          <w:tcPr>
            <w:tcW w:w="0" w:type="auto"/>
            <w:tcBorders>
              <w:top w:val="nil"/>
              <w:bottom w:val="nil"/>
            </w:tcBorders>
            <w:shd w:val="clear" w:color="auto" w:fill="auto"/>
            <w:noWrap/>
            <w:vAlign w:val="center"/>
            <w:hideMark/>
          </w:tcPr>
          <w:p w14:paraId="260C716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5.7x10</w:t>
            </w:r>
            <w:r w:rsidRPr="00325DEB">
              <w:rPr>
                <w:rFonts w:ascii="Arial" w:eastAsia="Times New Roman" w:hAnsi="Arial" w:cs="Arial"/>
                <w:b/>
                <w:color w:val="000000"/>
                <w:sz w:val="12"/>
                <w:szCs w:val="12"/>
                <w:vertAlign w:val="superscript"/>
                <w:lang w:val="en-US" w:eastAsia="en-GB"/>
              </w:rPr>
              <w:t>-8</w:t>
            </w:r>
          </w:p>
        </w:tc>
        <w:tc>
          <w:tcPr>
            <w:tcW w:w="0" w:type="auto"/>
            <w:tcBorders>
              <w:top w:val="nil"/>
              <w:bottom w:val="nil"/>
            </w:tcBorders>
            <w:shd w:val="clear" w:color="auto" w:fill="auto"/>
            <w:noWrap/>
            <w:vAlign w:val="center"/>
            <w:hideMark/>
          </w:tcPr>
          <w:p w14:paraId="46683E3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2.2x10</w:t>
            </w:r>
            <w:r w:rsidRPr="00325DEB">
              <w:rPr>
                <w:rFonts w:ascii="Arial" w:eastAsia="Times New Roman" w:hAnsi="Arial" w:cs="Arial"/>
                <w:b/>
                <w:color w:val="000000"/>
                <w:sz w:val="12"/>
                <w:szCs w:val="12"/>
                <w:vertAlign w:val="superscript"/>
                <w:lang w:val="en-US" w:eastAsia="en-GB"/>
              </w:rPr>
              <w:t>-8</w:t>
            </w:r>
          </w:p>
        </w:tc>
        <w:tc>
          <w:tcPr>
            <w:tcW w:w="0" w:type="auto"/>
            <w:tcBorders>
              <w:top w:val="nil"/>
              <w:bottom w:val="nil"/>
            </w:tcBorders>
            <w:shd w:val="clear" w:color="auto" w:fill="auto"/>
            <w:noWrap/>
            <w:vAlign w:val="center"/>
            <w:hideMark/>
          </w:tcPr>
          <w:p w14:paraId="2828634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0.81</w:t>
            </w:r>
          </w:p>
        </w:tc>
        <w:tc>
          <w:tcPr>
            <w:tcW w:w="0" w:type="auto"/>
            <w:tcBorders>
              <w:top w:val="nil"/>
              <w:bottom w:val="nil"/>
            </w:tcBorders>
            <w:shd w:val="clear" w:color="auto" w:fill="auto"/>
            <w:noWrap/>
            <w:vAlign w:val="center"/>
            <w:hideMark/>
          </w:tcPr>
          <w:p w14:paraId="30749E3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0.64</w:t>
            </w:r>
          </w:p>
        </w:tc>
      </w:tr>
      <w:tr w:rsidR="000E76FE" w:rsidRPr="00325DEB" w14:paraId="29F236E3"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70D2E6FD"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11p15</w:t>
            </w:r>
          </w:p>
        </w:tc>
        <w:tc>
          <w:tcPr>
            <w:tcW w:w="1701" w:type="dxa"/>
            <w:tcBorders>
              <w:top w:val="nil"/>
              <w:bottom w:val="nil"/>
            </w:tcBorders>
            <w:shd w:val="clear" w:color="auto" w:fill="auto"/>
            <w:noWrap/>
            <w:vAlign w:val="center"/>
            <w:hideMark/>
          </w:tcPr>
          <w:p w14:paraId="65F46E7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SWAP70</w:t>
            </w:r>
          </w:p>
        </w:tc>
        <w:tc>
          <w:tcPr>
            <w:tcW w:w="932" w:type="dxa"/>
            <w:tcBorders>
              <w:top w:val="nil"/>
              <w:bottom w:val="nil"/>
            </w:tcBorders>
            <w:shd w:val="clear" w:color="auto" w:fill="auto"/>
            <w:noWrap/>
            <w:vAlign w:val="center"/>
            <w:hideMark/>
          </w:tcPr>
          <w:p w14:paraId="6D3DF30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rs10840293</w:t>
            </w:r>
          </w:p>
        </w:tc>
        <w:tc>
          <w:tcPr>
            <w:tcW w:w="0" w:type="auto"/>
            <w:tcBorders>
              <w:top w:val="nil"/>
              <w:bottom w:val="nil"/>
            </w:tcBorders>
            <w:shd w:val="clear" w:color="auto" w:fill="auto"/>
            <w:noWrap/>
            <w:vAlign w:val="center"/>
            <w:hideMark/>
          </w:tcPr>
          <w:p w14:paraId="7CA1A87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r w:rsidRPr="00325DEB">
              <w:rPr>
                <w:rFonts w:ascii="Arial" w:eastAsia="Times New Roman" w:hAnsi="Arial" w:cs="Arial"/>
                <w:color w:val="000000"/>
                <w:sz w:val="12"/>
                <w:szCs w:val="12"/>
                <w:vertAlign w:val="superscript"/>
                <w:lang w:val="en-US" w:eastAsia="en-GB"/>
              </w:rPr>
              <w:t>g</w:t>
            </w:r>
          </w:p>
        </w:tc>
        <w:tc>
          <w:tcPr>
            <w:tcW w:w="0" w:type="auto"/>
            <w:tcBorders>
              <w:top w:val="nil"/>
              <w:bottom w:val="nil"/>
            </w:tcBorders>
            <w:shd w:val="clear" w:color="auto" w:fill="auto"/>
            <w:noWrap/>
            <w:vAlign w:val="center"/>
            <w:hideMark/>
          </w:tcPr>
          <w:p w14:paraId="60C9A5F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0.36</w:t>
            </w:r>
            <w:r w:rsidRPr="00325DEB">
              <w:rPr>
                <w:rFonts w:ascii="Arial" w:eastAsia="Times New Roman" w:hAnsi="Arial" w:cs="Arial"/>
                <w:color w:val="000000"/>
                <w:sz w:val="12"/>
                <w:szCs w:val="12"/>
                <w:vertAlign w:val="superscript"/>
                <w:lang w:val="en-US" w:eastAsia="en-GB"/>
              </w:rPr>
              <w:t>g</w:t>
            </w:r>
          </w:p>
        </w:tc>
        <w:tc>
          <w:tcPr>
            <w:tcW w:w="0" w:type="auto"/>
            <w:tcBorders>
              <w:top w:val="nil"/>
              <w:bottom w:val="nil"/>
            </w:tcBorders>
            <w:shd w:val="clear" w:color="auto" w:fill="auto"/>
            <w:noWrap/>
            <w:vAlign w:val="center"/>
            <w:hideMark/>
          </w:tcPr>
          <w:p w14:paraId="32EFE2F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0.65</w:t>
            </w:r>
            <w:r w:rsidRPr="00325DEB">
              <w:rPr>
                <w:rFonts w:ascii="Arial" w:eastAsia="Times New Roman" w:hAnsi="Arial" w:cs="Arial"/>
                <w:color w:val="000000"/>
                <w:sz w:val="12"/>
                <w:szCs w:val="12"/>
                <w:vertAlign w:val="superscript"/>
                <w:lang w:val="en-US" w:eastAsia="en-GB"/>
              </w:rPr>
              <w:t>g</w:t>
            </w:r>
          </w:p>
        </w:tc>
        <w:tc>
          <w:tcPr>
            <w:tcW w:w="0" w:type="auto"/>
            <w:tcBorders>
              <w:top w:val="nil"/>
              <w:bottom w:val="nil"/>
            </w:tcBorders>
            <w:shd w:val="clear" w:color="auto" w:fill="auto"/>
            <w:noWrap/>
            <w:vAlign w:val="center"/>
            <w:hideMark/>
          </w:tcPr>
          <w:p w14:paraId="37E41F5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3.2x10</w:t>
            </w:r>
            <w:r w:rsidRPr="00325DEB">
              <w:rPr>
                <w:rFonts w:ascii="Arial" w:eastAsia="Times New Roman" w:hAnsi="Arial" w:cs="Arial"/>
                <w:color w:val="000000"/>
                <w:sz w:val="12"/>
                <w:szCs w:val="12"/>
                <w:vertAlign w:val="superscript"/>
                <w:lang w:val="en-US" w:eastAsia="en-GB"/>
              </w:rPr>
              <w:t>-4g</w:t>
            </w:r>
          </w:p>
        </w:tc>
        <w:tc>
          <w:tcPr>
            <w:tcW w:w="788" w:type="dxa"/>
            <w:tcBorders>
              <w:top w:val="nil"/>
              <w:bottom w:val="nil"/>
            </w:tcBorders>
            <w:shd w:val="clear" w:color="auto" w:fill="auto"/>
            <w:noWrap/>
            <w:vAlign w:val="center"/>
            <w:hideMark/>
          </w:tcPr>
          <w:p w14:paraId="45920F4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3.7x10</w:t>
            </w:r>
            <w:r w:rsidRPr="00325DEB">
              <w:rPr>
                <w:rFonts w:ascii="Arial" w:eastAsia="Times New Roman" w:hAnsi="Arial" w:cs="Arial"/>
                <w:color w:val="000000"/>
                <w:sz w:val="12"/>
                <w:szCs w:val="12"/>
                <w:vertAlign w:val="superscript"/>
                <w:lang w:val="en-US" w:eastAsia="en-GB"/>
              </w:rPr>
              <w:t>-4g</w:t>
            </w:r>
          </w:p>
        </w:tc>
        <w:tc>
          <w:tcPr>
            <w:tcW w:w="0" w:type="auto"/>
            <w:tcBorders>
              <w:top w:val="nil"/>
              <w:bottom w:val="nil"/>
            </w:tcBorders>
            <w:shd w:val="clear" w:color="auto" w:fill="auto"/>
            <w:noWrap/>
            <w:vAlign w:val="center"/>
            <w:hideMark/>
          </w:tcPr>
          <w:p w14:paraId="0F6056F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0.26</w:t>
            </w:r>
            <w:r w:rsidRPr="00325DEB">
              <w:rPr>
                <w:rFonts w:ascii="Arial" w:eastAsia="Times New Roman" w:hAnsi="Arial" w:cs="Arial"/>
                <w:color w:val="000000"/>
                <w:sz w:val="12"/>
                <w:szCs w:val="12"/>
                <w:vertAlign w:val="superscript"/>
                <w:lang w:val="en-US" w:eastAsia="en-GB"/>
              </w:rPr>
              <w:t>g</w:t>
            </w:r>
          </w:p>
        </w:tc>
        <w:tc>
          <w:tcPr>
            <w:tcW w:w="0" w:type="auto"/>
            <w:tcBorders>
              <w:top w:val="nil"/>
              <w:bottom w:val="nil"/>
            </w:tcBorders>
            <w:shd w:val="clear" w:color="auto" w:fill="auto"/>
            <w:noWrap/>
            <w:vAlign w:val="center"/>
            <w:hideMark/>
          </w:tcPr>
          <w:p w14:paraId="7DF4B1C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0.31</w:t>
            </w:r>
            <w:r w:rsidRPr="00325DEB">
              <w:rPr>
                <w:rFonts w:ascii="Arial" w:eastAsia="Times New Roman" w:hAnsi="Arial" w:cs="Arial"/>
                <w:color w:val="000000"/>
                <w:sz w:val="12"/>
                <w:szCs w:val="12"/>
                <w:vertAlign w:val="superscript"/>
                <w:lang w:val="en-US" w:eastAsia="en-GB"/>
              </w:rPr>
              <w:t>g</w:t>
            </w:r>
          </w:p>
        </w:tc>
        <w:tc>
          <w:tcPr>
            <w:tcW w:w="0" w:type="auto"/>
            <w:tcBorders>
              <w:top w:val="nil"/>
              <w:bottom w:val="nil"/>
            </w:tcBorders>
            <w:shd w:val="clear" w:color="auto" w:fill="auto"/>
            <w:noWrap/>
            <w:vAlign w:val="center"/>
            <w:hideMark/>
          </w:tcPr>
          <w:p w14:paraId="2F54B85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w:t>
            </w:r>
            <w:r w:rsidRPr="00325DEB">
              <w:rPr>
                <w:rFonts w:ascii="Arial" w:eastAsia="Times New Roman" w:hAnsi="Arial" w:cs="Arial"/>
                <w:color w:val="000000"/>
                <w:sz w:val="12"/>
                <w:szCs w:val="12"/>
                <w:vertAlign w:val="superscript"/>
                <w:lang w:val="en-US" w:eastAsia="en-GB"/>
              </w:rPr>
              <w:t>g</w:t>
            </w:r>
          </w:p>
        </w:tc>
        <w:tc>
          <w:tcPr>
            <w:tcW w:w="0" w:type="auto"/>
            <w:tcBorders>
              <w:top w:val="nil"/>
              <w:bottom w:val="nil"/>
            </w:tcBorders>
            <w:shd w:val="clear" w:color="auto" w:fill="auto"/>
            <w:noWrap/>
            <w:vAlign w:val="center"/>
            <w:hideMark/>
          </w:tcPr>
          <w:p w14:paraId="602FEF0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0.41</w:t>
            </w:r>
            <w:r w:rsidRPr="00325DEB">
              <w:rPr>
                <w:rFonts w:ascii="Arial" w:eastAsia="Times New Roman" w:hAnsi="Arial" w:cs="Arial"/>
                <w:color w:val="000000"/>
                <w:sz w:val="12"/>
                <w:szCs w:val="12"/>
                <w:vertAlign w:val="superscript"/>
                <w:lang w:val="en-US" w:eastAsia="en-GB"/>
              </w:rPr>
              <w:t>g</w:t>
            </w:r>
          </w:p>
        </w:tc>
      </w:tr>
      <w:tr w:rsidR="000E76FE" w:rsidRPr="00325DEB" w14:paraId="4C59F565"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4C307DA7"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11q22</w:t>
            </w:r>
          </w:p>
        </w:tc>
        <w:tc>
          <w:tcPr>
            <w:tcW w:w="1701" w:type="dxa"/>
            <w:tcBorders>
              <w:top w:val="nil"/>
              <w:bottom w:val="nil"/>
            </w:tcBorders>
            <w:shd w:val="clear" w:color="auto" w:fill="auto"/>
            <w:noWrap/>
            <w:vAlign w:val="center"/>
            <w:hideMark/>
          </w:tcPr>
          <w:p w14:paraId="7B514BA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PDGFD</w:t>
            </w:r>
          </w:p>
        </w:tc>
        <w:tc>
          <w:tcPr>
            <w:tcW w:w="932" w:type="dxa"/>
            <w:tcBorders>
              <w:top w:val="nil"/>
              <w:bottom w:val="nil"/>
            </w:tcBorders>
            <w:shd w:val="clear" w:color="auto" w:fill="auto"/>
            <w:noWrap/>
            <w:vAlign w:val="center"/>
            <w:hideMark/>
          </w:tcPr>
          <w:p w14:paraId="78D12E2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rs974819</w:t>
            </w:r>
          </w:p>
        </w:tc>
        <w:tc>
          <w:tcPr>
            <w:tcW w:w="0" w:type="auto"/>
            <w:tcBorders>
              <w:top w:val="nil"/>
              <w:bottom w:val="nil"/>
            </w:tcBorders>
            <w:shd w:val="clear" w:color="auto" w:fill="auto"/>
            <w:noWrap/>
            <w:vAlign w:val="center"/>
            <w:hideMark/>
          </w:tcPr>
          <w:p w14:paraId="0BE43CD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0.41</w:t>
            </w:r>
          </w:p>
        </w:tc>
        <w:tc>
          <w:tcPr>
            <w:tcW w:w="0" w:type="auto"/>
            <w:tcBorders>
              <w:top w:val="nil"/>
              <w:bottom w:val="nil"/>
            </w:tcBorders>
            <w:shd w:val="clear" w:color="auto" w:fill="auto"/>
            <w:noWrap/>
            <w:vAlign w:val="center"/>
            <w:hideMark/>
          </w:tcPr>
          <w:p w14:paraId="4DFF30F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0.36</w:t>
            </w:r>
          </w:p>
        </w:tc>
        <w:tc>
          <w:tcPr>
            <w:tcW w:w="0" w:type="auto"/>
            <w:tcBorders>
              <w:top w:val="nil"/>
              <w:bottom w:val="nil"/>
            </w:tcBorders>
            <w:shd w:val="clear" w:color="auto" w:fill="auto"/>
            <w:noWrap/>
            <w:vAlign w:val="center"/>
            <w:hideMark/>
          </w:tcPr>
          <w:p w14:paraId="52064F4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0.37</w:t>
            </w:r>
          </w:p>
        </w:tc>
        <w:tc>
          <w:tcPr>
            <w:tcW w:w="0" w:type="auto"/>
            <w:tcBorders>
              <w:top w:val="nil"/>
              <w:bottom w:val="nil"/>
            </w:tcBorders>
            <w:shd w:val="clear" w:color="auto" w:fill="auto"/>
            <w:noWrap/>
            <w:vAlign w:val="center"/>
            <w:hideMark/>
          </w:tcPr>
          <w:p w14:paraId="571CC8B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0.99</w:t>
            </w:r>
          </w:p>
        </w:tc>
        <w:tc>
          <w:tcPr>
            <w:tcW w:w="788" w:type="dxa"/>
            <w:tcBorders>
              <w:top w:val="nil"/>
              <w:bottom w:val="nil"/>
            </w:tcBorders>
            <w:shd w:val="clear" w:color="auto" w:fill="auto"/>
            <w:noWrap/>
            <w:vAlign w:val="center"/>
            <w:hideMark/>
          </w:tcPr>
          <w:p w14:paraId="064DC1F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0.76</w:t>
            </w:r>
          </w:p>
        </w:tc>
        <w:tc>
          <w:tcPr>
            <w:tcW w:w="0" w:type="auto"/>
            <w:tcBorders>
              <w:top w:val="nil"/>
              <w:bottom w:val="nil"/>
            </w:tcBorders>
            <w:shd w:val="clear" w:color="auto" w:fill="auto"/>
            <w:noWrap/>
            <w:vAlign w:val="center"/>
            <w:hideMark/>
          </w:tcPr>
          <w:p w14:paraId="7018041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0" w:type="auto"/>
            <w:tcBorders>
              <w:top w:val="nil"/>
              <w:bottom w:val="nil"/>
            </w:tcBorders>
            <w:shd w:val="clear" w:color="auto" w:fill="auto"/>
            <w:noWrap/>
            <w:vAlign w:val="center"/>
            <w:hideMark/>
          </w:tcPr>
          <w:p w14:paraId="6462BA6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w:t>
            </w:r>
          </w:p>
        </w:tc>
        <w:tc>
          <w:tcPr>
            <w:tcW w:w="0" w:type="auto"/>
            <w:tcBorders>
              <w:top w:val="nil"/>
              <w:bottom w:val="nil"/>
            </w:tcBorders>
            <w:shd w:val="clear" w:color="auto" w:fill="auto"/>
            <w:noWrap/>
            <w:vAlign w:val="center"/>
            <w:hideMark/>
          </w:tcPr>
          <w:p w14:paraId="3A95002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0.41</w:t>
            </w:r>
          </w:p>
        </w:tc>
        <w:tc>
          <w:tcPr>
            <w:tcW w:w="0" w:type="auto"/>
            <w:tcBorders>
              <w:top w:val="nil"/>
              <w:bottom w:val="nil"/>
            </w:tcBorders>
            <w:shd w:val="clear" w:color="auto" w:fill="auto"/>
            <w:noWrap/>
            <w:vAlign w:val="center"/>
            <w:hideMark/>
          </w:tcPr>
          <w:p w14:paraId="01343EC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r>
      <w:tr w:rsidR="000E76FE" w:rsidRPr="00325DEB" w14:paraId="44F4BFB7"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2280301"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11q23</w:t>
            </w:r>
          </w:p>
        </w:tc>
        <w:tc>
          <w:tcPr>
            <w:tcW w:w="1701" w:type="dxa"/>
            <w:tcBorders>
              <w:top w:val="nil"/>
              <w:bottom w:val="nil"/>
            </w:tcBorders>
            <w:shd w:val="clear" w:color="auto" w:fill="auto"/>
            <w:noWrap/>
            <w:vAlign w:val="center"/>
            <w:hideMark/>
          </w:tcPr>
          <w:p w14:paraId="4407FE1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ZNF259-APOA5-APOA1</w:t>
            </w:r>
          </w:p>
        </w:tc>
        <w:tc>
          <w:tcPr>
            <w:tcW w:w="932" w:type="dxa"/>
            <w:tcBorders>
              <w:top w:val="nil"/>
              <w:bottom w:val="nil"/>
            </w:tcBorders>
            <w:shd w:val="clear" w:color="auto" w:fill="auto"/>
            <w:noWrap/>
            <w:vAlign w:val="center"/>
            <w:hideMark/>
          </w:tcPr>
          <w:p w14:paraId="01AC02E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rs964184</w:t>
            </w:r>
          </w:p>
        </w:tc>
        <w:tc>
          <w:tcPr>
            <w:tcW w:w="0" w:type="auto"/>
            <w:tcBorders>
              <w:top w:val="nil"/>
              <w:bottom w:val="nil"/>
            </w:tcBorders>
            <w:shd w:val="clear" w:color="auto" w:fill="auto"/>
            <w:noWrap/>
            <w:vAlign w:val="center"/>
            <w:hideMark/>
          </w:tcPr>
          <w:p w14:paraId="3EF7975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2x10</w:t>
            </w:r>
            <w:r w:rsidRPr="00325DEB">
              <w:rPr>
                <w:rFonts w:ascii="Arial" w:eastAsia="Times New Roman" w:hAnsi="Arial" w:cs="Arial"/>
                <w:b/>
                <w:color w:val="000000"/>
                <w:sz w:val="12"/>
                <w:szCs w:val="12"/>
                <w:vertAlign w:val="superscript"/>
                <w:lang w:val="en-US" w:eastAsia="en-GB"/>
              </w:rPr>
              <w:t>-26</w:t>
            </w:r>
          </w:p>
        </w:tc>
        <w:tc>
          <w:tcPr>
            <w:tcW w:w="0" w:type="auto"/>
            <w:tcBorders>
              <w:top w:val="nil"/>
              <w:bottom w:val="nil"/>
            </w:tcBorders>
            <w:shd w:val="clear" w:color="auto" w:fill="auto"/>
            <w:noWrap/>
            <w:vAlign w:val="center"/>
            <w:hideMark/>
          </w:tcPr>
          <w:p w14:paraId="3B755BB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6x10</w:t>
            </w:r>
            <w:r w:rsidRPr="00325DEB">
              <w:rPr>
                <w:rFonts w:ascii="Arial" w:eastAsia="Times New Roman" w:hAnsi="Arial" w:cs="Arial"/>
                <w:b/>
                <w:color w:val="000000"/>
                <w:sz w:val="12"/>
                <w:szCs w:val="12"/>
                <w:vertAlign w:val="superscript"/>
                <w:lang w:val="en-US" w:eastAsia="en-GB"/>
              </w:rPr>
              <w:t>-48</w:t>
            </w:r>
          </w:p>
        </w:tc>
        <w:tc>
          <w:tcPr>
            <w:tcW w:w="0" w:type="auto"/>
            <w:tcBorders>
              <w:top w:val="nil"/>
              <w:bottom w:val="nil"/>
            </w:tcBorders>
            <w:shd w:val="clear" w:color="auto" w:fill="auto"/>
            <w:noWrap/>
            <w:vAlign w:val="center"/>
            <w:hideMark/>
          </w:tcPr>
          <w:p w14:paraId="204B6E8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6.6x10</w:t>
            </w:r>
            <w:r w:rsidRPr="00325DEB">
              <w:rPr>
                <w:rFonts w:ascii="Arial" w:eastAsia="Times New Roman" w:hAnsi="Arial" w:cs="Arial"/>
                <w:b/>
                <w:color w:val="000000"/>
                <w:sz w:val="12"/>
                <w:szCs w:val="12"/>
                <w:vertAlign w:val="superscript"/>
                <w:lang w:val="en-US" w:eastAsia="en-GB"/>
              </w:rPr>
              <w:t>-224</w:t>
            </w:r>
          </w:p>
        </w:tc>
        <w:tc>
          <w:tcPr>
            <w:tcW w:w="0" w:type="auto"/>
            <w:tcBorders>
              <w:top w:val="nil"/>
              <w:bottom w:val="nil"/>
            </w:tcBorders>
            <w:shd w:val="clear" w:color="auto" w:fill="auto"/>
            <w:noWrap/>
            <w:vAlign w:val="center"/>
            <w:hideMark/>
          </w:tcPr>
          <w:p w14:paraId="08DC8AC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0.24</w:t>
            </w:r>
          </w:p>
        </w:tc>
        <w:tc>
          <w:tcPr>
            <w:tcW w:w="788" w:type="dxa"/>
            <w:tcBorders>
              <w:top w:val="nil"/>
              <w:bottom w:val="nil"/>
            </w:tcBorders>
            <w:shd w:val="clear" w:color="auto" w:fill="auto"/>
            <w:noWrap/>
            <w:vAlign w:val="center"/>
            <w:hideMark/>
          </w:tcPr>
          <w:p w14:paraId="0FC5150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0.96</w:t>
            </w:r>
          </w:p>
        </w:tc>
        <w:tc>
          <w:tcPr>
            <w:tcW w:w="0" w:type="auto"/>
            <w:tcBorders>
              <w:top w:val="nil"/>
              <w:bottom w:val="nil"/>
            </w:tcBorders>
            <w:shd w:val="clear" w:color="auto" w:fill="auto"/>
            <w:noWrap/>
            <w:vAlign w:val="center"/>
            <w:hideMark/>
          </w:tcPr>
          <w:p w14:paraId="16C405A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0.10</w:t>
            </w:r>
          </w:p>
        </w:tc>
        <w:tc>
          <w:tcPr>
            <w:tcW w:w="0" w:type="auto"/>
            <w:tcBorders>
              <w:top w:val="nil"/>
              <w:bottom w:val="nil"/>
            </w:tcBorders>
            <w:shd w:val="clear" w:color="auto" w:fill="auto"/>
            <w:noWrap/>
            <w:vAlign w:val="center"/>
            <w:hideMark/>
          </w:tcPr>
          <w:p w14:paraId="791ACC2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w:t>
            </w:r>
          </w:p>
        </w:tc>
        <w:tc>
          <w:tcPr>
            <w:tcW w:w="0" w:type="auto"/>
            <w:tcBorders>
              <w:top w:val="nil"/>
              <w:bottom w:val="nil"/>
            </w:tcBorders>
            <w:shd w:val="clear" w:color="auto" w:fill="auto"/>
            <w:noWrap/>
            <w:vAlign w:val="center"/>
            <w:hideMark/>
          </w:tcPr>
          <w:p w14:paraId="1416321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0.15</w:t>
            </w:r>
          </w:p>
        </w:tc>
        <w:tc>
          <w:tcPr>
            <w:tcW w:w="0" w:type="auto"/>
            <w:tcBorders>
              <w:top w:val="nil"/>
              <w:bottom w:val="nil"/>
            </w:tcBorders>
            <w:shd w:val="clear" w:color="auto" w:fill="auto"/>
            <w:noWrap/>
            <w:vAlign w:val="center"/>
            <w:hideMark/>
          </w:tcPr>
          <w:p w14:paraId="328C21A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0.63</w:t>
            </w:r>
          </w:p>
        </w:tc>
      </w:tr>
      <w:tr w:rsidR="000E76FE" w:rsidRPr="00325DEB" w14:paraId="5AAE0F3C" w14:textId="77777777" w:rsidTr="00343506">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7C6BAF76"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12q24</w:t>
            </w:r>
          </w:p>
        </w:tc>
        <w:tc>
          <w:tcPr>
            <w:tcW w:w="1701" w:type="dxa"/>
            <w:tcBorders>
              <w:top w:val="nil"/>
              <w:bottom w:val="nil"/>
            </w:tcBorders>
            <w:shd w:val="clear" w:color="auto" w:fill="auto"/>
            <w:noWrap/>
            <w:vAlign w:val="center"/>
            <w:hideMark/>
          </w:tcPr>
          <w:p w14:paraId="4A3735D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SH2B3</w:t>
            </w:r>
          </w:p>
        </w:tc>
        <w:tc>
          <w:tcPr>
            <w:tcW w:w="932" w:type="dxa"/>
            <w:tcBorders>
              <w:top w:val="nil"/>
              <w:bottom w:val="nil"/>
            </w:tcBorders>
            <w:shd w:val="clear" w:color="auto" w:fill="auto"/>
            <w:noWrap/>
            <w:vAlign w:val="center"/>
            <w:hideMark/>
          </w:tcPr>
          <w:p w14:paraId="4319F34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rs3184504</w:t>
            </w:r>
          </w:p>
        </w:tc>
        <w:tc>
          <w:tcPr>
            <w:tcW w:w="0" w:type="auto"/>
            <w:tcBorders>
              <w:top w:val="nil"/>
              <w:bottom w:val="nil"/>
            </w:tcBorders>
            <w:shd w:val="clear" w:color="auto" w:fill="auto"/>
            <w:noWrap/>
            <w:vAlign w:val="center"/>
            <w:hideMark/>
          </w:tcPr>
          <w:p w14:paraId="55974AD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4.2x10</w:t>
            </w:r>
            <w:r w:rsidRPr="00325DEB">
              <w:rPr>
                <w:rFonts w:ascii="Arial" w:eastAsia="Times New Roman" w:hAnsi="Arial" w:cs="Arial"/>
                <w:b/>
                <w:color w:val="000000"/>
                <w:sz w:val="12"/>
                <w:szCs w:val="12"/>
                <w:vertAlign w:val="superscript"/>
                <w:lang w:val="en-US" w:eastAsia="en-GB"/>
              </w:rPr>
              <w:t>-12</w:t>
            </w:r>
          </w:p>
        </w:tc>
        <w:tc>
          <w:tcPr>
            <w:tcW w:w="0" w:type="auto"/>
            <w:tcBorders>
              <w:top w:val="nil"/>
              <w:bottom w:val="nil"/>
            </w:tcBorders>
            <w:shd w:val="clear" w:color="auto" w:fill="auto"/>
            <w:noWrap/>
            <w:vAlign w:val="center"/>
            <w:hideMark/>
          </w:tcPr>
          <w:p w14:paraId="281E84E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4.1x10</w:t>
            </w:r>
            <w:r w:rsidRPr="00325DEB">
              <w:rPr>
                <w:rFonts w:ascii="Arial" w:eastAsia="Times New Roman" w:hAnsi="Arial" w:cs="Arial"/>
                <w:b/>
                <w:color w:val="000000"/>
                <w:sz w:val="12"/>
                <w:szCs w:val="12"/>
                <w:vertAlign w:val="superscript"/>
                <w:lang w:val="en-US" w:eastAsia="en-GB"/>
              </w:rPr>
              <w:t>-12</w:t>
            </w:r>
          </w:p>
        </w:tc>
        <w:tc>
          <w:tcPr>
            <w:tcW w:w="0" w:type="auto"/>
            <w:tcBorders>
              <w:top w:val="nil"/>
              <w:bottom w:val="nil"/>
            </w:tcBorders>
            <w:shd w:val="clear" w:color="auto" w:fill="auto"/>
            <w:noWrap/>
            <w:vAlign w:val="center"/>
            <w:hideMark/>
          </w:tcPr>
          <w:p w14:paraId="35DD5C3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0828BDE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1.7x10</w:t>
            </w:r>
            <w:r w:rsidRPr="00325DEB">
              <w:rPr>
                <w:rFonts w:ascii="Arial" w:eastAsia="Times New Roman" w:hAnsi="Arial" w:cs="Arial"/>
                <w:b/>
                <w:color w:val="000000"/>
                <w:sz w:val="12"/>
                <w:szCs w:val="12"/>
                <w:vertAlign w:val="superscript"/>
                <w:lang w:val="en-US" w:eastAsia="en-GB"/>
              </w:rPr>
              <w:t>-9</w:t>
            </w:r>
          </w:p>
        </w:tc>
        <w:tc>
          <w:tcPr>
            <w:tcW w:w="788" w:type="dxa"/>
            <w:tcBorders>
              <w:top w:val="nil"/>
              <w:bottom w:val="nil"/>
            </w:tcBorders>
            <w:shd w:val="clear" w:color="auto" w:fill="auto"/>
            <w:noWrap/>
            <w:vAlign w:val="center"/>
            <w:hideMark/>
          </w:tcPr>
          <w:p w14:paraId="1E0AC2D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2.3x10</w:t>
            </w:r>
            <w:r w:rsidRPr="00325DEB">
              <w:rPr>
                <w:rFonts w:ascii="Arial" w:eastAsia="Times New Roman" w:hAnsi="Arial" w:cs="Arial"/>
                <w:b/>
                <w:color w:val="000000"/>
                <w:sz w:val="12"/>
                <w:szCs w:val="12"/>
                <w:vertAlign w:val="superscript"/>
                <w:lang w:val="en-US" w:eastAsia="en-GB"/>
              </w:rPr>
              <w:t>-14</w:t>
            </w:r>
          </w:p>
        </w:tc>
        <w:tc>
          <w:tcPr>
            <w:tcW w:w="0" w:type="auto"/>
            <w:tcBorders>
              <w:top w:val="nil"/>
              <w:bottom w:val="nil"/>
            </w:tcBorders>
            <w:shd w:val="clear" w:color="auto" w:fill="auto"/>
            <w:noWrap/>
            <w:vAlign w:val="center"/>
            <w:hideMark/>
          </w:tcPr>
          <w:p w14:paraId="1DE10C6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0.11</w:t>
            </w:r>
          </w:p>
        </w:tc>
        <w:tc>
          <w:tcPr>
            <w:tcW w:w="0" w:type="auto"/>
            <w:tcBorders>
              <w:top w:val="nil"/>
              <w:bottom w:val="nil"/>
            </w:tcBorders>
            <w:shd w:val="clear" w:color="auto" w:fill="auto"/>
            <w:noWrap/>
            <w:vAlign w:val="center"/>
            <w:hideMark/>
          </w:tcPr>
          <w:p w14:paraId="5DA630B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9.4x10</w:t>
            </w:r>
            <w:r w:rsidRPr="00325DEB">
              <w:rPr>
                <w:rFonts w:ascii="Arial" w:eastAsia="Times New Roman" w:hAnsi="Arial" w:cs="Arial"/>
                <w:b/>
                <w:color w:val="000000"/>
                <w:sz w:val="12"/>
                <w:szCs w:val="12"/>
                <w:vertAlign w:val="superscript"/>
                <w:lang w:val="en-US" w:eastAsia="en-GB"/>
              </w:rPr>
              <w:t>-6</w:t>
            </w:r>
          </w:p>
        </w:tc>
        <w:tc>
          <w:tcPr>
            <w:tcW w:w="0" w:type="auto"/>
            <w:tcBorders>
              <w:top w:val="nil"/>
              <w:bottom w:val="nil"/>
            </w:tcBorders>
            <w:shd w:val="clear" w:color="auto" w:fill="auto"/>
            <w:noWrap/>
            <w:vAlign w:val="center"/>
            <w:hideMark/>
          </w:tcPr>
          <w:p w14:paraId="4BA715F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0.63</w:t>
            </w:r>
          </w:p>
        </w:tc>
        <w:tc>
          <w:tcPr>
            <w:tcW w:w="0" w:type="auto"/>
            <w:tcBorders>
              <w:top w:val="nil"/>
              <w:bottom w:val="nil"/>
            </w:tcBorders>
            <w:shd w:val="clear" w:color="auto" w:fill="auto"/>
            <w:noWrap/>
            <w:vAlign w:val="center"/>
            <w:hideMark/>
          </w:tcPr>
          <w:p w14:paraId="6402CE3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r>
      <w:tr w:rsidR="000E76FE" w:rsidRPr="00325DEB" w14:paraId="189C0151"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628B6948"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12q24</w:t>
            </w:r>
          </w:p>
        </w:tc>
        <w:tc>
          <w:tcPr>
            <w:tcW w:w="1701" w:type="dxa"/>
            <w:tcBorders>
              <w:top w:val="nil"/>
              <w:bottom w:val="nil"/>
            </w:tcBorders>
            <w:shd w:val="clear" w:color="auto" w:fill="auto"/>
            <w:noWrap/>
            <w:vAlign w:val="center"/>
            <w:hideMark/>
          </w:tcPr>
          <w:p w14:paraId="1952CBF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KSR2</w:t>
            </w:r>
          </w:p>
        </w:tc>
        <w:tc>
          <w:tcPr>
            <w:tcW w:w="932" w:type="dxa"/>
            <w:tcBorders>
              <w:top w:val="nil"/>
              <w:bottom w:val="nil"/>
            </w:tcBorders>
            <w:shd w:val="clear" w:color="auto" w:fill="auto"/>
            <w:noWrap/>
            <w:vAlign w:val="center"/>
            <w:hideMark/>
          </w:tcPr>
          <w:p w14:paraId="1868AB2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rs11830157</w:t>
            </w:r>
          </w:p>
        </w:tc>
        <w:tc>
          <w:tcPr>
            <w:tcW w:w="0" w:type="auto"/>
            <w:tcBorders>
              <w:top w:val="nil"/>
              <w:bottom w:val="nil"/>
            </w:tcBorders>
            <w:shd w:val="clear" w:color="auto" w:fill="auto"/>
            <w:noWrap/>
            <w:vAlign w:val="center"/>
            <w:hideMark/>
          </w:tcPr>
          <w:p w14:paraId="027A2BB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0.52</w:t>
            </w:r>
          </w:p>
        </w:tc>
        <w:tc>
          <w:tcPr>
            <w:tcW w:w="0" w:type="auto"/>
            <w:tcBorders>
              <w:top w:val="nil"/>
              <w:bottom w:val="nil"/>
            </w:tcBorders>
            <w:shd w:val="clear" w:color="auto" w:fill="auto"/>
            <w:noWrap/>
            <w:vAlign w:val="center"/>
            <w:hideMark/>
          </w:tcPr>
          <w:p w14:paraId="23EBE8B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0.43</w:t>
            </w:r>
          </w:p>
        </w:tc>
        <w:tc>
          <w:tcPr>
            <w:tcW w:w="0" w:type="auto"/>
            <w:tcBorders>
              <w:top w:val="nil"/>
              <w:bottom w:val="nil"/>
            </w:tcBorders>
            <w:shd w:val="clear" w:color="auto" w:fill="auto"/>
            <w:noWrap/>
            <w:vAlign w:val="center"/>
            <w:hideMark/>
          </w:tcPr>
          <w:p w14:paraId="2C4AA6A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0.26</w:t>
            </w:r>
          </w:p>
        </w:tc>
        <w:tc>
          <w:tcPr>
            <w:tcW w:w="0" w:type="auto"/>
            <w:tcBorders>
              <w:top w:val="nil"/>
              <w:bottom w:val="nil"/>
            </w:tcBorders>
            <w:shd w:val="clear" w:color="auto" w:fill="auto"/>
            <w:noWrap/>
            <w:vAlign w:val="center"/>
            <w:hideMark/>
          </w:tcPr>
          <w:p w14:paraId="46E7D85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0.31</w:t>
            </w:r>
          </w:p>
        </w:tc>
        <w:tc>
          <w:tcPr>
            <w:tcW w:w="788" w:type="dxa"/>
            <w:tcBorders>
              <w:top w:val="nil"/>
              <w:bottom w:val="nil"/>
            </w:tcBorders>
            <w:shd w:val="clear" w:color="auto" w:fill="auto"/>
            <w:noWrap/>
            <w:vAlign w:val="center"/>
            <w:hideMark/>
          </w:tcPr>
          <w:p w14:paraId="4763579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0.37</w:t>
            </w:r>
          </w:p>
        </w:tc>
        <w:tc>
          <w:tcPr>
            <w:tcW w:w="0" w:type="auto"/>
            <w:tcBorders>
              <w:top w:val="nil"/>
              <w:bottom w:val="nil"/>
            </w:tcBorders>
            <w:shd w:val="clear" w:color="auto" w:fill="auto"/>
            <w:noWrap/>
            <w:vAlign w:val="center"/>
            <w:hideMark/>
          </w:tcPr>
          <w:p w14:paraId="49255CA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0.24</w:t>
            </w:r>
          </w:p>
        </w:tc>
        <w:tc>
          <w:tcPr>
            <w:tcW w:w="0" w:type="auto"/>
            <w:tcBorders>
              <w:top w:val="nil"/>
              <w:bottom w:val="nil"/>
            </w:tcBorders>
            <w:shd w:val="clear" w:color="auto" w:fill="auto"/>
            <w:noWrap/>
            <w:vAlign w:val="center"/>
            <w:hideMark/>
          </w:tcPr>
          <w:p w14:paraId="39616AF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0.27</w:t>
            </w:r>
          </w:p>
        </w:tc>
        <w:tc>
          <w:tcPr>
            <w:tcW w:w="0" w:type="auto"/>
            <w:tcBorders>
              <w:top w:val="nil"/>
              <w:bottom w:val="nil"/>
            </w:tcBorders>
            <w:shd w:val="clear" w:color="auto" w:fill="auto"/>
            <w:noWrap/>
            <w:vAlign w:val="center"/>
            <w:hideMark/>
          </w:tcPr>
          <w:p w14:paraId="69511A7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0.33</w:t>
            </w:r>
          </w:p>
        </w:tc>
        <w:tc>
          <w:tcPr>
            <w:tcW w:w="0" w:type="auto"/>
            <w:tcBorders>
              <w:top w:val="nil"/>
              <w:bottom w:val="nil"/>
            </w:tcBorders>
            <w:shd w:val="clear" w:color="auto" w:fill="auto"/>
            <w:noWrap/>
            <w:vAlign w:val="center"/>
            <w:hideMark/>
          </w:tcPr>
          <w:p w14:paraId="6771ECF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0.63</w:t>
            </w:r>
          </w:p>
        </w:tc>
      </w:tr>
      <w:tr w:rsidR="000E76FE" w:rsidRPr="00325DEB" w14:paraId="42DD9383"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3EB4E81"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13q12</w:t>
            </w:r>
          </w:p>
        </w:tc>
        <w:tc>
          <w:tcPr>
            <w:tcW w:w="1701" w:type="dxa"/>
            <w:tcBorders>
              <w:top w:val="nil"/>
              <w:bottom w:val="nil"/>
            </w:tcBorders>
            <w:shd w:val="clear" w:color="auto" w:fill="auto"/>
            <w:noWrap/>
            <w:vAlign w:val="center"/>
            <w:hideMark/>
          </w:tcPr>
          <w:p w14:paraId="652F68A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FLT1</w:t>
            </w:r>
          </w:p>
        </w:tc>
        <w:tc>
          <w:tcPr>
            <w:tcW w:w="932" w:type="dxa"/>
            <w:tcBorders>
              <w:top w:val="nil"/>
              <w:bottom w:val="nil"/>
            </w:tcBorders>
            <w:shd w:val="clear" w:color="auto" w:fill="auto"/>
            <w:noWrap/>
            <w:vAlign w:val="center"/>
            <w:hideMark/>
          </w:tcPr>
          <w:p w14:paraId="66CFAF6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rs9319428</w:t>
            </w:r>
          </w:p>
        </w:tc>
        <w:tc>
          <w:tcPr>
            <w:tcW w:w="0" w:type="auto"/>
            <w:tcBorders>
              <w:top w:val="nil"/>
              <w:bottom w:val="nil"/>
            </w:tcBorders>
            <w:shd w:val="clear" w:color="auto" w:fill="auto"/>
            <w:noWrap/>
            <w:vAlign w:val="center"/>
            <w:hideMark/>
          </w:tcPr>
          <w:p w14:paraId="4889EF1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0.38</w:t>
            </w:r>
          </w:p>
        </w:tc>
        <w:tc>
          <w:tcPr>
            <w:tcW w:w="0" w:type="auto"/>
            <w:tcBorders>
              <w:top w:val="nil"/>
              <w:bottom w:val="nil"/>
            </w:tcBorders>
            <w:shd w:val="clear" w:color="auto" w:fill="auto"/>
            <w:noWrap/>
            <w:vAlign w:val="center"/>
            <w:hideMark/>
          </w:tcPr>
          <w:p w14:paraId="6EA6474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0.63</w:t>
            </w:r>
          </w:p>
        </w:tc>
        <w:tc>
          <w:tcPr>
            <w:tcW w:w="0" w:type="auto"/>
            <w:tcBorders>
              <w:top w:val="nil"/>
              <w:bottom w:val="nil"/>
            </w:tcBorders>
            <w:shd w:val="clear" w:color="auto" w:fill="auto"/>
            <w:noWrap/>
            <w:vAlign w:val="center"/>
            <w:hideMark/>
          </w:tcPr>
          <w:p w14:paraId="7C096DA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p>
        </w:tc>
        <w:tc>
          <w:tcPr>
            <w:tcW w:w="0" w:type="auto"/>
            <w:tcBorders>
              <w:top w:val="nil"/>
              <w:bottom w:val="nil"/>
            </w:tcBorders>
            <w:shd w:val="clear" w:color="auto" w:fill="auto"/>
            <w:noWrap/>
            <w:vAlign w:val="center"/>
            <w:hideMark/>
          </w:tcPr>
          <w:p w14:paraId="10C040B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0.84</w:t>
            </w:r>
          </w:p>
        </w:tc>
        <w:tc>
          <w:tcPr>
            <w:tcW w:w="788" w:type="dxa"/>
            <w:tcBorders>
              <w:top w:val="nil"/>
              <w:bottom w:val="nil"/>
            </w:tcBorders>
            <w:shd w:val="clear" w:color="auto" w:fill="auto"/>
            <w:noWrap/>
            <w:vAlign w:val="center"/>
            <w:hideMark/>
          </w:tcPr>
          <w:p w14:paraId="3A7F640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0.11</w:t>
            </w:r>
          </w:p>
        </w:tc>
        <w:tc>
          <w:tcPr>
            <w:tcW w:w="0" w:type="auto"/>
            <w:tcBorders>
              <w:top w:val="nil"/>
              <w:bottom w:val="nil"/>
            </w:tcBorders>
            <w:shd w:val="clear" w:color="auto" w:fill="auto"/>
            <w:noWrap/>
            <w:vAlign w:val="center"/>
            <w:hideMark/>
          </w:tcPr>
          <w:p w14:paraId="442C44B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0.39</w:t>
            </w:r>
          </w:p>
        </w:tc>
        <w:tc>
          <w:tcPr>
            <w:tcW w:w="0" w:type="auto"/>
            <w:tcBorders>
              <w:top w:val="nil"/>
              <w:bottom w:val="nil"/>
            </w:tcBorders>
            <w:shd w:val="clear" w:color="auto" w:fill="auto"/>
            <w:noWrap/>
            <w:vAlign w:val="center"/>
            <w:hideMark/>
          </w:tcPr>
          <w:p w14:paraId="71541B5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0" w:type="auto"/>
            <w:tcBorders>
              <w:top w:val="nil"/>
              <w:bottom w:val="nil"/>
            </w:tcBorders>
            <w:shd w:val="clear" w:color="auto" w:fill="auto"/>
            <w:noWrap/>
            <w:vAlign w:val="center"/>
            <w:hideMark/>
          </w:tcPr>
          <w:p w14:paraId="42A96E5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0.62</w:t>
            </w:r>
          </w:p>
        </w:tc>
        <w:tc>
          <w:tcPr>
            <w:tcW w:w="0" w:type="auto"/>
            <w:tcBorders>
              <w:top w:val="nil"/>
              <w:bottom w:val="nil"/>
            </w:tcBorders>
            <w:shd w:val="clear" w:color="auto" w:fill="auto"/>
            <w:noWrap/>
            <w:vAlign w:val="center"/>
            <w:hideMark/>
          </w:tcPr>
          <w:p w14:paraId="78FAA6C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0.89</w:t>
            </w:r>
          </w:p>
        </w:tc>
      </w:tr>
      <w:tr w:rsidR="000E76FE" w:rsidRPr="00325DEB" w14:paraId="606310DC"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4970D371"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13q34</w:t>
            </w:r>
          </w:p>
        </w:tc>
        <w:tc>
          <w:tcPr>
            <w:tcW w:w="1701" w:type="dxa"/>
            <w:tcBorders>
              <w:top w:val="nil"/>
              <w:bottom w:val="nil"/>
            </w:tcBorders>
            <w:shd w:val="clear" w:color="auto" w:fill="auto"/>
            <w:noWrap/>
            <w:vAlign w:val="center"/>
            <w:hideMark/>
          </w:tcPr>
          <w:p w14:paraId="086C818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COL4A1-COL4A2</w:t>
            </w:r>
          </w:p>
        </w:tc>
        <w:tc>
          <w:tcPr>
            <w:tcW w:w="932" w:type="dxa"/>
            <w:tcBorders>
              <w:top w:val="nil"/>
              <w:bottom w:val="nil"/>
            </w:tcBorders>
            <w:shd w:val="clear" w:color="auto" w:fill="auto"/>
            <w:noWrap/>
            <w:vAlign w:val="center"/>
            <w:hideMark/>
          </w:tcPr>
          <w:p w14:paraId="45B0D11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rs4773144</w:t>
            </w:r>
          </w:p>
        </w:tc>
        <w:tc>
          <w:tcPr>
            <w:tcW w:w="0" w:type="auto"/>
            <w:tcBorders>
              <w:top w:val="nil"/>
              <w:bottom w:val="nil"/>
            </w:tcBorders>
            <w:shd w:val="clear" w:color="auto" w:fill="auto"/>
            <w:noWrap/>
            <w:vAlign w:val="center"/>
            <w:hideMark/>
          </w:tcPr>
          <w:p w14:paraId="2B52EF3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0" w:type="auto"/>
            <w:tcBorders>
              <w:top w:val="nil"/>
              <w:bottom w:val="nil"/>
            </w:tcBorders>
            <w:shd w:val="clear" w:color="auto" w:fill="auto"/>
            <w:noWrap/>
            <w:vAlign w:val="center"/>
            <w:hideMark/>
          </w:tcPr>
          <w:p w14:paraId="27AF2AB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0.96</w:t>
            </w:r>
          </w:p>
        </w:tc>
        <w:tc>
          <w:tcPr>
            <w:tcW w:w="0" w:type="auto"/>
            <w:tcBorders>
              <w:top w:val="nil"/>
              <w:bottom w:val="nil"/>
            </w:tcBorders>
            <w:shd w:val="clear" w:color="auto" w:fill="auto"/>
            <w:noWrap/>
            <w:vAlign w:val="center"/>
            <w:hideMark/>
          </w:tcPr>
          <w:p w14:paraId="0606178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0.84</w:t>
            </w:r>
          </w:p>
        </w:tc>
        <w:tc>
          <w:tcPr>
            <w:tcW w:w="0" w:type="auto"/>
            <w:tcBorders>
              <w:top w:val="nil"/>
              <w:bottom w:val="nil"/>
            </w:tcBorders>
            <w:shd w:val="clear" w:color="auto" w:fill="auto"/>
            <w:noWrap/>
            <w:vAlign w:val="center"/>
            <w:hideMark/>
          </w:tcPr>
          <w:p w14:paraId="32C2661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0.52</w:t>
            </w:r>
          </w:p>
        </w:tc>
        <w:tc>
          <w:tcPr>
            <w:tcW w:w="788" w:type="dxa"/>
            <w:tcBorders>
              <w:top w:val="nil"/>
              <w:bottom w:val="nil"/>
            </w:tcBorders>
            <w:shd w:val="clear" w:color="auto" w:fill="auto"/>
            <w:noWrap/>
            <w:vAlign w:val="center"/>
            <w:hideMark/>
          </w:tcPr>
          <w:p w14:paraId="66D399C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0" w:type="auto"/>
            <w:tcBorders>
              <w:top w:val="nil"/>
              <w:bottom w:val="nil"/>
            </w:tcBorders>
            <w:shd w:val="clear" w:color="auto" w:fill="auto"/>
            <w:noWrap/>
            <w:vAlign w:val="center"/>
            <w:hideMark/>
          </w:tcPr>
          <w:p w14:paraId="5EC0740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0.41</w:t>
            </w:r>
          </w:p>
        </w:tc>
        <w:tc>
          <w:tcPr>
            <w:tcW w:w="0" w:type="auto"/>
            <w:tcBorders>
              <w:top w:val="nil"/>
              <w:bottom w:val="nil"/>
            </w:tcBorders>
            <w:shd w:val="clear" w:color="auto" w:fill="auto"/>
            <w:noWrap/>
            <w:vAlign w:val="center"/>
            <w:hideMark/>
          </w:tcPr>
          <w:p w14:paraId="1830754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hideMark/>
          </w:tcPr>
          <w:p w14:paraId="16110AB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0.54</w:t>
            </w:r>
          </w:p>
        </w:tc>
        <w:tc>
          <w:tcPr>
            <w:tcW w:w="0" w:type="auto"/>
            <w:tcBorders>
              <w:top w:val="nil"/>
              <w:bottom w:val="nil"/>
            </w:tcBorders>
            <w:shd w:val="clear" w:color="auto" w:fill="auto"/>
            <w:noWrap/>
            <w:vAlign w:val="center"/>
            <w:hideMark/>
          </w:tcPr>
          <w:p w14:paraId="26D54FC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0.43</w:t>
            </w:r>
          </w:p>
        </w:tc>
      </w:tr>
      <w:tr w:rsidR="000E76FE" w:rsidRPr="00325DEB" w14:paraId="7B582ABA"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38ABA43" w14:textId="77777777" w:rsidR="000E76FE" w:rsidRPr="00325DEB" w:rsidRDefault="000E76FE" w:rsidP="00343506">
            <w:pPr>
              <w:jc w:val="center"/>
              <w:rPr>
                <w:rFonts w:ascii="Arial" w:eastAsia="Times New Roman" w:hAnsi="Arial" w:cs="Arial"/>
                <w:b w:val="0"/>
                <w:color w:val="000000"/>
                <w:sz w:val="12"/>
                <w:szCs w:val="12"/>
                <w:lang w:val="en-US" w:eastAsia="en-GB"/>
              </w:rPr>
            </w:pPr>
          </w:p>
        </w:tc>
        <w:tc>
          <w:tcPr>
            <w:tcW w:w="1701" w:type="dxa"/>
            <w:tcBorders>
              <w:top w:val="nil"/>
              <w:bottom w:val="nil"/>
            </w:tcBorders>
            <w:shd w:val="clear" w:color="auto" w:fill="auto"/>
            <w:noWrap/>
            <w:vAlign w:val="center"/>
            <w:hideMark/>
          </w:tcPr>
          <w:p w14:paraId="0C187D3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nil"/>
              <w:bottom w:val="nil"/>
            </w:tcBorders>
            <w:shd w:val="clear" w:color="auto" w:fill="auto"/>
            <w:noWrap/>
            <w:vAlign w:val="center"/>
            <w:hideMark/>
          </w:tcPr>
          <w:p w14:paraId="2288C83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rs9515203</w:t>
            </w:r>
          </w:p>
        </w:tc>
        <w:tc>
          <w:tcPr>
            <w:tcW w:w="0" w:type="auto"/>
            <w:tcBorders>
              <w:top w:val="nil"/>
              <w:bottom w:val="nil"/>
            </w:tcBorders>
            <w:shd w:val="clear" w:color="auto" w:fill="auto"/>
            <w:noWrap/>
            <w:vAlign w:val="center"/>
            <w:hideMark/>
          </w:tcPr>
          <w:p w14:paraId="74762EB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0.05</w:t>
            </w:r>
          </w:p>
        </w:tc>
        <w:tc>
          <w:tcPr>
            <w:tcW w:w="0" w:type="auto"/>
            <w:tcBorders>
              <w:top w:val="nil"/>
              <w:bottom w:val="nil"/>
            </w:tcBorders>
            <w:shd w:val="clear" w:color="auto" w:fill="auto"/>
            <w:noWrap/>
            <w:vAlign w:val="center"/>
            <w:hideMark/>
          </w:tcPr>
          <w:p w14:paraId="74EAED8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0.28</w:t>
            </w:r>
          </w:p>
        </w:tc>
        <w:tc>
          <w:tcPr>
            <w:tcW w:w="0" w:type="auto"/>
            <w:tcBorders>
              <w:top w:val="nil"/>
              <w:bottom w:val="nil"/>
            </w:tcBorders>
            <w:shd w:val="clear" w:color="auto" w:fill="auto"/>
            <w:noWrap/>
            <w:vAlign w:val="center"/>
            <w:hideMark/>
          </w:tcPr>
          <w:p w14:paraId="73A8611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1DA1769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788" w:type="dxa"/>
            <w:tcBorders>
              <w:top w:val="nil"/>
              <w:bottom w:val="nil"/>
            </w:tcBorders>
            <w:shd w:val="clear" w:color="auto" w:fill="auto"/>
            <w:noWrap/>
            <w:vAlign w:val="center"/>
            <w:hideMark/>
          </w:tcPr>
          <w:p w14:paraId="565034F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0" w:type="auto"/>
            <w:tcBorders>
              <w:top w:val="nil"/>
              <w:bottom w:val="nil"/>
            </w:tcBorders>
            <w:shd w:val="clear" w:color="auto" w:fill="auto"/>
            <w:noWrap/>
            <w:vAlign w:val="center"/>
            <w:hideMark/>
          </w:tcPr>
          <w:p w14:paraId="5E0D7A1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0" w:type="auto"/>
            <w:tcBorders>
              <w:top w:val="nil"/>
              <w:bottom w:val="nil"/>
            </w:tcBorders>
            <w:shd w:val="clear" w:color="auto" w:fill="auto"/>
            <w:noWrap/>
            <w:vAlign w:val="center"/>
            <w:hideMark/>
          </w:tcPr>
          <w:p w14:paraId="4612B12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0.18</w:t>
            </w:r>
          </w:p>
        </w:tc>
        <w:tc>
          <w:tcPr>
            <w:tcW w:w="0" w:type="auto"/>
            <w:tcBorders>
              <w:top w:val="nil"/>
              <w:bottom w:val="nil"/>
            </w:tcBorders>
            <w:shd w:val="clear" w:color="auto" w:fill="auto"/>
            <w:noWrap/>
            <w:vAlign w:val="center"/>
            <w:hideMark/>
          </w:tcPr>
          <w:p w14:paraId="56241B3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4234B6D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0.53</w:t>
            </w:r>
          </w:p>
        </w:tc>
      </w:tr>
      <w:tr w:rsidR="000E76FE" w:rsidRPr="00325DEB" w14:paraId="7168C7A2"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06C17BD"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14q32</w:t>
            </w:r>
          </w:p>
        </w:tc>
        <w:tc>
          <w:tcPr>
            <w:tcW w:w="1701" w:type="dxa"/>
            <w:tcBorders>
              <w:top w:val="nil"/>
              <w:bottom w:val="nil"/>
            </w:tcBorders>
            <w:shd w:val="clear" w:color="auto" w:fill="auto"/>
            <w:noWrap/>
            <w:vAlign w:val="center"/>
            <w:hideMark/>
          </w:tcPr>
          <w:p w14:paraId="4DD74C0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HHIPL1</w:t>
            </w:r>
          </w:p>
        </w:tc>
        <w:tc>
          <w:tcPr>
            <w:tcW w:w="932" w:type="dxa"/>
            <w:tcBorders>
              <w:top w:val="nil"/>
              <w:bottom w:val="nil"/>
            </w:tcBorders>
            <w:shd w:val="clear" w:color="auto" w:fill="auto"/>
            <w:noWrap/>
            <w:vAlign w:val="center"/>
            <w:hideMark/>
          </w:tcPr>
          <w:p w14:paraId="578BB1D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rs2895811</w:t>
            </w:r>
          </w:p>
        </w:tc>
        <w:tc>
          <w:tcPr>
            <w:tcW w:w="0" w:type="auto"/>
            <w:tcBorders>
              <w:top w:val="nil"/>
              <w:bottom w:val="nil"/>
            </w:tcBorders>
            <w:shd w:val="clear" w:color="auto" w:fill="auto"/>
            <w:noWrap/>
            <w:vAlign w:val="center"/>
            <w:hideMark/>
          </w:tcPr>
          <w:p w14:paraId="25330EA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0.42</w:t>
            </w:r>
          </w:p>
        </w:tc>
        <w:tc>
          <w:tcPr>
            <w:tcW w:w="0" w:type="auto"/>
            <w:tcBorders>
              <w:top w:val="nil"/>
              <w:bottom w:val="nil"/>
            </w:tcBorders>
            <w:shd w:val="clear" w:color="auto" w:fill="auto"/>
            <w:noWrap/>
            <w:vAlign w:val="center"/>
            <w:hideMark/>
          </w:tcPr>
          <w:p w14:paraId="32C5EC5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0.36</w:t>
            </w:r>
          </w:p>
        </w:tc>
        <w:tc>
          <w:tcPr>
            <w:tcW w:w="0" w:type="auto"/>
            <w:tcBorders>
              <w:top w:val="nil"/>
              <w:bottom w:val="nil"/>
            </w:tcBorders>
            <w:shd w:val="clear" w:color="auto" w:fill="auto"/>
            <w:noWrap/>
            <w:vAlign w:val="center"/>
            <w:hideMark/>
          </w:tcPr>
          <w:p w14:paraId="6E07BC7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0.54</w:t>
            </w:r>
          </w:p>
        </w:tc>
        <w:tc>
          <w:tcPr>
            <w:tcW w:w="0" w:type="auto"/>
            <w:tcBorders>
              <w:top w:val="nil"/>
              <w:bottom w:val="nil"/>
            </w:tcBorders>
            <w:shd w:val="clear" w:color="auto" w:fill="auto"/>
            <w:noWrap/>
            <w:vAlign w:val="center"/>
            <w:hideMark/>
          </w:tcPr>
          <w:p w14:paraId="39D6D1D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0.18</w:t>
            </w:r>
          </w:p>
        </w:tc>
        <w:tc>
          <w:tcPr>
            <w:tcW w:w="788" w:type="dxa"/>
            <w:tcBorders>
              <w:top w:val="nil"/>
              <w:bottom w:val="nil"/>
            </w:tcBorders>
            <w:shd w:val="clear" w:color="auto" w:fill="auto"/>
            <w:noWrap/>
            <w:vAlign w:val="center"/>
            <w:hideMark/>
          </w:tcPr>
          <w:p w14:paraId="013C00A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0.76</w:t>
            </w:r>
          </w:p>
        </w:tc>
        <w:tc>
          <w:tcPr>
            <w:tcW w:w="0" w:type="auto"/>
            <w:tcBorders>
              <w:top w:val="nil"/>
              <w:bottom w:val="nil"/>
            </w:tcBorders>
            <w:shd w:val="clear" w:color="auto" w:fill="auto"/>
            <w:noWrap/>
            <w:vAlign w:val="center"/>
            <w:hideMark/>
          </w:tcPr>
          <w:p w14:paraId="75F1528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0.31</w:t>
            </w:r>
          </w:p>
        </w:tc>
        <w:tc>
          <w:tcPr>
            <w:tcW w:w="0" w:type="auto"/>
            <w:tcBorders>
              <w:top w:val="nil"/>
              <w:bottom w:val="nil"/>
            </w:tcBorders>
            <w:shd w:val="clear" w:color="auto" w:fill="auto"/>
            <w:noWrap/>
            <w:vAlign w:val="center"/>
            <w:hideMark/>
          </w:tcPr>
          <w:p w14:paraId="45F781F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0.83</w:t>
            </w:r>
          </w:p>
        </w:tc>
        <w:tc>
          <w:tcPr>
            <w:tcW w:w="0" w:type="auto"/>
            <w:tcBorders>
              <w:top w:val="nil"/>
              <w:bottom w:val="nil"/>
            </w:tcBorders>
            <w:shd w:val="clear" w:color="auto" w:fill="auto"/>
            <w:noWrap/>
            <w:vAlign w:val="center"/>
            <w:hideMark/>
          </w:tcPr>
          <w:p w14:paraId="434201C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0.08</w:t>
            </w:r>
          </w:p>
        </w:tc>
        <w:tc>
          <w:tcPr>
            <w:tcW w:w="0" w:type="auto"/>
            <w:tcBorders>
              <w:top w:val="nil"/>
              <w:bottom w:val="nil"/>
            </w:tcBorders>
            <w:shd w:val="clear" w:color="auto" w:fill="auto"/>
            <w:noWrap/>
            <w:vAlign w:val="center"/>
            <w:hideMark/>
          </w:tcPr>
          <w:p w14:paraId="564A09D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0.54</w:t>
            </w:r>
          </w:p>
        </w:tc>
      </w:tr>
      <w:tr w:rsidR="000E76FE" w:rsidRPr="00325DEB" w14:paraId="34799E0E"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BBF9114"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15q22</w:t>
            </w:r>
          </w:p>
        </w:tc>
        <w:tc>
          <w:tcPr>
            <w:tcW w:w="1701" w:type="dxa"/>
            <w:tcBorders>
              <w:top w:val="nil"/>
              <w:bottom w:val="nil"/>
            </w:tcBorders>
            <w:shd w:val="clear" w:color="auto" w:fill="auto"/>
            <w:noWrap/>
            <w:vAlign w:val="center"/>
            <w:hideMark/>
          </w:tcPr>
          <w:p w14:paraId="5F2D969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SMAD3</w:t>
            </w:r>
          </w:p>
        </w:tc>
        <w:tc>
          <w:tcPr>
            <w:tcW w:w="932" w:type="dxa"/>
            <w:tcBorders>
              <w:top w:val="nil"/>
              <w:bottom w:val="nil"/>
            </w:tcBorders>
            <w:shd w:val="clear" w:color="auto" w:fill="auto"/>
            <w:noWrap/>
            <w:vAlign w:val="center"/>
            <w:hideMark/>
          </w:tcPr>
          <w:p w14:paraId="72F6EF0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rs56062135</w:t>
            </w:r>
          </w:p>
        </w:tc>
        <w:tc>
          <w:tcPr>
            <w:tcW w:w="0" w:type="auto"/>
            <w:tcBorders>
              <w:top w:val="nil"/>
              <w:bottom w:val="nil"/>
            </w:tcBorders>
            <w:shd w:val="clear" w:color="auto" w:fill="auto"/>
            <w:noWrap/>
            <w:vAlign w:val="center"/>
            <w:hideMark/>
          </w:tcPr>
          <w:p w14:paraId="063CC70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0.93</w:t>
            </w:r>
            <w:r w:rsidRPr="00325DEB">
              <w:rPr>
                <w:rFonts w:ascii="Arial" w:eastAsia="Times New Roman" w:hAnsi="Arial" w:cs="Arial"/>
                <w:color w:val="000000"/>
                <w:sz w:val="12"/>
                <w:szCs w:val="12"/>
                <w:vertAlign w:val="superscript"/>
                <w:lang w:val="en-US" w:eastAsia="en-GB"/>
              </w:rPr>
              <w:t>f</w:t>
            </w:r>
          </w:p>
        </w:tc>
        <w:tc>
          <w:tcPr>
            <w:tcW w:w="0" w:type="auto"/>
            <w:tcBorders>
              <w:top w:val="nil"/>
              <w:bottom w:val="nil"/>
            </w:tcBorders>
            <w:shd w:val="clear" w:color="auto" w:fill="auto"/>
            <w:noWrap/>
            <w:vAlign w:val="center"/>
            <w:hideMark/>
          </w:tcPr>
          <w:p w14:paraId="64ABDEC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0.61</w:t>
            </w:r>
            <w:r w:rsidRPr="00325DEB">
              <w:rPr>
                <w:rFonts w:ascii="Arial" w:eastAsia="Times New Roman" w:hAnsi="Arial" w:cs="Arial"/>
                <w:color w:val="000000"/>
                <w:sz w:val="12"/>
                <w:szCs w:val="12"/>
                <w:vertAlign w:val="superscript"/>
                <w:lang w:val="en-US" w:eastAsia="en-GB"/>
              </w:rPr>
              <w:t>f</w:t>
            </w:r>
          </w:p>
        </w:tc>
        <w:tc>
          <w:tcPr>
            <w:tcW w:w="0" w:type="auto"/>
            <w:tcBorders>
              <w:top w:val="nil"/>
              <w:bottom w:val="nil"/>
            </w:tcBorders>
            <w:shd w:val="clear" w:color="auto" w:fill="auto"/>
            <w:noWrap/>
            <w:vAlign w:val="center"/>
            <w:hideMark/>
          </w:tcPr>
          <w:p w14:paraId="308F9CC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0.29</w:t>
            </w:r>
            <w:r w:rsidRPr="00325DEB">
              <w:rPr>
                <w:rFonts w:ascii="Arial" w:eastAsia="Times New Roman" w:hAnsi="Arial" w:cs="Arial"/>
                <w:color w:val="000000"/>
                <w:sz w:val="12"/>
                <w:szCs w:val="12"/>
                <w:vertAlign w:val="superscript"/>
                <w:lang w:val="en-US" w:eastAsia="en-GB"/>
              </w:rPr>
              <w:t>f</w:t>
            </w:r>
          </w:p>
        </w:tc>
        <w:tc>
          <w:tcPr>
            <w:tcW w:w="0" w:type="auto"/>
            <w:tcBorders>
              <w:top w:val="nil"/>
              <w:bottom w:val="nil"/>
            </w:tcBorders>
            <w:shd w:val="clear" w:color="auto" w:fill="auto"/>
            <w:noWrap/>
            <w:vAlign w:val="center"/>
            <w:hideMark/>
          </w:tcPr>
          <w:p w14:paraId="107ED95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0.15</w:t>
            </w:r>
            <w:r w:rsidRPr="00325DEB">
              <w:rPr>
                <w:rFonts w:ascii="Arial" w:eastAsia="Times New Roman" w:hAnsi="Arial" w:cs="Arial"/>
                <w:color w:val="000000"/>
                <w:sz w:val="12"/>
                <w:szCs w:val="12"/>
                <w:vertAlign w:val="superscript"/>
                <w:lang w:val="en-US" w:eastAsia="en-GB"/>
              </w:rPr>
              <w:t>f</w:t>
            </w:r>
          </w:p>
        </w:tc>
        <w:tc>
          <w:tcPr>
            <w:tcW w:w="788" w:type="dxa"/>
            <w:tcBorders>
              <w:top w:val="nil"/>
              <w:bottom w:val="nil"/>
            </w:tcBorders>
            <w:shd w:val="clear" w:color="auto" w:fill="auto"/>
            <w:noWrap/>
            <w:vAlign w:val="center"/>
            <w:hideMark/>
          </w:tcPr>
          <w:p w14:paraId="6D63831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0.37</w:t>
            </w:r>
            <w:r w:rsidRPr="00325DEB">
              <w:rPr>
                <w:rFonts w:ascii="Arial" w:eastAsia="Times New Roman" w:hAnsi="Arial" w:cs="Arial"/>
                <w:color w:val="000000"/>
                <w:sz w:val="12"/>
                <w:szCs w:val="12"/>
                <w:vertAlign w:val="superscript"/>
                <w:lang w:val="en-US" w:eastAsia="en-GB"/>
              </w:rPr>
              <w:t>f</w:t>
            </w:r>
          </w:p>
        </w:tc>
        <w:tc>
          <w:tcPr>
            <w:tcW w:w="0" w:type="auto"/>
            <w:tcBorders>
              <w:top w:val="nil"/>
              <w:bottom w:val="nil"/>
            </w:tcBorders>
            <w:shd w:val="clear" w:color="auto" w:fill="auto"/>
            <w:noWrap/>
            <w:vAlign w:val="center"/>
            <w:hideMark/>
          </w:tcPr>
          <w:p w14:paraId="1DA7F51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0.87</w:t>
            </w:r>
            <w:r w:rsidRPr="00325DEB">
              <w:rPr>
                <w:rFonts w:ascii="Arial" w:eastAsia="Times New Roman" w:hAnsi="Arial" w:cs="Arial"/>
                <w:color w:val="000000"/>
                <w:sz w:val="12"/>
                <w:szCs w:val="12"/>
                <w:vertAlign w:val="superscript"/>
                <w:lang w:val="en-US" w:eastAsia="en-GB"/>
              </w:rPr>
              <w:t>f</w:t>
            </w:r>
          </w:p>
        </w:tc>
        <w:tc>
          <w:tcPr>
            <w:tcW w:w="0" w:type="auto"/>
            <w:tcBorders>
              <w:top w:val="nil"/>
              <w:bottom w:val="nil"/>
            </w:tcBorders>
            <w:shd w:val="clear" w:color="auto" w:fill="auto"/>
            <w:noWrap/>
            <w:vAlign w:val="center"/>
            <w:hideMark/>
          </w:tcPr>
          <w:p w14:paraId="4F71A1E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0.13</w:t>
            </w:r>
            <w:r w:rsidRPr="00325DEB">
              <w:rPr>
                <w:rFonts w:ascii="Arial" w:eastAsia="Times New Roman" w:hAnsi="Arial" w:cs="Arial"/>
                <w:color w:val="000000"/>
                <w:sz w:val="12"/>
                <w:szCs w:val="12"/>
                <w:vertAlign w:val="superscript"/>
                <w:lang w:val="en-US" w:eastAsia="en-GB"/>
              </w:rPr>
              <w:t>f</w:t>
            </w:r>
          </w:p>
        </w:tc>
        <w:tc>
          <w:tcPr>
            <w:tcW w:w="0" w:type="auto"/>
            <w:tcBorders>
              <w:top w:val="nil"/>
              <w:bottom w:val="nil"/>
            </w:tcBorders>
            <w:shd w:val="clear" w:color="auto" w:fill="auto"/>
            <w:noWrap/>
            <w:vAlign w:val="center"/>
            <w:hideMark/>
          </w:tcPr>
          <w:p w14:paraId="555D307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0.46</w:t>
            </w:r>
            <w:r w:rsidRPr="00325DEB">
              <w:rPr>
                <w:rFonts w:ascii="Arial" w:eastAsia="Times New Roman" w:hAnsi="Arial" w:cs="Arial"/>
                <w:color w:val="000000"/>
                <w:sz w:val="12"/>
                <w:szCs w:val="12"/>
                <w:vertAlign w:val="superscript"/>
                <w:lang w:val="en-US" w:eastAsia="en-GB"/>
              </w:rPr>
              <w:t>f</w:t>
            </w:r>
          </w:p>
        </w:tc>
        <w:tc>
          <w:tcPr>
            <w:tcW w:w="0" w:type="auto"/>
            <w:tcBorders>
              <w:top w:val="nil"/>
              <w:bottom w:val="nil"/>
            </w:tcBorders>
            <w:shd w:val="clear" w:color="auto" w:fill="auto"/>
            <w:noWrap/>
            <w:vAlign w:val="center"/>
            <w:hideMark/>
          </w:tcPr>
          <w:p w14:paraId="7319811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0.73</w:t>
            </w:r>
            <w:r w:rsidRPr="00325DEB">
              <w:rPr>
                <w:rFonts w:ascii="Arial" w:eastAsia="Times New Roman" w:hAnsi="Arial" w:cs="Arial"/>
                <w:color w:val="000000"/>
                <w:sz w:val="12"/>
                <w:szCs w:val="12"/>
                <w:vertAlign w:val="superscript"/>
                <w:lang w:val="en-US" w:eastAsia="en-GB"/>
              </w:rPr>
              <w:t>f</w:t>
            </w:r>
          </w:p>
        </w:tc>
      </w:tr>
      <w:tr w:rsidR="000E76FE" w:rsidRPr="00325DEB" w14:paraId="166EE808"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8B14525"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15q25</w:t>
            </w:r>
          </w:p>
        </w:tc>
        <w:tc>
          <w:tcPr>
            <w:tcW w:w="1701" w:type="dxa"/>
            <w:tcBorders>
              <w:top w:val="nil"/>
              <w:bottom w:val="nil"/>
            </w:tcBorders>
            <w:shd w:val="clear" w:color="auto" w:fill="auto"/>
            <w:noWrap/>
            <w:vAlign w:val="center"/>
            <w:hideMark/>
          </w:tcPr>
          <w:p w14:paraId="03B66FE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ADAMTS7</w:t>
            </w:r>
          </w:p>
        </w:tc>
        <w:tc>
          <w:tcPr>
            <w:tcW w:w="932" w:type="dxa"/>
            <w:tcBorders>
              <w:top w:val="nil"/>
              <w:bottom w:val="nil"/>
            </w:tcBorders>
            <w:shd w:val="clear" w:color="auto" w:fill="auto"/>
            <w:noWrap/>
            <w:vAlign w:val="center"/>
            <w:hideMark/>
          </w:tcPr>
          <w:p w14:paraId="08F024D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rs7173743</w:t>
            </w:r>
          </w:p>
        </w:tc>
        <w:tc>
          <w:tcPr>
            <w:tcW w:w="0" w:type="auto"/>
            <w:tcBorders>
              <w:top w:val="nil"/>
              <w:bottom w:val="nil"/>
            </w:tcBorders>
            <w:shd w:val="clear" w:color="auto" w:fill="auto"/>
            <w:noWrap/>
            <w:vAlign w:val="center"/>
            <w:hideMark/>
          </w:tcPr>
          <w:p w14:paraId="7FC16AB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0.34</w:t>
            </w:r>
          </w:p>
        </w:tc>
        <w:tc>
          <w:tcPr>
            <w:tcW w:w="0" w:type="auto"/>
            <w:tcBorders>
              <w:top w:val="nil"/>
              <w:bottom w:val="nil"/>
            </w:tcBorders>
            <w:shd w:val="clear" w:color="auto" w:fill="auto"/>
            <w:noWrap/>
            <w:vAlign w:val="center"/>
            <w:hideMark/>
          </w:tcPr>
          <w:p w14:paraId="3A2729C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0.46</w:t>
            </w:r>
          </w:p>
        </w:tc>
        <w:tc>
          <w:tcPr>
            <w:tcW w:w="0" w:type="auto"/>
            <w:tcBorders>
              <w:top w:val="nil"/>
              <w:bottom w:val="nil"/>
            </w:tcBorders>
            <w:shd w:val="clear" w:color="auto" w:fill="auto"/>
            <w:noWrap/>
            <w:vAlign w:val="center"/>
            <w:hideMark/>
          </w:tcPr>
          <w:p w14:paraId="0B7A553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0.99</w:t>
            </w:r>
          </w:p>
        </w:tc>
        <w:tc>
          <w:tcPr>
            <w:tcW w:w="0" w:type="auto"/>
            <w:tcBorders>
              <w:top w:val="nil"/>
              <w:bottom w:val="nil"/>
            </w:tcBorders>
            <w:shd w:val="clear" w:color="auto" w:fill="auto"/>
            <w:noWrap/>
            <w:vAlign w:val="center"/>
            <w:hideMark/>
          </w:tcPr>
          <w:p w14:paraId="6F22FE7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788" w:type="dxa"/>
            <w:tcBorders>
              <w:top w:val="nil"/>
              <w:bottom w:val="nil"/>
            </w:tcBorders>
            <w:shd w:val="clear" w:color="auto" w:fill="auto"/>
            <w:noWrap/>
            <w:vAlign w:val="center"/>
            <w:hideMark/>
          </w:tcPr>
          <w:p w14:paraId="2C89B20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0.92</w:t>
            </w:r>
          </w:p>
        </w:tc>
        <w:tc>
          <w:tcPr>
            <w:tcW w:w="0" w:type="auto"/>
            <w:tcBorders>
              <w:top w:val="nil"/>
              <w:bottom w:val="nil"/>
            </w:tcBorders>
            <w:shd w:val="clear" w:color="auto" w:fill="auto"/>
            <w:noWrap/>
            <w:vAlign w:val="center"/>
            <w:hideMark/>
          </w:tcPr>
          <w:p w14:paraId="397FFF2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0.002</w:t>
            </w:r>
          </w:p>
        </w:tc>
        <w:tc>
          <w:tcPr>
            <w:tcW w:w="0" w:type="auto"/>
            <w:tcBorders>
              <w:top w:val="nil"/>
              <w:bottom w:val="nil"/>
            </w:tcBorders>
            <w:shd w:val="clear" w:color="auto" w:fill="auto"/>
            <w:noWrap/>
            <w:vAlign w:val="center"/>
            <w:hideMark/>
          </w:tcPr>
          <w:p w14:paraId="7E6B522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0.10</w:t>
            </w:r>
          </w:p>
        </w:tc>
        <w:tc>
          <w:tcPr>
            <w:tcW w:w="0" w:type="auto"/>
            <w:tcBorders>
              <w:top w:val="nil"/>
              <w:bottom w:val="nil"/>
            </w:tcBorders>
            <w:shd w:val="clear" w:color="auto" w:fill="auto"/>
            <w:noWrap/>
            <w:vAlign w:val="center"/>
            <w:hideMark/>
          </w:tcPr>
          <w:p w14:paraId="763A9E3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41D4A94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r>
      <w:tr w:rsidR="000E76FE" w:rsidRPr="00325DEB" w14:paraId="0D7FFC82"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7C82936" w14:textId="77777777" w:rsidR="000E76FE" w:rsidRPr="00325DEB" w:rsidRDefault="000E76FE" w:rsidP="00343506">
            <w:pPr>
              <w:jc w:val="center"/>
              <w:rPr>
                <w:rFonts w:ascii="Arial" w:eastAsia="Times New Roman" w:hAnsi="Arial" w:cs="Arial"/>
                <w:b w:val="0"/>
                <w:color w:val="000000"/>
                <w:sz w:val="12"/>
                <w:szCs w:val="12"/>
                <w:lang w:val="en-US" w:eastAsia="en-GB"/>
              </w:rPr>
            </w:pPr>
          </w:p>
        </w:tc>
        <w:tc>
          <w:tcPr>
            <w:tcW w:w="1701" w:type="dxa"/>
            <w:tcBorders>
              <w:top w:val="nil"/>
              <w:bottom w:val="nil"/>
            </w:tcBorders>
            <w:shd w:val="clear" w:color="auto" w:fill="auto"/>
            <w:noWrap/>
            <w:vAlign w:val="center"/>
            <w:hideMark/>
          </w:tcPr>
          <w:p w14:paraId="14E1E03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nil"/>
              <w:bottom w:val="nil"/>
            </w:tcBorders>
            <w:shd w:val="clear" w:color="auto" w:fill="auto"/>
            <w:noWrap/>
            <w:vAlign w:val="center"/>
            <w:hideMark/>
          </w:tcPr>
          <w:p w14:paraId="3862C75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rs3825807</w:t>
            </w:r>
          </w:p>
        </w:tc>
        <w:tc>
          <w:tcPr>
            <w:tcW w:w="0" w:type="auto"/>
            <w:tcBorders>
              <w:top w:val="nil"/>
              <w:bottom w:val="nil"/>
            </w:tcBorders>
            <w:shd w:val="clear" w:color="auto" w:fill="auto"/>
            <w:noWrap/>
            <w:vAlign w:val="center"/>
            <w:hideMark/>
          </w:tcPr>
          <w:p w14:paraId="4087158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0.99</w:t>
            </w:r>
          </w:p>
        </w:tc>
        <w:tc>
          <w:tcPr>
            <w:tcW w:w="0" w:type="auto"/>
            <w:tcBorders>
              <w:top w:val="nil"/>
              <w:bottom w:val="nil"/>
            </w:tcBorders>
            <w:shd w:val="clear" w:color="auto" w:fill="auto"/>
            <w:noWrap/>
            <w:vAlign w:val="center"/>
            <w:hideMark/>
          </w:tcPr>
          <w:p w14:paraId="19518E3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0.49</w:t>
            </w:r>
          </w:p>
        </w:tc>
        <w:tc>
          <w:tcPr>
            <w:tcW w:w="0" w:type="auto"/>
            <w:tcBorders>
              <w:top w:val="nil"/>
              <w:bottom w:val="nil"/>
            </w:tcBorders>
            <w:shd w:val="clear" w:color="auto" w:fill="auto"/>
            <w:noWrap/>
            <w:vAlign w:val="center"/>
            <w:hideMark/>
          </w:tcPr>
          <w:p w14:paraId="68CAD52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0.51</w:t>
            </w:r>
          </w:p>
        </w:tc>
        <w:tc>
          <w:tcPr>
            <w:tcW w:w="0" w:type="auto"/>
            <w:tcBorders>
              <w:top w:val="nil"/>
              <w:bottom w:val="nil"/>
            </w:tcBorders>
            <w:shd w:val="clear" w:color="auto" w:fill="auto"/>
            <w:noWrap/>
            <w:vAlign w:val="center"/>
            <w:hideMark/>
          </w:tcPr>
          <w:p w14:paraId="4861652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788" w:type="dxa"/>
            <w:tcBorders>
              <w:top w:val="nil"/>
              <w:bottom w:val="nil"/>
            </w:tcBorders>
            <w:shd w:val="clear" w:color="auto" w:fill="auto"/>
            <w:noWrap/>
            <w:vAlign w:val="center"/>
            <w:hideMark/>
          </w:tcPr>
          <w:p w14:paraId="5B729DC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0.25</w:t>
            </w:r>
          </w:p>
        </w:tc>
        <w:tc>
          <w:tcPr>
            <w:tcW w:w="0" w:type="auto"/>
            <w:tcBorders>
              <w:top w:val="nil"/>
              <w:bottom w:val="nil"/>
            </w:tcBorders>
            <w:shd w:val="clear" w:color="auto" w:fill="auto"/>
            <w:noWrap/>
            <w:vAlign w:val="center"/>
            <w:hideMark/>
          </w:tcPr>
          <w:p w14:paraId="571AB00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w:t>
            </w:r>
          </w:p>
        </w:tc>
        <w:tc>
          <w:tcPr>
            <w:tcW w:w="0" w:type="auto"/>
            <w:tcBorders>
              <w:top w:val="nil"/>
              <w:bottom w:val="nil"/>
            </w:tcBorders>
            <w:shd w:val="clear" w:color="auto" w:fill="auto"/>
            <w:noWrap/>
            <w:vAlign w:val="center"/>
            <w:hideMark/>
          </w:tcPr>
          <w:p w14:paraId="35DF0DB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0.12</w:t>
            </w:r>
          </w:p>
        </w:tc>
        <w:tc>
          <w:tcPr>
            <w:tcW w:w="0" w:type="auto"/>
            <w:tcBorders>
              <w:top w:val="nil"/>
              <w:bottom w:val="nil"/>
            </w:tcBorders>
            <w:shd w:val="clear" w:color="auto" w:fill="auto"/>
            <w:noWrap/>
            <w:vAlign w:val="center"/>
            <w:hideMark/>
          </w:tcPr>
          <w:p w14:paraId="491E599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0.003</w:t>
            </w:r>
          </w:p>
        </w:tc>
        <w:tc>
          <w:tcPr>
            <w:tcW w:w="0" w:type="auto"/>
            <w:tcBorders>
              <w:top w:val="nil"/>
              <w:bottom w:val="nil"/>
            </w:tcBorders>
            <w:shd w:val="clear" w:color="auto" w:fill="auto"/>
            <w:noWrap/>
            <w:vAlign w:val="center"/>
            <w:hideMark/>
          </w:tcPr>
          <w:p w14:paraId="2C6082A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1.3x10</w:t>
            </w:r>
            <w:r w:rsidRPr="00325DEB">
              <w:rPr>
                <w:rFonts w:ascii="Arial" w:eastAsia="Times New Roman" w:hAnsi="Arial" w:cs="Arial"/>
                <w:color w:val="000000"/>
                <w:sz w:val="12"/>
                <w:szCs w:val="12"/>
                <w:vertAlign w:val="superscript"/>
                <w:lang w:val="en-US" w:eastAsia="en-GB"/>
              </w:rPr>
              <w:t>-4</w:t>
            </w:r>
          </w:p>
        </w:tc>
      </w:tr>
      <w:tr w:rsidR="000E76FE" w:rsidRPr="00325DEB" w14:paraId="039A2EFD"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206CC8A"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15q26</w:t>
            </w:r>
          </w:p>
        </w:tc>
        <w:tc>
          <w:tcPr>
            <w:tcW w:w="1701" w:type="dxa"/>
            <w:tcBorders>
              <w:top w:val="nil"/>
              <w:bottom w:val="nil"/>
            </w:tcBorders>
            <w:shd w:val="clear" w:color="auto" w:fill="auto"/>
            <w:noWrap/>
            <w:vAlign w:val="center"/>
            <w:hideMark/>
          </w:tcPr>
          <w:p w14:paraId="59E17E4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MFGE8-ABHD2</w:t>
            </w:r>
          </w:p>
        </w:tc>
        <w:tc>
          <w:tcPr>
            <w:tcW w:w="932" w:type="dxa"/>
            <w:tcBorders>
              <w:top w:val="nil"/>
              <w:bottom w:val="nil"/>
            </w:tcBorders>
            <w:shd w:val="clear" w:color="auto" w:fill="auto"/>
            <w:noWrap/>
            <w:vAlign w:val="center"/>
            <w:hideMark/>
          </w:tcPr>
          <w:p w14:paraId="3AB67A2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rs8042271</w:t>
            </w:r>
          </w:p>
        </w:tc>
        <w:tc>
          <w:tcPr>
            <w:tcW w:w="0" w:type="auto"/>
            <w:tcBorders>
              <w:top w:val="nil"/>
              <w:bottom w:val="nil"/>
            </w:tcBorders>
            <w:shd w:val="clear" w:color="auto" w:fill="auto"/>
            <w:noWrap/>
            <w:vAlign w:val="center"/>
            <w:hideMark/>
          </w:tcPr>
          <w:p w14:paraId="057A286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0.71</w:t>
            </w:r>
            <w:r w:rsidRPr="00325DEB">
              <w:rPr>
                <w:rFonts w:ascii="Arial" w:eastAsia="Times New Roman" w:hAnsi="Arial" w:cs="Arial"/>
                <w:color w:val="000000"/>
                <w:sz w:val="12"/>
                <w:szCs w:val="12"/>
                <w:vertAlign w:val="superscript"/>
                <w:lang w:val="en-US" w:eastAsia="en-GB"/>
              </w:rPr>
              <w:t>c</w:t>
            </w:r>
          </w:p>
        </w:tc>
        <w:tc>
          <w:tcPr>
            <w:tcW w:w="0" w:type="auto"/>
            <w:tcBorders>
              <w:top w:val="nil"/>
              <w:bottom w:val="nil"/>
            </w:tcBorders>
            <w:shd w:val="clear" w:color="auto" w:fill="auto"/>
            <w:noWrap/>
            <w:vAlign w:val="center"/>
            <w:hideMark/>
          </w:tcPr>
          <w:p w14:paraId="3A6BD9C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0.75</w:t>
            </w:r>
            <w:r w:rsidRPr="00325DEB">
              <w:rPr>
                <w:rFonts w:ascii="Arial" w:eastAsia="Times New Roman" w:hAnsi="Arial" w:cs="Arial"/>
                <w:color w:val="000000"/>
                <w:sz w:val="12"/>
                <w:szCs w:val="12"/>
                <w:vertAlign w:val="superscript"/>
                <w:lang w:val="en-US" w:eastAsia="en-GB"/>
              </w:rPr>
              <w:t>c</w:t>
            </w:r>
          </w:p>
        </w:tc>
        <w:tc>
          <w:tcPr>
            <w:tcW w:w="0" w:type="auto"/>
            <w:tcBorders>
              <w:top w:val="nil"/>
              <w:bottom w:val="nil"/>
            </w:tcBorders>
            <w:shd w:val="clear" w:color="auto" w:fill="auto"/>
            <w:noWrap/>
            <w:vAlign w:val="center"/>
            <w:hideMark/>
          </w:tcPr>
          <w:p w14:paraId="568E2DD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0.95</w:t>
            </w:r>
            <w:r w:rsidRPr="00325DEB">
              <w:rPr>
                <w:rFonts w:ascii="Arial" w:eastAsia="Times New Roman" w:hAnsi="Arial" w:cs="Arial"/>
                <w:color w:val="000000"/>
                <w:sz w:val="12"/>
                <w:szCs w:val="12"/>
                <w:vertAlign w:val="superscript"/>
                <w:lang w:val="en-US" w:eastAsia="en-GB"/>
              </w:rPr>
              <w:t>c</w:t>
            </w:r>
          </w:p>
        </w:tc>
        <w:tc>
          <w:tcPr>
            <w:tcW w:w="0" w:type="auto"/>
            <w:tcBorders>
              <w:top w:val="nil"/>
              <w:bottom w:val="nil"/>
            </w:tcBorders>
            <w:shd w:val="clear" w:color="auto" w:fill="auto"/>
            <w:noWrap/>
            <w:vAlign w:val="center"/>
            <w:hideMark/>
          </w:tcPr>
          <w:p w14:paraId="278056D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0.54</w:t>
            </w:r>
            <w:r w:rsidRPr="00325DEB">
              <w:rPr>
                <w:rFonts w:ascii="Arial" w:eastAsia="Times New Roman" w:hAnsi="Arial" w:cs="Arial"/>
                <w:color w:val="000000"/>
                <w:sz w:val="12"/>
                <w:szCs w:val="12"/>
                <w:vertAlign w:val="superscript"/>
                <w:lang w:val="en-US" w:eastAsia="en-GB"/>
              </w:rPr>
              <w:t>c</w:t>
            </w:r>
          </w:p>
        </w:tc>
        <w:tc>
          <w:tcPr>
            <w:tcW w:w="788" w:type="dxa"/>
            <w:tcBorders>
              <w:top w:val="nil"/>
              <w:bottom w:val="nil"/>
            </w:tcBorders>
            <w:shd w:val="clear" w:color="auto" w:fill="auto"/>
            <w:noWrap/>
            <w:vAlign w:val="center"/>
            <w:hideMark/>
          </w:tcPr>
          <w:p w14:paraId="0190142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0.95</w:t>
            </w:r>
            <w:r w:rsidRPr="00325DEB">
              <w:rPr>
                <w:rFonts w:ascii="Arial" w:eastAsia="Times New Roman" w:hAnsi="Arial" w:cs="Arial"/>
                <w:color w:val="000000"/>
                <w:sz w:val="12"/>
                <w:szCs w:val="12"/>
                <w:vertAlign w:val="superscript"/>
                <w:lang w:val="en-US" w:eastAsia="en-GB"/>
              </w:rPr>
              <w:t>c</w:t>
            </w:r>
          </w:p>
        </w:tc>
        <w:tc>
          <w:tcPr>
            <w:tcW w:w="0" w:type="auto"/>
            <w:tcBorders>
              <w:top w:val="nil"/>
              <w:bottom w:val="nil"/>
            </w:tcBorders>
            <w:shd w:val="clear" w:color="auto" w:fill="auto"/>
            <w:noWrap/>
            <w:vAlign w:val="center"/>
            <w:hideMark/>
          </w:tcPr>
          <w:p w14:paraId="0F61EFC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0.23</w:t>
            </w:r>
            <w:r w:rsidRPr="00325DEB">
              <w:rPr>
                <w:rFonts w:ascii="Arial" w:eastAsia="Times New Roman" w:hAnsi="Arial" w:cs="Arial"/>
                <w:color w:val="000000"/>
                <w:sz w:val="12"/>
                <w:szCs w:val="12"/>
                <w:vertAlign w:val="superscript"/>
                <w:lang w:val="en-US" w:eastAsia="en-GB"/>
              </w:rPr>
              <w:t>c</w:t>
            </w:r>
          </w:p>
        </w:tc>
        <w:tc>
          <w:tcPr>
            <w:tcW w:w="0" w:type="auto"/>
            <w:tcBorders>
              <w:top w:val="nil"/>
              <w:bottom w:val="nil"/>
            </w:tcBorders>
            <w:shd w:val="clear" w:color="auto" w:fill="auto"/>
            <w:noWrap/>
            <w:vAlign w:val="center"/>
            <w:hideMark/>
          </w:tcPr>
          <w:p w14:paraId="3B38E72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0.41</w:t>
            </w:r>
            <w:r w:rsidRPr="00325DEB">
              <w:rPr>
                <w:rFonts w:ascii="Arial" w:eastAsia="Times New Roman" w:hAnsi="Arial" w:cs="Arial"/>
                <w:color w:val="000000"/>
                <w:sz w:val="12"/>
                <w:szCs w:val="12"/>
                <w:vertAlign w:val="superscript"/>
                <w:lang w:val="en-US" w:eastAsia="en-GB"/>
              </w:rPr>
              <w:t>c</w:t>
            </w:r>
          </w:p>
        </w:tc>
        <w:tc>
          <w:tcPr>
            <w:tcW w:w="0" w:type="auto"/>
            <w:tcBorders>
              <w:top w:val="nil"/>
              <w:bottom w:val="nil"/>
            </w:tcBorders>
            <w:shd w:val="clear" w:color="auto" w:fill="auto"/>
            <w:noWrap/>
            <w:vAlign w:val="center"/>
            <w:hideMark/>
          </w:tcPr>
          <w:p w14:paraId="1107E50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0.08</w:t>
            </w:r>
            <w:r w:rsidRPr="00325DEB">
              <w:rPr>
                <w:rFonts w:ascii="Arial" w:eastAsia="Times New Roman" w:hAnsi="Arial" w:cs="Arial"/>
                <w:color w:val="000000"/>
                <w:sz w:val="12"/>
                <w:szCs w:val="12"/>
                <w:vertAlign w:val="superscript"/>
                <w:lang w:val="en-US" w:eastAsia="en-GB"/>
              </w:rPr>
              <w:t>c</w:t>
            </w:r>
          </w:p>
        </w:tc>
        <w:tc>
          <w:tcPr>
            <w:tcW w:w="0" w:type="auto"/>
            <w:tcBorders>
              <w:top w:val="nil"/>
              <w:bottom w:val="nil"/>
            </w:tcBorders>
            <w:shd w:val="clear" w:color="auto" w:fill="auto"/>
            <w:noWrap/>
            <w:vAlign w:val="center"/>
            <w:hideMark/>
          </w:tcPr>
          <w:p w14:paraId="76E9D4E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0.93</w:t>
            </w:r>
            <w:r w:rsidRPr="00325DEB">
              <w:rPr>
                <w:rFonts w:ascii="Arial" w:eastAsia="Times New Roman" w:hAnsi="Arial" w:cs="Arial"/>
                <w:color w:val="000000"/>
                <w:sz w:val="12"/>
                <w:szCs w:val="12"/>
                <w:vertAlign w:val="superscript"/>
                <w:lang w:val="en-US" w:eastAsia="en-GB"/>
              </w:rPr>
              <w:t>c</w:t>
            </w:r>
          </w:p>
        </w:tc>
      </w:tr>
      <w:tr w:rsidR="000E76FE" w:rsidRPr="00325DEB" w14:paraId="1E99D2FF"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4D095DE0"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15q26</w:t>
            </w:r>
          </w:p>
        </w:tc>
        <w:tc>
          <w:tcPr>
            <w:tcW w:w="1701" w:type="dxa"/>
            <w:tcBorders>
              <w:top w:val="nil"/>
              <w:bottom w:val="nil"/>
            </w:tcBorders>
            <w:shd w:val="clear" w:color="auto" w:fill="auto"/>
            <w:noWrap/>
            <w:vAlign w:val="center"/>
            <w:hideMark/>
          </w:tcPr>
          <w:p w14:paraId="7B633C8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FURIN-FES</w:t>
            </w:r>
          </w:p>
        </w:tc>
        <w:tc>
          <w:tcPr>
            <w:tcW w:w="932" w:type="dxa"/>
            <w:tcBorders>
              <w:top w:val="nil"/>
              <w:bottom w:val="nil"/>
            </w:tcBorders>
            <w:shd w:val="clear" w:color="auto" w:fill="auto"/>
            <w:noWrap/>
            <w:vAlign w:val="center"/>
            <w:hideMark/>
          </w:tcPr>
          <w:p w14:paraId="2916054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rs17514846</w:t>
            </w:r>
          </w:p>
        </w:tc>
        <w:tc>
          <w:tcPr>
            <w:tcW w:w="0" w:type="auto"/>
            <w:tcBorders>
              <w:top w:val="nil"/>
              <w:bottom w:val="nil"/>
            </w:tcBorders>
            <w:shd w:val="clear" w:color="auto" w:fill="auto"/>
            <w:noWrap/>
            <w:vAlign w:val="center"/>
            <w:hideMark/>
          </w:tcPr>
          <w:p w14:paraId="4CD610F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0.39</w:t>
            </w:r>
          </w:p>
        </w:tc>
        <w:tc>
          <w:tcPr>
            <w:tcW w:w="0" w:type="auto"/>
            <w:tcBorders>
              <w:top w:val="nil"/>
              <w:bottom w:val="nil"/>
            </w:tcBorders>
            <w:shd w:val="clear" w:color="auto" w:fill="auto"/>
            <w:noWrap/>
            <w:vAlign w:val="center"/>
            <w:hideMark/>
          </w:tcPr>
          <w:p w14:paraId="4B56DF0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0.07</w:t>
            </w:r>
          </w:p>
        </w:tc>
        <w:tc>
          <w:tcPr>
            <w:tcW w:w="0" w:type="auto"/>
            <w:tcBorders>
              <w:top w:val="nil"/>
              <w:bottom w:val="nil"/>
            </w:tcBorders>
            <w:shd w:val="clear" w:color="auto" w:fill="auto"/>
            <w:noWrap/>
            <w:vAlign w:val="center"/>
            <w:hideMark/>
          </w:tcPr>
          <w:p w14:paraId="5EB7DC7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4E9102B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1.2x10</w:t>
            </w:r>
            <w:r w:rsidRPr="00325DEB">
              <w:rPr>
                <w:rFonts w:ascii="Arial" w:eastAsia="Times New Roman" w:hAnsi="Arial" w:cs="Arial"/>
                <w:b/>
                <w:color w:val="000000"/>
                <w:sz w:val="12"/>
                <w:szCs w:val="12"/>
                <w:vertAlign w:val="superscript"/>
                <w:lang w:val="en-US" w:eastAsia="en-GB"/>
              </w:rPr>
              <w:t>-5</w:t>
            </w:r>
          </w:p>
        </w:tc>
        <w:tc>
          <w:tcPr>
            <w:tcW w:w="788" w:type="dxa"/>
            <w:tcBorders>
              <w:top w:val="nil"/>
              <w:bottom w:val="nil"/>
            </w:tcBorders>
            <w:shd w:val="clear" w:color="auto" w:fill="auto"/>
            <w:noWrap/>
            <w:vAlign w:val="center"/>
            <w:hideMark/>
          </w:tcPr>
          <w:p w14:paraId="2C22FA2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0.004</w:t>
            </w:r>
          </w:p>
        </w:tc>
        <w:tc>
          <w:tcPr>
            <w:tcW w:w="0" w:type="auto"/>
            <w:tcBorders>
              <w:top w:val="nil"/>
              <w:bottom w:val="nil"/>
            </w:tcBorders>
            <w:shd w:val="clear" w:color="auto" w:fill="auto"/>
            <w:noWrap/>
            <w:vAlign w:val="center"/>
            <w:hideMark/>
          </w:tcPr>
          <w:p w14:paraId="54E2AC4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8.5x10</w:t>
            </w:r>
            <w:r w:rsidRPr="00325DEB">
              <w:rPr>
                <w:rFonts w:ascii="Arial" w:eastAsia="Times New Roman" w:hAnsi="Arial" w:cs="Arial"/>
                <w:color w:val="000000"/>
                <w:sz w:val="12"/>
                <w:szCs w:val="12"/>
                <w:vertAlign w:val="superscript"/>
                <w:lang w:val="en-US" w:eastAsia="en-GB"/>
              </w:rPr>
              <w:t>-5</w:t>
            </w:r>
          </w:p>
        </w:tc>
        <w:tc>
          <w:tcPr>
            <w:tcW w:w="0" w:type="auto"/>
            <w:tcBorders>
              <w:top w:val="nil"/>
              <w:bottom w:val="nil"/>
            </w:tcBorders>
            <w:shd w:val="clear" w:color="auto" w:fill="auto"/>
            <w:noWrap/>
            <w:vAlign w:val="center"/>
            <w:hideMark/>
          </w:tcPr>
          <w:p w14:paraId="16F866B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0.13</w:t>
            </w:r>
          </w:p>
        </w:tc>
        <w:tc>
          <w:tcPr>
            <w:tcW w:w="0" w:type="auto"/>
            <w:tcBorders>
              <w:top w:val="nil"/>
              <w:bottom w:val="nil"/>
            </w:tcBorders>
            <w:shd w:val="clear" w:color="auto" w:fill="auto"/>
            <w:noWrap/>
            <w:vAlign w:val="center"/>
            <w:hideMark/>
          </w:tcPr>
          <w:p w14:paraId="5289D13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0.40</w:t>
            </w:r>
          </w:p>
        </w:tc>
        <w:tc>
          <w:tcPr>
            <w:tcW w:w="0" w:type="auto"/>
            <w:tcBorders>
              <w:top w:val="nil"/>
              <w:bottom w:val="nil"/>
            </w:tcBorders>
            <w:shd w:val="clear" w:color="auto" w:fill="auto"/>
            <w:noWrap/>
            <w:vAlign w:val="center"/>
            <w:hideMark/>
          </w:tcPr>
          <w:p w14:paraId="0C2C67E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0.90</w:t>
            </w:r>
          </w:p>
        </w:tc>
      </w:tr>
      <w:tr w:rsidR="000E76FE" w:rsidRPr="00325DEB" w14:paraId="7687D1DA"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E403337"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17p13</w:t>
            </w:r>
          </w:p>
        </w:tc>
        <w:tc>
          <w:tcPr>
            <w:tcW w:w="1701" w:type="dxa"/>
            <w:tcBorders>
              <w:top w:val="nil"/>
              <w:bottom w:val="nil"/>
            </w:tcBorders>
            <w:shd w:val="clear" w:color="auto" w:fill="auto"/>
            <w:noWrap/>
            <w:vAlign w:val="center"/>
            <w:hideMark/>
          </w:tcPr>
          <w:p w14:paraId="4FF98FC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SMG6</w:t>
            </w:r>
          </w:p>
        </w:tc>
        <w:tc>
          <w:tcPr>
            <w:tcW w:w="932" w:type="dxa"/>
            <w:tcBorders>
              <w:top w:val="nil"/>
              <w:bottom w:val="nil"/>
            </w:tcBorders>
            <w:shd w:val="clear" w:color="auto" w:fill="auto"/>
            <w:noWrap/>
            <w:vAlign w:val="center"/>
            <w:hideMark/>
          </w:tcPr>
          <w:p w14:paraId="340CE9F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rs2281727</w:t>
            </w:r>
          </w:p>
        </w:tc>
        <w:tc>
          <w:tcPr>
            <w:tcW w:w="0" w:type="auto"/>
            <w:tcBorders>
              <w:top w:val="nil"/>
              <w:bottom w:val="nil"/>
            </w:tcBorders>
            <w:shd w:val="clear" w:color="auto" w:fill="auto"/>
            <w:noWrap/>
            <w:vAlign w:val="center"/>
            <w:hideMark/>
          </w:tcPr>
          <w:p w14:paraId="6E7825B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0.08</w:t>
            </w:r>
          </w:p>
        </w:tc>
        <w:tc>
          <w:tcPr>
            <w:tcW w:w="0" w:type="auto"/>
            <w:tcBorders>
              <w:top w:val="nil"/>
              <w:bottom w:val="nil"/>
            </w:tcBorders>
            <w:shd w:val="clear" w:color="auto" w:fill="auto"/>
            <w:noWrap/>
            <w:vAlign w:val="center"/>
            <w:hideMark/>
          </w:tcPr>
          <w:p w14:paraId="124C6CF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18FC5D0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0.37</w:t>
            </w:r>
          </w:p>
        </w:tc>
        <w:tc>
          <w:tcPr>
            <w:tcW w:w="0" w:type="auto"/>
            <w:tcBorders>
              <w:top w:val="nil"/>
              <w:bottom w:val="nil"/>
            </w:tcBorders>
            <w:shd w:val="clear" w:color="auto" w:fill="auto"/>
            <w:noWrap/>
            <w:vAlign w:val="center"/>
            <w:hideMark/>
          </w:tcPr>
          <w:p w14:paraId="248A8D1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0.39</w:t>
            </w:r>
          </w:p>
        </w:tc>
        <w:tc>
          <w:tcPr>
            <w:tcW w:w="788" w:type="dxa"/>
            <w:tcBorders>
              <w:top w:val="nil"/>
              <w:bottom w:val="nil"/>
            </w:tcBorders>
            <w:shd w:val="clear" w:color="auto" w:fill="auto"/>
            <w:noWrap/>
            <w:vAlign w:val="center"/>
            <w:hideMark/>
          </w:tcPr>
          <w:p w14:paraId="7253B59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0.68</w:t>
            </w:r>
          </w:p>
        </w:tc>
        <w:tc>
          <w:tcPr>
            <w:tcW w:w="0" w:type="auto"/>
            <w:tcBorders>
              <w:top w:val="nil"/>
              <w:bottom w:val="nil"/>
            </w:tcBorders>
            <w:shd w:val="clear" w:color="auto" w:fill="auto"/>
            <w:noWrap/>
            <w:vAlign w:val="center"/>
            <w:hideMark/>
          </w:tcPr>
          <w:p w14:paraId="106A8D4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hideMark/>
          </w:tcPr>
          <w:p w14:paraId="62BB408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3.6x10</w:t>
            </w:r>
            <w:r w:rsidRPr="00325DEB">
              <w:rPr>
                <w:rFonts w:ascii="Arial" w:eastAsia="Times New Roman" w:hAnsi="Arial" w:cs="Arial"/>
                <w:b/>
                <w:color w:val="000000"/>
                <w:sz w:val="12"/>
                <w:szCs w:val="12"/>
                <w:vertAlign w:val="superscript"/>
                <w:lang w:val="en-US" w:eastAsia="en-GB"/>
              </w:rPr>
              <w:t>-6</w:t>
            </w:r>
          </w:p>
        </w:tc>
        <w:tc>
          <w:tcPr>
            <w:tcW w:w="0" w:type="auto"/>
            <w:tcBorders>
              <w:top w:val="nil"/>
              <w:bottom w:val="nil"/>
            </w:tcBorders>
            <w:shd w:val="clear" w:color="auto" w:fill="auto"/>
            <w:noWrap/>
            <w:vAlign w:val="center"/>
            <w:hideMark/>
          </w:tcPr>
          <w:p w14:paraId="44A6489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0" w:type="auto"/>
            <w:tcBorders>
              <w:top w:val="nil"/>
              <w:bottom w:val="nil"/>
            </w:tcBorders>
            <w:shd w:val="clear" w:color="auto" w:fill="auto"/>
            <w:noWrap/>
            <w:vAlign w:val="center"/>
            <w:hideMark/>
          </w:tcPr>
          <w:p w14:paraId="3A3AA2E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0.87</w:t>
            </w:r>
          </w:p>
        </w:tc>
      </w:tr>
      <w:tr w:rsidR="000E76FE" w:rsidRPr="00325DEB" w14:paraId="4E67BA35"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538A8DE8"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17p11</w:t>
            </w:r>
          </w:p>
        </w:tc>
        <w:tc>
          <w:tcPr>
            <w:tcW w:w="1701" w:type="dxa"/>
            <w:tcBorders>
              <w:top w:val="nil"/>
              <w:bottom w:val="nil"/>
            </w:tcBorders>
            <w:shd w:val="clear" w:color="auto" w:fill="auto"/>
            <w:noWrap/>
            <w:vAlign w:val="center"/>
            <w:hideMark/>
          </w:tcPr>
          <w:p w14:paraId="0572E4E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RAI1-PEMT-RASD1</w:t>
            </w:r>
          </w:p>
        </w:tc>
        <w:tc>
          <w:tcPr>
            <w:tcW w:w="932" w:type="dxa"/>
            <w:tcBorders>
              <w:top w:val="nil"/>
              <w:bottom w:val="nil"/>
            </w:tcBorders>
            <w:shd w:val="clear" w:color="auto" w:fill="auto"/>
            <w:noWrap/>
            <w:vAlign w:val="center"/>
            <w:hideMark/>
          </w:tcPr>
          <w:p w14:paraId="23C47A2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rs12936587</w:t>
            </w:r>
          </w:p>
        </w:tc>
        <w:tc>
          <w:tcPr>
            <w:tcW w:w="0" w:type="auto"/>
            <w:tcBorders>
              <w:top w:val="nil"/>
              <w:bottom w:val="nil"/>
            </w:tcBorders>
            <w:shd w:val="clear" w:color="auto" w:fill="auto"/>
            <w:noWrap/>
            <w:vAlign w:val="center"/>
            <w:hideMark/>
          </w:tcPr>
          <w:p w14:paraId="438E731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0.15</w:t>
            </w:r>
          </w:p>
        </w:tc>
        <w:tc>
          <w:tcPr>
            <w:tcW w:w="0" w:type="auto"/>
            <w:tcBorders>
              <w:top w:val="nil"/>
              <w:bottom w:val="nil"/>
            </w:tcBorders>
            <w:shd w:val="clear" w:color="auto" w:fill="auto"/>
            <w:noWrap/>
            <w:vAlign w:val="center"/>
            <w:hideMark/>
          </w:tcPr>
          <w:p w14:paraId="4AE24C8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0.35</w:t>
            </w:r>
          </w:p>
        </w:tc>
        <w:tc>
          <w:tcPr>
            <w:tcW w:w="0" w:type="auto"/>
            <w:tcBorders>
              <w:top w:val="nil"/>
              <w:bottom w:val="nil"/>
            </w:tcBorders>
            <w:shd w:val="clear" w:color="auto" w:fill="auto"/>
            <w:noWrap/>
            <w:vAlign w:val="center"/>
            <w:hideMark/>
          </w:tcPr>
          <w:p w14:paraId="669E33E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5E39F77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0.87</w:t>
            </w:r>
          </w:p>
        </w:tc>
        <w:tc>
          <w:tcPr>
            <w:tcW w:w="788" w:type="dxa"/>
            <w:tcBorders>
              <w:top w:val="nil"/>
              <w:bottom w:val="nil"/>
            </w:tcBorders>
            <w:shd w:val="clear" w:color="auto" w:fill="auto"/>
            <w:noWrap/>
            <w:vAlign w:val="center"/>
            <w:hideMark/>
          </w:tcPr>
          <w:p w14:paraId="70D856B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0.61</w:t>
            </w:r>
          </w:p>
        </w:tc>
        <w:tc>
          <w:tcPr>
            <w:tcW w:w="0" w:type="auto"/>
            <w:tcBorders>
              <w:top w:val="nil"/>
              <w:bottom w:val="nil"/>
            </w:tcBorders>
            <w:shd w:val="clear" w:color="auto" w:fill="auto"/>
            <w:noWrap/>
            <w:vAlign w:val="center"/>
            <w:hideMark/>
          </w:tcPr>
          <w:p w14:paraId="3682ADC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0.64</w:t>
            </w:r>
          </w:p>
        </w:tc>
        <w:tc>
          <w:tcPr>
            <w:tcW w:w="0" w:type="auto"/>
            <w:tcBorders>
              <w:top w:val="nil"/>
              <w:bottom w:val="nil"/>
            </w:tcBorders>
            <w:shd w:val="clear" w:color="auto" w:fill="auto"/>
            <w:noWrap/>
            <w:vAlign w:val="center"/>
            <w:hideMark/>
          </w:tcPr>
          <w:p w14:paraId="4E5261B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0.004</w:t>
            </w:r>
          </w:p>
        </w:tc>
        <w:tc>
          <w:tcPr>
            <w:tcW w:w="0" w:type="auto"/>
            <w:tcBorders>
              <w:top w:val="nil"/>
              <w:bottom w:val="nil"/>
            </w:tcBorders>
            <w:shd w:val="clear" w:color="auto" w:fill="auto"/>
            <w:noWrap/>
            <w:vAlign w:val="center"/>
            <w:hideMark/>
          </w:tcPr>
          <w:p w14:paraId="497BBE4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0.44</w:t>
            </w:r>
          </w:p>
        </w:tc>
        <w:tc>
          <w:tcPr>
            <w:tcW w:w="0" w:type="auto"/>
            <w:tcBorders>
              <w:top w:val="nil"/>
              <w:bottom w:val="nil"/>
            </w:tcBorders>
            <w:shd w:val="clear" w:color="auto" w:fill="auto"/>
            <w:noWrap/>
            <w:vAlign w:val="center"/>
            <w:hideMark/>
          </w:tcPr>
          <w:p w14:paraId="2B3FECA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0.44</w:t>
            </w:r>
          </w:p>
        </w:tc>
      </w:tr>
      <w:tr w:rsidR="000E76FE" w:rsidRPr="00325DEB" w14:paraId="4F396A4B"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7C5F6BC7"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17q21</w:t>
            </w:r>
          </w:p>
        </w:tc>
        <w:tc>
          <w:tcPr>
            <w:tcW w:w="1701" w:type="dxa"/>
            <w:tcBorders>
              <w:top w:val="nil"/>
              <w:bottom w:val="nil"/>
            </w:tcBorders>
            <w:shd w:val="clear" w:color="auto" w:fill="auto"/>
            <w:noWrap/>
            <w:vAlign w:val="center"/>
            <w:hideMark/>
          </w:tcPr>
          <w:p w14:paraId="73B69A0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UBE2Z</w:t>
            </w:r>
          </w:p>
        </w:tc>
        <w:tc>
          <w:tcPr>
            <w:tcW w:w="932" w:type="dxa"/>
            <w:tcBorders>
              <w:top w:val="nil"/>
              <w:bottom w:val="nil"/>
            </w:tcBorders>
            <w:shd w:val="clear" w:color="auto" w:fill="auto"/>
            <w:noWrap/>
            <w:vAlign w:val="center"/>
            <w:hideMark/>
          </w:tcPr>
          <w:p w14:paraId="3F406F7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rs15563</w:t>
            </w:r>
          </w:p>
        </w:tc>
        <w:tc>
          <w:tcPr>
            <w:tcW w:w="0" w:type="auto"/>
            <w:tcBorders>
              <w:top w:val="nil"/>
              <w:bottom w:val="nil"/>
            </w:tcBorders>
            <w:shd w:val="clear" w:color="auto" w:fill="auto"/>
            <w:noWrap/>
            <w:vAlign w:val="center"/>
            <w:hideMark/>
          </w:tcPr>
          <w:p w14:paraId="25FFF4A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p>
        </w:tc>
        <w:tc>
          <w:tcPr>
            <w:tcW w:w="0" w:type="auto"/>
            <w:tcBorders>
              <w:top w:val="nil"/>
              <w:bottom w:val="nil"/>
            </w:tcBorders>
            <w:shd w:val="clear" w:color="auto" w:fill="auto"/>
            <w:noWrap/>
            <w:vAlign w:val="center"/>
            <w:hideMark/>
          </w:tcPr>
          <w:p w14:paraId="67588F4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hideMark/>
          </w:tcPr>
          <w:p w14:paraId="4B7D082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0.36</w:t>
            </w:r>
          </w:p>
        </w:tc>
        <w:tc>
          <w:tcPr>
            <w:tcW w:w="0" w:type="auto"/>
            <w:tcBorders>
              <w:top w:val="nil"/>
              <w:bottom w:val="nil"/>
            </w:tcBorders>
            <w:shd w:val="clear" w:color="auto" w:fill="auto"/>
            <w:noWrap/>
            <w:vAlign w:val="center"/>
            <w:hideMark/>
          </w:tcPr>
          <w:p w14:paraId="16AFBCC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0.72</w:t>
            </w:r>
          </w:p>
        </w:tc>
        <w:tc>
          <w:tcPr>
            <w:tcW w:w="788" w:type="dxa"/>
            <w:tcBorders>
              <w:top w:val="nil"/>
              <w:bottom w:val="nil"/>
            </w:tcBorders>
            <w:shd w:val="clear" w:color="auto" w:fill="auto"/>
            <w:noWrap/>
            <w:vAlign w:val="center"/>
            <w:hideMark/>
          </w:tcPr>
          <w:p w14:paraId="6EEAFA7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0.14</w:t>
            </w:r>
          </w:p>
        </w:tc>
        <w:tc>
          <w:tcPr>
            <w:tcW w:w="0" w:type="auto"/>
            <w:tcBorders>
              <w:top w:val="nil"/>
              <w:bottom w:val="nil"/>
            </w:tcBorders>
            <w:shd w:val="clear" w:color="auto" w:fill="auto"/>
            <w:noWrap/>
            <w:vAlign w:val="center"/>
            <w:hideMark/>
          </w:tcPr>
          <w:p w14:paraId="4798441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0.14</w:t>
            </w:r>
          </w:p>
        </w:tc>
        <w:tc>
          <w:tcPr>
            <w:tcW w:w="0" w:type="auto"/>
            <w:tcBorders>
              <w:top w:val="nil"/>
              <w:bottom w:val="nil"/>
            </w:tcBorders>
            <w:shd w:val="clear" w:color="auto" w:fill="auto"/>
            <w:noWrap/>
            <w:vAlign w:val="center"/>
            <w:hideMark/>
          </w:tcPr>
          <w:p w14:paraId="3779B0B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0.68</w:t>
            </w:r>
          </w:p>
        </w:tc>
        <w:tc>
          <w:tcPr>
            <w:tcW w:w="0" w:type="auto"/>
            <w:tcBorders>
              <w:top w:val="nil"/>
              <w:bottom w:val="nil"/>
            </w:tcBorders>
            <w:shd w:val="clear" w:color="auto" w:fill="auto"/>
            <w:noWrap/>
            <w:vAlign w:val="center"/>
            <w:hideMark/>
          </w:tcPr>
          <w:p w14:paraId="527D9F25"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4.8x10</w:t>
            </w:r>
            <w:r w:rsidRPr="00325DEB">
              <w:rPr>
                <w:rFonts w:ascii="Arial" w:eastAsia="Times New Roman" w:hAnsi="Arial" w:cs="Arial"/>
                <w:color w:val="000000"/>
                <w:sz w:val="12"/>
                <w:szCs w:val="12"/>
                <w:vertAlign w:val="superscript"/>
                <w:lang w:val="en-US" w:eastAsia="en-GB"/>
              </w:rPr>
              <w:t>-4</w:t>
            </w:r>
          </w:p>
        </w:tc>
        <w:tc>
          <w:tcPr>
            <w:tcW w:w="0" w:type="auto"/>
            <w:tcBorders>
              <w:top w:val="nil"/>
              <w:bottom w:val="nil"/>
            </w:tcBorders>
            <w:shd w:val="clear" w:color="auto" w:fill="auto"/>
            <w:noWrap/>
            <w:vAlign w:val="center"/>
            <w:hideMark/>
          </w:tcPr>
          <w:p w14:paraId="384F248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0.27</w:t>
            </w:r>
          </w:p>
        </w:tc>
      </w:tr>
      <w:tr w:rsidR="000E76FE" w:rsidRPr="00325DEB" w14:paraId="6CBD57CE"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68AFA6DF"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17q23</w:t>
            </w:r>
          </w:p>
        </w:tc>
        <w:tc>
          <w:tcPr>
            <w:tcW w:w="1701" w:type="dxa"/>
            <w:tcBorders>
              <w:top w:val="nil"/>
              <w:bottom w:val="nil"/>
            </w:tcBorders>
            <w:shd w:val="clear" w:color="auto" w:fill="auto"/>
            <w:noWrap/>
            <w:vAlign w:val="center"/>
            <w:hideMark/>
          </w:tcPr>
          <w:p w14:paraId="35A19AD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BCAS3</w:t>
            </w:r>
          </w:p>
        </w:tc>
        <w:tc>
          <w:tcPr>
            <w:tcW w:w="932" w:type="dxa"/>
            <w:tcBorders>
              <w:top w:val="nil"/>
              <w:bottom w:val="nil"/>
            </w:tcBorders>
            <w:shd w:val="clear" w:color="auto" w:fill="auto"/>
            <w:noWrap/>
            <w:vAlign w:val="center"/>
            <w:hideMark/>
          </w:tcPr>
          <w:p w14:paraId="13BF190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rs7212798</w:t>
            </w:r>
          </w:p>
        </w:tc>
        <w:tc>
          <w:tcPr>
            <w:tcW w:w="0" w:type="auto"/>
            <w:tcBorders>
              <w:top w:val="nil"/>
              <w:bottom w:val="nil"/>
            </w:tcBorders>
            <w:shd w:val="clear" w:color="auto" w:fill="auto"/>
            <w:noWrap/>
            <w:vAlign w:val="center"/>
            <w:hideMark/>
          </w:tcPr>
          <w:p w14:paraId="25300E5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0.83</w:t>
            </w:r>
            <w:r w:rsidRPr="00325DEB">
              <w:rPr>
                <w:rFonts w:ascii="Arial" w:eastAsia="Times New Roman" w:hAnsi="Arial" w:cs="Arial"/>
                <w:color w:val="000000"/>
                <w:sz w:val="12"/>
                <w:szCs w:val="12"/>
                <w:vertAlign w:val="superscript"/>
                <w:lang w:val="en-US" w:eastAsia="en-GB"/>
              </w:rPr>
              <w:t>a</w:t>
            </w:r>
          </w:p>
        </w:tc>
        <w:tc>
          <w:tcPr>
            <w:tcW w:w="0" w:type="auto"/>
            <w:tcBorders>
              <w:top w:val="nil"/>
              <w:bottom w:val="nil"/>
            </w:tcBorders>
            <w:shd w:val="clear" w:color="auto" w:fill="auto"/>
            <w:noWrap/>
            <w:vAlign w:val="center"/>
            <w:hideMark/>
          </w:tcPr>
          <w:p w14:paraId="3FA2EF8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0.23</w:t>
            </w:r>
            <w:r w:rsidRPr="00325DEB">
              <w:rPr>
                <w:rFonts w:ascii="Arial" w:eastAsia="Times New Roman" w:hAnsi="Arial" w:cs="Arial"/>
                <w:color w:val="000000"/>
                <w:sz w:val="12"/>
                <w:szCs w:val="12"/>
                <w:vertAlign w:val="superscript"/>
                <w:lang w:val="en-US" w:eastAsia="en-GB"/>
              </w:rPr>
              <w:t>a</w:t>
            </w:r>
          </w:p>
        </w:tc>
        <w:tc>
          <w:tcPr>
            <w:tcW w:w="0" w:type="auto"/>
            <w:tcBorders>
              <w:top w:val="nil"/>
              <w:bottom w:val="nil"/>
            </w:tcBorders>
            <w:shd w:val="clear" w:color="auto" w:fill="auto"/>
            <w:noWrap/>
            <w:vAlign w:val="center"/>
            <w:hideMark/>
          </w:tcPr>
          <w:p w14:paraId="68CCED2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0.26</w:t>
            </w:r>
            <w:r w:rsidRPr="00325DEB">
              <w:rPr>
                <w:rFonts w:ascii="Arial" w:eastAsia="Times New Roman" w:hAnsi="Arial" w:cs="Arial"/>
                <w:color w:val="000000"/>
                <w:sz w:val="12"/>
                <w:szCs w:val="12"/>
                <w:vertAlign w:val="superscript"/>
                <w:lang w:val="en-US" w:eastAsia="en-GB"/>
              </w:rPr>
              <w:t>a</w:t>
            </w:r>
          </w:p>
        </w:tc>
        <w:tc>
          <w:tcPr>
            <w:tcW w:w="0" w:type="auto"/>
            <w:tcBorders>
              <w:top w:val="nil"/>
              <w:bottom w:val="nil"/>
            </w:tcBorders>
            <w:shd w:val="clear" w:color="auto" w:fill="auto"/>
            <w:noWrap/>
            <w:vAlign w:val="center"/>
            <w:hideMark/>
          </w:tcPr>
          <w:p w14:paraId="18B2F7D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0.03</w:t>
            </w:r>
            <w:r w:rsidRPr="00325DEB">
              <w:rPr>
                <w:rFonts w:ascii="Arial" w:eastAsia="Times New Roman" w:hAnsi="Arial" w:cs="Arial"/>
                <w:color w:val="000000"/>
                <w:sz w:val="12"/>
                <w:szCs w:val="12"/>
                <w:vertAlign w:val="superscript"/>
                <w:lang w:val="en-US" w:eastAsia="en-GB"/>
              </w:rPr>
              <w:t>a</w:t>
            </w:r>
          </w:p>
        </w:tc>
        <w:tc>
          <w:tcPr>
            <w:tcW w:w="788" w:type="dxa"/>
            <w:tcBorders>
              <w:top w:val="nil"/>
              <w:bottom w:val="nil"/>
            </w:tcBorders>
            <w:shd w:val="clear" w:color="auto" w:fill="auto"/>
            <w:noWrap/>
            <w:vAlign w:val="center"/>
            <w:hideMark/>
          </w:tcPr>
          <w:p w14:paraId="24D9D01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0.13</w:t>
            </w:r>
            <w:r w:rsidRPr="00325DEB">
              <w:rPr>
                <w:rFonts w:ascii="Arial" w:eastAsia="Times New Roman" w:hAnsi="Arial" w:cs="Arial"/>
                <w:color w:val="000000"/>
                <w:sz w:val="12"/>
                <w:szCs w:val="12"/>
                <w:vertAlign w:val="superscript"/>
                <w:lang w:val="en-US" w:eastAsia="en-GB"/>
              </w:rPr>
              <w:t>a</w:t>
            </w:r>
          </w:p>
        </w:tc>
        <w:tc>
          <w:tcPr>
            <w:tcW w:w="0" w:type="auto"/>
            <w:tcBorders>
              <w:top w:val="nil"/>
              <w:bottom w:val="nil"/>
            </w:tcBorders>
            <w:shd w:val="clear" w:color="auto" w:fill="auto"/>
            <w:noWrap/>
            <w:vAlign w:val="center"/>
            <w:hideMark/>
          </w:tcPr>
          <w:p w14:paraId="530FC60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r w:rsidRPr="00325DEB">
              <w:rPr>
                <w:rFonts w:ascii="Arial" w:eastAsia="Times New Roman" w:hAnsi="Arial" w:cs="Arial"/>
                <w:color w:val="000000"/>
                <w:sz w:val="12"/>
                <w:szCs w:val="12"/>
                <w:vertAlign w:val="superscript"/>
                <w:lang w:val="en-US" w:eastAsia="en-GB"/>
              </w:rPr>
              <w:t>a</w:t>
            </w:r>
          </w:p>
        </w:tc>
        <w:tc>
          <w:tcPr>
            <w:tcW w:w="0" w:type="auto"/>
            <w:tcBorders>
              <w:top w:val="nil"/>
              <w:bottom w:val="nil"/>
            </w:tcBorders>
            <w:shd w:val="clear" w:color="auto" w:fill="auto"/>
            <w:noWrap/>
            <w:vAlign w:val="center"/>
            <w:hideMark/>
          </w:tcPr>
          <w:p w14:paraId="1F2E1BE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0.83</w:t>
            </w:r>
            <w:r w:rsidRPr="00325DEB">
              <w:rPr>
                <w:rFonts w:ascii="Arial" w:eastAsia="Times New Roman" w:hAnsi="Arial" w:cs="Arial"/>
                <w:color w:val="000000"/>
                <w:sz w:val="12"/>
                <w:szCs w:val="12"/>
                <w:vertAlign w:val="superscript"/>
                <w:lang w:val="en-US" w:eastAsia="en-GB"/>
              </w:rPr>
              <w:t>a</w:t>
            </w:r>
          </w:p>
        </w:tc>
        <w:tc>
          <w:tcPr>
            <w:tcW w:w="0" w:type="auto"/>
            <w:tcBorders>
              <w:top w:val="nil"/>
              <w:bottom w:val="nil"/>
            </w:tcBorders>
            <w:shd w:val="clear" w:color="auto" w:fill="auto"/>
            <w:noWrap/>
            <w:vAlign w:val="center"/>
            <w:hideMark/>
          </w:tcPr>
          <w:p w14:paraId="46F0EFF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0.55</w:t>
            </w:r>
            <w:r w:rsidRPr="00325DEB">
              <w:rPr>
                <w:rFonts w:ascii="Arial" w:eastAsia="Times New Roman" w:hAnsi="Arial" w:cs="Arial"/>
                <w:color w:val="000000"/>
                <w:sz w:val="12"/>
                <w:szCs w:val="12"/>
                <w:vertAlign w:val="superscript"/>
                <w:lang w:val="en-US" w:eastAsia="en-GB"/>
              </w:rPr>
              <w:t>a</w:t>
            </w:r>
          </w:p>
        </w:tc>
        <w:tc>
          <w:tcPr>
            <w:tcW w:w="0" w:type="auto"/>
            <w:tcBorders>
              <w:top w:val="nil"/>
              <w:bottom w:val="nil"/>
            </w:tcBorders>
            <w:shd w:val="clear" w:color="auto" w:fill="auto"/>
            <w:noWrap/>
            <w:vAlign w:val="center"/>
            <w:hideMark/>
          </w:tcPr>
          <w:p w14:paraId="2433A7E9"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0.17</w:t>
            </w:r>
            <w:r w:rsidRPr="00325DEB">
              <w:rPr>
                <w:rFonts w:ascii="Arial" w:eastAsia="Times New Roman" w:hAnsi="Arial" w:cs="Arial"/>
                <w:color w:val="000000"/>
                <w:sz w:val="12"/>
                <w:szCs w:val="12"/>
                <w:vertAlign w:val="superscript"/>
                <w:lang w:val="en-US" w:eastAsia="en-GB"/>
              </w:rPr>
              <w:t>a</w:t>
            </w:r>
          </w:p>
        </w:tc>
      </w:tr>
      <w:tr w:rsidR="000E76FE" w:rsidRPr="00325DEB" w14:paraId="31281A7C"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36DE6296"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18q21</w:t>
            </w:r>
          </w:p>
        </w:tc>
        <w:tc>
          <w:tcPr>
            <w:tcW w:w="1701" w:type="dxa"/>
            <w:tcBorders>
              <w:top w:val="nil"/>
              <w:bottom w:val="nil"/>
            </w:tcBorders>
            <w:shd w:val="clear" w:color="auto" w:fill="auto"/>
            <w:noWrap/>
            <w:vAlign w:val="center"/>
            <w:hideMark/>
          </w:tcPr>
          <w:p w14:paraId="0C78EBF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PMAIP1-MC4R</w:t>
            </w:r>
          </w:p>
        </w:tc>
        <w:tc>
          <w:tcPr>
            <w:tcW w:w="932" w:type="dxa"/>
            <w:tcBorders>
              <w:top w:val="nil"/>
              <w:bottom w:val="nil"/>
            </w:tcBorders>
            <w:shd w:val="clear" w:color="auto" w:fill="auto"/>
            <w:noWrap/>
            <w:vAlign w:val="center"/>
            <w:hideMark/>
          </w:tcPr>
          <w:p w14:paraId="160008B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rs663129</w:t>
            </w:r>
          </w:p>
        </w:tc>
        <w:tc>
          <w:tcPr>
            <w:tcW w:w="0" w:type="auto"/>
            <w:tcBorders>
              <w:top w:val="nil"/>
              <w:bottom w:val="nil"/>
            </w:tcBorders>
            <w:shd w:val="clear" w:color="auto" w:fill="auto"/>
            <w:noWrap/>
            <w:vAlign w:val="center"/>
            <w:hideMark/>
          </w:tcPr>
          <w:p w14:paraId="1A5A321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0.61</w:t>
            </w:r>
          </w:p>
        </w:tc>
        <w:tc>
          <w:tcPr>
            <w:tcW w:w="0" w:type="auto"/>
            <w:tcBorders>
              <w:top w:val="nil"/>
              <w:bottom w:val="nil"/>
            </w:tcBorders>
            <w:shd w:val="clear" w:color="auto" w:fill="auto"/>
            <w:noWrap/>
            <w:vAlign w:val="center"/>
            <w:hideMark/>
          </w:tcPr>
          <w:p w14:paraId="114144C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5.5x10</w:t>
            </w:r>
            <w:r w:rsidRPr="00325DEB">
              <w:rPr>
                <w:rFonts w:ascii="Arial" w:eastAsia="Times New Roman" w:hAnsi="Arial" w:cs="Arial"/>
                <w:b/>
                <w:color w:val="000000"/>
                <w:sz w:val="12"/>
                <w:szCs w:val="12"/>
                <w:vertAlign w:val="superscript"/>
                <w:lang w:val="en-US" w:eastAsia="en-GB"/>
              </w:rPr>
              <w:t>-9</w:t>
            </w:r>
          </w:p>
        </w:tc>
        <w:tc>
          <w:tcPr>
            <w:tcW w:w="0" w:type="auto"/>
            <w:tcBorders>
              <w:top w:val="nil"/>
              <w:bottom w:val="nil"/>
            </w:tcBorders>
            <w:shd w:val="clear" w:color="auto" w:fill="auto"/>
            <w:noWrap/>
            <w:vAlign w:val="center"/>
            <w:hideMark/>
          </w:tcPr>
          <w:p w14:paraId="0FF8294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color w:val="000000"/>
                <w:sz w:val="12"/>
                <w:szCs w:val="12"/>
                <w:lang w:val="en-US" w:eastAsia="en-GB"/>
              </w:rPr>
              <w:t>0.001</w:t>
            </w:r>
          </w:p>
        </w:tc>
        <w:tc>
          <w:tcPr>
            <w:tcW w:w="0" w:type="auto"/>
            <w:tcBorders>
              <w:top w:val="nil"/>
              <w:bottom w:val="nil"/>
            </w:tcBorders>
            <w:shd w:val="clear" w:color="auto" w:fill="auto"/>
            <w:noWrap/>
            <w:vAlign w:val="center"/>
            <w:hideMark/>
          </w:tcPr>
          <w:p w14:paraId="3E54A8B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0.58</w:t>
            </w:r>
          </w:p>
        </w:tc>
        <w:tc>
          <w:tcPr>
            <w:tcW w:w="788" w:type="dxa"/>
            <w:tcBorders>
              <w:top w:val="nil"/>
              <w:bottom w:val="nil"/>
            </w:tcBorders>
            <w:shd w:val="clear" w:color="auto" w:fill="auto"/>
            <w:noWrap/>
            <w:vAlign w:val="center"/>
            <w:hideMark/>
          </w:tcPr>
          <w:p w14:paraId="50D8599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0.91</w:t>
            </w:r>
          </w:p>
        </w:tc>
        <w:tc>
          <w:tcPr>
            <w:tcW w:w="0" w:type="auto"/>
            <w:tcBorders>
              <w:top w:val="nil"/>
              <w:bottom w:val="nil"/>
            </w:tcBorders>
            <w:shd w:val="clear" w:color="auto" w:fill="auto"/>
            <w:noWrap/>
            <w:vAlign w:val="center"/>
            <w:hideMark/>
          </w:tcPr>
          <w:p w14:paraId="16F257D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0.07</w:t>
            </w:r>
          </w:p>
        </w:tc>
        <w:tc>
          <w:tcPr>
            <w:tcW w:w="0" w:type="auto"/>
            <w:tcBorders>
              <w:top w:val="nil"/>
              <w:bottom w:val="nil"/>
            </w:tcBorders>
            <w:shd w:val="clear" w:color="auto" w:fill="auto"/>
            <w:noWrap/>
            <w:vAlign w:val="center"/>
            <w:hideMark/>
          </w:tcPr>
          <w:p w14:paraId="6A20A65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8.8x10</w:t>
            </w:r>
            <w:r w:rsidRPr="00325DEB">
              <w:rPr>
                <w:rFonts w:ascii="Arial" w:eastAsia="Times New Roman" w:hAnsi="Arial" w:cs="Arial"/>
                <w:b/>
                <w:color w:val="000000"/>
                <w:sz w:val="12"/>
                <w:szCs w:val="12"/>
                <w:vertAlign w:val="superscript"/>
                <w:lang w:val="en-US" w:eastAsia="en-GB"/>
              </w:rPr>
              <w:t>-53</w:t>
            </w:r>
          </w:p>
        </w:tc>
        <w:tc>
          <w:tcPr>
            <w:tcW w:w="0" w:type="auto"/>
            <w:tcBorders>
              <w:top w:val="nil"/>
              <w:bottom w:val="nil"/>
            </w:tcBorders>
            <w:shd w:val="clear" w:color="auto" w:fill="auto"/>
            <w:noWrap/>
            <w:vAlign w:val="center"/>
            <w:hideMark/>
          </w:tcPr>
          <w:p w14:paraId="019A9CF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0.002</w:t>
            </w:r>
          </w:p>
        </w:tc>
        <w:tc>
          <w:tcPr>
            <w:tcW w:w="0" w:type="auto"/>
            <w:tcBorders>
              <w:top w:val="nil"/>
              <w:bottom w:val="nil"/>
            </w:tcBorders>
            <w:shd w:val="clear" w:color="auto" w:fill="auto"/>
            <w:noWrap/>
            <w:vAlign w:val="center"/>
            <w:hideMark/>
          </w:tcPr>
          <w:p w14:paraId="23849A8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0.25</w:t>
            </w:r>
          </w:p>
        </w:tc>
      </w:tr>
      <w:tr w:rsidR="000E76FE" w:rsidRPr="00325DEB" w14:paraId="206D5B73"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6A8CE14C"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19p13</w:t>
            </w:r>
          </w:p>
        </w:tc>
        <w:tc>
          <w:tcPr>
            <w:tcW w:w="1701" w:type="dxa"/>
            <w:tcBorders>
              <w:top w:val="nil"/>
              <w:bottom w:val="nil"/>
            </w:tcBorders>
            <w:shd w:val="clear" w:color="auto" w:fill="auto"/>
            <w:noWrap/>
            <w:vAlign w:val="center"/>
            <w:hideMark/>
          </w:tcPr>
          <w:p w14:paraId="39AC056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LDLR</w:t>
            </w:r>
          </w:p>
        </w:tc>
        <w:tc>
          <w:tcPr>
            <w:tcW w:w="932" w:type="dxa"/>
            <w:tcBorders>
              <w:top w:val="nil"/>
              <w:bottom w:val="nil"/>
            </w:tcBorders>
            <w:shd w:val="clear" w:color="auto" w:fill="auto"/>
            <w:noWrap/>
            <w:vAlign w:val="center"/>
            <w:hideMark/>
          </w:tcPr>
          <w:p w14:paraId="1758FC7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rs1122608</w:t>
            </w:r>
          </w:p>
        </w:tc>
        <w:tc>
          <w:tcPr>
            <w:tcW w:w="0" w:type="auto"/>
            <w:tcBorders>
              <w:top w:val="nil"/>
              <w:bottom w:val="nil"/>
            </w:tcBorders>
            <w:shd w:val="clear" w:color="auto" w:fill="auto"/>
            <w:noWrap/>
            <w:vAlign w:val="center"/>
            <w:hideMark/>
          </w:tcPr>
          <w:p w14:paraId="4BDA413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8.5x10</w:t>
            </w:r>
            <w:r w:rsidRPr="00325DEB">
              <w:rPr>
                <w:rFonts w:ascii="Arial" w:eastAsia="Times New Roman" w:hAnsi="Arial" w:cs="Arial"/>
                <w:b/>
                <w:color w:val="000000"/>
                <w:sz w:val="12"/>
                <w:szCs w:val="12"/>
                <w:vertAlign w:val="superscript"/>
                <w:lang w:val="en-US" w:eastAsia="en-GB"/>
              </w:rPr>
              <w:t>-57</w:t>
            </w:r>
          </w:p>
        </w:tc>
        <w:tc>
          <w:tcPr>
            <w:tcW w:w="0" w:type="auto"/>
            <w:tcBorders>
              <w:top w:val="nil"/>
              <w:bottom w:val="nil"/>
            </w:tcBorders>
            <w:shd w:val="clear" w:color="auto" w:fill="auto"/>
            <w:noWrap/>
            <w:vAlign w:val="center"/>
            <w:hideMark/>
          </w:tcPr>
          <w:p w14:paraId="0F04A89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0.16</w:t>
            </w:r>
          </w:p>
        </w:tc>
        <w:tc>
          <w:tcPr>
            <w:tcW w:w="0" w:type="auto"/>
            <w:tcBorders>
              <w:top w:val="nil"/>
              <w:bottom w:val="nil"/>
            </w:tcBorders>
            <w:shd w:val="clear" w:color="auto" w:fill="auto"/>
            <w:noWrap/>
            <w:vAlign w:val="center"/>
            <w:hideMark/>
          </w:tcPr>
          <w:p w14:paraId="40C5230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0.53</w:t>
            </w:r>
          </w:p>
        </w:tc>
        <w:tc>
          <w:tcPr>
            <w:tcW w:w="0" w:type="auto"/>
            <w:tcBorders>
              <w:top w:val="nil"/>
              <w:bottom w:val="nil"/>
            </w:tcBorders>
            <w:shd w:val="clear" w:color="auto" w:fill="auto"/>
            <w:noWrap/>
            <w:vAlign w:val="center"/>
            <w:hideMark/>
          </w:tcPr>
          <w:p w14:paraId="65DE239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0.95</w:t>
            </w:r>
          </w:p>
        </w:tc>
        <w:tc>
          <w:tcPr>
            <w:tcW w:w="788" w:type="dxa"/>
            <w:tcBorders>
              <w:top w:val="nil"/>
              <w:bottom w:val="nil"/>
            </w:tcBorders>
            <w:shd w:val="clear" w:color="auto" w:fill="auto"/>
            <w:noWrap/>
            <w:vAlign w:val="center"/>
            <w:hideMark/>
          </w:tcPr>
          <w:p w14:paraId="1607C2A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0.66</w:t>
            </w:r>
          </w:p>
        </w:tc>
        <w:tc>
          <w:tcPr>
            <w:tcW w:w="0" w:type="auto"/>
            <w:tcBorders>
              <w:top w:val="nil"/>
              <w:bottom w:val="nil"/>
            </w:tcBorders>
            <w:shd w:val="clear" w:color="auto" w:fill="auto"/>
            <w:noWrap/>
            <w:vAlign w:val="center"/>
            <w:hideMark/>
          </w:tcPr>
          <w:p w14:paraId="42C34AF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0.88</w:t>
            </w:r>
          </w:p>
        </w:tc>
        <w:tc>
          <w:tcPr>
            <w:tcW w:w="0" w:type="auto"/>
            <w:tcBorders>
              <w:top w:val="nil"/>
              <w:bottom w:val="nil"/>
            </w:tcBorders>
            <w:shd w:val="clear" w:color="auto" w:fill="auto"/>
            <w:noWrap/>
            <w:vAlign w:val="center"/>
            <w:hideMark/>
          </w:tcPr>
          <w:p w14:paraId="5920F9A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p>
        </w:tc>
        <w:tc>
          <w:tcPr>
            <w:tcW w:w="0" w:type="auto"/>
            <w:tcBorders>
              <w:top w:val="nil"/>
              <w:bottom w:val="nil"/>
            </w:tcBorders>
            <w:shd w:val="clear" w:color="auto" w:fill="auto"/>
            <w:noWrap/>
            <w:vAlign w:val="center"/>
            <w:hideMark/>
          </w:tcPr>
          <w:p w14:paraId="6116F79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0.86</w:t>
            </w:r>
          </w:p>
        </w:tc>
        <w:tc>
          <w:tcPr>
            <w:tcW w:w="0" w:type="auto"/>
            <w:tcBorders>
              <w:top w:val="nil"/>
              <w:bottom w:val="nil"/>
            </w:tcBorders>
            <w:shd w:val="clear" w:color="auto" w:fill="auto"/>
            <w:noWrap/>
            <w:vAlign w:val="center"/>
            <w:hideMark/>
          </w:tcPr>
          <w:p w14:paraId="4924B62B"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0.46</w:t>
            </w:r>
          </w:p>
        </w:tc>
      </w:tr>
      <w:tr w:rsidR="000E76FE" w:rsidRPr="00325DEB" w14:paraId="1E3C025F"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1E5A1DBA"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19q13</w:t>
            </w:r>
          </w:p>
        </w:tc>
        <w:tc>
          <w:tcPr>
            <w:tcW w:w="1701" w:type="dxa"/>
            <w:tcBorders>
              <w:top w:val="nil"/>
              <w:bottom w:val="nil"/>
            </w:tcBorders>
            <w:shd w:val="clear" w:color="auto" w:fill="auto"/>
            <w:noWrap/>
            <w:vAlign w:val="center"/>
            <w:hideMark/>
          </w:tcPr>
          <w:p w14:paraId="02331EF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ZNF507-LOC400684</w:t>
            </w:r>
          </w:p>
        </w:tc>
        <w:tc>
          <w:tcPr>
            <w:tcW w:w="932" w:type="dxa"/>
            <w:tcBorders>
              <w:top w:val="nil"/>
              <w:bottom w:val="nil"/>
            </w:tcBorders>
            <w:shd w:val="clear" w:color="auto" w:fill="auto"/>
            <w:noWrap/>
            <w:vAlign w:val="center"/>
            <w:hideMark/>
          </w:tcPr>
          <w:p w14:paraId="7E37E4F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rs12976411</w:t>
            </w:r>
          </w:p>
        </w:tc>
        <w:tc>
          <w:tcPr>
            <w:tcW w:w="0" w:type="auto"/>
            <w:tcBorders>
              <w:top w:val="nil"/>
              <w:bottom w:val="nil"/>
            </w:tcBorders>
            <w:shd w:val="clear" w:color="auto" w:fill="auto"/>
            <w:noWrap/>
            <w:vAlign w:val="center"/>
            <w:hideMark/>
          </w:tcPr>
          <w:p w14:paraId="4158900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0.31</w:t>
            </w:r>
          </w:p>
        </w:tc>
        <w:tc>
          <w:tcPr>
            <w:tcW w:w="0" w:type="auto"/>
            <w:tcBorders>
              <w:top w:val="nil"/>
              <w:bottom w:val="nil"/>
            </w:tcBorders>
            <w:shd w:val="clear" w:color="auto" w:fill="auto"/>
            <w:noWrap/>
            <w:vAlign w:val="center"/>
            <w:hideMark/>
          </w:tcPr>
          <w:p w14:paraId="7D9A76D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0.17</w:t>
            </w:r>
          </w:p>
        </w:tc>
        <w:tc>
          <w:tcPr>
            <w:tcW w:w="0" w:type="auto"/>
            <w:tcBorders>
              <w:top w:val="nil"/>
              <w:bottom w:val="nil"/>
            </w:tcBorders>
            <w:shd w:val="clear" w:color="auto" w:fill="auto"/>
            <w:noWrap/>
            <w:vAlign w:val="center"/>
            <w:hideMark/>
          </w:tcPr>
          <w:p w14:paraId="29CD300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0.39</w:t>
            </w:r>
          </w:p>
        </w:tc>
        <w:tc>
          <w:tcPr>
            <w:tcW w:w="0" w:type="auto"/>
            <w:tcBorders>
              <w:top w:val="nil"/>
              <w:bottom w:val="nil"/>
            </w:tcBorders>
            <w:shd w:val="clear" w:color="auto" w:fill="auto"/>
            <w:noWrap/>
            <w:vAlign w:val="center"/>
            <w:hideMark/>
          </w:tcPr>
          <w:p w14:paraId="3FB953F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0.75</w:t>
            </w:r>
          </w:p>
        </w:tc>
        <w:tc>
          <w:tcPr>
            <w:tcW w:w="788" w:type="dxa"/>
            <w:tcBorders>
              <w:top w:val="nil"/>
              <w:bottom w:val="nil"/>
            </w:tcBorders>
            <w:shd w:val="clear" w:color="auto" w:fill="auto"/>
            <w:noWrap/>
            <w:vAlign w:val="center"/>
            <w:hideMark/>
          </w:tcPr>
          <w:p w14:paraId="43D609A2"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0.89</w:t>
            </w:r>
          </w:p>
        </w:tc>
        <w:tc>
          <w:tcPr>
            <w:tcW w:w="0" w:type="auto"/>
            <w:tcBorders>
              <w:top w:val="nil"/>
              <w:bottom w:val="nil"/>
            </w:tcBorders>
            <w:shd w:val="clear" w:color="auto" w:fill="auto"/>
            <w:noWrap/>
            <w:vAlign w:val="center"/>
            <w:hideMark/>
          </w:tcPr>
          <w:p w14:paraId="053C77D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0.77</w:t>
            </w:r>
          </w:p>
        </w:tc>
        <w:tc>
          <w:tcPr>
            <w:tcW w:w="0" w:type="auto"/>
            <w:tcBorders>
              <w:top w:val="nil"/>
              <w:bottom w:val="nil"/>
            </w:tcBorders>
            <w:shd w:val="clear" w:color="auto" w:fill="auto"/>
            <w:noWrap/>
            <w:vAlign w:val="center"/>
            <w:hideMark/>
          </w:tcPr>
          <w:p w14:paraId="7BCDA9A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0.26</w:t>
            </w:r>
          </w:p>
        </w:tc>
        <w:tc>
          <w:tcPr>
            <w:tcW w:w="0" w:type="auto"/>
            <w:tcBorders>
              <w:top w:val="nil"/>
              <w:bottom w:val="nil"/>
            </w:tcBorders>
            <w:shd w:val="clear" w:color="auto" w:fill="auto"/>
            <w:noWrap/>
            <w:vAlign w:val="center"/>
            <w:hideMark/>
          </w:tcPr>
          <w:p w14:paraId="1BF32B64"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0.01</w:t>
            </w:r>
          </w:p>
        </w:tc>
        <w:tc>
          <w:tcPr>
            <w:tcW w:w="0" w:type="auto"/>
            <w:tcBorders>
              <w:top w:val="nil"/>
              <w:bottom w:val="nil"/>
            </w:tcBorders>
            <w:shd w:val="clear" w:color="auto" w:fill="auto"/>
            <w:noWrap/>
            <w:vAlign w:val="center"/>
            <w:hideMark/>
          </w:tcPr>
          <w:p w14:paraId="5AD45133"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0.97</w:t>
            </w:r>
          </w:p>
        </w:tc>
      </w:tr>
      <w:tr w:rsidR="000E76FE" w:rsidRPr="00325DEB" w14:paraId="5BEE7022"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7F33BF1D"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19q13</w:t>
            </w:r>
          </w:p>
        </w:tc>
        <w:tc>
          <w:tcPr>
            <w:tcW w:w="1701" w:type="dxa"/>
            <w:tcBorders>
              <w:top w:val="nil"/>
              <w:bottom w:val="nil"/>
            </w:tcBorders>
            <w:shd w:val="clear" w:color="auto" w:fill="auto"/>
            <w:noWrap/>
            <w:vAlign w:val="center"/>
            <w:hideMark/>
          </w:tcPr>
          <w:p w14:paraId="7F37BC1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APOE-APOC1</w:t>
            </w:r>
          </w:p>
        </w:tc>
        <w:tc>
          <w:tcPr>
            <w:tcW w:w="932" w:type="dxa"/>
            <w:tcBorders>
              <w:top w:val="nil"/>
              <w:bottom w:val="nil"/>
            </w:tcBorders>
            <w:shd w:val="clear" w:color="auto" w:fill="auto"/>
            <w:noWrap/>
            <w:vAlign w:val="center"/>
            <w:hideMark/>
          </w:tcPr>
          <w:p w14:paraId="183872B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rs2075650</w:t>
            </w:r>
          </w:p>
        </w:tc>
        <w:tc>
          <w:tcPr>
            <w:tcW w:w="0" w:type="auto"/>
            <w:tcBorders>
              <w:top w:val="nil"/>
              <w:bottom w:val="nil"/>
            </w:tcBorders>
            <w:shd w:val="clear" w:color="auto" w:fill="auto"/>
            <w:noWrap/>
            <w:vAlign w:val="center"/>
            <w:hideMark/>
          </w:tcPr>
          <w:p w14:paraId="48948EC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b/>
                <w:color w:val="000000"/>
                <w:sz w:val="12"/>
                <w:szCs w:val="12"/>
                <w:lang w:val="en-US" w:eastAsia="en-GB"/>
              </w:rPr>
              <w:t>1.7x10</w:t>
            </w:r>
            <w:r w:rsidRPr="00325DEB">
              <w:rPr>
                <w:rFonts w:ascii="Arial" w:eastAsia="Times New Roman" w:hAnsi="Arial" w:cs="Arial"/>
                <w:b/>
                <w:color w:val="000000"/>
                <w:sz w:val="12"/>
                <w:szCs w:val="12"/>
                <w:vertAlign w:val="superscript"/>
                <w:lang w:val="en-US" w:eastAsia="en-GB"/>
              </w:rPr>
              <w:t>-214</w:t>
            </w:r>
          </w:p>
        </w:tc>
        <w:tc>
          <w:tcPr>
            <w:tcW w:w="0" w:type="auto"/>
            <w:tcBorders>
              <w:top w:val="nil"/>
              <w:bottom w:val="nil"/>
            </w:tcBorders>
            <w:shd w:val="clear" w:color="auto" w:fill="auto"/>
            <w:noWrap/>
            <w:vAlign w:val="center"/>
            <w:hideMark/>
          </w:tcPr>
          <w:p w14:paraId="0636FF2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b/>
                <w:color w:val="000000"/>
                <w:sz w:val="12"/>
                <w:szCs w:val="12"/>
                <w:lang w:val="en-US" w:eastAsia="en-GB"/>
              </w:rPr>
              <w:t>9.7x10</w:t>
            </w:r>
            <w:r w:rsidRPr="00325DEB">
              <w:rPr>
                <w:rFonts w:ascii="Arial" w:eastAsia="Times New Roman" w:hAnsi="Arial" w:cs="Arial"/>
                <w:b/>
                <w:color w:val="000000"/>
                <w:sz w:val="12"/>
                <w:szCs w:val="12"/>
                <w:vertAlign w:val="superscript"/>
                <w:lang w:val="en-US" w:eastAsia="en-GB"/>
              </w:rPr>
              <w:t>-26</w:t>
            </w:r>
          </w:p>
        </w:tc>
        <w:tc>
          <w:tcPr>
            <w:tcW w:w="0" w:type="auto"/>
            <w:tcBorders>
              <w:top w:val="nil"/>
              <w:bottom w:val="nil"/>
            </w:tcBorders>
            <w:shd w:val="clear" w:color="auto" w:fill="auto"/>
            <w:noWrap/>
            <w:vAlign w:val="center"/>
            <w:hideMark/>
          </w:tcPr>
          <w:p w14:paraId="06E83DBD"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b/>
                <w:color w:val="000000"/>
                <w:sz w:val="12"/>
                <w:szCs w:val="12"/>
                <w:lang w:val="en-US" w:eastAsia="en-GB"/>
              </w:rPr>
              <w:t>2.3x10</w:t>
            </w:r>
            <w:r w:rsidRPr="00325DEB">
              <w:rPr>
                <w:rFonts w:ascii="Arial" w:eastAsia="Times New Roman" w:hAnsi="Arial" w:cs="Arial"/>
                <w:b/>
                <w:color w:val="000000"/>
                <w:sz w:val="12"/>
                <w:szCs w:val="12"/>
                <w:vertAlign w:val="superscript"/>
                <w:lang w:val="en-US" w:eastAsia="en-GB"/>
              </w:rPr>
              <w:t>-21</w:t>
            </w:r>
          </w:p>
        </w:tc>
        <w:tc>
          <w:tcPr>
            <w:tcW w:w="0" w:type="auto"/>
            <w:tcBorders>
              <w:top w:val="nil"/>
              <w:bottom w:val="nil"/>
            </w:tcBorders>
            <w:shd w:val="clear" w:color="auto" w:fill="auto"/>
            <w:noWrap/>
            <w:vAlign w:val="center"/>
            <w:hideMark/>
          </w:tcPr>
          <w:p w14:paraId="16952DB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0.49</w:t>
            </w:r>
          </w:p>
        </w:tc>
        <w:tc>
          <w:tcPr>
            <w:tcW w:w="788" w:type="dxa"/>
            <w:tcBorders>
              <w:top w:val="nil"/>
              <w:bottom w:val="nil"/>
            </w:tcBorders>
            <w:shd w:val="clear" w:color="auto" w:fill="auto"/>
            <w:noWrap/>
            <w:vAlign w:val="center"/>
            <w:hideMark/>
          </w:tcPr>
          <w:p w14:paraId="740785D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0.95</w:t>
            </w:r>
          </w:p>
        </w:tc>
        <w:tc>
          <w:tcPr>
            <w:tcW w:w="0" w:type="auto"/>
            <w:tcBorders>
              <w:top w:val="nil"/>
              <w:bottom w:val="nil"/>
            </w:tcBorders>
            <w:shd w:val="clear" w:color="auto" w:fill="auto"/>
            <w:noWrap/>
            <w:vAlign w:val="center"/>
            <w:hideMark/>
          </w:tcPr>
          <w:p w14:paraId="5FA68A6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0.69</w:t>
            </w:r>
          </w:p>
        </w:tc>
        <w:tc>
          <w:tcPr>
            <w:tcW w:w="0" w:type="auto"/>
            <w:tcBorders>
              <w:top w:val="nil"/>
              <w:bottom w:val="nil"/>
            </w:tcBorders>
            <w:shd w:val="clear" w:color="auto" w:fill="auto"/>
            <w:noWrap/>
            <w:vAlign w:val="center"/>
            <w:hideMark/>
          </w:tcPr>
          <w:p w14:paraId="13198B96"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1.25x10</w:t>
            </w:r>
            <w:r w:rsidRPr="00325DEB">
              <w:rPr>
                <w:rFonts w:ascii="Arial" w:eastAsia="Times New Roman" w:hAnsi="Arial" w:cs="Arial"/>
                <w:b/>
                <w:color w:val="000000"/>
                <w:sz w:val="12"/>
                <w:szCs w:val="12"/>
                <w:vertAlign w:val="superscript"/>
                <w:lang w:val="en-US" w:eastAsia="en-GB"/>
              </w:rPr>
              <w:t>-8</w:t>
            </w:r>
          </w:p>
        </w:tc>
        <w:tc>
          <w:tcPr>
            <w:tcW w:w="0" w:type="auto"/>
            <w:tcBorders>
              <w:top w:val="nil"/>
              <w:bottom w:val="nil"/>
            </w:tcBorders>
            <w:shd w:val="clear" w:color="auto" w:fill="auto"/>
            <w:noWrap/>
            <w:vAlign w:val="center"/>
            <w:hideMark/>
          </w:tcPr>
          <w:p w14:paraId="560CA30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0.003</w:t>
            </w:r>
          </w:p>
        </w:tc>
        <w:tc>
          <w:tcPr>
            <w:tcW w:w="0" w:type="auto"/>
            <w:tcBorders>
              <w:top w:val="nil"/>
              <w:bottom w:val="nil"/>
            </w:tcBorders>
            <w:shd w:val="clear" w:color="auto" w:fill="auto"/>
            <w:noWrap/>
            <w:vAlign w:val="center"/>
            <w:hideMark/>
          </w:tcPr>
          <w:p w14:paraId="3DD628F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0.39</w:t>
            </w:r>
          </w:p>
        </w:tc>
      </w:tr>
      <w:tr w:rsidR="000E76FE" w:rsidRPr="00325DEB" w14:paraId="47686494"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6550B179" w14:textId="77777777" w:rsidR="000E76FE" w:rsidRPr="00325DEB" w:rsidRDefault="000E76FE" w:rsidP="00343506">
            <w:pPr>
              <w:jc w:val="center"/>
              <w:rPr>
                <w:rFonts w:ascii="Arial" w:eastAsia="Times New Roman" w:hAnsi="Arial" w:cs="Arial"/>
                <w:b w:val="0"/>
                <w:color w:val="000000"/>
                <w:sz w:val="12"/>
                <w:szCs w:val="12"/>
                <w:lang w:val="en-US" w:eastAsia="en-GB"/>
              </w:rPr>
            </w:pPr>
          </w:p>
        </w:tc>
        <w:tc>
          <w:tcPr>
            <w:tcW w:w="1701" w:type="dxa"/>
            <w:tcBorders>
              <w:top w:val="nil"/>
              <w:bottom w:val="nil"/>
            </w:tcBorders>
            <w:shd w:val="clear" w:color="auto" w:fill="auto"/>
            <w:noWrap/>
            <w:vAlign w:val="center"/>
            <w:hideMark/>
          </w:tcPr>
          <w:p w14:paraId="63B5691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nil"/>
              <w:bottom w:val="nil"/>
            </w:tcBorders>
            <w:shd w:val="clear" w:color="auto" w:fill="auto"/>
            <w:noWrap/>
            <w:vAlign w:val="center"/>
            <w:hideMark/>
          </w:tcPr>
          <w:p w14:paraId="418D740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rs445925</w:t>
            </w:r>
          </w:p>
        </w:tc>
        <w:tc>
          <w:tcPr>
            <w:tcW w:w="0" w:type="auto"/>
            <w:tcBorders>
              <w:top w:val="nil"/>
              <w:bottom w:val="nil"/>
            </w:tcBorders>
            <w:shd w:val="clear" w:color="auto" w:fill="auto"/>
            <w:noWrap/>
            <w:vAlign w:val="center"/>
            <w:hideMark/>
          </w:tcPr>
          <w:p w14:paraId="6AA997E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6.6x10</w:t>
            </w:r>
            <w:r w:rsidRPr="00325DEB">
              <w:rPr>
                <w:rFonts w:ascii="Arial" w:eastAsia="Times New Roman" w:hAnsi="Arial" w:cs="Arial"/>
                <w:b/>
                <w:color w:val="000000"/>
                <w:sz w:val="12"/>
                <w:szCs w:val="12"/>
                <w:vertAlign w:val="superscript"/>
                <w:lang w:val="en-US" w:eastAsia="en-GB"/>
              </w:rPr>
              <w:t>-397</w:t>
            </w:r>
          </w:p>
        </w:tc>
        <w:tc>
          <w:tcPr>
            <w:tcW w:w="0" w:type="auto"/>
            <w:tcBorders>
              <w:top w:val="nil"/>
              <w:bottom w:val="nil"/>
            </w:tcBorders>
            <w:shd w:val="clear" w:color="auto" w:fill="auto"/>
            <w:noWrap/>
            <w:vAlign w:val="center"/>
            <w:hideMark/>
          </w:tcPr>
          <w:p w14:paraId="07360EF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1.9x10</w:t>
            </w:r>
            <w:r w:rsidRPr="00325DEB">
              <w:rPr>
                <w:rFonts w:ascii="Arial" w:eastAsia="Times New Roman" w:hAnsi="Arial" w:cs="Arial"/>
                <w:b/>
                <w:color w:val="000000"/>
                <w:sz w:val="12"/>
                <w:szCs w:val="12"/>
                <w:vertAlign w:val="superscript"/>
                <w:lang w:val="en-US" w:eastAsia="en-GB"/>
              </w:rPr>
              <w:t>-10</w:t>
            </w:r>
          </w:p>
        </w:tc>
        <w:tc>
          <w:tcPr>
            <w:tcW w:w="0" w:type="auto"/>
            <w:tcBorders>
              <w:top w:val="nil"/>
              <w:bottom w:val="nil"/>
            </w:tcBorders>
            <w:shd w:val="clear" w:color="auto" w:fill="auto"/>
            <w:noWrap/>
            <w:vAlign w:val="center"/>
            <w:hideMark/>
          </w:tcPr>
          <w:p w14:paraId="3FE96948"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2"/>
                <w:szCs w:val="12"/>
                <w:lang w:val="en-US" w:eastAsia="en-GB"/>
              </w:rPr>
            </w:pPr>
            <w:r w:rsidRPr="00325DEB">
              <w:rPr>
                <w:rFonts w:ascii="Arial" w:eastAsia="Times New Roman" w:hAnsi="Arial" w:cs="Arial"/>
                <w:b/>
                <w:color w:val="000000"/>
                <w:sz w:val="12"/>
                <w:szCs w:val="12"/>
                <w:lang w:val="en-US" w:eastAsia="en-GB"/>
              </w:rPr>
              <w:t>3.6x10</w:t>
            </w:r>
            <w:r w:rsidRPr="00325DEB">
              <w:rPr>
                <w:rFonts w:ascii="Arial" w:eastAsia="Times New Roman" w:hAnsi="Arial" w:cs="Arial"/>
                <w:b/>
                <w:color w:val="000000"/>
                <w:sz w:val="12"/>
                <w:szCs w:val="12"/>
                <w:vertAlign w:val="superscript"/>
                <w:lang w:val="en-US" w:eastAsia="en-GB"/>
              </w:rPr>
              <w:t>-39</w:t>
            </w:r>
          </w:p>
        </w:tc>
        <w:tc>
          <w:tcPr>
            <w:tcW w:w="0" w:type="auto"/>
            <w:tcBorders>
              <w:top w:val="nil"/>
              <w:bottom w:val="nil"/>
            </w:tcBorders>
            <w:shd w:val="clear" w:color="auto" w:fill="auto"/>
            <w:noWrap/>
            <w:vAlign w:val="center"/>
            <w:hideMark/>
          </w:tcPr>
          <w:p w14:paraId="7878CE8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w:t>
            </w:r>
          </w:p>
        </w:tc>
        <w:tc>
          <w:tcPr>
            <w:tcW w:w="788" w:type="dxa"/>
            <w:tcBorders>
              <w:top w:val="nil"/>
              <w:bottom w:val="nil"/>
            </w:tcBorders>
            <w:shd w:val="clear" w:color="auto" w:fill="auto"/>
            <w:noWrap/>
            <w:vAlign w:val="center"/>
            <w:hideMark/>
          </w:tcPr>
          <w:p w14:paraId="4D9866B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w:t>
            </w:r>
          </w:p>
        </w:tc>
        <w:tc>
          <w:tcPr>
            <w:tcW w:w="0" w:type="auto"/>
            <w:tcBorders>
              <w:top w:val="nil"/>
              <w:bottom w:val="nil"/>
            </w:tcBorders>
            <w:shd w:val="clear" w:color="auto" w:fill="auto"/>
            <w:noWrap/>
            <w:vAlign w:val="center"/>
            <w:hideMark/>
          </w:tcPr>
          <w:p w14:paraId="6AAA3BFF"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w:t>
            </w:r>
          </w:p>
        </w:tc>
        <w:tc>
          <w:tcPr>
            <w:tcW w:w="0" w:type="auto"/>
            <w:tcBorders>
              <w:top w:val="nil"/>
              <w:bottom w:val="nil"/>
            </w:tcBorders>
            <w:shd w:val="clear" w:color="auto" w:fill="auto"/>
            <w:noWrap/>
            <w:vAlign w:val="center"/>
            <w:hideMark/>
          </w:tcPr>
          <w:p w14:paraId="1FCC8F9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0.08</w:t>
            </w:r>
          </w:p>
        </w:tc>
        <w:tc>
          <w:tcPr>
            <w:tcW w:w="0" w:type="auto"/>
            <w:tcBorders>
              <w:top w:val="nil"/>
              <w:bottom w:val="nil"/>
            </w:tcBorders>
            <w:shd w:val="clear" w:color="auto" w:fill="auto"/>
            <w:noWrap/>
            <w:vAlign w:val="center"/>
            <w:hideMark/>
          </w:tcPr>
          <w:p w14:paraId="05AD4131"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w:t>
            </w:r>
          </w:p>
        </w:tc>
        <w:tc>
          <w:tcPr>
            <w:tcW w:w="0" w:type="auto"/>
            <w:tcBorders>
              <w:top w:val="nil"/>
              <w:bottom w:val="nil"/>
            </w:tcBorders>
            <w:shd w:val="clear" w:color="auto" w:fill="auto"/>
            <w:noWrap/>
            <w:vAlign w:val="center"/>
            <w:hideMark/>
          </w:tcPr>
          <w:p w14:paraId="62AAA42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0.80</w:t>
            </w:r>
          </w:p>
        </w:tc>
      </w:tr>
      <w:tr w:rsidR="000E76FE" w:rsidRPr="00325DEB" w14:paraId="1E7092F3"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nil"/>
            </w:tcBorders>
            <w:shd w:val="clear" w:color="auto" w:fill="auto"/>
          </w:tcPr>
          <w:p w14:paraId="0AE757A3"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21q22</w:t>
            </w:r>
          </w:p>
        </w:tc>
        <w:tc>
          <w:tcPr>
            <w:tcW w:w="1701" w:type="dxa"/>
            <w:tcBorders>
              <w:top w:val="nil"/>
              <w:bottom w:val="nil"/>
            </w:tcBorders>
            <w:shd w:val="clear" w:color="auto" w:fill="auto"/>
            <w:noWrap/>
            <w:vAlign w:val="center"/>
            <w:hideMark/>
          </w:tcPr>
          <w:p w14:paraId="6819C1D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KCNE2</w:t>
            </w:r>
          </w:p>
        </w:tc>
        <w:tc>
          <w:tcPr>
            <w:tcW w:w="932" w:type="dxa"/>
            <w:tcBorders>
              <w:top w:val="nil"/>
              <w:bottom w:val="nil"/>
            </w:tcBorders>
            <w:shd w:val="clear" w:color="auto" w:fill="auto"/>
            <w:noWrap/>
            <w:vAlign w:val="center"/>
            <w:hideMark/>
          </w:tcPr>
          <w:p w14:paraId="3F2DFC5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rs9982601</w:t>
            </w:r>
          </w:p>
        </w:tc>
        <w:tc>
          <w:tcPr>
            <w:tcW w:w="0" w:type="auto"/>
            <w:tcBorders>
              <w:top w:val="nil"/>
              <w:bottom w:val="nil"/>
            </w:tcBorders>
            <w:shd w:val="clear" w:color="auto" w:fill="auto"/>
            <w:noWrap/>
            <w:vAlign w:val="center"/>
            <w:hideMark/>
          </w:tcPr>
          <w:p w14:paraId="623782E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0.04</w:t>
            </w:r>
          </w:p>
        </w:tc>
        <w:tc>
          <w:tcPr>
            <w:tcW w:w="0" w:type="auto"/>
            <w:tcBorders>
              <w:top w:val="nil"/>
              <w:bottom w:val="nil"/>
            </w:tcBorders>
            <w:shd w:val="clear" w:color="auto" w:fill="auto"/>
            <w:noWrap/>
            <w:vAlign w:val="center"/>
            <w:hideMark/>
          </w:tcPr>
          <w:p w14:paraId="06A4DEB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0.06</w:t>
            </w:r>
          </w:p>
        </w:tc>
        <w:tc>
          <w:tcPr>
            <w:tcW w:w="0" w:type="auto"/>
            <w:tcBorders>
              <w:top w:val="nil"/>
              <w:bottom w:val="nil"/>
            </w:tcBorders>
            <w:shd w:val="clear" w:color="auto" w:fill="auto"/>
            <w:noWrap/>
            <w:vAlign w:val="center"/>
            <w:hideMark/>
          </w:tcPr>
          <w:p w14:paraId="7DFFBD7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0.49</w:t>
            </w:r>
          </w:p>
        </w:tc>
        <w:tc>
          <w:tcPr>
            <w:tcW w:w="0" w:type="auto"/>
            <w:tcBorders>
              <w:top w:val="nil"/>
              <w:bottom w:val="nil"/>
            </w:tcBorders>
            <w:shd w:val="clear" w:color="auto" w:fill="auto"/>
            <w:noWrap/>
            <w:vAlign w:val="center"/>
            <w:hideMark/>
          </w:tcPr>
          <w:p w14:paraId="5714223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0.11</w:t>
            </w:r>
          </w:p>
        </w:tc>
        <w:tc>
          <w:tcPr>
            <w:tcW w:w="788" w:type="dxa"/>
            <w:tcBorders>
              <w:top w:val="nil"/>
              <w:bottom w:val="nil"/>
            </w:tcBorders>
            <w:shd w:val="clear" w:color="auto" w:fill="auto"/>
            <w:noWrap/>
            <w:vAlign w:val="center"/>
            <w:hideMark/>
          </w:tcPr>
          <w:p w14:paraId="3A70B932"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0.26</w:t>
            </w:r>
          </w:p>
        </w:tc>
        <w:tc>
          <w:tcPr>
            <w:tcW w:w="0" w:type="auto"/>
            <w:tcBorders>
              <w:top w:val="nil"/>
              <w:bottom w:val="nil"/>
            </w:tcBorders>
            <w:shd w:val="clear" w:color="auto" w:fill="auto"/>
            <w:noWrap/>
            <w:vAlign w:val="center"/>
            <w:hideMark/>
          </w:tcPr>
          <w:p w14:paraId="117D959F"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0.46</w:t>
            </w:r>
          </w:p>
        </w:tc>
        <w:tc>
          <w:tcPr>
            <w:tcW w:w="0" w:type="auto"/>
            <w:tcBorders>
              <w:top w:val="nil"/>
              <w:bottom w:val="nil"/>
            </w:tcBorders>
            <w:shd w:val="clear" w:color="auto" w:fill="auto"/>
            <w:noWrap/>
            <w:vAlign w:val="center"/>
            <w:hideMark/>
          </w:tcPr>
          <w:p w14:paraId="19E1C22A"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0.36</w:t>
            </w:r>
          </w:p>
        </w:tc>
        <w:tc>
          <w:tcPr>
            <w:tcW w:w="0" w:type="auto"/>
            <w:tcBorders>
              <w:top w:val="nil"/>
              <w:bottom w:val="nil"/>
            </w:tcBorders>
            <w:shd w:val="clear" w:color="auto" w:fill="auto"/>
            <w:noWrap/>
            <w:vAlign w:val="center"/>
            <w:hideMark/>
          </w:tcPr>
          <w:p w14:paraId="04E29117"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0.46</w:t>
            </w:r>
          </w:p>
        </w:tc>
        <w:tc>
          <w:tcPr>
            <w:tcW w:w="0" w:type="auto"/>
            <w:tcBorders>
              <w:top w:val="nil"/>
              <w:bottom w:val="nil"/>
            </w:tcBorders>
            <w:shd w:val="clear" w:color="auto" w:fill="auto"/>
            <w:noWrap/>
            <w:vAlign w:val="center"/>
            <w:hideMark/>
          </w:tcPr>
          <w:p w14:paraId="02E4CBF1"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0.55</w:t>
            </w:r>
          </w:p>
        </w:tc>
      </w:tr>
      <w:tr w:rsidR="000E76FE" w:rsidRPr="00325DEB" w14:paraId="5C36AB5E" w14:textId="77777777" w:rsidTr="00343506">
        <w:trPr>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nil"/>
              <w:bottom w:val="single" w:sz="4" w:space="0" w:color="auto"/>
            </w:tcBorders>
            <w:shd w:val="clear" w:color="auto" w:fill="auto"/>
          </w:tcPr>
          <w:p w14:paraId="5FC2492C" w14:textId="77777777" w:rsidR="000E76FE" w:rsidRPr="00325DEB" w:rsidRDefault="000E76FE" w:rsidP="00343506">
            <w:pPr>
              <w:jc w:val="center"/>
              <w:rPr>
                <w:rFonts w:ascii="Arial" w:eastAsia="Times New Roman" w:hAnsi="Arial" w:cs="Arial"/>
                <w:b w:val="0"/>
                <w:color w:val="000000"/>
                <w:sz w:val="12"/>
                <w:szCs w:val="12"/>
                <w:lang w:val="en-US" w:eastAsia="en-GB"/>
              </w:rPr>
            </w:pPr>
            <w:r w:rsidRPr="00325DEB">
              <w:rPr>
                <w:rFonts w:ascii="Arial" w:eastAsia="Times New Roman" w:hAnsi="Arial" w:cs="Arial"/>
                <w:b w:val="0"/>
                <w:color w:val="000000"/>
                <w:sz w:val="12"/>
                <w:szCs w:val="12"/>
                <w:lang w:val="en-US" w:eastAsia="en-GB"/>
              </w:rPr>
              <w:t>22q11</w:t>
            </w:r>
          </w:p>
        </w:tc>
        <w:tc>
          <w:tcPr>
            <w:tcW w:w="1701" w:type="dxa"/>
            <w:tcBorders>
              <w:top w:val="nil"/>
              <w:bottom w:val="single" w:sz="4" w:space="0" w:color="auto"/>
            </w:tcBorders>
            <w:shd w:val="clear" w:color="auto" w:fill="auto"/>
            <w:noWrap/>
            <w:vAlign w:val="center"/>
            <w:hideMark/>
          </w:tcPr>
          <w:p w14:paraId="3B7E061C"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12"/>
                <w:szCs w:val="12"/>
                <w:lang w:val="en-US" w:eastAsia="en-GB"/>
              </w:rPr>
            </w:pPr>
            <w:r w:rsidRPr="00325DEB">
              <w:rPr>
                <w:rFonts w:ascii="Arial" w:eastAsia="Times New Roman" w:hAnsi="Arial" w:cs="Arial"/>
                <w:i/>
                <w:color w:val="000000"/>
                <w:sz w:val="12"/>
                <w:szCs w:val="12"/>
                <w:lang w:val="en-US" w:eastAsia="en-GB"/>
              </w:rPr>
              <w:t>POM121L9P-ADORA2A</w:t>
            </w:r>
          </w:p>
        </w:tc>
        <w:tc>
          <w:tcPr>
            <w:tcW w:w="932" w:type="dxa"/>
            <w:tcBorders>
              <w:top w:val="nil"/>
              <w:bottom w:val="single" w:sz="4" w:space="0" w:color="auto"/>
            </w:tcBorders>
            <w:shd w:val="clear" w:color="auto" w:fill="auto"/>
            <w:noWrap/>
            <w:vAlign w:val="center"/>
            <w:hideMark/>
          </w:tcPr>
          <w:p w14:paraId="6CBD33F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rs180803</w:t>
            </w:r>
          </w:p>
        </w:tc>
        <w:tc>
          <w:tcPr>
            <w:tcW w:w="0" w:type="auto"/>
            <w:tcBorders>
              <w:top w:val="nil"/>
              <w:bottom w:val="single" w:sz="4" w:space="0" w:color="auto"/>
            </w:tcBorders>
            <w:shd w:val="clear" w:color="auto" w:fill="auto"/>
            <w:noWrap/>
            <w:vAlign w:val="center"/>
            <w:hideMark/>
          </w:tcPr>
          <w:p w14:paraId="317E813D"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0.76</w:t>
            </w:r>
            <w:r w:rsidRPr="00325DEB">
              <w:rPr>
                <w:rFonts w:ascii="Arial" w:eastAsia="Times New Roman" w:hAnsi="Arial" w:cs="Arial"/>
                <w:color w:val="000000"/>
                <w:sz w:val="12"/>
                <w:szCs w:val="12"/>
                <w:vertAlign w:val="superscript"/>
                <w:lang w:val="en-US" w:eastAsia="en-GB"/>
              </w:rPr>
              <w:t>e</w:t>
            </w:r>
          </w:p>
        </w:tc>
        <w:tc>
          <w:tcPr>
            <w:tcW w:w="0" w:type="auto"/>
            <w:tcBorders>
              <w:top w:val="nil"/>
              <w:bottom w:val="single" w:sz="4" w:space="0" w:color="auto"/>
            </w:tcBorders>
            <w:shd w:val="clear" w:color="auto" w:fill="auto"/>
            <w:noWrap/>
            <w:vAlign w:val="center"/>
            <w:hideMark/>
          </w:tcPr>
          <w:p w14:paraId="5D30CF29"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0.84</w:t>
            </w:r>
            <w:r w:rsidRPr="00325DEB">
              <w:rPr>
                <w:rFonts w:ascii="Arial" w:eastAsia="Times New Roman" w:hAnsi="Arial" w:cs="Arial"/>
                <w:color w:val="000000"/>
                <w:sz w:val="12"/>
                <w:szCs w:val="12"/>
                <w:vertAlign w:val="superscript"/>
                <w:lang w:val="en-US" w:eastAsia="en-GB"/>
              </w:rPr>
              <w:t>e</w:t>
            </w:r>
          </w:p>
        </w:tc>
        <w:tc>
          <w:tcPr>
            <w:tcW w:w="0" w:type="auto"/>
            <w:tcBorders>
              <w:top w:val="nil"/>
              <w:bottom w:val="single" w:sz="4" w:space="0" w:color="auto"/>
            </w:tcBorders>
            <w:shd w:val="clear" w:color="auto" w:fill="auto"/>
            <w:noWrap/>
            <w:vAlign w:val="center"/>
            <w:hideMark/>
          </w:tcPr>
          <w:p w14:paraId="3488351B"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0.58</w:t>
            </w:r>
            <w:r w:rsidRPr="00325DEB">
              <w:rPr>
                <w:rFonts w:ascii="Arial" w:eastAsia="Times New Roman" w:hAnsi="Arial" w:cs="Arial"/>
                <w:color w:val="000000"/>
                <w:sz w:val="12"/>
                <w:szCs w:val="12"/>
                <w:vertAlign w:val="superscript"/>
                <w:lang w:val="en-US" w:eastAsia="en-GB"/>
              </w:rPr>
              <w:t>e</w:t>
            </w:r>
          </w:p>
        </w:tc>
        <w:tc>
          <w:tcPr>
            <w:tcW w:w="0" w:type="auto"/>
            <w:tcBorders>
              <w:top w:val="nil"/>
              <w:bottom w:val="single" w:sz="4" w:space="0" w:color="auto"/>
            </w:tcBorders>
            <w:shd w:val="clear" w:color="auto" w:fill="auto"/>
            <w:noWrap/>
            <w:vAlign w:val="center"/>
            <w:hideMark/>
          </w:tcPr>
          <w:p w14:paraId="686A252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0.56</w:t>
            </w:r>
            <w:r w:rsidRPr="00325DEB">
              <w:rPr>
                <w:rFonts w:ascii="Arial" w:eastAsia="Times New Roman" w:hAnsi="Arial" w:cs="Arial"/>
                <w:color w:val="000000"/>
                <w:sz w:val="12"/>
                <w:szCs w:val="12"/>
                <w:vertAlign w:val="superscript"/>
                <w:lang w:val="en-US" w:eastAsia="en-GB"/>
              </w:rPr>
              <w:t>e</w:t>
            </w:r>
          </w:p>
        </w:tc>
        <w:tc>
          <w:tcPr>
            <w:tcW w:w="788" w:type="dxa"/>
            <w:tcBorders>
              <w:top w:val="nil"/>
              <w:bottom w:val="single" w:sz="4" w:space="0" w:color="auto"/>
            </w:tcBorders>
            <w:shd w:val="clear" w:color="auto" w:fill="auto"/>
            <w:noWrap/>
            <w:vAlign w:val="center"/>
            <w:hideMark/>
          </w:tcPr>
          <w:p w14:paraId="4B200290"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0.64</w:t>
            </w:r>
            <w:r w:rsidRPr="00325DEB">
              <w:rPr>
                <w:rFonts w:ascii="Arial" w:eastAsia="Times New Roman" w:hAnsi="Arial" w:cs="Arial"/>
                <w:color w:val="000000"/>
                <w:sz w:val="12"/>
                <w:szCs w:val="12"/>
                <w:vertAlign w:val="superscript"/>
                <w:lang w:val="en-US" w:eastAsia="en-GB"/>
              </w:rPr>
              <w:t>e</w:t>
            </w:r>
          </w:p>
        </w:tc>
        <w:tc>
          <w:tcPr>
            <w:tcW w:w="0" w:type="auto"/>
            <w:tcBorders>
              <w:top w:val="nil"/>
              <w:bottom w:val="single" w:sz="4" w:space="0" w:color="auto"/>
            </w:tcBorders>
            <w:shd w:val="clear" w:color="auto" w:fill="auto"/>
            <w:noWrap/>
            <w:vAlign w:val="center"/>
            <w:hideMark/>
          </w:tcPr>
          <w:p w14:paraId="260F2D66"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0.57</w:t>
            </w:r>
            <w:r w:rsidRPr="00325DEB">
              <w:rPr>
                <w:rFonts w:ascii="Arial" w:eastAsia="Times New Roman" w:hAnsi="Arial" w:cs="Arial"/>
                <w:color w:val="000000"/>
                <w:sz w:val="12"/>
                <w:szCs w:val="12"/>
                <w:vertAlign w:val="superscript"/>
                <w:lang w:val="en-US" w:eastAsia="en-GB"/>
              </w:rPr>
              <w:t>e</w:t>
            </w:r>
          </w:p>
        </w:tc>
        <w:tc>
          <w:tcPr>
            <w:tcW w:w="0" w:type="auto"/>
            <w:tcBorders>
              <w:top w:val="nil"/>
              <w:bottom w:val="single" w:sz="4" w:space="0" w:color="auto"/>
            </w:tcBorders>
            <w:shd w:val="clear" w:color="auto" w:fill="auto"/>
            <w:noWrap/>
            <w:vAlign w:val="center"/>
            <w:hideMark/>
          </w:tcPr>
          <w:p w14:paraId="2F4D68CA"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w:t>
            </w:r>
          </w:p>
        </w:tc>
        <w:tc>
          <w:tcPr>
            <w:tcW w:w="0" w:type="auto"/>
            <w:tcBorders>
              <w:top w:val="nil"/>
              <w:bottom w:val="single" w:sz="4" w:space="0" w:color="auto"/>
            </w:tcBorders>
            <w:shd w:val="clear" w:color="auto" w:fill="auto"/>
            <w:noWrap/>
            <w:vAlign w:val="center"/>
            <w:hideMark/>
          </w:tcPr>
          <w:p w14:paraId="47B9D2D7"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0.53</w:t>
            </w:r>
            <w:r w:rsidRPr="00325DEB">
              <w:rPr>
                <w:rFonts w:ascii="Arial" w:eastAsia="Times New Roman" w:hAnsi="Arial" w:cs="Arial"/>
                <w:color w:val="000000"/>
                <w:sz w:val="12"/>
                <w:szCs w:val="12"/>
                <w:vertAlign w:val="superscript"/>
                <w:lang w:val="en-US" w:eastAsia="en-GB"/>
              </w:rPr>
              <w:t>e</w:t>
            </w:r>
          </w:p>
        </w:tc>
        <w:tc>
          <w:tcPr>
            <w:tcW w:w="0" w:type="auto"/>
            <w:tcBorders>
              <w:top w:val="nil"/>
              <w:bottom w:val="single" w:sz="4" w:space="0" w:color="auto"/>
            </w:tcBorders>
            <w:shd w:val="clear" w:color="auto" w:fill="auto"/>
            <w:noWrap/>
            <w:vAlign w:val="center"/>
            <w:hideMark/>
          </w:tcPr>
          <w:p w14:paraId="3EDA6A8E" w14:textId="77777777" w:rsidR="000E76FE" w:rsidRPr="00325DEB" w:rsidRDefault="000E76FE" w:rsidP="003435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val="en-US" w:eastAsia="en-GB"/>
              </w:rPr>
            </w:pPr>
            <w:r w:rsidRPr="00325DEB">
              <w:rPr>
                <w:rFonts w:ascii="Arial" w:eastAsia="Times New Roman" w:hAnsi="Arial" w:cs="Arial"/>
                <w:color w:val="000000"/>
                <w:sz w:val="12"/>
                <w:szCs w:val="12"/>
                <w:lang w:val="en-US" w:eastAsia="en-GB"/>
              </w:rPr>
              <w:t>0.02</w:t>
            </w:r>
            <w:r w:rsidRPr="00325DEB">
              <w:rPr>
                <w:rFonts w:ascii="Arial" w:eastAsia="Times New Roman" w:hAnsi="Arial" w:cs="Arial"/>
                <w:color w:val="000000"/>
                <w:sz w:val="12"/>
                <w:szCs w:val="12"/>
                <w:vertAlign w:val="superscript"/>
                <w:lang w:val="en-US" w:eastAsia="en-GB"/>
              </w:rPr>
              <w:t>e</w:t>
            </w:r>
          </w:p>
        </w:tc>
      </w:tr>
      <w:tr w:rsidR="000E76FE" w:rsidRPr="00325DEB" w14:paraId="38CAE15B" w14:textId="77777777" w:rsidTr="003435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8" w:type="dxa"/>
            <w:tcBorders>
              <w:top w:val="single" w:sz="4" w:space="0" w:color="auto"/>
              <w:bottom w:val="nil"/>
            </w:tcBorders>
            <w:shd w:val="clear" w:color="auto" w:fill="auto"/>
          </w:tcPr>
          <w:p w14:paraId="38591090" w14:textId="77777777" w:rsidR="000E76FE" w:rsidRPr="00325DEB" w:rsidRDefault="000E76FE" w:rsidP="00343506">
            <w:pPr>
              <w:jc w:val="center"/>
              <w:rPr>
                <w:rFonts w:ascii="Arial" w:eastAsia="Times New Roman" w:hAnsi="Arial" w:cs="Arial"/>
                <w:b w:val="0"/>
                <w:color w:val="000000"/>
                <w:sz w:val="12"/>
                <w:szCs w:val="12"/>
                <w:lang w:val="en-US" w:eastAsia="en-GB"/>
              </w:rPr>
            </w:pPr>
          </w:p>
        </w:tc>
        <w:tc>
          <w:tcPr>
            <w:tcW w:w="1701" w:type="dxa"/>
            <w:tcBorders>
              <w:top w:val="single" w:sz="4" w:space="0" w:color="auto"/>
              <w:bottom w:val="nil"/>
            </w:tcBorders>
            <w:shd w:val="clear" w:color="auto" w:fill="auto"/>
            <w:noWrap/>
            <w:vAlign w:val="center"/>
          </w:tcPr>
          <w:p w14:paraId="4BDD2EDE"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12"/>
                <w:szCs w:val="12"/>
                <w:lang w:val="en-US" w:eastAsia="en-GB"/>
              </w:rPr>
            </w:pPr>
          </w:p>
        </w:tc>
        <w:tc>
          <w:tcPr>
            <w:tcW w:w="932" w:type="dxa"/>
            <w:tcBorders>
              <w:top w:val="single" w:sz="4" w:space="0" w:color="auto"/>
              <w:bottom w:val="nil"/>
            </w:tcBorders>
            <w:shd w:val="clear" w:color="auto" w:fill="auto"/>
            <w:noWrap/>
            <w:vAlign w:val="center"/>
          </w:tcPr>
          <w:p w14:paraId="7F5BCA3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7F69C2C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p>
        </w:tc>
        <w:tc>
          <w:tcPr>
            <w:tcW w:w="0" w:type="auto"/>
            <w:tcBorders>
              <w:top w:val="single" w:sz="4" w:space="0" w:color="auto"/>
              <w:bottom w:val="nil"/>
            </w:tcBorders>
            <w:shd w:val="clear" w:color="auto" w:fill="auto"/>
            <w:noWrap/>
            <w:vAlign w:val="center"/>
          </w:tcPr>
          <w:p w14:paraId="17630113"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2"/>
                <w:szCs w:val="12"/>
                <w:lang w:val="en-US" w:eastAsia="en-GB"/>
              </w:rPr>
            </w:pPr>
          </w:p>
        </w:tc>
        <w:tc>
          <w:tcPr>
            <w:tcW w:w="0" w:type="auto"/>
            <w:tcBorders>
              <w:top w:val="single" w:sz="4" w:space="0" w:color="auto"/>
              <w:bottom w:val="nil"/>
            </w:tcBorders>
            <w:shd w:val="clear" w:color="auto" w:fill="auto"/>
            <w:noWrap/>
            <w:vAlign w:val="center"/>
          </w:tcPr>
          <w:p w14:paraId="4C2CFE35"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75211BF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788" w:type="dxa"/>
            <w:tcBorders>
              <w:top w:val="single" w:sz="4" w:space="0" w:color="auto"/>
              <w:bottom w:val="nil"/>
            </w:tcBorders>
            <w:shd w:val="clear" w:color="auto" w:fill="auto"/>
            <w:noWrap/>
            <w:vAlign w:val="center"/>
          </w:tcPr>
          <w:p w14:paraId="123A64A4"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6533AAF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0A319E58"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2C9451B0"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c>
          <w:tcPr>
            <w:tcW w:w="0" w:type="auto"/>
            <w:tcBorders>
              <w:top w:val="single" w:sz="4" w:space="0" w:color="auto"/>
              <w:bottom w:val="nil"/>
            </w:tcBorders>
            <w:shd w:val="clear" w:color="auto" w:fill="auto"/>
            <w:noWrap/>
            <w:vAlign w:val="center"/>
          </w:tcPr>
          <w:p w14:paraId="510E9DDC" w14:textId="77777777" w:rsidR="000E76FE" w:rsidRPr="00325DEB" w:rsidRDefault="000E76FE" w:rsidP="003435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val="en-US" w:eastAsia="en-GB"/>
              </w:rPr>
            </w:pPr>
          </w:p>
        </w:tc>
      </w:tr>
    </w:tbl>
    <w:p w14:paraId="4CBC879D" w14:textId="77777777" w:rsidR="004E5813" w:rsidRPr="00325DEB" w:rsidRDefault="000E76FE" w:rsidP="00864528">
      <w:pPr>
        <w:rPr>
          <w:rFonts w:ascii="Times New Roman" w:hAnsi="Times New Roman" w:cs="Times New Roman"/>
          <w:sz w:val="24"/>
          <w:szCs w:val="24"/>
          <w:lang w:val="en-US"/>
        </w:rPr>
      </w:pPr>
      <w:r w:rsidRPr="00325DEB">
        <w:rPr>
          <w:rFonts w:ascii="Times New Roman" w:hAnsi="Times New Roman" w:cs="Times New Roman"/>
          <w:sz w:val="24"/>
          <w:szCs w:val="24"/>
          <w:lang w:val="en-US"/>
        </w:rPr>
        <w:t>LDL, plasma LDL-cholesterol</w:t>
      </w:r>
      <w:r w:rsidR="00226577" w:rsidRPr="00325DEB">
        <w:rPr>
          <w:rFonts w:ascii="Times New Roman" w:hAnsi="Times New Roman" w:cs="Times New Roman"/>
          <w:sz w:val="24"/>
          <w:szCs w:val="24"/>
          <w:lang w:val="en-US"/>
        </w:rPr>
        <w:t xml:space="preserve"> level</w:t>
      </w:r>
      <w:r w:rsidRPr="00325DEB">
        <w:rPr>
          <w:rFonts w:ascii="Times New Roman" w:hAnsi="Times New Roman" w:cs="Times New Roman"/>
          <w:sz w:val="24"/>
          <w:szCs w:val="24"/>
          <w:lang w:val="en-US"/>
        </w:rPr>
        <w:t>; TG, plasma triglyceride</w:t>
      </w:r>
      <w:r w:rsidR="00226577" w:rsidRPr="00325DEB">
        <w:rPr>
          <w:rFonts w:ascii="Times New Roman" w:hAnsi="Times New Roman" w:cs="Times New Roman"/>
          <w:sz w:val="24"/>
          <w:szCs w:val="24"/>
          <w:lang w:val="en-US"/>
        </w:rPr>
        <w:t xml:space="preserve"> level</w:t>
      </w:r>
      <w:r w:rsidRPr="00325DEB">
        <w:rPr>
          <w:rFonts w:ascii="Times New Roman" w:hAnsi="Times New Roman" w:cs="Times New Roman"/>
          <w:sz w:val="24"/>
          <w:szCs w:val="24"/>
          <w:lang w:val="en-US"/>
        </w:rPr>
        <w:t>; HDL, plasma HDL-cholesterol</w:t>
      </w:r>
      <w:r w:rsidR="00226577" w:rsidRPr="00325DEB">
        <w:rPr>
          <w:rFonts w:ascii="Times New Roman" w:hAnsi="Times New Roman" w:cs="Times New Roman"/>
          <w:sz w:val="24"/>
          <w:szCs w:val="24"/>
          <w:lang w:val="en-US"/>
        </w:rPr>
        <w:t xml:space="preserve"> level</w:t>
      </w:r>
      <w:r w:rsidRPr="00325DEB">
        <w:rPr>
          <w:rFonts w:ascii="Times New Roman" w:hAnsi="Times New Roman" w:cs="Times New Roman"/>
          <w:sz w:val="24"/>
          <w:szCs w:val="24"/>
          <w:lang w:val="en-US"/>
        </w:rPr>
        <w:t>; T2D, type-2 diabetes; SBP, systolic blood pressure DBP, diastolic blood pressure; PP pulse pressure (defined as systolic pressure minus diastolic pressure); BMI, body mass index; T2D, type-2 diabetes.</w:t>
      </w:r>
      <w:r w:rsidR="00864528" w:rsidRPr="00325DEB">
        <w:rPr>
          <w:rFonts w:ascii="Times New Roman" w:hAnsi="Times New Roman" w:cs="Times New Roman"/>
          <w:sz w:val="24"/>
          <w:szCs w:val="24"/>
          <w:lang w:val="en-US"/>
        </w:rPr>
        <w:t xml:space="preserve"> </w:t>
      </w:r>
    </w:p>
    <w:p w14:paraId="3C95EB6F" w14:textId="1A0991E8" w:rsidR="00864528" w:rsidRPr="00325DEB" w:rsidRDefault="00864528" w:rsidP="00864528">
      <w:pPr>
        <w:rPr>
          <w:rFonts w:ascii="Times New Roman" w:hAnsi="Times New Roman" w:cs="Times New Roman"/>
          <w:sz w:val="24"/>
          <w:szCs w:val="24"/>
          <w:lang w:val="en-US"/>
        </w:rPr>
      </w:pPr>
      <w:r w:rsidRPr="00325DEB">
        <w:rPr>
          <w:rFonts w:ascii="Times New Roman" w:hAnsi="Times New Roman" w:cs="Times New Roman"/>
          <w:sz w:val="24"/>
          <w:szCs w:val="24"/>
          <w:lang w:val="en-US"/>
        </w:rPr>
        <w:t>A Bonferroni corrected p value of 8.32x10</w:t>
      </w:r>
      <w:r w:rsidRPr="00325DEB">
        <w:rPr>
          <w:rFonts w:ascii="Times New Roman" w:hAnsi="Times New Roman" w:cs="Times New Roman"/>
          <w:sz w:val="24"/>
          <w:szCs w:val="24"/>
          <w:vertAlign w:val="superscript"/>
          <w:lang w:val="en-US"/>
        </w:rPr>
        <w:t xml:space="preserve">-5 </w:t>
      </w:r>
      <w:r w:rsidRPr="00325DEB">
        <w:rPr>
          <w:rFonts w:ascii="Times New Roman" w:hAnsi="Times New Roman" w:cs="Times New Roman"/>
          <w:sz w:val="24"/>
          <w:szCs w:val="24"/>
          <w:lang w:val="en-US"/>
        </w:rPr>
        <w:t>f</w:t>
      </w:r>
      <w:r w:rsidR="00306F08" w:rsidRPr="00325DEB">
        <w:rPr>
          <w:rFonts w:ascii="Times New Roman" w:hAnsi="Times New Roman" w:cs="Times New Roman"/>
          <w:sz w:val="24"/>
          <w:szCs w:val="24"/>
          <w:lang w:val="en-US"/>
        </w:rPr>
        <w:t xml:space="preserve"> (n=600 tests</w:t>
      </w:r>
      <w:r w:rsidRPr="00325DEB">
        <w:rPr>
          <w:rFonts w:ascii="Times New Roman" w:hAnsi="Times New Roman" w:cs="Times New Roman"/>
          <w:sz w:val="24"/>
          <w:szCs w:val="24"/>
          <w:lang w:val="en-US"/>
        </w:rPr>
        <w:t>) was applied to den</w:t>
      </w:r>
      <w:r w:rsidR="004E5813" w:rsidRPr="00325DEB">
        <w:rPr>
          <w:rFonts w:ascii="Times New Roman" w:hAnsi="Times New Roman" w:cs="Times New Roman"/>
          <w:sz w:val="24"/>
          <w:szCs w:val="24"/>
          <w:lang w:val="en-US"/>
        </w:rPr>
        <w:t>ote significance. P-values lower than</w:t>
      </w:r>
      <w:r w:rsidRPr="00325DEB">
        <w:rPr>
          <w:rFonts w:ascii="Times New Roman" w:hAnsi="Times New Roman" w:cs="Times New Roman"/>
          <w:sz w:val="24"/>
          <w:szCs w:val="24"/>
          <w:lang w:val="en-US"/>
        </w:rPr>
        <w:t xml:space="preserve"> this are shown in bold</w:t>
      </w:r>
      <w:r w:rsidR="0062410F" w:rsidRPr="00325DEB">
        <w:rPr>
          <w:rFonts w:ascii="Times New Roman" w:hAnsi="Times New Roman" w:cs="Times New Roman"/>
          <w:sz w:val="24"/>
          <w:szCs w:val="24"/>
          <w:lang w:val="en-US"/>
        </w:rPr>
        <w:t>.</w:t>
      </w:r>
    </w:p>
    <w:p w14:paraId="1F4DAD5C" w14:textId="77777777" w:rsidR="000E76FE" w:rsidRPr="00325DEB" w:rsidRDefault="000E76FE" w:rsidP="000E76FE">
      <w:pPr>
        <w:rPr>
          <w:rFonts w:ascii="Times New Roman" w:hAnsi="Times New Roman" w:cs="Times New Roman"/>
          <w:sz w:val="24"/>
          <w:szCs w:val="24"/>
          <w:lang w:val="en-US"/>
        </w:rPr>
      </w:pPr>
      <w:r w:rsidRPr="00325DEB">
        <w:rPr>
          <w:rFonts w:ascii="Times New Roman" w:hAnsi="Times New Roman" w:cs="Times New Roman"/>
          <w:sz w:val="24"/>
          <w:szCs w:val="24"/>
          <w:vertAlign w:val="superscript"/>
          <w:lang w:val="en-US"/>
        </w:rPr>
        <w:t>a</w:t>
      </w:r>
      <w:r w:rsidRPr="00325DEB">
        <w:rPr>
          <w:rFonts w:ascii="Times New Roman" w:hAnsi="Times New Roman" w:cs="Times New Roman"/>
          <w:sz w:val="24"/>
          <w:szCs w:val="24"/>
          <w:lang w:val="en-US"/>
        </w:rPr>
        <w:t xml:space="preserve"> rs7213603 was used as a proxy for rs7212798, </w:t>
      </w:r>
      <w:r w:rsidRPr="00325DEB">
        <w:rPr>
          <w:rFonts w:ascii="Times New Roman" w:hAnsi="Times New Roman" w:cs="Times New Roman"/>
          <w:i/>
          <w:sz w:val="24"/>
          <w:szCs w:val="24"/>
          <w:lang w:val="en-US"/>
        </w:rPr>
        <w:t>r</w:t>
      </w:r>
      <w:r w:rsidRPr="00325DEB">
        <w:rPr>
          <w:rFonts w:ascii="Times New Roman" w:hAnsi="Times New Roman" w:cs="Times New Roman"/>
          <w:sz w:val="24"/>
          <w:szCs w:val="24"/>
          <w:vertAlign w:val="superscript"/>
          <w:lang w:val="en-US"/>
        </w:rPr>
        <w:t>2</w:t>
      </w:r>
      <w:r w:rsidRPr="00325DEB">
        <w:rPr>
          <w:rFonts w:ascii="Times New Roman" w:hAnsi="Times New Roman" w:cs="Times New Roman"/>
          <w:sz w:val="24"/>
          <w:szCs w:val="24"/>
          <w:lang w:val="en-US"/>
        </w:rPr>
        <w:t xml:space="preserve">=0.94. </w:t>
      </w:r>
      <w:r w:rsidRPr="00325DEB">
        <w:rPr>
          <w:rFonts w:ascii="Times New Roman" w:hAnsi="Times New Roman" w:cs="Times New Roman"/>
          <w:sz w:val="24"/>
          <w:szCs w:val="24"/>
          <w:vertAlign w:val="superscript"/>
          <w:lang w:val="en-US"/>
        </w:rPr>
        <w:t>b</w:t>
      </w:r>
      <w:r w:rsidRPr="00325DEB">
        <w:rPr>
          <w:rFonts w:ascii="Times New Roman" w:hAnsi="Times New Roman" w:cs="Times New Roman"/>
          <w:sz w:val="24"/>
          <w:szCs w:val="24"/>
          <w:lang w:val="en-US"/>
        </w:rPr>
        <w:t xml:space="preserve"> rs9457925 was used as a proxy for rs3798220 </w:t>
      </w:r>
      <w:r w:rsidRPr="00325DEB">
        <w:rPr>
          <w:rFonts w:ascii="Times New Roman" w:hAnsi="Times New Roman" w:cs="Times New Roman"/>
          <w:i/>
          <w:sz w:val="24"/>
          <w:szCs w:val="24"/>
          <w:lang w:val="en-US"/>
        </w:rPr>
        <w:t>r</w:t>
      </w:r>
      <w:r w:rsidRPr="00325DEB">
        <w:rPr>
          <w:rFonts w:ascii="Times New Roman" w:hAnsi="Times New Roman" w:cs="Times New Roman"/>
          <w:sz w:val="24"/>
          <w:szCs w:val="24"/>
          <w:vertAlign w:val="superscript"/>
          <w:lang w:val="en-US"/>
        </w:rPr>
        <w:t>2</w:t>
      </w:r>
      <w:r w:rsidRPr="00325DEB">
        <w:rPr>
          <w:rFonts w:ascii="Times New Roman" w:hAnsi="Times New Roman" w:cs="Times New Roman"/>
          <w:sz w:val="24"/>
          <w:szCs w:val="24"/>
          <w:lang w:val="en-US"/>
        </w:rPr>
        <w:t xml:space="preserve">=1. </w:t>
      </w:r>
      <w:r w:rsidRPr="00325DEB">
        <w:rPr>
          <w:rFonts w:ascii="Times New Roman" w:hAnsi="Times New Roman" w:cs="Times New Roman"/>
          <w:sz w:val="24"/>
          <w:szCs w:val="24"/>
          <w:vertAlign w:val="superscript"/>
          <w:lang w:val="en-US"/>
        </w:rPr>
        <w:t>c</w:t>
      </w:r>
      <w:r w:rsidRPr="00325DEB">
        <w:rPr>
          <w:rFonts w:ascii="Times New Roman" w:hAnsi="Times New Roman" w:cs="Times New Roman"/>
          <w:sz w:val="24"/>
          <w:szCs w:val="24"/>
          <w:lang w:val="en-US"/>
        </w:rPr>
        <w:t xml:space="preserve"> rs7164299 was used as a proxy for rs8042271, </w:t>
      </w:r>
      <w:r w:rsidRPr="00325DEB">
        <w:rPr>
          <w:rFonts w:ascii="Times New Roman" w:hAnsi="Times New Roman" w:cs="Times New Roman"/>
          <w:i/>
          <w:sz w:val="24"/>
          <w:szCs w:val="24"/>
          <w:lang w:val="en-US"/>
        </w:rPr>
        <w:t>r</w:t>
      </w:r>
      <w:r w:rsidRPr="00325DEB">
        <w:rPr>
          <w:rFonts w:ascii="Times New Roman" w:hAnsi="Times New Roman" w:cs="Times New Roman"/>
          <w:sz w:val="24"/>
          <w:szCs w:val="24"/>
          <w:vertAlign w:val="superscript"/>
          <w:lang w:val="en-US"/>
        </w:rPr>
        <w:t>2</w:t>
      </w:r>
      <w:r w:rsidRPr="00325DEB">
        <w:rPr>
          <w:rFonts w:ascii="Times New Roman" w:hAnsi="Times New Roman" w:cs="Times New Roman"/>
          <w:sz w:val="24"/>
          <w:szCs w:val="24"/>
          <w:lang w:val="en-US"/>
        </w:rPr>
        <w:t xml:space="preserve">=0.64. </w:t>
      </w:r>
      <w:r w:rsidRPr="00325DEB">
        <w:rPr>
          <w:rFonts w:ascii="Times New Roman" w:hAnsi="Times New Roman" w:cs="Times New Roman"/>
          <w:sz w:val="24"/>
          <w:szCs w:val="24"/>
          <w:vertAlign w:val="superscript"/>
          <w:lang w:val="en-US"/>
        </w:rPr>
        <w:t>d</w:t>
      </w:r>
      <w:r w:rsidRPr="00325DEB">
        <w:rPr>
          <w:rFonts w:ascii="Times New Roman" w:hAnsi="Times New Roman" w:cs="Times New Roman"/>
          <w:sz w:val="24"/>
          <w:szCs w:val="24"/>
          <w:lang w:val="en-US"/>
        </w:rPr>
        <w:t xml:space="preserve"> rs17011681 was used as a proxy for rs17465637 </w:t>
      </w:r>
      <w:r w:rsidRPr="00325DEB">
        <w:rPr>
          <w:rFonts w:ascii="Times New Roman" w:hAnsi="Times New Roman" w:cs="Times New Roman"/>
          <w:i/>
          <w:sz w:val="24"/>
          <w:szCs w:val="24"/>
          <w:lang w:val="en-US"/>
        </w:rPr>
        <w:t>r</w:t>
      </w:r>
      <w:r w:rsidRPr="00325DEB">
        <w:rPr>
          <w:rFonts w:ascii="Times New Roman" w:hAnsi="Times New Roman" w:cs="Times New Roman"/>
          <w:sz w:val="24"/>
          <w:szCs w:val="24"/>
          <w:vertAlign w:val="superscript"/>
          <w:lang w:val="en-US"/>
        </w:rPr>
        <w:t>2</w:t>
      </w:r>
      <w:r w:rsidRPr="00325DEB">
        <w:rPr>
          <w:rFonts w:ascii="Times New Roman" w:hAnsi="Times New Roman" w:cs="Times New Roman"/>
          <w:sz w:val="24"/>
          <w:szCs w:val="24"/>
          <w:lang w:val="en-US"/>
        </w:rPr>
        <w:t>=1.</w:t>
      </w:r>
      <w:r w:rsidRPr="00325DEB">
        <w:rPr>
          <w:rFonts w:ascii="Times New Roman" w:hAnsi="Times New Roman" w:cs="Times New Roman"/>
          <w:sz w:val="24"/>
          <w:szCs w:val="24"/>
          <w:vertAlign w:val="superscript"/>
          <w:lang w:val="en-US"/>
        </w:rPr>
        <w:t>e</w:t>
      </w:r>
      <w:r w:rsidRPr="00325DEB">
        <w:rPr>
          <w:rFonts w:ascii="Times New Roman" w:hAnsi="Times New Roman" w:cs="Times New Roman"/>
          <w:sz w:val="24"/>
          <w:szCs w:val="24"/>
          <w:lang w:val="en-US"/>
        </w:rPr>
        <w:t xml:space="preserve"> rs5760293 was used as a proxy for rs180803 </w:t>
      </w:r>
      <w:r w:rsidRPr="00325DEB">
        <w:rPr>
          <w:rFonts w:ascii="Times New Roman" w:hAnsi="Times New Roman" w:cs="Times New Roman"/>
          <w:i/>
          <w:sz w:val="24"/>
          <w:szCs w:val="24"/>
          <w:lang w:val="en-US"/>
        </w:rPr>
        <w:t>r</w:t>
      </w:r>
      <w:r w:rsidRPr="00325DEB">
        <w:rPr>
          <w:rFonts w:ascii="Times New Roman" w:hAnsi="Times New Roman" w:cs="Times New Roman"/>
          <w:sz w:val="24"/>
          <w:szCs w:val="24"/>
          <w:vertAlign w:val="superscript"/>
          <w:lang w:val="en-US"/>
        </w:rPr>
        <w:t>2</w:t>
      </w:r>
      <w:r w:rsidRPr="00325DEB">
        <w:rPr>
          <w:rFonts w:ascii="Times New Roman" w:hAnsi="Times New Roman" w:cs="Times New Roman"/>
          <w:sz w:val="24"/>
          <w:szCs w:val="24"/>
          <w:lang w:val="en-US"/>
        </w:rPr>
        <w:t xml:space="preserve">=0.57. </w:t>
      </w:r>
      <w:r w:rsidRPr="00325DEB">
        <w:rPr>
          <w:rFonts w:ascii="Times New Roman" w:hAnsi="Times New Roman" w:cs="Times New Roman"/>
          <w:sz w:val="24"/>
          <w:szCs w:val="24"/>
          <w:vertAlign w:val="superscript"/>
          <w:lang w:val="en-US"/>
        </w:rPr>
        <w:t>f</w:t>
      </w:r>
      <w:r w:rsidRPr="00325DEB">
        <w:rPr>
          <w:rFonts w:ascii="Times New Roman" w:hAnsi="Times New Roman" w:cs="Times New Roman"/>
          <w:sz w:val="24"/>
          <w:szCs w:val="24"/>
          <w:lang w:val="en-US"/>
        </w:rPr>
        <w:t xml:space="preserve"> rs17293632 was used as a proxy for rs56062135 </w:t>
      </w:r>
      <w:r w:rsidRPr="00325DEB">
        <w:rPr>
          <w:rFonts w:ascii="Times New Roman" w:hAnsi="Times New Roman" w:cs="Times New Roman"/>
          <w:i/>
          <w:sz w:val="24"/>
          <w:szCs w:val="24"/>
          <w:lang w:val="en-US"/>
        </w:rPr>
        <w:t>r</w:t>
      </w:r>
      <w:r w:rsidRPr="00325DEB">
        <w:rPr>
          <w:rFonts w:ascii="Times New Roman" w:hAnsi="Times New Roman" w:cs="Times New Roman"/>
          <w:sz w:val="24"/>
          <w:szCs w:val="24"/>
          <w:vertAlign w:val="superscript"/>
          <w:lang w:val="en-US"/>
        </w:rPr>
        <w:t>2</w:t>
      </w:r>
      <w:r w:rsidRPr="00325DEB">
        <w:rPr>
          <w:rFonts w:ascii="Times New Roman" w:hAnsi="Times New Roman" w:cs="Times New Roman"/>
          <w:sz w:val="24"/>
          <w:szCs w:val="24"/>
          <w:lang w:val="en-US"/>
        </w:rPr>
        <w:t xml:space="preserve">=0.94. </w:t>
      </w:r>
      <w:r w:rsidRPr="00325DEB">
        <w:rPr>
          <w:rFonts w:ascii="Times New Roman" w:hAnsi="Times New Roman" w:cs="Times New Roman"/>
          <w:sz w:val="24"/>
          <w:szCs w:val="24"/>
          <w:vertAlign w:val="superscript"/>
          <w:lang w:val="en-US"/>
        </w:rPr>
        <w:t>g</w:t>
      </w:r>
      <w:r w:rsidRPr="00325DEB">
        <w:rPr>
          <w:rFonts w:ascii="Times New Roman" w:hAnsi="Times New Roman" w:cs="Times New Roman"/>
          <w:sz w:val="24"/>
          <w:szCs w:val="24"/>
          <w:lang w:val="en-US"/>
        </w:rPr>
        <w:t xml:space="preserve"> rs360156 was used as a proxy for rs10840293 </w:t>
      </w:r>
      <w:r w:rsidRPr="00325DEB">
        <w:rPr>
          <w:rFonts w:ascii="Times New Roman" w:hAnsi="Times New Roman" w:cs="Times New Roman"/>
          <w:i/>
          <w:sz w:val="24"/>
          <w:szCs w:val="24"/>
          <w:lang w:val="en-US"/>
        </w:rPr>
        <w:t>r</w:t>
      </w:r>
      <w:r w:rsidRPr="00325DEB">
        <w:rPr>
          <w:rFonts w:ascii="Times New Roman" w:hAnsi="Times New Roman" w:cs="Times New Roman"/>
          <w:sz w:val="24"/>
          <w:szCs w:val="24"/>
          <w:vertAlign w:val="superscript"/>
          <w:lang w:val="en-US"/>
        </w:rPr>
        <w:t>2</w:t>
      </w:r>
      <w:r w:rsidRPr="00325DEB">
        <w:rPr>
          <w:rFonts w:ascii="Times New Roman" w:hAnsi="Times New Roman" w:cs="Times New Roman"/>
          <w:sz w:val="24"/>
          <w:szCs w:val="24"/>
          <w:lang w:val="en-US"/>
        </w:rPr>
        <w:t>=0.96.</w:t>
      </w:r>
    </w:p>
    <w:p w14:paraId="02006B42" w14:textId="6FDBC2D6" w:rsidR="00B4640F" w:rsidRPr="00325DEB" w:rsidRDefault="000E76FE" w:rsidP="000E76FE">
      <w:pPr>
        <w:rPr>
          <w:rFonts w:ascii="Times New Roman" w:hAnsi="Times New Roman" w:cs="Times New Roman"/>
          <w:sz w:val="24"/>
          <w:szCs w:val="24"/>
          <w:lang w:val="en-US"/>
        </w:rPr>
      </w:pPr>
      <w:r w:rsidRPr="00325DEB">
        <w:rPr>
          <w:rFonts w:ascii="Times New Roman" w:hAnsi="Times New Roman" w:cs="Times New Roman"/>
          <w:sz w:val="24"/>
          <w:szCs w:val="24"/>
          <w:lang w:val="en-US"/>
        </w:rPr>
        <w:t>The maximum sample size available for each trait are: HDL</w:t>
      </w:r>
      <w:r w:rsidR="001D733C" w:rsidRPr="00325DEB">
        <w:rPr>
          <w:rFonts w:ascii="Times New Roman" w:hAnsi="Times New Roman" w:cs="Times New Roman"/>
          <w:sz w:val="24"/>
          <w:szCs w:val="24"/>
          <w:lang w:val="en-US"/>
        </w:rPr>
        <w:t>-cholesterol level</w:t>
      </w:r>
      <w:r w:rsidRPr="00325DEB">
        <w:rPr>
          <w:rFonts w:ascii="Times New Roman" w:hAnsi="Times New Roman" w:cs="Times New Roman"/>
          <w:sz w:val="24"/>
          <w:szCs w:val="24"/>
          <w:lang w:val="en-US"/>
        </w:rPr>
        <w:t>, 187,167; LDL</w:t>
      </w:r>
      <w:r w:rsidR="001D733C" w:rsidRPr="00325DEB">
        <w:rPr>
          <w:rFonts w:ascii="Times New Roman" w:hAnsi="Times New Roman" w:cs="Times New Roman"/>
          <w:sz w:val="24"/>
          <w:szCs w:val="24"/>
          <w:lang w:val="en-US"/>
        </w:rPr>
        <w:t>-cholesterol level</w:t>
      </w:r>
      <w:r w:rsidRPr="00325DEB">
        <w:rPr>
          <w:rFonts w:ascii="Times New Roman" w:hAnsi="Times New Roman" w:cs="Times New Roman"/>
          <w:sz w:val="24"/>
          <w:szCs w:val="24"/>
          <w:lang w:val="en-US"/>
        </w:rPr>
        <w:t>, 173,082; TG</w:t>
      </w:r>
      <w:r w:rsidR="001D733C" w:rsidRPr="00325DEB">
        <w:rPr>
          <w:rFonts w:ascii="Times New Roman" w:hAnsi="Times New Roman" w:cs="Times New Roman"/>
          <w:sz w:val="24"/>
          <w:szCs w:val="24"/>
          <w:lang w:val="en-US"/>
        </w:rPr>
        <w:t xml:space="preserve"> level</w:t>
      </w:r>
      <w:r w:rsidRPr="00325DEB">
        <w:rPr>
          <w:rFonts w:ascii="Times New Roman" w:hAnsi="Times New Roman" w:cs="Times New Roman"/>
          <w:sz w:val="24"/>
          <w:szCs w:val="24"/>
          <w:lang w:val="en-US"/>
        </w:rPr>
        <w:t>, 177,860; SBP, 69,899; DBP, 69,909;</w:t>
      </w:r>
      <w:r w:rsidR="001D733C" w:rsidRPr="00325DEB">
        <w:rPr>
          <w:rFonts w:ascii="Times New Roman" w:hAnsi="Times New Roman" w:cs="Times New Roman"/>
          <w:sz w:val="24"/>
          <w:szCs w:val="24"/>
          <w:lang w:val="en-US"/>
        </w:rPr>
        <w:t xml:space="preserve"> PP, 74,079; BMI, 339,224; T2D c</w:t>
      </w:r>
      <w:r w:rsidRPr="00325DEB">
        <w:rPr>
          <w:rFonts w:ascii="Times New Roman" w:hAnsi="Times New Roman" w:cs="Times New Roman"/>
          <w:sz w:val="24"/>
          <w:szCs w:val="24"/>
          <w:lang w:val="en-US"/>
        </w:rPr>
        <w:t>ase</w:t>
      </w:r>
      <w:r w:rsidR="001D733C" w:rsidRPr="00325DEB">
        <w:rPr>
          <w:rFonts w:ascii="Times New Roman" w:hAnsi="Times New Roman" w:cs="Times New Roman"/>
          <w:sz w:val="24"/>
          <w:szCs w:val="24"/>
          <w:lang w:val="en-US"/>
        </w:rPr>
        <w:t>s</w:t>
      </w:r>
      <w:r w:rsidRPr="00325DEB">
        <w:rPr>
          <w:rFonts w:ascii="Times New Roman" w:hAnsi="Times New Roman" w:cs="Times New Roman"/>
          <w:sz w:val="24"/>
          <w:szCs w:val="24"/>
          <w:lang w:val="en-US"/>
        </w:rPr>
        <w:t xml:space="preserve"> 34,840 and control</w:t>
      </w:r>
      <w:r w:rsidR="001D733C" w:rsidRPr="00325DEB">
        <w:rPr>
          <w:rFonts w:ascii="Times New Roman" w:hAnsi="Times New Roman" w:cs="Times New Roman"/>
          <w:sz w:val="24"/>
          <w:szCs w:val="24"/>
          <w:lang w:val="en-US"/>
        </w:rPr>
        <w:t>s</w:t>
      </w:r>
      <w:r w:rsidRPr="00325DEB">
        <w:rPr>
          <w:rFonts w:ascii="Times New Roman" w:hAnsi="Times New Roman" w:cs="Times New Roman"/>
          <w:sz w:val="24"/>
          <w:szCs w:val="24"/>
          <w:lang w:val="en-US"/>
        </w:rPr>
        <w:t xml:space="preserve"> 114,981; Smoking, 41,150. </w:t>
      </w:r>
    </w:p>
    <w:p w14:paraId="63D1F9E2" w14:textId="77777777" w:rsidR="000E76FE" w:rsidRPr="00325DEB" w:rsidRDefault="000E76FE" w:rsidP="000E76FE">
      <w:pPr>
        <w:rPr>
          <w:rFonts w:cs="Arial"/>
          <w:sz w:val="20"/>
          <w:szCs w:val="20"/>
          <w:vertAlign w:val="superscript"/>
          <w:lang w:val="en-US"/>
        </w:rPr>
      </w:pPr>
    </w:p>
    <w:p w14:paraId="096C35F0" w14:textId="77777777" w:rsidR="000E76FE" w:rsidRPr="00325DEB" w:rsidRDefault="000E76FE" w:rsidP="000E76FE">
      <w:pPr>
        <w:rPr>
          <w:rFonts w:cs="Arial"/>
          <w:sz w:val="20"/>
          <w:szCs w:val="20"/>
          <w:vertAlign w:val="superscript"/>
          <w:lang w:val="en-US"/>
        </w:rPr>
        <w:sectPr w:rsidR="000E76FE" w:rsidRPr="00325DEB" w:rsidSect="00343506">
          <w:pgSz w:w="11906" w:h="16838" w:code="9"/>
          <w:pgMar w:top="1440" w:right="1440" w:bottom="1440" w:left="1440" w:header="709" w:footer="709" w:gutter="0"/>
          <w:cols w:space="708"/>
          <w:docGrid w:linePitch="360"/>
        </w:sectPr>
      </w:pPr>
    </w:p>
    <w:p w14:paraId="175DE72C" w14:textId="229806AE" w:rsidR="007E1BCF" w:rsidRPr="00325DEB" w:rsidRDefault="004C4815" w:rsidP="007E1BCF">
      <w:pPr>
        <w:rPr>
          <w:rFonts w:ascii="Times New Roman" w:hAnsi="Times New Roman" w:cs="Times New Roman"/>
          <w:b/>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Figure </w:t>
      </w:r>
      <w:r w:rsidR="00C539F0" w:rsidRPr="00325DEB">
        <w:rPr>
          <w:rFonts w:ascii="Times New Roman" w:hAnsi="Times New Roman" w:cs="Times New Roman"/>
          <w:b/>
          <w:sz w:val="24"/>
          <w:szCs w:val="24"/>
          <w:lang w:val="en-US"/>
        </w:rPr>
        <w:t>1</w:t>
      </w:r>
      <w:r w:rsidR="00C539F0" w:rsidRPr="00325DEB">
        <w:rPr>
          <w:rFonts w:ascii="Times New Roman" w:hAnsi="Times New Roman" w:cs="Times New Roman"/>
          <w:sz w:val="24"/>
          <w:szCs w:val="24"/>
          <w:lang w:val="en-US"/>
        </w:rPr>
        <w:t xml:space="preserve">: </w:t>
      </w:r>
      <w:r w:rsidR="00C539F0" w:rsidRPr="00325DEB">
        <w:rPr>
          <w:rFonts w:ascii="Times New Roman" w:hAnsi="Times New Roman" w:cs="Times New Roman"/>
          <w:b/>
          <w:sz w:val="24"/>
          <w:szCs w:val="24"/>
          <w:lang w:val="en-US"/>
        </w:rPr>
        <w:t>Forest plots of the six novel CAD loci</w:t>
      </w:r>
    </w:p>
    <w:p w14:paraId="087A3231" w14:textId="77777777" w:rsidR="007E1BCF" w:rsidRPr="00325DEB" w:rsidRDefault="007E1BCF">
      <w:pPr>
        <w:spacing w:after="160" w:line="259" w:lineRule="auto"/>
        <w:rPr>
          <w:rFonts w:cs="Arial"/>
          <w:sz w:val="20"/>
          <w:szCs w:val="20"/>
          <w:vertAlign w:val="superscript"/>
          <w:lang w:val="en-US" w:eastAsia="en-GB"/>
        </w:rPr>
      </w:pPr>
      <w:r w:rsidRPr="00325DEB">
        <w:rPr>
          <w:rFonts w:cs="Arial"/>
          <w:noProof/>
          <w:sz w:val="20"/>
          <w:szCs w:val="20"/>
          <w:vertAlign w:val="superscript"/>
          <w:lang w:val="en-US"/>
        </w:rPr>
        <w:drawing>
          <wp:inline distT="0" distB="0" distL="0" distR="0" wp14:anchorId="5B7D1013" wp14:editId="67DEA2E2">
            <wp:extent cx="5500688" cy="7404538"/>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3278" cy="7408024"/>
                    </a:xfrm>
                    <a:prstGeom prst="rect">
                      <a:avLst/>
                    </a:prstGeom>
                  </pic:spPr>
                </pic:pic>
              </a:graphicData>
            </a:graphic>
          </wp:inline>
        </w:drawing>
      </w:r>
    </w:p>
    <w:p w14:paraId="52E445E9" w14:textId="437ACF94" w:rsidR="00C539F0" w:rsidRPr="00325DEB" w:rsidRDefault="007E1BCF">
      <w:pPr>
        <w:spacing w:after="160" w:line="259" w:lineRule="auto"/>
        <w:rPr>
          <w:rFonts w:ascii="Times New Roman" w:hAnsi="Times New Roman" w:cs="Times New Roman"/>
          <w:sz w:val="24"/>
          <w:szCs w:val="24"/>
          <w:lang w:val="en-US"/>
        </w:rPr>
      </w:pPr>
      <w:r w:rsidRPr="00325DEB">
        <w:rPr>
          <w:rFonts w:ascii="Times New Roman" w:hAnsi="Times New Roman" w:cs="Times New Roman"/>
          <w:sz w:val="24"/>
          <w:szCs w:val="24"/>
          <w:lang w:val="en-US"/>
        </w:rPr>
        <w:t xml:space="preserve">Forest plots for association of each of the novel loci with coronary artery </w:t>
      </w:r>
      <w:r w:rsidR="00F342A0" w:rsidRPr="00325DEB">
        <w:rPr>
          <w:rFonts w:ascii="Times New Roman" w:hAnsi="Times New Roman" w:cs="Times New Roman"/>
          <w:sz w:val="24"/>
          <w:szCs w:val="24"/>
          <w:lang w:val="en-US"/>
        </w:rPr>
        <w:t>disease in the discovery studies</w:t>
      </w:r>
      <w:r w:rsidRPr="00325DEB">
        <w:rPr>
          <w:rFonts w:ascii="Times New Roman" w:hAnsi="Times New Roman" w:cs="Times New Roman"/>
          <w:sz w:val="24"/>
          <w:szCs w:val="24"/>
          <w:lang w:val="en-US"/>
        </w:rPr>
        <w:t>.</w:t>
      </w:r>
      <w:r w:rsidR="00527A4E" w:rsidRPr="00325DEB">
        <w:rPr>
          <w:rFonts w:ascii="Times New Roman" w:hAnsi="Times New Roman" w:cs="Times New Roman"/>
          <w:sz w:val="24"/>
          <w:szCs w:val="24"/>
          <w:lang w:val="en-US"/>
        </w:rPr>
        <w:t xml:space="preserve"> Plots illustrate effect size</w:t>
      </w:r>
      <w:r w:rsidR="00E16979" w:rsidRPr="00325DEB">
        <w:rPr>
          <w:rFonts w:ascii="Times New Roman" w:hAnsi="Times New Roman" w:cs="Times New Roman"/>
          <w:sz w:val="24"/>
          <w:szCs w:val="24"/>
          <w:lang w:val="en-US"/>
        </w:rPr>
        <w:t xml:space="preserve"> (Odds ratio, log scale)</w:t>
      </w:r>
      <w:r w:rsidR="00527A4E" w:rsidRPr="00325DEB">
        <w:rPr>
          <w:rFonts w:ascii="Times New Roman" w:hAnsi="Times New Roman" w:cs="Times New Roman"/>
          <w:sz w:val="24"/>
          <w:szCs w:val="24"/>
          <w:lang w:val="en-US"/>
        </w:rPr>
        <w:t xml:space="preserve"> and 9</w:t>
      </w:r>
      <w:r w:rsidR="00B4640F" w:rsidRPr="00325DEB">
        <w:rPr>
          <w:rFonts w:ascii="Times New Roman" w:hAnsi="Times New Roman" w:cs="Times New Roman"/>
          <w:sz w:val="24"/>
          <w:szCs w:val="24"/>
          <w:lang w:val="en-US"/>
        </w:rPr>
        <w:t>5</w:t>
      </w:r>
      <w:r w:rsidR="00527A4E" w:rsidRPr="00325DEB">
        <w:rPr>
          <w:rFonts w:ascii="Times New Roman" w:hAnsi="Times New Roman" w:cs="Times New Roman"/>
          <w:sz w:val="24"/>
          <w:szCs w:val="24"/>
          <w:lang w:val="en-US"/>
        </w:rPr>
        <w:t>% confidence intervals (CIs) observed in each contributing study.</w:t>
      </w:r>
      <w:r w:rsidR="00E16979" w:rsidRPr="00325DEB">
        <w:rPr>
          <w:rFonts w:ascii="Times New Roman" w:hAnsi="Times New Roman" w:cs="Times New Roman"/>
          <w:sz w:val="24"/>
          <w:szCs w:val="24"/>
          <w:lang w:val="en-US"/>
        </w:rPr>
        <w:t xml:space="preserve"> </w:t>
      </w:r>
      <w:r w:rsidR="00C539F0" w:rsidRPr="00325DEB">
        <w:rPr>
          <w:rFonts w:ascii="Times New Roman" w:hAnsi="Times New Roman" w:cs="Times New Roman"/>
          <w:sz w:val="24"/>
          <w:szCs w:val="24"/>
          <w:lang w:val="en-US"/>
        </w:rPr>
        <w:br w:type="page"/>
      </w:r>
    </w:p>
    <w:p w14:paraId="1A5AD9C2" w14:textId="4F675273" w:rsidR="000E76FE" w:rsidRPr="00325DEB" w:rsidRDefault="004C4815" w:rsidP="000E76FE">
      <w:pPr>
        <w:rPr>
          <w:rFonts w:ascii="Times New Roman" w:hAnsi="Times New Roman" w:cs="Times New Roman"/>
          <w:b/>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Figure </w:t>
      </w:r>
      <w:r w:rsidR="00380961" w:rsidRPr="00325DEB">
        <w:rPr>
          <w:rFonts w:ascii="Times New Roman" w:hAnsi="Times New Roman" w:cs="Times New Roman"/>
          <w:b/>
          <w:sz w:val="24"/>
          <w:szCs w:val="24"/>
          <w:lang w:val="en-US"/>
        </w:rPr>
        <w:t>2</w:t>
      </w:r>
      <w:r w:rsidR="000E76FE" w:rsidRPr="00325DEB">
        <w:rPr>
          <w:rFonts w:ascii="Times New Roman" w:hAnsi="Times New Roman" w:cs="Times New Roman"/>
          <w:sz w:val="24"/>
          <w:szCs w:val="24"/>
          <w:lang w:val="en-US"/>
        </w:rPr>
        <w:t xml:space="preserve">: </w:t>
      </w:r>
      <w:r w:rsidR="000E76FE" w:rsidRPr="00325DEB">
        <w:rPr>
          <w:rFonts w:ascii="Times New Roman" w:hAnsi="Times New Roman" w:cs="Times New Roman"/>
          <w:b/>
          <w:sz w:val="24"/>
          <w:szCs w:val="24"/>
          <w:lang w:val="en-US"/>
        </w:rPr>
        <w:t>Regional association plots for the six novel CAD loci</w:t>
      </w:r>
    </w:p>
    <w:p w14:paraId="2A60A059" w14:textId="77777777" w:rsidR="000E76FE" w:rsidRPr="00325DEB" w:rsidRDefault="00E746A9" w:rsidP="000E76FE">
      <w:pPr>
        <w:rPr>
          <w:rFonts w:cs="Arial"/>
          <w:sz w:val="20"/>
          <w:szCs w:val="20"/>
          <w:vertAlign w:val="superscript"/>
          <w:lang w:val="en-US"/>
        </w:rPr>
      </w:pPr>
      <w:r w:rsidRPr="00325DEB">
        <w:rPr>
          <w:rFonts w:cs="Arial"/>
          <w:noProof/>
          <w:sz w:val="20"/>
          <w:szCs w:val="20"/>
          <w:vertAlign w:val="superscript"/>
          <w:lang w:val="en-US"/>
        </w:rPr>
        <w:drawing>
          <wp:inline distT="0" distB="0" distL="0" distR="0" wp14:anchorId="631BAD36" wp14:editId="37D0ED26">
            <wp:extent cx="5867400" cy="7966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6413" cy="7978669"/>
                    </a:xfrm>
                    <a:prstGeom prst="rect">
                      <a:avLst/>
                    </a:prstGeom>
                  </pic:spPr>
                </pic:pic>
              </a:graphicData>
            </a:graphic>
          </wp:inline>
        </w:drawing>
      </w:r>
    </w:p>
    <w:p w14:paraId="57F44B00" w14:textId="77777777" w:rsidR="00527A4E" w:rsidRPr="00325DEB" w:rsidRDefault="00527A4E" w:rsidP="000E76FE">
      <w:pPr>
        <w:rPr>
          <w:rFonts w:cs="Arial"/>
          <w:sz w:val="24"/>
          <w:szCs w:val="24"/>
          <w:lang w:val="en-US"/>
        </w:rPr>
      </w:pPr>
    </w:p>
    <w:p w14:paraId="51EE2294" w14:textId="382863F0" w:rsidR="000E76FE" w:rsidRPr="00325DEB" w:rsidRDefault="007E1BCF" w:rsidP="000E76FE">
      <w:pPr>
        <w:rPr>
          <w:rFonts w:ascii="Times New Roman" w:hAnsi="Times New Roman" w:cs="Times New Roman"/>
          <w:sz w:val="24"/>
          <w:szCs w:val="24"/>
          <w:lang w:val="en-US"/>
        </w:rPr>
      </w:pPr>
      <w:r w:rsidRPr="00325DEB">
        <w:rPr>
          <w:rFonts w:ascii="Times New Roman" w:hAnsi="Times New Roman" w:cs="Times New Roman"/>
          <w:sz w:val="24"/>
          <w:szCs w:val="24"/>
          <w:lang w:val="en-US"/>
        </w:rPr>
        <w:t>Regional association plots are shown for each of the novel loci</w:t>
      </w:r>
      <w:r w:rsidR="00F342A0" w:rsidRPr="00325DEB">
        <w:rPr>
          <w:rFonts w:ascii="Times New Roman" w:hAnsi="Times New Roman" w:cs="Times New Roman"/>
          <w:sz w:val="24"/>
          <w:szCs w:val="24"/>
          <w:lang w:val="en-US"/>
        </w:rPr>
        <w:t xml:space="preserve"> in the discovery analysis</w:t>
      </w:r>
      <w:r w:rsidRPr="00325DEB">
        <w:rPr>
          <w:rFonts w:ascii="Times New Roman" w:hAnsi="Times New Roman" w:cs="Times New Roman"/>
          <w:sz w:val="24"/>
          <w:szCs w:val="24"/>
          <w:lang w:val="en-US"/>
        </w:rPr>
        <w:t>.</w:t>
      </w:r>
      <w:r w:rsidR="00527A4E" w:rsidRPr="00325DEB">
        <w:rPr>
          <w:rFonts w:ascii="Times New Roman" w:hAnsi="Times New Roman" w:cs="Times New Roman"/>
          <w:lang w:val="en-US"/>
        </w:rPr>
        <w:t xml:space="preserve"> </w:t>
      </w:r>
      <w:r w:rsidR="00527A4E" w:rsidRPr="00325DEB">
        <w:rPr>
          <w:rFonts w:ascii="Times New Roman" w:hAnsi="Times New Roman" w:cs="Times New Roman"/>
          <w:sz w:val="24"/>
          <w:szCs w:val="24"/>
          <w:lang w:val="en-US"/>
        </w:rPr>
        <w:t xml:space="preserve">Regional plots show SNPs plotted by their positions on chromosomes against –log10 p-value for their association with CAD. The top SNP in each region is highlighted in purple. The SNPs surrounding each top SNP are </w:t>
      </w:r>
      <w:r w:rsidR="00325DEB" w:rsidRPr="00325DEB">
        <w:rPr>
          <w:rFonts w:ascii="Times New Roman" w:hAnsi="Times New Roman" w:cs="Times New Roman"/>
          <w:sz w:val="24"/>
          <w:szCs w:val="24"/>
          <w:lang w:val="en-US"/>
        </w:rPr>
        <w:t>color</w:t>
      </w:r>
      <w:r w:rsidR="00527A4E" w:rsidRPr="00325DEB">
        <w:rPr>
          <w:rFonts w:ascii="Times New Roman" w:hAnsi="Times New Roman" w:cs="Times New Roman"/>
          <w:sz w:val="24"/>
          <w:szCs w:val="24"/>
          <w:lang w:val="en-US"/>
        </w:rPr>
        <w:t xml:space="preserve"> coded to reflect their LD with this variant </w:t>
      </w:r>
      <w:r w:rsidRPr="00325DEB">
        <w:rPr>
          <w:rFonts w:ascii="Times New Roman" w:hAnsi="Times New Roman" w:cs="Times New Roman"/>
          <w:sz w:val="24"/>
          <w:szCs w:val="24"/>
          <w:lang w:val="en-US"/>
        </w:rPr>
        <w:t xml:space="preserve"> LD (r</w:t>
      </w:r>
      <w:r w:rsidRPr="00325DEB">
        <w:rPr>
          <w:rFonts w:ascii="Times New Roman" w:hAnsi="Times New Roman" w:cs="Times New Roman"/>
          <w:sz w:val="24"/>
          <w:szCs w:val="24"/>
          <w:vertAlign w:val="superscript"/>
          <w:lang w:val="en-US"/>
        </w:rPr>
        <w:t>2</w:t>
      </w:r>
      <w:r w:rsidRPr="00325DEB">
        <w:rPr>
          <w:rFonts w:ascii="Times New Roman" w:hAnsi="Times New Roman" w:cs="Times New Roman"/>
          <w:sz w:val="24"/>
          <w:szCs w:val="24"/>
          <w:lang w:val="en-US"/>
        </w:rPr>
        <w:t>) calculations</w:t>
      </w:r>
      <w:r w:rsidR="00527A4E" w:rsidRPr="00325DEB">
        <w:rPr>
          <w:rFonts w:ascii="Times New Roman" w:hAnsi="Times New Roman" w:cs="Times New Roman"/>
          <w:sz w:val="24"/>
          <w:szCs w:val="24"/>
          <w:lang w:val="en-US"/>
        </w:rPr>
        <w:t xml:space="preserve"> were based on the 1000 Genomes March 2012 release (EUR). Genomic coordinates refer to the hg19 sequence assembly. Plots were generated using Locus Zoom.</w:t>
      </w:r>
    </w:p>
    <w:p w14:paraId="37B170F7" w14:textId="77777777" w:rsidR="00527A4E" w:rsidRPr="00325DEB" w:rsidRDefault="00527A4E" w:rsidP="0099088B">
      <w:pPr>
        <w:rPr>
          <w:rFonts w:cs="Arial"/>
          <w:b/>
          <w:sz w:val="24"/>
          <w:szCs w:val="24"/>
          <w:lang w:val="en-US"/>
        </w:rPr>
      </w:pPr>
    </w:p>
    <w:p w14:paraId="2D478E78" w14:textId="77777777" w:rsidR="00527A4E" w:rsidRPr="00325DEB" w:rsidRDefault="00527A4E" w:rsidP="0099088B">
      <w:pPr>
        <w:rPr>
          <w:rFonts w:cs="Arial"/>
          <w:b/>
          <w:sz w:val="24"/>
          <w:szCs w:val="24"/>
          <w:lang w:val="en-US"/>
        </w:rPr>
      </w:pPr>
    </w:p>
    <w:p w14:paraId="2D316A29" w14:textId="77777777" w:rsidR="00527A4E" w:rsidRPr="00325DEB" w:rsidRDefault="00527A4E" w:rsidP="0099088B">
      <w:pPr>
        <w:rPr>
          <w:rFonts w:cs="Arial"/>
          <w:b/>
          <w:sz w:val="24"/>
          <w:szCs w:val="24"/>
          <w:lang w:val="en-US"/>
        </w:rPr>
      </w:pPr>
    </w:p>
    <w:p w14:paraId="5BC27531" w14:textId="77777777" w:rsidR="00527A4E" w:rsidRPr="00325DEB" w:rsidRDefault="00527A4E" w:rsidP="0099088B">
      <w:pPr>
        <w:rPr>
          <w:rFonts w:cs="Arial"/>
          <w:b/>
          <w:sz w:val="24"/>
          <w:szCs w:val="24"/>
          <w:lang w:val="en-US"/>
        </w:rPr>
      </w:pPr>
    </w:p>
    <w:p w14:paraId="4E16D1E2" w14:textId="77777777" w:rsidR="00527A4E" w:rsidRPr="00325DEB" w:rsidRDefault="00527A4E" w:rsidP="0099088B">
      <w:pPr>
        <w:rPr>
          <w:rFonts w:cs="Arial"/>
          <w:b/>
          <w:sz w:val="24"/>
          <w:szCs w:val="24"/>
          <w:lang w:val="en-US"/>
        </w:rPr>
      </w:pPr>
    </w:p>
    <w:p w14:paraId="5C7EB952" w14:textId="77777777" w:rsidR="00527A4E" w:rsidRPr="00325DEB" w:rsidRDefault="00527A4E" w:rsidP="0099088B">
      <w:pPr>
        <w:rPr>
          <w:rFonts w:cs="Arial"/>
          <w:b/>
          <w:sz w:val="24"/>
          <w:szCs w:val="24"/>
          <w:lang w:val="en-US"/>
        </w:rPr>
      </w:pPr>
    </w:p>
    <w:p w14:paraId="0498600D" w14:textId="77777777" w:rsidR="00527A4E" w:rsidRPr="00325DEB" w:rsidRDefault="00527A4E" w:rsidP="0099088B">
      <w:pPr>
        <w:rPr>
          <w:rFonts w:cs="Arial"/>
          <w:b/>
          <w:sz w:val="24"/>
          <w:szCs w:val="24"/>
          <w:lang w:val="en-US"/>
        </w:rPr>
      </w:pPr>
    </w:p>
    <w:p w14:paraId="64A97D5B" w14:textId="77777777" w:rsidR="00527A4E" w:rsidRPr="00325DEB" w:rsidRDefault="00527A4E" w:rsidP="0099088B">
      <w:pPr>
        <w:rPr>
          <w:rFonts w:cs="Arial"/>
          <w:b/>
          <w:sz w:val="24"/>
          <w:szCs w:val="24"/>
          <w:lang w:val="en-US"/>
        </w:rPr>
      </w:pPr>
    </w:p>
    <w:p w14:paraId="553AF375" w14:textId="77777777" w:rsidR="00527A4E" w:rsidRPr="00325DEB" w:rsidRDefault="00527A4E" w:rsidP="0099088B">
      <w:pPr>
        <w:rPr>
          <w:rFonts w:cs="Arial"/>
          <w:b/>
          <w:sz w:val="24"/>
          <w:szCs w:val="24"/>
          <w:lang w:val="en-US"/>
        </w:rPr>
      </w:pPr>
    </w:p>
    <w:p w14:paraId="519AC2D1" w14:textId="77777777" w:rsidR="00527A4E" w:rsidRPr="00325DEB" w:rsidRDefault="00527A4E" w:rsidP="0099088B">
      <w:pPr>
        <w:rPr>
          <w:rFonts w:cs="Arial"/>
          <w:b/>
          <w:sz w:val="24"/>
          <w:szCs w:val="24"/>
          <w:lang w:val="en-US"/>
        </w:rPr>
      </w:pPr>
    </w:p>
    <w:p w14:paraId="3930BAAC" w14:textId="77777777" w:rsidR="00527A4E" w:rsidRPr="00325DEB" w:rsidRDefault="00527A4E" w:rsidP="0099088B">
      <w:pPr>
        <w:rPr>
          <w:rFonts w:cs="Arial"/>
          <w:b/>
          <w:sz w:val="24"/>
          <w:szCs w:val="24"/>
          <w:lang w:val="en-US"/>
        </w:rPr>
      </w:pPr>
    </w:p>
    <w:p w14:paraId="1D761DCC" w14:textId="77777777" w:rsidR="00527A4E" w:rsidRPr="00325DEB" w:rsidRDefault="00527A4E" w:rsidP="0099088B">
      <w:pPr>
        <w:rPr>
          <w:rFonts w:cs="Arial"/>
          <w:b/>
          <w:sz w:val="24"/>
          <w:szCs w:val="24"/>
          <w:lang w:val="en-US"/>
        </w:rPr>
      </w:pPr>
    </w:p>
    <w:p w14:paraId="5761CF42" w14:textId="77777777" w:rsidR="00527A4E" w:rsidRPr="00325DEB" w:rsidRDefault="00527A4E" w:rsidP="0099088B">
      <w:pPr>
        <w:rPr>
          <w:rFonts w:cs="Arial"/>
          <w:b/>
          <w:sz w:val="24"/>
          <w:szCs w:val="24"/>
          <w:lang w:val="en-US"/>
        </w:rPr>
      </w:pPr>
    </w:p>
    <w:p w14:paraId="5E590100" w14:textId="77777777" w:rsidR="00527A4E" w:rsidRPr="00325DEB" w:rsidRDefault="00527A4E" w:rsidP="0099088B">
      <w:pPr>
        <w:rPr>
          <w:rFonts w:cs="Arial"/>
          <w:b/>
          <w:sz w:val="24"/>
          <w:szCs w:val="24"/>
          <w:lang w:val="en-US"/>
        </w:rPr>
      </w:pPr>
    </w:p>
    <w:p w14:paraId="178837AB" w14:textId="77777777" w:rsidR="00527A4E" w:rsidRPr="00325DEB" w:rsidRDefault="00527A4E" w:rsidP="0099088B">
      <w:pPr>
        <w:rPr>
          <w:rFonts w:cs="Arial"/>
          <w:b/>
          <w:sz w:val="24"/>
          <w:szCs w:val="24"/>
          <w:lang w:val="en-US"/>
        </w:rPr>
      </w:pPr>
    </w:p>
    <w:p w14:paraId="5FCC465A" w14:textId="77777777" w:rsidR="00527A4E" w:rsidRPr="00325DEB" w:rsidRDefault="00527A4E" w:rsidP="0099088B">
      <w:pPr>
        <w:rPr>
          <w:rFonts w:cs="Arial"/>
          <w:b/>
          <w:sz w:val="24"/>
          <w:szCs w:val="24"/>
          <w:lang w:val="en-US"/>
        </w:rPr>
      </w:pPr>
    </w:p>
    <w:p w14:paraId="3AB3E37B" w14:textId="77777777" w:rsidR="00527A4E" w:rsidRPr="00325DEB" w:rsidRDefault="00527A4E" w:rsidP="0099088B">
      <w:pPr>
        <w:rPr>
          <w:rFonts w:cs="Arial"/>
          <w:b/>
          <w:sz w:val="24"/>
          <w:szCs w:val="24"/>
          <w:lang w:val="en-US"/>
        </w:rPr>
      </w:pPr>
    </w:p>
    <w:p w14:paraId="222AB808" w14:textId="77777777" w:rsidR="00527A4E" w:rsidRPr="00325DEB" w:rsidRDefault="00527A4E" w:rsidP="0099088B">
      <w:pPr>
        <w:rPr>
          <w:rFonts w:cs="Arial"/>
          <w:b/>
          <w:sz w:val="24"/>
          <w:szCs w:val="24"/>
          <w:lang w:val="en-US"/>
        </w:rPr>
      </w:pPr>
    </w:p>
    <w:p w14:paraId="5BE2D648" w14:textId="77777777" w:rsidR="00527A4E" w:rsidRPr="00325DEB" w:rsidRDefault="00527A4E" w:rsidP="0099088B">
      <w:pPr>
        <w:rPr>
          <w:rFonts w:cs="Arial"/>
          <w:b/>
          <w:sz w:val="24"/>
          <w:szCs w:val="24"/>
          <w:lang w:val="en-US"/>
        </w:rPr>
      </w:pPr>
    </w:p>
    <w:p w14:paraId="28437E05" w14:textId="77777777" w:rsidR="00527A4E" w:rsidRPr="00325DEB" w:rsidRDefault="00527A4E" w:rsidP="0099088B">
      <w:pPr>
        <w:rPr>
          <w:rFonts w:cs="Arial"/>
          <w:b/>
          <w:sz w:val="24"/>
          <w:szCs w:val="24"/>
          <w:lang w:val="en-US"/>
        </w:rPr>
      </w:pPr>
    </w:p>
    <w:p w14:paraId="404654F1" w14:textId="77777777" w:rsidR="00527A4E" w:rsidRPr="00325DEB" w:rsidRDefault="00527A4E" w:rsidP="0099088B">
      <w:pPr>
        <w:rPr>
          <w:rFonts w:cs="Arial"/>
          <w:b/>
          <w:sz w:val="24"/>
          <w:szCs w:val="24"/>
          <w:lang w:val="en-US"/>
        </w:rPr>
      </w:pPr>
    </w:p>
    <w:p w14:paraId="65357432" w14:textId="77777777" w:rsidR="00527A4E" w:rsidRPr="00325DEB" w:rsidRDefault="00527A4E" w:rsidP="0099088B">
      <w:pPr>
        <w:rPr>
          <w:rFonts w:cs="Arial"/>
          <w:b/>
          <w:sz w:val="24"/>
          <w:szCs w:val="24"/>
          <w:lang w:val="en-US"/>
        </w:rPr>
      </w:pPr>
    </w:p>
    <w:p w14:paraId="4EB7896A" w14:textId="78C1E5FF" w:rsidR="0099088B" w:rsidRPr="00325DEB" w:rsidRDefault="004C4815" w:rsidP="0099088B">
      <w:pPr>
        <w:rPr>
          <w:rFonts w:ascii="Times New Roman" w:hAnsi="Times New Roman" w:cs="Times New Roman"/>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Figure </w:t>
      </w:r>
      <w:r w:rsidR="00380961" w:rsidRPr="00325DEB">
        <w:rPr>
          <w:rFonts w:ascii="Times New Roman" w:hAnsi="Times New Roman" w:cs="Times New Roman"/>
          <w:b/>
          <w:sz w:val="24"/>
          <w:szCs w:val="24"/>
          <w:lang w:val="en-US"/>
        </w:rPr>
        <w:t>3</w:t>
      </w:r>
      <w:r w:rsidR="0099088B" w:rsidRPr="00325DEB">
        <w:rPr>
          <w:rFonts w:ascii="Times New Roman" w:hAnsi="Times New Roman" w:cs="Times New Roman"/>
          <w:b/>
          <w:sz w:val="24"/>
          <w:szCs w:val="24"/>
          <w:lang w:val="en-US"/>
        </w:rPr>
        <w:t>. Functional annotation of CAD associated SNPs at the six novel loci.</w:t>
      </w:r>
    </w:p>
    <w:p w14:paraId="721F8CE2" w14:textId="77777777" w:rsidR="0099088B" w:rsidRPr="00325DEB" w:rsidRDefault="0099088B" w:rsidP="0099088B">
      <w:pPr>
        <w:rPr>
          <w:lang w:val="en-US"/>
        </w:rPr>
      </w:pPr>
    </w:p>
    <w:p w14:paraId="3F6CB117" w14:textId="77777777" w:rsidR="0099088B" w:rsidRPr="00325DEB" w:rsidRDefault="00EC3720" w:rsidP="0099088B">
      <w:pPr>
        <w:rPr>
          <w:lang w:val="en-US"/>
        </w:rPr>
        <w:sectPr w:rsidR="0099088B" w:rsidRPr="00325DEB" w:rsidSect="00343506">
          <w:pgSz w:w="11906" w:h="16838"/>
          <w:pgMar w:top="1440" w:right="1440" w:bottom="1440" w:left="1440" w:header="708" w:footer="708" w:gutter="0"/>
          <w:cols w:space="708"/>
          <w:docGrid w:linePitch="360"/>
        </w:sectPr>
      </w:pPr>
      <w:r w:rsidRPr="00325DEB">
        <w:rPr>
          <w:lang w:val="en-US" w:eastAsia="en-GB"/>
        </w:rPr>
        <w:t xml:space="preserve">                      </w:t>
      </w:r>
      <w:r w:rsidR="0099088B" w:rsidRPr="00325DEB">
        <w:rPr>
          <w:noProof/>
          <w:lang w:val="en-US"/>
        </w:rPr>
        <w:drawing>
          <wp:inline distT="0" distB="0" distL="0" distR="0" wp14:anchorId="6526A04C" wp14:editId="15E0671E">
            <wp:extent cx="4194405" cy="686992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_offi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2521" cy="6899598"/>
                    </a:xfrm>
                    <a:prstGeom prst="rect">
                      <a:avLst/>
                    </a:prstGeom>
                  </pic:spPr>
                </pic:pic>
              </a:graphicData>
            </a:graphic>
          </wp:inline>
        </w:drawing>
      </w:r>
    </w:p>
    <w:p w14:paraId="47D283EA" w14:textId="77777777" w:rsidR="0099088B" w:rsidRPr="00325DEB" w:rsidRDefault="00EC3720" w:rsidP="0099088B">
      <w:pPr>
        <w:spacing w:line="480" w:lineRule="auto"/>
        <w:rPr>
          <w:rFonts w:cs="Arial"/>
          <w:b/>
          <w:sz w:val="24"/>
          <w:szCs w:val="24"/>
          <w:lang w:val="en-US"/>
        </w:rPr>
      </w:pPr>
      <w:r w:rsidRPr="00325DEB">
        <w:rPr>
          <w:rFonts w:cs="Arial"/>
          <w:b/>
          <w:sz w:val="24"/>
          <w:szCs w:val="24"/>
          <w:lang w:val="en-US" w:eastAsia="en-GB"/>
        </w:rPr>
        <w:t xml:space="preserve">                   </w:t>
      </w:r>
      <w:r w:rsidR="0099088B" w:rsidRPr="00325DEB">
        <w:rPr>
          <w:rFonts w:cs="Arial"/>
          <w:b/>
          <w:noProof/>
          <w:sz w:val="24"/>
          <w:szCs w:val="24"/>
          <w:lang w:val="en-US"/>
        </w:rPr>
        <w:drawing>
          <wp:inline distT="0" distB="0" distL="0" distR="0" wp14:anchorId="5CE0A5C4" wp14:editId="31442F10">
            <wp:extent cx="4194000" cy="915686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_offi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4000" cy="9156867"/>
                    </a:xfrm>
                    <a:prstGeom prst="rect">
                      <a:avLst/>
                    </a:prstGeom>
                  </pic:spPr>
                </pic:pic>
              </a:graphicData>
            </a:graphic>
          </wp:inline>
        </w:drawing>
      </w:r>
    </w:p>
    <w:p w14:paraId="721B8990" w14:textId="77777777" w:rsidR="0099088B" w:rsidRPr="00325DEB" w:rsidRDefault="0099088B" w:rsidP="0099088B">
      <w:pPr>
        <w:spacing w:line="480" w:lineRule="auto"/>
        <w:rPr>
          <w:rFonts w:cs="Arial"/>
          <w:sz w:val="24"/>
          <w:szCs w:val="24"/>
          <w:lang w:val="en-US"/>
        </w:rPr>
        <w:sectPr w:rsidR="0099088B" w:rsidRPr="00325DEB" w:rsidSect="00343506">
          <w:pgSz w:w="11906" w:h="16838"/>
          <w:pgMar w:top="1440" w:right="1440" w:bottom="1440" w:left="1440" w:header="708" w:footer="708" w:gutter="0"/>
          <w:cols w:space="708"/>
          <w:docGrid w:linePitch="360"/>
        </w:sectPr>
      </w:pPr>
    </w:p>
    <w:p w14:paraId="2579462F" w14:textId="008EB84C" w:rsidR="0099088B" w:rsidRPr="00325DEB" w:rsidRDefault="0099088B" w:rsidP="00380961">
      <w:pPr>
        <w:rPr>
          <w:rFonts w:ascii="Times New Roman" w:hAnsi="Times New Roman" w:cs="Times New Roman"/>
          <w:sz w:val="24"/>
          <w:szCs w:val="24"/>
          <w:lang w:val="en-US"/>
        </w:rPr>
      </w:pPr>
      <w:r w:rsidRPr="00325DEB">
        <w:rPr>
          <w:rFonts w:ascii="Times New Roman" w:hAnsi="Times New Roman" w:cs="Times New Roman"/>
          <w:sz w:val="24"/>
          <w:szCs w:val="24"/>
          <w:lang w:val="en-US"/>
        </w:rPr>
        <w:t xml:space="preserve">Each figure shows a UCSC genome browser (hg19) snapshot of the CAD associated variants as well as nearby genes. Regulatory annotation generated using Haploreg V3 (see Methods), is shown in tabular form and </w:t>
      </w:r>
      <w:r w:rsidR="00325DEB" w:rsidRPr="00325DEB">
        <w:rPr>
          <w:rFonts w:ascii="Times New Roman" w:hAnsi="Times New Roman" w:cs="Times New Roman"/>
          <w:sz w:val="24"/>
          <w:szCs w:val="24"/>
          <w:lang w:val="en-US"/>
        </w:rPr>
        <w:t>summarizes</w:t>
      </w:r>
      <w:r w:rsidRPr="00325DEB">
        <w:rPr>
          <w:rFonts w:ascii="Times New Roman" w:hAnsi="Times New Roman" w:cs="Times New Roman"/>
          <w:sz w:val="24"/>
          <w:szCs w:val="24"/>
          <w:lang w:val="en-US"/>
        </w:rPr>
        <w:t xml:space="preserve"> the regulatory features overlapping each CAD associated variant including promoter and enhancers based on chromatin state segmentation from ENCODE and Roadmap epigenome, DNase hypersensitivity, bound proteins and predicted disruption of transcription factor binding motifs. The numbers in each block represent the number of observations of each feature. Functional prediction scores for each variant from CADD, GWAVA and RegulomeDB are also shown in the lower three rows of each table. Due to the high number of variants at the 2q37 and 6p21 loci only a selection of variants are included.</w:t>
      </w:r>
    </w:p>
    <w:p w14:paraId="38865011" w14:textId="77777777" w:rsidR="0099088B" w:rsidRPr="00325DEB" w:rsidRDefault="0099088B" w:rsidP="000E76FE">
      <w:pPr>
        <w:rPr>
          <w:rFonts w:cs="Arial"/>
          <w:b/>
          <w:sz w:val="24"/>
          <w:szCs w:val="24"/>
          <w:lang w:val="en-US"/>
        </w:rPr>
      </w:pPr>
    </w:p>
    <w:p w14:paraId="13BA7199" w14:textId="77777777" w:rsidR="0099088B" w:rsidRPr="00325DEB" w:rsidRDefault="0099088B" w:rsidP="000E76FE">
      <w:pPr>
        <w:rPr>
          <w:rFonts w:cs="Arial"/>
          <w:b/>
          <w:sz w:val="24"/>
          <w:szCs w:val="24"/>
          <w:lang w:val="en-US"/>
        </w:rPr>
      </w:pPr>
    </w:p>
    <w:p w14:paraId="72A4B0C1" w14:textId="77777777" w:rsidR="0099088B" w:rsidRPr="00325DEB" w:rsidRDefault="0099088B" w:rsidP="000E76FE">
      <w:pPr>
        <w:rPr>
          <w:rFonts w:cs="Arial"/>
          <w:b/>
          <w:sz w:val="24"/>
          <w:szCs w:val="24"/>
          <w:lang w:val="en-US"/>
        </w:rPr>
      </w:pPr>
    </w:p>
    <w:p w14:paraId="331DC277" w14:textId="77777777" w:rsidR="0099088B" w:rsidRPr="00325DEB" w:rsidRDefault="0099088B" w:rsidP="000E76FE">
      <w:pPr>
        <w:rPr>
          <w:rFonts w:cs="Arial"/>
          <w:b/>
          <w:sz w:val="24"/>
          <w:szCs w:val="24"/>
          <w:lang w:val="en-US"/>
        </w:rPr>
      </w:pPr>
    </w:p>
    <w:p w14:paraId="17BA2DDE" w14:textId="77777777" w:rsidR="0099088B" w:rsidRPr="00325DEB" w:rsidRDefault="0099088B" w:rsidP="000E76FE">
      <w:pPr>
        <w:rPr>
          <w:rFonts w:cs="Arial"/>
          <w:b/>
          <w:sz w:val="24"/>
          <w:szCs w:val="24"/>
          <w:lang w:val="en-US"/>
        </w:rPr>
      </w:pPr>
    </w:p>
    <w:p w14:paraId="5C7E60EF" w14:textId="77777777" w:rsidR="0099088B" w:rsidRPr="00325DEB" w:rsidRDefault="0099088B" w:rsidP="000E76FE">
      <w:pPr>
        <w:rPr>
          <w:rFonts w:cs="Arial"/>
          <w:b/>
          <w:sz w:val="24"/>
          <w:szCs w:val="24"/>
          <w:lang w:val="en-US"/>
        </w:rPr>
      </w:pPr>
    </w:p>
    <w:p w14:paraId="77598F02" w14:textId="77777777" w:rsidR="0099088B" w:rsidRPr="00325DEB" w:rsidRDefault="0099088B" w:rsidP="000E76FE">
      <w:pPr>
        <w:rPr>
          <w:rFonts w:cs="Arial"/>
          <w:b/>
          <w:sz w:val="24"/>
          <w:szCs w:val="24"/>
          <w:lang w:val="en-US"/>
        </w:rPr>
      </w:pPr>
    </w:p>
    <w:p w14:paraId="41D025EE" w14:textId="77777777" w:rsidR="0099088B" w:rsidRPr="00325DEB" w:rsidRDefault="0099088B" w:rsidP="000E76FE">
      <w:pPr>
        <w:rPr>
          <w:rFonts w:cs="Arial"/>
          <w:b/>
          <w:sz w:val="24"/>
          <w:szCs w:val="24"/>
          <w:lang w:val="en-US"/>
        </w:rPr>
      </w:pPr>
    </w:p>
    <w:p w14:paraId="694BEC02" w14:textId="77777777" w:rsidR="0099088B" w:rsidRPr="00325DEB" w:rsidRDefault="0099088B" w:rsidP="000E76FE">
      <w:pPr>
        <w:rPr>
          <w:rFonts w:cs="Arial"/>
          <w:b/>
          <w:sz w:val="24"/>
          <w:szCs w:val="24"/>
          <w:lang w:val="en-US"/>
        </w:rPr>
      </w:pPr>
    </w:p>
    <w:p w14:paraId="20A9ECAF" w14:textId="77777777" w:rsidR="0099088B" w:rsidRPr="00325DEB" w:rsidRDefault="0099088B" w:rsidP="000E76FE">
      <w:pPr>
        <w:rPr>
          <w:rFonts w:cs="Arial"/>
          <w:b/>
          <w:sz w:val="24"/>
          <w:szCs w:val="24"/>
          <w:lang w:val="en-US"/>
        </w:rPr>
      </w:pPr>
    </w:p>
    <w:p w14:paraId="31E9B4E4" w14:textId="77777777" w:rsidR="0099088B" w:rsidRPr="00325DEB" w:rsidRDefault="0099088B" w:rsidP="000E76FE">
      <w:pPr>
        <w:rPr>
          <w:rFonts w:cs="Arial"/>
          <w:b/>
          <w:sz w:val="24"/>
          <w:szCs w:val="24"/>
          <w:lang w:val="en-US"/>
        </w:rPr>
      </w:pPr>
    </w:p>
    <w:p w14:paraId="6DCD54F5" w14:textId="77777777" w:rsidR="0099088B" w:rsidRPr="00325DEB" w:rsidRDefault="0099088B" w:rsidP="000E76FE">
      <w:pPr>
        <w:rPr>
          <w:rFonts w:cs="Arial"/>
          <w:b/>
          <w:sz w:val="24"/>
          <w:szCs w:val="24"/>
          <w:lang w:val="en-US"/>
        </w:rPr>
      </w:pPr>
    </w:p>
    <w:p w14:paraId="79413BCD" w14:textId="77777777" w:rsidR="0099088B" w:rsidRPr="00325DEB" w:rsidRDefault="0099088B" w:rsidP="000E76FE">
      <w:pPr>
        <w:rPr>
          <w:rFonts w:cs="Arial"/>
          <w:b/>
          <w:sz w:val="24"/>
          <w:szCs w:val="24"/>
          <w:lang w:val="en-US"/>
        </w:rPr>
      </w:pPr>
    </w:p>
    <w:p w14:paraId="56A030F7" w14:textId="77777777" w:rsidR="0099088B" w:rsidRPr="00325DEB" w:rsidRDefault="0099088B" w:rsidP="000E76FE">
      <w:pPr>
        <w:rPr>
          <w:rFonts w:cs="Arial"/>
          <w:b/>
          <w:sz w:val="24"/>
          <w:szCs w:val="24"/>
          <w:lang w:val="en-US"/>
        </w:rPr>
      </w:pPr>
    </w:p>
    <w:p w14:paraId="5A83598F" w14:textId="77777777" w:rsidR="00380961" w:rsidRPr="00325DEB" w:rsidRDefault="00380961" w:rsidP="000E76FE">
      <w:pPr>
        <w:rPr>
          <w:rFonts w:cs="Arial"/>
          <w:b/>
          <w:sz w:val="24"/>
          <w:szCs w:val="24"/>
          <w:lang w:val="en-US"/>
        </w:rPr>
      </w:pPr>
    </w:p>
    <w:p w14:paraId="7C0F9704" w14:textId="77777777" w:rsidR="00380961" w:rsidRPr="00325DEB" w:rsidRDefault="00380961" w:rsidP="000E76FE">
      <w:pPr>
        <w:rPr>
          <w:rFonts w:cs="Arial"/>
          <w:b/>
          <w:sz w:val="24"/>
          <w:szCs w:val="24"/>
          <w:lang w:val="en-US"/>
        </w:rPr>
      </w:pPr>
    </w:p>
    <w:p w14:paraId="7D216D02" w14:textId="77777777" w:rsidR="00380961" w:rsidRPr="00325DEB" w:rsidRDefault="00380961" w:rsidP="000E76FE">
      <w:pPr>
        <w:rPr>
          <w:rFonts w:cs="Arial"/>
          <w:b/>
          <w:sz w:val="24"/>
          <w:szCs w:val="24"/>
          <w:lang w:val="en-US"/>
        </w:rPr>
      </w:pPr>
    </w:p>
    <w:p w14:paraId="065FEFF9" w14:textId="77777777" w:rsidR="00380961" w:rsidRPr="00325DEB" w:rsidRDefault="00380961" w:rsidP="000E76FE">
      <w:pPr>
        <w:rPr>
          <w:rFonts w:cs="Arial"/>
          <w:b/>
          <w:sz w:val="24"/>
          <w:szCs w:val="24"/>
          <w:lang w:val="en-US"/>
        </w:rPr>
      </w:pPr>
    </w:p>
    <w:p w14:paraId="2985DBE1" w14:textId="77777777" w:rsidR="00380961" w:rsidRPr="00325DEB" w:rsidRDefault="00380961" w:rsidP="000E76FE">
      <w:pPr>
        <w:rPr>
          <w:rFonts w:cs="Arial"/>
          <w:b/>
          <w:sz w:val="24"/>
          <w:szCs w:val="24"/>
          <w:lang w:val="en-US"/>
        </w:rPr>
      </w:pPr>
    </w:p>
    <w:p w14:paraId="07EAB418" w14:textId="77777777" w:rsidR="00EC3720" w:rsidRPr="00325DEB" w:rsidRDefault="00EC3720" w:rsidP="000E76FE">
      <w:pPr>
        <w:rPr>
          <w:rFonts w:cs="Arial"/>
          <w:sz w:val="24"/>
          <w:szCs w:val="24"/>
          <w:lang w:val="en-US"/>
        </w:rPr>
      </w:pPr>
    </w:p>
    <w:p w14:paraId="27C924F0" w14:textId="6BBDCECA" w:rsidR="00AB74B1" w:rsidRPr="00325DEB" w:rsidRDefault="004C4815" w:rsidP="00AB74B1">
      <w:pPr>
        <w:rPr>
          <w:rFonts w:ascii="Times New Roman" w:hAnsi="Times New Roman" w:cs="Times New Roman"/>
          <w:b/>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Figure </w:t>
      </w:r>
      <w:r w:rsidR="008F14C2" w:rsidRPr="00325DEB">
        <w:rPr>
          <w:rFonts w:ascii="Times New Roman" w:hAnsi="Times New Roman" w:cs="Times New Roman"/>
          <w:b/>
          <w:sz w:val="24"/>
          <w:szCs w:val="24"/>
          <w:lang w:val="en-US"/>
        </w:rPr>
        <w:t>4</w:t>
      </w:r>
      <w:r w:rsidR="00EC3720" w:rsidRPr="00325DEB">
        <w:rPr>
          <w:rFonts w:ascii="Times New Roman" w:hAnsi="Times New Roman" w:cs="Times New Roman"/>
          <w:b/>
          <w:sz w:val="24"/>
          <w:szCs w:val="24"/>
          <w:lang w:val="en-US"/>
        </w:rPr>
        <w:t xml:space="preserve">. </w:t>
      </w:r>
      <w:r w:rsidR="00AB74B1" w:rsidRPr="00325DEB">
        <w:rPr>
          <w:rFonts w:ascii="Times New Roman" w:hAnsi="Times New Roman" w:cs="Times New Roman"/>
          <w:b/>
          <w:sz w:val="24"/>
          <w:szCs w:val="24"/>
          <w:lang w:val="en-US"/>
        </w:rPr>
        <w:t xml:space="preserve">Comparison of magnitude of associations with risk factor and CAD for selected variants </w:t>
      </w:r>
    </w:p>
    <w:p w14:paraId="6A9AD763" w14:textId="51B13979" w:rsidR="000E76FE" w:rsidRPr="00325DEB" w:rsidRDefault="00102B50" w:rsidP="000E76FE">
      <w:pPr>
        <w:rPr>
          <w:rFonts w:cs="Arial"/>
          <w:b/>
          <w:sz w:val="24"/>
          <w:szCs w:val="24"/>
          <w:lang w:val="en-US"/>
        </w:rPr>
      </w:pPr>
      <w:r w:rsidRPr="00325DEB">
        <w:rPr>
          <w:rFonts w:cs="Arial"/>
          <w:b/>
          <w:noProof/>
          <w:sz w:val="24"/>
          <w:szCs w:val="24"/>
          <w:lang w:val="en-US"/>
        </w:rPr>
        <w:drawing>
          <wp:inline distT="0" distB="0" distL="0" distR="0" wp14:anchorId="16F6A70F" wp14:editId="700AC183">
            <wp:extent cx="5814204" cy="807037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5.png"/>
                    <pic:cNvPicPr/>
                  </pic:nvPicPr>
                  <pic:blipFill rotWithShape="1">
                    <a:blip r:embed="rId14">
                      <a:extLst>
                        <a:ext uri="{28A0092B-C50C-407E-A947-70E740481C1C}">
                          <a14:useLocalDpi xmlns:a14="http://schemas.microsoft.com/office/drawing/2010/main" val="0"/>
                        </a:ext>
                      </a:extLst>
                    </a:blip>
                    <a:srcRect r="38141"/>
                    <a:stretch/>
                  </pic:blipFill>
                  <pic:spPr bwMode="auto">
                    <a:xfrm>
                      <a:off x="0" y="0"/>
                      <a:ext cx="5840033" cy="8106224"/>
                    </a:xfrm>
                    <a:prstGeom prst="rect">
                      <a:avLst/>
                    </a:prstGeom>
                    <a:ln>
                      <a:noFill/>
                    </a:ln>
                    <a:extLst>
                      <a:ext uri="{53640926-AAD7-44D8-BBD7-CCE9431645EC}">
                        <a14:shadowObscured xmlns:a14="http://schemas.microsoft.com/office/drawing/2010/main"/>
                      </a:ext>
                    </a:extLst>
                  </pic:spPr>
                </pic:pic>
              </a:graphicData>
            </a:graphic>
          </wp:inline>
        </w:drawing>
      </w:r>
    </w:p>
    <w:p w14:paraId="5145E6C0" w14:textId="7371F2B9" w:rsidR="00EC3720" w:rsidRPr="00325DEB" w:rsidRDefault="00EC3720" w:rsidP="000E76FE">
      <w:pPr>
        <w:rPr>
          <w:rFonts w:cs="Arial"/>
          <w:b/>
          <w:sz w:val="24"/>
          <w:szCs w:val="24"/>
          <w:lang w:val="en-US"/>
        </w:rPr>
      </w:pPr>
      <w:r w:rsidRPr="00325DEB">
        <w:rPr>
          <w:rFonts w:cs="Arial"/>
          <w:b/>
          <w:sz w:val="24"/>
          <w:szCs w:val="24"/>
          <w:lang w:val="en-US"/>
        </w:rPr>
        <w:t xml:space="preserve">                        </w:t>
      </w:r>
    </w:p>
    <w:p w14:paraId="025DF21E" w14:textId="7B429397" w:rsidR="000E76FE" w:rsidRPr="00325DEB" w:rsidRDefault="000E76FE" w:rsidP="000E76FE">
      <w:pPr>
        <w:rPr>
          <w:rFonts w:cs="Arial"/>
          <w:b/>
          <w:sz w:val="24"/>
          <w:szCs w:val="24"/>
          <w:lang w:val="en-US"/>
        </w:rPr>
        <w:sectPr w:rsidR="000E76FE" w:rsidRPr="00325DEB" w:rsidSect="00343506">
          <w:pgSz w:w="11906" w:h="16838"/>
          <w:pgMar w:top="1440" w:right="1440" w:bottom="1440" w:left="1440" w:header="708" w:footer="708" w:gutter="0"/>
          <w:cols w:space="708"/>
          <w:docGrid w:linePitch="360"/>
        </w:sectPr>
      </w:pPr>
      <w:r w:rsidRPr="00325DEB">
        <w:rPr>
          <w:rFonts w:ascii="Times New Roman" w:hAnsi="Times New Roman" w:cs="Times New Roman"/>
          <w:sz w:val="24"/>
          <w:szCs w:val="24"/>
          <w:lang w:val="en-US"/>
        </w:rPr>
        <w:t>For variants (or prox</w:t>
      </w:r>
      <w:r w:rsidR="00E16979" w:rsidRPr="00325DEB">
        <w:rPr>
          <w:rFonts w:ascii="Times New Roman" w:hAnsi="Times New Roman" w:cs="Times New Roman"/>
          <w:sz w:val="24"/>
          <w:szCs w:val="24"/>
          <w:lang w:val="en-US"/>
        </w:rPr>
        <w:t>ies</w:t>
      </w:r>
      <w:r w:rsidRPr="00325DEB">
        <w:rPr>
          <w:rFonts w:ascii="Times New Roman" w:hAnsi="Times New Roman" w:cs="Times New Roman"/>
          <w:sz w:val="24"/>
          <w:szCs w:val="24"/>
          <w:lang w:val="en-US"/>
        </w:rPr>
        <w:t xml:space="preserve">) </w:t>
      </w:r>
      <w:r w:rsidR="00E16979" w:rsidRPr="00325DEB">
        <w:rPr>
          <w:rFonts w:ascii="Times New Roman" w:hAnsi="Times New Roman" w:cs="Times New Roman"/>
          <w:sz w:val="24"/>
          <w:szCs w:val="24"/>
          <w:lang w:val="en-US"/>
        </w:rPr>
        <w:t>available on the exome array that have</w:t>
      </w:r>
      <w:r w:rsidRPr="00325DEB">
        <w:rPr>
          <w:rFonts w:ascii="Times New Roman" w:hAnsi="Times New Roman" w:cs="Times New Roman"/>
          <w:sz w:val="24"/>
          <w:szCs w:val="24"/>
          <w:lang w:val="en-US"/>
        </w:rPr>
        <w:t xml:space="preserve"> a genome-wide significant association with a traditional risk factor the relative magnitudes of the reported association with the risk factor and the observed association with CAD in our data are plotted.  For only two risk factors (LDL-cholesterol and BMI</w:t>
      </w:r>
      <w:r w:rsidR="00C10FE6" w:rsidRPr="00325DEB">
        <w:rPr>
          <w:rFonts w:ascii="Times New Roman" w:hAnsi="Times New Roman" w:cs="Times New Roman"/>
          <w:sz w:val="24"/>
          <w:szCs w:val="24"/>
          <w:lang w:val="en-US"/>
        </w:rPr>
        <w:t>)</w:t>
      </w:r>
      <w:r w:rsidRPr="00325DEB">
        <w:rPr>
          <w:rFonts w:ascii="Times New Roman" w:hAnsi="Times New Roman" w:cs="Times New Roman"/>
          <w:sz w:val="24"/>
          <w:szCs w:val="24"/>
          <w:lang w:val="en-US"/>
        </w:rPr>
        <w:t xml:space="preserve"> was there a significant correlation. </w:t>
      </w:r>
    </w:p>
    <w:p w14:paraId="691E2C68" w14:textId="4EA99885" w:rsidR="00380961" w:rsidRPr="00325DEB" w:rsidRDefault="004C4815"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b/>
          <w:sz w:val="24"/>
          <w:szCs w:val="24"/>
          <w:lang w:val="en-US"/>
        </w:rPr>
        <w:t>Supplementa</w:t>
      </w:r>
      <w:r>
        <w:rPr>
          <w:rFonts w:ascii="Times New Roman" w:hAnsi="Times New Roman" w:cs="Times New Roman"/>
          <w:b/>
          <w:sz w:val="24"/>
          <w:szCs w:val="24"/>
          <w:lang w:val="en-US"/>
        </w:rPr>
        <w:t>l</w:t>
      </w:r>
      <w:r w:rsidRPr="00325DEB">
        <w:rPr>
          <w:rFonts w:ascii="Times New Roman" w:hAnsi="Times New Roman" w:cs="Times New Roman"/>
          <w:b/>
          <w:sz w:val="24"/>
          <w:szCs w:val="24"/>
          <w:lang w:val="en-US"/>
        </w:rPr>
        <w:t xml:space="preserve"> </w:t>
      </w:r>
      <w:r w:rsidR="00380961" w:rsidRPr="00325DEB">
        <w:rPr>
          <w:rFonts w:ascii="Times New Roman" w:eastAsiaTheme="majorEastAsia" w:hAnsi="Times New Roman" w:cs="Times New Roman"/>
          <w:b/>
          <w:bCs/>
          <w:color w:val="000000" w:themeColor="text1"/>
          <w:sz w:val="24"/>
          <w:szCs w:val="24"/>
          <w:lang w:val="en-US"/>
        </w:rPr>
        <w:t>References</w:t>
      </w:r>
      <w:r w:rsidR="00380961" w:rsidRPr="00325DEB">
        <w:rPr>
          <w:rFonts w:ascii="Times New Roman" w:hAnsi="Times New Roman" w:cs="Times New Roman"/>
          <w:sz w:val="24"/>
          <w:szCs w:val="24"/>
          <w:lang w:val="en-US"/>
        </w:rPr>
        <w:t xml:space="preserve"> </w:t>
      </w:r>
      <w:r w:rsidR="00380961" w:rsidRPr="00325DEB">
        <w:rPr>
          <w:rFonts w:ascii="Times New Roman" w:hAnsi="Times New Roman" w:cs="Times New Roman"/>
          <w:sz w:val="24"/>
          <w:szCs w:val="24"/>
          <w:lang w:val="en-US"/>
        </w:rPr>
        <w:fldChar w:fldCharType="begin"/>
      </w:r>
      <w:r w:rsidR="00380961" w:rsidRPr="00325DEB">
        <w:rPr>
          <w:rFonts w:ascii="Times New Roman" w:hAnsi="Times New Roman" w:cs="Times New Roman"/>
          <w:sz w:val="24"/>
          <w:szCs w:val="24"/>
          <w:lang w:val="en-US"/>
        </w:rPr>
        <w:instrText xml:space="preserve"> ADDIN EN.REFLIST </w:instrText>
      </w:r>
      <w:r w:rsidR="00380961" w:rsidRPr="00325DEB">
        <w:rPr>
          <w:rFonts w:ascii="Times New Roman" w:hAnsi="Times New Roman" w:cs="Times New Roman"/>
          <w:sz w:val="24"/>
          <w:szCs w:val="24"/>
          <w:lang w:val="en-US"/>
        </w:rPr>
        <w:fldChar w:fldCharType="separate"/>
      </w:r>
    </w:p>
    <w:p w14:paraId="459A84E0"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1. Rotival M, Zeller T, Wild PS, et al. Integrating genome-wide genetic variations and monocyte expression data reveals trans-regulated gene modules in humans. PLoS genet 2011;7:e1002367.</w:t>
      </w:r>
    </w:p>
    <w:p w14:paraId="53E84FDA"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2. Franzén O, Ermel R, Cohain A, et al. Cardiometabolic risk loci share downstream cis- and trans-gene regulation across tissues and diseases. Science 2016;353:827-830.</w:t>
      </w:r>
    </w:p>
    <w:p w14:paraId="124C4D2B"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3. Eicher JD, Landowski C, Stackhouse B, et al. GRASP v2.0: an update on the Genome-Wide Repository of Associations between SNPs and phenotypes. Nucleic Acids Res 2015;43:D799-804.</w:t>
      </w:r>
    </w:p>
    <w:p w14:paraId="14391E79"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4. Ward LD, Kellis M. HaploReg: a resource for exploring chromatin states, conservation, and regulatory motif alterations within sets of genetically linked variants. Nucleic Acids Res. 2012; 40:D930-4.</w:t>
      </w:r>
    </w:p>
    <w:p w14:paraId="6E52D61B"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5. Kumar P, Henikoff S, Ng PC. Predicting the effects of coding non-synonymous variants on protein function using the SIFT algorithm. Nat Protoc 2009;4:1073-81.</w:t>
      </w:r>
    </w:p>
    <w:p w14:paraId="7AECB4F4"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6. Adzhubei IA, Schmidt S, Peshkin L, et al. A method and server for predicting damaging missense mutations. Nat Methods 2010;7:248-9.</w:t>
      </w:r>
    </w:p>
    <w:p w14:paraId="65E6EB40"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7. Davydov EV, Goode DL, Sirota M, et al. Identifying a high fraction of the human genome to be under selective constraint using GERP++. PLoS Comput Biol 2010;6:e1001025.</w:t>
      </w:r>
    </w:p>
    <w:p w14:paraId="66DBE4C4"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8. Garber M, Guttman M, Clamp M, et al. Identifying novel constrained elements by exploiting biased substitution patterns. Bioinformatics 2009;25:54-62.</w:t>
      </w:r>
    </w:p>
    <w:p w14:paraId="1CE43056"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9. ENCODE Project Consortium. An integrated encyclopedia of DNA elements in the human genome. Nature 2012;489:57-74.</w:t>
      </w:r>
    </w:p>
    <w:p w14:paraId="791F13C1"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10. Skipper M, Eccleston A, Gray N, et al. Presenting the epigenome roadmap. Nature 2015;518:313.</w:t>
      </w:r>
    </w:p>
    <w:p w14:paraId="3845BC04"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11. Matys V, Fricke E, Geffers R, et al. TRANSFAC: transcriptional regulation, from patterns to profiles. Nucleic Acids Res 2003;31:374–8.</w:t>
      </w:r>
    </w:p>
    <w:p w14:paraId="664AA451"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12. Portales-Casamar E, Thongjuea S, Kwon AT, et al. JASPAR 2010: the greatly expanded open-access database of transcription factor binding profiles. Nucleic Acids Res 2010;38:D105–10.</w:t>
      </w:r>
    </w:p>
    <w:p w14:paraId="588EA079"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13. Kircher M, Witten DM, Jain P, et al. A general framework for estimating the relative pathogenicity of human genetic variants. Nat Genet 2014;46:310-5.</w:t>
      </w:r>
    </w:p>
    <w:p w14:paraId="72AF351E"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14. Ritchie GR, Dunham I, Zeggini E, et al. Functional annotation of noncoding sequence variants. Nat Methods 2014;11:294-6.</w:t>
      </w:r>
    </w:p>
    <w:p w14:paraId="4695C712"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15. Boyle AP, Hong EL, Hariharan M, et al. Annotation of functional variation in personal genomes using RegulomeDB. Genome research. 2012;22:1790-7.</w:t>
      </w:r>
    </w:p>
    <w:p w14:paraId="7B02CB16"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4" w:name="_ENREF_8"/>
      <w:r w:rsidRPr="00325DEB">
        <w:rPr>
          <w:rFonts w:ascii="Times New Roman" w:hAnsi="Times New Roman" w:cs="Times New Roman"/>
          <w:sz w:val="24"/>
          <w:szCs w:val="24"/>
          <w:lang w:val="en-US"/>
        </w:rPr>
        <w:t>16. Atherosclerosis, Thrombosis, and Vascular Biology Italian Study Group. No evidence of association between prothrombotic gene polymorphisms and the development of acute myocardial infarction at a young age. Circulation 2003;107:1117-22.</w:t>
      </w:r>
      <w:bookmarkEnd w:id="4"/>
    </w:p>
    <w:p w14:paraId="35360B1F"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5" w:name="_ENREF_9"/>
      <w:r w:rsidRPr="00325DEB">
        <w:rPr>
          <w:rFonts w:ascii="Times New Roman" w:hAnsi="Times New Roman" w:cs="Times New Roman"/>
          <w:sz w:val="24"/>
          <w:szCs w:val="24"/>
          <w:lang w:val="en-US"/>
        </w:rPr>
        <w:t>17. Consortium CAD, Deloukas P, Kanoni S, et al. Large-scale association analysis identifies new risk loci for coronary artery disease. Nat Genet 2013;45:25-33.</w:t>
      </w:r>
      <w:bookmarkEnd w:id="5"/>
    </w:p>
    <w:p w14:paraId="75556F1D"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6" w:name="_ENREF_10"/>
      <w:r w:rsidRPr="00325DEB">
        <w:rPr>
          <w:rFonts w:ascii="Times New Roman" w:hAnsi="Times New Roman" w:cs="Times New Roman"/>
          <w:sz w:val="24"/>
          <w:szCs w:val="24"/>
          <w:lang w:val="en-US"/>
        </w:rPr>
        <w:t>18. Samani NJ, Erdmann J, Hall AS, et al. Genomewide association analysis of coronary artery disease. N Engl J Med 2007;357:443-53.</w:t>
      </w:r>
      <w:bookmarkEnd w:id="6"/>
    </w:p>
    <w:p w14:paraId="699496FB"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7" w:name="_ENREF_11"/>
      <w:r w:rsidRPr="00325DEB">
        <w:rPr>
          <w:rFonts w:ascii="Times New Roman" w:hAnsi="Times New Roman" w:cs="Times New Roman"/>
          <w:sz w:val="24"/>
          <w:szCs w:val="24"/>
          <w:lang w:val="en-US"/>
        </w:rPr>
        <w:t>19. Weeke P, Denny JC, Basterache L, et al. Examining Rare and Low-Frequency Genetic Variants Previously Associated with Lone or Familial Forms of Atrial Fibrillation in an Electronic Medical Record System: A Cautionary Note. Circ Cardiovasc Genet 2014.</w:t>
      </w:r>
      <w:bookmarkEnd w:id="7"/>
    </w:p>
    <w:p w14:paraId="0471074F"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8" w:name="_ENREF_12"/>
      <w:r w:rsidRPr="00325DEB">
        <w:rPr>
          <w:rFonts w:ascii="Times New Roman" w:hAnsi="Times New Roman" w:cs="Times New Roman"/>
          <w:sz w:val="24"/>
          <w:szCs w:val="24"/>
          <w:lang w:val="en-US"/>
        </w:rPr>
        <w:t>20. Davies RW, Wells GA, Stewart AF, et al. A genome-wide association study for coronary artery disease identifies a novel susceptibility locus in the major histocompatibility complex. Circ Cardiovasc Genet 2012;5:217-25.</w:t>
      </w:r>
      <w:bookmarkEnd w:id="8"/>
    </w:p>
    <w:p w14:paraId="7F32194B"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9" w:name="_ENREF_13"/>
      <w:r w:rsidRPr="00325DEB">
        <w:rPr>
          <w:rFonts w:ascii="Times New Roman" w:hAnsi="Times New Roman" w:cs="Times New Roman"/>
          <w:sz w:val="24"/>
          <w:szCs w:val="24"/>
          <w:lang w:val="en-US"/>
        </w:rPr>
        <w:t>21. Day N, Oakes S, Luben R, et al. EPIC-Norfolk: study design and characteristics of the cohort. European Prospective Investigation of Cancer. British journal of cancer 1999;80 Suppl 1:95-103.</w:t>
      </w:r>
      <w:bookmarkEnd w:id="9"/>
    </w:p>
    <w:p w14:paraId="400149E8"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0" w:name="_ENREF_14"/>
      <w:r w:rsidRPr="00325DEB">
        <w:rPr>
          <w:rFonts w:ascii="Times New Roman" w:hAnsi="Times New Roman" w:cs="Times New Roman"/>
          <w:sz w:val="24"/>
          <w:szCs w:val="24"/>
          <w:lang w:val="en-US"/>
        </w:rPr>
        <w:t>22. Norberg M, Blomstedt Y, Lonnberg G, et al. Community participation and sustainability--evidence over 25 years in the Vasterbotten Intervention Programme. Global health action 2012;5:1-9.</w:t>
      </w:r>
      <w:bookmarkEnd w:id="10"/>
    </w:p>
    <w:p w14:paraId="0C7D2645"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1" w:name="_ENREF_15"/>
      <w:r w:rsidRPr="00325DEB">
        <w:rPr>
          <w:rFonts w:ascii="Times New Roman" w:hAnsi="Times New Roman" w:cs="Times New Roman"/>
          <w:sz w:val="24"/>
          <w:szCs w:val="24"/>
          <w:lang w:val="en-US"/>
        </w:rPr>
        <w:t>23. Stegmayr B, Lundberg V, Asplund K. The events registration and survey procedures in the Northern Sweden MONICA Project. Scandinavian journal of public health Supplement 2003;61:9-17.</w:t>
      </w:r>
      <w:bookmarkEnd w:id="11"/>
    </w:p>
    <w:p w14:paraId="3831E881"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2" w:name="_ENREF_16"/>
      <w:r w:rsidRPr="00325DEB">
        <w:rPr>
          <w:rFonts w:ascii="Times New Roman" w:hAnsi="Times New Roman" w:cs="Times New Roman"/>
          <w:sz w:val="24"/>
          <w:szCs w:val="24"/>
          <w:lang w:val="en-US"/>
        </w:rPr>
        <w:t>24. Morris AD, Boyle DI, MacAlpine R, et al. The diabetes audit and research in Tayside Scotland (DARTS) study: electronic record linkage to create a diabetes register. DARTS/MEMO Collaboration. Bmj 1997;315:524-8.</w:t>
      </w:r>
      <w:bookmarkEnd w:id="12"/>
    </w:p>
    <w:p w14:paraId="6DB1629E"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3" w:name="_ENREF_17"/>
      <w:r w:rsidRPr="00325DEB">
        <w:rPr>
          <w:rFonts w:ascii="Times New Roman" w:hAnsi="Times New Roman" w:cs="Times New Roman"/>
          <w:sz w:val="24"/>
          <w:szCs w:val="24"/>
          <w:lang w:val="en-US"/>
        </w:rPr>
        <w:t>25. Leitsalu L, Haller T, Esko T, et al. Cohort Profile: Estonian Biobank of the Estonian Genome Center, University of Tartu. International journal of epidemiology 2014.</w:t>
      </w:r>
      <w:bookmarkEnd w:id="13"/>
    </w:p>
    <w:p w14:paraId="49214BB9"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4" w:name="_ENREF_18"/>
      <w:r w:rsidRPr="00325DEB">
        <w:rPr>
          <w:rFonts w:ascii="Times New Roman" w:hAnsi="Times New Roman" w:cs="Times New Roman"/>
          <w:sz w:val="24"/>
          <w:szCs w:val="24"/>
          <w:lang w:val="en-US"/>
        </w:rPr>
        <w:t>26. Erdmann J, Stark K, Esslinger UB, et al. Dysfunctional nitric oxide signalling increases risk of myocardial infarction. Nature 2013;504:432-6.</w:t>
      </w:r>
      <w:bookmarkEnd w:id="14"/>
    </w:p>
    <w:p w14:paraId="1D62C9A8"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5" w:name="_ENREF_19"/>
      <w:r w:rsidRPr="00325DEB">
        <w:rPr>
          <w:rFonts w:ascii="Times New Roman" w:hAnsi="Times New Roman" w:cs="Times New Roman"/>
          <w:sz w:val="24"/>
          <w:szCs w:val="24"/>
          <w:lang w:val="en-US"/>
        </w:rPr>
        <w:t>27. Krawczak M, Nikolaus S, von Eberstein H, Croucher PJ, El Mokhtari NE, Schreiber S. PopGen: population-based recruitment of patients and controls for the analysis of complex genotype-phenotype relationships. Community genetics 2006;9:55-61.</w:t>
      </w:r>
      <w:bookmarkEnd w:id="15"/>
    </w:p>
    <w:p w14:paraId="71DEF683"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6" w:name="_ENREF_20"/>
      <w:r w:rsidRPr="00325DEB">
        <w:rPr>
          <w:rFonts w:ascii="Times New Roman" w:hAnsi="Times New Roman" w:cs="Times New Roman"/>
          <w:sz w:val="24"/>
          <w:szCs w:val="24"/>
          <w:lang w:val="en-US"/>
        </w:rPr>
        <w:t>28. Schmermund A, Möhlenkamp S, Stang A, et al. Assessment of clinically silent atherosclerotic disease and established and novel risk factors for predicting myocardial infarction and cardiac death in healthy middle-aged subjects: rationale and design of the Heinz Nixdorf RECALL Study. Risk Factors, Evaluation of Coronary Calcium and Lifestyle. American heart journal 2002;144:212-8.</w:t>
      </w:r>
      <w:bookmarkEnd w:id="16"/>
    </w:p>
    <w:p w14:paraId="11A4008B"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7" w:name="_ENREF_21"/>
      <w:r w:rsidRPr="00325DEB">
        <w:rPr>
          <w:rFonts w:ascii="Times New Roman" w:hAnsi="Times New Roman" w:cs="Times New Roman"/>
          <w:sz w:val="24"/>
          <w:szCs w:val="24"/>
          <w:lang w:val="en-US"/>
        </w:rPr>
        <w:t>29. Erdmann J, Willenborg C, Nahrstaedt J, et al. Genome-wide association study identifies a new locus for coronary artery disease on chromosome 10p11.23. Eur Heart J 2011;32:158-68.</w:t>
      </w:r>
      <w:bookmarkEnd w:id="17"/>
    </w:p>
    <w:p w14:paraId="5BB59F33"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8" w:name="_ENREF_22"/>
      <w:r w:rsidRPr="00325DEB">
        <w:rPr>
          <w:rFonts w:ascii="Times New Roman" w:hAnsi="Times New Roman" w:cs="Times New Roman"/>
          <w:sz w:val="24"/>
          <w:szCs w:val="24"/>
          <w:lang w:val="en-US"/>
        </w:rPr>
        <w:t>30. Koch W, Turk S, Erl A, et al. The chromosome 9p21 region and myocardial infarction in a European population. Atherosclerosis 2011;217:220-6.</w:t>
      </w:r>
      <w:bookmarkEnd w:id="18"/>
    </w:p>
    <w:p w14:paraId="61A94509"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19" w:name="_ENREF_23"/>
      <w:r w:rsidRPr="00325DEB">
        <w:rPr>
          <w:rFonts w:ascii="Times New Roman" w:hAnsi="Times New Roman" w:cs="Times New Roman"/>
          <w:sz w:val="24"/>
          <w:szCs w:val="24"/>
          <w:lang w:val="en-US"/>
        </w:rPr>
        <w:t>31. Krokstad S, Langhammer A, Hveem K, et al. Cohort Profile: the HUNT Study, Norway. International journal of epidemiology 2013;42:968-77.</w:t>
      </w:r>
      <w:bookmarkEnd w:id="19"/>
    </w:p>
    <w:p w14:paraId="35CA5E7C"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0" w:name="_ENREF_24"/>
      <w:r w:rsidRPr="00325DEB">
        <w:rPr>
          <w:rFonts w:ascii="Times New Roman" w:hAnsi="Times New Roman" w:cs="Times New Roman"/>
          <w:sz w:val="24"/>
          <w:szCs w:val="24"/>
          <w:lang w:val="en-US"/>
        </w:rPr>
        <w:t>32. Kathiresan S, Melander O, Anevski D, et al. Polymorphisms associated with cholesterol and risk of cardiovascular events. N Engl J Med 2008;358:1240-9.</w:t>
      </w:r>
      <w:bookmarkEnd w:id="20"/>
    </w:p>
    <w:p w14:paraId="2F978A53"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1" w:name="_ENREF_25"/>
      <w:r w:rsidRPr="00325DEB">
        <w:rPr>
          <w:rFonts w:ascii="Times New Roman" w:hAnsi="Times New Roman" w:cs="Times New Roman"/>
          <w:sz w:val="24"/>
          <w:szCs w:val="24"/>
          <w:lang w:val="en-US"/>
        </w:rPr>
        <w:t>33. Auer PL, Teumer A, Schick U, et al. Rare and low-frequency coding variants in CXCR2 and other genes are associated with hematological traits. Nat Genet 2014;46:629-34.</w:t>
      </w:r>
      <w:bookmarkEnd w:id="21"/>
    </w:p>
    <w:p w14:paraId="63A24C5F"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2" w:name="_ENREF_26"/>
      <w:r w:rsidRPr="00325DEB">
        <w:rPr>
          <w:rFonts w:ascii="Times New Roman" w:hAnsi="Times New Roman" w:cs="Times New Roman"/>
          <w:sz w:val="24"/>
          <w:szCs w:val="24"/>
          <w:lang w:val="en-US"/>
        </w:rPr>
        <w:t>34. Dube MP, Zetler R, Barhdadi A, et al. CKM and LILRB5 Are Associated With Serum Levels of Creatine Kinase. Circ Cardiovasc Genet 2014;7:880-6.</w:t>
      </w:r>
      <w:bookmarkEnd w:id="22"/>
    </w:p>
    <w:p w14:paraId="6458B785"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3" w:name="_ENREF_27"/>
      <w:r w:rsidRPr="00325DEB">
        <w:rPr>
          <w:rFonts w:ascii="Times New Roman" w:hAnsi="Times New Roman" w:cs="Times New Roman"/>
          <w:sz w:val="24"/>
          <w:szCs w:val="24"/>
          <w:lang w:val="en-US"/>
        </w:rPr>
        <w:t>35. McPherson R, Pertsemlidis A, Kavaslar N, et al. A common allele on chromosome 9 associated with coronary heart disease. Science 2007;316:1488-91.</w:t>
      </w:r>
      <w:bookmarkEnd w:id="23"/>
    </w:p>
    <w:p w14:paraId="3A854F72"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4" w:name="_ENREF_28"/>
      <w:r w:rsidRPr="00325DEB">
        <w:rPr>
          <w:rFonts w:ascii="Times New Roman" w:hAnsi="Times New Roman" w:cs="Times New Roman"/>
          <w:sz w:val="24"/>
          <w:szCs w:val="24"/>
          <w:lang w:val="en-US"/>
        </w:rPr>
        <w:t>36. Trip MD, Smulders YM, Wegman JJ, et al. Frequent mutation in the ABCC6 gene (R1141X) is associated with a strong increase in the prevalence of coronary artery disease. Circulation 2002;106:773-5.</w:t>
      </w:r>
      <w:bookmarkEnd w:id="24"/>
    </w:p>
    <w:p w14:paraId="274591FF"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5" w:name="_ENREF_29"/>
      <w:r w:rsidRPr="00325DEB">
        <w:rPr>
          <w:rFonts w:ascii="Times New Roman" w:hAnsi="Times New Roman" w:cs="Times New Roman"/>
          <w:sz w:val="24"/>
          <w:szCs w:val="24"/>
          <w:lang w:val="en-US"/>
        </w:rPr>
        <w:t>37. Reilly MP, Li M, He J, et al. Identification of ADAMTS7 as a novel locus for coronary atherosclerosis and association of ABO with myocardial infarction in the presence of coronary atherosclerosis: two genome-wide association studies. Lancet 2011;377:383-92.</w:t>
      </w:r>
      <w:bookmarkEnd w:id="25"/>
    </w:p>
    <w:p w14:paraId="32FEA55A"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6" w:name="_ENREF_30"/>
      <w:r w:rsidRPr="00325DEB">
        <w:rPr>
          <w:rFonts w:ascii="Times New Roman" w:hAnsi="Times New Roman" w:cs="Times New Roman"/>
          <w:sz w:val="24"/>
          <w:szCs w:val="24"/>
          <w:lang w:val="en-US"/>
        </w:rPr>
        <w:t>38. Clarke R, Peden JF, Hopewell JC, et al. Genetic variants associated with Lp(a) lipoprotein level and coronary disease. N Engl J Med 2009;361:2518-28.</w:t>
      </w:r>
      <w:bookmarkEnd w:id="26"/>
    </w:p>
    <w:p w14:paraId="6E1A2CA2"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7" w:name="_ENREF_31"/>
      <w:r w:rsidRPr="00325DEB">
        <w:rPr>
          <w:rFonts w:ascii="Times New Roman" w:hAnsi="Times New Roman" w:cs="Times New Roman"/>
          <w:sz w:val="24"/>
          <w:szCs w:val="24"/>
          <w:lang w:val="en-US"/>
        </w:rPr>
        <w:t>39. Kathiresan S, Voight BF, Purcell S, et al. Genome-wide association of early-onset myocardial infarction with single nucleotide polymorphisms and copy number variants. Nat Genet 2009;41:334-41.</w:t>
      </w:r>
      <w:bookmarkEnd w:id="27"/>
    </w:p>
    <w:p w14:paraId="7D2F32DE"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8" w:name="_ENREF_32"/>
      <w:r w:rsidRPr="00325DEB">
        <w:rPr>
          <w:rFonts w:ascii="Times New Roman" w:hAnsi="Times New Roman" w:cs="Times New Roman"/>
          <w:sz w:val="24"/>
          <w:szCs w:val="24"/>
          <w:lang w:val="en-US"/>
        </w:rPr>
        <w:t>40. Women's Health Initiative Study Group. Design of the Women's Health Initiative clinical trial and observational study. The Women's Health Initiative Study Group. Controlled clinical trials 1998;19:61-109.</w:t>
      </w:r>
      <w:bookmarkEnd w:id="28"/>
    </w:p>
    <w:p w14:paraId="16BF5DC5"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29" w:name="_ENREF_33"/>
      <w:r w:rsidRPr="00325DEB">
        <w:rPr>
          <w:rFonts w:ascii="Times New Roman" w:hAnsi="Times New Roman" w:cs="Times New Roman"/>
          <w:sz w:val="24"/>
          <w:szCs w:val="24"/>
          <w:lang w:val="en-US"/>
        </w:rPr>
        <w:t>41. Nordestgaard BG, Benn M, Schnohr P, Tybjaerg-Hansen A. Nonfasting triglycerides and risk of myocardial infarction, ischemic heart disease, and death in men and women. JAMA 2007;298:299-308.</w:t>
      </w:r>
      <w:bookmarkEnd w:id="29"/>
    </w:p>
    <w:p w14:paraId="467D106E"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30" w:name="_ENREF_34"/>
      <w:r w:rsidRPr="00325DEB">
        <w:rPr>
          <w:rFonts w:ascii="Times New Roman" w:hAnsi="Times New Roman" w:cs="Times New Roman"/>
          <w:sz w:val="24"/>
          <w:szCs w:val="24"/>
          <w:lang w:val="en-US"/>
        </w:rPr>
        <w:t>42. Danesh J, Saracci R, Berglund G, et al. EPIC-Heart: the cardiovascular component of a prospective study of nutritional, lifestyle and biological factors in 520,000 middle-aged participants from 10 European countries. European journal of epidemiology 2007;22:129-41.</w:t>
      </w:r>
      <w:bookmarkEnd w:id="30"/>
    </w:p>
    <w:p w14:paraId="46EC18D6"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31" w:name="_ENREF_35"/>
      <w:r w:rsidRPr="00325DEB">
        <w:rPr>
          <w:rFonts w:ascii="Times New Roman" w:hAnsi="Times New Roman" w:cs="Times New Roman"/>
          <w:sz w:val="24"/>
          <w:szCs w:val="24"/>
          <w:lang w:val="en-US"/>
        </w:rPr>
        <w:t>43. Evans A, Salomaa V, Kulathinal S, et al. MORGAM (an international pooling of cardiovascular cohorts). International journal of epidemiology 2005;34:21-7.</w:t>
      </w:r>
      <w:bookmarkEnd w:id="31"/>
    </w:p>
    <w:p w14:paraId="6A81B184"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32" w:name="_ENREF_36"/>
      <w:r w:rsidRPr="00325DEB">
        <w:rPr>
          <w:rFonts w:ascii="Times New Roman" w:hAnsi="Times New Roman" w:cs="Times New Roman"/>
          <w:sz w:val="24"/>
          <w:szCs w:val="24"/>
          <w:lang w:val="en-US"/>
        </w:rPr>
        <w:t>44. Kulathinal S, Karvanen J, Saarela O, Kuulasmaa K. Case-cohort design in practice - experiences from the MORGAM Project. Epidemiologic perspectives &amp; innovations : EP+I 2007;4:15.</w:t>
      </w:r>
      <w:bookmarkEnd w:id="32"/>
    </w:p>
    <w:p w14:paraId="0C8404C0"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33" w:name="_ENREF_37"/>
      <w:r w:rsidRPr="00325DEB">
        <w:rPr>
          <w:rFonts w:ascii="Times New Roman" w:hAnsi="Times New Roman" w:cs="Times New Roman"/>
          <w:sz w:val="24"/>
          <w:szCs w:val="24"/>
          <w:lang w:val="en-US"/>
        </w:rPr>
        <w:t>45. Saleheen D, Zaidi M, Rasheed A, et al. The Pakistan Risk of Myocardial Infarction Study: a resource for the study of genetic, lifestyle and other determinants of myocardial infarction in South Asia. European journal of epidemiology 2009;24:329-38.</w:t>
      </w:r>
      <w:bookmarkEnd w:id="33"/>
    </w:p>
    <w:p w14:paraId="3FB6ED87"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34" w:name="_ENREF_38"/>
      <w:r w:rsidRPr="00325DEB">
        <w:rPr>
          <w:rFonts w:ascii="Times New Roman" w:hAnsi="Times New Roman" w:cs="Times New Roman"/>
          <w:sz w:val="24"/>
          <w:szCs w:val="24"/>
          <w:lang w:val="en-US"/>
        </w:rPr>
        <w:t>46. Shepherd J, Blauw GJ, Murphy MB, et al. Pravastatin in elderly individuals at risk of vascular disease (PROSPER): a randomised controlled trial. Lancet 2002;360:1623-30.</w:t>
      </w:r>
      <w:bookmarkEnd w:id="34"/>
    </w:p>
    <w:p w14:paraId="67C31B39" w14:textId="77777777" w:rsidR="00380961" w:rsidRPr="00325DEB" w:rsidRDefault="00380961" w:rsidP="004D04A9">
      <w:pPr>
        <w:spacing w:after="0" w:line="240" w:lineRule="auto"/>
        <w:jc w:val="both"/>
        <w:rPr>
          <w:rFonts w:ascii="Times New Roman" w:hAnsi="Times New Roman" w:cs="Times New Roman"/>
          <w:sz w:val="24"/>
          <w:szCs w:val="24"/>
          <w:lang w:val="en-US"/>
        </w:rPr>
      </w:pPr>
      <w:bookmarkStart w:id="35" w:name="_ENREF_39"/>
      <w:r w:rsidRPr="00325DEB">
        <w:rPr>
          <w:rFonts w:ascii="Times New Roman" w:hAnsi="Times New Roman" w:cs="Times New Roman"/>
          <w:sz w:val="24"/>
          <w:szCs w:val="24"/>
          <w:lang w:val="en-US"/>
        </w:rPr>
        <w:t>47. Shepherd J, Cobbe SM, Ford I, et al. Prevention of coronary heart disease with pravastatin in men with hypercholesterolemia. West of Scotland Coronary Prevention Study Group. N Engl J Med 1995;333:1301-7.</w:t>
      </w:r>
      <w:bookmarkEnd w:id="35"/>
    </w:p>
    <w:p w14:paraId="42F848FA"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48. Fairfax BP, Humburg P, Makino S, et al. Innate immune activity conditions the effect of regulatory variants upon monocyte gene expression. Science. 2014;343(6175):1246949.</w:t>
      </w:r>
    </w:p>
    <w:p w14:paraId="4A146E8B"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49. Fairfax BP, Makino S, Radhakrishnan J, et al. Genetics of gene expression in primary immune cells identifies cell type-specific master regulators and roles of HLA alleles. Nat Genet. 2012;44(5):502-10.</w:t>
      </w:r>
    </w:p>
    <w:p w14:paraId="0CE1AE87"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50. Kabakchiev B, Silverberg MS. Expression quantitative trait loci analysis identifies associations between genotype and gene expression in human intestine. Gastroenterology. 2013; 144(7):1488-96.</w:t>
      </w:r>
    </w:p>
    <w:p w14:paraId="48F13753"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51. Greenawalt DM, Dobrin R, Chudin E, et al. A survey of the genetics of stomach, liver, and adipose gene expression from a morbidly obese cohort. Genome Res. 2011; 21(7):1008-16.</w:t>
      </w:r>
    </w:p>
    <w:p w14:paraId="68E45386"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52. Battle A, Mostafavi S, Zhu X, et al. Characterizing the genetic basis of transcriptome diversity through RNA-sequencing of 922 individuals. Genome Res. 2014;24(1):14-24.</w:t>
      </w:r>
    </w:p>
    <w:p w14:paraId="1A653CDC"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t xml:space="preserve">53. Westra HJ, Peters MJ, Esko T, et al. Systematic identification of trans eQTLs as putative drivers of known disease associations. Nat Genet. 2013; 45(10):1238-43. </w:t>
      </w:r>
    </w:p>
    <w:p w14:paraId="38DC7D18" w14:textId="77777777" w:rsidR="00380961" w:rsidRPr="00325DEB" w:rsidRDefault="00380961" w:rsidP="004D04A9">
      <w:pPr>
        <w:spacing w:after="0" w:line="240" w:lineRule="auto"/>
        <w:jc w:val="both"/>
        <w:rPr>
          <w:rFonts w:ascii="Times New Roman" w:hAnsi="Times New Roman" w:cs="Times New Roman"/>
          <w:sz w:val="24"/>
          <w:szCs w:val="24"/>
          <w:lang w:val="en-US"/>
        </w:rPr>
      </w:pPr>
      <w:r w:rsidRPr="00325DEB">
        <w:rPr>
          <w:rFonts w:ascii="Times New Roman" w:hAnsi="Times New Roman" w:cs="Times New Roman"/>
          <w:sz w:val="24"/>
          <w:szCs w:val="24"/>
          <w:lang w:val="en-US"/>
        </w:rPr>
        <w:fldChar w:fldCharType="end"/>
      </w:r>
    </w:p>
    <w:p w14:paraId="7DB7CBE5" w14:textId="77777777" w:rsidR="00380961" w:rsidRPr="00325DEB" w:rsidRDefault="00380961" w:rsidP="00380961">
      <w:pPr>
        <w:spacing w:after="0" w:line="240" w:lineRule="auto"/>
        <w:rPr>
          <w:rFonts w:ascii="Times New Roman" w:hAnsi="Times New Roman" w:cs="Times New Roman"/>
          <w:sz w:val="24"/>
          <w:szCs w:val="24"/>
          <w:lang w:val="en-US"/>
        </w:rPr>
      </w:pPr>
    </w:p>
    <w:p w14:paraId="0F1609A7" w14:textId="77777777" w:rsidR="00680CA1" w:rsidRPr="00325DEB" w:rsidRDefault="00680CA1" w:rsidP="00380961">
      <w:pPr>
        <w:spacing w:after="0" w:line="240" w:lineRule="auto"/>
        <w:rPr>
          <w:rFonts w:ascii="Times New Roman" w:hAnsi="Times New Roman" w:cs="Times New Roman"/>
          <w:sz w:val="24"/>
          <w:szCs w:val="24"/>
          <w:lang w:val="en-US"/>
        </w:rPr>
      </w:pPr>
    </w:p>
    <w:sectPr w:rsidR="00680CA1" w:rsidRPr="00325DEB" w:rsidSect="0034350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3CE83" w14:textId="77777777" w:rsidR="00E27FA3" w:rsidRDefault="00E27FA3">
      <w:pPr>
        <w:spacing w:after="0" w:line="240" w:lineRule="auto"/>
      </w:pPr>
      <w:r>
        <w:separator/>
      </w:r>
    </w:p>
  </w:endnote>
  <w:endnote w:type="continuationSeparator" w:id="0">
    <w:p w14:paraId="455B1C2B" w14:textId="77777777" w:rsidR="00E27FA3" w:rsidRDefault="00E27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492249"/>
      <w:docPartObj>
        <w:docPartGallery w:val="Page Numbers (Bottom of Page)"/>
        <w:docPartUnique/>
      </w:docPartObj>
    </w:sdtPr>
    <w:sdtEndPr>
      <w:rPr>
        <w:noProof/>
      </w:rPr>
    </w:sdtEndPr>
    <w:sdtContent>
      <w:p w14:paraId="381FB19C" w14:textId="77777777" w:rsidR="004933A2" w:rsidRDefault="004933A2">
        <w:pPr>
          <w:pStyle w:val="Footer"/>
          <w:jc w:val="right"/>
        </w:pPr>
        <w:r>
          <w:fldChar w:fldCharType="begin"/>
        </w:r>
        <w:r>
          <w:instrText xml:space="preserve"> PAGE   \* MERGEFORMAT </w:instrText>
        </w:r>
        <w:r>
          <w:fldChar w:fldCharType="separate"/>
        </w:r>
        <w:r w:rsidR="00811235">
          <w:rPr>
            <w:noProof/>
          </w:rPr>
          <w:t>3</w:t>
        </w:r>
        <w:r>
          <w:rPr>
            <w:noProof/>
          </w:rPr>
          <w:fldChar w:fldCharType="end"/>
        </w:r>
      </w:p>
    </w:sdtContent>
  </w:sdt>
  <w:p w14:paraId="32ED6F03" w14:textId="77777777" w:rsidR="004933A2" w:rsidRDefault="00493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0A9CE" w14:textId="77777777" w:rsidR="00E27FA3" w:rsidRDefault="00E27FA3">
      <w:pPr>
        <w:spacing w:after="0" w:line="240" w:lineRule="auto"/>
      </w:pPr>
      <w:r>
        <w:separator/>
      </w:r>
    </w:p>
  </w:footnote>
  <w:footnote w:type="continuationSeparator" w:id="0">
    <w:p w14:paraId="7D30D6B5" w14:textId="77777777" w:rsidR="00E27FA3" w:rsidRDefault="00E27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6109"/>
    <w:multiLevelType w:val="hybridMultilevel"/>
    <w:tmpl w:val="E8D25F58"/>
    <w:lvl w:ilvl="0" w:tplc="DAF4820E">
      <w:start w:val="39"/>
      <w:numFmt w:val="bullet"/>
      <w:lvlText w:val="-"/>
      <w:lvlJc w:val="left"/>
      <w:pPr>
        <w:ind w:left="405" w:hanging="360"/>
      </w:pPr>
      <w:rPr>
        <w:rFonts w:ascii="Calibri" w:eastAsiaTheme="minorHAnsi" w:hAnsi="Calibri"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nsid w:val="114D579F"/>
    <w:multiLevelType w:val="hybridMultilevel"/>
    <w:tmpl w:val="533A7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0101B8"/>
    <w:multiLevelType w:val="hybridMultilevel"/>
    <w:tmpl w:val="D8969320"/>
    <w:lvl w:ilvl="0" w:tplc="CE04E5B4">
      <w:start w:val="54"/>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6224DEC"/>
    <w:multiLevelType w:val="multilevel"/>
    <w:tmpl w:val="1DA6E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6515AB"/>
    <w:multiLevelType w:val="hybridMultilevel"/>
    <w:tmpl w:val="9634E04C"/>
    <w:lvl w:ilvl="0" w:tplc="068447D8">
      <w:start w:val="4"/>
      <w:numFmt w:val="bullet"/>
      <w:lvlText w:val="-"/>
      <w:lvlJc w:val="left"/>
      <w:pPr>
        <w:ind w:left="1080" w:hanging="360"/>
      </w:pPr>
      <w:rPr>
        <w:rFonts w:ascii="Calibri" w:eastAsiaTheme="minorHAnsi" w:hAnsi="Calibri"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70C6979"/>
    <w:multiLevelType w:val="multilevel"/>
    <w:tmpl w:val="24042C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DE56D4"/>
    <w:multiLevelType w:val="hybridMultilevel"/>
    <w:tmpl w:val="0D6C320E"/>
    <w:lvl w:ilvl="0" w:tplc="5656AC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6FE"/>
    <w:rsid w:val="00014D35"/>
    <w:rsid w:val="00037D40"/>
    <w:rsid w:val="000615EE"/>
    <w:rsid w:val="0007692A"/>
    <w:rsid w:val="00086246"/>
    <w:rsid w:val="000E628E"/>
    <w:rsid w:val="000E76FE"/>
    <w:rsid w:val="00102B50"/>
    <w:rsid w:val="00147ED4"/>
    <w:rsid w:val="00156736"/>
    <w:rsid w:val="00184135"/>
    <w:rsid w:val="001D733C"/>
    <w:rsid w:val="00226577"/>
    <w:rsid w:val="00292519"/>
    <w:rsid w:val="002D4263"/>
    <w:rsid w:val="00306F08"/>
    <w:rsid w:val="00325DEB"/>
    <w:rsid w:val="00343506"/>
    <w:rsid w:val="00346A51"/>
    <w:rsid w:val="00380961"/>
    <w:rsid w:val="0039025C"/>
    <w:rsid w:val="003E0362"/>
    <w:rsid w:val="00440D82"/>
    <w:rsid w:val="00454EED"/>
    <w:rsid w:val="00481988"/>
    <w:rsid w:val="004933A2"/>
    <w:rsid w:val="004967B3"/>
    <w:rsid w:val="004C4815"/>
    <w:rsid w:val="004D04A9"/>
    <w:rsid w:val="004E5813"/>
    <w:rsid w:val="00527A4E"/>
    <w:rsid w:val="00583B36"/>
    <w:rsid w:val="005B7672"/>
    <w:rsid w:val="00610284"/>
    <w:rsid w:val="0062410F"/>
    <w:rsid w:val="00680CA1"/>
    <w:rsid w:val="00713303"/>
    <w:rsid w:val="00724947"/>
    <w:rsid w:val="00787C9C"/>
    <w:rsid w:val="007A06DF"/>
    <w:rsid w:val="007B59A9"/>
    <w:rsid w:val="007D0B39"/>
    <w:rsid w:val="007E1BCF"/>
    <w:rsid w:val="007F2735"/>
    <w:rsid w:val="00811235"/>
    <w:rsid w:val="008178E4"/>
    <w:rsid w:val="00864528"/>
    <w:rsid w:val="008937C3"/>
    <w:rsid w:val="0089430D"/>
    <w:rsid w:val="008F14C2"/>
    <w:rsid w:val="00907FC3"/>
    <w:rsid w:val="00912C16"/>
    <w:rsid w:val="00924AD0"/>
    <w:rsid w:val="00977E50"/>
    <w:rsid w:val="0099088B"/>
    <w:rsid w:val="009A1EFC"/>
    <w:rsid w:val="009D56AA"/>
    <w:rsid w:val="009D7BF6"/>
    <w:rsid w:val="00A535A3"/>
    <w:rsid w:val="00A60C14"/>
    <w:rsid w:val="00A83251"/>
    <w:rsid w:val="00A86D34"/>
    <w:rsid w:val="00AB74B1"/>
    <w:rsid w:val="00AC7ABE"/>
    <w:rsid w:val="00AE06FA"/>
    <w:rsid w:val="00B4640F"/>
    <w:rsid w:val="00BA736B"/>
    <w:rsid w:val="00C10724"/>
    <w:rsid w:val="00C10FE6"/>
    <w:rsid w:val="00C51490"/>
    <w:rsid w:val="00C539F0"/>
    <w:rsid w:val="00C70364"/>
    <w:rsid w:val="00C712CF"/>
    <w:rsid w:val="00CA0661"/>
    <w:rsid w:val="00CC00DE"/>
    <w:rsid w:val="00CF7B45"/>
    <w:rsid w:val="00D02DC3"/>
    <w:rsid w:val="00D55F19"/>
    <w:rsid w:val="00DB1AB2"/>
    <w:rsid w:val="00DD2211"/>
    <w:rsid w:val="00E16979"/>
    <w:rsid w:val="00E27FA3"/>
    <w:rsid w:val="00E347CD"/>
    <w:rsid w:val="00E746A9"/>
    <w:rsid w:val="00EA511D"/>
    <w:rsid w:val="00EB26E7"/>
    <w:rsid w:val="00EC3720"/>
    <w:rsid w:val="00EE4E7D"/>
    <w:rsid w:val="00F14CD0"/>
    <w:rsid w:val="00F342A0"/>
    <w:rsid w:val="00F470E4"/>
    <w:rsid w:val="00FB59E2"/>
    <w:rsid w:val="00FD0B4B"/>
    <w:rsid w:val="00FE54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45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6FE"/>
    <w:pPr>
      <w:spacing w:after="200" w:line="276" w:lineRule="auto"/>
    </w:pPr>
  </w:style>
  <w:style w:type="paragraph" w:styleId="Heading1">
    <w:name w:val="heading 1"/>
    <w:basedOn w:val="Normal"/>
    <w:next w:val="Normal"/>
    <w:link w:val="Heading1Char"/>
    <w:uiPriority w:val="9"/>
    <w:qFormat/>
    <w:rsid w:val="000E76FE"/>
    <w:pPr>
      <w:keepNext/>
      <w:keepLines/>
      <w:spacing w:after="0" w:line="240" w:lineRule="auto"/>
      <w:outlineLvl w:val="0"/>
    </w:pPr>
    <w:rPr>
      <w:rFonts w:ascii="Times New Roman" w:eastAsiaTheme="majorEastAsia" w:hAnsi="Times New Roman" w:cstheme="majorBidi"/>
      <w:b/>
      <w:bCs/>
      <w:color w:val="000000" w:themeColor="text1"/>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6FE"/>
    <w:rPr>
      <w:rFonts w:ascii="Times New Roman" w:eastAsiaTheme="majorEastAsia" w:hAnsi="Times New Roman" w:cstheme="majorBidi"/>
      <w:b/>
      <w:bCs/>
      <w:color w:val="000000" w:themeColor="text1"/>
      <w:sz w:val="24"/>
      <w:szCs w:val="32"/>
      <w:lang w:val="en-US"/>
    </w:rPr>
  </w:style>
  <w:style w:type="paragraph" w:styleId="ListParagraph">
    <w:name w:val="List Paragraph"/>
    <w:basedOn w:val="Normal"/>
    <w:uiPriority w:val="34"/>
    <w:qFormat/>
    <w:rsid w:val="000E76FE"/>
    <w:pPr>
      <w:ind w:left="720"/>
      <w:contextualSpacing/>
    </w:pPr>
  </w:style>
  <w:style w:type="character" w:styleId="Hyperlink">
    <w:name w:val="Hyperlink"/>
    <w:basedOn w:val="DefaultParagraphFont"/>
    <w:uiPriority w:val="99"/>
    <w:unhideWhenUsed/>
    <w:rsid w:val="000E76FE"/>
    <w:rPr>
      <w:color w:val="0000FF"/>
      <w:u w:val="single"/>
    </w:rPr>
  </w:style>
  <w:style w:type="character" w:styleId="CommentReference">
    <w:name w:val="annotation reference"/>
    <w:basedOn w:val="DefaultParagraphFont"/>
    <w:uiPriority w:val="99"/>
    <w:semiHidden/>
    <w:unhideWhenUsed/>
    <w:rsid w:val="000E76FE"/>
    <w:rPr>
      <w:sz w:val="16"/>
      <w:szCs w:val="16"/>
    </w:rPr>
  </w:style>
  <w:style w:type="paragraph" w:styleId="CommentText">
    <w:name w:val="annotation text"/>
    <w:basedOn w:val="Normal"/>
    <w:link w:val="CommentTextChar"/>
    <w:uiPriority w:val="99"/>
    <w:semiHidden/>
    <w:unhideWhenUsed/>
    <w:rsid w:val="000E76FE"/>
    <w:pPr>
      <w:spacing w:line="240" w:lineRule="auto"/>
    </w:pPr>
    <w:rPr>
      <w:sz w:val="20"/>
      <w:szCs w:val="20"/>
    </w:rPr>
  </w:style>
  <w:style w:type="character" w:customStyle="1" w:styleId="CommentTextChar">
    <w:name w:val="Comment Text Char"/>
    <w:basedOn w:val="DefaultParagraphFont"/>
    <w:link w:val="CommentText"/>
    <w:uiPriority w:val="99"/>
    <w:semiHidden/>
    <w:rsid w:val="000E76FE"/>
    <w:rPr>
      <w:sz w:val="20"/>
      <w:szCs w:val="20"/>
    </w:rPr>
  </w:style>
  <w:style w:type="paragraph" w:styleId="CommentSubject">
    <w:name w:val="annotation subject"/>
    <w:basedOn w:val="CommentText"/>
    <w:next w:val="CommentText"/>
    <w:link w:val="CommentSubjectChar"/>
    <w:uiPriority w:val="99"/>
    <w:semiHidden/>
    <w:unhideWhenUsed/>
    <w:rsid w:val="000E76FE"/>
    <w:rPr>
      <w:b/>
      <w:bCs/>
    </w:rPr>
  </w:style>
  <w:style w:type="character" w:customStyle="1" w:styleId="CommentSubjectChar">
    <w:name w:val="Comment Subject Char"/>
    <w:basedOn w:val="CommentTextChar"/>
    <w:link w:val="CommentSubject"/>
    <w:uiPriority w:val="99"/>
    <w:semiHidden/>
    <w:rsid w:val="000E76FE"/>
    <w:rPr>
      <w:b/>
      <w:bCs/>
      <w:sz w:val="20"/>
      <w:szCs w:val="20"/>
    </w:rPr>
  </w:style>
  <w:style w:type="paragraph" w:styleId="BalloonText">
    <w:name w:val="Balloon Text"/>
    <w:basedOn w:val="Normal"/>
    <w:link w:val="BalloonTextChar"/>
    <w:uiPriority w:val="99"/>
    <w:semiHidden/>
    <w:unhideWhenUsed/>
    <w:rsid w:val="000E7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6FE"/>
    <w:rPr>
      <w:rFonts w:ascii="Tahoma" w:hAnsi="Tahoma" w:cs="Tahoma"/>
      <w:sz w:val="16"/>
      <w:szCs w:val="16"/>
    </w:rPr>
  </w:style>
  <w:style w:type="table" w:styleId="LightShading">
    <w:name w:val="Light Shading"/>
    <w:basedOn w:val="TableNormal"/>
    <w:uiPriority w:val="60"/>
    <w:rsid w:val="000E76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0E76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0E7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6FE"/>
  </w:style>
  <w:style w:type="paragraph" w:styleId="Footer">
    <w:name w:val="footer"/>
    <w:basedOn w:val="Normal"/>
    <w:link w:val="FooterChar"/>
    <w:uiPriority w:val="99"/>
    <w:unhideWhenUsed/>
    <w:rsid w:val="000E7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6FE"/>
  </w:style>
  <w:style w:type="numbering" w:customStyle="1" w:styleId="NoList1">
    <w:name w:val="No List1"/>
    <w:next w:val="NoList"/>
    <w:uiPriority w:val="99"/>
    <w:semiHidden/>
    <w:unhideWhenUsed/>
    <w:rsid w:val="000E76FE"/>
  </w:style>
  <w:style w:type="character" w:styleId="FollowedHyperlink">
    <w:name w:val="FollowedHyperlink"/>
    <w:basedOn w:val="DefaultParagraphFont"/>
    <w:uiPriority w:val="99"/>
    <w:semiHidden/>
    <w:unhideWhenUsed/>
    <w:rsid w:val="000E76FE"/>
    <w:rPr>
      <w:color w:val="800080"/>
      <w:u w:val="single"/>
    </w:rPr>
  </w:style>
  <w:style w:type="paragraph" w:customStyle="1" w:styleId="xl65">
    <w:name w:val="xl65"/>
    <w:basedOn w:val="Normal"/>
    <w:rsid w:val="000E76FE"/>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6">
    <w:name w:val="xl66"/>
    <w:basedOn w:val="Normal"/>
    <w:rsid w:val="000E76FE"/>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customStyle="1" w:styleId="jrnl">
    <w:name w:val="jrnl"/>
    <w:basedOn w:val="DefaultParagraphFont"/>
    <w:rsid w:val="000E76FE"/>
  </w:style>
  <w:style w:type="character" w:customStyle="1" w:styleId="citation">
    <w:name w:val="citation"/>
    <w:basedOn w:val="DefaultParagraphFont"/>
    <w:rsid w:val="000E76FE"/>
  </w:style>
  <w:style w:type="character" w:customStyle="1" w:styleId="slug-pub-date3">
    <w:name w:val="slug-pub-date3"/>
    <w:basedOn w:val="DefaultParagraphFont"/>
    <w:rsid w:val="000E76FE"/>
    <w:rPr>
      <w:b/>
      <w:bCs/>
    </w:rPr>
  </w:style>
  <w:style w:type="character" w:customStyle="1" w:styleId="slug-vol2">
    <w:name w:val="slug-vol2"/>
    <w:basedOn w:val="DefaultParagraphFont"/>
    <w:rsid w:val="000E76FE"/>
  </w:style>
  <w:style w:type="character" w:customStyle="1" w:styleId="slug-pages3">
    <w:name w:val="slug-pages3"/>
    <w:basedOn w:val="DefaultParagraphFont"/>
    <w:rsid w:val="000E76FE"/>
    <w:rPr>
      <w:b/>
      <w:bCs/>
    </w:rPr>
  </w:style>
  <w:style w:type="character" w:styleId="HTMLCite">
    <w:name w:val="HTML Cite"/>
    <w:basedOn w:val="DefaultParagraphFont"/>
    <w:uiPriority w:val="99"/>
    <w:semiHidden/>
    <w:unhideWhenUsed/>
    <w:rsid w:val="000E76FE"/>
    <w:rPr>
      <w:i/>
      <w:iCs/>
    </w:rPr>
  </w:style>
  <w:style w:type="character" w:customStyle="1" w:styleId="cit-auth2">
    <w:name w:val="cit-auth2"/>
    <w:basedOn w:val="DefaultParagraphFont"/>
    <w:rsid w:val="000E76FE"/>
  </w:style>
  <w:style w:type="character" w:customStyle="1" w:styleId="cit-name-given-names">
    <w:name w:val="cit-name-given-names"/>
    <w:basedOn w:val="DefaultParagraphFont"/>
    <w:rsid w:val="000E76FE"/>
  </w:style>
  <w:style w:type="character" w:customStyle="1" w:styleId="cit-name-surname">
    <w:name w:val="cit-name-surname"/>
    <w:basedOn w:val="DefaultParagraphFont"/>
    <w:rsid w:val="000E76FE"/>
  </w:style>
  <w:style w:type="character" w:customStyle="1" w:styleId="cit-etal">
    <w:name w:val="cit-etal"/>
    <w:basedOn w:val="DefaultParagraphFont"/>
    <w:rsid w:val="000E76FE"/>
  </w:style>
  <w:style w:type="character" w:customStyle="1" w:styleId="cit-article-title">
    <w:name w:val="cit-article-title"/>
    <w:basedOn w:val="DefaultParagraphFont"/>
    <w:rsid w:val="000E76FE"/>
  </w:style>
  <w:style w:type="character" w:customStyle="1" w:styleId="cit-pub-date">
    <w:name w:val="cit-pub-date"/>
    <w:basedOn w:val="DefaultParagraphFont"/>
    <w:rsid w:val="000E76FE"/>
  </w:style>
  <w:style w:type="character" w:customStyle="1" w:styleId="cit-vol4">
    <w:name w:val="cit-vol4"/>
    <w:basedOn w:val="DefaultParagraphFont"/>
    <w:rsid w:val="000E76FE"/>
  </w:style>
  <w:style w:type="character" w:customStyle="1" w:styleId="cit-fpage">
    <w:name w:val="cit-fpage"/>
    <w:basedOn w:val="DefaultParagraphFont"/>
    <w:rsid w:val="000E76FE"/>
  </w:style>
  <w:style w:type="character" w:customStyle="1" w:styleId="cit-lpage">
    <w:name w:val="cit-lpage"/>
    <w:basedOn w:val="DefaultParagraphFont"/>
    <w:rsid w:val="000E76FE"/>
  </w:style>
  <w:style w:type="paragraph" w:customStyle="1" w:styleId="desc2">
    <w:name w:val="desc2"/>
    <w:basedOn w:val="Normal"/>
    <w:rsid w:val="000E76FE"/>
    <w:pPr>
      <w:spacing w:after="0" w:line="240" w:lineRule="auto"/>
    </w:pPr>
    <w:rPr>
      <w:rFonts w:ascii="Times New Roman" w:eastAsia="Times New Roman" w:hAnsi="Times New Roman" w:cs="Times New Roman"/>
      <w:sz w:val="26"/>
      <w:szCs w:val="26"/>
      <w:lang w:eastAsia="en-GB"/>
    </w:rPr>
  </w:style>
  <w:style w:type="paragraph" w:customStyle="1" w:styleId="details1">
    <w:name w:val="details1"/>
    <w:basedOn w:val="Normal"/>
    <w:rsid w:val="000E76FE"/>
    <w:pPr>
      <w:spacing w:after="0" w:line="240" w:lineRule="auto"/>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6FE"/>
    <w:pPr>
      <w:spacing w:after="200" w:line="276" w:lineRule="auto"/>
    </w:pPr>
  </w:style>
  <w:style w:type="paragraph" w:styleId="Heading1">
    <w:name w:val="heading 1"/>
    <w:basedOn w:val="Normal"/>
    <w:next w:val="Normal"/>
    <w:link w:val="Heading1Char"/>
    <w:uiPriority w:val="9"/>
    <w:qFormat/>
    <w:rsid w:val="000E76FE"/>
    <w:pPr>
      <w:keepNext/>
      <w:keepLines/>
      <w:spacing w:after="0" w:line="240" w:lineRule="auto"/>
      <w:outlineLvl w:val="0"/>
    </w:pPr>
    <w:rPr>
      <w:rFonts w:ascii="Times New Roman" w:eastAsiaTheme="majorEastAsia" w:hAnsi="Times New Roman" w:cstheme="majorBidi"/>
      <w:b/>
      <w:bCs/>
      <w:color w:val="000000" w:themeColor="text1"/>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6FE"/>
    <w:rPr>
      <w:rFonts w:ascii="Times New Roman" w:eastAsiaTheme="majorEastAsia" w:hAnsi="Times New Roman" w:cstheme="majorBidi"/>
      <w:b/>
      <w:bCs/>
      <w:color w:val="000000" w:themeColor="text1"/>
      <w:sz w:val="24"/>
      <w:szCs w:val="32"/>
      <w:lang w:val="en-US"/>
    </w:rPr>
  </w:style>
  <w:style w:type="paragraph" w:styleId="ListParagraph">
    <w:name w:val="List Paragraph"/>
    <w:basedOn w:val="Normal"/>
    <w:uiPriority w:val="34"/>
    <w:qFormat/>
    <w:rsid w:val="000E76FE"/>
    <w:pPr>
      <w:ind w:left="720"/>
      <w:contextualSpacing/>
    </w:pPr>
  </w:style>
  <w:style w:type="character" w:styleId="Hyperlink">
    <w:name w:val="Hyperlink"/>
    <w:basedOn w:val="DefaultParagraphFont"/>
    <w:uiPriority w:val="99"/>
    <w:unhideWhenUsed/>
    <w:rsid w:val="000E76FE"/>
    <w:rPr>
      <w:color w:val="0000FF"/>
      <w:u w:val="single"/>
    </w:rPr>
  </w:style>
  <w:style w:type="character" w:styleId="CommentReference">
    <w:name w:val="annotation reference"/>
    <w:basedOn w:val="DefaultParagraphFont"/>
    <w:uiPriority w:val="99"/>
    <w:semiHidden/>
    <w:unhideWhenUsed/>
    <w:rsid w:val="000E76FE"/>
    <w:rPr>
      <w:sz w:val="16"/>
      <w:szCs w:val="16"/>
    </w:rPr>
  </w:style>
  <w:style w:type="paragraph" w:styleId="CommentText">
    <w:name w:val="annotation text"/>
    <w:basedOn w:val="Normal"/>
    <w:link w:val="CommentTextChar"/>
    <w:uiPriority w:val="99"/>
    <w:semiHidden/>
    <w:unhideWhenUsed/>
    <w:rsid w:val="000E76FE"/>
    <w:pPr>
      <w:spacing w:line="240" w:lineRule="auto"/>
    </w:pPr>
    <w:rPr>
      <w:sz w:val="20"/>
      <w:szCs w:val="20"/>
    </w:rPr>
  </w:style>
  <w:style w:type="character" w:customStyle="1" w:styleId="CommentTextChar">
    <w:name w:val="Comment Text Char"/>
    <w:basedOn w:val="DefaultParagraphFont"/>
    <w:link w:val="CommentText"/>
    <w:uiPriority w:val="99"/>
    <w:semiHidden/>
    <w:rsid w:val="000E76FE"/>
    <w:rPr>
      <w:sz w:val="20"/>
      <w:szCs w:val="20"/>
    </w:rPr>
  </w:style>
  <w:style w:type="paragraph" w:styleId="CommentSubject">
    <w:name w:val="annotation subject"/>
    <w:basedOn w:val="CommentText"/>
    <w:next w:val="CommentText"/>
    <w:link w:val="CommentSubjectChar"/>
    <w:uiPriority w:val="99"/>
    <w:semiHidden/>
    <w:unhideWhenUsed/>
    <w:rsid w:val="000E76FE"/>
    <w:rPr>
      <w:b/>
      <w:bCs/>
    </w:rPr>
  </w:style>
  <w:style w:type="character" w:customStyle="1" w:styleId="CommentSubjectChar">
    <w:name w:val="Comment Subject Char"/>
    <w:basedOn w:val="CommentTextChar"/>
    <w:link w:val="CommentSubject"/>
    <w:uiPriority w:val="99"/>
    <w:semiHidden/>
    <w:rsid w:val="000E76FE"/>
    <w:rPr>
      <w:b/>
      <w:bCs/>
      <w:sz w:val="20"/>
      <w:szCs w:val="20"/>
    </w:rPr>
  </w:style>
  <w:style w:type="paragraph" w:styleId="BalloonText">
    <w:name w:val="Balloon Text"/>
    <w:basedOn w:val="Normal"/>
    <w:link w:val="BalloonTextChar"/>
    <w:uiPriority w:val="99"/>
    <w:semiHidden/>
    <w:unhideWhenUsed/>
    <w:rsid w:val="000E7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6FE"/>
    <w:rPr>
      <w:rFonts w:ascii="Tahoma" w:hAnsi="Tahoma" w:cs="Tahoma"/>
      <w:sz w:val="16"/>
      <w:szCs w:val="16"/>
    </w:rPr>
  </w:style>
  <w:style w:type="table" w:styleId="LightShading">
    <w:name w:val="Light Shading"/>
    <w:basedOn w:val="TableNormal"/>
    <w:uiPriority w:val="60"/>
    <w:rsid w:val="000E76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0E76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0E7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6FE"/>
  </w:style>
  <w:style w:type="paragraph" w:styleId="Footer">
    <w:name w:val="footer"/>
    <w:basedOn w:val="Normal"/>
    <w:link w:val="FooterChar"/>
    <w:uiPriority w:val="99"/>
    <w:unhideWhenUsed/>
    <w:rsid w:val="000E7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6FE"/>
  </w:style>
  <w:style w:type="numbering" w:customStyle="1" w:styleId="NoList1">
    <w:name w:val="No List1"/>
    <w:next w:val="NoList"/>
    <w:uiPriority w:val="99"/>
    <w:semiHidden/>
    <w:unhideWhenUsed/>
    <w:rsid w:val="000E76FE"/>
  </w:style>
  <w:style w:type="character" w:styleId="FollowedHyperlink">
    <w:name w:val="FollowedHyperlink"/>
    <w:basedOn w:val="DefaultParagraphFont"/>
    <w:uiPriority w:val="99"/>
    <w:semiHidden/>
    <w:unhideWhenUsed/>
    <w:rsid w:val="000E76FE"/>
    <w:rPr>
      <w:color w:val="800080"/>
      <w:u w:val="single"/>
    </w:rPr>
  </w:style>
  <w:style w:type="paragraph" w:customStyle="1" w:styleId="xl65">
    <w:name w:val="xl65"/>
    <w:basedOn w:val="Normal"/>
    <w:rsid w:val="000E76FE"/>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6">
    <w:name w:val="xl66"/>
    <w:basedOn w:val="Normal"/>
    <w:rsid w:val="000E76FE"/>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customStyle="1" w:styleId="jrnl">
    <w:name w:val="jrnl"/>
    <w:basedOn w:val="DefaultParagraphFont"/>
    <w:rsid w:val="000E76FE"/>
  </w:style>
  <w:style w:type="character" w:customStyle="1" w:styleId="citation">
    <w:name w:val="citation"/>
    <w:basedOn w:val="DefaultParagraphFont"/>
    <w:rsid w:val="000E76FE"/>
  </w:style>
  <w:style w:type="character" w:customStyle="1" w:styleId="slug-pub-date3">
    <w:name w:val="slug-pub-date3"/>
    <w:basedOn w:val="DefaultParagraphFont"/>
    <w:rsid w:val="000E76FE"/>
    <w:rPr>
      <w:b/>
      <w:bCs/>
    </w:rPr>
  </w:style>
  <w:style w:type="character" w:customStyle="1" w:styleId="slug-vol2">
    <w:name w:val="slug-vol2"/>
    <w:basedOn w:val="DefaultParagraphFont"/>
    <w:rsid w:val="000E76FE"/>
  </w:style>
  <w:style w:type="character" w:customStyle="1" w:styleId="slug-pages3">
    <w:name w:val="slug-pages3"/>
    <w:basedOn w:val="DefaultParagraphFont"/>
    <w:rsid w:val="000E76FE"/>
    <w:rPr>
      <w:b/>
      <w:bCs/>
    </w:rPr>
  </w:style>
  <w:style w:type="character" w:styleId="HTMLCite">
    <w:name w:val="HTML Cite"/>
    <w:basedOn w:val="DefaultParagraphFont"/>
    <w:uiPriority w:val="99"/>
    <w:semiHidden/>
    <w:unhideWhenUsed/>
    <w:rsid w:val="000E76FE"/>
    <w:rPr>
      <w:i/>
      <w:iCs/>
    </w:rPr>
  </w:style>
  <w:style w:type="character" w:customStyle="1" w:styleId="cit-auth2">
    <w:name w:val="cit-auth2"/>
    <w:basedOn w:val="DefaultParagraphFont"/>
    <w:rsid w:val="000E76FE"/>
  </w:style>
  <w:style w:type="character" w:customStyle="1" w:styleId="cit-name-given-names">
    <w:name w:val="cit-name-given-names"/>
    <w:basedOn w:val="DefaultParagraphFont"/>
    <w:rsid w:val="000E76FE"/>
  </w:style>
  <w:style w:type="character" w:customStyle="1" w:styleId="cit-name-surname">
    <w:name w:val="cit-name-surname"/>
    <w:basedOn w:val="DefaultParagraphFont"/>
    <w:rsid w:val="000E76FE"/>
  </w:style>
  <w:style w:type="character" w:customStyle="1" w:styleId="cit-etal">
    <w:name w:val="cit-etal"/>
    <w:basedOn w:val="DefaultParagraphFont"/>
    <w:rsid w:val="000E76FE"/>
  </w:style>
  <w:style w:type="character" w:customStyle="1" w:styleId="cit-article-title">
    <w:name w:val="cit-article-title"/>
    <w:basedOn w:val="DefaultParagraphFont"/>
    <w:rsid w:val="000E76FE"/>
  </w:style>
  <w:style w:type="character" w:customStyle="1" w:styleId="cit-pub-date">
    <w:name w:val="cit-pub-date"/>
    <w:basedOn w:val="DefaultParagraphFont"/>
    <w:rsid w:val="000E76FE"/>
  </w:style>
  <w:style w:type="character" w:customStyle="1" w:styleId="cit-vol4">
    <w:name w:val="cit-vol4"/>
    <w:basedOn w:val="DefaultParagraphFont"/>
    <w:rsid w:val="000E76FE"/>
  </w:style>
  <w:style w:type="character" w:customStyle="1" w:styleId="cit-fpage">
    <w:name w:val="cit-fpage"/>
    <w:basedOn w:val="DefaultParagraphFont"/>
    <w:rsid w:val="000E76FE"/>
  </w:style>
  <w:style w:type="character" w:customStyle="1" w:styleId="cit-lpage">
    <w:name w:val="cit-lpage"/>
    <w:basedOn w:val="DefaultParagraphFont"/>
    <w:rsid w:val="000E76FE"/>
  </w:style>
  <w:style w:type="paragraph" w:customStyle="1" w:styleId="desc2">
    <w:name w:val="desc2"/>
    <w:basedOn w:val="Normal"/>
    <w:rsid w:val="000E76FE"/>
    <w:pPr>
      <w:spacing w:after="0" w:line="240" w:lineRule="auto"/>
    </w:pPr>
    <w:rPr>
      <w:rFonts w:ascii="Times New Roman" w:eastAsia="Times New Roman" w:hAnsi="Times New Roman" w:cs="Times New Roman"/>
      <w:sz w:val="26"/>
      <w:szCs w:val="26"/>
      <w:lang w:eastAsia="en-GB"/>
    </w:rPr>
  </w:style>
  <w:style w:type="paragraph" w:customStyle="1" w:styleId="details1">
    <w:name w:val="details1"/>
    <w:basedOn w:val="Normal"/>
    <w:rsid w:val="000E76FE"/>
    <w:pPr>
      <w:spacing w:after="0"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2A3DC-DDF5-4554-9724-19AFA5FF7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7547</Words>
  <Characters>43020</Characters>
  <Application>Microsoft Office Word</Application>
  <DocSecurity>4</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50467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Thomas R. (Dr.)</dc:creator>
  <cp:lastModifiedBy>Reed Elsevier</cp:lastModifiedBy>
  <cp:revision>2</cp:revision>
  <cp:lastPrinted>2016-09-30T11:07:00Z</cp:lastPrinted>
  <dcterms:created xsi:type="dcterms:W3CDTF">2017-01-30T14:25:00Z</dcterms:created>
  <dcterms:modified xsi:type="dcterms:W3CDTF">2017-01-30T14:25:00Z</dcterms:modified>
</cp:coreProperties>
</file>