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D6B648" w14:textId="77777777" w:rsidR="008F0A51" w:rsidRPr="00C3013A" w:rsidRDefault="008F0A51" w:rsidP="008F0A51">
      <w:pPr>
        <w:spacing w:line="600" w:lineRule="auto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S1 Table</w:t>
      </w:r>
      <w:r w:rsidRPr="00C3013A">
        <w:rPr>
          <w:rFonts w:ascii="Arial" w:hAnsi="Arial" w:cs="Arial"/>
          <w:b/>
        </w:rPr>
        <w:t xml:space="preserve">: </w:t>
      </w:r>
      <w:r w:rsidRPr="00C3013A">
        <w:rPr>
          <w:rFonts w:ascii="Arial" w:hAnsi="Arial" w:cs="Arial"/>
          <w:b/>
          <w:lang w:eastAsia="ja-JP"/>
        </w:rPr>
        <w:t xml:space="preserve"> </w:t>
      </w:r>
      <w:r w:rsidRPr="00C3013A">
        <w:rPr>
          <w:rFonts w:ascii="Arial" w:hAnsi="Arial" w:cs="Arial"/>
          <w:b/>
        </w:rPr>
        <w:t>P-values of the association of the SNPs used as instrumental variables with potential confounders.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1"/>
        <w:gridCol w:w="1915"/>
        <w:gridCol w:w="1914"/>
        <w:gridCol w:w="1915"/>
        <w:gridCol w:w="1914"/>
      </w:tblGrid>
      <w:tr w:rsidR="008F0A51" w:rsidRPr="00BA1868" w14:paraId="65229105" w14:textId="77777777" w:rsidTr="006C06AD">
        <w:trPr>
          <w:trHeight w:val="288"/>
        </w:trPr>
        <w:tc>
          <w:tcPr>
            <w:tcW w:w="9639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91BA8AB" w14:textId="77777777" w:rsidR="008F0A51" w:rsidRPr="00BA1868" w:rsidRDefault="008F0A51" w:rsidP="006C06AD">
            <w:pPr>
              <w:spacing w:line="60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CA"/>
              </w:rPr>
            </w:pPr>
            <w:r w:rsidRPr="00BA186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CA"/>
              </w:rPr>
              <w:t>25OHD-SNP Look-up in GWAS Consortia</w:t>
            </w:r>
          </w:p>
        </w:tc>
      </w:tr>
      <w:tr w:rsidR="008F0A51" w:rsidRPr="00BA1868" w14:paraId="737513E8" w14:textId="77777777" w:rsidTr="006C06AD">
        <w:trPr>
          <w:trHeight w:val="288"/>
        </w:trPr>
        <w:tc>
          <w:tcPr>
            <w:tcW w:w="1981" w:type="dxa"/>
            <w:tcBorders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2520B" w14:textId="77777777" w:rsidR="008F0A51" w:rsidRPr="00BA1868" w:rsidRDefault="008F0A51" w:rsidP="006C06AD">
            <w:pPr>
              <w:spacing w:line="60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CA"/>
              </w:rPr>
            </w:pPr>
            <w:r w:rsidRPr="00BA186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CA"/>
              </w:rPr>
              <w:t>Trait</w:t>
            </w:r>
          </w:p>
        </w:tc>
        <w:tc>
          <w:tcPr>
            <w:tcW w:w="19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2590C" w14:textId="77777777" w:rsidR="008F0A51" w:rsidRPr="00BA1868" w:rsidRDefault="008F0A51" w:rsidP="006C06AD">
            <w:pPr>
              <w:spacing w:line="60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CA"/>
              </w:rPr>
            </w:pPr>
            <w:r w:rsidRPr="00BA186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CA"/>
              </w:rPr>
              <w:t xml:space="preserve">p for association with </w:t>
            </w:r>
            <w:r w:rsidRPr="00BA1868"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  <w:lang w:eastAsia="en-CA"/>
              </w:rPr>
              <w:t>GC</w:t>
            </w:r>
            <w:r w:rsidRPr="00BA186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CA"/>
              </w:rPr>
              <w:t xml:space="preserve"> </w:t>
            </w:r>
          </w:p>
          <w:p w14:paraId="020EEE51" w14:textId="77777777" w:rsidR="008F0A51" w:rsidRPr="00BA1868" w:rsidRDefault="008F0A51" w:rsidP="006C06AD">
            <w:pPr>
              <w:spacing w:line="60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CA"/>
              </w:rPr>
            </w:pPr>
            <w:r w:rsidRPr="00BA186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CA"/>
              </w:rPr>
              <w:t>(rs2282679)</w:t>
            </w:r>
          </w:p>
        </w:tc>
        <w:tc>
          <w:tcPr>
            <w:tcW w:w="19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93B72" w14:textId="77777777" w:rsidR="008F0A51" w:rsidRPr="00BA1868" w:rsidRDefault="008F0A51" w:rsidP="006C06AD">
            <w:pPr>
              <w:spacing w:line="60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  <w:lang w:eastAsia="en-CA"/>
              </w:rPr>
            </w:pPr>
            <w:r w:rsidRPr="00BA186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CA"/>
              </w:rPr>
              <w:t xml:space="preserve">p for association with </w:t>
            </w:r>
            <w:r w:rsidRPr="00BA1868"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  <w:lang w:eastAsia="en-CA"/>
              </w:rPr>
              <w:t xml:space="preserve">CYP2R1 </w:t>
            </w:r>
          </w:p>
          <w:p w14:paraId="55CA49B9" w14:textId="77777777" w:rsidR="008F0A51" w:rsidRPr="00BA1868" w:rsidRDefault="008F0A51" w:rsidP="006C06AD">
            <w:pPr>
              <w:spacing w:line="60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CA"/>
              </w:rPr>
            </w:pPr>
            <w:r w:rsidRPr="00BA186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CA"/>
              </w:rPr>
              <w:t>(rs10741657)</w:t>
            </w:r>
          </w:p>
        </w:tc>
        <w:tc>
          <w:tcPr>
            <w:tcW w:w="19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B2FB9" w14:textId="77777777" w:rsidR="008F0A51" w:rsidRPr="00BA1868" w:rsidRDefault="008F0A51" w:rsidP="006C06AD">
            <w:pPr>
              <w:spacing w:line="60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CA"/>
              </w:rPr>
            </w:pPr>
            <w:r w:rsidRPr="00BA186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CA"/>
              </w:rPr>
              <w:t xml:space="preserve">p for association </w:t>
            </w:r>
          </w:p>
          <w:p w14:paraId="2CE2AD2A" w14:textId="77777777" w:rsidR="008F0A51" w:rsidRPr="00BA1868" w:rsidRDefault="008F0A51" w:rsidP="006C06AD">
            <w:pPr>
              <w:spacing w:line="60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CA"/>
              </w:rPr>
            </w:pPr>
            <w:r w:rsidRPr="00BA186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CA"/>
              </w:rPr>
              <w:t xml:space="preserve">with </w:t>
            </w:r>
            <w:r w:rsidRPr="00BA1868"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  <w:lang w:eastAsia="en-CA"/>
              </w:rPr>
              <w:t xml:space="preserve">DHCR7 </w:t>
            </w:r>
            <w:r w:rsidRPr="00BA186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CA"/>
              </w:rPr>
              <w:t>(rs12785878)</w:t>
            </w:r>
          </w:p>
        </w:tc>
        <w:tc>
          <w:tcPr>
            <w:tcW w:w="1914" w:type="dxa"/>
            <w:tcBorders>
              <w:left w:val="nil"/>
              <w:bottom w:val="single" w:sz="4" w:space="0" w:color="auto"/>
            </w:tcBorders>
          </w:tcPr>
          <w:p w14:paraId="0F19FFC0" w14:textId="77777777" w:rsidR="008F0A51" w:rsidRPr="00BA1868" w:rsidRDefault="008F0A51" w:rsidP="006C06AD">
            <w:pPr>
              <w:spacing w:line="60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CA"/>
              </w:rPr>
            </w:pPr>
            <w:r w:rsidRPr="00BA186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CA"/>
              </w:rPr>
              <w:t xml:space="preserve">p for association with </w:t>
            </w:r>
            <w:r w:rsidRPr="00BA1868"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  <w:lang w:eastAsia="en-CA"/>
              </w:rPr>
              <w:t xml:space="preserve">CYP24A1 </w:t>
            </w:r>
            <w:r w:rsidRPr="00BA186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CA"/>
              </w:rPr>
              <w:t>(rs6013897)</w:t>
            </w:r>
          </w:p>
        </w:tc>
      </w:tr>
      <w:tr w:rsidR="008F0A51" w:rsidRPr="00BA1868" w14:paraId="2741C057" w14:textId="77777777" w:rsidTr="006C06AD">
        <w:trPr>
          <w:trHeight w:val="288"/>
        </w:trPr>
        <w:tc>
          <w:tcPr>
            <w:tcW w:w="1981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99D18" w14:textId="77777777" w:rsidR="008F0A51" w:rsidRPr="00BA1868" w:rsidRDefault="008F0A51" w:rsidP="006C06AD">
            <w:pPr>
              <w:spacing w:line="60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eastAsia="en-CA"/>
              </w:rPr>
            </w:pPr>
            <w:proofErr w:type="spellStart"/>
            <w:r w:rsidRPr="00BA186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BMI</w:t>
            </w:r>
            <w:r w:rsidRPr="00BA1868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eastAsia="en-CA"/>
              </w:rPr>
              <w:t>a</w:t>
            </w:r>
            <w:proofErr w:type="spellEnd"/>
          </w:p>
        </w:tc>
        <w:tc>
          <w:tcPr>
            <w:tcW w:w="19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C9EA0" w14:textId="77777777" w:rsidR="008F0A51" w:rsidRPr="00BA1868" w:rsidRDefault="008F0A51" w:rsidP="006C06AD">
            <w:pPr>
              <w:spacing w:line="60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 w:rsidRPr="00BA1868">
              <w:rPr>
                <w:rFonts w:ascii="Arial" w:hAnsi="Arial" w:cs="Arial"/>
                <w:color w:val="000000"/>
                <w:sz w:val="20"/>
                <w:szCs w:val="20"/>
              </w:rPr>
              <w:t>0.91</w:t>
            </w:r>
          </w:p>
        </w:tc>
        <w:tc>
          <w:tcPr>
            <w:tcW w:w="191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E322C" w14:textId="77777777" w:rsidR="008F0A51" w:rsidRPr="00BA1868" w:rsidRDefault="008F0A51" w:rsidP="006C06AD">
            <w:pPr>
              <w:spacing w:line="60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 w:rsidRPr="00BA1868">
              <w:rPr>
                <w:rFonts w:ascii="Arial" w:hAnsi="Arial" w:cs="Arial"/>
                <w:color w:val="000000"/>
                <w:sz w:val="20"/>
                <w:szCs w:val="20"/>
              </w:rPr>
              <w:t>0.29</w:t>
            </w:r>
          </w:p>
        </w:tc>
        <w:tc>
          <w:tcPr>
            <w:tcW w:w="19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797DB" w14:textId="77777777" w:rsidR="008F0A51" w:rsidRPr="00BA1868" w:rsidRDefault="008F0A51" w:rsidP="006C06AD">
            <w:pPr>
              <w:spacing w:line="60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 w:rsidRPr="00BA1868">
              <w:rPr>
                <w:rFonts w:ascii="Arial" w:hAnsi="Arial" w:cs="Arial"/>
                <w:color w:val="000000"/>
                <w:sz w:val="20"/>
                <w:szCs w:val="20"/>
              </w:rPr>
              <w:t>0.78</w:t>
            </w:r>
          </w:p>
        </w:tc>
        <w:tc>
          <w:tcPr>
            <w:tcW w:w="1914" w:type="dxa"/>
            <w:tcBorders>
              <w:left w:val="nil"/>
              <w:bottom w:val="nil"/>
            </w:tcBorders>
            <w:vAlign w:val="center"/>
          </w:tcPr>
          <w:p w14:paraId="3829662E" w14:textId="77777777" w:rsidR="008F0A51" w:rsidRPr="00BA1868" w:rsidRDefault="008F0A51" w:rsidP="006C06AD">
            <w:pPr>
              <w:spacing w:line="60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 w:rsidRPr="00BA1868">
              <w:rPr>
                <w:rFonts w:ascii="Arial" w:hAnsi="Arial" w:cs="Arial"/>
                <w:color w:val="000000"/>
                <w:sz w:val="20"/>
                <w:szCs w:val="20"/>
              </w:rPr>
              <w:t>0.61</w:t>
            </w:r>
          </w:p>
        </w:tc>
      </w:tr>
      <w:tr w:rsidR="008F0A51" w:rsidRPr="00BA1868" w14:paraId="3A7D38EA" w14:textId="77777777" w:rsidTr="006C06AD">
        <w:trPr>
          <w:trHeight w:val="288"/>
        </w:trPr>
        <w:tc>
          <w:tcPr>
            <w:tcW w:w="1981" w:type="dxa"/>
            <w:tcBorders>
              <w:top w:val="nil"/>
              <w:right w:val="nil"/>
            </w:tcBorders>
            <w:shd w:val="clear" w:color="auto" w:fill="auto"/>
            <w:noWrap/>
            <w:vAlign w:val="bottom"/>
          </w:tcPr>
          <w:p w14:paraId="207C83FA" w14:textId="77777777" w:rsidR="008F0A51" w:rsidRPr="00BA1868" w:rsidRDefault="008F0A51" w:rsidP="006C06AD">
            <w:pPr>
              <w:spacing w:line="60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 w:rsidRPr="00BA186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 xml:space="preserve">Smoking </w:t>
            </w:r>
            <w:proofErr w:type="spellStart"/>
            <w:r w:rsidRPr="00BA186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Quantity</w:t>
            </w:r>
            <w:r w:rsidRPr="00BA1868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eastAsia="en-CA"/>
              </w:rPr>
              <w:t>b</w:t>
            </w:r>
            <w:proofErr w:type="spellEnd"/>
          </w:p>
        </w:tc>
        <w:tc>
          <w:tcPr>
            <w:tcW w:w="19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3DFD467" w14:textId="77777777" w:rsidR="008F0A51" w:rsidRPr="00BA1868" w:rsidRDefault="008F0A51" w:rsidP="006C06AD">
            <w:pPr>
              <w:spacing w:line="60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 w:rsidRPr="00BA186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0.80</w:t>
            </w:r>
          </w:p>
        </w:tc>
        <w:tc>
          <w:tcPr>
            <w:tcW w:w="19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CE4514E" w14:textId="77777777" w:rsidR="008F0A51" w:rsidRPr="00BA1868" w:rsidRDefault="008F0A51" w:rsidP="006C06AD">
            <w:pPr>
              <w:spacing w:line="60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 w:rsidRPr="00BA186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0.90</w:t>
            </w:r>
          </w:p>
        </w:tc>
        <w:tc>
          <w:tcPr>
            <w:tcW w:w="19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E0FE7A9" w14:textId="77777777" w:rsidR="008F0A51" w:rsidRPr="00BA1868" w:rsidRDefault="008F0A51" w:rsidP="006C06AD">
            <w:pPr>
              <w:spacing w:line="60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 w:rsidRPr="00BA186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0.18</w:t>
            </w:r>
          </w:p>
        </w:tc>
        <w:tc>
          <w:tcPr>
            <w:tcW w:w="1914" w:type="dxa"/>
            <w:tcBorders>
              <w:top w:val="nil"/>
              <w:left w:val="nil"/>
            </w:tcBorders>
            <w:vAlign w:val="center"/>
          </w:tcPr>
          <w:p w14:paraId="433745CA" w14:textId="77777777" w:rsidR="008F0A51" w:rsidRPr="00BA1868" w:rsidRDefault="008F0A51" w:rsidP="006C06AD">
            <w:pPr>
              <w:spacing w:line="60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 w:rsidRPr="00BA186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0.73</w:t>
            </w:r>
          </w:p>
        </w:tc>
      </w:tr>
    </w:tbl>
    <w:p w14:paraId="70FD3D60" w14:textId="7E973510" w:rsidR="008F0A51" w:rsidRPr="00BA1868" w:rsidRDefault="008F0A51" w:rsidP="008F0A51">
      <w:pPr>
        <w:spacing w:line="600" w:lineRule="auto"/>
        <w:rPr>
          <w:rFonts w:ascii="Arial" w:hAnsi="Arial" w:cs="Arial"/>
          <w:sz w:val="20"/>
          <w:szCs w:val="20"/>
        </w:rPr>
      </w:pPr>
      <w:proofErr w:type="gramStart"/>
      <w:r w:rsidRPr="00BA1868">
        <w:rPr>
          <w:rFonts w:ascii="Arial" w:hAnsi="Arial" w:cs="Arial"/>
          <w:sz w:val="20"/>
          <w:szCs w:val="20"/>
          <w:vertAlign w:val="superscript"/>
        </w:rPr>
        <w:t xml:space="preserve">a </w:t>
      </w:r>
      <w:r w:rsidRPr="00BA1868">
        <w:rPr>
          <w:rFonts w:ascii="Arial" w:hAnsi="Arial" w:cs="Arial"/>
          <w:sz w:val="20"/>
          <w:szCs w:val="20"/>
        </w:rPr>
        <w:t xml:space="preserve"> p</w:t>
      </w:r>
      <w:proofErr w:type="gramEnd"/>
      <w:r w:rsidRPr="00BA1868">
        <w:rPr>
          <w:rFonts w:ascii="Arial" w:hAnsi="Arial" w:cs="Arial"/>
          <w:sz w:val="20"/>
          <w:szCs w:val="20"/>
        </w:rPr>
        <w:t>-value for association between 25OHD SNP and BMI obtained from the GIANT Consortiu</w:t>
      </w:r>
      <w:r w:rsidR="00821AE5">
        <w:rPr>
          <w:rFonts w:ascii="Arial" w:hAnsi="Arial" w:cs="Arial"/>
          <w:sz w:val="20"/>
          <w:szCs w:val="20"/>
        </w:rPr>
        <w:t xml:space="preserve">m </w:t>
      </w:r>
      <w:r w:rsidRPr="00BA1868">
        <w:rPr>
          <w:rFonts w:ascii="Arial" w:hAnsi="Arial" w:cs="Arial"/>
          <w:sz w:val="20"/>
          <w:szCs w:val="20"/>
        </w:rPr>
        <w:fldChar w:fldCharType="begin">
          <w:fldData xml:space="preserve">PEVuZE5vdGU+PENpdGU+PEF1dGhvcj5NYW5uaW5nPC9BdXRob3I+PFllYXI+MjAxMjwvWWVhcj48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</w:fldData>
        </w:fldChar>
      </w:r>
      <w:r>
        <w:rPr>
          <w:rFonts w:ascii="Arial" w:hAnsi="Arial" w:cs="Arial"/>
          <w:sz w:val="20"/>
          <w:szCs w:val="20"/>
        </w:rPr>
        <w:instrText xml:space="preserve"> ADDIN EN.CITE </w:instrText>
      </w:r>
      <w:r>
        <w:rPr>
          <w:rFonts w:ascii="Arial" w:hAnsi="Arial" w:cs="Arial"/>
          <w:sz w:val="20"/>
          <w:szCs w:val="20"/>
        </w:rPr>
        <w:fldChar w:fldCharType="begin">
          <w:fldData xml:space="preserve">PEVuZE5vdGU+PENpdGU+PEF1dGhvcj5NYW5uaW5nPC9BdXRob3I+PFllYXI+MjAxMjwvWWVhcj48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</w:fldData>
        </w:fldChar>
      </w:r>
      <w:r>
        <w:rPr>
          <w:rFonts w:ascii="Arial" w:hAnsi="Arial" w:cs="Arial"/>
          <w:sz w:val="20"/>
          <w:szCs w:val="20"/>
        </w:rPr>
        <w:instrText xml:space="preserve"> ADDIN EN.CITE.DATA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end"/>
      </w:r>
      <w:r w:rsidRPr="00BA1868">
        <w:rPr>
          <w:rFonts w:ascii="Arial" w:hAnsi="Arial" w:cs="Arial"/>
          <w:sz w:val="20"/>
          <w:szCs w:val="20"/>
        </w:rPr>
      </w:r>
      <w:r w:rsidRPr="00BA1868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[1]</w:t>
      </w:r>
      <w:r w:rsidRPr="00BA1868">
        <w:rPr>
          <w:rFonts w:ascii="Arial" w:hAnsi="Arial" w:cs="Arial"/>
          <w:sz w:val="20"/>
          <w:szCs w:val="20"/>
        </w:rPr>
        <w:fldChar w:fldCharType="end"/>
      </w:r>
      <w:r w:rsidR="00821AE5">
        <w:rPr>
          <w:rFonts w:ascii="Arial" w:hAnsi="Arial" w:cs="Arial"/>
          <w:sz w:val="20"/>
          <w:szCs w:val="20"/>
        </w:rPr>
        <w:t>.</w:t>
      </w:r>
    </w:p>
    <w:p w14:paraId="5B34C11B" w14:textId="77777777" w:rsidR="00821AE5" w:rsidRDefault="008F0A51" w:rsidP="00821AE5">
      <w:pPr>
        <w:spacing w:line="600" w:lineRule="auto"/>
        <w:rPr>
          <w:rFonts w:ascii="Arial" w:hAnsi="Arial" w:cs="Arial"/>
          <w:sz w:val="20"/>
          <w:szCs w:val="20"/>
        </w:rPr>
      </w:pPr>
      <w:proofErr w:type="spellStart"/>
      <w:r w:rsidRPr="00BA1868">
        <w:rPr>
          <w:rFonts w:ascii="Arial" w:hAnsi="Arial" w:cs="Arial"/>
          <w:sz w:val="20"/>
          <w:szCs w:val="20"/>
          <w:vertAlign w:val="superscript"/>
        </w:rPr>
        <w:t>b</w:t>
      </w:r>
      <w:r w:rsidRPr="00BA1868">
        <w:rPr>
          <w:rFonts w:ascii="Arial" w:hAnsi="Arial" w:cs="Arial"/>
          <w:sz w:val="20"/>
          <w:szCs w:val="20"/>
        </w:rPr>
        <w:t>p</w:t>
      </w:r>
      <w:proofErr w:type="spellEnd"/>
      <w:r w:rsidRPr="00BA1868">
        <w:rPr>
          <w:rFonts w:ascii="Arial" w:hAnsi="Arial" w:cs="Arial"/>
          <w:sz w:val="20"/>
          <w:szCs w:val="20"/>
        </w:rPr>
        <w:t>-value for association between 25OHD SNP and smoking quantity obtained from the Tobacco and Genetics Consortiu</w:t>
      </w:r>
      <w:r w:rsidR="00821AE5">
        <w:rPr>
          <w:rFonts w:ascii="Arial" w:hAnsi="Arial" w:cs="Arial"/>
          <w:sz w:val="20"/>
          <w:szCs w:val="20"/>
        </w:rPr>
        <w:t xml:space="preserve">m </w:t>
      </w:r>
      <w:r w:rsidRPr="00BA1868">
        <w:rPr>
          <w:rFonts w:ascii="Arial" w:hAnsi="Arial" w:cs="Arial"/>
          <w:sz w:val="20"/>
          <w:szCs w:val="20"/>
        </w:rPr>
        <w:fldChar w:fldCharType="begin"/>
      </w:r>
      <w:r>
        <w:rPr>
          <w:rFonts w:ascii="Arial" w:hAnsi="Arial" w:cs="Arial"/>
          <w:sz w:val="20"/>
          <w:szCs w:val="20"/>
        </w:rPr>
        <w:instrText xml:space="preserve"> ADDIN EN.CITE &lt;EndNote&gt;&lt;Cite&gt;&lt;Author&gt;Tobacco&lt;/Author&gt;&lt;Year&gt;2010&lt;/Year&gt;&lt;RecNum&gt;421&lt;/RecNum&gt;&lt;DisplayText&gt;[2]&lt;/DisplayText&gt;&lt;record&gt;&lt;rec-number&gt;421&lt;/rec-number&gt;&lt;foreign-keys&gt;&lt;key app="EN" db-id="90revwzfjww2dbexfw5pwwe02rpzxp55zfzf" timestamp="1461166223"&gt;421&lt;/key&gt;&lt;/foreign-keys&gt;&lt;ref-type name="Journal Article"&gt;17&lt;/ref-type&gt;&lt;contributors&gt;&lt;authors&gt;&lt;author&gt;Tobacco,&lt;/author&gt;&lt;author&gt;Genetics, Consortium&lt;/author&gt;&lt;/authors&gt;&lt;/contributors&gt;&lt;auth-address&gt;Department of Genetics, University of North Carolina, Chapel Hill, NC 27710, USA.&lt;/auth-address&gt;&lt;titles&gt;&lt;title&gt;Genome-wide meta-analyses identify multiple loci associated with smoking behavior&lt;/title&gt;&lt;secondary-title&gt;Nat Genet&lt;/secondary-title&gt;&lt;/titles&gt;&lt;periodical&gt;&lt;full-title&gt;Nat Genet&lt;/full-title&gt;&lt;/periodical&gt;&lt;pages&gt;441-7&lt;/pages&gt;&lt;volume&gt;42&lt;/volume&gt;&lt;number&gt;5&lt;/number&gt;&lt;keywords&gt;&lt;keyword&gt;Age Factors&lt;/keyword&gt;&lt;keyword&gt;Alleles&lt;/keyword&gt;&lt;keyword&gt;Chromosome Mapping&lt;/keyword&gt;&lt;keyword&gt;Female&lt;/keyword&gt;&lt;keyword&gt;Genome&lt;/keyword&gt;&lt;keyword&gt;*Genome-Wide Association Study&lt;/keyword&gt;&lt;keyword&gt;Genotype&lt;/keyword&gt;&lt;keyword&gt;Humans&lt;/keyword&gt;&lt;keyword&gt;Male&lt;/keyword&gt;&lt;keyword&gt;Molecular Epidemiology/methods&lt;/keyword&gt;&lt;keyword&gt;Odds Ratio&lt;/keyword&gt;&lt;keyword&gt;Phenotype&lt;/keyword&gt;&lt;keyword&gt;*Polymorphism, Single Nucleotide&lt;/keyword&gt;&lt;keyword&gt;Receptors, Nicotinic/genetics&lt;/keyword&gt;&lt;keyword&gt;Smoking/*genetics&lt;/keyword&gt;&lt;/keywords&gt;&lt;dates&gt;&lt;year&gt;2010&lt;/year&gt;&lt;pub-dates&gt;&lt;date&gt;May&lt;/date&gt;&lt;/pub-dates&gt;&lt;/dates&gt;&lt;isbn&gt;1546-1718 (Electronic)&amp;#xD;1061-4036 (Linking)&lt;/isbn&gt;&lt;accession-num&gt;20418890&lt;/accession-num&gt;&lt;urls&gt;&lt;related-urls&gt;&lt;url&gt;http://www.ncbi.nlm.nih.gov/pubmed/20418890&lt;/url&gt;&lt;/related-urls&gt;&lt;/urls&gt;&lt;custom2&gt;PMC2914600&lt;/custom2&gt;&lt;electronic-resource-num&gt;10.1038/ng.571&lt;/electronic-resource-num&gt;&lt;/record&gt;&lt;/Cite&gt;&lt;/EndNote&gt;</w:instrText>
      </w:r>
      <w:r w:rsidRPr="00BA1868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[2]</w:t>
      </w:r>
      <w:r w:rsidRPr="00BA1868">
        <w:rPr>
          <w:rFonts w:ascii="Arial" w:hAnsi="Arial" w:cs="Arial"/>
          <w:sz w:val="20"/>
          <w:szCs w:val="20"/>
        </w:rPr>
        <w:fldChar w:fldCharType="end"/>
      </w:r>
      <w:r w:rsidR="00821AE5">
        <w:rPr>
          <w:rFonts w:ascii="Arial" w:hAnsi="Arial" w:cs="Arial"/>
          <w:sz w:val="20"/>
          <w:szCs w:val="20"/>
        </w:rPr>
        <w:t>.</w:t>
      </w:r>
    </w:p>
    <w:p w14:paraId="1077AA81" w14:textId="77777777" w:rsidR="00821AE5" w:rsidRDefault="00821AE5" w:rsidP="00821AE5">
      <w:pPr>
        <w:spacing w:line="600" w:lineRule="auto"/>
        <w:rPr>
          <w:rFonts w:ascii="Arial" w:hAnsi="Arial" w:cs="Arial"/>
          <w:sz w:val="20"/>
          <w:szCs w:val="20"/>
        </w:rPr>
      </w:pPr>
    </w:p>
    <w:p w14:paraId="52D67A9E" w14:textId="77777777" w:rsidR="00821AE5" w:rsidRDefault="00821AE5" w:rsidP="00821AE5">
      <w:pPr>
        <w:spacing w:line="600" w:lineRule="auto"/>
        <w:rPr>
          <w:rFonts w:ascii="Arial" w:hAnsi="Arial" w:cs="Arial"/>
          <w:sz w:val="20"/>
          <w:szCs w:val="20"/>
        </w:rPr>
      </w:pPr>
    </w:p>
    <w:p w14:paraId="4BF3C9CC" w14:textId="77777777" w:rsidR="00821AE5" w:rsidRDefault="00821AE5" w:rsidP="00821AE5">
      <w:pPr>
        <w:spacing w:line="600" w:lineRule="auto"/>
        <w:rPr>
          <w:rFonts w:ascii="Arial" w:hAnsi="Arial" w:cs="Arial"/>
          <w:sz w:val="20"/>
          <w:szCs w:val="20"/>
        </w:rPr>
      </w:pPr>
    </w:p>
    <w:p w14:paraId="0164A36B" w14:textId="77777777" w:rsidR="00821AE5" w:rsidRDefault="00821AE5" w:rsidP="00821AE5">
      <w:pPr>
        <w:spacing w:line="600" w:lineRule="auto"/>
        <w:rPr>
          <w:rFonts w:ascii="Arial" w:hAnsi="Arial" w:cs="Arial"/>
          <w:sz w:val="20"/>
          <w:szCs w:val="20"/>
        </w:rPr>
      </w:pPr>
    </w:p>
    <w:p w14:paraId="3937F5BB" w14:textId="77777777" w:rsidR="00821AE5" w:rsidRDefault="00821AE5" w:rsidP="00821AE5">
      <w:pPr>
        <w:spacing w:line="600" w:lineRule="auto"/>
        <w:rPr>
          <w:rFonts w:ascii="Arial" w:hAnsi="Arial" w:cs="Arial"/>
          <w:sz w:val="20"/>
          <w:szCs w:val="20"/>
        </w:rPr>
      </w:pPr>
    </w:p>
    <w:p w14:paraId="6F0630CF" w14:textId="32DADBF1" w:rsidR="008F0A51" w:rsidRDefault="00821AE5" w:rsidP="00821AE5">
      <w:pPr>
        <w:spacing w:line="600" w:lineRule="auto"/>
      </w:pPr>
      <w:bookmarkStart w:id="0" w:name="_GoBack"/>
      <w:bookmarkEnd w:id="0"/>
      <w:r>
        <w:rPr>
          <w:rFonts w:ascii="Arial" w:hAnsi="Arial" w:cs="Arial"/>
          <w:sz w:val="20"/>
          <w:szCs w:val="20"/>
        </w:rPr>
        <w:t>R</w:t>
      </w:r>
      <w:r w:rsidR="008F0A51">
        <w:t>eferences</w:t>
      </w:r>
    </w:p>
    <w:p w14:paraId="5B8B6FEE" w14:textId="77777777" w:rsidR="008F0A51" w:rsidRDefault="008F0A51"/>
    <w:p w14:paraId="0F51EBAF" w14:textId="77777777" w:rsidR="008F0A51" w:rsidRPr="008F0A51" w:rsidRDefault="008F0A51" w:rsidP="008F0A51">
      <w:pPr>
        <w:pStyle w:val="EndNoteBibliography"/>
        <w:rPr>
          <w:noProof/>
        </w:rPr>
      </w:pPr>
      <w:r>
        <w:fldChar w:fldCharType="begin"/>
      </w:r>
      <w:r>
        <w:instrText xml:space="preserve"> ADDIN EN.REFLIST </w:instrText>
      </w:r>
      <w:r>
        <w:fldChar w:fldCharType="separate"/>
      </w:r>
      <w:r w:rsidRPr="008F0A51">
        <w:rPr>
          <w:noProof/>
        </w:rPr>
        <w:t>1.</w:t>
      </w:r>
      <w:r w:rsidRPr="008F0A51">
        <w:rPr>
          <w:noProof/>
        </w:rPr>
        <w:tab/>
        <w:t>Manning AK, Hivert MF, Scott RA, Grimsby JL, Bouatia-Naji N, Chen H, et al. A genome-wide approach accounting for body mass index identifies genetic variants influencing fasting glycemic traits and insulin resistance. Nat Genet. 2012;44(6):659-69. doi: 10.1038/ng.2274. PubMed PMID: 22581228; PubMed Central PMCID: PMCPMC3613127.</w:t>
      </w:r>
    </w:p>
    <w:p w14:paraId="54CB5378" w14:textId="77777777" w:rsidR="008F0A51" w:rsidRPr="008F0A51" w:rsidRDefault="008F0A51" w:rsidP="008F0A51">
      <w:pPr>
        <w:pStyle w:val="EndNoteBibliography"/>
        <w:rPr>
          <w:noProof/>
        </w:rPr>
      </w:pPr>
      <w:r w:rsidRPr="008F0A51">
        <w:rPr>
          <w:noProof/>
        </w:rPr>
        <w:t>2.</w:t>
      </w:r>
      <w:r w:rsidRPr="008F0A51">
        <w:rPr>
          <w:noProof/>
        </w:rPr>
        <w:tab/>
        <w:t>Tobacco, Genetics C. Genome-wide meta-analyses identify multiple loci associated with smoking behavior. Nat Genet. 2010;42(5):441-7. doi: 10.1038/ng.571. PubMed PMID: 20418890; PubMed Central PMCID: PMCPMC2914600.</w:t>
      </w:r>
    </w:p>
    <w:p w14:paraId="174DF398" w14:textId="77777777" w:rsidR="00CF1515" w:rsidRDefault="008F0A51">
      <w:r>
        <w:fldChar w:fldCharType="end"/>
      </w:r>
    </w:p>
    <w:sectPr w:rsidR="00CF1515" w:rsidSect="002603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markup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Layout" w:val="&lt;ENLayout&gt;&lt;Style&gt;PLoS&lt;/Style&gt;&lt;LeftDelim&gt;{&lt;/LeftDelim&gt;&lt;RightDelim&gt;}&lt;/RightDelim&gt;&lt;FontName&gt;Calibri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/Libraries&gt;"/>
  </w:docVars>
  <w:rsids>
    <w:rsidRoot w:val="008F0A51"/>
    <w:rsid w:val="00091150"/>
    <w:rsid w:val="000C4D89"/>
    <w:rsid w:val="00191F6B"/>
    <w:rsid w:val="002603DE"/>
    <w:rsid w:val="002E1619"/>
    <w:rsid w:val="0036279F"/>
    <w:rsid w:val="003D5452"/>
    <w:rsid w:val="00427032"/>
    <w:rsid w:val="007C5E1A"/>
    <w:rsid w:val="007E75B6"/>
    <w:rsid w:val="00821AE5"/>
    <w:rsid w:val="008F0A51"/>
    <w:rsid w:val="00914E19"/>
    <w:rsid w:val="00A042AF"/>
    <w:rsid w:val="00B13378"/>
    <w:rsid w:val="00BA79BC"/>
    <w:rsid w:val="00D15BCD"/>
    <w:rsid w:val="00F30711"/>
    <w:rsid w:val="00F63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504FAE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8F0A51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NoteBibliographyTitle">
    <w:name w:val="EndNote Bibliography Title"/>
    <w:basedOn w:val="Normal"/>
    <w:rsid w:val="008F0A51"/>
    <w:pPr>
      <w:jc w:val="center"/>
    </w:pPr>
    <w:rPr>
      <w:rFonts w:ascii="Calibri" w:hAnsi="Calibri"/>
    </w:rPr>
  </w:style>
  <w:style w:type="paragraph" w:customStyle="1" w:styleId="EndNoteBibliography">
    <w:name w:val="EndNote Bibliography"/>
    <w:basedOn w:val="Normal"/>
    <w:rsid w:val="008F0A51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Despoina Manousaki</dc:creator>
  <cp:keywords/>
  <dc:description/>
  <cp:lastModifiedBy>Julia Slater</cp:lastModifiedBy>
  <cp:revision>2</cp:revision>
  <dcterms:created xsi:type="dcterms:W3CDTF">2017-03-27T22:20:00Z</dcterms:created>
  <dcterms:modified xsi:type="dcterms:W3CDTF">2017-03-27T22:20:00Z</dcterms:modified>
</cp:coreProperties>
</file>