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43D4" w:rsidRDefault="00A64873" w:rsidP="005143D4">
      <w:pPr>
        <w:jc w:val="both"/>
        <w:rPr>
          <w:lang w:val="en-US"/>
        </w:rPr>
      </w:pPr>
      <w:r>
        <w:rPr>
          <w:b/>
          <w:lang w:val="en-US"/>
        </w:rPr>
        <w:t xml:space="preserve">Supplementary </w:t>
      </w:r>
      <w:bookmarkStart w:id="0" w:name="_GoBack"/>
      <w:bookmarkEnd w:id="0"/>
      <w:r w:rsidR="005143D4">
        <w:rPr>
          <w:b/>
          <w:lang w:val="en-US"/>
        </w:rPr>
        <w:t>Figure S2</w:t>
      </w:r>
      <w:r w:rsidR="005143D4" w:rsidRPr="00F50125">
        <w:rPr>
          <w:lang w:val="en-US"/>
        </w:rPr>
        <w:t xml:space="preserve">. </w:t>
      </w:r>
      <w:r w:rsidR="005143D4">
        <w:rPr>
          <w:lang w:val="en-US"/>
        </w:rPr>
        <w:t>Quantile-Quantile and Manhattan plots for the genome-wide meta-analysis results of the SNP main effect adjusting for physical activity (</w:t>
      </w:r>
      <w:proofErr w:type="spellStart"/>
      <w:r w:rsidR="005143D4">
        <w:rPr>
          <w:lang w:val="en-US"/>
        </w:rPr>
        <w:t>SNPadjPA</w:t>
      </w:r>
      <w:proofErr w:type="spellEnd"/>
      <w:r w:rsidR="005143D4">
        <w:rPr>
          <w:lang w:val="en-US"/>
        </w:rPr>
        <w:t xml:space="preserve">), interaction between SNP and physical activity, and the joint effect of SNP main effect and </w:t>
      </w:r>
      <w:proofErr w:type="spellStart"/>
      <w:r w:rsidR="005143D4">
        <w:rPr>
          <w:lang w:val="en-US"/>
        </w:rPr>
        <w:t>SNPхPA</w:t>
      </w:r>
      <w:proofErr w:type="spellEnd"/>
      <w:r w:rsidR="005143D4">
        <w:rPr>
          <w:lang w:val="en-US"/>
        </w:rPr>
        <w:t xml:space="preserve"> interaction (Joint2df) in men and women of European-ancestry combined. The plots for </w:t>
      </w:r>
      <w:proofErr w:type="spellStart"/>
      <w:r w:rsidR="005143D4">
        <w:rPr>
          <w:lang w:val="en-US"/>
        </w:rPr>
        <w:t>SNPadjPA</w:t>
      </w:r>
      <w:proofErr w:type="spellEnd"/>
      <w:r w:rsidR="005143D4">
        <w:rPr>
          <w:lang w:val="en-US"/>
        </w:rPr>
        <w:t xml:space="preserve"> and the joint model are shown before and after excluding SNPs ± 500 kb of known main effect loci for BMI, </w:t>
      </w:r>
      <w:proofErr w:type="spellStart"/>
      <w:r w:rsidR="005143D4">
        <w:rPr>
          <w:lang w:val="en-US"/>
        </w:rPr>
        <w:t>WC</w:t>
      </w:r>
      <w:r w:rsidR="005143D4" w:rsidRPr="008240FE">
        <w:rPr>
          <w:vertAlign w:val="subscript"/>
          <w:lang w:val="en-US"/>
        </w:rPr>
        <w:t>adjBMI</w:t>
      </w:r>
      <w:proofErr w:type="spellEnd"/>
      <w:r w:rsidR="005143D4">
        <w:rPr>
          <w:lang w:val="en-US"/>
        </w:rPr>
        <w:t xml:space="preserve"> and </w:t>
      </w:r>
      <w:proofErr w:type="spellStart"/>
      <w:r w:rsidR="005143D4">
        <w:rPr>
          <w:lang w:val="en-US"/>
        </w:rPr>
        <w:t>WHR</w:t>
      </w:r>
      <w:r w:rsidR="005143D4" w:rsidRPr="008240FE">
        <w:rPr>
          <w:vertAlign w:val="subscript"/>
          <w:lang w:val="en-US"/>
        </w:rPr>
        <w:t>adjBMI</w:t>
      </w:r>
      <w:proofErr w:type="spellEnd"/>
      <w:r w:rsidR="005143D4">
        <w:rPr>
          <w:lang w:val="en-US"/>
        </w:rPr>
        <w:t>.</w:t>
      </w:r>
    </w:p>
    <w:p w:rsidR="005143D4" w:rsidRDefault="0088277B" w:rsidP="00AC34A8">
      <w:pPr>
        <w:rPr>
          <w:b/>
          <w:lang w:val="en-US"/>
        </w:rPr>
      </w:pPr>
      <w:r>
        <w:rPr>
          <w:b/>
          <w:noProof/>
          <w:lang w:val="en-US"/>
        </w:rPr>
        <w:drawing>
          <wp:inline distT="0" distB="0" distL="0" distR="0" wp14:anchorId="4C1290BC">
            <wp:extent cx="6109200" cy="4582800"/>
            <wp:effectExtent l="0" t="0" r="6350" b="825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200" cy="45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C34A8">
        <w:rPr>
          <w:b/>
          <w:noProof/>
          <w:lang w:val="en-US"/>
        </w:rPr>
        <w:drawing>
          <wp:inline distT="0" distB="0" distL="0" distR="0" wp14:anchorId="0A6C6901">
            <wp:extent cx="2371725" cy="4291965"/>
            <wp:effectExtent l="0" t="0" r="952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4291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143D4" w:rsidRDefault="005143D4" w:rsidP="00AC34A8">
      <w:pPr>
        <w:rPr>
          <w:b/>
          <w:lang w:val="en-US"/>
        </w:rPr>
      </w:pPr>
    </w:p>
    <w:p w:rsidR="0088277B" w:rsidRDefault="0088277B" w:rsidP="00AC34A8">
      <w:pPr>
        <w:rPr>
          <w:b/>
          <w:lang w:val="en-US"/>
        </w:rPr>
        <w:sectPr w:rsidR="0088277B" w:rsidSect="005B55BC">
          <w:footerReference w:type="default" r:id="rId9"/>
          <w:pgSz w:w="16838" w:h="11906" w:orient="landscape"/>
          <w:pgMar w:top="1134" w:right="1701" w:bottom="1134" w:left="1701" w:header="708" w:footer="708" w:gutter="0"/>
          <w:cols w:space="708"/>
          <w:docGrid w:linePitch="360"/>
        </w:sectPr>
      </w:pPr>
      <w:r>
        <w:rPr>
          <w:b/>
          <w:noProof/>
          <w:lang w:val="en-US"/>
        </w:rPr>
        <w:lastRenderedPageBreak/>
        <w:drawing>
          <wp:inline distT="0" distB="0" distL="0" distR="0" wp14:anchorId="6E5FDF54">
            <wp:extent cx="6143625" cy="4601169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177" cy="46053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240FE">
        <w:rPr>
          <w:b/>
          <w:noProof/>
          <w:lang w:val="en-US"/>
        </w:rPr>
        <w:drawing>
          <wp:inline distT="0" distB="0" distL="0" distR="0" wp14:anchorId="03CC24D4">
            <wp:extent cx="2372400" cy="4471200"/>
            <wp:effectExtent l="0" t="0" r="8890" b="571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400" cy="447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B55BC" w:rsidRDefault="0088277B" w:rsidP="0088277B">
      <w:pPr>
        <w:rPr>
          <w:b/>
          <w:lang w:val="en-US"/>
        </w:rPr>
      </w:pPr>
      <w:r>
        <w:rPr>
          <w:b/>
          <w:noProof/>
          <w:lang w:val="en-US"/>
        </w:rPr>
        <w:lastRenderedPageBreak/>
        <w:drawing>
          <wp:inline distT="0" distB="0" distL="0" distR="0" wp14:anchorId="0EDA9E8E" wp14:editId="740162B5">
            <wp:extent cx="6038850" cy="2848031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538" cy="28573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noProof/>
          <w:lang w:val="en-US"/>
        </w:rPr>
        <w:drawing>
          <wp:inline distT="0" distB="0" distL="0" distR="0" wp14:anchorId="7434B1A3" wp14:editId="248FAC08">
            <wp:extent cx="2457450" cy="2454304"/>
            <wp:effectExtent l="0" t="0" r="0" b="317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639" cy="24624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D4FDC" w:rsidRPr="00F50125" w:rsidRDefault="00BD4FDC" w:rsidP="00E23364">
      <w:pPr>
        <w:jc w:val="both"/>
        <w:rPr>
          <w:lang w:val="en-US"/>
        </w:rPr>
      </w:pPr>
    </w:p>
    <w:sectPr w:rsidR="00BD4FDC" w:rsidRPr="00F50125" w:rsidSect="005143D4">
      <w:pgSz w:w="16838" w:h="11906" w:orient="landscape"/>
      <w:pgMar w:top="1134" w:right="170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B65B2" w:rsidRDefault="00AB65B2" w:rsidP="000B1CEA">
      <w:pPr>
        <w:spacing w:after="0" w:line="240" w:lineRule="auto"/>
      </w:pPr>
      <w:r>
        <w:separator/>
      </w:r>
    </w:p>
  </w:endnote>
  <w:endnote w:type="continuationSeparator" w:id="0">
    <w:p w:rsidR="00AB65B2" w:rsidRDefault="00AB65B2" w:rsidP="000B1C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4173830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B1CEA" w:rsidRDefault="000B1CE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64873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0B1CEA" w:rsidRDefault="000B1CE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B65B2" w:rsidRDefault="00AB65B2" w:rsidP="000B1CEA">
      <w:pPr>
        <w:spacing w:after="0" w:line="240" w:lineRule="auto"/>
      </w:pPr>
      <w:r>
        <w:separator/>
      </w:r>
    </w:p>
  </w:footnote>
  <w:footnote w:type="continuationSeparator" w:id="0">
    <w:p w:rsidR="00AB65B2" w:rsidRDefault="00AB65B2" w:rsidP="000B1CE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FDC"/>
    <w:rsid w:val="000557A9"/>
    <w:rsid w:val="000B1CEA"/>
    <w:rsid w:val="000C7CED"/>
    <w:rsid w:val="0010213D"/>
    <w:rsid w:val="001B5185"/>
    <w:rsid w:val="001E34B8"/>
    <w:rsid w:val="001F5872"/>
    <w:rsid w:val="0024669B"/>
    <w:rsid w:val="00262C82"/>
    <w:rsid w:val="002A0660"/>
    <w:rsid w:val="002E176C"/>
    <w:rsid w:val="00307667"/>
    <w:rsid w:val="00316850"/>
    <w:rsid w:val="00391634"/>
    <w:rsid w:val="003E7653"/>
    <w:rsid w:val="003F34AD"/>
    <w:rsid w:val="00407BB9"/>
    <w:rsid w:val="00407EA9"/>
    <w:rsid w:val="00445B67"/>
    <w:rsid w:val="00495A1F"/>
    <w:rsid w:val="004E0948"/>
    <w:rsid w:val="00505644"/>
    <w:rsid w:val="005143D4"/>
    <w:rsid w:val="005234D6"/>
    <w:rsid w:val="005557A0"/>
    <w:rsid w:val="005A08D9"/>
    <w:rsid w:val="005B3099"/>
    <w:rsid w:val="005B55BC"/>
    <w:rsid w:val="006D13BB"/>
    <w:rsid w:val="0072081B"/>
    <w:rsid w:val="008240FE"/>
    <w:rsid w:val="0088277B"/>
    <w:rsid w:val="00894FC8"/>
    <w:rsid w:val="009035EE"/>
    <w:rsid w:val="0093364E"/>
    <w:rsid w:val="009761D1"/>
    <w:rsid w:val="00991906"/>
    <w:rsid w:val="009B68CB"/>
    <w:rsid w:val="009C628B"/>
    <w:rsid w:val="00A00C6D"/>
    <w:rsid w:val="00A02A1A"/>
    <w:rsid w:val="00A140D0"/>
    <w:rsid w:val="00A64873"/>
    <w:rsid w:val="00A95E42"/>
    <w:rsid w:val="00AB65B2"/>
    <w:rsid w:val="00AC34A8"/>
    <w:rsid w:val="00AD08E6"/>
    <w:rsid w:val="00AD5E5D"/>
    <w:rsid w:val="00AD67A9"/>
    <w:rsid w:val="00B30C45"/>
    <w:rsid w:val="00B570B7"/>
    <w:rsid w:val="00BB171A"/>
    <w:rsid w:val="00BD4FDC"/>
    <w:rsid w:val="00C50CE6"/>
    <w:rsid w:val="00C65F0E"/>
    <w:rsid w:val="00C71A2A"/>
    <w:rsid w:val="00C93B38"/>
    <w:rsid w:val="00CA1D1C"/>
    <w:rsid w:val="00CA48D8"/>
    <w:rsid w:val="00CA5830"/>
    <w:rsid w:val="00CC61C1"/>
    <w:rsid w:val="00D203D6"/>
    <w:rsid w:val="00D84361"/>
    <w:rsid w:val="00DC5435"/>
    <w:rsid w:val="00DD4FE0"/>
    <w:rsid w:val="00E23364"/>
    <w:rsid w:val="00E5112A"/>
    <w:rsid w:val="00E71E5D"/>
    <w:rsid w:val="00ED4EB5"/>
    <w:rsid w:val="00EE2862"/>
    <w:rsid w:val="00EE722B"/>
    <w:rsid w:val="00F16D60"/>
    <w:rsid w:val="00F35667"/>
    <w:rsid w:val="00F42433"/>
    <w:rsid w:val="00F50125"/>
    <w:rsid w:val="00FB26C2"/>
    <w:rsid w:val="00FC42B8"/>
    <w:rsid w:val="00FF65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0E812417-9AEB-4295-8819-5FF3DFFBC3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B1CEA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D4F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4FD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B1C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1CEA"/>
  </w:style>
  <w:style w:type="paragraph" w:styleId="Footer">
    <w:name w:val="footer"/>
    <w:basedOn w:val="Normal"/>
    <w:link w:val="FooterChar"/>
    <w:uiPriority w:val="99"/>
    <w:unhideWhenUsed/>
    <w:rsid w:val="000B1C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1CEA"/>
  </w:style>
  <w:style w:type="character" w:customStyle="1" w:styleId="Heading1Char">
    <w:name w:val="Heading 1 Char"/>
    <w:basedOn w:val="DefaultParagraphFont"/>
    <w:link w:val="Heading1"/>
    <w:uiPriority w:val="9"/>
    <w:rsid w:val="000B1CE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87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72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66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34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27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6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C46AB1-C69E-4E30-B3A0-280069176D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75</Words>
  <Characters>430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Copenhagen</Company>
  <LinksUpToDate>false</LinksUpToDate>
  <CharactersWithSpaces>504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Tuomas Oskari Kilpeläinen</dc:creator>
  <cp:lastModifiedBy>mariaelisa graff</cp:lastModifiedBy>
  <cp:revision>4</cp:revision>
  <cp:lastPrinted>2016-06-08T15:14:00Z</cp:lastPrinted>
  <dcterms:created xsi:type="dcterms:W3CDTF">2016-11-15T02:35:00Z</dcterms:created>
  <dcterms:modified xsi:type="dcterms:W3CDTF">2016-11-15T03:04:00Z</dcterms:modified>
</cp:coreProperties>
</file>