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ED1" w:rsidRPr="005A0DFC" w:rsidRDefault="00A97ED1" w:rsidP="00A97ED1">
      <w:pPr>
        <w:jc w:val="center"/>
        <w:rPr>
          <w:rFonts w:ascii="Calibri" w:eastAsia="Calibri" w:hAnsi="Calibri" w:cs="Calibri"/>
          <w:b/>
          <w:sz w:val="44"/>
          <w:szCs w:val="32"/>
          <w:u w:val="single"/>
        </w:rPr>
      </w:pPr>
      <w:bookmarkStart w:id="0" w:name="_GoBack"/>
      <w:bookmarkEnd w:id="0"/>
      <w:r w:rsidRPr="005A0DFC">
        <w:rPr>
          <w:rFonts w:ascii="Calibri" w:eastAsia="Calibri" w:hAnsi="Calibri" w:cs="Calibri"/>
          <w:b/>
          <w:sz w:val="32"/>
          <w:szCs w:val="24"/>
          <w:u w:val="single"/>
        </w:rPr>
        <w:t xml:space="preserve">Supplementary </w:t>
      </w:r>
      <w:r w:rsidR="00F94ADB" w:rsidRPr="005A0DFC">
        <w:rPr>
          <w:rFonts w:ascii="Calibri" w:eastAsia="Calibri" w:hAnsi="Calibri" w:cs="Calibri"/>
          <w:b/>
          <w:sz w:val="32"/>
          <w:szCs w:val="24"/>
          <w:u w:val="single"/>
        </w:rPr>
        <w:t>Material</w:t>
      </w:r>
      <w:r w:rsidRPr="005A0DFC">
        <w:rPr>
          <w:rFonts w:ascii="Calibri" w:eastAsia="Calibri" w:hAnsi="Calibri" w:cs="Calibri"/>
          <w:b/>
          <w:sz w:val="32"/>
          <w:szCs w:val="24"/>
          <w:u w:val="single"/>
        </w:rPr>
        <w:t xml:space="preserve"> for IT</w:t>
      </w:r>
    </w:p>
    <w:p w:rsidR="00A97ED1" w:rsidRPr="005A0DFC" w:rsidRDefault="00A97ED1" w:rsidP="00A97ED1">
      <w:pPr>
        <w:jc w:val="center"/>
        <w:rPr>
          <w:rFonts w:ascii="Calibri" w:eastAsia="Calibri" w:hAnsi="Calibri" w:cs="Calibri"/>
          <w:b/>
          <w:sz w:val="24"/>
          <w:szCs w:val="24"/>
        </w:rPr>
      </w:pPr>
      <w:r w:rsidRPr="005A0DFC">
        <w:rPr>
          <w:rFonts w:ascii="Calibri" w:eastAsia="Calibri" w:hAnsi="Calibri" w:cs="Calibri"/>
          <w:b/>
          <w:sz w:val="32"/>
          <w:szCs w:val="32"/>
        </w:rPr>
        <w:t>Quantitative biokinetics of titanium dioxide nanoparticles after intratracheal instillation in rats (Part 3)</w:t>
      </w:r>
    </w:p>
    <w:p w:rsidR="00BE0317" w:rsidRPr="005A0DFC" w:rsidRDefault="00BE0317" w:rsidP="00BE0317">
      <w:pPr>
        <w:pStyle w:val="berschrift1"/>
        <w:jc w:val="center"/>
        <w:rPr>
          <w:rFonts w:asciiTheme="minorHAnsi" w:hAnsiTheme="minorHAnsi" w:cstheme="minorHAnsi"/>
          <w:b w:val="0"/>
          <w:sz w:val="24"/>
          <w:szCs w:val="22"/>
        </w:rPr>
      </w:pPr>
      <w:r w:rsidRPr="005A0DFC">
        <w:rPr>
          <w:rFonts w:asciiTheme="minorHAnsi" w:hAnsiTheme="minorHAnsi" w:cstheme="minorHAnsi"/>
          <w:b w:val="0"/>
          <w:sz w:val="24"/>
          <w:szCs w:val="22"/>
        </w:rPr>
        <w:t>Wolfgang G. Kreyling</w:t>
      </w:r>
      <w:r w:rsidRPr="005A0DFC">
        <w:rPr>
          <w:rFonts w:asciiTheme="minorHAnsi" w:hAnsiTheme="minorHAnsi" w:cstheme="minorHAnsi"/>
          <w:b w:val="0"/>
          <w:sz w:val="24"/>
          <w:szCs w:val="22"/>
          <w:vertAlign w:val="superscript"/>
        </w:rPr>
        <w:t>§</w:t>
      </w:r>
      <w:r w:rsidRPr="005A0DFC">
        <w:rPr>
          <w:rFonts w:asciiTheme="minorHAnsi" w:hAnsiTheme="minorHAnsi" w:cstheme="minorHAnsi"/>
          <w:b w:val="0"/>
          <w:sz w:val="24"/>
          <w:szCs w:val="22"/>
        </w:rPr>
        <w:t>*</w:t>
      </w:r>
      <w:r w:rsidRPr="005A0DFC">
        <w:rPr>
          <w:rFonts w:asciiTheme="minorHAnsi" w:hAnsiTheme="minorHAnsi" w:cstheme="minorHAnsi"/>
          <w:vertAlign w:val="superscript"/>
        </w:rPr>
        <w:t>#</w:t>
      </w:r>
      <w:r w:rsidRPr="005A0DFC">
        <w:rPr>
          <w:rFonts w:asciiTheme="minorHAnsi" w:hAnsiTheme="minorHAnsi" w:cstheme="minorHAnsi"/>
          <w:b w:val="0"/>
          <w:sz w:val="24"/>
          <w:szCs w:val="22"/>
        </w:rPr>
        <w:t xml:space="preserve">, </w:t>
      </w:r>
      <w:r w:rsidRPr="005A0DFC">
        <w:rPr>
          <w:rFonts w:asciiTheme="minorHAnsi" w:hAnsiTheme="minorHAnsi" w:cstheme="minorHAnsi"/>
          <w:b w:val="0"/>
          <w:sz w:val="24"/>
        </w:rPr>
        <w:t>Uwe Holzwarth</w:t>
      </w:r>
      <w:r w:rsidRPr="005A0DFC">
        <w:rPr>
          <w:rFonts w:asciiTheme="minorHAnsi" w:hAnsiTheme="minorHAnsi" w:cstheme="minorHAnsi"/>
          <w:b w:val="0"/>
          <w:sz w:val="24"/>
          <w:szCs w:val="22"/>
          <w:vertAlign w:val="superscript"/>
        </w:rPr>
        <w:t>+</w:t>
      </w:r>
      <w:r w:rsidRPr="005A0DFC">
        <w:rPr>
          <w:rFonts w:asciiTheme="minorHAnsi" w:hAnsiTheme="minorHAnsi" w:cstheme="minorHAnsi"/>
          <w:b w:val="0"/>
          <w:sz w:val="24"/>
        </w:rPr>
        <w:t xml:space="preserve">, </w:t>
      </w:r>
      <w:r w:rsidRPr="005A0DFC">
        <w:rPr>
          <w:rFonts w:asciiTheme="minorHAnsi" w:hAnsiTheme="minorHAnsi" w:cstheme="minorHAnsi"/>
          <w:b w:val="0"/>
          <w:sz w:val="24"/>
          <w:szCs w:val="22"/>
        </w:rPr>
        <w:t>Nadine Haberl*, Jan Kozempel</w:t>
      </w:r>
      <w:r w:rsidRPr="005A0DFC">
        <w:rPr>
          <w:rFonts w:asciiTheme="minorHAnsi" w:hAnsiTheme="minorHAnsi" w:cstheme="minorHAnsi"/>
          <w:b w:val="0"/>
          <w:sz w:val="24"/>
          <w:szCs w:val="22"/>
          <w:vertAlign w:val="superscript"/>
        </w:rPr>
        <w:t>+</w:t>
      </w:r>
      <w:r w:rsidR="00360A30" w:rsidRPr="005A0DFC">
        <w:rPr>
          <w:rFonts w:asciiTheme="minorHAnsi" w:hAnsiTheme="minorHAnsi" w:cstheme="minorHAnsi"/>
          <w:b w:val="0"/>
          <w:sz w:val="24"/>
          <w:szCs w:val="22"/>
          <w:vertAlign w:val="superscript"/>
        </w:rPr>
        <w:t>1</w:t>
      </w:r>
      <w:r w:rsidRPr="005A0DFC">
        <w:rPr>
          <w:rFonts w:asciiTheme="minorHAnsi" w:hAnsiTheme="minorHAnsi" w:cstheme="minorHAnsi"/>
          <w:b w:val="0"/>
          <w:sz w:val="24"/>
          <w:szCs w:val="22"/>
        </w:rPr>
        <w:t>, Alexander Wenk*</w:t>
      </w:r>
      <w:r w:rsidR="00360A30" w:rsidRPr="005A0DFC">
        <w:rPr>
          <w:rFonts w:asciiTheme="minorHAnsi" w:hAnsiTheme="minorHAnsi" w:cstheme="minorHAnsi"/>
          <w:b w:val="0"/>
          <w:sz w:val="24"/>
          <w:szCs w:val="22"/>
          <w:vertAlign w:val="superscript"/>
        </w:rPr>
        <w:t>2</w:t>
      </w:r>
      <w:r w:rsidRPr="005A0DFC">
        <w:rPr>
          <w:rFonts w:asciiTheme="minorHAnsi" w:hAnsiTheme="minorHAnsi" w:cstheme="minorHAnsi"/>
          <w:b w:val="0"/>
          <w:sz w:val="24"/>
          <w:szCs w:val="22"/>
        </w:rPr>
        <w:t>, Stephanie</w:t>
      </w:r>
      <w:r w:rsidRPr="005A0DFC">
        <w:rPr>
          <w:rFonts w:asciiTheme="minorHAnsi" w:hAnsiTheme="minorHAnsi" w:cstheme="minorHAnsi"/>
          <w:sz w:val="24"/>
          <w:szCs w:val="22"/>
        </w:rPr>
        <w:t> </w:t>
      </w:r>
      <w:r w:rsidRPr="005A0DFC">
        <w:rPr>
          <w:rFonts w:asciiTheme="minorHAnsi" w:hAnsiTheme="minorHAnsi" w:cstheme="minorHAnsi"/>
          <w:b w:val="0"/>
          <w:sz w:val="24"/>
          <w:szCs w:val="22"/>
        </w:rPr>
        <w:t xml:space="preserve">Hirn*, </w:t>
      </w:r>
      <w:r w:rsidRPr="005A0DFC">
        <w:rPr>
          <w:rFonts w:asciiTheme="minorHAnsi" w:hAnsiTheme="minorHAnsi" w:cstheme="minorHAnsi"/>
          <w:b w:val="0"/>
          <w:sz w:val="24"/>
        </w:rPr>
        <w:t>Carsten Schleh*</w:t>
      </w:r>
      <w:r w:rsidR="00360A30" w:rsidRPr="005A0DFC">
        <w:rPr>
          <w:rFonts w:asciiTheme="minorHAnsi" w:hAnsiTheme="minorHAnsi" w:cstheme="minorHAnsi"/>
          <w:b w:val="0"/>
          <w:sz w:val="24"/>
          <w:vertAlign w:val="superscript"/>
        </w:rPr>
        <w:t>3</w:t>
      </w:r>
      <w:r w:rsidRPr="005A0DFC">
        <w:rPr>
          <w:rFonts w:asciiTheme="minorHAnsi" w:hAnsiTheme="minorHAnsi" w:cstheme="minorHAnsi"/>
          <w:b w:val="0"/>
          <w:sz w:val="24"/>
        </w:rPr>
        <w:t xml:space="preserve">, </w:t>
      </w:r>
      <w:r w:rsidRPr="005A0DFC">
        <w:rPr>
          <w:rFonts w:asciiTheme="minorHAnsi" w:hAnsiTheme="minorHAnsi" w:cstheme="minorHAnsi"/>
          <w:b w:val="0"/>
          <w:sz w:val="24"/>
          <w:szCs w:val="22"/>
        </w:rPr>
        <w:t>Martin Schäffler*, Jens Lipka*, Manuela Semmler-Behnke*</w:t>
      </w:r>
      <w:r w:rsidR="00360A30" w:rsidRPr="005A0DFC">
        <w:rPr>
          <w:rFonts w:asciiTheme="minorHAnsi" w:hAnsiTheme="minorHAnsi" w:cstheme="minorHAnsi"/>
          <w:b w:val="0"/>
          <w:sz w:val="24"/>
          <w:szCs w:val="22"/>
          <w:vertAlign w:val="superscript"/>
        </w:rPr>
        <w:t>4</w:t>
      </w:r>
      <w:r w:rsidRPr="005A0DFC">
        <w:rPr>
          <w:rFonts w:asciiTheme="minorHAnsi" w:hAnsiTheme="minorHAnsi" w:cstheme="minorHAnsi"/>
          <w:b w:val="0"/>
          <w:sz w:val="24"/>
          <w:szCs w:val="22"/>
          <w:vertAlign w:val="superscript"/>
        </w:rPr>
        <w:t xml:space="preserve"> </w:t>
      </w:r>
      <w:r w:rsidRPr="005A0DFC">
        <w:rPr>
          <w:rFonts w:asciiTheme="minorHAnsi" w:hAnsiTheme="minorHAnsi" w:cstheme="minorHAnsi"/>
          <w:b w:val="0"/>
          <w:sz w:val="24"/>
          <w:szCs w:val="22"/>
        </w:rPr>
        <w:t>and Neil Gibson</w:t>
      </w:r>
      <w:r w:rsidRPr="005A0DFC">
        <w:rPr>
          <w:rFonts w:asciiTheme="minorHAnsi" w:hAnsiTheme="minorHAnsi" w:cstheme="minorHAnsi"/>
          <w:b w:val="0"/>
          <w:sz w:val="24"/>
          <w:szCs w:val="22"/>
          <w:vertAlign w:val="superscript"/>
        </w:rPr>
        <w:t>+</w:t>
      </w:r>
      <w:r w:rsidRPr="005A0DFC">
        <w:rPr>
          <w:rFonts w:asciiTheme="minorHAnsi" w:hAnsiTheme="minorHAnsi" w:cstheme="minorHAnsi"/>
          <w:b w:val="0"/>
          <w:sz w:val="24"/>
          <w:szCs w:val="22"/>
        </w:rPr>
        <w:t xml:space="preserve"> </w:t>
      </w:r>
    </w:p>
    <w:p w:rsidR="00BE0317" w:rsidRPr="005A0DFC" w:rsidRDefault="00BE0317" w:rsidP="00BE0317">
      <w:pPr>
        <w:pStyle w:val="berschrift1"/>
        <w:spacing w:before="0"/>
        <w:rPr>
          <w:rFonts w:asciiTheme="minorHAnsi" w:hAnsiTheme="minorHAnsi" w:cstheme="minorHAnsi"/>
          <w:b w:val="0"/>
          <w:iCs/>
          <w:sz w:val="24"/>
          <w:szCs w:val="24"/>
        </w:rPr>
      </w:pPr>
      <w:r w:rsidRPr="005A0DFC">
        <w:rPr>
          <w:rFonts w:asciiTheme="minorHAnsi" w:hAnsiTheme="minorHAnsi" w:cstheme="minorHAnsi"/>
          <w:b w:val="0"/>
          <w:iCs/>
          <w:sz w:val="24"/>
          <w:szCs w:val="24"/>
        </w:rPr>
        <w:t xml:space="preserve">* Helmholtz Center Munich </w:t>
      </w:r>
      <w:r w:rsidRPr="005A0DFC">
        <w:rPr>
          <w:rFonts w:asciiTheme="minorHAnsi" w:hAnsiTheme="minorHAnsi" w:cstheme="minorHAnsi"/>
          <w:b w:val="0"/>
          <w:sz w:val="24"/>
          <w:szCs w:val="24"/>
        </w:rPr>
        <w:t>– German Research Center for Environmental Health</w:t>
      </w:r>
      <w:r w:rsidRPr="005A0DFC">
        <w:rPr>
          <w:rFonts w:asciiTheme="minorHAnsi" w:hAnsiTheme="minorHAnsi" w:cstheme="minorHAnsi"/>
          <w:b w:val="0"/>
          <w:iCs/>
          <w:sz w:val="24"/>
          <w:szCs w:val="24"/>
        </w:rPr>
        <w:t>,</w:t>
      </w:r>
      <w:r w:rsidRPr="005A0DFC">
        <w:rPr>
          <w:rFonts w:asciiTheme="minorHAnsi" w:hAnsiTheme="minorHAnsi" w:cstheme="minorHAnsi"/>
          <w:iCs/>
          <w:sz w:val="24"/>
          <w:szCs w:val="24"/>
        </w:rPr>
        <w:t xml:space="preserve"> </w:t>
      </w:r>
      <w:r w:rsidRPr="005A0DFC">
        <w:rPr>
          <w:rFonts w:asciiTheme="minorHAnsi" w:hAnsiTheme="minorHAnsi" w:cstheme="minorHAnsi"/>
          <w:b w:val="0"/>
          <w:iCs/>
          <w:sz w:val="24"/>
          <w:szCs w:val="24"/>
        </w:rPr>
        <w:t xml:space="preserve">Comprehensive Pneumology Center, Institute of Lung Biology and Disease, Helmholtz Centre Munich, </w:t>
      </w:r>
      <w:r w:rsidRPr="005A0DFC">
        <w:rPr>
          <w:rFonts w:asciiTheme="minorHAnsi" w:hAnsiTheme="minorHAnsi" w:cstheme="minorHAnsi"/>
          <w:b w:val="0"/>
          <w:sz w:val="24"/>
          <w:szCs w:val="24"/>
        </w:rPr>
        <w:t>Ingolstaedter Landstrasse 1, D-85764 Neuherberg / Munich, Germany</w:t>
      </w:r>
      <w:r w:rsidRPr="005A0DFC">
        <w:rPr>
          <w:rFonts w:asciiTheme="minorHAnsi" w:hAnsiTheme="minorHAnsi" w:cstheme="minorHAnsi"/>
          <w:b w:val="0"/>
          <w:iCs/>
          <w:sz w:val="24"/>
          <w:szCs w:val="24"/>
        </w:rPr>
        <w:t xml:space="preserve">, </w:t>
      </w:r>
    </w:p>
    <w:p w:rsidR="00BE0317" w:rsidRPr="005A0DFC" w:rsidRDefault="00BE0317" w:rsidP="00BE0317">
      <w:pPr>
        <w:spacing w:line="480" w:lineRule="auto"/>
        <w:rPr>
          <w:rFonts w:cstheme="minorHAnsi"/>
        </w:rPr>
      </w:pPr>
      <w:r w:rsidRPr="005A0DFC">
        <w:rPr>
          <w:rFonts w:cstheme="minorHAnsi"/>
          <w:vertAlign w:val="superscript"/>
        </w:rPr>
        <w:t xml:space="preserve"># </w:t>
      </w:r>
      <w:r w:rsidRPr="005A0DFC">
        <w:rPr>
          <w:rFonts w:cstheme="minorHAnsi"/>
        </w:rPr>
        <w:t xml:space="preserve"> </w:t>
      </w:r>
      <w:r w:rsidRPr="005A0DFC">
        <w:rPr>
          <w:rFonts w:cstheme="minorHAnsi"/>
          <w:iCs/>
          <w:sz w:val="24"/>
          <w:szCs w:val="24"/>
        </w:rPr>
        <w:t xml:space="preserve">Helmholtz Center Munich </w:t>
      </w:r>
      <w:r w:rsidRPr="005A0DFC">
        <w:rPr>
          <w:rFonts w:cstheme="minorHAnsi"/>
          <w:sz w:val="24"/>
          <w:szCs w:val="24"/>
        </w:rPr>
        <w:t>– German Research Center for Environmental Health</w:t>
      </w:r>
      <w:r w:rsidRPr="005A0DFC">
        <w:rPr>
          <w:rFonts w:cstheme="minorHAnsi"/>
          <w:iCs/>
          <w:sz w:val="24"/>
          <w:szCs w:val="24"/>
        </w:rPr>
        <w:t xml:space="preserve">, Institute of Epidemiology 2, </w:t>
      </w:r>
      <w:r w:rsidRPr="005A0DFC">
        <w:rPr>
          <w:rFonts w:cstheme="minorHAnsi"/>
          <w:sz w:val="24"/>
          <w:szCs w:val="24"/>
        </w:rPr>
        <w:t>Ingolstaedter Landstrasse 1,</w:t>
      </w:r>
      <w:r w:rsidRPr="005A0DFC">
        <w:rPr>
          <w:rFonts w:cstheme="minorHAnsi"/>
          <w:b/>
          <w:sz w:val="24"/>
          <w:szCs w:val="24"/>
        </w:rPr>
        <w:t xml:space="preserve"> </w:t>
      </w:r>
      <w:r w:rsidR="00222A27" w:rsidRPr="005A0DFC">
        <w:rPr>
          <w:rFonts w:cstheme="minorHAnsi"/>
          <w:sz w:val="24"/>
          <w:szCs w:val="24"/>
        </w:rPr>
        <w:t>D-</w:t>
      </w:r>
      <w:r w:rsidRPr="005A0DFC">
        <w:rPr>
          <w:rFonts w:cstheme="minorHAnsi"/>
          <w:sz w:val="24"/>
          <w:szCs w:val="24"/>
        </w:rPr>
        <w:t>85764 Neuherberg / Munich,</w:t>
      </w:r>
      <w:r w:rsidRPr="005A0DFC">
        <w:rPr>
          <w:rFonts w:cstheme="minorHAnsi"/>
          <w:iCs/>
          <w:sz w:val="24"/>
          <w:szCs w:val="24"/>
        </w:rPr>
        <w:t xml:space="preserve"> Germany</w:t>
      </w:r>
    </w:p>
    <w:p w:rsidR="00BE0317" w:rsidRPr="005A0DFC" w:rsidRDefault="00222A27" w:rsidP="00BE0317">
      <w:pPr>
        <w:pStyle w:val="berschrift1"/>
        <w:spacing w:before="0"/>
        <w:rPr>
          <w:rFonts w:asciiTheme="minorHAnsi" w:hAnsiTheme="minorHAnsi" w:cstheme="minorHAnsi"/>
          <w:b w:val="0"/>
          <w:iCs/>
          <w:sz w:val="24"/>
          <w:szCs w:val="24"/>
        </w:rPr>
      </w:pPr>
      <w:r w:rsidRPr="005A0DFC">
        <w:rPr>
          <w:rFonts w:asciiTheme="minorHAnsi" w:hAnsiTheme="minorHAnsi" w:cstheme="minorHAnsi"/>
          <w:b w:val="0"/>
          <w:sz w:val="24"/>
          <w:szCs w:val="22"/>
          <w:vertAlign w:val="superscript"/>
        </w:rPr>
        <w:t>+</w:t>
      </w:r>
      <w:r w:rsidR="00BE0317" w:rsidRPr="005A0DFC">
        <w:rPr>
          <w:rFonts w:asciiTheme="minorHAnsi" w:hAnsiTheme="minorHAnsi" w:cstheme="minorHAnsi"/>
          <w:b w:val="0"/>
          <w:iCs/>
          <w:sz w:val="24"/>
          <w:szCs w:val="24"/>
        </w:rPr>
        <w:t xml:space="preserve"> </w:t>
      </w:r>
      <w:r w:rsidRPr="005A0DFC">
        <w:rPr>
          <w:rFonts w:ascii="Calibri" w:eastAsia="Calibri" w:hAnsi="Calibri" w:cs="Calibri"/>
          <w:b w:val="0"/>
          <w:bCs w:val="0"/>
          <w:iCs/>
          <w:sz w:val="24"/>
          <w:szCs w:val="24"/>
        </w:rPr>
        <w:t>European Commission, Joint Research Centre, Directorate F – Health, Consumers and Reference Materials</w:t>
      </w:r>
      <w:r w:rsidR="00BE0317" w:rsidRPr="005A0DFC">
        <w:rPr>
          <w:rFonts w:asciiTheme="minorHAnsi" w:hAnsiTheme="minorHAnsi" w:cstheme="minorHAnsi"/>
          <w:b w:val="0"/>
          <w:iCs/>
          <w:sz w:val="24"/>
          <w:szCs w:val="24"/>
        </w:rPr>
        <w:t xml:space="preserve">, Via E. Fermi 2749, </w:t>
      </w:r>
      <w:r w:rsidRPr="005A0DFC">
        <w:rPr>
          <w:rFonts w:asciiTheme="minorHAnsi" w:hAnsiTheme="minorHAnsi" w:cstheme="minorHAnsi"/>
          <w:b w:val="0"/>
          <w:iCs/>
          <w:sz w:val="24"/>
          <w:szCs w:val="24"/>
        </w:rPr>
        <w:t>I-</w:t>
      </w:r>
      <w:r w:rsidR="00BE0317" w:rsidRPr="005A0DFC">
        <w:rPr>
          <w:rFonts w:asciiTheme="minorHAnsi" w:hAnsiTheme="minorHAnsi" w:cstheme="minorHAnsi"/>
          <w:b w:val="0"/>
          <w:iCs/>
          <w:sz w:val="24"/>
          <w:szCs w:val="24"/>
        </w:rPr>
        <w:t xml:space="preserve">21027 Ispra (VA), Italy </w:t>
      </w:r>
    </w:p>
    <w:p w:rsidR="00BE0317" w:rsidRPr="005A0DFC" w:rsidRDefault="00BE0317" w:rsidP="00BE0317"/>
    <w:p w:rsidR="00007A69" w:rsidRPr="005A0DFC" w:rsidRDefault="00007A69" w:rsidP="00007A69">
      <w:pPr>
        <w:pStyle w:val="berschrift1"/>
        <w:spacing w:before="0" w:line="360" w:lineRule="auto"/>
        <w:rPr>
          <w:rFonts w:asciiTheme="minorHAnsi" w:hAnsiTheme="minorHAnsi" w:cstheme="minorHAnsi"/>
          <w:b w:val="0"/>
          <w:iCs/>
          <w:sz w:val="24"/>
          <w:szCs w:val="24"/>
        </w:rPr>
      </w:pPr>
      <w:r w:rsidRPr="005A0DFC">
        <w:rPr>
          <w:rFonts w:asciiTheme="minorHAnsi" w:hAnsiTheme="minorHAnsi" w:cstheme="minorHAnsi"/>
          <w:b w:val="0"/>
          <w:iCs/>
          <w:sz w:val="24"/>
          <w:szCs w:val="24"/>
          <w:vertAlign w:val="superscript"/>
        </w:rPr>
        <w:t>§</w:t>
      </w:r>
      <w:r w:rsidRPr="005A0DFC">
        <w:rPr>
          <w:rFonts w:asciiTheme="minorHAnsi" w:hAnsiTheme="minorHAnsi" w:cstheme="minorHAnsi"/>
          <w:b w:val="0"/>
          <w:iCs/>
          <w:sz w:val="24"/>
          <w:szCs w:val="24"/>
        </w:rPr>
        <w:t>Corresponding author</w:t>
      </w:r>
    </w:p>
    <w:p w:rsidR="00007A69" w:rsidRPr="005A0DFC" w:rsidRDefault="00007A69" w:rsidP="00007A69">
      <w:pPr>
        <w:spacing w:after="0" w:line="360" w:lineRule="auto"/>
        <w:rPr>
          <w:rFonts w:cstheme="minorHAnsi"/>
          <w:sz w:val="24"/>
        </w:rPr>
      </w:pPr>
      <w:r w:rsidRPr="005A0DFC">
        <w:rPr>
          <w:rFonts w:cstheme="minorHAnsi"/>
          <w:sz w:val="24"/>
        </w:rPr>
        <w:t>Wolfgang G. Kreyling</w:t>
      </w:r>
    </w:p>
    <w:p w:rsidR="00007A69" w:rsidRPr="005A0DFC" w:rsidRDefault="00007A69" w:rsidP="00007A69">
      <w:pPr>
        <w:spacing w:after="0" w:line="360" w:lineRule="auto"/>
        <w:rPr>
          <w:rFonts w:cstheme="minorHAnsi"/>
          <w:sz w:val="24"/>
        </w:rPr>
      </w:pPr>
      <w:r w:rsidRPr="005A0DFC">
        <w:rPr>
          <w:rFonts w:cstheme="minorHAnsi"/>
          <w:sz w:val="24"/>
        </w:rPr>
        <w:t>Institute of Epidemiology 2</w:t>
      </w:r>
    </w:p>
    <w:p w:rsidR="00007A69" w:rsidRPr="005A0DFC" w:rsidRDefault="00A21DB7" w:rsidP="00007A69">
      <w:pPr>
        <w:spacing w:after="0" w:line="360" w:lineRule="auto"/>
        <w:rPr>
          <w:rFonts w:cstheme="minorHAnsi"/>
          <w:iCs/>
          <w:sz w:val="24"/>
          <w:szCs w:val="24"/>
          <w:lang w:val="de-DE"/>
        </w:rPr>
      </w:pPr>
      <w:r w:rsidRPr="005A0DFC">
        <w:rPr>
          <w:rFonts w:cstheme="minorHAnsi"/>
          <w:iCs/>
          <w:sz w:val="24"/>
          <w:szCs w:val="24"/>
          <w:lang w:val="de-DE"/>
        </w:rPr>
        <w:t xml:space="preserve">Helmholtz Centre Munich, </w:t>
      </w:r>
    </w:p>
    <w:p w:rsidR="00007A69" w:rsidRPr="005A0DFC" w:rsidRDefault="00A21DB7" w:rsidP="00007A69">
      <w:pPr>
        <w:spacing w:after="0" w:line="360" w:lineRule="auto"/>
        <w:rPr>
          <w:rFonts w:cstheme="minorHAnsi"/>
          <w:iCs/>
          <w:sz w:val="24"/>
          <w:szCs w:val="24"/>
          <w:lang w:val="de-DE"/>
        </w:rPr>
      </w:pPr>
      <w:r w:rsidRPr="005A0DFC">
        <w:rPr>
          <w:rFonts w:cstheme="minorHAnsi"/>
          <w:iCs/>
          <w:sz w:val="24"/>
          <w:szCs w:val="24"/>
          <w:lang w:val="de-DE"/>
        </w:rPr>
        <w:t>Ingolstaedter Landstrasse 1</w:t>
      </w:r>
    </w:p>
    <w:p w:rsidR="00007A69" w:rsidRPr="005A0DFC" w:rsidRDefault="00222A27" w:rsidP="00007A69">
      <w:pPr>
        <w:spacing w:after="0" w:line="360" w:lineRule="auto"/>
        <w:rPr>
          <w:rFonts w:cstheme="minorHAnsi"/>
          <w:iCs/>
          <w:sz w:val="24"/>
          <w:szCs w:val="24"/>
          <w:lang w:val="de-DE"/>
        </w:rPr>
      </w:pPr>
      <w:r w:rsidRPr="005A0DFC">
        <w:rPr>
          <w:rFonts w:cstheme="minorHAnsi"/>
          <w:iCs/>
          <w:sz w:val="24"/>
          <w:szCs w:val="24"/>
          <w:lang w:val="de-DE"/>
        </w:rPr>
        <w:t>D-</w:t>
      </w:r>
      <w:r w:rsidR="00007A69" w:rsidRPr="005A0DFC">
        <w:rPr>
          <w:rFonts w:cstheme="minorHAnsi"/>
          <w:iCs/>
          <w:sz w:val="24"/>
          <w:szCs w:val="24"/>
          <w:lang w:val="de-DE"/>
        </w:rPr>
        <w:t>85764 Neuherberg / Munich</w:t>
      </w:r>
    </w:p>
    <w:p w:rsidR="00007A69" w:rsidRPr="005A0DFC" w:rsidRDefault="00007A69" w:rsidP="00007A69">
      <w:pPr>
        <w:spacing w:after="0" w:line="360" w:lineRule="auto"/>
        <w:rPr>
          <w:rFonts w:cstheme="minorHAnsi"/>
          <w:lang w:val="de-DE"/>
        </w:rPr>
      </w:pPr>
      <w:r w:rsidRPr="005A0DFC">
        <w:rPr>
          <w:rFonts w:cstheme="minorHAnsi"/>
          <w:iCs/>
          <w:sz w:val="24"/>
          <w:szCs w:val="24"/>
          <w:lang w:val="de-DE"/>
        </w:rPr>
        <w:t>Germany</w:t>
      </w:r>
    </w:p>
    <w:p w:rsidR="00007A69" w:rsidRPr="005A0DFC" w:rsidRDefault="00007A69" w:rsidP="00007A69">
      <w:pPr>
        <w:pStyle w:val="berschrift1"/>
        <w:spacing w:before="0" w:line="360" w:lineRule="auto"/>
        <w:rPr>
          <w:rFonts w:asciiTheme="minorHAnsi" w:hAnsiTheme="minorHAnsi" w:cstheme="minorHAnsi"/>
          <w:bCs w:val="0"/>
          <w:iCs/>
          <w:sz w:val="24"/>
          <w:szCs w:val="24"/>
          <w:lang w:val="de-DE"/>
        </w:rPr>
      </w:pPr>
      <w:r w:rsidRPr="005A0DFC">
        <w:rPr>
          <w:rFonts w:asciiTheme="minorHAnsi" w:hAnsiTheme="minorHAnsi" w:cstheme="minorHAnsi"/>
          <w:b w:val="0"/>
          <w:iCs/>
          <w:sz w:val="24"/>
          <w:szCs w:val="24"/>
          <w:lang w:val="de-DE"/>
        </w:rPr>
        <w:t>Tel.: +49 89 2351 4817</w:t>
      </w:r>
    </w:p>
    <w:p w:rsidR="00007A69" w:rsidRPr="005A0DFC" w:rsidRDefault="00007A69" w:rsidP="00007A69">
      <w:pPr>
        <w:spacing w:after="0" w:line="360" w:lineRule="auto"/>
        <w:rPr>
          <w:rFonts w:asciiTheme="majorHAnsi" w:eastAsia="MS Gothic" w:hAnsiTheme="majorHAnsi" w:cstheme="majorHAnsi"/>
          <w:bCs/>
          <w:iCs/>
          <w:sz w:val="24"/>
          <w:szCs w:val="24"/>
        </w:rPr>
      </w:pPr>
      <w:r w:rsidRPr="005A0DFC">
        <w:rPr>
          <w:rFonts w:eastAsia="MS Gothic" w:cstheme="minorHAnsi"/>
          <w:bCs/>
          <w:iCs/>
          <w:sz w:val="24"/>
          <w:szCs w:val="24"/>
        </w:rPr>
        <w:t>E-mail address</w:t>
      </w:r>
      <w:r w:rsidRPr="005A0DFC">
        <w:rPr>
          <w:rFonts w:asciiTheme="majorHAnsi" w:eastAsia="MS Gothic" w:hAnsiTheme="majorHAnsi" w:cstheme="majorHAnsi"/>
          <w:bCs/>
          <w:iCs/>
          <w:sz w:val="24"/>
          <w:szCs w:val="24"/>
        </w:rPr>
        <w:t xml:space="preserve">: </w:t>
      </w:r>
      <w:hyperlink r:id="rId9" w:history="1">
        <w:r w:rsidRPr="005A0DFC">
          <w:rPr>
            <w:rStyle w:val="Hyperlink"/>
            <w:rFonts w:asciiTheme="majorHAnsi" w:eastAsia="MS Gothic" w:hAnsiTheme="majorHAnsi" w:cstheme="majorHAnsi"/>
            <w:bCs/>
            <w:iCs/>
            <w:sz w:val="24"/>
            <w:szCs w:val="24"/>
          </w:rPr>
          <w:t>Kreyling@helmholtz-muenchen.de</w:t>
        </w:r>
      </w:hyperlink>
    </w:p>
    <w:p w:rsidR="00360A30" w:rsidRPr="005A0DFC" w:rsidRDefault="00360A30">
      <w:pPr>
        <w:rPr>
          <w:rFonts w:eastAsia="Times New Roman" w:cs="Calibri"/>
          <w:b/>
          <w:sz w:val="24"/>
          <w:szCs w:val="24"/>
          <w:u w:val="single"/>
          <w:lang w:eastAsia="de-DE"/>
        </w:rPr>
      </w:pPr>
    </w:p>
    <w:p w:rsidR="00360A30" w:rsidRPr="005A0DFC" w:rsidRDefault="00360A30" w:rsidP="00360A30">
      <w:pPr>
        <w:pStyle w:val="Funotentext"/>
        <w:spacing w:after="0"/>
        <w:ind w:left="284" w:hanging="284"/>
        <w:rPr>
          <w:rFonts w:ascii="Calibri" w:hAnsi="Calibri" w:cs="Calibri"/>
          <w:szCs w:val="24"/>
          <w:vertAlign w:val="superscript"/>
          <w:lang w:val="sk-SK"/>
        </w:rPr>
      </w:pPr>
      <w:r w:rsidRPr="005A0DFC">
        <w:rPr>
          <w:rFonts w:ascii="Calibri" w:hAnsi="Calibri" w:cs="Calibri"/>
          <w:szCs w:val="24"/>
          <w:vertAlign w:val="superscript"/>
        </w:rPr>
        <w:lastRenderedPageBreak/>
        <w:t>1</w:t>
      </w:r>
      <w:r w:rsidRPr="005A0DFC">
        <w:rPr>
          <w:rFonts w:ascii="Calibri" w:hAnsi="Calibri" w:cs="Calibri"/>
          <w:szCs w:val="24"/>
        </w:rPr>
        <w:t xml:space="preserve"> </w:t>
      </w:r>
      <w:r w:rsidRPr="005A0DFC">
        <w:rPr>
          <w:rFonts w:ascii="Calibri" w:hAnsi="Calibri" w:cs="Calibri"/>
          <w:szCs w:val="24"/>
        </w:rPr>
        <w:tab/>
        <w:t>Current address:</w:t>
      </w:r>
      <w:r w:rsidRPr="005A0DFC">
        <w:rPr>
          <w:rFonts w:ascii="Calibri" w:hAnsi="Calibri" w:cs="Calibri"/>
          <w:szCs w:val="24"/>
          <w:vertAlign w:val="superscript"/>
        </w:rPr>
        <w:tab/>
      </w:r>
      <w:r w:rsidRPr="005A0DFC">
        <w:rPr>
          <w:rFonts w:ascii="Calibri" w:hAnsi="Calibri" w:cs="Calibri"/>
          <w:szCs w:val="24"/>
          <w:lang w:eastAsia="de-DE"/>
        </w:rPr>
        <w:t>Czech Technical University in Prague, Faculty of Nuclear Sciences and Physical Engineering, B</w:t>
      </w:r>
      <w:r w:rsidRPr="005A0DFC">
        <w:rPr>
          <w:rFonts w:ascii="Calibri" w:hAnsi="Calibri" w:cs="Calibri"/>
          <w:szCs w:val="24"/>
          <w:lang w:val="sk-SK" w:eastAsia="de-DE"/>
        </w:rPr>
        <w:t>řehová 7, CZ-11519 Prague 1, Czech Republic</w:t>
      </w:r>
    </w:p>
    <w:p w:rsidR="00360A30" w:rsidRPr="005A0DFC" w:rsidRDefault="00360A30" w:rsidP="00360A30">
      <w:pPr>
        <w:pStyle w:val="Funotentext"/>
        <w:spacing w:after="0"/>
        <w:ind w:left="284" w:hanging="284"/>
        <w:rPr>
          <w:rFonts w:ascii="Calibri" w:hAnsi="Calibri" w:cs="Calibri"/>
          <w:szCs w:val="24"/>
        </w:rPr>
      </w:pPr>
      <w:r w:rsidRPr="005A0DFC">
        <w:rPr>
          <w:rFonts w:ascii="Calibri" w:hAnsi="Calibri" w:cs="Calibri"/>
          <w:szCs w:val="24"/>
          <w:vertAlign w:val="superscript"/>
        </w:rPr>
        <w:t>2</w:t>
      </w:r>
      <w:r w:rsidRPr="005A0DFC">
        <w:rPr>
          <w:rFonts w:ascii="Calibri" w:hAnsi="Calibri" w:cs="Calibri"/>
          <w:szCs w:val="24"/>
        </w:rPr>
        <w:tab/>
        <w:t>Current address: Dept. Infrastructure, Safety, Occupational Protection, German Research Center for Environmental Health, D-85764 Neuherberg / Munich, Germany</w:t>
      </w:r>
    </w:p>
    <w:p w:rsidR="00360A30" w:rsidRPr="005A0DFC" w:rsidRDefault="00360A30" w:rsidP="00360A30">
      <w:pPr>
        <w:autoSpaceDE w:val="0"/>
        <w:autoSpaceDN w:val="0"/>
        <w:adjustRightInd w:val="0"/>
        <w:spacing w:after="0"/>
        <w:ind w:left="284" w:hanging="284"/>
        <w:rPr>
          <w:rFonts w:cs="Calibri"/>
          <w:sz w:val="24"/>
          <w:szCs w:val="24"/>
          <w:lang w:val="de-DE"/>
        </w:rPr>
      </w:pPr>
      <w:r w:rsidRPr="005A0DFC">
        <w:rPr>
          <w:rFonts w:cs="Calibri"/>
          <w:sz w:val="24"/>
          <w:szCs w:val="24"/>
          <w:vertAlign w:val="superscript"/>
          <w:lang w:val="de-DE"/>
        </w:rPr>
        <w:t>3</w:t>
      </w:r>
      <w:r w:rsidRPr="005A0DFC">
        <w:rPr>
          <w:rFonts w:cs="Calibri"/>
          <w:sz w:val="24"/>
          <w:szCs w:val="24"/>
          <w:lang w:val="de-DE"/>
        </w:rPr>
        <w:tab/>
        <w:t xml:space="preserve">Current address: </w:t>
      </w:r>
      <w:r w:rsidRPr="005A0DFC">
        <w:rPr>
          <w:rFonts w:cs="Calibri"/>
          <w:noProof/>
          <w:sz w:val="24"/>
          <w:szCs w:val="24"/>
          <w:lang w:val="de-DE" w:eastAsia="de-DE"/>
        </w:rPr>
        <w:t>Abteilung Gesundheitsschutz, Berufsgenossenschaft Holz und Metall, D-81241 München, Germany</w:t>
      </w:r>
    </w:p>
    <w:p w:rsidR="00360A30" w:rsidRPr="005A0DFC" w:rsidRDefault="00360A30" w:rsidP="00360A30">
      <w:pPr>
        <w:pStyle w:val="Fuzeile"/>
        <w:ind w:left="284" w:hanging="284"/>
        <w:rPr>
          <w:lang w:val="en-US"/>
        </w:rPr>
      </w:pPr>
      <w:r w:rsidRPr="005A0DFC">
        <w:rPr>
          <w:rStyle w:val="Funotenzeichen"/>
          <w:rFonts w:cs="Calibri"/>
          <w:sz w:val="24"/>
          <w:szCs w:val="24"/>
          <w:lang w:val="en-US"/>
        </w:rPr>
        <w:t>4</w:t>
      </w:r>
      <w:r w:rsidRPr="005A0DFC">
        <w:rPr>
          <w:rFonts w:cs="Calibri"/>
          <w:sz w:val="24"/>
          <w:szCs w:val="24"/>
          <w:lang w:val="en-US"/>
        </w:rPr>
        <w:t xml:space="preserve">    Current address: </w:t>
      </w:r>
      <w:r w:rsidRPr="005A0DFC">
        <w:rPr>
          <w:rFonts w:cs="Calibri"/>
          <w:sz w:val="24"/>
          <w:szCs w:val="24"/>
          <w:lang w:val="en-US" w:eastAsia="de-DE"/>
        </w:rPr>
        <w:t>Bavarian Health and Food Safety Authority, D-85764Oberschleissheim, Germany</w:t>
      </w:r>
    </w:p>
    <w:p w:rsidR="003316CD" w:rsidRPr="005A0DFC" w:rsidRDefault="003316CD">
      <w:pPr>
        <w:rPr>
          <w:rFonts w:eastAsia="Times New Roman" w:cs="Calibri"/>
          <w:b/>
          <w:sz w:val="24"/>
          <w:szCs w:val="24"/>
          <w:u w:val="single"/>
          <w:lang w:eastAsia="de-DE"/>
        </w:rPr>
      </w:pPr>
      <w:r w:rsidRPr="005A0DFC">
        <w:rPr>
          <w:rFonts w:eastAsia="Times New Roman" w:cs="Calibri"/>
          <w:b/>
          <w:sz w:val="24"/>
          <w:szCs w:val="24"/>
          <w:u w:val="single"/>
          <w:lang w:eastAsia="de-DE"/>
        </w:rPr>
        <w:br w:type="page"/>
      </w:r>
    </w:p>
    <w:p w:rsidR="0032578F" w:rsidRPr="005A0DFC" w:rsidRDefault="003316CD" w:rsidP="00E31C48">
      <w:pPr>
        <w:spacing w:after="0" w:line="480" w:lineRule="auto"/>
        <w:rPr>
          <w:rFonts w:eastAsia="Times New Roman" w:cs="Calibri"/>
          <w:b/>
          <w:sz w:val="24"/>
          <w:szCs w:val="24"/>
          <w:u w:val="single"/>
          <w:lang w:eastAsia="de-DE"/>
        </w:rPr>
      </w:pPr>
      <w:r w:rsidRPr="005A0DFC">
        <w:rPr>
          <w:rFonts w:eastAsia="Times New Roman" w:cs="Calibri"/>
          <w:b/>
          <w:sz w:val="24"/>
          <w:szCs w:val="24"/>
          <w:u w:val="single"/>
          <w:lang w:eastAsia="de-DE"/>
        </w:rPr>
        <w:lastRenderedPageBreak/>
        <w:t>Contents</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eastAsia="Times New Roman" w:cs="Calibri"/>
          <w:sz w:val="24"/>
          <w:szCs w:val="24"/>
          <w:lang w:eastAsia="de-DE"/>
        </w:rPr>
        <w:t>Radiolabeling of titanium dioxide (TiO</w:t>
      </w:r>
      <w:r w:rsidRPr="005A0DFC">
        <w:rPr>
          <w:rFonts w:eastAsia="Times New Roman" w:cs="Calibri"/>
          <w:sz w:val="24"/>
          <w:szCs w:val="24"/>
          <w:vertAlign w:val="subscript"/>
          <w:lang w:eastAsia="de-DE"/>
        </w:rPr>
        <w:t>2</w:t>
      </w:r>
      <w:r w:rsidRPr="005A0DFC">
        <w:rPr>
          <w:rFonts w:eastAsia="Times New Roman" w:cs="Calibri"/>
          <w:sz w:val="24"/>
          <w:szCs w:val="24"/>
          <w:lang w:eastAsia="de-DE"/>
        </w:rPr>
        <w:t xml:space="preserve">) nanoparticles </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 xml:space="preserve">Nanoparticle preparation for administration and </w:t>
      </w:r>
      <w:r w:rsidR="007C41EA" w:rsidRPr="005A0DFC">
        <w:rPr>
          <w:rFonts w:ascii="Calibri" w:eastAsia="Calibri" w:hAnsi="Calibri" w:cs="Calibri"/>
          <w:sz w:val="24"/>
          <w:szCs w:val="24"/>
        </w:rPr>
        <w:t xml:space="preserve">nanoparticle </w:t>
      </w:r>
      <w:r w:rsidRPr="005A0DFC">
        <w:rPr>
          <w:rFonts w:ascii="Calibri" w:eastAsia="Calibri" w:hAnsi="Calibri" w:cs="Calibri"/>
          <w:sz w:val="24"/>
          <w:szCs w:val="24"/>
        </w:rPr>
        <w:t>characterization</w:t>
      </w:r>
    </w:p>
    <w:p w:rsidR="003316CD" w:rsidRPr="005A0DFC" w:rsidRDefault="007C41EA"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Animals</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Nanoparticle administration and animal maintenance in metabolic cages</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Sample preparation for radiometric analysis</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Radiometric and statistical analysis</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Blood correction</w:t>
      </w:r>
      <w:r w:rsidR="00ED0FDC" w:rsidRPr="005A0DFC">
        <w:rPr>
          <w:rFonts w:ascii="Calibri" w:eastAsia="Calibri" w:hAnsi="Calibri" w:cs="Calibri"/>
          <w:sz w:val="24"/>
          <w:szCs w:val="24"/>
        </w:rPr>
        <w:t xml:space="preserve"> and total blood volume</w:t>
      </w:r>
    </w:p>
    <w:p w:rsidR="003316CD" w:rsidRPr="005A0DFC" w:rsidRDefault="003316CD"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vertAlign w:val="superscript"/>
        </w:rPr>
        <w:t>48</w:t>
      </w:r>
      <w:r w:rsidRPr="005A0DFC">
        <w:rPr>
          <w:rFonts w:ascii="Calibri" w:eastAsia="Calibri" w:hAnsi="Calibri" w:cs="Calibri"/>
          <w:sz w:val="24"/>
          <w:szCs w:val="24"/>
        </w:rPr>
        <w:t>V activity determination of skeleton and soft tissue</w:t>
      </w:r>
    </w:p>
    <w:p w:rsidR="003316CD" w:rsidRPr="005A0DFC" w:rsidRDefault="00ED0FDC"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 xml:space="preserve">Biokinetics of soluble, ionic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 after intratracheal instillation</w:t>
      </w:r>
    </w:p>
    <w:p w:rsidR="00ED0FDC" w:rsidRPr="005A0DFC" w:rsidRDefault="00ED0FDC"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accumulation and retention in secondary organs and tissues: Data evaluation and correction for release of ionic</w:t>
      </w:r>
      <w:r w:rsidRPr="005A0DFC">
        <w:rPr>
          <w:rFonts w:ascii="Calibri" w:eastAsia="Calibri" w:hAnsi="Calibri" w:cs="Calibri"/>
          <w:sz w:val="24"/>
          <w:szCs w:val="24"/>
          <w:vertAlign w:val="superscript"/>
        </w:rPr>
        <w:t xml:space="preserve"> 48</w:t>
      </w:r>
      <w:r w:rsidRPr="005A0DFC">
        <w:rPr>
          <w:rFonts w:ascii="Calibri" w:eastAsia="Calibri" w:hAnsi="Calibri" w:cs="Calibri"/>
          <w:sz w:val="24"/>
          <w:szCs w:val="24"/>
        </w:rPr>
        <w:t xml:space="preserve">V from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w:t>
      </w:r>
    </w:p>
    <w:p w:rsidR="009971FA" w:rsidRPr="005A0DFC" w:rsidRDefault="009971FA"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accumulation and retention in secondary organs and tissues relative to the entire translocated fraction through ABB</w:t>
      </w:r>
    </w:p>
    <w:p w:rsidR="009971FA" w:rsidRPr="005A0DFC" w:rsidRDefault="009971FA"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rPr>
        <w:t xml:space="preserve">Determination of fast mucociliary </w:t>
      </w:r>
      <w:r w:rsidR="00734760" w:rsidRPr="005A0DFC">
        <w:rPr>
          <w:rFonts w:eastAsia="Times New Roman" w:cs="Calibri"/>
          <w:sz w:val="24"/>
          <w:szCs w:val="24"/>
          <w:lang w:eastAsia="de-DE"/>
        </w:rPr>
        <w:t>nanoparticle</w:t>
      </w:r>
      <w:r w:rsidRPr="005A0DFC">
        <w:rPr>
          <w:rFonts w:ascii="Calibri" w:eastAsia="Calibri" w:hAnsi="Calibri" w:cs="Calibri"/>
          <w:sz w:val="24"/>
        </w:rPr>
        <w:t xml:space="preserve"> clearance from airways and macrophage-mediated long-term </w:t>
      </w:r>
      <w:r w:rsidR="00734760" w:rsidRPr="005A0DFC">
        <w:rPr>
          <w:rFonts w:eastAsia="Times New Roman" w:cs="Calibri"/>
          <w:sz w:val="24"/>
          <w:szCs w:val="24"/>
          <w:lang w:eastAsia="de-DE"/>
        </w:rPr>
        <w:t>nanoparticle</w:t>
      </w:r>
      <w:r w:rsidRPr="005A0DFC">
        <w:rPr>
          <w:rFonts w:ascii="Calibri" w:eastAsia="Calibri" w:hAnsi="Calibri" w:cs="Calibri"/>
          <w:sz w:val="24"/>
        </w:rPr>
        <w:t xml:space="preserve"> clearance from the peripheral lungs</w:t>
      </w:r>
    </w:p>
    <w:p w:rsidR="009971FA" w:rsidRPr="005A0DFC" w:rsidRDefault="009971FA" w:rsidP="003316CD">
      <w:pPr>
        <w:pStyle w:val="Listenabsatz"/>
        <w:numPr>
          <w:ilvl w:val="0"/>
          <w:numId w:val="1"/>
        </w:numPr>
        <w:spacing w:after="0" w:line="480" w:lineRule="auto"/>
        <w:rPr>
          <w:rFonts w:eastAsia="Times New Roman" w:cs="Calibri"/>
          <w:sz w:val="24"/>
          <w:szCs w:val="24"/>
          <w:lang w:eastAsia="de-DE"/>
        </w:rPr>
      </w:pPr>
      <w:r w:rsidRPr="005A0DFC">
        <w:rPr>
          <w:rFonts w:ascii="Calibri" w:eastAsia="Calibri" w:hAnsi="Calibri" w:cs="Calibri"/>
          <w:sz w:val="24"/>
          <w:szCs w:val="24"/>
        </w:rPr>
        <w:t>Differentiation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translocated across the ABB </w:t>
      </w:r>
      <w:r w:rsidRPr="005A0DFC">
        <w:rPr>
          <w:rFonts w:ascii="Calibri" w:eastAsia="Calibri" w:hAnsi="Calibri" w:cs="Calibri"/>
          <w:i/>
          <w:sz w:val="24"/>
          <w:szCs w:val="24"/>
        </w:rPr>
        <w:t>versus</w:t>
      </w:r>
      <w:r w:rsidRPr="005A0DFC">
        <w:rPr>
          <w:rFonts w:ascii="Calibri" w:eastAsia="Calibri" w:hAnsi="Calibri" w:cs="Calibri"/>
          <w:sz w:val="24"/>
          <w:szCs w:val="24"/>
        </w:rPr>
        <w:t xml:space="preserv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absorbed across the GIT walls</w:t>
      </w:r>
    </w:p>
    <w:p w:rsidR="009B1729" w:rsidRPr="005A0DFC" w:rsidRDefault="009B1729" w:rsidP="009B1729">
      <w:pPr>
        <w:pStyle w:val="Listenabsatz"/>
        <w:numPr>
          <w:ilvl w:val="0"/>
          <w:numId w:val="1"/>
        </w:numPr>
        <w:spacing w:line="480" w:lineRule="auto"/>
        <w:ind w:right="2409"/>
        <w:jc w:val="both"/>
        <w:rPr>
          <w:rFonts w:cstheme="minorHAnsi"/>
          <w:sz w:val="24"/>
          <w:szCs w:val="24"/>
        </w:rPr>
      </w:pPr>
      <w:r w:rsidRPr="005A0DFC">
        <w:rPr>
          <w:rFonts w:cstheme="minorHAnsi"/>
          <w:sz w:val="24"/>
          <w:szCs w:val="24"/>
        </w:rPr>
        <w:t>[</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relocation within the lungs </w:t>
      </w:r>
    </w:p>
    <w:p w:rsidR="002C51EF" w:rsidRPr="005A0DFC" w:rsidRDefault="002C51EF" w:rsidP="009B1729">
      <w:pPr>
        <w:pStyle w:val="Listenabsatz"/>
        <w:numPr>
          <w:ilvl w:val="0"/>
          <w:numId w:val="1"/>
        </w:numPr>
        <w:spacing w:line="480" w:lineRule="auto"/>
        <w:ind w:right="2409"/>
        <w:jc w:val="both"/>
        <w:rPr>
          <w:rFonts w:cstheme="minorHAnsi"/>
          <w:sz w:val="24"/>
          <w:szCs w:val="24"/>
        </w:rPr>
      </w:pPr>
      <w:r w:rsidRPr="005A0DFC">
        <w:rPr>
          <w:rFonts w:cstheme="minorHAnsi"/>
          <w:sz w:val="24"/>
          <w:szCs w:val="24"/>
        </w:rPr>
        <w:t>[</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NP in the trachea and main bronchi</w:t>
      </w:r>
    </w:p>
    <w:p w:rsidR="003316CD" w:rsidRPr="005A0DFC" w:rsidRDefault="009971FA" w:rsidP="00734760">
      <w:pPr>
        <w:pStyle w:val="Listenabsatz"/>
        <w:numPr>
          <w:ilvl w:val="0"/>
          <w:numId w:val="1"/>
        </w:numPr>
        <w:spacing w:after="0" w:line="480" w:lineRule="auto"/>
        <w:rPr>
          <w:rFonts w:eastAsia="Times New Roman" w:cs="Calibri"/>
          <w:b/>
          <w:sz w:val="24"/>
          <w:szCs w:val="24"/>
          <w:u w:val="single"/>
          <w:lang w:eastAsia="de-DE"/>
        </w:rPr>
      </w:pPr>
      <w:r w:rsidRPr="005A0DFC">
        <w:rPr>
          <w:rFonts w:ascii="Calibri" w:eastAsia="Calibri" w:hAnsi="Calibri" w:cs="Calibri"/>
          <w:sz w:val="24"/>
          <w:szCs w:val="24"/>
        </w:rPr>
        <w:t xml:space="preserve">Estimated hepato-biliary clearance (HBC) of </w:t>
      </w:r>
      <w:r w:rsidRPr="005A0DFC">
        <w:rPr>
          <w:rFonts w:ascii="Calibri" w:eastAsia="Calibri" w:hAnsi="Calibri" w:cs="Cambria"/>
          <w:sz w:val="24"/>
          <w:szCs w:val="24"/>
        </w:rPr>
        <w:t>[</w:t>
      </w:r>
      <w:r w:rsidRPr="005A0DFC">
        <w:rPr>
          <w:rFonts w:ascii="Calibri" w:eastAsia="Calibri" w:hAnsi="Calibri" w:cs="Cambria"/>
          <w:sz w:val="24"/>
          <w:szCs w:val="24"/>
          <w:vertAlign w:val="superscript"/>
        </w:rPr>
        <w:t>48</w:t>
      </w:r>
      <w:r w:rsidRPr="005A0DFC">
        <w:rPr>
          <w:rFonts w:ascii="Calibri" w:eastAsia="Calibri" w:hAnsi="Calibri" w:cs="Cambria"/>
          <w:sz w:val="24"/>
          <w:szCs w:val="24"/>
        </w:rPr>
        <w:t>V]TiO</w:t>
      </w:r>
      <w:r w:rsidRPr="005A0DFC">
        <w:rPr>
          <w:rFonts w:ascii="Calibri" w:eastAsia="Calibri" w:hAnsi="Calibri" w:cs="Cambria"/>
          <w:sz w:val="24"/>
          <w:szCs w:val="24"/>
          <w:vertAlign w:val="subscript"/>
        </w:rPr>
        <w:t>2</w:t>
      </w:r>
      <w:r w:rsidRPr="005A0DFC">
        <w:rPr>
          <w:rFonts w:ascii="Calibri" w:eastAsia="Calibri" w:hAnsi="Calibri" w:cs="Cambria"/>
          <w:sz w:val="24"/>
          <w:szCs w:val="24"/>
        </w:rPr>
        <w:t>NP</w:t>
      </w:r>
      <w:r w:rsidR="003316CD" w:rsidRPr="005A0DFC">
        <w:rPr>
          <w:rFonts w:eastAsia="Times New Roman" w:cs="Calibri"/>
          <w:b/>
          <w:sz w:val="24"/>
          <w:szCs w:val="24"/>
          <w:u w:val="single"/>
          <w:lang w:eastAsia="de-DE"/>
        </w:rPr>
        <w:br w:type="page"/>
      </w:r>
    </w:p>
    <w:p w:rsidR="00E31C48" w:rsidRPr="005A0DFC" w:rsidRDefault="00E31C48" w:rsidP="00E31C48">
      <w:pPr>
        <w:spacing w:after="0" w:line="480" w:lineRule="auto"/>
        <w:rPr>
          <w:rFonts w:eastAsia="Times New Roman" w:cs="Calibri"/>
          <w:b/>
          <w:sz w:val="24"/>
          <w:szCs w:val="24"/>
          <w:u w:val="single"/>
          <w:lang w:eastAsia="de-DE"/>
        </w:rPr>
      </w:pPr>
      <w:r w:rsidRPr="005A0DFC">
        <w:rPr>
          <w:rFonts w:eastAsia="Times New Roman" w:cs="Calibri"/>
          <w:b/>
          <w:sz w:val="24"/>
          <w:szCs w:val="24"/>
          <w:u w:val="single"/>
          <w:lang w:eastAsia="de-DE"/>
        </w:rPr>
        <w:t>Radiolabeling of titanium dioxide (TiO</w:t>
      </w:r>
      <w:r w:rsidRPr="005A0DFC">
        <w:rPr>
          <w:rFonts w:eastAsia="Times New Roman" w:cs="Calibri"/>
          <w:b/>
          <w:sz w:val="24"/>
          <w:szCs w:val="24"/>
          <w:u w:val="single"/>
          <w:vertAlign w:val="subscript"/>
          <w:lang w:eastAsia="de-DE"/>
        </w:rPr>
        <w:t>2</w:t>
      </w:r>
      <w:r w:rsidRPr="005A0DFC">
        <w:rPr>
          <w:rFonts w:eastAsia="Times New Roman" w:cs="Calibri"/>
          <w:b/>
          <w:sz w:val="24"/>
          <w:szCs w:val="24"/>
          <w:u w:val="single"/>
          <w:lang w:eastAsia="de-DE"/>
        </w:rPr>
        <w:t>) nanoparticles</w:t>
      </w:r>
    </w:p>
    <w:p w:rsidR="00E31C48" w:rsidRPr="005A0DFC" w:rsidRDefault="00E31C48" w:rsidP="00222A27">
      <w:pPr>
        <w:spacing w:after="0" w:line="480" w:lineRule="auto"/>
        <w:jc w:val="both"/>
        <w:rPr>
          <w:rFonts w:eastAsia="Times New Roman" w:cs="Calibri"/>
          <w:sz w:val="24"/>
          <w:szCs w:val="24"/>
          <w:lang w:eastAsia="de-DE"/>
        </w:rPr>
      </w:pPr>
      <w:r w:rsidRPr="005A0DFC">
        <w:rPr>
          <w:rFonts w:eastAsia="Times New Roman" w:cs="Calibri"/>
          <w:sz w:val="24"/>
          <w:szCs w:val="24"/>
          <w:lang w:eastAsia="de-DE"/>
        </w:rPr>
        <w:t>Pure titanium dioxide (TiO</w:t>
      </w:r>
      <w:r w:rsidRPr="005A0DFC">
        <w:rPr>
          <w:rFonts w:eastAsia="Times New Roman" w:cs="Calibri"/>
          <w:sz w:val="24"/>
          <w:szCs w:val="24"/>
          <w:vertAlign w:val="subscript"/>
          <w:lang w:eastAsia="de-DE"/>
        </w:rPr>
        <w:t xml:space="preserve">2, </w:t>
      </w:r>
      <w:r w:rsidRPr="005A0DFC">
        <w:rPr>
          <w:rFonts w:eastAsia="Times New Roman" w:cs="Calibri"/>
          <w:sz w:val="24"/>
          <w:szCs w:val="24"/>
          <w:lang w:eastAsia="de-DE"/>
        </w:rPr>
        <w:t xml:space="preserve">type ST-01 from Ishihara Sangyo Kaisha, Ltd, </w:t>
      </w:r>
      <w:r w:rsidRPr="005A0DFC">
        <w:rPr>
          <w:rFonts w:cs="Calibri"/>
          <w:szCs w:val="24"/>
          <w:lang w:eastAsia="de-DE"/>
        </w:rPr>
        <w:t xml:space="preserve">Osaka, </w:t>
      </w:r>
      <w:r w:rsidRPr="005A0DFC">
        <w:rPr>
          <w:rFonts w:eastAsia="Times New Roman" w:cs="Calibri"/>
          <w:sz w:val="24"/>
          <w:szCs w:val="24"/>
          <w:lang w:eastAsia="de-DE"/>
        </w:rPr>
        <w:t>Japan) with spherically-shaped primary anatase particles of 7-10 nm crystal size, was proton irradiated using the MC40 Cyclotron at the Joint Research Centre (Ispra</w:t>
      </w:r>
      <w:r w:rsidR="00F263C0" w:rsidRPr="005A0DFC">
        <w:rPr>
          <w:rFonts w:eastAsia="Times New Roman" w:cs="Calibri"/>
          <w:sz w:val="24"/>
          <w:szCs w:val="24"/>
          <w:lang w:eastAsia="de-DE"/>
        </w:rPr>
        <w:t>, Italy</w:t>
      </w:r>
      <w:r w:rsidRPr="005A0DFC">
        <w:rPr>
          <w:rFonts w:eastAsia="Times New Roman" w:cs="Calibri"/>
          <w:sz w:val="24"/>
          <w:szCs w:val="24"/>
          <w:lang w:eastAsia="de-DE"/>
        </w:rPr>
        <w:t xml:space="preserve">) in a specially designed thin target capsule that allows efficient cooling of the sample from both sides as described earlier </w:t>
      </w:r>
      <w:r w:rsidR="009E4297" w:rsidRPr="005A0DFC">
        <w:rPr>
          <w:rFonts w:eastAsia="Times New Roman" w:cs="Calibri"/>
          <w:sz w:val="24"/>
          <w:szCs w:val="24"/>
          <w:lang w:eastAsia="de-DE"/>
        </w:rPr>
        <w:fldChar w:fldCharType="begin">
          <w:fldData xml:space="preserve">PEVuZE5vdGU+PENpdGU+PEF1dGhvcj5LcmV5bGluZzwvQXV0aG9yPjxZZWFyPjIwMTE8L1llYXI+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</w:fldData>
        </w:fldChar>
      </w:r>
      <w:r w:rsidR="008D5355" w:rsidRPr="005A0DFC">
        <w:rPr>
          <w:rFonts w:eastAsia="Times New Roman" w:cs="Calibri"/>
          <w:sz w:val="24"/>
          <w:szCs w:val="24"/>
          <w:lang w:eastAsia="de-DE"/>
        </w:rPr>
        <w:instrText xml:space="preserve"> ADDIN EN.CITE </w:instrText>
      </w:r>
      <w:r w:rsidR="009E4297" w:rsidRPr="005A0DFC">
        <w:rPr>
          <w:rFonts w:eastAsia="Times New Roman" w:cs="Calibri"/>
          <w:sz w:val="24"/>
          <w:szCs w:val="24"/>
          <w:lang w:eastAsia="de-DE"/>
        </w:rPr>
        <w:fldChar w:fldCharType="begin">
          <w:fldData xml:space="preserve">PEVuZE5vdGU+PENpdGU+PEF1dGhvcj5LcmV5bGluZzwvQXV0aG9yPjxZZWFyPjIwMTE8L1llYXI+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</w:fldData>
        </w:fldChar>
      </w:r>
      <w:r w:rsidR="008D5355" w:rsidRPr="005A0DFC">
        <w:rPr>
          <w:rFonts w:eastAsia="Times New Roman" w:cs="Calibri"/>
          <w:sz w:val="24"/>
          <w:szCs w:val="24"/>
          <w:lang w:eastAsia="de-DE"/>
        </w:rPr>
        <w:instrText xml:space="preserve"> ADDIN EN.CITE.DATA </w:instrText>
      </w:r>
      <w:r w:rsidR="009E4297" w:rsidRPr="005A0DFC">
        <w:rPr>
          <w:rFonts w:eastAsia="Times New Roman" w:cs="Calibri"/>
          <w:sz w:val="24"/>
          <w:szCs w:val="24"/>
          <w:lang w:eastAsia="de-DE"/>
        </w:rPr>
      </w:r>
      <w:r w:rsidR="009E4297" w:rsidRPr="005A0DFC">
        <w:rPr>
          <w:rFonts w:eastAsia="Times New Roman" w:cs="Calibri"/>
          <w:sz w:val="24"/>
          <w:szCs w:val="24"/>
          <w:lang w:eastAsia="de-DE"/>
        </w:rPr>
        <w:fldChar w:fldCharType="end"/>
      </w:r>
      <w:r w:rsidR="009E4297" w:rsidRPr="005A0DFC">
        <w:rPr>
          <w:rFonts w:eastAsia="Times New Roman" w:cs="Calibri"/>
          <w:sz w:val="24"/>
          <w:szCs w:val="24"/>
          <w:lang w:eastAsia="de-DE"/>
        </w:rPr>
      </w:r>
      <w:r w:rsidR="009E4297" w:rsidRPr="005A0DFC">
        <w:rPr>
          <w:rFonts w:eastAsia="Times New Roman" w:cs="Calibri"/>
          <w:sz w:val="24"/>
          <w:szCs w:val="24"/>
          <w:lang w:eastAsia="de-DE"/>
        </w:rPr>
        <w:fldChar w:fldCharType="separate"/>
      </w:r>
      <w:r w:rsidR="008D5355" w:rsidRPr="005A0DFC">
        <w:rPr>
          <w:rFonts w:eastAsia="Times New Roman" w:cs="Calibri"/>
          <w:noProof/>
          <w:sz w:val="24"/>
          <w:szCs w:val="24"/>
          <w:lang w:eastAsia="de-DE"/>
        </w:rPr>
        <w:t>(</w:t>
      </w:r>
      <w:hyperlink w:anchor="_ENREF_9" w:tooltip="Kreyling, 2011 #941" w:history="1">
        <w:r w:rsidR="001E60C9" w:rsidRPr="005A0DFC">
          <w:rPr>
            <w:rFonts w:eastAsia="Times New Roman" w:cs="Calibri"/>
            <w:noProof/>
            <w:sz w:val="24"/>
            <w:szCs w:val="24"/>
            <w:lang w:eastAsia="de-DE"/>
          </w:rPr>
          <w:t>Kreyling, 2011</w:t>
        </w:r>
      </w:hyperlink>
      <w:r w:rsidR="008D5355" w:rsidRPr="005A0DFC">
        <w:rPr>
          <w:rFonts w:eastAsia="Times New Roman" w:cs="Calibri"/>
          <w:noProof/>
          <w:sz w:val="24"/>
          <w:szCs w:val="24"/>
          <w:lang w:eastAsia="de-DE"/>
        </w:rPr>
        <w:t xml:space="preserve">, </w:t>
      </w:r>
      <w:hyperlink w:anchor="_ENREF_7" w:tooltip="Holzwarth, 2012 #1067" w:history="1">
        <w:r w:rsidR="001E60C9" w:rsidRPr="005A0DFC">
          <w:rPr>
            <w:rFonts w:eastAsia="Times New Roman" w:cs="Calibri"/>
            <w:noProof/>
            <w:sz w:val="24"/>
            <w:szCs w:val="24"/>
            <w:lang w:eastAsia="de-DE"/>
          </w:rPr>
          <w:t>Holzwarth, 2012</w:t>
        </w:r>
      </w:hyperlink>
      <w:r w:rsidR="008D5355" w:rsidRPr="005A0DFC">
        <w:rPr>
          <w:rFonts w:eastAsia="Times New Roman" w:cs="Calibri"/>
          <w:noProof/>
          <w:sz w:val="24"/>
          <w:szCs w:val="24"/>
          <w:lang w:eastAsia="de-DE"/>
        </w:rPr>
        <w:t>)</w:t>
      </w:r>
      <w:r w:rsidR="009E4297" w:rsidRPr="005A0DFC">
        <w:rPr>
          <w:rFonts w:eastAsia="Times New Roman" w:cs="Calibri"/>
          <w:sz w:val="24"/>
          <w:szCs w:val="24"/>
          <w:lang w:eastAsia="de-DE"/>
        </w:rPr>
        <w:fldChar w:fldCharType="end"/>
      </w:r>
      <w:r w:rsidR="00BE0317" w:rsidRPr="005A0DFC">
        <w:t xml:space="preserve"> </w:t>
      </w:r>
      <w:r w:rsidR="009E4297" w:rsidRPr="005A0DFC">
        <w:rPr>
          <w:rFonts w:eastAsia="Times New Roman" w:cs="Calibri"/>
          <w:sz w:val="24"/>
          <w:szCs w:val="24"/>
          <w:lang w:eastAsia="de-DE"/>
        </w:rPr>
        <w:fldChar w:fldCharType="begin"/>
      </w:r>
      <w:r w:rsidR="008D5355" w:rsidRPr="005A0DFC">
        <w:rPr>
          <w:rFonts w:eastAsia="Times New Roman" w:cs="Calibri"/>
          <w:sz w:val="24"/>
          <w:szCs w:val="24"/>
          <w:lang w:eastAsia="de-DE"/>
        </w:rPr>
        <w:instrText xml:space="preserve"> ADDIN EN.CITE &lt;EndNote&gt;&lt;Cite&gt;&lt;Author&gt;Hildebrand&lt;/Author&gt;&lt;Year&gt;2015&lt;/Year&gt;&lt;RecNum&gt;1081&lt;/RecNum&gt;&lt;DisplayText&gt;(Hildebrand, 2015)&lt;/DisplayText&gt;&lt;record&gt;&lt;rec-number&gt;1081&lt;/rec-number&gt;&lt;foreign-keys&gt;&lt;key app="EN" db-id="sz9ezsaaefftffevrp7pzwrb0wwpzwwt5tvw"&gt;1081&lt;/key&gt;&lt;/foreign-keys&gt;&lt;ref-type name="Journal Article"&gt;17&lt;/ref-type&gt;&lt;contributors&gt;&lt;authors&gt;&lt;author&gt;Hildebrand, Heike&lt;/author&gt;&lt;author&gt;Schymura, Stefan&lt;/author&gt;&lt;author&gt;Holzwarth, Uwe&lt;/author&gt;&lt;author&gt;Gibson, Neil&lt;/author&gt;&lt;author&gt;Dalmiglio, Matteo&lt;/author&gt;&lt;author&gt;Franke, Karsten&lt;/author&gt;&lt;/authors&gt;&lt;/contributors&gt;&lt;titles&gt;&lt;title&gt;Strategies for radiolabeling of commercial TiO2 nanopowder as a tool for sensitive nanoparticle detection in complex matrices&lt;/title&gt;&lt;secondary-title&gt;Journal of Nanoparticle Research&lt;/secondary-title&gt;&lt;alt-title&gt;J Nanopart Res&lt;/alt-title&gt;&lt;/titles&gt;&lt;periodical&gt;&lt;full-title&gt;Journal of Nanoparticle Research&lt;/full-title&gt;&lt;/periodical&gt;&lt;pages&gt;1-12&lt;/pages&gt;&lt;volume&gt;17&lt;/volume&gt;&lt;number&gt;6&lt;/number&gt;&lt;keywords&gt;&lt;keyword&gt;Radiolabeling&lt;/keyword&gt;&lt;keyword&gt;Nanoparticle&lt;/keyword&gt;&lt;keyword&gt;Titania&lt;/keyword&gt;&lt;keyword&gt;Nanoparticle detection&lt;/keyword&gt;&lt;keyword&gt;Nanoparticle tracing&lt;/keyword&gt;&lt;/keywords&gt;&lt;dates&gt;&lt;year&gt;2015&lt;/year&gt;&lt;pub-dates&gt;&lt;date&gt;2015/06/25&lt;/date&gt;&lt;/pub-dates&gt;&lt;/dates&gt;&lt;publisher&gt;Springer Netherlands&lt;/publisher&gt;&lt;isbn&gt;1388-0764&lt;/isbn&gt;&lt;urls&gt;&lt;related-urls&gt;&lt;url&gt;http://dx.doi.org/10.1007/s11051-015-3080-8&lt;/url&gt;&lt;/related-urls&gt;&lt;/urls&gt;&lt;custom7&gt;278&lt;/custom7&gt;&lt;electronic-resource-num&gt;10.1007/s11051-015-3080-8&lt;/electronic-resource-num&gt;&lt;language&gt;English&lt;/language&gt;&lt;/record&gt;&lt;/Cite&gt;&lt;/EndNote&gt;</w:instrText>
      </w:r>
      <w:r w:rsidR="009E4297" w:rsidRPr="005A0DFC">
        <w:rPr>
          <w:rFonts w:eastAsia="Times New Roman" w:cs="Calibri"/>
          <w:sz w:val="24"/>
          <w:szCs w:val="24"/>
          <w:lang w:eastAsia="de-DE"/>
        </w:rPr>
        <w:fldChar w:fldCharType="separate"/>
      </w:r>
      <w:r w:rsidR="008D5355" w:rsidRPr="005A0DFC">
        <w:rPr>
          <w:rFonts w:eastAsia="Times New Roman" w:cs="Calibri"/>
          <w:noProof/>
          <w:sz w:val="24"/>
          <w:szCs w:val="24"/>
          <w:lang w:eastAsia="de-DE"/>
        </w:rPr>
        <w:t>(</w:t>
      </w:r>
      <w:hyperlink w:anchor="_ENREF_5" w:tooltip="Hildebrand, 2015 #1081" w:history="1">
        <w:r w:rsidR="001E60C9" w:rsidRPr="005A0DFC">
          <w:rPr>
            <w:rFonts w:eastAsia="Times New Roman" w:cs="Calibri"/>
            <w:noProof/>
            <w:sz w:val="24"/>
            <w:szCs w:val="24"/>
            <w:lang w:eastAsia="de-DE"/>
          </w:rPr>
          <w:t>Hildebrand, 2015</w:t>
        </w:r>
      </w:hyperlink>
      <w:r w:rsidR="008D5355" w:rsidRPr="005A0DFC">
        <w:rPr>
          <w:rFonts w:eastAsia="Times New Roman" w:cs="Calibri"/>
          <w:noProof/>
          <w:sz w:val="24"/>
          <w:szCs w:val="24"/>
          <w:lang w:eastAsia="de-DE"/>
        </w:rPr>
        <w:t>)</w:t>
      </w:r>
      <w:r w:rsidR="009E4297" w:rsidRPr="005A0DFC">
        <w:rPr>
          <w:rFonts w:eastAsia="Times New Roman" w:cs="Calibri"/>
          <w:sz w:val="24"/>
          <w:szCs w:val="24"/>
          <w:lang w:eastAsia="de-DE"/>
        </w:rPr>
        <w:fldChar w:fldCharType="end"/>
      </w:r>
      <w:r w:rsidRPr="005A0DFC">
        <w:rPr>
          <w:rFonts w:eastAsia="Times New Roman" w:cs="Calibri"/>
          <w:sz w:val="24"/>
          <w:szCs w:val="24"/>
          <w:lang w:eastAsia="de-DE"/>
        </w:rPr>
        <w:t>.</w:t>
      </w:r>
    </w:p>
    <w:p w:rsidR="00E31C48" w:rsidRPr="005A0DFC" w:rsidRDefault="00E31C48" w:rsidP="00222A27">
      <w:pPr>
        <w:spacing w:after="0" w:line="480" w:lineRule="auto"/>
        <w:jc w:val="both"/>
        <w:rPr>
          <w:rFonts w:eastAsia="Times New Roman" w:cs="Calibri"/>
          <w:sz w:val="24"/>
          <w:szCs w:val="24"/>
          <w:lang w:eastAsia="de-DE"/>
        </w:rPr>
      </w:pPr>
      <w:r w:rsidRPr="005A0DFC">
        <w:rPr>
          <w:rFonts w:eastAsia="Times New Roman" w:cs="Calibri"/>
          <w:sz w:val="24"/>
          <w:szCs w:val="24"/>
          <w:lang w:eastAsia="de-DE"/>
        </w:rPr>
        <w:t>The ion beam energy was set so that, after passage through the beamline,</w:t>
      </w:r>
      <w:r w:rsidRPr="005A0DFC">
        <w:rPr>
          <w:rFonts w:eastAsia="Times New Roman" w:cs="Calibri"/>
          <w:color w:val="FF0000"/>
          <w:sz w:val="24"/>
          <w:szCs w:val="24"/>
          <w:lang w:eastAsia="de-DE"/>
        </w:rPr>
        <w:t xml:space="preserve"> </w:t>
      </w:r>
      <w:r w:rsidRPr="005A0DFC">
        <w:rPr>
          <w:rFonts w:eastAsia="Times New Roman" w:cs="Calibri"/>
          <w:sz w:val="24"/>
          <w:szCs w:val="24"/>
          <w:lang w:eastAsia="de-DE"/>
        </w:rPr>
        <w:t xml:space="preserve">capsule windows and the cooling water, the ion energy incident on the </w:t>
      </w:r>
      <w:r w:rsidR="0002080B" w:rsidRPr="005A0DFC">
        <w:rPr>
          <w:rFonts w:eastAsia="Times New Roman" w:cs="Calibri"/>
          <w:sz w:val="24"/>
          <w:szCs w:val="24"/>
          <w:lang w:eastAsia="de-DE"/>
        </w:rPr>
        <w:t>nanoparticles</w:t>
      </w:r>
      <w:r w:rsidRPr="005A0DFC">
        <w:rPr>
          <w:rFonts w:eastAsia="Times New Roman" w:cs="Calibri"/>
          <w:sz w:val="24"/>
          <w:szCs w:val="24"/>
          <w:lang w:eastAsia="de-DE"/>
        </w:rPr>
        <w:t xml:space="preserve"> was about 13.5 MeV (1 eV ≈ 1,602 × 10</w:t>
      </w:r>
      <w:r w:rsidRPr="005A0DFC">
        <w:rPr>
          <w:rFonts w:eastAsia="Times New Roman" w:cs="Calibri"/>
          <w:sz w:val="24"/>
          <w:szCs w:val="24"/>
          <w:vertAlign w:val="superscript"/>
          <w:lang w:eastAsia="de-DE"/>
        </w:rPr>
        <w:t>-19</w:t>
      </w:r>
      <w:r w:rsidRPr="005A0DFC">
        <w:rPr>
          <w:rFonts w:eastAsia="Times New Roman" w:cs="Calibri"/>
          <w:sz w:val="24"/>
          <w:szCs w:val="24"/>
          <w:lang w:eastAsia="de-DE"/>
        </w:rPr>
        <w:t xml:space="preserve"> J), suitable for efficient creation of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 xml:space="preserve">V </w:t>
      </w:r>
      <w:r w:rsidRPr="005A0DFC">
        <w:rPr>
          <w:rFonts w:eastAsia="Times New Roman" w:cs="Calibri"/>
          <w:i/>
          <w:sz w:val="24"/>
          <w:szCs w:val="24"/>
          <w:lang w:eastAsia="de-DE"/>
        </w:rPr>
        <w:t>via</w:t>
      </w:r>
      <w:r w:rsidRPr="005A0DFC">
        <w:rPr>
          <w:rFonts w:eastAsia="Times New Roman" w:cs="Calibri"/>
          <w:sz w:val="24"/>
          <w:szCs w:val="24"/>
          <w:lang w:eastAsia="de-DE"/>
        </w:rPr>
        <w:t xml:space="preserve"> the (p,n) nuclear reaction from Ti. </w:t>
      </w:r>
      <w:r w:rsidR="00222A27" w:rsidRPr="005A0DFC">
        <w:rPr>
          <w:rFonts w:cstheme="minorHAnsi"/>
          <w:bCs/>
          <w:iCs/>
          <w:sz w:val="24"/>
          <w:szCs w:val="24"/>
        </w:rPr>
        <w:t xml:space="preserve">Two batches of 20 mg </w:t>
      </w:r>
      <w:r w:rsidR="00222A27" w:rsidRPr="005A0DFC">
        <w:rPr>
          <w:rFonts w:eastAsia="Times New Roman" w:cstheme="minorHAnsi"/>
          <w:sz w:val="24"/>
          <w:szCs w:val="24"/>
          <w:lang w:val="en-GB" w:eastAsia="de-DE"/>
        </w:rPr>
        <w:t>ST-01 TiO</w:t>
      </w:r>
      <w:r w:rsidR="00222A27" w:rsidRPr="005A0DFC">
        <w:rPr>
          <w:rFonts w:eastAsia="Times New Roman" w:cstheme="minorHAnsi"/>
          <w:sz w:val="24"/>
          <w:szCs w:val="24"/>
          <w:vertAlign w:val="subscript"/>
          <w:lang w:val="en-GB" w:eastAsia="de-DE"/>
        </w:rPr>
        <w:t>2</w:t>
      </w:r>
      <w:r w:rsidR="00222A27" w:rsidRPr="005A0DFC">
        <w:rPr>
          <w:rFonts w:eastAsia="Times New Roman" w:cstheme="minorHAnsi"/>
          <w:sz w:val="24"/>
          <w:szCs w:val="24"/>
          <w:lang w:val="en-GB" w:eastAsia="de-DE"/>
        </w:rPr>
        <w:t xml:space="preserve">NP were irradiated with a proton beam current of 5 </w:t>
      </w:r>
      <w:r w:rsidR="00222A27" w:rsidRPr="005A0DFC">
        <w:rPr>
          <w:rFonts w:eastAsia="Times New Roman" w:cstheme="minorHAnsi"/>
          <w:sz w:val="24"/>
          <w:szCs w:val="24"/>
          <w:lang w:val="en-GB" w:eastAsia="de-DE"/>
        </w:rPr>
        <w:sym w:font="Symbol" w:char="F06D"/>
      </w:r>
      <w:r w:rsidR="00222A27" w:rsidRPr="005A0DFC">
        <w:rPr>
          <w:rFonts w:eastAsia="Times New Roman" w:cstheme="minorHAnsi"/>
          <w:sz w:val="24"/>
          <w:szCs w:val="24"/>
          <w:lang w:val="en-GB" w:eastAsia="de-DE"/>
        </w:rPr>
        <w:t xml:space="preserve">A; one </w:t>
      </w:r>
      <w:r w:rsidR="001C7EF8" w:rsidRPr="005A0DFC">
        <w:rPr>
          <w:rFonts w:eastAsia="Times New Roman" w:cstheme="minorHAnsi"/>
          <w:sz w:val="24"/>
          <w:szCs w:val="24"/>
          <w:lang w:val="en-GB" w:eastAsia="de-DE"/>
        </w:rPr>
        <w:t>with</w:t>
      </w:r>
      <w:r w:rsidR="00222A27" w:rsidRPr="005A0DFC">
        <w:rPr>
          <w:rFonts w:eastAsia="Times New Roman" w:cstheme="minorHAnsi"/>
          <w:sz w:val="24"/>
          <w:szCs w:val="24"/>
          <w:lang w:val="en-GB" w:eastAsia="de-DE"/>
        </w:rPr>
        <w:t xml:space="preserve"> an </w:t>
      </w:r>
      <w:r w:rsidR="001C7EF8" w:rsidRPr="005A0DFC">
        <w:rPr>
          <w:rFonts w:ascii="Times New Roman" w:hAnsi="Times New Roman"/>
          <w:sz w:val="24"/>
          <w:szCs w:val="24"/>
          <w:vertAlign w:val="superscript"/>
          <w:lang w:eastAsia="de-DE"/>
        </w:rPr>
        <w:t>48</w:t>
      </w:r>
      <w:r w:rsidR="001C7EF8" w:rsidRPr="005A0DFC">
        <w:rPr>
          <w:rFonts w:ascii="Times New Roman" w:hAnsi="Times New Roman"/>
          <w:sz w:val="24"/>
          <w:szCs w:val="24"/>
          <w:lang w:eastAsia="de-DE"/>
        </w:rPr>
        <w:t>V-</w:t>
      </w:r>
      <w:r w:rsidR="00222A27" w:rsidRPr="005A0DFC">
        <w:rPr>
          <w:rFonts w:eastAsia="Times New Roman" w:cstheme="minorHAnsi"/>
          <w:sz w:val="24"/>
          <w:szCs w:val="24"/>
          <w:lang w:val="en-GB" w:eastAsia="de-DE"/>
        </w:rPr>
        <w:t>activity concentration of 1.0 MBq</w:t>
      </w:r>
      <w:r w:rsidR="00F263C0" w:rsidRPr="005A0DFC">
        <w:rPr>
          <w:rFonts w:eastAsia="Times New Roman" w:cstheme="minorHAnsi"/>
          <w:sz w:val="24"/>
          <w:szCs w:val="24"/>
          <w:lang w:val="en-GB" w:eastAsia="de-DE"/>
        </w:rPr>
        <w:t>•</w:t>
      </w:r>
      <w:r w:rsidR="00222A27" w:rsidRPr="005A0DFC">
        <w:rPr>
          <w:rFonts w:eastAsia="Times New Roman" w:cstheme="minorHAnsi"/>
          <w:sz w:val="24"/>
          <w:szCs w:val="24"/>
          <w:lang w:val="en-GB" w:eastAsia="de-DE"/>
        </w:rPr>
        <w:t>mg</w:t>
      </w:r>
      <w:r w:rsidR="00F263C0" w:rsidRPr="005A0DFC">
        <w:rPr>
          <w:rFonts w:eastAsia="Times New Roman" w:cstheme="minorHAnsi"/>
          <w:sz w:val="24"/>
          <w:szCs w:val="24"/>
          <w:vertAlign w:val="superscript"/>
          <w:lang w:val="en-GB" w:eastAsia="de-DE"/>
        </w:rPr>
        <w:t>-1</w:t>
      </w:r>
      <w:r w:rsidR="00222A27" w:rsidRPr="005A0DFC">
        <w:rPr>
          <w:rFonts w:eastAsia="Times New Roman" w:cstheme="minorHAnsi"/>
          <w:sz w:val="24"/>
          <w:szCs w:val="24"/>
          <w:lang w:val="en-GB" w:eastAsia="de-DE"/>
        </w:rPr>
        <w:t xml:space="preserve"> (</w:t>
      </w:r>
      <w:r w:rsidR="00222A27" w:rsidRPr="005A0DFC">
        <w:rPr>
          <w:rFonts w:eastAsia="Times New Roman" w:cstheme="minorHAnsi"/>
          <w:sz w:val="24"/>
          <w:szCs w:val="24"/>
          <w:vertAlign w:val="superscript"/>
          <w:lang w:val="en-GB" w:eastAsia="de-DE"/>
        </w:rPr>
        <w:t>48</w:t>
      </w:r>
      <w:r w:rsidR="00222A27" w:rsidRPr="005A0DFC">
        <w:rPr>
          <w:rFonts w:eastAsia="Times New Roman" w:cstheme="minorHAnsi"/>
          <w:sz w:val="24"/>
          <w:szCs w:val="24"/>
          <w:lang w:val="en-GB" w:eastAsia="de-DE"/>
        </w:rPr>
        <w:t>V-activity per TiO</w:t>
      </w:r>
      <w:r w:rsidR="00222A27" w:rsidRPr="005A0DFC">
        <w:rPr>
          <w:rFonts w:eastAsia="Times New Roman" w:cstheme="minorHAnsi"/>
          <w:sz w:val="24"/>
          <w:szCs w:val="24"/>
          <w:vertAlign w:val="subscript"/>
          <w:lang w:val="en-GB" w:eastAsia="de-DE"/>
        </w:rPr>
        <w:t>2</w:t>
      </w:r>
      <w:r w:rsidR="00222A27" w:rsidRPr="005A0DFC">
        <w:rPr>
          <w:rFonts w:eastAsia="Times New Roman" w:cstheme="minorHAnsi"/>
          <w:sz w:val="24"/>
          <w:szCs w:val="24"/>
          <w:lang w:val="en-GB" w:eastAsia="de-DE"/>
        </w:rPr>
        <w:t xml:space="preserve"> mass) was used for the 1h, 4h and 24h retention experiments</w:t>
      </w:r>
      <w:r w:rsidR="001C7EF8" w:rsidRPr="005A0DFC">
        <w:rPr>
          <w:rFonts w:eastAsia="Times New Roman" w:cstheme="minorHAnsi"/>
          <w:sz w:val="24"/>
          <w:szCs w:val="24"/>
          <w:lang w:val="en-GB" w:eastAsia="de-DE"/>
        </w:rPr>
        <w:t>.</w:t>
      </w:r>
      <w:r w:rsidR="00222A27" w:rsidRPr="005A0DFC">
        <w:rPr>
          <w:rFonts w:eastAsia="Times New Roman" w:cstheme="minorHAnsi"/>
          <w:sz w:val="24"/>
          <w:szCs w:val="24"/>
          <w:lang w:val="en-GB" w:eastAsia="de-DE"/>
        </w:rPr>
        <w:t xml:space="preserve"> </w:t>
      </w:r>
      <w:r w:rsidR="001C7EF8" w:rsidRPr="005A0DFC">
        <w:rPr>
          <w:rFonts w:eastAsia="Times New Roman" w:cstheme="minorHAnsi"/>
          <w:sz w:val="24"/>
          <w:szCs w:val="24"/>
          <w:lang w:val="en-GB" w:eastAsia="de-DE"/>
        </w:rPr>
        <w:t>T</w:t>
      </w:r>
      <w:r w:rsidR="00222A27" w:rsidRPr="005A0DFC">
        <w:rPr>
          <w:rFonts w:eastAsia="Times New Roman" w:cstheme="minorHAnsi"/>
          <w:sz w:val="24"/>
          <w:szCs w:val="24"/>
          <w:lang w:val="en-GB" w:eastAsia="de-DE"/>
        </w:rPr>
        <w:t>he second one was irradiated on five consecutive days yield</w:t>
      </w:r>
      <w:r w:rsidR="007C41EA" w:rsidRPr="005A0DFC">
        <w:rPr>
          <w:rFonts w:eastAsia="Times New Roman" w:cstheme="minorHAnsi"/>
          <w:sz w:val="24"/>
          <w:szCs w:val="24"/>
          <w:lang w:val="en-GB" w:eastAsia="de-DE"/>
        </w:rPr>
        <w:t>ing</w:t>
      </w:r>
      <w:r w:rsidR="00222A27" w:rsidRPr="005A0DFC">
        <w:rPr>
          <w:rFonts w:eastAsia="Times New Roman" w:cstheme="minorHAnsi"/>
          <w:sz w:val="24"/>
          <w:szCs w:val="24"/>
          <w:lang w:val="en-GB" w:eastAsia="de-DE"/>
        </w:rPr>
        <w:t xml:space="preserve"> an activity concentration of 2.35 MBq</w:t>
      </w:r>
      <w:r w:rsidR="00F263C0" w:rsidRPr="005A0DFC">
        <w:rPr>
          <w:rFonts w:eastAsia="Times New Roman" w:cstheme="minorHAnsi"/>
          <w:sz w:val="24"/>
          <w:szCs w:val="24"/>
          <w:lang w:val="en-GB" w:eastAsia="de-DE"/>
        </w:rPr>
        <w:t>•</w:t>
      </w:r>
      <w:r w:rsidR="00222A27" w:rsidRPr="005A0DFC">
        <w:rPr>
          <w:rFonts w:eastAsia="Times New Roman" w:cstheme="minorHAnsi"/>
          <w:sz w:val="24"/>
          <w:szCs w:val="24"/>
          <w:lang w:val="en-GB" w:eastAsia="de-DE"/>
        </w:rPr>
        <w:t>mg</w:t>
      </w:r>
      <w:r w:rsidR="00F263C0" w:rsidRPr="005A0DFC">
        <w:rPr>
          <w:rFonts w:eastAsia="Times New Roman" w:cstheme="minorHAnsi"/>
          <w:sz w:val="24"/>
          <w:szCs w:val="24"/>
          <w:vertAlign w:val="superscript"/>
          <w:lang w:val="en-GB" w:eastAsia="de-DE"/>
        </w:rPr>
        <w:t>-1</w:t>
      </w:r>
      <w:r w:rsidR="00222A27" w:rsidRPr="005A0DFC">
        <w:rPr>
          <w:rFonts w:eastAsia="Times New Roman" w:cstheme="minorHAnsi"/>
          <w:sz w:val="24"/>
          <w:szCs w:val="24"/>
          <w:lang w:val="en-GB" w:eastAsia="de-DE"/>
        </w:rPr>
        <w:t xml:space="preserve"> and was used for the 7d and 28d retention experiments</w:t>
      </w:r>
      <w:r w:rsidR="001C7EF8" w:rsidRPr="005A0DFC">
        <w:rPr>
          <w:rFonts w:ascii="Times New Roman" w:hAnsi="Times New Roman"/>
          <w:sz w:val="24"/>
        </w:rPr>
        <w:t xml:space="preserve"> in order to preserve sufficient sensitivity in spite of longer radioactive decay and to detect any minor redistribution and clearing processes</w:t>
      </w:r>
      <w:r w:rsidR="00222A27" w:rsidRPr="005A0DFC">
        <w:rPr>
          <w:rFonts w:eastAsia="Times New Roman" w:cstheme="minorHAnsi"/>
          <w:sz w:val="24"/>
          <w:szCs w:val="24"/>
          <w:lang w:val="en-GB" w:eastAsia="de-DE"/>
        </w:rPr>
        <w:t>.</w:t>
      </w:r>
      <w:r w:rsidR="00222A27" w:rsidRPr="005A0DFC">
        <w:rPr>
          <w:rFonts w:eastAsia="Times New Roman" w:cs="Calibri"/>
          <w:sz w:val="24"/>
          <w:szCs w:val="24"/>
          <w:lang w:val="en-GB" w:eastAsia="de-DE"/>
        </w:rPr>
        <w:t xml:space="preserve"> At these radioactivity concentrations the atomic ratio of </w:t>
      </w:r>
      <w:r w:rsidR="00222A27" w:rsidRPr="005A0DFC">
        <w:rPr>
          <w:rFonts w:eastAsia="Times New Roman" w:cs="Calibri"/>
          <w:sz w:val="24"/>
          <w:szCs w:val="24"/>
          <w:vertAlign w:val="superscript"/>
          <w:lang w:val="en-GB" w:eastAsia="de-DE"/>
        </w:rPr>
        <w:t>48</w:t>
      </w:r>
      <w:r w:rsidR="00222A27" w:rsidRPr="005A0DFC">
        <w:rPr>
          <w:rFonts w:eastAsia="Times New Roman" w:cs="Calibri"/>
          <w:sz w:val="24"/>
          <w:szCs w:val="24"/>
          <w:lang w:val="en-GB" w:eastAsia="de-DE"/>
        </w:rPr>
        <w:t>V:Ti in the nanoparticles is about 2.6 × 10</w:t>
      </w:r>
      <w:r w:rsidR="00222A27" w:rsidRPr="005A0DFC">
        <w:rPr>
          <w:rFonts w:eastAsia="Times New Roman" w:cs="Calibri"/>
          <w:sz w:val="24"/>
          <w:szCs w:val="24"/>
          <w:vertAlign w:val="superscript"/>
          <w:lang w:val="en-GB" w:eastAsia="de-DE"/>
        </w:rPr>
        <w:t xml:space="preserve">-7 </w:t>
      </w:r>
      <w:r w:rsidR="00222A27" w:rsidRPr="005A0DFC">
        <w:rPr>
          <w:rFonts w:eastAsia="Times New Roman" w:cs="Calibri"/>
          <w:sz w:val="24"/>
          <w:szCs w:val="24"/>
          <w:lang w:val="en-GB" w:eastAsia="de-DE"/>
        </w:rPr>
        <w:t xml:space="preserve">and </w:t>
      </w:r>
      <w:r w:rsidR="00222A27" w:rsidRPr="005A0DFC">
        <w:rPr>
          <w:rFonts w:eastAsia="Times New Roman" w:cs="Calibri"/>
          <w:sz w:val="24"/>
          <w:szCs w:val="24"/>
          <w:vertAlign w:val="superscript"/>
          <w:lang w:val="en-GB" w:eastAsia="de-DE"/>
        </w:rPr>
        <w:t xml:space="preserve"> </w:t>
      </w:r>
      <w:r w:rsidR="00222A27" w:rsidRPr="005A0DFC">
        <w:rPr>
          <w:rFonts w:eastAsia="Times New Roman" w:cs="Calibri"/>
          <w:sz w:val="24"/>
          <w:szCs w:val="24"/>
          <w:lang w:val="en-GB" w:eastAsia="de-DE"/>
        </w:rPr>
        <w:t>6.2 × 10</w:t>
      </w:r>
      <w:r w:rsidR="00222A27" w:rsidRPr="005A0DFC">
        <w:rPr>
          <w:rFonts w:eastAsia="Times New Roman" w:cs="Calibri"/>
          <w:sz w:val="24"/>
          <w:szCs w:val="24"/>
          <w:vertAlign w:val="superscript"/>
          <w:lang w:val="en-GB" w:eastAsia="de-DE"/>
        </w:rPr>
        <w:t>-7</w:t>
      </w:r>
      <w:r w:rsidR="00222A27" w:rsidRPr="005A0DFC">
        <w:rPr>
          <w:rFonts w:eastAsia="Times New Roman" w:cs="Calibri"/>
          <w:sz w:val="24"/>
          <w:szCs w:val="24"/>
          <w:lang w:val="en-GB" w:eastAsia="de-DE"/>
        </w:rPr>
        <w:t xml:space="preserve">, respectively. </w:t>
      </w:r>
      <w:r w:rsidRPr="005A0DFC">
        <w:rPr>
          <w:rFonts w:eastAsia="Times New Roman" w:cs="Calibri"/>
          <w:sz w:val="24"/>
          <w:szCs w:val="24"/>
          <w:lang w:eastAsia="de-DE"/>
        </w:rPr>
        <w:t>Hence, statistically, from 1000 primary TiO</w:t>
      </w:r>
      <w:r w:rsidRPr="005A0DFC">
        <w:rPr>
          <w:rFonts w:eastAsia="Times New Roman" w:cs="Calibri"/>
          <w:sz w:val="24"/>
          <w:szCs w:val="24"/>
          <w:vertAlign w:val="subscript"/>
          <w:lang w:eastAsia="de-DE"/>
        </w:rPr>
        <w:t>2</w:t>
      </w:r>
      <w:r w:rsidRPr="005A0DFC">
        <w:rPr>
          <w:rFonts w:eastAsia="Times New Roman" w:cs="Calibri"/>
          <w:sz w:val="24"/>
          <w:szCs w:val="24"/>
          <w:lang w:eastAsia="de-DE"/>
        </w:rPr>
        <w:t xml:space="preserve"> particles only a few will contain a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 radiolabel.</w:t>
      </w:r>
    </w:p>
    <w:p w:rsidR="00E31C48" w:rsidRPr="005A0DFC" w:rsidRDefault="00E31C48" w:rsidP="00222A27">
      <w:pPr>
        <w:spacing w:after="0" w:line="480" w:lineRule="auto"/>
        <w:jc w:val="both"/>
        <w:rPr>
          <w:rFonts w:eastAsia="Times New Roman" w:cs="Calibri"/>
          <w:sz w:val="24"/>
          <w:szCs w:val="24"/>
          <w:lang w:eastAsia="de-DE"/>
        </w:rPr>
      </w:pPr>
      <w:r w:rsidRPr="005A0DFC">
        <w:rPr>
          <w:rFonts w:eastAsia="Times New Roman" w:cs="Calibri"/>
          <w:sz w:val="24"/>
          <w:szCs w:val="24"/>
          <w:lang w:eastAsia="de-DE"/>
        </w:rPr>
        <w:t xml:space="preserve">The radioactive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 xml:space="preserve">V decays back to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 xml:space="preserve">Ti </w:t>
      </w:r>
      <w:r w:rsidRPr="005A0DFC">
        <w:rPr>
          <w:rFonts w:eastAsia="Times New Roman" w:cs="Calibri"/>
          <w:i/>
          <w:sz w:val="24"/>
          <w:szCs w:val="24"/>
          <w:lang w:eastAsia="de-DE"/>
        </w:rPr>
        <w:t>via</w:t>
      </w:r>
      <w:r w:rsidRPr="005A0DFC">
        <w:rPr>
          <w:rFonts w:eastAsia="Times New Roman" w:cs="Calibri"/>
          <w:sz w:val="24"/>
          <w:szCs w:val="24"/>
          <w:lang w:eastAsia="de-DE"/>
        </w:rPr>
        <w:t xml:space="preserve"> electron capture or positron emission, with a half-life of 15.97 days, emitting </w:t>
      </w:r>
      <w:r w:rsidRPr="005A0DFC">
        <w:rPr>
          <w:rFonts w:eastAsia="Times New Roman" w:cs="Calibri"/>
          <w:sz w:val="24"/>
          <w:szCs w:val="24"/>
          <w:lang w:eastAsia="de-DE"/>
        </w:rPr>
        <w:sym w:font="Symbol" w:char="F067"/>
      </w:r>
      <w:r w:rsidRPr="005A0DFC">
        <w:rPr>
          <w:rFonts w:eastAsia="Times New Roman" w:cs="Calibri"/>
          <w:sz w:val="24"/>
          <w:szCs w:val="24"/>
          <w:lang w:eastAsia="de-DE"/>
        </w:rPr>
        <w:t xml:space="preserve">-rays with an energy of 0.99 MeV and 1.3 MeV in the process, as well as </w:t>
      </w:r>
      <w:r w:rsidRPr="005A0DFC">
        <w:rPr>
          <w:rFonts w:eastAsia="Times New Roman" w:cs="Calibri"/>
          <w:sz w:val="24"/>
          <w:szCs w:val="24"/>
          <w:lang w:eastAsia="de-DE"/>
        </w:rPr>
        <w:sym w:font="Symbol" w:char="F067"/>
      </w:r>
      <w:r w:rsidRPr="005A0DFC">
        <w:rPr>
          <w:rFonts w:eastAsia="Times New Roman" w:cs="Calibri"/>
          <w:sz w:val="24"/>
          <w:szCs w:val="24"/>
          <w:lang w:eastAsia="de-DE"/>
        </w:rPr>
        <w:t>-rays of 511 keV that result from electron-positron annihilation.</w:t>
      </w:r>
    </w:p>
    <w:p w:rsidR="00E31C48" w:rsidRPr="005A0DFC" w:rsidRDefault="00E31C48" w:rsidP="00222A27">
      <w:pPr>
        <w:spacing w:after="0" w:line="480" w:lineRule="auto"/>
        <w:jc w:val="both"/>
        <w:rPr>
          <w:rFonts w:eastAsia="Times New Roman" w:cs="Calibri"/>
          <w:sz w:val="24"/>
          <w:szCs w:val="24"/>
          <w:lang w:eastAsia="de-DE"/>
        </w:rPr>
      </w:pPr>
      <w:r w:rsidRPr="005A0DFC">
        <w:rPr>
          <w:rFonts w:eastAsia="Times New Roman" w:cs="Calibri"/>
          <w:sz w:val="24"/>
          <w:szCs w:val="24"/>
          <w:lang w:eastAsia="de-DE"/>
        </w:rPr>
        <w:t xml:space="preserve">During the activation process, each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007C41EA" w:rsidRPr="005A0DFC">
        <w:rPr>
          <w:rFonts w:eastAsia="Times New Roman" w:cs="Calibri"/>
          <w:sz w:val="24"/>
          <w:szCs w:val="24"/>
          <w:lang w:eastAsia="de-DE"/>
        </w:rPr>
        <w:t>-</w:t>
      </w:r>
      <w:r w:rsidRPr="005A0DFC">
        <w:rPr>
          <w:rFonts w:eastAsia="Times New Roman" w:cs="Calibri"/>
          <w:sz w:val="24"/>
          <w:szCs w:val="24"/>
          <w:lang w:eastAsia="de-DE"/>
        </w:rPr>
        <w:t xml:space="preserve">radiolabel created will recoil due to conservation of momentum and be implanted into another </w:t>
      </w:r>
      <w:r w:rsidR="00E97D72" w:rsidRPr="005A0DFC">
        <w:rPr>
          <w:rFonts w:eastAsia="Times New Roman" w:cs="Calibri"/>
          <w:sz w:val="24"/>
          <w:szCs w:val="24"/>
          <w:lang w:eastAsia="de-DE"/>
        </w:rPr>
        <w:t>nanoparticle</w:t>
      </w:r>
      <w:r w:rsidRPr="005A0DFC">
        <w:rPr>
          <w:rFonts w:eastAsia="Times New Roman" w:cs="Calibri"/>
          <w:sz w:val="24"/>
          <w:szCs w:val="24"/>
          <w:lang w:eastAsia="de-DE"/>
        </w:rPr>
        <w:t xml:space="preserve"> several hundred nm from its original position. Since this process, together with the chemical difference, may result in some cases in non-perfect integration of the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 xml:space="preserve">V within the </w:t>
      </w:r>
      <w:r w:rsidR="0002080B" w:rsidRPr="005A0DFC">
        <w:rPr>
          <w:rFonts w:eastAsia="Times New Roman" w:cs="Calibri"/>
          <w:sz w:val="24"/>
          <w:szCs w:val="24"/>
          <w:lang w:eastAsia="de-DE"/>
        </w:rPr>
        <w:t>nanoparticle</w:t>
      </w:r>
      <w:r w:rsidRPr="005A0DFC">
        <w:rPr>
          <w:rFonts w:eastAsia="Times New Roman" w:cs="Calibri"/>
          <w:sz w:val="24"/>
          <w:szCs w:val="24"/>
          <w:lang w:eastAsia="de-DE"/>
        </w:rPr>
        <w:t xml:space="preserve">, with </w:t>
      </w:r>
      <w:r w:rsidR="007C41EA" w:rsidRPr="005A0DFC">
        <w:rPr>
          <w:rFonts w:eastAsia="Times New Roman" w:cs="Calibri"/>
          <w:sz w:val="24"/>
          <w:szCs w:val="24"/>
          <w:lang w:eastAsia="de-DE"/>
        </w:rPr>
        <w:t>the risk of subsequent</w:t>
      </w:r>
      <w:r w:rsidRPr="005A0DFC">
        <w:rPr>
          <w:rFonts w:eastAsia="Times New Roman" w:cs="Calibri"/>
          <w:sz w:val="24"/>
          <w:szCs w:val="24"/>
          <w:lang w:eastAsia="de-DE"/>
        </w:rPr>
        <w:t xml:space="preserve"> radiolabel leaching, the </w:t>
      </w:r>
      <w:r w:rsidR="0002080B" w:rsidRPr="005A0DFC">
        <w:rPr>
          <w:rFonts w:eastAsia="Times New Roman" w:cs="Calibri"/>
          <w:sz w:val="24"/>
          <w:szCs w:val="24"/>
          <w:lang w:eastAsia="de-DE"/>
        </w:rPr>
        <w:t>[</w:t>
      </w:r>
      <w:r w:rsidR="0002080B" w:rsidRPr="005A0DFC">
        <w:rPr>
          <w:rFonts w:eastAsia="Times New Roman" w:cs="Calibri"/>
          <w:sz w:val="24"/>
          <w:szCs w:val="24"/>
          <w:vertAlign w:val="superscript"/>
          <w:lang w:eastAsia="de-DE"/>
        </w:rPr>
        <w:t>48</w:t>
      </w:r>
      <w:r w:rsidR="0002080B" w:rsidRPr="005A0DFC">
        <w:rPr>
          <w:rFonts w:eastAsia="Times New Roman" w:cs="Calibri"/>
          <w:sz w:val="24"/>
          <w:szCs w:val="24"/>
          <w:lang w:eastAsia="de-DE"/>
        </w:rPr>
        <w:t>V]</w:t>
      </w:r>
      <w:r w:rsidRPr="005A0DFC">
        <w:rPr>
          <w:rFonts w:eastAsia="Times New Roman" w:cs="Calibri"/>
          <w:sz w:val="24"/>
          <w:szCs w:val="24"/>
          <w:lang w:eastAsia="de-DE"/>
        </w:rPr>
        <w:t>TiO</w:t>
      </w:r>
      <w:r w:rsidRPr="005A0DFC">
        <w:rPr>
          <w:rFonts w:eastAsia="Times New Roman" w:cs="Calibri"/>
          <w:sz w:val="24"/>
          <w:szCs w:val="24"/>
          <w:vertAlign w:val="subscript"/>
          <w:lang w:eastAsia="de-DE"/>
        </w:rPr>
        <w:t>2</w:t>
      </w:r>
      <w:r w:rsidRPr="005A0DFC">
        <w:rPr>
          <w:rFonts w:eastAsia="Times New Roman" w:cs="Calibri"/>
          <w:sz w:val="24"/>
          <w:szCs w:val="24"/>
          <w:lang w:eastAsia="de-DE"/>
        </w:rPr>
        <w:t xml:space="preserve">NP were carefully washed, as described below, and free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 was removed.</w:t>
      </w:r>
      <w:r w:rsidR="00222A27" w:rsidRPr="005A0DFC">
        <w:rPr>
          <w:rFonts w:eastAsia="Times New Roman" w:cs="Calibri"/>
          <w:sz w:val="24"/>
          <w:szCs w:val="24"/>
          <w:lang w:val="en-GB" w:eastAsia="de-DE"/>
        </w:rPr>
        <w:t xml:space="preserve"> Due to diffusion processes in the tiny particles brining </w:t>
      </w:r>
      <w:r w:rsidR="00222A27" w:rsidRPr="005A0DFC">
        <w:rPr>
          <w:rFonts w:eastAsia="Times New Roman" w:cs="Calibri"/>
          <w:sz w:val="24"/>
          <w:szCs w:val="24"/>
          <w:vertAlign w:val="superscript"/>
          <w:lang w:val="en-GB" w:eastAsia="de-DE"/>
        </w:rPr>
        <w:t>48</w:t>
      </w:r>
      <w:r w:rsidR="00222A27" w:rsidRPr="005A0DFC">
        <w:rPr>
          <w:rFonts w:eastAsia="Times New Roman" w:cs="Calibri"/>
          <w:sz w:val="24"/>
          <w:szCs w:val="24"/>
          <w:lang w:val="en-GB" w:eastAsia="de-DE"/>
        </w:rPr>
        <w:t>V-ions to the nanoparticle surface and possibly due to a very slow dissolution of the nanoparticles themselves in aqueous media</w:t>
      </w:r>
      <w:r w:rsidR="007C41EA" w:rsidRPr="005A0DFC">
        <w:rPr>
          <w:rFonts w:eastAsia="Times New Roman" w:cs="Calibri"/>
          <w:sz w:val="24"/>
          <w:szCs w:val="24"/>
          <w:lang w:val="en-GB" w:eastAsia="de-DE"/>
        </w:rPr>
        <w:t xml:space="preserve"> (Vogelsberger, 2003, Vogelsberger et al. 2008)</w:t>
      </w:r>
      <w:r w:rsidR="00222A27" w:rsidRPr="005A0DFC">
        <w:rPr>
          <w:rFonts w:eastAsia="Times New Roman" w:cs="Calibri"/>
          <w:sz w:val="24"/>
          <w:szCs w:val="24"/>
          <w:lang w:val="en-GB" w:eastAsia="de-DE"/>
        </w:rPr>
        <w:t xml:space="preserve"> this leaching is likely to be a continuous process. Thus, washed suspensions of radiolabelled [</w:t>
      </w:r>
      <w:r w:rsidR="00222A27" w:rsidRPr="005A0DFC">
        <w:rPr>
          <w:rFonts w:eastAsia="Times New Roman" w:cs="Calibri"/>
          <w:sz w:val="24"/>
          <w:szCs w:val="24"/>
          <w:vertAlign w:val="superscript"/>
          <w:lang w:val="en-GB" w:eastAsia="de-DE"/>
        </w:rPr>
        <w:t>48</w:t>
      </w:r>
      <w:r w:rsidR="00222A27" w:rsidRPr="005A0DFC">
        <w:rPr>
          <w:rFonts w:eastAsia="Times New Roman" w:cs="Calibri"/>
          <w:sz w:val="24"/>
          <w:szCs w:val="24"/>
          <w:lang w:val="en-GB" w:eastAsia="de-DE"/>
        </w:rPr>
        <w:t>V]TiO</w:t>
      </w:r>
      <w:r w:rsidR="00222A27" w:rsidRPr="005A0DFC">
        <w:rPr>
          <w:rFonts w:eastAsia="Times New Roman" w:cs="Calibri"/>
          <w:sz w:val="24"/>
          <w:szCs w:val="24"/>
          <w:vertAlign w:val="subscript"/>
          <w:lang w:val="en-GB" w:eastAsia="de-DE"/>
        </w:rPr>
        <w:t>2</w:t>
      </w:r>
      <w:r w:rsidR="00222A27" w:rsidRPr="005A0DFC">
        <w:rPr>
          <w:rFonts w:eastAsia="Times New Roman" w:cs="Calibri"/>
          <w:sz w:val="24"/>
          <w:szCs w:val="24"/>
          <w:lang w:val="en-GB" w:eastAsia="de-DE"/>
        </w:rPr>
        <w:t xml:space="preserve">NP may develop new </w:t>
      </w:r>
      <w:r w:rsidR="00222A27" w:rsidRPr="005A0DFC">
        <w:rPr>
          <w:rFonts w:eastAsia="Times New Roman" w:cs="Calibri"/>
          <w:sz w:val="24"/>
          <w:szCs w:val="24"/>
          <w:vertAlign w:val="superscript"/>
          <w:lang w:val="en-GB" w:eastAsia="de-DE"/>
        </w:rPr>
        <w:t>48</w:t>
      </w:r>
      <w:r w:rsidR="00222A27" w:rsidRPr="005A0DFC">
        <w:rPr>
          <w:rFonts w:eastAsia="Times New Roman" w:cs="Calibri"/>
          <w:sz w:val="24"/>
          <w:szCs w:val="24"/>
          <w:lang w:val="en-GB" w:eastAsia="de-DE"/>
        </w:rPr>
        <w:t>V-ion impurities, which may amount to 2% of the total activity within 28 days at low pH-values (Hildebrand et al., 2015).</w:t>
      </w:r>
    </w:p>
    <w:p w:rsidR="00E31C48" w:rsidRPr="005A0DFC" w:rsidRDefault="00E31C48" w:rsidP="00222A27">
      <w:pPr>
        <w:spacing w:line="480" w:lineRule="auto"/>
        <w:jc w:val="both"/>
        <w:rPr>
          <w:rFonts w:eastAsia="Calibri" w:cs="Calibri"/>
          <w:bCs/>
          <w:iCs/>
          <w:sz w:val="24"/>
          <w:szCs w:val="24"/>
        </w:rPr>
      </w:pPr>
      <w:r w:rsidRPr="005A0DFC">
        <w:rPr>
          <w:rFonts w:eastAsia="Times New Roman" w:cs="Calibri"/>
          <w:sz w:val="24"/>
          <w:szCs w:val="24"/>
          <w:lang w:eastAsia="de-DE"/>
        </w:rPr>
        <w:t xml:space="preserve">The temperature at the centre of the </w:t>
      </w:r>
      <w:r w:rsidR="00E97D72" w:rsidRPr="005A0DFC">
        <w:rPr>
          <w:rFonts w:eastAsia="Times New Roman" w:cs="Calibri"/>
          <w:sz w:val="24"/>
          <w:szCs w:val="24"/>
          <w:lang w:eastAsia="de-DE"/>
        </w:rPr>
        <w:t>nanoparticle</w:t>
      </w:r>
      <w:r w:rsidRPr="005A0DFC">
        <w:rPr>
          <w:rFonts w:eastAsia="Times New Roman" w:cs="Calibri"/>
          <w:sz w:val="24"/>
          <w:szCs w:val="24"/>
          <w:lang w:eastAsia="de-DE"/>
        </w:rPr>
        <w:t xml:space="preserve"> sample during irradiation was raised by approximately 150°C but this is below the threshold temperature for the onset of structural changes </w:t>
      </w:r>
      <w:r w:rsidR="009E4297" w:rsidRPr="005A0DFC">
        <w:rPr>
          <w:rFonts w:eastAsia="Times New Roman" w:cs="Calibri"/>
          <w:sz w:val="24"/>
          <w:szCs w:val="24"/>
          <w:lang w:eastAsia="de-DE"/>
        </w:rPr>
        <w:fldChar w:fldCharType="begin">
          <w:fldData xml:space="preserve">PEVuZE5vdGU+PENpdGU+PEF1dGhvcj5Ib2x6d2FydGg8L0F1dGhvcj48WWVhcj4yMDEyPC9ZZWFy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==
</w:fldData>
        </w:fldChar>
      </w:r>
      <w:r w:rsidR="008D5355" w:rsidRPr="005A0DFC">
        <w:rPr>
          <w:rFonts w:eastAsia="Times New Roman" w:cs="Calibri"/>
          <w:sz w:val="24"/>
          <w:szCs w:val="24"/>
          <w:lang w:eastAsia="de-DE"/>
        </w:rPr>
        <w:instrText xml:space="preserve"> ADDIN EN.CITE </w:instrText>
      </w:r>
      <w:r w:rsidR="009E4297" w:rsidRPr="005A0DFC">
        <w:rPr>
          <w:rFonts w:eastAsia="Times New Roman" w:cs="Calibri"/>
          <w:sz w:val="24"/>
          <w:szCs w:val="24"/>
          <w:lang w:eastAsia="de-DE"/>
        </w:rPr>
        <w:fldChar w:fldCharType="begin">
          <w:fldData xml:space="preserve">PEVuZE5vdGU+PENpdGU+PEF1dGhvcj5Ib2x6d2FydGg8L0F1dGhvcj48WWVhcj4yMDEyPC9ZZWFy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==
</w:fldData>
        </w:fldChar>
      </w:r>
      <w:r w:rsidR="008D5355" w:rsidRPr="005A0DFC">
        <w:rPr>
          <w:rFonts w:eastAsia="Times New Roman" w:cs="Calibri"/>
          <w:sz w:val="24"/>
          <w:szCs w:val="24"/>
          <w:lang w:eastAsia="de-DE"/>
        </w:rPr>
        <w:instrText xml:space="preserve"> ADDIN EN.CITE.DATA </w:instrText>
      </w:r>
      <w:r w:rsidR="009E4297" w:rsidRPr="005A0DFC">
        <w:rPr>
          <w:rFonts w:eastAsia="Times New Roman" w:cs="Calibri"/>
          <w:sz w:val="24"/>
          <w:szCs w:val="24"/>
          <w:lang w:eastAsia="de-DE"/>
        </w:rPr>
      </w:r>
      <w:r w:rsidR="009E4297" w:rsidRPr="005A0DFC">
        <w:rPr>
          <w:rFonts w:eastAsia="Times New Roman" w:cs="Calibri"/>
          <w:sz w:val="24"/>
          <w:szCs w:val="24"/>
          <w:lang w:eastAsia="de-DE"/>
        </w:rPr>
        <w:fldChar w:fldCharType="end"/>
      </w:r>
      <w:r w:rsidR="009E4297" w:rsidRPr="005A0DFC">
        <w:rPr>
          <w:rFonts w:eastAsia="Times New Roman" w:cs="Calibri"/>
          <w:sz w:val="24"/>
          <w:szCs w:val="24"/>
          <w:lang w:eastAsia="de-DE"/>
        </w:rPr>
      </w:r>
      <w:r w:rsidR="009E4297" w:rsidRPr="005A0DFC">
        <w:rPr>
          <w:rFonts w:eastAsia="Times New Roman" w:cs="Calibri"/>
          <w:sz w:val="24"/>
          <w:szCs w:val="24"/>
          <w:lang w:eastAsia="de-DE"/>
        </w:rPr>
        <w:fldChar w:fldCharType="separate"/>
      </w:r>
      <w:r w:rsidR="008D5355" w:rsidRPr="005A0DFC">
        <w:rPr>
          <w:rFonts w:eastAsia="Times New Roman" w:cs="Calibri"/>
          <w:noProof/>
          <w:sz w:val="24"/>
          <w:szCs w:val="24"/>
          <w:lang w:eastAsia="de-DE"/>
        </w:rPr>
        <w:t>(</w:t>
      </w:r>
      <w:hyperlink w:anchor="_ENREF_7" w:tooltip="Holzwarth, 2012 #1067" w:history="1">
        <w:r w:rsidR="001E60C9" w:rsidRPr="005A0DFC">
          <w:rPr>
            <w:rFonts w:eastAsia="Times New Roman" w:cs="Calibri"/>
            <w:noProof/>
            <w:sz w:val="24"/>
            <w:szCs w:val="24"/>
            <w:lang w:eastAsia="de-DE"/>
          </w:rPr>
          <w:t>Holzwarth, 2012</w:t>
        </w:r>
      </w:hyperlink>
      <w:r w:rsidR="008D5355" w:rsidRPr="005A0DFC">
        <w:rPr>
          <w:rFonts w:eastAsia="Times New Roman" w:cs="Calibri"/>
          <w:noProof/>
          <w:sz w:val="24"/>
          <w:szCs w:val="24"/>
          <w:lang w:eastAsia="de-DE"/>
        </w:rPr>
        <w:t xml:space="preserve">, </w:t>
      </w:r>
      <w:hyperlink w:anchor="_ENREF_8" w:tooltip="Inagaki, 2009 #925" w:history="1">
        <w:r w:rsidR="001E60C9" w:rsidRPr="005A0DFC">
          <w:rPr>
            <w:rFonts w:eastAsia="Times New Roman" w:cs="Calibri"/>
            <w:noProof/>
            <w:sz w:val="24"/>
            <w:szCs w:val="24"/>
            <w:lang w:eastAsia="de-DE"/>
          </w:rPr>
          <w:t>Inagaki, 2009</w:t>
        </w:r>
      </w:hyperlink>
      <w:r w:rsidR="008D5355" w:rsidRPr="005A0DFC">
        <w:rPr>
          <w:rFonts w:eastAsia="Times New Roman" w:cs="Calibri"/>
          <w:noProof/>
          <w:sz w:val="24"/>
          <w:szCs w:val="24"/>
          <w:lang w:eastAsia="de-DE"/>
        </w:rPr>
        <w:t>)</w:t>
      </w:r>
      <w:r w:rsidR="009E4297" w:rsidRPr="005A0DFC">
        <w:rPr>
          <w:rFonts w:eastAsia="Times New Roman" w:cs="Calibri"/>
          <w:sz w:val="24"/>
          <w:szCs w:val="24"/>
          <w:lang w:eastAsia="de-DE"/>
        </w:rPr>
        <w:fldChar w:fldCharType="end"/>
      </w:r>
      <w:r w:rsidRPr="005A0DFC">
        <w:rPr>
          <w:rFonts w:eastAsia="Times New Roman" w:cs="Calibri"/>
          <w:sz w:val="24"/>
          <w:szCs w:val="24"/>
          <w:lang w:eastAsia="de-DE"/>
        </w:rPr>
        <w:t xml:space="preserve">. Radiation damage due to collision processes was calculated, indicating that only a small fraction of the NP atoms would be displaced from their lattice positions. An XRD scan of a sample of </w:t>
      </w:r>
      <w:r w:rsidR="0002080B" w:rsidRPr="005A0DFC">
        <w:rPr>
          <w:rFonts w:eastAsia="Times New Roman" w:cs="Calibri"/>
          <w:sz w:val="24"/>
          <w:szCs w:val="24"/>
          <w:lang w:eastAsia="de-DE"/>
        </w:rPr>
        <w:t>[</w:t>
      </w:r>
      <w:r w:rsidR="0002080B" w:rsidRPr="005A0DFC">
        <w:rPr>
          <w:rFonts w:eastAsia="Times New Roman" w:cs="Calibri"/>
          <w:sz w:val="24"/>
          <w:szCs w:val="24"/>
          <w:vertAlign w:val="superscript"/>
          <w:lang w:eastAsia="de-DE"/>
        </w:rPr>
        <w:t>48</w:t>
      </w:r>
      <w:r w:rsidR="0002080B" w:rsidRPr="005A0DFC">
        <w:rPr>
          <w:rFonts w:eastAsia="Times New Roman" w:cs="Calibri"/>
          <w:sz w:val="24"/>
          <w:szCs w:val="24"/>
          <w:lang w:eastAsia="de-DE"/>
        </w:rPr>
        <w:t>V]</w:t>
      </w:r>
      <w:r w:rsidRPr="005A0DFC">
        <w:rPr>
          <w:rFonts w:eastAsia="Times New Roman" w:cs="Calibri"/>
          <w:sz w:val="24"/>
          <w:szCs w:val="24"/>
          <w:lang w:eastAsia="de-DE"/>
        </w:rPr>
        <w:t>TiO</w:t>
      </w:r>
      <w:r w:rsidRPr="005A0DFC">
        <w:rPr>
          <w:rFonts w:eastAsia="Times New Roman" w:cs="Calibri"/>
          <w:sz w:val="24"/>
          <w:szCs w:val="24"/>
          <w:vertAlign w:val="subscript"/>
          <w:lang w:eastAsia="de-DE"/>
        </w:rPr>
        <w:t>2</w:t>
      </w:r>
      <w:r w:rsidRPr="005A0DFC">
        <w:rPr>
          <w:rFonts w:eastAsia="Times New Roman" w:cs="Calibri"/>
          <w:sz w:val="24"/>
          <w:szCs w:val="24"/>
          <w:lang w:eastAsia="de-DE"/>
        </w:rPr>
        <w:t xml:space="preserve">NP treated to a similar irradiation treatment showed that neither the crystalline structure (anatase) nor the average crystallite size had measurably changed during the activation process </w:t>
      </w:r>
      <w:r w:rsidR="009E4297" w:rsidRPr="005A0DFC">
        <w:rPr>
          <w:rFonts w:eastAsia="Times New Roman" w:cs="Calibri"/>
          <w:sz w:val="24"/>
          <w:szCs w:val="24"/>
          <w:lang w:eastAsia="de-DE"/>
        </w:rPr>
        <w:fldChar w:fldCharType="begin">
          <w:fldData xml:space="preserve">PEVuZE5vdGU+PENpdGU+PEF1dGhvcj5HaWJzb248L0F1dGhvcj48WWVhcj4yMDExPC9ZZWFyPjxS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</w:fldData>
        </w:fldChar>
      </w:r>
      <w:r w:rsidR="008D5355" w:rsidRPr="005A0DFC">
        <w:rPr>
          <w:rFonts w:eastAsia="Times New Roman" w:cs="Calibri"/>
          <w:sz w:val="24"/>
          <w:szCs w:val="24"/>
          <w:lang w:eastAsia="de-DE"/>
        </w:rPr>
        <w:instrText xml:space="preserve"> ADDIN EN.CITE </w:instrText>
      </w:r>
      <w:r w:rsidR="009E4297" w:rsidRPr="005A0DFC">
        <w:rPr>
          <w:rFonts w:eastAsia="Times New Roman" w:cs="Calibri"/>
          <w:sz w:val="24"/>
          <w:szCs w:val="24"/>
          <w:lang w:eastAsia="de-DE"/>
        </w:rPr>
        <w:fldChar w:fldCharType="begin">
          <w:fldData xml:space="preserve">PEVuZE5vdGU+PENpdGU+PEF1dGhvcj5HaWJzb248L0F1dGhvcj48WWVhcj4yMDExPC9ZZWFyPjxS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</w:fldData>
        </w:fldChar>
      </w:r>
      <w:r w:rsidR="008D5355" w:rsidRPr="005A0DFC">
        <w:rPr>
          <w:rFonts w:eastAsia="Times New Roman" w:cs="Calibri"/>
          <w:sz w:val="24"/>
          <w:szCs w:val="24"/>
          <w:lang w:eastAsia="de-DE"/>
        </w:rPr>
        <w:instrText xml:space="preserve"> ADDIN EN.CITE.DATA </w:instrText>
      </w:r>
      <w:r w:rsidR="009E4297" w:rsidRPr="005A0DFC">
        <w:rPr>
          <w:rFonts w:eastAsia="Times New Roman" w:cs="Calibri"/>
          <w:sz w:val="24"/>
          <w:szCs w:val="24"/>
          <w:lang w:eastAsia="de-DE"/>
        </w:rPr>
      </w:r>
      <w:r w:rsidR="009E4297" w:rsidRPr="005A0DFC">
        <w:rPr>
          <w:rFonts w:eastAsia="Times New Roman" w:cs="Calibri"/>
          <w:sz w:val="24"/>
          <w:szCs w:val="24"/>
          <w:lang w:eastAsia="de-DE"/>
        </w:rPr>
        <w:fldChar w:fldCharType="end"/>
      </w:r>
      <w:r w:rsidR="009E4297" w:rsidRPr="005A0DFC">
        <w:rPr>
          <w:rFonts w:eastAsia="Times New Roman" w:cs="Calibri"/>
          <w:sz w:val="24"/>
          <w:szCs w:val="24"/>
          <w:lang w:eastAsia="de-DE"/>
        </w:rPr>
      </w:r>
      <w:r w:rsidR="009E4297" w:rsidRPr="005A0DFC">
        <w:rPr>
          <w:rFonts w:eastAsia="Times New Roman" w:cs="Calibri"/>
          <w:sz w:val="24"/>
          <w:szCs w:val="24"/>
          <w:lang w:eastAsia="de-DE"/>
        </w:rPr>
        <w:fldChar w:fldCharType="separate"/>
      </w:r>
      <w:r w:rsidR="008D5355" w:rsidRPr="005A0DFC">
        <w:rPr>
          <w:rFonts w:eastAsia="Times New Roman" w:cs="Calibri"/>
          <w:noProof/>
          <w:sz w:val="24"/>
          <w:szCs w:val="24"/>
          <w:lang w:eastAsia="de-DE"/>
        </w:rPr>
        <w:t>(</w:t>
      </w:r>
      <w:hyperlink w:anchor="_ENREF_4" w:tooltip="Gibson, 2011 #974" w:history="1">
        <w:r w:rsidR="001E60C9" w:rsidRPr="005A0DFC">
          <w:rPr>
            <w:rFonts w:eastAsia="Times New Roman" w:cs="Calibri"/>
            <w:noProof/>
            <w:sz w:val="24"/>
            <w:szCs w:val="24"/>
            <w:lang w:eastAsia="de-DE"/>
          </w:rPr>
          <w:t>Gibson, 2011</w:t>
        </w:r>
      </w:hyperlink>
      <w:r w:rsidR="008D5355" w:rsidRPr="005A0DFC">
        <w:rPr>
          <w:rFonts w:eastAsia="Times New Roman" w:cs="Calibri"/>
          <w:noProof/>
          <w:sz w:val="24"/>
          <w:szCs w:val="24"/>
          <w:lang w:eastAsia="de-DE"/>
        </w:rPr>
        <w:t xml:space="preserve">, </w:t>
      </w:r>
      <w:hyperlink w:anchor="_ENREF_7" w:tooltip="Holzwarth, 2012 #1067" w:history="1">
        <w:r w:rsidR="001E60C9" w:rsidRPr="005A0DFC">
          <w:rPr>
            <w:rFonts w:eastAsia="Times New Roman" w:cs="Calibri"/>
            <w:noProof/>
            <w:sz w:val="24"/>
            <w:szCs w:val="24"/>
            <w:lang w:eastAsia="de-DE"/>
          </w:rPr>
          <w:t>Holzwarth, 2012</w:t>
        </w:r>
      </w:hyperlink>
      <w:r w:rsidR="008D5355" w:rsidRPr="005A0DFC">
        <w:rPr>
          <w:rFonts w:eastAsia="Times New Roman" w:cs="Calibri"/>
          <w:noProof/>
          <w:sz w:val="24"/>
          <w:szCs w:val="24"/>
          <w:lang w:eastAsia="de-DE"/>
        </w:rPr>
        <w:t>)</w:t>
      </w:r>
      <w:r w:rsidR="009E4297" w:rsidRPr="005A0DFC">
        <w:rPr>
          <w:rFonts w:eastAsia="Times New Roman" w:cs="Calibri"/>
          <w:sz w:val="24"/>
          <w:szCs w:val="24"/>
          <w:lang w:eastAsia="de-DE"/>
        </w:rPr>
        <w:fldChar w:fldCharType="end"/>
      </w:r>
      <w:r w:rsidRPr="005A0DFC">
        <w:rPr>
          <w:rFonts w:eastAsia="Times New Roman" w:cs="Calibri"/>
          <w:sz w:val="24"/>
          <w:szCs w:val="24"/>
          <w:lang w:eastAsia="de-DE"/>
        </w:rPr>
        <w:t>.</w:t>
      </w:r>
    </w:p>
    <w:p w:rsidR="00E31C48" w:rsidRPr="005A0DFC" w:rsidRDefault="00E31C48" w:rsidP="00E31C48">
      <w:pPr>
        <w:spacing w:line="360" w:lineRule="auto"/>
        <w:rPr>
          <w:rFonts w:cs="Calibri"/>
          <w:bCs/>
          <w:iCs/>
          <w:sz w:val="24"/>
          <w:szCs w:val="24"/>
        </w:rPr>
      </w:pPr>
    </w:p>
    <w:p w:rsidR="006874C5" w:rsidRPr="005A0DFC" w:rsidRDefault="006874C5" w:rsidP="006874C5">
      <w:pPr>
        <w:spacing w:line="360" w:lineRule="auto"/>
        <w:rPr>
          <w:rFonts w:ascii="Calibri" w:eastAsia="Calibri" w:hAnsi="Calibri" w:cs="Calibri"/>
          <w:b/>
          <w:sz w:val="24"/>
          <w:szCs w:val="24"/>
          <w:u w:val="single"/>
        </w:rPr>
      </w:pPr>
      <w:r w:rsidRPr="005A0DFC">
        <w:rPr>
          <w:rFonts w:ascii="Calibri" w:eastAsia="Calibri" w:hAnsi="Calibri" w:cs="Calibri"/>
          <w:b/>
          <w:sz w:val="24"/>
          <w:szCs w:val="24"/>
          <w:u w:val="single"/>
        </w:rPr>
        <w:t xml:space="preserve">Nanoparticle preparation for administration and </w:t>
      </w:r>
      <w:r w:rsidR="007C41EA" w:rsidRPr="005A0DFC">
        <w:rPr>
          <w:rFonts w:ascii="Calibri" w:eastAsia="Calibri" w:hAnsi="Calibri" w:cs="Calibri"/>
          <w:b/>
          <w:sz w:val="24"/>
          <w:szCs w:val="24"/>
          <w:u w:val="single"/>
        </w:rPr>
        <w:t xml:space="preserve">nanoparticle </w:t>
      </w:r>
      <w:r w:rsidRPr="005A0DFC">
        <w:rPr>
          <w:rFonts w:ascii="Calibri" w:eastAsia="Calibri" w:hAnsi="Calibri" w:cs="Calibri"/>
          <w:b/>
          <w:sz w:val="24"/>
          <w:szCs w:val="24"/>
          <w:u w:val="single"/>
        </w:rPr>
        <w:t>characterization</w:t>
      </w:r>
    </w:p>
    <w:p w:rsidR="00EA3E65" w:rsidRPr="005A0DFC" w:rsidRDefault="00EA3E65" w:rsidP="00EA3E65">
      <w:pPr>
        <w:spacing w:after="0" w:line="480" w:lineRule="auto"/>
        <w:jc w:val="both"/>
        <w:rPr>
          <w:rFonts w:ascii="Calibri" w:eastAsia="Times New Roman" w:hAnsi="Calibri" w:cs="Calibri"/>
          <w:sz w:val="24"/>
          <w:szCs w:val="24"/>
          <w:lang w:val="en-GB" w:eastAsia="de-DE"/>
        </w:rPr>
      </w:pPr>
      <w:r w:rsidRPr="005A0DFC">
        <w:rPr>
          <w:rFonts w:ascii="Calibri" w:eastAsia="Calibri" w:hAnsi="Calibri" w:cs="Calibri"/>
          <w:bCs/>
          <w:iCs/>
          <w:sz w:val="24"/>
          <w:szCs w:val="24"/>
        </w:rPr>
        <w:t xml:space="preserve">After proton irradiation, the nanoparticles were recovered from the irradiation capsule and subjected to a procedure to disperse them, remove free </w:t>
      </w:r>
      <w:r w:rsidRPr="005A0DFC">
        <w:rPr>
          <w:rFonts w:ascii="Calibri" w:eastAsia="Calibri" w:hAnsi="Calibri" w:cs="Calibri"/>
          <w:bCs/>
          <w:iCs/>
          <w:sz w:val="24"/>
          <w:szCs w:val="24"/>
          <w:vertAlign w:val="superscript"/>
        </w:rPr>
        <w:t>48</w:t>
      </w:r>
      <w:r w:rsidRPr="005A0DFC">
        <w:rPr>
          <w:rFonts w:ascii="Calibri" w:eastAsia="Calibri" w:hAnsi="Calibri" w:cs="Calibri"/>
          <w:bCs/>
          <w:iCs/>
          <w:sz w:val="24"/>
          <w:szCs w:val="24"/>
        </w:rPr>
        <w:t xml:space="preserve">V and size-select a ‘nano-fraction’ of the material for the subsequent experiments by removing larger aggregates/agglomerates. Thus, a </w:t>
      </w:r>
      <w:r w:rsidRPr="005A0DFC">
        <w:rPr>
          <w:rFonts w:ascii="Calibri" w:eastAsia="Times New Roman" w:hAnsi="Calibri" w:cs="Calibri"/>
          <w:sz w:val="24"/>
          <w:szCs w:val="24"/>
          <w:lang w:val="en-GB" w:eastAsia="de-DE"/>
        </w:rPr>
        <w:t xml:space="preserve">size selected </w:t>
      </w:r>
      <w:r w:rsidRPr="005A0DFC">
        <w:rPr>
          <w:rFonts w:ascii="Calibri" w:eastAsia="Calibri" w:hAnsi="Calibri" w:cs="Calibri"/>
          <w:bCs/>
          <w:iCs/>
          <w:sz w:val="24"/>
          <w:szCs w:val="24"/>
        </w:rPr>
        <w:t xml:space="preserve">‘nano-fraction’ </w:t>
      </w:r>
      <w:r w:rsidRPr="005A0DFC">
        <w:rPr>
          <w:rFonts w:ascii="Calibri" w:eastAsia="Times New Roman" w:hAnsi="Calibri" w:cs="Calibri"/>
          <w:sz w:val="24"/>
          <w:szCs w:val="24"/>
          <w:lang w:val="en-GB" w:eastAsia="de-DE"/>
        </w:rPr>
        <w:t>of radiolabeled [</w:t>
      </w:r>
      <w:r w:rsidRPr="005A0DFC">
        <w:rPr>
          <w:rFonts w:ascii="Calibri" w:eastAsia="Times New Roman" w:hAnsi="Calibri" w:cs="Calibri"/>
          <w:sz w:val="24"/>
          <w:szCs w:val="24"/>
          <w:vertAlign w:val="superscript"/>
          <w:lang w:val="en-GB" w:eastAsia="de-DE"/>
        </w:rPr>
        <w:t>48</w:t>
      </w:r>
      <w:r w:rsidRPr="005A0DFC">
        <w:rPr>
          <w:rFonts w:ascii="Calibri" w:eastAsia="Times New Roman" w:hAnsi="Calibri" w:cs="Calibri"/>
          <w:sz w:val="24"/>
          <w:szCs w:val="24"/>
          <w:lang w:val="en-GB" w:eastAsia="de-DE"/>
        </w:rPr>
        <w:t>V]</w:t>
      </w:r>
      <w:r w:rsidRPr="005A0DFC">
        <w:rPr>
          <w:rFonts w:ascii="Calibri" w:eastAsia="Calibri" w:hAnsi="Calibri" w:cs="Calibri"/>
          <w:bCs/>
          <w:iCs/>
          <w:sz w:val="24"/>
          <w:szCs w:val="24"/>
        </w:rPr>
        <w:t>TiO</w:t>
      </w:r>
      <w:r w:rsidRPr="005A0DFC">
        <w:rPr>
          <w:rFonts w:ascii="Calibri" w:eastAsia="Calibri" w:hAnsi="Calibri" w:cs="Calibri"/>
          <w:bCs/>
          <w:iCs/>
          <w:sz w:val="24"/>
          <w:szCs w:val="24"/>
          <w:vertAlign w:val="subscript"/>
        </w:rPr>
        <w:t>2</w:t>
      </w:r>
      <w:r w:rsidRPr="005A0DFC">
        <w:rPr>
          <w:rFonts w:ascii="Calibri" w:eastAsia="Calibri" w:hAnsi="Calibri" w:cs="Calibri"/>
          <w:bCs/>
          <w:iCs/>
          <w:sz w:val="24"/>
          <w:szCs w:val="24"/>
        </w:rPr>
        <w:t xml:space="preserve">NP </w:t>
      </w:r>
      <w:r w:rsidRPr="005A0DFC">
        <w:rPr>
          <w:rFonts w:ascii="Calibri" w:eastAsia="Times New Roman" w:hAnsi="Calibri" w:cs="Calibri"/>
          <w:sz w:val="24"/>
          <w:szCs w:val="24"/>
          <w:lang w:val="en-GB" w:eastAsia="de-DE"/>
        </w:rPr>
        <w:t>of aggregated/agglomerated ST-01 TiO</w:t>
      </w:r>
      <w:r w:rsidRPr="005A0DFC">
        <w:rPr>
          <w:rFonts w:ascii="Calibri" w:eastAsia="Times New Roman" w:hAnsi="Calibri" w:cs="Calibri"/>
          <w:sz w:val="24"/>
          <w:szCs w:val="24"/>
          <w:vertAlign w:val="subscript"/>
          <w:lang w:val="en-GB" w:eastAsia="de-DE"/>
        </w:rPr>
        <w:t>2</w:t>
      </w:r>
      <w:r w:rsidRPr="005A0DFC">
        <w:rPr>
          <w:rFonts w:ascii="Calibri" w:eastAsia="Times New Roman" w:hAnsi="Calibri" w:cs="Calibri"/>
          <w:sz w:val="24"/>
          <w:szCs w:val="24"/>
          <w:lang w:val="en-GB" w:eastAsia="de-DE"/>
        </w:rPr>
        <w:t>NP was used for the experiments.</w:t>
      </w:r>
    </w:p>
    <w:p w:rsidR="00EA3E65" w:rsidRPr="005A0DFC" w:rsidRDefault="00EA3E65" w:rsidP="00EA3E65">
      <w:pPr>
        <w:spacing w:line="480" w:lineRule="auto"/>
        <w:jc w:val="both"/>
        <w:rPr>
          <w:rFonts w:ascii="Calibri" w:eastAsia="Calibri" w:hAnsi="Calibri" w:cs="Calibri"/>
          <w:noProof/>
          <w:sz w:val="24"/>
          <w:szCs w:val="24"/>
        </w:rPr>
      </w:pPr>
      <w:r w:rsidRPr="005A0DFC">
        <w:rPr>
          <w:rFonts w:ascii="Calibri" w:eastAsia="Calibri" w:hAnsi="Calibri" w:cs="Calibri"/>
          <w:bCs/>
          <w:iCs/>
          <w:sz w:val="24"/>
          <w:szCs w:val="24"/>
        </w:rPr>
        <w:t xml:space="preserve">The </w:t>
      </w:r>
      <w:r w:rsidRPr="005A0DFC">
        <w:rPr>
          <w:rFonts w:ascii="Calibri" w:eastAsia="Times New Roman" w:hAnsi="Calibri" w:cs="Calibri"/>
          <w:sz w:val="24"/>
          <w:szCs w:val="24"/>
          <w:lang w:val="en-GB" w:eastAsia="de-DE"/>
        </w:rPr>
        <w:t>[</w:t>
      </w:r>
      <w:r w:rsidRPr="005A0DFC">
        <w:rPr>
          <w:rFonts w:ascii="Calibri" w:eastAsia="Times New Roman" w:hAnsi="Calibri" w:cs="Calibri"/>
          <w:sz w:val="24"/>
          <w:szCs w:val="24"/>
          <w:vertAlign w:val="superscript"/>
          <w:lang w:val="en-GB" w:eastAsia="de-DE"/>
        </w:rPr>
        <w:t>48</w:t>
      </w:r>
      <w:r w:rsidRPr="005A0DFC">
        <w:rPr>
          <w:rFonts w:ascii="Calibri" w:eastAsia="Times New Roman" w:hAnsi="Calibri" w:cs="Calibri"/>
          <w:sz w:val="24"/>
          <w:szCs w:val="24"/>
          <w:lang w:val="en-GB" w:eastAsia="de-DE"/>
        </w:rPr>
        <w:t>V]</w:t>
      </w:r>
      <w:r w:rsidRPr="005A0DFC">
        <w:rPr>
          <w:rFonts w:ascii="Calibri" w:eastAsia="Calibri" w:hAnsi="Calibri" w:cs="Calibri"/>
          <w:bCs/>
          <w:iCs/>
          <w:sz w:val="24"/>
          <w:szCs w:val="24"/>
        </w:rPr>
        <w:t>TiO</w:t>
      </w:r>
      <w:r w:rsidRPr="005A0DFC">
        <w:rPr>
          <w:rFonts w:ascii="Calibri" w:eastAsia="Calibri" w:hAnsi="Calibri" w:cs="Calibri"/>
          <w:bCs/>
          <w:iCs/>
          <w:sz w:val="24"/>
          <w:szCs w:val="24"/>
          <w:vertAlign w:val="subscript"/>
        </w:rPr>
        <w:t>2</w:t>
      </w:r>
      <w:r w:rsidRPr="005A0DFC">
        <w:rPr>
          <w:rFonts w:ascii="Calibri" w:eastAsia="Calibri" w:hAnsi="Calibri" w:cs="Calibri"/>
          <w:bCs/>
          <w:iCs/>
          <w:sz w:val="24"/>
          <w:szCs w:val="24"/>
        </w:rPr>
        <w:t xml:space="preserve">NP were recovered from the irradiation capsule, suspended in 150 </w:t>
      </w:r>
      <w:r w:rsidRPr="005A0DFC">
        <w:rPr>
          <w:rFonts w:ascii="Calibri" w:eastAsia="Calibri" w:hAnsi="Calibri" w:cs="Calibri"/>
          <w:bCs/>
          <w:iCs/>
          <w:sz w:val="24"/>
          <w:szCs w:val="24"/>
        </w:rPr>
        <w:sym w:font="Symbol" w:char="F06D"/>
      </w:r>
      <w:r w:rsidRPr="005A0DFC">
        <w:rPr>
          <w:rFonts w:ascii="Calibri" w:eastAsia="Calibri" w:hAnsi="Calibri" w:cs="Calibri"/>
          <w:bCs/>
          <w:iCs/>
          <w:sz w:val="24"/>
          <w:szCs w:val="24"/>
        </w:rPr>
        <w:t xml:space="preserve">L </w:t>
      </w:r>
      <w:r w:rsidRPr="005A0DFC">
        <w:rPr>
          <w:rFonts w:ascii="Calibri" w:eastAsia="Calibri" w:hAnsi="Calibri" w:cs="Calibri"/>
          <w:noProof/>
          <w:sz w:val="24"/>
          <w:szCs w:val="24"/>
        </w:rPr>
        <w:t xml:space="preserve">sodium </w:t>
      </w:r>
      <w:r w:rsidRPr="005A0DFC">
        <w:rPr>
          <w:rFonts w:ascii="Calibri" w:eastAsia="Calibri" w:hAnsi="Calibri" w:cs="Calibri"/>
          <w:bCs/>
          <w:iCs/>
          <w:sz w:val="24"/>
          <w:szCs w:val="24"/>
        </w:rPr>
        <w:t>pyrophosphate solution (0.5 M)</w:t>
      </w:r>
      <w:r w:rsidR="001C7EF8" w:rsidRPr="005A0DFC">
        <w:rPr>
          <w:rFonts w:ascii="Calibri" w:eastAsia="Calibri" w:hAnsi="Calibri" w:cs="Calibri"/>
          <w:bCs/>
          <w:iCs/>
          <w:sz w:val="24"/>
          <w:szCs w:val="24"/>
        </w:rPr>
        <w:t>, used as a surfactant</w:t>
      </w:r>
      <w:r w:rsidRPr="005A0DFC">
        <w:rPr>
          <w:rFonts w:ascii="Calibri" w:eastAsia="Calibri" w:hAnsi="Calibri" w:cs="Calibri"/>
          <w:bCs/>
          <w:iCs/>
          <w:sz w:val="24"/>
          <w:szCs w:val="24"/>
        </w:rPr>
        <w:t xml:space="preserve"> and filled up with double-distilled water (dd H</w:t>
      </w:r>
      <w:r w:rsidRPr="005A0DFC">
        <w:rPr>
          <w:rFonts w:ascii="Calibri" w:eastAsia="Calibri" w:hAnsi="Calibri" w:cs="Calibri"/>
          <w:bCs/>
          <w:iCs/>
          <w:sz w:val="24"/>
          <w:szCs w:val="24"/>
          <w:vertAlign w:val="subscript"/>
        </w:rPr>
        <w:t>2</w:t>
      </w:r>
      <w:r w:rsidRPr="005A0DFC">
        <w:rPr>
          <w:rFonts w:ascii="Calibri" w:eastAsia="Calibri" w:hAnsi="Calibri" w:cs="Calibri"/>
          <w:bCs/>
          <w:iCs/>
          <w:sz w:val="24"/>
          <w:szCs w:val="24"/>
        </w:rPr>
        <w:t>O) to 3</w:t>
      </w:r>
      <w:r w:rsidRPr="005A0DFC">
        <w:rPr>
          <w:rFonts w:ascii="Calibri" w:eastAsia="Calibri" w:hAnsi="Calibri" w:cs="Calibri"/>
          <w:noProof/>
          <w:sz w:val="24"/>
          <w:szCs w:val="24"/>
        </w:rPr>
        <w:t xml:space="preserve"> mL. This suspension was </w:t>
      </w:r>
      <w:r w:rsidR="005A444B" w:rsidRPr="005A0DFC">
        <w:rPr>
          <w:rFonts w:ascii="Calibri" w:eastAsia="Calibri" w:hAnsi="Calibri" w:cs="Calibri"/>
          <w:noProof/>
          <w:sz w:val="24"/>
          <w:szCs w:val="24"/>
        </w:rPr>
        <w:t xml:space="preserve">ultrasonicated for 1 min and </w:t>
      </w:r>
      <w:r w:rsidRPr="005A0DFC">
        <w:rPr>
          <w:rFonts w:ascii="Calibri" w:eastAsia="Calibri" w:hAnsi="Calibri" w:cs="Calibri"/>
          <w:noProof/>
          <w:sz w:val="24"/>
          <w:szCs w:val="24"/>
        </w:rPr>
        <w:t xml:space="preserve">filtered through a 0.22 </w:t>
      </w:r>
      <w:r w:rsidRPr="005A0DFC">
        <w:rPr>
          <w:rFonts w:ascii="Calibri" w:eastAsia="Calibri" w:hAnsi="Calibri" w:cs="Calibri"/>
          <w:noProof/>
          <w:sz w:val="24"/>
          <w:szCs w:val="24"/>
        </w:rPr>
        <w:sym w:font="Symbol" w:char="F06D"/>
      </w:r>
      <w:r w:rsidRPr="005A0DFC">
        <w:rPr>
          <w:rFonts w:ascii="Calibri" w:eastAsia="Calibri" w:hAnsi="Calibri" w:cs="Calibri"/>
          <w:noProof/>
          <w:sz w:val="24"/>
          <w:szCs w:val="24"/>
        </w:rPr>
        <w:t xml:space="preserve">m </w:t>
      </w:r>
      <w:r w:rsidR="007C41EA" w:rsidRPr="005A0DFC">
        <w:rPr>
          <w:rFonts w:ascii="Calibri" w:eastAsia="Calibri" w:hAnsi="Calibri" w:cs="Calibri"/>
          <w:noProof/>
          <w:sz w:val="24"/>
          <w:szCs w:val="24"/>
        </w:rPr>
        <w:t xml:space="preserve">disposable membrane syringe </w:t>
      </w:r>
      <w:r w:rsidRPr="005A0DFC">
        <w:rPr>
          <w:rFonts w:ascii="Calibri" w:eastAsia="Calibri" w:hAnsi="Calibri" w:cs="Calibri"/>
          <w:noProof/>
          <w:sz w:val="24"/>
          <w:szCs w:val="24"/>
        </w:rPr>
        <w:t xml:space="preserve">filter to remove large agglomerates and then sonicated </w:t>
      </w:r>
      <w:r w:rsidR="005A444B" w:rsidRPr="005A0DFC">
        <w:rPr>
          <w:rFonts w:ascii="Calibri" w:eastAsia="Calibri" w:hAnsi="Calibri" w:cs="Calibri"/>
          <w:noProof/>
          <w:sz w:val="24"/>
          <w:szCs w:val="24"/>
        </w:rPr>
        <w:t xml:space="preserve">again </w:t>
      </w:r>
      <w:r w:rsidRPr="005A0DFC">
        <w:rPr>
          <w:rFonts w:ascii="Calibri" w:eastAsia="Calibri" w:hAnsi="Calibri" w:cs="Calibri"/>
          <w:noProof/>
          <w:sz w:val="24"/>
          <w:szCs w:val="24"/>
        </w:rPr>
        <w:t xml:space="preserve">in a water-bath for 1 min (Branson 15010 Bath Sonicator, 42 kHz, 70W). It was then maintained for 24 hours at 70°C. Afterwards, soluble </w:t>
      </w:r>
      <w:r w:rsidRPr="005A0DFC">
        <w:rPr>
          <w:rFonts w:ascii="Calibri" w:eastAsia="Calibri" w:hAnsi="Calibri" w:cs="Calibri"/>
          <w:noProof/>
          <w:sz w:val="24"/>
          <w:szCs w:val="24"/>
          <w:vertAlign w:val="superscript"/>
        </w:rPr>
        <w:t>48</w:t>
      </w:r>
      <w:r w:rsidRPr="005A0DFC">
        <w:rPr>
          <w:rFonts w:ascii="Calibri" w:eastAsia="Calibri" w:hAnsi="Calibri" w:cs="Calibri"/>
          <w:noProof/>
          <w:sz w:val="24"/>
          <w:szCs w:val="24"/>
        </w:rPr>
        <w:t xml:space="preserve">V was separated from the nanoparticles by centrifugation (1 min; </w:t>
      </w:r>
      <w:r w:rsidR="00F94ADB" w:rsidRPr="005A0DFC">
        <w:rPr>
          <w:rFonts w:ascii="Calibri" w:eastAsia="Calibri" w:hAnsi="Calibri" w:cs="Calibri"/>
          <w:noProof/>
          <w:sz w:val="24"/>
          <w:szCs w:val="24"/>
        </w:rPr>
        <w:t>4000•</w:t>
      </w:r>
      <w:r w:rsidRPr="005A0DFC">
        <w:rPr>
          <w:rFonts w:ascii="Calibri" w:eastAsia="Calibri" w:hAnsi="Calibri" w:cs="Calibri"/>
          <w:i/>
          <w:noProof/>
          <w:sz w:val="24"/>
          <w:szCs w:val="24"/>
        </w:rPr>
        <w:t>g</w:t>
      </w:r>
      <w:r w:rsidRPr="005A0DFC">
        <w:rPr>
          <w:rFonts w:ascii="Calibri" w:eastAsia="Calibri" w:hAnsi="Calibri" w:cs="Calibri"/>
          <w:noProof/>
          <w:sz w:val="24"/>
          <w:szCs w:val="24"/>
        </w:rPr>
        <w:t>). The nanoparticle pellet was resuspended in 2 mL of 0.1 mM sodium pyrophosphate solution and sonicated in a water-bath (30 min). Afterwards, the nanoparticle sodium pyrophosphate suspension was incubated for another 30 min at 70°C, the suspension was centrifuged again (1 min; 4000</w:t>
      </w:r>
      <w:r w:rsidR="00F94ADB" w:rsidRPr="005A0DFC">
        <w:rPr>
          <w:rFonts w:ascii="Calibri" w:eastAsia="Calibri" w:hAnsi="Calibri" w:cs="Calibri"/>
          <w:noProof/>
          <w:sz w:val="24"/>
          <w:szCs w:val="24"/>
        </w:rPr>
        <w:t>•</w:t>
      </w:r>
      <w:r w:rsidRPr="005A0DFC">
        <w:rPr>
          <w:rFonts w:ascii="Calibri" w:eastAsia="Calibri" w:hAnsi="Calibri" w:cs="Calibri"/>
          <w:i/>
          <w:noProof/>
          <w:sz w:val="24"/>
          <w:szCs w:val="24"/>
        </w:rPr>
        <w:t>g</w:t>
      </w:r>
      <w:r w:rsidRPr="005A0DFC">
        <w:rPr>
          <w:rFonts w:ascii="Calibri" w:eastAsia="Calibri" w:hAnsi="Calibri" w:cs="Calibri"/>
          <w:noProof/>
          <w:sz w:val="24"/>
          <w:szCs w:val="24"/>
        </w:rPr>
        <w:t xml:space="preserve">), the pellet recovered and resuspended in 2 mL </w:t>
      </w:r>
      <w:r w:rsidRPr="005A0DFC">
        <w:rPr>
          <w:rFonts w:ascii="Calibri" w:eastAsia="Calibri" w:hAnsi="Calibri" w:cs="Calibri"/>
          <w:bCs/>
          <w:iCs/>
          <w:sz w:val="24"/>
          <w:szCs w:val="24"/>
        </w:rPr>
        <w:t>dd H</w:t>
      </w:r>
      <w:r w:rsidRPr="005A0DFC">
        <w:rPr>
          <w:rFonts w:ascii="Calibri" w:eastAsia="Calibri" w:hAnsi="Calibri" w:cs="Calibri"/>
          <w:bCs/>
          <w:iCs/>
          <w:sz w:val="24"/>
          <w:szCs w:val="24"/>
          <w:vertAlign w:val="subscript"/>
        </w:rPr>
        <w:t>2</w:t>
      </w:r>
      <w:r w:rsidRPr="005A0DFC">
        <w:rPr>
          <w:rFonts w:ascii="Calibri" w:eastAsia="Calibri" w:hAnsi="Calibri" w:cs="Calibri"/>
          <w:bCs/>
          <w:iCs/>
          <w:sz w:val="24"/>
          <w:szCs w:val="24"/>
        </w:rPr>
        <w:t xml:space="preserve">O, </w:t>
      </w:r>
      <w:r w:rsidR="005A444B" w:rsidRPr="005A0DFC">
        <w:rPr>
          <w:rFonts w:ascii="Calibri" w:eastAsia="Calibri" w:hAnsi="Calibri" w:cs="Calibri"/>
          <w:bCs/>
          <w:iCs/>
          <w:sz w:val="24"/>
          <w:szCs w:val="24"/>
        </w:rPr>
        <w:t xml:space="preserve">sonicated (1 min) and </w:t>
      </w:r>
      <w:r w:rsidRPr="005A0DFC">
        <w:rPr>
          <w:rFonts w:ascii="Calibri" w:eastAsia="Calibri" w:hAnsi="Calibri" w:cs="Calibri"/>
          <w:bCs/>
          <w:iCs/>
          <w:sz w:val="24"/>
          <w:szCs w:val="24"/>
        </w:rPr>
        <w:t xml:space="preserve">filtered through a 0.22 </w:t>
      </w:r>
      <w:r w:rsidRPr="005A0DFC">
        <w:rPr>
          <w:rFonts w:ascii="Calibri" w:eastAsia="Calibri" w:hAnsi="Calibri" w:cs="Calibri"/>
          <w:bCs/>
          <w:iCs/>
          <w:sz w:val="24"/>
          <w:szCs w:val="24"/>
        </w:rPr>
        <w:sym w:font="Symbol" w:char="F06D"/>
      </w:r>
      <w:r w:rsidRPr="005A0DFC">
        <w:rPr>
          <w:rFonts w:ascii="Calibri" w:eastAsia="Calibri" w:hAnsi="Calibri" w:cs="Calibri"/>
          <w:bCs/>
          <w:iCs/>
          <w:sz w:val="24"/>
          <w:szCs w:val="24"/>
        </w:rPr>
        <w:t xml:space="preserve">m syringe filter. The filter was discarded and the suspension was </w:t>
      </w:r>
      <w:r w:rsidRPr="005A0DFC">
        <w:rPr>
          <w:rFonts w:ascii="Calibri" w:eastAsia="Calibri" w:hAnsi="Calibri" w:cs="Calibri"/>
          <w:noProof/>
          <w:sz w:val="24"/>
          <w:szCs w:val="24"/>
        </w:rPr>
        <w:t xml:space="preserve">washed using a 3 kDa Amicon centrifugation filter (50 min, 4000 </w:t>
      </w:r>
      <w:r w:rsidRPr="005A0DFC">
        <w:rPr>
          <w:rFonts w:ascii="Calibri" w:eastAsia="Calibri" w:hAnsi="Calibri" w:cs="Calibri"/>
          <w:noProof/>
          <w:sz w:val="24"/>
          <w:szCs w:val="24"/>
        </w:rPr>
        <w:sym w:font="Symbol" w:char="F0B4"/>
      </w:r>
      <w:r w:rsidRPr="005A0DFC">
        <w:rPr>
          <w:rFonts w:ascii="Calibri" w:eastAsia="Calibri" w:hAnsi="Calibri" w:cs="Calibri"/>
          <w:noProof/>
          <w:sz w:val="24"/>
          <w:szCs w:val="24"/>
        </w:rPr>
        <w:t xml:space="preserve"> </w:t>
      </w:r>
      <w:r w:rsidRPr="005A0DFC">
        <w:rPr>
          <w:rFonts w:ascii="Calibri" w:eastAsia="Calibri" w:hAnsi="Calibri" w:cs="Calibri"/>
          <w:i/>
          <w:noProof/>
          <w:sz w:val="24"/>
          <w:szCs w:val="24"/>
        </w:rPr>
        <w:t>g</w:t>
      </w:r>
      <w:r w:rsidRPr="005A0DFC">
        <w:rPr>
          <w:rFonts w:ascii="Calibri" w:eastAsia="Calibri" w:hAnsi="Calibri" w:cs="Calibri"/>
          <w:noProof/>
          <w:sz w:val="24"/>
          <w:szCs w:val="24"/>
        </w:rPr>
        <w:t xml:space="preserve">). Up to this preparation step the total loss of </w:t>
      </w:r>
      <w:r w:rsidRPr="005A0DFC">
        <w:rPr>
          <w:rFonts w:ascii="Calibri" w:eastAsia="Calibri" w:hAnsi="Calibri" w:cs="Calibri"/>
          <w:noProof/>
          <w:sz w:val="24"/>
          <w:szCs w:val="24"/>
          <w:vertAlign w:val="superscript"/>
        </w:rPr>
        <w:t>48</w:t>
      </w:r>
      <w:r w:rsidRPr="005A0DFC">
        <w:rPr>
          <w:rFonts w:ascii="Calibri" w:eastAsia="Calibri" w:hAnsi="Calibri" w:cs="Calibri"/>
          <w:noProof/>
          <w:sz w:val="24"/>
          <w:szCs w:val="24"/>
        </w:rPr>
        <w:t>V activity due to ion release and activiy retained in large aggregates or agglomerates was about 15%. The nanoparticles were recovered from the</w:t>
      </w:r>
      <w:r w:rsidR="00C92D33" w:rsidRPr="005A0DFC">
        <w:rPr>
          <w:rFonts w:ascii="Calibri" w:eastAsia="Calibri" w:hAnsi="Calibri" w:cs="Calibri"/>
          <w:noProof/>
          <w:sz w:val="24"/>
          <w:szCs w:val="24"/>
        </w:rPr>
        <w:t xml:space="preserve"> Amicon</w:t>
      </w:r>
      <w:r w:rsidRPr="005A0DFC">
        <w:rPr>
          <w:rFonts w:ascii="Calibri" w:eastAsia="Calibri" w:hAnsi="Calibri" w:cs="Calibri"/>
          <w:noProof/>
          <w:sz w:val="24"/>
          <w:szCs w:val="24"/>
        </w:rPr>
        <w:t xml:space="preserve"> filter </w:t>
      </w:r>
      <w:r w:rsidR="00C92D33" w:rsidRPr="005A0DFC">
        <w:rPr>
          <w:rFonts w:ascii="Calibri" w:eastAsia="Calibri" w:hAnsi="Calibri" w:cs="Calibri"/>
          <w:noProof/>
          <w:sz w:val="24"/>
          <w:szCs w:val="24"/>
        </w:rPr>
        <w:t xml:space="preserve">cup </w:t>
      </w:r>
      <w:r w:rsidRPr="005A0DFC">
        <w:rPr>
          <w:rFonts w:ascii="Calibri" w:eastAsia="Calibri" w:hAnsi="Calibri" w:cs="Calibri"/>
          <w:noProof/>
          <w:sz w:val="24"/>
          <w:szCs w:val="24"/>
        </w:rPr>
        <w:t>with 250 µL dd H</w:t>
      </w:r>
      <w:r w:rsidRPr="005A0DFC">
        <w:rPr>
          <w:rFonts w:ascii="Calibri" w:eastAsia="Calibri" w:hAnsi="Calibri" w:cs="Calibri"/>
          <w:noProof/>
          <w:sz w:val="24"/>
          <w:szCs w:val="24"/>
          <w:vertAlign w:val="subscript"/>
        </w:rPr>
        <w:t>2</w:t>
      </w:r>
      <w:r w:rsidRPr="005A0DFC">
        <w:rPr>
          <w:rFonts w:ascii="Calibri" w:eastAsia="Calibri" w:hAnsi="Calibri" w:cs="Calibri"/>
          <w:noProof/>
          <w:sz w:val="24"/>
          <w:szCs w:val="24"/>
        </w:rPr>
        <w:t>O and then topped up to a volume of 2 mL with dd H</w:t>
      </w:r>
      <w:r w:rsidRPr="005A0DFC">
        <w:rPr>
          <w:rFonts w:ascii="Calibri" w:eastAsia="Calibri" w:hAnsi="Calibri" w:cs="Calibri"/>
          <w:noProof/>
          <w:sz w:val="24"/>
          <w:szCs w:val="24"/>
          <w:vertAlign w:val="subscript"/>
        </w:rPr>
        <w:t>2</w:t>
      </w:r>
      <w:r w:rsidRPr="005A0DFC">
        <w:rPr>
          <w:rFonts w:ascii="Calibri" w:eastAsia="Calibri" w:hAnsi="Calibri" w:cs="Calibri"/>
          <w:noProof/>
          <w:sz w:val="24"/>
          <w:szCs w:val="24"/>
        </w:rPr>
        <w:t>O. The suspension was incubated for 12 hours at 70 °C and afterwards sonicated in a water bath (60 min). The resulting suspension was centrifuged (6 min, 4000</w:t>
      </w:r>
      <w:r w:rsidR="00F94ADB" w:rsidRPr="005A0DFC">
        <w:rPr>
          <w:rFonts w:ascii="Calibri" w:eastAsia="Calibri" w:hAnsi="Calibri" w:cs="Calibri"/>
          <w:noProof/>
          <w:sz w:val="24"/>
          <w:szCs w:val="24"/>
        </w:rPr>
        <w:t>•</w:t>
      </w:r>
      <w:r w:rsidRPr="005A0DFC">
        <w:rPr>
          <w:rFonts w:ascii="Calibri" w:eastAsia="Calibri" w:hAnsi="Calibri" w:cs="Calibri"/>
          <w:i/>
          <w:noProof/>
          <w:sz w:val="24"/>
          <w:szCs w:val="24"/>
        </w:rPr>
        <w:t>g</w:t>
      </w:r>
      <w:r w:rsidRPr="005A0DFC">
        <w:rPr>
          <w:rFonts w:ascii="Calibri" w:eastAsia="Calibri" w:hAnsi="Calibri" w:cs="Calibri"/>
          <w:noProof/>
          <w:sz w:val="24"/>
          <w:szCs w:val="24"/>
        </w:rPr>
        <w:t>) and the supernatant containing the smallest particle fraction was taken for the experiments.</w:t>
      </w:r>
    </w:p>
    <w:p w:rsidR="00EA3E65" w:rsidRPr="005A0DFC" w:rsidRDefault="00EA3E65" w:rsidP="00EA3E65">
      <w:pPr>
        <w:spacing w:line="480" w:lineRule="auto"/>
        <w:jc w:val="both"/>
        <w:rPr>
          <w:rFonts w:ascii="Calibri" w:eastAsia="Calibri" w:hAnsi="Calibri" w:cs="Calibri"/>
          <w:noProof/>
          <w:sz w:val="24"/>
          <w:szCs w:val="24"/>
        </w:rPr>
      </w:pPr>
      <w:r w:rsidRPr="005A0DFC">
        <w:rPr>
          <w:rFonts w:ascii="Calibri" w:eastAsia="Calibri" w:hAnsi="Calibri" w:cs="Calibri"/>
          <w:noProof/>
          <w:sz w:val="24"/>
          <w:szCs w:val="24"/>
        </w:rPr>
        <w:t xml:space="preserve">While this procedure contains only one washing step by centrifugal </w:t>
      </w:r>
      <w:r w:rsidR="005A444B" w:rsidRPr="005A0DFC">
        <w:rPr>
          <w:rFonts w:ascii="Calibri" w:eastAsia="Calibri" w:hAnsi="Calibri" w:cs="Calibri"/>
          <w:noProof/>
          <w:sz w:val="24"/>
          <w:szCs w:val="24"/>
        </w:rPr>
        <w:t>ultra</w:t>
      </w:r>
      <w:r w:rsidRPr="005A0DFC">
        <w:rPr>
          <w:rFonts w:ascii="Calibri" w:eastAsia="Calibri" w:hAnsi="Calibri" w:cs="Calibri"/>
          <w:noProof/>
          <w:sz w:val="24"/>
          <w:szCs w:val="24"/>
        </w:rPr>
        <w:t>filtration, keeping track of the various resuspension steps of the recovered pellet, the sodium pyrophosphate that might still be present in a single dose of [</w:t>
      </w:r>
      <w:r w:rsidRPr="005A0DFC">
        <w:rPr>
          <w:rFonts w:ascii="Calibri" w:eastAsia="Calibri" w:hAnsi="Calibri" w:cs="Calibri"/>
          <w:noProof/>
          <w:sz w:val="24"/>
          <w:szCs w:val="24"/>
          <w:vertAlign w:val="superscript"/>
        </w:rPr>
        <w:t>48</w:t>
      </w:r>
      <w:r w:rsidRPr="005A0DFC">
        <w:rPr>
          <w:rFonts w:ascii="Calibri" w:eastAsia="Calibri" w:hAnsi="Calibri" w:cs="Calibri"/>
          <w:noProof/>
          <w:sz w:val="24"/>
          <w:szCs w:val="24"/>
        </w:rPr>
        <w:t>V]TiO</w:t>
      </w:r>
      <w:r w:rsidRPr="005A0DFC">
        <w:rPr>
          <w:rFonts w:ascii="Calibri" w:eastAsia="Calibri" w:hAnsi="Calibri" w:cs="Calibri"/>
          <w:noProof/>
          <w:sz w:val="24"/>
          <w:szCs w:val="24"/>
          <w:vertAlign w:val="subscript"/>
        </w:rPr>
        <w:t>2</w:t>
      </w:r>
      <w:r w:rsidRPr="005A0DFC">
        <w:rPr>
          <w:rFonts w:ascii="Calibri" w:eastAsia="Calibri" w:hAnsi="Calibri" w:cs="Calibri"/>
          <w:noProof/>
          <w:sz w:val="24"/>
          <w:szCs w:val="24"/>
        </w:rPr>
        <w:t>NP is of the order of 1 pmol.</w:t>
      </w:r>
    </w:p>
    <w:p w:rsidR="006874C5" w:rsidRPr="005A0DFC" w:rsidRDefault="006874C5" w:rsidP="00EA3E65">
      <w:pPr>
        <w:spacing w:after="0" w:line="480" w:lineRule="auto"/>
        <w:jc w:val="both"/>
        <w:rPr>
          <w:rFonts w:ascii="Calibri" w:eastAsia="Times New Roman" w:hAnsi="Calibri" w:cs="Calibri"/>
          <w:sz w:val="24"/>
          <w:szCs w:val="24"/>
        </w:rPr>
      </w:pPr>
      <w:r w:rsidRPr="005A0DFC">
        <w:rPr>
          <w:rFonts w:ascii="Calibri" w:eastAsia="Times New Roman" w:hAnsi="Calibri" w:cs="Calibri"/>
          <w:sz w:val="24"/>
          <w:szCs w:val="24"/>
        </w:rPr>
        <w:t xml:space="preserve">For each of the five individual </w:t>
      </w:r>
      <w:r w:rsidR="00C92D33" w:rsidRPr="005A0DFC">
        <w:rPr>
          <w:rFonts w:ascii="Calibri" w:eastAsia="Times New Roman" w:hAnsi="Calibri" w:cs="Calibri"/>
          <w:sz w:val="24"/>
          <w:szCs w:val="24"/>
        </w:rPr>
        <w:t xml:space="preserve">biodistribution studies at different </w:t>
      </w:r>
      <w:r w:rsidRPr="005A0DFC">
        <w:rPr>
          <w:rFonts w:ascii="Calibri" w:eastAsia="Times New Roman" w:hAnsi="Calibri" w:cs="Calibri"/>
          <w:sz w:val="24"/>
          <w:szCs w:val="24"/>
        </w:rPr>
        <w:t xml:space="preserve">retention time points we prepared </w:t>
      </w:r>
      <w:r w:rsidRPr="005A0DFC">
        <w:rPr>
          <w:rFonts w:eastAsia="Times New Roman" w:cs="Calibri"/>
          <w:sz w:val="24"/>
          <w:szCs w:val="24"/>
        </w:rPr>
        <w:t xml:space="preserve">new </w:t>
      </w:r>
      <w:r w:rsidRPr="005A0DFC">
        <w:rPr>
          <w:rFonts w:eastAsia="Times New Roman" w:cs="Calibri"/>
          <w:sz w:val="24"/>
          <w:szCs w:val="24"/>
          <w:lang w:eastAsia="de-DE"/>
        </w:rPr>
        <w:t>[</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Pr="005A0DFC">
        <w:rPr>
          <w:rFonts w:eastAsia="Times New Roman" w:cs="Calibri"/>
          <w:sz w:val="24"/>
          <w:szCs w:val="24"/>
        </w:rPr>
        <w:t>TiO</w:t>
      </w:r>
      <w:r w:rsidRPr="005A0DFC">
        <w:rPr>
          <w:rFonts w:eastAsia="Times New Roman" w:cs="Calibri"/>
          <w:sz w:val="24"/>
          <w:szCs w:val="24"/>
          <w:vertAlign w:val="subscript"/>
        </w:rPr>
        <w:t>2</w:t>
      </w:r>
      <w:r w:rsidRPr="005A0DFC">
        <w:rPr>
          <w:rFonts w:eastAsia="Times New Roman" w:cs="Calibri"/>
          <w:sz w:val="24"/>
          <w:szCs w:val="24"/>
        </w:rPr>
        <w:t>NP</w:t>
      </w:r>
      <w:r w:rsidRPr="005A0DFC">
        <w:rPr>
          <w:rFonts w:ascii="Calibri" w:eastAsia="Times New Roman" w:hAnsi="Calibri" w:cs="Calibri"/>
          <w:sz w:val="24"/>
          <w:szCs w:val="24"/>
        </w:rPr>
        <w:t xml:space="preserve"> suspensions, starting from the same 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 anatase ST-01 stock and using the protocol given above. A simultaneous start of </w:t>
      </w:r>
      <w:r w:rsidRPr="005A0DFC">
        <w:rPr>
          <w:rFonts w:ascii="Times" w:eastAsia="Times New Roman" w:hAnsi="Times" w:cs="Calibri"/>
          <w:sz w:val="24"/>
          <w:szCs w:val="24"/>
          <w:lang w:eastAsia="de-DE"/>
        </w:rPr>
        <w:t>[</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Pr="005A0DFC">
        <w:rPr>
          <w:rFonts w:ascii="Times" w:eastAsia="Times New Roman" w:hAnsi="Times" w:cs="Calibri"/>
          <w:sz w:val="24"/>
          <w:szCs w:val="24"/>
          <w:lang w:eastAsia="de-DE"/>
        </w:rPr>
        <w:t>]</w:t>
      </w:r>
      <w:r w:rsidRPr="005A0DFC">
        <w:rPr>
          <w:rFonts w:ascii="Calibri" w:eastAsia="Times New Roman" w:hAnsi="Calibri" w:cs="Calibri"/>
          <w:sz w:val="24"/>
          <w:szCs w:val="24"/>
        </w:rPr>
        <w:t>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w:t>
      </w:r>
      <w:r w:rsidR="00861485" w:rsidRPr="005A0DFC">
        <w:rPr>
          <w:rFonts w:ascii="Calibri" w:eastAsia="Times New Roman" w:hAnsi="Calibri" w:cs="Calibri"/>
          <w:sz w:val="24"/>
          <w:szCs w:val="24"/>
        </w:rPr>
        <w:t>application</w:t>
      </w:r>
      <w:r w:rsidRPr="005A0DFC">
        <w:rPr>
          <w:rFonts w:ascii="Calibri" w:eastAsia="Times New Roman" w:hAnsi="Calibri" w:cs="Calibri"/>
          <w:sz w:val="24"/>
          <w:szCs w:val="24"/>
        </w:rPr>
        <w:t xml:space="preserve"> to all rats (four rats per group, five </w:t>
      </w:r>
      <w:r w:rsidR="0002080B" w:rsidRPr="005A0DFC">
        <w:rPr>
          <w:rFonts w:ascii="Calibri" w:eastAsia="Times New Roman" w:hAnsi="Calibri" w:cs="Calibri"/>
          <w:sz w:val="24"/>
          <w:szCs w:val="24"/>
        </w:rPr>
        <w:t xml:space="preserve">retention </w:t>
      </w:r>
      <w:r w:rsidRPr="005A0DFC">
        <w:rPr>
          <w:rFonts w:ascii="Calibri" w:eastAsia="Times New Roman" w:hAnsi="Calibri" w:cs="Calibri"/>
          <w:sz w:val="24"/>
          <w:szCs w:val="24"/>
        </w:rPr>
        <w:t xml:space="preserve">time points, three application routes) was not possible due to the rather short radioactive decay half-life of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 xml:space="preserve">V (15.97 d) and the large number of samples (typically more than 20 for each rat, resulting in more than 1200 for the whole experimental series) to be sequentially quantified by </w:t>
      </w:r>
      <w:r w:rsidRPr="005A0DFC">
        <w:rPr>
          <w:rFonts w:ascii="Symbol" w:eastAsia="Times New Roman" w:hAnsi="Symbol" w:cs="Calibri"/>
          <w:sz w:val="24"/>
          <w:szCs w:val="24"/>
        </w:rPr>
        <w:t></w:t>
      </w:r>
      <w:r w:rsidRPr="005A0DFC">
        <w:rPr>
          <w:rFonts w:ascii="Calibri" w:eastAsia="Times New Roman" w:hAnsi="Calibri" w:cs="Calibri"/>
          <w:sz w:val="24"/>
          <w:szCs w:val="24"/>
        </w:rPr>
        <w:t xml:space="preserve">-ray spectrometry with sufficient counting statistics over measuring times of up to four hours. As a result, the experiments investigating the five different retention time </w:t>
      </w:r>
      <w:r w:rsidR="0002080B" w:rsidRPr="005A0DFC">
        <w:rPr>
          <w:rFonts w:ascii="Calibri" w:eastAsia="Times New Roman" w:hAnsi="Calibri" w:cs="Calibri"/>
          <w:sz w:val="24"/>
          <w:szCs w:val="24"/>
        </w:rPr>
        <w:t xml:space="preserve">points </w:t>
      </w:r>
      <w:r w:rsidRPr="005A0DFC">
        <w:rPr>
          <w:rFonts w:ascii="Calibri" w:eastAsia="Times New Roman" w:hAnsi="Calibri" w:cs="Calibri"/>
          <w:sz w:val="24"/>
          <w:szCs w:val="24"/>
        </w:rPr>
        <w:t xml:space="preserve">had to be staggered. However, each </w:t>
      </w:r>
      <w:r w:rsidRPr="005A0DFC">
        <w:rPr>
          <w:rFonts w:ascii="Times" w:eastAsia="Times New Roman" w:hAnsi="Times" w:cs="Calibri"/>
          <w:sz w:val="24"/>
          <w:szCs w:val="24"/>
          <w:lang w:eastAsia="de-DE"/>
        </w:rPr>
        <w:t>[</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Pr="005A0DFC">
        <w:rPr>
          <w:rFonts w:ascii="Times" w:eastAsia="Times New Roman" w:hAnsi="Times" w:cs="Calibri"/>
          <w:sz w:val="24"/>
          <w:szCs w:val="24"/>
          <w:lang w:eastAsia="de-DE"/>
        </w:rPr>
        <w:t>]</w:t>
      </w:r>
      <w:r w:rsidRPr="005A0DFC">
        <w:rPr>
          <w:rFonts w:ascii="Calibri" w:eastAsia="Times New Roman" w:hAnsi="Calibri" w:cs="Calibri"/>
          <w:sz w:val="24"/>
          <w:szCs w:val="24"/>
        </w:rPr>
        <w:t>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NP suspension was used for all three bio</w:t>
      </w:r>
      <w:r w:rsidR="00C92D33" w:rsidRPr="005A0DFC">
        <w:rPr>
          <w:rFonts w:ascii="Calibri" w:eastAsia="Times New Roman" w:hAnsi="Calibri" w:cs="Calibri"/>
          <w:sz w:val="24"/>
          <w:szCs w:val="24"/>
        </w:rPr>
        <w:t>distribution</w:t>
      </w:r>
      <w:r w:rsidRPr="005A0DFC">
        <w:rPr>
          <w:rFonts w:ascii="Calibri" w:eastAsia="Times New Roman" w:hAnsi="Calibri" w:cs="Calibri"/>
          <w:sz w:val="24"/>
          <w:szCs w:val="24"/>
        </w:rPr>
        <w:t xml:space="preserve"> studies reported in the three relevant articles in this volume</w:t>
      </w:r>
      <w:r w:rsidR="00C92D33" w:rsidRPr="005A0DFC">
        <w:rPr>
          <w:rFonts w:ascii="Calibri" w:eastAsia="Times New Roman" w:hAnsi="Calibri" w:cs="Calibri"/>
          <w:sz w:val="24"/>
          <w:szCs w:val="24"/>
        </w:rPr>
        <w:t xml:space="preserve"> of Nanotoxicology</w:t>
      </w:r>
      <w:r w:rsidRPr="005A0DFC">
        <w:rPr>
          <w:rFonts w:ascii="Calibri" w:eastAsia="Times New Roman" w:hAnsi="Calibri" w:cs="Calibri"/>
          <w:sz w:val="24"/>
          <w:szCs w:val="24"/>
        </w:rPr>
        <w:t xml:space="preserve"> – either after intravenous injection (IV) </w:t>
      </w:r>
      <w:r w:rsidR="009E4297" w:rsidRPr="005A0DFC">
        <w:rPr>
          <w:rFonts w:ascii="Calibri" w:eastAsia="Times New Roman" w:hAnsi="Calibri" w:cs="Calibri"/>
          <w:sz w:val="24"/>
          <w:szCs w:val="24"/>
        </w:rPr>
        <w:fldChar w:fldCharType="begin"/>
      </w:r>
      <w:r w:rsidR="008D5355" w:rsidRPr="005A0DFC">
        <w:rPr>
          <w:rFonts w:ascii="Calibri" w:eastAsia="Times New Roman" w:hAnsi="Calibri" w:cs="Calibri"/>
          <w:sz w:val="24"/>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Times New Roman" w:hAnsi="Calibri" w:cs="Calibri"/>
          <w:sz w:val="24"/>
          <w:szCs w:val="24"/>
        </w:rPr>
        <w:fldChar w:fldCharType="separate"/>
      </w:r>
      <w:r w:rsidR="008D5355" w:rsidRPr="005A0DFC">
        <w:rPr>
          <w:rFonts w:ascii="Calibri" w:eastAsia="Times New Roman" w:hAnsi="Calibri" w:cs="Calibri"/>
          <w:noProof/>
          <w:sz w:val="24"/>
          <w:szCs w:val="24"/>
        </w:rPr>
        <w:t>(</w:t>
      </w:r>
      <w:hyperlink w:anchor="_ENREF_11" w:tooltip="Kreyling, submitted #1098" w:history="1">
        <w:r w:rsidR="001E60C9" w:rsidRPr="005A0DFC">
          <w:rPr>
            <w:rFonts w:ascii="Calibri" w:eastAsia="Times New Roman" w:hAnsi="Calibri" w:cs="Calibri"/>
            <w:noProof/>
            <w:sz w:val="24"/>
            <w:szCs w:val="24"/>
          </w:rPr>
          <w:t>Kreyling</w:t>
        </w:r>
        <w:r w:rsidR="00713234">
          <w:rPr>
            <w:rFonts w:ascii="Calibri" w:eastAsia="Times New Roman" w:hAnsi="Calibri" w:cs="Calibri"/>
            <w:noProof/>
            <w:sz w:val="24"/>
            <w:szCs w:val="24"/>
          </w:rPr>
          <w:t xml:space="preserve"> </w:t>
        </w:r>
        <w:r w:rsidR="00713234">
          <w:t>et al., 2017 Part 1</w:t>
        </w:r>
      </w:hyperlink>
      <w:r w:rsidR="008D5355" w:rsidRPr="005A0DFC">
        <w:rPr>
          <w:rFonts w:ascii="Calibri" w:eastAsia="Times New Roman" w:hAnsi="Calibri" w:cs="Calibri"/>
          <w:noProof/>
          <w:sz w:val="24"/>
          <w:szCs w:val="24"/>
        </w:rPr>
        <w:t>)</w:t>
      </w:r>
      <w:r w:rsidR="009E4297" w:rsidRPr="005A0DFC">
        <w:rPr>
          <w:rFonts w:ascii="Calibri" w:eastAsia="Times New Roman" w:hAnsi="Calibri" w:cs="Calibri"/>
          <w:sz w:val="24"/>
          <w:szCs w:val="24"/>
        </w:rPr>
        <w:fldChar w:fldCharType="end"/>
      </w:r>
      <w:r w:rsidR="007A443C" w:rsidRPr="005A0DFC">
        <w:rPr>
          <w:rFonts w:ascii="Calibri" w:eastAsia="Times New Roman" w:hAnsi="Calibri" w:cs="Calibri"/>
          <w:sz w:val="24"/>
          <w:szCs w:val="24"/>
        </w:rPr>
        <w:t xml:space="preserve"> </w:t>
      </w:r>
      <w:r w:rsidRPr="005A0DFC">
        <w:rPr>
          <w:rFonts w:ascii="Calibri" w:eastAsia="Times New Roman" w:hAnsi="Calibri" w:cs="Calibri"/>
          <w:sz w:val="24"/>
          <w:szCs w:val="24"/>
        </w:rPr>
        <w:t>or after intra-esophageal instillation (gavage)</w:t>
      </w:r>
      <w:r w:rsidR="007A443C" w:rsidRPr="005A0DFC">
        <w:t xml:space="preserve"> </w:t>
      </w:r>
      <w:r w:rsidR="009E4297" w:rsidRPr="005A0DFC">
        <w:rPr>
          <w:rFonts w:ascii="Calibri" w:eastAsia="Times New Roman" w:hAnsi="Calibri" w:cs="Calibri"/>
          <w:sz w:val="24"/>
          <w:szCs w:val="24"/>
        </w:rPr>
        <w:fldChar w:fldCharType="begin"/>
      </w:r>
      <w:r w:rsidR="008D5355" w:rsidRPr="005A0DFC">
        <w:rPr>
          <w:rFonts w:ascii="Calibri" w:eastAsia="Times New Roman" w:hAnsi="Calibri" w:cs="Calibri"/>
          <w:sz w:val="24"/>
          <w:szCs w:val="24"/>
        </w:rPr>
        <w:instrText xml:space="preserve"> ADDIN EN.CITE &lt;EndNote&gt;&lt;Cite&gt;&lt;Author&gt;Kreyling&lt;/Author&gt;&lt;Year&gt;submitted&lt;/Year&gt;&lt;RecNum&gt;1097&lt;/RecNum&gt;&lt;DisplayText&gt;(Kreyling,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Times New Roman" w:hAnsi="Calibri" w:cs="Calibri"/>
          <w:sz w:val="24"/>
          <w:szCs w:val="24"/>
        </w:rPr>
        <w:fldChar w:fldCharType="separate"/>
      </w:r>
      <w:r w:rsidR="008D5355" w:rsidRPr="005A0DFC">
        <w:rPr>
          <w:rFonts w:ascii="Calibri" w:eastAsia="Times New Roman" w:hAnsi="Calibri" w:cs="Calibri"/>
          <w:noProof/>
          <w:sz w:val="24"/>
          <w:szCs w:val="24"/>
        </w:rPr>
        <w:t>(</w:t>
      </w:r>
      <w:hyperlink w:anchor="_ENREF_13" w:tooltip="Kreyling, submitted #1097" w:history="1">
        <w:r w:rsidR="001E60C9" w:rsidRPr="005A0DFC">
          <w:rPr>
            <w:rFonts w:ascii="Calibri" w:eastAsia="Times New Roman" w:hAnsi="Calibri" w:cs="Calibri"/>
            <w:noProof/>
            <w:sz w:val="24"/>
            <w:szCs w:val="24"/>
          </w:rPr>
          <w:t>Kreyling</w:t>
        </w:r>
        <w:r w:rsidR="00713234">
          <w:rPr>
            <w:rFonts w:ascii="Calibri" w:eastAsia="Times New Roman" w:hAnsi="Calibri" w:cs="Calibri"/>
            <w:noProof/>
            <w:sz w:val="24"/>
            <w:szCs w:val="24"/>
          </w:rPr>
          <w:t xml:space="preserve"> </w:t>
        </w:r>
        <w:r w:rsidR="00713234">
          <w:t>et al., 2017 Part 2</w:t>
        </w:r>
      </w:hyperlink>
      <w:r w:rsidR="008D5355" w:rsidRPr="005A0DFC">
        <w:rPr>
          <w:rFonts w:ascii="Calibri" w:eastAsia="Times New Roman" w:hAnsi="Calibri" w:cs="Calibri"/>
          <w:noProof/>
          <w:sz w:val="24"/>
          <w:szCs w:val="24"/>
        </w:rPr>
        <w:t>)</w:t>
      </w:r>
      <w:r w:rsidR="009E4297" w:rsidRPr="005A0DFC">
        <w:rPr>
          <w:rFonts w:ascii="Calibri" w:eastAsia="Times New Roman" w:hAnsi="Calibri" w:cs="Calibri"/>
          <w:sz w:val="24"/>
          <w:szCs w:val="24"/>
        </w:rPr>
        <w:fldChar w:fldCharType="end"/>
      </w:r>
      <w:r w:rsidRPr="005A0DFC">
        <w:rPr>
          <w:rFonts w:ascii="Calibri" w:eastAsia="Times New Roman" w:hAnsi="Calibri" w:cs="Calibri"/>
          <w:sz w:val="24"/>
          <w:szCs w:val="24"/>
        </w:rPr>
        <w:t xml:space="preserve"> or after </w:t>
      </w:r>
      <w:r w:rsidR="00C92D33" w:rsidRPr="005A0DFC">
        <w:rPr>
          <w:rFonts w:ascii="Calibri" w:eastAsia="Times New Roman" w:hAnsi="Calibri" w:cs="Calibri"/>
          <w:sz w:val="24"/>
          <w:szCs w:val="24"/>
        </w:rPr>
        <w:t xml:space="preserve">intratracheal </w:t>
      </w:r>
      <w:r w:rsidRPr="005A0DFC">
        <w:rPr>
          <w:rFonts w:ascii="Calibri" w:eastAsia="Times New Roman" w:hAnsi="Calibri" w:cs="Calibri"/>
          <w:sz w:val="24"/>
          <w:szCs w:val="24"/>
        </w:rPr>
        <w:t xml:space="preserve">instillation </w:t>
      </w:r>
      <w:r w:rsidR="00C92D33" w:rsidRPr="005A0DFC">
        <w:rPr>
          <w:rFonts w:ascii="Calibri" w:eastAsia="Times New Roman" w:hAnsi="Calibri" w:cs="Calibri"/>
          <w:sz w:val="24"/>
          <w:szCs w:val="24"/>
        </w:rPr>
        <w:t xml:space="preserve">(IT) </w:t>
      </w:r>
      <w:r w:rsidR="009E4297" w:rsidRPr="005A0DFC">
        <w:rPr>
          <w:rFonts w:ascii="Calibri" w:eastAsia="Times New Roman" w:hAnsi="Calibri" w:cs="Calibri"/>
          <w:sz w:val="24"/>
          <w:szCs w:val="24"/>
        </w:rPr>
        <w:fldChar w:fldCharType="begin"/>
      </w:r>
      <w:r w:rsidR="008D5355" w:rsidRPr="005A0DFC">
        <w:rPr>
          <w:rFonts w:ascii="Calibri" w:eastAsia="Times New Roman" w:hAnsi="Calibri" w:cs="Calibri"/>
          <w:sz w:val="24"/>
          <w:szCs w:val="24"/>
        </w:rPr>
        <w:instrText xml:space="preserve"> ADDIN EN.CITE &lt;EndNote&gt;&lt;Cite&gt;&lt;Author&gt;Kreyling&lt;/Author&gt;&lt;Year&gt;submitted&lt;/Year&gt;&lt;RecNum&gt;1096&lt;/RecNum&gt;&lt;DisplayText&gt;(Kreyling, submitted-b)&lt;/DisplayText&gt;&lt;record&gt;&lt;rec-number&gt;1096&lt;/rec-number&gt;&lt;foreign-keys&gt;&lt;key app="EN" db-id="sz9ezsaaefftffevrp7pzwrb0wwpzwwt5tvw"&gt;1096&lt;/key&gt;&lt;/foreign-keys&gt;&lt;ref-type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 &lt;/author&gt;&lt;/authors&gt;&lt;/contributors&gt;&lt;titles&gt;&lt;title&gt;Part 3: Quantitative biokinetics of titanium dioxide nanoparticles after intratracheal instillation in rats&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Times New Roman" w:hAnsi="Calibri" w:cs="Calibri"/>
          <w:sz w:val="24"/>
          <w:szCs w:val="24"/>
        </w:rPr>
        <w:fldChar w:fldCharType="separate"/>
      </w:r>
      <w:r w:rsidR="008D5355" w:rsidRPr="005A0DFC">
        <w:rPr>
          <w:rFonts w:ascii="Calibri" w:eastAsia="Times New Roman" w:hAnsi="Calibri" w:cs="Calibri"/>
          <w:noProof/>
          <w:sz w:val="24"/>
          <w:szCs w:val="24"/>
        </w:rPr>
        <w:t>(</w:t>
      </w:r>
      <w:hyperlink w:anchor="_ENREF_12" w:tooltip="Kreyling, submitted #1096" w:history="1">
        <w:r w:rsidR="001E60C9" w:rsidRPr="005A0DFC">
          <w:rPr>
            <w:rFonts w:ascii="Calibri" w:eastAsia="Times New Roman" w:hAnsi="Calibri" w:cs="Calibri"/>
            <w:noProof/>
            <w:sz w:val="24"/>
            <w:szCs w:val="24"/>
          </w:rPr>
          <w:t>Kreyling</w:t>
        </w:r>
        <w:r w:rsidR="00713234">
          <w:rPr>
            <w:rFonts w:ascii="Calibri" w:eastAsia="Times New Roman" w:hAnsi="Calibri" w:cs="Calibri"/>
            <w:noProof/>
            <w:sz w:val="24"/>
            <w:szCs w:val="24"/>
          </w:rPr>
          <w:t xml:space="preserve"> </w:t>
        </w:r>
        <w:r w:rsidR="00713234">
          <w:t>et al., 2017 Part 3</w:t>
        </w:r>
      </w:hyperlink>
      <w:r w:rsidR="008D5355" w:rsidRPr="005A0DFC">
        <w:rPr>
          <w:rFonts w:ascii="Calibri" w:eastAsia="Times New Roman" w:hAnsi="Calibri" w:cs="Calibri"/>
          <w:noProof/>
          <w:sz w:val="24"/>
          <w:szCs w:val="24"/>
        </w:rPr>
        <w:t>)</w:t>
      </w:r>
      <w:r w:rsidR="009E4297" w:rsidRPr="005A0DFC">
        <w:rPr>
          <w:rFonts w:ascii="Calibri" w:eastAsia="Times New Roman" w:hAnsi="Calibri" w:cs="Calibri"/>
          <w:sz w:val="24"/>
          <w:szCs w:val="24"/>
        </w:rPr>
        <w:fldChar w:fldCharType="end"/>
      </w:r>
      <w:r w:rsidR="00EA3E65" w:rsidRPr="005A0DFC">
        <w:rPr>
          <w:rFonts w:ascii="Calibri" w:eastAsia="Times New Roman" w:hAnsi="Calibri" w:cs="Calibri"/>
          <w:sz w:val="24"/>
          <w:szCs w:val="24"/>
        </w:rPr>
        <w:t>.</w:t>
      </w:r>
      <w:r w:rsidR="00EA3E65" w:rsidRPr="005A0DFC">
        <w:rPr>
          <w:rFonts w:eastAsia="Times New Roman" w:cstheme="minorHAnsi"/>
          <w:sz w:val="24"/>
          <w:szCs w:val="24"/>
        </w:rPr>
        <w:t xml:space="preserve"> </w:t>
      </w:r>
      <w:r w:rsidR="00C92D33" w:rsidRPr="005A0DFC">
        <w:rPr>
          <w:rFonts w:eastAsia="Times New Roman" w:cstheme="minorHAnsi"/>
          <w:sz w:val="24"/>
          <w:szCs w:val="24"/>
        </w:rPr>
        <w:t xml:space="preserve">Thus each retention time point was analyzed for all three exposure routes starting from the same </w:t>
      </w:r>
      <w:r w:rsidR="00C92D33" w:rsidRPr="005A0DFC">
        <w:rPr>
          <w:rFonts w:eastAsia="Times New Roman" w:cstheme="minorHAnsi"/>
          <w:sz w:val="24"/>
          <w:szCs w:val="24"/>
          <w:lang w:val="en-GB" w:eastAsia="de-DE"/>
        </w:rPr>
        <w:t>[</w:t>
      </w:r>
      <w:r w:rsidR="00C92D33" w:rsidRPr="005A0DFC">
        <w:rPr>
          <w:rFonts w:eastAsia="Times New Roman" w:cstheme="minorHAnsi"/>
          <w:sz w:val="24"/>
          <w:szCs w:val="24"/>
          <w:vertAlign w:val="superscript"/>
          <w:lang w:val="en-GB" w:eastAsia="de-DE"/>
        </w:rPr>
        <w:t>48</w:t>
      </w:r>
      <w:r w:rsidR="00C92D33" w:rsidRPr="005A0DFC">
        <w:rPr>
          <w:rFonts w:eastAsia="Times New Roman" w:cstheme="minorHAnsi"/>
          <w:sz w:val="24"/>
          <w:szCs w:val="24"/>
          <w:lang w:val="en-GB" w:eastAsia="de-DE"/>
        </w:rPr>
        <w:t>V]</w:t>
      </w:r>
      <w:r w:rsidR="00C92D33" w:rsidRPr="005A0DFC">
        <w:rPr>
          <w:rFonts w:eastAsia="Times New Roman" w:cstheme="minorHAnsi"/>
          <w:sz w:val="24"/>
          <w:szCs w:val="24"/>
        </w:rPr>
        <w:t>TiO</w:t>
      </w:r>
      <w:r w:rsidR="00C92D33" w:rsidRPr="005A0DFC">
        <w:rPr>
          <w:rFonts w:eastAsia="Times New Roman" w:cstheme="minorHAnsi"/>
          <w:sz w:val="24"/>
          <w:szCs w:val="24"/>
          <w:vertAlign w:val="subscript"/>
        </w:rPr>
        <w:t>2</w:t>
      </w:r>
      <w:r w:rsidR="00C92D33" w:rsidRPr="005A0DFC">
        <w:rPr>
          <w:rFonts w:eastAsia="Times New Roman" w:cstheme="minorHAnsi"/>
          <w:sz w:val="24"/>
          <w:szCs w:val="24"/>
        </w:rPr>
        <w:t>NP suspension batch with the same nanoparticle properties.</w:t>
      </w:r>
    </w:p>
    <w:p w:rsidR="006874C5" w:rsidRPr="005A0DFC" w:rsidRDefault="006C4C20" w:rsidP="006874C5">
      <w:pPr>
        <w:spacing w:after="0" w:line="480" w:lineRule="auto"/>
        <w:jc w:val="center"/>
        <w:rPr>
          <w:rFonts w:ascii="Calibri" w:eastAsia="Times New Roman" w:hAnsi="Calibri" w:cs="Calibri"/>
          <w:sz w:val="24"/>
          <w:szCs w:val="20"/>
        </w:rPr>
      </w:pPr>
      <w:r w:rsidRPr="005A0DFC">
        <w:object w:dxaOrig="5897" w:dyaOrig="4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95pt;height:228.9pt" o:ole="">
            <v:imagedata r:id="rId10" o:title=""/>
          </v:shape>
          <o:OLEObject Type="Embed" ProgID="Prism5.Document" ShapeID="_x0000_i1025" DrawAspect="Content" ObjectID="_1558781660" r:id="rId11"/>
        </w:object>
      </w:r>
    </w:p>
    <w:p w:rsidR="006874C5" w:rsidRPr="005A0DFC" w:rsidRDefault="006874C5" w:rsidP="006874C5">
      <w:pPr>
        <w:spacing w:after="0" w:line="480" w:lineRule="auto"/>
        <w:jc w:val="both"/>
        <w:rPr>
          <w:rFonts w:ascii="Calibri" w:eastAsia="Times New Roman" w:hAnsi="Calibri" w:cs="Calibri"/>
          <w:sz w:val="24"/>
          <w:szCs w:val="20"/>
        </w:rPr>
      </w:pPr>
      <w:r w:rsidRPr="005A0DFC">
        <w:rPr>
          <w:rFonts w:ascii="Calibri" w:eastAsia="Times New Roman" w:hAnsi="Calibri" w:cs="Calibri"/>
          <w:b/>
          <w:sz w:val="24"/>
          <w:szCs w:val="20"/>
        </w:rPr>
        <w:t>Figure S1:</w:t>
      </w:r>
      <w:r w:rsidRPr="005A0DFC">
        <w:rPr>
          <w:rFonts w:ascii="Calibri" w:eastAsia="Times New Roman" w:hAnsi="Calibri" w:cs="Calibri"/>
          <w:sz w:val="24"/>
          <w:szCs w:val="20"/>
        </w:rPr>
        <w:t xml:space="preserve"> Hydrodynamic diameter of the five separately prepared </w:t>
      </w:r>
      <w:r w:rsidRPr="005A0DFC">
        <w:rPr>
          <w:rFonts w:ascii="Times" w:eastAsia="Times New Roman" w:hAnsi="Times" w:cs="Calibri"/>
          <w:sz w:val="24"/>
          <w:szCs w:val="24"/>
          <w:lang w:eastAsia="de-DE"/>
        </w:rPr>
        <w:t>[</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Pr="005A0DFC">
        <w:rPr>
          <w:rFonts w:ascii="Times" w:eastAsia="Times New Roman" w:hAnsi="Times" w:cs="Calibri"/>
          <w:sz w:val="24"/>
          <w:szCs w:val="24"/>
          <w:lang w:eastAsia="de-DE"/>
        </w:rPr>
        <w:t>]</w:t>
      </w:r>
      <w:r w:rsidRPr="005A0DFC">
        <w:rPr>
          <w:rFonts w:ascii="Calibri" w:eastAsia="Times New Roman" w:hAnsi="Calibri" w:cs="Calibri"/>
          <w:sz w:val="24"/>
          <w:szCs w:val="24"/>
        </w:rPr>
        <w:t>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w:t>
      </w:r>
      <w:r w:rsidRPr="005A0DFC">
        <w:rPr>
          <w:rFonts w:ascii="Calibri" w:eastAsia="Times New Roman" w:hAnsi="Calibri" w:cs="Calibri"/>
          <w:sz w:val="24"/>
          <w:szCs w:val="20"/>
        </w:rPr>
        <w:t xml:space="preserve">suspensions measured directly before </w:t>
      </w:r>
      <w:r w:rsidR="00ED7597" w:rsidRPr="005A0DFC">
        <w:rPr>
          <w:rFonts w:eastAsia="Times New Roman" w:cstheme="minorHAnsi"/>
          <w:sz w:val="24"/>
          <w:szCs w:val="24"/>
        </w:rPr>
        <w:t xml:space="preserve">administration </w:t>
      </w:r>
      <w:r w:rsidRPr="005A0DFC">
        <w:rPr>
          <w:rFonts w:ascii="Calibri" w:eastAsia="Times New Roman" w:hAnsi="Calibri" w:cs="Calibri"/>
          <w:sz w:val="24"/>
          <w:szCs w:val="20"/>
        </w:rPr>
        <w:t>in biodistribution studies a</w:t>
      </w:r>
      <w:r w:rsidR="0002080B" w:rsidRPr="005A0DFC">
        <w:rPr>
          <w:rFonts w:ascii="Calibri" w:eastAsia="Times New Roman" w:hAnsi="Calibri" w:cs="Calibri"/>
          <w:sz w:val="24"/>
          <w:szCs w:val="20"/>
        </w:rPr>
        <w:t>t five different retention time points</w:t>
      </w:r>
      <w:r w:rsidRPr="005A0DFC">
        <w:rPr>
          <w:rFonts w:ascii="Calibri" w:eastAsia="Times New Roman" w:hAnsi="Calibri" w:cs="Calibri"/>
          <w:sz w:val="24"/>
          <w:szCs w:val="20"/>
        </w:rPr>
        <w:t xml:space="preserve"> (1h, 4h, 24h, 7d and 28d).</w:t>
      </w:r>
    </w:p>
    <w:p w:rsidR="00EA3E65" w:rsidRPr="005A0DFC" w:rsidRDefault="00EA3E65" w:rsidP="006874C5">
      <w:pPr>
        <w:spacing w:line="480" w:lineRule="auto"/>
        <w:rPr>
          <w:rFonts w:ascii="Calibri" w:eastAsia="Calibri" w:hAnsi="Calibri" w:cs="Calibri"/>
          <w:sz w:val="24"/>
          <w:szCs w:val="24"/>
        </w:rPr>
      </w:pPr>
    </w:p>
    <w:p w:rsidR="006874C5" w:rsidRPr="005A0DFC" w:rsidRDefault="006874C5" w:rsidP="00EA3E65">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hydrodynamic diameter of the </w:t>
      </w:r>
      <w:r w:rsidR="00C92D33" w:rsidRPr="005A0DFC">
        <w:rPr>
          <w:rFonts w:ascii="Calibri" w:eastAsia="Calibri" w:hAnsi="Calibri" w:cs="Calibri"/>
          <w:sz w:val="24"/>
          <w:szCs w:val="24"/>
        </w:rPr>
        <w:t>nano</w:t>
      </w:r>
      <w:r w:rsidRPr="005A0DFC">
        <w:rPr>
          <w:rFonts w:ascii="Calibri" w:eastAsia="Calibri" w:hAnsi="Calibri" w:cs="Calibri"/>
          <w:sz w:val="24"/>
          <w:szCs w:val="24"/>
        </w:rPr>
        <w:t xml:space="preserve">particles and the zeta potential were measured in triplicates several times during preparation for control purposes using </w:t>
      </w:r>
      <w:r w:rsidR="005A444B" w:rsidRPr="005A0DFC">
        <w:rPr>
          <w:rFonts w:ascii="Calibri" w:eastAsia="Calibri" w:hAnsi="Calibri" w:cs="Calibri"/>
          <w:sz w:val="24"/>
          <w:szCs w:val="24"/>
        </w:rPr>
        <w:t xml:space="preserve">dynamic light scattering (DLS) by </w:t>
      </w:r>
      <w:r w:rsidRPr="005A0DFC">
        <w:rPr>
          <w:rFonts w:ascii="Calibri" w:eastAsia="Calibri" w:hAnsi="Calibri" w:cs="Calibri"/>
          <w:sz w:val="24"/>
          <w:szCs w:val="24"/>
        </w:rPr>
        <w:t>a Malvern Zetasizer (Malvern, Herrenberg, Germany). Finally</w:t>
      </w:r>
      <w:r w:rsidR="00C92D33" w:rsidRPr="005A0DFC">
        <w:rPr>
          <w:rFonts w:ascii="Calibri" w:eastAsia="Calibri" w:hAnsi="Calibri" w:cs="Calibri"/>
          <w:sz w:val="24"/>
          <w:szCs w:val="24"/>
        </w:rPr>
        <w:t>,</w:t>
      </w:r>
      <w:r w:rsidRPr="005A0DFC">
        <w:rPr>
          <w:rFonts w:ascii="Calibri" w:eastAsia="Calibri" w:hAnsi="Calibri" w:cs="Calibri"/>
          <w:sz w:val="24"/>
          <w:szCs w:val="24"/>
        </w:rPr>
        <w:t xml:space="preserve"> prior to each </w:t>
      </w:r>
      <w:r w:rsidRPr="005A0DFC">
        <w:rPr>
          <w:rFonts w:ascii="Calibri" w:eastAsia="Calibri" w:hAnsi="Calibri" w:cs="Calibri"/>
          <w:i/>
          <w:sz w:val="24"/>
          <w:szCs w:val="24"/>
        </w:rPr>
        <w:t>in vivo</w:t>
      </w:r>
      <w:r w:rsidRPr="005A0DFC">
        <w:rPr>
          <w:rFonts w:ascii="Calibri" w:eastAsia="Calibri" w:hAnsi="Calibri" w:cs="Calibri"/>
          <w:sz w:val="24"/>
          <w:szCs w:val="24"/>
        </w:rPr>
        <w:t xml:space="preserve"> </w:t>
      </w:r>
      <w:r w:rsidR="005A444B" w:rsidRPr="005A0DFC">
        <w:rPr>
          <w:rFonts w:eastAsia="Times New Roman" w:cstheme="minorHAnsi"/>
          <w:sz w:val="24"/>
          <w:szCs w:val="24"/>
        </w:rPr>
        <w:t>application</w:t>
      </w:r>
      <w:r w:rsidR="00C92D33" w:rsidRPr="005A0DFC">
        <w:rPr>
          <w:rFonts w:eastAsia="Times New Roman" w:cstheme="minorHAnsi"/>
          <w:sz w:val="24"/>
          <w:szCs w:val="24"/>
        </w:rPr>
        <w:t>,</w:t>
      </w:r>
      <w:r w:rsidR="00ED7597" w:rsidRPr="005A0DFC">
        <w:rPr>
          <w:rFonts w:eastAsia="Times New Roman" w:cstheme="minorHAnsi"/>
          <w:sz w:val="24"/>
          <w:szCs w:val="24"/>
        </w:rPr>
        <w:t xml:space="preserve"> </w:t>
      </w:r>
      <w:r w:rsidRPr="005A0DFC">
        <w:rPr>
          <w:rFonts w:ascii="Calibri" w:eastAsia="Calibri" w:hAnsi="Calibri" w:cs="Calibri"/>
          <w:sz w:val="24"/>
          <w:szCs w:val="24"/>
        </w:rPr>
        <w:t xml:space="preserve">the size distribution was measured again by DLS.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Pr="005A0DFC">
        <w:rPr>
          <w:rFonts w:ascii="Calibri" w:eastAsia="Calibri" w:hAnsi="Calibri" w:cs="Calibri"/>
          <w:sz w:val="24"/>
          <w:szCs w:val="24"/>
        </w:rPr>
        <w:t xml:space="preserve"> S1 shows the hydrodynamic size distributions of the separately prepared </w:t>
      </w:r>
      <w:r w:rsidRPr="005A0DFC">
        <w:rPr>
          <w:rFonts w:ascii="Calibri" w:eastAsia="Calibri" w:hAnsi="Calibri" w:cs="Calibri"/>
          <w:sz w:val="24"/>
          <w:szCs w:val="24"/>
          <w:lang w:eastAsia="de-DE"/>
        </w:rPr>
        <w:t>[</w:t>
      </w:r>
      <w:r w:rsidRPr="005A0DFC">
        <w:rPr>
          <w:rFonts w:ascii="Calibri" w:eastAsia="Calibri" w:hAnsi="Calibri" w:cs="Calibri"/>
          <w:sz w:val="24"/>
          <w:szCs w:val="24"/>
          <w:vertAlign w:val="superscript"/>
          <w:lang w:eastAsia="de-DE"/>
        </w:rPr>
        <w:t>48</w:t>
      </w:r>
      <w:r w:rsidRPr="005A0DFC">
        <w:rPr>
          <w:rFonts w:ascii="Calibri" w:eastAsia="Calibri"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suspensions measured by DLS immediately prior to the </w:t>
      </w:r>
      <w:r w:rsidRPr="005A0DFC">
        <w:rPr>
          <w:rFonts w:ascii="Calibri" w:eastAsia="Calibri" w:hAnsi="Calibri" w:cs="Calibri"/>
          <w:i/>
          <w:sz w:val="24"/>
          <w:szCs w:val="24"/>
        </w:rPr>
        <w:t xml:space="preserve">in vivo </w:t>
      </w:r>
      <w:r w:rsidRPr="005A0DFC">
        <w:rPr>
          <w:rFonts w:ascii="Calibri" w:eastAsia="Calibri" w:hAnsi="Calibri" w:cs="Calibri"/>
          <w:sz w:val="24"/>
          <w:szCs w:val="24"/>
        </w:rPr>
        <w:t>a</w:t>
      </w:r>
      <w:r w:rsidR="0002080B" w:rsidRPr="005A0DFC">
        <w:rPr>
          <w:rFonts w:ascii="Calibri" w:eastAsia="Calibri" w:hAnsi="Calibri" w:cs="Calibri"/>
          <w:sz w:val="24"/>
          <w:szCs w:val="24"/>
        </w:rPr>
        <w:t>pplication</w:t>
      </w:r>
      <w:r w:rsidRPr="005A0DFC">
        <w:rPr>
          <w:rFonts w:ascii="Calibri" w:eastAsia="Calibri" w:hAnsi="Calibri" w:cs="Calibri"/>
          <w:sz w:val="24"/>
          <w:szCs w:val="24"/>
        </w:rPr>
        <w:t>. The size distributions are plotted as intensity frequencies. While there was some variability in the size distributions after the dispersion and size selection procedure</w:t>
      </w:r>
      <w:r w:rsidR="00B636D8" w:rsidRPr="005A0DFC">
        <w:rPr>
          <w:rFonts w:ascii="Calibri" w:eastAsia="Calibri" w:hAnsi="Calibri" w:cs="Calibri"/>
          <w:sz w:val="24"/>
          <w:szCs w:val="24"/>
        </w:rPr>
        <w:t xml:space="preserve"> </w:t>
      </w:r>
      <w:r w:rsidRPr="005A0DFC">
        <w:rPr>
          <w:rFonts w:ascii="Calibri" w:eastAsia="Calibri" w:hAnsi="Calibri" w:cs="Calibri"/>
          <w:sz w:val="24"/>
          <w:szCs w:val="24"/>
        </w:rPr>
        <w:t>they overlap very well. Only the suspension for the 4h time point appeared to have a particle size somewhat smaller than the others. Mean data of the numeric evaluation are compiled in Table S1.</w:t>
      </w:r>
    </w:p>
    <w:p w:rsidR="006874C5" w:rsidRPr="005A0DFC" w:rsidRDefault="006874C5" w:rsidP="006874C5">
      <w:pPr>
        <w:spacing w:line="480" w:lineRule="auto"/>
        <w:rPr>
          <w:rFonts w:ascii="Calibri" w:eastAsia="Calibri" w:hAnsi="Calibri" w:cs="Calibri"/>
          <w:sz w:val="24"/>
          <w:szCs w:val="24"/>
        </w:rPr>
      </w:pPr>
    </w:p>
    <w:p w:rsidR="006874C5" w:rsidRPr="005A0DFC" w:rsidRDefault="006874C5" w:rsidP="006874C5">
      <w:pPr>
        <w:spacing w:after="0" w:line="480" w:lineRule="auto"/>
        <w:jc w:val="both"/>
        <w:rPr>
          <w:rFonts w:ascii="Calibri" w:eastAsia="Times New Roman" w:hAnsi="Calibri" w:cs="Calibri"/>
          <w:sz w:val="24"/>
          <w:szCs w:val="24"/>
        </w:rPr>
      </w:pPr>
      <w:r w:rsidRPr="005A0DFC">
        <w:rPr>
          <w:rFonts w:ascii="Calibri" w:eastAsia="Times New Roman" w:hAnsi="Calibri" w:cs="Calibri"/>
          <w:b/>
          <w:sz w:val="24"/>
          <w:szCs w:val="24"/>
        </w:rPr>
        <w:t>Table S1:</w:t>
      </w:r>
      <w:r w:rsidRPr="005A0DFC">
        <w:rPr>
          <w:rFonts w:ascii="Calibri" w:eastAsia="Times New Roman" w:hAnsi="Calibri" w:cs="Calibri"/>
          <w:sz w:val="24"/>
          <w:szCs w:val="24"/>
        </w:rPr>
        <w:t xml:space="preserve"> Physicochemical characteristics of the </w:t>
      </w:r>
      <w:r w:rsidRPr="005A0DFC">
        <w:rPr>
          <w:rFonts w:ascii="Times" w:eastAsia="Times New Roman" w:hAnsi="Times" w:cs="Calibri"/>
          <w:sz w:val="24"/>
          <w:szCs w:val="24"/>
          <w:lang w:eastAsia="de-DE"/>
        </w:rPr>
        <w:t>[</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Pr="005A0DFC">
        <w:rPr>
          <w:rFonts w:ascii="Times" w:eastAsia="Times New Roman" w:hAnsi="Times" w:cs="Calibri"/>
          <w:sz w:val="24"/>
          <w:szCs w:val="24"/>
          <w:lang w:eastAsia="de-DE"/>
        </w:rPr>
        <w:t>]</w:t>
      </w:r>
      <w:r w:rsidRPr="005A0DFC">
        <w:rPr>
          <w:rFonts w:ascii="Calibri" w:eastAsia="Times New Roman" w:hAnsi="Calibri" w:cs="Calibri"/>
          <w:sz w:val="24"/>
          <w:szCs w:val="24"/>
        </w:rPr>
        <w:t>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suspensions used for 5 different retention times. For each retention time </w:t>
      </w:r>
      <w:r w:rsidR="0002080B" w:rsidRPr="005A0DFC">
        <w:rPr>
          <w:rFonts w:ascii="Calibri" w:eastAsia="Times New Roman" w:hAnsi="Calibri" w:cs="Calibri"/>
          <w:sz w:val="24"/>
          <w:szCs w:val="24"/>
        </w:rPr>
        <w:t xml:space="preserve">point </w:t>
      </w:r>
      <w:r w:rsidRPr="005A0DFC">
        <w:rPr>
          <w:rFonts w:ascii="Calibri" w:eastAsia="Times New Roman" w:hAnsi="Calibri" w:cs="Calibri"/>
          <w:sz w:val="24"/>
          <w:szCs w:val="24"/>
        </w:rPr>
        <w:t xml:space="preserve">the same suspension was </w:t>
      </w:r>
      <w:r w:rsidR="005A444B" w:rsidRPr="005A0DFC">
        <w:rPr>
          <w:rFonts w:ascii="Calibri" w:eastAsia="Times New Roman" w:hAnsi="Calibri" w:cs="Calibri"/>
          <w:sz w:val="24"/>
          <w:szCs w:val="24"/>
        </w:rPr>
        <w:t xml:space="preserve">applied </w:t>
      </w:r>
      <w:r w:rsidR="00201A8C" w:rsidRPr="005A0DFC">
        <w:rPr>
          <w:rFonts w:ascii="Calibri" w:eastAsia="Times New Roman" w:hAnsi="Calibri" w:cs="Calibri"/>
          <w:sz w:val="24"/>
          <w:szCs w:val="24"/>
        </w:rPr>
        <w:t>by</w:t>
      </w:r>
      <w:r w:rsidRPr="005A0DFC">
        <w:rPr>
          <w:rFonts w:ascii="Calibri" w:eastAsia="Times New Roman" w:hAnsi="Calibri" w:cs="Calibri"/>
          <w:sz w:val="24"/>
          <w:szCs w:val="24"/>
        </w:rPr>
        <w:t xml:space="preserve"> three different exposure routes</w:t>
      </w:r>
      <w:r w:rsidR="00201A8C" w:rsidRPr="005A0DFC">
        <w:rPr>
          <w:rFonts w:ascii="Calibri" w:eastAsia="Times New Roman" w:hAnsi="Calibri" w:cs="Calibri"/>
          <w:sz w:val="24"/>
          <w:szCs w:val="24"/>
        </w:rPr>
        <w:t>:</w:t>
      </w:r>
      <w:r w:rsidRPr="005A0DFC">
        <w:rPr>
          <w:rFonts w:ascii="Calibri" w:eastAsia="Times New Roman" w:hAnsi="Calibri" w:cs="Calibri"/>
          <w:sz w:val="24"/>
          <w:szCs w:val="24"/>
        </w:rPr>
        <w:t xml:space="preserve"> intravenous injection (IV), intra-esophageal instillation (GAV) </w:t>
      </w:r>
      <w:r w:rsidR="00201A8C" w:rsidRPr="005A0DFC">
        <w:rPr>
          <w:rFonts w:ascii="Calibri" w:eastAsia="Times New Roman" w:hAnsi="Calibri" w:cs="Calibri"/>
          <w:sz w:val="24"/>
          <w:szCs w:val="24"/>
        </w:rPr>
        <w:t>or</w:t>
      </w:r>
      <w:r w:rsidRPr="005A0DFC">
        <w:rPr>
          <w:rFonts w:ascii="Calibri" w:eastAsia="Times New Roman" w:hAnsi="Calibri" w:cs="Calibri"/>
          <w:sz w:val="24"/>
          <w:szCs w:val="24"/>
        </w:rPr>
        <w:t xml:space="preserve"> </w:t>
      </w:r>
      <w:r w:rsidR="00CF7F0C" w:rsidRPr="005A0DFC">
        <w:rPr>
          <w:rFonts w:ascii="Calibri" w:eastAsia="Times New Roman" w:hAnsi="Calibri" w:cs="Calibri"/>
          <w:sz w:val="24"/>
          <w:szCs w:val="24"/>
        </w:rPr>
        <w:t xml:space="preserve">intratracheal </w:t>
      </w:r>
      <w:r w:rsidRPr="005A0DFC">
        <w:rPr>
          <w:rFonts w:ascii="Calibri" w:eastAsia="Times New Roman" w:hAnsi="Calibri" w:cs="Calibri"/>
          <w:sz w:val="24"/>
          <w:szCs w:val="24"/>
        </w:rPr>
        <w:t xml:space="preserve">instillation </w:t>
      </w:r>
      <w:r w:rsidR="00CF7F0C" w:rsidRPr="005A0DFC">
        <w:rPr>
          <w:rFonts w:ascii="Calibri" w:eastAsia="Times New Roman" w:hAnsi="Calibri" w:cs="Calibri"/>
          <w:sz w:val="24"/>
          <w:szCs w:val="24"/>
        </w:rPr>
        <w:t>(IT).</w:t>
      </w:r>
    </w:p>
    <w:tbl>
      <w:tblPr>
        <w:tblW w:w="9371" w:type="dxa"/>
        <w:tblInd w:w="93" w:type="dxa"/>
        <w:tblLook w:val="04A0" w:firstRow="1" w:lastRow="0" w:firstColumn="1" w:lastColumn="0" w:noHBand="0" w:noVBand="1"/>
      </w:tblPr>
      <w:tblGrid>
        <w:gridCol w:w="1740"/>
        <w:gridCol w:w="1200"/>
        <w:gridCol w:w="1328"/>
        <w:gridCol w:w="1200"/>
        <w:gridCol w:w="1200"/>
        <w:gridCol w:w="1427"/>
        <w:gridCol w:w="1276"/>
      </w:tblGrid>
      <w:tr w:rsidR="006874C5" w:rsidRPr="005A0DFC" w:rsidTr="00473D67">
        <w:trPr>
          <w:trHeight w:val="585"/>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Retention time</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6874C5" w:rsidRPr="005A0DFC" w:rsidRDefault="006874C5" w:rsidP="006874C5">
            <w:pPr>
              <w:spacing w:after="0" w:line="240" w:lineRule="auto"/>
              <w:rPr>
                <w:rFonts w:ascii="Calibri" w:eastAsia="Times New Roman" w:hAnsi="Calibri" w:cs="Calibri"/>
                <w:color w:val="000000"/>
              </w:rPr>
            </w:pPr>
            <w:r w:rsidRPr="005A0DFC">
              <w:rPr>
                <w:rFonts w:ascii="Calibri" w:eastAsia="Times New Roman" w:hAnsi="Calibri" w:cs="Calibri"/>
                <w:color w:val="000000"/>
              </w:rPr>
              <w:t> </w:t>
            </w:r>
          </w:p>
        </w:tc>
        <w:tc>
          <w:tcPr>
            <w:tcW w:w="1328" w:type="dxa"/>
            <w:tcBorders>
              <w:top w:val="single" w:sz="8" w:space="0" w:color="auto"/>
              <w:left w:val="nil"/>
              <w:bottom w:val="single" w:sz="8" w:space="0" w:color="auto"/>
              <w:right w:val="nil"/>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1h</w:t>
            </w:r>
          </w:p>
        </w:tc>
        <w:tc>
          <w:tcPr>
            <w:tcW w:w="1200"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4h</w:t>
            </w:r>
          </w:p>
        </w:tc>
        <w:tc>
          <w:tcPr>
            <w:tcW w:w="1200" w:type="dxa"/>
            <w:tcBorders>
              <w:top w:val="single" w:sz="8" w:space="0" w:color="auto"/>
              <w:left w:val="nil"/>
              <w:bottom w:val="single" w:sz="8" w:space="0" w:color="auto"/>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24h</w:t>
            </w:r>
          </w:p>
        </w:tc>
        <w:tc>
          <w:tcPr>
            <w:tcW w:w="1427" w:type="dxa"/>
            <w:tcBorders>
              <w:top w:val="single" w:sz="8" w:space="0" w:color="auto"/>
              <w:left w:val="nil"/>
              <w:bottom w:val="single" w:sz="8" w:space="0" w:color="auto"/>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7d</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28d</w:t>
            </w:r>
          </w:p>
        </w:tc>
      </w:tr>
      <w:tr w:rsidR="006874C5" w:rsidRPr="005A0DFC" w:rsidTr="00473D67">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Zeta Potential*</w:t>
            </w:r>
          </w:p>
        </w:tc>
        <w:tc>
          <w:tcPr>
            <w:tcW w:w="1200" w:type="dxa"/>
            <w:tcBorders>
              <w:top w:val="nil"/>
              <w:left w:val="nil"/>
              <w:bottom w:val="nil"/>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[mV]</w:t>
            </w:r>
          </w:p>
        </w:tc>
        <w:tc>
          <w:tcPr>
            <w:tcW w:w="1328" w:type="dxa"/>
            <w:tcBorders>
              <w:top w:val="nil"/>
              <w:left w:val="nil"/>
              <w:bottom w:val="single" w:sz="8" w:space="0" w:color="auto"/>
              <w:right w:val="single" w:sz="8" w:space="0" w:color="auto"/>
            </w:tcBorders>
            <w:shd w:val="clear" w:color="auto" w:fill="auto"/>
            <w:noWrap/>
            <w:vAlign w:val="center"/>
            <w:hideMark/>
          </w:tcPr>
          <w:p w:rsidR="006874C5" w:rsidRPr="005A0DFC" w:rsidRDefault="006874C5" w:rsidP="00861485">
            <w:pPr>
              <w:spacing w:after="0" w:line="240" w:lineRule="auto"/>
              <w:rPr>
                <w:rFonts w:ascii="Calibri" w:eastAsia="Times New Roman" w:hAnsi="Calibri" w:cs="Calibri"/>
                <w:color w:val="000000"/>
              </w:rPr>
            </w:pPr>
            <w:r w:rsidRPr="005A0DFC">
              <w:rPr>
                <w:rFonts w:ascii="Calibri" w:eastAsia="Times New Roman" w:hAnsi="Calibri" w:cs="Calibri"/>
                <w:color w:val="000000"/>
              </w:rPr>
              <w:t xml:space="preserve">-38.9 </w:t>
            </w:r>
            <w:r w:rsidR="00861485" w:rsidRPr="005A0DFC">
              <w:rPr>
                <w:rFonts w:ascii="Calibri" w:eastAsia="Times New Roman" w:hAnsi="Calibri" w:cs="Calibri"/>
                <w:color w:val="000000"/>
              </w:rPr>
              <w:sym w:font="Symbol" w:char="F0B1"/>
            </w:r>
            <w:r w:rsidRPr="005A0DFC">
              <w:rPr>
                <w:rFonts w:ascii="Calibri" w:eastAsia="Times New Roman" w:hAnsi="Calibri" w:cs="Calibri"/>
                <w:color w:val="000000"/>
              </w:rPr>
              <w:t xml:space="preserve"> 4.2</w:t>
            </w:r>
          </w:p>
        </w:tc>
        <w:tc>
          <w:tcPr>
            <w:tcW w:w="1200" w:type="dxa"/>
            <w:tcBorders>
              <w:top w:val="single" w:sz="8" w:space="0" w:color="auto"/>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-33.2 ± 2.4</w:t>
            </w:r>
          </w:p>
        </w:tc>
        <w:tc>
          <w:tcPr>
            <w:tcW w:w="1200" w:type="dxa"/>
            <w:tcBorders>
              <w:top w:val="nil"/>
              <w:left w:val="single" w:sz="8" w:space="0" w:color="000000"/>
              <w:bottom w:val="single" w:sz="8" w:space="0" w:color="000000"/>
              <w:right w:val="single" w:sz="8" w:space="0" w:color="000000"/>
            </w:tcBorders>
            <w:shd w:val="clear" w:color="auto" w:fill="auto"/>
            <w:vAlign w:val="center"/>
            <w:hideMark/>
          </w:tcPr>
          <w:p w:rsidR="006874C5" w:rsidRPr="005A0DFC" w:rsidRDefault="006874C5" w:rsidP="0086148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xml:space="preserve">-29.9 </w:t>
            </w:r>
            <w:r w:rsidR="00861485" w:rsidRPr="005A0DFC">
              <w:rPr>
                <w:rFonts w:ascii="Calibri" w:eastAsia="Times New Roman" w:hAnsi="Calibri" w:cs="Calibri"/>
                <w:color w:val="000000"/>
              </w:rPr>
              <w:sym w:font="Symbol" w:char="F0B1"/>
            </w:r>
            <w:r w:rsidRPr="005A0DFC">
              <w:rPr>
                <w:rFonts w:ascii="Calibri" w:eastAsia="Times New Roman" w:hAnsi="Calibri" w:cs="Calibri"/>
                <w:color w:val="000000"/>
              </w:rPr>
              <w:t xml:space="preserve"> 8.1</w:t>
            </w:r>
          </w:p>
        </w:tc>
        <w:tc>
          <w:tcPr>
            <w:tcW w:w="1427"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86148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xml:space="preserve">-42.7 </w:t>
            </w:r>
            <w:r w:rsidR="00861485" w:rsidRPr="005A0DFC">
              <w:rPr>
                <w:rFonts w:ascii="Calibri" w:eastAsia="Times New Roman" w:hAnsi="Calibri" w:cs="Calibri"/>
                <w:color w:val="000000"/>
              </w:rPr>
              <w:sym w:font="Symbol" w:char="F0B1"/>
            </w:r>
            <w:r w:rsidRPr="005A0DFC">
              <w:rPr>
                <w:rFonts w:ascii="Calibri" w:eastAsia="Times New Roman" w:hAnsi="Calibri" w:cs="Calibri"/>
                <w:color w:val="000000"/>
              </w:rPr>
              <w:t xml:space="preserve"> 9.2</w:t>
            </w:r>
          </w:p>
        </w:tc>
        <w:tc>
          <w:tcPr>
            <w:tcW w:w="1276"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86148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xml:space="preserve">-35.2 </w:t>
            </w:r>
            <w:r w:rsidR="00861485" w:rsidRPr="005A0DFC">
              <w:rPr>
                <w:rFonts w:ascii="Calibri" w:eastAsia="Times New Roman" w:hAnsi="Calibri" w:cs="Calibri"/>
                <w:color w:val="000000"/>
              </w:rPr>
              <w:sym w:font="Symbol" w:char="F0B1"/>
            </w:r>
            <w:r w:rsidRPr="005A0DFC">
              <w:rPr>
                <w:rFonts w:ascii="Calibri" w:eastAsia="Times New Roman" w:hAnsi="Calibri" w:cs="Calibri"/>
                <w:color w:val="000000"/>
              </w:rPr>
              <w:t xml:space="preserve"> 7.6</w:t>
            </w:r>
          </w:p>
        </w:tc>
      </w:tr>
      <w:tr w:rsidR="006874C5" w:rsidRPr="005A0DFC" w:rsidTr="00473D67">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xml:space="preserve">Z-average* </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[nm]</w:t>
            </w:r>
          </w:p>
        </w:tc>
        <w:tc>
          <w:tcPr>
            <w:tcW w:w="1328" w:type="dxa"/>
            <w:tcBorders>
              <w:top w:val="nil"/>
              <w:left w:val="nil"/>
              <w:bottom w:val="single" w:sz="8" w:space="0" w:color="auto"/>
              <w:right w:val="single" w:sz="8" w:space="0" w:color="auto"/>
            </w:tcBorders>
            <w:shd w:val="clear" w:color="auto" w:fill="auto"/>
            <w:noWrap/>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93</w:t>
            </w:r>
          </w:p>
        </w:tc>
        <w:tc>
          <w:tcPr>
            <w:tcW w:w="1200" w:type="dxa"/>
            <w:tcBorders>
              <w:top w:val="nil"/>
              <w:left w:val="nil"/>
              <w:bottom w:val="single" w:sz="8" w:space="0" w:color="auto"/>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72</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93</w:t>
            </w:r>
          </w:p>
        </w:tc>
        <w:tc>
          <w:tcPr>
            <w:tcW w:w="1427"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82</w:t>
            </w:r>
          </w:p>
        </w:tc>
        <w:tc>
          <w:tcPr>
            <w:tcW w:w="1276"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101</w:t>
            </w:r>
          </w:p>
        </w:tc>
      </w:tr>
      <w:tr w:rsidR="006874C5" w:rsidRPr="005A0DFC" w:rsidTr="00473D67">
        <w:trPr>
          <w:trHeight w:val="58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PDI</w:t>
            </w:r>
            <w:r w:rsidR="006277BC" w:rsidRPr="005A0DFC">
              <w:rPr>
                <w:rFonts w:ascii="Calibri" w:eastAsia="Times New Roman" w:hAnsi="Calibri" w:cs="Calibri"/>
                <w:color w:val="000000"/>
              </w:rPr>
              <w:t>*</w:t>
            </w:r>
            <w:r w:rsidRPr="005A0DFC">
              <w:rPr>
                <w:rFonts w:ascii="Calibri" w:eastAsia="Times New Roman" w:hAnsi="Calibri" w:cs="Calibri"/>
                <w:color w:val="000000"/>
              </w:rPr>
              <w:t xml:space="preserve"> </w:t>
            </w:r>
          </w:p>
        </w:tc>
        <w:tc>
          <w:tcPr>
            <w:tcW w:w="1200" w:type="dxa"/>
            <w:tcBorders>
              <w:top w:val="nil"/>
              <w:left w:val="nil"/>
              <w:bottom w:val="single" w:sz="8" w:space="0" w:color="auto"/>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w:t>
            </w:r>
          </w:p>
        </w:tc>
        <w:tc>
          <w:tcPr>
            <w:tcW w:w="1328" w:type="dxa"/>
            <w:tcBorders>
              <w:top w:val="nil"/>
              <w:left w:val="nil"/>
              <w:bottom w:val="single" w:sz="8" w:space="0" w:color="auto"/>
              <w:right w:val="single" w:sz="8" w:space="0" w:color="auto"/>
            </w:tcBorders>
            <w:shd w:val="clear" w:color="auto" w:fill="auto"/>
            <w:noWrap/>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0.157</w:t>
            </w:r>
          </w:p>
        </w:tc>
        <w:tc>
          <w:tcPr>
            <w:tcW w:w="1200" w:type="dxa"/>
            <w:tcBorders>
              <w:top w:val="nil"/>
              <w:left w:val="nil"/>
              <w:bottom w:val="single" w:sz="8" w:space="0" w:color="auto"/>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0.228</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0.160</w:t>
            </w:r>
          </w:p>
        </w:tc>
        <w:tc>
          <w:tcPr>
            <w:tcW w:w="1427"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0.197</w:t>
            </w:r>
          </w:p>
        </w:tc>
        <w:tc>
          <w:tcPr>
            <w:tcW w:w="1276"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0.135</w:t>
            </w:r>
          </w:p>
        </w:tc>
      </w:tr>
      <w:tr w:rsidR="006874C5" w:rsidRPr="005A0DFC" w:rsidTr="00473D67">
        <w:trPr>
          <w:trHeight w:val="630"/>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Crystal structure</w:t>
            </w:r>
            <w:r w:rsidRPr="005A0DFC">
              <w:rPr>
                <w:rFonts w:ascii="Calibri" w:eastAsia="Times New Roman" w:hAnsi="Calibri" w:cs="Calibri"/>
                <w:color w:val="000000"/>
                <w:vertAlign w:val="superscript"/>
              </w:rPr>
              <w:t>§</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w:t>
            </w:r>
          </w:p>
        </w:tc>
        <w:tc>
          <w:tcPr>
            <w:tcW w:w="1328"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anatase</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anatase</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anatase</w:t>
            </w:r>
          </w:p>
        </w:tc>
        <w:tc>
          <w:tcPr>
            <w:tcW w:w="1427"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anatase</w:t>
            </w:r>
          </w:p>
        </w:tc>
        <w:tc>
          <w:tcPr>
            <w:tcW w:w="1276"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anatase</w:t>
            </w:r>
          </w:p>
        </w:tc>
      </w:tr>
      <w:tr w:rsidR="006874C5" w:rsidRPr="005A0DFC" w:rsidTr="00473D67">
        <w:trPr>
          <w:trHeight w:val="630"/>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Primary part. diameter</w:t>
            </w:r>
            <w:r w:rsidRPr="005A0DFC">
              <w:rPr>
                <w:rFonts w:ascii="Calibri" w:eastAsia="Times New Roman" w:hAnsi="Calibri" w:cs="Calibri"/>
                <w:color w:val="000000"/>
                <w:vertAlign w:val="superscript"/>
              </w:rPr>
              <w:t>§</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[nm]</w:t>
            </w:r>
          </w:p>
        </w:tc>
        <w:tc>
          <w:tcPr>
            <w:tcW w:w="1328"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7 - 10</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7 - 10</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7 - 10</w:t>
            </w:r>
          </w:p>
        </w:tc>
        <w:tc>
          <w:tcPr>
            <w:tcW w:w="1427"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7 - 10</w:t>
            </w:r>
          </w:p>
        </w:tc>
        <w:tc>
          <w:tcPr>
            <w:tcW w:w="1276"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7 - 10</w:t>
            </w:r>
          </w:p>
        </w:tc>
      </w:tr>
      <w:tr w:rsidR="006874C5" w:rsidRPr="005A0DFC" w:rsidTr="00473D67">
        <w:trPr>
          <w:trHeight w:val="915"/>
        </w:trPr>
        <w:tc>
          <w:tcPr>
            <w:tcW w:w="1740" w:type="dxa"/>
            <w:tcBorders>
              <w:top w:val="nil"/>
              <w:left w:val="single" w:sz="8" w:space="0" w:color="auto"/>
              <w:bottom w:val="single" w:sz="8" w:space="0" w:color="000000"/>
              <w:right w:val="single" w:sz="8" w:space="0" w:color="auto"/>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Specific surface area (BET)</w:t>
            </w:r>
            <w:r w:rsidRPr="005A0DFC">
              <w:rPr>
                <w:rFonts w:ascii="Calibri" w:eastAsia="Times New Roman" w:hAnsi="Calibri" w:cs="Calibri"/>
                <w:color w:val="000000"/>
                <w:vertAlign w:val="superscript"/>
              </w:rPr>
              <w:t xml:space="preserve"> &amp;</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F263C0">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m</w:t>
            </w:r>
            <w:r w:rsidRPr="005A0DFC">
              <w:rPr>
                <w:rFonts w:ascii="Calibri" w:eastAsia="Times New Roman" w:hAnsi="Calibri" w:cs="Calibri"/>
                <w:color w:val="000000"/>
                <w:vertAlign w:val="superscript"/>
              </w:rPr>
              <w:t>2</w:t>
            </w:r>
            <w:r w:rsidR="00F263C0" w:rsidRPr="005A0DFC">
              <w:rPr>
                <w:rFonts w:ascii="Calibri" w:eastAsia="Times New Roman" w:hAnsi="Calibri" w:cs="Calibri"/>
                <w:color w:val="000000"/>
              </w:rPr>
              <w:t>•</w:t>
            </w:r>
            <w:r w:rsidRPr="005A0DFC">
              <w:rPr>
                <w:rFonts w:ascii="Calibri" w:eastAsia="Times New Roman" w:hAnsi="Calibri" w:cs="Calibri"/>
                <w:color w:val="000000"/>
              </w:rPr>
              <w:t>g</w:t>
            </w:r>
            <w:r w:rsidR="00F263C0" w:rsidRPr="005A0DFC">
              <w:rPr>
                <w:rFonts w:eastAsia="Times New Roman" w:cstheme="minorHAnsi"/>
                <w:sz w:val="24"/>
                <w:szCs w:val="24"/>
                <w:vertAlign w:val="superscript"/>
                <w:lang w:val="en-GB" w:eastAsia="de-DE"/>
              </w:rPr>
              <w:t>-1</w:t>
            </w:r>
          </w:p>
        </w:tc>
        <w:tc>
          <w:tcPr>
            <w:tcW w:w="1328"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316</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316</w:t>
            </w:r>
          </w:p>
        </w:tc>
        <w:tc>
          <w:tcPr>
            <w:tcW w:w="1200"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316</w:t>
            </w:r>
          </w:p>
        </w:tc>
        <w:tc>
          <w:tcPr>
            <w:tcW w:w="1427"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316</w:t>
            </w:r>
          </w:p>
        </w:tc>
        <w:tc>
          <w:tcPr>
            <w:tcW w:w="1276" w:type="dxa"/>
            <w:tcBorders>
              <w:top w:val="nil"/>
              <w:left w:val="nil"/>
              <w:bottom w:val="single" w:sz="8" w:space="0" w:color="000000"/>
              <w:right w:val="single" w:sz="8" w:space="0" w:color="000000"/>
            </w:tcBorders>
            <w:shd w:val="clear" w:color="auto" w:fill="auto"/>
            <w:vAlign w:val="center"/>
            <w:hideMark/>
          </w:tcPr>
          <w:p w:rsidR="006874C5" w:rsidRPr="005A0DFC" w:rsidRDefault="006874C5" w:rsidP="006874C5">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316</w:t>
            </w:r>
          </w:p>
        </w:tc>
      </w:tr>
    </w:tbl>
    <w:p w:rsidR="006277BC" w:rsidRPr="005A0DFC" w:rsidRDefault="006277BC" w:rsidP="006277BC">
      <w:pPr>
        <w:spacing w:after="0" w:line="480" w:lineRule="auto"/>
        <w:jc w:val="both"/>
        <w:rPr>
          <w:rFonts w:ascii="Calibri" w:eastAsia="Times New Roman" w:hAnsi="Calibri" w:cs="Calibri"/>
          <w:sz w:val="24"/>
          <w:szCs w:val="20"/>
        </w:rPr>
      </w:pPr>
      <w:r w:rsidRPr="005A0DFC">
        <w:rPr>
          <w:rFonts w:ascii="Calibri" w:eastAsia="Times New Roman" w:hAnsi="Calibri" w:cs="Calibri"/>
          <w:sz w:val="24"/>
          <w:szCs w:val="20"/>
        </w:rPr>
        <w:t>* measured with a Malvern Zetasizer;</w:t>
      </w:r>
    </w:p>
    <w:p w:rsidR="006874C5" w:rsidRPr="005A0DFC" w:rsidRDefault="006874C5" w:rsidP="006874C5">
      <w:pPr>
        <w:spacing w:after="0" w:line="480" w:lineRule="auto"/>
        <w:jc w:val="both"/>
        <w:rPr>
          <w:rFonts w:ascii="Calibri" w:eastAsia="Times New Roman" w:hAnsi="Calibri" w:cs="Calibri"/>
          <w:sz w:val="24"/>
          <w:szCs w:val="20"/>
        </w:rPr>
      </w:pPr>
      <w:r w:rsidRPr="005A0DFC">
        <w:rPr>
          <w:rFonts w:ascii="Calibri" w:eastAsia="Times New Roman" w:hAnsi="Calibri" w:cs="Calibri"/>
          <w:sz w:val="24"/>
          <w:szCs w:val="20"/>
        </w:rPr>
        <w:t>PDI – polydispersity index;</w:t>
      </w:r>
    </w:p>
    <w:p w:rsidR="006874C5" w:rsidRPr="005A0DFC" w:rsidRDefault="006874C5" w:rsidP="006874C5">
      <w:pPr>
        <w:spacing w:after="0" w:line="480" w:lineRule="auto"/>
        <w:jc w:val="both"/>
        <w:rPr>
          <w:rFonts w:ascii="Calibri" w:eastAsia="Times New Roman" w:hAnsi="Calibri" w:cs="Calibri"/>
          <w:sz w:val="24"/>
          <w:szCs w:val="20"/>
        </w:rPr>
      </w:pPr>
      <w:r w:rsidRPr="005A0DFC">
        <w:rPr>
          <w:rFonts w:ascii="Calibri" w:eastAsia="Times New Roman" w:hAnsi="Calibri" w:cs="Calibri"/>
          <w:sz w:val="24"/>
          <w:szCs w:val="20"/>
          <w:vertAlign w:val="superscript"/>
        </w:rPr>
        <w:t>§</w:t>
      </w:r>
      <w:r w:rsidR="00201A8C" w:rsidRPr="005A0DFC">
        <w:rPr>
          <w:rFonts w:ascii="Calibri" w:eastAsia="Times New Roman" w:hAnsi="Calibri" w:cs="Calibri"/>
          <w:sz w:val="24"/>
          <w:szCs w:val="20"/>
        </w:rPr>
        <w:t xml:space="preserve"> manufacturer da</w:t>
      </w:r>
      <w:r w:rsidRPr="005A0DFC">
        <w:rPr>
          <w:rFonts w:ascii="Calibri" w:eastAsia="Times New Roman" w:hAnsi="Calibri" w:cs="Calibri"/>
          <w:sz w:val="24"/>
          <w:szCs w:val="20"/>
        </w:rPr>
        <w:t>ra confirmed by XRD measurements;</w:t>
      </w:r>
    </w:p>
    <w:p w:rsidR="006874C5" w:rsidRPr="005A0DFC" w:rsidRDefault="006874C5" w:rsidP="006874C5">
      <w:pPr>
        <w:spacing w:after="0" w:line="480" w:lineRule="auto"/>
        <w:jc w:val="both"/>
        <w:rPr>
          <w:rFonts w:ascii="Calibri" w:eastAsia="Times New Roman" w:hAnsi="Calibri" w:cs="Calibri"/>
          <w:sz w:val="24"/>
          <w:szCs w:val="20"/>
        </w:rPr>
      </w:pPr>
      <w:r w:rsidRPr="005A0DFC">
        <w:rPr>
          <w:rFonts w:ascii="Calibri" w:eastAsia="Times New Roman" w:hAnsi="Calibri" w:cs="Calibri"/>
          <w:sz w:val="24"/>
          <w:szCs w:val="20"/>
          <w:vertAlign w:val="superscript"/>
        </w:rPr>
        <w:t>&amp;</w:t>
      </w:r>
      <w:r w:rsidRPr="005A0DFC">
        <w:rPr>
          <w:rFonts w:ascii="Calibri" w:eastAsia="Times New Roman" w:hAnsi="Calibri" w:cs="Calibri"/>
          <w:sz w:val="24"/>
          <w:szCs w:val="20"/>
        </w:rPr>
        <w:t xml:space="preserve">BET – </w:t>
      </w:r>
      <w:hyperlink r:id="rId12" w:tooltip="Stephen Brunauer" w:history="1">
        <w:r w:rsidRPr="005A0DFC">
          <w:rPr>
            <w:rFonts w:ascii="Calibri" w:eastAsia="Times New Roman" w:hAnsi="Calibri" w:cs="Calibri"/>
            <w:sz w:val="24"/>
            <w:szCs w:val="20"/>
          </w:rPr>
          <w:t>Brunauer</w:t>
        </w:r>
      </w:hyperlink>
      <w:r w:rsidRPr="005A0DFC">
        <w:rPr>
          <w:rFonts w:ascii="Calibri" w:eastAsia="Times New Roman" w:hAnsi="Calibri" w:cs="Calibri"/>
          <w:sz w:val="24"/>
          <w:szCs w:val="20"/>
        </w:rPr>
        <w:t xml:space="preserve">, </w:t>
      </w:r>
      <w:hyperlink r:id="rId13" w:tooltip="Paul Hugh Emmett" w:history="1">
        <w:r w:rsidRPr="005A0DFC">
          <w:rPr>
            <w:rFonts w:ascii="Calibri" w:eastAsia="Times New Roman" w:hAnsi="Calibri" w:cs="Calibri"/>
            <w:sz w:val="24"/>
            <w:szCs w:val="20"/>
          </w:rPr>
          <w:t>Emmett</w:t>
        </w:r>
      </w:hyperlink>
      <w:r w:rsidRPr="005A0DFC">
        <w:rPr>
          <w:rFonts w:ascii="Calibri" w:eastAsia="Times New Roman" w:hAnsi="Calibri" w:cs="Calibri"/>
          <w:sz w:val="24"/>
          <w:szCs w:val="20"/>
        </w:rPr>
        <w:t xml:space="preserve">, </w:t>
      </w:r>
      <w:hyperlink r:id="rId14" w:tooltip="Edward Teller" w:history="1">
        <w:r w:rsidRPr="005A0DFC">
          <w:rPr>
            <w:rFonts w:ascii="Calibri" w:eastAsia="Times New Roman" w:hAnsi="Calibri" w:cs="Calibri"/>
            <w:sz w:val="24"/>
            <w:szCs w:val="20"/>
          </w:rPr>
          <w:t>Teller</w:t>
        </w:r>
      </w:hyperlink>
      <w:r w:rsidRPr="005A0DFC">
        <w:rPr>
          <w:rFonts w:ascii="Calibri" w:eastAsia="Times New Roman" w:hAnsi="Calibri" w:cs="Calibri"/>
          <w:sz w:val="24"/>
          <w:szCs w:val="20"/>
        </w:rPr>
        <w:t xml:space="preserve"> Method to measure specific surface area.</w:t>
      </w:r>
      <w:r w:rsidR="00C92D33" w:rsidRPr="005A0DFC">
        <w:rPr>
          <w:rFonts w:ascii="Calibri" w:eastAsia="Times New Roman" w:hAnsi="Calibri" w:cs="Calibri"/>
          <w:sz w:val="24"/>
          <w:szCs w:val="24"/>
        </w:rPr>
        <w:t xml:space="preserve"> (own measurements; </w:t>
      </w:r>
      <w:r w:rsidR="00C92D33" w:rsidRPr="005A0DFC">
        <w:rPr>
          <w:rFonts w:cs="AdvPTimes"/>
          <w:sz w:val="24"/>
          <w:szCs w:val="24"/>
        </w:rPr>
        <w:t>Autosorb-1, Quantachrome Instruments, Florida, USA</w:t>
      </w:r>
      <w:r w:rsidR="00C92D33" w:rsidRPr="005A0DFC">
        <w:rPr>
          <w:rFonts w:eastAsia="Times New Roman" w:cs="Calibri"/>
          <w:sz w:val="24"/>
          <w:szCs w:val="24"/>
        </w:rPr>
        <w:t>).</w:t>
      </w:r>
    </w:p>
    <w:p w:rsidR="006874C5" w:rsidRPr="005A0DFC" w:rsidRDefault="006874C5" w:rsidP="006874C5">
      <w:pPr>
        <w:spacing w:after="0" w:line="480" w:lineRule="auto"/>
        <w:rPr>
          <w:rFonts w:ascii="Calibri" w:eastAsia="Times New Roman" w:hAnsi="Calibri" w:cs="Calibri"/>
          <w:sz w:val="24"/>
          <w:szCs w:val="20"/>
        </w:rPr>
      </w:pPr>
    </w:p>
    <w:p w:rsidR="006874C5" w:rsidRPr="005A0DFC" w:rsidRDefault="006874C5" w:rsidP="00183016">
      <w:pPr>
        <w:spacing w:after="0" w:line="480" w:lineRule="auto"/>
        <w:jc w:val="both"/>
        <w:rPr>
          <w:rFonts w:ascii="Calibri" w:eastAsia="Times New Roman" w:hAnsi="Calibri" w:cs="Calibri"/>
          <w:sz w:val="24"/>
          <w:szCs w:val="20"/>
        </w:rPr>
      </w:pPr>
      <w:r w:rsidRPr="005A0DFC">
        <w:rPr>
          <w:rFonts w:ascii="Calibri" w:eastAsia="Times New Roman" w:hAnsi="Calibri" w:cs="Calibri"/>
          <w:sz w:val="24"/>
          <w:szCs w:val="20"/>
        </w:rPr>
        <w:t>The mean ± STD of Z-averages and PDI of all five distrib</w:t>
      </w:r>
      <w:r w:rsidR="00183016" w:rsidRPr="005A0DFC">
        <w:rPr>
          <w:rFonts w:ascii="Calibri" w:eastAsia="Times New Roman" w:hAnsi="Calibri" w:cs="Calibri"/>
          <w:sz w:val="24"/>
          <w:szCs w:val="20"/>
        </w:rPr>
        <w:t xml:space="preserve">utions (given in Table S1) are </w:t>
      </w:r>
      <w:r w:rsidRPr="005A0DFC">
        <w:rPr>
          <w:rFonts w:ascii="Calibri" w:eastAsia="Times New Roman" w:hAnsi="Calibri" w:cs="Calibri"/>
          <w:sz w:val="24"/>
          <w:szCs w:val="20"/>
        </w:rPr>
        <w:t>88 ± 11 nm and 0.18 ± 0.04, respectively. The PDI indicates that the size distributions are polydisperse but with a rather narrow size distribution. Whether the sizes were plotted as intensity or volume or number frequency distributions only one single peak was detected. Therefore, the volume and number distributions may be considered as reliable. The mean ± STD of the volume and number distribution maxima of all five spectra are 65 ± 12 nm and 48 ± 11 nm, respectively. We conclude therefore that we successfully selected a reasonably narrow</w:t>
      </w:r>
      <w:r w:rsidR="00201A8C" w:rsidRPr="005A0DFC">
        <w:rPr>
          <w:rFonts w:ascii="Calibri" w:eastAsia="Times New Roman" w:hAnsi="Calibri" w:cs="Calibri"/>
          <w:sz w:val="24"/>
          <w:szCs w:val="20"/>
        </w:rPr>
        <w:t>ly</w:t>
      </w:r>
      <w:r w:rsidRPr="005A0DFC">
        <w:rPr>
          <w:rFonts w:ascii="Calibri" w:eastAsia="Times New Roman" w:hAnsi="Calibri" w:cs="Calibri"/>
          <w:sz w:val="24"/>
          <w:szCs w:val="20"/>
        </w:rPr>
        <w:t xml:space="preserve"> distributed ‘nano-fraction’ of the original ST-01 TiO</w:t>
      </w:r>
      <w:r w:rsidRPr="005A0DFC">
        <w:rPr>
          <w:rFonts w:ascii="Calibri" w:eastAsia="Times New Roman" w:hAnsi="Calibri" w:cs="Calibri"/>
          <w:sz w:val="24"/>
          <w:szCs w:val="20"/>
          <w:vertAlign w:val="subscript"/>
        </w:rPr>
        <w:t>2</w:t>
      </w:r>
      <w:r w:rsidRPr="005A0DFC">
        <w:rPr>
          <w:rFonts w:ascii="Calibri" w:eastAsia="Times New Roman" w:hAnsi="Calibri" w:cs="Calibri"/>
          <w:sz w:val="24"/>
          <w:szCs w:val="20"/>
        </w:rPr>
        <w:t xml:space="preserve"> particles </w:t>
      </w:r>
      <w:r w:rsidR="00AB1B02" w:rsidRPr="005A0DFC">
        <w:rPr>
          <w:rFonts w:ascii="Calibri" w:eastAsia="Times New Roman" w:hAnsi="Calibri" w:cs="Calibri"/>
          <w:sz w:val="24"/>
          <w:szCs w:val="20"/>
        </w:rPr>
        <w:t xml:space="preserve">aggregates/agglomerates </w:t>
      </w:r>
      <w:r w:rsidRPr="005A0DFC">
        <w:rPr>
          <w:rFonts w:ascii="Calibri" w:eastAsia="Times New Roman" w:hAnsi="Calibri" w:cs="Calibri"/>
          <w:sz w:val="24"/>
          <w:szCs w:val="20"/>
        </w:rPr>
        <w:t xml:space="preserve">by applying the multiple step size selection procedure described above. This was supported by TEM investigations </w:t>
      </w:r>
      <w:r w:rsidR="00AA6DC8" w:rsidRPr="005A0DFC">
        <w:rPr>
          <w:rFonts w:ascii="Calibri" w:eastAsia="Times New Roman" w:hAnsi="Calibri" w:cs="Calibri"/>
          <w:sz w:val="24"/>
          <w:szCs w:val="20"/>
        </w:rPr>
        <w:t>(</w:t>
      </w:r>
      <w:r w:rsidRPr="005A0DFC">
        <w:rPr>
          <w:rFonts w:ascii="Calibri" w:eastAsia="Times New Roman" w:hAnsi="Calibri" w:cs="Calibri"/>
          <w:sz w:val="24"/>
          <w:szCs w:val="20"/>
        </w:rPr>
        <w:t xml:space="preserve">presented in </w:t>
      </w:r>
      <w:r w:rsidR="005B2547" w:rsidRPr="005A0DFC">
        <w:rPr>
          <w:rFonts w:ascii="Calibri" w:eastAsia="Times New Roman" w:hAnsi="Calibri" w:cs="Calibri"/>
          <w:sz w:val="24"/>
          <w:szCs w:val="20"/>
        </w:rPr>
        <w:t>Fig</w:t>
      </w:r>
      <w:r w:rsidR="00AC27AD" w:rsidRPr="005A0DFC">
        <w:rPr>
          <w:rFonts w:ascii="Calibri" w:eastAsia="Times New Roman" w:hAnsi="Calibri" w:cs="Calibri"/>
          <w:sz w:val="24"/>
          <w:szCs w:val="20"/>
        </w:rPr>
        <w:t>ure</w:t>
      </w:r>
      <w:r w:rsidRPr="005A0DFC">
        <w:rPr>
          <w:rFonts w:ascii="Calibri" w:eastAsia="Times New Roman" w:hAnsi="Calibri" w:cs="Calibri"/>
          <w:sz w:val="24"/>
          <w:szCs w:val="20"/>
        </w:rPr>
        <w:t xml:space="preserve"> S2</w:t>
      </w:r>
      <w:r w:rsidR="00AA6DC8" w:rsidRPr="005A0DFC">
        <w:rPr>
          <w:rFonts w:ascii="Calibri" w:eastAsia="Times New Roman" w:hAnsi="Calibri" w:cs="Calibri"/>
          <w:sz w:val="24"/>
          <w:szCs w:val="20"/>
        </w:rPr>
        <w:t>)</w:t>
      </w:r>
      <w:r w:rsidRPr="005A0DFC">
        <w:rPr>
          <w:rFonts w:ascii="Calibri" w:eastAsia="Times New Roman" w:hAnsi="Calibri" w:cs="Calibri"/>
          <w:sz w:val="24"/>
          <w:szCs w:val="20"/>
        </w:rPr>
        <w:t xml:space="preserve"> which revealed approximately spherical </w:t>
      </w:r>
      <w:r w:rsidR="005A444B" w:rsidRPr="005A0DFC">
        <w:rPr>
          <w:rFonts w:ascii="Calibri" w:eastAsia="Times New Roman" w:hAnsi="Calibri" w:cs="Calibri"/>
          <w:sz w:val="24"/>
          <w:szCs w:val="20"/>
        </w:rPr>
        <w:t>aggregates</w:t>
      </w:r>
      <w:r w:rsidRPr="005A0DFC">
        <w:rPr>
          <w:rFonts w:ascii="Calibri" w:eastAsia="Times New Roman" w:hAnsi="Calibri" w:cs="Calibri"/>
          <w:sz w:val="24"/>
          <w:szCs w:val="20"/>
        </w:rPr>
        <w:t>/</w:t>
      </w:r>
      <w:r w:rsidR="005A444B" w:rsidRPr="005A0DFC">
        <w:rPr>
          <w:rFonts w:ascii="Calibri" w:eastAsia="Times New Roman" w:hAnsi="Calibri" w:cs="Calibri"/>
          <w:sz w:val="24"/>
          <w:szCs w:val="20"/>
        </w:rPr>
        <w:t xml:space="preserve">agglomerates </w:t>
      </w:r>
      <w:r w:rsidRPr="005A0DFC">
        <w:rPr>
          <w:rFonts w:ascii="Calibri" w:eastAsia="Times New Roman" w:hAnsi="Calibri" w:cs="Calibri"/>
          <w:sz w:val="24"/>
          <w:szCs w:val="20"/>
        </w:rPr>
        <w:t>of roughly 50 nm in diameter after the size selection and dispersion process.</w:t>
      </w:r>
      <w:r w:rsidR="004B2B79" w:rsidRPr="005A0DFC">
        <w:rPr>
          <w:rFonts w:ascii="Calibri" w:eastAsia="Times New Roman" w:hAnsi="Calibri" w:cs="Calibri"/>
          <w:sz w:val="24"/>
          <w:szCs w:val="20"/>
        </w:rPr>
        <w:t xml:space="preserve"> Samples for transmission electron microscopy were prepared from the aqueous suspensions on glow discharged 300</w:t>
      </w:r>
      <w:r w:rsidR="00AB1B02" w:rsidRPr="005A0DFC">
        <w:rPr>
          <w:rFonts w:ascii="Calibri" w:eastAsia="Times New Roman" w:hAnsi="Calibri" w:cs="Calibri"/>
          <w:sz w:val="24"/>
          <w:szCs w:val="20"/>
        </w:rPr>
        <w:t xml:space="preserve"> </w:t>
      </w:r>
      <w:r w:rsidR="004B2B79" w:rsidRPr="005A0DFC">
        <w:rPr>
          <w:rFonts w:ascii="Calibri" w:eastAsia="Times New Roman" w:hAnsi="Calibri" w:cs="Calibri"/>
          <w:sz w:val="24"/>
          <w:szCs w:val="20"/>
        </w:rPr>
        <w:t>mesh Formvar</w:t>
      </w:r>
      <w:r w:rsidR="004B2B79" w:rsidRPr="005A0DFC">
        <w:rPr>
          <w:rFonts w:ascii="Calibri" w:eastAsia="Times New Roman" w:hAnsi="Calibri" w:cs="Calibri"/>
          <w:sz w:val="24"/>
          <w:szCs w:val="20"/>
          <w:vertAlign w:val="superscript"/>
        </w:rPr>
        <w:sym w:font="Symbol" w:char="F0D2"/>
      </w:r>
      <w:r w:rsidR="004B2B79" w:rsidRPr="005A0DFC">
        <w:rPr>
          <w:rFonts w:ascii="Calibri" w:eastAsia="Times New Roman" w:hAnsi="Calibri" w:cs="Calibri"/>
          <w:sz w:val="24"/>
          <w:szCs w:val="20"/>
        </w:rPr>
        <w:t>-coated copper grids and investigated with a Philips 300 TEM at 60 kV acceleration voltage.</w:t>
      </w:r>
    </w:p>
    <w:p w:rsidR="007C250E" w:rsidRPr="005A0DFC" w:rsidRDefault="007C250E" w:rsidP="006874C5">
      <w:pPr>
        <w:spacing w:after="0" w:line="480" w:lineRule="auto"/>
        <w:jc w:val="both"/>
        <w:rPr>
          <w:rFonts w:ascii="Calibri" w:eastAsia="Times New Roman" w:hAnsi="Calibri" w:cs="Calibri"/>
          <w:sz w:val="24"/>
          <w:szCs w:val="20"/>
        </w:rPr>
      </w:pPr>
    </w:p>
    <w:p w:rsidR="006874C5" w:rsidRPr="005A0DFC" w:rsidRDefault="00827D31" w:rsidP="00371B84">
      <w:pPr>
        <w:spacing w:line="360" w:lineRule="auto"/>
        <w:jc w:val="center"/>
        <w:rPr>
          <w:rFonts w:ascii="Calibri" w:eastAsia="Calibri" w:hAnsi="Calibri" w:cs="Calibri"/>
          <w:sz w:val="24"/>
          <w:szCs w:val="24"/>
          <w:lang w:eastAsia="de-DE"/>
        </w:rPr>
      </w:pPr>
      <w:r w:rsidRPr="005A0DFC">
        <w:rPr>
          <w:rFonts w:ascii="Calibri" w:eastAsia="Calibri" w:hAnsi="Calibri" w:cs="Calibri"/>
          <w:noProof/>
          <w:sz w:val="24"/>
          <w:szCs w:val="24"/>
          <w:lang w:val="de-DE" w:eastAsia="de-DE"/>
        </w:rPr>
        <w:drawing>
          <wp:inline distT="0" distB="0" distL="0" distR="0">
            <wp:extent cx="5760720" cy="4320540"/>
            <wp:effectExtent l="19050" t="0" r="0" b="0"/>
            <wp:docPr id="7" name="Bild 3" descr="E:\Eigene Dateien\AA-WINWORD\PUBLTEXT\PAPERS\2014\TiO2 NP Triologie\TiO2-NP TEM Barbara Rothen\Figure 2 TiO2-NP TE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igene Dateien\AA-WINWORD\PUBLTEXT\PAPERS\2014\TiO2 NP Triologie\TiO2-NP TEM Barbara Rothen\Figure 2 TiO2-NP TEM.tif"/>
                    <pic:cNvPicPr>
                      <a:picLocks noChangeAspect="1" noChangeArrowheads="1"/>
                    </pic:cNvPicPr>
                  </pic:nvPicPr>
                  <pic:blipFill>
                    <a:blip r:embed="rId15"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6874C5" w:rsidRPr="005A0DFC" w:rsidRDefault="006874C5" w:rsidP="00F70910">
      <w:pPr>
        <w:spacing w:after="0" w:line="480" w:lineRule="auto"/>
        <w:jc w:val="both"/>
        <w:rPr>
          <w:rFonts w:ascii="Calibri" w:eastAsia="Times New Roman" w:hAnsi="Calibri" w:cs="Calibri"/>
          <w:sz w:val="24"/>
          <w:szCs w:val="20"/>
        </w:rPr>
      </w:pPr>
      <w:r w:rsidRPr="005A0DFC">
        <w:rPr>
          <w:rFonts w:ascii="Calibri" w:eastAsia="Times New Roman" w:hAnsi="Calibri" w:cs="Calibri"/>
          <w:b/>
          <w:sz w:val="24"/>
          <w:szCs w:val="20"/>
        </w:rPr>
        <w:t>Figure S2:</w:t>
      </w:r>
      <w:r w:rsidRPr="005A0DFC">
        <w:rPr>
          <w:rFonts w:ascii="Calibri" w:eastAsia="Times New Roman" w:hAnsi="Calibri" w:cs="Calibri"/>
          <w:sz w:val="24"/>
          <w:szCs w:val="20"/>
        </w:rPr>
        <w:t xml:space="preserve"> Transmission electron micrograph of size-selected TiO</w:t>
      </w:r>
      <w:r w:rsidRPr="005A0DFC">
        <w:rPr>
          <w:rFonts w:ascii="Calibri" w:eastAsia="Times New Roman" w:hAnsi="Calibri" w:cs="Calibri"/>
          <w:sz w:val="24"/>
          <w:szCs w:val="20"/>
          <w:vertAlign w:val="subscript"/>
        </w:rPr>
        <w:t>2</w:t>
      </w:r>
      <w:r w:rsidRPr="005A0DFC">
        <w:rPr>
          <w:rFonts w:ascii="Calibri" w:eastAsia="Times New Roman" w:hAnsi="Calibri" w:cs="Calibri"/>
          <w:sz w:val="24"/>
          <w:szCs w:val="20"/>
        </w:rPr>
        <w:t>NP sampled immediately after the preparation procedure described above. TEM sample preparation leads to ‘clumping’ together of aggregates/agglomerates on the support grid.</w:t>
      </w:r>
    </w:p>
    <w:p w:rsidR="006874C5" w:rsidRPr="005A0DFC" w:rsidRDefault="006874C5" w:rsidP="006874C5">
      <w:pPr>
        <w:spacing w:line="360" w:lineRule="auto"/>
        <w:rPr>
          <w:rFonts w:ascii="Calibri" w:eastAsia="Calibri" w:hAnsi="Calibri" w:cs="Calibri"/>
          <w:sz w:val="24"/>
          <w:szCs w:val="24"/>
        </w:rPr>
      </w:pPr>
    </w:p>
    <w:p w:rsidR="006874C5" w:rsidRPr="005A0DFC" w:rsidRDefault="00861485" w:rsidP="00CF7F0C">
      <w:pPr>
        <w:spacing w:line="480" w:lineRule="auto"/>
        <w:jc w:val="both"/>
        <w:rPr>
          <w:rFonts w:ascii="Calibri" w:eastAsia="Calibri" w:hAnsi="Calibri" w:cs="Calibri"/>
          <w:bCs/>
          <w:iCs/>
          <w:sz w:val="24"/>
          <w:szCs w:val="24"/>
        </w:rPr>
      </w:pPr>
      <w:r w:rsidRPr="005A0DFC">
        <w:rPr>
          <w:rFonts w:ascii="Calibri" w:eastAsia="Calibri" w:hAnsi="Calibri" w:cs="Calibri"/>
          <w:noProof/>
          <w:sz w:val="24"/>
          <w:szCs w:val="24"/>
        </w:rPr>
        <w:t>From the known activity concentration of the proton irradiated batches of TiO</w:t>
      </w:r>
      <w:r w:rsidRPr="005A0DFC">
        <w:rPr>
          <w:rFonts w:ascii="Calibri" w:eastAsia="Calibri" w:hAnsi="Calibri" w:cs="Calibri"/>
          <w:noProof/>
          <w:sz w:val="24"/>
          <w:szCs w:val="24"/>
          <w:vertAlign w:val="subscript"/>
        </w:rPr>
        <w:t>2</w:t>
      </w:r>
      <w:r w:rsidRPr="005A0DFC">
        <w:rPr>
          <w:rFonts w:ascii="Calibri" w:eastAsia="Calibri" w:hAnsi="Calibri" w:cs="Calibri"/>
          <w:noProof/>
          <w:sz w:val="24"/>
          <w:szCs w:val="24"/>
        </w:rPr>
        <w:t xml:space="preserve"> nanoparticles (1.0 MBq</w:t>
      </w:r>
      <w:r w:rsidR="00F263C0" w:rsidRPr="005A0DFC">
        <w:rPr>
          <w:rFonts w:ascii="Calibri" w:eastAsia="Calibri" w:hAnsi="Calibri" w:cs="Calibri"/>
          <w:noProof/>
          <w:sz w:val="24"/>
          <w:szCs w:val="24"/>
        </w:rPr>
        <w:t>•</w:t>
      </w:r>
      <w:r w:rsidRPr="005A0DFC">
        <w:rPr>
          <w:rFonts w:ascii="Calibri" w:eastAsia="Calibri" w:hAnsi="Calibri" w:cs="Calibri"/>
          <w:noProof/>
          <w:sz w:val="24"/>
          <w:szCs w:val="24"/>
        </w:rPr>
        <w:t>mg</w:t>
      </w:r>
      <w:r w:rsidR="00F263C0" w:rsidRPr="005A0DFC">
        <w:rPr>
          <w:rFonts w:eastAsia="Times New Roman" w:cstheme="minorHAnsi"/>
          <w:sz w:val="24"/>
          <w:szCs w:val="24"/>
          <w:vertAlign w:val="superscript"/>
          <w:lang w:val="en-GB" w:eastAsia="de-DE"/>
        </w:rPr>
        <w:t>-1</w:t>
      </w:r>
      <w:r w:rsidRPr="005A0DFC">
        <w:rPr>
          <w:rFonts w:ascii="Calibri" w:eastAsia="Calibri" w:hAnsi="Calibri" w:cs="Calibri"/>
          <w:noProof/>
          <w:sz w:val="24"/>
          <w:szCs w:val="24"/>
        </w:rPr>
        <w:t xml:space="preserve"> and 2.35 MBq</w:t>
      </w:r>
      <w:r w:rsidR="00F263C0" w:rsidRPr="005A0DFC">
        <w:rPr>
          <w:rFonts w:ascii="Calibri" w:eastAsia="Calibri" w:hAnsi="Calibri" w:cs="Calibri"/>
          <w:noProof/>
          <w:sz w:val="24"/>
          <w:szCs w:val="24"/>
        </w:rPr>
        <w:t>•</w:t>
      </w:r>
      <w:r w:rsidRPr="005A0DFC">
        <w:rPr>
          <w:rFonts w:ascii="Calibri" w:eastAsia="Calibri" w:hAnsi="Calibri" w:cs="Calibri"/>
          <w:noProof/>
          <w:sz w:val="24"/>
          <w:szCs w:val="24"/>
        </w:rPr>
        <w:t>mg</w:t>
      </w:r>
      <w:r w:rsidR="00F263C0" w:rsidRPr="005A0DFC">
        <w:rPr>
          <w:rFonts w:eastAsia="Times New Roman" w:cstheme="minorHAnsi"/>
          <w:sz w:val="24"/>
          <w:szCs w:val="24"/>
          <w:vertAlign w:val="superscript"/>
          <w:lang w:val="en-GB" w:eastAsia="de-DE"/>
        </w:rPr>
        <w:t>-1</w:t>
      </w:r>
      <w:r w:rsidRPr="005A0DFC">
        <w:rPr>
          <w:rFonts w:ascii="Calibri" w:eastAsia="Calibri" w:hAnsi="Calibri" w:cs="Calibri"/>
          <w:noProof/>
          <w:sz w:val="24"/>
          <w:szCs w:val="24"/>
        </w:rPr>
        <w:t xml:space="preserve">) and the </w:t>
      </w:r>
      <w:r w:rsidRPr="005A0DFC">
        <w:rPr>
          <w:rFonts w:ascii="Calibri" w:eastAsia="Calibri" w:hAnsi="Calibri" w:cs="Calibri"/>
          <w:noProof/>
          <w:sz w:val="24"/>
          <w:szCs w:val="24"/>
          <w:vertAlign w:val="superscript"/>
        </w:rPr>
        <w:t>48</w:t>
      </w:r>
      <w:r w:rsidRPr="005A0DFC">
        <w:rPr>
          <w:rFonts w:ascii="Calibri" w:eastAsia="Calibri" w:hAnsi="Calibri" w:cs="Calibri"/>
          <w:noProof/>
          <w:sz w:val="24"/>
          <w:szCs w:val="24"/>
        </w:rPr>
        <w:t xml:space="preserve">V-radioactivity of the applied </w:t>
      </w:r>
      <w:r w:rsidRPr="005A0DFC">
        <w:rPr>
          <w:rFonts w:ascii="Calibri" w:eastAsia="Times New Roman" w:hAnsi="Calibri" w:cs="Calibri"/>
          <w:sz w:val="24"/>
          <w:szCs w:val="24"/>
          <w:lang w:val="en-GB" w:eastAsia="de-DE"/>
        </w:rPr>
        <w:t>[</w:t>
      </w:r>
      <w:r w:rsidRPr="005A0DFC">
        <w:rPr>
          <w:rFonts w:ascii="Calibri" w:eastAsia="Times New Roman" w:hAnsi="Calibri" w:cs="Calibri"/>
          <w:sz w:val="24"/>
          <w:szCs w:val="24"/>
          <w:vertAlign w:val="superscript"/>
          <w:lang w:val="en-GB" w:eastAsia="de-DE"/>
        </w:rPr>
        <w:t>48</w:t>
      </w:r>
      <w:r w:rsidRPr="005A0DFC">
        <w:rPr>
          <w:rFonts w:ascii="Calibri" w:eastAsia="Times New Roman" w:hAnsi="Calibri" w:cs="Calibri"/>
          <w:sz w:val="24"/>
          <w:szCs w:val="24"/>
          <w:lang w:val="en-GB" w:eastAsia="de-DE"/>
        </w:rPr>
        <w:t>V]</w:t>
      </w:r>
      <w:r w:rsidRPr="005A0DFC">
        <w:rPr>
          <w:rFonts w:ascii="Calibri" w:eastAsia="Calibri" w:hAnsi="Calibri" w:cs="Calibri"/>
          <w:noProof/>
          <w:sz w:val="24"/>
          <w:szCs w:val="24"/>
        </w:rPr>
        <w:t>TiO</w:t>
      </w:r>
      <w:r w:rsidRPr="005A0DFC">
        <w:rPr>
          <w:rFonts w:ascii="Calibri" w:eastAsia="Calibri" w:hAnsi="Calibri" w:cs="Calibri"/>
          <w:noProof/>
          <w:sz w:val="24"/>
          <w:szCs w:val="24"/>
          <w:vertAlign w:val="subscript"/>
        </w:rPr>
        <w:t>2</w:t>
      </w:r>
      <w:r w:rsidRPr="005A0DFC">
        <w:rPr>
          <w:rFonts w:ascii="Calibri" w:eastAsia="Calibri" w:hAnsi="Calibri" w:cs="Calibri"/>
          <w:noProof/>
          <w:sz w:val="24"/>
          <w:szCs w:val="24"/>
        </w:rPr>
        <w:t xml:space="preserve">NP, the applied nanoparticle mass was calculated for each </w:t>
      </w:r>
      <w:r w:rsidR="005A444B" w:rsidRPr="005A0DFC">
        <w:rPr>
          <w:rFonts w:ascii="Calibri" w:eastAsia="Calibri" w:hAnsi="Calibri" w:cs="Calibri"/>
          <w:noProof/>
          <w:sz w:val="24"/>
          <w:szCs w:val="24"/>
        </w:rPr>
        <w:t xml:space="preserve">application </w:t>
      </w:r>
      <w:r w:rsidRPr="005A0DFC">
        <w:rPr>
          <w:rFonts w:ascii="Calibri" w:eastAsia="Calibri" w:hAnsi="Calibri" w:cs="Calibri"/>
          <w:noProof/>
          <w:sz w:val="24"/>
          <w:szCs w:val="24"/>
        </w:rPr>
        <w:t xml:space="preserve">route and </w:t>
      </w:r>
      <w:r w:rsidR="002B1D90" w:rsidRPr="005A0DFC">
        <w:rPr>
          <w:rFonts w:ascii="Calibri" w:eastAsia="Calibri" w:hAnsi="Calibri" w:cs="Calibri"/>
          <w:noProof/>
          <w:sz w:val="24"/>
          <w:szCs w:val="24"/>
        </w:rPr>
        <w:t xml:space="preserve">at </w:t>
      </w:r>
      <w:r w:rsidRPr="005A0DFC">
        <w:rPr>
          <w:rFonts w:ascii="Calibri" w:eastAsia="Calibri" w:hAnsi="Calibri" w:cs="Calibri"/>
          <w:noProof/>
          <w:sz w:val="24"/>
          <w:szCs w:val="24"/>
        </w:rPr>
        <w:t>each of the five retention time</w:t>
      </w:r>
      <w:r w:rsidR="002402EC" w:rsidRPr="005A0DFC">
        <w:rPr>
          <w:rFonts w:ascii="Calibri" w:eastAsia="Calibri" w:hAnsi="Calibri" w:cs="Calibri"/>
          <w:noProof/>
          <w:sz w:val="24"/>
          <w:szCs w:val="24"/>
        </w:rPr>
        <w:t xml:space="preserve"> points</w:t>
      </w:r>
      <w:r w:rsidRPr="005A0DFC">
        <w:rPr>
          <w:rFonts w:ascii="Calibri" w:eastAsia="Calibri" w:hAnsi="Calibri" w:cs="Calibri"/>
          <w:noProof/>
          <w:sz w:val="24"/>
          <w:szCs w:val="24"/>
        </w:rPr>
        <w:t xml:space="preserve"> as reported in Table S2. </w:t>
      </w:r>
      <w:r w:rsidR="006874C5" w:rsidRPr="005A0DFC">
        <w:rPr>
          <w:rFonts w:ascii="Calibri" w:eastAsia="Calibri" w:hAnsi="Calibri" w:cs="Calibri"/>
          <w:sz w:val="24"/>
          <w:szCs w:val="24"/>
        </w:rPr>
        <w:t xml:space="preserve">While the aggregate/agglomerate numbers </w:t>
      </w:r>
      <w:r w:rsidR="005A444B" w:rsidRPr="005A0DFC">
        <w:rPr>
          <w:rFonts w:ascii="Calibri" w:eastAsia="Calibri" w:hAnsi="Calibri" w:cs="Calibri"/>
          <w:sz w:val="24"/>
          <w:szCs w:val="24"/>
        </w:rPr>
        <w:t xml:space="preserve">applied </w:t>
      </w:r>
      <w:r w:rsidR="006874C5" w:rsidRPr="005A0DFC">
        <w:rPr>
          <w:rFonts w:ascii="Calibri" w:eastAsia="Calibri" w:hAnsi="Calibri" w:cs="Calibri"/>
          <w:sz w:val="24"/>
          <w:szCs w:val="24"/>
        </w:rPr>
        <w:t xml:space="preserve">to each rat were not possible to calculate, since it was impossible to determine the apparent specific density of the </w:t>
      </w:r>
      <w:r w:rsidR="006874C5" w:rsidRPr="005A0DFC">
        <w:rPr>
          <w:rFonts w:ascii="Calibri" w:eastAsia="Times New Roman" w:hAnsi="Calibri" w:cs="Calibri"/>
          <w:sz w:val="24"/>
          <w:szCs w:val="24"/>
          <w:lang w:eastAsia="de-DE"/>
        </w:rPr>
        <w:t>[</w:t>
      </w:r>
      <w:r w:rsidR="006874C5" w:rsidRPr="005A0DFC">
        <w:rPr>
          <w:rFonts w:ascii="Calibri" w:eastAsia="Times New Roman" w:hAnsi="Calibri" w:cs="Calibri"/>
          <w:sz w:val="24"/>
          <w:szCs w:val="24"/>
          <w:vertAlign w:val="superscript"/>
          <w:lang w:eastAsia="de-DE"/>
        </w:rPr>
        <w:t>48</w:t>
      </w:r>
      <w:r w:rsidR="006874C5" w:rsidRPr="005A0DFC">
        <w:rPr>
          <w:rFonts w:ascii="Calibri" w:eastAsia="Times New Roman" w:hAnsi="Calibri" w:cs="Calibri"/>
          <w:sz w:val="24"/>
          <w:szCs w:val="24"/>
          <w:lang w:eastAsia="de-DE"/>
        </w:rPr>
        <w:t>V]</w:t>
      </w:r>
      <w:r w:rsidR="006874C5" w:rsidRPr="005A0DFC">
        <w:rPr>
          <w:rFonts w:ascii="Calibri" w:eastAsia="Calibri" w:hAnsi="Calibri" w:cs="Calibri"/>
          <w:sz w:val="24"/>
          <w:szCs w:val="24"/>
        </w:rPr>
        <w:t>TiO</w:t>
      </w:r>
      <w:r w:rsidR="006874C5" w:rsidRPr="005A0DFC">
        <w:rPr>
          <w:rFonts w:ascii="Calibri" w:eastAsia="Calibri" w:hAnsi="Calibri" w:cs="Calibri"/>
          <w:sz w:val="24"/>
          <w:szCs w:val="24"/>
          <w:vertAlign w:val="subscript"/>
        </w:rPr>
        <w:t>2</w:t>
      </w:r>
      <w:r w:rsidR="006874C5" w:rsidRPr="005A0DFC">
        <w:rPr>
          <w:rFonts w:ascii="Calibri" w:eastAsia="Calibri" w:hAnsi="Calibri" w:cs="Calibri"/>
          <w:sz w:val="24"/>
          <w:szCs w:val="24"/>
        </w:rPr>
        <w:t xml:space="preserve">NP due to their porous, chain-like structure shown in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006874C5" w:rsidRPr="005A0DFC">
        <w:rPr>
          <w:rFonts w:ascii="Calibri" w:eastAsia="Calibri" w:hAnsi="Calibri" w:cs="Calibri"/>
          <w:sz w:val="24"/>
          <w:szCs w:val="24"/>
        </w:rPr>
        <w:t xml:space="preserve"> S2 the number of primary </w:t>
      </w:r>
      <w:r w:rsidR="00CF7F0C" w:rsidRPr="005A0DFC">
        <w:rPr>
          <w:rFonts w:eastAsia="Times New Roman" w:cs="Calibri"/>
          <w:sz w:val="24"/>
          <w:szCs w:val="24"/>
          <w:lang w:eastAsia="de-DE"/>
        </w:rPr>
        <w:t>nanoparticles</w:t>
      </w:r>
      <w:r w:rsidR="006874C5" w:rsidRPr="005A0DFC">
        <w:rPr>
          <w:rFonts w:ascii="Calibri" w:eastAsia="Calibri" w:hAnsi="Calibri" w:cs="Calibri"/>
          <w:sz w:val="24"/>
          <w:szCs w:val="24"/>
        </w:rPr>
        <w:t xml:space="preserve"> administered can be estimated if necessary.</w:t>
      </w:r>
    </w:p>
    <w:p w:rsidR="00FA247C" w:rsidRPr="005A0DFC" w:rsidRDefault="00FA247C" w:rsidP="00FA247C">
      <w:pPr>
        <w:spacing w:line="480" w:lineRule="auto"/>
        <w:rPr>
          <w:rFonts w:ascii="Calibri" w:eastAsia="Calibri" w:hAnsi="Calibri" w:cs="Calibri"/>
          <w:b/>
          <w:sz w:val="24"/>
          <w:szCs w:val="24"/>
          <w:u w:val="single"/>
        </w:rPr>
      </w:pPr>
      <w:r w:rsidRPr="005A0DFC">
        <w:rPr>
          <w:rFonts w:ascii="Calibri" w:eastAsia="Calibri" w:hAnsi="Calibri" w:cs="Calibri"/>
          <w:b/>
          <w:sz w:val="24"/>
          <w:szCs w:val="24"/>
          <w:u w:val="single"/>
        </w:rPr>
        <w:t>Animals</w:t>
      </w:r>
    </w:p>
    <w:p w:rsidR="00FA247C" w:rsidRPr="005A0DFC" w:rsidRDefault="00FA247C" w:rsidP="00CF7F0C">
      <w:pPr>
        <w:spacing w:line="480" w:lineRule="auto"/>
        <w:jc w:val="both"/>
        <w:rPr>
          <w:rFonts w:ascii="Calibri" w:eastAsia="Calibri" w:hAnsi="Calibri" w:cs="Calibri"/>
          <w:sz w:val="24"/>
          <w:szCs w:val="24"/>
        </w:rPr>
      </w:pPr>
      <w:r w:rsidRPr="005A0DFC">
        <w:rPr>
          <w:rFonts w:ascii="Calibri" w:eastAsia="Calibri" w:hAnsi="Calibri" w:cs="Calibri"/>
          <w:sz w:val="24"/>
          <w:szCs w:val="24"/>
        </w:rPr>
        <w:t>Healthy, female Wistar-Kyoto rats (WKY/Kyo@Rj rats, Janvier, Le Genest Saint Isle, France), 8–10 weeks of age (</w:t>
      </w:r>
      <w:r w:rsidR="00BA62F2" w:rsidRPr="005A0DFC">
        <w:rPr>
          <w:rFonts w:ascii="Calibri" w:eastAsia="Calibri" w:hAnsi="Calibri" w:cs="Calibri"/>
          <w:sz w:val="24"/>
          <w:szCs w:val="24"/>
        </w:rPr>
        <w:t>270 ± 9.</w:t>
      </w:r>
      <w:r w:rsidR="00C6787D" w:rsidRPr="005A0DFC">
        <w:rPr>
          <w:rFonts w:ascii="Calibri" w:eastAsia="Calibri" w:hAnsi="Calibri" w:cs="Calibri"/>
          <w:sz w:val="24"/>
          <w:szCs w:val="24"/>
        </w:rPr>
        <w:t>2</w:t>
      </w:r>
      <w:r w:rsidR="00BA62F2" w:rsidRPr="005A0DFC">
        <w:rPr>
          <w:rFonts w:ascii="Calibri" w:eastAsia="Calibri" w:hAnsi="Calibri" w:cs="Calibri"/>
          <w:sz w:val="24"/>
          <w:szCs w:val="24"/>
        </w:rPr>
        <w:t xml:space="preserve"> </w:t>
      </w:r>
      <w:r w:rsidRPr="005A0DFC">
        <w:rPr>
          <w:rFonts w:ascii="Calibri" w:eastAsia="Calibri" w:hAnsi="Calibri" w:cs="Calibri"/>
          <w:sz w:val="24"/>
          <w:szCs w:val="24"/>
        </w:rPr>
        <w:t xml:space="preserve">g </w:t>
      </w:r>
      <w:r w:rsidR="00BA62F2" w:rsidRPr="005A0DFC">
        <w:rPr>
          <w:rFonts w:ascii="Calibri" w:eastAsia="Calibri" w:hAnsi="Calibri" w:cs="Calibri"/>
          <w:sz w:val="24"/>
          <w:szCs w:val="24"/>
        </w:rPr>
        <w:t>mean (</w:t>
      </w:r>
      <w:r w:rsidR="005A444B" w:rsidRPr="005A0DFC">
        <w:rPr>
          <w:rFonts w:ascii="Calibri" w:eastAsia="Calibri" w:hAnsi="Calibri" w:cs="Calibri"/>
          <w:sz w:val="24"/>
          <w:szCs w:val="24"/>
        </w:rPr>
        <w:t xml:space="preserve">± </w:t>
      </w:r>
      <w:r w:rsidR="00BA62F2" w:rsidRPr="005A0DFC">
        <w:rPr>
          <w:rFonts w:ascii="Calibri" w:eastAsia="Calibri" w:hAnsi="Calibri" w:cs="Calibri"/>
          <w:sz w:val="24"/>
          <w:szCs w:val="24"/>
        </w:rPr>
        <w:t xml:space="preserve">SD) </w:t>
      </w:r>
      <w:r w:rsidRPr="005A0DFC">
        <w:rPr>
          <w:rFonts w:ascii="Calibri" w:eastAsia="Calibri" w:hAnsi="Calibri" w:cs="Calibri"/>
          <w:sz w:val="24"/>
          <w:szCs w:val="24"/>
        </w:rPr>
        <w:t xml:space="preserve">body weight) were housed in pairs in relative-humidity and temperature controlled ventilated cages (VentiRack Bioscreen TM, Biozone, Margate, UK) on a 12-hr day/night cycle. Rodent diet and water were provided </w:t>
      </w:r>
      <w:r w:rsidRPr="005A0DFC">
        <w:rPr>
          <w:rFonts w:ascii="Calibri" w:eastAsia="Calibri" w:hAnsi="Calibri" w:cs="Calibri"/>
          <w:i/>
          <w:sz w:val="24"/>
          <w:szCs w:val="24"/>
        </w:rPr>
        <w:t>ad libitum</w:t>
      </w:r>
      <w:r w:rsidRPr="005A0DFC">
        <w:rPr>
          <w:rFonts w:ascii="Calibri" w:eastAsia="Calibri" w:hAnsi="Calibri" w:cs="Calibri"/>
          <w:sz w:val="24"/>
          <w:szCs w:val="24"/>
        </w:rPr>
        <w:t>. After purchase the rats were adapted for at least two weeks and then randomly attributed to the experimental groups. All experiments were conducted under German federal guidelines for the use and care of laboratory animals and were approved by the Regierung von Oberbayern (Government of District of Upper Bavaria, Approval No. 211-2531-94/04) and by the Institutional Animal Care and Use Committee of Helmholtz Centre Munich.</w:t>
      </w:r>
    </w:p>
    <w:p w:rsidR="00FA247C" w:rsidRPr="005A0DFC" w:rsidRDefault="00FA247C" w:rsidP="00FA247C">
      <w:pPr>
        <w:spacing w:line="360" w:lineRule="auto"/>
        <w:rPr>
          <w:rFonts w:ascii="Calibri" w:eastAsia="Calibri" w:hAnsi="Calibri" w:cs="Calibri"/>
          <w:bCs/>
          <w:iCs/>
          <w:sz w:val="24"/>
          <w:szCs w:val="24"/>
        </w:rPr>
      </w:pPr>
    </w:p>
    <w:p w:rsidR="00446F88" w:rsidRPr="005A0DFC" w:rsidRDefault="00446F88" w:rsidP="00446F88">
      <w:pPr>
        <w:spacing w:line="360" w:lineRule="auto"/>
        <w:rPr>
          <w:rFonts w:ascii="Calibri" w:eastAsia="Calibri" w:hAnsi="Calibri" w:cs="Calibri"/>
          <w:b/>
          <w:sz w:val="24"/>
          <w:szCs w:val="24"/>
          <w:u w:val="single"/>
        </w:rPr>
      </w:pPr>
      <w:r w:rsidRPr="005A0DFC">
        <w:rPr>
          <w:rFonts w:ascii="Calibri" w:eastAsia="Calibri" w:hAnsi="Calibri" w:cs="Calibri"/>
          <w:b/>
          <w:sz w:val="24"/>
          <w:szCs w:val="24"/>
          <w:u w:val="single"/>
        </w:rPr>
        <w:t>Nanoparticle a</w:t>
      </w:r>
      <w:r w:rsidR="006A257D" w:rsidRPr="005A0DFC">
        <w:rPr>
          <w:rFonts w:ascii="Calibri" w:eastAsia="Calibri" w:hAnsi="Calibri" w:cs="Calibri"/>
          <w:b/>
          <w:sz w:val="24"/>
          <w:szCs w:val="24"/>
          <w:u w:val="single"/>
        </w:rPr>
        <w:t>pplication</w:t>
      </w:r>
      <w:r w:rsidRPr="005A0DFC">
        <w:rPr>
          <w:rFonts w:ascii="Calibri" w:eastAsia="Calibri" w:hAnsi="Calibri" w:cs="Calibri"/>
          <w:b/>
          <w:sz w:val="24"/>
          <w:szCs w:val="24"/>
          <w:u w:val="single"/>
        </w:rPr>
        <w:t xml:space="preserve"> and animal maintenance in metabolic cages </w:t>
      </w:r>
    </w:p>
    <w:p w:rsidR="00861485" w:rsidRPr="005A0DFC" w:rsidRDefault="00446F88" w:rsidP="00861485">
      <w:pPr>
        <w:spacing w:line="480" w:lineRule="auto"/>
        <w:jc w:val="both"/>
        <w:rPr>
          <w:rFonts w:eastAsia="Calibri" w:cs="Calibri"/>
          <w:sz w:val="24"/>
          <w:szCs w:val="24"/>
        </w:rPr>
      </w:pPr>
      <w:r w:rsidRPr="005A0DFC">
        <w:rPr>
          <w:rFonts w:ascii="Calibri" w:eastAsia="Calibri" w:hAnsi="Calibri" w:cs="Calibri"/>
          <w:sz w:val="24"/>
          <w:szCs w:val="24"/>
        </w:rPr>
        <w:t xml:space="preserve">Although we aimed to obtain the same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concentration in each of the five suspension preparations, in fact 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concentrations varied by a factor of two due to the multiple step preparation process. In addition, we found </w:t>
      </w:r>
      <w:r w:rsidR="00A463B3" w:rsidRPr="005A0DFC">
        <w:rPr>
          <w:rFonts w:ascii="Calibri" w:eastAsia="Calibri" w:hAnsi="Calibri" w:cs="Calibri"/>
          <w:sz w:val="24"/>
          <w:szCs w:val="24"/>
        </w:rPr>
        <w:t>pronounced</w:t>
      </w:r>
      <w:r w:rsidRPr="005A0DFC">
        <w:rPr>
          <w:rFonts w:ascii="Calibri" w:eastAsia="Calibri" w:hAnsi="Calibri" w:cs="Calibri"/>
          <w:sz w:val="24"/>
          <w:szCs w:val="24"/>
        </w:rPr>
        <w:t xml:space="preserve"> differences in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retention in the syringes used for each </w:t>
      </w:r>
      <w:r w:rsidR="00CF7F0C" w:rsidRPr="005A0DFC">
        <w:rPr>
          <w:rFonts w:ascii="Calibri" w:eastAsia="Calibri" w:hAnsi="Calibri" w:cs="Calibri"/>
          <w:sz w:val="24"/>
          <w:szCs w:val="24"/>
        </w:rPr>
        <w:t>application</w:t>
      </w:r>
      <w:r w:rsidRPr="005A0DFC">
        <w:rPr>
          <w:rFonts w:ascii="Calibri" w:eastAsia="Calibri" w:hAnsi="Calibri" w:cs="Calibri"/>
          <w:sz w:val="24"/>
          <w:szCs w:val="24"/>
        </w:rPr>
        <w:t xml:space="preserve"> even though we had minimized the time between finalizing the preparation of 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suspension, filling the 1-mL </w:t>
      </w:r>
      <w:r w:rsidR="002B1D90" w:rsidRPr="005A0DFC">
        <w:rPr>
          <w:rFonts w:ascii="Calibri" w:eastAsia="Calibri" w:hAnsi="Calibri" w:cs="Calibri"/>
          <w:sz w:val="24"/>
          <w:szCs w:val="24"/>
        </w:rPr>
        <w:t xml:space="preserve">minimal-dead-space-insulin </w:t>
      </w:r>
      <w:r w:rsidRPr="005A0DFC">
        <w:rPr>
          <w:rFonts w:ascii="Calibri" w:eastAsia="Calibri" w:hAnsi="Calibri" w:cs="Calibri"/>
          <w:sz w:val="24"/>
          <w:szCs w:val="24"/>
        </w:rPr>
        <w:t xml:space="preserve">syringe </w:t>
      </w:r>
      <w:r w:rsidR="002B1D90" w:rsidRPr="005A0DFC">
        <w:rPr>
          <w:rFonts w:ascii="Calibri" w:eastAsia="Calibri" w:hAnsi="Calibri" w:cs="Calibri"/>
          <w:sz w:val="24"/>
          <w:szCs w:val="24"/>
        </w:rPr>
        <w:t>(</w:t>
      </w:r>
      <w:r w:rsidR="005A444B" w:rsidRPr="005A0DFC">
        <w:rPr>
          <w:rFonts w:ascii="Calibri" w:eastAsia="Calibri" w:hAnsi="Calibri" w:cs="Calibri"/>
          <w:sz w:val="24"/>
          <w:szCs w:val="24"/>
        </w:rPr>
        <w:t xml:space="preserve">Omnican </w:t>
      </w:r>
      <w:r w:rsidR="002B1D90" w:rsidRPr="005A0DFC">
        <w:rPr>
          <w:rFonts w:ascii="Calibri" w:eastAsia="Calibri" w:hAnsi="Calibri" w:cs="Calibri"/>
          <w:sz w:val="24"/>
          <w:szCs w:val="24"/>
        </w:rPr>
        <w:t>100, Braun, Melsungen, Germany</w:t>
      </w:r>
      <w:r w:rsidR="005A444B" w:rsidRPr="005A0DFC">
        <w:rPr>
          <w:rFonts w:ascii="Calibri" w:eastAsia="Calibri" w:hAnsi="Calibri" w:cs="Calibri"/>
          <w:sz w:val="24"/>
          <w:szCs w:val="24"/>
        </w:rPr>
        <w:t>,</w:t>
      </w:r>
      <w:r w:rsidR="005A444B" w:rsidRPr="005A0DFC">
        <w:rPr>
          <w:rFonts w:cstheme="minorHAnsi"/>
          <w:sz w:val="24"/>
          <w:szCs w:val="24"/>
          <w:lang w:val="en-GB"/>
        </w:rPr>
        <w:t xml:space="preserve"> specified dead space </w:t>
      </w:r>
      <w:r w:rsidR="005A444B" w:rsidRPr="005A0DFC">
        <w:rPr>
          <w:rFonts w:eastAsia="Times New Roman" w:cs="Times New Roman"/>
          <w:bCs/>
          <w:sz w:val="24"/>
          <w:szCs w:val="24"/>
          <w:lang w:eastAsia="en-GB"/>
        </w:rPr>
        <w:t>0.4 µL</w:t>
      </w:r>
      <w:r w:rsidR="002B1D90" w:rsidRPr="005A0DFC">
        <w:rPr>
          <w:rFonts w:ascii="Calibri" w:eastAsia="Calibri" w:hAnsi="Calibri" w:cs="Calibri"/>
          <w:sz w:val="24"/>
          <w:szCs w:val="24"/>
        </w:rPr>
        <w:t xml:space="preserve">) </w:t>
      </w:r>
      <w:r w:rsidRPr="005A0DFC">
        <w:rPr>
          <w:rFonts w:ascii="Calibri" w:eastAsia="Calibri" w:hAnsi="Calibri" w:cs="Calibri"/>
          <w:sz w:val="24"/>
          <w:szCs w:val="24"/>
        </w:rPr>
        <w:t xml:space="preserve">and </w:t>
      </w:r>
      <w:r w:rsidR="005A444B" w:rsidRPr="005A0DFC">
        <w:rPr>
          <w:rFonts w:cstheme="minorHAnsi"/>
          <w:sz w:val="24"/>
          <w:szCs w:val="24"/>
        </w:rPr>
        <w:t xml:space="preserve">application </w:t>
      </w:r>
      <w:r w:rsidRPr="005A0DFC">
        <w:rPr>
          <w:rFonts w:ascii="Calibri" w:eastAsia="Calibri" w:hAnsi="Calibri" w:cs="Calibri"/>
          <w:sz w:val="24"/>
          <w:szCs w:val="24"/>
        </w:rPr>
        <w:t>to each rat to less than two minutes. These material losses in the syringe can be determined for each rat by measuring the residual radioactivity of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left in the syringe and </w:t>
      </w:r>
      <w:r w:rsidR="001906C4" w:rsidRPr="005A0DFC">
        <w:rPr>
          <w:rFonts w:ascii="Calibri" w:eastAsia="Calibri" w:hAnsi="Calibri" w:cs="Calibri"/>
          <w:sz w:val="24"/>
          <w:szCs w:val="24"/>
        </w:rPr>
        <w:t>flexible cannula</w:t>
      </w:r>
      <w:r w:rsidRPr="005A0DFC">
        <w:rPr>
          <w:rFonts w:ascii="Calibri" w:eastAsia="Calibri" w:hAnsi="Calibri" w:cs="Calibri"/>
          <w:sz w:val="24"/>
          <w:szCs w:val="24"/>
        </w:rPr>
        <w:t xml:space="preserve"> after </w:t>
      </w:r>
      <w:r w:rsidR="00CF7F0C" w:rsidRPr="005A0DFC">
        <w:rPr>
          <w:rFonts w:ascii="Calibri" w:eastAsia="Calibri" w:hAnsi="Calibri" w:cs="Calibri"/>
          <w:sz w:val="24"/>
          <w:szCs w:val="24"/>
        </w:rPr>
        <w:t>application</w:t>
      </w:r>
      <w:r w:rsidRPr="005A0DFC">
        <w:rPr>
          <w:rFonts w:ascii="Calibri" w:eastAsia="Calibri" w:hAnsi="Calibri" w:cs="Calibri"/>
          <w:sz w:val="24"/>
          <w:szCs w:val="24"/>
        </w:rPr>
        <w:t xml:space="preserve"> of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suspension. Actually, the losses in the syringe varied from 10% up to 50% and were, indeed, the most prominent cause of the variability in the </w:t>
      </w:r>
      <w:r w:rsidR="005A444B" w:rsidRPr="005A0DFC">
        <w:rPr>
          <w:rFonts w:ascii="Calibri" w:eastAsia="Calibri" w:hAnsi="Calibri" w:cs="Calibri"/>
          <w:sz w:val="24"/>
          <w:szCs w:val="24"/>
        </w:rPr>
        <w:t xml:space="preserve">applied </w:t>
      </w:r>
      <w:r w:rsidRPr="005A0DFC">
        <w:rPr>
          <w:rFonts w:ascii="Calibri" w:eastAsia="Calibri" w:hAnsi="Calibri" w:cs="Calibri"/>
          <w:sz w:val="24"/>
          <w:szCs w:val="24"/>
        </w:rPr>
        <w:t xml:space="preserve">dose (see data compiled in Table S2). These losses that occurred during the </w:t>
      </w:r>
      <w:r w:rsidR="005A444B" w:rsidRPr="005A0DFC">
        <w:rPr>
          <w:rFonts w:ascii="Calibri" w:eastAsia="Calibri" w:hAnsi="Calibri" w:cs="Calibri"/>
          <w:sz w:val="24"/>
          <w:szCs w:val="24"/>
        </w:rPr>
        <w:t xml:space="preserve">application </w:t>
      </w:r>
      <w:r w:rsidRPr="005A0DFC">
        <w:rPr>
          <w:rFonts w:ascii="Calibri" w:eastAsia="Calibri" w:hAnsi="Calibri" w:cs="Calibri"/>
          <w:sz w:val="24"/>
          <w:szCs w:val="24"/>
        </w:rPr>
        <w:t xml:space="preserve">procedure are matched by the difference between the total radioactivity loaded into the syringe and the total balance of 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activity determined in each rat during the experiments.</w:t>
      </w:r>
      <w:r w:rsidR="00861485" w:rsidRPr="005A0DFC">
        <w:rPr>
          <w:rFonts w:eastAsia="Calibri" w:cs="Calibri"/>
          <w:sz w:val="24"/>
          <w:szCs w:val="24"/>
        </w:rPr>
        <w:t xml:space="preserve"> Similar observations were not made in the auxiliary studies where radioactivity was applied in ionic form.</w:t>
      </w:r>
    </w:p>
    <w:p w:rsidR="00446F88" w:rsidRPr="005A0DFC" w:rsidRDefault="00446F88" w:rsidP="0078532E">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Such significant losses may result from electrostatic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adhesion to the plastic walls of the syringe and may occur not only with the </w:t>
      </w:r>
      <w:r w:rsidR="00DC7CC8" w:rsidRPr="005A0DFC">
        <w:rPr>
          <w:rFonts w:ascii="Calibri" w:eastAsia="Calibri" w:hAnsi="Calibri" w:cs="Calibri"/>
          <w:sz w:val="24"/>
          <w:szCs w:val="24"/>
        </w:rPr>
        <w:t>nanoparticle</w:t>
      </w:r>
      <w:r w:rsidRPr="005A0DFC">
        <w:rPr>
          <w:rFonts w:ascii="Calibri" w:eastAsia="Calibri" w:hAnsi="Calibri" w:cs="Calibri"/>
          <w:sz w:val="24"/>
          <w:szCs w:val="24"/>
        </w:rPr>
        <w:t xml:space="preserve"> suspensions we were using but as well with those used by other investigators using the same or similar </w:t>
      </w:r>
      <w:r w:rsidR="005A444B" w:rsidRPr="005A0DFC">
        <w:rPr>
          <w:rFonts w:ascii="Calibri" w:eastAsia="Calibri" w:hAnsi="Calibri" w:cs="Calibri"/>
          <w:sz w:val="24"/>
          <w:szCs w:val="24"/>
        </w:rPr>
        <w:t xml:space="preserve">application </w:t>
      </w:r>
      <w:r w:rsidRPr="005A0DFC">
        <w:rPr>
          <w:rFonts w:ascii="Calibri" w:eastAsia="Calibri" w:hAnsi="Calibri" w:cs="Calibri"/>
          <w:sz w:val="24"/>
          <w:szCs w:val="24"/>
        </w:rPr>
        <w:t xml:space="preserve">methods. Since the use of radiolabelled </w:t>
      </w:r>
      <w:r w:rsidR="00DC7CC8" w:rsidRPr="005A0DFC">
        <w:rPr>
          <w:rFonts w:ascii="Calibri" w:eastAsia="Calibri" w:hAnsi="Calibri" w:cs="Calibri"/>
          <w:sz w:val="24"/>
          <w:szCs w:val="24"/>
        </w:rPr>
        <w:t>nanoparticles</w:t>
      </w:r>
      <w:r w:rsidRPr="005A0DFC">
        <w:rPr>
          <w:rFonts w:ascii="Calibri" w:eastAsia="Calibri" w:hAnsi="Calibri" w:cs="Calibri"/>
          <w:sz w:val="24"/>
          <w:szCs w:val="24"/>
        </w:rPr>
        <w:t xml:space="preserve"> requires much less cumbersome specimen preparation as required for other analytical techniques when striving for a complete, balanced biodistribution of </w:t>
      </w:r>
      <w:r w:rsidR="00DC7CC8" w:rsidRPr="005A0DFC">
        <w:rPr>
          <w:rFonts w:ascii="Calibri" w:eastAsia="Calibri" w:hAnsi="Calibri" w:cs="Calibri"/>
          <w:sz w:val="24"/>
          <w:szCs w:val="24"/>
        </w:rPr>
        <w:t>nanoparticles</w:t>
      </w:r>
      <w:r w:rsidRPr="005A0DFC">
        <w:rPr>
          <w:rFonts w:ascii="Calibri" w:eastAsia="Calibri" w:hAnsi="Calibri" w:cs="Calibri"/>
          <w:sz w:val="24"/>
          <w:szCs w:val="24"/>
        </w:rPr>
        <w:t xml:space="preserve"> in laboratory animals, such detailed measurements are usually not performed with non-radioactively labeled </w:t>
      </w:r>
      <w:r w:rsidR="00DC7CC8" w:rsidRPr="005A0DFC">
        <w:rPr>
          <w:rFonts w:ascii="Calibri" w:eastAsia="Calibri" w:hAnsi="Calibri" w:cs="Calibri"/>
          <w:sz w:val="24"/>
          <w:szCs w:val="24"/>
        </w:rPr>
        <w:t>nanoparticles</w:t>
      </w:r>
      <w:r w:rsidRPr="005A0DFC">
        <w:rPr>
          <w:rFonts w:ascii="Calibri" w:eastAsia="Calibri" w:hAnsi="Calibri" w:cs="Calibri"/>
          <w:sz w:val="24"/>
          <w:szCs w:val="24"/>
        </w:rPr>
        <w:t>. Consequently such losses will usually remain undiscovered and m</w:t>
      </w:r>
      <w:r w:rsidR="002402EC" w:rsidRPr="005A0DFC">
        <w:rPr>
          <w:rFonts w:ascii="Calibri" w:eastAsia="Calibri" w:hAnsi="Calibri" w:cs="Calibri"/>
          <w:sz w:val="24"/>
          <w:szCs w:val="24"/>
        </w:rPr>
        <w:t>ight</w:t>
      </w:r>
      <w:r w:rsidRPr="005A0DFC">
        <w:rPr>
          <w:rFonts w:ascii="Calibri" w:eastAsia="Calibri" w:hAnsi="Calibri" w:cs="Calibri"/>
          <w:sz w:val="24"/>
          <w:szCs w:val="24"/>
        </w:rPr>
        <w:t xml:space="preserve"> have contributed substantially to unresolved variability of the </w:t>
      </w:r>
      <w:r w:rsidR="00DC7CC8" w:rsidRPr="005A0DFC">
        <w:rPr>
          <w:rFonts w:ascii="Calibri" w:eastAsia="Calibri" w:hAnsi="Calibri" w:cs="Calibri"/>
          <w:sz w:val="24"/>
          <w:szCs w:val="24"/>
        </w:rPr>
        <w:t>nanoparticle</w:t>
      </w:r>
      <w:r w:rsidRPr="005A0DFC">
        <w:rPr>
          <w:rFonts w:ascii="Calibri" w:eastAsia="Calibri" w:hAnsi="Calibri" w:cs="Calibri"/>
          <w:sz w:val="24"/>
          <w:szCs w:val="24"/>
        </w:rPr>
        <w:t xml:space="preserve"> doses </w:t>
      </w:r>
      <w:r w:rsidR="005A444B" w:rsidRPr="005A0DFC">
        <w:rPr>
          <w:rFonts w:ascii="Calibri" w:eastAsia="Calibri" w:hAnsi="Calibri" w:cs="Calibri"/>
          <w:sz w:val="24"/>
          <w:szCs w:val="24"/>
        </w:rPr>
        <w:t xml:space="preserve">applied </w:t>
      </w:r>
      <w:r w:rsidRPr="005A0DFC">
        <w:rPr>
          <w:rFonts w:ascii="Calibri" w:eastAsia="Calibri" w:hAnsi="Calibri" w:cs="Calibri"/>
          <w:sz w:val="24"/>
          <w:szCs w:val="24"/>
        </w:rPr>
        <w:t>to experimental animals in other similar experimental studies reported in scientific literature.</w:t>
      </w:r>
    </w:p>
    <w:p w:rsidR="00824B2B" w:rsidRPr="005A0DFC" w:rsidRDefault="00824B2B" w:rsidP="00446F88">
      <w:pPr>
        <w:spacing w:line="480" w:lineRule="auto"/>
        <w:rPr>
          <w:rFonts w:ascii="Calibri" w:eastAsia="Calibri" w:hAnsi="Calibri" w:cs="Calibri"/>
          <w:sz w:val="24"/>
          <w:szCs w:val="24"/>
        </w:rPr>
      </w:pPr>
    </w:p>
    <w:p w:rsidR="007A443C" w:rsidRPr="005A0DFC" w:rsidRDefault="007A443C" w:rsidP="00F357A6">
      <w:pPr>
        <w:spacing w:after="0" w:line="480" w:lineRule="auto"/>
        <w:jc w:val="both"/>
        <w:rPr>
          <w:rFonts w:ascii="Calibri" w:eastAsia="Calibri" w:hAnsi="Calibri" w:cs="Calibri"/>
          <w:sz w:val="24"/>
          <w:szCs w:val="24"/>
        </w:rPr>
      </w:pPr>
      <w:r w:rsidRPr="005A0DFC">
        <w:rPr>
          <w:rFonts w:ascii="Calibri" w:eastAsia="Calibri" w:hAnsi="Calibri" w:cs="Calibri"/>
          <w:b/>
          <w:szCs w:val="24"/>
        </w:rPr>
        <w:t>Table S2:</w:t>
      </w:r>
      <w:r w:rsidRPr="005A0DFC">
        <w:rPr>
          <w:rFonts w:ascii="Calibri" w:eastAsia="Calibri" w:hAnsi="Calibri" w:cs="Calibri"/>
          <w:szCs w:val="24"/>
        </w:rPr>
        <w:t xml:space="preserve"> </w:t>
      </w:r>
      <w:r w:rsidRPr="005A0DFC">
        <w:rPr>
          <w:rFonts w:ascii="Calibri" w:eastAsia="Times New Roman" w:hAnsi="Calibri" w:cs="Calibri"/>
          <w:sz w:val="24"/>
          <w:szCs w:val="24"/>
        </w:rPr>
        <w:t>Application of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suspensions </w:t>
      </w:r>
      <w:r w:rsidRPr="005A0DFC">
        <w:rPr>
          <w:rFonts w:ascii="Calibri" w:eastAsia="Times New Roman" w:hAnsi="Calibri" w:cs="Calibri"/>
          <w:i/>
          <w:sz w:val="24"/>
          <w:szCs w:val="24"/>
        </w:rPr>
        <w:t>via</w:t>
      </w:r>
      <w:r w:rsidRPr="005A0DFC">
        <w:rPr>
          <w:rFonts w:ascii="Calibri" w:eastAsia="Times New Roman" w:hAnsi="Calibri" w:cs="Calibri"/>
          <w:sz w:val="24"/>
          <w:szCs w:val="24"/>
        </w:rPr>
        <w:t xml:space="preserve"> </w:t>
      </w:r>
      <w:r w:rsidR="006B7C08" w:rsidRPr="005A0DFC">
        <w:rPr>
          <w:rFonts w:ascii="Calibri" w:eastAsia="Calibri" w:hAnsi="Calibri" w:cs="Calibri"/>
          <w:sz w:val="24"/>
          <w:szCs w:val="24"/>
        </w:rPr>
        <w:t>IT-instillation</w:t>
      </w:r>
      <w:r w:rsidRPr="005A0DFC">
        <w:rPr>
          <w:rFonts w:ascii="Calibri" w:eastAsia="Times New Roman" w:hAnsi="Calibri" w:cs="Calibri"/>
          <w:sz w:val="24"/>
          <w:szCs w:val="24"/>
        </w:rPr>
        <w:t xml:space="preserve">. The effectively </w:t>
      </w:r>
      <w:r w:rsidR="00F357A6" w:rsidRPr="005A0DFC">
        <w:rPr>
          <w:rFonts w:ascii="Calibri" w:eastAsia="Times New Roman" w:hAnsi="Calibri" w:cs="Calibri"/>
          <w:sz w:val="24"/>
          <w:szCs w:val="24"/>
        </w:rPr>
        <w:t>instilled</w:t>
      </w:r>
      <w:r w:rsidRPr="005A0DFC">
        <w:rPr>
          <w:rFonts w:ascii="Calibri" w:eastAsia="Times New Roman" w:hAnsi="Calibri" w:cs="Calibri"/>
          <w:sz w:val="24"/>
          <w:szCs w:val="24"/>
        </w:rPr>
        <w:t xml:space="preserve">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 xml:space="preserve">V activity </w:t>
      </w:r>
      <w:r w:rsidR="005A444B" w:rsidRPr="005A0DFC">
        <w:rPr>
          <w:rFonts w:ascii="Calibri" w:eastAsia="Times New Roman" w:hAnsi="Calibri" w:cs="Calibri"/>
          <w:sz w:val="24"/>
          <w:szCs w:val="24"/>
        </w:rPr>
        <w:t>in</w:t>
      </w:r>
      <w:r w:rsidRPr="005A0DFC">
        <w:rPr>
          <w:rFonts w:ascii="Calibri" w:eastAsia="Times New Roman" w:hAnsi="Calibri" w:cs="Calibri"/>
          <w:sz w:val="24"/>
          <w:szCs w:val="24"/>
        </w:rPr>
        <w:t>to the rats (first row) was determined from the balance over all tissue samples</w:t>
      </w:r>
      <w:r w:rsidR="005A444B" w:rsidRPr="005A0DFC">
        <w:rPr>
          <w:rFonts w:ascii="Calibri" w:eastAsia="Times New Roman" w:hAnsi="Calibri" w:cs="Calibri"/>
          <w:sz w:val="24"/>
          <w:szCs w:val="24"/>
        </w:rPr>
        <w:t xml:space="preserve"> (including the carcass)</w:t>
      </w:r>
      <w:r w:rsidRPr="005A0DFC">
        <w:rPr>
          <w:rFonts w:ascii="Calibri" w:eastAsia="Times New Roman" w:hAnsi="Calibri" w:cs="Calibri"/>
          <w:sz w:val="24"/>
          <w:szCs w:val="24"/>
        </w:rPr>
        <w:t xml:space="preserve">, organs, urine and feces collected from each rat. It was frequently much smaller than the </w:t>
      </w:r>
      <w:r w:rsidRPr="005A0DFC">
        <w:rPr>
          <w:rFonts w:ascii="Calibri" w:eastAsia="Times New Roman" w:hAnsi="Calibri" w:cs="Calibri"/>
          <w:color w:val="000000"/>
          <w:sz w:val="24"/>
          <w:szCs w:val="24"/>
          <w:vertAlign w:val="superscript"/>
        </w:rPr>
        <w:t>48</w:t>
      </w:r>
      <w:r w:rsidRPr="005A0DFC">
        <w:rPr>
          <w:rFonts w:ascii="Calibri" w:eastAsia="Times New Roman" w:hAnsi="Calibri" w:cs="Calibri"/>
          <w:color w:val="000000"/>
          <w:sz w:val="24"/>
          <w:szCs w:val="24"/>
        </w:rPr>
        <w:t xml:space="preserve">V </w:t>
      </w:r>
      <w:r w:rsidRPr="005A0DFC">
        <w:rPr>
          <w:rFonts w:ascii="Calibri" w:eastAsia="Times New Roman" w:hAnsi="Calibri" w:cs="Calibri"/>
          <w:sz w:val="24"/>
          <w:szCs w:val="24"/>
        </w:rPr>
        <w:t xml:space="preserve">activity loaded into the </w:t>
      </w:r>
      <w:r w:rsidR="005A444B" w:rsidRPr="005A0DFC">
        <w:rPr>
          <w:rFonts w:cstheme="minorHAnsi"/>
          <w:sz w:val="24"/>
          <w:szCs w:val="24"/>
        </w:rPr>
        <w:t>into the 1mL insulin-</w:t>
      </w:r>
      <w:r w:rsidRPr="005A0DFC">
        <w:rPr>
          <w:rFonts w:ascii="Calibri" w:eastAsia="Times New Roman" w:hAnsi="Calibri" w:cs="Calibri"/>
          <w:sz w:val="24"/>
          <w:szCs w:val="24"/>
        </w:rPr>
        <w:t xml:space="preserve">syringes </w:t>
      </w:r>
      <w:r w:rsidR="005A444B" w:rsidRPr="005A0DFC">
        <w:rPr>
          <w:rFonts w:cstheme="minorHAnsi"/>
          <w:sz w:val="24"/>
          <w:szCs w:val="24"/>
          <w:lang w:val="en-GB"/>
        </w:rPr>
        <w:t>(Omnican</w:t>
      </w:r>
      <w:r w:rsidR="005A444B" w:rsidRPr="005A0DFC">
        <w:rPr>
          <w:rFonts w:cstheme="minorHAnsi"/>
          <w:sz w:val="24"/>
          <w:szCs w:val="24"/>
          <w:vertAlign w:val="superscript"/>
          <w:lang w:val="en-GB"/>
        </w:rPr>
        <w:sym w:font="Symbol" w:char="F0D2"/>
      </w:r>
      <w:r w:rsidR="005A444B" w:rsidRPr="005A0DFC">
        <w:rPr>
          <w:rFonts w:cstheme="minorHAnsi"/>
          <w:sz w:val="24"/>
          <w:szCs w:val="24"/>
          <w:lang w:val="en-GB"/>
        </w:rPr>
        <w:t xml:space="preserve"> 100, Braun, Melsungen, Germany; specified dead volume &lt; 0.4µL) </w:t>
      </w:r>
      <w:r w:rsidRPr="005A0DFC">
        <w:rPr>
          <w:rFonts w:ascii="Calibri" w:eastAsia="Times New Roman" w:hAnsi="Calibri" w:cs="Calibri"/>
          <w:sz w:val="24"/>
          <w:szCs w:val="24"/>
        </w:rPr>
        <w:t xml:space="preserve">due to retention of nanoparticles in the syringe and </w:t>
      </w:r>
      <w:r w:rsidR="001906C4" w:rsidRPr="005A0DFC">
        <w:rPr>
          <w:rFonts w:ascii="Calibri" w:eastAsia="Times New Roman" w:hAnsi="Calibri" w:cs="Calibri"/>
          <w:sz w:val="24"/>
          <w:szCs w:val="24"/>
        </w:rPr>
        <w:t>flexible cannula</w:t>
      </w:r>
      <w:r w:rsidRPr="005A0DFC">
        <w:rPr>
          <w:rFonts w:ascii="Calibri" w:eastAsia="Times New Roman" w:hAnsi="Calibri" w:cs="Calibri"/>
          <w:sz w:val="24"/>
          <w:szCs w:val="24"/>
        </w:rPr>
        <w:t xml:space="preserve">. The last row presents </w:t>
      </w:r>
      <w:r w:rsidR="002402EC" w:rsidRPr="005A0DFC">
        <w:rPr>
          <w:rFonts w:ascii="Calibri" w:eastAsia="Times New Roman" w:hAnsi="Calibri" w:cs="Calibri"/>
          <w:sz w:val="24"/>
          <w:szCs w:val="24"/>
        </w:rPr>
        <w:t xml:space="preserve">the percentages of the </w:t>
      </w:r>
      <w:r w:rsidRPr="005A0DFC">
        <w:rPr>
          <w:rFonts w:ascii="Calibri" w:eastAsia="Times New Roman" w:hAnsi="Calibri" w:cs="Calibri"/>
          <w:color w:val="000000"/>
          <w:sz w:val="24"/>
          <w:szCs w:val="24"/>
          <w:vertAlign w:val="superscript"/>
        </w:rPr>
        <w:t>48</w:t>
      </w:r>
      <w:r w:rsidRPr="005A0DFC">
        <w:rPr>
          <w:rFonts w:ascii="Calibri" w:eastAsia="Times New Roman" w:hAnsi="Calibri" w:cs="Calibri"/>
          <w:color w:val="000000"/>
          <w:sz w:val="24"/>
          <w:szCs w:val="24"/>
        </w:rPr>
        <w:t>V</w:t>
      </w:r>
      <w:r w:rsidR="002402EC" w:rsidRPr="005A0DFC">
        <w:rPr>
          <w:rFonts w:ascii="Calibri" w:eastAsia="Times New Roman" w:hAnsi="Calibri" w:cs="Calibri"/>
          <w:color w:val="000000"/>
          <w:sz w:val="24"/>
          <w:szCs w:val="24"/>
        </w:rPr>
        <w:t>-</w:t>
      </w:r>
      <w:r w:rsidRPr="005A0DFC">
        <w:rPr>
          <w:rFonts w:ascii="Calibri" w:eastAsia="Times New Roman" w:hAnsi="Calibri" w:cs="Calibri"/>
          <w:sz w:val="24"/>
          <w:szCs w:val="24"/>
        </w:rPr>
        <w:t xml:space="preserve">activities retained in the syringe and </w:t>
      </w:r>
      <w:r w:rsidR="001906C4" w:rsidRPr="005A0DFC">
        <w:rPr>
          <w:rFonts w:ascii="Calibri" w:eastAsia="Times New Roman" w:hAnsi="Calibri" w:cs="Calibri"/>
          <w:sz w:val="24"/>
          <w:szCs w:val="24"/>
        </w:rPr>
        <w:t>flexible cannula</w:t>
      </w:r>
      <w:r w:rsidRPr="005A0DFC">
        <w:rPr>
          <w:rFonts w:ascii="Calibri" w:eastAsia="Times New Roman" w:hAnsi="Calibri" w:cs="Calibri"/>
          <w:sz w:val="24"/>
          <w:szCs w:val="24"/>
        </w:rPr>
        <w:t>. The a</w:t>
      </w:r>
      <w:r w:rsidR="00CF7F0C" w:rsidRPr="005A0DFC">
        <w:rPr>
          <w:rFonts w:ascii="Calibri" w:eastAsia="Times New Roman" w:hAnsi="Calibri" w:cs="Calibri"/>
          <w:sz w:val="24"/>
          <w:szCs w:val="24"/>
        </w:rPr>
        <w:t xml:space="preserve">pplied </w:t>
      </w:r>
      <w:r w:rsidR="00CF7F0C" w:rsidRPr="005A0DFC">
        <w:rPr>
          <w:rFonts w:eastAsia="Times New Roman" w:cs="Calibri"/>
          <w:sz w:val="24"/>
          <w:szCs w:val="24"/>
          <w:lang w:eastAsia="de-DE"/>
        </w:rPr>
        <w:t>nanoparticle</w:t>
      </w:r>
      <w:r w:rsidRPr="005A0DFC">
        <w:rPr>
          <w:rFonts w:ascii="Calibri" w:eastAsia="Times New Roman" w:hAnsi="Calibri" w:cs="Calibri"/>
          <w:sz w:val="24"/>
          <w:szCs w:val="24"/>
        </w:rPr>
        <w:t xml:space="preserve"> mass refers to the mass effectively received by the rats.</w:t>
      </w:r>
    </w:p>
    <w:tbl>
      <w:tblPr>
        <w:tblW w:w="9095" w:type="dxa"/>
        <w:tblInd w:w="93" w:type="dxa"/>
        <w:tblLook w:val="04A0" w:firstRow="1" w:lastRow="0" w:firstColumn="1" w:lastColumn="0" w:noHBand="0" w:noVBand="1"/>
      </w:tblPr>
      <w:tblGrid>
        <w:gridCol w:w="1740"/>
        <w:gridCol w:w="687"/>
        <w:gridCol w:w="1274"/>
        <w:gridCol w:w="1275"/>
        <w:gridCol w:w="1416"/>
        <w:gridCol w:w="1427"/>
        <w:gridCol w:w="1276"/>
      </w:tblGrid>
      <w:tr w:rsidR="007A443C" w:rsidRPr="005A0DFC" w:rsidTr="00BE0317">
        <w:trPr>
          <w:trHeight w:val="585"/>
        </w:trPr>
        <w:tc>
          <w:tcPr>
            <w:tcW w:w="17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Retention time</w:t>
            </w:r>
          </w:p>
        </w:tc>
        <w:tc>
          <w:tcPr>
            <w:tcW w:w="687" w:type="dxa"/>
            <w:tcBorders>
              <w:top w:val="single" w:sz="8" w:space="0" w:color="auto"/>
              <w:left w:val="nil"/>
              <w:bottom w:val="single" w:sz="8" w:space="0" w:color="auto"/>
              <w:right w:val="single" w:sz="8" w:space="0" w:color="000000"/>
            </w:tcBorders>
            <w:shd w:val="clear" w:color="auto" w:fill="auto"/>
            <w:vAlign w:val="center"/>
            <w:hideMark/>
          </w:tcPr>
          <w:p w:rsidR="007A443C" w:rsidRPr="005A0DFC" w:rsidRDefault="007A443C" w:rsidP="00BE0317">
            <w:pPr>
              <w:spacing w:after="0" w:line="240" w:lineRule="auto"/>
              <w:rPr>
                <w:rFonts w:ascii="Calibri" w:eastAsia="Times New Roman" w:hAnsi="Calibri" w:cs="Calibri"/>
                <w:color w:val="000000"/>
              </w:rPr>
            </w:pPr>
            <w:r w:rsidRPr="005A0DFC">
              <w:rPr>
                <w:rFonts w:ascii="Calibri" w:eastAsia="Times New Roman" w:hAnsi="Calibri" w:cs="Calibri"/>
                <w:color w:val="000000"/>
              </w:rPr>
              <w:t> </w:t>
            </w:r>
          </w:p>
        </w:tc>
        <w:tc>
          <w:tcPr>
            <w:tcW w:w="1274" w:type="dxa"/>
            <w:tcBorders>
              <w:top w:val="single" w:sz="8" w:space="0" w:color="auto"/>
              <w:left w:val="nil"/>
              <w:bottom w:val="single" w:sz="8" w:space="0" w:color="auto"/>
              <w:right w:val="nil"/>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1h</w:t>
            </w:r>
          </w:p>
        </w:tc>
        <w:tc>
          <w:tcPr>
            <w:tcW w:w="1275" w:type="dxa"/>
            <w:tcBorders>
              <w:top w:val="single" w:sz="8" w:space="0" w:color="auto"/>
              <w:left w:val="single" w:sz="8" w:space="0" w:color="000000"/>
              <w:bottom w:val="single" w:sz="8" w:space="0" w:color="auto"/>
              <w:right w:val="single" w:sz="8" w:space="0" w:color="000000"/>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4h</w:t>
            </w:r>
          </w:p>
        </w:tc>
        <w:tc>
          <w:tcPr>
            <w:tcW w:w="1416" w:type="dxa"/>
            <w:tcBorders>
              <w:top w:val="single" w:sz="8" w:space="0" w:color="auto"/>
              <w:left w:val="nil"/>
              <w:bottom w:val="single" w:sz="8" w:space="0" w:color="auto"/>
              <w:right w:val="single" w:sz="8" w:space="0" w:color="000000"/>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24h</w:t>
            </w:r>
          </w:p>
        </w:tc>
        <w:tc>
          <w:tcPr>
            <w:tcW w:w="1427" w:type="dxa"/>
            <w:tcBorders>
              <w:top w:val="single" w:sz="8" w:space="0" w:color="auto"/>
              <w:left w:val="nil"/>
              <w:bottom w:val="single" w:sz="8" w:space="0" w:color="auto"/>
              <w:right w:val="single" w:sz="8" w:space="0" w:color="000000"/>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7d</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28d</w:t>
            </w:r>
          </w:p>
        </w:tc>
      </w:tr>
      <w:tr w:rsidR="007A443C" w:rsidRPr="005A0DFC" w:rsidTr="00BE0317">
        <w:trPr>
          <w:trHeight w:val="630"/>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Effective</w:t>
            </w:r>
          </w:p>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vertAlign w:val="superscript"/>
              </w:rPr>
              <w:t>48</w:t>
            </w:r>
            <w:r w:rsidRPr="005A0DFC">
              <w:rPr>
                <w:rFonts w:ascii="Calibri" w:eastAsia="Times New Roman" w:hAnsi="Calibri" w:cs="Calibri"/>
                <w:color w:val="000000"/>
              </w:rPr>
              <w:t>V radioactivity received by rats</w:t>
            </w:r>
            <w:r w:rsidRPr="005A0DFC">
              <w:rPr>
                <w:rFonts w:ascii="Calibri" w:eastAsia="Times New Roman" w:hAnsi="Calibri" w:cs="Calibri"/>
                <w:sz w:val="24"/>
                <w:szCs w:val="20"/>
                <w:vertAlign w:val="superscript"/>
              </w:rPr>
              <w:t>#</w:t>
            </w:r>
            <w:r w:rsidRPr="005A0DFC">
              <w:rPr>
                <w:rFonts w:ascii="Calibri" w:eastAsia="Times New Roman" w:hAnsi="Calibri" w:cs="Calibri"/>
                <w:color w:val="000000"/>
              </w:rPr>
              <w:t xml:space="preserve">   </w:t>
            </w:r>
          </w:p>
        </w:tc>
        <w:tc>
          <w:tcPr>
            <w:tcW w:w="687" w:type="dxa"/>
            <w:tcBorders>
              <w:top w:val="nil"/>
              <w:left w:val="nil"/>
              <w:bottom w:val="single" w:sz="8" w:space="0" w:color="auto"/>
              <w:right w:val="nil"/>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[kBq]</w:t>
            </w:r>
          </w:p>
        </w:tc>
        <w:tc>
          <w:tcPr>
            <w:tcW w:w="12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A443C" w:rsidRPr="005A0DFC" w:rsidRDefault="007A443C" w:rsidP="0078532E">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11.7 ± 1.6</w:t>
            </w:r>
          </w:p>
        </w:tc>
        <w:tc>
          <w:tcPr>
            <w:tcW w:w="1275" w:type="dxa"/>
            <w:tcBorders>
              <w:top w:val="nil"/>
              <w:left w:val="nil"/>
              <w:bottom w:val="single" w:sz="8" w:space="0" w:color="auto"/>
              <w:right w:val="single" w:sz="8" w:space="0" w:color="auto"/>
            </w:tcBorders>
            <w:shd w:val="clear" w:color="auto" w:fill="auto"/>
            <w:noWrap/>
            <w:vAlign w:val="center"/>
            <w:hideMark/>
          </w:tcPr>
          <w:p w:rsidR="007A443C" w:rsidRPr="005A0DFC" w:rsidRDefault="007A443C" w:rsidP="0078532E">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10.9 ± 1.0</w:t>
            </w:r>
          </w:p>
        </w:tc>
        <w:tc>
          <w:tcPr>
            <w:tcW w:w="1416" w:type="dxa"/>
            <w:tcBorders>
              <w:top w:val="nil"/>
              <w:left w:val="nil"/>
              <w:bottom w:val="single" w:sz="8" w:space="0" w:color="auto"/>
              <w:right w:val="single" w:sz="8" w:space="0" w:color="auto"/>
            </w:tcBorders>
            <w:shd w:val="clear" w:color="auto" w:fill="auto"/>
            <w:noWrap/>
            <w:vAlign w:val="center"/>
            <w:hideMark/>
          </w:tcPr>
          <w:p w:rsidR="007A443C" w:rsidRPr="005A0DFC" w:rsidRDefault="007A443C" w:rsidP="002402EC">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11.</w:t>
            </w:r>
            <w:r w:rsidR="002402EC" w:rsidRPr="005A0DFC">
              <w:rPr>
                <w:rFonts w:ascii="Calibri" w:eastAsia="Times New Roman" w:hAnsi="Calibri" w:cs="Calibri"/>
                <w:color w:val="000000"/>
              </w:rPr>
              <w:t>1</w:t>
            </w:r>
            <w:r w:rsidRPr="005A0DFC">
              <w:rPr>
                <w:rFonts w:ascii="Calibri" w:eastAsia="Times New Roman" w:hAnsi="Calibri" w:cs="Calibri"/>
                <w:color w:val="000000"/>
              </w:rPr>
              <w:t xml:space="preserve"> ± </w:t>
            </w:r>
            <w:r w:rsidR="002402EC" w:rsidRPr="005A0DFC">
              <w:rPr>
                <w:rFonts w:ascii="Calibri" w:eastAsia="Times New Roman" w:hAnsi="Calibri" w:cs="Calibri"/>
                <w:color w:val="000000"/>
              </w:rPr>
              <w:t>1.3</w:t>
            </w:r>
          </w:p>
        </w:tc>
        <w:tc>
          <w:tcPr>
            <w:tcW w:w="1427" w:type="dxa"/>
            <w:tcBorders>
              <w:top w:val="nil"/>
              <w:left w:val="nil"/>
              <w:bottom w:val="single" w:sz="8" w:space="0" w:color="auto"/>
              <w:right w:val="single" w:sz="8" w:space="0" w:color="auto"/>
            </w:tcBorders>
            <w:shd w:val="clear" w:color="auto" w:fill="auto"/>
            <w:noWrap/>
            <w:vAlign w:val="center"/>
            <w:hideMark/>
          </w:tcPr>
          <w:p w:rsidR="007A443C" w:rsidRPr="005A0DFC" w:rsidRDefault="007A443C" w:rsidP="002402EC">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145.8 ± 4</w:t>
            </w:r>
            <w:r w:rsidR="00600881" w:rsidRPr="005A0DFC">
              <w:rPr>
                <w:rFonts w:ascii="Calibri" w:eastAsia="Times New Roman" w:hAnsi="Calibri" w:cs="Calibri"/>
                <w:color w:val="000000"/>
              </w:rPr>
              <w:t>4</w:t>
            </w:r>
            <w:r w:rsidRPr="005A0DFC">
              <w:rPr>
                <w:rFonts w:ascii="Calibri" w:eastAsia="Times New Roman" w:hAnsi="Calibri" w:cs="Calibri"/>
                <w:color w:val="000000"/>
              </w:rPr>
              <w:t>.</w:t>
            </w:r>
            <w:r w:rsidR="002402EC" w:rsidRPr="005A0DFC">
              <w:rPr>
                <w:rFonts w:ascii="Calibri" w:eastAsia="Times New Roman" w:hAnsi="Calibri" w:cs="Calibri"/>
                <w:color w:val="000000"/>
              </w:rPr>
              <w:t>1</w:t>
            </w:r>
          </w:p>
        </w:tc>
        <w:tc>
          <w:tcPr>
            <w:tcW w:w="1276" w:type="dxa"/>
            <w:tcBorders>
              <w:top w:val="nil"/>
              <w:left w:val="nil"/>
              <w:bottom w:val="single" w:sz="8" w:space="0" w:color="auto"/>
              <w:right w:val="single" w:sz="8" w:space="0" w:color="auto"/>
            </w:tcBorders>
            <w:shd w:val="clear" w:color="auto" w:fill="auto"/>
            <w:noWrap/>
            <w:vAlign w:val="center"/>
            <w:hideMark/>
          </w:tcPr>
          <w:p w:rsidR="007A443C" w:rsidRPr="005A0DFC" w:rsidRDefault="007A443C" w:rsidP="0078532E">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47.8 ± 9.2</w:t>
            </w:r>
          </w:p>
        </w:tc>
      </w:tr>
      <w:tr w:rsidR="007A443C" w:rsidRPr="005A0DFC" w:rsidTr="00BE0317">
        <w:trPr>
          <w:trHeight w:val="960"/>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7A443C" w:rsidRPr="005A0DFC" w:rsidRDefault="002B1D90"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Applied</w:t>
            </w:r>
            <w:r w:rsidR="007A443C" w:rsidRPr="005A0DFC">
              <w:rPr>
                <w:rFonts w:ascii="Calibri" w:eastAsia="Times New Roman" w:hAnsi="Calibri" w:cs="Calibri"/>
                <w:color w:val="000000"/>
              </w:rPr>
              <w:t xml:space="preserve"> </w:t>
            </w:r>
            <w:r w:rsidR="007A443C" w:rsidRPr="005A0DFC">
              <w:rPr>
                <w:rFonts w:ascii="Calibri" w:eastAsia="Times New Roman" w:hAnsi="Calibri" w:cs="Calibri"/>
                <w:sz w:val="24"/>
                <w:szCs w:val="24"/>
                <w:lang w:eastAsia="de-DE"/>
              </w:rPr>
              <w:t>[</w:t>
            </w:r>
            <w:r w:rsidR="007A443C" w:rsidRPr="005A0DFC">
              <w:rPr>
                <w:rFonts w:ascii="Calibri" w:eastAsia="Times New Roman" w:hAnsi="Calibri" w:cs="Calibri"/>
                <w:sz w:val="24"/>
                <w:szCs w:val="24"/>
                <w:vertAlign w:val="superscript"/>
                <w:lang w:eastAsia="de-DE"/>
              </w:rPr>
              <w:t>48</w:t>
            </w:r>
            <w:r w:rsidR="007A443C" w:rsidRPr="005A0DFC">
              <w:rPr>
                <w:rFonts w:ascii="Calibri" w:eastAsia="Times New Roman" w:hAnsi="Calibri" w:cs="Calibri"/>
                <w:sz w:val="24"/>
                <w:szCs w:val="24"/>
                <w:lang w:eastAsia="de-DE"/>
              </w:rPr>
              <w:t>V]</w:t>
            </w:r>
            <w:r w:rsidR="007A443C" w:rsidRPr="005A0DFC">
              <w:rPr>
                <w:rFonts w:ascii="Calibri" w:eastAsia="Times New Roman" w:hAnsi="Calibri" w:cs="Calibri"/>
                <w:color w:val="000000"/>
              </w:rPr>
              <w:t>TiO</w:t>
            </w:r>
            <w:r w:rsidR="007A443C" w:rsidRPr="005A0DFC">
              <w:rPr>
                <w:rFonts w:ascii="Calibri" w:eastAsia="Times New Roman" w:hAnsi="Calibri" w:cs="Calibri"/>
                <w:color w:val="000000"/>
                <w:vertAlign w:val="subscript"/>
              </w:rPr>
              <w:t>2</w:t>
            </w:r>
            <w:r w:rsidR="007A443C" w:rsidRPr="005A0DFC">
              <w:rPr>
                <w:rFonts w:ascii="Calibri" w:eastAsia="Times New Roman" w:hAnsi="Calibri" w:cs="Calibri"/>
                <w:color w:val="000000"/>
              </w:rPr>
              <w:t>NP mass</w:t>
            </w:r>
            <w:r w:rsidR="007A443C" w:rsidRPr="005A0DFC">
              <w:rPr>
                <w:rFonts w:ascii="Calibri" w:eastAsia="Times New Roman" w:hAnsi="Calibri" w:cs="Calibri"/>
                <w:color w:val="000000"/>
                <w:sz w:val="24"/>
                <w:szCs w:val="20"/>
                <w:vertAlign w:val="superscript"/>
              </w:rPr>
              <w:t>&amp;</w:t>
            </w:r>
            <w:r w:rsidR="007A443C" w:rsidRPr="005A0DFC">
              <w:rPr>
                <w:rFonts w:ascii="Calibri" w:eastAsia="Times New Roman" w:hAnsi="Calibri" w:cs="Calibri"/>
                <w:color w:val="000000"/>
              </w:rPr>
              <w:t xml:space="preserve"> </w:t>
            </w:r>
          </w:p>
        </w:tc>
        <w:tc>
          <w:tcPr>
            <w:tcW w:w="687" w:type="dxa"/>
            <w:tcBorders>
              <w:top w:val="nil"/>
              <w:left w:val="nil"/>
              <w:bottom w:val="single" w:sz="8" w:space="0" w:color="auto"/>
              <w:right w:val="single" w:sz="8" w:space="0" w:color="auto"/>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[µg]</w:t>
            </w:r>
          </w:p>
        </w:tc>
        <w:tc>
          <w:tcPr>
            <w:tcW w:w="1274" w:type="dxa"/>
            <w:tcBorders>
              <w:top w:val="nil"/>
              <w:left w:val="nil"/>
              <w:bottom w:val="single" w:sz="8" w:space="0" w:color="auto"/>
              <w:right w:val="single" w:sz="8" w:space="0" w:color="auto"/>
            </w:tcBorders>
            <w:shd w:val="clear" w:color="auto" w:fill="auto"/>
            <w:noWrap/>
            <w:vAlign w:val="center"/>
            <w:hideMark/>
          </w:tcPr>
          <w:p w:rsidR="007A443C" w:rsidRPr="005A0DFC" w:rsidRDefault="00600881" w:rsidP="00600881">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11.7</w:t>
            </w:r>
            <w:r w:rsidR="007A443C" w:rsidRPr="005A0DFC">
              <w:rPr>
                <w:rFonts w:ascii="Calibri" w:eastAsia="Times New Roman" w:hAnsi="Calibri" w:cs="Calibri"/>
                <w:color w:val="000000"/>
              </w:rPr>
              <w:t xml:space="preserve"> ± 1.</w:t>
            </w:r>
            <w:r w:rsidRPr="005A0DFC">
              <w:rPr>
                <w:rFonts w:ascii="Calibri" w:eastAsia="Times New Roman" w:hAnsi="Calibri" w:cs="Calibri"/>
                <w:color w:val="000000"/>
              </w:rPr>
              <w:t>6</w:t>
            </w:r>
          </w:p>
        </w:tc>
        <w:tc>
          <w:tcPr>
            <w:tcW w:w="1275" w:type="dxa"/>
            <w:tcBorders>
              <w:top w:val="nil"/>
              <w:left w:val="single" w:sz="4" w:space="0" w:color="auto"/>
              <w:bottom w:val="single" w:sz="8" w:space="0" w:color="auto"/>
              <w:right w:val="single" w:sz="8" w:space="0" w:color="auto"/>
            </w:tcBorders>
            <w:shd w:val="clear" w:color="auto" w:fill="auto"/>
            <w:noWrap/>
            <w:vAlign w:val="center"/>
            <w:hideMark/>
          </w:tcPr>
          <w:p w:rsidR="007A443C" w:rsidRPr="005A0DFC" w:rsidRDefault="00600881" w:rsidP="00600881">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10.9</w:t>
            </w:r>
            <w:r w:rsidR="007A443C" w:rsidRPr="005A0DFC">
              <w:rPr>
                <w:rFonts w:ascii="Calibri" w:eastAsia="Times New Roman" w:hAnsi="Calibri" w:cs="Calibri"/>
                <w:color w:val="000000"/>
              </w:rPr>
              <w:t xml:space="preserve"> ± </w:t>
            </w:r>
            <w:r w:rsidRPr="005A0DFC">
              <w:rPr>
                <w:rFonts w:ascii="Calibri" w:eastAsia="Times New Roman" w:hAnsi="Calibri" w:cs="Calibri"/>
                <w:color w:val="000000"/>
              </w:rPr>
              <w:t>1.0</w:t>
            </w:r>
          </w:p>
        </w:tc>
        <w:tc>
          <w:tcPr>
            <w:tcW w:w="1416" w:type="dxa"/>
            <w:tcBorders>
              <w:top w:val="nil"/>
              <w:left w:val="single" w:sz="4" w:space="0" w:color="auto"/>
              <w:bottom w:val="single" w:sz="8" w:space="0" w:color="auto"/>
              <w:right w:val="single" w:sz="8" w:space="0" w:color="auto"/>
            </w:tcBorders>
            <w:shd w:val="clear" w:color="auto" w:fill="auto"/>
            <w:noWrap/>
            <w:vAlign w:val="center"/>
            <w:hideMark/>
          </w:tcPr>
          <w:p w:rsidR="007A443C" w:rsidRPr="005A0DFC" w:rsidRDefault="00600881" w:rsidP="002402EC">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11.</w:t>
            </w:r>
            <w:r w:rsidR="002402EC" w:rsidRPr="005A0DFC">
              <w:rPr>
                <w:rFonts w:ascii="Calibri" w:eastAsia="Times New Roman" w:hAnsi="Calibri" w:cs="Calibri"/>
                <w:color w:val="000000"/>
              </w:rPr>
              <w:t>1</w:t>
            </w:r>
            <w:r w:rsidR="007A443C" w:rsidRPr="005A0DFC">
              <w:rPr>
                <w:rFonts w:ascii="Calibri" w:eastAsia="Times New Roman" w:hAnsi="Calibri" w:cs="Calibri"/>
                <w:color w:val="000000"/>
              </w:rPr>
              <w:t xml:space="preserve"> ± </w:t>
            </w:r>
            <w:r w:rsidR="002402EC" w:rsidRPr="005A0DFC">
              <w:rPr>
                <w:rFonts w:ascii="Calibri" w:eastAsia="Times New Roman" w:hAnsi="Calibri" w:cs="Calibri"/>
                <w:color w:val="000000"/>
              </w:rPr>
              <w:t>1.3</w:t>
            </w:r>
          </w:p>
        </w:tc>
        <w:tc>
          <w:tcPr>
            <w:tcW w:w="1427" w:type="dxa"/>
            <w:tcBorders>
              <w:top w:val="nil"/>
              <w:left w:val="single" w:sz="4" w:space="0" w:color="auto"/>
              <w:bottom w:val="single" w:sz="8" w:space="0" w:color="auto"/>
              <w:right w:val="single" w:sz="8" w:space="0" w:color="auto"/>
            </w:tcBorders>
            <w:shd w:val="clear" w:color="auto" w:fill="auto"/>
            <w:noWrap/>
            <w:vAlign w:val="center"/>
            <w:hideMark/>
          </w:tcPr>
          <w:p w:rsidR="007A443C" w:rsidRPr="005A0DFC" w:rsidRDefault="00600881" w:rsidP="002402EC">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62.</w:t>
            </w:r>
            <w:r w:rsidR="002402EC" w:rsidRPr="005A0DFC">
              <w:rPr>
                <w:rFonts w:ascii="Calibri" w:eastAsia="Times New Roman" w:hAnsi="Calibri" w:cs="Calibri"/>
                <w:color w:val="000000"/>
              </w:rPr>
              <w:t>1</w:t>
            </w:r>
            <w:r w:rsidR="007A443C" w:rsidRPr="005A0DFC">
              <w:rPr>
                <w:rFonts w:ascii="Calibri" w:eastAsia="Times New Roman" w:hAnsi="Calibri" w:cs="Calibri"/>
                <w:color w:val="000000"/>
              </w:rPr>
              <w:t xml:space="preserve"> ± </w:t>
            </w:r>
            <w:r w:rsidRPr="005A0DFC">
              <w:rPr>
                <w:rFonts w:ascii="Calibri" w:eastAsia="Times New Roman" w:hAnsi="Calibri" w:cs="Calibri"/>
                <w:color w:val="000000"/>
              </w:rPr>
              <w:t>18.7</w:t>
            </w:r>
          </w:p>
        </w:tc>
        <w:tc>
          <w:tcPr>
            <w:tcW w:w="1276" w:type="dxa"/>
            <w:tcBorders>
              <w:top w:val="nil"/>
              <w:left w:val="single" w:sz="4" w:space="0" w:color="auto"/>
              <w:bottom w:val="single" w:sz="8" w:space="0" w:color="auto"/>
              <w:right w:val="single" w:sz="8" w:space="0" w:color="auto"/>
            </w:tcBorders>
            <w:shd w:val="clear" w:color="auto" w:fill="auto"/>
            <w:noWrap/>
            <w:vAlign w:val="center"/>
            <w:hideMark/>
          </w:tcPr>
          <w:p w:rsidR="007A443C" w:rsidRPr="005A0DFC" w:rsidRDefault="00600881" w:rsidP="00600881">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20.3</w:t>
            </w:r>
            <w:r w:rsidR="007A443C" w:rsidRPr="005A0DFC">
              <w:rPr>
                <w:rFonts w:ascii="Calibri" w:eastAsia="Times New Roman" w:hAnsi="Calibri" w:cs="Calibri"/>
                <w:color w:val="000000"/>
              </w:rPr>
              <w:t xml:space="preserve"> ± </w:t>
            </w:r>
            <w:r w:rsidRPr="005A0DFC">
              <w:rPr>
                <w:rFonts w:ascii="Calibri" w:eastAsia="Times New Roman" w:hAnsi="Calibri" w:cs="Calibri"/>
                <w:color w:val="000000"/>
              </w:rPr>
              <w:t>3.9</w:t>
            </w:r>
          </w:p>
        </w:tc>
      </w:tr>
      <w:tr w:rsidR="007A443C" w:rsidRPr="005A0DFC" w:rsidTr="00BE0317">
        <w:trPr>
          <w:trHeight w:val="960"/>
        </w:trPr>
        <w:tc>
          <w:tcPr>
            <w:tcW w:w="1740" w:type="dxa"/>
            <w:tcBorders>
              <w:top w:val="nil"/>
              <w:left w:val="single" w:sz="8" w:space="0" w:color="auto"/>
              <w:bottom w:val="single" w:sz="8" w:space="0" w:color="auto"/>
              <w:right w:val="single" w:sz="8" w:space="0" w:color="auto"/>
            </w:tcBorders>
            <w:shd w:val="clear" w:color="auto" w:fill="auto"/>
            <w:vAlign w:val="center"/>
            <w:hideMark/>
          </w:tcPr>
          <w:p w:rsidR="007A443C" w:rsidRPr="005A0DFC" w:rsidRDefault="002B1D90" w:rsidP="002B1D90">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Percentage</w:t>
            </w:r>
            <w:r w:rsidR="007A443C" w:rsidRPr="005A0DFC">
              <w:rPr>
                <w:rFonts w:ascii="Calibri" w:eastAsia="Times New Roman" w:hAnsi="Calibri" w:cs="Calibri"/>
                <w:color w:val="000000"/>
              </w:rPr>
              <w:t xml:space="preserve"> of </w:t>
            </w:r>
            <w:r w:rsidR="007A443C" w:rsidRPr="005A0DFC">
              <w:rPr>
                <w:rFonts w:ascii="Calibri" w:eastAsia="Times New Roman" w:hAnsi="Calibri" w:cs="Calibri"/>
                <w:sz w:val="24"/>
                <w:szCs w:val="24"/>
                <w:lang w:eastAsia="de-DE"/>
              </w:rPr>
              <w:t>[</w:t>
            </w:r>
            <w:r w:rsidR="007A443C" w:rsidRPr="005A0DFC">
              <w:rPr>
                <w:rFonts w:ascii="Calibri" w:eastAsia="Times New Roman" w:hAnsi="Calibri" w:cs="Calibri"/>
                <w:sz w:val="24"/>
                <w:szCs w:val="24"/>
                <w:vertAlign w:val="superscript"/>
                <w:lang w:eastAsia="de-DE"/>
              </w:rPr>
              <w:t>48</w:t>
            </w:r>
            <w:r w:rsidR="007A443C" w:rsidRPr="005A0DFC">
              <w:rPr>
                <w:rFonts w:ascii="Calibri" w:eastAsia="Times New Roman" w:hAnsi="Calibri" w:cs="Calibri"/>
                <w:sz w:val="24"/>
                <w:szCs w:val="24"/>
                <w:lang w:eastAsia="de-DE"/>
              </w:rPr>
              <w:t>V]</w:t>
            </w:r>
            <w:r w:rsidR="007A443C" w:rsidRPr="005A0DFC">
              <w:rPr>
                <w:rFonts w:ascii="Calibri" w:eastAsia="Times New Roman" w:hAnsi="Calibri" w:cs="Calibri"/>
                <w:color w:val="000000"/>
              </w:rPr>
              <w:t>TiO</w:t>
            </w:r>
            <w:r w:rsidR="007A443C" w:rsidRPr="005A0DFC">
              <w:rPr>
                <w:rFonts w:ascii="Calibri" w:eastAsia="Times New Roman" w:hAnsi="Calibri" w:cs="Calibri"/>
                <w:color w:val="000000"/>
                <w:vertAlign w:val="subscript"/>
              </w:rPr>
              <w:t>2</w:t>
            </w:r>
            <w:r w:rsidR="007A443C" w:rsidRPr="005A0DFC">
              <w:rPr>
                <w:rFonts w:ascii="Calibri" w:eastAsia="Times New Roman" w:hAnsi="Calibri" w:cs="Calibri"/>
                <w:color w:val="000000"/>
              </w:rPr>
              <w:t xml:space="preserve">NP </w:t>
            </w:r>
            <w:r w:rsidRPr="005A0DFC">
              <w:rPr>
                <w:rFonts w:ascii="Calibri" w:eastAsia="Times New Roman" w:hAnsi="Calibri" w:cs="Calibri"/>
                <w:color w:val="000000"/>
              </w:rPr>
              <w:t xml:space="preserve">retained </w:t>
            </w:r>
            <w:r w:rsidR="007A443C" w:rsidRPr="005A0DFC">
              <w:rPr>
                <w:rFonts w:ascii="Calibri" w:eastAsia="Times New Roman" w:hAnsi="Calibri" w:cs="Calibri"/>
                <w:color w:val="000000"/>
              </w:rPr>
              <w:t>in</w:t>
            </w:r>
            <w:r w:rsidRPr="005A0DFC">
              <w:rPr>
                <w:rFonts w:ascii="Calibri" w:eastAsia="Times New Roman" w:hAnsi="Calibri" w:cs="Calibri"/>
                <w:color w:val="000000"/>
              </w:rPr>
              <w:t xml:space="preserve"> the</w:t>
            </w:r>
            <w:r w:rsidR="007A443C" w:rsidRPr="005A0DFC">
              <w:rPr>
                <w:rFonts w:ascii="Calibri" w:eastAsia="Times New Roman" w:hAnsi="Calibri" w:cs="Calibri"/>
                <w:color w:val="000000"/>
              </w:rPr>
              <w:t xml:space="preserve"> syringe</w:t>
            </w:r>
            <w:r w:rsidRPr="005A0DFC">
              <w:rPr>
                <w:rFonts w:ascii="Calibri" w:eastAsia="Times New Roman" w:hAnsi="Calibri" w:cs="Calibri"/>
                <w:color w:val="000000"/>
              </w:rPr>
              <w:t xml:space="preserve"> after application</w:t>
            </w:r>
          </w:p>
        </w:tc>
        <w:tc>
          <w:tcPr>
            <w:tcW w:w="687" w:type="dxa"/>
            <w:tcBorders>
              <w:top w:val="nil"/>
              <w:left w:val="nil"/>
              <w:bottom w:val="single" w:sz="8" w:space="0" w:color="auto"/>
              <w:right w:val="nil"/>
            </w:tcBorders>
            <w:shd w:val="clear" w:color="auto" w:fill="auto"/>
            <w:vAlign w:val="center"/>
            <w:hideMark/>
          </w:tcPr>
          <w:p w:rsidR="007A443C" w:rsidRPr="005A0DFC" w:rsidRDefault="00713234"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w:t>
            </w:r>
          </w:p>
        </w:tc>
        <w:tc>
          <w:tcPr>
            <w:tcW w:w="1274" w:type="dxa"/>
            <w:tcBorders>
              <w:top w:val="nil"/>
              <w:left w:val="single" w:sz="8" w:space="0" w:color="auto"/>
              <w:bottom w:val="single" w:sz="8" w:space="0" w:color="auto"/>
              <w:right w:val="single" w:sz="8" w:space="0" w:color="auto"/>
            </w:tcBorders>
            <w:shd w:val="clear" w:color="auto" w:fill="auto"/>
            <w:noWrap/>
            <w:vAlign w:val="center"/>
            <w:hideMark/>
          </w:tcPr>
          <w:p w:rsidR="007A443C" w:rsidRPr="005A0DFC" w:rsidRDefault="00600881" w:rsidP="00713234">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51</w:t>
            </w:r>
            <w:r w:rsidR="007A443C" w:rsidRPr="005A0DFC">
              <w:rPr>
                <w:rFonts w:ascii="Calibri" w:eastAsia="Times New Roman" w:hAnsi="Calibri" w:cs="Calibri"/>
                <w:color w:val="000000"/>
              </w:rPr>
              <w:t xml:space="preserve"> ± </w:t>
            </w:r>
            <w:r w:rsidRPr="005A0DFC">
              <w:rPr>
                <w:rFonts w:ascii="Calibri" w:eastAsia="Times New Roman" w:hAnsi="Calibri" w:cs="Calibri"/>
                <w:color w:val="000000"/>
              </w:rPr>
              <w:t>14</w:t>
            </w:r>
          </w:p>
        </w:tc>
        <w:tc>
          <w:tcPr>
            <w:tcW w:w="1275" w:type="dxa"/>
            <w:tcBorders>
              <w:top w:val="nil"/>
              <w:left w:val="nil"/>
              <w:bottom w:val="single" w:sz="8" w:space="0" w:color="auto"/>
              <w:right w:val="single" w:sz="8" w:space="0" w:color="auto"/>
            </w:tcBorders>
            <w:shd w:val="clear" w:color="auto" w:fill="auto"/>
            <w:noWrap/>
            <w:vAlign w:val="center"/>
            <w:hideMark/>
          </w:tcPr>
          <w:p w:rsidR="007A443C" w:rsidRPr="005A0DFC" w:rsidRDefault="00600881" w:rsidP="00713234">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 xml:space="preserve">38 </w:t>
            </w:r>
            <w:r w:rsidR="007A443C" w:rsidRPr="005A0DFC">
              <w:rPr>
                <w:rFonts w:ascii="Calibri" w:eastAsia="Times New Roman" w:hAnsi="Calibri" w:cs="Calibri"/>
                <w:color w:val="000000"/>
              </w:rPr>
              <w:t xml:space="preserve">± </w:t>
            </w:r>
            <w:r w:rsidRPr="005A0DFC">
              <w:rPr>
                <w:rFonts w:ascii="Calibri" w:eastAsia="Times New Roman" w:hAnsi="Calibri" w:cs="Calibri"/>
                <w:color w:val="000000"/>
              </w:rPr>
              <w:t xml:space="preserve">6 </w:t>
            </w:r>
          </w:p>
        </w:tc>
        <w:tc>
          <w:tcPr>
            <w:tcW w:w="1416" w:type="dxa"/>
            <w:tcBorders>
              <w:top w:val="nil"/>
              <w:left w:val="nil"/>
              <w:bottom w:val="single" w:sz="8" w:space="0" w:color="auto"/>
              <w:right w:val="single" w:sz="8" w:space="0" w:color="auto"/>
            </w:tcBorders>
            <w:shd w:val="clear" w:color="auto" w:fill="auto"/>
            <w:noWrap/>
            <w:vAlign w:val="center"/>
            <w:hideMark/>
          </w:tcPr>
          <w:p w:rsidR="007A443C" w:rsidRPr="005A0DFC" w:rsidRDefault="00600881" w:rsidP="00713234">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13</w:t>
            </w:r>
            <w:r w:rsidR="007A443C" w:rsidRPr="005A0DFC">
              <w:rPr>
                <w:rFonts w:ascii="Calibri" w:eastAsia="Times New Roman" w:hAnsi="Calibri" w:cs="Calibri"/>
                <w:color w:val="000000"/>
              </w:rPr>
              <w:t xml:space="preserve"> ± </w:t>
            </w:r>
            <w:r w:rsidRPr="005A0DFC">
              <w:rPr>
                <w:rFonts w:ascii="Calibri" w:eastAsia="Times New Roman" w:hAnsi="Calibri" w:cs="Calibri"/>
                <w:color w:val="000000"/>
              </w:rPr>
              <w:t xml:space="preserve">4 </w:t>
            </w:r>
          </w:p>
        </w:tc>
        <w:tc>
          <w:tcPr>
            <w:tcW w:w="1427" w:type="dxa"/>
            <w:tcBorders>
              <w:top w:val="nil"/>
              <w:left w:val="nil"/>
              <w:bottom w:val="single" w:sz="8" w:space="0" w:color="auto"/>
              <w:right w:val="nil"/>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n.d.</w:t>
            </w:r>
          </w:p>
        </w:tc>
        <w:tc>
          <w:tcPr>
            <w:tcW w:w="1276" w:type="dxa"/>
            <w:tcBorders>
              <w:top w:val="nil"/>
              <w:left w:val="single" w:sz="8" w:space="0" w:color="auto"/>
              <w:bottom w:val="single" w:sz="8" w:space="0" w:color="auto"/>
              <w:right w:val="single" w:sz="8" w:space="0" w:color="auto"/>
            </w:tcBorders>
            <w:shd w:val="clear" w:color="auto" w:fill="auto"/>
            <w:vAlign w:val="center"/>
            <w:hideMark/>
          </w:tcPr>
          <w:p w:rsidR="007A443C" w:rsidRPr="005A0DFC" w:rsidRDefault="007A443C" w:rsidP="00BE0317">
            <w:pPr>
              <w:spacing w:after="0" w:line="240" w:lineRule="auto"/>
              <w:jc w:val="center"/>
              <w:rPr>
                <w:rFonts w:ascii="Calibri" w:eastAsia="Times New Roman" w:hAnsi="Calibri" w:cs="Calibri"/>
                <w:color w:val="000000"/>
              </w:rPr>
            </w:pPr>
            <w:r w:rsidRPr="005A0DFC">
              <w:rPr>
                <w:rFonts w:ascii="Calibri" w:eastAsia="Times New Roman" w:hAnsi="Calibri" w:cs="Calibri"/>
                <w:color w:val="000000"/>
              </w:rPr>
              <w:t>n.d.</w:t>
            </w:r>
          </w:p>
        </w:tc>
      </w:tr>
    </w:tbl>
    <w:p w:rsidR="007A443C" w:rsidRPr="005A0DFC" w:rsidRDefault="007A443C" w:rsidP="007A443C">
      <w:pPr>
        <w:spacing w:after="0" w:line="240" w:lineRule="auto"/>
        <w:jc w:val="both"/>
        <w:rPr>
          <w:rFonts w:ascii="Calibri" w:eastAsia="Times New Roman" w:hAnsi="Calibri" w:cs="Calibri"/>
          <w:sz w:val="24"/>
          <w:szCs w:val="24"/>
        </w:rPr>
      </w:pPr>
    </w:p>
    <w:p w:rsidR="007A443C" w:rsidRPr="005A0DFC" w:rsidRDefault="007A443C" w:rsidP="007A443C">
      <w:pPr>
        <w:spacing w:after="0" w:line="480" w:lineRule="auto"/>
        <w:jc w:val="both"/>
        <w:rPr>
          <w:rFonts w:ascii="Calibri" w:eastAsia="Times New Roman" w:hAnsi="Calibri" w:cs="Calibri"/>
          <w:color w:val="000000"/>
        </w:rPr>
      </w:pPr>
      <w:r w:rsidRPr="005A0DFC">
        <w:rPr>
          <w:rFonts w:ascii="Calibri" w:eastAsia="Times New Roman" w:hAnsi="Calibri" w:cs="Calibri"/>
          <w:sz w:val="24"/>
          <w:szCs w:val="20"/>
          <w:vertAlign w:val="superscript"/>
        </w:rPr>
        <w:t>#</w:t>
      </w:r>
      <w:r w:rsidRPr="005A0DFC">
        <w:rPr>
          <w:rFonts w:ascii="Calibri" w:eastAsia="Times New Roman" w:hAnsi="Calibri" w:cs="Calibri"/>
        </w:rPr>
        <w:t xml:space="preserve">Mean </w:t>
      </w:r>
      <w:r w:rsidRPr="005A0DFC">
        <w:rPr>
          <w:rFonts w:ascii="Times" w:eastAsia="Times New Roman" w:hAnsi="Times" w:cs="Calibri"/>
          <w:color w:val="000000"/>
        </w:rPr>
        <w:t xml:space="preserve">± SD of </w:t>
      </w:r>
      <w:r w:rsidRPr="005A0DFC">
        <w:rPr>
          <w:rFonts w:ascii="Calibri" w:eastAsia="Times New Roman" w:hAnsi="Calibri" w:cs="Calibri"/>
        </w:rPr>
        <w:t xml:space="preserve">integrally measured </w:t>
      </w:r>
      <w:r w:rsidRPr="005A0DFC">
        <w:rPr>
          <w:rFonts w:ascii="Calibri" w:eastAsia="Times New Roman" w:hAnsi="Calibri" w:cs="Calibri"/>
          <w:color w:val="000000"/>
          <w:vertAlign w:val="superscript"/>
        </w:rPr>
        <w:t>48</w:t>
      </w:r>
      <w:r w:rsidRPr="005A0DFC">
        <w:rPr>
          <w:rFonts w:ascii="Calibri" w:eastAsia="Times New Roman" w:hAnsi="Calibri" w:cs="Calibri"/>
          <w:color w:val="000000"/>
        </w:rPr>
        <w:t>V radioactivity of each rat, n = 4 for each group</w:t>
      </w:r>
    </w:p>
    <w:p w:rsidR="007A443C" w:rsidRPr="005A0DFC" w:rsidRDefault="009D6EE5" w:rsidP="007A443C">
      <w:pPr>
        <w:spacing w:after="0" w:line="480" w:lineRule="auto"/>
        <w:jc w:val="both"/>
        <w:rPr>
          <w:rFonts w:ascii="Calibri" w:eastAsia="Times New Roman" w:hAnsi="Calibri" w:cs="Calibri"/>
          <w:color w:val="000000"/>
        </w:rPr>
      </w:pPr>
      <w:r w:rsidRPr="005A0DFC">
        <w:rPr>
          <w:rFonts w:ascii="Calibri" w:eastAsia="Times New Roman" w:hAnsi="Calibri" w:cs="Calibri"/>
          <w:color w:val="000000"/>
          <w:sz w:val="24"/>
          <w:szCs w:val="24"/>
          <w:vertAlign w:val="superscript"/>
        </w:rPr>
        <w:t>&amp;</w:t>
      </w:r>
      <w:r w:rsidRPr="005A0DFC">
        <w:rPr>
          <w:rFonts w:ascii="Calibri" w:eastAsia="Times New Roman" w:hAnsi="Calibri" w:cs="Calibri"/>
          <w:color w:val="000000"/>
          <w:sz w:val="24"/>
          <w:szCs w:val="24"/>
        </w:rPr>
        <w:t>Mean ± SD of [</w:t>
      </w:r>
      <w:r w:rsidRPr="005A0DFC">
        <w:rPr>
          <w:rFonts w:ascii="Calibri" w:eastAsia="Times New Roman" w:hAnsi="Calibri" w:cs="Calibri"/>
          <w:color w:val="000000"/>
          <w:sz w:val="24"/>
          <w:szCs w:val="24"/>
          <w:vertAlign w:val="superscript"/>
        </w:rPr>
        <w:t>48</w:t>
      </w:r>
      <w:r w:rsidRPr="005A0DFC">
        <w:rPr>
          <w:rFonts w:ascii="Calibri" w:eastAsia="Times New Roman" w:hAnsi="Calibri" w:cs="Calibri"/>
          <w:color w:val="000000"/>
          <w:sz w:val="24"/>
          <w:szCs w:val="24"/>
        </w:rPr>
        <w:t>V]TiO</w:t>
      </w:r>
      <w:r w:rsidRPr="005A0DFC">
        <w:rPr>
          <w:rFonts w:ascii="Calibri" w:eastAsia="Times New Roman" w:hAnsi="Calibri" w:cs="Calibri"/>
          <w:color w:val="000000"/>
          <w:sz w:val="24"/>
          <w:szCs w:val="24"/>
          <w:vertAlign w:val="subscript"/>
        </w:rPr>
        <w:t>2</w:t>
      </w:r>
      <w:r w:rsidRPr="005A0DFC">
        <w:rPr>
          <w:rFonts w:ascii="Calibri" w:eastAsia="Times New Roman" w:hAnsi="Calibri" w:cs="Calibri"/>
          <w:color w:val="000000"/>
          <w:sz w:val="24"/>
          <w:szCs w:val="24"/>
        </w:rPr>
        <w:t xml:space="preserve">NP mass calculated from the radioactivity concentration (1.0 </w:t>
      </w:r>
      <w:r w:rsidR="00EA7EB4" w:rsidRPr="005A0DFC">
        <w:rPr>
          <w:rFonts w:ascii="Calibri" w:eastAsia="Times New Roman" w:hAnsi="Calibri" w:cs="Calibri"/>
          <w:color w:val="000000"/>
          <w:sz w:val="24"/>
          <w:szCs w:val="24"/>
        </w:rPr>
        <w:t>M</w:t>
      </w:r>
      <w:r w:rsidRPr="005A0DFC">
        <w:rPr>
          <w:rFonts w:ascii="Calibri" w:eastAsia="Times New Roman" w:hAnsi="Calibri" w:cs="Calibri"/>
          <w:color w:val="000000"/>
          <w:sz w:val="24"/>
          <w:szCs w:val="24"/>
        </w:rPr>
        <w:t>Bq</w:t>
      </w:r>
      <w:r w:rsidR="00EA7EB4" w:rsidRPr="005A0DFC">
        <w:rPr>
          <w:rFonts w:ascii="Calibri" w:eastAsia="Times New Roman" w:hAnsi="Calibri" w:cs="Calibri"/>
          <w:color w:val="000000"/>
          <w:sz w:val="24"/>
          <w:szCs w:val="24"/>
        </w:rPr>
        <w:sym w:font="Symbol" w:char="F0D7"/>
      </w:r>
      <w:r w:rsidR="00EA7EB4" w:rsidRPr="005A0DFC">
        <w:rPr>
          <w:rFonts w:ascii="Calibri" w:eastAsia="Times New Roman" w:hAnsi="Calibri" w:cs="Calibri"/>
          <w:color w:val="000000"/>
          <w:sz w:val="24"/>
          <w:szCs w:val="24"/>
        </w:rPr>
        <w:t>m</w:t>
      </w:r>
      <w:r w:rsidRPr="005A0DFC">
        <w:rPr>
          <w:rFonts w:ascii="Calibri" w:eastAsia="Times New Roman" w:hAnsi="Calibri" w:cs="Calibri"/>
          <w:color w:val="000000"/>
          <w:sz w:val="24"/>
          <w:szCs w:val="24"/>
        </w:rPr>
        <w:t>g</w:t>
      </w:r>
      <w:r w:rsidR="00EA7EB4" w:rsidRPr="005A0DFC">
        <w:rPr>
          <w:rFonts w:ascii="Calibri" w:eastAsia="Times New Roman" w:hAnsi="Calibri" w:cs="Calibri"/>
          <w:color w:val="000000"/>
          <w:sz w:val="24"/>
          <w:szCs w:val="24"/>
          <w:vertAlign w:val="superscript"/>
        </w:rPr>
        <w:t>-1</w:t>
      </w:r>
      <w:r w:rsidRPr="005A0DFC">
        <w:rPr>
          <w:rFonts w:ascii="Calibri" w:eastAsia="Times New Roman" w:hAnsi="Calibri" w:cs="Calibri"/>
          <w:color w:val="000000"/>
          <w:sz w:val="24"/>
          <w:szCs w:val="24"/>
        </w:rPr>
        <w:t xml:space="preserve"> for 1h, 4, 24, and 2.35 </w:t>
      </w:r>
      <w:r w:rsidR="00EA7EB4" w:rsidRPr="005A0DFC">
        <w:rPr>
          <w:rFonts w:ascii="Calibri" w:eastAsia="Times New Roman" w:hAnsi="Calibri" w:cs="Calibri"/>
          <w:color w:val="000000"/>
          <w:sz w:val="24"/>
          <w:szCs w:val="24"/>
        </w:rPr>
        <w:t>M</w:t>
      </w:r>
      <w:r w:rsidRPr="005A0DFC">
        <w:rPr>
          <w:rFonts w:ascii="Calibri" w:eastAsia="Times New Roman" w:hAnsi="Calibri" w:cs="Calibri"/>
          <w:color w:val="000000"/>
          <w:sz w:val="24"/>
          <w:szCs w:val="24"/>
        </w:rPr>
        <w:t>Bq</w:t>
      </w:r>
      <w:r w:rsidR="00EA7EB4" w:rsidRPr="005A0DFC">
        <w:rPr>
          <w:rFonts w:ascii="Calibri" w:eastAsia="Times New Roman" w:hAnsi="Calibri" w:cs="Calibri"/>
          <w:color w:val="000000"/>
          <w:sz w:val="24"/>
          <w:szCs w:val="24"/>
        </w:rPr>
        <w:sym w:font="Symbol" w:char="F0D7"/>
      </w:r>
      <w:r w:rsidR="00EA7EB4" w:rsidRPr="005A0DFC">
        <w:rPr>
          <w:rFonts w:ascii="Calibri" w:eastAsia="Times New Roman" w:hAnsi="Calibri" w:cs="Calibri"/>
          <w:color w:val="000000"/>
          <w:sz w:val="24"/>
          <w:szCs w:val="24"/>
        </w:rPr>
        <w:t>m</w:t>
      </w:r>
      <w:r w:rsidRPr="005A0DFC">
        <w:rPr>
          <w:rFonts w:ascii="Calibri" w:eastAsia="Times New Roman" w:hAnsi="Calibri" w:cs="Calibri"/>
          <w:color w:val="000000"/>
          <w:sz w:val="24"/>
          <w:szCs w:val="24"/>
        </w:rPr>
        <w:t>g</w:t>
      </w:r>
      <w:r w:rsidR="00EA7EB4" w:rsidRPr="005A0DFC">
        <w:rPr>
          <w:rFonts w:ascii="Calibri" w:eastAsia="Times New Roman" w:hAnsi="Calibri" w:cs="Calibri"/>
          <w:color w:val="000000"/>
          <w:sz w:val="24"/>
          <w:szCs w:val="24"/>
          <w:vertAlign w:val="superscript"/>
        </w:rPr>
        <w:t>-1</w:t>
      </w:r>
      <w:r w:rsidRPr="005A0DFC">
        <w:rPr>
          <w:rFonts w:ascii="Calibri" w:eastAsia="Times New Roman" w:hAnsi="Calibri" w:cs="Calibri"/>
          <w:color w:val="000000"/>
          <w:sz w:val="24"/>
          <w:szCs w:val="24"/>
        </w:rPr>
        <w:t xml:space="preserve"> for 7d and 28d) and the integrally measured </w:t>
      </w:r>
      <w:r w:rsidRPr="005A0DFC">
        <w:rPr>
          <w:rFonts w:ascii="Calibri" w:eastAsia="Times New Roman" w:hAnsi="Calibri" w:cs="Calibri"/>
          <w:color w:val="000000"/>
          <w:sz w:val="24"/>
          <w:szCs w:val="24"/>
          <w:vertAlign w:val="superscript"/>
        </w:rPr>
        <w:t>48</w:t>
      </w:r>
      <w:r w:rsidRPr="005A0DFC">
        <w:rPr>
          <w:rFonts w:ascii="Calibri" w:eastAsia="Times New Roman" w:hAnsi="Calibri" w:cs="Calibri"/>
          <w:color w:val="000000"/>
          <w:sz w:val="24"/>
          <w:szCs w:val="24"/>
        </w:rPr>
        <w:t>V-radioactivity of each rat, n = 4 for each group</w:t>
      </w:r>
    </w:p>
    <w:p w:rsidR="007A443C" w:rsidRPr="005A0DFC" w:rsidRDefault="007A443C" w:rsidP="007A443C">
      <w:pPr>
        <w:spacing w:after="0" w:line="480" w:lineRule="auto"/>
        <w:rPr>
          <w:rFonts w:ascii="Calibri" w:eastAsia="Times New Roman" w:hAnsi="Calibri" w:cs="Calibri"/>
        </w:rPr>
      </w:pPr>
      <w:r w:rsidRPr="005A0DFC">
        <w:rPr>
          <w:rFonts w:ascii="Calibri" w:eastAsia="Times New Roman" w:hAnsi="Calibri" w:cs="Calibri"/>
        </w:rPr>
        <w:t>n.d.  =  not determined</w:t>
      </w:r>
    </w:p>
    <w:p w:rsidR="007A443C" w:rsidRPr="005A0DFC" w:rsidRDefault="007A443C" w:rsidP="007A443C">
      <w:pPr>
        <w:spacing w:after="0" w:line="480" w:lineRule="auto"/>
        <w:jc w:val="both"/>
        <w:rPr>
          <w:rFonts w:ascii="Calibri" w:eastAsia="Calibri" w:hAnsi="Calibri" w:cs="Calibri"/>
          <w:sz w:val="24"/>
          <w:szCs w:val="24"/>
        </w:rPr>
      </w:pPr>
    </w:p>
    <w:p w:rsidR="0032578F" w:rsidRPr="005A0DFC" w:rsidRDefault="0032578F" w:rsidP="00F357A6">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N</w:t>
      </w:r>
      <w:r w:rsidR="00F357A6" w:rsidRPr="005A0DFC">
        <w:rPr>
          <w:rFonts w:ascii="Calibri" w:eastAsia="Calibri" w:hAnsi="Calibri" w:cs="Calibri"/>
          <w:sz w:val="24"/>
          <w:szCs w:val="24"/>
        </w:rPr>
        <w:t>anoparticle</w:t>
      </w:r>
      <w:r w:rsidRPr="005A0DFC">
        <w:rPr>
          <w:rFonts w:ascii="Calibri" w:eastAsia="Calibri" w:hAnsi="Calibri" w:cs="Calibri"/>
          <w:sz w:val="24"/>
          <w:szCs w:val="24"/>
        </w:rPr>
        <w:t xml:space="preserve"> suspensions were </w:t>
      </w:r>
      <w:r w:rsidR="00824B2B" w:rsidRPr="005A0DFC">
        <w:rPr>
          <w:rFonts w:cstheme="minorHAnsi"/>
          <w:sz w:val="24"/>
          <w:szCs w:val="24"/>
          <w:lang w:val="en-GB"/>
        </w:rPr>
        <w:t xml:space="preserve">administered </w:t>
      </w:r>
      <w:r w:rsidRPr="005A0DFC">
        <w:rPr>
          <w:rFonts w:ascii="Calibri" w:eastAsia="Calibri" w:hAnsi="Calibri" w:cs="Calibri"/>
          <w:sz w:val="24"/>
          <w:szCs w:val="24"/>
        </w:rPr>
        <w:t xml:space="preserve">immediately after preparation to non-fasted animals as described earlier </w:t>
      </w:r>
      <w:r w:rsidR="009E4297" w:rsidRPr="005A0DFC">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8D5355" w:rsidRPr="005A0DFC">
        <w:rPr>
          <w:rFonts w:ascii="Calibri" w:eastAsia="Calibri" w:hAnsi="Calibri" w:cs="Calibri"/>
          <w:sz w:val="24"/>
          <w:szCs w:val="24"/>
        </w:rPr>
        <w:instrText xml:space="preserve"> ADDIN EN.CITE </w:instrText>
      </w:r>
      <w:r w:rsidR="009E4297" w:rsidRPr="005A0DFC">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8D5355" w:rsidRPr="005A0DFC">
        <w:rPr>
          <w:rFonts w:ascii="Calibri" w:eastAsia="Calibri" w:hAnsi="Calibri" w:cs="Calibri"/>
          <w:sz w:val="24"/>
          <w:szCs w:val="24"/>
        </w:rPr>
        <w:instrText xml:space="preserve"> ADDIN EN.CITE.DATA </w:instrText>
      </w:r>
      <w:r w:rsidR="009E4297" w:rsidRPr="005A0DFC">
        <w:rPr>
          <w:rFonts w:ascii="Calibri" w:eastAsia="Calibri" w:hAnsi="Calibri" w:cs="Calibri"/>
          <w:sz w:val="24"/>
          <w:szCs w:val="24"/>
        </w:rPr>
      </w:r>
      <w:r w:rsidR="009E4297" w:rsidRPr="005A0DFC">
        <w:rPr>
          <w:rFonts w:ascii="Calibri" w:eastAsia="Calibri" w:hAnsi="Calibri" w:cs="Calibri"/>
          <w:sz w:val="24"/>
          <w:szCs w:val="24"/>
        </w:rPr>
        <w:fldChar w:fldCharType="end"/>
      </w:r>
      <w:r w:rsidR="009E4297" w:rsidRPr="005A0DFC">
        <w:rPr>
          <w:rFonts w:ascii="Calibri" w:eastAsia="Calibri" w:hAnsi="Calibri" w:cs="Calibri"/>
          <w:sz w:val="24"/>
          <w:szCs w:val="24"/>
        </w:rPr>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0" w:tooltip="Kreyling, 2014 #942" w:history="1">
        <w:r w:rsidR="001E60C9" w:rsidRPr="005A0DFC">
          <w:rPr>
            <w:rFonts w:ascii="Calibri" w:eastAsia="Calibri" w:hAnsi="Calibri" w:cs="Calibri"/>
            <w:noProof/>
            <w:sz w:val="24"/>
            <w:szCs w:val="24"/>
          </w:rPr>
          <w:t>Kreyling, 2014</w:t>
        </w:r>
      </w:hyperlink>
      <w:r w:rsidR="008D5355" w:rsidRPr="005A0DFC">
        <w:rPr>
          <w:rFonts w:ascii="Calibri" w:eastAsia="Calibri" w:hAnsi="Calibri" w:cs="Calibri"/>
          <w:noProof/>
          <w:sz w:val="24"/>
          <w:szCs w:val="24"/>
        </w:rPr>
        <w:t xml:space="preserve">, </w:t>
      </w:r>
      <w:hyperlink w:anchor="_ENREF_18" w:tooltip="Schleh, 2012 #969" w:history="1">
        <w:r w:rsidR="001E60C9" w:rsidRPr="005A0DFC">
          <w:rPr>
            <w:rFonts w:ascii="Calibri" w:eastAsia="Calibri" w:hAnsi="Calibri" w:cs="Calibri"/>
            <w:noProof/>
            <w:sz w:val="24"/>
            <w:szCs w:val="24"/>
          </w:rPr>
          <w:t>Schleh, 2012</w:t>
        </w:r>
      </w:hyperlink>
      <w:r w:rsidR="008D5355" w:rsidRPr="005A0DFC">
        <w:rPr>
          <w:rFonts w:ascii="Calibri" w:eastAsia="Calibri" w:hAnsi="Calibri" w:cs="Calibri"/>
          <w:noProof/>
          <w:sz w:val="24"/>
          <w:szCs w:val="24"/>
        </w:rPr>
        <w:t xml:space="preserve">, </w:t>
      </w:r>
      <w:hyperlink w:anchor="_ENREF_6" w:tooltip="Hirn, 2011 #973" w:history="1">
        <w:r w:rsidR="001E60C9" w:rsidRPr="005A0DFC">
          <w:rPr>
            <w:rFonts w:ascii="Calibri" w:eastAsia="Calibri" w:hAnsi="Calibri" w:cs="Calibri"/>
            <w:noProof/>
            <w:sz w:val="24"/>
            <w:szCs w:val="24"/>
          </w:rPr>
          <w:t>Hirn, 2011</w:t>
        </w:r>
      </w:hyperlink>
      <w:r w:rsidR="008D5355" w:rsidRPr="005A0DFC">
        <w:rPr>
          <w:rFonts w:ascii="Calibri" w:eastAsia="Calibri" w:hAnsi="Calibri" w:cs="Calibri"/>
          <w:noProof/>
          <w:sz w:val="24"/>
          <w:szCs w:val="24"/>
        </w:rPr>
        <w:t xml:space="preserve">, </w:t>
      </w:r>
      <w:hyperlink w:anchor="_ENREF_20" w:tooltip="Semmler, 2004 #952" w:history="1">
        <w:r w:rsidR="001E60C9" w:rsidRPr="005A0DFC">
          <w:rPr>
            <w:rFonts w:ascii="Calibri" w:eastAsia="Calibri" w:hAnsi="Calibri" w:cs="Calibri"/>
            <w:noProof/>
            <w:sz w:val="24"/>
            <w:szCs w:val="24"/>
          </w:rPr>
          <w:t>Semmler, 2004</w:t>
        </w:r>
      </w:hyperlink>
      <w:r w:rsidR="008D5355" w:rsidRPr="005A0DFC">
        <w:rPr>
          <w:rFonts w:ascii="Calibri" w:eastAsia="Calibri" w:hAnsi="Calibri" w:cs="Calibri"/>
          <w:noProof/>
          <w:sz w:val="24"/>
          <w:szCs w:val="24"/>
        </w:rPr>
        <w:t xml:space="preserve">, </w:t>
      </w:r>
      <w:hyperlink w:anchor="_ENREF_14" w:tooltip="Kreyling, 2002 #943" w:history="1">
        <w:r w:rsidR="001E60C9" w:rsidRPr="005A0DFC">
          <w:rPr>
            <w:rFonts w:ascii="Calibri" w:eastAsia="Calibri" w:hAnsi="Calibri" w:cs="Calibri"/>
            <w:noProof/>
            <w:sz w:val="24"/>
            <w:szCs w:val="24"/>
          </w:rPr>
          <w:t>Kreyling, 2002</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xml:space="preserve">. Firstly, the rats were anesthetized by inhalation of 5% isoflurane </w:t>
      </w:r>
      <w:r w:rsidR="00824B2B" w:rsidRPr="005A0DFC">
        <w:rPr>
          <w:rFonts w:ascii="Calibri" w:eastAsia="Calibri" w:hAnsi="Calibri" w:cs="Calibri"/>
          <w:sz w:val="24"/>
          <w:szCs w:val="24"/>
          <w:lang w:val="en-GB"/>
        </w:rPr>
        <w:t xml:space="preserve">in oxygen </w:t>
      </w:r>
      <w:r w:rsidRPr="005A0DFC">
        <w:rPr>
          <w:rFonts w:ascii="Calibri" w:eastAsia="Calibri" w:hAnsi="Calibri" w:cs="Calibri"/>
          <w:sz w:val="24"/>
          <w:szCs w:val="24"/>
        </w:rPr>
        <w:t xml:space="preserve">until muscular tonus relaxed. For </w:t>
      </w:r>
      <w:r w:rsidR="006B7C08" w:rsidRPr="005A0DFC">
        <w:rPr>
          <w:rFonts w:ascii="Calibri" w:eastAsia="Calibri" w:hAnsi="Calibri" w:cs="Calibri"/>
          <w:sz w:val="24"/>
          <w:szCs w:val="24"/>
        </w:rPr>
        <w:t>IT-</w:t>
      </w:r>
      <w:r w:rsidRPr="005A0DFC">
        <w:rPr>
          <w:rFonts w:ascii="Calibri" w:eastAsia="Calibri" w:hAnsi="Calibri" w:cs="Calibri"/>
          <w:sz w:val="24"/>
          <w:szCs w:val="24"/>
        </w:rPr>
        <w:t>instillation the anesthetized rat was fixed with its incisors to a rubber band on a board at an angle of 60° to the lab bench in a supine position. A flexible cannula (2.7 x 50 mm, B. Braun, Melsungen, Germany) was placed into the upper third of</w:t>
      </w:r>
      <w:r w:rsidR="00F22CFB" w:rsidRPr="005A0DFC">
        <w:rPr>
          <w:rFonts w:ascii="Calibri" w:eastAsia="Calibri" w:hAnsi="Calibri" w:cs="Calibri"/>
          <w:sz w:val="24"/>
          <w:szCs w:val="24"/>
        </w:rPr>
        <w:t xml:space="preserve"> the trachea. For control of erroneous </w:t>
      </w:r>
      <w:r w:rsidRPr="005A0DFC">
        <w:rPr>
          <w:rFonts w:ascii="Calibri" w:eastAsia="Calibri" w:hAnsi="Calibri" w:cs="Calibri"/>
          <w:sz w:val="24"/>
          <w:szCs w:val="24"/>
        </w:rPr>
        <w:t>placement</w:t>
      </w:r>
      <w:r w:rsidR="00F22CFB" w:rsidRPr="005A0DFC">
        <w:rPr>
          <w:rFonts w:ascii="Calibri" w:eastAsia="Calibri" w:hAnsi="Calibri" w:cs="Calibri"/>
          <w:sz w:val="24"/>
          <w:szCs w:val="24"/>
        </w:rPr>
        <w:t xml:space="preserve">, </w:t>
      </w:r>
      <w:r w:rsidR="005A444B" w:rsidRPr="005A0DFC">
        <w:rPr>
          <w:rFonts w:ascii="Calibri" w:eastAsia="Calibri" w:hAnsi="Calibri" w:cs="Calibri"/>
          <w:sz w:val="24"/>
          <w:szCs w:val="24"/>
        </w:rPr>
        <w:t xml:space="preserve">breathing </w:t>
      </w:r>
      <w:r w:rsidRPr="005A0DFC">
        <w:rPr>
          <w:rFonts w:ascii="Calibri" w:eastAsia="Calibri" w:hAnsi="Calibri" w:cs="Calibri"/>
          <w:sz w:val="24"/>
          <w:szCs w:val="24"/>
        </w:rPr>
        <w:t xml:space="preserve">airflow through the cannula was controlled with a pneumotachograph connected to the cannula. The suspension (60 µl) which contained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was gently instilled followed by 300-400 µl of air using a 1</w:t>
      </w:r>
      <w:r w:rsidR="005A444B" w:rsidRPr="005A0DFC">
        <w:rPr>
          <w:rFonts w:ascii="Calibri" w:eastAsia="Calibri" w:hAnsi="Calibri" w:cs="Calibri"/>
          <w:sz w:val="24"/>
          <w:szCs w:val="24"/>
        </w:rPr>
        <w:t>-</w:t>
      </w:r>
      <w:r w:rsidRPr="005A0DFC">
        <w:rPr>
          <w:rFonts w:ascii="Calibri" w:eastAsia="Calibri" w:hAnsi="Calibri" w:cs="Calibri"/>
          <w:sz w:val="24"/>
          <w:szCs w:val="24"/>
        </w:rPr>
        <w:t>ml insulin</w:t>
      </w:r>
      <w:r w:rsidR="005A444B" w:rsidRPr="005A0DFC">
        <w:rPr>
          <w:rFonts w:ascii="Calibri" w:eastAsia="Calibri" w:hAnsi="Calibri" w:cs="Calibri"/>
          <w:sz w:val="24"/>
          <w:szCs w:val="24"/>
        </w:rPr>
        <w:t>-</w:t>
      </w:r>
      <w:r w:rsidRPr="005A0DFC">
        <w:rPr>
          <w:rFonts w:ascii="Calibri" w:eastAsia="Calibri" w:hAnsi="Calibri" w:cs="Calibri"/>
          <w:sz w:val="24"/>
          <w:szCs w:val="24"/>
        </w:rPr>
        <w:t xml:space="preserve">syringe </w:t>
      </w:r>
      <w:r w:rsidR="00A81A73" w:rsidRPr="005A0DFC">
        <w:rPr>
          <w:rFonts w:ascii="Calibri" w:eastAsia="Calibri" w:hAnsi="Calibri" w:cs="Calibri"/>
          <w:sz w:val="24"/>
          <w:szCs w:val="24"/>
        </w:rPr>
        <w:t>(</w:t>
      </w:r>
      <w:r w:rsidR="005A444B" w:rsidRPr="005A0DFC">
        <w:rPr>
          <w:rFonts w:ascii="Calibri" w:eastAsia="Calibri" w:hAnsi="Calibri" w:cs="Calibri"/>
          <w:sz w:val="24"/>
          <w:szCs w:val="24"/>
        </w:rPr>
        <w:t xml:space="preserve">Omnican </w:t>
      </w:r>
      <w:r w:rsidR="00A81A73" w:rsidRPr="005A0DFC">
        <w:rPr>
          <w:rFonts w:ascii="Calibri" w:eastAsia="Calibri" w:hAnsi="Calibri" w:cs="Calibri"/>
          <w:sz w:val="24"/>
          <w:szCs w:val="24"/>
        </w:rPr>
        <w:t xml:space="preserve">100, Braun. Melsungen, Germany, specified dead space </w:t>
      </w:r>
      <w:r w:rsidR="005A444B" w:rsidRPr="005A0DFC">
        <w:rPr>
          <w:rFonts w:ascii="Calibri" w:eastAsia="Calibri" w:hAnsi="Calibri" w:cs="Calibri"/>
          <w:sz w:val="24"/>
          <w:szCs w:val="24"/>
        </w:rPr>
        <w:t>0.4µL</w:t>
      </w:r>
      <w:r w:rsidR="00A81A73" w:rsidRPr="005A0DFC">
        <w:rPr>
          <w:rFonts w:ascii="Calibri" w:eastAsia="Calibri" w:hAnsi="Calibri" w:cs="Calibri"/>
          <w:sz w:val="24"/>
          <w:szCs w:val="24"/>
        </w:rPr>
        <w:t xml:space="preserve">) </w:t>
      </w:r>
      <w:r w:rsidRPr="005A0DFC">
        <w:rPr>
          <w:rFonts w:ascii="Calibri" w:eastAsia="Calibri" w:hAnsi="Calibri" w:cs="Calibri"/>
          <w:sz w:val="24"/>
          <w:szCs w:val="24"/>
        </w:rPr>
        <w:t>to improve increased</w:t>
      </w:r>
      <w:r w:rsidRPr="005A0DFC">
        <w:rPr>
          <w:rFonts w:ascii="Calibri" w:eastAsia="Calibri" w:hAnsi="Calibri" w:cs="Cambria"/>
          <w:sz w:val="24"/>
          <w:szCs w:val="24"/>
        </w:rPr>
        <w:t xml:space="preserve"> </w:t>
      </w:r>
      <w:r w:rsidRPr="005A0DFC">
        <w:rPr>
          <w:rFonts w:ascii="Calibri" w:eastAsia="Calibri" w:hAnsi="Calibri" w:cs="Calibri"/>
          <w:sz w:val="24"/>
          <w:szCs w:val="24"/>
        </w:rPr>
        <w:t xml:space="preserve">deposition in the peripheral lungs. </w:t>
      </w:r>
      <w:r w:rsidR="006B7C08" w:rsidRPr="005A0DFC">
        <w:rPr>
          <w:rFonts w:ascii="Calibri" w:eastAsia="Calibri" w:hAnsi="Calibri" w:cs="Calibri"/>
          <w:sz w:val="24"/>
          <w:szCs w:val="24"/>
        </w:rPr>
        <w:t>IT-</w:t>
      </w:r>
      <w:r w:rsidRPr="005A0DFC">
        <w:rPr>
          <w:rFonts w:ascii="Calibri" w:eastAsia="Calibri" w:hAnsi="Calibri" w:cs="Calibri"/>
          <w:sz w:val="24"/>
          <w:szCs w:val="24"/>
        </w:rPr>
        <w:t>instillation was al</w:t>
      </w:r>
      <w:r w:rsidR="00F22CFB" w:rsidRPr="005A0DFC">
        <w:rPr>
          <w:rFonts w:ascii="Calibri" w:eastAsia="Calibri" w:hAnsi="Calibri" w:cs="Calibri"/>
          <w:sz w:val="24"/>
          <w:szCs w:val="24"/>
        </w:rPr>
        <w:t>igned with the rat’s inspired breath</w:t>
      </w:r>
      <w:r w:rsidRPr="005A0DFC">
        <w:rPr>
          <w:rFonts w:ascii="Calibri" w:eastAsia="Calibri" w:hAnsi="Calibri" w:cs="Cambria"/>
          <w:sz w:val="24"/>
          <w:szCs w:val="24"/>
        </w:rPr>
        <w:t xml:space="preserve">. </w:t>
      </w:r>
      <w:r w:rsidRPr="005A0DFC">
        <w:rPr>
          <w:rFonts w:ascii="Calibri" w:eastAsia="Calibri" w:hAnsi="Calibri" w:cs="Calibri"/>
          <w:sz w:val="24"/>
          <w:szCs w:val="24"/>
        </w:rPr>
        <w:t xml:space="preserve">After removal of the tracheal </w:t>
      </w:r>
      <w:r w:rsidR="001906C4" w:rsidRPr="005A0DFC">
        <w:rPr>
          <w:rFonts w:ascii="Calibri" w:eastAsia="Calibri" w:hAnsi="Calibri" w:cs="Calibri"/>
          <w:sz w:val="24"/>
          <w:szCs w:val="24"/>
        </w:rPr>
        <w:t>flexible cannula</w:t>
      </w:r>
      <w:r w:rsidRPr="005A0DFC">
        <w:rPr>
          <w:rFonts w:ascii="Calibri" w:eastAsia="Calibri" w:hAnsi="Calibri" w:cs="Calibri"/>
          <w:sz w:val="24"/>
          <w:szCs w:val="24"/>
        </w:rPr>
        <w:t xml:space="preserve"> rats were kept vertical for a few minutes and controlled for regular breathing.</w:t>
      </w:r>
      <w:r w:rsidRPr="005A0DFC">
        <w:rPr>
          <w:rFonts w:ascii="Calibri" w:eastAsia="Calibri" w:hAnsi="Calibri" w:cs="Cambria"/>
          <w:sz w:val="24"/>
          <w:szCs w:val="24"/>
        </w:rPr>
        <w:t xml:space="preserve"> T</w:t>
      </w:r>
      <w:r w:rsidRPr="005A0DFC">
        <w:rPr>
          <w:rFonts w:ascii="Calibri" w:eastAsia="Calibri" w:hAnsi="Calibri" w:cs="Calibri"/>
          <w:sz w:val="24"/>
          <w:szCs w:val="24"/>
        </w:rPr>
        <w:t xml:space="preserve">he syringe and cannula used for the </w:t>
      </w:r>
      <w:r w:rsidR="006B7C08" w:rsidRPr="005A0DFC">
        <w:rPr>
          <w:rFonts w:ascii="Calibri" w:eastAsia="Calibri" w:hAnsi="Calibri" w:cs="Calibri"/>
          <w:sz w:val="24"/>
          <w:szCs w:val="24"/>
        </w:rPr>
        <w:t>IT-</w:t>
      </w:r>
      <w:r w:rsidRPr="005A0DFC">
        <w:rPr>
          <w:rFonts w:ascii="Calibri" w:eastAsia="Calibri" w:hAnsi="Calibri" w:cs="Calibri"/>
          <w:sz w:val="24"/>
          <w:szCs w:val="24"/>
        </w:rPr>
        <w:t xml:space="preserve">instillation were collected for measurements of the residual </w:t>
      </w:r>
      <w:r w:rsidR="009534B9" w:rsidRPr="005A0DFC">
        <w:rPr>
          <w:rFonts w:ascii="Calibri" w:eastAsia="Calibri" w:hAnsi="Calibri" w:cs="Calibri"/>
          <w:sz w:val="24"/>
          <w:szCs w:val="24"/>
        </w:rPr>
        <w:t xml:space="preserve">retained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00F357A6" w:rsidRPr="005A0DFC">
        <w:rPr>
          <w:rFonts w:ascii="Calibri" w:eastAsia="Calibri" w:hAnsi="Calibri" w:cs="Calibri"/>
          <w:sz w:val="24"/>
          <w:szCs w:val="24"/>
        </w:rPr>
        <w:t xml:space="preserve">NP </w:t>
      </w:r>
      <w:r w:rsidR="009534B9" w:rsidRPr="005A0DFC">
        <w:rPr>
          <w:rFonts w:ascii="Calibri" w:eastAsia="Calibri" w:hAnsi="Calibri" w:cs="Calibri"/>
          <w:sz w:val="24"/>
          <w:szCs w:val="24"/>
        </w:rPr>
        <w:t>activity</w:t>
      </w:r>
      <w:r w:rsidR="00F357A6" w:rsidRPr="005A0DFC">
        <w:rPr>
          <w:rFonts w:ascii="Calibri" w:eastAsia="Calibri" w:hAnsi="Calibri" w:cs="Calibri"/>
          <w:sz w:val="24"/>
          <w:szCs w:val="24"/>
        </w:rPr>
        <w:t>.</w:t>
      </w:r>
      <w:r w:rsidR="005A444B" w:rsidRPr="005A0DFC">
        <w:rPr>
          <w:rFonts w:ascii="Calibri" w:eastAsia="Calibri" w:hAnsi="Calibri" w:cs="Calibri"/>
          <w:sz w:val="24"/>
          <w:szCs w:val="24"/>
        </w:rPr>
        <w:t xml:space="preserve"> </w:t>
      </w:r>
    </w:p>
    <w:p w:rsidR="0032578F" w:rsidRPr="005A0DFC" w:rsidRDefault="0032578F" w:rsidP="00F357A6">
      <w:pPr>
        <w:spacing w:line="480" w:lineRule="auto"/>
        <w:jc w:val="both"/>
        <w:rPr>
          <w:rFonts w:ascii="Calibri" w:eastAsia="Calibri" w:hAnsi="Calibri" w:cs="Calibri"/>
          <w:szCs w:val="24"/>
        </w:rPr>
      </w:pPr>
      <w:r w:rsidRPr="005A0DFC">
        <w:rPr>
          <w:rFonts w:ascii="Calibri" w:eastAsia="Calibri" w:hAnsi="Calibri" w:cs="Calibri"/>
          <w:sz w:val="24"/>
          <w:szCs w:val="24"/>
        </w:rPr>
        <w:t xml:space="preserve">After </w:t>
      </w:r>
      <w:r w:rsidR="009534B9" w:rsidRPr="005A0DFC">
        <w:rPr>
          <w:rFonts w:ascii="Calibri" w:eastAsia="Calibri" w:hAnsi="Calibri" w:cs="Calibri"/>
          <w:sz w:val="24"/>
          <w:szCs w:val="24"/>
        </w:rPr>
        <w:t>application</w:t>
      </w:r>
      <w:r w:rsidRPr="005A0DFC">
        <w:rPr>
          <w:rFonts w:ascii="Calibri" w:eastAsia="Calibri" w:hAnsi="Calibri" w:cs="Calibri"/>
          <w:sz w:val="24"/>
          <w:szCs w:val="24"/>
        </w:rPr>
        <w:t xml:space="preserve"> of the </w:t>
      </w:r>
      <w:r w:rsidR="009534B9" w:rsidRPr="005A0DFC">
        <w:rPr>
          <w:rFonts w:eastAsia="Times New Roman" w:cs="Calibri"/>
          <w:sz w:val="24"/>
          <w:szCs w:val="24"/>
          <w:lang w:eastAsia="de-DE"/>
        </w:rPr>
        <w:t>nanoparticle</w:t>
      </w:r>
      <w:r w:rsidRPr="005A0DFC">
        <w:rPr>
          <w:rFonts w:ascii="Calibri" w:eastAsia="Calibri" w:hAnsi="Calibri" w:cs="Calibri"/>
          <w:sz w:val="24"/>
          <w:szCs w:val="24"/>
        </w:rPr>
        <w:t xml:space="preserve"> suspensions, rats were kept individually in metabolism cages (Tecniplast, Hohenpreissenberg, Germany) for quantitative but sep</w:t>
      </w:r>
      <w:r w:rsidR="00F22CFB" w:rsidRPr="005A0DFC">
        <w:rPr>
          <w:rFonts w:ascii="Calibri" w:eastAsia="Calibri" w:hAnsi="Calibri" w:cs="Calibri"/>
          <w:sz w:val="24"/>
          <w:szCs w:val="24"/>
        </w:rPr>
        <w:t>arate collection of urine and f</w:t>
      </w:r>
      <w:r w:rsidRPr="005A0DFC">
        <w:rPr>
          <w:rFonts w:ascii="Calibri" w:eastAsia="Calibri" w:hAnsi="Calibri" w:cs="Calibri"/>
          <w:sz w:val="24"/>
          <w:szCs w:val="24"/>
        </w:rPr>
        <w:t xml:space="preserve">eces. </w:t>
      </w:r>
      <w:r w:rsidRPr="005A0DFC">
        <w:rPr>
          <w:rFonts w:ascii="Calibri" w:eastAsia="Calibri" w:hAnsi="Calibri" w:cs="Calibri"/>
          <w:sz w:val="24"/>
        </w:rPr>
        <w:t xml:space="preserve">For ethical reasons the 28-day groups of rats were maintained individually on cotton cloths in normal cages starting immediately after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rPr>
        <w:t>TiO</w:t>
      </w:r>
      <w:r w:rsidRPr="005A0DFC">
        <w:rPr>
          <w:rFonts w:ascii="Calibri" w:eastAsia="Calibri" w:hAnsi="Calibri" w:cs="Calibri"/>
          <w:sz w:val="24"/>
          <w:vertAlign w:val="subscript"/>
        </w:rPr>
        <w:t>2</w:t>
      </w:r>
      <w:r w:rsidRPr="005A0DFC">
        <w:rPr>
          <w:rFonts w:ascii="Calibri" w:eastAsia="Calibri" w:hAnsi="Calibri" w:cs="Calibri"/>
          <w:sz w:val="24"/>
        </w:rPr>
        <w:t xml:space="preserve">NP application. The cloth was replaced by a new cloth every 3-4 days, and from the collected cloth fecal droppings were separated quantitatively. After separation, the cloth contained only </w:t>
      </w:r>
      <w:r w:rsidRPr="005A0DFC">
        <w:rPr>
          <w:rFonts w:ascii="Calibri" w:eastAsia="Calibri" w:hAnsi="Calibri" w:cs="Calibri"/>
          <w:sz w:val="24"/>
          <w:vertAlign w:val="superscript"/>
        </w:rPr>
        <w:t>48</w:t>
      </w:r>
      <w:r w:rsidRPr="005A0DFC">
        <w:rPr>
          <w:rFonts w:ascii="Calibri" w:eastAsia="Calibri" w:hAnsi="Calibri" w:cs="Calibri"/>
          <w:sz w:val="24"/>
        </w:rPr>
        <w:t>V originating from urine which had soaked and dried.</w:t>
      </w:r>
    </w:p>
    <w:p w:rsidR="004643C7" w:rsidRPr="005A0DFC" w:rsidRDefault="00A81A73" w:rsidP="00F357A6">
      <w:pPr>
        <w:pStyle w:val="TextkrperEnglish"/>
        <w:rPr>
          <w:rFonts w:asciiTheme="minorHAnsi" w:hAnsiTheme="minorHAnsi" w:cstheme="minorHAnsi"/>
          <w:szCs w:val="24"/>
        </w:rPr>
      </w:pPr>
      <w:r w:rsidRPr="005A0DFC">
        <w:rPr>
          <w:rFonts w:asciiTheme="minorHAnsi" w:hAnsiTheme="minorHAnsi" w:cstheme="minorHAnsi"/>
          <w:szCs w:val="24"/>
        </w:rPr>
        <w:t>F</w:t>
      </w:r>
      <w:r w:rsidR="00642D90" w:rsidRPr="005A0DFC">
        <w:rPr>
          <w:rFonts w:asciiTheme="minorHAnsi" w:hAnsiTheme="minorHAnsi" w:cstheme="minorHAnsi"/>
          <w:szCs w:val="24"/>
        </w:rPr>
        <w:t xml:space="preserve">ive </w:t>
      </w:r>
      <w:r w:rsidR="00642D90" w:rsidRPr="005A0DFC">
        <w:rPr>
          <w:rFonts w:asciiTheme="minorHAnsi" w:eastAsia="Times New Roman" w:hAnsiTheme="minorHAnsi" w:cs="Calibri"/>
        </w:rPr>
        <w:t>[</w:t>
      </w:r>
      <w:r w:rsidR="00642D90" w:rsidRPr="005A0DFC">
        <w:rPr>
          <w:rFonts w:asciiTheme="minorHAnsi" w:eastAsia="Times New Roman" w:hAnsiTheme="minorHAnsi" w:cs="Calibri"/>
          <w:vertAlign w:val="superscript"/>
        </w:rPr>
        <w:t>48</w:t>
      </w:r>
      <w:r w:rsidR="00642D90" w:rsidRPr="005A0DFC">
        <w:rPr>
          <w:rFonts w:asciiTheme="minorHAnsi" w:eastAsia="Times New Roman" w:hAnsiTheme="minorHAnsi" w:cs="Calibri"/>
        </w:rPr>
        <w:t>V]</w:t>
      </w:r>
      <w:r w:rsidR="00642D90" w:rsidRPr="005A0DFC">
        <w:rPr>
          <w:rFonts w:asciiTheme="minorHAnsi" w:eastAsia="Times New Roman" w:hAnsiTheme="minorHAnsi" w:cs="Calibri"/>
          <w:color w:val="000000"/>
        </w:rPr>
        <w:t>TiO</w:t>
      </w:r>
      <w:r w:rsidR="00642D90" w:rsidRPr="005A0DFC">
        <w:rPr>
          <w:rFonts w:asciiTheme="minorHAnsi" w:eastAsia="Times New Roman" w:hAnsiTheme="minorHAnsi" w:cs="Calibri"/>
          <w:color w:val="000000"/>
          <w:vertAlign w:val="subscript"/>
        </w:rPr>
        <w:t>2</w:t>
      </w:r>
      <w:r w:rsidR="00642D90" w:rsidRPr="005A0DFC">
        <w:rPr>
          <w:rFonts w:asciiTheme="minorHAnsi" w:eastAsia="Times New Roman" w:hAnsiTheme="minorHAnsi" w:cs="Calibri"/>
          <w:color w:val="000000"/>
        </w:rPr>
        <w:t>NP</w:t>
      </w:r>
      <w:r w:rsidR="00642D90" w:rsidRPr="005A0DFC">
        <w:rPr>
          <w:rFonts w:asciiTheme="minorHAnsi" w:hAnsiTheme="minorHAnsi" w:cstheme="minorHAnsi"/>
          <w:szCs w:val="24"/>
        </w:rPr>
        <w:t xml:space="preserve"> suspensions </w:t>
      </w:r>
      <w:r w:rsidRPr="005A0DFC">
        <w:rPr>
          <w:rFonts w:asciiTheme="minorHAnsi" w:hAnsiTheme="minorHAnsi" w:cstheme="minorHAnsi"/>
          <w:szCs w:val="24"/>
        </w:rPr>
        <w:t xml:space="preserve">were prepared for each of </w:t>
      </w:r>
      <w:r w:rsidR="00C04F77" w:rsidRPr="005A0DFC">
        <w:rPr>
          <w:rFonts w:asciiTheme="minorHAnsi" w:hAnsiTheme="minorHAnsi" w:cstheme="minorHAnsi"/>
          <w:szCs w:val="24"/>
        </w:rPr>
        <w:t xml:space="preserve">the </w:t>
      </w:r>
      <w:r w:rsidR="00C04F77" w:rsidRPr="005A0DFC">
        <w:rPr>
          <w:rFonts w:ascii="Calibri" w:eastAsia="Times New Roman" w:hAnsi="Calibri" w:cs="Calibri"/>
          <w:szCs w:val="24"/>
        </w:rPr>
        <w:t>five retention time points</w:t>
      </w:r>
      <w:r w:rsidRPr="005A0DFC">
        <w:rPr>
          <w:rFonts w:ascii="Calibri" w:eastAsia="Times New Roman" w:hAnsi="Calibri" w:cs="Calibri"/>
          <w:szCs w:val="24"/>
        </w:rPr>
        <w:t xml:space="preserve"> to be studies and </w:t>
      </w:r>
      <w:r w:rsidR="003079F1" w:rsidRPr="005A0DFC">
        <w:rPr>
          <w:rFonts w:ascii="Calibri" w:eastAsia="Times New Roman" w:hAnsi="Calibri" w:cs="Calibri"/>
          <w:szCs w:val="24"/>
        </w:rPr>
        <w:t xml:space="preserve">the same suspension was used </w:t>
      </w:r>
      <w:r w:rsidR="00C04F77" w:rsidRPr="005A0DFC">
        <w:rPr>
          <w:rFonts w:ascii="Calibri" w:eastAsia="Times New Roman" w:hAnsi="Calibri" w:cs="Calibri"/>
          <w:szCs w:val="24"/>
        </w:rPr>
        <w:t xml:space="preserve">for </w:t>
      </w:r>
      <w:r w:rsidR="00642D90" w:rsidRPr="005A0DFC">
        <w:rPr>
          <w:rFonts w:asciiTheme="minorHAnsi" w:hAnsiTheme="minorHAnsi" w:cstheme="minorHAnsi"/>
          <w:szCs w:val="24"/>
        </w:rPr>
        <w:t>all three a</w:t>
      </w:r>
      <w:r w:rsidR="003079F1" w:rsidRPr="005A0DFC">
        <w:rPr>
          <w:rFonts w:asciiTheme="minorHAnsi" w:hAnsiTheme="minorHAnsi" w:cstheme="minorHAnsi"/>
          <w:szCs w:val="24"/>
        </w:rPr>
        <w:t xml:space="preserve">pplication </w:t>
      </w:r>
      <w:r w:rsidR="00F22CFB" w:rsidRPr="005A0DFC">
        <w:rPr>
          <w:rFonts w:asciiTheme="minorHAnsi" w:hAnsiTheme="minorHAnsi" w:cstheme="minorHAnsi"/>
          <w:szCs w:val="24"/>
        </w:rPr>
        <w:t>route</w:t>
      </w:r>
      <w:r w:rsidR="00642D90" w:rsidRPr="005A0DFC">
        <w:rPr>
          <w:rFonts w:asciiTheme="minorHAnsi" w:hAnsiTheme="minorHAnsi" w:cstheme="minorHAnsi"/>
          <w:szCs w:val="24"/>
        </w:rPr>
        <w:t>s</w:t>
      </w:r>
      <w:r w:rsidR="00C04F77" w:rsidRPr="005A0DFC">
        <w:rPr>
          <w:rFonts w:asciiTheme="minorHAnsi" w:hAnsiTheme="minorHAnsi" w:cstheme="minorHAnsi"/>
          <w:szCs w:val="24"/>
        </w:rPr>
        <w:t>.</w:t>
      </w:r>
      <w:r w:rsidR="00642D90" w:rsidRPr="005A0DFC">
        <w:rPr>
          <w:rFonts w:asciiTheme="minorHAnsi" w:hAnsiTheme="minorHAnsi" w:cstheme="minorHAnsi"/>
          <w:szCs w:val="24"/>
        </w:rPr>
        <w:t xml:space="preserve"> </w:t>
      </w:r>
      <w:r w:rsidR="00C04F77" w:rsidRPr="005A0DFC">
        <w:rPr>
          <w:rFonts w:asciiTheme="minorHAnsi" w:hAnsiTheme="minorHAnsi" w:cstheme="minorHAnsi"/>
          <w:szCs w:val="24"/>
        </w:rPr>
        <w:t xml:space="preserve">Table S3 </w:t>
      </w:r>
      <w:r w:rsidR="00F22CFB" w:rsidRPr="005A0DFC">
        <w:rPr>
          <w:rFonts w:asciiTheme="minorHAnsi" w:hAnsiTheme="minorHAnsi" w:cstheme="minorHAnsi"/>
          <w:szCs w:val="24"/>
        </w:rPr>
        <w:t xml:space="preserve">shows </w:t>
      </w:r>
      <w:r w:rsidR="00C04F77" w:rsidRPr="005A0DFC">
        <w:rPr>
          <w:rFonts w:asciiTheme="minorHAnsi" w:hAnsiTheme="minorHAnsi" w:cstheme="minorHAnsi"/>
          <w:szCs w:val="24"/>
        </w:rPr>
        <w:t xml:space="preserve">the </w:t>
      </w:r>
      <w:r w:rsidR="00297BC4" w:rsidRPr="005A0DFC">
        <w:rPr>
          <w:rFonts w:asciiTheme="minorHAnsi" w:hAnsiTheme="minorHAnsi" w:cstheme="minorHAnsi"/>
          <w:szCs w:val="24"/>
        </w:rPr>
        <w:t xml:space="preserve">effectively </w:t>
      </w:r>
      <w:r w:rsidR="00F357A6" w:rsidRPr="005A0DFC">
        <w:rPr>
          <w:rFonts w:asciiTheme="minorHAnsi" w:hAnsiTheme="minorHAnsi" w:cstheme="minorHAnsi"/>
          <w:szCs w:val="24"/>
        </w:rPr>
        <w:t>applied</w:t>
      </w:r>
      <w:r w:rsidR="004643C7" w:rsidRPr="005A0DFC">
        <w:rPr>
          <w:rFonts w:asciiTheme="minorHAnsi" w:hAnsiTheme="minorHAnsi" w:cstheme="minorHAnsi"/>
          <w:szCs w:val="24"/>
        </w:rPr>
        <w:t xml:space="preserve"> [</w:t>
      </w:r>
      <w:r w:rsidR="004643C7" w:rsidRPr="005A0DFC">
        <w:rPr>
          <w:rFonts w:asciiTheme="minorHAnsi" w:hAnsiTheme="minorHAnsi" w:cstheme="minorHAnsi"/>
          <w:szCs w:val="24"/>
          <w:vertAlign w:val="superscript"/>
        </w:rPr>
        <w:t>48</w:t>
      </w:r>
      <w:r w:rsidR="004643C7" w:rsidRPr="005A0DFC">
        <w:rPr>
          <w:rFonts w:asciiTheme="minorHAnsi" w:hAnsiTheme="minorHAnsi" w:cstheme="minorHAnsi"/>
          <w:szCs w:val="24"/>
        </w:rPr>
        <w:t>V]TiO</w:t>
      </w:r>
      <w:r w:rsidR="004643C7" w:rsidRPr="005A0DFC">
        <w:rPr>
          <w:rFonts w:asciiTheme="minorHAnsi" w:hAnsiTheme="minorHAnsi" w:cstheme="minorHAnsi"/>
          <w:szCs w:val="24"/>
          <w:vertAlign w:val="subscript"/>
        </w:rPr>
        <w:t>2</w:t>
      </w:r>
      <w:r w:rsidR="004643C7" w:rsidRPr="005A0DFC">
        <w:rPr>
          <w:rFonts w:asciiTheme="minorHAnsi" w:hAnsiTheme="minorHAnsi" w:cstheme="minorHAnsi"/>
          <w:szCs w:val="24"/>
        </w:rPr>
        <w:t>NP</w:t>
      </w:r>
      <w:r w:rsidR="004643C7" w:rsidRPr="005A0DFC">
        <w:rPr>
          <w:rFonts w:asciiTheme="minorHAnsi" w:hAnsiTheme="minorHAnsi" w:cstheme="minorHAnsi"/>
          <w:szCs w:val="24"/>
          <w:vertAlign w:val="subscript"/>
        </w:rPr>
        <w:t xml:space="preserve"> </w:t>
      </w:r>
      <w:r w:rsidR="004643C7" w:rsidRPr="005A0DFC">
        <w:rPr>
          <w:rFonts w:asciiTheme="minorHAnsi" w:hAnsiTheme="minorHAnsi" w:cstheme="minorHAnsi"/>
          <w:szCs w:val="24"/>
        </w:rPr>
        <w:t>mass</w:t>
      </w:r>
      <w:r w:rsidR="004643C7" w:rsidRPr="005A0DFC">
        <w:rPr>
          <w:rFonts w:asciiTheme="minorHAnsi" w:hAnsiTheme="minorHAnsi" w:cstheme="minorHAnsi"/>
          <w:szCs w:val="24"/>
          <w:vertAlign w:val="subscript"/>
        </w:rPr>
        <w:t xml:space="preserve"> </w:t>
      </w:r>
      <w:r w:rsidR="004643C7" w:rsidRPr="005A0DFC">
        <w:rPr>
          <w:rFonts w:asciiTheme="minorHAnsi" w:hAnsiTheme="minorHAnsi" w:cstheme="minorHAnsi"/>
          <w:szCs w:val="24"/>
        </w:rPr>
        <w:t>and activity</w:t>
      </w:r>
      <w:r w:rsidR="004643C7" w:rsidRPr="005A0DFC">
        <w:rPr>
          <w:rFonts w:asciiTheme="minorHAnsi" w:hAnsiTheme="minorHAnsi" w:cstheme="minorHAnsi"/>
          <w:szCs w:val="24"/>
          <w:vertAlign w:val="subscript"/>
        </w:rPr>
        <w:t xml:space="preserve"> </w:t>
      </w:r>
      <w:r w:rsidR="004643C7" w:rsidRPr="005A0DFC">
        <w:rPr>
          <w:rFonts w:asciiTheme="minorHAnsi" w:hAnsiTheme="minorHAnsi" w:cstheme="minorHAnsi"/>
          <w:szCs w:val="24"/>
        </w:rPr>
        <w:t>doses after IT</w:t>
      </w:r>
      <w:r w:rsidR="006B7C08" w:rsidRPr="005A0DFC">
        <w:rPr>
          <w:rFonts w:asciiTheme="minorHAnsi" w:hAnsiTheme="minorHAnsi" w:cstheme="minorHAnsi"/>
          <w:szCs w:val="24"/>
        </w:rPr>
        <w:t>-</w:t>
      </w:r>
      <w:r w:rsidR="004643C7" w:rsidRPr="005A0DFC">
        <w:rPr>
          <w:rFonts w:asciiTheme="minorHAnsi" w:hAnsiTheme="minorHAnsi" w:cstheme="minorHAnsi"/>
          <w:szCs w:val="24"/>
        </w:rPr>
        <w:t xml:space="preserve">instillation, after intra-esophageal instillation (gavage) </w:t>
      </w:r>
      <w:r w:rsidR="009E4297" w:rsidRPr="005A0DFC">
        <w:rPr>
          <w:rFonts w:asciiTheme="minorHAnsi" w:hAnsiTheme="minorHAnsi" w:cstheme="minorHAnsi"/>
          <w:szCs w:val="24"/>
        </w:rPr>
        <w:fldChar w:fldCharType="begin"/>
      </w:r>
      <w:r w:rsidR="008D5355" w:rsidRPr="005A0DFC">
        <w:rPr>
          <w:rFonts w:asciiTheme="minorHAnsi" w:hAnsiTheme="minorHAnsi" w:cstheme="minorHAnsi"/>
          <w:szCs w:val="24"/>
        </w:rPr>
        <w:instrText xml:space="preserve"> ADDIN EN.CITE &lt;EndNote&gt;&lt;Cite&gt;&lt;Author&gt;Kreyling&lt;/Author&gt;&lt;Year&gt;submitted&lt;/Year&gt;&lt;RecNum&gt;1097&lt;/RecNum&gt;&lt;DisplayText&gt;(Kreyling,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Theme="minorHAnsi" w:hAnsiTheme="minorHAnsi" w:cstheme="minorHAnsi"/>
          <w:szCs w:val="24"/>
        </w:rPr>
        <w:fldChar w:fldCharType="separate"/>
      </w:r>
      <w:r w:rsidR="008D5355" w:rsidRPr="005A0DFC">
        <w:rPr>
          <w:rFonts w:asciiTheme="minorHAnsi" w:hAnsiTheme="minorHAnsi" w:cstheme="minorHAnsi"/>
          <w:noProof/>
          <w:szCs w:val="24"/>
        </w:rPr>
        <w:t>(</w:t>
      </w:r>
      <w:hyperlink w:anchor="_ENREF_13" w:tooltip="Kreyling, submitted #1097" w:history="1">
        <w:r w:rsidR="001E60C9" w:rsidRPr="005A0DFC">
          <w:rPr>
            <w:rFonts w:asciiTheme="minorHAnsi" w:hAnsiTheme="minorHAnsi" w:cstheme="minorHAnsi"/>
            <w:noProof/>
            <w:szCs w:val="24"/>
          </w:rPr>
          <w:t>Kreyling</w:t>
        </w:r>
        <w:r w:rsidR="00713234">
          <w:rPr>
            <w:rFonts w:asciiTheme="minorHAnsi" w:hAnsiTheme="minorHAnsi" w:cstheme="minorHAnsi"/>
            <w:noProof/>
            <w:szCs w:val="24"/>
          </w:rPr>
          <w:t xml:space="preserve"> </w:t>
        </w:r>
        <w:r w:rsidR="00713234">
          <w:t>et al., 2017 Part 2</w:t>
        </w:r>
      </w:hyperlink>
      <w:r w:rsidR="008D5355" w:rsidRPr="005A0DFC">
        <w:rPr>
          <w:rFonts w:asciiTheme="minorHAnsi" w:hAnsiTheme="minorHAnsi" w:cstheme="minorHAnsi"/>
          <w:noProof/>
          <w:szCs w:val="24"/>
        </w:rPr>
        <w:t>)</w:t>
      </w:r>
      <w:r w:rsidR="009E4297" w:rsidRPr="005A0DFC">
        <w:rPr>
          <w:rFonts w:asciiTheme="minorHAnsi" w:hAnsiTheme="minorHAnsi" w:cstheme="minorHAnsi"/>
          <w:szCs w:val="24"/>
        </w:rPr>
        <w:fldChar w:fldCharType="end"/>
      </w:r>
      <w:r w:rsidR="006B7C08" w:rsidRPr="005A0DFC">
        <w:rPr>
          <w:rFonts w:asciiTheme="minorHAnsi" w:hAnsiTheme="minorHAnsi" w:cstheme="minorHAnsi"/>
          <w:szCs w:val="24"/>
        </w:rPr>
        <w:t xml:space="preserve"> </w:t>
      </w:r>
      <w:r w:rsidR="003079F1" w:rsidRPr="005A0DFC">
        <w:rPr>
          <w:rFonts w:asciiTheme="minorHAnsi" w:hAnsiTheme="minorHAnsi" w:cstheme="minorHAnsi"/>
          <w:szCs w:val="24"/>
        </w:rPr>
        <w:t>and</w:t>
      </w:r>
      <w:r w:rsidR="004643C7" w:rsidRPr="005A0DFC">
        <w:rPr>
          <w:rFonts w:asciiTheme="minorHAnsi" w:hAnsiTheme="minorHAnsi" w:cstheme="minorHAnsi"/>
          <w:szCs w:val="24"/>
        </w:rPr>
        <w:t xml:space="preserve"> after intravenous (IV) injection </w:t>
      </w:r>
      <w:r w:rsidR="009E4297" w:rsidRPr="005A0DFC">
        <w:rPr>
          <w:rFonts w:asciiTheme="minorHAnsi" w:hAnsiTheme="minorHAnsi" w:cstheme="minorHAnsi"/>
          <w:szCs w:val="24"/>
        </w:rPr>
        <w:fldChar w:fldCharType="begin"/>
      </w:r>
      <w:r w:rsidR="008D5355" w:rsidRPr="005A0DFC">
        <w:rPr>
          <w:rFonts w:asciiTheme="minorHAnsi" w:hAnsiTheme="minorHAnsi" w:cstheme="minorHAnsi"/>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Theme="minorHAnsi" w:hAnsiTheme="minorHAnsi" w:cstheme="minorHAnsi"/>
          <w:szCs w:val="24"/>
        </w:rPr>
        <w:fldChar w:fldCharType="separate"/>
      </w:r>
      <w:r w:rsidR="008D5355" w:rsidRPr="005A0DFC">
        <w:rPr>
          <w:rFonts w:asciiTheme="minorHAnsi" w:hAnsiTheme="minorHAnsi" w:cstheme="minorHAnsi"/>
          <w:noProof/>
          <w:szCs w:val="24"/>
        </w:rPr>
        <w:t>(</w:t>
      </w:r>
      <w:hyperlink w:anchor="_ENREF_11" w:tooltip="Kreyling, submitted #1098" w:history="1">
        <w:r w:rsidR="001E60C9" w:rsidRPr="005A0DFC">
          <w:rPr>
            <w:rFonts w:asciiTheme="minorHAnsi" w:hAnsiTheme="minorHAnsi" w:cstheme="minorHAnsi"/>
            <w:noProof/>
            <w:szCs w:val="24"/>
          </w:rPr>
          <w:t>Kreyling</w:t>
        </w:r>
        <w:r w:rsidR="00713234">
          <w:rPr>
            <w:rFonts w:asciiTheme="minorHAnsi" w:hAnsiTheme="minorHAnsi" w:cstheme="minorHAnsi"/>
            <w:noProof/>
            <w:szCs w:val="24"/>
          </w:rPr>
          <w:t xml:space="preserve"> </w:t>
        </w:r>
        <w:r w:rsidR="00713234">
          <w:t>et al., 2017 Part 1</w:t>
        </w:r>
      </w:hyperlink>
      <w:r w:rsidR="008D5355" w:rsidRPr="005A0DFC">
        <w:rPr>
          <w:rFonts w:asciiTheme="minorHAnsi" w:hAnsiTheme="minorHAnsi" w:cstheme="minorHAnsi"/>
          <w:noProof/>
          <w:szCs w:val="24"/>
        </w:rPr>
        <w:t>)</w:t>
      </w:r>
      <w:r w:rsidR="009E4297" w:rsidRPr="005A0DFC">
        <w:rPr>
          <w:rFonts w:asciiTheme="minorHAnsi" w:hAnsiTheme="minorHAnsi" w:cstheme="minorHAnsi"/>
          <w:szCs w:val="24"/>
        </w:rPr>
        <w:fldChar w:fldCharType="end"/>
      </w:r>
      <w:r w:rsidR="006B7C08" w:rsidRPr="005A0DFC">
        <w:rPr>
          <w:rFonts w:asciiTheme="minorHAnsi" w:hAnsiTheme="minorHAnsi" w:cstheme="minorHAnsi"/>
          <w:szCs w:val="24"/>
        </w:rPr>
        <w:t xml:space="preserve"> </w:t>
      </w:r>
      <w:r w:rsidR="00C04F77" w:rsidRPr="005A0DFC">
        <w:rPr>
          <w:rFonts w:asciiTheme="minorHAnsi" w:hAnsiTheme="minorHAnsi" w:cstheme="minorHAnsi"/>
          <w:szCs w:val="24"/>
        </w:rPr>
        <w:t>used</w:t>
      </w:r>
      <w:r w:rsidR="004643C7" w:rsidRPr="005A0DFC">
        <w:rPr>
          <w:rFonts w:asciiTheme="minorHAnsi" w:hAnsiTheme="minorHAnsi" w:cstheme="minorHAnsi"/>
          <w:szCs w:val="24"/>
        </w:rPr>
        <w:t xml:space="preserve"> </w:t>
      </w:r>
      <w:r w:rsidR="003079F1" w:rsidRPr="005A0DFC">
        <w:rPr>
          <w:rFonts w:asciiTheme="minorHAnsi" w:hAnsiTheme="minorHAnsi" w:cstheme="minorHAnsi"/>
          <w:szCs w:val="24"/>
        </w:rPr>
        <w:t xml:space="preserve">to study </w:t>
      </w:r>
      <w:r w:rsidR="004643C7" w:rsidRPr="005A0DFC">
        <w:rPr>
          <w:rFonts w:asciiTheme="minorHAnsi" w:hAnsiTheme="minorHAnsi" w:cstheme="minorHAnsi"/>
          <w:szCs w:val="24"/>
        </w:rPr>
        <w:t xml:space="preserve">the 24h </w:t>
      </w:r>
      <w:r w:rsidR="00C04F77" w:rsidRPr="005A0DFC">
        <w:rPr>
          <w:rFonts w:asciiTheme="minorHAnsi" w:hAnsiTheme="minorHAnsi" w:cstheme="minorHAnsi"/>
          <w:szCs w:val="24"/>
        </w:rPr>
        <w:t>retention time point</w:t>
      </w:r>
      <w:r w:rsidR="00B64714" w:rsidRPr="005A0DFC">
        <w:rPr>
          <w:rFonts w:asciiTheme="minorHAnsi" w:hAnsiTheme="minorHAnsi" w:cstheme="minorHAnsi"/>
          <w:szCs w:val="24"/>
        </w:rPr>
        <w:t>.</w:t>
      </w:r>
    </w:p>
    <w:p w:rsidR="004643C7" w:rsidRPr="005A0DFC" w:rsidRDefault="004643C7" w:rsidP="00A3053E">
      <w:pPr>
        <w:pStyle w:val="TextkrperEnglish"/>
        <w:jc w:val="left"/>
        <w:rPr>
          <w:rFonts w:asciiTheme="majorHAnsi" w:hAnsiTheme="majorHAnsi" w:cstheme="majorHAnsi"/>
          <w:szCs w:val="24"/>
        </w:rPr>
      </w:pPr>
    </w:p>
    <w:p w:rsidR="004643C7" w:rsidRPr="005A0DFC" w:rsidRDefault="004643C7" w:rsidP="00F357A6">
      <w:pPr>
        <w:spacing w:line="480" w:lineRule="auto"/>
        <w:jc w:val="both"/>
      </w:pPr>
      <w:r w:rsidRPr="005A0DFC">
        <w:rPr>
          <w:b/>
        </w:rPr>
        <w:t>Table S</w:t>
      </w:r>
      <w:r w:rsidR="00C04F77" w:rsidRPr="005A0DFC">
        <w:rPr>
          <w:b/>
        </w:rPr>
        <w:t>3</w:t>
      </w:r>
      <w:r w:rsidRPr="005A0DFC">
        <w:rPr>
          <w:b/>
        </w:rPr>
        <w:t>:</w:t>
      </w:r>
      <w:r w:rsidRPr="005A0DFC">
        <w:t xml:space="preserve"> </w:t>
      </w:r>
      <w:r w:rsidRPr="005A0DFC">
        <w:rPr>
          <w:rFonts w:eastAsia="Times New Roman" w:cs="Calibri"/>
          <w:color w:val="000000"/>
          <w:sz w:val="24"/>
          <w:szCs w:val="24"/>
          <w:vertAlign w:val="superscript"/>
        </w:rPr>
        <w:t>48</w:t>
      </w:r>
      <w:r w:rsidRPr="005A0DFC">
        <w:rPr>
          <w:rFonts w:eastAsia="Times New Roman" w:cs="Calibri"/>
          <w:color w:val="000000"/>
          <w:sz w:val="24"/>
          <w:szCs w:val="24"/>
        </w:rPr>
        <w:t>V-TiO</w:t>
      </w:r>
      <w:r w:rsidRPr="005A0DFC">
        <w:rPr>
          <w:rFonts w:eastAsia="Times New Roman" w:cs="Calibri"/>
          <w:color w:val="000000"/>
          <w:sz w:val="24"/>
          <w:szCs w:val="24"/>
          <w:vertAlign w:val="subscript"/>
        </w:rPr>
        <w:t>2</w:t>
      </w:r>
      <w:r w:rsidRPr="005A0DFC">
        <w:rPr>
          <w:rFonts w:eastAsia="Times New Roman" w:cs="Calibri"/>
          <w:color w:val="000000"/>
          <w:sz w:val="24"/>
          <w:szCs w:val="24"/>
        </w:rPr>
        <w:t xml:space="preserve"> NP mass and </w:t>
      </w:r>
      <w:r w:rsidRPr="005A0DFC">
        <w:rPr>
          <w:rFonts w:eastAsia="Times New Roman" w:cs="Calibri"/>
          <w:color w:val="000000"/>
          <w:sz w:val="24"/>
          <w:szCs w:val="24"/>
          <w:vertAlign w:val="superscript"/>
        </w:rPr>
        <w:t>48</w:t>
      </w:r>
      <w:r w:rsidRPr="005A0DFC">
        <w:rPr>
          <w:rFonts w:eastAsia="Times New Roman" w:cs="Calibri"/>
          <w:color w:val="000000"/>
          <w:sz w:val="24"/>
          <w:szCs w:val="24"/>
        </w:rPr>
        <w:t>V radioactivity</w:t>
      </w:r>
      <w:r w:rsidRPr="005A0DFC">
        <w:t xml:space="preserve"> </w:t>
      </w:r>
      <w:r w:rsidRPr="005A0DFC">
        <w:rPr>
          <w:i/>
          <w:sz w:val="24"/>
        </w:rPr>
        <w:t>via</w:t>
      </w:r>
      <w:r w:rsidRPr="005A0DFC">
        <w:rPr>
          <w:sz w:val="24"/>
        </w:rPr>
        <w:t xml:space="preserve"> three routes of </w:t>
      </w:r>
      <w:r w:rsidR="00B64714" w:rsidRPr="005A0DFC">
        <w:rPr>
          <w:sz w:val="24"/>
        </w:rPr>
        <w:t>application</w:t>
      </w:r>
      <w:r w:rsidR="00297BC4" w:rsidRPr="005A0DFC">
        <w:rPr>
          <w:sz w:val="24"/>
        </w:rPr>
        <w:t>.</w:t>
      </w:r>
      <w:r w:rsidRPr="005A0DFC">
        <w:rPr>
          <w:sz w:val="24"/>
        </w:rPr>
        <w:t xml:space="preserve"> </w:t>
      </w:r>
      <w:r w:rsidR="00297BC4" w:rsidRPr="005A0DFC">
        <w:rPr>
          <w:sz w:val="24"/>
        </w:rPr>
        <w:t>Effective dose is the sum of radioactivity of all organs, tissues and urin</w:t>
      </w:r>
      <w:r w:rsidR="005A444B" w:rsidRPr="005A0DFC">
        <w:rPr>
          <w:sz w:val="24"/>
        </w:rPr>
        <w:t>ary and fecal excretion</w:t>
      </w:r>
      <w:r w:rsidR="00297BC4" w:rsidRPr="005A0DFC">
        <w:rPr>
          <w:sz w:val="24"/>
        </w:rPr>
        <w:t xml:space="preserve"> of a given rat averaged over four rats; </w:t>
      </w:r>
      <w:r w:rsidRPr="005A0DFC">
        <w:rPr>
          <w:sz w:val="24"/>
        </w:rPr>
        <w:t xml:space="preserve">24-hour groups, mean </w:t>
      </w:r>
      <w:r w:rsidRPr="005A0DFC">
        <w:rPr>
          <w:rFonts w:cs="Calibri"/>
          <w:sz w:val="24"/>
        </w:rPr>
        <w:t>±</w:t>
      </w:r>
      <w:r w:rsidRPr="005A0DFC">
        <w:rPr>
          <w:sz w:val="24"/>
        </w:rPr>
        <w:t xml:space="preserve"> SD, n = 4.</w:t>
      </w:r>
    </w:p>
    <w:tbl>
      <w:tblPr>
        <w:tblW w:w="7160" w:type="dxa"/>
        <w:tblInd w:w="93" w:type="dxa"/>
        <w:tblLook w:val="04A0" w:firstRow="1" w:lastRow="0" w:firstColumn="1" w:lastColumn="0" w:noHBand="0" w:noVBand="1"/>
      </w:tblPr>
      <w:tblGrid>
        <w:gridCol w:w="2660"/>
        <w:gridCol w:w="1540"/>
        <w:gridCol w:w="1420"/>
        <w:gridCol w:w="1540"/>
      </w:tblGrid>
      <w:tr w:rsidR="004643C7" w:rsidRPr="005A0DFC" w:rsidTr="004643C7">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3C7" w:rsidRPr="005A0DFC" w:rsidRDefault="004643C7" w:rsidP="004643C7">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24 hours</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4643C7" w:rsidRPr="005A0DFC" w:rsidRDefault="006B7C08" w:rsidP="004643C7">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IT</w:t>
            </w:r>
            <w:r w:rsidR="004643C7" w:rsidRPr="005A0DFC">
              <w:rPr>
                <w:rFonts w:eastAsia="Times New Roman" w:cs="Calibri"/>
                <w:color w:val="000000"/>
                <w:sz w:val="24"/>
                <w:szCs w:val="24"/>
              </w:rPr>
              <w:t>-instillation</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rsidR="004643C7" w:rsidRPr="005A0DFC" w:rsidRDefault="004643C7" w:rsidP="004643C7">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Gavage</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rsidR="004643C7" w:rsidRPr="005A0DFC" w:rsidRDefault="004643C7" w:rsidP="004643C7">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IV-injection</w:t>
            </w:r>
          </w:p>
        </w:tc>
      </w:tr>
      <w:tr w:rsidR="004643C7" w:rsidRPr="005A0DFC" w:rsidTr="004643C7">
        <w:trPr>
          <w:trHeight w:val="795"/>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4643C7" w:rsidRPr="005A0DFC" w:rsidRDefault="00297BC4" w:rsidP="004643C7">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 xml:space="preserve">Effective </w:t>
            </w:r>
            <w:r w:rsidR="004643C7" w:rsidRPr="005A0DFC">
              <w:rPr>
                <w:rFonts w:eastAsia="Times New Roman" w:cs="Calibri"/>
                <w:color w:val="000000"/>
                <w:sz w:val="24"/>
                <w:szCs w:val="24"/>
                <w:vertAlign w:val="superscript"/>
              </w:rPr>
              <w:t>48</w:t>
            </w:r>
            <w:r w:rsidR="004643C7" w:rsidRPr="005A0DFC">
              <w:rPr>
                <w:rFonts w:eastAsia="Times New Roman" w:cs="Calibri"/>
                <w:color w:val="000000"/>
                <w:sz w:val="24"/>
                <w:szCs w:val="24"/>
              </w:rPr>
              <w:t>V radioactivity [kBq]</w:t>
            </w:r>
          </w:p>
        </w:tc>
        <w:tc>
          <w:tcPr>
            <w:tcW w:w="1540" w:type="dxa"/>
            <w:tcBorders>
              <w:top w:val="nil"/>
              <w:left w:val="nil"/>
              <w:bottom w:val="single" w:sz="4" w:space="0" w:color="auto"/>
              <w:right w:val="single" w:sz="4" w:space="0" w:color="auto"/>
            </w:tcBorders>
            <w:shd w:val="clear" w:color="auto" w:fill="auto"/>
            <w:noWrap/>
            <w:vAlign w:val="center"/>
            <w:hideMark/>
          </w:tcPr>
          <w:p w:rsidR="004643C7" w:rsidRPr="005A0DFC" w:rsidRDefault="004643C7" w:rsidP="00F357A6">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11.7 ± 0.6</w:t>
            </w:r>
          </w:p>
        </w:tc>
        <w:tc>
          <w:tcPr>
            <w:tcW w:w="1420" w:type="dxa"/>
            <w:tcBorders>
              <w:top w:val="nil"/>
              <w:left w:val="nil"/>
              <w:bottom w:val="single" w:sz="4" w:space="0" w:color="auto"/>
              <w:right w:val="single" w:sz="4" w:space="0" w:color="auto"/>
            </w:tcBorders>
            <w:shd w:val="clear" w:color="auto" w:fill="auto"/>
            <w:noWrap/>
            <w:vAlign w:val="center"/>
            <w:hideMark/>
          </w:tcPr>
          <w:p w:rsidR="004643C7" w:rsidRPr="005A0DFC" w:rsidRDefault="004643C7" w:rsidP="00F357A6">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12.2 ± 1.3</w:t>
            </w:r>
          </w:p>
        </w:tc>
        <w:tc>
          <w:tcPr>
            <w:tcW w:w="1540" w:type="dxa"/>
            <w:tcBorders>
              <w:top w:val="nil"/>
              <w:left w:val="nil"/>
              <w:bottom w:val="single" w:sz="4" w:space="0" w:color="auto"/>
              <w:right w:val="single" w:sz="4" w:space="0" w:color="auto"/>
            </w:tcBorders>
            <w:shd w:val="clear" w:color="auto" w:fill="auto"/>
            <w:vAlign w:val="center"/>
            <w:hideMark/>
          </w:tcPr>
          <w:p w:rsidR="004643C7" w:rsidRPr="005A0DFC" w:rsidRDefault="004643C7" w:rsidP="00F357A6">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16.6 ± 0.2</w:t>
            </w:r>
          </w:p>
        </w:tc>
      </w:tr>
      <w:tr w:rsidR="004643C7" w:rsidRPr="005A0DFC" w:rsidTr="004643C7">
        <w:trPr>
          <w:trHeight w:val="810"/>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4643C7" w:rsidRPr="005A0DFC" w:rsidRDefault="004643C7" w:rsidP="003079F1">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A</w:t>
            </w:r>
            <w:r w:rsidR="003079F1" w:rsidRPr="005A0DFC">
              <w:rPr>
                <w:rFonts w:eastAsia="Times New Roman" w:cs="Calibri"/>
                <w:color w:val="000000"/>
                <w:sz w:val="24"/>
                <w:szCs w:val="24"/>
              </w:rPr>
              <w:t>pplied</w:t>
            </w:r>
            <w:r w:rsidRPr="005A0DFC">
              <w:rPr>
                <w:rFonts w:eastAsia="Times New Roman" w:cs="Calibri"/>
                <w:color w:val="000000"/>
                <w:sz w:val="24"/>
                <w:szCs w:val="24"/>
              </w:rPr>
              <w:t xml:space="preserve"> </w:t>
            </w:r>
            <w:r w:rsidRPr="005A0DFC">
              <w:rPr>
                <w:rFonts w:eastAsia="Times New Roman" w:cs="Calibri"/>
                <w:color w:val="000000"/>
                <w:sz w:val="24"/>
                <w:szCs w:val="24"/>
                <w:vertAlign w:val="superscript"/>
              </w:rPr>
              <w:t>48</w:t>
            </w:r>
            <w:r w:rsidRPr="005A0DFC">
              <w:rPr>
                <w:rFonts w:eastAsia="Times New Roman" w:cs="Calibri"/>
                <w:color w:val="000000"/>
                <w:sz w:val="24"/>
                <w:szCs w:val="24"/>
              </w:rPr>
              <w:t>V-TiO</w:t>
            </w:r>
            <w:r w:rsidRPr="005A0DFC">
              <w:rPr>
                <w:rFonts w:eastAsia="Times New Roman" w:cs="Calibri"/>
                <w:color w:val="000000"/>
                <w:sz w:val="24"/>
                <w:szCs w:val="24"/>
                <w:vertAlign w:val="subscript"/>
              </w:rPr>
              <w:t>2</w:t>
            </w:r>
            <w:r w:rsidRPr="005A0DFC">
              <w:rPr>
                <w:rFonts w:eastAsia="Times New Roman" w:cs="Calibri"/>
                <w:color w:val="000000"/>
                <w:sz w:val="24"/>
                <w:szCs w:val="24"/>
              </w:rPr>
              <w:t xml:space="preserve"> NP mass [µg]</w:t>
            </w:r>
          </w:p>
        </w:tc>
        <w:tc>
          <w:tcPr>
            <w:tcW w:w="1540" w:type="dxa"/>
            <w:tcBorders>
              <w:top w:val="nil"/>
              <w:left w:val="nil"/>
              <w:bottom w:val="single" w:sz="4" w:space="0" w:color="auto"/>
              <w:right w:val="single" w:sz="4" w:space="0" w:color="auto"/>
            </w:tcBorders>
            <w:shd w:val="clear" w:color="auto" w:fill="auto"/>
            <w:noWrap/>
            <w:vAlign w:val="center"/>
            <w:hideMark/>
          </w:tcPr>
          <w:p w:rsidR="004643C7" w:rsidRPr="005A0DFC" w:rsidRDefault="00F357A6" w:rsidP="00F357A6">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11.7</w:t>
            </w:r>
            <w:r w:rsidR="004643C7" w:rsidRPr="005A0DFC">
              <w:rPr>
                <w:rFonts w:eastAsia="Times New Roman" w:cs="Calibri"/>
                <w:color w:val="000000"/>
                <w:sz w:val="24"/>
                <w:szCs w:val="24"/>
              </w:rPr>
              <w:t xml:space="preserve"> ± 0.</w:t>
            </w:r>
            <w:r w:rsidRPr="005A0DFC">
              <w:rPr>
                <w:rFonts w:eastAsia="Times New Roman" w:cs="Calibri"/>
                <w:color w:val="000000"/>
                <w:sz w:val="24"/>
                <w:szCs w:val="24"/>
              </w:rPr>
              <w:t>6</w:t>
            </w:r>
          </w:p>
        </w:tc>
        <w:tc>
          <w:tcPr>
            <w:tcW w:w="1420" w:type="dxa"/>
            <w:tcBorders>
              <w:top w:val="nil"/>
              <w:left w:val="nil"/>
              <w:bottom w:val="single" w:sz="4" w:space="0" w:color="auto"/>
              <w:right w:val="single" w:sz="4" w:space="0" w:color="auto"/>
            </w:tcBorders>
            <w:shd w:val="clear" w:color="auto" w:fill="auto"/>
            <w:noWrap/>
            <w:vAlign w:val="center"/>
            <w:hideMark/>
          </w:tcPr>
          <w:p w:rsidR="004643C7" w:rsidRPr="005A0DFC" w:rsidRDefault="00F357A6" w:rsidP="00F357A6">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12.2</w:t>
            </w:r>
            <w:r w:rsidR="004643C7" w:rsidRPr="005A0DFC">
              <w:rPr>
                <w:rFonts w:eastAsia="Times New Roman" w:cs="Calibri"/>
                <w:color w:val="000000"/>
                <w:sz w:val="24"/>
                <w:szCs w:val="24"/>
              </w:rPr>
              <w:t xml:space="preserve"> ± </w:t>
            </w:r>
            <w:r w:rsidRPr="005A0DFC">
              <w:rPr>
                <w:rFonts w:eastAsia="Times New Roman" w:cs="Calibri"/>
                <w:color w:val="000000"/>
                <w:sz w:val="24"/>
                <w:szCs w:val="24"/>
              </w:rPr>
              <w:t>1.3</w:t>
            </w:r>
          </w:p>
        </w:tc>
        <w:tc>
          <w:tcPr>
            <w:tcW w:w="1540" w:type="dxa"/>
            <w:tcBorders>
              <w:top w:val="nil"/>
              <w:left w:val="nil"/>
              <w:bottom w:val="single" w:sz="4" w:space="0" w:color="auto"/>
              <w:right w:val="single" w:sz="4" w:space="0" w:color="auto"/>
            </w:tcBorders>
            <w:shd w:val="clear" w:color="auto" w:fill="auto"/>
            <w:vAlign w:val="center"/>
            <w:hideMark/>
          </w:tcPr>
          <w:p w:rsidR="004643C7" w:rsidRPr="005A0DFC" w:rsidRDefault="004643C7" w:rsidP="00F357A6">
            <w:pPr>
              <w:spacing w:after="0" w:line="240" w:lineRule="auto"/>
              <w:jc w:val="center"/>
              <w:rPr>
                <w:rFonts w:eastAsia="Times New Roman" w:cs="Calibri"/>
                <w:color w:val="000000"/>
                <w:sz w:val="24"/>
                <w:szCs w:val="24"/>
              </w:rPr>
            </w:pPr>
            <w:r w:rsidRPr="005A0DFC">
              <w:rPr>
                <w:rFonts w:eastAsia="Times New Roman" w:cs="Calibri"/>
                <w:color w:val="000000"/>
                <w:sz w:val="24"/>
                <w:szCs w:val="24"/>
              </w:rPr>
              <w:t>1</w:t>
            </w:r>
            <w:r w:rsidR="00F357A6" w:rsidRPr="005A0DFC">
              <w:rPr>
                <w:rFonts w:eastAsia="Times New Roman" w:cs="Calibri"/>
                <w:color w:val="000000"/>
                <w:sz w:val="24"/>
                <w:szCs w:val="24"/>
              </w:rPr>
              <w:t>6.6</w:t>
            </w:r>
            <w:r w:rsidRPr="005A0DFC">
              <w:rPr>
                <w:rFonts w:eastAsia="Times New Roman" w:cs="Calibri"/>
                <w:color w:val="000000"/>
                <w:sz w:val="24"/>
                <w:szCs w:val="24"/>
              </w:rPr>
              <w:t xml:space="preserve"> ± 0.</w:t>
            </w:r>
            <w:r w:rsidR="00F357A6" w:rsidRPr="005A0DFC">
              <w:rPr>
                <w:rFonts w:eastAsia="Times New Roman" w:cs="Calibri"/>
                <w:color w:val="000000"/>
                <w:sz w:val="24"/>
                <w:szCs w:val="24"/>
              </w:rPr>
              <w:t>2</w:t>
            </w:r>
          </w:p>
        </w:tc>
      </w:tr>
    </w:tbl>
    <w:p w:rsidR="004643C7" w:rsidRPr="005A0DFC" w:rsidRDefault="004643C7" w:rsidP="004643C7">
      <w:pPr>
        <w:pStyle w:val="TextkrperEnglish"/>
        <w:rPr>
          <w:rFonts w:asciiTheme="majorHAnsi" w:hAnsiTheme="majorHAnsi" w:cstheme="majorHAnsi"/>
          <w:szCs w:val="24"/>
        </w:rPr>
      </w:pPr>
    </w:p>
    <w:p w:rsidR="0032578F" w:rsidRPr="005A0DFC" w:rsidRDefault="0032578F" w:rsidP="0032578F">
      <w:pPr>
        <w:spacing w:after="0" w:line="480" w:lineRule="auto"/>
        <w:jc w:val="both"/>
        <w:rPr>
          <w:rFonts w:ascii="Calibri" w:eastAsia="Calibri" w:hAnsi="Calibri" w:cs="Calibri"/>
          <w:bCs/>
          <w:iCs/>
          <w:sz w:val="24"/>
          <w:szCs w:val="24"/>
        </w:rPr>
      </w:pPr>
    </w:p>
    <w:p w:rsidR="00712F56" w:rsidRPr="005A0DFC" w:rsidRDefault="00712F56" w:rsidP="00712F56">
      <w:pPr>
        <w:spacing w:line="360" w:lineRule="auto"/>
        <w:rPr>
          <w:rFonts w:ascii="Calibri" w:eastAsia="Calibri" w:hAnsi="Calibri" w:cs="Calibri"/>
          <w:b/>
          <w:sz w:val="24"/>
          <w:szCs w:val="24"/>
          <w:u w:val="single"/>
        </w:rPr>
      </w:pPr>
      <w:r w:rsidRPr="005A0DFC">
        <w:rPr>
          <w:rFonts w:ascii="Calibri" w:eastAsia="Calibri" w:hAnsi="Calibri" w:cs="Calibri"/>
          <w:b/>
          <w:sz w:val="24"/>
          <w:szCs w:val="24"/>
          <w:u w:val="single"/>
        </w:rPr>
        <w:t>Sample preparation for radiometric analysis</w:t>
      </w:r>
    </w:p>
    <w:p w:rsidR="00712F56" w:rsidRPr="005A0DFC" w:rsidRDefault="00712F56" w:rsidP="00F357A6">
      <w:pPr>
        <w:spacing w:after="0" w:line="480" w:lineRule="auto"/>
        <w:jc w:val="both"/>
        <w:rPr>
          <w:rFonts w:ascii="Calibri" w:eastAsia="Times New Roman" w:hAnsi="Calibri" w:cs="Calibri"/>
          <w:sz w:val="24"/>
          <w:szCs w:val="24"/>
        </w:rPr>
      </w:pPr>
      <w:r w:rsidRPr="005A0DFC">
        <w:rPr>
          <w:rFonts w:ascii="Calibri" w:eastAsia="Times New Roman" w:hAnsi="Calibri" w:cs="Calibri"/>
          <w:sz w:val="24"/>
          <w:szCs w:val="24"/>
        </w:rPr>
        <w:t xml:space="preserve">At the chosen </w:t>
      </w:r>
      <w:r w:rsidR="00B636D8" w:rsidRPr="005A0DFC">
        <w:rPr>
          <w:rFonts w:ascii="Calibri" w:eastAsia="Times New Roman" w:hAnsi="Calibri" w:cs="Calibri"/>
          <w:sz w:val="24"/>
          <w:szCs w:val="24"/>
        </w:rPr>
        <w:t>retention time</w:t>
      </w:r>
      <w:r w:rsidR="00B64714" w:rsidRPr="005A0DFC">
        <w:rPr>
          <w:rFonts w:ascii="Calibri" w:eastAsia="Times New Roman" w:hAnsi="Calibri" w:cs="Calibri"/>
          <w:sz w:val="24"/>
          <w:szCs w:val="24"/>
        </w:rPr>
        <w:t xml:space="preserve"> points</w:t>
      </w:r>
      <w:r w:rsidR="00B636D8" w:rsidRPr="005A0DFC">
        <w:rPr>
          <w:rFonts w:ascii="Calibri" w:eastAsia="Times New Roman" w:hAnsi="Calibri" w:cs="Calibri"/>
          <w:sz w:val="24"/>
          <w:szCs w:val="24"/>
        </w:rPr>
        <w:t xml:space="preserve"> </w:t>
      </w:r>
      <w:r w:rsidRPr="005A0DFC">
        <w:rPr>
          <w:rFonts w:ascii="Calibri" w:eastAsia="Times New Roman" w:hAnsi="Calibri" w:cs="Calibri"/>
          <w:sz w:val="24"/>
          <w:szCs w:val="24"/>
        </w:rPr>
        <w:t xml:space="preserve">of 1h, 4h, 24h, 7d </w:t>
      </w:r>
      <w:r w:rsidR="009534B9" w:rsidRPr="005A0DFC">
        <w:rPr>
          <w:rFonts w:ascii="Calibri" w:eastAsia="Times New Roman" w:hAnsi="Calibri" w:cs="Calibri"/>
          <w:sz w:val="24"/>
          <w:szCs w:val="24"/>
        </w:rPr>
        <w:t>and</w:t>
      </w:r>
      <w:r w:rsidRPr="005A0DFC">
        <w:rPr>
          <w:rFonts w:ascii="Calibri" w:eastAsia="Times New Roman" w:hAnsi="Calibri" w:cs="Calibri"/>
          <w:sz w:val="24"/>
          <w:szCs w:val="24"/>
        </w:rPr>
        <w:t xml:space="preserve"> 28d after </w:t>
      </w:r>
      <w:r w:rsidR="009534B9" w:rsidRPr="005A0DFC">
        <w:rPr>
          <w:rFonts w:ascii="Calibri" w:eastAsia="Times New Roman" w:hAnsi="Calibri" w:cs="Calibri"/>
          <w:sz w:val="24"/>
          <w:szCs w:val="24"/>
        </w:rPr>
        <w:t xml:space="preserve">intratracheal </w:t>
      </w:r>
      <w:r w:rsidRPr="005A0DFC">
        <w:rPr>
          <w:rFonts w:ascii="Calibri" w:eastAsia="Times New Roman" w:hAnsi="Calibri" w:cs="Calibri"/>
          <w:sz w:val="24"/>
          <w:szCs w:val="24"/>
        </w:rPr>
        <w:t>[</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instillation rats were anesthetized (by 5 % isoflurane inhalation) and euthanized by exsanguination </w:t>
      </w:r>
      <w:r w:rsidRPr="005A0DFC">
        <w:rPr>
          <w:rFonts w:ascii="Calibri" w:eastAsia="Times New Roman" w:hAnsi="Calibri" w:cs="Calibri"/>
          <w:i/>
          <w:sz w:val="24"/>
          <w:szCs w:val="24"/>
        </w:rPr>
        <w:t>via</w:t>
      </w:r>
      <w:r w:rsidRPr="005A0DFC">
        <w:rPr>
          <w:rFonts w:ascii="Calibri" w:eastAsia="Times New Roman" w:hAnsi="Calibri" w:cs="Calibri"/>
          <w:sz w:val="24"/>
          <w:szCs w:val="24"/>
        </w:rPr>
        <w:t xml:space="preserve"> the abdominal aorta as described earlier </w:t>
      </w:r>
      <w:r w:rsidR="009E4297" w:rsidRPr="005A0DFC">
        <w:rPr>
          <w:rFonts w:ascii="Calibri" w:eastAsia="Times New Roman"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8D5355" w:rsidRPr="005A0DFC">
        <w:rPr>
          <w:rFonts w:ascii="Calibri" w:eastAsia="Times New Roman" w:hAnsi="Calibri" w:cs="Calibri"/>
          <w:sz w:val="24"/>
          <w:szCs w:val="24"/>
        </w:rPr>
        <w:instrText xml:space="preserve"> ADDIN EN.CITE </w:instrText>
      </w:r>
      <w:r w:rsidR="009E4297" w:rsidRPr="005A0DFC">
        <w:rPr>
          <w:rFonts w:ascii="Calibri" w:eastAsia="Times New Roman"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8D5355" w:rsidRPr="005A0DFC">
        <w:rPr>
          <w:rFonts w:ascii="Calibri" w:eastAsia="Times New Roman" w:hAnsi="Calibri" w:cs="Calibri"/>
          <w:sz w:val="24"/>
          <w:szCs w:val="24"/>
        </w:rPr>
        <w:instrText xml:space="preserve"> ADDIN EN.CITE.DATA </w:instrText>
      </w:r>
      <w:r w:rsidR="009E4297" w:rsidRPr="005A0DFC">
        <w:rPr>
          <w:rFonts w:ascii="Calibri" w:eastAsia="Times New Roman" w:hAnsi="Calibri" w:cs="Calibri"/>
          <w:sz w:val="24"/>
          <w:szCs w:val="24"/>
        </w:rPr>
      </w:r>
      <w:r w:rsidR="009E4297" w:rsidRPr="005A0DFC">
        <w:rPr>
          <w:rFonts w:ascii="Calibri" w:eastAsia="Times New Roman" w:hAnsi="Calibri" w:cs="Calibri"/>
          <w:sz w:val="24"/>
          <w:szCs w:val="24"/>
        </w:rPr>
        <w:fldChar w:fldCharType="end"/>
      </w:r>
      <w:r w:rsidR="009E4297" w:rsidRPr="005A0DFC">
        <w:rPr>
          <w:rFonts w:ascii="Calibri" w:eastAsia="Times New Roman" w:hAnsi="Calibri" w:cs="Calibri"/>
          <w:sz w:val="24"/>
          <w:szCs w:val="24"/>
        </w:rPr>
      </w:r>
      <w:r w:rsidR="009E4297" w:rsidRPr="005A0DFC">
        <w:rPr>
          <w:rFonts w:ascii="Calibri" w:eastAsia="Times New Roman" w:hAnsi="Calibri" w:cs="Calibri"/>
          <w:sz w:val="24"/>
          <w:szCs w:val="24"/>
        </w:rPr>
        <w:fldChar w:fldCharType="separate"/>
      </w:r>
      <w:r w:rsidR="008D5355" w:rsidRPr="005A0DFC">
        <w:rPr>
          <w:rFonts w:ascii="Calibri" w:eastAsia="Times New Roman" w:hAnsi="Calibri" w:cs="Calibri"/>
          <w:noProof/>
          <w:sz w:val="24"/>
          <w:szCs w:val="24"/>
        </w:rPr>
        <w:t>(</w:t>
      </w:r>
      <w:hyperlink w:anchor="_ENREF_10" w:tooltip="Kreyling, 2014 #942" w:history="1">
        <w:r w:rsidR="001E60C9" w:rsidRPr="005A0DFC">
          <w:rPr>
            <w:rFonts w:ascii="Calibri" w:eastAsia="Times New Roman" w:hAnsi="Calibri" w:cs="Calibri"/>
            <w:noProof/>
            <w:sz w:val="24"/>
            <w:szCs w:val="24"/>
          </w:rPr>
          <w:t>Kreyling, 2014</w:t>
        </w:r>
      </w:hyperlink>
      <w:r w:rsidR="008D5355" w:rsidRPr="005A0DFC">
        <w:rPr>
          <w:rFonts w:ascii="Calibri" w:eastAsia="Times New Roman" w:hAnsi="Calibri" w:cs="Calibri"/>
          <w:noProof/>
          <w:sz w:val="24"/>
          <w:szCs w:val="24"/>
        </w:rPr>
        <w:t xml:space="preserve">, </w:t>
      </w:r>
      <w:hyperlink w:anchor="_ENREF_18" w:tooltip="Schleh, 2012 #969" w:history="1">
        <w:r w:rsidR="001E60C9" w:rsidRPr="005A0DFC">
          <w:rPr>
            <w:rFonts w:ascii="Calibri" w:eastAsia="Times New Roman" w:hAnsi="Calibri" w:cs="Calibri"/>
            <w:noProof/>
            <w:sz w:val="24"/>
            <w:szCs w:val="24"/>
          </w:rPr>
          <w:t>Schleh, 2012</w:t>
        </w:r>
      </w:hyperlink>
      <w:r w:rsidR="008D5355" w:rsidRPr="005A0DFC">
        <w:rPr>
          <w:rFonts w:ascii="Calibri" w:eastAsia="Times New Roman" w:hAnsi="Calibri" w:cs="Calibri"/>
          <w:noProof/>
          <w:sz w:val="24"/>
          <w:szCs w:val="24"/>
        </w:rPr>
        <w:t xml:space="preserve">, </w:t>
      </w:r>
      <w:hyperlink w:anchor="_ENREF_6" w:tooltip="Hirn, 2011 #973" w:history="1">
        <w:r w:rsidR="001E60C9" w:rsidRPr="005A0DFC">
          <w:rPr>
            <w:rFonts w:ascii="Calibri" w:eastAsia="Times New Roman" w:hAnsi="Calibri" w:cs="Calibri"/>
            <w:noProof/>
            <w:sz w:val="24"/>
            <w:szCs w:val="24"/>
          </w:rPr>
          <w:t>Hirn, 2011</w:t>
        </w:r>
      </w:hyperlink>
      <w:r w:rsidR="008D5355" w:rsidRPr="005A0DFC">
        <w:rPr>
          <w:rFonts w:ascii="Calibri" w:eastAsia="Times New Roman" w:hAnsi="Calibri" w:cs="Calibri"/>
          <w:noProof/>
          <w:sz w:val="24"/>
          <w:szCs w:val="24"/>
        </w:rPr>
        <w:t xml:space="preserve">, </w:t>
      </w:r>
      <w:hyperlink w:anchor="_ENREF_20" w:tooltip="Semmler, 2004 #952" w:history="1">
        <w:r w:rsidR="001E60C9" w:rsidRPr="005A0DFC">
          <w:rPr>
            <w:rFonts w:ascii="Calibri" w:eastAsia="Times New Roman" w:hAnsi="Calibri" w:cs="Calibri"/>
            <w:noProof/>
            <w:sz w:val="24"/>
            <w:szCs w:val="24"/>
          </w:rPr>
          <w:t>Semmler, 2004</w:t>
        </w:r>
      </w:hyperlink>
      <w:r w:rsidR="008D5355" w:rsidRPr="005A0DFC">
        <w:rPr>
          <w:rFonts w:ascii="Calibri" w:eastAsia="Times New Roman" w:hAnsi="Calibri" w:cs="Calibri"/>
          <w:noProof/>
          <w:sz w:val="24"/>
          <w:szCs w:val="24"/>
        </w:rPr>
        <w:t xml:space="preserve">, </w:t>
      </w:r>
      <w:hyperlink w:anchor="_ENREF_14" w:tooltip="Kreyling, 2002 #943" w:history="1">
        <w:r w:rsidR="001E60C9" w:rsidRPr="005A0DFC">
          <w:rPr>
            <w:rFonts w:ascii="Calibri" w:eastAsia="Times New Roman" w:hAnsi="Calibri" w:cs="Calibri"/>
            <w:noProof/>
            <w:sz w:val="24"/>
            <w:szCs w:val="24"/>
          </w:rPr>
          <w:t>Kreyling, 2002</w:t>
        </w:r>
      </w:hyperlink>
      <w:r w:rsidR="008D5355" w:rsidRPr="005A0DFC">
        <w:rPr>
          <w:rFonts w:ascii="Calibri" w:eastAsia="Times New Roman" w:hAnsi="Calibri" w:cs="Calibri"/>
          <w:noProof/>
          <w:sz w:val="24"/>
          <w:szCs w:val="24"/>
        </w:rPr>
        <w:t>)</w:t>
      </w:r>
      <w:r w:rsidR="009E4297" w:rsidRPr="005A0DFC">
        <w:rPr>
          <w:rFonts w:ascii="Calibri" w:eastAsia="Times New Roman" w:hAnsi="Calibri" w:cs="Calibri"/>
          <w:sz w:val="24"/>
          <w:szCs w:val="24"/>
        </w:rPr>
        <w:fldChar w:fldCharType="end"/>
      </w:r>
      <w:r w:rsidRPr="005A0DFC">
        <w:rPr>
          <w:rFonts w:ascii="Calibri" w:eastAsia="Times New Roman" w:hAnsi="Calibri" w:cs="Calibri"/>
          <w:sz w:val="24"/>
          <w:szCs w:val="24"/>
        </w:rPr>
        <w:t xml:space="preserve">. </w:t>
      </w:r>
      <w:r w:rsidR="00510531" w:rsidRPr="005A0DFC">
        <w:rPr>
          <w:rFonts w:ascii="Calibri" w:eastAsia="Times New Roman" w:hAnsi="Calibri" w:cs="Calibri"/>
          <w:sz w:val="24"/>
          <w:szCs w:val="24"/>
        </w:rPr>
        <w:t>In this way approximately 60</w:t>
      </w:r>
      <w:r w:rsidR="009534B9" w:rsidRPr="005A0DFC">
        <w:rPr>
          <w:rFonts w:ascii="Calibri" w:eastAsia="Times New Roman" w:hAnsi="Calibri" w:cs="Calibri"/>
          <w:sz w:val="24"/>
          <w:szCs w:val="24"/>
        </w:rPr>
        <w:t>-70</w:t>
      </w:r>
      <w:r w:rsidR="00510531" w:rsidRPr="005A0DFC">
        <w:rPr>
          <w:rFonts w:ascii="Calibri" w:eastAsia="Times New Roman" w:hAnsi="Calibri" w:cs="Calibri"/>
          <w:sz w:val="24"/>
          <w:szCs w:val="24"/>
        </w:rPr>
        <w:t xml:space="preserve">% of the total blood volume could be recovered. Organs, tissues, </w:t>
      </w:r>
      <w:r w:rsidR="009534B9" w:rsidRPr="005A0DFC">
        <w:rPr>
          <w:rFonts w:ascii="Calibri" w:eastAsia="Times New Roman" w:hAnsi="Calibri" w:cs="Calibri"/>
          <w:sz w:val="24"/>
          <w:szCs w:val="24"/>
        </w:rPr>
        <w:t xml:space="preserve">the </w:t>
      </w:r>
      <w:r w:rsidR="00510531" w:rsidRPr="005A0DFC">
        <w:rPr>
          <w:rFonts w:ascii="Calibri" w:eastAsia="Times New Roman" w:hAnsi="Calibri" w:cs="Calibri"/>
          <w:sz w:val="24"/>
          <w:szCs w:val="24"/>
        </w:rPr>
        <w:t>remain</w:t>
      </w:r>
      <w:r w:rsidR="009534B9" w:rsidRPr="005A0DFC">
        <w:rPr>
          <w:rFonts w:ascii="Calibri" w:eastAsia="Times New Roman" w:hAnsi="Calibri" w:cs="Calibri"/>
          <w:sz w:val="24"/>
          <w:szCs w:val="24"/>
        </w:rPr>
        <w:t>ing carcass</w:t>
      </w:r>
      <w:r w:rsidR="00510531" w:rsidRPr="005A0DFC">
        <w:rPr>
          <w:rFonts w:ascii="Calibri" w:eastAsia="Times New Roman" w:hAnsi="Calibri" w:cs="Calibri"/>
          <w:sz w:val="24"/>
          <w:szCs w:val="24"/>
        </w:rPr>
        <w:t xml:space="preserve"> and excretions </w:t>
      </w:r>
      <w:r w:rsidR="00196441" w:rsidRPr="005A0DFC">
        <w:rPr>
          <w:rFonts w:ascii="Calibri" w:eastAsia="Times New Roman" w:hAnsi="Calibri" w:cs="Calibri"/>
          <w:sz w:val="24"/>
          <w:szCs w:val="24"/>
        </w:rPr>
        <w:t xml:space="preserve">as specified in Table S4 </w:t>
      </w:r>
      <w:r w:rsidR="00510531" w:rsidRPr="005A0DFC">
        <w:rPr>
          <w:rFonts w:ascii="Calibri" w:eastAsia="Times New Roman" w:hAnsi="Calibri" w:cs="Calibri"/>
          <w:sz w:val="24"/>
          <w:szCs w:val="24"/>
        </w:rPr>
        <w:t xml:space="preserve">were collected for radiometric analysis </w:t>
      </w:r>
      <w:r w:rsidRPr="005A0DFC">
        <w:rPr>
          <w:rFonts w:ascii="Calibri" w:eastAsia="Times New Roman" w:hAnsi="Calibri" w:cs="Calibri"/>
          <w:sz w:val="24"/>
          <w:szCs w:val="24"/>
        </w:rPr>
        <w:t>. During dissection, none of the organs were cut and all fluids were cannulated (where necessary) in order to avoid any cross contamination.</w:t>
      </w:r>
      <w:r w:rsidRPr="005A0DFC" w:rsidDel="004F7695">
        <w:rPr>
          <w:rFonts w:ascii="Calibri" w:eastAsia="Times New Roman" w:hAnsi="Calibri" w:cs="Calibri"/>
          <w:sz w:val="24"/>
          <w:szCs w:val="24"/>
        </w:rPr>
        <w:t xml:space="preserve"> </w:t>
      </w:r>
      <w:r w:rsidR="00196441" w:rsidRPr="005A0DFC">
        <w:rPr>
          <w:rFonts w:ascii="Calibri" w:eastAsia="Times New Roman" w:hAnsi="Calibri" w:cs="Calibri"/>
          <w:sz w:val="24"/>
          <w:szCs w:val="24"/>
        </w:rPr>
        <w:t>A</w:t>
      </w:r>
      <w:r w:rsidRPr="005A0DFC">
        <w:rPr>
          <w:rFonts w:ascii="Calibri" w:eastAsia="Times New Roman" w:hAnsi="Calibri" w:cs="Calibri"/>
          <w:sz w:val="24"/>
          <w:szCs w:val="24"/>
        </w:rPr>
        <w:t>ddition</w:t>
      </w:r>
      <w:r w:rsidR="00196441" w:rsidRPr="005A0DFC">
        <w:rPr>
          <w:rFonts w:ascii="Calibri" w:eastAsia="Times New Roman" w:hAnsi="Calibri" w:cs="Calibri"/>
          <w:sz w:val="24"/>
          <w:szCs w:val="24"/>
        </w:rPr>
        <w:t xml:space="preserve">ally </w:t>
      </w:r>
      <w:r w:rsidRPr="005A0DFC">
        <w:rPr>
          <w:rFonts w:ascii="Calibri" w:eastAsia="Times New Roman" w:hAnsi="Calibri" w:cs="Calibri"/>
          <w:sz w:val="24"/>
          <w:szCs w:val="24"/>
        </w:rPr>
        <w:t xml:space="preserve">, </w:t>
      </w:r>
      <w:r w:rsidR="00196441" w:rsidRPr="005A0DFC">
        <w:rPr>
          <w:rFonts w:ascii="Calibri" w:eastAsia="Times New Roman" w:hAnsi="Calibri" w:cs="Calibri"/>
          <w:sz w:val="24"/>
          <w:szCs w:val="24"/>
        </w:rPr>
        <w:t xml:space="preserve">in each rat a </w:t>
      </w:r>
      <w:r w:rsidRPr="005A0DFC">
        <w:rPr>
          <w:rFonts w:ascii="Calibri" w:eastAsia="Times New Roman" w:hAnsi="Calibri" w:cs="Calibri"/>
          <w:sz w:val="24"/>
          <w:szCs w:val="24"/>
        </w:rPr>
        <w:t xml:space="preserve">broncho-alveolar lavage (BAL) </w:t>
      </w:r>
      <w:r w:rsidR="00196441" w:rsidRPr="005A0DFC">
        <w:rPr>
          <w:rFonts w:ascii="Calibri" w:eastAsia="Times New Roman" w:hAnsi="Calibri" w:cs="Calibri"/>
          <w:sz w:val="24"/>
          <w:szCs w:val="24"/>
        </w:rPr>
        <w:t xml:space="preserve">was </w:t>
      </w:r>
      <w:r w:rsidRPr="005A0DFC">
        <w:rPr>
          <w:rFonts w:ascii="Calibri" w:eastAsia="Times New Roman" w:hAnsi="Calibri" w:cs="Calibri"/>
          <w:sz w:val="24"/>
          <w:szCs w:val="24"/>
        </w:rPr>
        <w:t>performed</w:t>
      </w:r>
      <w:r w:rsidR="009534B9" w:rsidRPr="005A0DFC">
        <w:rPr>
          <w:rFonts w:ascii="Calibri" w:eastAsia="Times New Roman" w:hAnsi="Calibri" w:cs="Calibri"/>
          <w:sz w:val="24"/>
          <w:szCs w:val="24"/>
        </w:rPr>
        <w:t xml:space="preserve"> and the lavaged lungs, the </w:t>
      </w:r>
      <w:r w:rsidR="00196441" w:rsidRPr="005A0DFC">
        <w:rPr>
          <w:rFonts w:ascii="Calibri" w:eastAsia="Times New Roman" w:hAnsi="Calibri" w:cs="Calibri"/>
          <w:sz w:val="24"/>
          <w:szCs w:val="24"/>
        </w:rPr>
        <w:t xml:space="preserve">lavaged </w:t>
      </w:r>
      <w:r w:rsidR="009534B9" w:rsidRPr="005A0DFC">
        <w:rPr>
          <w:rFonts w:ascii="Calibri" w:eastAsia="Times New Roman" w:hAnsi="Calibri" w:cs="Calibri"/>
          <w:sz w:val="24"/>
          <w:szCs w:val="24"/>
        </w:rPr>
        <w:t>cells (BALC) and the lavage fluid (BALF), separated by centrifugation, were analysed separately</w:t>
      </w:r>
      <w:r w:rsidRPr="005A0DFC">
        <w:rPr>
          <w:rFonts w:ascii="Calibri" w:eastAsia="Times New Roman" w:hAnsi="Calibri" w:cs="Calibri"/>
          <w:sz w:val="24"/>
          <w:szCs w:val="24"/>
        </w:rPr>
        <w:t>. Organs, tissues, remain</w:t>
      </w:r>
      <w:r w:rsidR="009D6EE5" w:rsidRPr="005A0DFC">
        <w:rPr>
          <w:rFonts w:ascii="Calibri" w:eastAsia="Times New Roman" w:hAnsi="Calibri" w:cs="Calibri"/>
          <w:sz w:val="24"/>
          <w:szCs w:val="24"/>
        </w:rPr>
        <w:t xml:space="preserve">ing carcass </w:t>
      </w:r>
      <w:r w:rsidRPr="005A0DFC">
        <w:rPr>
          <w:rFonts w:ascii="Calibri" w:eastAsia="Times New Roman" w:hAnsi="Calibri" w:cs="Calibri"/>
          <w:sz w:val="24"/>
          <w:szCs w:val="24"/>
        </w:rPr>
        <w:t xml:space="preserve">and excretions were collected for radio-analysis (see Table </w:t>
      </w:r>
      <w:r w:rsidR="00C04F77" w:rsidRPr="005A0DFC">
        <w:rPr>
          <w:rFonts w:ascii="Calibri" w:eastAsia="Times New Roman" w:hAnsi="Calibri" w:cs="Calibri"/>
          <w:sz w:val="24"/>
          <w:szCs w:val="24"/>
        </w:rPr>
        <w:t>S4</w:t>
      </w:r>
      <w:r w:rsidRPr="005A0DFC">
        <w:rPr>
          <w:rFonts w:ascii="Calibri" w:eastAsia="Times New Roman" w:hAnsi="Calibri" w:cs="Calibri"/>
          <w:sz w:val="24"/>
          <w:szCs w:val="24"/>
        </w:rPr>
        <w:t>).</w:t>
      </w:r>
    </w:p>
    <w:p w:rsidR="00712F56" w:rsidRPr="005A0DFC" w:rsidRDefault="00712F56" w:rsidP="00712F56">
      <w:pPr>
        <w:spacing w:after="0" w:line="480" w:lineRule="auto"/>
        <w:jc w:val="both"/>
        <w:rPr>
          <w:rFonts w:ascii="Calibri" w:eastAsia="Times New Roman" w:hAnsi="Calibri" w:cs="Calibri"/>
          <w:sz w:val="24"/>
          <w:szCs w:val="24"/>
        </w:rPr>
      </w:pPr>
    </w:p>
    <w:p w:rsidR="00712F56" w:rsidRPr="005A0DFC" w:rsidRDefault="00712F56" w:rsidP="00712F56">
      <w:pPr>
        <w:spacing w:after="0" w:line="480" w:lineRule="auto"/>
        <w:jc w:val="both"/>
        <w:rPr>
          <w:rFonts w:ascii="Calibri" w:eastAsia="Calibri" w:hAnsi="Calibri" w:cs="Calibri"/>
          <w:sz w:val="24"/>
          <w:szCs w:val="24"/>
        </w:rPr>
      </w:pPr>
      <w:r w:rsidRPr="005A0DFC">
        <w:rPr>
          <w:rFonts w:ascii="Calibri" w:eastAsia="Calibri" w:hAnsi="Calibri" w:cs="Calibri"/>
          <w:b/>
          <w:sz w:val="24"/>
          <w:szCs w:val="24"/>
        </w:rPr>
        <w:t xml:space="preserve">Table </w:t>
      </w:r>
      <w:r w:rsidR="00C04F77" w:rsidRPr="005A0DFC">
        <w:rPr>
          <w:rFonts w:ascii="Calibri" w:eastAsia="Calibri" w:hAnsi="Calibri" w:cs="Calibri"/>
          <w:b/>
          <w:sz w:val="24"/>
          <w:szCs w:val="24"/>
        </w:rPr>
        <w:t>S4</w:t>
      </w:r>
      <w:r w:rsidRPr="005A0DFC">
        <w:rPr>
          <w:rFonts w:ascii="Calibri" w:eastAsia="Calibri" w:hAnsi="Calibri" w:cs="Calibri"/>
          <w:b/>
          <w:sz w:val="24"/>
          <w:szCs w:val="24"/>
        </w:rPr>
        <w:t>:</w:t>
      </w:r>
      <w:r w:rsidRPr="005A0DFC">
        <w:rPr>
          <w:rFonts w:ascii="Calibri" w:eastAsia="Calibri" w:hAnsi="Calibri" w:cs="Calibri"/>
          <w:sz w:val="24"/>
          <w:szCs w:val="24"/>
        </w:rPr>
        <w:t xml:space="preserve"> Organ, tissue and other samples prepared for radiometric analysis:</w:t>
      </w:r>
    </w:p>
    <w:tbl>
      <w:tblPr>
        <w:tblStyle w:val="Tabellenraster"/>
        <w:tblW w:w="0" w:type="auto"/>
        <w:tblLook w:val="04A0" w:firstRow="1" w:lastRow="0" w:firstColumn="1" w:lastColumn="0" w:noHBand="0" w:noVBand="1"/>
      </w:tblPr>
      <w:tblGrid>
        <w:gridCol w:w="2093"/>
        <w:gridCol w:w="2551"/>
        <w:gridCol w:w="2322"/>
        <w:gridCol w:w="2498"/>
      </w:tblGrid>
      <w:tr w:rsidR="00712F56" w:rsidRPr="005A0DFC" w:rsidTr="00503318">
        <w:trPr>
          <w:cantSplit/>
          <w:trHeight w:val="227"/>
        </w:trPr>
        <w:tc>
          <w:tcPr>
            <w:tcW w:w="2093" w:type="dxa"/>
            <w:tcMar>
              <w:top w:w="80" w:type="dxa"/>
              <w:bottom w:w="80" w:type="dxa"/>
            </w:tcMar>
          </w:tcPr>
          <w:p w:rsidR="00712F56" w:rsidRPr="005A0DFC" w:rsidRDefault="003079F1" w:rsidP="00B64714">
            <w:pPr>
              <w:spacing w:before="80" w:after="80"/>
              <w:contextualSpacing/>
              <w:rPr>
                <w:rFonts w:cs="Calibri"/>
                <w:sz w:val="24"/>
                <w:szCs w:val="24"/>
                <w:lang w:val="en-US"/>
              </w:rPr>
            </w:pPr>
            <w:r w:rsidRPr="005A0DFC">
              <w:rPr>
                <w:rFonts w:cs="Calibri"/>
                <w:sz w:val="24"/>
                <w:szCs w:val="24"/>
                <w:lang w:val="en-US"/>
              </w:rPr>
              <w:t xml:space="preserve">Lavaged </w:t>
            </w:r>
            <w:r w:rsidR="00712F56" w:rsidRPr="005A0DFC">
              <w:rPr>
                <w:rFonts w:cs="Calibri"/>
                <w:sz w:val="24"/>
                <w:szCs w:val="24"/>
                <w:lang w:val="en-US"/>
              </w:rPr>
              <w:t>lungs*</w:t>
            </w:r>
          </w:p>
        </w:tc>
        <w:tc>
          <w:tcPr>
            <w:tcW w:w="2551" w:type="dxa"/>
            <w:tcMar>
              <w:top w:w="80" w:type="dxa"/>
              <w:bottom w:w="80" w:type="dxa"/>
            </w:tcMar>
          </w:tcPr>
          <w:p w:rsidR="00712F56" w:rsidRPr="005A0DFC" w:rsidRDefault="0065281C" w:rsidP="00712F56">
            <w:pPr>
              <w:spacing w:before="80" w:after="80"/>
              <w:contextualSpacing/>
              <w:rPr>
                <w:rFonts w:cs="Calibri"/>
                <w:sz w:val="24"/>
                <w:szCs w:val="24"/>
                <w:lang w:val="en-US"/>
              </w:rPr>
            </w:pPr>
            <w:r w:rsidRPr="005A0DFC">
              <w:rPr>
                <w:rFonts w:cs="Calibri"/>
                <w:sz w:val="24"/>
                <w:szCs w:val="24"/>
                <w:lang w:val="en-US"/>
              </w:rPr>
              <w:t>T</w:t>
            </w:r>
            <w:r w:rsidR="00712F56" w:rsidRPr="005A0DFC">
              <w:rPr>
                <w:rFonts w:cs="Calibri"/>
                <w:sz w:val="24"/>
                <w:szCs w:val="24"/>
                <w:lang w:val="en-US"/>
              </w:rPr>
              <w:t>rachea</w:t>
            </w:r>
            <w:r w:rsidRPr="005A0DFC">
              <w:rPr>
                <w:rFonts w:cs="Calibri"/>
                <w:sz w:val="24"/>
                <w:szCs w:val="24"/>
                <w:lang w:val="en-US"/>
              </w:rPr>
              <w:t xml:space="preserve"> + main bronchi</w:t>
            </w:r>
          </w:p>
        </w:tc>
        <w:tc>
          <w:tcPr>
            <w:tcW w:w="2322"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BAL cells*</w:t>
            </w:r>
          </w:p>
        </w:tc>
        <w:tc>
          <w:tcPr>
            <w:tcW w:w="2498"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BAL fluid*</w:t>
            </w:r>
          </w:p>
        </w:tc>
      </w:tr>
      <w:tr w:rsidR="00712F56" w:rsidRPr="005A0DFC" w:rsidTr="00503318">
        <w:trPr>
          <w:cantSplit/>
          <w:trHeight w:val="227"/>
        </w:trPr>
        <w:tc>
          <w:tcPr>
            <w:tcW w:w="2093" w:type="dxa"/>
            <w:tcMar>
              <w:top w:w="80" w:type="dxa"/>
              <w:bottom w:w="80" w:type="dxa"/>
            </w:tcMar>
          </w:tcPr>
          <w:p w:rsidR="00712F56" w:rsidRPr="005A0DFC" w:rsidRDefault="00712F56" w:rsidP="003079F1">
            <w:pPr>
              <w:spacing w:before="80" w:after="80"/>
              <w:contextualSpacing/>
              <w:rPr>
                <w:rFonts w:cs="Calibri"/>
                <w:sz w:val="24"/>
                <w:szCs w:val="24"/>
                <w:lang w:val="en-US"/>
              </w:rPr>
            </w:pPr>
            <w:r w:rsidRPr="005A0DFC">
              <w:rPr>
                <w:rFonts w:cs="Calibri"/>
                <w:sz w:val="24"/>
                <w:szCs w:val="24"/>
                <w:lang w:val="en-US"/>
              </w:rPr>
              <w:t>liver</w:t>
            </w:r>
          </w:p>
        </w:tc>
        <w:tc>
          <w:tcPr>
            <w:tcW w:w="2551"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spleen</w:t>
            </w:r>
            <w:r w:rsidRPr="005A0DFC">
              <w:rPr>
                <w:rFonts w:cs="Calibri"/>
                <w:sz w:val="24"/>
                <w:szCs w:val="24"/>
                <w:vertAlign w:val="subscript"/>
                <w:lang w:val="en-US"/>
              </w:rPr>
              <w:t>(2nd)</w:t>
            </w:r>
          </w:p>
        </w:tc>
        <w:tc>
          <w:tcPr>
            <w:tcW w:w="2322"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kidneys</w:t>
            </w:r>
            <w:r w:rsidRPr="005A0DFC">
              <w:rPr>
                <w:rFonts w:cs="Calibri"/>
                <w:sz w:val="24"/>
                <w:szCs w:val="24"/>
                <w:vertAlign w:val="subscript"/>
                <w:lang w:val="en-US"/>
              </w:rPr>
              <w:t>(2nd)</w:t>
            </w:r>
          </w:p>
        </w:tc>
        <w:tc>
          <w:tcPr>
            <w:tcW w:w="2498" w:type="dxa"/>
            <w:tcMar>
              <w:top w:w="80" w:type="dxa"/>
              <w:bottom w:w="80" w:type="dxa"/>
            </w:tcMar>
          </w:tcPr>
          <w:p w:rsidR="00712F56" w:rsidRPr="005A0DFC" w:rsidRDefault="00712F56" w:rsidP="00712F56">
            <w:pPr>
              <w:spacing w:before="80" w:after="80"/>
              <w:contextualSpacing/>
              <w:rPr>
                <w:rFonts w:cs="Calibri"/>
                <w:sz w:val="24"/>
                <w:szCs w:val="24"/>
                <w:lang w:val="en-US"/>
              </w:rPr>
            </w:pPr>
          </w:p>
        </w:tc>
      </w:tr>
      <w:tr w:rsidR="00712F56" w:rsidRPr="005A0DFC" w:rsidTr="00503318">
        <w:trPr>
          <w:cantSplit/>
          <w:trHeight w:val="227"/>
        </w:trPr>
        <w:tc>
          <w:tcPr>
            <w:tcW w:w="2093"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brain</w:t>
            </w:r>
            <w:r w:rsidRPr="005A0DFC">
              <w:rPr>
                <w:rFonts w:cs="Calibri"/>
                <w:sz w:val="24"/>
                <w:szCs w:val="24"/>
                <w:vertAlign w:val="subscript"/>
                <w:lang w:val="en-US"/>
              </w:rPr>
              <w:t>(2nd)</w:t>
            </w:r>
          </w:p>
        </w:tc>
        <w:tc>
          <w:tcPr>
            <w:tcW w:w="2551"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heart</w:t>
            </w:r>
            <w:r w:rsidRPr="005A0DFC">
              <w:rPr>
                <w:rFonts w:cs="Calibri"/>
                <w:sz w:val="24"/>
                <w:szCs w:val="24"/>
                <w:vertAlign w:val="subscript"/>
                <w:lang w:val="en-US"/>
              </w:rPr>
              <w:t>(2nd)</w:t>
            </w:r>
          </w:p>
        </w:tc>
        <w:tc>
          <w:tcPr>
            <w:tcW w:w="2322"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uterus</w:t>
            </w:r>
            <w:r w:rsidRPr="005A0DFC">
              <w:rPr>
                <w:rFonts w:cs="Calibri"/>
                <w:sz w:val="24"/>
                <w:szCs w:val="24"/>
                <w:vertAlign w:val="subscript"/>
                <w:lang w:val="en-US"/>
              </w:rPr>
              <w:t>(2nd)</w:t>
            </w:r>
          </w:p>
        </w:tc>
        <w:tc>
          <w:tcPr>
            <w:tcW w:w="2498" w:type="dxa"/>
            <w:tcMar>
              <w:top w:w="80" w:type="dxa"/>
              <w:bottom w:w="80" w:type="dxa"/>
            </w:tcMar>
          </w:tcPr>
          <w:p w:rsidR="00712F56" w:rsidRPr="005A0DFC" w:rsidRDefault="00712F56" w:rsidP="00712F56">
            <w:pPr>
              <w:spacing w:before="80" w:after="80"/>
              <w:contextualSpacing/>
              <w:rPr>
                <w:rFonts w:cs="Calibri"/>
                <w:sz w:val="24"/>
                <w:szCs w:val="24"/>
                <w:lang w:val="en-US"/>
              </w:rPr>
            </w:pPr>
          </w:p>
        </w:tc>
      </w:tr>
      <w:tr w:rsidR="00712F56" w:rsidRPr="005A0DFC" w:rsidTr="00AC27AD">
        <w:trPr>
          <w:cantSplit/>
          <w:trHeight w:val="227"/>
        </w:trPr>
        <w:tc>
          <w:tcPr>
            <w:tcW w:w="9464" w:type="dxa"/>
            <w:gridSpan w:val="4"/>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GIT: gastro-intestinal tract, comprising oesophagus, stomach, small and large intestine</w:t>
            </w:r>
          </w:p>
        </w:tc>
      </w:tr>
      <w:tr w:rsidR="00712F56" w:rsidRPr="005A0DFC" w:rsidTr="00503318">
        <w:trPr>
          <w:cantSplit/>
          <w:trHeight w:val="227"/>
        </w:trPr>
        <w:tc>
          <w:tcPr>
            <w:tcW w:w="2093"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total skin</w:t>
            </w:r>
            <w:r w:rsidRPr="005A0DFC">
              <w:rPr>
                <w:rFonts w:cs="Calibri"/>
                <w:sz w:val="24"/>
                <w:szCs w:val="24"/>
                <w:vertAlign w:val="subscript"/>
                <w:lang w:val="en-US"/>
              </w:rPr>
              <w:t>(2nd)</w:t>
            </w:r>
          </w:p>
        </w:tc>
        <w:tc>
          <w:tcPr>
            <w:tcW w:w="2551" w:type="dxa"/>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muscle sample</w:t>
            </w:r>
            <w:r w:rsidRPr="005A0DFC">
              <w:rPr>
                <w:rFonts w:cs="Calibri"/>
                <w:sz w:val="24"/>
                <w:szCs w:val="24"/>
                <w:vertAlign w:val="subscript"/>
                <w:lang w:val="en-US"/>
              </w:rPr>
              <w:t>(2nd)</w:t>
            </w:r>
            <w:r w:rsidR="00AB206A" w:rsidRPr="005A0DFC">
              <w:rPr>
                <w:rFonts w:cs="Calibri"/>
                <w:sz w:val="24"/>
                <w:szCs w:val="24"/>
                <w:vertAlign w:val="superscript"/>
                <w:lang w:val="en-US"/>
              </w:rPr>
              <w:t>&amp;</w:t>
            </w:r>
          </w:p>
        </w:tc>
        <w:tc>
          <w:tcPr>
            <w:tcW w:w="4820" w:type="dxa"/>
            <w:gridSpan w:val="2"/>
            <w:tcMar>
              <w:top w:w="80" w:type="dxa"/>
              <w:bottom w:w="80" w:type="dxa"/>
            </w:tcMar>
          </w:tcPr>
          <w:p w:rsidR="00712F56" w:rsidRPr="005A0DFC" w:rsidRDefault="00030CB0" w:rsidP="00712F56">
            <w:pPr>
              <w:spacing w:before="80" w:after="80"/>
              <w:contextualSpacing/>
              <w:rPr>
                <w:rFonts w:cs="Calibri"/>
                <w:sz w:val="24"/>
                <w:szCs w:val="24"/>
                <w:lang w:val="en-US"/>
              </w:rPr>
            </w:pPr>
            <w:r w:rsidRPr="005A0DFC">
              <w:rPr>
                <w:rFonts w:cs="Calibri"/>
                <w:sz w:val="24"/>
                <w:szCs w:val="24"/>
                <w:lang w:val="en-US"/>
              </w:rPr>
              <w:t xml:space="preserve">head: </w:t>
            </w:r>
            <w:r w:rsidR="00712F56" w:rsidRPr="005A0DFC">
              <w:rPr>
                <w:rFonts w:cs="Calibri"/>
                <w:sz w:val="24"/>
                <w:szCs w:val="24"/>
                <w:lang w:val="en-US"/>
              </w:rPr>
              <w:t>skinned head</w:t>
            </w:r>
            <w:r w:rsidR="00712F56" w:rsidRPr="005A0DFC">
              <w:rPr>
                <w:rFonts w:cs="Calibri"/>
                <w:sz w:val="24"/>
                <w:szCs w:val="24"/>
                <w:vertAlign w:val="subscript"/>
                <w:lang w:val="en-US"/>
              </w:rPr>
              <w:t xml:space="preserve">(2nd)  </w:t>
            </w:r>
            <w:r w:rsidR="00712F56" w:rsidRPr="005A0DFC">
              <w:rPr>
                <w:rFonts w:cs="Calibri"/>
                <w:sz w:val="24"/>
                <w:szCs w:val="24"/>
                <w:lang w:val="en-US"/>
              </w:rPr>
              <w:t xml:space="preserve"> without brain</w:t>
            </w:r>
          </w:p>
        </w:tc>
      </w:tr>
      <w:tr w:rsidR="00712F56" w:rsidRPr="005A0DFC" w:rsidTr="00AC27AD">
        <w:trPr>
          <w:cantSplit/>
          <w:trHeight w:val="227"/>
        </w:trPr>
        <w:tc>
          <w:tcPr>
            <w:tcW w:w="9464" w:type="dxa"/>
            <w:gridSpan w:val="4"/>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exsanguinated blood sample</w:t>
            </w:r>
            <w:r w:rsidRPr="005A0DFC">
              <w:rPr>
                <w:rFonts w:cs="Calibri"/>
                <w:sz w:val="24"/>
                <w:szCs w:val="24"/>
                <w:vertAlign w:val="subscript"/>
                <w:lang w:val="en-US"/>
              </w:rPr>
              <w:t>(2nd)</w:t>
            </w:r>
          </w:p>
        </w:tc>
      </w:tr>
      <w:tr w:rsidR="00712F56" w:rsidRPr="005A0DFC" w:rsidTr="00AC27AD">
        <w:trPr>
          <w:cantSplit/>
          <w:trHeight w:val="227"/>
        </w:trPr>
        <w:tc>
          <w:tcPr>
            <w:tcW w:w="9464" w:type="dxa"/>
            <w:gridSpan w:val="4"/>
            <w:tcMar>
              <w:top w:w="80" w:type="dxa"/>
              <w:bottom w:w="80" w:type="dxa"/>
            </w:tcMar>
          </w:tcPr>
          <w:p w:rsidR="00712F56" w:rsidRPr="005A0DFC" w:rsidRDefault="00712F56" w:rsidP="00030CB0">
            <w:pPr>
              <w:spacing w:before="80" w:after="80"/>
              <w:contextualSpacing/>
              <w:rPr>
                <w:rFonts w:cs="Calibri"/>
                <w:sz w:val="24"/>
                <w:szCs w:val="24"/>
                <w:lang w:val="en-US"/>
              </w:rPr>
            </w:pPr>
            <w:r w:rsidRPr="005A0DFC">
              <w:rPr>
                <w:rFonts w:cs="Calibri"/>
                <w:sz w:val="24"/>
                <w:szCs w:val="24"/>
                <w:lang w:val="en-US"/>
              </w:rPr>
              <w:t>bone sample</w:t>
            </w:r>
            <w:r w:rsidRPr="005A0DFC">
              <w:rPr>
                <w:rFonts w:cs="Calibri"/>
                <w:sz w:val="24"/>
                <w:szCs w:val="24"/>
                <w:vertAlign w:val="subscript"/>
                <w:lang w:val="en-US"/>
              </w:rPr>
              <w:t xml:space="preserve">(2nd)  </w:t>
            </w:r>
            <w:r w:rsidRPr="005A0DFC">
              <w:rPr>
                <w:rFonts w:cs="Calibri"/>
                <w:sz w:val="24"/>
                <w:szCs w:val="24"/>
                <w:lang w:val="en-US"/>
              </w:rPr>
              <w:t xml:space="preserve"> (humerus or femur carefully cleaned from </w:t>
            </w:r>
            <w:r w:rsidR="00030CB0" w:rsidRPr="005A0DFC">
              <w:rPr>
                <w:rFonts w:cs="Calibri"/>
                <w:sz w:val="24"/>
                <w:szCs w:val="24"/>
                <w:lang w:val="en-US"/>
              </w:rPr>
              <w:t>muscles and fat</w:t>
            </w:r>
            <w:r w:rsidRPr="005A0DFC">
              <w:rPr>
                <w:rFonts w:cs="Calibri"/>
                <w:sz w:val="24"/>
                <w:szCs w:val="24"/>
                <w:lang w:val="en-US"/>
              </w:rPr>
              <w:t>)</w:t>
            </w:r>
          </w:p>
        </w:tc>
      </w:tr>
      <w:tr w:rsidR="000471BD" w:rsidRPr="005A0DFC" w:rsidTr="00AC27AD">
        <w:trPr>
          <w:cantSplit/>
          <w:trHeight w:val="227"/>
        </w:trPr>
        <w:tc>
          <w:tcPr>
            <w:tcW w:w="9464" w:type="dxa"/>
            <w:gridSpan w:val="4"/>
            <w:tcMar>
              <w:top w:w="80" w:type="dxa"/>
              <w:bottom w:w="80" w:type="dxa"/>
            </w:tcMar>
          </w:tcPr>
          <w:p w:rsidR="000471BD" w:rsidRPr="005A0DFC" w:rsidRDefault="000471BD" w:rsidP="000471BD">
            <w:pPr>
              <w:spacing w:before="80" w:after="80"/>
              <w:contextualSpacing/>
              <w:rPr>
                <w:rFonts w:cs="Calibri"/>
                <w:sz w:val="24"/>
                <w:szCs w:val="24"/>
              </w:rPr>
            </w:pPr>
            <w:r w:rsidRPr="005A0DFC">
              <w:rPr>
                <w:rFonts w:cs="Calibri"/>
                <w:sz w:val="24"/>
                <w:szCs w:val="24"/>
              </w:rPr>
              <w:t>skeleton: estimated from measured bone sample activity times 10% BW (derived in Eqn. (</w:t>
            </w:r>
            <w:r w:rsidR="00AC27AD" w:rsidRPr="005A0DFC">
              <w:rPr>
                <w:rFonts w:cs="Calibri"/>
                <w:sz w:val="24"/>
                <w:szCs w:val="24"/>
              </w:rPr>
              <w:t>S</w:t>
            </w:r>
            <w:r w:rsidRPr="005A0DFC">
              <w:rPr>
                <w:rFonts w:cs="Calibri"/>
                <w:sz w:val="24"/>
                <w:szCs w:val="24"/>
              </w:rPr>
              <w:t>8))</w:t>
            </w:r>
          </w:p>
        </w:tc>
      </w:tr>
      <w:tr w:rsidR="00712F56" w:rsidRPr="005A0DFC" w:rsidTr="00AC27AD">
        <w:trPr>
          <w:cantSplit/>
          <w:trHeight w:val="227"/>
        </w:trPr>
        <w:tc>
          <w:tcPr>
            <w:tcW w:w="9464" w:type="dxa"/>
            <w:gridSpan w:val="4"/>
            <w:tcMar>
              <w:top w:w="80" w:type="dxa"/>
              <w:bottom w:w="80" w:type="dxa"/>
            </w:tcMar>
          </w:tcPr>
          <w:p w:rsidR="00712F56" w:rsidRPr="005A0DFC" w:rsidRDefault="000471BD" w:rsidP="000471BD">
            <w:pPr>
              <w:spacing w:before="80" w:after="80"/>
              <w:contextualSpacing/>
              <w:rPr>
                <w:rFonts w:cs="Calibri"/>
                <w:sz w:val="24"/>
                <w:szCs w:val="24"/>
                <w:lang w:val="en-US"/>
              </w:rPr>
            </w:pPr>
            <w:r w:rsidRPr="005A0DFC">
              <w:rPr>
                <w:rFonts w:cs="Calibri"/>
                <w:sz w:val="24"/>
                <w:szCs w:val="24"/>
                <w:lang w:val="en-US"/>
              </w:rPr>
              <w:t>carcass</w:t>
            </w:r>
            <w:r w:rsidR="00712F56" w:rsidRPr="005A0DFC">
              <w:rPr>
                <w:rFonts w:cs="Calibri"/>
                <w:sz w:val="24"/>
                <w:szCs w:val="24"/>
                <w:vertAlign w:val="subscript"/>
                <w:lang w:val="en-US"/>
              </w:rPr>
              <w:t xml:space="preserve">(2nd)  </w:t>
            </w:r>
            <w:r w:rsidR="00712F56" w:rsidRPr="005A0DFC">
              <w:rPr>
                <w:rFonts w:cs="Calibri"/>
                <w:sz w:val="24"/>
                <w:szCs w:val="24"/>
                <w:lang w:val="en-US"/>
              </w:rPr>
              <w:t xml:space="preserve">: </w:t>
            </w:r>
            <w:r w:rsidRPr="005A0DFC">
              <w:rPr>
                <w:rFonts w:cs="Calibri"/>
                <w:sz w:val="24"/>
                <w:szCs w:val="24"/>
              </w:rPr>
              <w:t>total remaining carcass beyond the above listed organs and tissues, consists of skeleton and soft tissue</w:t>
            </w:r>
          </w:p>
        </w:tc>
      </w:tr>
      <w:tr w:rsidR="009B6EDF" w:rsidRPr="005A0DFC" w:rsidTr="00AC27AD">
        <w:trPr>
          <w:cantSplit/>
          <w:trHeight w:val="227"/>
        </w:trPr>
        <w:tc>
          <w:tcPr>
            <w:tcW w:w="9464" w:type="dxa"/>
            <w:gridSpan w:val="4"/>
            <w:tcMar>
              <w:top w:w="80" w:type="dxa"/>
              <w:bottom w:w="80" w:type="dxa"/>
            </w:tcMar>
          </w:tcPr>
          <w:p w:rsidR="009B6EDF" w:rsidRPr="005A0DFC" w:rsidRDefault="000471BD" w:rsidP="00712F56">
            <w:pPr>
              <w:spacing w:before="80" w:after="80"/>
              <w:contextualSpacing/>
              <w:rPr>
                <w:rFonts w:cs="Calibri"/>
                <w:sz w:val="24"/>
                <w:szCs w:val="24"/>
              </w:rPr>
            </w:pPr>
            <w:r w:rsidRPr="005A0DFC">
              <w:rPr>
                <w:rFonts w:cs="Calibri"/>
                <w:sz w:val="24"/>
                <w:szCs w:val="24"/>
              </w:rPr>
              <w:t>soft tissue: non-osseous tissues of the carcass calculated to be the difference between carcass and skeleton activities; it includes muscles, fat, skin, connective tissue, paws</w:t>
            </w:r>
          </w:p>
        </w:tc>
      </w:tr>
      <w:tr w:rsidR="00FD08D0" w:rsidRPr="005A0DFC" w:rsidTr="00AC27AD">
        <w:trPr>
          <w:cantSplit/>
          <w:trHeight w:val="227"/>
        </w:trPr>
        <w:tc>
          <w:tcPr>
            <w:tcW w:w="9464" w:type="dxa"/>
            <w:gridSpan w:val="4"/>
            <w:tcMar>
              <w:top w:w="80" w:type="dxa"/>
              <w:bottom w:w="80" w:type="dxa"/>
            </w:tcMar>
          </w:tcPr>
          <w:p w:rsidR="00FD08D0" w:rsidRPr="005A0DFC" w:rsidRDefault="00FD08D0" w:rsidP="00712F56">
            <w:pPr>
              <w:spacing w:before="80" w:after="80"/>
              <w:contextualSpacing/>
              <w:rPr>
                <w:rFonts w:cs="Calibri"/>
                <w:sz w:val="24"/>
                <w:szCs w:val="24"/>
              </w:rPr>
            </w:pPr>
            <w:r w:rsidRPr="005A0DFC">
              <w:rPr>
                <w:rFonts w:cs="Calibri"/>
                <w:sz w:val="24"/>
                <w:szCs w:val="24"/>
              </w:rPr>
              <w:t>Secondary organs: sum of all organs</w:t>
            </w:r>
            <w:r w:rsidRPr="005A0DFC">
              <w:rPr>
                <w:rFonts w:cs="Calibri"/>
                <w:sz w:val="24"/>
                <w:szCs w:val="24"/>
                <w:vertAlign w:val="subscript"/>
              </w:rPr>
              <w:t>(2nd)</w:t>
            </w:r>
            <w:r w:rsidRPr="005A0DFC">
              <w:rPr>
                <w:rFonts w:cs="Calibri"/>
                <w:sz w:val="24"/>
                <w:szCs w:val="24"/>
              </w:rPr>
              <w:t xml:space="preserve"> indexed and listed above</w:t>
            </w:r>
          </w:p>
        </w:tc>
      </w:tr>
      <w:tr w:rsidR="00712F56" w:rsidRPr="005A0DFC" w:rsidTr="00AC27AD">
        <w:trPr>
          <w:cantSplit/>
          <w:trHeight w:val="227"/>
        </w:trPr>
        <w:tc>
          <w:tcPr>
            <w:tcW w:w="9464" w:type="dxa"/>
            <w:gridSpan w:val="4"/>
            <w:tcMar>
              <w:top w:w="80" w:type="dxa"/>
              <w:bottom w:w="80" w:type="dxa"/>
            </w:tcMar>
          </w:tcPr>
          <w:p w:rsidR="00712F56" w:rsidRPr="005A0DFC" w:rsidRDefault="00712F56" w:rsidP="00712F56">
            <w:pPr>
              <w:spacing w:before="80" w:after="80"/>
              <w:contextualSpacing/>
              <w:rPr>
                <w:rFonts w:cs="Calibri"/>
                <w:sz w:val="24"/>
                <w:szCs w:val="24"/>
                <w:lang w:val="en-US"/>
              </w:rPr>
            </w:pPr>
            <w:r w:rsidRPr="005A0DFC">
              <w:rPr>
                <w:rFonts w:cs="Calibri"/>
                <w:sz w:val="24"/>
                <w:szCs w:val="24"/>
                <w:lang w:val="en-US"/>
              </w:rPr>
              <w:t xml:space="preserve">excretion: total daily urine and </w:t>
            </w:r>
            <w:r w:rsidR="00D5641A" w:rsidRPr="005A0DFC">
              <w:rPr>
                <w:rFonts w:cs="Calibri"/>
                <w:sz w:val="24"/>
                <w:szCs w:val="24"/>
                <w:lang w:val="en-US"/>
              </w:rPr>
              <w:t>fec</w:t>
            </w:r>
            <w:r w:rsidRPr="005A0DFC">
              <w:rPr>
                <w:rFonts w:cs="Calibri"/>
                <w:sz w:val="24"/>
                <w:szCs w:val="24"/>
                <w:lang w:val="en-US"/>
              </w:rPr>
              <w:t>es, collected separately</w:t>
            </w:r>
          </w:p>
        </w:tc>
      </w:tr>
    </w:tbl>
    <w:p w:rsidR="00712F56" w:rsidRPr="005A0DFC" w:rsidRDefault="00712F56" w:rsidP="00712F56">
      <w:pPr>
        <w:spacing w:after="0" w:line="240" w:lineRule="auto"/>
        <w:ind w:left="703" w:hanging="703"/>
        <w:rPr>
          <w:rFonts w:ascii="Calibri" w:eastAsia="Calibri" w:hAnsi="Calibri" w:cs="Calibri"/>
          <w:sz w:val="24"/>
          <w:szCs w:val="24"/>
        </w:rPr>
      </w:pPr>
    </w:p>
    <w:p w:rsidR="00712F56" w:rsidRPr="005A0DFC" w:rsidRDefault="00712F56" w:rsidP="00995498">
      <w:pPr>
        <w:spacing w:after="0" w:line="480" w:lineRule="auto"/>
        <w:ind w:left="705" w:hanging="705"/>
        <w:contextualSpacing/>
        <w:rPr>
          <w:rFonts w:ascii="Calibri" w:eastAsia="Calibri" w:hAnsi="Calibri" w:cs="Calibri"/>
          <w:sz w:val="24"/>
          <w:szCs w:val="24"/>
        </w:rPr>
      </w:pPr>
      <w:r w:rsidRPr="005A0DFC">
        <w:rPr>
          <w:rFonts w:ascii="Calibri" w:eastAsia="Calibri" w:hAnsi="Calibri" w:cs="Calibri"/>
          <w:sz w:val="24"/>
          <w:szCs w:val="24"/>
        </w:rPr>
        <w:t>*</w:t>
      </w:r>
      <w:r w:rsidRPr="005A0DFC">
        <w:rPr>
          <w:rFonts w:ascii="Calibri" w:eastAsia="Calibri" w:hAnsi="Calibri" w:cs="Calibri"/>
          <w:sz w:val="24"/>
          <w:szCs w:val="24"/>
        </w:rPr>
        <w:tab/>
        <w:t xml:space="preserve">Lavaged lungs; broncho-alveolar lavage (BAL); separation of BAL cells from BAL fluid supernatant by centrifugation as described in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&lt;EndNote&gt;&lt;Cite&gt;&lt;Author&gt;Kreyling&lt;/Author&gt;&lt;Year&gt;2014&lt;/Year&gt;&lt;RecNum&gt;942&lt;/RecNum&gt;&lt;DisplayText&gt;(Kreyling, 2014)&lt;/DisplayText&gt;&lt;record&gt;&lt;rec-number&gt;942&lt;/rec-number&gt;&lt;foreign-keys&gt;&lt;key app="EN" db-id="sz9ezsaaefftffevrp7pzwrb0wwpzwwt5tvw"&gt;942&lt;/key&gt;&lt;/foreign-keys&gt;&lt;ref-type name="Journal Article"&gt;17&lt;/ref-type&gt;&lt;contributors&gt;&lt;authors&gt;&lt;author&gt;Kreyling, W. G.&lt;/author&gt;&lt;author&gt;Hirn, S.&lt;/author&gt;&lt;author&gt;Moller, W.&lt;/author&gt;&lt;author&gt;Schleh, C.&lt;/author&gt;&lt;author&gt;Wenk, A.&lt;/author&gt;&lt;author&gt;Celik, G.&lt;/author&gt;&lt;author&gt;Lipka, J.&lt;/author&gt;&lt;author&gt;Schaffler, M.&lt;/author&gt;&lt;author&gt;Haberl, N.&lt;/author&gt;&lt;author&gt;Johnston, B. D.&lt;/author&gt;&lt;author&gt;Sperling, R.&lt;/author&gt;&lt;author&gt;Schmid, G.&lt;/author&gt;&lt;author&gt;Simon, U.&lt;/author&gt;&lt;author&gt;Parak, W. J.&lt;/author&gt;&lt;author&gt;Semmler-Behnke, M.&lt;/author&gt;&lt;/authors&gt;&lt;/contributors&gt;&lt;auth-address&gt;Institute of Lung Biology and Disease and double daggerInstitute of Epidemiology II, Helmholtz Zentrum Munchen - German Research Center for Environmental Health , 85764 Neuherberg/Munich, Germany.&lt;/auth-address&gt;&lt;titles&gt;&lt;title&gt;Air-blood barrier translocation of tracheally instilled gold nanoparticles inversely depends on particle size&lt;/title&gt;&lt;secondary-title&gt;ACS Nano&lt;/secondary-title&gt;&lt;alt-title&gt;ACS nano&lt;/alt-title&gt;&lt;/titles&gt;&lt;periodical&gt;&lt;full-title&gt;ACS Nano&lt;/full-title&gt;&lt;abbr-1&gt;ACS nano&lt;/abbr-1&gt;&lt;/periodical&gt;&lt;alt-periodical&gt;&lt;full-title&gt;ACS Nano&lt;/full-title&gt;&lt;abbr-1&gt;ACS nano&lt;/abbr-1&gt;&lt;/alt-periodical&gt;&lt;pages&gt;222-33&lt;/pages&gt;&lt;volume&gt;8&lt;/volume&gt;&lt;number&gt;1&lt;/number&gt;&lt;edition&gt;2013/12/25&lt;/edition&gt;&lt;dates&gt;&lt;year&gt;2014&lt;/year&gt;&lt;pub-dates&gt;&lt;date&gt;Jan 28&lt;/date&gt;&lt;/pub-dates&gt;&lt;/dates&gt;&lt;isbn&gt;1936-086X (Electronic)&amp;#xD;1936-0851 (Linking)&lt;/isbn&gt;&lt;accession-num&gt;24364563&lt;/accession-num&gt;&lt;work-type&gt;Research Support, N.I.H., Extramural&amp;#xD;Research Support, Non-U.S. Gov&amp;apos;t&lt;/work-type&gt;&lt;urls&gt;&lt;related-urls&gt;&lt;url&gt;http://www.ncbi.nlm.nih.gov/pubmed/24364563&lt;/url&gt;&lt;/related-urls&gt;&lt;/urls&gt;&lt;electronic-resource-num&gt;10.1021/nn403256v&lt;/electronic-resource-num&gt;&lt;language&gt;eng&lt;/language&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0" w:tooltip="Kreyling, 2014 #942" w:history="1">
        <w:r w:rsidR="001E60C9" w:rsidRPr="005A0DFC">
          <w:rPr>
            <w:rFonts w:ascii="Calibri" w:eastAsia="Calibri" w:hAnsi="Calibri" w:cs="Calibri"/>
            <w:noProof/>
            <w:sz w:val="24"/>
            <w:szCs w:val="24"/>
          </w:rPr>
          <w:t>Kreyling, 2014</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p>
    <w:p w:rsidR="00AB206A" w:rsidRPr="005A0DFC" w:rsidRDefault="00AB206A" w:rsidP="00995498">
      <w:pPr>
        <w:spacing w:after="0" w:line="480" w:lineRule="auto"/>
        <w:ind w:left="705" w:hanging="705"/>
        <w:contextualSpacing/>
        <w:rPr>
          <w:rFonts w:ascii="Calibri" w:eastAsia="Calibri" w:hAnsi="Calibri" w:cs="Calibri"/>
          <w:sz w:val="24"/>
          <w:szCs w:val="24"/>
        </w:rPr>
      </w:pPr>
      <w:r w:rsidRPr="005A0DFC">
        <w:rPr>
          <w:rFonts w:cs="Calibri"/>
          <w:sz w:val="24"/>
          <w:szCs w:val="24"/>
          <w:vertAlign w:val="superscript"/>
        </w:rPr>
        <w:t>&amp;</w:t>
      </w:r>
      <w:r w:rsidRPr="005A0DFC">
        <w:rPr>
          <w:rFonts w:cs="Calibri"/>
          <w:sz w:val="24"/>
          <w:szCs w:val="24"/>
          <w:vertAlign w:val="superscript"/>
        </w:rPr>
        <w:tab/>
      </w:r>
      <w:r w:rsidRPr="005A0DFC">
        <w:rPr>
          <w:rFonts w:cs="Calibri"/>
          <w:sz w:val="24"/>
          <w:szCs w:val="24"/>
        </w:rPr>
        <w:t>muscles were collected from both hind legs</w:t>
      </w:r>
    </w:p>
    <w:p w:rsidR="00712F56" w:rsidRPr="005A0DFC" w:rsidRDefault="00712F56" w:rsidP="00995498">
      <w:pPr>
        <w:tabs>
          <w:tab w:val="left" w:pos="709"/>
        </w:tabs>
        <w:spacing w:after="0" w:line="480" w:lineRule="auto"/>
        <w:ind w:left="709" w:hanging="709"/>
        <w:contextualSpacing/>
        <w:rPr>
          <w:rFonts w:ascii="Calibri" w:eastAsia="Calibri" w:hAnsi="Calibri" w:cs="Calibri"/>
          <w:sz w:val="24"/>
          <w:szCs w:val="24"/>
        </w:rPr>
      </w:pPr>
      <w:r w:rsidRPr="005A0DFC">
        <w:rPr>
          <w:rFonts w:ascii="Calibri" w:eastAsia="Calibri" w:hAnsi="Calibri" w:cs="Calibri"/>
          <w:sz w:val="24"/>
          <w:szCs w:val="24"/>
          <w:vertAlign w:val="subscript"/>
        </w:rPr>
        <w:t xml:space="preserve">(2nd)  </w:t>
      </w:r>
      <w:r w:rsidRPr="005A0DFC">
        <w:rPr>
          <w:rFonts w:ascii="Calibri" w:eastAsia="Calibri" w:hAnsi="Calibri" w:cs="Calibri"/>
          <w:sz w:val="24"/>
          <w:szCs w:val="24"/>
          <w:vertAlign w:val="subscript"/>
        </w:rPr>
        <w:tab/>
      </w:r>
      <w:r w:rsidRPr="005A0DFC">
        <w:rPr>
          <w:rFonts w:ascii="Calibri" w:eastAsia="Calibri" w:hAnsi="Calibri" w:cs="Calibri"/>
          <w:sz w:val="24"/>
          <w:szCs w:val="24"/>
        </w:rPr>
        <w:t>The index “</w:t>
      </w:r>
      <w:r w:rsidRPr="005A0DFC">
        <w:rPr>
          <w:rFonts w:ascii="Calibri" w:eastAsia="Calibri" w:hAnsi="Calibri" w:cs="Calibri"/>
          <w:sz w:val="24"/>
          <w:szCs w:val="24"/>
          <w:vertAlign w:val="subscript"/>
        </w:rPr>
        <w:t>(2nd)</w:t>
      </w:r>
      <w:r w:rsidRPr="005A0DFC">
        <w:rPr>
          <w:rFonts w:ascii="Calibri" w:eastAsia="Calibri" w:hAnsi="Calibri" w:cs="Calibri"/>
          <w:sz w:val="24"/>
          <w:szCs w:val="24"/>
        </w:rPr>
        <w:t xml:space="preserve">“ indicates those secondary organs and tissues which may accumulate </w:t>
      </w:r>
      <w:r w:rsidRPr="005A0DFC">
        <w:rPr>
          <w:rFonts w:ascii="Calibri" w:eastAsia="Calibri" w:hAnsi="Calibri" w:cs="Calibri"/>
          <w:sz w:val="24"/>
          <w:szCs w:val="24"/>
          <w:lang w:eastAsia="de-DE"/>
        </w:rPr>
        <w:t>[</w:t>
      </w:r>
      <w:r w:rsidRPr="005A0DFC">
        <w:rPr>
          <w:rFonts w:ascii="Calibri" w:eastAsia="Calibri" w:hAnsi="Calibri" w:cs="Calibri"/>
          <w:sz w:val="24"/>
          <w:szCs w:val="24"/>
          <w:vertAlign w:val="superscript"/>
          <w:lang w:eastAsia="de-DE"/>
        </w:rPr>
        <w:t>48</w:t>
      </w:r>
      <w:r w:rsidRPr="005A0DFC">
        <w:rPr>
          <w:rFonts w:ascii="Calibri" w:eastAsia="Calibri"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after translocation across the air-blood-barrier (ABB) into blood circulation.</w:t>
      </w:r>
    </w:p>
    <w:p w:rsidR="00712F56" w:rsidRPr="005A0DFC" w:rsidRDefault="00712F56" w:rsidP="00995498">
      <w:pPr>
        <w:spacing w:line="480" w:lineRule="auto"/>
        <w:rPr>
          <w:rFonts w:ascii="Calibri" w:eastAsia="Calibri" w:hAnsi="Calibri" w:cs="Calibri"/>
          <w:bCs/>
          <w:iCs/>
          <w:sz w:val="24"/>
          <w:szCs w:val="24"/>
        </w:rPr>
      </w:pPr>
    </w:p>
    <w:p w:rsidR="009C4AD1" w:rsidRPr="005A0DFC" w:rsidRDefault="009C4AD1" w:rsidP="009C4AD1">
      <w:pPr>
        <w:spacing w:line="480" w:lineRule="auto"/>
        <w:rPr>
          <w:rFonts w:ascii="Calibri" w:eastAsia="Calibri" w:hAnsi="Calibri" w:cs="Calibri"/>
          <w:b/>
          <w:sz w:val="24"/>
          <w:szCs w:val="24"/>
          <w:u w:val="single"/>
        </w:rPr>
      </w:pPr>
      <w:r w:rsidRPr="005A0DFC">
        <w:rPr>
          <w:rFonts w:ascii="Calibri" w:eastAsia="Calibri" w:hAnsi="Calibri" w:cs="Calibri"/>
          <w:b/>
          <w:sz w:val="24"/>
          <w:szCs w:val="24"/>
          <w:u w:val="single"/>
        </w:rPr>
        <w:t>Radiometric and statistical analysis</w:t>
      </w:r>
    </w:p>
    <w:p w:rsidR="009C4AD1" w:rsidRPr="005A0DFC" w:rsidRDefault="009C4AD1" w:rsidP="00954A94">
      <w:pPr>
        <w:tabs>
          <w:tab w:val="num" w:pos="540"/>
        </w:tabs>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 radioactivity of all samples was measured by </w:t>
      </w:r>
      <w:r w:rsidRPr="005A0DFC">
        <w:rPr>
          <w:rFonts w:ascii="Calibri" w:eastAsia="Calibri" w:hAnsi="Calibri" w:cs="Calibri"/>
          <w:sz w:val="24"/>
          <w:szCs w:val="24"/>
        </w:rPr>
        <w:sym w:font="Symbol" w:char="F067"/>
      </w:r>
      <w:r w:rsidRPr="005A0DFC">
        <w:rPr>
          <w:rFonts w:ascii="Calibri" w:eastAsia="Calibri" w:hAnsi="Calibri" w:cs="Calibri"/>
          <w:sz w:val="24"/>
          <w:szCs w:val="24"/>
        </w:rPr>
        <w:t xml:space="preserve">-ray spectrometry without any further physico-chemical preparation in either a lead-shielded 10-mL or a lead-shielded 1-L well type NaI(Tl) scintillation detector as previously described </w:t>
      </w:r>
      <w:r w:rsidR="009E4297" w:rsidRPr="005A0DFC">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IDIwMTIsIEhpcm4sIDIwMTEsIFNlbW1sZXIsIDIwMDQpPC9EaXNwbGF5VGV4dD48cmVjb3JkPjxy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</w:fldData>
        </w:fldChar>
      </w:r>
      <w:r w:rsidR="008D5355" w:rsidRPr="005A0DFC">
        <w:rPr>
          <w:rFonts w:ascii="Calibri" w:eastAsia="Calibri" w:hAnsi="Calibri" w:cs="Calibri"/>
          <w:sz w:val="24"/>
          <w:szCs w:val="24"/>
        </w:rPr>
        <w:instrText xml:space="preserve"> ADDIN EN.CITE </w:instrText>
      </w:r>
      <w:r w:rsidR="009E4297" w:rsidRPr="005A0DFC">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IDIwMTIsIEhpcm4sIDIwMTEsIFNlbW1sZXIsIDIwMDQpPC9EaXNwbGF5VGV4dD48cmVjb3JkPjxy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</w:fldData>
        </w:fldChar>
      </w:r>
      <w:r w:rsidR="008D5355" w:rsidRPr="005A0DFC">
        <w:rPr>
          <w:rFonts w:ascii="Calibri" w:eastAsia="Calibri" w:hAnsi="Calibri" w:cs="Calibri"/>
          <w:sz w:val="24"/>
          <w:szCs w:val="24"/>
        </w:rPr>
        <w:instrText xml:space="preserve"> ADDIN EN.CITE.DATA </w:instrText>
      </w:r>
      <w:r w:rsidR="009E4297" w:rsidRPr="005A0DFC">
        <w:rPr>
          <w:rFonts w:ascii="Calibri" w:eastAsia="Calibri" w:hAnsi="Calibri" w:cs="Calibri"/>
          <w:sz w:val="24"/>
          <w:szCs w:val="24"/>
        </w:rPr>
      </w:r>
      <w:r w:rsidR="009E4297" w:rsidRPr="005A0DFC">
        <w:rPr>
          <w:rFonts w:ascii="Calibri" w:eastAsia="Calibri" w:hAnsi="Calibri" w:cs="Calibri"/>
          <w:sz w:val="24"/>
          <w:szCs w:val="24"/>
        </w:rPr>
        <w:fldChar w:fldCharType="end"/>
      </w:r>
      <w:r w:rsidR="009E4297" w:rsidRPr="005A0DFC">
        <w:rPr>
          <w:rFonts w:ascii="Calibri" w:eastAsia="Calibri" w:hAnsi="Calibri" w:cs="Calibri"/>
          <w:sz w:val="24"/>
          <w:szCs w:val="24"/>
        </w:rPr>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0" w:tooltip="Kreyling, 2014 #942" w:history="1">
        <w:r w:rsidR="001E60C9" w:rsidRPr="005A0DFC">
          <w:rPr>
            <w:rFonts w:ascii="Calibri" w:eastAsia="Calibri" w:hAnsi="Calibri" w:cs="Calibri"/>
            <w:noProof/>
            <w:sz w:val="24"/>
            <w:szCs w:val="24"/>
          </w:rPr>
          <w:t>Kreyling, 2014</w:t>
        </w:r>
      </w:hyperlink>
      <w:r w:rsidR="008D5355" w:rsidRPr="005A0DFC">
        <w:rPr>
          <w:rFonts w:ascii="Calibri" w:eastAsia="Calibri" w:hAnsi="Calibri" w:cs="Calibri"/>
          <w:noProof/>
          <w:sz w:val="24"/>
          <w:szCs w:val="24"/>
        </w:rPr>
        <w:t xml:space="preserve">, </w:t>
      </w:r>
      <w:hyperlink w:anchor="_ENREF_18" w:tooltip="Schleh, 2012 #969" w:history="1">
        <w:r w:rsidR="001E60C9" w:rsidRPr="005A0DFC">
          <w:rPr>
            <w:rFonts w:ascii="Calibri" w:eastAsia="Calibri" w:hAnsi="Calibri" w:cs="Calibri"/>
            <w:noProof/>
            <w:sz w:val="24"/>
            <w:szCs w:val="24"/>
          </w:rPr>
          <w:t>Schleh, 2012</w:t>
        </w:r>
      </w:hyperlink>
      <w:r w:rsidR="008D5355" w:rsidRPr="005A0DFC">
        <w:rPr>
          <w:rFonts w:ascii="Calibri" w:eastAsia="Calibri" w:hAnsi="Calibri" w:cs="Calibri"/>
          <w:noProof/>
          <w:sz w:val="24"/>
          <w:szCs w:val="24"/>
        </w:rPr>
        <w:t xml:space="preserve">, </w:t>
      </w:r>
      <w:hyperlink w:anchor="_ENREF_6" w:tooltip="Hirn, 2011 #973" w:history="1">
        <w:r w:rsidR="001E60C9" w:rsidRPr="005A0DFC">
          <w:rPr>
            <w:rFonts w:ascii="Calibri" w:eastAsia="Calibri" w:hAnsi="Calibri" w:cs="Calibri"/>
            <w:noProof/>
            <w:sz w:val="24"/>
            <w:szCs w:val="24"/>
          </w:rPr>
          <w:t>Hirn, 2011</w:t>
        </w:r>
      </w:hyperlink>
      <w:r w:rsidR="008D5355" w:rsidRPr="005A0DFC">
        <w:rPr>
          <w:rFonts w:ascii="Calibri" w:eastAsia="Calibri" w:hAnsi="Calibri" w:cs="Calibri"/>
          <w:noProof/>
          <w:sz w:val="24"/>
          <w:szCs w:val="24"/>
        </w:rPr>
        <w:t xml:space="preserve">, </w:t>
      </w:r>
      <w:hyperlink w:anchor="_ENREF_20" w:tooltip="Semmler, 2004 #952" w:history="1">
        <w:r w:rsidR="001E60C9" w:rsidRPr="005A0DFC">
          <w:rPr>
            <w:rFonts w:ascii="Calibri" w:eastAsia="Calibri" w:hAnsi="Calibri" w:cs="Calibri"/>
            <w:noProof/>
            <w:sz w:val="24"/>
            <w:szCs w:val="24"/>
          </w:rPr>
          <w:t>Semmler, 2004</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xml:space="preserve">. For radiometric analysis the 511keV </w:t>
      </w:r>
      <w:r w:rsidRPr="005A0DFC">
        <w:rPr>
          <w:rFonts w:ascii="Calibri" w:eastAsia="Calibri" w:hAnsi="Calibri" w:cs="Calibri"/>
          <w:sz w:val="24"/>
          <w:szCs w:val="24"/>
        </w:rPr>
        <w:sym w:font="Symbol" w:char="F067"/>
      </w:r>
      <w:r w:rsidRPr="005A0DFC">
        <w:rPr>
          <w:rFonts w:ascii="Calibri" w:eastAsia="Calibri" w:hAnsi="Calibri" w:cs="Calibri"/>
          <w:sz w:val="24"/>
          <w:szCs w:val="24"/>
        </w:rPr>
        <w:t xml:space="preserve">-ray emission </w:t>
      </w:r>
      <w:r w:rsidR="001C7EF8" w:rsidRPr="005A0DFC">
        <w:rPr>
          <w:rFonts w:ascii="Calibri" w:eastAsia="Calibri" w:hAnsi="Calibri" w:cs="Calibri"/>
          <w:sz w:val="24"/>
          <w:szCs w:val="24"/>
        </w:rPr>
        <w:t xml:space="preserve">– resulting from electron-positron annihilation - </w:t>
      </w:r>
      <w:r w:rsidRPr="005A0DFC">
        <w:rPr>
          <w:rFonts w:ascii="Calibri" w:eastAsia="Calibri" w:hAnsi="Calibri" w:cs="Calibri"/>
          <w:sz w:val="24"/>
          <w:szCs w:val="24"/>
        </w:rPr>
        <w:t xml:space="preserve">was used. The count rates were corrected for physical decay and background radiation. Additionally, count rates were calibrated to a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 reference source </w:t>
      </w:r>
      <w:r w:rsidR="00B636D8" w:rsidRPr="005A0DFC">
        <w:rPr>
          <w:rFonts w:ascii="Calibri" w:eastAsia="Calibri" w:hAnsi="Calibri" w:cs="Calibri"/>
          <w:sz w:val="24"/>
          <w:szCs w:val="24"/>
        </w:rPr>
        <w:t xml:space="preserve"> </w:t>
      </w:r>
      <w:r w:rsidRPr="005A0DFC">
        <w:rPr>
          <w:rFonts w:ascii="Calibri" w:eastAsia="Calibri" w:hAnsi="Calibri" w:cs="Calibri"/>
          <w:sz w:val="24"/>
          <w:szCs w:val="24"/>
        </w:rPr>
        <w:t xml:space="preserve">in order to correlate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radioactivity to the mass of the 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Samples yielding net counts (</w:t>
      </w:r>
      <w:r w:rsidRPr="005A0DFC">
        <w:rPr>
          <w:rFonts w:ascii="Calibri" w:eastAsia="Calibri" w:hAnsi="Calibri" w:cs="Calibri"/>
          <w:i/>
          <w:sz w:val="24"/>
          <w:szCs w:val="24"/>
        </w:rPr>
        <w:t>i.e.</w:t>
      </w:r>
      <w:r w:rsidRPr="005A0DFC">
        <w:rPr>
          <w:rFonts w:ascii="Calibri" w:eastAsia="Calibri" w:hAnsi="Calibri" w:cs="Calibri"/>
          <w:sz w:val="24"/>
          <w:szCs w:val="24"/>
        </w:rPr>
        <w:t>, background-corrected counts) in the 511</w:t>
      </w:r>
      <w:r w:rsidR="00B64714" w:rsidRPr="005A0DFC">
        <w:rPr>
          <w:rFonts w:ascii="Calibri" w:eastAsia="Calibri" w:hAnsi="Calibri" w:cs="Calibri"/>
          <w:sz w:val="24"/>
          <w:szCs w:val="24"/>
        </w:rPr>
        <w:t>k</w:t>
      </w:r>
      <w:r w:rsidRPr="005A0DFC">
        <w:rPr>
          <w:rFonts w:ascii="Calibri" w:eastAsia="Calibri" w:hAnsi="Calibri" w:cs="Calibri"/>
          <w:sz w:val="24"/>
          <w:szCs w:val="24"/>
        </w:rPr>
        <w:t xml:space="preserve">eV region-of-interest of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 </w:t>
      </w:r>
      <w:r w:rsidRPr="005A0DFC">
        <w:rPr>
          <w:rFonts w:ascii="Calibri" w:eastAsia="Calibri" w:hAnsi="Calibri" w:cs="Calibri"/>
          <w:sz w:val="24"/>
          <w:szCs w:val="24"/>
        </w:rPr>
        <w:sym w:font="Symbol" w:char="F067"/>
      </w:r>
      <w:r w:rsidRPr="005A0DFC">
        <w:rPr>
          <w:rFonts w:ascii="Calibri" w:eastAsia="Calibri" w:hAnsi="Calibri" w:cs="Calibri"/>
          <w:sz w:val="24"/>
          <w:szCs w:val="24"/>
        </w:rPr>
        <w:t xml:space="preserve">-ray spectrum were defined to be below the detection limit </w:t>
      </w:r>
      <w:r w:rsidR="007A443C" w:rsidRPr="005A0DFC">
        <w:rPr>
          <w:rFonts w:ascii="Calibri" w:eastAsia="Calibri" w:hAnsi="Calibri" w:cs="Calibri"/>
          <w:sz w:val="24"/>
          <w:szCs w:val="24"/>
        </w:rPr>
        <w:t xml:space="preserve">(&lt; 0.2 Bq) </w:t>
      </w:r>
      <w:r w:rsidRPr="005A0DFC">
        <w:rPr>
          <w:rFonts w:ascii="Calibri" w:eastAsia="Calibri" w:hAnsi="Calibri" w:cs="Calibri"/>
          <w:sz w:val="24"/>
          <w:szCs w:val="24"/>
        </w:rPr>
        <w:t xml:space="preserve">when they were less than three standard deviations </w:t>
      </w:r>
      <w:r w:rsidR="007A443C" w:rsidRPr="005A0DFC">
        <w:rPr>
          <w:rFonts w:ascii="Calibri" w:eastAsia="Calibri" w:hAnsi="Calibri" w:cs="Calibri"/>
          <w:sz w:val="24"/>
          <w:szCs w:val="24"/>
        </w:rPr>
        <w:t>of</w:t>
      </w:r>
      <w:r w:rsidRPr="005A0DFC">
        <w:rPr>
          <w:rFonts w:ascii="Calibri" w:eastAsia="Calibri" w:hAnsi="Calibri" w:cs="Calibri"/>
          <w:sz w:val="24"/>
          <w:szCs w:val="24"/>
        </w:rPr>
        <w:t xml:space="preserve"> the background count rate in this region-of-interest.</w:t>
      </w:r>
    </w:p>
    <w:p w:rsidR="009C4AD1" w:rsidRPr="005A0DFC" w:rsidRDefault="009C4AD1" w:rsidP="00954A94">
      <w:pPr>
        <w:tabs>
          <w:tab w:val="num" w:pos="540"/>
        </w:tabs>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For a complete balance of the administered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 xml:space="preserve">radioactivity within each rat,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 activities of all individual samples were summed up for each rat and used as a denominator for the calculation of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 xml:space="preserve">activity fraction in each sample. These fractions were averaged over the four rats of each group and are reported with the standard error of the mean (SEM) as described earlier </w:t>
      </w:r>
      <w:r w:rsidR="009E4297" w:rsidRPr="005A0DFC">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8D5355" w:rsidRPr="005A0DFC">
        <w:rPr>
          <w:rFonts w:ascii="Calibri" w:eastAsia="Calibri" w:hAnsi="Calibri" w:cs="Calibri"/>
          <w:sz w:val="24"/>
          <w:szCs w:val="24"/>
        </w:rPr>
        <w:instrText xml:space="preserve"> ADDIN EN.CITE </w:instrText>
      </w:r>
      <w:r w:rsidR="009E4297" w:rsidRPr="005A0DFC">
        <w:rPr>
          <w:rFonts w:ascii="Calibri" w:eastAsia="Calibri" w:hAnsi="Calibri" w:cs="Calibri"/>
          <w:sz w:val="24"/>
          <w:szCs w:val="24"/>
        </w:rPr>
        <w:fldChar w:fldCharType="begin">
          <w:fldData xml:space="preserve">PEVuZE5vdGU+PENpdGU+PEF1dGhvcj5LcmV5bGluZzwvQXV0aG9yPjxZZWFyPjIwMTQ8L1llYXI+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</w:fldData>
        </w:fldChar>
      </w:r>
      <w:r w:rsidR="008D5355" w:rsidRPr="005A0DFC">
        <w:rPr>
          <w:rFonts w:ascii="Calibri" w:eastAsia="Calibri" w:hAnsi="Calibri" w:cs="Calibri"/>
          <w:sz w:val="24"/>
          <w:szCs w:val="24"/>
        </w:rPr>
        <w:instrText xml:space="preserve"> ADDIN EN.CITE.DATA </w:instrText>
      </w:r>
      <w:r w:rsidR="009E4297" w:rsidRPr="005A0DFC">
        <w:rPr>
          <w:rFonts w:ascii="Calibri" w:eastAsia="Calibri" w:hAnsi="Calibri" w:cs="Calibri"/>
          <w:sz w:val="24"/>
          <w:szCs w:val="24"/>
        </w:rPr>
      </w:r>
      <w:r w:rsidR="009E4297" w:rsidRPr="005A0DFC">
        <w:rPr>
          <w:rFonts w:ascii="Calibri" w:eastAsia="Calibri" w:hAnsi="Calibri" w:cs="Calibri"/>
          <w:sz w:val="24"/>
          <w:szCs w:val="24"/>
        </w:rPr>
        <w:fldChar w:fldCharType="end"/>
      </w:r>
      <w:r w:rsidR="009E4297" w:rsidRPr="005A0DFC">
        <w:rPr>
          <w:rFonts w:ascii="Calibri" w:eastAsia="Calibri" w:hAnsi="Calibri" w:cs="Calibri"/>
          <w:sz w:val="24"/>
          <w:szCs w:val="24"/>
        </w:rPr>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0" w:tooltip="Kreyling, 2014 #942" w:history="1">
        <w:r w:rsidR="001E60C9" w:rsidRPr="005A0DFC">
          <w:rPr>
            <w:rFonts w:ascii="Calibri" w:eastAsia="Calibri" w:hAnsi="Calibri" w:cs="Calibri"/>
            <w:noProof/>
            <w:sz w:val="24"/>
            <w:szCs w:val="24"/>
          </w:rPr>
          <w:t>Kreyling, 2014</w:t>
        </w:r>
      </w:hyperlink>
      <w:r w:rsidR="008D5355" w:rsidRPr="005A0DFC">
        <w:rPr>
          <w:rFonts w:ascii="Calibri" w:eastAsia="Calibri" w:hAnsi="Calibri" w:cs="Calibri"/>
          <w:noProof/>
          <w:sz w:val="24"/>
          <w:szCs w:val="24"/>
        </w:rPr>
        <w:t xml:space="preserve">, </w:t>
      </w:r>
      <w:hyperlink w:anchor="_ENREF_18" w:tooltip="Schleh, 2012 #969" w:history="1">
        <w:r w:rsidR="001E60C9" w:rsidRPr="005A0DFC">
          <w:rPr>
            <w:rFonts w:ascii="Calibri" w:eastAsia="Calibri" w:hAnsi="Calibri" w:cs="Calibri"/>
            <w:noProof/>
            <w:sz w:val="24"/>
            <w:szCs w:val="24"/>
          </w:rPr>
          <w:t>Schleh, 2012</w:t>
        </w:r>
      </w:hyperlink>
      <w:r w:rsidR="008D5355" w:rsidRPr="005A0DFC">
        <w:rPr>
          <w:rFonts w:ascii="Calibri" w:eastAsia="Calibri" w:hAnsi="Calibri" w:cs="Calibri"/>
          <w:noProof/>
          <w:sz w:val="24"/>
          <w:szCs w:val="24"/>
        </w:rPr>
        <w:t xml:space="preserve">, </w:t>
      </w:r>
      <w:hyperlink w:anchor="_ENREF_6" w:tooltip="Hirn, 2011 #973" w:history="1">
        <w:r w:rsidR="001E60C9" w:rsidRPr="005A0DFC">
          <w:rPr>
            <w:rFonts w:ascii="Calibri" w:eastAsia="Calibri" w:hAnsi="Calibri" w:cs="Calibri"/>
            <w:noProof/>
            <w:sz w:val="24"/>
            <w:szCs w:val="24"/>
          </w:rPr>
          <w:t>Hirn, 2011</w:t>
        </w:r>
      </w:hyperlink>
      <w:r w:rsidR="008D5355" w:rsidRPr="005A0DFC">
        <w:rPr>
          <w:rFonts w:ascii="Calibri" w:eastAsia="Calibri" w:hAnsi="Calibri" w:cs="Calibri"/>
          <w:noProof/>
          <w:sz w:val="24"/>
          <w:szCs w:val="24"/>
        </w:rPr>
        <w:t xml:space="preserve">, </w:t>
      </w:r>
      <w:hyperlink w:anchor="_ENREF_20" w:tooltip="Semmler, 2004 #952" w:history="1">
        <w:r w:rsidR="001E60C9" w:rsidRPr="005A0DFC">
          <w:rPr>
            <w:rFonts w:ascii="Calibri" w:eastAsia="Calibri" w:hAnsi="Calibri" w:cs="Calibri"/>
            <w:noProof/>
            <w:sz w:val="24"/>
            <w:szCs w:val="24"/>
          </w:rPr>
          <w:t>Semmler, 2004</w:t>
        </w:r>
      </w:hyperlink>
      <w:r w:rsidR="008D5355" w:rsidRPr="005A0DFC">
        <w:rPr>
          <w:rFonts w:ascii="Calibri" w:eastAsia="Calibri" w:hAnsi="Calibri" w:cs="Calibri"/>
          <w:noProof/>
          <w:sz w:val="24"/>
          <w:szCs w:val="24"/>
        </w:rPr>
        <w:t xml:space="preserve">, </w:t>
      </w:r>
      <w:hyperlink w:anchor="_ENREF_14" w:tooltip="Kreyling, 2002 #943" w:history="1">
        <w:r w:rsidR="001E60C9" w:rsidRPr="005A0DFC">
          <w:rPr>
            <w:rFonts w:ascii="Calibri" w:eastAsia="Calibri" w:hAnsi="Calibri" w:cs="Calibri"/>
            <w:noProof/>
            <w:sz w:val="24"/>
            <w:szCs w:val="24"/>
          </w:rPr>
          <w:t>Kreyling, 2002</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w:t>
      </w:r>
    </w:p>
    <w:p w:rsidR="009C4AD1" w:rsidRPr="005A0DFC" w:rsidRDefault="009C4AD1" w:rsidP="00954A94">
      <w:pPr>
        <w:tabs>
          <w:tab w:val="num" w:pos="540"/>
        </w:tabs>
        <w:spacing w:line="480" w:lineRule="auto"/>
        <w:jc w:val="both"/>
        <w:rPr>
          <w:rFonts w:ascii="Calibri" w:eastAsia="Calibri" w:hAnsi="Calibri" w:cs="Calibri"/>
          <w:sz w:val="24"/>
          <w:szCs w:val="24"/>
        </w:rPr>
      </w:pPr>
      <w:r w:rsidRPr="005A0DFC">
        <w:rPr>
          <w:rFonts w:ascii="Calibri" w:eastAsia="Calibri" w:hAnsi="Calibri" w:cs="Calibri"/>
          <w:sz w:val="24"/>
          <w:szCs w:val="24"/>
        </w:rPr>
        <w:t>All calculated significances are based on a One-Way-ANOVA test and a</w:t>
      </w:r>
      <w:r w:rsidRPr="005A0DFC">
        <w:rPr>
          <w:rFonts w:ascii="Calibri" w:eastAsia="Calibri" w:hAnsi="Calibri" w:cs="Calibri"/>
          <w:i/>
          <w:sz w:val="24"/>
          <w:szCs w:val="24"/>
        </w:rPr>
        <w:t xml:space="preserve"> post hoc</w:t>
      </w:r>
      <w:r w:rsidRPr="005A0DFC">
        <w:rPr>
          <w:rFonts w:ascii="Calibri" w:eastAsia="Calibri" w:hAnsi="Calibri" w:cs="Calibri"/>
          <w:sz w:val="24"/>
          <w:szCs w:val="24"/>
        </w:rPr>
        <w:t xml:space="preserve"> Tukey Test. In case of an individual two group comparison, the unpaired t-test was used. p </w:t>
      </w:r>
      <w:r w:rsidRPr="005A0DFC">
        <w:rPr>
          <w:rFonts w:ascii="Calibri" w:eastAsia="Calibri" w:hAnsi="Calibri" w:cs="Calibri"/>
          <w:sz w:val="24"/>
          <w:szCs w:val="24"/>
        </w:rPr>
        <w:sym w:font="Symbol" w:char="F0A3"/>
      </w:r>
      <w:r w:rsidRPr="005A0DFC">
        <w:rPr>
          <w:rFonts w:ascii="Calibri" w:eastAsia="Calibri" w:hAnsi="Calibri" w:cs="Calibri"/>
          <w:sz w:val="24"/>
          <w:szCs w:val="24"/>
        </w:rPr>
        <w:t xml:space="preserve"> 0.05 was considered significant. </w:t>
      </w:r>
    </w:p>
    <w:p w:rsidR="009C4AD1" w:rsidRPr="005A0DFC" w:rsidRDefault="009C4AD1" w:rsidP="009C4AD1">
      <w:pPr>
        <w:autoSpaceDE w:val="0"/>
        <w:autoSpaceDN w:val="0"/>
        <w:adjustRightInd w:val="0"/>
        <w:spacing w:after="0" w:line="480" w:lineRule="auto"/>
        <w:rPr>
          <w:rFonts w:ascii="Calibri" w:eastAsia="Calibri" w:hAnsi="Calibri" w:cs="Calibri"/>
          <w:bCs/>
          <w:iCs/>
          <w:sz w:val="24"/>
          <w:szCs w:val="24"/>
        </w:rPr>
      </w:pPr>
    </w:p>
    <w:p w:rsidR="00104193" w:rsidRPr="005A0DFC" w:rsidRDefault="00104193" w:rsidP="00104193">
      <w:pPr>
        <w:spacing w:line="480" w:lineRule="auto"/>
        <w:rPr>
          <w:rFonts w:ascii="Calibri" w:eastAsia="Calibri" w:hAnsi="Calibri" w:cs="Calibri"/>
          <w:b/>
          <w:sz w:val="24"/>
          <w:szCs w:val="24"/>
          <w:u w:val="single"/>
        </w:rPr>
      </w:pPr>
      <w:r w:rsidRPr="005A0DFC">
        <w:rPr>
          <w:rFonts w:ascii="Calibri" w:eastAsia="Calibri" w:hAnsi="Calibri" w:cs="Calibri"/>
          <w:b/>
          <w:sz w:val="24"/>
          <w:szCs w:val="24"/>
          <w:u w:val="single"/>
        </w:rPr>
        <w:t>Blood correction</w:t>
      </w:r>
      <w:r w:rsidR="00ED0FDC" w:rsidRPr="005A0DFC">
        <w:rPr>
          <w:rFonts w:ascii="Calibri" w:eastAsia="Calibri" w:hAnsi="Calibri" w:cs="Calibri"/>
          <w:b/>
          <w:sz w:val="24"/>
          <w:szCs w:val="24"/>
          <w:u w:val="single"/>
        </w:rPr>
        <w:t xml:space="preserve"> and total blood volume</w:t>
      </w:r>
    </w:p>
    <w:p w:rsidR="00104193" w:rsidRPr="005A0DFC" w:rsidRDefault="00104193" w:rsidP="004A7C8F">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In order to obtain the true value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activity in the organs and tissues of interest the radioactivity contributed by the residual blood retained after exsanguination had to be subtracted. In the case of the carcass, the difference between the estimated total blood volume of the animal and the sum of all organ blood contents and the collected blood sample was calculated to be the blood volume of the carcass.</w:t>
      </w:r>
    </w:p>
    <w:p w:rsidR="004A7C8F" w:rsidRPr="005A0DFC" w:rsidRDefault="004A7C8F" w:rsidP="004A7C8F">
      <w:pPr>
        <w:spacing w:line="480" w:lineRule="auto"/>
        <w:jc w:val="both"/>
        <w:rPr>
          <w:rFonts w:ascii="Calibri" w:eastAsia="Calibri" w:hAnsi="Calibri" w:cs="Calibri"/>
          <w:sz w:val="24"/>
          <w:szCs w:val="24"/>
          <w:lang w:val="en-GB"/>
        </w:rPr>
      </w:pPr>
      <w:r w:rsidRPr="005A0DFC">
        <w:rPr>
          <w:rFonts w:ascii="Calibri" w:eastAsia="Calibri" w:hAnsi="Calibri" w:cs="Calibri"/>
          <w:b/>
          <w:sz w:val="24"/>
          <w:szCs w:val="24"/>
          <w:lang w:val="en-GB"/>
        </w:rPr>
        <w:t>Table S</w:t>
      </w:r>
      <w:r w:rsidR="00FE253A" w:rsidRPr="005A0DFC">
        <w:rPr>
          <w:rFonts w:ascii="Calibri" w:eastAsia="Calibri" w:hAnsi="Calibri" w:cs="Calibri"/>
          <w:b/>
          <w:sz w:val="24"/>
          <w:szCs w:val="24"/>
          <w:lang w:val="en-GB"/>
        </w:rPr>
        <w:t>5</w:t>
      </w:r>
      <w:r w:rsidRPr="005A0DFC">
        <w:rPr>
          <w:rFonts w:ascii="Calibri" w:eastAsia="Calibri" w:hAnsi="Calibri" w:cs="Calibri"/>
          <w:b/>
          <w:sz w:val="24"/>
          <w:szCs w:val="24"/>
          <w:lang w:val="en-GB"/>
        </w:rPr>
        <w:t>:</w:t>
      </w:r>
      <w:r w:rsidRPr="005A0DFC">
        <w:rPr>
          <w:rFonts w:ascii="Calibri" w:eastAsia="Calibri" w:hAnsi="Calibri" w:cs="Calibri"/>
          <w:sz w:val="24"/>
          <w:szCs w:val="24"/>
          <w:lang w:val="en-GB"/>
        </w:rPr>
        <w:t xml:space="preserve"> O</w:t>
      </w:r>
      <w:r w:rsidRPr="005A0DFC">
        <w:rPr>
          <w:rFonts w:ascii="Calibri" w:eastAsia="Calibri" w:hAnsi="Calibri" w:cs="Calibri"/>
          <w:sz w:val="24"/>
          <w:szCs w:val="24"/>
        </w:rPr>
        <w:t xml:space="preserve">rgan specific weight factors </w:t>
      </w:r>
      <w:r w:rsidRPr="005A0DFC">
        <w:rPr>
          <w:rFonts w:ascii="Calibri" w:eastAsia="Calibri" w:hAnsi="Calibri" w:cs="Calibri"/>
          <w:position w:val="-14"/>
          <w:sz w:val="24"/>
          <w:szCs w:val="24"/>
        </w:rPr>
        <w:object w:dxaOrig="620" w:dyaOrig="400">
          <v:shape id="_x0000_i1026" type="#_x0000_t75" style="width:30.55pt;height:20.4pt" o:ole="">
            <v:imagedata r:id="rId16" o:title=""/>
          </v:shape>
          <o:OLEObject Type="Embed" ProgID="Equation.3" ShapeID="_x0000_i1026" DrawAspect="Content" ObjectID="_1558781661" r:id="rId17"/>
        </w:object>
      </w:r>
      <w:r w:rsidRPr="005A0DFC">
        <w:rPr>
          <w:rFonts w:ascii="Calibri" w:eastAsia="Calibri" w:hAnsi="Calibri" w:cs="Calibri"/>
          <w:sz w:val="24"/>
          <w:szCs w:val="24"/>
        </w:rPr>
        <w:t xml:space="preserve"> for the residual blood in the organ tissue after exsanguination </w:t>
      </w:r>
      <w:r w:rsidR="002A2FF9" w:rsidRPr="005A0DFC">
        <w:rPr>
          <w:rFonts w:ascii="Calibri" w:eastAsia="Calibri" w:hAnsi="Calibri" w:cs="Calibri"/>
          <w:sz w:val="24"/>
          <w:szCs w:val="24"/>
        </w:rPr>
        <w:t xml:space="preserve">given as residual blood weight per organ weight </w:t>
      </w:r>
      <w:r w:rsidRPr="005A0DFC">
        <w:rPr>
          <w:rFonts w:ascii="Calibri" w:eastAsia="Calibri" w:hAnsi="Calibri" w:cs="Calibri"/>
          <w:sz w:val="24"/>
          <w:szCs w:val="24"/>
        </w:rPr>
        <w:t xml:space="preserve">according to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7" w:tooltip="Oeff, 1955 #841" w:history="1">
        <w:r w:rsidR="001E60C9" w:rsidRPr="005A0DFC">
          <w:rPr>
            <w:rFonts w:ascii="Calibri" w:eastAsia="Calibri" w:hAnsi="Calibri" w:cs="Calibri"/>
            <w:noProof/>
            <w:sz w:val="24"/>
            <w:szCs w:val="24"/>
          </w:rPr>
          <w:t>Oeff, 1955</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lang w:val="en-GB"/>
        </w:rPr>
        <w:t>.</w:t>
      </w:r>
    </w:p>
    <w:tbl>
      <w:tblPr>
        <w:tblStyle w:val="Tabellenraster"/>
        <w:tblW w:w="0" w:type="auto"/>
        <w:tblBorders>
          <w:top w:val="single" w:sz="18" w:space="0" w:color="000000"/>
          <w:left w:val="single" w:sz="18" w:space="0" w:color="000000"/>
          <w:bottom w:val="single" w:sz="18" w:space="0" w:color="000000"/>
          <w:right w:val="single" w:sz="18" w:space="0" w:color="000000"/>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4A7C8F" w:rsidRPr="005A0DFC" w:rsidTr="00E97D72">
        <w:tc>
          <w:tcPr>
            <w:tcW w:w="1915" w:type="dxa"/>
            <w:tcBorders>
              <w:top w:val="single" w:sz="18" w:space="0" w:color="000000"/>
              <w:bottom w:val="single" w:sz="4"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szCs w:val="24"/>
              </w:rPr>
              <w:t>lung</w:t>
            </w:r>
            <w:r w:rsidR="00024C9D" w:rsidRPr="005A0DFC">
              <w:rPr>
                <w:rFonts w:cs="Calibri"/>
              </w:rPr>
              <w:t xml:space="preserve"> (g•g</w:t>
            </w:r>
            <w:r w:rsidR="00024C9D" w:rsidRPr="005A0DFC">
              <w:rPr>
                <w:rFonts w:eastAsia="Times New Roman" w:cstheme="minorHAnsi"/>
                <w:sz w:val="24"/>
                <w:szCs w:val="24"/>
                <w:vertAlign w:val="superscript"/>
                <w:lang w:eastAsia="de-DE"/>
              </w:rPr>
              <w:t>-1</w:t>
            </w:r>
            <w:r w:rsidR="00024C9D" w:rsidRPr="005A0DFC">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4A7C8F" w:rsidRPr="005A0DFC" w:rsidRDefault="004A7C8F" w:rsidP="00024C9D">
            <w:pPr>
              <w:spacing w:before="60" w:line="360" w:lineRule="auto"/>
              <w:jc w:val="center"/>
              <w:rPr>
                <w:rFonts w:cs="Calibri"/>
                <w:sz w:val="24"/>
                <w:szCs w:val="24"/>
              </w:rPr>
            </w:pPr>
            <w:r w:rsidRPr="005A0DFC">
              <w:rPr>
                <w:rFonts w:cs="Calibri"/>
                <w:sz w:val="24"/>
                <w:szCs w:val="24"/>
              </w:rPr>
              <w:t>liver</w:t>
            </w:r>
            <w:r w:rsidR="00024C9D" w:rsidRPr="005A0DFC">
              <w:rPr>
                <w:rFonts w:cs="Calibri"/>
                <w:sz w:val="24"/>
                <w:szCs w:val="24"/>
              </w:rPr>
              <w:t xml:space="preserve"> </w:t>
            </w:r>
            <w:r w:rsidR="00024C9D" w:rsidRPr="005A0DFC">
              <w:rPr>
                <w:rFonts w:cs="Calibri"/>
              </w:rPr>
              <w:t>(g•g</w:t>
            </w:r>
            <w:r w:rsidR="00024C9D" w:rsidRPr="005A0DFC">
              <w:rPr>
                <w:rFonts w:eastAsia="Times New Roman" w:cstheme="minorHAnsi"/>
                <w:sz w:val="24"/>
                <w:szCs w:val="24"/>
                <w:vertAlign w:val="superscript"/>
                <w:lang w:eastAsia="de-DE"/>
              </w:rPr>
              <w:t>-1</w:t>
            </w:r>
            <w:r w:rsidR="00024C9D" w:rsidRPr="005A0DFC">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4A7C8F" w:rsidRPr="005A0DFC" w:rsidRDefault="00024C9D" w:rsidP="00E97D72">
            <w:pPr>
              <w:spacing w:before="60" w:line="360" w:lineRule="auto"/>
              <w:jc w:val="center"/>
              <w:rPr>
                <w:rFonts w:cs="Calibri"/>
                <w:sz w:val="24"/>
                <w:szCs w:val="24"/>
              </w:rPr>
            </w:pPr>
            <w:r w:rsidRPr="005A0DFC">
              <w:rPr>
                <w:rFonts w:cs="Calibri"/>
                <w:sz w:val="24"/>
                <w:szCs w:val="24"/>
              </w:rPr>
              <w:t>s</w:t>
            </w:r>
            <w:r w:rsidR="004A7C8F" w:rsidRPr="005A0DFC">
              <w:rPr>
                <w:rFonts w:cs="Calibri"/>
                <w:sz w:val="24"/>
                <w:szCs w:val="24"/>
              </w:rPr>
              <w:t>pleen</w:t>
            </w:r>
            <w:r w:rsidRPr="005A0DFC">
              <w:rPr>
                <w:rFonts w:cs="Calibri"/>
                <w:sz w:val="24"/>
                <w:szCs w:val="24"/>
              </w:rPr>
              <w:t xml:space="preserve"> </w:t>
            </w:r>
            <w:r w:rsidRPr="005A0DFC">
              <w:rPr>
                <w:rFonts w:cs="Calibri"/>
              </w:rPr>
              <w:t>(g•g</w:t>
            </w:r>
            <w:r w:rsidRPr="005A0DFC">
              <w:rPr>
                <w:rFonts w:eastAsia="Times New Roman" w:cstheme="minorHAnsi"/>
                <w:sz w:val="24"/>
                <w:szCs w:val="24"/>
                <w:vertAlign w:val="superscript"/>
                <w:lang w:eastAsia="de-DE"/>
              </w:rPr>
              <w:t>-1</w:t>
            </w:r>
            <w:r w:rsidRPr="005A0DFC">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4A7C8F" w:rsidRPr="005A0DFC" w:rsidRDefault="00024C9D" w:rsidP="00E97D72">
            <w:pPr>
              <w:spacing w:before="60" w:line="360" w:lineRule="auto"/>
              <w:jc w:val="center"/>
              <w:rPr>
                <w:rFonts w:cs="Calibri"/>
                <w:sz w:val="24"/>
                <w:szCs w:val="24"/>
              </w:rPr>
            </w:pPr>
            <w:r w:rsidRPr="005A0DFC">
              <w:rPr>
                <w:rFonts w:cs="Calibri"/>
                <w:sz w:val="24"/>
                <w:szCs w:val="24"/>
              </w:rPr>
              <w:t>k</w:t>
            </w:r>
            <w:r w:rsidR="004A7C8F" w:rsidRPr="005A0DFC">
              <w:rPr>
                <w:rFonts w:cs="Calibri"/>
                <w:sz w:val="24"/>
                <w:szCs w:val="24"/>
              </w:rPr>
              <w:t>idney</w:t>
            </w:r>
            <w:r w:rsidRPr="005A0DFC">
              <w:rPr>
                <w:rFonts w:cs="Calibri"/>
                <w:sz w:val="24"/>
                <w:szCs w:val="24"/>
              </w:rPr>
              <w:t xml:space="preserve">s </w:t>
            </w:r>
            <w:r w:rsidRPr="005A0DFC">
              <w:rPr>
                <w:rFonts w:cs="Calibri"/>
              </w:rPr>
              <w:t>(g•g</w:t>
            </w:r>
            <w:r w:rsidRPr="005A0DFC">
              <w:rPr>
                <w:rFonts w:eastAsia="Times New Roman" w:cstheme="minorHAnsi"/>
                <w:sz w:val="24"/>
                <w:szCs w:val="24"/>
                <w:vertAlign w:val="superscript"/>
                <w:lang w:eastAsia="de-DE"/>
              </w:rPr>
              <w:t>-1</w:t>
            </w:r>
            <w:r w:rsidRPr="005A0DFC">
              <w:rPr>
                <w:rFonts w:eastAsia="Times New Roman" w:cstheme="minorHAnsi"/>
                <w:sz w:val="24"/>
                <w:szCs w:val="24"/>
                <w:lang w:eastAsia="de-DE"/>
              </w:rPr>
              <w:t>)</w:t>
            </w:r>
          </w:p>
        </w:tc>
        <w:tc>
          <w:tcPr>
            <w:tcW w:w="1916" w:type="dxa"/>
            <w:tcBorders>
              <w:top w:val="single" w:sz="18" w:space="0" w:color="000000"/>
              <w:left w:val="single" w:sz="12" w:space="0" w:color="000000"/>
              <w:bottom w:val="single" w:sz="4" w:space="0" w:color="000000"/>
            </w:tcBorders>
            <w:vAlign w:val="center"/>
          </w:tcPr>
          <w:p w:rsidR="004A7C8F" w:rsidRPr="005A0DFC" w:rsidRDefault="00024C9D" w:rsidP="00E97D72">
            <w:pPr>
              <w:spacing w:before="60" w:line="360" w:lineRule="auto"/>
              <w:jc w:val="center"/>
              <w:rPr>
                <w:rFonts w:cs="Calibri"/>
                <w:sz w:val="24"/>
                <w:szCs w:val="24"/>
              </w:rPr>
            </w:pPr>
            <w:r w:rsidRPr="005A0DFC">
              <w:rPr>
                <w:rFonts w:cs="Calibri"/>
                <w:sz w:val="24"/>
                <w:szCs w:val="24"/>
              </w:rPr>
              <w:t>b</w:t>
            </w:r>
            <w:r w:rsidR="004A7C8F" w:rsidRPr="005A0DFC">
              <w:rPr>
                <w:rFonts w:cs="Calibri"/>
                <w:sz w:val="24"/>
                <w:szCs w:val="24"/>
              </w:rPr>
              <w:t>rain</w:t>
            </w:r>
            <w:r w:rsidRPr="005A0DFC">
              <w:rPr>
                <w:rFonts w:cs="Calibri"/>
                <w:sz w:val="24"/>
                <w:szCs w:val="24"/>
              </w:rPr>
              <w:t xml:space="preserve"> </w:t>
            </w:r>
            <w:r w:rsidRPr="005A0DFC">
              <w:rPr>
                <w:rFonts w:cs="Calibri"/>
              </w:rPr>
              <w:t>(g•g</w:t>
            </w:r>
            <w:r w:rsidRPr="005A0DFC">
              <w:rPr>
                <w:rFonts w:eastAsia="Times New Roman" w:cstheme="minorHAnsi"/>
                <w:sz w:val="24"/>
                <w:szCs w:val="24"/>
                <w:vertAlign w:val="superscript"/>
                <w:lang w:eastAsia="de-DE"/>
              </w:rPr>
              <w:t>-1</w:t>
            </w:r>
            <w:r w:rsidRPr="005A0DFC">
              <w:rPr>
                <w:rFonts w:eastAsia="Times New Roman" w:cstheme="minorHAnsi"/>
                <w:sz w:val="24"/>
                <w:szCs w:val="24"/>
                <w:lang w:eastAsia="de-DE"/>
              </w:rPr>
              <w:t>)</w:t>
            </w:r>
            <w:r w:rsidRPr="005A0DFC">
              <w:rPr>
                <w:rFonts w:cs="Calibri"/>
                <w:sz w:val="24"/>
                <w:szCs w:val="24"/>
              </w:rPr>
              <w:t xml:space="preserve"> </w:t>
            </w:r>
          </w:p>
        </w:tc>
      </w:tr>
      <w:tr w:rsidR="004A7C8F" w:rsidRPr="005A0DFC" w:rsidTr="00E97D72">
        <w:tc>
          <w:tcPr>
            <w:tcW w:w="1915" w:type="dxa"/>
            <w:tcBorders>
              <w:top w:val="single" w:sz="4" w:space="0" w:color="000000"/>
              <w:bottom w:val="single" w:sz="18" w:space="0" w:color="000000"/>
              <w:right w:val="single" w:sz="12" w:space="0" w:color="000000"/>
            </w:tcBorders>
            <w:vAlign w:val="center"/>
          </w:tcPr>
          <w:p w:rsidR="004A7C8F" w:rsidRPr="005A0DFC" w:rsidRDefault="004A7C8F" w:rsidP="00024C9D">
            <w:pPr>
              <w:spacing w:before="60" w:line="360" w:lineRule="auto"/>
              <w:jc w:val="center"/>
              <w:rPr>
                <w:rFonts w:cs="Calibri"/>
                <w:sz w:val="24"/>
              </w:rPr>
            </w:pPr>
            <w:r w:rsidRPr="005A0DFC">
              <w:rPr>
                <w:rFonts w:cs="Calibri"/>
                <w:sz w:val="24"/>
              </w:rPr>
              <w:t>0.28</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0.10</w:t>
            </w:r>
          </w:p>
        </w:tc>
        <w:tc>
          <w:tcPr>
            <w:tcW w:w="1915" w:type="dxa"/>
            <w:tcBorders>
              <w:top w:val="single" w:sz="4" w:space="0" w:color="000000"/>
              <w:left w:val="single" w:sz="12"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0.14</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0.03</w:t>
            </w:r>
          </w:p>
        </w:tc>
        <w:tc>
          <w:tcPr>
            <w:tcW w:w="1915" w:type="dxa"/>
            <w:tcBorders>
              <w:top w:val="single" w:sz="4" w:space="0" w:color="000000"/>
              <w:left w:val="single" w:sz="12"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0.16</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0.04</w:t>
            </w:r>
          </w:p>
        </w:tc>
        <w:tc>
          <w:tcPr>
            <w:tcW w:w="1915" w:type="dxa"/>
            <w:tcBorders>
              <w:top w:val="single" w:sz="4" w:space="0" w:color="000000"/>
              <w:left w:val="single" w:sz="12"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0.22</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0.04</w:t>
            </w:r>
          </w:p>
        </w:tc>
        <w:tc>
          <w:tcPr>
            <w:tcW w:w="1916" w:type="dxa"/>
            <w:tcBorders>
              <w:top w:val="single" w:sz="4" w:space="0" w:color="000000"/>
              <w:left w:val="single" w:sz="12" w:space="0" w:color="000000"/>
              <w:bottom w:val="single" w:sz="18"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0.018</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0.001</w:t>
            </w:r>
          </w:p>
        </w:tc>
      </w:tr>
      <w:tr w:rsidR="004A7C8F" w:rsidRPr="005A0DFC" w:rsidTr="00E97D72">
        <w:tc>
          <w:tcPr>
            <w:tcW w:w="1915" w:type="dxa"/>
            <w:tcBorders>
              <w:top w:val="single" w:sz="18" w:space="0" w:color="000000"/>
              <w:bottom w:val="single" w:sz="4"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szCs w:val="24"/>
              </w:rPr>
              <w:t>heart</w:t>
            </w:r>
            <w:r w:rsidR="00024C9D" w:rsidRPr="005A0DFC">
              <w:rPr>
                <w:rFonts w:cs="Calibri"/>
              </w:rPr>
              <w:t xml:space="preserve"> (g•g</w:t>
            </w:r>
            <w:r w:rsidR="00024C9D" w:rsidRPr="005A0DFC">
              <w:rPr>
                <w:rFonts w:eastAsia="Times New Roman" w:cstheme="minorHAnsi"/>
                <w:sz w:val="24"/>
                <w:szCs w:val="24"/>
                <w:vertAlign w:val="superscript"/>
                <w:lang w:eastAsia="de-DE"/>
              </w:rPr>
              <w:t>-1</w:t>
            </w:r>
            <w:r w:rsidR="00024C9D" w:rsidRPr="005A0DFC">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szCs w:val="24"/>
              </w:rPr>
              <w:t>GIT</w:t>
            </w:r>
            <w:r w:rsidRPr="005A0DFC">
              <w:rPr>
                <w:rFonts w:cs="Calibri"/>
                <w:sz w:val="24"/>
                <w:szCs w:val="24"/>
                <w:vertAlign w:val="superscript"/>
              </w:rPr>
              <w:t>§</w:t>
            </w:r>
            <w:r w:rsidR="00024C9D" w:rsidRPr="005A0DFC">
              <w:rPr>
                <w:rFonts w:cs="Calibri"/>
                <w:sz w:val="24"/>
                <w:szCs w:val="24"/>
                <w:vertAlign w:val="superscript"/>
              </w:rPr>
              <w:t xml:space="preserve"> </w:t>
            </w:r>
            <w:r w:rsidR="00024C9D" w:rsidRPr="005A0DFC">
              <w:rPr>
                <w:rFonts w:cs="Calibri"/>
              </w:rPr>
              <w:t xml:space="preserve"> (g•g</w:t>
            </w:r>
            <w:r w:rsidR="00024C9D" w:rsidRPr="005A0DFC">
              <w:rPr>
                <w:rFonts w:eastAsia="Times New Roman" w:cstheme="minorHAnsi"/>
                <w:sz w:val="24"/>
                <w:szCs w:val="24"/>
                <w:vertAlign w:val="superscript"/>
                <w:lang w:eastAsia="de-DE"/>
              </w:rPr>
              <w:t>-1</w:t>
            </w:r>
            <w:r w:rsidR="00024C9D" w:rsidRPr="005A0DFC">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szCs w:val="24"/>
              </w:rPr>
              <w:t>muscle</w:t>
            </w:r>
            <w:r w:rsidR="00024C9D" w:rsidRPr="005A0DFC">
              <w:rPr>
                <w:rFonts w:cs="Calibri"/>
              </w:rPr>
              <w:t xml:space="preserve"> (g•g</w:t>
            </w:r>
            <w:r w:rsidR="00024C9D" w:rsidRPr="005A0DFC">
              <w:rPr>
                <w:rFonts w:eastAsia="Times New Roman" w:cstheme="minorHAnsi"/>
                <w:sz w:val="24"/>
                <w:szCs w:val="24"/>
                <w:vertAlign w:val="superscript"/>
                <w:lang w:eastAsia="de-DE"/>
              </w:rPr>
              <w:t>-1</w:t>
            </w:r>
            <w:r w:rsidR="00024C9D" w:rsidRPr="005A0DFC">
              <w:rPr>
                <w:rFonts w:eastAsia="Times New Roman" w:cstheme="minorHAnsi"/>
                <w:sz w:val="24"/>
                <w:szCs w:val="24"/>
                <w:lang w:eastAsia="de-DE"/>
              </w:rPr>
              <w:t>)</w:t>
            </w:r>
          </w:p>
        </w:tc>
        <w:tc>
          <w:tcPr>
            <w:tcW w:w="1915" w:type="dxa"/>
            <w:tcBorders>
              <w:top w:val="single" w:sz="18" w:space="0" w:color="000000"/>
              <w:left w:val="single" w:sz="12" w:space="0" w:color="000000"/>
              <w:bottom w:val="single" w:sz="4"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szCs w:val="24"/>
              </w:rPr>
              <w:t>fat</w:t>
            </w:r>
            <w:r w:rsidR="00024C9D" w:rsidRPr="005A0DFC">
              <w:rPr>
                <w:rFonts w:cs="Calibri"/>
              </w:rPr>
              <w:t xml:space="preserve"> (g•g</w:t>
            </w:r>
            <w:r w:rsidR="00024C9D" w:rsidRPr="005A0DFC">
              <w:rPr>
                <w:rFonts w:eastAsia="Times New Roman" w:cstheme="minorHAnsi"/>
                <w:sz w:val="24"/>
                <w:szCs w:val="24"/>
                <w:vertAlign w:val="superscript"/>
                <w:lang w:eastAsia="de-DE"/>
              </w:rPr>
              <w:t>-1</w:t>
            </w:r>
            <w:r w:rsidR="00024C9D" w:rsidRPr="005A0DFC">
              <w:rPr>
                <w:rFonts w:eastAsia="Times New Roman" w:cstheme="minorHAnsi"/>
                <w:sz w:val="24"/>
                <w:szCs w:val="24"/>
                <w:lang w:eastAsia="de-DE"/>
              </w:rPr>
              <w:t>)</w:t>
            </w:r>
          </w:p>
        </w:tc>
        <w:tc>
          <w:tcPr>
            <w:tcW w:w="1916" w:type="dxa"/>
            <w:tcBorders>
              <w:top w:val="single" w:sz="18" w:space="0" w:color="000000"/>
              <w:left w:val="single" w:sz="12" w:space="0" w:color="000000"/>
              <w:bottom w:val="single" w:sz="4"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szCs w:val="24"/>
              </w:rPr>
              <w:t>thyroid*</w:t>
            </w:r>
            <w:r w:rsidR="00024C9D" w:rsidRPr="005A0DFC">
              <w:rPr>
                <w:rFonts w:cs="Calibri"/>
              </w:rPr>
              <w:t xml:space="preserve"> (g/organ)</w:t>
            </w:r>
          </w:p>
        </w:tc>
      </w:tr>
      <w:tr w:rsidR="004A7C8F" w:rsidRPr="005A0DFC" w:rsidTr="00E97D72">
        <w:tc>
          <w:tcPr>
            <w:tcW w:w="1915" w:type="dxa"/>
            <w:tcBorders>
              <w:top w:val="single" w:sz="4"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0.15</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0.02</w:t>
            </w:r>
          </w:p>
        </w:tc>
        <w:tc>
          <w:tcPr>
            <w:tcW w:w="1915" w:type="dxa"/>
            <w:tcBorders>
              <w:top w:val="single" w:sz="4" w:space="0" w:color="000000"/>
              <w:left w:val="single" w:sz="12"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0.020</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0.006</w:t>
            </w:r>
          </w:p>
        </w:tc>
        <w:tc>
          <w:tcPr>
            <w:tcW w:w="1915" w:type="dxa"/>
            <w:tcBorders>
              <w:top w:val="single" w:sz="4" w:space="0" w:color="000000"/>
              <w:left w:val="single" w:sz="12"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0.016</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0.002</w:t>
            </w:r>
          </w:p>
        </w:tc>
        <w:tc>
          <w:tcPr>
            <w:tcW w:w="1915" w:type="dxa"/>
            <w:tcBorders>
              <w:top w:val="single" w:sz="4" w:space="0" w:color="000000"/>
              <w:left w:val="single" w:sz="12" w:space="0" w:color="000000"/>
              <w:bottom w:val="single" w:sz="18" w:space="0" w:color="000000"/>
              <w:right w:val="single" w:sz="12" w:space="0" w:color="000000"/>
            </w:tcBorders>
            <w:vAlign w:val="center"/>
          </w:tcPr>
          <w:p w:rsidR="004A7C8F" w:rsidRPr="005A0DFC" w:rsidRDefault="004A7C8F" w:rsidP="00E97D72">
            <w:pPr>
              <w:spacing w:before="60" w:line="360" w:lineRule="auto"/>
              <w:jc w:val="center"/>
              <w:rPr>
                <w:rFonts w:cs="Calibri"/>
                <w:sz w:val="24"/>
                <w:szCs w:val="24"/>
              </w:rPr>
            </w:pPr>
            <w:r w:rsidRPr="005A0DFC">
              <w:rPr>
                <w:rFonts w:cs="Calibri"/>
                <w:sz w:val="24"/>
              </w:rPr>
              <w:t>0.012</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0.002</w:t>
            </w:r>
          </w:p>
        </w:tc>
        <w:tc>
          <w:tcPr>
            <w:tcW w:w="1916" w:type="dxa"/>
            <w:tcBorders>
              <w:top w:val="single" w:sz="4" w:space="0" w:color="000000"/>
              <w:left w:val="single" w:sz="12" w:space="0" w:color="000000"/>
              <w:bottom w:val="single" w:sz="18" w:space="0" w:color="000000"/>
            </w:tcBorders>
            <w:vAlign w:val="center"/>
          </w:tcPr>
          <w:p w:rsidR="004A7C8F" w:rsidRPr="005A0DFC" w:rsidRDefault="004A7C8F" w:rsidP="00024C9D">
            <w:pPr>
              <w:spacing w:before="60" w:line="360" w:lineRule="auto"/>
              <w:jc w:val="center"/>
              <w:rPr>
                <w:rFonts w:cs="Calibri"/>
                <w:sz w:val="24"/>
                <w:szCs w:val="24"/>
              </w:rPr>
            </w:pPr>
            <w:r w:rsidRPr="005A0DFC">
              <w:rPr>
                <w:rFonts w:cs="Calibri"/>
                <w:sz w:val="24"/>
              </w:rPr>
              <w:t>0.008</w:t>
            </w:r>
            <w:r w:rsidR="00024C9D" w:rsidRPr="005A0DFC">
              <w:rPr>
                <w:rFonts w:cs="Calibri"/>
                <w:sz w:val="24"/>
              </w:rPr>
              <w:t xml:space="preserve"> </w:t>
            </w:r>
            <w:r w:rsidRPr="005A0DFC">
              <w:rPr>
                <w:rFonts w:cs="Calibri"/>
                <w:sz w:val="24"/>
              </w:rPr>
              <w:sym w:font="Symbol" w:char="F0B1"/>
            </w:r>
            <w:r w:rsidR="00024C9D" w:rsidRPr="005A0DFC">
              <w:rPr>
                <w:rFonts w:cs="Calibri"/>
                <w:sz w:val="24"/>
              </w:rPr>
              <w:t xml:space="preserve"> </w:t>
            </w:r>
            <w:r w:rsidRPr="005A0DFC">
              <w:rPr>
                <w:rFonts w:cs="Calibri"/>
                <w:sz w:val="24"/>
              </w:rPr>
              <w:t>0.001</w:t>
            </w:r>
          </w:p>
        </w:tc>
      </w:tr>
    </w:tbl>
    <w:p w:rsidR="004A7C8F" w:rsidRPr="005A0DFC" w:rsidRDefault="004A7C8F" w:rsidP="004A7C8F">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 thyroid given for complete organ; </w:t>
      </w:r>
      <w:r w:rsidRPr="005A0DFC">
        <w:rPr>
          <w:rFonts w:ascii="Calibri" w:eastAsia="Calibri" w:hAnsi="Calibri" w:cs="Calibri"/>
          <w:sz w:val="24"/>
          <w:szCs w:val="24"/>
          <w:vertAlign w:val="superscript"/>
        </w:rPr>
        <w:t>§</w:t>
      </w:r>
      <w:r w:rsidRPr="005A0DFC">
        <w:rPr>
          <w:rFonts w:ascii="Calibri" w:eastAsia="Calibri" w:hAnsi="Calibri" w:cs="Calibri"/>
          <w:sz w:val="24"/>
          <w:szCs w:val="24"/>
        </w:rPr>
        <w:t xml:space="preserve"> intestine and stomach</w:t>
      </w:r>
    </w:p>
    <w:p w:rsidR="00104193" w:rsidRPr="005A0DFC" w:rsidRDefault="00104193" w:rsidP="0032391D">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blood contents of organs and tissues were calculated according to the findings of Oeff and Konig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7" w:tooltip="Oeff, 1955 #841" w:history="1">
        <w:r w:rsidR="001E60C9" w:rsidRPr="005A0DFC">
          <w:rPr>
            <w:rFonts w:ascii="Calibri" w:eastAsia="Calibri" w:hAnsi="Calibri" w:cs="Calibri"/>
            <w:noProof/>
            <w:sz w:val="24"/>
            <w:szCs w:val="24"/>
          </w:rPr>
          <w:t>Oeff, 1955</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xml:space="preserve"> and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radioactivities of the organs were corrected for these values as follows:</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ascii="Calibri" w:eastAsia="Calibri" w:hAnsi="Calibri" w:cs="Times New Roman"/>
                <w:position w:val="-14"/>
                <w:sz w:val="28"/>
              </w:rPr>
              <w:object w:dxaOrig="3700" w:dyaOrig="400">
                <v:shape id="_x0000_i1027" type="#_x0000_t75" style="width:235pt;height:26.5pt" o:ole="">
                  <v:imagedata r:id="rId18" o:title=""/>
                </v:shape>
                <o:OLEObject Type="Embed" ProgID="Equation.3" ShapeID="_x0000_i1027" DrawAspect="Content" ObjectID="_1558781662" r:id="rId19"/>
              </w:object>
            </w:r>
          </w:p>
        </w:tc>
        <w:tc>
          <w:tcPr>
            <w:tcW w:w="731"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ascii="Calibri" w:eastAsia="Calibri" w:hAnsi="Calibri" w:cs="Calibri"/>
                <w:sz w:val="24"/>
                <w:szCs w:val="24"/>
              </w:rPr>
              <w:t>(</w:t>
            </w:r>
            <w:r w:rsidR="00FE253A" w:rsidRPr="005A0DFC">
              <w:rPr>
                <w:rFonts w:ascii="Calibri" w:eastAsia="Calibri" w:hAnsi="Calibri" w:cs="Calibri"/>
                <w:sz w:val="24"/>
                <w:szCs w:val="24"/>
              </w:rPr>
              <w:t>S</w:t>
            </w:r>
            <w:r w:rsidRPr="005A0DFC">
              <w:rPr>
                <w:rFonts w:ascii="Calibri" w:eastAsia="Calibri" w:hAnsi="Calibri" w:cs="Calibri"/>
                <w:sz w:val="24"/>
                <w:szCs w:val="24"/>
              </w:rPr>
              <w:t>1)</w:t>
            </w:r>
          </w:p>
        </w:tc>
      </w:tr>
    </w:tbl>
    <w:p w:rsidR="00477CDC" w:rsidRPr="005A0DFC" w:rsidRDefault="00104193" w:rsidP="0032391D">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where </w:t>
      </w:r>
      <w:r w:rsidRPr="005A0DFC">
        <w:rPr>
          <w:rFonts w:ascii="Calibri" w:eastAsia="Calibri" w:hAnsi="Calibri" w:cs="Calibri"/>
          <w:position w:val="-14"/>
          <w:sz w:val="24"/>
          <w:szCs w:val="24"/>
        </w:rPr>
        <w:object w:dxaOrig="1060" w:dyaOrig="400">
          <v:shape id="_x0000_i1028" type="#_x0000_t75" style="width:52.3pt;height:20.4pt" o:ole="">
            <v:imagedata r:id="rId20" o:title=""/>
          </v:shape>
          <o:OLEObject Type="Embed" ProgID="Equation.3" ShapeID="_x0000_i1028" DrawAspect="Content" ObjectID="_1558781663" r:id="rId21"/>
        </w:object>
      </w:r>
      <w:r w:rsidRPr="005A0DFC">
        <w:rPr>
          <w:rFonts w:ascii="Calibri" w:eastAsia="Calibri" w:hAnsi="Calibri" w:cs="Calibri"/>
          <w:sz w:val="24"/>
          <w:szCs w:val="24"/>
        </w:rPr>
        <w:t xml:space="preserve">denotes the </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 xml:space="preserve"> activity measured in the organ "i" at the time point </w:t>
      </w:r>
      <w:r w:rsidRPr="005A0DFC">
        <w:rPr>
          <w:rFonts w:ascii="Calibri" w:eastAsia="Calibri" w:hAnsi="Calibri" w:cs="Calibri"/>
          <w:position w:val="-6"/>
          <w:sz w:val="24"/>
          <w:szCs w:val="24"/>
        </w:rPr>
        <w:object w:dxaOrig="139" w:dyaOrig="240">
          <v:shape id="_x0000_i1029" type="#_x0000_t75" style="width:6.8pt;height:12.9pt" o:ole="">
            <v:imagedata r:id="rId22" o:title=""/>
          </v:shape>
          <o:OLEObject Type="Embed" ProgID="Equation.3" ShapeID="_x0000_i1029" DrawAspect="Content" ObjectID="_1558781664" r:id="rId23"/>
        </w:object>
      </w:r>
      <w:r w:rsidRPr="005A0DFC">
        <w:rPr>
          <w:rFonts w:ascii="Calibri" w:eastAsia="Calibri" w:hAnsi="Calibri" w:cs="Calibri"/>
          <w:sz w:val="24"/>
          <w:szCs w:val="24"/>
        </w:rPr>
        <w:t xml:space="preserve">in Bq which is corrected for the residual blood content by subtracting </w:t>
      </w:r>
      <w:r w:rsidRPr="005A0DFC">
        <w:rPr>
          <w:rFonts w:ascii="Calibri" w:eastAsia="Calibri" w:hAnsi="Calibri" w:cs="Calibri"/>
          <w:position w:val="-14"/>
          <w:sz w:val="24"/>
          <w:szCs w:val="24"/>
        </w:rPr>
        <w:object w:dxaOrig="1480" w:dyaOrig="400">
          <v:shape id="_x0000_i1030" type="#_x0000_t75" style="width:73.35pt;height:20.4pt" o:ole="">
            <v:imagedata r:id="rId24" o:title=""/>
          </v:shape>
          <o:OLEObject Type="Embed" ProgID="Equation.3" ShapeID="_x0000_i1030" DrawAspect="Content" ObjectID="_1558781665" r:id="rId25"/>
        </w:object>
      </w:r>
      <w:r w:rsidRPr="005A0DFC">
        <w:rPr>
          <w:rFonts w:ascii="Calibri" w:eastAsia="Calibri" w:hAnsi="Calibri" w:cs="Calibri"/>
          <w:sz w:val="24"/>
          <w:szCs w:val="24"/>
        </w:rPr>
        <w:t xml:space="preserve">calculated according to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9F7A83" w:rsidP="001F4F2C">
            <w:pPr>
              <w:spacing w:after="0" w:line="360" w:lineRule="auto"/>
              <w:jc w:val="center"/>
              <w:rPr>
                <w:rFonts w:cs="Calibri"/>
                <w:sz w:val="24"/>
                <w:szCs w:val="24"/>
              </w:rPr>
            </w:pPr>
            <w:r w:rsidRPr="005A0DFC">
              <w:rPr>
                <w:position w:val="-32"/>
                <w:sz w:val="28"/>
              </w:rPr>
              <w:object w:dxaOrig="4720" w:dyaOrig="760">
                <v:shape id="_x0000_i1031" type="#_x0000_t75" style="width:299.55pt;height:47.55pt" o:ole="">
                  <v:imagedata r:id="rId26" o:title=""/>
                </v:shape>
                <o:OLEObject Type="Embed" ProgID="Equation.3" ShapeID="_x0000_i1031" DrawAspect="Content" ObjectID="_1558781666" r:id="rId27"/>
              </w:object>
            </w:r>
          </w:p>
        </w:tc>
        <w:tc>
          <w:tcPr>
            <w:tcW w:w="731"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sz w:val="24"/>
                <w:szCs w:val="24"/>
              </w:rPr>
              <w:t>(</w:t>
            </w:r>
            <w:r w:rsidR="00FE253A" w:rsidRPr="005A0DFC">
              <w:rPr>
                <w:rFonts w:cs="Calibri"/>
                <w:sz w:val="24"/>
                <w:szCs w:val="24"/>
              </w:rPr>
              <w:t>S</w:t>
            </w:r>
            <w:r w:rsidRPr="005A0DFC">
              <w:rPr>
                <w:rFonts w:cs="Calibri"/>
                <w:sz w:val="24"/>
                <w:szCs w:val="24"/>
              </w:rPr>
              <w:t>2)</w:t>
            </w:r>
          </w:p>
        </w:tc>
      </w:tr>
    </w:tbl>
    <w:p w:rsidR="00104193" w:rsidRPr="005A0DFC" w:rsidRDefault="00104193" w:rsidP="0032391D">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making use of the mass </w:t>
      </w:r>
      <w:r w:rsidRPr="005A0DFC">
        <w:rPr>
          <w:rFonts w:ascii="Calibri" w:eastAsia="Calibri" w:hAnsi="Calibri" w:cs="Calibri"/>
          <w:position w:val="-14"/>
          <w:sz w:val="24"/>
          <w:szCs w:val="24"/>
        </w:rPr>
        <w:object w:dxaOrig="1300" w:dyaOrig="400">
          <v:shape id="_x0000_i1032" type="#_x0000_t75" style="width:64.55pt;height:20.4pt" o:ole="">
            <v:imagedata r:id="rId28" o:title=""/>
          </v:shape>
          <o:OLEObject Type="Embed" ProgID="Equation.3" ShapeID="_x0000_i1032" DrawAspect="Content" ObjectID="_1558781667" r:id="rId29"/>
        </w:object>
      </w:r>
      <w:r w:rsidRPr="005A0DFC">
        <w:rPr>
          <w:rFonts w:ascii="Calibri" w:eastAsia="Calibri" w:hAnsi="Calibri" w:cs="Calibri"/>
          <w:sz w:val="24"/>
          <w:szCs w:val="24"/>
        </w:rPr>
        <w:t xml:space="preserve">and the activity </w:t>
      </w:r>
      <w:r w:rsidRPr="005A0DFC">
        <w:rPr>
          <w:rFonts w:ascii="Calibri" w:eastAsia="Calibri" w:hAnsi="Calibri" w:cs="Calibri"/>
          <w:position w:val="-14"/>
          <w:sz w:val="24"/>
          <w:szCs w:val="24"/>
        </w:rPr>
        <w:object w:dxaOrig="1280" w:dyaOrig="400">
          <v:shape id="_x0000_i1033" type="#_x0000_t75" style="width:64.55pt;height:20.4pt" o:ole="">
            <v:imagedata r:id="rId30" o:title=""/>
          </v:shape>
          <o:OLEObject Type="Embed" ProgID="Equation.3" ShapeID="_x0000_i1033" DrawAspect="Content" ObjectID="_1558781668" r:id="rId31"/>
        </w:object>
      </w:r>
      <w:r w:rsidRPr="005A0DFC">
        <w:rPr>
          <w:rFonts w:ascii="Calibri" w:eastAsia="Calibri" w:hAnsi="Calibri" w:cs="Calibri"/>
          <w:sz w:val="24"/>
          <w:szCs w:val="24"/>
        </w:rPr>
        <w:t xml:space="preserve">measured for the blood recovered from exsanguination at the time point </w:t>
      </w:r>
      <w:r w:rsidRPr="005A0DFC">
        <w:rPr>
          <w:rFonts w:ascii="Calibri" w:eastAsia="Calibri" w:hAnsi="Calibri" w:cs="Calibri"/>
          <w:position w:val="-6"/>
          <w:sz w:val="24"/>
          <w:szCs w:val="24"/>
        </w:rPr>
        <w:object w:dxaOrig="139" w:dyaOrig="240">
          <v:shape id="_x0000_i1034" type="#_x0000_t75" style="width:6.8pt;height:12.9pt" o:ole="">
            <v:imagedata r:id="rId32" o:title=""/>
          </v:shape>
          <o:OLEObject Type="Embed" ProgID="Equation.3" ShapeID="_x0000_i1034" DrawAspect="Content" ObjectID="_1558781669" r:id="rId33"/>
        </w:object>
      </w:r>
      <w:r w:rsidRPr="005A0DFC">
        <w:rPr>
          <w:rFonts w:ascii="Calibri" w:eastAsia="Calibri" w:hAnsi="Calibri" w:cs="Calibri"/>
          <w:sz w:val="24"/>
          <w:szCs w:val="24"/>
        </w:rPr>
        <w:t xml:space="preserve">, the mass of the organ </w:t>
      </w:r>
      <w:r w:rsidRPr="005A0DFC">
        <w:rPr>
          <w:rFonts w:ascii="Calibri" w:eastAsia="Calibri" w:hAnsi="Calibri" w:cs="Calibri"/>
          <w:position w:val="-14"/>
          <w:sz w:val="24"/>
          <w:szCs w:val="24"/>
        </w:rPr>
        <w:object w:dxaOrig="1080" w:dyaOrig="400">
          <v:shape id="_x0000_i1035" type="#_x0000_t75" style="width:54.35pt;height:20.4pt" o:ole="">
            <v:imagedata r:id="rId34" o:title=""/>
          </v:shape>
          <o:OLEObject Type="Embed" ProgID="Equation.3" ShapeID="_x0000_i1035" DrawAspect="Content" ObjectID="_1558781670" r:id="rId35"/>
        </w:object>
      </w:r>
      <w:r w:rsidRPr="005A0DFC">
        <w:rPr>
          <w:rFonts w:ascii="Calibri" w:eastAsia="Calibri" w:hAnsi="Calibri" w:cs="Calibri"/>
          <w:sz w:val="24"/>
          <w:szCs w:val="24"/>
        </w:rPr>
        <w:t xml:space="preserve"> and the organ specific weight factor </w:t>
      </w:r>
      <w:r w:rsidRPr="005A0DFC">
        <w:rPr>
          <w:rFonts w:ascii="Calibri" w:eastAsia="Calibri" w:hAnsi="Calibri" w:cs="Calibri"/>
          <w:position w:val="-14"/>
          <w:sz w:val="24"/>
          <w:szCs w:val="24"/>
        </w:rPr>
        <w:object w:dxaOrig="620" w:dyaOrig="400">
          <v:shape id="_x0000_i1036" type="#_x0000_t75" style="width:30.55pt;height:20.4pt" o:ole="">
            <v:imagedata r:id="rId16" o:title=""/>
          </v:shape>
          <o:OLEObject Type="Embed" ProgID="Equation.3" ShapeID="_x0000_i1036" DrawAspect="Content" ObjectID="_1558781671" r:id="rId36"/>
        </w:object>
      </w:r>
      <w:r w:rsidRPr="005A0DFC">
        <w:rPr>
          <w:rFonts w:ascii="Calibri" w:eastAsia="Calibri" w:hAnsi="Calibri" w:cs="Calibri"/>
          <w:sz w:val="24"/>
          <w:szCs w:val="24"/>
        </w:rPr>
        <w:t xml:space="preserve"> </w:t>
      </w:r>
      <w:r w:rsidR="00FE253A" w:rsidRPr="005A0DFC">
        <w:rPr>
          <w:rFonts w:ascii="Calibri" w:eastAsia="Calibri" w:hAnsi="Calibri" w:cs="Calibri"/>
          <w:sz w:val="24"/>
          <w:szCs w:val="24"/>
        </w:rPr>
        <w:t>compiled in Table S5</w:t>
      </w:r>
      <w:r w:rsidR="00AC27AD" w:rsidRPr="005A0DFC">
        <w:rPr>
          <w:rFonts w:ascii="Calibri" w:eastAsia="Calibri" w:hAnsi="Calibri" w:cs="Calibri"/>
          <w:sz w:val="24"/>
          <w:szCs w:val="24"/>
        </w:rPr>
        <w:t xml:space="preserve"> </w:t>
      </w:r>
      <w:r w:rsidRPr="005A0DFC">
        <w:rPr>
          <w:rFonts w:ascii="Calibri" w:eastAsia="Calibri" w:hAnsi="Calibri" w:cs="Calibri"/>
          <w:sz w:val="24"/>
          <w:szCs w:val="24"/>
        </w:rPr>
        <w:t xml:space="preserve">for the residual blood in the organ </w:t>
      </w:r>
      <w:r w:rsidR="0019479E" w:rsidRPr="005A0DFC">
        <w:rPr>
          <w:rFonts w:ascii="Calibri" w:eastAsia="Calibri" w:hAnsi="Calibri" w:cs="Calibri"/>
          <w:sz w:val="24"/>
          <w:szCs w:val="24"/>
        </w:rPr>
        <w:t xml:space="preserve">or </w:t>
      </w:r>
      <w:r w:rsidRPr="005A0DFC">
        <w:rPr>
          <w:rFonts w:ascii="Calibri" w:eastAsia="Calibri" w:hAnsi="Calibri" w:cs="Calibri"/>
          <w:sz w:val="24"/>
          <w:szCs w:val="24"/>
        </w:rPr>
        <w:t xml:space="preserve">tissue according to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7" w:tooltip="Oeff, 1955 #841" w:history="1">
        <w:r w:rsidR="001E60C9" w:rsidRPr="005A0DFC">
          <w:rPr>
            <w:rFonts w:ascii="Calibri" w:eastAsia="Calibri" w:hAnsi="Calibri" w:cs="Calibri"/>
            <w:noProof/>
            <w:sz w:val="24"/>
            <w:szCs w:val="24"/>
          </w:rPr>
          <w:t>Oeff, 1955</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xml:space="preserve">. The total blood volume </w:t>
      </w:r>
      <w:r w:rsidRPr="005A0DFC">
        <w:rPr>
          <w:rFonts w:ascii="Calibri" w:eastAsia="Calibri" w:hAnsi="Calibri" w:cs="Calibri"/>
          <w:i/>
          <w:sz w:val="24"/>
          <w:szCs w:val="24"/>
        </w:rPr>
        <w:t>BV</w:t>
      </w:r>
      <w:r w:rsidRPr="005A0DFC">
        <w:rPr>
          <w:rFonts w:ascii="Calibri" w:eastAsia="Calibri" w:hAnsi="Calibri" w:cs="Calibri"/>
          <w:sz w:val="24"/>
          <w:szCs w:val="24"/>
        </w:rPr>
        <w:t xml:space="preserve"> in mL was estimated to be</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position w:val="-6"/>
                <w:sz w:val="24"/>
                <w:szCs w:val="24"/>
              </w:rPr>
              <w:object w:dxaOrig="2260" w:dyaOrig="279">
                <v:shape id="_x0000_i1037" type="#_x0000_t75" style="width:139.25pt;height:17pt" o:ole="">
                  <v:imagedata r:id="rId37" o:title=""/>
                </v:shape>
                <o:OLEObject Type="Embed" ProgID="Equation.3" ShapeID="_x0000_i1037" DrawAspect="Content" ObjectID="_1558781672" r:id="rId38"/>
              </w:object>
            </w:r>
          </w:p>
        </w:tc>
        <w:tc>
          <w:tcPr>
            <w:tcW w:w="731"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sz w:val="24"/>
                <w:szCs w:val="24"/>
              </w:rPr>
              <w:t>(</w:t>
            </w:r>
            <w:r w:rsidR="00FE253A" w:rsidRPr="005A0DFC">
              <w:rPr>
                <w:rFonts w:cs="Calibri"/>
                <w:sz w:val="24"/>
                <w:szCs w:val="24"/>
              </w:rPr>
              <w:t>S</w:t>
            </w:r>
            <w:r w:rsidRPr="005A0DFC">
              <w:rPr>
                <w:rFonts w:cs="Calibri"/>
                <w:sz w:val="24"/>
                <w:szCs w:val="24"/>
              </w:rPr>
              <w:t>3)</w:t>
            </w:r>
          </w:p>
        </w:tc>
      </w:tr>
    </w:tbl>
    <w:p w:rsidR="00104193" w:rsidRPr="005A0DFC" w:rsidRDefault="00104193" w:rsidP="0032391D">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according to the work of Lee and Blaufox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&lt;EndNote&gt;&lt;Cite&gt;&lt;Author&gt;Lee&lt;/Author&gt;&lt;Year&gt;1985&lt;/Year&gt;&lt;RecNum&gt;1086&lt;/RecNum&gt;&lt;DisplayText&gt;(Lee, 1985)&lt;/DisplayText&gt;&lt;record&gt;&lt;rec-number&gt;1086&lt;/rec-number&gt;&lt;foreign-keys&gt;&lt;key app="EN" db-id="sz9ezsaaefftffevrp7pzwrb0wwpzwwt5tvw"&gt;1086&lt;/key&gt;&lt;/foreign-keys&gt;&lt;ref-type name="Journal Article"&gt;17&lt;/ref-type&gt;&lt;contributors&gt;&lt;authors&gt;&lt;author&gt;Lee, H. B.&lt;/author&gt;&lt;author&gt;Blaufox, M. D.&lt;/author&gt;&lt;/authors&gt;&lt;/contributors&gt;&lt;titles&gt;&lt;title&gt;Blood volume in the rat&lt;/title&gt;&lt;secondary-title&gt;J Nucl Med&lt;/secondary-title&gt;&lt;alt-title&gt;Journal of nuclear medicine : official publication, Society of Nuclear Medicine&lt;/alt-title&gt;&lt;/titles&gt;&lt;periodical&gt;&lt;full-title&gt;J Nucl Med&lt;/full-title&gt;&lt;abbr-1&gt;Journal of nuclear medicine : official publication, Society of Nuclear Medicine&lt;/abbr-1&gt;&lt;/periodical&gt;&lt;alt-periodical&gt;&lt;full-title&gt;J Nucl Med&lt;/full-title&gt;&lt;abbr-1&gt;Journal of nuclear medicine : official publication, Society of Nuclear Medicine&lt;/abbr-1&gt;&lt;/alt-periodical&gt;&lt;pages&gt;72-6&lt;/pages&gt;&lt;volume&gt;26&lt;/volume&gt;&lt;number&gt;1&lt;/number&gt;&lt;edition&gt;1985/01/01&lt;/edition&gt;&lt;keywords&gt;&lt;keyword&gt;Animals&lt;/keyword&gt;&lt;keyword&gt;*Blood Volume&lt;/keyword&gt;&lt;keyword&gt;Blood Volume Determination/methods&lt;/keyword&gt;&lt;keyword&gt;Body Weight&lt;/keyword&gt;&lt;keyword&gt;Erythrocyte Volume&lt;/keyword&gt;&lt;keyword&gt;Female&lt;/keyword&gt;&lt;keyword&gt;Iodine Radioisotopes/diagnostic use&lt;/keyword&gt;&lt;keyword&gt;Male&lt;/keyword&gt;&lt;keyword&gt;Plasma Volume&lt;/keyword&gt;&lt;keyword&gt;Rats&lt;/keyword&gt;&lt;keyword&gt;Rats, Inbred Strains/*physiology&lt;/keyword&gt;&lt;keyword&gt;Sex Factors&lt;/keyword&gt;&lt;keyword&gt;Technetium/diagnostic use&lt;/keyword&gt;&lt;keyword&gt;*Technetium Tc 99m Pyrophosphate&lt;/keyword&gt;&lt;keyword&gt;Tin Polyphosphates/diagnostic use&lt;/keyword&gt;&lt;/keywords&gt;&lt;dates&gt;&lt;year&gt;1985&lt;/year&gt;&lt;pub-dates&gt;&lt;date&gt;Jan&lt;/date&gt;&lt;/pub-dates&gt;&lt;/dates&gt;&lt;isbn&gt;0161-5505 (Print)&amp;#xD;0161-5505 (Linking)&lt;/isbn&gt;&lt;accession-num&gt;3965655&lt;/accession-num&gt;&lt;urls&gt;&lt;related-urls&gt;&lt;url&gt;http://www.ncbi.nlm.nih.gov/pubmed/3965655&lt;/url&gt;&lt;/related-urls&gt;&lt;/urls&gt;&lt;language&gt;eng&lt;/language&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5" w:tooltip="Lee, 1985 #1086" w:history="1">
        <w:r w:rsidR="001E60C9" w:rsidRPr="005A0DFC">
          <w:rPr>
            <w:rFonts w:ascii="Calibri" w:eastAsia="Calibri" w:hAnsi="Calibri" w:cs="Calibri"/>
            <w:noProof/>
            <w:sz w:val="24"/>
            <w:szCs w:val="24"/>
          </w:rPr>
          <w:t>Lee, 1985</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xml:space="preserve">, where </w:t>
      </w:r>
      <w:r w:rsidRPr="005A0DFC">
        <w:rPr>
          <w:rFonts w:ascii="Calibri" w:eastAsia="Calibri" w:hAnsi="Calibri" w:cs="Calibri"/>
          <w:i/>
          <w:sz w:val="24"/>
          <w:szCs w:val="24"/>
        </w:rPr>
        <w:t>BW</w:t>
      </w:r>
      <w:r w:rsidRPr="005A0DFC">
        <w:rPr>
          <w:rFonts w:ascii="Calibri" w:eastAsia="Calibri" w:hAnsi="Calibri" w:cs="Calibri"/>
          <w:sz w:val="24"/>
          <w:szCs w:val="24"/>
        </w:rPr>
        <w:t xml:space="preserve"> denotes the body weight in g.</w:t>
      </w:r>
    </w:p>
    <w:p w:rsidR="007F7664" w:rsidRPr="005A0DFC" w:rsidRDefault="007F7664" w:rsidP="0032391D">
      <w:pPr>
        <w:spacing w:line="480" w:lineRule="auto"/>
        <w:jc w:val="both"/>
        <w:rPr>
          <w:rFonts w:cs="Calibri"/>
          <w:sz w:val="24"/>
          <w:szCs w:val="24"/>
        </w:rPr>
      </w:pPr>
      <w:bookmarkStart w:id="1" w:name="OLE_LINK3"/>
      <w:r w:rsidRPr="005A0DFC">
        <w:rPr>
          <w:rFonts w:cs="Calibri"/>
          <w:sz w:val="24"/>
          <w:szCs w:val="24"/>
        </w:rPr>
        <w:t xml:space="preserve">To determine the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0019479E" w:rsidRPr="005A0DFC">
        <w:rPr>
          <w:rFonts w:eastAsia="Times New Roman" w:cs="Calibri"/>
          <w:sz w:val="24"/>
          <w:szCs w:val="24"/>
          <w:lang w:eastAsia="de-DE"/>
        </w:rPr>
        <w:t>-</w:t>
      </w:r>
      <w:r w:rsidRPr="005A0DFC">
        <w:rPr>
          <w:rFonts w:cs="Calibri"/>
          <w:sz w:val="24"/>
          <w:szCs w:val="24"/>
        </w:rPr>
        <w:t xml:space="preserve">activity in the residual blood of the remaining carcass or skeleton for each rat the following procedure was applied. Firstly, the mass of the residual blood volume in the carcass or skeleton </w:t>
      </w:r>
      <w:r w:rsidRPr="005A0DFC">
        <w:rPr>
          <w:rFonts w:cs="Calibri"/>
          <w:position w:val="-12"/>
          <w:sz w:val="24"/>
          <w:szCs w:val="24"/>
        </w:rPr>
        <w:object w:dxaOrig="800" w:dyaOrig="380">
          <v:shape id="_x0000_i1038" type="#_x0000_t75" style="width:40.1pt;height:19pt" o:ole="">
            <v:imagedata r:id="rId39" o:title=""/>
          </v:shape>
          <o:OLEObject Type="Embed" ProgID="Equation.3" ShapeID="_x0000_i1038" DrawAspect="Content" ObjectID="_1558781673" r:id="rId40"/>
        </w:object>
      </w:r>
      <w:r w:rsidRPr="005A0DFC">
        <w:rPr>
          <w:rFonts w:cs="Calibri"/>
          <w:sz w:val="24"/>
          <w:szCs w:val="24"/>
        </w:rPr>
        <w:t xml:space="preserve">(tissue = carcass or skeleton) was calculated by subtracting from the mass of the total blood volume </w:t>
      </w:r>
      <w:r w:rsidRPr="005A0DFC">
        <w:rPr>
          <w:rFonts w:cs="Calibri"/>
          <w:position w:val="-10"/>
          <w:sz w:val="24"/>
          <w:szCs w:val="24"/>
        </w:rPr>
        <w:object w:dxaOrig="760" w:dyaOrig="320">
          <v:shape id="_x0000_i1039" type="#_x0000_t75" style="width:38.05pt;height:16.3pt" o:ole="">
            <v:imagedata r:id="rId41" o:title=""/>
          </v:shape>
          <o:OLEObject Type="Embed" ProgID="Equation.3" ShapeID="_x0000_i1039" DrawAspect="Content" ObjectID="_1558781674" r:id="rId42"/>
        </w:object>
      </w:r>
      <w:r w:rsidRPr="005A0DFC">
        <w:rPr>
          <w:rFonts w:cs="Calibri"/>
          <w:sz w:val="24"/>
          <w:szCs w:val="24"/>
        </w:rPr>
        <w:t xml:space="preserve"> the mass of the sampled blood volume </w:t>
      </w:r>
      <w:r w:rsidRPr="005A0DFC">
        <w:rPr>
          <w:rFonts w:cs="Calibri"/>
          <w:position w:val="-14"/>
          <w:sz w:val="24"/>
          <w:szCs w:val="24"/>
        </w:rPr>
        <w:object w:dxaOrig="980" w:dyaOrig="400">
          <v:shape id="_x0000_i1040" type="#_x0000_t75" style="width:48.9pt;height:21.05pt" o:ole="">
            <v:imagedata r:id="rId43" o:title=""/>
          </v:shape>
          <o:OLEObject Type="Embed" ProgID="Equation.3" ShapeID="_x0000_i1040" DrawAspect="Content" ObjectID="_1558781675" r:id="rId44"/>
        </w:object>
      </w:r>
      <w:r w:rsidRPr="005A0DFC">
        <w:rPr>
          <w:rFonts w:cs="Calibri"/>
          <w:sz w:val="24"/>
          <w:szCs w:val="24"/>
        </w:rPr>
        <w:t xml:space="preserve"> and the sum of the masses of the residual blood volumes of all organs </w:t>
      </w:r>
      <w:r w:rsidRPr="005A0DFC">
        <w:rPr>
          <w:rFonts w:cs="Calibri"/>
          <w:position w:val="-14"/>
          <w:sz w:val="24"/>
          <w:szCs w:val="24"/>
        </w:rPr>
        <w:object w:dxaOrig="840" w:dyaOrig="400">
          <v:shape id="_x0000_i1041" type="#_x0000_t75" style="width:42.1pt;height:21.05pt" o:ole="">
            <v:imagedata r:id="rId45" o:title=""/>
          </v:shape>
          <o:OLEObject Type="Embed" ProgID="Equation.3" ShapeID="_x0000_i1041" DrawAspect="Content" ObjectID="_1558781676" r:id="rId46"/>
        </w:object>
      </w:r>
      <w:r w:rsidRPr="005A0DFC">
        <w:rPr>
          <w:rFonts w:cs="Calibri"/>
          <w:sz w:val="24"/>
          <w:szCs w:val="24"/>
        </w:rPr>
        <w:t xml:space="preserve"> which had been calculated according to the findings of Oeff and Konig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&lt;EndNote&gt;&lt;Cite&gt;&lt;Author&gt;Oeff&lt;/Author&gt;&lt;Year&gt;1955&lt;/Year&gt;&lt;RecNum&gt;841&lt;/RecNum&gt;&lt;DisplayText&gt;(Oeff, 1955)&lt;/DisplayText&gt;&lt;record&gt;&lt;rec-number&gt;841&lt;/rec-number&gt;&lt;foreign-keys&gt;&lt;key app="EN" db-id="sz9ezsaaefftffevrp7pzwrb0wwpzwwt5tvw"&gt;841&lt;/key&gt;&lt;/foreign-keys&gt;&lt;ref-type name="Journal Article"&gt;17&lt;/ref-type&gt;&lt;contributors&gt;&lt;authors&gt;&lt;author&gt;Oeff, K.&lt;/author&gt;&lt;author&gt;Konig, A.&lt;/author&gt;&lt;/authors&gt;&lt;/contributors&gt;&lt;titles&gt;&lt;title&gt;[Blood volume of rat organs and residual amount of blood after blood letting or irrigation; determination with radiophosphorus-labeled erythrocytes.]&lt;/title&gt;&lt;secondary-title&gt;Naunyn Schmiedebergs Arch Exp Pathol Pharmakol&lt;/secondary-title&gt;&lt;/titles&gt;&lt;periodical&gt;&lt;full-title&gt;Naunyn Schmiedebergs Arch Exp Pathol Pharmakol&lt;/full-title&gt;&lt;/periodical&gt;&lt;pages&gt;98-102&lt;/pages&gt;&lt;volume&gt;226&lt;/volume&gt;&lt;number&gt;1&lt;/number&gt;&lt;edition&gt;1955/01/01&lt;/edition&gt;&lt;keywords&gt;&lt;keyword&gt;Blood Volume/*analysis&lt;/keyword&gt;&lt;/keywords&gt;&lt;dates&gt;&lt;year&gt;1955&lt;/year&gt;&lt;/dates&gt;&lt;orig-pub&gt;Das Blutvolumen einiger Rattenorgane und ihre Restblutmenge nach Entbluten bzw. Durchspulung; Bestimmung mit P32-markierten Erythrocyten.&lt;/orig-pub&gt;&lt;accession-num&gt;13253697&lt;/accession-num&gt;&lt;urls&gt;&lt;related-urls&gt;&lt;url&gt;http://www.ncbi.nlm.nih.gov/entrez/query.fcgi?cmd=Retrieve&amp;amp;db=PubMed&amp;amp;dopt=Citation&amp;amp;list_uids=13253697&lt;/url&gt;&lt;/related-urls&gt;&lt;/urls&gt;&lt;language&gt;ger&lt;/language&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7" w:tooltip="Oeff, 1955 #841" w:history="1">
        <w:r w:rsidR="001E60C9" w:rsidRPr="005A0DFC">
          <w:rPr>
            <w:rFonts w:ascii="Calibri" w:eastAsia="Calibri" w:hAnsi="Calibri" w:cs="Calibri"/>
            <w:noProof/>
            <w:sz w:val="24"/>
            <w:szCs w:val="24"/>
          </w:rPr>
          <w:t>Oeff, 1955</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p>
    <w:tbl>
      <w:tblPr>
        <w:tblW w:w="0" w:type="auto"/>
        <w:tblCellSpacing w:w="20" w:type="dxa"/>
        <w:tblBorders>
          <w:right w:val="inset" w:sz="6" w:space="0" w:color="FFFFFF"/>
        </w:tblBorders>
        <w:tblLook w:val="04A0" w:firstRow="1" w:lastRow="0" w:firstColumn="1" w:lastColumn="0" w:noHBand="0" w:noVBand="1"/>
      </w:tblPr>
      <w:tblGrid>
        <w:gridCol w:w="574"/>
        <w:gridCol w:w="8079"/>
        <w:gridCol w:w="795"/>
      </w:tblGrid>
      <w:tr w:rsidR="007F7664" w:rsidRPr="005A0DFC" w:rsidTr="00E253E7">
        <w:trPr>
          <w:tblCellSpacing w:w="20" w:type="dxa"/>
        </w:trPr>
        <w:tc>
          <w:tcPr>
            <w:tcW w:w="514" w:type="dxa"/>
            <w:shd w:val="clear" w:color="auto" w:fill="auto"/>
            <w:vAlign w:val="center"/>
          </w:tcPr>
          <w:p w:rsidR="007F7664" w:rsidRPr="005A0DFC" w:rsidRDefault="007F7664" w:rsidP="00E253E7">
            <w:pPr>
              <w:spacing w:after="0" w:line="360" w:lineRule="auto"/>
              <w:jc w:val="center"/>
              <w:rPr>
                <w:rFonts w:cs="Calibri"/>
                <w:sz w:val="24"/>
                <w:szCs w:val="24"/>
              </w:rPr>
            </w:pPr>
          </w:p>
        </w:tc>
        <w:tc>
          <w:tcPr>
            <w:tcW w:w="8039" w:type="dxa"/>
            <w:shd w:val="clear" w:color="auto" w:fill="auto"/>
            <w:vAlign w:val="center"/>
          </w:tcPr>
          <w:p w:rsidR="007F7664" w:rsidRPr="005A0DFC" w:rsidRDefault="007F7664" w:rsidP="00E253E7">
            <w:pPr>
              <w:spacing w:after="0" w:line="360" w:lineRule="auto"/>
              <w:jc w:val="center"/>
              <w:rPr>
                <w:rFonts w:cs="Calibri"/>
                <w:sz w:val="24"/>
                <w:szCs w:val="24"/>
              </w:rPr>
            </w:pPr>
            <w:r w:rsidRPr="005A0DFC">
              <w:rPr>
                <w:rFonts w:cs="Calibri"/>
                <w:position w:val="-30"/>
                <w:sz w:val="24"/>
                <w:szCs w:val="24"/>
              </w:rPr>
              <w:object w:dxaOrig="4959" w:dyaOrig="700">
                <v:shape id="_x0000_i1042" type="#_x0000_t75" style="width:296.85pt;height:42.1pt" o:ole="">
                  <v:imagedata r:id="rId47" o:title=""/>
                </v:shape>
                <o:OLEObject Type="Embed" ProgID="Equation.3" ShapeID="_x0000_i1042" DrawAspect="Content" ObjectID="_1558781677" r:id="rId48"/>
              </w:object>
            </w:r>
          </w:p>
        </w:tc>
        <w:tc>
          <w:tcPr>
            <w:tcW w:w="735" w:type="dxa"/>
            <w:shd w:val="clear" w:color="auto" w:fill="auto"/>
            <w:vAlign w:val="center"/>
          </w:tcPr>
          <w:p w:rsidR="007F7664" w:rsidRPr="005A0DFC" w:rsidRDefault="007F7664" w:rsidP="00E253E7">
            <w:pPr>
              <w:spacing w:after="0" w:line="360" w:lineRule="auto"/>
              <w:jc w:val="center"/>
              <w:rPr>
                <w:rFonts w:cs="Calibri"/>
                <w:sz w:val="24"/>
                <w:szCs w:val="24"/>
              </w:rPr>
            </w:pPr>
            <w:r w:rsidRPr="005A0DFC">
              <w:rPr>
                <w:rFonts w:cs="Calibri"/>
                <w:sz w:val="24"/>
                <w:szCs w:val="24"/>
              </w:rPr>
              <w:t>(</w:t>
            </w:r>
            <w:r w:rsidR="00FE253A" w:rsidRPr="005A0DFC">
              <w:rPr>
                <w:rFonts w:cs="Calibri"/>
                <w:sz w:val="24"/>
                <w:szCs w:val="24"/>
              </w:rPr>
              <w:t>S</w:t>
            </w:r>
            <w:r w:rsidRPr="005A0DFC">
              <w:rPr>
                <w:rFonts w:cs="Calibri"/>
                <w:sz w:val="24"/>
                <w:szCs w:val="24"/>
              </w:rPr>
              <w:t>4)</w:t>
            </w:r>
          </w:p>
        </w:tc>
      </w:tr>
    </w:tbl>
    <w:p w:rsidR="007F7664" w:rsidRPr="005A0DFC" w:rsidRDefault="007F7664" w:rsidP="0032391D">
      <w:pPr>
        <w:spacing w:line="480" w:lineRule="auto"/>
        <w:jc w:val="both"/>
        <w:rPr>
          <w:rFonts w:cs="Calibri"/>
          <w:sz w:val="24"/>
          <w:szCs w:val="24"/>
        </w:rPr>
      </w:pPr>
      <w:r w:rsidRPr="005A0DFC">
        <w:rPr>
          <w:rFonts w:cs="Calibri"/>
          <w:sz w:val="24"/>
          <w:szCs w:val="24"/>
        </w:rPr>
        <w:t xml:space="preserve">For each rat the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0019479E" w:rsidRPr="005A0DFC">
        <w:rPr>
          <w:rFonts w:eastAsia="Times New Roman" w:cs="Calibri"/>
          <w:sz w:val="24"/>
          <w:szCs w:val="24"/>
          <w:lang w:eastAsia="de-DE"/>
        </w:rPr>
        <w:t>-</w:t>
      </w:r>
      <w:r w:rsidRPr="005A0DFC">
        <w:rPr>
          <w:rFonts w:cs="Calibri"/>
          <w:sz w:val="24"/>
          <w:szCs w:val="24"/>
        </w:rPr>
        <w:t xml:space="preserve">activity in the residual blood of the remaining carcass or skeleton </w:t>
      </w:r>
      <w:r w:rsidRPr="005A0DFC">
        <w:rPr>
          <w:rFonts w:cs="Calibri"/>
          <w:position w:val="-12"/>
          <w:sz w:val="24"/>
          <w:szCs w:val="24"/>
        </w:rPr>
        <w:object w:dxaOrig="1200" w:dyaOrig="380">
          <v:shape id="_x0000_i1043" type="#_x0000_t75" style="width:60.45pt;height:19pt" o:ole="">
            <v:imagedata r:id="rId49" o:title=""/>
          </v:shape>
          <o:OLEObject Type="Embed" ProgID="Equation.3" ShapeID="_x0000_i1043" DrawAspect="Content" ObjectID="_1558781678" r:id="rId50"/>
        </w:object>
      </w:r>
      <w:r w:rsidRPr="005A0DFC">
        <w:rPr>
          <w:rFonts w:cs="Calibri"/>
          <w:sz w:val="24"/>
          <w:szCs w:val="24"/>
        </w:rPr>
        <w:t xml:space="preserve">(tissue = carcass or skeleton) is then given by </w:t>
      </w:r>
    </w:p>
    <w:tbl>
      <w:tblPr>
        <w:tblW w:w="0" w:type="auto"/>
        <w:tblCellSpacing w:w="20" w:type="dxa"/>
        <w:tblBorders>
          <w:right w:val="inset" w:sz="6" w:space="0" w:color="FFFFFF"/>
        </w:tblBorders>
        <w:tblLook w:val="04A0" w:firstRow="1" w:lastRow="0" w:firstColumn="1" w:lastColumn="0" w:noHBand="0" w:noVBand="1"/>
      </w:tblPr>
      <w:tblGrid>
        <w:gridCol w:w="574"/>
        <w:gridCol w:w="8075"/>
        <w:gridCol w:w="734"/>
      </w:tblGrid>
      <w:tr w:rsidR="007F7664" w:rsidRPr="005A0DFC" w:rsidTr="001F4F2C">
        <w:trPr>
          <w:tblCellSpacing w:w="20" w:type="dxa"/>
        </w:trPr>
        <w:tc>
          <w:tcPr>
            <w:tcW w:w="514" w:type="dxa"/>
            <w:shd w:val="clear" w:color="auto" w:fill="auto"/>
            <w:vAlign w:val="center"/>
          </w:tcPr>
          <w:p w:rsidR="007F7664" w:rsidRPr="005A0DFC" w:rsidRDefault="007F7664" w:rsidP="00E253E7">
            <w:pPr>
              <w:spacing w:after="0" w:line="240" w:lineRule="auto"/>
              <w:jc w:val="center"/>
              <w:rPr>
                <w:rFonts w:cs="Calibri"/>
                <w:sz w:val="24"/>
                <w:szCs w:val="24"/>
              </w:rPr>
            </w:pPr>
          </w:p>
        </w:tc>
        <w:tc>
          <w:tcPr>
            <w:tcW w:w="8035" w:type="dxa"/>
            <w:shd w:val="clear" w:color="auto" w:fill="auto"/>
            <w:vAlign w:val="center"/>
          </w:tcPr>
          <w:p w:rsidR="007F7664" w:rsidRPr="005A0DFC" w:rsidRDefault="007F7664" w:rsidP="00E253E7">
            <w:pPr>
              <w:spacing w:after="0" w:line="480" w:lineRule="auto"/>
              <w:jc w:val="center"/>
              <w:rPr>
                <w:rFonts w:cs="Calibri"/>
                <w:sz w:val="24"/>
                <w:szCs w:val="24"/>
              </w:rPr>
            </w:pPr>
            <w:r w:rsidRPr="005A0DFC">
              <w:rPr>
                <w:rFonts w:cs="Calibri"/>
                <w:position w:val="-32"/>
                <w:sz w:val="24"/>
                <w:szCs w:val="24"/>
              </w:rPr>
              <w:object w:dxaOrig="4060" w:dyaOrig="760">
                <v:shape id="_x0000_i1044" type="#_x0000_t75" style="width:239.75pt;height:44.85pt" o:ole="">
                  <v:imagedata r:id="rId51" o:title=""/>
                </v:shape>
                <o:OLEObject Type="Embed" ProgID="Equation.3" ShapeID="_x0000_i1044" DrawAspect="Content" ObjectID="_1558781679" r:id="rId52"/>
              </w:object>
            </w:r>
          </w:p>
        </w:tc>
        <w:tc>
          <w:tcPr>
            <w:tcW w:w="674" w:type="dxa"/>
            <w:shd w:val="clear" w:color="auto" w:fill="auto"/>
            <w:vAlign w:val="center"/>
          </w:tcPr>
          <w:p w:rsidR="007F7664" w:rsidRPr="005A0DFC" w:rsidRDefault="007F7664" w:rsidP="00E253E7">
            <w:pPr>
              <w:spacing w:after="0" w:line="240" w:lineRule="auto"/>
              <w:jc w:val="center"/>
              <w:rPr>
                <w:rFonts w:cs="Calibri"/>
                <w:sz w:val="24"/>
                <w:szCs w:val="24"/>
              </w:rPr>
            </w:pPr>
            <w:r w:rsidRPr="005A0DFC">
              <w:rPr>
                <w:rFonts w:cs="Calibri"/>
                <w:sz w:val="24"/>
                <w:szCs w:val="24"/>
              </w:rPr>
              <w:t>(</w:t>
            </w:r>
            <w:r w:rsidR="00FE253A" w:rsidRPr="005A0DFC">
              <w:rPr>
                <w:rFonts w:cs="Calibri"/>
                <w:sz w:val="24"/>
                <w:szCs w:val="24"/>
              </w:rPr>
              <w:t>S</w:t>
            </w:r>
            <w:r w:rsidRPr="005A0DFC">
              <w:rPr>
                <w:rFonts w:cs="Calibri"/>
                <w:sz w:val="24"/>
                <w:szCs w:val="24"/>
              </w:rPr>
              <w:t>5)</w:t>
            </w:r>
          </w:p>
        </w:tc>
      </w:tr>
    </w:tbl>
    <w:p w:rsidR="007F7664" w:rsidRPr="005A0DFC" w:rsidRDefault="007F7664" w:rsidP="0032391D">
      <w:pPr>
        <w:spacing w:line="480" w:lineRule="auto"/>
        <w:jc w:val="both"/>
        <w:rPr>
          <w:rFonts w:cs="Calibri"/>
          <w:sz w:val="24"/>
          <w:szCs w:val="24"/>
        </w:rPr>
      </w:pPr>
      <w:r w:rsidRPr="005A0DFC">
        <w:rPr>
          <w:rFonts w:cs="Calibri"/>
          <w:sz w:val="24"/>
          <w:szCs w:val="24"/>
        </w:rPr>
        <w:t xml:space="preserve">as the </w:t>
      </w:r>
      <w:r w:rsidRPr="005A0DFC">
        <w:rPr>
          <w:rFonts w:cs="Calibri"/>
          <w:sz w:val="24"/>
          <w:szCs w:val="24"/>
          <w:vertAlign w:val="superscript"/>
        </w:rPr>
        <w:t>48</w:t>
      </w:r>
      <w:r w:rsidRPr="005A0DFC">
        <w:rPr>
          <w:rFonts w:cs="Calibri"/>
          <w:sz w:val="24"/>
          <w:szCs w:val="24"/>
        </w:rPr>
        <w:t>V</w:t>
      </w:r>
      <w:r w:rsidR="0019479E" w:rsidRPr="005A0DFC">
        <w:rPr>
          <w:rFonts w:cs="Calibri"/>
          <w:sz w:val="24"/>
          <w:szCs w:val="24"/>
        </w:rPr>
        <w:t>-</w:t>
      </w:r>
      <w:r w:rsidRPr="005A0DFC">
        <w:rPr>
          <w:rFonts w:cs="Calibri"/>
          <w:sz w:val="24"/>
          <w:szCs w:val="24"/>
        </w:rPr>
        <w:t xml:space="preserve">activity concentration determined from the blood sample times the mass of the residual blood in carcass or skeleton times the mass fraction of carcass or skeleton with respect to the rat’s body weight. This estimate assumes that the residual blood volume is proportional to the mass of either the carcass or skeleton. Since the remaining carcass consists of the skeleton and soft tissue, the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0019479E" w:rsidRPr="005A0DFC">
        <w:rPr>
          <w:rFonts w:eastAsia="Times New Roman" w:cs="Calibri"/>
          <w:sz w:val="24"/>
          <w:szCs w:val="24"/>
          <w:lang w:eastAsia="de-DE"/>
        </w:rPr>
        <w:t>-</w:t>
      </w:r>
      <w:r w:rsidRPr="005A0DFC">
        <w:rPr>
          <w:rFonts w:cs="Calibri"/>
          <w:sz w:val="24"/>
          <w:szCs w:val="24"/>
        </w:rPr>
        <w:t xml:space="preserve">activity in the residual blood of the soft tissue is the difference between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0019479E" w:rsidRPr="005A0DFC">
        <w:rPr>
          <w:rFonts w:eastAsia="Times New Roman" w:cs="Calibri"/>
          <w:sz w:val="24"/>
          <w:szCs w:val="24"/>
          <w:lang w:eastAsia="de-DE"/>
        </w:rPr>
        <w:t>-</w:t>
      </w:r>
      <w:r w:rsidRPr="005A0DFC">
        <w:rPr>
          <w:rFonts w:cs="Calibri"/>
          <w:sz w:val="24"/>
          <w:szCs w:val="24"/>
        </w:rPr>
        <w:t>activities of carcass minus skeleton:</w:t>
      </w:r>
    </w:p>
    <w:tbl>
      <w:tblPr>
        <w:tblW w:w="0" w:type="auto"/>
        <w:tblCellSpacing w:w="20" w:type="dxa"/>
        <w:tblBorders>
          <w:right w:val="inset" w:sz="6" w:space="0" w:color="FFFFFF"/>
        </w:tblBorders>
        <w:tblLook w:val="04A0" w:firstRow="1" w:lastRow="0" w:firstColumn="1" w:lastColumn="0" w:noHBand="0" w:noVBand="1"/>
      </w:tblPr>
      <w:tblGrid>
        <w:gridCol w:w="574"/>
        <w:gridCol w:w="8139"/>
        <w:gridCol w:w="735"/>
      </w:tblGrid>
      <w:tr w:rsidR="007F7664" w:rsidRPr="005A0DFC" w:rsidTr="001F4F2C">
        <w:trPr>
          <w:tblCellSpacing w:w="20" w:type="dxa"/>
        </w:trPr>
        <w:tc>
          <w:tcPr>
            <w:tcW w:w="514" w:type="dxa"/>
            <w:shd w:val="clear" w:color="auto" w:fill="auto"/>
            <w:vAlign w:val="center"/>
          </w:tcPr>
          <w:p w:rsidR="007F7664" w:rsidRPr="005A0DFC" w:rsidRDefault="007F7664" w:rsidP="00E253E7">
            <w:pPr>
              <w:spacing w:line="240" w:lineRule="auto"/>
              <w:jc w:val="center"/>
              <w:rPr>
                <w:rFonts w:cs="Calibri"/>
                <w:sz w:val="24"/>
                <w:szCs w:val="24"/>
              </w:rPr>
            </w:pPr>
          </w:p>
        </w:tc>
        <w:tc>
          <w:tcPr>
            <w:tcW w:w="8099" w:type="dxa"/>
            <w:shd w:val="clear" w:color="auto" w:fill="auto"/>
            <w:vAlign w:val="center"/>
          </w:tcPr>
          <w:p w:rsidR="007F7664" w:rsidRPr="005A0DFC" w:rsidRDefault="007F7664" w:rsidP="00E253E7">
            <w:pPr>
              <w:spacing w:line="240" w:lineRule="auto"/>
              <w:jc w:val="center"/>
              <w:rPr>
                <w:rFonts w:cs="Calibri"/>
                <w:sz w:val="24"/>
                <w:szCs w:val="24"/>
              </w:rPr>
            </w:pPr>
            <w:r w:rsidRPr="005A0DFC">
              <w:rPr>
                <w:rFonts w:cs="Calibri"/>
                <w:position w:val="-12"/>
                <w:sz w:val="24"/>
                <w:szCs w:val="24"/>
              </w:rPr>
              <w:object w:dxaOrig="3960" w:dyaOrig="380">
                <v:shape id="_x0000_i1045" type="#_x0000_t75" style="width:239.1pt;height:22.4pt" o:ole="">
                  <v:imagedata r:id="rId53" o:title=""/>
                </v:shape>
                <o:OLEObject Type="Embed" ProgID="Equation.3" ShapeID="_x0000_i1045" DrawAspect="Content" ObjectID="_1558781680" r:id="rId54"/>
              </w:object>
            </w:r>
            <w:r w:rsidRPr="005A0DFC">
              <w:rPr>
                <w:rFonts w:cs="Calibri"/>
                <w:sz w:val="24"/>
                <w:szCs w:val="24"/>
              </w:rPr>
              <w:t>.</w:t>
            </w:r>
          </w:p>
        </w:tc>
        <w:tc>
          <w:tcPr>
            <w:tcW w:w="675" w:type="dxa"/>
            <w:shd w:val="clear" w:color="auto" w:fill="auto"/>
            <w:vAlign w:val="center"/>
          </w:tcPr>
          <w:p w:rsidR="007F7664" w:rsidRPr="005A0DFC" w:rsidRDefault="007F7664" w:rsidP="00E253E7">
            <w:pPr>
              <w:spacing w:after="0" w:line="240" w:lineRule="auto"/>
              <w:jc w:val="center"/>
              <w:rPr>
                <w:rFonts w:cs="Calibri"/>
                <w:sz w:val="24"/>
                <w:szCs w:val="24"/>
              </w:rPr>
            </w:pPr>
            <w:r w:rsidRPr="005A0DFC">
              <w:rPr>
                <w:rFonts w:cs="Calibri"/>
                <w:sz w:val="24"/>
                <w:szCs w:val="24"/>
              </w:rPr>
              <w:t>(</w:t>
            </w:r>
            <w:r w:rsidR="0032391D" w:rsidRPr="005A0DFC">
              <w:rPr>
                <w:rFonts w:cs="Calibri"/>
                <w:sz w:val="24"/>
                <w:szCs w:val="24"/>
              </w:rPr>
              <w:t>S</w:t>
            </w:r>
            <w:r w:rsidRPr="005A0DFC">
              <w:rPr>
                <w:rFonts w:cs="Calibri"/>
                <w:sz w:val="24"/>
                <w:szCs w:val="24"/>
              </w:rPr>
              <w:t>6)</w:t>
            </w:r>
          </w:p>
        </w:tc>
      </w:tr>
    </w:tbl>
    <w:p w:rsidR="007F7664" w:rsidRPr="005A0DFC" w:rsidRDefault="007F7664" w:rsidP="007F7664">
      <w:pPr>
        <w:spacing w:line="480" w:lineRule="auto"/>
        <w:rPr>
          <w:rFonts w:cs="Calibri"/>
          <w:sz w:val="24"/>
          <w:szCs w:val="24"/>
        </w:rPr>
      </w:pPr>
    </w:p>
    <w:bookmarkEnd w:id="1"/>
    <w:p w:rsidR="007F7664" w:rsidRPr="005A0DFC" w:rsidRDefault="007F7664" w:rsidP="0032391D">
      <w:pPr>
        <w:spacing w:line="480" w:lineRule="auto"/>
        <w:jc w:val="both"/>
        <w:rPr>
          <w:rFonts w:cs="Calibri"/>
          <w:sz w:val="24"/>
          <w:szCs w:val="24"/>
        </w:rPr>
      </w:pPr>
      <w:r w:rsidRPr="005A0DFC">
        <w:rPr>
          <w:rFonts w:cs="Calibri"/>
          <w:sz w:val="24"/>
          <w:szCs w:val="24"/>
        </w:rPr>
        <w:t xml:space="preserve">To determine the contribution of the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0019479E" w:rsidRPr="005A0DFC">
        <w:rPr>
          <w:rFonts w:eastAsia="Times New Roman" w:cs="Calibri"/>
          <w:sz w:val="24"/>
          <w:szCs w:val="24"/>
          <w:lang w:eastAsia="de-DE"/>
        </w:rPr>
        <w:t>-</w:t>
      </w:r>
      <w:r w:rsidRPr="005A0DFC">
        <w:rPr>
          <w:rFonts w:cs="Calibri"/>
          <w:sz w:val="24"/>
          <w:szCs w:val="24"/>
        </w:rPr>
        <w:t xml:space="preserve">activity in the residual blood to the total </w:t>
      </w:r>
      <w:r w:rsidRPr="005A0DFC">
        <w:rPr>
          <w:rFonts w:eastAsia="Times New Roman" w:cs="Calibri"/>
          <w:sz w:val="24"/>
          <w:szCs w:val="24"/>
          <w:vertAlign w:val="superscript"/>
          <w:lang w:eastAsia="de-DE"/>
        </w:rPr>
        <w:t>48</w:t>
      </w:r>
      <w:r w:rsidRPr="005A0DFC">
        <w:rPr>
          <w:rFonts w:eastAsia="Times New Roman" w:cs="Calibri"/>
          <w:sz w:val="24"/>
          <w:szCs w:val="24"/>
          <w:lang w:eastAsia="de-DE"/>
        </w:rPr>
        <w:t>V</w:t>
      </w:r>
      <w:r w:rsidRPr="005A0DFC">
        <w:rPr>
          <w:rFonts w:cs="Calibri"/>
          <w:sz w:val="24"/>
          <w:szCs w:val="24"/>
        </w:rPr>
        <w:t xml:space="preserve"> activity retained in all organs and tissues, the ratio</w:t>
      </w:r>
    </w:p>
    <w:tbl>
      <w:tblPr>
        <w:tblW w:w="0" w:type="auto"/>
        <w:tblCellSpacing w:w="20" w:type="dxa"/>
        <w:tblBorders>
          <w:right w:val="inset" w:sz="6" w:space="0" w:color="FFFFFF"/>
        </w:tblBorders>
        <w:tblLook w:val="04A0" w:firstRow="1" w:lastRow="0" w:firstColumn="1" w:lastColumn="0" w:noHBand="0" w:noVBand="1"/>
      </w:tblPr>
      <w:tblGrid>
        <w:gridCol w:w="574"/>
        <w:gridCol w:w="8139"/>
        <w:gridCol w:w="735"/>
      </w:tblGrid>
      <w:tr w:rsidR="007F7664" w:rsidRPr="005A0DFC" w:rsidTr="001F4F2C">
        <w:trPr>
          <w:tblCellSpacing w:w="20" w:type="dxa"/>
        </w:trPr>
        <w:tc>
          <w:tcPr>
            <w:tcW w:w="514" w:type="dxa"/>
            <w:shd w:val="clear" w:color="auto" w:fill="auto"/>
            <w:vAlign w:val="center"/>
          </w:tcPr>
          <w:p w:rsidR="007F7664" w:rsidRPr="005A0DFC" w:rsidRDefault="007F7664" w:rsidP="00E253E7">
            <w:pPr>
              <w:spacing w:line="240" w:lineRule="auto"/>
              <w:jc w:val="center"/>
              <w:rPr>
                <w:rFonts w:cs="Calibri"/>
                <w:sz w:val="24"/>
                <w:szCs w:val="24"/>
              </w:rPr>
            </w:pPr>
          </w:p>
        </w:tc>
        <w:tc>
          <w:tcPr>
            <w:tcW w:w="8099" w:type="dxa"/>
            <w:shd w:val="clear" w:color="auto" w:fill="auto"/>
            <w:vAlign w:val="center"/>
          </w:tcPr>
          <w:p w:rsidR="007F7664" w:rsidRPr="005A0DFC" w:rsidRDefault="007F7664" w:rsidP="00E253E7">
            <w:pPr>
              <w:spacing w:line="240" w:lineRule="auto"/>
              <w:jc w:val="center"/>
              <w:rPr>
                <w:rFonts w:cs="Calibri"/>
                <w:sz w:val="24"/>
                <w:szCs w:val="24"/>
              </w:rPr>
            </w:pPr>
            <w:r w:rsidRPr="005A0DFC">
              <w:rPr>
                <w:rFonts w:cs="Calibri"/>
                <w:position w:val="-32"/>
                <w:sz w:val="24"/>
                <w:szCs w:val="24"/>
              </w:rPr>
              <w:object w:dxaOrig="2799" w:dyaOrig="760">
                <v:shape id="_x0000_i1046" type="#_x0000_t75" style="width:166.4pt;height:44.85pt" o:ole="">
                  <v:imagedata r:id="rId55" o:title=""/>
                </v:shape>
                <o:OLEObject Type="Embed" ProgID="Equation.3" ShapeID="_x0000_i1046" DrawAspect="Content" ObjectID="_1558781681" r:id="rId56"/>
              </w:object>
            </w:r>
          </w:p>
        </w:tc>
        <w:tc>
          <w:tcPr>
            <w:tcW w:w="675" w:type="dxa"/>
            <w:shd w:val="clear" w:color="auto" w:fill="auto"/>
            <w:vAlign w:val="center"/>
          </w:tcPr>
          <w:p w:rsidR="007F7664" w:rsidRPr="005A0DFC" w:rsidRDefault="007F7664" w:rsidP="00E253E7">
            <w:pPr>
              <w:spacing w:after="0" w:line="240" w:lineRule="auto"/>
              <w:jc w:val="center"/>
              <w:rPr>
                <w:rFonts w:cs="Calibri"/>
                <w:sz w:val="24"/>
                <w:szCs w:val="24"/>
              </w:rPr>
            </w:pPr>
            <w:r w:rsidRPr="005A0DFC">
              <w:rPr>
                <w:rFonts w:cs="Calibri"/>
                <w:sz w:val="24"/>
                <w:szCs w:val="24"/>
              </w:rPr>
              <w:t>(</w:t>
            </w:r>
            <w:r w:rsidR="0032391D" w:rsidRPr="005A0DFC">
              <w:rPr>
                <w:rFonts w:cs="Calibri"/>
                <w:sz w:val="24"/>
                <w:szCs w:val="24"/>
              </w:rPr>
              <w:t>S</w:t>
            </w:r>
            <w:r w:rsidRPr="005A0DFC">
              <w:rPr>
                <w:rFonts w:cs="Calibri"/>
                <w:sz w:val="24"/>
                <w:szCs w:val="24"/>
              </w:rPr>
              <w:t>7)</w:t>
            </w:r>
          </w:p>
        </w:tc>
      </w:tr>
    </w:tbl>
    <w:p w:rsidR="007F7664" w:rsidRPr="005A0DFC" w:rsidRDefault="007F7664" w:rsidP="0032391D">
      <w:pPr>
        <w:spacing w:line="480" w:lineRule="auto"/>
        <w:jc w:val="both"/>
        <w:rPr>
          <w:rFonts w:cs="Calibri"/>
          <w:sz w:val="24"/>
          <w:szCs w:val="24"/>
        </w:rPr>
      </w:pPr>
      <w:r w:rsidRPr="005A0DFC">
        <w:rPr>
          <w:rFonts w:cs="Calibri"/>
          <w:sz w:val="24"/>
          <w:szCs w:val="24"/>
        </w:rPr>
        <w:t xml:space="preserve">is defined, where the </w:t>
      </w:r>
      <w:r w:rsidRPr="005A0DFC">
        <w:rPr>
          <w:rFonts w:cs="Calibri"/>
          <w:sz w:val="24"/>
          <w:szCs w:val="24"/>
          <w:vertAlign w:val="superscript"/>
        </w:rPr>
        <w:t>48</w:t>
      </w:r>
      <w:r w:rsidRPr="005A0DFC">
        <w:rPr>
          <w:rFonts w:cs="Calibri"/>
          <w:sz w:val="24"/>
          <w:szCs w:val="24"/>
        </w:rPr>
        <w:t>V</w:t>
      </w:r>
      <w:r w:rsidR="0019479E" w:rsidRPr="005A0DFC">
        <w:rPr>
          <w:rFonts w:cs="Calibri"/>
          <w:sz w:val="24"/>
          <w:szCs w:val="24"/>
        </w:rPr>
        <w:t>-</w:t>
      </w:r>
      <w:r w:rsidRPr="005A0DFC">
        <w:rPr>
          <w:rFonts w:cs="Calibri"/>
          <w:sz w:val="24"/>
          <w:szCs w:val="24"/>
        </w:rPr>
        <w:t>activity of the residual blood retained in each organ,</w:t>
      </w:r>
      <w:r w:rsidRPr="005A0DFC">
        <w:rPr>
          <w:rFonts w:cs="Calibri"/>
          <w:position w:val="-14"/>
          <w:sz w:val="24"/>
          <w:szCs w:val="24"/>
        </w:rPr>
        <w:object w:dxaOrig="1200" w:dyaOrig="400">
          <v:shape id="_x0000_i1047" type="#_x0000_t75" style="width:60.45pt;height:21.05pt" o:ole="">
            <v:imagedata r:id="rId57" o:title=""/>
          </v:shape>
          <o:OLEObject Type="Embed" ProgID="Equation.3" ShapeID="_x0000_i1047" DrawAspect="Content" ObjectID="_1558781682" r:id="rId58"/>
        </w:object>
      </w:r>
      <w:r w:rsidRPr="005A0DFC">
        <w:rPr>
          <w:rFonts w:cs="Calibri"/>
          <w:sz w:val="24"/>
          <w:szCs w:val="24"/>
        </w:rPr>
        <w:t>, is calculated according to Eqn (</w:t>
      </w:r>
      <w:r w:rsidR="0032391D" w:rsidRPr="005A0DFC">
        <w:rPr>
          <w:rFonts w:cs="Calibri"/>
          <w:sz w:val="24"/>
          <w:szCs w:val="24"/>
        </w:rPr>
        <w:t>S</w:t>
      </w:r>
      <w:r w:rsidR="00C35CF3" w:rsidRPr="005A0DFC">
        <w:rPr>
          <w:rFonts w:cs="Calibri"/>
          <w:sz w:val="24"/>
          <w:szCs w:val="24"/>
        </w:rPr>
        <w:t>2</w:t>
      </w:r>
      <w:r w:rsidRPr="005A0DFC">
        <w:rPr>
          <w:rFonts w:cs="Calibri"/>
          <w:sz w:val="24"/>
          <w:szCs w:val="24"/>
        </w:rPr>
        <w:t xml:space="preserve">). As the retention of </w:t>
      </w:r>
      <w:r w:rsidRPr="005A0DFC">
        <w:rPr>
          <w:rFonts w:cs="Calibri"/>
          <w:sz w:val="24"/>
          <w:szCs w:val="24"/>
          <w:vertAlign w:val="superscript"/>
        </w:rPr>
        <w:t>48</w:t>
      </w:r>
      <w:r w:rsidRPr="005A0DFC">
        <w:rPr>
          <w:rFonts w:cs="Calibri"/>
          <w:sz w:val="24"/>
          <w:szCs w:val="24"/>
        </w:rPr>
        <w:t>V</w:t>
      </w:r>
      <w:r w:rsidR="0019479E" w:rsidRPr="005A0DFC">
        <w:rPr>
          <w:rFonts w:cs="Calibri"/>
          <w:sz w:val="24"/>
          <w:szCs w:val="24"/>
        </w:rPr>
        <w:t>-</w:t>
      </w:r>
      <w:r w:rsidRPr="005A0DFC">
        <w:rPr>
          <w:rFonts w:cs="Calibri"/>
          <w:sz w:val="24"/>
          <w:szCs w:val="24"/>
        </w:rPr>
        <w:t xml:space="preserve">activity in blood, organs and tissues depends on time and follows different patterns the ratio </w:t>
      </w:r>
      <w:r w:rsidRPr="005A0DFC">
        <w:rPr>
          <w:rFonts w:cs="Calibri"/>
          <w:position w:val="-14"/>
          <w:sz w:val="24"/>
          <w:szCs w:val="24"/>
        </w:rPr>
        <w:object w:dxaOrig="1359" w:dyaOrig="400">
          <v:shape id="_x0000_i1048" type="#_x0000_t75" style="width:67.25pt;height:21.05pt" o:ole="">
            <v:imagedata r:id="rId59" o:title=""/>
          </v:shape>
          <o:OLEObject Type="Embed" ProgID="Equation.3" ShapeID="_x0000_i1048" DrawAspect="Content" ObjectID="_1558781683" r:id="rId60"/>
        </w:object>
      </w:r>
      <w:r w:rsidRPr="005A0DFC">
        <w:rPr>
          <w:rFonts w:cs="Calibri"/>
          <w:sz w:val="24"/>
          <w:szCs w:val="24"/>
        </w:rPr>
        <w:t xml:space="preserve"> itself depends on time. This is shown in </w:t>
      </w:r>
      <w:r w:rsidR="00922D49" w:rsidRPr="005A0DFC">
        <w:rPr>
          <w:rFonts w:cs="Calibri"/>
          <w:sz w:val="24"/>
          <w:szCs w:val="24"/>
        </w:rPr>
        <w:t>Fig</w:t>
      </w:r>
      <w:r w:rsidR="00AC27AD" w:rsidRPr="005A0DFC">
        <w:rPr>
          <w:rFonts w:cs="Calibri"/>
          <w:sz w:val="24"/>
          <w:szCs w:val="24"/>
        </w:rPr>
        <w:t>ure</w:t>
      </w:r>
      <w:r w:rsidR="00922D49" w:rsidRPr="005A0DFC">
        <w:rPr>
          <w:rFonts w:cs="Calibri"/>
          <w:sz w:val="24"/>
          <w:szCs w:val="24"/>
        </w:rPr>
        <w:t xml:space="preserve"> </w:t>
      </w:r>
      <w:r w:rsidRPr="005A0DFC">
        <w:rPr>
          <w:rFonts w:cs="Calibri"/>
          <w:sz w:val="24"/>
          <w:szCs w:val="24"/>
        </w:rPr>
        <w:t>S3 for all organs, carcass, skeleton and soft tissue.</w:t>
      </w:r>
    </w:p>
    <w:p w:rsidR="007F7664" w:rsidRPr="005A0DFC" w:rsidRDefault="00CE6D36" w:rsidP="002A2FF9">
      <w:pPr>
        <w:spacing w:line="480" w:lineRule="auto"/>
        <w:ind w:hanging="567"/>
        <w:rPr>
          <w:rFonts w:cs="Calibri"/>
          <w:sz w:val="24"/>
          <w:szCs w:val="24"/>
        </w:rPr>
      </w:pPr>
      <w:r w:rsidRPr="005A0DFC">
        <w:object w:dxaOrig="10318" w:dyaOrig="2438">
          <v:shape id="_x0000_i1049" type="#_x0000_t75" style="width:503.3pt;height:133.8pt" o:ole="">
            <v:imagedata r:id="rId61" o:title=""/>
          </v:shape>
          <o:OLEObject Type="Embed" ProgID="Prism5.Document" ShapeID="_x0000_i1049" DrawAspect="Content" ObjectID="_1558781684" r:id="rId62"/>
        </w:object>
      </w:r>
    </w:p>
    <w:p w:rsidR="007F7664" w:rsidRPr="005A0DFC" w:rsidRDefault="007F7664" w:rsidP="0032391D">
      <w:pPr>
        <w:spacing w:line="480" w:lineRule="auto"/>
        <w:jc w:val="both"/>
        <w:rPr>
          <w:rFonts w:cs="Calibri"/>
          <w:sz w:val="24"/>
          <w:szCs w:val="24"/>
        </w:rPr>
      </w:pPr>
      <w:bookmarkStart w:id="2" w:name="OLE_LINK1"/>
      <w:r w:rsidRPr="005A0DFC">
        <w:rPr>
          <w:b/>
          <w:sz w:val="24"/>
          <w:szCs w:val="24"/>
        </w:rPr>
        <w:t>Figure S3:</w:t>
      </w:r>
      <w:r w:rsidRPr="005A0DFC">
        <w:rPr>
          <w:sz w:val="24"/>
          <w:szCs w:val="24"/>
        </w:rPr>
        <w:t xml:space="preserve"> Ratio </w:t>
      </w:r>
      <w:r w:rsidRPr="005A0DFC">
        <w:rPr>
          <w:rFonts w:cs="Calibri"/>
          <w:position w:val="-14"/>
          <w:sz w:val="24"/>
          <w:szCs w:val="24"/>
        </w:rPr>
        <w:object w:dxaOrig="1359" w:dyaOrig="400">
          <v:shape id="_x0000_i1050" type="#_x0000_t75" style="width:67.25pt;height:21.05pt" o:ole="">
            <v:imagedata r:id="rId59" o:title=""/>
          </v:shape>
          <o:OLEObject Type="Embed" ProgID="Equation.3" ShapeID="_x0000_i1050" DrawAspect="Content" ObjectID="_1558781685" r:id="rId63"/>
        </w:object>
      </w:r>
      <w:r w:rsidRPr="005A0DFC">
        <w:rPr>
          <w:sz w:val="24"/>
          <w:szCs w:val="24"/>
        </w:rPr>
        <w:t xml:space="preserve"> </w:t>
      </w:r>
      <w:r w:rsidRPr="005A0DFC">
        <w:rPr>
          <w:rFonts w:cs="Calibri"/>
          <w:sz w:val="24"/>
          <w:szCs w:val="24"/>
        </w:rPr>
        <w:t xml:space="preserve">of the </w:t>
      </w:r>
      <w:r w:rsidRPr="005A0DFC">
        <w:rPr>
          <w:rFonts w:cs="Calibri"/>
          <w:sz w:val="24"/>
          <w:szCs w:val="24"/>
          <w:vertAlign w:val="superscript"/>
        </w:rPr>
        <w:t>48</w:t>
      </w:r>
      <w:r w:rsidRPr="005A0DFC">
        <w:rPr>
          <w:rFonts w:cs="Calibri"/>
          <w:sz w:val="24"/>
          <w:szCs w:val="24"/>
        </w:rPr>
        <w:t>V</w:t>
      </w:r>
      <w:r w:rsidR="0019479E" w:rsidRPr="005A0DFC">
        <w:rPr>
          <w:rFonts w:cs="Calibri"/>
          <w:sz w:val="24"/>
          <w:szCs w:val="24"/>
        </w:rPr>
        <w:t>-</w:t>
      </w:r>
      <w:r w:rsidRPr="005A0DFC">
        <w:rPr>
          <w:rFonts w:cs="Calibri"/>
          <w:sz w:val="24"/>
          <w:szCs w:val="24"/>
        </w:rPr>
        <w:t xml:space="preserve">activity in the residual blood over the measured organ or tissue activity. Panel A: liver, spleen, lungs; panel B: kidneys, heart, uterus; panel C: </w:t>
      </w:r>
      <w:r w:rsidR="009F7A83" w:rsidRPr="005A0DFC">
        <w:rPr>
          <w:rFonts w:cs="Calibri"/>
          <w:sz w:val="24"/>
          <w:szCs w:val="24"/>
        </w:rPr>
        <w:t>carcass</w:t>
      </w:r>
      <w:r w:rsidRPr="005A0DFC">
        <w:rPr>
          <w:rFonts w:cs="Calibri"/>
          <w:sz w:val="24"/>
          <w:szCs w:val="24"/>
        </w:rPr>
        <w:t>, skeleton, soft tissue. Mean ± SEM, n = 4.</w:t>
      </w:r>
    </w:p>
    <w:bookmarkEnd w:id="2"/>
    <w:p w:rsidR="00104193" w:rsidRPr="005A0DFC" w:rsidRDefault="00104193" w:rsidP="00104193">
      <w:pPr>
        <w:spacing w:line="480" w:lineRule="auto"/>
        <w:rPr>
          <w:rFonts w:ascii="Calibri" w:eastAsia="Calibri" w:hAnsi="Calibri" w:cs="Calibri"/>
          <w:bCs/>
          <w:iCs/>
          <w:sz w:val="24"/>
          <w:szCs w:val="24"/>
        </w:rPr>
      </w:pPr>
    </w:p>
    <w:p w:rsidR="00C2398F" w:rsidRPr="005A0DFC" w:rsidRDefault="00C2398F" w:rsidP="00C2398F">
      <w:pPr>
        <w:tabs>
          <w:tab w:val="num" w:pos="540"/>
        </w:tabs>
        <w:spacing w:line="480" w:lineRule="auto"/>
        <w:rPr>
          <w:rFonts w:ascii="Calibri" w:eastAsia="Calibri" w:hAnsi="Calibri" w:cs="Calibri"/>
          <w:b/>
          <w:sz w:val="24"/>
          <w:szCs w:val="24"/>
          <w:u w:val="single"/>
        </w:rPr>
      </w:pPr>
      <w:r w:rsidRPr="005A0DFC">
        <w:rPr>
          <w:rFonts w:ascii="Calibri" w:eastAsia="Calibri" w:hAnsi="Calibri" w:cs="Calibri"/>
          <w:b/>
          <w:sz w:val="24"/>
          <w:szCs w:val="24"/>
          <w:u w:val="single"/>
          <w:vertAlign w:val="superscript"/>
        </w:rPr>
        <w:t>48</w:t>
      </w:r>
      <w:r w:rsidRPr="005A0DFC">
        <w:rPr>
          <w:rFonts w:ascii="Calibri" w:eastAsia="Calibri" w:hAnsi="Calibri" w:cs="Calibri"/>
          <w:b/>
          <w:sz w:val="24"/>
          <w:szCs w:val="24"/>
          <w:u w:val="single"/>
        </w:rPr>
        <w:t>V</w:t>
      </w:r>
      <w:r w:rsidR="0019479E" w:rsidRPr="005A0DFC">
        <w:rPr>
          <w:rFonts w:ascii="Calibri" w:eastAsia="Calibri" w:hAnsi="Calibri" w:cs="Calibri"/>
          <w:b/>
          <w:sz w:val="24"/>
          <w:szCs w:val="24"/>
          <w:u w:val="single"/>
        </w:rPr>
        <w:t>-</w:t>
      </w:r>
      <w:r w:rsidRPr="005A0DFC">
        <w:rPr>
          <w:rFonts w:ascii="Calibri" w:eastAsia="Calibri" w:hAnsi="Calibri" w:cs="Calibri"/>
          <w:b/>
          <w:sz w:val="24"/>
          <w:szCs w:val="24"/>
          <w:u w:val="single"/>
        </w:rPr>
        <w:t>activity determination of skeleton and soft tissue</w:t>
      </w:r>
    </w:p>
    <w:p w:rsidR="00C2398F" w:rsidRPr="005A0DFC" w:rsidRDefault="00C2398F" w:rsidP="0032391D">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 xml:space="preserve">activity in the whole skeleton of each rat </w:t>
      </w:r>
      <w:r w:rsidRPr="005A0DFC">
        <w:rPr>
          <w:rFonts w:ascii="Calibri" w:eastAsia="Calibri" w:hAnsi="Calibri" w:cs="Calibri"/>
          <w:position w:val="-12"/>
          <w:sz w:val="24"/>
          <w:szCs w:val="24"/>
        </w:rPr>
        <w:object w:dxaOrig="740" w:dyaOrig="380">
          <v:shape id="_x0000_i1051" type="#_x0000_t75" style="width:36.7pt;height:19.7pt" o:ole="">
            <v:imagedata r:id="rId64" o:title=""/>
          </v:shape>
          <o:OLEObject Type="Embed" ProgID="Equation.3" ShapeID="_x0000_i1051" DrawAspect="Content" ObjectID="_1558781686" r:id="rId65"/>
        </w:object>
      </w:r>
      <w:r w:rsidRPr="005A0DFC">
        <w:rPr>
          <w:rFonts w:ascii="Calibri" w:eastAsia="Calibri" w:hAnsi="Calibri" w:cs="Calibri"/>
          <w:sz w:val="24"/>
          <w:szCs w:val="24"/>
        </w:rPr>
        <w:t xml:space="preserve">was extrapolated from the activity of a bone sample </w:t>
      </w:r>
      <w:r w:rsidRPr="005A0DFC">
        <w:rPr>
          <w:rFonts w:ascii="Calibri" w:eastAsia="Calibri" w:hAnsi="Calibri" w:cs="Calibri"/>
          <w:position w:val="-12"/>
          <w:sz w:val="24"/>
          <w:szCs w:val="24"/>
        </w:rPr>
        <w:object w:dxaOrig="1240" w:dyaOrig="400">
          <v:shape id="_x0000_i1052" type="#_x0000_t75" style="width:62.5pt;height:19.7pt" o:ole="">
            <v:imagedata r:id="rId66" o:title=""/>
          </v:shape>
          <o:OLEObject Type="Embed" ProgID="Equation.3" ShapeID="_x0000_i1052" DrawAspect="Content" ObjectID="_1558781687" r:id="rId67"/>
        </w:object>
      </w:r>
      <w:r w:rsidRPr="005A0DFC">
        <w:rPr>
          <w:rFonts w:ascii="Calibri" w:eastAsia="Calibri" w:hAnsi="Calibri" w:cs="Calibri"/>
          <w:sz w:val="24"/>
          <w:szCs w:val="24"/>
        </w:rPr>
        <w:t>and its mass,</w:t>
      </w:r>
      <w:r w:rsidRPr="005A0DFC">
        <w:rPr>
          <w:rFonts w:ascii="Calibri" w:eastAsia="Calibri" w:hAnsi="Calibri" w:cs="Calibri"/>
          <w:position w:val="-12"/>
          <w:sz w:val="24"/>
          <w:szCs w:val="24"/>
        </w:rPr>
        <w:object w:dxaOrig="1260" w:dyaOrig="380">
          <v:shape id="_x0000_i1053" type="#_x0000_t75" style="width:63.85pt;height:19.7pt" o:ole="">
            <v:imagedata r:id="rId68" o:title=""/>
          </v:shape>
          <o:OLEObject Type="Embed" ProgID="Equation.3" ShapeID="_x0000_i1053" DrawAspect="Content" ObjectID="_1558781688" r:id="rId69"/>
        </w:object>
      </w:r>
      <w:r w:rsidRPr="005A0DFC">
        <w:rPr>
          <w:rFonts w:ascii="Calibri" w:eastAsia="Calibri" w:hAnsi="Calibri" w:cs="Calibri"/>
          <w:sz w:val="24"/>
          <w:szCs w:val="24"/>
        </w:rPr>
        <w:t xml:space="preserve">), assuming the estimated weight of the skeleton to be 10% of the total body weight </w:t>
      </w:r>
      <w:r w:rsidRPr="005A0DFC">
        <w:rPr>
          <w:rFonts w:ascii="Calibri" w:eastAsia="Calibri" w:hAnsi="Calibri" w:cs="Calibri"/>
          <w:sz w:val="24"/>
          <w:szCs w:val="24"/>
        </w:rPr>
        <w:object w:dxaOrig="1040" w:dyaOrig="380">
          <v:shape id="_x0000_i1054" type="#_x0000_t75" style="width:51.6pt;height:19.7pt" o:ole="">
            <v:imagedata r:id="rId70" o:title=""/>
          </v:shape>
          <o:OLEObject Type="Embed" ProgID="Equation.3" ShapeID="_x0000_i1054" DrawAspect="Content" ObjectID="_1558781689" r:id="rId71"/>
        </w:object>
      </w:r>
      <w:r w:rsidR="0032391D" w:rsidRPr="005A0DFC">
        <w:rPr>
          <w:rFonts w:ascii="Calibri" w:eastAsia="Calibri" w:hAnsi="Calibri" w:cs="Calibri"/>
          <w:sz w:val="24"/>
          <w:szCs w:val="24"/>
        </w:rPr>
        <w:t>(Charkes et al., 1979)</w:t>
      </w:r>
    </w:p>
    <w:tbl>
      <w:tblPr>
        <w:tblW w:w="0" w:type="auto"/>
        <w:tblBorders>
          <w:insideH w:val="single" w:sz="4" w:space="0" w:color="000000"/>
        </w:tblBorders>
        <w:tblLook w:val="04A0" w:firstRow="1" w:lastRow="0" w:firstColumn="1" w:lastColumn="0" w:noHBand="0" w:noVBand="1"/>
      </w:tblPr>
      <w:tblGrid>
        <w:gridCol w:w="534"/>
        <w:gridCol w:w="8079"/>
        <w:gridCol w:w="675"/>
      </w:tblGrid>
      <w:tr w:rsidR="00C2398F" w:rsidRPr="005A0DFC" w:rsidTr="00473D67">
        <w:tc>
          <w:tcPr>
            <w:tcW w:w="534" w:type="dxa"/>
            <w:shd w:val="clear" w:color="auto" w:fill="auto"/>
            <w:vAlign w:val="center"/>
          </w:tcPr>
          <w:p w:rsidR="00C2398F" w:rsidRPr="005A0DFC" w:rsidRDefault="00C2398F" w:rsidP="00C2398F">
            <w:pPr>
              <w:tabs>
                <w:tab w:val="num" w:pos="540"/>
              </w:tabs>
              <w:spacing w:line="480" w:lineRule="auto"/>
              <w:jc w:val="center"/>
              <w:rPr>
                <w:rFonts w:ascii="Calibri" w:eastAsia="Calibri" w:hAnsi="Calibri" w:cs="Calibri"/>
                <w:sz w:val="24"/>
                <w:szCs w:val="24"/>
              </w:rPr>
            </w:pPr>
          </w:p>
        </w:tc>
        <w:tc>
          <w:tcPr>
            <w:tcW w:w="8079" w:type="dxa"/>
            <w:shd w:val="clear" w:color="auto" w:fill="auto"/>
            <w:vAlign w:val="center"/>
          </w:tcPr>
          <w:p w:rsidR="00C2398F" w:rsidRPr="005A0DFC" w:rsidRDefault="00C2398F" w:rsidP="00C2398F">
            <w:pPr>
              <w:tabs>
                <w:tab w:val="num" w:pos="540"/>
              </w:tabs>
              <w:spacing w:line="480" w:lineRule="auto"/>
              <w:jc w:val="center"/>
              <w:rPr>
                <w:rFonts w:ascii="Calibri" w:eastAsia="Calibri" w:hAnsi="Calibri" w:cs="Calibri"/>
                <w:position w:val="-12"/>
                <w:sz w:val="24"/>
                <w:szCs w:val="24"/>
              </w:rPr>
            </w:pPr>
            <w:r w:rsidRPr="005A0DFC">
              <w:rPr>
                <w:rFonts w:ascii="Calibri" w:eastAsia="Calibri" w:hAnsi="Calibri" w:cs="Calibri"/>
                <w:position w:val="-12"/>
                <w:sz w:val="24"/>
                <w:szCs w:val="24"/>
              </w:rPr>
              <w:object w:dxaOrig="180" w:dyaOrig="340">
                <v:shape id="_x0000_i1055" type="#_x0000_t75" style="width:8.15pt;height:17pt" o:ole="">
                  <v:imagedata r:id="rId72" o:title=""/>
                </v:shape>
                <o:OLEObject Type="Embed" ProgID="Equation.3" ShapeID="_x0000_i1055" DrawAspect="Content" ObjectID="_1558781690" r:id="rId73"/>
              </w:object>
            </w:r>
            <w:r w:rsidR="001F4F2C" w:rsidRPr="005A0DFC">
              <w:rPr>
                <w:rFonts w:ascii="Calibri" w:eastAsia="Calibri" w:hAnsi="Calibri" w:cs="Calibri"/>
                <w:position w:val="-12"/>
                <w:sz w:val="24"/>
                <w:szCs w:val="24"/>
              </w:rPr>
              <w:object w:dxaOrig="4020" w:dyaOrig="720">
                <v:shape id="_x0000_i1056" type="#_x0000_t75" style="width:249.3pt;height:44.85pt" o:ole="">
                  <v:imagedata r:id="rId74" o:title=""/>
                </v:shape>
                <o:OLEObject Type="Embed" ProgID="Equation.3" ShapeID="_x0000_i1056" DrawAspect="Content" ObjectID="_1558781691" r:id="rId75"/>
              </w:object>
            </w:r>
            <w:r w:rsidRPr="005A0DFC">
              <w:rPr>
                <w:rFonts w:ascii="Calibri" w:eastAsia="Calibri" w:hAnsi="Calibri" w:cs="Calibri"/>
                <w:position w:val="-12"/>
                <w:sz w:val="24"/>
                <w:szCs w:val="24"/>
              </w:rPr>
              <w:t xml:space="preserve"> .</w:t>
            </w:r>
          </w:p>
        </w:tc>
        <w:tc>
          <w:tcPr>
            <w:tcW w:w="675" w:type="dxa"/>
            <w:shd w:val="clear" w:color="auto" w:fill="auto"/>
            <w:vAlign w:val="center"/>
          </w:tcPr>
          <w:p w:rsidR="00C2398F" w:rsidRPr="005A0DFC" w:rsidRDefault="00C2398F" w:rsidP="001F4F2C">
            <w:pPr>
              <w:tabs>
                <w:tab w:val="num" w:pos="540"/>
              </w:tabs>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32391D" w:rsidRPr="005A0DFC">
              <w:rPr>
                <w:rFonts w:ascii="Calibri" w:eastAsia="Calibri" w:hAnsi="Calibri" w:cs="Calibri"/>
                <w:sz w:val="24"/>
                <w:szCs w:val="24"/>
              </w:rPr>
              <w:t>S</w:t>
            </w:r>
            <w:r w:rsidR="001F4F2C" w:rsidRPr="005A0DFC">
              <w:rPr>
                <w:rFonts w:ascii="Calibri" w:eastAsia="Calibri" w:hAnsi="Calibri" w:cs="Calibri"/>
                <w:sz w:val="24"/>
                <w:szCs w:val="24"/>
              </w:rPr>
              <w:t>8</w:t>
            </w:r>
            <w:r w:rsidRPr="005A0DFC">
              <w:rPr>
                <w:rFonts w:ascii="Calibri" w:eastAsia="Calibri" w:hAnsi="Calibri" w:cs="Calibri"/>
                <w:sz w:val="24"/>
                <w:szCs w:val="24"/>
              </w:rPr>
              <w:t>)</w:t>
            </w:r>
          </w:p>
        </w:tc>
      </w:tr>
    </w:tbl>
    <w:p w:rsidR="00C2398F" w:rsidRPr="005A0DFC" w:rsidRDefault="00C2398F" w:rsidP="0032391D">
      <w:pPr>
        <w:tabs>
          <w:tab w:val="num" w:pos="540"/>
        </w:tabs>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For this purpose the bone sample was carefully cleaned from other tissue.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19479E" w:rsidRPr="005A0DFC">
        <w:rPr>
          <w:rFonts w:ascii="Calibri" w:eastAsia="Calibri" w:hAnsi="Calibri" w:cs="Calibri"/>
          <w:sz w:val="24"/>
          <w:szCs w:val="24"/>
        </w:rPr>
        <w:t>-</w:t>
      </w:r>
      <w:r w:rsidRPr="005A0DFC">
        <w:rPr>
          <w:rFonts w:ascii="Calibri" w:eastAsia="Calibri" w:hAnsi="Calibri" w:cs="Calibri"/>
          <w:sz w:val="24"/>
          <w:szCs w:val="24"/>
        </w:rPr>
        <w:t xml:space="preserve">activity to be assigned to the soft tissue </w:t>
      </w:r>
      <w:r w:rsidRPr="005A0DFC">
        <w:rPr>
          <w:rFonts w:ascii="Calibri" w:eastAsia="Calibri" w:hAnsi="Calibri" w:cs="Calibri"/>
          <w:position w:val="-12"/>
          <w:sz w:val="24"/>
          <w:szCs w:val="24"/>
        </w:rPr>
        <w:object w:dxaOrig="1080" w:dyaOrig="380">
          <v:shape id="_x0000_i1057" type="#_x0000_t75" style="width:52.3pt;height:19.7pt" o:ole="">
            <v:imagedata r:id="rId76" o:title=""/>
          </v:shape>
          <o:OLEObject Type="Embed" ProgID="Equation.3" ShapeID="_x0000_i1057" DrawAspect="Content" ObjectID="_1558781692" r:id="rId77"/>
        </w:object>
      </w:r>
      <w:r w:rsidRPr="005A0DFC">
        <w:rPr>
          <w:rFonts w:ascii="Calibri" w:eastAsia="Calibri" w:hAnsi="Calibri" w:cs="Calibri"/>
          <w:sz w:val="24"/>
          <w:szCs w:val="24"/>
        </w:rPr>
        <w:t xml:space="preserve"> of each rat was calculated from the difference of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V-radioactivity content of the total remaining carcass </w:t>
      </w:r>
      <w:r w:rsidR="00617F35" w:rsidRPr="005A0DFC">
        <w:rPr>
          <w:rFonts w:ascii="Calibri" w:eastAsia="Calibri" w:hAnsi="Calibri" w:cs="Calibri"/>
          <w:position w:val="-12"/>
          <w:sz w:val="24"/>
          <w:szCs w:val="24"/>
        </w:rPr>
        <w:object w:dxaOrig="900" w:dyaOrig="380">
          <v:shape id="_x0000_i1058" type="#_x0000_t75" style="width:45.5pt;height:19.7pt" o:ole="">
            <v:imagedata r:id="rId78" o:title=""/>
          </v:shape>
          <o:OLEObject Type="Embed" ProgID="Equation.3" ShapeID="_x0000_i1058" DrawAspect="Content" ObjectID="_1558781693" r:id="rId79"/>
        </w:object>
      </w:r>
      <w:r w:rsidRPr="005A0DFC">
        <w:rPr>
          <w:rFonts w:ascii="Calibri" w:eastAsia="Calibri" w:hAnsi="Calibri" w:cs="Calibri"/>
          <w:sz w:val="24"/>
          <w:szCs w:val="24"/>
        </w:rPr>
        <w:t xml:space="preserve"> (including soft tissue, muscle sample, skeleton, bone sample) and the </w:t>
      </w:r>
      <w:r w:rsidRPr="005A0DFC">
        <w:rPr>
          <w:rFonts w:ascii="Calibri" w:eastAsia="Times New Roman" w:hAnsi="Calibri" w:cs="Calibri"/>
          <w:sz w:val="24"/>
          <w:szCs w:val="24"/>
          <w:lang w:eastAsia="de-DE"/>
        </w:rPr>
        <w:t>activity</w:t>
      </w:r>
      <w:r w:rsidRPr="005A0DFC">
        <w:rPr>
          <w:rFonts w:ascii="Calibri" w:eastAsia="Calibri" w:hAnsi="Calibri" w:cs="Calibri"/>
          <w:sz w:val="24"/>
          <w:szCs w:val="24"/>
        </w:rPr>
        <w:t xml:space="preserve"> in the skeleton as determined in Eqn (</w:t>
      </w:r>
      <w:r w:rsidR="00AC27AD" w:rsidRPr="005A0DFC">
        <w:rPr>
          <w:rFonts w:ascii="Calibri" w:eastAsia="Calibri" w:hAnsi="Calibri" w:cs="Calibri"/>
          <w:sz w:val="24"/>
          <w:szCs w:val="24"/>
        </w:rPr>
        <w:t>S</w:t>
      </w:r>
      <w:r w:rsidR="001F4F2C" w:rsidRPr="005A0DFC">
        <w:rPr>
          <w:rFonts w:ascii="Calibri" w:eastAsia="Calibri" w:hAnsi="Calibri" w:cs="Calibri"/>
          <w:sz w:val="24"/>
          <w:szCs w:val="24"/>
        </w:rPr>
        <w:t>8</w:t>
      </w:r>
      <w:r w:rsidRPr="005A0DFC">
        <w:rPr>
          <w:rFonts w:ascii="Calibri" w:eastAsia="Calibri" w:hAnsi="Calibri" w:cs="Calibri"/>
          <w:sz w:val="24"/>
          <w:szCs w:val="24"/>
        </w:rPr>
        <w:t>):</w:t>
      </w:r>
    </w:p>
    <w:tbl>
      <w:tblPr>
        <w:tblW w:w="0" w:type="auto"/>
        <w:tblBorders>
          <w:insideH w:val="single" w:sz="4" w:space="0" w:color="000000"/>
        </w:tblBorders>
        <w:tblLook w:val="04A0" w:firstRow="1" w:lastRow="0" w:firstColumn="1" w:lastColumn="0" w:noHBand="0" w:noVBand="1"/>
      </w:tblPr>
      <w:tblGrid>
        <w:gridCol w:w="534"/>
        <w:gridCol w:w="8079"/>
        <w:gridCol w:w="675"/>
      </w:tblGrid>
      <w:tr w:rsidR="00C2398F" w:rsidRPr="005A0DFC" w:rsidTr="00922D49">
        <w:tc>
          <w:tcPr>
            <w:tcW w:w="534" w:type="dxa"/>
            <w:shd w:val="clear" w:color="auto" w:fill="auto"/>
            <w:vAlign w:val="center"/>
          </w:tcPr>
          <w:p w:rsidR="00C2398F" w:rsidRPr="005A0DFC" w:rsidRDefault="00C2398F" w:rsidP="00C2398F">
            <w:pPr>
              <w:tabs>
                <w:tab w:val="num" w:pos="540"/>
              </w:tabs>
              <w:spacing w:line="480" w:lineRule="auto"/>
              <w:jc w:val="center"/>
              <w:rPr>
                <w:rFonts w:ascii="Calibri" w:eastAsia="Calibri" w:hAnsi="Calibri" w:cs="Calibri"/>
                <w:sz w:val="24"/>
                <w:szCs w:val="24"/>
              </w:rPr>
            </w:pPr>
          </w:p>
        </w:tc>
        <w:tc>
          <w:tcPr>
            <w:tcW w:w="8079" w:type="dxa"/>
            <w:shd w:val="clear" w:color="auto" w:fill="auto"/>
            <w:vAlign w:val="center"/>
          </w:tcPr>
          <w:p w:rsidR="00C2398F" w:rsidRPr="005A0DFC" w:rsidRDefault="002A2FF9" w:rsidP="00C2398F">
            <w:pPr>
              <w:tabs>
                <w:tab w:val="num" w:pos="540"/>
              </w:tabs>
              <w:spacing w:line="480" w:lineRule="auto"/>
              <w:jc w:val="center"/>
              <w:rPr>
                <w:rFonts w:ascii="Calibri" w:eastAsia="Calibri" w:hAnsi="Calibri" w:cs="Calibri"/>
                <w:sz w:val="24"/>
                <w:szCs w:val="24"/>
              </w:rPr>
            </w:pPr>
            <w:r w:rsidRPr="005A0DFC">
              <w:rPr>
                <w:rFonts w:ascii="Calibri" w:eastAsia="Calibri" w:hAnsi="Calibri" w:cs="Calibri"/>
                <w:position w:val="-12"/>
                <w:sz w:val="24"/>
                <w:szCs w:val="24"/>
              </w:rPr>
              <w:object w:dxaOrig="3200" w:dyaOrig="380">
                <v:shape id="_x0000_i1059" type="#_x0000_t75" style="width:243.85pt;height:28.55pt" o:ole="">
                  <v:imagedata r:id="rId80" o:title=""/>
                </v:shape>
                <o:OLEObject Type="Embed" ProgID="Equation.3" ShapeID="_x0000_i1059" DrawAspect="Content" ObjectID="_1558781694" r:id="rId81"/>
              </w:object>
            </w:r>
          </w:p>
        </w:tc>
        <w:tc>
          <w:tcPr>
            <w:tcW w:w="675" w:type="dxa"/>
            <w:shd w:val="clear" w:color="auto" w:fill="auto"/>
            <w:vAlign w:val="center"/>
          </w:tcPr>
          <w:p w:rsidR="00C2398F" w:rsidRPr="005A0DFC" w:rsidRDefault="00C2398F" w:rsidP="001F4F2C">
            <w:pPr>
              <w:tabs>
                <w:tab w:val="num" w:pos="540"/>
              </w:tabs>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32391D" w:rsidRPr="005A0DFC">
              <w:rPr>
                <w:rFonts w:ascii="Calibri" w:eastAsia="Calibri" w:hAnsi="Calibri" w:cs="Calibri"/>
                <w:sz w:val="24"/>
                <w:szCs w:val="24"/>
              </w:rPr>
              <w:t>S</w:t>
            </w:r>
            <w:r w:rsidR="001F4F2C" w:rsidRPr="005A0DFC">
              <w:rPr>
                <w:rFonts w:ascii="Calibri" w:eastAsia="Calibri" w:hAnsi="Calibri" w:cs="Calibri"/>
                <w:sz w:val="24"/>
                <w:szCs w:val="24"/>
              </w:rPr>
              <w:t>9</w:t>
            </w:r>
            <w:r w:rsidRPr="005A0DFC">
              <w:rPr>
                <w:rFonts w:ascii="Calibri" w:eastAsia="Calibri" w:hAnsi="Calibri" w:cs="Calibri"/>
                <w:sz w:val="24"/>
                <w:szCs w:val="24"/>
              </w:rPr>
              <w:t>)</w:t>
            </w:r>
          </w:p>
        </w:tc>
      </w:tr>
    </w:tbl>
    <w:p w:rsidR="00ED0FDC" w:rsidRPr="005A0DFC" w:rsidRDefault="00ED0FDC" w:rsidP="00C2398F">
      <w:pPr>
        <w:spacing w:line="480" w:lineRule="auto"/>
        <w:rPr>
          <w:rFonts w:ascii="Calibri" w:eastAsia="Calibri" w:hAnsi="Calibri" w:cs="Calibri"/>
          <w:bCs/>
          <w:iCs/>
          <w:sz w:val="24"/>
          <w:szCs w:val="24"/>
        </w:rPr>
      </w:pPr>
    </w:p>
    <w:p w:rsidR="00ED0FDC" w:rsidRPr="005A0DFC" w:rsidRDefault="00ED0FDC" w:rsidP="00ED0FDC">
      <w:pPr>
        <w:spacing w:line="360" w:lineRule="auto"/>
        <w:rPr>
          <w:rFonts w:ascii="Calibri" w:eastAsia="Calibri" w:hAnsi="Calibri" w:cs="Calibri"/>
          <w:b/>
          <w:sz w:val="24"/>
          <w:szCs w:val="24"/>
          <w:u w:val="single"/>
        </w:rPr>
      </w:pPr>
      <w:r w:rsidRPr="005A0DFC">
        <w:rPr>
          <w:rFonts w:ascii="Calibri" w:eastAsia="Calibri" w:hAnsi="Calibri" w:cs="Calibri"/>
          <w:b/>
          <w:sz w:val="24"/>
          <w:szCs w:val="24"/>
          <w:u w:val="single"/>
        </w:rPr>
        <w:t xml:space="preserve">Biokinetics of soluble, ionic </w:t>
      </w:r>
      <w:r w:rsidRPr="005A0DFC">
        <w:rPr>
          <w:rFonts w:ascii="Calibri" w:eastAsia="Calibri" w:hAnsi="Calibri" w:cs="Calibri"/>
          <w:b/>
          <w:sz w:val="24"/>
          <w:szCs w:val="24"/>
          <w:u w:val="single"/>
          <w:vertAlign w:val="superscript"/>
        </w:rPr>
        <w:t>48</w:t>
      </w:r>
      <w:r w:rsidRPr="005A0DFC">
        <w:rPr>
          <w:rFonts w:ascii="Calibri" w:eastAsia="Calibri" w:hAnsi="Calibri" w:cs="Calibri"/>
          <w:b/>
          <w:sz w:val="24"/>
          <w:szCs w:val="24"/>
          <w:u w:val="single"/>
        </w:rPr>
        <w:t>V after intratracheal instillation</w:t>
      </w:r>
    </w:p>
    <w:p w:rsidR="00ED0FDC" w:rsidRPr="005A0DFC" w:rsidRDefault="00ED0FDC" w:rsidP="006858BC">
      <w:pPr>
        <w:tabs>
          <w:tab w:val="left" w:pos="4678"/>
        </w:tabs>
        <w:spacing w:after="0" w:line="480" w:lineRule="auto"/>
        <w:jc w:val="both"/>
        <w:rPr>
          <w:rFonts w:ascii="Calibri" w:eastAsia="Times New Roman" w:hAnsi="Calibri" w:cs="Calibri"/>
          <w:sz w:val="24"/>
          <w:szCs w:val="24"/>
        </w:rPr>
      </w:pPr>
      <w:r w:rsidRPr="005A0DFC">
        <w:rPr>
          <w:rFonts w:ascii="Calibri" w:eastAsia="Times New Roman" w:hAnsi="Calibri" w:cs="Calibri"/>
          <w:sz w:val="24"/>
          <w:szCs w:val="24"/>
        </w:rPr>
        <w:t xml:space="preserve">Ideally, the determined activity of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 is directly proportional to the mass of the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However,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 ions that might become detached from the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could compromise the accuracy of the determined biodistribution. Therefore, additional experiments were performed </w:t>
      </w:r>
      <w:r w:rsidR="00617F35" w:rsidRPr="005A0DFC">
        <w:rPr>
          <w:rFonts w:ascii="Calibri" w:eastAsia="Times New Roman" w:hAnsi="Calibri" w:cs="Calibri"/>
          <w:sz w:val="24"/>
          <w:szCs w:val="24"/>
        </w:rPr>
        <w:t xml:space="preserve">to </w:t>
      </w:r>
      <w:r w:rsidRPr="005A0DFC">
        <w:rPr>
          <w:rFonts w:ascii="Calibri" w:eastAsia="Times New Roman" w:hAnsi="Calibri" w:cs="Calibri"/>
          <w:sz w:val="24"/>
          <w:szCs w:val="24"/>
        </w:rPr>
        <w:t>investigat</w:t>
      </w:r>
      <w:r w:rsidR="00617F35" w:rsidRPr="005A0DFC">
        <w:rPr>
          <w:rFonts w:ascii="Calibri" w:eastAsia="Times New Roman" w:hAnsi="Calibri" w:cs="Calibri"/>
          <w:sz w:val="24"/>
          <w:szCs w:val="24"/>
        </w:rPr>
        <w:t>e</w:t>
      </w:r>
      <w:r w:rsidRPr="005A0DFC">
        <w:rPr>
          <w:rFonts w:ascii="Calibri" w:eastAsia="Times New Roman" w:hAnsi="Calibri" w:cs="Calibri"/>
          <w:sz w:val="24"/>
          <w:szCs w:val="24"/>
        </w:rPr>
        <w:t xml:space="preserve"> the translocation and biodistribution of soluble, ionic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 xml:space="preserve">V </w:t>
      </w:r>
      <w:r w:rsidR="00617F35" w:rsidRPr="005A0DFC">
        <w:rPr>
          <w:rFonts w:ascii="Calibri" w:eastAsia="Times New Roman" w:hAnsi="Calibri" w:cs="Calibri"/>
          <w:sz w:val="24"/>
          <w:szCs w:val="24"/>
        </w:rPr>
        <w:t xml:space="preserve">at </w:t>
      </w:r>
      <w:r w:rsidRPr="005A0DFC">
        <w:rPr>
          <w:rFonts w:ascii="Calibri" w:eastAsia="Times New Roman" w:hAnsi="Calibri" w:cs="Calibri"/>
          <w:sz w:val="24"/>
          <w:szCs w:val="24"/>
        </w:rPr>
        <w:t xml:space="preserve">24 hours and </w:t>
      </w:r>
      <w:r w:rsidR="00617F35" w:rsidRPr="005A0DFC">
        <w:rPr>
          <w:rFonts w:ascii="Calibri" w:eastAsia="Times New Roman" w:hAnsi="Calibri" w:cs="Calibri"/>
          <w:sz w:val="24"/>
          <w:szCs w:val="24"/>
        </w:rPr>
        <w:t>7</w:t>
      </w:r>
      <w:r w:rsidRPr="005A0DFC">
        <w:rPr>
          <w:rFonts w:ascii="Calibri" w:eastAsia="Times New Roman" w:hAnsi="Calibri" w:cs="Calibri"/>
          <w:sz w:val="24"/>
          <w:szCs w:val="24"/>
        </w:rPr>
        <w:t xml:space="preserve"> days after </w:t>
      </w:r>
      <w:r w:rsidR="006B7C08" w:rsidRPr="005A0DFC">
        <w:rPr>
          <w:rFonts w:ascii="Calibri" w:eastAsia="Times New Roman" w:hAnsi="Calibri" w:cs="Calibri"/>
          <w:sz w:val="24"/>
          <w:szCs w:val="24"/>
        </w:rPr>
        <w:t>IT-</w:t>
      </w:r>
      <w:r w:rsidRPr="005A0DFC">
        <w:rPr>
          <w:rFonts w:ascii="Calibri" w:eastAsia="Times New Roman" w:hAnsi="Calibri" w:cs="Calibri"/>
          <w:sz w:val="24"/>
          <w:szCs w:val="24"/>
        </w:rPr>
        <w:t xml:space="preserve">instillation. These data were used for correction of ionic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w:t>
      </w:r>
      <w:r w:rsidR="0019479E" w:rsidRPr="005A0DFC">
        <w:rPr>
          <w:rFonts w:ascii="Calibri" w:eastAsia="Times New Roman" w:hAnsi="Calibri" w:cs="Calibri"/>
          <w:sz w:val="24"/>
          <w:szCs w:val="24"/>
        </w:rPr>
        <w:t>-</w:t>
      </w:r>
      <w:r w:rsidRPr="005A0DFC">
        <w:rPr>
          <w:rFonts w:ascii="Calibri" w:eastAsia="Times New Roman" w:hAnsi="Calibri" w:cs="Calibri"/>
          <w:sz w:val="24"/>
          <w:szCs w:val="24"/>
        </w:rPr>
        <w:t xml:space="preserve">release </w:t>
      </w:r>
      <w:r w:rsidR="00617F35" w:rsidRPr="005A0DFC">
        <w:rPr>
          <w:rFonts w:ascii="Calibri" w:eastAsia="Times New Roman" w:hAnsi="Calibri" w:cs="Calibri"/>
          <w:sz w:val="24"/>
          <w:szCs w:val="24"/>
        </w:rPr>
        <w:t>from</w:t>
      </w:r>
      <w:r w:rsidRPr="005A0DFC">
        <w:rPr>
          <w:rFonts w:ascii="Calibri" w:eastAsia="Times New Roman" w:hAnsi="Calibri" w:cs="Calibri"/>
          <w:sz w:val="24"/>
          <w:szCs w:val="24"/>
        </w:rPr>
        <w:t xml:space="preserve"> the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NP</w:t>
      </w:r>
      <w:r w:rsidR="000845D1" w:rsidRPr="005A0DFC">
        <w:rPr>
          <w:rFonts w:ascii="Calibri" w:eastAsia="Times New Roman" w:hAnsi="Calibri" w:cs="Calibri"/>
          <w:sz w:val="24"/>
          <w:szCs w:val="24"/>
        </w:rPr>
        <w:t xml:space="preserve"> when exposed to body fluids</w:t>
      </w:r>
      <w:r w:rsidRPr="005A0DFC">
        <w:rPr>
          <w:rFonts w:ascii="Calibri" w:eastAsia="Times New Roman" w:hAnsi="Calibri" w:cs="Calibri"/>
          <w:sz w:val="24"/>
          <w:szCs w:val="24"/>
        </w:rPr>
        <w:t xml:space="preserve">. In order to mimic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 release from the TiO</w:t>
      </w:r>
      <w:r w:rsidRPr="005A0DFC">
        <w:rPr>
          <w:rFonts w:ascii="Calibri" w:eastAsia="Times New Roman" w:hAnsi="Calibri" w:cs="Calibri"/>
          <w:sz w:val="24"/>
          <w:szCs w:val="24"/>
          <w:vertAlign w:val="subscript"/>
        </w:rPr>
        <w:t>2</w:t>
      </w:r>
      <w:r w:rsidRPr="005A0DFC">
        <w:rPr>
          <w:rFonts w:ascii="Calibri" w:eastAsia="Times New Roman" w:hAnsi="Calibri" w:cs="Calibri"/>
          <w:sz w:val="24"/>
          <w:szCs w:val="24"/>
        </w:rPr>
        <w:t xml:space="preserve">NP we also added to the carrier-free ionic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 0.33 µg</w:t>
      </w:r>
      <w:r w:rsidR="00024C9D" w:rsidRPr="005A0DFC">
        <w:rPr>
          <w:rFonts w:ascii="Calibri" w:eastAsia="Times New Roman" w:hAnsi="Calibri" w:cs="Calibri"/>
          <w:sz w:val="24"/>
          <w:szCs w:val="24"/>
        </w:rPr>
        <w:t>•</w:t>
      </w:r>
      <w:r w:rsidRPr="005A0DFC">
        <w:rPr>
          <w:rFonts w:ascii="Calibri" w:eastAsia="Times New Roman" w:hAnsi="Calibri" w:cs="Calibri"/>
          <w:sz w:val="24"/>
          <w:szCs w:val="24"/>
        </w:rPr>
        <w:t>µL</w:t>
      </w:r>
      <w:r w:rsidR="00024C9D" w:rsidRPr="005A0DFC">
        <w:rPr>
          <w:rFonts w:ascii="Calibri" w:eastAsia="Times New Roman" w:hAnsi="Calibri" w:cs="Calibri"/>
          <w:sz w:val="24"/>
          <w:szCs w:val="24"/>
          <w:vertAlign w:val="superscript"/>
        </w:rPr>
        <w:t>-1</w:t>
      </w:r>
      <w:r w:rsidRPr="005A0DFC">
        <w:rPr>
          <w:rFonts w:ascii="Calibri" w:eastAsia="Times New Roman" w:hAnsi="Calibri" w:cs="Calibri"/>
          <w:sz w:val="24"/>
          <w:szCs w:val="24"/>
        </w:rPr>
        <w:t xml:space="preserve"> ionic Ti(NO</w:t>
      </w:r>
      <w:r w:rsidRPr="005A0DFC">
        <w:rPr>
          <w:rFonts w:ascii="Calibri" w:eastAsia="Times New Roman" w:hAnsi="Calibri" w:cs="Calibri"/>
          <w:sz w:val="24"/>
          <w:szCs w:val="24"/>
          <w:vertAlign w:val="subscript"/>
        </w:rPr>
        <w:t>3</w:t>
      </w:r>
      <w:r w:rsidRPr="005A0DFC">
        <w:rPr>
          <w:rFonts w:ascii="Calibri" w:eastAsia="Times New Roman" w:hAnsi="Calibri" w:cs="Calibri"/>
          <w:sz w:val="24"/>
          <w:szCs w:val="24"/>
        </w:rPr>
        <w:t>)</w:t>
      </w:r>
      <w:r w:rsidRPr="005A0DFC">
        <w:rPr>
          <w:rFonts w:ascii="Calibri" w:eastAsia="Times New Roman" w:hAnsi="Calibri" w:cs="Calibri"/>
          <w:sz w:val="24"/>
          <w:szCs w:val="24"/>
          <w:vertAlign w:val="subscript"/>
        </w:rPr>
        <w:t>4</w:t>
      </w:r>
      <w:r w:rsidRPr="005A0DFC">
        <w:rPr>
          <w:rFonts w:ascii="Calibri" w:eastAsia="Times New Roman" w:hAnsi="Calibri" w:cs="Calibri"/>
          <w:sz w:val="24"/>
          <w:szCs w:val="24"/>
        </w:rPr>
        <w:t xml:space="preserve"> in 60 µL of distilled water to obtain a nitrate solution of sufficient ionic strength stably maintaining the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V</w:t>
      </w:r>
      <w:r w:rsidR="0019479E" w:rsidRPr="005A0DFC">
        <w:rPr>
          <w:rFonts w:ascii="Calibri" w:eastAsia="Times New Roman" w:hAnsi="Calibri" w:cs="Calibri"/>
          <w:sz w:val="24"/>
          <w:szCs w:val="24"/>
        </w:rPr>
        <w:t>-</w:t>
      </w:r>
      <w:r w:rsidRPr="005A0DFC">
        <w:rPr>
          <w:rFonts w:ascii="Calibri" w:eastAsia="Times New Roman" w:hAnsi="Calibri" w:cs="Calibri"/>
          <w:sz w:val="24"/>
          <w:szCs w:val="24"/>
        </w:rPr>
        <w:t xml:space="preserve">ions and adjusted the pH value to 5. Hence, 27 kBq of ionic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 xml:space="preserve">V and 20 µg of ionic Ti were instilled during inspiration into the trachea of each rat and followed by </w:t>
      </w:r>
      <w:r w:rsidR="00D5641A" w:rsidRPr="005A0DFC">
        <w:rPr>
          <w:rFonts w:ascii="Calibri" w:eastAsia="Times New Roman" w:hAnsi="Calibri" w:cs="Calibri"/>
          <w:sz w:val="24"/>
          <w:szCs w:val="24"/>
        </w:rPr>
        <w:t>3</w:t>
      </w:r>
      <w:r w:rsidRPr="005A0DFC">
        <w:rPr>
          <w:rFonts w:ascii="Calibri" w:eastAsia="Times New Roman" w:hAnsi="Calibri" w:cs="Calibri"/>
          <w:sz w:val="24"/>
          <w:szCs w:val="24"/>
        </w:rPr>
        <w:t xml:space="preserve">00 – </w:t>
      </w:r>
      <w:r w:rsidR="00D5641A" w:rsidRPr="005A0DFC">
        <w:rPr>
          <w:rFonts w:ascii="Calibri" w:eastAsia="Times New Roman" w:hAnsi="Calibri" w:cs="Calibri"/>
          <w:sz w:val="24"/>
          <w:szCs w:val="24"/>
        </w:rPr>
        <w:t>4</w:t>
      </w:r>
      <w:r w:rsidRPr="005A0DFC">
        <w:rPr>
          <w:rFonts w:ascii="Calibri" w:eastAsia="Times New Roman" w:hAnsi="Calibri" w:cs="Calibri"/>
          <w:sz w:val="24"/>
          <w:szCs w:val="24"/>
        </w:rPr>
        <w:t xml:space="preserve">00 µL of air. No losses of ionic </w:t>
      </w:r>
      <w:r w:rsidRPr="005A0DFC">
        <w:rPr>
          <w:rFonts w:ascii="Calibri" w:eastAsia="Times New Roman" w:hAnsi="Calibri" w:cs="Calibri"/>
          <w:sz w:val="24"/>
          <w:szCs w:val="24"/>
          <w:vertAlign w:val="superscript"/>
        </w:rPr>
        <w:t>48</w:t>
      </w:r>
      <w:r w:rsidRPr="005A0DFC">
        <w:rPr>
          <w:rFonts w:ascii="Calibri" w:eastAsia="Times New Roman" w:hAnsi="Calibri" w:cs="Calibri"/>
          <w:sz w:val="24"/>
          <w:szCs w:val="24"/>
        </w:rPr>
        <w:t xml:space="preserve">V were found in the syringe and </w:t>
      </w:r>
      <w:r w:rsidR="00DB2520" w:rsidRPr="005A0DFC">
        <w:rPr>
          <w:rFonts w:ascii="Calibri" w:eastAsia="Times New Roman" w:hAnsi="Calibri" w:cs="Calibri"/>
          <w:sz w:val="24"/>
          <w:szCs w:val="24"/>
        </w:rPr>
        <w:t xml:space="preserve">flexible </w:t>
      </w:r>
      <w:r w:rsidRPr="005A0DFC">
        <w:rPr>
          <w:rFonts w:ascii="Calibri" w:eastAsia="Times New Roman" w:hAnsi="Calibri" w:cs="Calibri"/>
          <w:sz w:val="24"/>
          <w:szCs w:val="24"/>
        </w:rPr>
        <w:t xml:space="preserve">cannula used for </w:t>
      </w:r>
      <w:r w:rsidR="006B7C08" w:rsidRPr="005A0DFC">
        <w:rPr>
          <w:rFonts w:ascii="Calibri" w:eastAsia="Times New Roman" w:hAnsi="Calibri" w:cs="Calibri"/>
          <w:sz w:val="24"/>
          <w:szCs w:val="24"/>
        </w:rPr>
        <w:t>IT-</w:t>
      </w:r>
      <w:r w:rsidRPr="005A0DFC">
        <w:rPr>
          <w:rFonts w:ascii="Calibri" w:eastAsia="Times New Roman" w:hAnsi="Calibri" w:cs="Calibri"/>
          <w:sz w:val="24"/>
          <w:szCs w:val="24"/>
        </w:rPr>
        <w:t xml:space="preserve">instillation. The biokinetics were measured after 24h and 7d and the corresponding biodistributions are presented in </w:t>
      </w:r>
      <w:r w:rsidR="005B2547" w:rsidRPr="005A0DFC">
        <w:rPr>
          <w:rFonts w:ascii="Calibri" w:eastAsia="Times New Roman" w:hAnsi="Calibri" w:cs="Calibri"/>
          <w:sz w:val="24"/>
          <w:szCs w:val="24"/>
        </w:rPr>
        <w:t>Fig</w:t>
      </w:r>
      <w:r w:rsidR="00AC27AD" w:rsidRPr="005A0DFC">
        <w:rPr>
          <w:rFonts w:ascii="Calibri" w:eastAsia="Times New Roman" w:hAnsi="Calibri" w:cs="Calibri"/>
          <w:sz w:val="24"/>
          <w:szCs w:val="24"/>
        </w:rPr>
        <w:t>ure</w:t>
      </w:r>
      <w:r w:rsidRPr="005A0DFC">
        <w:rPr>
          <w:rFonts w:ascii="Calibri" w:eastAsia="Times New Roman" w:hAnsi="Calibri" w:cs="Calibri"/>
          <w:sz w:val="24"/>
          <w:szCs w:val="24"/>
        </w:rPr>
        <w:t xml:space="preserve"> </w:t>
      </w:r>
      <w:r w:rsidR="00922D49" w:rsidRPr="005A0DFC">
        <w:rPr>
          <w:rFonts w:ascii="Calibri" w:eastAsia="Times New Roman" w:hAnsi="Calibri" w:cs="Calibri"/>
          <w:sz w:val="24"/>
          <w:szCs w:val="24"/>
        </w:rPr>
        <w:t>S4</w:t>
      </w:r>
      <w:r w:rsidRPr="005A0DFC">
        <w:rPr>
          <w:rFonts w:ascii="Calibri" w:eastAsia="Times New Roman" w:hAnsi="Calibri" w:cs="Calibri"/>
          <w:sz w:val="24"/>
          <w:szCs w:val="24"/>
        </w:rPr>
        <w:t>.</w:t>
      </w:r>
    </w:p>
    <w:p w:rsidR="006B565E" w:rsidRPr="005A0DFC" w:rsidRDefault="006B565E" w:rsidP="00A3053E">
      <w:pPr>
        <w:tabs>
          <w:tab w:val="left" w:pos="4678"/>
        </w:tabs>
        <w:spacing w:after="0" w:line="480" w:lineRule="auto"/>
        <w:rPr>
          <w:rFonts w:ascii="Calibri" w:eastAsia="Times New Roman" w:hAnsi="Calibri" w:cs="Calibri"/>
          <w:sz w:val="24"/>
          <w:szCs w:val="24"/>
        </w:rPr>
      </w:pPr>
    </w:p>
    <w:p w:rsidR="00ED0FDC" w:rsidRPr="005A0DFC" w:rsidRDefault="00F82D2F" w:rsidP="00AC27AD">
      <w:pPr>
        <w:spacing w:line="360" w:lineRule="auto"/>
        <w:jc w:val="center"/>
        <w:rPr>
          <w:rFonts w:ascii="Calibri" w:eastAsia="Calibri" w:hAnsi="Calibri" w:cs="Calibri"/>
        </w:rPr>
      </w:pPr>
      <w:r w:rsidRPr="005A0DFC">
        <w:object w:dxaOrig="12360" w:dyaOrig="6067">
          <v:shape id="_x0000_i1060" type="#_x0000_t75" style="width:453.05pt;height:222.1pt" o:ole="">
            <v:imagedata r:id="rId82" o:title=""/>
          </v:shape>
          <o:OLEObject Type="Embed" ProgID="Prism5.Document" ShapeID="_x0000_i1060" DrawAspect="Content" ObjectID="_1558781695" r:id="rId83"/>
        </w:object>
      </w:r>
    </w:p>
    <w:p w:rsidR="00ED0FDC" w:rsidRPr="005A0DFC" w:rsidRDefault="00ED0FDC" w:rsidP="006858BC">
      <w:pPr>
        <w:spacing w:line="480" w:lineRule="auto"/>
        <w:jc w:val="both"/>
        <w:rPr>
          <w:rFonts w:ascii="Calibri" w:eastAsia="Calibri" w:hAnsi="Calibri" w:cs="Calibri"/>
          <w:sz w:val="24"/>
        </w:rPr>
      </w:pPr>
      <w:r w:rsidRPr="005A0DFC">
        <w:rPr>
          <w:rFonts w:ascii="Calibri" w:eastAsia="Calibri" w:hAnsi="Calibri" w:cs="Calibri"/>
          <w:b/>
        </w:rPr>
        <w:t xml:space="preserve">Figure </w:t>
      </w:r>
      <w:r w:rsidR="00922D49" w:rsidRPr="005A0DFC">
        <w:rPr>
          <w:rFonts w:ascii="Calibri" w:eastAsia="Calibri" w:hAnsi="Calibri" w:cs="Calibri"/>
          <w:b/>
        </w:rPr>
        <w:t>S4</w:t>
      </w:r>
      <w:r w:rsidRPr="005A0DFC">
        <w:rPr>
          <w:rFonts w:ascii="Calibri" w:eastAsia="Calibri" w:hAnsi="Calibri" w:cs="Calibri"/>
          <w:b/>
        </w:rPr>
        <w:t>:</w:t>
      </w:r>
      <w:r w:rsidRPr="005A0DFC">
        <w:rPr>
          <w:rFonts w:ascii="Calibri" w:eastAsia="Calibri" w:hAnsi="Calibri" w:cs="Calibri"/>
        </w:rPr>
        <w:t xml:space="preserve"> </w:t>
      </w:r>
      <w:r w:rsidRPr="005A0DFC">
        <w:rPr>
          <w:rFonts w:ascii="Calibri" w:eastAsia="Calibri" w:hAnsi="Calibri" w:cs="Calibri"/>
          <w:sz w:val="24"/>
        </w:rPr>
        <w:t xml:space="preserve">Biokinetics of soluble ionic </w:t>
      </w:r>
      <w:r w:rsidRPr="005A0DFC">
        <w:rPr>
          <w:rFonts w:ascii="Calibri" w:eastAsia="Calibri" w:hAnsi="Calibri" w:cs="Calibri"/>
          <w:sz w:val="24"/>
          <w:vertAlign w:val="superscript"/>
        </w:rPr>
        <w:t>48</w:t>
      </w:r>
      <w:r w:rsidRPr="005A0DFC">
        <w:rPr>
          <w:rFonts w:ascii="Calibri" w:eastAsia="Calibri" w:hAnsi="Calibri" w:cs="Calibri"/>
          <w:sz w:val="24"/>
        </w:rPr>
        <w:t>V</w:t>
      </w:r>
      <w:r w:rsidR="0019479E" w:rsidRPr="005A0DFC">
        <w:rPr>
          <w:rFonts w:ascii="Calibri" w:eastAsia="Calibri" w:hAnsi="Calibri" w:cs="Calibri"/>
          <w:sz w:val="24"/>
        </w:rPr>
        <w:t>-</w:t>
      </w:r>
      <w:r w:rsidRPr="005A0DFC">
        <w:rPr>
          <w:rFonts w:ascii="Calibri" w:eastAsia="Calibri" w:hAnsi="Calibri" w:cs="Calibri"/>
          <w:sz w:val="24"/>
        </w:rPr>
        <w:t xml:space="preserve">radioisotope </w:t>
      </w:r>
      <w:r w:rsidR="00617F35" w:rsidRPr="005A0DFC">
        <w:rPr>
          <w:rFonts w:ascii="Calibri" w:eastAsia="Calibri" w:hAnsi="Calibri" w:cs="Calibri"/>
          <w:sz w:val="24"/>
        </w:rPr>
        <w:t xml:space="preserve">at </w:t>
      </w:r>
      <w:r w:rsidRPr="005A0DFC">
        <w:rPr>
          <w:rFonts w:ascii="Calibri" w:eastAsia="Calibri" w:hAnsi="Calibri" w:cs="Calibri"/>
          <w:sz w:val="24"/>
        </w:rPr>
        <w:t xml:space="preserve">24 hours and 7 days after </w:t>
      </w:r>
      <w:r w:rsidR="006B7C08" w:rsidRPr="005A0DFC">
        <w:rPr>
          <w:rFonts w:ascii="Calibri" w:eastAsia="Calibri" w:hAnsi="Calibri" w:cs="Calibri"/>
          <w:sz w:val="24"/>
        </w:rPr>
        <w:t>IT-</w:t>
      </w:r>
      <w:r w:rsidRPr="005A0DFC">
        <w:rPr>
          <w:rFonts w:ascii="Calibri" w:eastAsia="Calibri" w:hAnsi="Calibri" w:cs="Calibri"/>
          <w:sz w:val="24"/>
        </w:rPr>
        <w:t xml:space="preserve">instillation of </w:t>
      </w:r>
      <w:r w:rsidR="00D5641A" w:rsidRPr="005A0DFC">
        <w:rPr>
          <w:rFonts w:ascii="Calibri" w:eastAsia="Calibri" w:hAnsi="Calibri" w:cs="Calibri"/>
          <w:sz w:val="24"/>
        </w:rPr>
        <w:t xml:space="preserve">a volume 60 µL of </w:t>
      </w:r>
      <w:r w:rsidRPr="005A0DFC">
        <w:rPr>
          <w:rFonts w:ascii="Calibri" w:eastAsia="Calibri" w:hAnsi="Calibri" w:cs="Calibri"/>
          <w:sz w:val="24"/>
        </w:rPr>
        <w:t xml:space="preserve">carrier free </w:t>
      </w:r>
      <w:r w:rsidRPr="005A0DFC">
        <w:rPr>
          <w:rFonts w:ascii="Calibri" w:eastAsia="Calibri" w:hAnsi="Calibri" w:cs="Calibri"/>
          <w:sz w:val="24"/>
          <w:vertAlign w:val="superscript"/>
        </w:rPr>
        <w:t>48</w:t>
      </w:r>
      <w:r w:rsidRPr="005A0DFC">
        <w:rPr>
          <w:rFonts w:ascii="Calibri" w:eastAsia="Calibri" w:hAnsi="Calibri" w:cs="Calibri"/>
          <w:sz w:val="24"/>
        </w:rPr>
        <w:t>V in 0.33 µg</w:t>
      </w:r>
      <w:r w:rsidR="00024C9D" w:rsidRPr="005A0DFC">
        <w:rPr>
          <w:rFonts w:ascii="Calibri" w:eastAsia="Calibri" w:hAnsi="Calibri" w:cs="Calibri"/>
          <w:sz w:val="24"/>
        </w:rPr>
        <w:t>•</w:t>
      </w:r>
      <w:r w:rsidRPr="005A0DFC">
        <w:rPr>
          <w:rFonts w:ascii="Calibri" w:eastAsia="Calibri" w:hAnsi="Calibri" w:cs="Calibri"/>
          <w:sz w:val="24"/>
        </w:rPr>
        <w:t>µL</w:t>
      </w:r>
      <w:r w:rsidR="00024C9D" w:rsidRPr="005A0DFC">
        <w:rPr>
          <w:rFonts w:ascii="Calibri" w:eastAsia="Times New Roman" w:hAnsi="Calibri" w:cs="Calibri"/>
          <w:sz w:val="24"/>
          <w:szCs w:val="24"/>
          <w:vertAlign w:val="superscript"/>
        </w:rPr>
        <w:t>-1</w:t>
      </w:r>
      <w:r w:rsidRPr="005A0DFC">
        <w:rPr>
          <w:rFonts w:ascii="Calibri" w:eastAsia="Calibri" w:hAnsi="Calibri" w:cs="Calibri"/>
          <w:sz w:val="24"/>
        </w:rPr>
        <w:t xml:space="preserve"> ionic Ti(NO</w:t>
      </w:r>
      <w:r w:rsidRPr="005A0DFC">
        <w:rPr>
          <w:rFonts w:ascii="Calibri" w:eastAsia="Calibri" w:hAnsi="Calibri" w:cs="Calibri"/>
          <w:sz w:val="24"/>
          <w:vertAlign w:val="subscript"/>
        </w:rPr>
        <w:t>3</w:t>
      </w:r>
      <w:r w:rsidRPr="005A0DFC">
        <w:rPr>
          <w:rFonts w:ascii="Calibri" w:eastAsia="Calibri" w:hAnsi="Calibri" w:cs="Calibri"/>
          <w:sz w:val="24"/>
        </w:rPr>
        <w:t>)</w:t>
      </w:r>
      <w:r w:rsidRPr="005A0DFC">
        <w:rPr>
          <w:rFonts w:ascii="Calibri" w:eastAsia="Calibri" w:hAnsi="Calibri" w:cs="Calibri"/>
          <w:sz w:val="24"/>
          <w:vertAlign w:val="subscript"/>
        </w:rPr>
        <w:t>4</w:t>
      </w:r>
      <w:r w:rsidRPr="005A0DFC">
        <w:rPr>
          <w:rFonts w:ascii="Calibri" w:eastAsia="Calibri" w:hAnsi="Calibri" w:cs="Calibri"/>
          <w:sz w:val="24"/>
        </w:rPr>
        <w:t xml:space="preserve"> aqueous solution. Mean ± SEM, n = 4.</w:t>
      </w:r>
      <w:r w:rsidR="005D33C2" w:rsidRPr="005A0DFC">
        <w:rPr>
          <w:rFonts w:ascii="Calibri" w:eastAsia="Calibri" w:hAnsi="Calibri" w:cs="Calibri"/>
          <w:sz w:val="24"/>
        </w:rPr>
        <w:t xml:space="preserve"> Levels of significances: ** p&lt;0.01; *** p&lt;0.001.</w:t>
      </w:r>
    </w:p>
    <w:p w:rsidR="005D33C2" w:rsidRPr="005A0DFC" w:rsidRDefault="005D33C2" w:rsidP="006858BC">
      <w:pPr>
        <w:spacing w:line="480" w:lineRule="auto"/>
        <w:jc w:val="both"/>
        <w:rPr>
          <w:rFonts w:ascii="Calibri" w:eastAsia="Calibri" w:hAnsi="Calibri" w:cs="Calibri"/>
        </w:rPr>
      </w:pPr>
    </w:p>
    <w:p w:rsidR="00ED0FDC" w:rsidRPr="005A0DFC" w:rsidRDefault="00617F35"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T</w:t>
      </w:r>
      <w:r w:rsidR="00ED0FDC" w:rsidRPr="005A0DFC">
        <w:rPr>
          <w:rFonts w:ascii="Calibri" w:eastAsia="Calibri" w:hAnsi="Calibri" w:cs="Calibri"/>
          <w:sz w:val="24"/>
          <w:szCs w:val="24"/>
        </w:rPr>
        <w:t xml:space="preserve">he biodistribution after both time points </w:t>
      </w:r>
      <w:r w:rsidRPr="005A0DFC">
        <w:rPr>
          <w:rFonts w:ascii="Calibri" w:eastAsia="Calibri" w:hAnsi="Calibri" w:cs="Calibri"/>
          <w:sz w:val="24"/>
          <w:szCs w:val="24"/>
        </w:rPr>
        <w:t>was generally very similar to that</w:t>
      </w:r>
      <w:r w:rsidR="00ED0FDC" w:rsidRPr="005A0DFC">
        <w:rPr>
          <w:rFonts w:ascii="Calibri" w:eastAsia="Calibri" w:hAnsi="Calibri" w:cs="Calibri"/>
          <w:sz w:val="24"/>
          <w:szCs w:val="24"/>
        </w:rPr>
        <w:t xml:space="preserve"> found after IV injection </w:t>
      </w:r>
      <w:r w:rsidRPr="005A0DFC">
        <w:rPr>
          <w:rFonts w:ascii="Calibri" w:eastAsia="Calibri" w:hAnsi="Calibri" w:cs="Calibri"/>
          <w:sz w:val="24"/>
          <w:szCs w:val="24"/>
        </w:rPr>
        <w:t xml:space="preserve">with the </w:t>
      </w:r>
      <w:r w:rsidR="00ED0FDC" w:rsidRPr="005A0DFC">
        <w:rPr>
          <w:rFonts w:ascii="Calibri" w:eastAsia="Calibri" w:hAnsi="Calibri" w:cs="Calibri"/>
          <w:sz w:val="24"/>
          <w:szCs w:val="24"/>
        </w:rPr>
        <w:t xml:space="preserve">highest amounts in urinary excretion followed by retention in the remaining carcass (including skeleton and soft tissues). However, </w:t>
      </w:r>
      <w:r w:rsidRPr="005A0DFC">
        <w:rPr>
          <w:rFonts w:ascii="Calibri" w:eastAsia="Calibri" w:hAnsi="Calibri" w:cs="Calibri"/>
          <w:sz w:val="24"/>
          <w:szCs w:val="24"/>
        </w:rPr>
        <w:t xml:space="preserve">in contrast </w:t>
      </w:r>
      <w:r w:rsidR="00ED0FDC" w:rsidRPr="005A0DFC">
        <w:rPr>
          <w:rFonts w:ascii="Calibri" w:eastAsia="Calibri" w:hAnsi="Calibri" w:cs="Calibri"/>
          <w:sz w:val="24"/>
          <w:szCs w:val="24"/>
        </w:rPr>
        <w:t>t</w:t>
      </w:r>
      <w:r w:rsidR="00A3053E" w:rsidRPr="005A0DFC">
        <w:rPr>
          <w:rFonts w:ascii="Calibri" w:eastAsia="Calibri" w:hAnsi="Calibri" w:cs="Calibri"/>
          <w:sz w:val="24"/>
          <w:szCs w:val="24"/>
        </w:rPr>
        <w:t>o IV-</w:t>
      </w:r>
      <w:r w:rsidR="00ED0FDC" w:rsidRPr="005A0DFC">
        <w:rPr>
          <w:rFonts w:ascii="Calibri" w:eastAsia="Calibri" w:hAnsi="Calibri" w:cs="Calibri"/>
          <w:sz w:val="24"/>
          <w:szCs w:val="24"/>
        </w:rPr>
        <w:t>injection</w:t>
      </w:r>
      <w:r w:rsidR="00A3053E" w:rsidRPr="005A0DFC">
        <w:rPr>
          <w:rFonts w:ascii="Calibri" w:eastAsia="Calibri" w:hAnsi="Calibri" w:cs="Calibri"/>
          <w:sz w:val="24"/>
          <w:szCs w:val="24"/>
        </w:rPr>
        <w:t xml:space="preserve">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1" w:tooltip="Kreyling, submitted #1098" w:history="1">
        <w:r w:rsidR="001E60C9" w:rsidRPr="005A0DFC">
          <w:rPr>
            <w:rFonts w:ascii="Calibri" w:eastAsia="Calibri" w:hAnsi="Calibri" w:cs="Calibri"/>
            <w:noProof/>
            <w:sz w:val="24"/>
            <w:szCs w:val="24"/>
          </w:rPr>
          <w:t xml:space="preserve">Kreyling </w:t>
        </w:r>
        <w:r w:rsidR="00713234">
          <w:t>et al., 2017 Part 1</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00ED0FDC" w:rsidRPr="005A0DFC">
        <w:rPr>
          <w:rFonts w:ascii="Calibri" w:eastAsia="Calibri" w:hAnsi="Calibri" w:cs="Calibri"/>
          <w:sz w:val="24"/>
          <w:szCs w:val="24"/>
        </w:rPr>
        <w:t xml:space="preserve">, retention in the lungs (7.8% and 3.3% after 24h and 7d, respectively) is higher than in the liver (2.8% and 2.9% after 24h and 7d, respectively), while blood levels are very similar after both routes of </w:t>
      </w:r>
      <w:r w:rsidR="00D5641A" w:rsidRPr="005A0DFC">
        <w:rPr>
          <w:rFonts w:ascii="Calibri" w:eastAsia="Calibri" w:hAnsi="Calibri" w:cs="Calibri"/>
          <w:sz w:val="24"/>
          <w:szCs w:val="24"/>
        </w:rPr>
        <w:t xml:space="preserve">application </w:t>
      </w:r>
      <w:r w:rsidR="00ED0FDC" w:rsidRPr="005A0DFC">
        <w:rPr>
          <w:rFonts w:ascii="Calibri" w:eastAsia="Calibri" w:hAnsi="Calibri" w:cs="Calibri"/>
          <w:sz w:val="24"/>
          <w:szCs w:val="24"/>
        </w:rPr>
        <w:t>including the decline from day 1 to day 7.</w:t>
      </w:r>
    </w:p>
    <w:p w:rsidR="00ED0FDC" w:rsidRPr="005A0DFC" w:rsidRDefault="00ED0FDC"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vertAlign w:val="superscript"/>
        </w:rPr>
        <w:t>48</w:t>
      </w:r>
      <w:r w:rsidRPr="005A0DFC">
        <w:rPr>
          <w:rFonts w:ascii="Calibri" w:eastAsia="Calibri" w:hAnsi="Calibri" w:cs="Calibri"/>
          <w:sz w:val="24"/>
          <w:szCs w:val="24"/>
        </w:rPr>
        <w:t>V found in the GIT and feces may have been originated from both mucociliary action towards the larynx and subsequent swallowing (fast lung clearance</w:t>
      </w:r>
      <w:r w:rsidR="009342C8" w:rsidRPr="005A0DFC">
        <w:rPr>
          <w:rFonts w:ascii="Calibri" w:eastAsia="Calibri" w:hAnsi="Calibri" w:cs="Calibri"/>
          <w:sz w:val="24"/>
          <w:szCs w:val="24"/>
        </w:rPr>
        <w:t>, MCC</w:t>
      </w:r>
      <w:r w:rsidRPr="005A0DFC">
        <w:rPr>
          <w:rFonts w:ascii="Calibri" w:eastAsia="Calibri" w:hAnsi="Calibri" w:cs="Calibri"/>
          <w:sz w:val="24"/>
          <w:szCs w:val="24"/>
        </w:rPr>
        <w:t xml:space="preserve">) </w:t>
      </w:r>
      <w:r w:rsidR="00617F35" w:rsidRPr="005A0DFC">
        <w:rPr>
          <w:rFonts w:ascii="Calibri" w:eastAsia="Calibri" w:hAnsi="Calibri" w:cs="Calibri"/>
          <w:sz w:val="24"/>
          <w:szCs w:val="24"/>
        </w:rPr>
        <w:t>and</w:t>
      </w:r>
      <w:r w:rsidRPr="005A0DFC">
        <w:rPr>
          <w:rFonts w:ascii="Calibri" w:eastAsia="Calibri" w:hAnsi="Calibri" w:cs="Calibri"/>
          <w:sz w:val="24"/>
          <w:szCs w:val="24"/>
        </w:rPr>
        <w:t xml:space="preserve"> hepatobiliary clearance originating from the liver</w:t>
      </w:r>
      <w:r w:rsidR="00E634CA" w:rsidRPr="005A0DFC">
        <w:rPr>
          <w:rFonts w:ascii="Calibri" w:eastAsia="Calibri" w:hAnsi="Calibri" w:cs="Calibri"/>
          <w:sz w:val="24"/>
          <w:szCs w:val="24"/>
        </w:rPr>
        <w:t>. Therefore</w:t>
      </w:r>
      <w:r w:rsidRPr="005A0DFC">
        <w:rPr>
          <w:rFonts w:ascii="Calibri" w:eastAsia="Calibri" w:hAnsi="Calibri" w:cs="Calibri"/>
          <w:sz w:val="24"/>
          <w:szCs w:val="24"/>
        </w:rPr>
        <w:t xml:space="preserv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activity found in GIT and cumulative fecal excretion during the first 48 hours </w:t>
      </w:r>
      <w:r w:rsidR="00617F35" w:rsidRPr="005A0DFC">
        <w:rPr>
          <w:rFonts w:ascii="Calibri" w:eastAsia="Calibri" w:hAnsi="Calibri" w:cs="Calibri"/>
          <w:sz w:val="24"/>
          <w:szCs w:val="24"/>
        </w:rPr>
        <w:t>was</w:t>
      </w:r>
      <w:r w:rsidRPr="005A0DFC">
        <w:rPr>
          <w:rFonts w:ascii="Calibri" w:eastAsia="Calibri" w:hAnsi="Calibri" w:cs="Calibri"/>
          <w:sz w:val="24"/>
          <w:szCs w:val="24"/>
        </w:rPr>
        <w:t xml:space="preserve"> excluded from the normalization and </w:t>
      </w:r>
      <w:r w:rsidR="00A3053E" w:rsidRPr="005A0DFC">
        <w:rPr>
          <w:rFonts w:ascii="Calibri" w:eastAsia="Calibri" w:hAnsi="Calibri" w:cs="Calibri"/>
          <w:sz w:val="24"/>
          <w:szCs w:val="24"/>
        </w:rPr>
        <w:t xml:space="preserve">the </w:t>
      </w:r>
      <w:r w:rsidR="00044FBF" w:rsidRPr="005A0DFC">
        <w:rPr>
          <w:rFonts w:ascii="Calibri" w:eastAsia="Calibri" w:hAnsi="Calibri" w:cs="Calibri"/>
          <w:sz w:val="24"/>
          <w:szCs w:val="24"/>
        </w:rPr>
        <w:t xml:space="preserve">analysis as it was not available for translocation through the air blood barrier. </w:t>
      </w:r>
    </w:p>
    <w:p w:rsidR="00ED0FDC" w:rsidRPr="005A0DFC" w:rsidRDefault="00ED0FDC" w:rsidP="00ED0FDC">
      <w:pPr>
        <w:rPr>
          <w:rFonts w:ascii="Calibri" w:eastAsia="Calibri" w:hAnsi="Calibri" w:cs="Times New Roman"/>
        </w:rPr>
      </w:pPr>
    </w:p>
    <w:p w:rsidR="00ED0FDC" w:rsidRPr="005A0DFC" w:rsidRDefault="00ED0FDC" w:rsidP="00ED0FDC">
      <w:pPr>
        <w:spacing w:line="480" w:lineRule="auto"/>
        <w:rPr>
          <w:rFonts w:ascii="Calibri" w:eastAsia="Calibri" w:hAnsi="Calibri" w:cs="Calibri"/>
          <w:b/>
          <w:sz w:val="24"/>
          <w:szCs w:val="24"/>
          <w:u w:val="single"/>
        </w:rPr>
      </w:pPr>
      <w:r w:rsidRPr="005A0DFC">
        <w:rPr>
          <w:rFonts w:ascii="Calibri" w:eastAsia="Times New Roman" w:hAnsi="Calibri" w:cs="Calibri"/>
          <w:b/>
          <w:sz w:val="24"/>
          <w:szCs w:val="24"/>
          <w:u w:val="single"/>
          <w:lang w:eastAsia="de-DE"/>
        </w:rPr>
        <w:t>[</w:t>
      </w:r>
      <w:r w:rsidRPr="005A0DFC">
        <w:rPr>
          <w:rFonts w:ascii="Calibri" w:eastAsia="Times New Roman" w:hAnsi="Calibri" w:cs="Calibri"/>
          <w:b/>
          <w:sz w:val="24"/>
          <w:szCs w:val="24"/>
          <w:u w:val="single"/>
          <w:vertAlign w:val="superscript"/>
          <w:lang w:eastAsia="de-DE"/>
        </w:rPr>
        <w:t>48</w:t>
      </w:r>
      <w:r w:rsidRPr="005A0DFC">
        <w:rPr>
          <w:rFonts w:ascii="Calibri" w:eastAsia="Times New Roman" w:hAnsi="Calibri" w:cs="Calibri"/>
          <w:b/>
          <w:sz w:val="24"/>
          <w:szCs w:val="24"/>
          <w:u w:val="single"/>
          <w:lang w:eastAsia="de-DE"/>
        </w:rPr>
        <w:t>V]</w:t>
      </w:r>
      <w:r w:rsidRPr="005A0DFC">
        <w:rPr>
          <w:rFonts w:ascii="Calibri" w:eastAsia="Calibri" w:hAnsi="Calibri" w:cs="Calibri"/>
          <w:b/>
          <w:sz w:val="24"/>
          <w:szCs w:val="24"/>
          <w:u w:val="single"/>
        </w:rPr>
        <w:t>TiO</w:t>
      </w:r>
      <w:r w:rsidRPr="005A0DFC">
        <w:rPr>
          <w:rFonts w:ascii="Calibri" w:eastAsia="Calibri" w:hAnsi="Calibri" w:cs="Calibri"/>
          <w:b/>
          <w:sz w:val="24"/>
          <w:szCs w:val="24"/>
          <w:u w:val="single"/>
          <w:vertAlign w:val="subscript"/>
        </w:rPr>
        <w:t>2</w:t>
      </w:r>
      <w:r w:rsidRPr="005A0DFC">
        <w:rPr>
          <w:rFonts w:ascii="Calibri" w:eastAsia="Calibri" w:hAnsi="Calibri" w:cs="Calibri"/>
          <w:b/>
          <w:sz w:val="24"/>
          <w:szCs w:val="24"/>
          <w:u w:val="single"/>
        </w:rPr>
        <w:t>NP accumulation and retention in secondary organs and tissues: Data evaluation and correction for release of ionic</w:t>
      </w:r>
      <w:r w:rsidRPr="005A0DFC">
        <w:rPr>
          <w:rFonts w:ascii="Calibri" w:eastAsia="Calibri" w:hAnsi="Calibri" w:cs="Calibri"/>
          <w:b/>
          <w:sz w:val="24"/>
          <w:szCs w:val="24"/>
          <w:u w:val="single"/>
          <w:vertAlign w:val="superscript"/>
        </w:rPr>
        <w:t xml:space="preserve"> 48</w:t>
      </w:r>
      <w:r w:rsidRPr="005A0DFC">
        <w:rPr>
          <w:rFonts w:ascii="Calibri" w:eastAsia="Calibri" w:hAnsi="Calibri" w:cs="Calibri"/>
          <w:b/>
          <w:sz w:val="24"/>
          <w:szCs w:val="24"/>
          <w:u w:val="single"/>
        </w:rPr>
        <w:t xml:space="preserve">V from </w:t>
      </w:r>
      <w:r w:rsidRPr="005A0DFC">
        <w:rPr>
          <w:rFonts w:ascii="Calibri" w:eastAsia="Times New Roman" w:hAnsi="Calibri" w:cs="Calibri"/>
          <w:b/>
          <w:sz w:val="24"/>
          <w:szCs w:val="24"/>
          <w:u w:val="single"/>
          <w:lang w:eastAsia="de-DE"/>
        </w:rPr>
        <w:t>[</w:t>
      </w:r>
      <w:r w:rsidRPr="005A0DFC">
        <w:rPr>
          <w:rFonts w:ascii="Calibri" w:eastAsia="Times New Roman" w:hAnsi="Calibri" w:cs="Calibri"/>
          <w:b/>
          <w:sz w:val="24"/>
          <w:szCs w:val="24"/>
          <w:u w:val="single"/>
          <w:vertAlign w:val="superscript"/>
          <w:lang w:eastAsia="de-DE"/>
        </w:rPr>
        <w:t>48</w:t>
      </w:r>
      <w:r w:rsidRPr="005A0DFC">
        <w:rPr>
          <w:rFonts w:ascii="Calibri" w:eastAsia="Times New Roman" w:hAnsi="Calibri" w:cs="Calibri"/>
          <w:b/>
          <w:sz w:val="24"/>
          <w:szCs w:val="24"/>
          <w:u w:val="single"/>
          <w:lang w:eastAsia="de-DE"/>
        </w:rPr>
        <w:t>V]</w:t>
      </w:r>
      <w:r w:rsidRPr="005A0DFC">
        <w:rPr>
          <w:rFonts w:ascii="Calibri" w:eastAsia="Calibri" w:hAnsi="Calibri" w:cs="Calibri"/>
          <w:b/>
          <w:sz w:val="24"/>
          <w:szCs w:val="24"/>
          <w:u w:val="single"/>
        </w:rPr>
        <w:t>TiO</w:t>
      </w:r>
      <w:r w:rsidRPr="005A0DFC">
        <w:rPr>
          <w:rFonts w:ascii="Calibri" w:eastAsia="Calibri" w:hAnsi="Calibri" w:cs="Calibri"/>
          <w:b/>
          <w:sz w:val="24"/>
          <w:szCs w:val="24"/>
          <w:u w:val="single"/>
          <w:vertAlign w:val="subscript"/>
        </w:rPr>
        <w:t>2</w:t>
      </w:r>
      <w:r w:rsidRPr="005A0DFC">
        <w:rPr>
          <w:rFonts w:ascii="Calibri" w:eastAsia="Calibri" w:hAnsi="Calibri" w:cs="Calibri"/>
          <w:b/>
          <w:sz w:val="24"/>
          <w:szCs w:val="24"/>
          <w:u w:val="single"/>
        </w:rPr>
        <w:t>NP</w:t>
      </w:r>
    </w:p>
    <w:p w:rsidR="00ED0FDC" w:rsidRPr="005A0DFC" w:rsidRDefault="00617F35"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cleared from the thoracic airways </w:t>
      </w:r>
      <w:r w:rsidRPr="005A0DFC">
        <w:rPr>
          <w:rFonts w:ascii="Calibri" w:eastAsia="Calibri" w:hAnsi="Calibri" w:cs="Calibri"/>
          <w:i/>
          <w:sz w:val="24"/>
          <w:szCs w:val="24"/>
        </w:rPr>
        <w:t>via</w:t>
      </w:r>
      <w:r w:rsidRPr="005A0DFC">
        <w:rPr>
          <w:rFonts w:ascii="Calibri" w:eastAsia="Calibri" w:hAnsi="Calibri" w:cs="Calibri"/>
          <w:sz w:val="24"/>
          <w:szCs w:val="24"/>
        </w:rPr>
        <w:t xml:space="preserve"> mucociliary clearance (MCC) will not be available for </w:t>
      </w:r>
      <w:r w:rsidR="00ED0FDC" w:rsidRPr="005A0DFC">
        <w:rPr>
          <w:rFonts w:ascii="Calibri" w:eastAsia="Calibri" w:hAnsi="Calibri" w:cs="Calibri"/>
          <w:sz w:val="24"/>
          <w:szCs w:val="24"/>
        </w:rPr>
        <w:t>the translocation across the air-blood-barrier (ABB). Therefore, for calculations of [</w:t>
      </w:r>
      <w:r w:rsidR="00ED0FDC" w:rsidRPr="005A0DFC">
        <w:rPr>
          <w:rFonts w:ascii="Calibri" w:eastAsia="Calibri" w:hAnsi="Calibri" w:cs="Calibri"/>
          <w:sz w:val="24"/>
          <w:szCs w:val="24"/>
          <w:vertAlign w:val="superscript"/>
        </w:rPr>
        <w:t>48</w:t>
      </w:r>
      <w:r w:rsidR="00ED0FDC" w:rsidRPr="005A0DFC">
        <w:rPr>
          <w:rFonts w:ascii="Calibri" w:eastAsia="Calibri" w:hAnsi="Calibri" w:cs="Calibri"/>
          <w:sz w:val="24"/>
          <w:szCs w:val="24"/>
        </w:rPr>
        <w:t>V]TiO</w:t>
      </w:r>
      <w:r w:rsidR="00ED0FDC" w:rsidRPr="005A0DFC">
        <w:rPr>
          <w:rFonts w:ascii="Calibri" w:eastAsia="Calibri" w:hAnsi="Calibri" w:cs="Calibri"/>
          <w:sz w:val="24"/>
          <w:szCs w:val="24"/>
          <w:vertAlign w:val="subscript"/>
        </w:rPr>
        <w:t>2</w:t>
      </w:r>
      <w:r w:rsidR="00ED0FDC" w:rsidRPr="005A0DFC">
        <w:rPr>
          <w:rFonts w:ascii="Calibri" w:eastAsia="Calibri" w:hAnsi="Calibri" w:cs="Calibri"/>
          <w:sz w:val="24"/>
          <w:szCs w:val="24"/>
        </w:rPr>
        <w:t>NP translocation across the ABB,</w:t>
      </w:r>
      <w:r w:rsidRPr="005A0DFC">
        <w:rPr>
          <w:rFonts w:ascii="Calibri" w:eastAsia="Calibri" w:hAnsi="Calibri" w:cs="Calibri"/>
          <w:sz w:val="24"/>
          <w:szCs w:val="24"/>
        </w:rPr>
        <w:t xml:space="preserve"> the fraction cleared by</w:t>
      </w:r>
      <w:r w:rsidR="00ED0FDC" w:rsidRPr="005A0DFC">
        <w:rPr>
          <w:rFonts w:ascii="Calibri" w:eastAsia="Calibri" w:hAnsi="Calibri" w:cs="Calibri"/>
          <w:sz w:val="24"/>
          <w:szCs w:val="24"/>
        </w:rPr>
        <w:t xml:space="preserve"> MCC was excluded from the complete balance by subtracting the </w:t>
      </w:r>
      <w:r w:rsidR="00ED0FDC" w:rsidRPr="005A0DFC">
        <w:rPr>
          <w:rFonts w:ascii="Calibri" w:eastAsia="Calibri" w:hAnsi="Calibri" w:cs="Calibri"/>
          <w:sz w:val="24"/>
          <w:szCs w:val="24"/>
          <w:vertAlign w:val="superscript"/>
        </w:rPr>
        <w:t>48</w:t>
      </w:r>
      <w:r w:rsidR="00ED0FDC" w:rsidRPr="005A0DFC">
        <w:rPr>
          <w:rFonts w:ascii="Calibri" w:eastAsia="Calibri" w:hAnsi="Calibri" w:cs="Calibri"/>
          <w:sz w:val="24"/>
          <w:szCs w:val="24"/>
        </w:rPr>
        <w:t xml:space="preserve">V-radioactivity contributions of the head (without brain), trachea, gastro-intestinal tract (GIT), and feces obtained during the first two days after </w:t>
      </w:r>
      <w:r w:rsidR="006B7C08" w:rsidRPr="005A0DFC">
        <w:rPr>
          <w:rFonts w:ascii="Calibri" w:eastAsia="Calibri" w:hAnsi="Calibri" w:cs="Calibri"/>
          <w:sz w:val="24"/>
          <w:szCs w:val="24"/>
        </w:rPr>
        <w:t>IT-</w:t>
      </w:r>
      <w:r w:rsidR="00ED0FDC" w:rsidRPr="005A0DFC">
        <w:rPr>
          <w:rFonts w:ascii="Calibri" w:eastAsia="Calibri" w:hAnsi="Calibri" w:cs="Calibri"/>
          <w:sz w:val="24"/>
          <w:szCs w:val="24"/>
        </w:rPr>
        <w:t xml:space="preserve">instillation from the overall radioactivity balance of each animal and normalizing the activities determined in all other organs and tissues to the new (reduced) balance. Thus, the amount of </w:t>
      </w:r>
      <w:r w:rsidR="006B7C08" w:rsidRPr="005A0DFC">
        <w:rPr>
          <w:rFonts w:ascii="Calibri" w:eastAsia="Calibri" w:hAnsi="Calibri" w:cs="Calibri"/>
          <w:sz w:val="24"/>
          <w:szCs w:val="24"/>
        </w:rPr>
        <w:t>IT-</w:t>
      </w:r>
      <w:r w:rsidR="00ED0FDC" w:rsidRPr="005A0DFC">
        <w:rPr>
          <w:rFonts w:ascii="Calibri" w:eastAsia="Calibri" w:hAnsi="Calibri" w:cs="Calibri"/>
          <w:sz w:val="24"/>
          <w:szCs w:val="24"/>
        </w:rPr>
        <w:t xml:space="preserve">instilled material at time </w:t>
      </w:r>
      <w:r w:rsidR="00ED0FDC" w:rsidRPr="005A0DFC">
        <w:rPr>
          <w:rFonts w:ascii="Calibri" w:eastAsia="Calibri" w:hAnsi="Calibri" w:cs="Calibri"/>
          <w:position w:val="-6"/>
          <w:sz w:val="24"/>
          <w:szCs w:val="24"/>
        </w:rPr>
        <w:object w:dxaOrig="499" w:dyaOrig="279">
          <v:shape id="_x0000_i1061" type="#_x0000_t75" style="width:24.45pt;height:13.6pt" o:ole="">
            <v:imagedata r:id="rId84" o:title=""/>
          </v:shape>
          <o:OLEObject Type="Embed" ProgID="Equation.3" ShapeID="_x0000_i1061" DrawAspect="Content" ObjectID="_1558781696" r:id="rId85"/>
        </w:object>
      </w:r>
      <w:r w:rsidR="00ED0FDC" w:rsidRPr="005A0DFC">
        <w:rPr>
          <w:rFonts w:ascii="Calibri" w:eastAsia="Calibri" w:hAnsi="Calibri" w:cs="Calibri"/>
          <w:sz w:val="24"/>
          <w:szCs w:val="24"/>
        </w:rPr>
        <w:t xml:space="preserve"> that is available for translocation through the ABB is reduced due to MCC within the first 48h after </w:t>
      </w:r>
      <w:r w:rsidR="006B7C08" w:rsidRPr="005A0DFC">
        <w:rPr>
          <w:rFonts w:ascii="Calibri" w:eastAsia="Calibri" w:hAnsi="Calibri" w:cs="Calibri"/>
          <w:sz w:val="24"/>
          <w:szCs w:val="24"/>
        </w:rPr>
        <w:t>IT-</w:t>
      </w:r>
      <w:r w:rsidR="00E634CA" w:rsidRPr="005A0DFC">
        <w:rPr>
          <w:rFonts w:ascii="Calibri" w:eastAsia="Calibri" w:hAnsi="Calibri" w:cs="Calibri"/>
          <w:sz w:val="24"/>
          <w:szCs w:val="24"/>
        </w:rPr>
        <w:t>i</w:t>
      </w:r>
      <w:r w:rsidR="00ED0FDC" w:rsidRPr="005A0DFC">
        <w:rPr>
          <w:rFonts w:ascii="Calibri" w:eastAsia="Calibri" w:hAnsi="Calibri" w:cs="Calibri"/>
          <w:sz w:val="24"/>
          <w:szCs w:val="24"/>
        </w:rPr>
        <w:t>nstillation by</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802"/>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position w:val="-12"/>
                <w:sz w:val="24"/>
                <w:szCs w:val="24"/>
              </w:rPr>
              <w:object w:dxaOrig="4980" w:dyaOrig="380">
                <v:shape id="_x0000_i1062" type="#_x0000_t75" style="width:314.5pt;height:23.75pt" o:ole="">
                  <v:imagedata r:id="rId86" o:title=""/>
                </v:shape>
                <o:OLEObject Type="Embed" ProgID="Equation.3" ShapeID="_x0000_i1062" DrawAspect="Content" ObjectID="_1558781697" r:id="rId87"/>
              </w:object>
            </w:r>
          </w:p>
        </w:tc>
        <w:tc>
          <w:tcPr>
            <w:tcW w:w="742"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sz w:val="24"/>
                <w:szCs w:val="24"/>
              </w:rPr>
              <w:t>(</w:t>
            </w:r>
            <w:r w:rsidR="006858BC" w:rsidRPr="005A0DFC">
              <w:rPr>
                <w:rFonts w:cs="Calibri"/>
                <w:sz w:val="24"/>
                <w:szCs w:val="24"/>
              </w:rPr>
              <w:t>S</w:t>
            </w:r>
            <w:r w:rsidRPr="005A0DFC">
              <w:rPr>
                <w:rFonts w:cs="Calibri"/>
                <w:sz w:val="24"/>
                <w:szCs w:val="24"/>
              </w:rPr>
              <w:t>10)</w:t>
            </w:r>
          </w:p>
        </w:tc>
      </w:tr>
    </w:tbl>
    <w:p w:rsidR="00ED0FDC" w:rsidRPr="005A0DFC" w:rsidRDefault="00ED0FDC" w:rsidP="006858BC">
      <w:pPr>
        <w:spacing w:line="480" w:lineRule="auto"/>
        <w:jc w:val="both"/>
        <w:rPr>
          <w:rFonts w:ascii="Calibri" w:eastAsia="Calibri" w:hAnsi="Calibri" w:cs="Calibri"/>
          <w:sz w:val="24"/>
          <w:szCs w:val="24"/>
          <w:lang w:val="en-GB"/>
        </w:rPr>
      </w:pPr>
      <w:r w:rsidRPr="005A0DFC">
        <w:rPr>
          <w:rFonts w:ascii="Calibri" w:eastAsia="Calibri" w:hAnsi="Calibri" w:cs="Calibri"/>
          <w:sz w:val="24"/>
          <w:szCs w:val="24"/>
        </w:rPr>
        <w:t xml:space="preserve">where </w:t>
      </w:r>
      <w:r w:rsidRPr="005A0DFC">
        <w:rPr>
          <w:rFonts w:ascii="Calibri" w:eastAsia="Calibri" w:hAnsi="Calibri" w:cs="Calibri"/>
          <w:position w:val="-12"/>
          <w:sz w:val="24"/>
          <w:szCs w:val="24"/>
        </w:rPr>
        <w:object w:dxaOrig="1900" w:dyaOrig="380">
          <v:shape id="_x0000_i1063" type="#_x0000_t75" style="width:95.1pt;height:19.7pt" o:ole="">
            <v:imagedata r:id="rId88" o:title=""/>
          </v:shape>
          <o:OLEObject Type="Embed" ProgID="Equation.3" ShapeID="_x0000_i1063" DrawAspect="Content" ObjectID="_1558781698" r:id="rId89"/>
        </w:object>
      </w:r>
      <w:r w:rsidRPr="005A0DFC">
        <w:rPr>
          <w:rFonts w:ascii="Calibri" w:eastAsia="Calibri" w:hAnsi="Calibri" w:cs="Calibri"/>
          <w:sz w:val="24"/>
          <w:szCs w:val="24"/>
        </w:rPr>
        <w:t xml:space="preserve"> denotes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activity determined for the head without the brain, </w:t>
      </w:r>
      <w:r w:rsidRPr="005A0DFC">
        <w:rPr>
          <w:rFonts w:ascii="Calibri" w:eastAsia="Calibri" w:hAnsi="Calibri" w:cs="Calibri"/>
          <w:position w:val="-12"/>
          <w:sz w:val="24"/>
          <w:szCs w:val="24"/>
        </w:rPr>
        <w:object w:dxaOrig="1700" w:dyaOrig="380">
          <v:shape id="_x0000_i1064" type="#_x0000_t75" style="width:85.6pt;height:19.7pt" o:ole="">
            <v:imagedata r:id="rId90" o:title=""/>
          </v:shape>
          <o:OLEObject Type="Embed" ProgID="Equation.3" ShapeID="_x0000_i1064" DrawAspect="Content" ObjectID="_1558781699" r:id="rId91"/>
        </w:object>
      </w:r>
      <w:r w:rsidR="009342C8" w:rsidRPr="005A0DFC">
        <w:rPr>
          <w:rFonts w:ascii="Calibri" w:eastAsia="Calibri" w:hAnsi="Calibri" w:cs="Calibri"/>
          <w:sz w:val="24"/>
          <w:szCs w:val="24"/>
        </w:rPr>
        <w:t xml:space="preserve"> </w:t>
      </w:r>
      <w:r w:rsidRPr="005A0DFC">
        <w:rPr>
          <w:rFonts w:ascii="Calibri" w:eastAsia="Calibri" w:hAnsi="Calibri" w:cs="Calibri"/>
          <w:sz w:val="24"/>
          <w:szCs w:val="24"/>
        </w:rPr>
        <w:t xml:space="preserve">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activity in the trachea, </w:t>
      </w:r>
      <w:r w:rsidRPr="005A0DFC">
        <w:rPr>
          <w:rFonts w:ascii="Calibri" w:eastAsia="Calibri" w:hAnsi="Calibri" w:cs="Calibri"/>
          <w:position w:val="-12"/>
          <w:sz w:val="24"/>
          <w:szCs w:val="24"/>
        </w:rPr>
        <w:object w:dxaOrig="740" w:dyaOrig="380">
          <v:shape id="_x0000_i1065" type="#_x0000_t75" style="width:36.7pt;height:19.7pt" o:ole="">
            <v:imagedata r:id="rId92" o:title=""/>
          </v:shape>
          <o:OLEObject Type="Embed" ProgID="Equation.3" ShapeID="_x0000_i1065" DrawAspect="Content" ObjectID="_1558781700" r:id="rId93"/>
        </w:object>
      </w:r>
      <w:r w:rsidR="009342C8" w:rsidRPr="005A0DFC">
        <w:rPr>
          <w:rFonts w:ascii="Calibri" w:eastAsia="Calibri" w:hAnsi="Calibri" w:cs="Calibri"/>
          <w:sz w:val="24"/>
          <w:szCs w:val="24"/>
        </w:rPr>
        <w:t xml:space="preserve"> </w:t>
      </w:r>
      <w:r w:rsidRPr="005A0DFC">
        <w:rPr>
          <w:rFonts w:ascii="Calibri" w:eastAsia="Calibri" w:hAnsi="Calibri" w:cs="Calibri"/>
          <w:sz w:val="24"/>
          <w:szCs w:val="24"/>
        </w:rPr>
        <w:t xml:space="preserve">the one in the gastro-intestinal tract and </w:t>
      </w:r>
      <w:r w:rsidR="009568BD" w:rsidRPr="005A0DFC">
        <w:rPr>
          <w:rFonts w:ascii="Calibri" w:eastAsia="Calibri" w:hAnsi="Calibri" w:cs="Calibri"/>
          <w:position w:val="-12"/>
          <w:sz w:val="24"/>
          <w:szCs w:val="24"/>
        </w:rPr>
        <w:object w:dxaOrig="1560" w:dyaOrig="380">
          <v:shape id="_x0000_i1066" type="#_x0000_t75" style="width:78.8pt;height:20.4pt" o:ole="">
            <v:imagedata r:id="rId94" o:title=""/>
          </v:shape>
          <o:OLEObject Type="Embed" ProgID="Equation.3" ShapeID="_x0000_i1066" DrawAspect="Content" ObjectID="_1558781701" r:id="rId95"/>
        </w:object>
      </w:r>
      <w:r w:rsidR="009568BD" w:rsidRPr="005A0DFC">
        <w:rPr>
          <w:rFonts w:ascii="Calibri" w:eastAsia="Calibri" w:hAnsi="Calibri" w:cs="Calibri"/>
          <w:sz w:val="24"/>
          <w:szCs w:val="24"/>
        </w:rPr>
        <w:t xml:space="preserve"> the activity of the feces collected during the first 48h</w:t>
      </w:r>
      <w:r w:rsidRPr="005A0DFC">
        <w:rPr>
          <w:rFonts w:ascii="Calibri" w:eastAsia="Calibri" w:hAnsi="Calibri" w:cs="Calibri"/>
          <w:sz w:val="24"/>
          <w:szCs w:val="24"/>
        </w:rPr>
        <w:t>. In order to determine the amount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that </w:t>
      </w:r>
      <w:r w:rsidR="00221C3E" w:rsidRPr="005A0DFC">
        <w:rPr>
          <w:rFonts w:ascii="Calibri" w:eastAsia="Calibri" w:hAnsi="Calibri" w:cs="Calibri"/>
          <w:sz w:val="24"/>
          <w:szCs w:val="24"/>
        </w:rPr>
        <w:t>is</w:t>
      </w:r>
      <w:r w:rsidRPr="005A0DFC">
        <w:rPr>
          <w:rFonts w:ascii="Calibri" w:eastAsia="Calibri" w:hAnsi="Calibri" w:cs="Calibri"/>
          <w:sz w:val="24"/>
          <w:szCs w:val="24"/>
        </w:rPr>
        <w:t xml:space="preserve"> translocated through the ABB as a fraction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that are available for translocation, we have to normalize all activity values measured for all organs and tissues (</w:t>
      </w:r>
      <w:r w:rsidRPr="005A0DFC">
        <w:rPr>
          <w:rFonts w:ascii="Calibri" w:eastAsia="Calibri" w:hAnsi="Calibri" w:cs="Calibri"/>
          <w:position w:val="-14"/>
          <w:sz w:val="24"/>
          <w:szCs w:val="24"/>
        </w:rPr>
        <w:object w:dxaOrig="940" w:dyaOrig="400">
          <v:shape id="_x0000_i1067" type="#_x0000_t75" style="width:47.55pt;height:21.05pt" o:ole="">
            <v:imagedata r:id="rId96" o:title=""/>
          </v:shape>
          <o:OLEObject Type="Embed" ProgID="Equation.3" ShapeID="_x0000_i1067" DrawAspect="Content" ObjectID="_1558781702" r:id="rId97"/>
        </w:object>
      </w:r>
      <w:r w:rsidRPr="005A0DFC">
        <w:rPr>
          <w:rFonts w:ascii="Calibri" w:eastAsia="Calibri" w:hAnsi="Calibri" w:cs="Calibri"/>
          <w:sz w:val="24"/>
          <w:szCs w:val="24"/>
        </w:rPr>
        <w:t xml:space="preserve">) to a value which is smaller than the value </w:t>
      </w:r>
      <w:r w:rsidRPr="005A0DFC">
        <w:rPr>
          <w:rFonts w:ascii="Calibri" w:eastAsia="Calibri" w:hAnsi="Calibri" w:cs="Calibri"/>
          <w:position w:val="-12"/>
          <w:sz w:val="24"/>
          <w:szCs w:val="24"/>
        </w:rPr>
        <w:object w:dxaOrig="1300" w:dyaOrig="360">
          <v:shape id="_x0000_i1068" type="#_x0000_t75" style="width:65.2pt;height:18.35pt" o:ole="">
            <v:imagedata r:id="rId98" o:title=""/>
          </v:shape>
          <o:OLEObject Type="Embed" ProgID="Equation.3" ShapeID="_x0000_i1068" DrawAspect="Content" ObjectID="_1558781703" r:id="rId99"/>
        </w:object>
      </w:r>
      <w:r w:rsidRPr="005A0DFC">
        <w:rPr>
          <w:rFonts w:ascii="Calibri" w:eastAsia="Calibri" w:hAnsi="Calibri" w:cs="Calibri"/>
          <w:sz w:val="24"/>
          <w:szCs w:val="24"/>
        </w:rPr>
        <w:t xml:space="preserve"> </w:t>
      </w:r>
      <w:r w:rsidR="001F2A6F" w:rsidRPr="005A0DFC">
        <w:rPr>
          <w:rFonts w:ascii="Calibri" w:eastAsia="Calibri" w:hAnsi="Calibri" w:cs="Calibri"/>
          <w:sz w:val="24"/>
          <w:szCs w:val="24"/>
        </w:rPr>
        <w:t xml:space="preserve">(also defined as initially instilled dose, ID) </w:t>
      </w:r>
      <w:r w:rsidRPr="005A0DFC">
        <w:rPr>
          <w:rFonts w:ascii="Calibri" w:eastAsia="Calibri" w:hAnsi="Calibri" w:cs="Calibri"/>
          <w:sz w:val="24"/>
          <w:szCs w:val="24"/>
        </w:rPr>
        <w:t xml:space="preserve">that has been administered by </w:t>
      </w:r>
      <w:r w:rsidR="006B7C08" w:rsidRPr="005A0DFC">
        <w:rPr>
          <w:rFonts w:ascii="Calibri" w:eastAsia="Calibri" w:hAnsi="Calibri" w:cs="Calibri"/>
          <w:sz w:val="24"/>
          <w:szCs w:val="24"/>
        </w:rPr>
        <w:t>IT-</w:t>
      </w:r>
      <w:r w:rsidRPr="005A0DFC">
        <w:rPr>
          <w:rFonts w:ascii="Calibri" w:eastAsia="Calibri" w:hAnsi="Calibri" w:cs="Calibri"/>
          <w:sz w:val="24"/>
          <w:szCs w:val="24"/>
        </w:rPr>
        <w:t xml:space="preserve">instillation at time </w:t>
      </w:r>
      <w:r w:rsidRPr="005A0DFC">
        <w:rPr>
          <w:rFonts w:ascii="Calibri" w:eastAsia="Calibri" w:hAnsi="Calibri" w:cs="Calibri"/>
          <w:position w:val="-6"/>
          <w:sz w:val="24"/>
          <w:szCs w:val="24"/>
        </w:rPr>
        <w:object w:dxaOrig="499" w:dyaOrig="279">
          <v:shape id="_x0000_i1069" type="#_x0000_t75" style="width:24.45pt;height:13.6pt" o:ole="">
            <v:imagedata r:id="rId84" o:title=""/>
          </v:shape>
          <o:OLEObject Type="Embed" ProgID="Equation.3" ShapeID="_x0000_i1069" DrawAspect="Content" ObjectID="_1558781704" r:id="rId100"/>
        </w:object>
      </w:r>
      <w:r w:rsidRPr="005A0DFC">
        <w:rPr>
          <w:rFonts w:ascii="Calibri" w:eastAsia="Calibri" w:hAnsi="Calibri" w:cs="Calibri"/>
          <w:sz w:val="24"/>
          <w:szCs w:val="24"/>
        </w:rPr>
        <w:t xml:space="preserve">. </w:t>
      </w:r>
      <w:r w:rsidR="00221C3E" w:rsidRPr="005A0DFC">
        <w:rPr>
          <w:rFonts w:ascii="Calibri" w:eastAsia="Calibri" w:hAnsi="Calibri" w:cs="Calibri"/>
          <w:sz w:val="24"/>
          <w:szCs w:val="24"/>
          <w:lang w:val="en-GB"/>
        </w:rPr>
        <w:t>Th</w:t>
      </w:r>
      <w:r w:rsidR="009342C8" w:rsidRPr="005A0DFC">
        <w:rPr>
          <w:rFonts w:ascii="Calibri" w:eastAsia="Calibri" w:hAnsi="Calibri" w:cs="Calibri"/>
          <w:sz w:val="24"/>
          <w:szCs w:val="24"/>
          <w:lang w:val="en-GB"/>
        </w:rPr>
        <w:t xml:space="preserve">us, the normalization is done with this </w:t>
      </w:r>
      <w:r w:rsidR="00221C3E" w:rsidRPr="005A0DFC">
        <w:rPr>
          <w:rFonts w:ascii="Calibri" w:eastAsia="Calibri" w:hAnsi="Calibri" w:cs="Calibri"/>
          <w:sz w:val="24"/>
          <w:szCs w:val="24"/>
          <w:lang w:val="en-GB"/>
        </w:rPr>
        <w:t>reduced activity</w:t>
      </w:r>
      <w:r w:rsidR="009342C8" w:rsidRPr="005A0DFC">
        <w:rPr>
          <w:rFonts w:ascii="Calibri" w:eastAsia="Calibri" w:hAnsi="Calibri" w:cs="Calibri"/>
          <w:sz w:val="24"/>
          <w:szCs w:val="24"/>
          <w:lang w:val="en-GB"/>
        </w:rPr>
        <w:t xml:space="preserve">, </w:t>
      </w:r>
      <w:r w:rsidR="001F2A6F" w:rsidRPr="005A0DFC">
        <w:rPr>
          <w:rFonts w:ascii="Calibri" w:eastAsia="Calibri" w:hAnsi="Calibri" w:cs="Calibri"/>
          <w:sz w:val="24"/>
          <w:szCs w:val="24"/>
          <w:lang w:val="en-GB"/>
        </w:rPr>
        <w:t xml:space="preserve">defined as </w:t>
      </w:r>
      <w:r w:rsidR="009342C8" w:rsidRPr="005A0DFC">
        <w:rPr>
          <w:rFonts w:ascii="Calibri" w:eastAsia="Calibri" w:hAnsi="Calibri" w:cs="Calibri"/>
          <w:sz w:val="24"/>
          <w:szCs w:val="24"/>
          <w:lang w:val="en-GB"/>
        </w:rPr>
        <w:t xml:space="preserve">the </w:t>
      </w:r>
      <w:r w:rsidR="009342C8" w:rsidRPr="005A0DFC">
        <w:rPr>
          <w:rFonts w:ascii="Calibri" w:eastAsia="Calibri" w:hAnsi="Calibri" w:cs="Calibri"/>
          <w:i/>
          <w:sz w:val="24"/>
          <w:szCs w:val="24"/>
          <w:lang w:val="en-GB"/>
        </w:rPr>
        <w:t>initial peripheral lung dose</w:t>
      </w:r>
      <w:r w:rsidR="009342C8" w:rsidRPr="005A0DFC">
        <w:rPr>
          <w:rFonts w:ascii="Calibri" w:eastAsia="Calibri" w:hAnsi="Calibri" w:cs="Calibri"/>
          <w:sz w:val="24"/>
          <w:szCs w:val="24"/>
          <w:lang w:val="en-GB"/>
        </w:rPr>
        <w:t xml:space="preserve"> (IPLD)</w:t>
      </w:r>
      <w:r w:rsidR="00221C3E" w:rsidRPr="005A0DFC">
        <w:rPr>
          <w:rFonts w:ascii="Calibri" w:eastAsia="Calibri" w:hAnsi="Calibri" w:cs="Calibri"/>
          <w:sz w:val="24"/>
          <w:szCs w:val="24"/>
          <w:lang w:val="en-GB"/>
        </w:rPr>
        <w:t xml:space="preserve">, </w:t>
      </w:r>
      <w:r w:rsidR="00E67834" w:rsidRPr="005A0DFC">
        <w:rPr>
          <w:rFonts w:ascii="Calibri" w:eastAsia="Calibri" w:hAnsi="Calibri" w:cs="Calibri"/>
          <w:position w:val="-10"/>
          <w:sz w:val="24"/>
          <w:szCs w:val="24"/>
          <w:lang w:val="en-GB"/>
        </w:rPr>
        <w:object w:dxaOrig="540" w:dyaOrig="340">
          <v:shape id="_x0000_i1070" type="#_x0000_t75" style="width:27.15pt;height:17pt" o:ole="">
            <v:imagedata r:id="rId101" o:title=""/>
          </v:shape>
          <o:OLEObject Type="Embed" ProgID="Equation.3" ShapeID="_x0000_i1070" DrawAspect="Content" ObjectID="_1558781705" r:id="rId102"/>
        </w:object>
      </w:r>
      <w:r w:rsidR="00221C3E" w:rsidRPr="005A0DFC">
        <w:rPr>
          <w:rFonts w:ascii="Calibri" w:eastAsia="Calibri" w:hAnsi="Calibri" w:cs="Calibri"/>
          <w:sz w:val="24"/>
          <w:szCs w:val="24"/>
          <w:lang w:val="en-GB"/>
        </w:rPr>
        <w:t xml:space="preserve">, </w:t>
      </w:r>
      <w:r w:rsidR="009342C8" w:rsidRPr="005A0DFC">
        <w:rPr>
          <w:rFonts w:ascii="Calibri" w:eastAsia="Calibri" w:hAnsi="Calibri" w:cs="Calibri"/>
          <w:sz w:val="24"/>
          <w:szCs w:val="24"/>
          <w:lang w:val="en-GB"/>
        </w:rPr>
        <w:t>calculated as</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802"/>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E67834" w:rsidP="001F4F2C">
            <w:pPr>
              <w:spacing w:after="0" w:line="360" w:lineRule="auto"/>
              <w:jc w:val="center"/>
              <w:rPr>
                <w:rFonts w:cs="Calibri"/>
                <w:sz w:val="24"/>
                <w:szCs w:val="24"/>
              </w:rPr>
            </w:pPr>
            <w:r w:rsidRPr="005A0DFC">
              <w:rPr>
                <w:rFonts w:cs="Calibri"/>
                <w:position w:val="-12"/>
                <w:sz w:val="24"/>
                <w:szCs w:val="24"/>
              </w:rPr>
              <w:object w:dxaOrig="1760" w:dyaOrig="380">
                <v:shape id="_x0000_i1071" type="#_x0000_t75" style="width:110.05pt;height:23.75pt" o:ole="">
                  <v:imagedata r:id="rId103" o:title=""/>
                </v:shape>
                <o:OLEObject Type="Embed" ProgID="Equation.3" ShapeID="_x0000_i1071" DrawAspect="Content" ObjectID="_1558781706" r:id="rId104"/>
              </w:object>
            </w:r>
            <w:r w:rsidR="009342C8" w:rsidRPr="005A0DFC">
              <w:rPr>
                <w:rFonts w:cs="Calibri"/>
                <w:sz w:val="24"/>
                <w:szCs w:val="24"/>
              </w:rPr>
              <w:t xml:space="preserve"> .</w:t>
            </w:r>
          </w:p>
        </w:tc>
        <w:tc>
          <w:tcPr>
            <w:tcW w:w="742"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6858BC" w:rsidRPr="005A0DFC">
              <w:rPr>
                <w:rFonts w:cs="Calibri"/>
                <w:sz w:val="24"/>
                <w:szCs w:val="24"/>
              </w:rPr>
              <w:t>S</w:t>
            </w:r>
            <w:r w:rsidR="00C35CF3" w:rsidRPr="005A0DFC">
              <w:rPr>
                <w:rFonts w:cs="Calibri"/>
                <w:sz w:val="24"/>
                <w:szCs w:val="24"/>
              </w:rPr>
              <w:t>11</w:t>
            </w:r>
            <w:r w:rsidRPr="005A0DFC">
              <w:rPr>
                <w:rFonts w:cs="Calibri"/>
                <w:sz w:val="24"/>
                <w:szCs w:val="24"/>
              </w:rPr>
              <w:t>)</w:t>
            </w:r>
          </w:p>
        </w:tc>
      </w:tr>
    </w:tbl>
    <w:p w:rsidR="00ED0FDC" w:rsidRPr="005A0DFC" w:rsidRDefault="00221C3E" w:rsidP="006858BC">
      <w:pPr>
        <w:tabs>
          <w:tab w:val="left" w:pos="3969"/>
        </w:tabs>
        <w:spacing w:after="0" w:line="480" w:lineRule="auto"/>
        <w:jc w:val="both"/>
        <w:rPr>
          <w:rFonts w:ascii="Calibri" w:eastAsia="Calibri" w:hAnsi="Calibri" w:cs="Calibri"/>
          <w:sz w:val="24"/>
          <w:szCs w:val="24"/>
        </w:rPr>
      </w:pPr>
      <w:r w:rsidRPr="005A0DFC">
        <w:rPr>
          <w:rFonts w:ascii="Calibri" w:eastAsia="Calibri" w:hAnsi="Calibri" w:cs="Calibri"/>
          <w:sz w:val="24"/>
          <w:szCs w:val="24"/>
        </w:rPr>
        <w:t>Th</w:t>
      </w:r>
      <w:r w:rsidR="009342C8" w:rsidRPr="005A0DFC">
        <w:rPr>
          <w:rFonts w:ascii="Calibri" w:eastAsia="Calibri" w:hAnsi="Calibri" w:cs="Calibri"/>
          <w:sz w:val="24"/>
          <w:szCs w:val="24"/>
        </w:rPr>
        <w:t xml:space="preserve">e </w:t>
      </w:r>
      <w:r w:rsidR="00E67834" w:rsidRPr="005A0DFC">
        <w:rPr>
          <w:rFonts w:ascii="Calibri" w:eastAsia="Calibri" w:hAnsi="Calibri" w:cs="Calibri"/>
          <w:sz w:val="24"/>
          <w:szCs w:val="24"/>
        </w:rPr>
        <w:t>IPLD</w:t>
      </w:r>
      <w:r w:rsidR="009568BD" w:rsidRPr="005A0DFC">
        <w:rPr>
          <w:rFonts w:ascii="Calibri" w:eastAsia="Calibri" w:hAnsi="Calibri" w:cs="Calibri"/>
          <w:sz w:val="24"/>
          <w:szCs w:val="24"/>
        </w:rPr>
        <w:t xml:space="preserve"> is a specific value for each rat used in the five retention time groups</w:t>
      </w:r>
      <w:r w:rsidR="00ED0FDC" w:rsidRPr="005A0DFC">
        <w:rPr>
          <w:rFonts w:ascii="Calibri" w:eastAsia="Calibri" w:hAnsi="Calibri" w:cs="Calibri"/>
          <w:sz w:val="24"/>
          <w:szCs w:val="24"/>
        </w:rPr>
        <w:t xml:space="preserve">. </w:t>
      </w:r>
      <w:r w:rsidRPr="005A0DFC">
        <w:rPr>
          <w:rFonts w:ascii="Calibri" w:eastAsia="Calibri" w:hAnsi="Calibri" w:cs="Calibri"/>
          <w:sz w:val="24"/>
          <w:szCs w:val="24"/>
        </w:rPr>
        <w:t>The fraction</w:t>
      </w:r>
      <w:r w:rsidR="00ED0FDC" w:rsidRPr="005A0DFC">
        <w:rPr>
          <w:rFonts w:ascii="Calibri" w:eastAsia="Calibri" w:hAnsi="Calibri" w:cs="Calibri"/>
          <w:sz w:val="24"/>
          <w:szCs w:val="24"/>
        </w:rPr>
        <w:t xml:space="preserve"> of material accumulated in organs and tissues after passing the ABB can now be determined </w:t>
      </w:r>
      <w:r w:rsidR="009568BD" w:rsidRPr="005A0DFC">
        <w:rPr>
          <w:rFonts w:ascii="Calibri" w:eastAsia="Calibri" w:hAnsi="Calibri" w:cs="Calibri"/>
          <w:sz w:val="24"/>
          <w:szCs w:val="24"/>
        </w:rPr>
        <w:t xml:space="preserve">for each rat </w:t>
      </w:r>
      <w:r w:rsidR="00ED0FDC" w:rsidRPr="005A0DFC">
        <w:rPr>
          <w:rFonts w:ascii="Calibri" w:eastAsia="Calibri" w:hAnsi="Calibri" w:cs="Calibri"/>
          <w:sz w:val="24"/>
          <w:szCs w:val="24"/>
        </w:rPr>
        <w:t xml:space="preserve">by normalizing the activities </w:t>
      </w:r>
      <w:r w:rsidR="00ED0FDC" w:rsidRPr="005A0DFC">
        <w:rPr>
          <w:rFonts w:ascii="Calibri" w:eastAsia="Calibri" w:hAnsi="Calibri" w:cs="Calibri"/>
          <w:position w:val="-14"/>
          <w:sz w:val="24"/>
          <w:szCs w:val="24"/>
        </w:rPr>
        <w:object w:dxaOrig="900" w:dyaOrig="400">
          <v:shape id="_x0000_i1072" type="#_x0000_t75" style="width:44.85pt;height:21.05pt" o:ole="">
            <v:imagedata r:id="rId105" o:title=""/>
          </v:shape>
          <o:OLEObject Type="Embed" ProgID="Equation.3" ShapeID="_x0000_i1072" DrawAspect="Content" ObjectID="_1558781707" r:id="rId106"/>
        </w:object>
      </w:r>
      <w:r w:rsidR="00ED0FDC" w:rsidRPr="005A0DFC">
        <w:rPr>
          <w:rFonts w:ascii="Calibri" w:eastAsia="Calibri" w:hAnsi="Calibri" w:cs="Calibri"/>
          <w:sz w:val="24"/>
          <w:szCs w:val="24"/>
        </w:rPr>
        <w:t xml:space="preserve"> according to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791"/>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E67834" w:rsidP="001F4F2C">
            <w:pPr>
              <w:spacing w:after="0" w:line="360" w:lineRule="auto"/>
              <w:jc w:val="center"/>
              <w:rPr>
                <w:rFonts w:cs="Calibri"/>
                <w:sz w:val="24"/>
                <w:szCs w:val="24"/>
              </w:rPr>
            </w:pPr>
            <w:r w:rsidRPr="005A0DFC">
              <w:rPr>
                <w:rFonts w:cs="Calibri"/>
                <w:position w:val="-30"/>
                <w:sz w:val="24"/>
                <w:szCs w:val="24"/>
              </w:rPr>
              <w:object w:dxaOrig="1960" w:dyaOrig="740">
                <v:shape id="_x0000_i1073" type="#_x0000_t75" style="width:124.3pt;height:47.55pt" o:ole="">
                  <v:imagedata r:id="rId107" o:title=""/>
                </v:shape>
                <o:OLEObject Type="Embed" ProgID="Equation.3" ShapeID="_x0000_i1073" DrawAspect="Content" ObjectID="_1558781708" r:id="rId108"/>
              </w:object>
            </w:r>
          </w:p>
        </w:tc>
        <w:tc>
          <w:tcPr>
            <w:tcW w:w="731"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6858BC" w:rsidRPr="005A0DFC">
              <w:rPr>
                <w:rFonts w:cs="Calibri"/>
                <w:sz w:val="24"/>
                <w:szCs w:val="24"/>
              </w:rPr>
              <w:t>S</w:t>
            </w:r>
            <w:r w:rsidR="00C35CF3" w:rsidRPr="005A0DFC">
              <w:rPr>
                <w:rFonts w:cs="Calibri"/>
                <w:sz w:val="24"/>
                <w:szCs w:val="24"/>
              </w:rPr>
              <w:t>12</w:t>
            </w:r>
            <w:r w:rsidRPr="005A0DFC">
              <w:rPr>
                <w:rFonts w:cs="Calibri"/>
                <w:sz w:val="24"/>
                <w:szCs w:val="24"/>
              </w:rPr>
              <w:t>)</w:t>
            </w:r>
          </w:p>
        </w:tc>
      </w:tr>
    </w:tbl>
    <w:p w:rsidR="00ED0FDC" w:rsidRPr="005A0DFC" w:rsidRDefault="00221C3E"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A</w:t>
      </w:r>
      <w:r w:rsidR="00ED0FDC" w:rsidRPr="005A0DFC">
        <w:rPr>
          <w:rFonts w:ascii="Calibri" w:eastAsia="Calibri" w:hAnsi="Calibri" w:cs="Calibri"/>
          <w:sz w:val="24"/>
          <w:szCs w:val="24"/>
        </w:rPr>
        <w:t xml:space="preserve">ll urinary samples and the slow </w:t>
      </w:r>
      <w:r w:rsidR="005F7C4D" w:rsidRPr="005A0DFC">
        <w:rPr>
          <w:rFonts w:ascii="Calibri" w:eastAsia="Calibri" w:hAnsi="Calibri" w:cs="Calibri"/>
          <w:sz w:val="24"/>
          <w:szCs w:val="24"/>
        </w:rPr>
        <w:t xml:space="preserve">long-term, </w:t>
      </w:r>
      <w:r w:rsidR="00ED0FDC" w:rsidRPr="005A0DFC">
        <w:rPr>
          <w:rFonts w:ascii="Calibri" w:eastAsia="Calibri" w:hAnsi="Calibri" w:cs="Calibri"/>
          <w:sz w:val="24"/>
          <w:szCs w:val="24"/>
        </w:rPr>
        <w:t>macrophage-mediated [</w:t>
      </w:r>
      <w:r w:rsidR="00ED0FDC" w:rsidRPr="005A0DFC">
        <w:rPr>
          <w:rFonts w:ascii="Calibri" w:eastAsia="Calibri" w:hAnsi="Calibri" w:cs="Calibri"/>
          <w:sz w:val="24"/>
          <w:szCs w:val="24"/>
          <w:vertAlign w:val="superscript"/>
        </w:rPr>
        <w:t>48</w:t>
      </w:r>
      <w:r w:rsidR="00ED0FDC" w:rsidRPr="005A0DFC">
        <w:rPr>
          <w:rFonts w:ascii="Calibri" w:eastAsia="Calibri" w:hAnsi="Calibri" w:cs="Calibri"/>
          <w:sz w:val="24"/>
          <w:szCs w:val="24"/>
        </w:rPr>
        <w:t>V]TiO</w:t>
      </w:r>
      <w:r w:rsidR="00ED0FDC" w:rsidRPr="005A0DFC">
        <w:rPr>
          <w:rFonts w:ascii="Calibri" w:eastAsia="Calibri" w:hAnsi="Calibri" w:cs="Calibri"/>
          <w:sz w:val="24"/>
          <w:szCs w:val="24"/>
          <w:vertAlign w:val="subscript"/>
        </w:rPr>
        <w:t>2</w:t>
      </w:r>
      <w:r w:rsidR="00ED0FDC" w:rsidRPr="005A0DFC">
        <w:rPr>
          <w:rFonts w:ascii="Calibri" w:eastAsia="Calibri" w:hAnsi="Calibri" w:cs="Calibri"/>
          <w:sz w:val="24"/>
          <w:szCs w:val="24"/>
        </w:rPr>
        <w:t xml:space="preserve">NP </w:t>
      </w:r>
      <w:r w:rsidR="00A3053E" w:rsidRPr="005A0DFC">
        <w:rPr>
          <w:rFonts w:ascii="Calibri" w:eastAsia="Calibri" w:hAnsi="Calibri" w:cs="Calibri"/>
          <w:sz w:val="24"/>
          <w:szCs w:val="24"/>
        </w:rPr>
        <w:t xml:space="preserve">clearance </w:t>
      </w:r>
      <w:r w:rsidR="009342C8" w:rsidRPr="005A0DFC">
        <w:rPr>
          <w:rFonts w:ascii="Calibri" w:eastAsia="Calibri" w:hAnsi="Calibri" w:cs="Calibri"/>
          <w:sz w:val="24"/>
          <w:szCs w:val="24"/>
        </w:rPr>
        <w:t>(</w:t>
      </w:r>
      <w:r w:rsidR="00123F90" w:rsidRPr="005A0DFC">
        <w:rPr>
          <w:rFonts w:ascii="Calibri" w:eastAsia="Calibri" w:hAnsi="Calibri" w:cs="Calibri"/>
          <w:sz w:val="24"/>
          <w:szCs w:val="24"/>
        </w:rPr>
        <w:t>LT-MC</w:t>
      </w:r>
      <w:r w:rsidR="009342C8" w:rsidRPr="005A0DFC">
        <w:rPr>
          <w:rFonts w:ascii="Calibri" w:eastAsia="Calibri" w:hAnsi="Calibri" w:cs="Calibri"/>
          <w:sz w:val="24"/>
          <w:szCs w:val="24"/>
        </w:rPr>
        <w:t xml:space="preserve">) </w:t>
      </w:r>
      <w:r w:rsidR="00ED0FDC" w:rsidRPr="005A0DFC">
        <w:rPr>
          <w:rFonts w:ascii="Calibri" w:eastAsia="Calibri" w:hAnsi="Calibri" w:cs="Calibri"/>
          <w:sz w:val="24"/>
          <w:szCs w:val="24"/>
        </w:rPr>
        <w:t xml:space="preserve">fractions from days &gt; 2 during the remaining retention time are </w:t>
      </w:r>
      <w:r w:rsidR="00E67834" w:rsidRPr="005A0DFC">
        <w:rPr>
          <w:rFonts w:ascii="Calibri" w:eastAsia="Calibri" w:hAnsi="Calibri" w:cs="Calibri"/>
          <w:sz w:val="24"/>
          <w:szCs w:val="24"/>
        </w:rPr>
        <w:t>considered as a part of the initial peripheral lung dose</w:t>
      </w:r>
      <w:r w:rsidR="001F2A6F" w:rsidRPr="005A0DFC">
        <w:rPr>
          <w:rFonts w:ascii="Calibri" w:eastAsia="Calibri" w:hAnsi="Calibri" w:cs="Calibri"/>
          <w:sz w:val="24"/>
          <w:szCs w:val="24"/>
        </w:rPr>
        <w:t>, IPLD,</w:t>
      </w:r>
      <w:r w:rsidR="00E67834" w:rsidRPr="005A0DFC">
        <w:rPr>
          <w:rFonts w:ascii="Calibri" w:eastAsia="Calibri" w:hAnsi="Calibri" w:cs="Calibri"/>
          <w:sz w:val="24"/>
          <w:szCs w:val="24"/>
        </w:rPr>
        <w:t xml:space="preserve"> </w:t>
      </w:r>
      <w:r w:rsidR="00ED0FDC" w:rsidRPr="005A0DFC">
        <w:rPr>
          <w:rFonts w:ascii="Calibri" w:eastAsia="Calibri" w:hAnsi="Calibri" w:cs="Calibri"/>
          <w:sz w:val="24"/>
          <w:szCs w:val="24"/>
        </w:rPr>
        <w:t xml:space="preserve">since </w:t>
      </w:r>
      <w:r w:rsidR="0038406C" w:rsidRPr="005A0DFC">
        <w:rPr>
          <w:rFonts w:ascii="Calibri" w:eastAsia="Calibri" w:hAnsi="Calibri" w:cs="Calibri"/>
          <w:sz w:val="24"/>
          <w:szCs w:val="24"/>
        </w:rPr>
        <w:t xml:space="preserve">all </w:t>
      </w:r>
      <w:r w:rsidR="0038406C" w:rsidRPr="005A0DFC">
        <w:rPr>
          <w:rFonts w:ascii="Calibri" w:eastAsia="Calibri" w:hAnsi="Calibri" w:cs="Calibri"/>
          <w:sz w:val="24"/>
          <w:szCs w:val="24"/>
          <w:vertAlign w:val="superscript"/>
        </w:rPr>
        <w:t>48</w:t>
      </w:r>
      <w:r w:rsidR="0038406C" w:rsidRPr="005A0DFC">
        <w:rPr>
          <w:rFonts w:ascii="Calibri" w:eastAsia="Calibri" w:hAnsi="Calibri" w:cs="Calibri"/>
          <w:sz w:val="24"/>
          <w:szCs w:val="24"/>
        </w:rPr>
        <w:t xml:space="preserve">V-activity in urinary excretion must have passed the ABB and the activity included in the </w:t>
      </w:r>
      <w:r w:rsidR="009E2B79" w:rsidRPr="005A0DFC">
        <w:rPr>
          <w:rFonts w:ascii="Calibri" w:eastAsia="Calibri" w:hAnsi="Calibri" w:cs="Calibri"/>
          <w:sz w:val="24"/>
          <w:szCs w:val="24"/>
        </w:rPr>
        <w:t xml:space="preserve">long-term </w:t>
      </w:r>
      <w:r w:rsidR="0038406C" w:rsidRPr="005A0DFC">
        <w:rPr>
          <w:rFonts w:ascii="Calibri" w:eastAsia="Calibri" w:hAnsi="Calibri" w:cs="Calibri"/>
          <w:sz w:val="24"/>
          <w:szCs w:val="24"/>
        </w:rPr>
        <w:t>macrophage</w:t>
      </w:r>
      <w:r w:rsidR="001F2A6F" w:rsidRPr="005A0DFC">
        <w:rPr>
          <w:rFonts w:ascii="Calibri" w:eastAsia="Calibri" w:hAnsi="Calibri" w:cs="Calibri"/>
          <w:sz w:val="24"/>
          <w:szCs w:val="24"/>
        </w:rPr>
        <w:t>-</w:t>
      </w:r>
      <w:r w:rsidR="0038406C" w:rsidRPr="005A0DFC">
        <w:rPr>
          <w:rFonts w:ascii="Calibri" w:eastAsia="Calibri" w:hAnsi="Calibri" w:cs="Calibri"/>
          <w:sz w:val="24"/>
          <w:szCs w:val="24"/>
        </w:rPr>
        <w:t xml:space="preserve">mediated </w:t>
      </w:r>
      <w:r w:rsidR="00ED0FDC" w:rsidRPr="005A0DFC">
        <w:rPr>
          <w:rFonts w:ascii="Calibri" w:eastAsia="Calibri" w:hAnsi="Calibri" w:cs="Calibri"/>
          <w:sz w:val="24"/>
          <w:szCs w:val="24"/>
        </w:rPr>
        <w:t xml:space="preserve">clearance </w:t>
      </w:r>
      <w:r w:rsidR="009E2B79" w:rsidRPr="005A0DFC">
        <w:rPr>
          <w:rFonts w:ascii="Calibri" w:eastAsia="Calibri" w:hAnsi="Calibri" w:cs="Calibri"/>
          <w:sz w:val="24"/>
          <w:szCs w:val="24"/>
        </w:rPr>
        <w:t xml:space="preserve">(LT-MC) </w:t>
      </w:r>
      <w:r w:rsidR="0038406C" w:rsidRPr="005A0DFC">
        <w:rPr>
          <w:rFonts w:ascii="Calibri" w:eastAsia="Calibri" w:hAnsi="Calibri" w:cs="Calibri"/>
          <w:sz w:val="24"/>
          <w:szCs w:val="24"/>
        </w:rPr>
        <w:t xml:space="preserve">was present for sufficient time in the lungs that it could have contributed to </w:t>
      </w:r>
      <w:r w:rsidR="00ED0FDC" w:rsidRPr="005A0DFC">
        <w:rPr>
          <w:rFonts w:ascii="Calibri" w:eastAsia="Calibri" w:hAnsi="Calibri" w:cs="Calibri"/>
          <w:sz w:val="24"/>
          <w:szCs w:val="24"/>
        </w:rPr>
        <w:t>translocation</w:t>
      </w:r>
      <w:r w:rsidR="0038406C" w:rsidRPr="005A0DFC">
        <w:rPr>
          <w:rFonts w:ascii="Calibri" w:eastAsia="Calibri" w:hAnsi="Calibri" w:cs="Calibri"/>
          <w:sz w:val="24"/>
          <w:szCs w:val="24"/>
        </w:rPr>
        <w:t xml:space="preserve"> through the ABB</w:t>
      </w:r>
      <w:r w:rsidR="00ED0FDC" w:rsidRPr="005A0DFC">
        <w:rPr>
          <w:rFonts w:ascii="Calibri" w:eastAsia="Calibri" w:hAnsi="Calibri" w:cs="Calibri"/>
          <w:sz w:val="24"/>
          <w:szCs w:val="24"/>
        </w:rPr>
        <w:t>.</w:t>
      </w:r>
    </w:p>
    <w:p w:rsidR="00ED0FDC" w:rsidRPr="005A0DFC" w:rsidRDefault="00ED0FDC"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However, when the fast mucociliary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fraction </w:t>
      </w:r>
      <w:r w:rsidR="009342C8" w:rsidRPr="005A0DFC">
        <w:rPr>
          <w:rFonts w:ascii="Calibri" w:eastAsia="Calibri" w:hAnsi="Calibri" w:cs="Calibri"/>
          <w:sz w:val="24"/>
          <w:szCs w:val="24"/>
        </w:rPr>
        <w:t xml:space="preserve">(MCC) </w:t>
      </w:r>
      <w:r w:rsidRPr="005A0DFC">
        <w:rPr>
          <w:rFonts w:ascii="Calibri" w:eastAsia="Calibri" w:hAnsi="Calibri" w:cs="Calibri"/>
          <w:sz w:val="24"/>
          <w:szCs w:val="24"/>
        </w:rPr>
        <w:t>cleared from the conducting airways was determined in order to determine the absorbed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through the gut wall, MCC data are given as fractions</w:t>
      </w:r>
      <w:r w:rsidR="009342C8" w:rsidRPr="005A0DFC">
        <w:rPr>
          <w:rFonts w:ascii="Calibri" w:eastAsia="Calibri" w:hAnsi="Calibri" w:cs="Calibri"/>
          <w:sz w:val="24"/>
          <w:szCs w:val="24"/>
        </w:rPr>
        <w:t xml:space="preserve"> </w:t>
      </w:r>
      <w:r w:rsidRPr="005A0DFC">
        <w:rPr>
          <w:rFonts w:ascii="Calibri" w:eastAsia="Calibri" w:hAnsi="Calibri" w:cs="Times New Roman"/>
          <w:position w:val="-12"/>
        </w:rPr>
        <w:object w:dxaOrig="780" w:dyaOrig="380">
          <v:shape id="_x0000_i1074" type="#_x0000_t75" style="width:40.1pt;height:19.7pt" o:ole="">
            <v:imagedata r:id="rId109" o:title=""/>
          </v:shape>
          <o:OLEObject Type="Embed" ProgID="Equation.3" ShapeID="_x0000_i1074" DrawAspect="Content" ObjectID="_1558781709" r:id="rId110"/>
        </w:object>
      </w:r>
      <w:r w:rsidRPr="005A0DFC">
        <w:rPr>
          <w:rFonts w:ascii="Calibri" w:eastAsia="Calibri" w:hAnsi="Calibri" w:cs="Times New Roman"/>
        </w:rPr>
        <w:t xml:space="preserve"> </w:t>
      </w:r>
      <w:r w:rsidRPr="005A0DFC">
        <w:rPr>
          <w:rFonts w:ascii="Calibri" w:eastAsia="Calibri" w:hAnsi="Calibri" w:cs="Calibri"/>
          <w:sz w:val="24"/>
          <w:szCs w:val="24"/>
        </w:rPr>
        <w:t xml:space="preserve">of the </w:t>
      </w:r>
      <w:r w:rsidR="00A3053E" w:rsidRPr="005A0DFC">
        <w:rPr>
          <w:rFonts w:ascii="Calibri" w:eastAsia="Calibri" w:hAnsi="Calibri" w:cs="Calibri"/>
          <w:sz w:val="24"/>
          <w:szCs w:val="24"/>
        </w:rPr>
        <w:t>IT-</w:t>
      </w:r>
      <w:r w:rsidRPr="005A0DFC">
        <w:rPr>
          <w:rFonts w:ascii="Calibri" w:eastAsia="Calibri" w:hAnsi="Calibri" w:cs="Calibri"/>
          <w:sz w:val="24"/>
          <w:szCs w:val="24"/>
        </w:rPr>
        <w:t>instilled dose</w:t>
      </w:r>
      <w:r w:rsidR="001F2A6F" w:rsidRPr="005A0DFC">
        <w:rPr>
          <w:rFonts w:ascii="Calibri" w:eastAsia="Calibri" w:hAnsi="Calibri" w:cs="Calibri"/>
          <w:sz w:val="24"/>
          <w:szCs w:val="24"/>
        </w:rPr>
        <w:t xml:space="preserve"> ID</w:t>
      </w:r>
      <w:r w:rsidRPr="005A0DFC">
        <w:rPr>
          <w:rFonts w:ascii="Calibri" w:eastAsia="Calibri" w:hAnsi="Calibri" w:cs="Calibri"/>
          <w:sz w:val="24"/>
          <w:szCs w:val="24"/>
        </w:rPr>
        <w:t xml:space="preserve"> of ionic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 or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w:t>
      </w:r>
      <w:r w:rsidR="005426CA" w:rsidRPr="005A0DFC">
        <w:rPr>
          <w:rFonts w:ascii="Calibri" w:eastAsia="Calibri" w:hAnsi="Calibri" w:cs="Calibri"/>
          <w:sz w:val="24"/>
          <w:szCs w:val="24"/>
        </w:rPr>
        <w:t>-</w:t>
      </w:r>
      <w:r w:rsidRPr="005A0DFC">
        <w:rPr>
          <w:rFonts w:ascii="Calibri" w:eastAsia="Calibri" w:hAnsi="Calibri" w:cs="Calibri"/>
          <w:sz w:val="24"/>
          <w:szCs w:val="24"/>
        </w:rPr>
        <w:t>radioactivity in the entire rat (</w:t>
      </w:r>
      <w:r w:rsidRPr="005A0DFC">
        <w:rPr>
          <w:rFonts w:ascii="Calibri" w:eastAsia="Calibri" w:hAnsi="Calibri" w:cs="Calibri"/>
          <w:position w:val="-12"/>
          <w:sz w:val="24"/>
          <w:szCs w:val="24"/>
        </w:rPr>
        <w:object w:dxaOrig="1300" w:dyaOrig="360">
          <v:shape id="_x0000_i1075" type="#_x0000_t75" style="width:65.2pt;height:18.35pt" o:ole="">
            <v:imagedata r:id="rId98" o:title=""/>
          </v:shape>
          <o:OLEObject Type="Embed" ProgID="Equation.3" ShapeID="_x0000_i1075" DrawAspect="Content" ObjectID="_1558781710" r:id="rId111"/>
        </w:object>
      </w:r>
      <w:r w:rsidR="00A20FB4" w:rsidRPr="005A0DFC">
        <w:rPr>
          <w:rFonts w:ascii="Calibri" w:eastAsia="Calibri" w:hAnsi="Calibri" w:cs="Calibri"/>
          <w:sz w:val="24"/>
          <w:szCs w:val="24"/>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34"/>
        <w:gridCol w:w="8079"/>
        <w:gridCol w:w="727"/>
      </w:tblGrid>
      <w:tr w:rsidR="00ED0FDC" w:rsidRPr="005A0DFC" w:rsidTr="00AC3CB0">
        <w:tc>
          <w:tcPr>
            <w:tcW w:w="534" w:type="dxa"/>
            <w:shd w:val="clear" w:color="auto" w:fill="auto"/>
            <w:vAlign w:val="center"/>
          </w:tcPr>
          <w:p w:rsidR="00ED0FDC" w:rsidRPr="005A0DFC" w:rsidRDefault="00ED0FDC" w:rsidP="00ED0FDC">
            <w:pPr>
              <w:tabs>
                <w:tab w:val="left" w:pos="3969"/>
              </w:tabs>
              <w:spacing w:after="0" w:line="360" w:lineRule="auto"/>
              <w:jc w:val="center"/>
              <w:rPr>
                <w:rFonts w:ascii="Calibri" w:eastAsia="Calibri" w:hAnsi="Calibri" w:cs="Calibri"/>
                <w:sz w:val="24"/>
                <w:szCs w:val="24"/>
              </w:rPr>
            </w:pPr>
          </w:p>
        </w:tc>
        <w:tc>
          <w:tcPr>
            <w:tcW w:w="8079" w:type="dxa"/>
            <w:shd w:val="clear" w:color="auto" w:fill="auto"/>
            <w:vAlign w:val="center"/>
          </w:tcPr>
          <w:p w:rsidR="00ED0FDC" w:rsidRPr="005A0DFC" w:rsidRDefault="00435D24" w:rsidP="00435D24">
            <w:pPr>
              <w:tabs>
                <w:tab w:val="left" w:pos="3969"/>
              </w:tabs>
              <w:spacing w:after="0" w:line="360" w:lineRule="auto"/>
              <w:jc w:val="center"/>
              <w:rPr>
                <w:rFonts w:ascii="Calibri" w:eastAsia="Calibri" w:hAnsi="Calibri" w:cs="Calibri"/>
                <w:sz w:val="24"/>
                <w:szCs w:val="24"/>
              </w:rPr>
            </w:pPr>
            <w:r w:rsidRPr="005A0DFC">
              <w:rPr>
                <w:rFonts w:ascii="Calibri" w:eastAsia="Calibri" w:hAnsi="Calibri" w:cs="Calibri"/>
                <w:position w:val="-30"/>
                <w:sz w:val="24"/>
                <w:szCs w:val="24"/>
              </w:rPr>
              <w:object w:dxaOrig="1300" w:dyaOrig="720">
                <v:shape id="_x0000_i1076" type="#_x0000_t75" style="width:83.55pt;height:44.85pt" o:ole="">
                  <v:imagedata r:id="rId112" o:title=""/>
                </v:shape>
                <o:OLEObject Type="Embed" ProgID="Equation.3" ShapeID="_x0000_i1076" DrawAspect="Content" ObjectID="_1558781711" r:id="rId113"/>
              </w:object>
            </w:r>
            <w:r w:rsidR="00ED0FDC" w:rsidRPr="005A0DFC">
              <w:rPr>
                <w:rFonts w:ascii="Calibri" w:eastAsia="Calibri" w:hAnsi="Calibri" w:cs="Calibri"/>
                <w:sz w:val="24"/>
                <w:szCs w:val="24"/>
              </w:rPr>
              <w:t xml:space="preserve"> </w:t>
            </w:r>
          </w:p>
        </w:tc>
        <w:tc>
          <w:tcPr>
            <w:tcW w:w="727" w:type="dxa"/>
            <w:shd w:val="clear" w:color="auto" w:fill="auto"/>
            <w:vAlign w:val="center"/>
          </w:tcPr>
          <w:p w:rsidR="00ED0FDC" w:rsidRPr="005A0DFC" w:rsidRDefault="00ED0FDC" w:rsidP="00C35CF3">
            <w:pPr>
              <w:tabs>
                <w:tab w:val="left" w:pos="3969"/>
              </w:tabs>
              <w:spacing w:after="0" w:line="360" w:lineRule="auto"/>
              <w:jc w:val="center"/>
              <w:rPr>
                <w:rFonts w:ascii="Calibri" w:eastAsia="Calibri" w:hAnsi="Calibri" w:cs="Calibri"/>
                <w:sz w:val="24"/>
                <w:szCs w:val="24"/>
              </w:rPr>
            </w:pPr>
            <w:r w:rsidRPr="005A0DFC">
              <w:rPr>
                <w:rFonts w:ascii="Calibri" w:eastAsia="Calibri" w:hAnsi="Calibri" w:cs="Calibri"/>
                <w:sz w:val="24"/>
                <w:szCs w:val="24"/>
              </w:rPr>
              <w:t>(</w:t>
            </w:r>
            <w:r w:rsidR="006858BC" w:rsidRPr="005A0DFC">
              <w:rPr>
                <w:rFonts w:ascii="Calibri" w:eastAsia="Calibri" w:hAnsi="Calibri" w:cs="Calibri"/>
                <w:sz w:val="24"/>
                <w:szCs w:val="24"/>
              </w:rPr>
              <w:t>S</w:t>
            </w:r>
            <w:r w:rsidR="001F4F2C" w:rsidRPr="005A0DFC">
              <w:rPr>
                <w:rFonts w:ascii="Calibri" w:eastAsia="Calibri" w:hAnsi="Calibri" w:cs="Calibri"/>
                <w:sz w:val="24"/>
                <w:szCs w:val="24"/>
              </w:rPr>
              <w:t>1</w:t>
            </w:r>
            <w:r w:rsidR="00C35CF3" w:rsidRPr="005A0DFC">
              <w:rPr>
                <w:rFonts w:ascii="Calibri" w:eastAsia="Calibri" w:hAnsi="Calibri" w:cs="Calibri"/>
                <w:sz w:val="24"/>
                <w:szCs w:val="24"/>
              </w:rPr>
              <w:t>3</w:t>
            </w:r>
            <w:r w:rsidRPr="005A0DFC">
              <w:rPr>
                <w:rFonts w:ascii="Calibri" w:eastAsia="Calibri" w:hAnsi="Calibri" w:cs="Calibri"/>
                <w:sz w:val="24"/>
                <w:szCs w:val="24"/>
              </w:rPr>
              <w:t>)</w:t>
            </w:r>
          </w:p>
        </w:tc>
      </w:tr>
    </w:tbl>
    <w:p w:rsidR="00ED0FDC" w:rsidRPr="005A0DFC" w:rsidRDefault="009342C8" w:rsidP="006858BC">
      <w:pPr>
        <w:tabs>
          <w:tab w:val="left" w:pos="3969"/>
        </w:tabs>
        <w:spacing w:after="0" w:line="480" w:lineRule="auto"/>
        <w:jc w:val="both"/>
        <w:rPr>
          <w:rFonts w:ascii="Calibri" w:eastAsia="Calibri" w:hAnsi="Calibri" w:cs="Calibri"/>
          <w:sz w:val="24"/>
          <w:szCs w:val="24"/>
        </w:rPr>
      </w:pPr>
      <w:r w:rsidRPr="005A0DFC">
        <w:rPr>
          <w:rFonts w:ascii="Calibri" w:eastAsia="Calibri" w:hAnsi="Calibri" w:cs="Calibri"/>
          <w:sz w:val="24"/>
          <w:szCs w:val="24"/>
        </w:rPr>
        <w:t>T</w:t>
      </w:r>
      <w:r w:rsidR="00435D24" w:rsidRPr="005A0DFC">
        <w:rPr>
          <w:rFonts w:ascii="Calibri" w:eastAsia="Calibri" w:hAnsi="Calibri" w:cs="Calibri"/>
          <w:sz w:val="24"/>
          <w:szCs w:val="24"/>
        </w:rPr>
        <w:t xml:space="preserve">hus, in this case the normalization is done for each rat to </w:t>
      </w:r>
      <w:r w:rsidR="00435D24" w:rsidRPr="005A0DFC">
        <w:rPr>
          <w:rFonts w:ascii="Calibri" w:eastAsia="Calibri" w:hAnsi="Calibri" w:cs="Calibri"/>
          <w:position w:val="-12"/>
          <w:sz w:val="24"/>
          <w:szCs w:val="24"/>
        </w:rPr>
        <w:object w:dxaOrig="300" w:dyaOrig="360">
          <v:shape id="_x0000_i1077" type="#_x0000_t75" style="width:14.95pt;height:18.35pt" o:ole="">
            <v:imagedata r:id="rId114" o:title=""/>
          </v:shape>
          <o:OLEObject Type="Embed" ProgID="Equation.3" ShapeID="_x0000_i1077" DrawAspect="Content" ObjectID="_1558781712" r:id="rId115"/>
        </w:object>
      </w:r>
      <w:r w:rsidR="00A20FB4" w:rsidRPr="005A0DFC">
        <w:rPr>
          <w:rFonts w:ascii="Calibri" w:eastAsia="Calibri" w:hAnsi="Calibri" w:cs="Calibri"/>
          <w:sz w:val="24"/>
          <w:szCs w:val="24"/>
        </w:rPr>
        <w:t xml:space="preserve"> </w:t>
      </w:r>
      <w:r w:rsidR="00435D24" w:rsidRPr="005A0DFC">
        <w:rPr>
          <w:rFonts w:ascii="Calibri" w:eastAsia="Calibri" w:hAnsi="Calibri" w:cs="Calibri"/>
          <w:sz w:val="24"/>
          <w:szCs w:val="24"/>
        </w:rPr>
        <w:t xml:space="preserve">and not to the </w:t>
      </w:r>
      <w:r w:rsidRPr="005A0DFC">
        <w:rPr>
          <w:rFonts w:ascii="Calibri" w:eastAsia="Calibri" w:hAnsi="Calibri" w:cs="Calibri"/>
          <w:sz w:val="24"/>
          <w:szCs w:val="24"/>
        </w:rPr>
        <w:t xml:space="preserve">IPLD </w:t>
      </w:r>
      <w:r w:rsidR="00435D24" w:rsidRPr="005A0DFC">
        <w:rPr>
          <w:rFonts w:ascii="Calibri" w:eastAsia="Calibri" w:hAnsi="Calibri" w:cs="Calibri"/>
          <w:sz w:val="24"/>
          <w:szCs w:val="24"/>
        </w:rPr>
        <w:t>value determined in Eqn. (</w:t>
      </w:r>
      <w:r w:rsidR="00AC27AD" w:rsidRPr="005A0DFC">
        <w:rPr>
          <w:rFonts w:ascii="Calibri" w:eastAsia="Calibri" w:hAnsi="Calibri" w:cs="Calibri"/>
          <w:sz w:val="24"/>
          <w:szCs w:val="24"/>
        </w:rPr>
        <w:t>S</w:t>
      </w:r>
      <w:r w:rsidR="00C35CF3" w:rsidRPr="005A0DFC">
        <w:rPr>
          <w:rFonts w:ascii="Calibri" w:eastAsia="Calibri" w:hAnsi="Calibri" w:cs="Calibri"/>
          <w:sz w:val="24"/>
          <w:szCs w:val="24"/>
        </w:rPr>
        <w:t>11</w:t>
      </w:r>
      <w:r w:rsidR="00435D24" w:rsidRPr="005A0DFC">
        <w:rPr>
          <w:rFonts w:ascii="Calibri" w:eastAsia="Calibri" w:hAnsi="Calibri" w:cs="Calibri"/>
          <w:sz w:val="24"/>
          <w:szCs w:val="24"/>
        </w:rPr>
        <w:t xml:space="preserve">). </w:t>
      </w:r>
      <w:r w:rsidR="00B01F16" w:rsidRPr="005A0DFC">
        <w:rPr>
          <w:rFonts w:ascii="Calibri" w:eastAsia="Calibri" w:hAnsi="Calibri" w:cs="Calibri"/>
          <w:sz w:val="24"/>
          <w:szCs w:val="24"/>
        </w:rPr>
        <w:t xml:space="preserve">A similar equation holds for the </w:t>
      </w:r>
      <w:r w:rsidR="00EA1576" w:rsidRPr="005A0DFC">
        <w:rPr>
          <w:rFonts w:ascii="Calibri" w:eastAsia="Calibri" w:hAnsi="Calibri" w:cs="Calibri"/>
          <w:sz w:val="24"/>
          <w:szCs w:val="24"/>
        </w:rPr>
        <w:t>auxiliary</w:t>
      </w:r>
      <w:r w:rsidR="00B01F16" w:rsidRPr="005A0DFC">
        <w:rPr>
          <w:rFonts w:ascii="Calibri" w:eastAsia="Calibri" w:hAnsi="Calibri" w:cs="Calibri"/>
          <w:sz w:val="24"/>
          <w:szCs w:val="24"/>
        </w:rPr>
        <w:t xml:space="preserve"> study. </w:t>
      </w:r>
      <w:r w:rsidR="00ED0FDC" w:rsidRPr="005A0DFC">
        <w:rPr>
          <w:rFonts w:ascii="Calibri" w:eastAsia="Calibri" w:hAnsi="Calibri" w:cs="Calibri"/>
          <w:sz w:val="24"/>
          <w:szCs w:val="24"/>
        </w:rPr>
        <w:t xml:space="preserve">In order to correct the determined activity data in the main study for contributions of free </w:t>
      </w:r>
      <w:r w:rsidR="00ED0FDC" w:rsidRPr="005A0DFC">
        <w:rPr>
          <w:rFonts w:ascii="Calibri" w:eastAsia="Calibri" w:hAnsi="Calibri" w:cs="Calibri"/>
          <w:sz w:val="24"/>
          <w:szCs w:val="24"/>
          <w:vertAlign w:val="superscript"/>
        </w:rPr>
        <w:t>48</w:t>
      </w:r>
      <w:r w:rsidR="00ED0FDC" w:rsidRPr="005A0DFC">
        <w:rPr>
          <w:rFonts w:ascii="Calibri" w:eastAsia="Calibri" w:hAnsi="Calibri" w:cs="Calibri"/>
          <w:sz w:val="24"/>
          <w:szCs w:val="24"/>
        </w:rPr>
        <w:t>V</w:t>
      </w:r>
      <w:r w:rsidR="005426CA" w:rsidRPr="005A0DFC">
        <w:rPr>
          <w:rFonts w:ascii="Calibri" w:eastAsia="Calibri" w:hAnsi="Calibri" w:cs="Calibri"/>
          <w:sz w:val="24"/>
          <w:szCs w:val="24"/>
        </w:rPr>
        <w:t>-</w:t>
      </w:r>
      <w:r w:rsidR="00ED0FDC" w:rsidRPr="005A0DFC">
        <w:rPr>
          <w:rFonts w:ascii="Calibri" w:eastAsia="Calibri" w:hAnsi="Calibri" w:cs="Calibri"/>
          <w:sz w:val="24"/>
          <w:szCs w:val="24"/>
        </w:rPr>
        <w:t xml:space="preserve">ions we make the </w:t>
      </w:r>
      <w:r w:rsidR="009E4297" w:rsidRPr="005A0DFC">
        <w:rPr>
          <w:rFonts w:ascii="Calibri" w:eastAsia="Calibri" w:hAnsi="Calibri" w:cs="Times New Roman"/>
          <w:sz w:val="28"/>
          <w:szCs w:val="28"/>
        </w:rPr>
        <w:fldChar w:fldCharType="begin"/>
      </w:r>
      <w:r w:rsidR="00ED0FDC" w:rsidRPr="005A0DFC">
        <w:rPr>
          <w:rFonts w:ascii="Calibri" w:eastAsia="Calibri" w:hAnsi="Calibri" w:cs="Times New Roman"/>
          <w:sz w:val="28"/>
          <w:szCs w:val="28"/>
        </w:rPr>
        <w:instrText xml:space="preserve"> QUOTE </w:instrText>
      </w:r>
      <m:oMath>
        <m:sSubSup>
          <m:sSubSupPr>
            <m:ctrlPr>
              <w:rPr>
                <w:rFonts w:ascii="Cambria Math" w:eastAsia="Calibri" w:hAnsi="Cambria Math" w:cs="Times New Roman"/>
                <w:i/>
                <w:sz w:val="28"/>
                <w:szCs w:val="28"/>
              </w:rPr>
            </m:ctrlPr>
          </m:sSubSupPr>
          <m:e>
            <m:acc>
              <m:accPr>
                <m:chr m:val="̅"/>
                <m:ctrlPr>
                  <w:rPr>
                    <w:rFonts w:ascii="Cambria Math" w:eastAsia="Calibri" w:hAnsi="Cambria Math" w:cs="Times New Roman"/>
                    <w:i/>
                    <w:sz w:val="28"/>
                    <w:szCs w:val="28"/>
                  </w:rPr>
                </m:ctrlPr>
              </m:accPr>
              <m:e>
                <m:r>
                  <m:rPr>
                    <m:sty m:val="p"/>
                  </m:rPr>
                  <w:rPr>
                    <w:rFonts w:ascii="Cambria Math" w:eastAsia="Calibri" w:hAnsi="Cambria Math" w:cs="Times New Roman"/>
                    <w:sz w:val="28"/>
                    <w:szCs w:val="28"/>
                  </w:rPr>
                  <m:t>a</m:t>
                </m:r>
              </m:e>
            </m:acc>
          </m:e>
          <m:sub>
            <m:sSub>
              <m:sSubPr>
                <m:ctrlPr>
                  <w:rPr>
                    <w:rFonts w:ascii="Cambria Math" w:eastAsia="Calibri" w:hAnsi="Cambria Math" w:cs="Times New Roman"/>
                    <w:i/>
                    <w:sz w:val="28"/>
                    <w:szCs w:val="28"/>
                  </w:rPr>
                </m:ctrlPr>
              </m:sSubPr>
              <m:e>
                <m:r>
                  <m:rPr>
                    <m:sty m:val="p"/>
                  </m:rPr>
                  <w:rPr>
                    <w:rFonts w:ascii="Cambria Math" w:eastAsia="Calibri" w:hAnsi="Cambria Math" w:cs="Times New Roman"/>
                    <w:sz w:val="28"/>
                    <w:szCs w:val="28"/>
                  </w:rPr>
                  <m:t xml:space="preserve">organ </m:t>
                </m:r>
              </m:e>
              <m:sub>
                <m:r>
                  <m:rPr>
                    <m:sty m:val="p"/>
                  </m:rPr>
                  <w:rPr>
                    <w:rFonts w:ascii="Cambria Math" w:eastAsia="Calibri" w:hAnsi="Cambria Math" w:cs="Times New Roman"/>
                    <w:sz w:val="28"/>
                    <w:szCs w:val="28"/>
                  </w:rPr>
                  <m:t>i</m:t>
                </m:r>
              </m:sub>
            </m:sSub>
          </m:sub>
          <m:sup>
            <m:r>
              <m:rPr>
                <m:sty m:val="p"/>
              </m:rPr>
              <w:rPr>
                <w:rFonts w:ascii="Cambria Math" w:eastAsia="Calibri" w:hAnsi="Cambria Math" w:cs="Times New Roman"/>
                <w:sz w:val="28"/>
                <w:szCs w:val="28"/>
              </w:rPr>
              <m:t xml:space="preserve">main </m:t>
            </m:r>
          </m:sup>
        </m:sSubSup>
        <m:r>
          <m:rPr>
            <m:sty m:val="p"/>
          </m:rPr>
          <w:rPr>
            <w:rFonts w:ascii="Cambria Math" w:eastAsia="Calibri" w:hAnsi="Cambria Math" w:cs="Times New Roman"/>
            <w:sz w:val="28"/>
            <w:szCs w:val="28"/>
          </w:rPr>
          <m:t xml:space="preserve">(t) =  </m:t>
        </m:r>
        <m:f>
          <m:fPr>
            <m:ctrlPr>
              <w:rPr>
                <w:rFonts w:ascii="Cambria Math" w:eastAsia="Calibri" w:hAnsi="Cambria Math" w:cs="Times New Roman"/>
                <w:i/>
                <w:sz w:val="28"/>
                <w:szCs w:val="28"/>
              </w:rPr>
            </m:ctrlPr>
          </m:fPr>
          <m:num>
            <m:sSubSup>
              <m:sSubSupPr>
                <m:ctrlPr>
                  <w:rPr>
                    <w:rFonts w:ascii="Cambria Math" w:eastAsia="Calibri" w:hAnsi="Cambria Math" w:cs="Times New Roman"/>
                    <w:i/>
                    <w:sz w:val="28"/>
                    <w:szCs w:val="28"/>
                  </w:rPr>
                </m:ctrlPr>
              </m:sSubSupPr>
              <m:e>
                <m:r>
                  <m:rPr>
                    <m:sty m:val="p"/>
                  </m:rPr>
                  <w:rPr>
                    <w:rFonts w:ascii="Cambria Math" w:eastAsia="Calibri" w:hAnsi="Cambria Math" w:cs="Times New Roman"/>
                    <w:sz w:val="28"/>
                    <w:szCs w:val="28"/>
                  </w:rPr>
                  <m:t>A</m:t>
                </m:r>
                <m:d>
                  <m:dPr>
                    <m:ctrlPr>
                      <w:rPr>
                        <w:rFonts w:ascii="Cambria Math" w:eastAsia="Calibri" w:hAnsi="Cambria Math" w:cs="Times New Roman"/>
                        <w:i/>
                        <w:sz w:val="28"/>
                        <w:szCs w:val="28"/>
                      </w:rPr>
                    </m:ctrlPr>
                  </m:dPr>
                  <m:e>
                    <m:r>
                      <m:rPr>
                        <m:sty m:val="p"/>
                      </m:rPr>
                      <w:rPr>
                        <w:rFonts w:ascii="Cambria Math" w:eastAsia="Calibri" w:hAnsi="Cambria Math" w:cs="Times New Roman"/>
                        <w:sz w:val="28"/>
                        <w:szCs w:val="28"/>
                      </w:rPr>
                      <m:t>Bq</m:t>
                    </m:r>
                  </m:e>
                </m:d>
              </m:e>
              <m:sub>
                <m:sSub>
                  <m:sSubPr>
                    <m:ctrlPr>
                      <w:rPr>
                        <w:rFonts w:ascii="Cambria Math" w:eastAsia="Calibri" w:hAnsi="Cambria Math" w:cs="Times New Roman"/>
                        <w:i/>
                        <w:sz w:val="28"/>
                        <w:szCs w:val="28"/>
                      </w:rPr>
                    </m:ctrlPr>
                  </m:sSubPr>
                  <m:e>
                    <m:r>
                      <m:rPr>
                        <m:sty m:val="p"/>
                      </m:rPr>
                      <w:rPr>
                        <w:rFonts w:ascii="Cambria Math" w:eastAsia="Calibri" w:hAnsi="Cambria Math" w:cs="Times New Roman"/>
                        <w:sz w:val="28"/>
                        <w:szCs w:val="28"/>
                      </w:rPr>
                      <m:t xml:space="preserve">organ </m:t>
                    </m:r>
                  </m:e>
                  <m:sub>
                    <m:r>
                      <m:rPr>
                        <m:sty m:val="p"/>
                      </m:rPr>
                      <w:rPr>
                        <w:rFonts w:ascii="Cambria Math" w:eastAsia="Calibri" w:hAnsi="Cambria Math" w:cs="Times New Roman"/>
                        <w:sz w:val="28"/>
                        <w:szCs w:val="28"/>
                      </w:rPr>
                      <m:t>i</m:t>
                    </m:r>
                  </m:sub>
                </m:sSub>
              </m:sub>
              <m:sup>
                <m:r>
                  <m:rPr>
                    <m:sty m:val="p"/>
                  </m:rPr>
                  <w:rPr>
                    <w:rFonts w:ascii="Cambria Math" w:eastAsia="Calibri" w:hAnsi="Cambria Math" w:cs="Times New Roman"/>
                    <w:sz w:val="28"/>
                    <w:szCs w:val="28"/>
                  </w:rPr>
                  <m:t>main</m:t>
                </m:r>
              </m:sup>
            </m:sSubSup>
            <m:r>
              <m:rPr>
                <m:sty m:val="p"/>
              </m:rPr>
              <w:rPr>
                <w:rFonts w:ascii="Cambria Math" w:eastAsia="Calibri" w:hAnsi="Cambria Math" w:cs="Times New Roman"/>
                <w:sz w:val="28"/>
                <w:szCs w:val="28"/>
              </w:rPr>
              <m:t>(t)</m:t>
            </m:r>
          </m:num>
          <m:den>
            <m:nary>
              <m:naryPr>
                <m:chr m:val="∑"/>
                <m:limLoc m:val="undOvr"/>
                <m:ctrlPr>
                  <w:rPr>
                    <w:rFonts w:ascii="Cambria Math" w:eastAsia="Calibri" w:hAnsi="Cambria Math" w:cs="Times New Roman"/>
                    <w:i/>
                    <w:sz w:val="28"/>
                    <w:szCs w:val="28"/>
                  </w:rPr>
                </m:ctrlPr>
              </m:naryPr>
              <m:sub>
                <m:r>
                  <m:rPr>
                    <m:sty m:val="p"/>
                  </m:rPr>
                  <w:rPr>
                    <w:rFonts w:ascii="Cambria Math" w:eastAsia="Calibri" w:hAnsi="Cambria Math" w:cs="Times New Roman"/>
                    <w:sz w:val="28"/>
                    <w:szCs w:val="28"/>
                  </w:rPr>
                  <m:t>1</m:t>
                </m:r>
              </m:sub>
              <m:sup>
                <m:r>
                  <m:rPr>
                    <m:sty m:val="p"/>
                  </m:rPr>
                  <w:rPr>
                    <w:rFonts w:ascii="Cambria Math" w:eastAsia="Calibri" w:hAnsi="Cambria Math" w:cs="Times New Roman"/>
                    <w:sz w:val="28"/>
                    <w:szCs w:val="28"/>
                  </w:rPr>
                  <m:t>n</m:t>
                </m:r>
              </m:sup>
              <m:e>
                <m:sSubSup>
                  <m:sSubSupPr>
                    <m:ctrlPr>
                      <w:rPr>
                        <w:rFonts w:ascii="Cambria Math" w:eastAsia="Calibri" w:hAnsi="Cambria Math" w:cs="Times New Roman"/>
                        <w:i/>
                        <w:sz w:val="28"/>
                        <w:szCs w:val="28"/>
                      </w:rPr>
                    </m:ctrlPr>
                  </m:sSubSupPr>
                  <m:e>
                    <m:r>
                      <m:rPr>
                        <m:sty m:val="p"/>
                      </m:rPr>
                      <w:rPr>
                        <w:rFonts w:ascii="Cambria Math" w:eastAsia="Calibri" w:hAnsi="Cambria Math" w:cs="Times New Roman"/>
                        <w:sz w:val="28"/>
                        <w:szCs w:val="28"/>
                      </w:rPr>
                      <m:t>A(Bq)</m:t>
                    </m:r>
                  </m:e>
                  <m:sub>
                    <m:sSub>
                      <m:sSubPr>
                        <m:ctrlPr>
                          <w:rPr>
                            <w:rFonts w:ascii="Cambria Math" w:eastAsia="Calibri" w:hAnsi="Cambria Math" w:cs="Times New Roman"/>
                            <w:i/>
                            <w:sz w:val="28"/>
                            <w:szCs w:val="28"/>
                          </w:rPr>
                        </m:ctrlPr>
                      </m:sSubPr>
                      <m:e>
                        <m:r>
                          <m:rPr>
                            <m:sty m:val="p"/>
                          </m:rPr>
                          <w:rPr>
                            <w:rFonts w:ascii="Cambria Math" w:eastAsia="Calibri" w:hAnsi="Cambria Math" w:cs="Times New Roman"/>
                            <w:sz w:val="28"/>
                            <w:szCs w:val="28"/>
                          </w:rPr>
                          <m:t xml:space="preserve">organ </m:t>
                        </m:r>
                      </m:e>
                      <m:sub>
                        <m:r>
                          <m:rPr>
                            <m:sty m:val="p"/>
                          </m:rPr>
                          <w:rPr>
                            <w:rFonts w:ascii="Cambria Math" w:eastAsia="Calibri" w:hAnsi="Cambria Math" w:cs="Times New Roman"/>
                            <w:sz w:val="28"/>
                            <w:szCs w:val="28"/>
                          </w:rPr>
                          <m:t>i</m:t>
                        </m:r>
                      </m:sub>
                    </m:sSub>
                  </m:sub>
                  <m:sup>
                    <m:r>
                      <m:rPr>
                        <m:sty m:val="p"/>
                      </m:rPr>
                      <w:rPr>
                        <w:rFonts w:ascii="Cambria Math" w:eastAsia="Calibri" w:hAnsi="Cambria Math" w:cs="Times New Roman"/>
                        <w:sz w:val="28"/>
                        <w:szCs w:val="28"/>
                      </w:rPr>
                      <m:t xml:space="preserve">main </m:t>
                    </m:r>
                  </m:sup>
                </m:sSubSup>
                <m:r>
                  <m:rPr>
                    <m:sty m:val="p"/>
                  </m:rPr>
                  <w:rPr>
                    <w:rFonts w:ascii="Cambria Math" w:eastAsia="Calibri" w:hAnsi="Cambria Math" w:cs="Times New Roman"/>
                    <w:sz w:val="28"/>
                    <w:szCs w:val="28"/>
                  </w:rPr>
                  <m:t xml:space="preserve"> (t)</m:t>
                </m:r>
              </m:e>
            </m:nary>
          </m:den>
        </m:f>
      </m:oMath>
      <w:r w:rsidR="00ED0FDC" w:rsidRPr="005A0DFC">
        <w:rPr>
          <w:rFonts w:ascii="Calibri" w:eastAsia="Calibri" w:hAnsi="Calibri" w:cs="Times New Roman"/>
          <w:sz w:val="28"/>
          <w:szCs w:val="28"/>
        </w:rPr>
        <w:instrText xml:space="preserve"> </w:instrText>
      </w:r>
      <w:r w:rsidR="009E4297" w:rsidRPr="005A0DFC">
        <w:rPr>
          <w:rFonts w:ascii="Calibri" w:eastAsia="Calibri" w:hAnsi="Calibri" w:cs="Times New Roman"/>
          <w:sz w:val="28"/>
          <w:szCs w:val="28"/>
        </w:rPr>
        <w:fldChar w:fldCharType="end"/>
      </w:r>
      <w:r w:rsidR="00ED0FDC" w:rsidRPr="005A0DFC">
        <w:rPr>
          <w:rFonts w:ascii="Calibri" w:eastAsia="Calibri" w:hAnsi="Calibri" w:cs="Calibri"/>
          <w:sz w:val="24"/>
          <w:szCs w:val="24"/>
        </w:rPr>
        <w:t xml:space="preserve">conservative assumption that all urinary </w:t>
      </w:r>
      <w:r w:rsidR="00ED0FDC" w:rsidRPr="005A0DFC">
        <w:rPr>
          <w:rFonts w:ascii="Calibri" w:eastAsia="Calibri" w:hAnsi="Calibri" w:cs="Calibri"/>
          <w:sz w:val="24"/>
          <w:szCs w:val="24"/>
          <w:vertAlign w:val="superscript"/>
        </w:rPr>
        <w:t>48</w:t>
      </w:r>
      <w:r w:rsidR="00ED0FDC" w:rsidRPr="005A0DFC">
        <w:rPr>
          <w:rFonts w:ascii="Calibri" w:eastAsia="Calibri" w:hAnsi="Calibri" w:cs="Calibri"/>
          <w:sz w:val="24"/>
          <w:szCs w:val="24"/>
        </w:rPr>
        <w:t>V</w:t>
      </w:r>
      <w:r w:rsidR="005426CA" w:rsidRPr="005A0DFC">
        <w:rPr>
          <w:rFonts w:ascii="Calibri" w:eastAsia="Calibri" w:hAnsi="Calibri" w:cs="Calibri"/>
          <w:sz w:val="24"/>
          <w:szCs w:val="24"/>
        </w:rPr>
        <w:t>-</w:t>
      </w:r>
      <w:r w:rsidR="00ED0FDC" w:rsidRPr="005A0DFC">
        <w:rPr>
          <w:rFonts w:ascii="Calibri" w:eastAsia="Calibri" w:hAnsi="Calibri" w:cs="Calibri"/>
          <w:sz w:val="24"/>
          <w:szCs w:val="24"/>
        </w:rPr>
        <w:t xml:space="preserve">excretion at any time is only of ionic origin and no </w:t>
      </w:r>
      <w:r w:rsidR="00ED0FDC" w:rsidRPr="005A0DFC">
        <w:rPr>
          <w:rFonts w:ascii="Calibri" w:eastAsia="Times New Roman" w:hAnsi="Calibri" w:cs="Calibri"/>
          <w:sz w:val="24"/>
          <w:szCs w:val="24"/>
          <w:lang w:eastAsia="de-DE"/>
        </w:rPr>
        <w:t>[</w:t>
      </w:r>
      <w:r w:rsidR="00ED0FDC" w:rsidRPr="005A0DFC">
        <w:rPr>
          <w:rFonts w:ascii="Calibri" w:eastAsia="Times New Roman" w:hAnsi="Calibri" w:cs="Calibri"/>
          <w:sz w:val="24"/>
          <w:szCs w:val="24"/>
          <w:vertAlign w:val="superscript"/>
          <w:lang w:eastAsia="de-DE"/>
        </w:rPr>
        <w:t>48</w:t>
      </w:r>
      <w:r w:rsidR="00ED0FDC" w:rsidRPr="005A0DFC">
        <w:rPr>
          <w:rFonts w:ascii="Calibri" w:eastAsia="Times New Roman" w:hAnsi="Calibri" w:cs="Calibri"/>
          <w:sz w:val="24"/>
          <w:szCs w:val="24"/>
          <w:lang w:eastAsia="de-DE"/>
        </w:rPr>
        <w:t>V]</w:t>
      </w:r>
      <w:r w:rsidR="00ED0FDC" w:rsidRPr="005A0DFC">
        <w:rPr>
          <w:rFonts w:ascii="Calibri" w:eastAsia="Calibri" w:hAnsi="Calibri" w:cs="Calibri"/>
          <w:sz w:val="24"/>
          <w:szCs w:val="24"/>
        </w:rPr>
        <w:t>TiO</w:t>
      </w:r>
      <w:r w:rsidR="00ED0FDC" w:rsidRPr="005A0DFC">
        <w:rPr>
          <w:rFonts w:ascii="Calibri" w:eastAsia="Calibri" w:hAnsi="Calibri" w:cs="Calibri"/>
          <w:sz w:val="24"/>
          <w:szCs w:val="24"/>
          <w:vertAlign w:val="subscript"/>
        </w:rPr>
        <w:t>2</w:t>
      </w:r>
      <w:r w:rsidR="00ED0FDC" w:rsidRPr="005A0DFC">
        <w:rPr>
          <w:rFonts w:ascii="Calibri" w:eastAsia="Calibri" w:hAnsi="Calibri" w:cs="Calibri"/>
          <w:sz w:val="24"/>
          <w:szCs w:val="24"/>
        </w:rPr>
        <w:t>NP were excreted in urine because they are too large to pass renal filtration (e.g.</w:t>
      </w:r>
      <w:r w:rsidR="00C328FC" w:rsidRPr="005A0DFC">
        <w:t xml:space="preserve">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&lt;EndNote&gt;&lt;Cite&gt;&lt;Author&gt;Choi&lt;/Author&gt;&lt;Year&gt;2007&lt;/Year&gt;&lt;RecNum&gt;1158&lt;/RecNum&gt;&lt;DisplayText&gt;(Choi, 2007)&lt;/DisplayText&gt;&lt;record&gt;&lt;rec-number&gt;1158&lt;/rec-number&gt;&lt;foreign-keys&gt;&lt;key app="EN" db-id="sz9ezsaaefftffevrp7pzwrb0wwpzwwt5tvw"&gt;1158&lt;/key&gt;&lt;/foreign-keys&gt;&lt;ref-type name="Journal Article"&gt;17&lt;/ref-type&gt;&lt;contributors&gt;&lt;authors&gt;&lt;author&gt;Choi,H.S.&lt;/author&gt;&lt;author&gt;Liu,W.&lt;/author&gt;&lt;author&gt;Misra,P.&lt;/author&gt;&lt;author&gt;Tanaka,E.&lt;/author&gt;&lt;author&gt;Zimmer,J.P.&lt;/author&gt;&lt;author&gt;Ipe,B.I. &lt;/author&gt;&lt;author&gt;Bawendi,M.G. &lt;/author&gt;&lt;author&gt;Frangioni,J.V.&lt;/author&gt;&lt;/authors&gt;&lt;/contributors&gt;&lt;titles&gt;&lt;title&gt;Renal clearance of quantum dots&lt;/title&gt;&lt;secondary-title&gt;Nature Biotechnology&lt;/secondary-title&gt;&lt;/titles&gt;&lt;periodical&gt;&lt;full-title&gt;Nature Biotechnology&lt;/full-title&gt;&lt;/periodical&gt;&lt;pages&gt;1165-1170&lt;/pages&gt;&lt;volume&gt;25&lt;/volume&gt;&lt;number&gt;10&lt;/number&gt;&lt;dates&gt;&lt;year&gt;2007&lt;/year&gt;&lt;pub-dates&gt;&lt;date&gt;Oct.2007&lt;/date&gt;&lt;/pub-dates&gt;&lt;/dates&gt;&lt;work-type&gt;letter&lt;/work-type&gt;&lt;urls&gt;&lt;related-urls&gt;&lt;url&gt;http://www.nature.com/nbt/journal/v25/n10/full/nbt1340.html&lt;/url&gt;&lt;/related-urls&gt;&lt;pdf-urls&gt;&lt;url&gt;file:///N:/Users/Kreyling/JournalsWK.pdf/Nature%20Biotechnology/25.2007/1165.pdf&lt;/url&gt;&lt;/pdf-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2" w:tooltip="Choi, 2007 #1158" w:history="1">
        <w:r w:rsidR="001E60C9" w:rsidRPr="005A0DFC">
          <w:rPr>
            <w:rFonts w:ascii="Calibri" w:eastAsia="Calibri" w:hAnsi="Calibri" w:cs="Calibri"/>
            <w:noProof/>
            <w:sz w:val="24"/>
            <w:szCs w:val="24"/>
          </w:rPr>
          <w:t>Choi, 2007</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00ED0FDC" w:rsidRPr="005A0DFC">
        <w:rPr>
          <w:rFonts w:ascii="Calibri" w:eastAsia="Calibri" w:hAnsi="Calibri" w:cs="Calibri"/>
          <w:sz w:val="24"/>
          <w:szCs w:val="24"/>
        </w:rPr>
        <w:t>).</w:t>
      </w:r>
    </w:p>
    <w:p w:rsidR="00ED0FDC" w:rsidRPr="005A0DFC" w:rsidRDefault="00ED0FDC"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For the auxiliary biokinetics study </w:t>
      </w:r>
      <w:r w:rsidR="00B851B1" w:rsidRPr="005A0DFC">
        <w:rPr>
          <w:rFonts w:ascii="Calibri" w:eastAsia="Calibri" w:hAnsi="Calibri" w:cs="Calibri"/>
          <w:sz w:val="24"/>
          <w:szCs w:val="24"/>
        </w:rPr>
        <w:t>using</w:t>
      </w:r>
      <w:r w:rsidRPr="005A0DFC">
        <w:rPr>
          <w:rFonts w:ascii="Calibri" w:eastAsia="Calibri" w:hAnsi="Calibri" w:cs="Calibri"/>
          <w:sz w:val="24"/>
          <w:szCs w:val="24"/>
        </w:rPr>
        <w:t xml:space="preserve"> soluble, ionic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 the remaining fraction of ionic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Pr="005A0DFC">
        <w:rPr>
          <w:rFonts w:ascii="Calibri" w:eastAsia="Calibri" w:hAnsi="Calibri" w:cs="Calibri"/>
          <w:sz w:val="24"/>
          <w:szCs w:val="24"/>
          <w:vertAlign w:val="superscript"/>
        </w:rPr>
        <w:t>+</w:t>
      </w:r>
      <w:r w:rsidRPr="005A0DFC">
        <w:rPr>
          <w:rFonts w:ascii="Calibri" w:eastAsia="Calibri" w:hAnsi="Calibri" w:cs="Calibri"/>
          <w:sz w:val="24"/>
          <w:szCs w:val="24"/>
        </w:rPr>
        <w:t xml:space="preserve"> in the body </w:t>
      </w:r>
      <w:r w:rsidRPr="005A0DFC">
        <w:rPr>
          <w:rFonts w:ascii="Calibri" w:eastAsia="Calibri" w:hAnsi="Calibri" w:cs="Calibri"/>
          <w:position w:val="-14"/>
          <w:sz w:val="24"/>
          <w:szCs w:val="24"/>
        </w:rPr>
        <w:object w:dxaOrig="1020" w:dyaOrig="400">
          <v:shape id="_x0000_i1078" type="#_x0000_t75" style="width:50.95pt;height:21.05pt" o:ole="">
            <v:imagedata r:id="rId116" o:title=""/>
          </v:shape>
          <o:OLEObject Type="Embed" ProgID="Equation.3" ShapeID="_x0000_i1078" DrawAspect="Content" ObjectID="_1558781713" r:id="rId117"/>
        </w:object>
      </w:r>
      <w:r w:rsidRPr="005A0DFC">
        <w:rPr>
          <w:rFonts w:ascii="Calibri" w:eastAsia="Calibri" w:hAnsi="Calibri" w:cs="Calibri"/>
          <w:sz w:val="24"/>
          <w:szCs w:val="24"/>
        </w:rPr>
        <w:t xml:space="preserve"> at any time </w:t>
      </w:r>
      <w:r w:rsidRPr="005A0DFC">
        <w:rPr>
          <w:rFonts w:ascii="Calibri" w:eastAsia="Calibri" w:hAnsi="Calibri" w:cs="Calibri"/>
          <w:position w:val="-6"/>
          <w:sz w:val="24"/>
          <w:szCs w:val="24"/>
        </w:rPr>
        <w:object w:dxaOrig="139" w:dyaOrig="240">
          <v:shape id="_x0000_i1079" type="#_x0000_t75" style="width:6.8pt;height:12.9pt" o:ole="">
            <v:imagedata r:id="rId118" o:title=""/>
          </v:shape>
          <o:OLEObject Type="Embed" ProgID="Equation.3" ShapeID="_x0000_i1079" DrawAspect="Content" ObjectID="_1558781714" r:id="rId119"/>
        </w:object>
      </w:r>
      <w:r w:rsidRPr="005A0DFC">
        <w:rPr>
          <w:rFonts w:ascii="Calibri" w:eastAsia="Calibri" w:hAnsi="Calibri" w:cs="Calibri"/>
          <w:sz w:val="24"/>
          <w:szCs w:val="24"/>
        </w:rPr>
        <w:t xml:space="preserve"> can be written as </w:t>
      </w:r>
    </w:p>
    <w:tbl>
      <w:tblPr>
        <w:tblW w:w="0" w:type="auto"/>
        <w:tblBorders>
          <w:insideH w:val="single" w:sz="4" w:space="0" w:color="000000"/>
        </w:tblBorders>
        <w:tblLook w:val="04A0" w:firstRow="1" w:lastRow="0" w:firstColumn="1" w:lastColumn="0" w:noHBand="0" w:noVBand="1"/>
      </w:tblPr>
      <w:tblGrid>
        <w:gridCol w:w="534"/>
        <w:gridCol w:w="8079"/>
        <w:gridCol w:w="849"/>
      </w:tblGrid>
      <w:tr w:rsidR="00ED0FDC" w:rsidRPr="005A0DFC" w:rsidTr="001F4F2C">
        <w:tc>
          <w:tcPr>
            <w:tcW w:w="534" w:type="dxa"/>
            <w:shd w:val="clear" w:color="auto" w:fill="auto"/>
            <w:vAlign w:val="center"/>
          </w:tcPr>
          <w:p w:rsidR="00ED0FDC" w:rsidRPr="005A0DFC" w:rsidRDefault="00ED0FDC" w:rsidP="00ED0FDC">
            <w:pPr>
              <w:spacing w:line="480" w:lineRule="auto"/>
              <w:jc w:val="center"/>
              <w:rPr>
                <w:rFonts w:ascii="Calibri" w:eastAsia="Calibri" w:hAnsi="Calibri" w:cs="Calibri"/>
                <w:sz w:val="24"/>
                <w:szCs w:val="24"/>
              </w:rPr>
            </w:pPr>
          </w:p>
        </w:tc>
        <w:tc>
          <w:tcPr>
            <w:tcW w:w="8079" w:type="dxa"/>
            <w:shd w:val="clear" w:color="auto" w:fill="auto"/>
            <w:vAlign w:val="center"/>
          </w:tcPr>
          <w:p w:rsidR="00ED0FDC" w:rsidRPr="005A0DFC" w:rsidRDefault="00435D24" w:rsidP="00ED0FDC">
            <w:pPr>
              <w:spacing w:line="480" w:lineRule="auto"/>
              <w:jc w:val="center"/>
              <w:rPr>
                <w:rFonts w:ascii="Calibri" w:eastAsia="Calibri" w:hAnsi="Calibri" w:cs="Calibri"/>
                <w:sz w:val="24"/>
                <w:szCs w:val="24"/>
              </w:rPr>
            </w:pPr>
            <w:r w:rsidRPr="005A0DFC">
              <w:rPr>
                <w:rFonts w:ascii="Calibri" w:eastAsia="Calibri" w:hAnsi="Calibri" w:cs="Calibri"/>
                <w:position w:val="-14"/>
                <w:sz w:val="24"/>
                <w:szCs w:val="24"/>
              </w:rPr>
              <w:object w:dxaOrig="4580" w:dyaOrig="400">
                <v:shape id="_x0000_i1080" type="#_x0000_t75" style="width:283.9pt;height:26.5pt" o:ole="">
                  <v:imagedata r:id="rId120" o:title=""/>
                </v:shape>
                <o:OLEObject Type="Embed" ProgID="Equation.3" ShapeID="_x0000_i1080" DrawAspect="Content" ObjectID="_1558781715" r:id="rId121"/>
              </w:object>
            </w:r>
            <w:r w:rsidR="00ED0FDC" w:rsidRPr="005A0DFC">
              <w:rPr>
                <w:rFonts w:ascii="Calibri" w:eastAsia="Calibri" w:hAnsi="Calibri" w:cs="Calibri"/>
                <w:sz w:val="24"/>
                <w:szCs w:val="24"/>
              </w:rPr>
              <w:t>,</w:t>
            </w:r>
          </w:p>
        </w:tc>
        <w:tc>
          <w:tcPr>
            <w:tcW w:w="849" w:type="dxa"/>
            <w:shd w:val="clear" w:color="auto" w:fill="auto"/>
            <w:vAlign w:val="center"/>
          </w:tcPr>
          <w:p w:rsidR="00ED0FDC" w:rsidRPr="005A0DFC" w:rsidRDefault="00ED0FDC" w:rsidP="00C35CF3">
            <w:pPr>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6858BC" w:rsidRPr="005A0DFC">
              <w:rPr>
                <w:rFonts w:ascii="Calibri" w:eastAsia="Calibri" w:hAnsi="Calibri" w:cs="Calibri"/>
                <w:sz w:val="24"/>
                <w:szCs w:val="24"/>
              </w:rPr>
              <w:t>S</w:t>
            </w:r>
            <w:r w:rsidR="001F4F2C" w:rsidRPr="005A0DFC">
              <w:rPr>
                <w:rFonts w:ascii="Calibri" w:eastAsia="Calibri" w:hAnsi="Calibri" w:cs="Calibri"/>
                <w:sz w:val="24"/>
                <w:szCs w:val="24"/>
              </w:rPr>
              <w:t>1</w:t>
            </w:r>
            <w:r w:rsidR="00C35CF3" w:rsidRPr="005A0DFC">
              <w:rPr>
                <w:rFonts w:ascii="Calibri" w:eastAsia="Calibri" w:hAnsi="Calibri" w:cs="Calibri"/>
                <w:sz w:val="24"/>
                <w:szCs w:val="24"/>
              </w:rPr>
              <w:t>4</w:t>
            </w:r>
            <w:r w:rsidRPr="005A0DFC">
              <w:rPr>
                <w:rFonts w:ascii="Calibri" w:eastAsia="Calibri" w:hAnsi="Calibri" w:cs="Calibri"/>
                <w:sz w:val="24"/>
                <w:szCs w:val="24"/>
              </w:rPr>
              <w:t>)</w:t>
            </w:r>
          </w:p>
        </w:tc>
      </w:tr>
    </w:tbl>
    <w:p w:rsidR="00ED0FDC" w:rsidRPr="005A0DFC" w:rsidRDefault="00ED0FDC"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where the </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005426CA" w:rsidRPr="005A0DFC">
        <w:rPr>
          <w:rFonts w:ascii="Calibri" w:eastAsia="Times New Roman" w:hAnsi="Calibri" w:cs="Calibri"/>
          <w:sz w:val="24"/>
          <w:szCs w:val="24"/>
          <w:lang w:eastAsia="de-DE"/>
        </w:rPr>
        <w:t>-</w:t>
      </w:r>
      <w:r w:rsidRPr="005A0DFC">
        <w:rPr>
          <w:rFonts w:ascii="Calibri" w:eastAsia="Calibri" w:hAnsi="Calibri" w:cs="Calibri"/>
          <w:sz w:val="24"/>
          <w:szCs w:val="24"/>
        </w:rPr>
        <w:t xml:space="preserve">activity fraction measured in the GIT </w:t>
      </w:r>
      <w:r w:rsidRPr="005A0DFC">
        <w:rPr>
          <w:rFonts w:ascii="Calibri" w:eastAsia="Calibri" w:hAnsi="Calibri" w:cs="Calibri"/>
          <w:position w:val="-14"/>
          <w:sz w:val="24"/>
          <w:szCs w:val="24"/>
        </w:rPr>
        <w:object w:dxaOrig="980" w:dyaOrig="400">
          <v:shape id="_x0000_i1081" type="#_x0000_t75" style="width:48.25pt;height:21.05pt" o:ole="">
            <v:imagedata r:id="rId122" o:title=""/>
          </v:shape>
          <o:OLEObject Type="Embed" ProgID="Equation.3" ShapeID="_x0000_i1081" DrawAspect="Content" ObjectID="_1558781716" r:id="rId123"/>
        </w:object>
      </w:r>
      <w:r w:rsidRPr="005A0DFC">
        <w:rPr>
          <w:rFonts w:ascii="Calibri" w:eastAsia="Calibri" w:hAnsi="Calibri" w:cs="Calibri"/>
          <w:sz w:val="24"/>
          <w:szCs w:val="24"/>
        </w:rPr>
        <w:t xml:space="preserve">comprises the activity due to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ions in the stomach, the small and large intestine, and the oesophagus, while </w:t>
      </w:r>
      <w:r w:rsidR="00435D24" w:rsidRPr="005A0DFC">
        <w:rPr>
          <w:rFonts w:ascii="Calibri" w:eastAsia="Calibri" w:hAnsi="Calibri" w:cs="Calibri"/>
          <w:position w:val="-14"/>
          <w:sz w:val="24"/>
          <w:szCs w:val="24"/>
        </w:rPr>
        <w:object w:dxaOrig="1060" w:dyaOrig="400">
          <v:shape id="_x0000_i1082" type="#_x0000_t75" style="width:52.3pt;height:21.05pt" o:ole="">
            <v:imagedata r:id="rId124" o:title=""/>
          </v:shape>
          <o:OLEObject Type="Embed" ProgID="Equation.3" ShapeID="_x0000_i1082" DrawAspect="Content" ObjectID="_1558781717" r:id="rId125"/>
        </w:object>
      </w:r>
      <w:r w:rsidRPr="005A0DFC">
        <w:rPr>
          <w:rFonts w:ascii="Calibri" w:eastAsia="Calibri" w:hAnsi="Calibri" w:cs="Calibri"/>
          <w:sz w:val="24"/>
          <w:szCs w:val="24"/>
        </w:rPr>
        <w:t xml:space="preserve">and </w:t>
      </w:r>
      <w:r w:rsidR="00435D24" w:rsidRPr="005A0DFC">
        <w:rPr>
          <w:rFonts w:ascii="Calibri" w:eastAsia="Calibri" w:hAnsi="Calibri" w:cs="Calibri"/>
          <w:position w:val="-14"/>
          <w:sz w:val="24"/>
          <w:szCs w:val="24"/>
        </w:rPr>
        <w:object w:dxaOrig="1060" w:dyaOrig="400">
          <v:shape id="_x0000_i1083" type="#_x0000_t75" style="width:52.3pt;height:21.05pt" o:ole="">
            <v:imagedata r:id="rId126" o:title=""/>
          </v:shape>
          <o:OLEObject Type="Embed" ProgID="Equation.3" ShapeID="_x0000_i1083" DrawAspect="Content" ObjectID="_1558781718" r:id="rId127"/>
        </w:object>
      </w:r>
      <w:r w:rsidRPr="005A0DFC">
        <w:rPr>
          <w:rFonts w:ascii="Calibri" w:eastAsia="Calibri" w:hAnsi="Calibri" w:cs="Calibri"/>
          <w:sz w:val="24"/>
          <w:szCs w:val="24"/>
        </w:rPr>
        <w:t xml:space="preserve"> denote the fraction of a</w:t>
      </w:r>
      <w:r w:rsidR="00180077" w:rsidRPr="005A0DFC">
        <w:rPr>
          <w:rFonts w:ascii="Calibri" w:eastAsia="Calibri" w:hAnsi="Calibri" w:cs="Calibri"/>
          <w:sz w:val="24"/>
          <w:szCs w:val="24"/>
        </w:rPr>
        <w:t>pplied</w:t>
      </w:r>
      <w:r w:rsidRPr="005A0DFC">
        <w:rPr>
          <w:rFonts w:ascii="Calibri" w:eastAsia="Calibri" w:hAnsi="Calibri" w:cs="Calibri"/>
          <w:sz w:val="24"/>
          <w:szCs w:val="24"/>
        </w:rPr>
        <w:t xml:space="preserve"> activity that has been accumulated in fecal and urinary excretion, respectively, up to </w:t>
      </w:r>
      <w:r w:rsidR="00435D24" w:rsidRPr="005A0DFC">
        <w:rPr>
          <w:rFonts w:ascii="Calibri" w:eastAsia="Calibri" w:hAnsi="Calibri" w:cs="Calibri"/>
          <w:sz w:val="24"/>
          <w:szCs w:val="24"/>
        </w:rPr>
        <w:t xml:space="preserve">the retention </w:t>
      </w:r>
      <w:r w:rsidRPr="005A0DFC">
        <w:rPr>
          <w:rFonts w:ascii="Calibri" w:eastAsia="Calibri" w:hAnsi="Calibri" w:cs="Calibri"/>
          <w:sz w:val="24"/>
          <w:szCs w:val="24"/>
        </w:rPr>
        <w:t xml:space="preserve">time </w:t>
      </w:r>
      <w:r w:rsidRPr="005A0DFC">
        <w:rPr>
          <w:rFonts w:ascii="Calibri" w:eastAsia="Calibri" w:hAnsi="Calibri" w:cs="Calibri"/>
          <w:position w:val="-6"/>
          <w:sz w:val="24"/>
          <w:szCs w:val="24"/>
        </w:rPr>
        <w:object w:dxaOrig="139" w:dyaOrig="240">
          <v:shape id="_x0000_i1084" type="#_x0000_t75" style="width:6.8pt;height:12.9pt" o:ole="">
            <v:imagedata r:id="rId128" o:title=""/>
          </v:shape>
          <o:OLEObject Type="Embed" ProgID="Equation.3" ShapeID="_x0000_i1084" DrawAspect="Content" ObjectID="_1558781719" r:id="rId129"/>
        </w:object>
      </w:r>
      <w:r w:rsidRPr="005A0DFC">
        <w:rPr>
          <w:rFonts w:ascii="Calibri" w:eastAsia="Calibri" w:hAnsi="Calibri" w:cs="Calibri"/>
          <w:sz w:val="24"/>
          <w:szCs w:val="24"/>
        </w:rPr>
        <w:t>.</w:t>
      </w:r>
    </w:p>
    <w:p w:rsidR="00ED0FDC" w:rsidRPr="005A0DFC" w:rsidRDefault="00ED0FDC"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After having determined </w:t>
      </w:r>
      <w:r w:rsidRPr="005A0DFC">
        <w:rPr>
          <w:rFonts w:ascii="Calibri" w:eastAsia="Calibri" w:hAnsi="Calibri" w:cs="Calibri"/>
          <w:position w:val="-14"/>
          <w:sz w:val="24"/>
          <w:szCs w:val="24"/>
        </w:rPr>
        <w:object w:dxaOrig="1020" w:dyaOrig="400">
          <v:shape id="_x0000_i1085" type="#_x0000_t75" style="width:50.95pt;height:21.05pt" o:ole="">
            <v:imagedata r:id="rId130" o:title=""/>
          </v:shape>
          <o:OLEObject Type="Embed" ProgID="Equation.3" ShapeID="_x0000_i1085" DrawAspect="Content" ObjectID="_1558781720" r:id="rId131"/>
        </w:object>
      </w:r>
      <w:r w:rsidRPr="005A0DFC">
        <w:rPr>
          <w:rFonts w:ascii="Calibri" w:eastAsia="Calibri" w:hAnsi="Calibri" w:cs="Calibri"/>
          <w:sz w:val="24"/>
          <w:szCs w:val="24"/>
        </w:rPr>
        <w:t xml:space="preserve"> and the cumulative urinary excretions in the auxiliary and the main study, </w:t>
      </w:r>
      <w:r w:rsidR="00435D24" w:rsidRPr="005A0DFC">
        <w:rPr>
          <w:rFonts w:ascii="Calibri" w:eastAsia="Calibri" w:hAnsi="Calibri" w:cs="Calibri"/>
          <w:position w:val="-14"/>
          <w:sz w:val="24"/>
          <w:szCs w:val="24"/>
        </w:rPr>
        <w:object w:dxaOrig="1040" w:dyaOrig="400">
          <v:shape id="_x0000_i1086" type="#_x0000_t75" style="width:51.6pt;height:21.05pt" o:ole="">
            <v:imagedata r:id="rId132" o:title=""/>
          </v:shape>
          <o:OLEObject Type="Embed" ProgID="Equation.3" ShapeID="_x0000_i1086" DrawAspect="Content" ObjectID="_1558781721" r:id="rId133"/>
        </w:object>
      </w:r>
      <w:r w:rsidRPr="005A0DFC">
        <w:rPr>
          <w:rFonts w:ascii="Calibri" w:eastAsia="Calibri" w:hAnsi="Calibri" w:cs="Calibri"/>
          <w:sz w:val="24"/>
          <w:szCs w:val="24"/>
        </w:rPr>
        <w:t xml:space="preserve"> and </w:t>
      </w:r>
      <w:r w:rsidR="007C6819" w:rsidRPr="005A0DFC">
        <w:rPr>
          <w:rFonts w:ascii="Calibri" w:eastAsia="Calibri" w:hAnsi="Calibri" w:cs="Calibri"/>
          <w:position w:val="-14"/>
          <w:sz w:val="24"/>
          <w:szCs w:val="24"/>
        </w:rPr>
        <w:object w:dxaOrig="1060" w:dyaOrig="400">
          <v:shape id="_x0000_i1087" type="#_x0000_t75" style="width:52.3pt;height:21.05pt" o:ole="">
            <v:imagedata r:id="rId134" o:title=""/>
          </v:shape>
          <o:OLEObject Type="Embed" ProgID="Equation.3" ShapeID="_x0000_i1087" DrawAspect="Content" ObjectID="_1558781722" r:id="rId135"/>
        </w:object>
      </w:r>
      <w:r w:rsidRPr="005A0DFC">
        <w:rPr>
          <w:rFonts w:ascii="Calibri" w:eastAsia="Calibri" w:hAnsi="Calibri" w:cs="Calibri"/>
          <w:sz w:val="24"/>
          <w:szCs w:val="24"/>
        </w:rPr>
        <w:t xml:space="preserve">, the ion content in the body of the rats in the main study </w:t>
      </w:r>
      <w:r w:rsidRPr="005A0DFC">
        <w:rPr>
          <w:rFonts w:ascii="Calibri" w:eastAsia="Calibri" w:hAnsi="Calibri" w:cs="Calibri"/>
          <w:position w:val="-14"/>
          <w:sz w:val="24"/>
          <w:szCs w:val="24"/>
        </w:rPr>
        <w:object w:dxaOrig="1020" w:dyaOrig="400">
          <v:shape id="_x0000_i1088" type="#_x0000_t75" style="width:50.95pt;height:21.05pt" o:ole="">
            <v:imagedata r:id="rId136" o:title=""/>
          </v:shape>
          <o:OLEObject Type="Embed" ProgID="Equation.3" ShapeID="_x0000_i1088" DrawAspect="Content" ObjectID="_1558781723" r:id="rId137"/>
        </w:object>
      </w:r>
      <w:r w:rsidRPr="005A0DFC">
        <w:rPr>
          <w:rFonts w:ascii="Calibri" w:eastAsia="Calibri" w:hAnsi="Calibri" w:cs="Calibri"/>
          <w:sz w:val="24"/>
          <w:szCs w:val="24"/>
        </w:rPr>
        <w:t xml:space="preserve"> can be estimated from</w:t>
      </w:r>
    </w:p>
    <w:tbl>
      <w:tblPr>
        <w:tblW w:w="0" w:type="auto"/>
        <w:tblBorders>
          <w:insideH w:val="single" w:sz="4" w:space="0" w:color="auto"/>
        </w:tblBorders>
        <w:tblLook w:val="04A0" w:firstRow="1" w:lastRow="0" w:firstColumn="1" w:lastColumn="0" w:noHBand="0" w:noVBand="1"/>
      </w:tblPr>
      <w:tblGrid>
        <w:gridCol w:w="534"/>
        <w:gridCol w:w="8221"/>
        <w:gridCol w:w="716"/>
      </w:tblGrid>
      <w:tr w:rsidR="00ED0FDC" w:rsidRPr="005A0DFC" w:rsidTr="00473D67">
        <w:tc>
          <w:tcPr>
            <w:tcW w:w="534" w:type="dxa"/>
            <w:shd w:val="clear" w:color="auto" w:fill="auto"/>
            <w:vAlign w:val="center"/>
          </w:tcPr>
          <w:p w:rsidR="00ED0FDC" w:rsidRPr="005A0DFC" w:rsidRDefault="00ED0FDC" w:rsidP="00ED0FDC">
            <w:pPr>
              <w:spacing w:after="120" w:line="480" w:lineRule="auto"/>
              <w:jc w:val="center"/>
              <w:rPr>
                <w:rFonts w:ascii="Calibri" w:eastAsia="Calibri" w:hAnsi="Calibri" w:cs="Times New Roman"/>
                <w:sz w:val="24"/>
                <w:szCs w:val="24"/>
              </w:rPr>
            </w:pPr>
          </w:p>
        </w:tc>
        <w:tc>
          <w:tcPr>
            <w:tcW w:w="8221" w:type="dxa"/>
            <w:shd w:val="clear" w:color="auto" w:fill="auto"/>
            <w:vAlign w:val="center"/>
          </w:tcPr>
          <w:p w:rsidR="00ED0FDC" w:rsidRPr="005A0DFC" w:rsidRDefault="00A41D6F" w:rsidP="00ED0FDC">
            <w:pPr>
              <w:spacing w:after="120" w:line="480" w:lineRule="auto"/>
              <w:jc w:val="center"/>
              <w:rPr>
                <w:rFonts w:ascii="Calibri" w:eastAsia="Calibri" w:hAnsi="Calibri" w:cs="Times New Roman"/>
                <w:sz w:val="24"/>
                <w:szCs w:val="24"/>
              </w:rPr>
            </w:pPr>
            <w:r w:rsidRPr="005A0DFC">
              <w:rPr>
                <w:rFonts w:ascii="Calibri" w:eastAsia="Calibri" w:hAnsi="Calibri" w:cs="Times New Roman"/>
                <w:position w:val="-32"/>
                <w:sz w:val="24"/>
                <w:szCs w:val="24"/>
              </w:rPr>
              <w:object w:dxaOrig="2320" w:dyaOrig="760">
                <v:shape id="_x0000_i1089" type="#_x0000_t75" style="width:171.15pt;height:57.05pt" o:ole="">
                  <v:imagedata r:id="rId138" o:title=""/>
                </v:shape>
                <o:OLEObject Type="Embed" ProgID="Equation.3" ShapeID="_x0000_i1089" DrawAspect="Content" ObjectID="_1558781724" r:id="rId139"/>
              </w:object>
            </w:r>
          </w:p>
        </w:tc>
        <w:tc>
          <w:tcPr>
            <w:tcW w:w="487" w:type="dxa"/>
            <w:shd w:val="clear" w:color="auto" w:fill="auto"/>
            <w:vAlign w:val="center"/>
          </w:tcPr>
          <w:p w:rsidR="00ED0FDC" w:rsidRPr="005A0DFC" w:rsidRDefault="00ED0FDC" w:rsidP="00C35CF3">
            <w:pPr>
              <w:spacing w:after="120" w:line="480" w:lineRule="auto"/>
              <w:jc w:val="center"/>
              <w:rPr>
                <w:rFonts w:ascii="Calibri" w:eastAsia="Calibri" w:hAnsi="Calibri" w:cs="Times New Roman"/>
                <w:sz w:val="24"/>
                <w:szCs w:val="24"/>
              </w:rPr>
            </w:pPr>
            <w:r w:rsidRPr="005A0DFC">
              <w:rPr>
                <w:rFonts w:ascii="Calibri" w:eastAsia="Calibri" w:hAnsi="Calibri" w:cs="Times New Roman"/>
                <w:sz w:val="24"/>
                <w:szCs w:val="24"/>
              </w:rPr>
              <w:t>(</w:t>
            </w:r>
            <w:r w:rsidR="00B25A65" w:rsidRPr="005A0DFC">
              <w:rPr>
                <w:rFonts w:ascii="Calibri" w:eastAsia="Calibri" w:hAnsi="Calibri" w:cs="Times New Roman"/>
                <w:sz w:val="24"/>
                <w:szCs w:val="24"/>
              </w:rPr>
              <w:t>S</w:t>
            </w:r>
            <w:r w:rsidR="001F4F2C" w:rsidRPr="005A0DFC">
              <w:rPr>
                <w:rFonts w:ascii="Calibri" w:eastAsia="Calibri" w:hAnsi="Calibri" w:cs="Times New Roman"/>
                <w:sz w:val="24"/>
                <w:szCs w:val="24"/>
              </w:rPr>
              <w:t>1</w:t>
            </w:r>
            <w:r w:rsidR="00C35CF3" w:rsidRPr="005A0DFC">
              <w:rPr>
                <w:rFonts w:ascii="Calibri" w:eastAsia="Calibri" w:hAnsi="Calibri" w:cs="Times New Roman"/>
                <w:sz w:val="24"/>
                <w:szCs w:val="24"/>
              </w:rPr>
              <w:t>5</w:t>
            </w:r>
            <w:r w:rsidRPr="005A0DFC">
              <w:rPr>
                <w:rFonts w:ascii="Calibri" w:eastAsia="Calibri" w:hAnsi="Calibri" w:cs="Times New Roman"/>
                <w:sz w:val="24"/>
                <w:szCs w:val="24"/>
              </w:rPr>
              <w:t>)</w:t>
            </w:r>
          </w:p>
        </w:tc>
      </w:tr>
    </w:tbl>
    <w:p w:rsidR="00ED0FDC" w:rsidRPr="005A0DFC" w:rsidRDefault="00ED0FDC" w:rsidP="006858BC">
      <w:pPr>
        <w:tabs>
          <w:tab w:val="left" w:pos="709"/>
          <w:tab w:val="left" w:pos="7938"/>
        </w:tabs>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under the assumption that the urinary excretion of activity is entirely due to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ions. </w:t>
      </w:r>
      <w:r w:rsidR="00DB4358" w:rsidRPr="005A0DFC">
        <w:rPr>
          <w:rFonts w:ascii="Calibri" w:eastAsia="Calibri" w:hAnsi="Calibri" w:cs="Calibri"/>
          <w:sz w:val="24"/>
          <w:szCs w:val="24"/>
        </w:rPr>
        <w:t xml:space="preserve">While this calculation is done for each rat of the main study, </w:t>
      </w:r>
      <w:r w:rsidR="00DB4358" w:rsidRPr="005A0DFC">
        <w:rPr>
          <w:rFonts w:ascii="Calibri" w:eastAsia="Calibri" w:hAnsi="Calibri" w:cs="Calibri"/>
          <w:position w:val="-14"/>
          <w:sz w:val="24"/>
          <w:szCs w:val="24"/>
        </w:rPr>
        <w:object w:dxaOrig="1040" w:dyaOrig="400">
          <v:shape id="_x0000_i1090" type="#_x0000_t75" style="width:52.3pt;height:21.05pt" o:ole="">
            <v:imagedata r:id="rId140" o:title=""/>
          </v:shape>
          <o:OLEObject Type="Embed" ProgID="Equation.3" ShapeID="_x0000_i1090" DrawAspect="Content" ObjectID="_1558781725" r:id="rId141"/>
        </w:object>
      </w:r>
      <w:r w:rsidR="00DB4358" w:rsidRPr="005A0DFC">
        <w:rPr>
          <w:rFonts w:ascii="Calibri" w:eastAsia="Calibri" w:hAnsi="Calibri" w:cs="Calibri"/>
          <w:sz w:val="24"/>
          <w:szCs w:val="24"/>
        </w:rPr>
        <w:t xml:space="preserve"> and </w:t>
      </w:r>
      <w:r w:rsidR="00DB4358" w:rsidRPr="005A0DFC">
        <w:rPr>
          <w:rFonts w:ascii="Calibri" w:eastAsia="Calibri" w:hAnsi="Calibri" w:cs="Calibri"/>
          <w:position w:val="-14"/>
          <w:sz w:val="24"/>
          <w:szCs w:val="24"/>
        </w:rPr>
        <w:object w:dxaOrig="1040" w:dyaOrig="400">
          <v:shape id="_x0000_i1091" type="#_x0000_t75" style="width:51.6pt;height:21.05pt" o:ole="">
            <v:imagedata r:id="rId142" o:title=""/>
          </v:shape>
          <o:OLEObject Type="Embed" ProgID="Equation.3" ShapeID="_x0000_i1091" DrawAspect="Content" ObjectID="_1558781726" r:id="rId143"/>
        </w:object>
      </w:r>
      <w:r w:rsidR="00DB4358" w:rsidRPr="005A0DFC">
        <w:rPr>
          <w:rFonts w:ascii="Calibri" w:eastAsia="Calibri" w:hAnsi="Calibri" w:cs="Calibri"/>
          <w:sz w:val="24"/>
          <w:szCs w:val="24"/>
        </w:rPr>
        <w:t xml:space="preserve"> indicate that the mean values </w:t>
      </w:r>
      <w:r w:rsidR="0085500D" w:rsidRPr="005A0DFC">
        <w:rPr>
          <w:rFonts w:ascii="Calibri" w:eastAsia="Calibri" w:hAnsi="Calibri" w:cs="Calibri"/>
          <w:sz w:val="24"/>
          <w:szCs w:val="24"/>
        </w:rPr>
        <w:t>are</w:t>
      </w:r>
      <w:r w:rsidR="00DB4358" w:rsidRPr="005A0DFC">
        <w:rPr>
          <w:rFonts w:ascii="Calibri" w:eastAsia="Calibri" w:hAnsi="Calibri" w:cs="Calibri"/>
          <w:sz w:val="24"/>
          <w:szCs w:val="24"/>
        </w:rPr>
        <w:t xml:space="preserve"> used that are obtained </w:t>
      </w:r>
      <w:r w:rsidR="0085500D" w:rsidRPr="005A0DFC">
        <w:rPr>
          <w:rFonts w:ascii="Calibri" w:eastAsia="Calibri" w:hAnsi="Calibri" w:cs="Calibri"/>
          <w:sz w:val="24"/>
          <w:szCs w:val="24"/>
        </w:rPr>
        <w:t xml:space="preserve">from four rats </w:t>
      </w:r>
      <w:r w:rsidR="00DB4358" w:rsidRPr="005A0DFC">
        <w:rPr>
          <w:rFonts w:ascii="Calibri" w:eastAsia="Calibri" w:hAnsi="Calibri" w:cs="Calibri"/>
          <w:sz w:val="24"/>
          <w:szCs w:val="24"/>
        </w:rPr>
        <w:t>for a given retention time in the auxiliary study.</w:t>
      </w:r>
    </w:p>
    <w:p w:rsidR="00ED0FDC" w:rsidRPr="005A0DFC" w:rsidRDefault="00ED0FDC" w:rsidP="006858BC">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In order to be able to estimate </w:t>
      </w:r>
      <w:r w:rsidRPr="005A0DFC">
        <w:rPr>
          <w:rFonts w:ascii="Calibri" w:eastAsia="Calibri" w:hAnsi="Calibri" w:cs="Calibri"/>
          <w:position w:val="-14"/>
          <w:sz w:val="24"/>
          <w:szCs w:val="24"/>
        </w:rPr>
        <w:object w:dxaOrig="1020" w:dyaOrig="400">
          <v:shape id="_x0000_i1092" type="#_x0000_t75" style="width:50.95pt;height:21.05pt" o:ole="">
            <v:imagedata r:id="rId144" o:title=""/>
          </v:shape>
          <o:OLEObject Type="Embed" ProgID="Equation.3" ShapeID="_x0000_i1092" DrawAspect="Content" ObjectID="_1558781727" r:id="rId145"/>
        </w:object>
      </w:r>
      <w:r w:rsidRPr="005A0DFC">
        <w:rPr>
          <w:rFonts w:ascii="Calibri" w:eastAsia="Calibri" w:hAnsi="Calibri" w:cs="Calibri"/>
          <w:sz w:val="24"/>
          <w:szCs w:val="24"/>
        </w:rPr>
        <w:t xml:space="preserve"> data throughout the study period of 28 days, the data up to 7 days from the auxiliary study were extrapolated by a least square fit with two exponential terms up to 28 days as shown in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Pr="005A0DFC">
        <w:rPr>
          <w:rFonts w:ascii="Calibri" w:eastAsia="Calibri" w:hAnsi="Calibri" w:cs="Calibri"/>
          <w:sz w:val="24"/>
          <w:szCs w:val="24"/>
        </w:rPr>
        <w:t xml:space="preserve"> </w:t>
      </w:r>
      <w:r w:rsidR="00922D49" w:rsidRPr="005A0DFC">
        <w:rPr>
          <w:rFonts w:ascii="Calibri" w:eastAsia="Calibri" w:hAnsi="Calibri" w:cs="Calibri"/>
          <w:sz w:val="24"/>
          <w:szCs w:val="24"/>
        </w:rPr>
        <w:t>S5</w:t>
      </w:r>
      <w:r w:rsidRPr="005A0DFC">
        <w:rPr>
          <w:rFonts w:ascii="Calibri" w:eastAsia="Calibri" w:hAnsi="Calibri" w:cs="Calibri"/>
          <w:sz w:val="24"/>
          <w:szCs w:val="24"/>
        </w:rPr>
        <w:t xml:space="preserve">. </w:t>
      </w:r>
    </w:p>
    <w:p w:rsidR="00F75EB3" w:rsidRPr="005A0DFC" w:rsidRDefault="00F75EB3" w:rsidP="00ED0FDC">
      <w:pPr>
        <w:spacing w:line="480" w:lineRule="auto"/>
        <w:rPr>
          <w:rFonts w:ascii="Calibri" w:eastAsia="Calibri" w:hAnsi="Calibri" w:cs="Calibri"/>
          <w:sz w:val="24"/>
          <w:szCs w:val="24"/>
        </w:rPr>
      </w:pPr>
    </w:p>
    <w:tbl>
      <w:tblPr>
        <w:tblStyle w:val="Tabellenraster"/>
        <w:tblW w:w="962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60"/>
        <w:gridCol w:w="3260"/>
        <w:gridCol w:w="3702"/>
      </w:tblGrid>
      <w:tr w:rsidR="00180077" w:rsidRPr="005A0DFC" w:rsidTr="00CE6D36">
        <w:tc>
          <w:tcPr>
            <w:tcW w:w="2660" w:type="dxa"/>
          </w:tcPr>
          <w:p w:rsidR="00180077" w:rsidRPr="005A0DFC" w:rsidRDefault="00180077" w:rsidP="00CE6D36">
            <w:pPr>
              <w:spacing w:line="480" w:lineRule="auto"/>
              <w:ind w:hanging="426"/>
              <w:jc w:val="both"/>
              <w:rPr>
                <w:rFonts w:cs="Calibri"/>
                <w:b/>
                <w:sz w:val="24"/>
                <w:szCs w:val="24"/>
              </w:rPr>
            </w:pPr>
            <w:r w:rsidRPr="005A0DFC">
              <w:rPr>
                <w:rFonts w:cs="Calibri"/>
                <w:b/>
                <w:noProof/>
                <w:sz w:val="24"/>
                <w:szCs w:val="24"/>
                <w:lang w:val="de-DE" w:eastAsia="de-DE"/>
              </w:rPr>
              <w:drawing>
                <wp:inline distT="0" distB="0" distL="0" distR="0">
                  <wp:extent cx="1980000" cy="1729750"/>
                  <wp:effectExtent l="0" t="0" r="127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A.jpg"/>
                          <pic:cNvPicPr/>
                        </pic:nvPicPr>
                        <pic:blipFill>
                          <a:blip r:embed="rId146">
                            <a:extLst>
                              <a:ext uri="{28A0092B-C50C-407E-A947-70E740481C1C}">
                                <a14:useLocalDpi xmlns:a14="http://schemas.microsoft.com/office/drawing/2010/main" val="0"/>
                              </a:ext>
                            </a:extLst>
                          </a:blip>
                          <a:stretch>
                            <a:fillRect/>
                          </a:stretch>
                        </pic:blipFill>
                        <pic:spPr>
                          <a:xfrm>
                            <a:off x="0" y="0"/>
                            <a:ext cx="1980000" cy="1729750"/>
                          </a:xfrm>
                          <a:prstGeom prst="rect">
                            <a:avLst/>
                          </a:prstGeom>
                        </pic:spPr>
                      </pic:pic>
                    </a:graphicData>
                  </a:graphic>
                </wp:inline>
              </w:drawing>
            </w:r>
          </w:p>
        </w:tc>
        <w:tc>
          <w:tcPr>
            <w:tcW w:w="3260" w:type="dxa"/>
          </w:tcPr>
          <w:p w:rsidR="00180077" w:rsidRPr="005A0DFC" w:rsidRDefault="00180077" w:rsidP="00B25A65">
            <w:pPr>
              <w:spacing w:line="480" w:lineRule="auto"/>
              <w:jc w:val="both"/>
              <w:rPr>
                <w:rFonts w:cs="Calibri"/>
                <w:b/>
                <w:sz w:val="24"/>
                <w:szCs w:val="24"/>
              </w:rPr>
            </w:pPr>
            <w:r w:rsidRPr="005A0DFC">
              <w:rPr>
                <w:rFonts w:cs="Calibri"/>
                <w:b/>
                <w:noProof/>
                <w:sz w:val="24"/>
                <w:szCs w:val="24"/>
                <w:lang w:val="de-DE" w:eastAsia="de-DE"/>
              </w:rPr>
              <w:drawing>
                <wp:inline distT="0" distB="0" distL="0" distR="0">
                  <wp:extent cx="2134066" cy="17280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B.jpg"/>
                          <pic:cNvPicPr/>
                        </pic:nvPicPr>
                        <pic:blipFill>
                          <a:blip r:embed="rId147">
                            <a:extLst>
                              <a:ext uri="{28A0092B-C50C-407E-A947-70E740481C1C}">
                                <a14:useLocalDpi xmlns:a14="http://schemas.microsoft.com/office/drawing/2010/main" val="0"/>
                              </a:ext>
                            </a:extLst>
                          </a:blip>
                          <a:stretch>
                            <a:fillRect/>
                          </a:stretch>
                        </pic:blipFill>
                        <pic:spPr>
                          <a:xfrm>
                            <a:off x="0" y="0"/>
                            <a:ext cx="2134066" cy="1728000"/>
                          </a:xfrm>
                          <a:prstGeom prst="rect">
                            <a:avLst/>
                          </a:prstGeom>
                        </pic:spPr>
                      </pic:pic>
                    </a:graphicData>
                  </a:graphic>
                </wp:inline>
              </w:drawing>
            </w:r>
          </w:p>
        </w:tc>
        <w:tc>
          <w:tcPr>
            <w:tcW w:w="3702" w:type="dxa"/>
          </w:tcPr>
          <w:p w:rsidR="00180077" w:rsidRPr="005A0DFC" w:rsidRDefault="00180077" w:rsidP="00B25A65">
            <w:pPr>
              <w:spacing w:line="480" w:lineRule="auto"/>
              <w:jc w:val="both"/>
              <w:rPr>
                <w:rFonts w:cs="Calibri"/>
                <w:b/>
                <w:sz w:val="24"/>
                <w:szCs w:val="24"/>
              </w:rPr>
            </w:pPr>
            <w:r w:rsidRPr="005A0DFC">
              <w:rPr>
                <w:rFonts w:cs="Calibri"/>
                <w:b/>
                <w:noProof/>
                <w:sz w:val="24"/>
                <w:szCs w:val="24"/>
                <w:lang w:val="de-DE" w:eastAsia="de-DE"/>
              </w:rPr>
              <w:drawing>
                <wp:inline distT="0" distB="0" distL="0" distR="0">
                  <wp:extent cx="2213200" cy="1728000"/>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5-C.jpg"/>
                          <pic:cNvPicPr/>
                        </pic:nvPicPr>
                        <pic:blipFill>
                          <a:blip r:embed="rId148">
                            <a:extLst>
                              <a:ext uri="{28A0092B-C50C-407E-A947-70E740481C1C}">
                                <a14:useLocalDpi xmlns:a14="http://schemas.microsoft.com/office/drawing/2010/main" val="0"/>
                              </a:ext>
                            </a:extLst>
                          </a:blip>
                          <a:stretch>
                            <a:fillRect/>
                          </a:stretch>
                        </pic:blipFill>
                        <pic:spPr>
                          <a:xfrm>
                            <a:off x="0" y="0"/>
                            <a:ext cx="2213200" cy="1728000"/>
                          </a:xfrm>
                          <a:prstGeom prst="rect">
                            <a:avLst/>
                          </a:prstGeom>
                        </pic:spPr>
                      </pic:pic>
                    </a:graphicData>
                  </a:graphic>
                </wp:inline>
              </w:drawing>
            </w:r>
          </w:p>
        </w:tc>
      </w:tr>
    </w:tbl>
    <w:p w:rsidR="00ED0FDC" w:rsidRPr="005A0DFC" w:rsidRDefault="00ED0FDC" w:rsidP="00B25A65">
      <w:pPr>
        <w:spacing w:line="480" w:lineRule="auto"/>
        <w:jc w:val="both"/>
        <w:rPr>
          <w:rFonts w:eastAsia="Calibri" w:cs="Calibri"/>
          <w:sz w:val="24"/>
          <w:szCs w:val="24"/>
        </w:rPr>
      </w:pPr>
      <w:r w:rsidRPr="005A0DFC">
        <w:rPr>
          <w:rFonts w:eastAsia="Calibri" w:cs="Calibri"/>
          <w:b/>
          <w:sz w:val="24"/>
          <w:szCs w:val="24"/>
        </w:rPr>
        <w:t xml:space="preserve">Figure </w:t>
      </w:r>
      <w:r w:rsidR="00922D49" w:rsidRPr="005A0DFC">
        <w:rPr>
          <w:rFonts w:eastAsia="Calibri" w:cs="Calibri"/>
          <w:b/>
          <w:sz w:val="24"/>
          <w:szCs w:val="24"/>
        </w:rPr>
        <w:t>S5</w:t>
      </w:r>
      <w:r w:rsidRPr="005A0DFC">
        <w:rPr>
          <w:rFonts w:eastAsia="Calibri" w:cs="Calibri"/>
          <w:b/>
          <w:sz w:val="24"/>
          <w:szCs w:val="24"/>
        </w:rPr>
        <w:t>:</w:t>
      </w:r>
      <w:r w:rsidRPr="005A0DFC">
        <w:rPr>
          <w:rFonts w:eastAsia="Calibri" w:cs="Calibri"/>
          <w:sz w:val="24"/>
          <w:szCs w:val="24"/>
        </w:rPr>
        <w:t xml:space="preserve"> (</w:t>
      </w:r>
      <w:r w:rsidR="00050ADC" w:rsidRPr="005A0DFC">
        <w:rPr>
          <w:rFonts w:eastAsia="Calibri" w:cs="Calibri"/>
          <w:sz w:val="24"/>
          <w:szCs w:val="24"/>
        </w:rPr>
        <w:t>A</w:t>
      </w:r>
      <w:r w:rsidRPr="005A0DFC">
        <w:rPr>
          <w:rFonts w:eastAsia="Calibri" w:cs="Calibri"/>
          <w:sz w:val="24"/>
          <w:szCs w:val="24"/>
        </w:rPr>
        <w:t xml:space="preserve">) Experimentally determined cumulative urinary excretion data up to time </w:t>
      </w:r>
      <w:r w:rsidRPr="005A0DFC">
        <w:rPr>
          <w:rFonts w:eastAsia="Calibri" w:cs="Calibri"/>
          <w:position w:val="-6"/>
          <w:sz w:val="24"/>
          <w:szCs w:val="24"/>
        </w:rPr>
        <w:object w:dxaOrig="139" w:dyaOrig="240">
          <v:shape id="_x0000_i1093" type="#_x0000_t75" style="width:6.8pt;height:12.9pt" o:ole="">
            <v:imagedata r:id="rId128" o:title=""/>
          </v:shape>
          <o:OLEObject Type="Embed" ProgID="Equation.3" ShapeID="_x0000_i1093" DrawAspect="Content" ObjectID="_1558781728" r:id="rId149"/>
        </w:object>
      </w:r>
      <w:r w:rsidR="00B63FDE" w:rsidRPr="005A0DFC">
        <w:rPr>
          <w:rFonts w:eastAsia="Calibri" w:cs="Calibri"/>
          <w:sz w:val="24"/>
          <w:szCs w:val="24"/>
        </w:rPr>
        <w:t xml:space="preserve"> </w:t>
      </w:r>
      <w:r w:rsidRPr="005A0DFC">
        <w:rPr>
          <w:rFonts w:eastAsia="Calibri" w:cs="Calibri"/>
          <w:sz w:val="24"/>
          <w:szCs w:val="24"/>
        </w:rPr>
        <w:t>in the auxiliary study (</w:t>
      </w:r>
      <w:r w:rsidR="007C6819" w:rsidRPr="005A0DFC">
        <w:rPr>
          <w:rFonts w:eastAsia="Calibri" w:cs="Calibri"/>
          <w:position w:val="-14"/>
          <w:sz w:val="24"/>
          <w:szCs w:val="24"/>
        </w:rPr>
        <w:object w:dxaOrig="1080" w:dyaOrig="400">
          <v:shape id="_x0000_i1094" type="#_x0000_t75" style="width:54.35pt;height:21.05pt" o:ole="">
            <v:imagedata r:id="rId150" o:title=""/>
          </v:shape>
          <o:OLEObject Type="Embed" ProgID="Equation.3" ShapeID="_x0000_i1094" DrawAspect="Content" ObjectID="_1558781729" r:id="rId151"/>
        </w:object>
      </w:r>
      <w:r w:rsidRPr="005A0DFC">
        <w:rPr>
          <w:rFonts w:eastAsia="Calibri" w:cs="Calibri"/>
          <w:sz w:val="24"/>
          <w:szCs w:val="24"/>
        </w:rPr>
        <w:t>) and main study (</w:t>
      </w:r>
      <w:r w:rsidR="007C6819" w:rsidRPr="005A0DFC">
        <w:rPr>
          <w:rFonts w:eastAsia="Calibri" w:cs="Calibri"/>
          <w:position w:val="-14"/>
          <w:sz w:val="24"/>
          <w:szCs w:val="24"/>
        </w:rPr>
        <w:object w:dxaOrig="1060" w:dyaOrig="400">
          <v:shape id="_x0000_i1095" type="#_x0000_t75" style="width:52.3pt;height:21.05pt" o:ole="">
            <v:imagedata r:id="rId152" o:title=""/>
          </v:shape>
          <o:OLEObject Type="Embed" ProgID="Equation.3" ShapeID="_x0000_i1095" DrawAspect="Content" ObjectID="_1558781730" r:id="rId153"/>
        </w:object>
      </w:r>
      <w:r w:rsidRPr="005A0DFC">
        <w:rPr>
          <w:rFonts w:eastAsia="Calibri" w:cs="Calibri"/>
          <w:sz w:val="24"/>
          <w:szCs w:val="24"/>
        </w:rPr>
        <w:t>). (</w:t>
      </w:r>
      <w:r w:rsidR="00050ADC" w:rsidRPr="005A0DFC">
        <w:rPr>
          <w:rFonts w:eastAsia="Calibri" w:cs="Calibri"/>
          <w:sz w:val="24"/>
          <w:szCs w:val="24"/>
        </w:rPr>
        <w:t>B</w:t>
      </w:r>
      <w:r w:rsidRPr="005A0DFC">
        <w:rPr>
          <w:rFonts w:eastAsia="Calibri" w:cs="Calibri"/>
          <w:sz w:val="24"/>
          <w:szCs w:val="24"/>
        </w:rPr>
        <w:t xml:space="preserve">) </w:t>
      </w:r>
      <w:r w:rsidRPr="005A0DFC">
        <w:rPr>
          <w:rFonts w:eastAsia="Calibri" w:cs="Calibri"/>
          <w:sz w:val="24"/>
          <w:szCs w:val="24"/>
          <w:vertAlign w:val="superscript"/>
        </w:rPr>
        <w:t>48</w:t>
      </w:r>
      <w:r w:rsidRPr="005A0DFC">
        <w:rPr>
          <w:rFonts w:eastAsia="Calibri" w:cs="Calibri"/>
          <w:sz w:val="24"/>
          <w:szCs w:val="24"/>
        </w:rPr>
        <w:t xml:space="preserve">V-ion content </w:t>
      </w:r>
      <w:r w:rsidRPr="005A0DFC">
        <w:rPr>
          <w:rFonts w:eastAsia="Calibri" w:cs="Calibri"/>
          <w:position w:val="-14"/>
          <w:sz w:val="24"/>
          <w:szCs w:val="24"/>
        </w:rPr>
        <w:object w:dxaOrig="1020" w:dyaOrig="400">
          <v:shape id="_x0000_i1096" type="#_x0000_t75" style="width:50.95pt;height:21.05pt" o:ole="">
            <v:imagedata r:id="rId130" o:title=""/>
          </v:shape>
          <o:OLEObject Type="Embed" ProgID="Equation.3" ShapeID="_x0000_i1096" DrawAspect="Content" ObjectID="_1558781731" r:id="rId154"/>
        </w:object>
      </w:r>
      <w:r w:rsidRPr="005A0DFC">
        <w:rPr>
          <w:rFonts w:eastAsia="Calibri" w:cs="Calibri"/>
          <w:sz w:val="24"/>
          <w:szCs w:val="24"/>
        </w:rPr>
        <w:t xml:space="preserve"> </w:t>
      </w:r>
      <w:r w:rsidR="0085500D" w:rsidRPr="005A0DFC">
        <w:rPr>
          <w:rFonts w:eastAsia="Calibri" w:cs="Calibri"/>
          <w:sz w:val="24"/>
          <w:szCs w:val="24"/>
        </w:rPr>
        <w:t xml:space="preserve">in the body </w:t>
      </w:r>
      <w:r w:rsidRPr="005A0DFC">
        <w:rPr>
          <w:rFonts w:eastAsia="Calibri" w:cs="Calibri"/>
          <w:sz w:val="24"/>
          <w:szCs w:val="24"/>
        </w:rPr>
        <w:t xml:space="preserve">experimentally determined in the auxiliary study and the </w:t>
      </w:r>
      <w:r w:rsidR="00050ADC" w:rsidRPr="005A0DFC">
        <w:rPr>
          <w:rFonts w:eastAsia="Calibri" w:cs="Calibri"/>
          <w:sz w:val="24"/>
          <w:szCs w:val="24"/>
        </w:rPr>
        <w:t xml:space="preserve">total </w:t>
      </w:r>
      <w:r w:rsidR="0085500D" w:rsidRPr="005A0DFC">
        <w:rPr>
          <w:rFonts w:eastAsia="Calibri" w:cs="Calibri"/>
          <w:sz w:val="24"/>
          <w:szCs w:val="24"/>
          <w:vertAlign w:val="superscript"/>
        </w:rPr>
        <w:t>48</w:t>
      </w:r>
      <w:r w:rsidR="0085500D" w:rsidRPr="005A0DFC">
        <w:rPr>
          <w:rFonts w:eastAsia="Calibri" w:cs="Calibri"/>
          <w:sz w:val="24"/>
          <w:szCs w:val="24"/>
        </w:rPr>
        <w:t>V-</w:t>
      </w:r>
      <w:r w:rsidR="00050ADC" w:rsidRPr="005A0DFC">
        <w:rPr>
          <w:rFonts w:eastAsia="Calibri" w:cs="Calibri"/>
          <w:sz w:val="24"/>
          <w:szCs w:val="24"/>
        </w:rPr>
        <w:t>activity fraction</w:t>
      </w:r>
      <w:r w:rsidRPr="005A0DFC">
        <w:rPr>
          <w:rFonts w:eastAsia="Calibri" w:cs="Calibri"/>
          <w:sz w:val="24"/>
          <w:szCs w:val="24"/>
        </w:rPr>
        <w:t xml:space="preserve"> </w:t>
      </w:r>
      <w:r w:rsidR="00050ADC" w:rsidRPr="005A0DFC">
        <w:rPr>
          <w:rFonts w:eastAsia="Calibri" w:cs="Calibri"/>
          <w:position w:val="-14"/>
          <w:sz w:val="24"/>
          <w:szCs w:val="24"/>
        </w:rPr>
        <w:object w:dxaOrig="980" w:dyaOrig="400">
          <v:shape id="_x0000_i1097" type="#_x0000_t75" style="width:49.6pt;height:21.05pt" o:ole="">
            <v:imagedata r:id="rId155" o:title=""/>
          </v:shape>
          <o:OLEObject Type="Embed" ProgID="Equation.3" ShapeID="_x0000_i1097" DrawAspect="Content" ObjectID="_1558781732" r:id="rId156"/>
        </w:object>
      </w:r>
      <w:r w:rsidRPr="005A0DFC">
        <w:rPr>
          <w:rFonts w:eastAsia="Calibri" w:cs="Calibri"/>
          <w:sz w:val="24"/>
          <w:szCs w:val="24"/>
        </w:rPr>
        <w:t xml:space="preserve"> </w:t>
      </w:r>
      <w:r w:rsidR="00050ADC" w:rsidRPr="005A0DFC">
        <w:rPr>
          <w:rFonts w:eastAsia="Calibri" w:cs="Calibri"/>
          <w:sz w:val="24"/>
          <w:szCs w:val="24"/>
        </w:rPr>
        <w:t xml:space="preserve">determined in </w:t>
      </w:r>
      <w:r w:rsidRPr="005A0DFC">
        <w:rPr>
          <w:rFonts w:eastAsia="Calibri" w:cs="Calibri"/>
          <w:sz w:val="24"/>
          <w:szCs w:val="24"/>
        </w:rPr>
        <w:t>the main study</w:t>
      </w:r>
      <w:r w:rsidR="0085500D" w:rsidRPr="005A0DFC">
        <w:rPr>
          <w:rFonts w:eastAsia="Calibri" w:cs="Calibri"/>
          <w:sz w:val="24"/>
          <w:szCs w:val="24"/>
        </w:rPr>
        <w:t xml:space="preserve">; </w:t>
      </w:r>
      <w:r w:rsidR="0085500D" w:rsidRPr="005A0DFC">
        <w:rPr>
          <w:rFonts w:eastAsia="Calibri" w:cs="Calibri"/>
          <w:i/>
          <w:sz w:val="24"/>
          <w:szCs w:val="24"/>
        </w:rPr>
        <w:t>i.e.</w:t>
      </w:r>
      <w:r w:rsidR="0085500D" w:rsidRPr="005A0DFC">
        <w:rPr>
          <w:rFonts w:eastAsia="Calibri" w:cs="Calibri"/>
          <w:sz w:val="24"/>
          <w:szCs w:val="24"/>
        </w:rPr>
        <w:t xml:space="preserve"> the sum of </w:t>
      </w:r>
      <w:r w:rsidR="0085500D" w:rsidRPr="005A0DFC">
        <w:rPr>
          <w:rFonts w:eastAsia="Calibri" w:cs="Calibri"/>
          <w:sz w:val="24"/>
          <w:szCs w:val="24"/>
          <w:vertAlign w:val="superscript"/>
        </w:rPr>
        <w:t>48</w:t>
      </w:r>
      <w:r w:rsidR="0085500D" w:rsidRPr="005A0DFC">
        <w:rPr>
          <w:rFonts w:eastAsia="Calibri" w:cs="Calibri"/>
          <w:sz w:val="24"/>
          <w:szCs w:val="24"/>
        </w:rPr>
        <w:t xml:space="preserve">V-ions and </w:t>
      </w:r>
      <w:r w:rsidR="0085500D" w:rsidRPr="005A0DFC">
        <w:rPr>
          <w:rFonts w:ascii="Calibri" w:eastAsia="Times New Roman" w:hAnsi="Calibri" w:cs="Calibri"/>
          <w:sz w:val="24"/>
          <w:szCs w:val="24"/>
          <w:lang w:eastAsia="de-DE"/>
        </w:rPr>
        <w:t>[</w:t>
      </w:r>
      <w:r w:rsidR="0085500D" w:rsidRPr="005A0DFC">
        <w:rPr>
          <w:rFonts w:ascii="Calibri" w:eastAsia="Times New Roman" w:hAnsi="Calibri" w:cs="Calibri"/>
          <w:sz w:val="24"/>
          <w:szCs w:val="24"/>
          <w:vertAlign w:val="superscript"/>
          <w:lang w:eastAsia="de-DE"/>
        </w:rPr>
        <w:t>48</w:t>
      </w:r>
      <w:r w:rsidR="0085500D" w:rsidRPr="005A0DFC">
        <w:rPr>
          <w:rFonts w:ascii="Calibri" w:eastAsia="Times New Roman" w:hAnsi="Calibri" w:cs="Calibri"/>
          <w:sz w:val="24"/>
          <w:szCs w:val="24"/>
          <w:lang w:eastAsia="de-DE"/>
        </w:rPr>
        <w:t>V]</w:t>
      </w:r>
      <w:r w:rsidR="0085500D" w:rsidRPr="005A0DFC">
        <w:rPr>
          <w:rFonts w:ascii="Calibri" w:eastAsia="Calibri" w:hAnsi="Calibri" w:cs="Calibri"/>
          <w:sz w:val="24"/>
          <w:szCs w:val="24"/>
        </w:rPr>
        <w:t>TiO</w:t>
      </w:r>
      <w:r w:rsidR="0085500D" w:rsidRPr="005A0DFC">
        <w:rPr>
          <w:rFonts w:ascii="Calibri" w:eastAsia="Calibri" w:hAnsi="Calibri" w:cs="Calibri"/>
          <w:sz w:val="24"/>
          <w:szCs w:val="24"/>
          <w:vertAlign w:val="subscript"/>
        </w:rPr>
        <w:t>2</w:t>
      </w:r>
      <w:r w:rsidR="0085500D" w:rsidRPr="005A0DFC">
        <w:rPr>
          <w:rFonts w:ascii="Calibri" w:eastAsia="Calibri" w:hAnsi="Calibri" w:cs="Calibri"/>
          <w:sz w:val="24"/>
          <w:szCs w:val="24"/>
        </w:rPr>
        <w:t xml:space="preserve">NP activities </w:t>
      </w:r>
      <w:r w:rsidR="0085500D" w:rsidRPr="005A0DFC">
        <w:rPr>
          <w:rFonts w:eastAsia="Calibri" w:cs="Calibri"/>
          <w:sz w:val="24"/>
          <w:szCs w:val="24"/>
        </w:rPr>
        <w:t>beyond lungs</w:t>
      </w:r>
      <w:r w:rsidRPr="005A0DFC">
        <w:rPr>
          <w:rFonts w:eastAsia="Calibri" w:cs="Calibri"/>
          <w:sz w:val="24"/>
          <w:szCs w:val="24"/>
        </w:rPr>
        <w:t xml:space="preserve">. </w:t>
      </w:r>
      <w:r w:rsidR="00792EE9" w:rsidRPr="005A0DFC">
        <w:rPr>
          <w:rFonts w:eastAsia="Calibri" w:cs="Calibri"/>
          <w:sz w:val="24"/>
          <w:szCs w:val="24"/>
        </w:rPr>
        <w:t>(</w:t>
      </w:r>
      <w:r w:rsidR="00050ADC" w:rsidRPr="005A0DFC">
        <w:rPr>
          <w:rFonts w:eastAsia="Calibri" w:cs="Calibri"/>
          <w:sz w:val="24"/>
          <w:szCs w:val="24"/>
        </w:rPr>
        <w:t>C</w:t>
      </w:r>
      <w:r w:rsidR="00792EE9" w:rsidRPr="005A0DFC">
        <w:rPr>
          <w:rFonts w:eastAsia="Calibri" w:cs="Calibri"/>
          <w:sz w:val="24"/>
          <w:szCs w:val="24"/>
        </w:rPr>
        <w:t xml:space="preserve">) </w:t>
      </w:r>
      <w:r w:rsidR="00050ADC" w:rsidRPr="005A0DFC">
        <w:rPr>
          <w:rFonts w:eastAsia="Calibri" w:cs="Calibri"/>
          <w:sz w:val="24"/>
          <w:szCs w:val="24"/>
        </w:rPr>
        <w:t xml:space="preserve">With the data from (A) and (B) the fraction of ions in the body </w:t>
      </w:r>
      <w:r w:rsidR="00050ADC" w:rsidRPr="005A0DFC">
        <w:rPr>
          <w:rFonts w:eastAsia="Calibri" w:cs="Calibri"/>
          <w:position w:val="-14"/>
          <w:sz w:val="24"/>
          <w:szCs w:val="24"/>
        </w:rPr>
        <w:object w:dxaOrig="1040" w:dyaOrig="400">
          <v:shape id="_x0000_i1098" type="#_x0000_t75" style="width:51.6pt;height:21.05pt" o:ole="">
            <v:imagedata r:id="rId157" o:title=""/>
          </v:shape>
          <o:OLEObject Type="Embed" ProgID="Equation.3" ShapeID="_x0000_i1098" DrawAspect="Content" ObjectID="_1558781733" r:id="rId158"/>
        </w:object>
      </w:r>
      <w:r w:rsidR="00050ADC" w:rsidRPr="005A0DFC">
        <w:rPr>
          <w:rFonts w:eastAsia="Calibri" w:cs="Calibri"/>
          <w:sz w:val="24"/>
          <w:szCs w:val="24"/>
        </w:rPr>
        <w:t>can be calculated applying Eqn (S15)</w:t>
      </w:r>
      <w:r w:rsidR="009E1BC2" w:rsidRPr="005A0DFC">
        <w:rPr>
          <w:rFonts w:eastAsia="Calibri" w:cs="Calibri"/>
          <w:sz w:val="24"/>
          <w:szCs w:val="24"/>
        </w:rPr>
        <w:t>;</w:t>
      </w:r>
      <w:r w:rsidR="00050ADC" w:rsidRPr="005A0DFC">
        <w:rPr>
          <w:rFonts w:eastAsia="Calibri" w:cs="Calibri"/>
          <w:sz w:val="24"/>
          <w:szCs w:val="24"/>
        </w:rPr>
        <w:t xml:space="preserve"> </w:t>
      </w:r>
      <w:r w:rsidR="009E1BC2" w:rsidRPr="005A0DFC">
        <w:rPr>
          <w:rFonts w:eastAsia="Calibri" w:cs="Calibri"/>
          <w:sz w:val="24"/>
          <w:szCs w:val="24"/>
        </w:rPr>
        <w:t xml:space="preserve">subsequently </w:t>
      </w:r>
      <w:r w:rsidR="00050ADC" w:rsidRPr="005A0DFC">
        <w:rPr>
          <w:rFonts w:eastAsia="Calibri" w:cs="Calibri"/>
          <w:sz w:val="24"/>
          <w:szCs w:val="24"/>
        </w:rPr>
        <w:t xml:space="preserve">the </w:t>
      </w:r>
      <w:r w:rsidR="00050ADC" w:rsidRPr="005A0DFC">
        <w:rPr>
          <w:rFonts w:eastAsia="Calibri" w:cs="Calibri"/>
          <w:position w:val="-14"/>
          <w:sz w:val="24"/>
          <w:szCs w:val="24"/>
        </w:rPr>
        <w:object w:dxaOrig="1040" w:dyaOrig="400">
          <v:shape id="_x0000_i1099" type="#_x0000_t75" style="width:51.6pt;height:21.05pt" o:ole="">
            <v:imagedata r:id="rId159" o:title=""/>
          </v:shape>
          <o:OLEObject Type="Embed" ProgID="Equation.3" ShapeID="_x0000_i1099" DrawAspect="Content" ObjectID="_1558781734" r:id="rId160"/>
        </w:object>
      </w:r>
      <w:r w:rsidR="00050ADC" w:rsidRPr="005A0DFC">
        <w:rPr>
          <w:rFonts w:eastAsia="Calibri" w:cs="Calibri"/>
          <w:sz w:val="24"/>
          <w:szCs w:val="24"/>
        </w:rPr>
        <w:t xml:space="preserve"> </w:t>
      </w:r>
      <w:r w:rsidR="00810EC8" w:rsidRPr="005A0DFC">
        <w:rPr>
          <w:rFonts w:eastAsia="Calibri" w:cs="Calibri"/>
          <w:sz w:val="24"/>
          <w:szCs w:val="24"/>
        </w:rPr>
        <w:t xml:space="preserve">beyond lungs </w:t>
      </w:r>
      <w:r w:rsidR="00050ADC" w:rsidRPr="005A0DFC">
        <w:rPr>
          <w:rFonts w:eastAsia="Calibri" w:cs="Calibri"/>
          <w:sz w:val="24"/>
          <w:szCs w:val="24"/>
        </w:rPr>
        <w:t xml:space="preserve">can be calculated by subtracting the </w:t>
      </w:r>
      <w:r w:rsidR="009E1BC2" w:rsidRPr="005A0DFC">
        <w:rPr>
          <w:rFonts w:eastAsia="Calibri" w:cs="Calibri"/>
          <w:sz w:val="24"/>
          <w:szCs w:val="24"/>
          <w:vertAlign w:val="superscript"/>
        </w:rPr>
        <w:t>48</w:t>
      </w:r>
      <w:r w:rsidR="009E1BC2" w:rsidRPr="005A0DFC">
        <w:rPr>
          <w:rFonts w:eastAsia="Calibri" w:cs="Calibri"/>
          <w:sz w:val="24"/>
          <w:szCs w:val="24"/>
        </w:rPr>
        <w:t>V-</w:t>
      </w:r>
      <w:r w:rsidR="00050ADC" w:rsidRPr="005A0DFC">
        <w:rPr>
          <w:rFonts w:eastAsia="Calibri" w:cs="Calibri"/>
          <w:sz w:val="24"/>
          <w:szCs w:val="24"/>
        </w:rPr>
        <w:t xml:space="preserve">ion contribution from the total activity. </w:t>
      </w:r>
      <w:r w:rsidRPr="005A0DFC">
        <w:rPr>
          <w:rFonts w:eastAsia="Calibri" w:cs="Calibri"/>
          <w:sz w:val="24"/>
          <w:szCs w:val="24"/>
        </w:rPr>
        <w:t xml:space="preserve">The extrapolations of the data from the auxiliary study beyond day 7 were done using least square fits with two exponential terms. </w:t>
      </w:r>
      <w:r w:rsidR="00050ADC" w:rsidRPr="005A0DFC">
        <w:rPr>
          <w:rFonts w:eastAsia="Calibri" w:cs="Calibri"/>
          <w:sz w:val="24"/>
          <w:szCs w:val="24"/>
        </w:rPr>
        <w:t>For this purpose normalisation was done to the total applied dose</w:t>
      </w:r>
      <w:r w:rsidR="009E1BC2" w:rsidRPr="005A0DFC">
        <w:rPr>
          <w:rFonts w:eastAsia="Calibri" w:cs="Calibri"/>
          <w:sz w:val="24"/>
          <w:szCs w:val="24"/>
        </w:rPr>
        <w:t xml:space="preserve"> ID</w:t>
      </w:r>
      <w:r w:rsidR="00050ADC" w:rsidRPr="005A0DFC">
        <w:rPr>
          <w:rFonts w:eastAsia="Calibri" w:cs="Calibri"/>
          <w:sz w:val="24"/>
          <w:szCs w:val="24"/>
        </w:rPr>
        <w:t xml:space="preserve">. </w:t>
      </w:r>
      <w:r w:rsidRPr="005A0DFC">
        <w:rPr>
          <w:rFonts w:eastAsia="Calibri" w:cs="Calibri"/>
          <w:sz w:val="24"/>
          <w:szCs w:val="24"/>
        </w:rPr>
        <w:t xml:space="preserve">Data are mean </w:t>
      </w:r>
      <m:oMath>
        <m:r>
          <w:rPr>
            <w:rFonts w:ascii="Cambria Math" w:eastAsia="Calibri" w:hAnsi="Cambria Math" w:cs="Calibri"/>
            <w:sz w:val="24"/>
            <w:szCs w:val="24"/>
          </w:rPr>
          <m:t>±</m:t>
        </m:r>
      </m:oMath>
      <w:r w:rsidRPr="005A0DFC">
        <w:rPr>
          <w:rFonts w:eastAsia="Calibri" w:cs="Calibri"/>
          <w:sz w:val="24"/>
          <w:szCs w:val="24"/>
        </w:rPr>
        <w:t xml:space="preserve"> SEM, n = 4.</w:t>
      </w:r>
    </w:p>
    <w:p w:rsidR="00384280" w:rsidRPr="005A0DFC" w:rsidRDefault="00384280" w:rsidP="00ED0FDC">
      <w:pPr>
        <w:spacing w:line="480" w:lineRule="auto"/>
        <w:rPr>
          <w:rFonts w:eastAsia="Calibri" w:cs="Calibri"/>
        </w:rPr>
      </w:pPr>
    </w:p>
    <w:p w:rsidR="00ED0FDC" w:rsidRPr="005A0DFC" w:rsidRDefault="00ED0FDC" w:rsidP="00B25A65">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total fraction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activity in the organism </w:t>
      </w:r>
      <w:r w:rsidR="009E1BC2" w:rsidRPr="005A0DFC">
        <w:rPr>
          <w:rFonts w:ascii="Calibri" w:eastAsia="Calibri" w:hAnsi="Calibri" w:cs="Calibri"/>
          <w:sz w:val="24"/>
          <w:szCs w:val="24"/>
        </w:rPr>
        <w:t xml:space="preserve">at retention time </w:t>
      </w:r>
      <w:r w:rsidR="009E1BC2" w:rsidRPr="005A0DFC">
        <w:rPr>
          <w:rFonts w:ascii="Calibri" w:eastAsia="Calibri" w:hAnsi="Calibri" w:cs="Calibri"/>
          <w:position w:val="-6"/>
          <w:sz w:val="24"/>
          <w:szCs w:val="24"/>
        </w:rPr>
        <w:object w:dxaOrig="139" w:dyaOrig="240">
          <v:shape id="_x0000_i1100" type="#_x0000_t75" style="width:6.8pt;height:12.9pt" o:ole="">
            <v:imagedata r:id="rId128" o:title=""/>
          </v:shape>
          <o:OLEObject Type="Embed" ProgID="Equation.3" ShapeID="_x0000_i1100" DrawAspect="Content" ObjectID="_1558781735" r:id="rId161"/>
        </w:object>
      </w:r>
      <w:r w:rsidR="009E1BC2" w:rsidRPr="005A0DFC">
        <w:rPr>
          <w:rFonts w:ascii="Calibri" w:eastAsia="Calibri" w:hAnsi="Calibri" w:cs="Calibri"/>
          <w:sz w:val="24"/>
          <w:szCs w:val="24"/>
        </w:rPr>
        <w:t xml:space="preserve"> </w:t>
      </w:r>
      <w:r w:rsidRPr="005A0DFC">
        <w:rPr>
          <w:rFonts w:ascii="Calibri" w:eastAsia="Calibri" w:hAnsi="Calibri" w:cs="Calibri"/>
          <w:sz w:val="24"/>
          <w:szCs w:val="24"/>
        </w:rPr>
        <w:t xml:space="preserve">is determined </w:t>
      </w:r>
      <w:r w:rsidR="009E1BC2" w:rsidRPr="005A0DFC">
        <w:rPr>
          <w:rFonts w:ascii="Calibri" w:eastAsia="Calibri" w:hAnsi="Calibri" w:cs="Calibri"/>
          <w:sz w:val="24"/>
          <w:szCs w:val="24"/>
        </w:rPr>
        <w:t>using cumulative fractions ɑ</w:t>
      </w:r>
      <w:r w:rsidR="009E1BC2" w:rsidRPr="005A0DFC">
        <w:rPr>
          <w:rFonts w:ascii="Calibri" w:eastAsia="Calibri" w:hAnsi="Calibri" w:cs="Calibri"/>
          <w:sz w:val="24"/>
          <w:szCs w:val="24"/>
          <w:vertAlign w:val="subscript"/>
        </w:rPr>
        <w:t>feces</w:t>
      </w:r>
      <w:r w:rsidR="009E1BC2" w:rsidRPr="005A0DFC">
        <w:rPr>
          <w:rFonts w:ascii="Calibri" w:eastAsia="Calibri" w:hAnsi="Calibri" w:cs="Calibri"/>
          <w:sz w:val="24"/>
          <w:szCs w:val="24"/>
        </w:rPr>
        <w:t>(t) and ɑ</w:t>
      </w:r>
      <w:r w:rsidR="009E1BC2" w:rsidRPr="005A0DFC">
        <w:rPr>
          <w:rFonts w:ascii="Calibri" w:eastAsia="Calibri" w:hAnsi="Calibri" w:cs="Calibri"/>
          <w:sz w:val="24"/>
          <w:szCs w:val="24"/>
          <w:vertAlign w:val="subscript"/>
        </w:rPr>
        <w:t>urine</w:t>
      </w:r>
      <w:r w:rsidR="009E1BC2" w:rsidRPr="005A0DFC">
        <w:rPr>
          <w:rFonts w:ascii="Calibri" w:eastAsia="Calibri" w:hAnsi="Calibri" w:cs="Calibri"/>
          <w:sz w:val="24"/>
          <w:szCs w:val="24"/>
        </w:rPr>
        <w:t xml:space="preserve">(t) </w:t>
      </w:r>
      <w:r w:rsidRPr="005A0DFC">
        <w:rPr>
          <w:rFonts w:ascii="Calibri" w:eastAsia="Calibri" w:hAnsi="Calibri" w:cs="Calibri"/>
          <w:sz w:val="24"/>
          <w:szCs w:val="24"/>
        </w:rPr>
        <w:t>(without feces collected during the first 48h) as</w:t>
      </w:r>
    </w:p>
    <w:tbl>
      <w:tblPr>
        <w:tblW w:w="0" w:type="auto"/>
        <w:tblBorders>
          <w:insideH w:val="single" w:sz="4" w:space="0" w:color="000000"/>
        </w:tblBorders>
        <w:tblLook w:val="04A0" w:firstRow="1" w:lastRow="0" w:firstColumn="1" w:lastColumn="0" w:noHBand="0" w:noVBand="1"/>
      </w:tblPr>
      <w:tblGrid>
        <w:gridCol w:w="534"/>
        <w:gridCol w:w="8079"/>
        <w:gridCol w:w="849"/>
      </w:tblGrid>
      <w:tr w:rsidR="00ED0FDC" w:rsidRPr="005A0DFC" w:rsidTr="001F4F2C">
        <w:tc>
          <w:tcPr>
            <w:tcW w:w="534" w:type="dxa"/>
            <w:shd w:val="clear" w:color="auto" w:fill="auto"/>
            <w:vAlign w:val="center"/>
          </w:tcPr>
          <w:p w:rsidR="00ED0FDC" w:rsidRPr="005A0DFC" w:rsidRDefault="00ED0FDC" w:rsidP="00ED0FDC">
            <w:pPr>
              <w:spacing w:line="480" w:lineRule="auto"/>
              <w:jc w:val="center"/>
              <w:rPr>
                <w:rFonts w:ascii="Calibri" w:eastAsia="Calibri" w:hAnsi="Calibri" w:cs="Calibri"/>
                <w:sz w:val="24"/>
                <w:szCs w:val="24"/>
              </w:rPr>
            </w:pPr>
          </w:p>
        </w:tc>
        <w:tc>
          <w:tcPr>
            <w:tcW w:w="8079" w:type="dxa"/>
            <w:shd w:val="clear" w:color="auto" w:fill="auto"/>
            <w:vAlign w:val="center"/>
          </w:tcPr>
          <w:p w:rsidR="00ED0FDC" w:rsidRPr="005A0DFC" w:rsidRDefault="009E1BC2" w:rsidP="00ED0FDC">
            <w:pPr>
              <w:spacing w:line="480" w:lineRule="auto"/>
              <w:jc w:val="center"/>
              <w:rPr>
                <w:rFonts w:ascii="Calibri" w:eastAsia="Calibri" w:hAnsi="Calibri" w:cs="Calibri"/>
                <w:sz w:val="24"/>
                <w:szCs w:val="24"/>
              </w:rPr>
            </w:pPr>
            <w:r w:rsidRPr="005A0DFC">
              <w:rPr>
                <w:rFonts w:ascii="Calibri" w:eastAsia="Calibri" w:hAnsi="Calibri" w:cs="Calibri"/>
                <w:position w:val="-14"/>
                <w:sz w:val="24"/>
                <w:szCs w:val="24"/>
              </w:rPr>
              <w:object w:dxaOrig="3879" w:dyaOrig="400">
                <v:shape id="_x0000_i1101" type="#_x0000_t75" style="width:240.45pt;height:26.5pt" o:ole="">
                  <v:imagedata r:id="rId162" o:title=""/>
                </v:shape>
                <o:OLEObject Type="Embed" ProgID="Equation.3" ShapeID="_x0000_i1101" DrawAspect="Content" ObjectID="_1558781736" r:id="rId163"/>
              </w:object>
            </w:r>
            <w:r w:rsidR="00ED0FDC" w:rsidRPr="005A0DFC">
              <w:rPr>
                <w:rFonts w:ascii="Calibri" w:eastAsia="Calibri" w:hAnsi="Calibri" w:cs="Calibri"/>
                <w:sz w:val="24"/>
                <w:szCs w:val="24"/>
              </w:rPr>
              <w:t xml:space="preserve"> .</w:t>
            </w:r>
          </w:p>
        </w:tc>
        <w:tc>
          <w:tcPr>
            <w:tcW w:w="849" w:type="dxa"/>
            <w:shd w:val="clear" w:color="auto" w:fill="auto"/>
            <w:vAlign w:val="center"/>
          </w:tcPr>
          <w:p w:rsidR="00ED0FDC" w:rsidRPr="005A0DFC" w:rsidRDefault="00ED0FDC" w:rsidP="00C35CF3">
            <w:pPr>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B25A65" w:rsidRPr="005A0DFC">
              <w:rPr>
                <w:rFonts w:ascii="Calibri" w:eastAsia="Calibri" w:hAnsi="Calibri" w:cs="Calibri"/>
                <w:sz w:val="24"/>
                <w:szCs w:val="24"/>
              </w:rPr>
              <w:t>S</w:t>
            </w:r>
            <w:r w:rsidR="001F4F2C" w:rsidRPr="005A0DFC">
              <w:rPr>
                <w:rFonts w:ascii="Calibri" w:eastAsia="Calibri" w:hAnsi="Calibri" w:cs="Calibri"/>
                <w:sz w:val="24"/>
                <w:szCs w:val="24"/>
              </w:rPr>
              <w:t>1</w:t>
            </w:r>
            <w:r w:rsidR="00C35CF3" w:rsidRPr="005A0DFC">
              <w:rPr>
                <w:rFonts w:ascii="Calibri" w:eastAsia="Calibri" w:hAnsi="Calibri" w:cs="Calibri"/>
                <w:sz w:val="24"/>
                <w:szCs w:val="24"/>
              </w:rPr>
              <w:t>6</w:t>
            </w:r>
            <w:r w:rsidRPr="005A0DFC">
              <w:rPr>
                <w:rFonts w:ascii="Calibri" w:eastAsia="Calibri" w:hAnsi="Calibri" w:cs="Calibri"/>
                <w:sz w:val="24"/>
                <w:szCs w:val="24"/>
              </w:rPr>
              <w:t>)</w:t>
            </w:r>
          </w:p>
        </w:tc>
      </w:tr>
    </w:tbl>
    <w:p w:rsidR="00ED0FDC" w:rsidRPr="005A0DFC" w:rsidRDefault="007C6819" w:rsidP="00B25A65">
      <w:pPr>
        <w:spacing w:line="480" w:lineRule="auto"/>
        <w:jc w:val="both"/>
        <w:rPr>
          <w:rFonts w:ascii="Calibri" w:eastAsia="Calibri" w:hAnsi="Calibri" w:cs="Calibri"/>
          <w:sz w:val="24"/>
          <w:szCs w:val="24"/>
        </w:rPr>
      </w:pPr>
      <w:r w:rsidRPr="005A0DFC">
        <w:rPr>
          <w:rFonts w:ascii="Calibri" w:eastAsia="Calibri" w:hAnsi="Calibri" w:cs="Calibri"/>
          <w:sz w:val="24"/>
          <w:szCs w:val="24"/>
        </w:rPr>
        <w:t>This equation holds for the main and the auxiliary study</w:t>
      </w:r>
      <w:r w:rsidR="00995498" w:rsidRPr="005A0DFC">
        <w:rPr>
          <w:rFonts w:ascii="Calibri" w:eastAsia="Calibri" w:hAnsi="Calibri" w:cs="Calibri"/>
          <w:sz w:val="24"/>
          <w:szCs w:val="24"/>
        </w:rPr>
        <w:t xml:space="preserve">. </w:t>
      </w:r>
      <w:r w:rsidR="00ED0FDC" w:rsidRPr="005A0DFC">
        <w:rPr>
          <w:rFonts w:ascii="Calibri" w:eastAsia="Calibri" w:hAnsi="Calibri" w:cs="Calibri"/>
          <w:sz w:val="24"/>
          <w:szCs w:val="24"/>
        </w:rPr>
        <w:t xml:space="preserve">The fraction of </w:t>
      </w:r>
      <w:r w:rsidR="00ED0FDC" w:rsidRPr="005A0DFC">
        <w:rPr>
          <w:rFonts w:ascii="Calibri" w:eastAsia="Times New Roman" w:hAnsi="Calibri" w:cs="Calibri"/>
          <w:sz w:val="24"/>
          <w:szCs w:val="24"/>
          <w:lang w:eastAsia="de-DE"/>
        </w:rPr>
        <w:t>[</w:t>
      </w:r>
      <w:r w:rsidR="00ED0FDC" w:rsidRPr="005A0DFC">
        <w:rPr>
          <w:rFonts w:ascii="Calibri" w:eastAsia="Times New Roman" w:hAnsi="Calibri" w:cs="Calibri"/>
          <w:sz w:val="24"/>
          <w:szCs w:val="24"/>
          <w:vertAlign w:val="superscript"/>
          <w:lang w:eastAsia="de-DE"/>
        </w:rPr>
        <w:t>48</w:t>
      </w:r>
      <w:r w:rsidR="00ED0FDC" w:rsidRPr="005A0DFC">
        <w:rPr>
          <w:rFonts w:ascii="Calibri" w:eastAsia="Times New Roman" w:hAnsi="Calibri" w:cs="Calibri"/>
          <w:sz w:val="24"/>
          <w:szCs w:val="24"/>
          <w:lang w:eastAsia="de-DE"/>
        </w:rPr>
        <w:t>V]</w:t>
      </w:r>
      <w:r w:rsidR="00ED0FDC" w:rsidRPr="005A0DFC">
        <w:rPr>
          <w:rFonts w:ascii="Calibri" w:eastAsia="Calibri" w:hAnsi="Calibri" w:cs="Calibri"/>
          <w:sz w:val="24"/>
          <w:szCs w:val="24"/>
        </w:rPr>
        <w:t>TiO</w:t>
      </w:r>
      <w:r w:rsidR="00ED0FDC" w:rsidRPr="005A0DFC">
        <w:rPr>
          <w:rFonts w:ascii="Calibri" w:eastAsia="Calibri" w:hAnsi="Calibri" w:cs="Calibri"/>
          <w:sz w:val="24"/>
          <w:szCs w:val="24"/>
          <w:vertAlign w:val="subscript"/>
        </w:rPr>
        <w:t>2</w:t>
      </w:r>
      <w:r w:rsidR="00ED0FDC" w:rsidRPr="005A0DFC">
        <w:rPr>
          <w:rFonts w:ascii="Calibri" w:eastAsia="Calibri" w:hAnsi="Calibri" w:cs="Calibri"/>
          <w:sz w:val="24"/>
          <w:szCs w:val="24"/>
        </w:rPr>
        <w:t xml:space="preserve">NP in the body beyond the lungs is calculated by the difference between </w:t>
      </w:r>
      <w:r w:rsidR="00ED0FDC" w:rsidRPr="005A0DFC">
        <w:rPr>
          <w:rFonts w:ascii="Calibri" w:eastAsia="Calibri" w:hAnsi="Calibri" w:cs="Calibri"/>
          <w:position w:val="-14"/>
          <w:sz w:val="24"/>
          <w:szCs w:val="24"/>
        </w:rPr>
        <w:object w:dxaOrig="960" w:dyaOrig="400">
          <v:shape id="_x0000_i1102" type="#_x0000_t75" style="width:59.1pt;height:26.5pt" o:ole="">
            <v:imagedata r:id="rId164" o:title=""/>
          </v:shape>
          <o:OLEObject Type="Embed" ProgID="Equation.3" ShapeID="_x0000_i1102" DrawAspect="Content" ObjectID="_1558781737" r:id="rId165"/>
        </w:object>
      </w:r>
      <w:r w:rsidR="00ED0FDC" w:rsidRPr="005A0DFC">
        <w:rPr>
          <w:rFonts w:ascii="Calibri" w:eastAsia="Calibri" w:hAnsi="Calibri" w:cs="Calibri"/>
          <w:sz w:val="24"/>
          <w:szCs w:val="24"/>
        </w:rPr>
        <w:t xml:space="preserve">and </w:t>
      </w:r>
      <w:r w:rsidR="00ED0FDC" w:rsidRPr="005A0DFC">
        <w:rPr>
          <w:rFonts w:ascii="Calibri" w:eastAsia="Calibri" w:hAnsi="Calibri" w:cs="Calibri"/>
          <w:position w:val="-14"/>
          <w:sz w:val="24"/>
          <w:szCs w:val="24"/>
        </w:rPr>
        <w:object w:dxaOrig="980" w:dyaOrig="400">
          <v:shape id="_x0000_i1103" type="#_x0000_t75" style="width:60.45pt;height:26.5pt" o:ole="">
            <v:imagedata r:id="rId166" o:title=""/>
          </v:shape>
          <o:OLEObject Type="Embed" ProgID="Equation.3" ShapeID="_x0000_i1103" DrawAspect="Content" ObjectID="_1558781738" r:id="rId167"/>
        </w:object>
      </w:r>
      <w:r w:rsidR="00ED0FDC" w:rsidRPr="005A0DFC">
        <w:rPr>
          <w:rFonts w:ascii="Calibri" w:eastAsia="Calibri" w:hAnsi="Calibri" w:cs="Calibri"/>
          <w:sz w:val="24"/>
          <w:szCs w:val="24"/>
        </w:rPr>
        <w:t xml:space="preserve"> and </w:t>
      </w:r>
      <w:r w:rsidR="0038511B" w:rsidRPr="005A0DFC">
        <w:rPr>
          <w:rFonts w:ascii="Calibri" w:eastAsia="Calibri" w:hAnsi="Calibri" w:cs="Calibri"/>
          <w:sz w:val="24"/>
          <w:szCs w:val="24"/>
        </w:rPr>
        <w:t xml:space="preserve">the </w:t>
      </w:r>
      <w:r w:rsidR="00ED0FDC" w:rsidRPr="005A0DFC">
        <w:rPr>
          <w:rFonts w:ascii="Calibri" w:eastAsia="Calibri" w:hAnsi="Calibri" w:cs="Calibri"/>
          <w:sz w:val="24"/>
          <w:szCs w:val="24"/>
        </w:rPr>
        <w:t xml:space="preserve">contemporary </w:t>
      </w:r>
      <w:r w:rsidR="00A41D6F" w:rsidRPr="005A0DFC">
        <w:rPr>
          <w:rFonts w:ascii="Calibri" w:eastAsia="Calibri" w:hAnsi="Calibri" w:cs="Calibri"/>
          <w:sz w:val="24"/>
          <w:szCs w:val="24"/>
        </w:rPr>
        <w:t xml:space="preserve">total </w:t>
      </w:r>
      <w:r w:rsidR="00ED0FDC" w:rsidRPr="005A0DFC">
        <w:rPr>
          <w:rFonts w:ascii="Calibri" w:eastAsia="Calibri" w:hAnsi="Calibri" w:cs="Calibri"/>
          <w:sz w:val="24"/>
          <w:szCs w:val="24"/>
        </w:rPr>
        <w:t xml:space="preserve">lung </w:t>
      </w:r>
      <w:r w:rsidR="00A41D6F" w:rsidRPr="005A0DFC">
        <w:rPr>
          <w:rFonts w:ascii="Calibri" w:eastAsia="Calibri" w:hAnsi="Calibri" w:cs="Calibri"/>
          <w:sz w:val="24"/>
          <w:szCs w:val="24"/>
        </w:rPr>
        <w:t>dose</w:t>
      </w:r>
      <w:r w:rsidR="00ED0FDC" w:rsidRPr="005A0DFC">
        <w:rPr>
          <w:rFonts w:ascii="Calibri" w:eastAsia="Calibri" w:hAnsi="Calibri" w:cs="Calibri"/>
          <w:sz w:val="24"/>
          <w:szCs w:val="24"/>
        </w:rPr>
        <w:t xml:space="preserve"> </w:t>
      </w:r>
      <w:r w:rsidR="00ED0FDC" w:rsidRPr="005A0DFC">
        <w:rPr>
          <w:rFonts w:ascii="Calibri" w:eastAsia="Calibri" w:hAnsi="Calibri" w:cs="Calibri"/>
          <w:position w:val="-14"/>
          <w:sz w:val="24"/>
          <w:szCs w:val="24"/>
        </w:rPr>
        <w:object w:dxaOrig="960" w:dyaOrig="400">
          <v:shape id="_x0000_i1104" type="#_x0000_t75" style="width:59.1pt;height:26.5pt" o:ole="">
            <v:imagedata r:id="rId168" o:title=""/>
          </v:shape>
          <o:OLEObject Type="Embed" ProgID="Equation.3" ShapeID="_x0000_i1104" DrawAspect="Content" ObjectID="_1558781739" r:id="rId169"/>
        </w:object>
      </w:r>
      <w:r w:rsidR="009E4297" w:rsidRPr="005A0DFC">
        <w:rPr>
          <w:rFonts w:ascii="Calibri" w:eastAsia="Calibri" w:hAnsi="Calibri" w:cs="Calibri"/>
          <w:sz w:val="24"/>
          <w:szCs w:val="24"/>
        </w:rPr>
        <w:fldChar w:fldCharType="begin"/>
      </w:r>
      <w:r w:rsidR="00ED0FDC" w:rsidRPr="005A0DFC">
        <w:rPr>
          <w:rFonts w:ascii="Calibri" w:eastAsia="Calibri" w:hAnsi="Calibri" w:cs="Calibri"/>
          <w:sz w:val="24"/>
          <w:szCs w:val="24"/>
        </w:rPr>
        <w:instrText xml:space="preserve"> QUOTE </w:instrText>
      </w:r>
      <m:oMath>
        <m:sPre>
          <m:sPrePr>
            <m:ctrlPr>
              <w:rPr>
                <w:rFonts w:ascii="Cambria Math" w:eastAsia="Calibri" w:hAnsi="Cambria Math" w:cs="Times New Roman"/>
                <w:i/>
                <w:sz w:val="28"/>
              </w:rPr>
            </m:ctrlPr>
          </m:sPrePr>
          <m:sub/>
          <m:sup/>
          <m:e>
            <m:sSubSup>
              <m:sSubSupPr>
                <m:ctrlPr>
                  <w:rPr>
                    <w:rFonts w:ascii="Cambria Math" w:eastAsia="Calibri" w:hAnsi="Cambria Math" w:cs="Times New Roman"/>
                    <w:i/>
                    <w:sz w:val="28"/>
                  </w:rPr>
                </m:ctrlPr>
              </m:sSubSupPr>
              <m:e>
                <m:r>
                  <m:rPr>
                    <m:sty m:val="p"/>
                  </m:rPr>
                  <w:rPr>
                    <w:rFonts w:ascii="Cambria Math" w:eastAsia="Calibri" w:hAnsi="Cambria Math" w:cs="Times New Roman"/>
                    <w:sz w:val="28"/>
                  </w:rPr>
                  <m:t>a</m:t>
                </m:r>
              </m:e>
              <m:sub>
                <m:r>
                  <m:rPr>
                    <m:sty m:val="p"/>
                  </m:rPr>
                  <w:rPr>
                    <w:rFonts w:ascii="Cambria Math" w:eastAsia="Calibri" w:hAnsi="Cambria Math" w:cs="Times New Roman"/>
                    <w:sz w:val="28"/>
                  </w:rPr>
                  <m:t>lungs, fit</m:t>
                </m:r>
              </m:sub>
              <m:sup>
                <m:r>
                  <m:rPr>
                    <m:sty m:val="p"/>
                  </m:rPr>
                  <w:rPr>
                    <w:rFonts w:ascii="Cambria Math" w:eastAsia="Calibri" w:hAnsi="Cambria Math" w:cs="Times New Roman"/>
                    <w:sz w:val="28"/>
                  </w:rPr>
                  <m:t>main</m:t>
                </m:r>
              </m:sup>
            </m:sSubSup>
            <m:d>
              <m:dPr>
                <m:ctrlPr>
                  <w:rPr>
                    <w:rFonts w:ascii="Cambria Math" w:eastAsia="Calibri" w:hAnsi="Cambria Math" w:cs="Times New Roman"/>
                    <w:i/>
                    <w:sz w:val="28"/>
                  </w:rPr>
                </m:ctrlPr>
              </m:dPr>
              <m:e>
                <m:r>
                  <m:rPr>
                    <m:sty m:val="p"/>
                  </m:rPr>
                  <w:rPr>
                    <w:rFonts w:ascii="Cambria Math" w:eastAsia="Calibri" w:hAnsi="Cambria Math" w:cs="Times New Roman"/>
                    <w:sz w:val="28"/>
                  </w:rPr>
                  <m:t>t</m:t>
                </m:r>
              </m:e>
            </m:d>
            <m:r>
              <m:rPr>
                <m:sty m:val="p"/>
              </m:rPr>
              <w:rPr>
                <w:rFonts w:ascii="Cambria Math" w:eastAsia="Calibri" w:hAnsi="Cambria Math" w:cs="Times New Roman"/>
                <w:sz w:val="28"/>
              </w:rPr>
              <m:t xml:space="preserve"> </m:t>
            </m:r>
          </m:e>
        </m:sPre>
      </m:oMath>
      <w:r w:rsidR="00ED0FDC" w:rsidRPr="005A0DFC">
        <w:rPr>
          <w:rFonts w:ascii="Calibri" w:eastAsia="Calibri" w:hAnsi="Calibri" w:cs="Calibri"/>
          <w:sz w:val="24"/>
          <w:szCs w:val="24"/>
        </w:rPr>
        <w:instrText xml:space="preserve"> </w:instrText>
      </w:r>
      <w:r w:rsidR="009E4297" w:rsidRPr="005A0DFC">
        <w:rPr>
          <w:rFonts w:ascii="Calibri" w:eastAsia="Calibri" w:hAnsi="Calibri" w:cs="Calibri"/>
          <w:sz w:val="24"/>
          <w:szCs w:val="24"/>
        </w:rPr>
        <w:fldChar w:fldCharType="end"/>
      </w:r>
      <w:r w:rsidR="00ED0FDC" w:rsidRPr="005A0DFC">
        <w:rPr>
          <w:rFonts w:ascii="Calibri" w:eastAsia="Calibri" w:hAnsi="Calibri" w:cs="Calibri"/>
          <w:sz w:val="24"/>
          <w:szCs w:val="24"/>
        </w:rPr>
        <w:t xml:space="preserve">at any time </w:t>
      </w:r>
      <w:r w:rsidR="00ED0FDC" w:rsidRPr="005A0DFC">
        <w:rPr>
          <w:rFonts w:ascii="Calibri" w:eastAsia="Calibri" w:hAnsi="Calibri" w:cs="Calibri"/>
          <w:position w:val="-6"/>
          <w:sz w:val="24"/>
          <w:szCs w:val="24"/>
        </w:rPr>
        <w:object w:dxaOrig="139" w:dyaOrig="240">
          <v:shape id="_x0000_i1105" type="#_x0000_t75" style="width:6.8pt;height:12.9pt" o:ole="">
            <v:imagedata r:id="rId170" o:title=""/>
          </v:shape>
          <o:OLEObject Type="Embed" ProgID="Equation.3" ShapeID="_x0000_i1105" DrawAspect="Content" ObjectID="_1558781740" r:id="rId171"/>
        </w:object>
      </w:r>
      <w:r w:rsidR="00ED0FDC" w:rsidRPr="005A0DFC">
        <w:rPr>
          <w:rFonts w:ascii="Calibri" w:eastAsia="Calibri" w:hAnsi="Calibri" w:cs="Calibri"/>
          <w:sz w:val="24"/>
          <w:szCs w:val="24"/>
        </w:rPr>
        <w:t>according to</w:t>
      </w:r>
    </w:p>
    <w:tbl>
      <w:tblPr>
        <w:tblW w:w="0" w:type="auto"/>
        <w:tblBorders>
          <w:insideH w:val="single" w:sz="4" w:space="0" w:color="000000"/>
        </w:tblBorders>
        <w:tblLook w:val="04A0" w:firstRow="1" w:lastRow="0" w:firstColumn="1" w:lastColumn="0" w:noHBand="0" w:noVBand="1"/>
      </w:tblPr>
      <w:tblGrid>
        <w:gridCol w:w="534"/>
        <w:gridCol w:w="8079"/>
        <w:gridCol w:w="849"/>
      </w:tblGrid>
      <w:tr w:rsidR="00ED0FDC" w:rsidRPr="005A0DFC" w:rsidTr="001F4F2C">
        <w:tc>
          <w:tcPr>
            <w:tcW w:w="534" w:type="dxa"/>
            <w:shd w:val="clear" w:color="auto" w:fill="auto"/>
            <w:vAlign w:val="center"/>
          </w:tcPr>
          <w:p w:rsidR="00ED0FDC" w:rsidRPr="005A0DFC" w:rsidRDefault="00ED0FDC" w:rsidP="00ED0FDC">
            <w:pPr>
              <w:spacing w:line="480" w:lineRule="auto"/>
              <w:jc w:val="center"/>
              <w:rPr>
                <w:rFonts w:ascii="Calibri" w:eastAsia="Calibri" w:hAnsi="Calibri" w:cs="Calibri"/>
                <w:sz w:val="24"/>
                <w:szCs w:val="24"/>
              </w:rPr>
            </w:pPr>
          </w:p>
        </w:tc>
        <w:tc>
          <w:tcPr>
            <w:tcW w:w="8079" w:type="dxa"/>
            <w:shd w:val="clear" w:color="auto" w:fill="auto"/>
            <w:vAlign w:val="center"/>
          </w:tcPr>
          <w:p w:rsidR="00ED0FDC" w:rsidRPr="005A0DFC" w:rsidRDefault="00ED0FDC" w:rsidP="0038511B">
            <w:pPr>
              <w:spacing w:line="480" w:lineRule="auto"/>
              <w:jc w:val="center"/>
              <w:rPr>
                <w:rFonts w:ascii="Calibri" w:eastAsia="Calibri" w:hAnsi="Calibri" w:cs="Calibri"/>
                <w:sz w:val="24"/>
                <w:szCs w:val="24"/>
              </w:rPr>
            </w:pPr>
            <w:r w:rsidRPr="005A0DFC">
              <w:rPr>
                <w:rFonts w:ascii="Calibri" w:eastAsia="Calibri" w:hAnsi="Calibri" w:cs="Calibri"/>
                <w:position w:val="-14"/>
                <w:sz w:val="24"/>
                <w:szCs w:val="24"/>
              </w:rPr>
              <w:object w:dxaOrig="4360" w:dyaOrig="400">
                <v:shape id="_x0000_i1106" type="#_x0000_t75" style="width:271pt;height:26.5pt" o:ole="">
                  <v:imagedata r:id="rId172" o:title=""/>
                </v:shape>
                <o:OLEObject Type="Embed" ProgID="Equation.3" ShapeID="_x0000_i1106" DrawAspect="Content" ObjectID="_1558781741" r:id="rId173"/>
              </w:object>
            </w:r>
            <w:r w:rsidRPr="005A0DFC">
              <w:rPr>
                <w:rFonts w:ascii="Calibri" w:eastAsia="Calibri" w:hAnsi="Calibri" w:cs="Calibri"/>
                <w:sz w:val="24"/>
                <w:szCs w:val="24"/>
              </w:rPr>
              <w:t xml:space="preserve"> </w:t>
            </w:r>
            <w:r w:rsidR="009E4297" w:rsidRPr="005A0DFC">
              <w:rPr>
                <w:rFonts w:ascii="Calibri" w:eastAsia="Calibri" w:hAnsi="Calibri" w:cs="Calibri"/>
                <w:sz w:val="24"/>
                <w:szCs w:val="24"/>
              </w:rPr>
              <w:fldChar w:fldCharType="begin"/>
            </w:r>
            <w:r w:rsidRPr="005A0DFC">
              <w:rPr>
                <w:rFonts w:ascii="Calibri" w:eastAsia="Calibri" w:hAnsi="Calibri" w:cs="Calibri"/>
                <w:sz w:val="24"/>
                <w:szCs w:val="24"/>
              </w:rPr>
              <w:instrText xml:space="preserve"> QUOTE </w:instrText>
            </w:r>
            <m:oMath>
              <m:r>
                <m:rPr>
                  <m:sty m:val="p"/>
                </m:rPr>
                <w:rPr>
                  <w:rFonts w:ascii="Cambria Math" w:eastAsia="Calibri" w:hAnsi="Cambria Math" w:cs="Times New Roman"/>
                  <w:sz w:val="28"/>
                </w:rPr>
                <m:t xml:space="preserve">- </m:t>
              </m:r>
              <m:sPre>
                <m:sPrePr>
                  <m:ctrlPr>
                    <w:rPr>
                      <w:rFonts w:ascii="Cambria Math" w:eastAsia="Calibri" w:hAnsi="Cambria Math" w:cs="Times New Roman"/>
                      <w:i/>
                      <w:sz w:val="28"/>
                    </w:rPr>
                  </m:ctrlPr>
                </m:sPrePr>
                <m:sub/>
                <m:sup/>
                <m:e>
                  <m:sSubSup>
                    <m:sSubSupPr>
                      <m:ctrlPr>
                        <w:rPr>
                          <w:rFonts w:ascii="Cambria Math" w:eastAsia="Calibri" w:hAnsi="Cambria Math" w:cs="Times New Roman"/>
                          <w:i/>
                          <w:sz w:val="28"/>
                        </w:rPr>
                      </m:ctrlPr>
                    </m:sSubSupPr>
                    <m:e>
                      <m:r>
                        <m:rPr>
                          <m:sty m:val="p"/>
                        </m:rPr>
                        <w:rPr>
                          <w:rFonts w:ascii="Cambria Math" w:eastAsia="Calibri" w:hAnsi="Cambria Math" w:cs="Times New Roman"/>
                          <w:sz w:val="28"/>
                        </w:rPr>
                        <m:t>a</m:t>
                      </m:r>
                    </m:e>
                    <m:sub>
                      <m:r>
                        <m:rPr>
                          <m:sty m:val="p"/>
                        </m:rPr>
                        <w:rPr>
                          <w:rFonts w:ascii="Cambria Math" w:eastAsia="Calibri" w:hAnsi="Cambria Math" w:cs="Times New Roman"/>
                          <w:sz w:val="28"/>
                        </w:rPr>
                        <m:t>lungs, fit</m:t>
                      </m:r>
                    </m:sub>
                    <m:sup>
                      <m:r>
                        <m:rPr>
                          <m:sty m:val="p"/>
                        </m:rPr>
                        <w:rPr>
                          <w:rFonts w:ascii="Cambria Math" w:eastAsia="Calibri" w:hAnsi="Cambria Math" w:cs="Times New Roman"/>
                          <w:sz w:val="28"/>
                        </w:rPr>
                        <m:t>main</m:t>
                      </m:r>
                    </m:sup>
                  </m:sSubSup>
                  <m:d>
                    <m:dPr>
                      <m:ctrlPr>
                        <w:rPr>
                          <w:rFonts w:ascii="Cambria Math" w:eastAsia="Calibri" w:hAnsi="Cambria Math" w:cs="Times New Roman"/>
                          <w:i/>
                          <w:sz w:val="28"/>
                        </w:rPr>
                      </m:ctrlPr>
                    </m:dPr>
                    <m:e>
                      <m:r>
                        <m:rPr>
                          <m:sty m:val="p"/>
                        </m:rPr>
                        <w:rPr>
                          <w:rFonts w:ascii="Cambria Math" w:eastAsia="Calibri" w:hAnsi="Cambria Math" w:cs="Times New Roman"/>
                          <w:sz w:val="28"/>
                        </w:rPr>
                        <m:t>t</m:t>
                      </m:r>
                    </m:e>
                  </m:d>
                </m:e>
              </m:sPre>
            </m:oMath>
            <w:r w:rsidRPr="005A0DFC">
              <w:rPr>
                <w:rFonts w:ascii="Calibri" w:eastAsia="Calibri" w:hAnsi="Calibri" w:cs="Calibri"/>
                <w:sz w:val="24"/>
                <w:szCs w:val="24"/>
              </w:rPr>
              <w:instrText xml:space="preserve"> </w:instrText>
            </w:r>
            <w:r w:rsidR="009E4297" w:rsidRPr="005A0DFC">
              <w:rPr>
                <w:rFonts w:ascii="Calibri" w:eastAsia="Calibri" w:hAnsi="Calibri" w:cs="Calibri"/>
                <w:sz w:val="24"/>
                <w:szCs w:val="24"/>
              </w:rPr>
              <w:fldChar w:fldCharType="end"/>
            </w:r>
          </w:p>
        </w:tc>
        <w:tc>
          <w:tcPr>
            <w:tcW w:w="849" w:type="dxa"/>
            <w:shd w:val="clear" w:color="auto" w:fill="auto"/>
            <w:vAlign w:val="center"/>
          </w:tcPr>
          <w:p w:rsidR="00ED0FDC" w:rsidRPr="005A0DFC" w:rsidRDefault="00ED0FDC" w:rsidP="00C35CF3">
            <w:pPr>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B25A65" w:rsidRPr="005A0DFC">
              <w:rPr>
                <w:rFonts w:ascii="Calibri" w:eastAsia="Calibri" w:hAnsi="Calibri" w:cs="Calibri"/>
                <w:sz w:val="24"/>
                <w:szCs w:val="24"/>
              </w:rPr>
              <w:t>S</w:t>
            </w:r>
            <w:r w:rsidR="001F4F2C" w:rsidRPr="005A0DFC">
              <w:rPr>
                <w:rFonts w:ascii="Calibri" w:eastAsia="Calibri" w:hAnsi="Calibri" w:cs="Calibri"/>
                <w:sz w:val="24"/>
                <w:szCs w:val="24"/>
              </w:rPr>
              <w:t>1</w:t>
            </w:r>
            <w:r w:rsidR="00C35CF3" w:rsidRPr="005A0DFC">
              <w:rPr>
                <w:rFonts w:ascii="Calibri" w:eastAsia="Calibri" w:hAnsi="Calibri" w:cs="Calibri"/>
                <w:sz w:val="24"/>
                <w:szCs w:val="24"/>
              </w:rPr>
              <w:t>7</w:t>
            </w:r>
            <w:r w:rsidRPr="005A0DFC">
              <w:rPr>
                <w:rFonts w:ascii="Calibri" w:eastAsia="Calibri" w:hAnsi="Calibri" w:cs="Calibri"/>
                <w:sz w:val="24"/>
                <w:szCs w:val="24"/>
              </w:rPr>
              <w:t>)</w:t>
            </w:r>
          </w:p>
        </w:tc>
      </w:tr>
    </w:tbl>
    <w:p w:rsidR="00ED0FDC" w:rsidRPr="005A0DFC" w:rsidRDefault="00B01F16" w:rsidP="00B25A65">
      <w:pPr>
        <w:spacing w:line="480" w:lineRule="auto"/>
        <w:jc w:val="both"/>
        <w:rPr>
          <w:rFonts w:ascii="Calibri" w:eastAsia="Calibri" w:hAnsi="Calibri" w:cs="Calibri"/>
          <w:sz w:val="24"/>
          <w:szCs w:val="24"/>
        </w:rPr>
      </w:pPr>
      <w:r w:rsidRPr="005A0DFC">
        <w:rPr>
          <w:rFonts w:ascii="Calibri" w:eastAsia="Calibri" w:hAnsi="Calibri" w:cs="Calibri"/>
          <w:sz w:val="24"/>
          <w:szCs w:val="24"/>
        </w:rPr>
        <w:t>A</w:t>
      </w:r>
      <w:r w:rsidR="007C6819" w:rsidRPr="005A0DFC">
        <w:rPr>
          <w:rFonts w:ascii="Calibri" w:eastAsia="Calibri" w:hAnsi="Calibri" w:cs="Calibri"/>
          <w:sz w:val="24"/>
          <w:szCs w:val="24"/>
        </w:rPr>
        <w:t>n analogous</w:t>
      </w:r>
      <w:r w:rsidRPr="005A0DFC">
        <w:rPr>
          <w:rFonts w:ascii="Calibri" w:eastAsia="Calibri" w:hAnsi="Calibri" w:cs="Calibri"/>
          <w:sz w:val="24"/>
          <w:szCs w:val="24"/>
        </w:rPr>
        <w:t xml:space="preserve"> equation holds for the </w:t>
      </w:r>
      <w:r w:rsidR="00A41D6F" w:rsidRPr="005A0DFC">
        <w:rPr>
          <w:rFonts w:ascii="Calibri" w:eastAsia="Calibri" w:hAnsi="Calibri" w:cs="Calibri"/>
          <w:sz w:val="24"/>
          <w:szCs w:val="24"/>
        </w:rPr>
        <w:t>auxiliary</w:t>
      </w:r>
      <w:r w:rsidRPr="005A0DFC">
        <w:rPr>
          <w:rFonts w:ascii="Calibri" w:eastAsia="Calibri" w:hAnsi="Calibri" w:cs="Calibri"/>
          <w:sz w:val="24"/>
          <w:szCs w:val="24"/>
        </w:rPr>
        <w:t xml:space="preserve"> study. </w:t>
      </w:r>
      <w:r w:rsidR="00ED0FDC" w:rsidRPr="005A0DFC">
        <w:rPr>
          <w:rFonts w:ascii="Calibri" w:eastAsia="Calibri" w:hAnsi="Calibri" w:cs="Calibri"/>
          <w:sz w:val="24"/>
          <w:szCs w:val="24"/>
        </w:rPr>
        <w:t xml:space="preserve">The </w:t>
      </w:r>
      <w:r w:rsidR="00A41D6F" w:rsidRPr="005A0DFC">
        <w:rPr>
          <w:rFonts w:ascii="Calibri" w:eastAsia="Calibri" w:hAnsi="Calibri" w:cs="Calibri"/>
          <w:sz w:val="24"/>
          <w:szCs w:val="24"/>
        </w:rPr>
        <w:t xml:space="preserve">contemporary lung dose </w:t>
      </w:r>
      <w:r w:rsidR="00ED0FDC" w:rsidRPr="005A0DFC">
        <w:rPr>
          <w:rFonts w:ascii="Calibri" w:eastAsia="Calibri" w:hAnsi="Calibri" w:cs="Calibri"/>
          <w:position w:val="-14"/>
          <w:sz w:val="24"/>
          <w:szCs w:val="24"/>
        </w:rPr>
        <w:object w:dxaOrig="999" w:dyaOrig="400">
          <v:shape id="_x0000_i1107" type="#_x0000_t75" style="width:50.25pt;height:21.05pt" o:ole="">
            <v:imagedata r:id="rId174" o:title=""/>
          </v:shape>
          <o:OLEObject Type="Embed" ProgID="Equation.3" ShapeID="_x0000_i1107" DrawAspect="Content" ObjectID="_1558781742" r:id="rId175"/>
        </w:object>
      </w:r>
      <w:r w:rsidR="00ED0FDC" w:rsidRPr="005A0DFC">
        <w:rPr>
          <w:rFonts w:ascii="Calibri" w:eastAsia="Calibri" w:hAnsi="Calibri" w:cs="Calibri"/>
          <w:sz w:val="24"/>
          <w:szCs w:val="24"/>
        </w:rPr>
        <w:t xml:space="preserve"> </w:t>
      </w:r>
      <w:r w:rsidR="009E4297" w:rsidRPr="005A0DFC">
        <w:rPr>
          <w:rFonts w:ascii="Calibri" w:eastAsia="Calibri" w:hAnsi="Calibri" w:cs="Calibri"/>
          <w:sz w:val="24"/>
          <w:szCs w:val="24"/>
        </w:rPr>
        <w:fldChar w:fldCharType="begin"/>
      </w:r>
      <w:r w:rsidR="00ED0FDC" w:rsidRPr="005A0DFC">
        <w:rPr>
          <w:rFonts w:ascii="Calibri" w:eastAsia="Calibri" w:hAnsi="Calibri" w:cs="Calibri"/>
          <w:sz w:val="24"/>
          <w:szCs w:val="24"/>
        </w:rPr>
        <w:instrText xml:space="preserve"> QUOTE </w:instrText>
      </w:r>
      <m:oMath>
        <m:sPre>
          <m:sPrePr>
            <m:ctrlPr>
              <w:rPr>
                <w:rFonts w:ascii="Cambria Math" w:eastAsia="Calibri" w:hAnsi="Cambria Math" w:cs="Times New Roman"/>
                <w:i/>
                <w:sz w:val="28"/>
              </w:rPr>
            </m:ctrlPr>
          </m:sPrePr>
          <m:sub/>
          <m:sup/>
          <m:e>
            <m:sSubSup>
              <m:sSubSupPr>
                <m:ctrlPr>
                  <w:rPr>
                    <w:rFonts w:ascii="Cambria Math" w:eastAsia="Calibri" w:hAnsi="Cambria Math" w:cs="Times New Roman"/>
                    <w:i/>
                    <w:sz w:val="28"/>
                  </w:rPr>
                </m:ctrlPr>
              </m:sSubSupPr>
              <m:e>
                <m:r>
                  <m:rPr>
                    <m:sty m:val="p"/>
                  </m:rPr>
                  <w:rPr>
                    <w:rFonts w:ascii="Cambria Math" w:eastAsia="Calibri" w:hAnsi="Cambria Math" w:cs="Times New Roman"/>
                    <w:sz w:val="28"/>
                  </w:rPr>
                  <m:t>a</m:t>
                </m:r>
              </m:e>
              <m:sub>
                <m:r>
                  <m:rPr>
                    <m:sty m:val="p"/>
                  </m:rPr>
                  <w:rPr>
                    <w:rFonts w:ascii="Cambria Math" w:eastAsia="Calibri" w:hAnsi="Cambria Math" w:cs="Times New Roman"/>
                    <w:sz w:val="28"/>
                  </w:rPr>
                  <m:t>lungs, fit</m:t>
                </m:r>
              </m:sub>
              <m:sup>
                <m:r>
                  <m:rPr>
                    <m:sty m:val="p"/>
                  </m:rPr>
                  <w:rPr>
                    <w:rFonts w:ascii="Cambria Math" w:eastAsia="Calibri" w:hAnsi="Cambria Math" w:cs="Times New Roman"/>
                    <w:sz w:val="28"/>
                  </w:rPr>
                  <m:t>NP, main</m:t>
                </m:r>
              </m:sup>
            </m:sSubSup>
            <m:d>
              <m:dPr>
                <m:ctrlPr>
                  <w:rPr>
                    <w:rFonts w:ascii="Cambria Math" w:eastAsia="Calibri" w:hAnsi="Cambria Math" w:cs="Times New Roman"/>
                    <w:i/>
                    <w:sz w:val="28"/>
                  </w:rPr>
                </m:ctrlPr>
              </m:dPr>
              <m:e>
                <m:r>
                  <m:rPr>
                    <m:sty m:val="p"/>
                  </m:rPr>
                  <w:rPr>
                    <w:rFonts w:ascii="Cambria Math" w:eastAsia="Calibri" w:hAnsi="Cambria Math" w:cs="Times New Roman"/>
                    <w:sz w:val="28"/>
                  </w:rPr>
                  <m:t>t</m:t>
                </m:r>
              </m:e>
            </m:d>
            <m:r>
              <m:rPr>
                <m:sty m:val="p"/>
              </m:rPr>
              <w:rPr>
                <w:rFonts w:ascii="Cambria Math" w:eastAsia="Calibri" w:hAnsi="Cambria Math" w:cs="Times New Roman"/>
                <w:sz w:val="28"/>
              </w:rPr>
              <m:t xml:space="preserve"> </m:t>
            </m:r>
          </m:e>
        </m:sPre>
      </m:oMath>
      <w:r w:rsidR="00ED0FDC" w:rsidRPr="005A0DFC">
        <w:rPr>
          <w:rFonts w:ascii="Calibri" w:eastAsia="Calibri" w:hAnsi="Calibri" w:cs="Calibri"/>
          <w:sz w:val="24"/>
          <w:szCs w:val="24"/>
        </w:rPr>
        <w:instrText xml:space="preserve"> </w:instrText>
      </w:r>
      <w:r w:rsidR="009E4297" w:rsidRPr="005A0DFC">
        <w:rPr>
          <w:rFonts w:ascii="Calibri" w:eastAsia="Calibri" w:hAnsi="Calibri" w:cs="Calibri"/>
          <w:sz w:val="24"/>
          <w:szCs w:val="24"/>
        </w:rPr>
        <w:fldChar w:fldCharType="end"/>
      </w:r>
      <w:r w:rsidR="00ED0FDC" w:rsidRPr="005A0DFC">
        <w:rPr>
          <w:rFonts w:ascii="Calibri" w:eastAsia="Calibri" w:hAnsi="Calibri" w:cs="Calibri"/>
          <w:sz w:val="24"/>
          <w:szCs w:val="24"/>
        </w:rPr>
        <w:t xml:space="preserve">is derived from an exponential fit (least square method; Solver, </w:t>
      </w:r>
      <w:r w:rsidR="00ED0FDC" w:rsidRPr="005A0DFC">
        <w:rPr>
          <w:rFonts w:ascii="Calibri" w:eastAsia="Calibri" w:hAnsi="Calibri" w:cs="Calibri"/>
          <w:color w:val="363636"/>
          <w:sz w:val="24"/>
        </w:rPr>
        <w:t>Frontline Systems, Inc., Incline Village, USA)</w:t>
      </w:r>
      <w:r w:rsidR="00D74B73" w:rsidRPr="005A0DFC">
        <w:rPr>
          <w:rFonts w:ascii="Calibri" w:eastAsia="Calibri" w:hAnsi="Calibri" w:cs="Calibri"/>
          <w:sz w:val="24"/>
          <w:szCs w:val="24"/>
        </w:rPr>
        <w:t xml:space="preserve"> using two term</w:t>
      </w:r>
    </w:p>
    <w:tbl>
      <w:tblPr>
        <w:tblW w:w="0" w:type="auto"/>
        <w:tblBorders>
          <w:insideH w:val="single" w:sz="4" w:space="0" w:color="000000"/>
        </w:tblBorders>
        <w:tblLook w:val="04A0" w:firstRow="1" w:lastRow="0" w:firstColumn="1" w:lastColumn="0" w:noHBand="0" w:noVBand="1"/>
      </w:tblPr>
      <w:tblGrid>
        <w:gridCol w:w="534"/>
        <w:gridCol w:w="8079"/>
        <w:gridCol w:w="849"/>
      </w:tblGrid>
      <w:tr w:rsidR="00D74B73" w:rsidRPr="005A0DFC" w:rsidTr="001F4F2C">
        <w:trPr>
          <w:trHeight w:val="1196"/>
        </w:trPr>
        <w:tc>
          <w:tcPr>
            <w:tcW w:w="534" w:type="dxa"/>
            <w:shd w:val="clear" w:color="auto" w:fill="auto"/>
            <w:vAlign w:val="center"/>
          </w:tcPr>
          <w:p w:rsidR="00D74B73" w:rsidRPr="005A0DFC" w:rsidRDefault="00D74B73" w:rsidP="001F4F2C">
            <w:pPr>
              <w:rPr>
                <w:rFonts w:ascii="Calibri" w:eastAsia="Calibri" w:hAnsi="Calibri" w:cs="Calibri"/>
                <w:sz w:val="24"/>
                <w:szCs w:val="24"/>
              </w:rPr>
            </w:pPr>
          </w:p>
        </w:tc>
        <w:tc>
          <w:tcPr>
            <w:tcW w:w="8079" w:type="dxa"/>
            <w:shd w:val="clear" w:color="auto" w:fill="auto"/>
            <w:vAlign w:val="center"/>
          </w:tcPr>
          <w:p w:rsidR="00D74B73" w:rsidRPr="005A0DFC" w:rsidRDefault="00D74B73" w:rsidP="00F22CFB">
            <w:pPr>
              <w:spacing w:line="480" w:lineRule="auto"/>
              <w:jc w:val="center"/>
              <w:rPr>
                <w:rFonts w:ascii="Calibri" w:eastAsia="Calibri" w:hAnsi="Calibri" w:cs="Calibri"/>
                <w:sz w:val="24"/>
                <w:szCs w:val="24"/>
              </w:rPr>
            </w:pPr>
            <w:r w:rsidRPr="005A0DFC">
              <w:rPr>
                <w:rFonts w:ascii="Calibri" w:eastAsia="Calibri" w:hAnsi="Calibri" w:cs="Calibri"/>
                <w:position w:val="-32"/>
                <w:sz w:val="24"/>
                <w:szCs w:val="24"/>
              </w:rPr>
              <w:object w:dxaOrig="4640" w:dyaOrig="760">
                <v:shape id="_x0000_i1108" type="#_x0000_t75" style="width:290.05pt;height:47.55pt" o:ole="">
                  <v:imagedata r:id="rId176" o:title=""/>
                </v:shape>
                <o:OLEObject Type="Embed" ProgID="Equation.3" ShapeID="_x0000_i1108" DrawAspect="Content" ObjectID="_1558781743" r:id="rId177"/>
              </w:object>
            </w:r>
            <w:r w:rsidRPr="005A0DFC">
              <w:rPr>
                <w:rFonts w:ascii="Calibri" w:eastAsia="Calibri" w:hAnsi="Calibri" w:cs="Calibri"/>
                <w:sz w:val="24"/>
                <w:szCs w:val="24"/>
              </w:rPr>
              <w:t xml:space="preserve">  </w:t>
            </w:r>
            <w:r w:rsidR="009E4297" w:rsidRPr="005A0DFC">
              <w:rPr>
                <w:rFonts w:ascii="Calibri" w:eastAsia="Calibri" w:hAnsi="Calibri" w:cs="Calibri"/>
                <w:sz w:val="24"/>
                <w:szCs w:val="24"/>
              </w:rPr>
              <w:fldChar w:fldCharType="begin"/>
            </w:r>
            <w:r w:rsidRPr="005A0DFC">
              <w:rPr>
                <w:rFonts w:ascii="Calibri" w:eastAsia="Calibri" w:hAnsi="Calibri" w:cs="Calibri"/>
                <w:sz w:val="24"/>
                <w:szCs w:val="24"/>
              </w:rPr>
              <w:instrText xml:space="preserve"> QUOTE </w:instrText>
            </w:r>
            <m:oMath>
              <m:r>
                <m:rPr>
                  <m:sty m:val="p"/>
                </m:rPr>
                <w:rPr>
                  <w:rFonts w:ascii="Cambria Math" w:eastAsia="Calibri" w:hAnsi="Cambria Math" w:cs="Times New Roman"/>
                  <w:sz w:val="28"/>
                </w:rPr>
                <m:t xml:space="preserve">- </m:t>
              </m:r>
              <m:sPre>
                <m:sPrePr>
                  <m:ctrlPr>
                    <w:rPr>
                      <w:rFonts w:ascii="Cambria Math" w:eastAsia="Calibri" w:hAnsi="Cambria Math" w:cs="Times New Roman"/>
                      <w:i/>
                      <w:sz w:val="28"/>
                    </w:rPr>
                  </m:ctrlPr>
                </m:sPrePr>
                <m:sub/>
                <m:sup/>
                <m:e>
                  <m:sSubSup>
                    <m:sSubSupPr>
                      <m:ctrlPr>
                        <w:rPr>
                          <w:rFonts w:ascii="Cambria Math" w:eastAsia="Calibri" w:hAnsi="Cambria Math" w:cs="Times New Roman"/>
                          <w:i/>
                          <w:sz w:val="28"/>
                        </w:rPr>
                      </m:ctrlPr>
                    </m:sSubSupPr>
                    <m:e>
                      <m:r>
                        <m:rPr>
                          <m:sty m:val="p"/>
                        </m:rPr>
                        <w:rPr>
                          <w:rFonts w:ascii="Cambria Math" w:eastAsia="Calibri" w:hAnsi="Cambria Math" w:cs="Times New Roman"/>
                          <w:sz w:val="28"/>
                        </w:rPr>
                        <m:t>a</m:t>
                      </m:r>
                    </m:e>
                    <m:sub>
                      <m:r>
                        <m:rPr>
                          <m:sty m:val="p"/>
                        </m:rPr>
                        <w:rPr>
                          <w:rFonts w:ascii="Cambria Math" w:eastAsia="Calibri" w:hAnsi="Cambria Math" w:cs="Times New Roman"/>
                          <w:sz w:val="28"/>
                        </w:rPr>
                        <m:t>lungs, fit</m:t>
                      </m:r>
                    </m:sub>
                    <m:sup>
                      <m:r>
                        <m:rPr>
                          <m:sty m:val="p"/>
                        </m:rPr>
                        <w:rPr>
                          <w:rFonts w:ascii="Cambria Math" w:eastAsia="Calibri" w:hAnsi="Cambria Math" w:cs="Times New Roman"/>
                          <w:sz w:val="28"/>
                        </w:rPr>
                        <m:t>main</m:t>
                      </m:r>
                    </m:sup>
                  </m:sSubSup>
                  <m:d>
                    <m:dPr>
                      <m:ctrlPr>
                        <w:rPr>
                          <w:rFonts w:ascii="Cambria Math" w:eastAsia="Calibri" w:hAnsi="Cambria Math" w:cs="Times New Roman"/>
                          <w:i/>
                          <w:sz w:val="28"/>
                        </w:rPr>
                      </m:ctrlPr>
                    </m:dPr>
                    <m:e>
                      <m:r>
                        <m:rPr>
                          <m:sty m:val="p"/>
                        </m:rPr>
                        <w:rPr>
                          <w:rFonts w:ascii="Cambria Math" w:eastAsia="Calibri" w:hAnsi="Cambria Math" w:cs="Times New Roman"/>
                          <w:sz w:val="28"/>
                        </w:rPr>
                        <m:t>t</m:t>
                      </m:r>
                    </m:e>
                  </m:d>
                </m:e>
              </m:sPre>
            </m:oMath>
            <w:r w:rsidRPr="005A0DFC">
              <w:rPr>
                <w:rFonts w:ascii="Calibri" w:eastAsia="Calibri" w:hAnsi="Calibri" w:cs="Calibri"/>
                <w:sz w:val="24"/>
                <w:szCs w:val="24"/>
              </w:rPr>
              <w:instrText xml:space="preserve"> </w:instrText>
            </w:r>
            <w:r w:rsidR="009E4297" w:rsidRPr="005A0DFC">
              <w:rPr>
                <w:rFonts w:ascii="Calibri" w:eastAsia="Calibri" w:hAnsi="Calibri" w:cs="Calibri"/>
                <w:sz w:val="24"/>
                <w:szCs w:val="24"/>
              </w:rPr>
              <w:fldChar w:fldCharType="end"/>
            </w:r>
          </w:p>
        </w:tc>
        <w:tc>
          <w:tcPr>
            <w:tcW w:w="849" w:type="dxa"/>
            <w:shd w:val="clear" w:color="auto" w:fill="auto"/>
            <w:vAlign w:val="center"/>
          </w:tcPr>
          <w:p w:rsidR="00D74B73" w:rsidRPr="005A0DFC" w:rsidRDefault="00D74B73" w:rsidP="00C35CF3">
            <w:pPr>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38511B" w:rsidRPr="005A0DFC">
              <w:rPr>
                <w:rFonts w:ascii="Calibri" w:eastAsia="Calibri" w:hAnsi="Calibri" w:cs="Calibri"/>
                <w:sz w:val="24"/>
                <w:szCs w:val="24"/>
              </w:rPr>
              <w:t>S</w:t>
            </w:r>
            <w:r w:rsidR="001F4F2C" w:rsidRPr="005A0DFC">
              <w:rPr>
                <w:rFonts w:ascii="Calibri" w:eastAsia="Calibri" w:hAnsi="Calibri" w:cs="Calibri"/>
                <w:sz w:val="24"/>
                <w:szCs w:val="24"/>
              </w:rPr>
              <w:t>1</w:t>
            </w:r>
            <w:r w:rsidR="00C35CF3" w:rsidRPr="005A0DFC">
              <w:rPr>
                <w:rFonts w:ascii="Calibri" w:eastAsia="Calibri" w:hAnsi="Calibri" w:cs="Calibri"/>
                <w:sz w:val="24"/>
                <w:szCs w:val="24"/>
              </w:rPr>
              <w:t>8</w:t>
            </w:r>
            <w:r w:rsidRPr="005A0DFC">
              <w:rPr>
                <w:rFonts w:ascii="Calibri" w:eastAsia="Calibri" w:hAnsi="Calibri" w:cs="Calibri"/>
                <w:sz w:val="24"/>
                <w:szCs w:val="24"/>
              </w:rPr>
              <w:t>)</w:t>
            </w:r>
          </w:p>
        </w:tc>
      </w:tr>
    </w:tbl>
    <w:p w:rsidR="00ED0FDC" w:rsidRPr="005A0DFC" w:rsidRDefault="00ED0FDC" w:rsidP="00ED0FDC">
      <w:pPr>
        <w:spacing w:line="480" w:lineRule="auto"/>
        <w:rPr>
          <w:rFonts w:ascii="Calibri" w:eastAsia="Calibri" w:hAnsi="Calibri" w:cs="Calibri"/>
          <w:sz w:val="24"/>
          <w:szCs w:val="24"/>
        </w:rPr>
      </w:pPr>
      <w:r w:rsidRPr="005A0DFC">
        <w:rPr>
          <w:rFonts w:ascii="Calibri" w:eastAsia="Calibri" w:hAnsi="Calibri" w:cs="Calibri"/>
          <w:sz w:val="24"/>
          <w:szCs w:val="24"/>
        </w:rPr>
        <w:t xml:space="preserve">as shown in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Pr="005A0DFC">
        <w:rPr>
          <w:rFonts w:ascii="Calibri" w:eastAsia="Calibri" w:hAnsi="Calibri" w:cs="Calibri"/>
          <w:sz w:val="24"/>
          <w:szCs w:val="24"/>
        </w:rPr>
        <w:t xml:space="preserve"> S</w:t>
      </w:r>
      <w:r w:rsidR="00B63FDE" w:rsidRPr="005A0DFC">
        <w:rPr>
          <w:rFonts w:ascii="Calibri" w:eastAsia="Calibri" w:hAnsi="Calibri" w:cs="Calibri"/>
          <w:sz w:val="24"/>
          <w:szCs w:val="24"/>
        </w:rPr>
        <w:t>6</w:t>
      </w:r>
      <w:r w:rsidRPr="005A0DFC">
        <w:rPr>
          <w:rFonts w:ascii="Calibri" w:eastAsia="Calibri" w:hAnsi="Calibri" w:cs="Calibri"/>
          <w:sz w:val="24"/>
          <w:szCs w:val="24"/>
        </w:rPr>
        <w:t>.</w:t>
      </w:r>
    </w:p>
    <w:p w:rsidR="00ED0FDC" w:rsidRPr="005A0DFC" w:rsidRDefault="00ED0FDC" w:rsidP="00ED0FDC">
      <w:pPr>
        <w:spacing w:line="480" w:lineRule="auto"/>
        <w:jc w:val="center"/>
        <w:rPr>
          <w:rFonts w:ascii="Calibri" w:eastAsia="Calibri" w:hAnsi="Calibri" w:cs="Times New Roman"/>
        </w:rPr>
      </w:pPr>
      <w:r w:rsidRPr="005A0DFC">
        <w:rPr>
          <w:rFonts w:ascii="Calibri" w:eastAsia="Calibri" w:hAnsi="Calibri" w:cs="Times New Roman"/>
        </w:rPr>
        <w:object w:dxaOrig="5897" w:dyaOrig="4139">
          <v:shape id="_x0000_i1109" type="#_x0000_t75" style="width:294.8pt;height:206.5pt" o:ole="">
            <v:imagedata r:id="rId178" o:title=""/>
          </v:shape>
          <o:OLEObject Type="Embed" ProgID="Prism5.Document" ShapeID="_x0000_i1109" DrawAspect="Content" ObjectID="_1558781744" r:id="rId179"/>
        </w:object>
      </w:r>
    </w:p>
    <w:p w:rsidR="00ED0FDC" w:rsidRPr="005A0DFC" w:rsidRDefault="00ED0FDC" w:rsidP="0038511B">
      <w:pPr>
        <w:spacing w:line="480" w:lineRule="auto"/>
        <w:jc w:val="both"/>
        <w:rPr>
          <w:rFonts w:ascii="Calibri" w:eastAsia="Calibri" w:hAnsi="Calibri" w:cs="Times New Roman"/>
          <w:sz w:val="24"/>
        </w:rPr>
      </w:pPr>
      <w:r w:rsidRPr="005A0DFC">
        <w:rPr>
          <w:rFonts w:ascii="Calibri" w:eastAsia="Calibri" w:hAnsi="Calibri" w:cs="Times New Roman"/>
          <w:b/>
          <w:sz w:val="24"/>
        </w:rPr>
        <w:t>Figure S</w:t>
      </w:r>
      <w:r w:rsidR="00922D49" w:rsidRPr="005A0DFC">
        <w:rPr>
          <w:rFonts w:ascii="Calibri" w:eastAsia="Calibri" w:hAnsi="Calibri" w:cs="Times New Roman"/>
          <w:b/>
          <w:sz w:val="24"/>
        </w:rPr>
        <w:t>6</w:t>
      </w:r>
      <w:r w:rsidRPr="005A0DFC">
        <w:rPr>
          <w:rFonts w:ascii="Calibri" w:eastAsia="Calibri" w:hAnsi="Calibri" w:cs="Times New Roman"/>
          <w:b/>
          <w:sz w:val="24"/>
        </w:rPr>
        <w:t>:</w:t>
      </w:r>
      <w:r w:rsidRPr="005A0DFC">
        <w:rPr>
          <w:rFonts w:ascii="Calibri" w:eastAsia="Calibri" w:hAnsi="Calibri" w:cs="Times New Roman"/>
          <w:sz w:val="24"/>
        </w:rPr>
        <w:t xml:space="preserve"> Retention of total lungs (</w:t>
      </w:r>
      <w:r w:rsidR="00A41D6F" w:rsidRPr="005A0DFC">
        <w:rPr>
          <w:rFonts w:ascii="Calibri" w:eastAsia="Calibri" w:hAnsi="Calibri" w:cs="Times New Roman"/>
          <w:sz w:val="24"/>
        </w:rPr>
        <w:t xml:space="preserve">contemporary total lung dose, </w:t>
      </w:r>
      <w:r w:rsidRPr="005A0DFC">
        <w:rPr>
          <w:rFonts w:ascii="Calibri" w:eastAsia="Calibri" w:hAnsi="Calibri" w:cs="Times New Roman"/>
          <w:sz w:val="24"/>
        </w:rPr>
        <w:t xml:space="preserve">including BAL) and a </w:t>
      </w:r>
      <w:r w:rsidR="00221C3E" w:rsidRPr="005A0DFC">
        <w:rPr>
          <w:rFonts w:ascii="Calibri" w:eastAsia="Calibri" w:hAnsi="Calibri" w:cs="Times New Roman"/>
          <w:sz w:val="24"/>
        </w:rPr>
        <w:t>double</w:t>
      </w:r>
      <w:r w:rsidRPr="005A0DFC">
        <w:rPr>
          <w:rFonts w:ascii="Calibri" w:eastAsia="Calibri" w:hAnsi="Calibri" w:cs="Times New Roman"/>
          <w:sz w:val="24"/>
        </w:rPr>
        <w:t xml:space="preserve"> exponential fit (least square method); fit parameters are given (least square sum is 0.00369). </w:t>
      </w:r>
    </w:p>
    <w:p w:rsidR="00384280" w:rsidRPr="005A0DFC" w:rsidRDefault="00384280" w:rsidP="00ED0FDC">
      <w:pPr>
        <w:spacing w:line="480" w:lineRule="auto"/>
        <w:rPr>
          <w:rFonts w:ascii="Calibri" w:eastAsia="Calibri" w:hAnsi="Calibri" w:cs="Calibri"/>
        </w:rPr>
      </w:pPr>
    </w:p>
    <w:p w:rsidR="00ED0FDC" w:rsidRPr="005A0DFC" w:rsidRDefault="00ED0FDC" w:rsidP="0038511B">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Having derived an estimate for the fraction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5426CA" w:rsidRPr="005A0DFC">
        <w:rPr>
          <w:rFonts w:ascii="Calibri" w:eastAsia="Calibri" w:hAnsi="Calibri" w:cs="Calibri"/>
          <w:sz w:val="24"/>
          <w:szCs w:val="24"/>
        </w:rPr>
        <w:t>-</w:t>
      </w:r>
      <w:r w:rsidRPr="005A0DFC">
        <w:rPr>
          <w:rFonts w:ascii="Calibri" w:eastAsia="Calibri" w:hAnsi="Calibri" w:cs="Calibri"/>
          <w:sz w:val="24"/>
          <w:szCs w:val="24"/>
        </w:rPr>
        <w:t xml:space="preserve">ions in the body we can further estimate the distribution of these ions among the various organs with help of the data obtained in the auxiliary study, which yields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A41D6F" w:rsidP="001F4F2C">
            <w:pPr>
              <w:spacing w:after="0" w:line="360" w:lineRule="auto"/>
              <w:jc w:val="center"/>
              <w:rPr>
                <w:rFonts w:cs="Calibri"/>
                <w:sz w:val="24"/>
                <w:szCs w:val="24"/>
              </w:rPr>
            </w:pPr>
            <w:r w:rsidRPr="005A0DFC">
              <w:rPr>
                <w:rFonts w:cs="Calibri"/>
                <w:position w:val="-32"/>
                <w:sz w:val="24"/>
                <w:szCs w:val="24"/>
              </w:rPr>
              <w:object w:dxaOrig="3300" w:dyaOrig="760">
                <v:shape id="_x0000_i1110" type="#_x0000_t75" style="width:204.45pt;height:47.55pt" o:ole="">
                  <v:imagedata r:id="rId180" o:title=""/>
                </v:shape>
                <o:OLEObject Type="Embed" ProgID="Equation.3" ShapeID="_x0000_i1110" DrawAspect="Content" ObjectID="_1558781745" r:id="rId181"/>
              </w:object>
            </w:r>
            <w:r w:rsidR="0033008E" w:rsidRPr="005A0DFC">
              <w:rPr>
                <w:rFonts w:cs="Calibri"/>
                <w:sz w:val="24"/>
                <w:szCs w:val="24"/>
              </w:rPr>
              <w:t>.</w:t>
            </w:r>
          </w:p>
        </w:tc>
        <w:tc>
          <w:tcPr>
            <w:tcW w:w="864"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1</w:t>
            </w:r>
            <w:r w:rsidR="00C35CF3" w:rsidRPr="005A0DFC">
              <w:rPr>
                <w:rFonts w:cs="Calibri"/>
                <w:sz w:val="24"/>
                <w:szCs w:val="24"/>
              </w:rPr>
              <w:t>9</w:t>
            </w:r>
            <w:r w:rsidRPr="005A0DFC">
              <w:rPr>
                <w:rFonts w:cs="Calibri"/>
                <w:sz w:val="24"/>
                <w:szCs w:val="24"/>
              </w:rPr>
              <w:t>)</w:t>
            </w:r>
          </w:p>
        </w:tc>
      </w:tr>
    </w:tbl>
    <w:p w:rsidR="00ED0FDC" w:rsidRPr="005A0DFC" w:rsidRDefault="00ED0FDC" w:rsidP="0038511B">
      <w:pPr>
        <w:spacing w:line="480" w:lineRule="auto"/>
        <w:jc w:val="both"/>
        <w:rPr>
          <w:rFonts w:ascii="Calibri" w:eastAsia="Calibri" w:hAnsi="Calibri" w:cs="Calibri"/>
          <w:sz w:val="24"/>
        </w:rPr>
      </w:pPr>
      <w:r w:rsidRPr="005A0DFC">
        <w:rPr>
          <w:rFonts w:ascii="Calibri" w:eastAsia="Calibri" w:hAnsi="Calibri" w:cs="Calibri"/>
          <w:sz w:val="24"/>
          <w:szCs w:val="24"/>
        </w:rPr>
        <w:t xml:space="preserve">In order to determine 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fraction for each organ in the main study, the ionic </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0033008E" w:rsidRPr="005A0DFC">
        <w:rPr>
          <w:rFonts w:ascii="Calibri" w:eastAsia="Times New Roman" w:hAnsi="Calibri" w:cs="Calibri"/>
          <w:sz w:val="24"/>
          <w:szCs w:val="24"/>
          <w:lang w:eastAsia="de-DE"/>
        </w:rPr>
        <w:t>-</w:t>
      </w:r>
      <w:r w:rsidRPr="005A0DFC">
        <w:rPr>
          <w:rFonts w:ascii="Calibri" w:eastAsia="Calibri" w:hAnsi="Calibri" w:cs="Calibri"/>
          <w:sz w:val="24"/>
          <w:szCs w:val="24"/>
        </w:rPr>
        <w:t xml:space="preserve">fraction in organ “i” </w:t>
      </w:r>
      <w:r w:rsidRPr="005A0DFC">
        <w:rPr>
          <w:rFonts w:ascii="Calibri" w:eastAsia="Calibri" w:hAnsi="Calibri" w:cs="Calibri"/>
          <w:position w:val="-14"/>
          <w:sz w:val="24"/>
          <w:szCs w:val="24"/>
        </w:rPr>
        <w:object w:dxaOrig="1160" w:dyaOrig="400">
          <v:shape id="_x0000_i1111" type="#_x0000_t75" style="width:57.75pt;height:21.05pt" o:ole="">
            <v:imagedata r:id="rId182" o:title=""/>
          </v:shape>
          <o:OLEObject Type="Embed" ProgID="Equation.3" ShapeID="_x0000_i1111" DrawAspect="Content" ObjectID="_1558781746" r:id="rId183"/>
        </w:object>
      </w:r>
      <w:r w:rsidRPr="005A0DFC">
        <w:rPr>
          <w:rFonts w:ascii="Calibri" w:eastAsia="Calibri" w:hAnsi="Calibri" w:cs="Calibri"/>
          <w:sz w:val="24"/>
          <w:szCs w:val="24"/>
        </w:rPr>
        <w:t xml:space="preserve"> is subtracted from the total measured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33008E" w:rsidRPr="005A0DFC">
        <w:rPr>
          <w:rFonts w:ascii="Calibri" w:eastAsia="Calibri" w:hAnsi="Calibri" w:cs="Calibri"/>
          <w:sz w:val="24"/>
          <w:szCs w:val="24"/>
        </w:rPr>
        <w:t>-</w:t>
      </w:r>
      <w:r w:rsidRPr="005A0DFC">
        <w:rPr>
          <w:rFonts w:ascii="Calibri" w:eastAsia="Calibri" w:hAnsi="Calibri" w:cs="Calibri"/>
          <w:sz w:val="24"/>
          <w:szCs w:val="24"/>
        </w:rPr>
        <w:t xml:space="preserve">activity of that organ </w:t>
      </w:r>
      <w:r w:rsidRPr="005A0DFC">
        <w:rPr>
          <w:rFonts w:ascii="Calibri" w:eastAsia="Calibri" w:hAnsi="Calibri" w:cs="Calibri"/>
          <w:position w:val="-14"/>
          <w:sz w:val="24"/>
          <w:szCs w:val="24"/>
        </w:rPr>
        <w:object w:dxaOrig="1140" w:dyaOrig="400">
          <v:shape id="_x0000_i1112" type="#_x0000_t75" style="width:57.05pt;height:21.05pt" o:ole="">
            <v:imagedata r:id="rId184" o:title=""/>
          </v:shape>
          <o:OLEObject Type="Embed" ProgID="Equation.3" ShapeID="_x0000_i1112" DrawAspect="Content" ObjectID="_1558781747" r:id="rId185"/>
        </w:object>
      </w:r>
      <w:r w:rsidRPr="005A0DFC">
        <w:rPr>
          <w:rFonts w:ascii="Calibri" w:eastAsia="Calibri" w:hAnsi="Calibri" w:cs="Calibri"/>
          <w:sz w:val="24"/>
          <w:szCs w:val="24"/>
        </w:rPr>
        <w:t xml:space="preserve"> </w:t>
      </w:r>
      <w:r w:rsidR="009E4297" w:rsidRPr="005A0DFC">
        <w:rPr>
          <w:rFonts w:ascii="Calibri" w:eastAsia="Calibri" w:hAnsi="Calibri" w:cs="Calibri"/>
          <w:sz w:val="28"/>
        </w:rPr>
        <w:fldChar w:fldCharType="begin"/>
      </w:r>
      <w:r w:rsidRPr="005A0DFC">
        <w:rPr>
          <w:rFonts w:ascii="Calibri" w:eastAsia="Calibri" w:hAnsi="Calibri" w:cs="Calibri"/>
          <w:sz w:val="28"/>
        </w:rPr>
        <w:instrText xml:space="preserve"> QUOTE </w:instrText>
      </w:r>
      <m:oMath>
        <m:sSubSup>
          <m:sSubSupPr>
            <m:ctrlPr>
              <w:rPr>
                <w:rFonts w:ascii="Cambria Math" w:eastAsia="Calibri" w:hAnsi="Cambria Math" w:cs="Times New Roman"/>
                <w:i/>
                <w:sz w:val="28"/>
              </w:rPr>
            </m:ctrlPr>
          </m:sSubSupPr>
          <m:e>
            <m:r>
              <m:rPr>
                <m:sty m:val="p"/>
              </m:rPr>
              <w:rPr>
                <w:rFonts w:ascii="Cambria Math" w:eastAsia="Calibri" w:hAnsi="Cambria Math" w:cs="Times New Roman"/>
                <w:sz w:val="28"/>
              </w:rPr>
              <m:t>a</m:t>
            </m:r>
          </m:e>
          <m:sub>
            <m:r>
              <m:rPr>
                <m:sty m:val="p"/>
              </m:rPr>
              <w:rPr>
                <w:rFonts w:ascii="Cambria Math" w:eastAsia="Calibri" w:hAnsi="Cambria Math" w:cs="Times New Roman"/>
                <w:sz w:val="28"/>
              </w:rPr>
              <m:t>organj</m:t>
            </m:r>
          </m:sub>
          <m:sup>
            <m:r>
              <m:rPr>
                <m:sty m:val="p"/>
              </m:rPr>
              <w:rPr>
                <w:rFonts w:ascii="Cambria Math" w:eastAsia="Calibri" w:hAnsi="Cambria Math" w:cs="Times New Roman"/>
                <w:sz w:val="28"/>
              </w:rPr>
              <m:t>tot,  main</m:t>
            </m:r>
          </m:sup>
        </m:sSubSup>
        <m:d>
          <m:dPr>
            <m:ctrlPr>
              <w:rPr>
                <w:rFonts w:ascii="Cambria Math" w:eastAsia="Calibri" w:hAnsi="Cambria Math" w:cs="Times New Roman"/>
                <w:i/>
                <w:sz w:val="28"/>
              </w:rPr>
            </m:ctrlPr>
          </m:dPr>
          <m:e>
            <m:r>
              <m:rPr>
                <m:sty m:val="p"/>
              </m:rPr>
              <w:rPr>
                <w:rFonts w:ascii="Cambria Math" w:eastAsia="Calibri" w:hAnsi="Cambria Math" w:cs="Times New Roman"/>
                <w:sz w:val="28"/>
              </w:rPr>
              <m:t>t</m:t>
            </m:r>
          </m:e>
        </m:d>
        <m:r>
          <m:rPr>
            <m:sty m:val="p"/>
          </m:rPr>
          <w:rPr>
            <w:rFonts w:ascii="Cambria Math" w:eastAsia="Calibri" w:hAnsi="Cambria Math" w:cs="Times New Roman"/>
            <w:sz w:val="28"/>
          </w:rPr>
          <m:t xml:space="preserve"> </m:t>
        </m:r>
      </m:oMath>
      <w:r w:rsidRPr="005A0DFC">
        <w:rPr>
          <w:rFonts w:ascii="Calibri" w:eastAsia="Calibri" w:hAnsi="Calibri" w:cs="Calibri"/>
          <w:sz w:val="28"/>
        </w:rPr>
        <w:instrText xml:space="preserve"> </w:instrText>
      </w:r>
      <w:r w:rsidR="009E4297" w:rsidRPr="005A0DFC">
        <w:rPr>
          <w:rFonts w:ascii="Calibri" w:eastAsia="Calibri" w:hAnsi="Calibri" w:cs="Calibri"/>
          <w:sz w:val="28"/>
        </w:rPr>
        <w:fldChar w:fldCharType="end"/>
      </w:r>
      <w:r w:rsidRPr="005A0DFC">
        <w:rPr>
          <w:rFonts w:ascii="Calibri" w:eastAsia="Calibri" w:hAnsi="Calibri" w:cs="Calibri"/>
          <w:sz w:val="24"/>
        </w:rPr>
        <w:t xml:space="preserve">at each time point </w:t>
      </w:r>
      <w:r w:rsidRPr="005A0DFC">
        <w:rPr>
          <w:rFonts w:ascii="Calibri" w:eastAsia="Calibri" w:hAnsi="Calibri" w:cs="Calibri"/>
          <w:position w:val="-6"/>
          <w:sz w:val="24"/>
        </w:rPr>
        <w:object w:dxaOrig="139" w:dyaOrig="240">
          <v:shape id="_x0000_i1113" type="#_x0000_t75" style="width:6.8pt;height:12.9pt" o:ole="">
            <v:imagedata r:id="rId186" o:title=""/>
          </v:shape>
          <o:OLEObject Type="Embed" ProgID="Equation.3" ShapeID="_x0000_i1113" DrawAspect="Content" ObjectID="_1558781748" r:id="rId187"/>
        </w:object>
      </w:r>
      <w:r w:rsidRPr="005A0DFC">
        <w:rPr>
          <w:rFonts w:ascii="Calibri" w:eastAsia="Calibri" w:hAnsi="Calibri" w:cs="Calibri"/>
          <w:sz w:val="24"/>
        </w:rPr>
        <w:t>as</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position w:val="-14"/>
                <w:sz w:val="24"/>
                <w:szCs w:val="24"/>
              </w:rPr>
              <w:object w:dxaOrig="3620" w:dyaOrig="400">
                <v:shape id="_x0000_i1114" type="#_x0000_t75" style="width:229.6pt;height:26.5pt" o:ole="">
                  <v:imagedata r:id="rId188" o:title=""/>
                </v:shape>
                <o:OLEObject Type="Embed" ProgID="Equation.3" ShapeID="_x0000_i1114" DrawAspect="Content" ObjectID="_1558781749" r:id="rId189"/>
              </w:object>
            </w:r>
          </w:p>
        </w:tc>
        <w:tc>
          <w:tcPr>
            <w:tcW w:w="864"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00C35CF3" w:rsidRPr="005A0DFC">
              <w:rPr>
                <w:rFonts w:cs="Calibri"/>
                <w:sz w:val="24"/>
                <w:szCs w:val="24"/>
              </w:rPr>
              <w:t>20</w:t>
            </w:r>
            <w:r w:rsidRPr="005A0DFC">
              <w:rPr>
                <w:rFonts w:cs="Calibri"/>
                <w:sz w:val="24"/>
                <w:szCs w:val="24"/>
              </w:rPr>
              <w:t>)</w:t>
            </w:r>
          </w:p>
        </w:tc>
      </w:tr>
    </w:tbl>
    <w:p w:rsidR="00F37675" w:rsidRPr="005A0DFC" w:rsidRDefault="00A41D6F" w:rsidP="00F37675">
      <w:pPr>
        <w:spacing w:line="480" w:lineRule="auto"/>
        <w:jc w:val="both"/>
        <w:rPr>
          <w:rFonts w:asciiTheme="majorHAnsi" w:hAnsiTheme="majorHAnsi" w:cstheme="majorHAnsi"/>
          <w:szCs w:val="24"/>
        </w:rPr>
      </w:pPr>
      <w:r w:rsidRPr="005A0DFC">
        <w:rPr>
          <w:rFonts w:ascii="Calibri" w:eastAsia="Times New Roman" w:hAnsi="Calibri" w:cs="Calibri"/>
          <w:sz w:val="24"/>
          <w:szCs w:val="24"/>
          <w:lang w:eastAsia="de-DE"/>
        </w:rPr>
        <w:t xml:space="preserve">The </w:t>
      </w:r>
      <w:r w:rsidR="00D74B73" w:rsidRPr="005A0DFC">
        <w:rPr>
          <w:rFonts w:ascii="Calibri" w:eastAsia="Times New Roman" w:hAnsi="Calibri" w:cs="Calibri"/>
          <w:sz w:val="24"/>
          <w:szCs w:val="24"/>
          <w:lang w:eastAsia="de-DE"/>
        </w:rPr>
        <w:t>[</w:t>
      </w:r>
      <w:r w:rsidR="00D74B73" w:rsidRPr="005A0DFC">
        <w:rPr>
          <w:rFonts w:ascii="Calibri" w:eastAsia="Times New Roman" w:hAnsi="Calibri" w:cs="Calibri"/>
          <w:sz w:val="24"/>
          <w:szCs w:val="24"/>
          <w:vertAlign w:val="superscript"/>
          <w:lang w:eastAsia="de-DE"/>
        </w:rPr>
        <w:t>48</w:t>
      </w:r>
      <w:r w:rsidR="00D74B73" w:rsidRPr="005A0DFC">
        <w:rPr>
          <w:rFonts w:ascii="Calibri" w:eastAsia="Times New Roman" w:hAnsi="Calibri" w:cs="Calibri"/>
          <w:sz w:val="24"/>
          <w:szCs w:val="24"/>
          <w:lang w:eastAsia="de-DE"/>
        </w:rPr>
        <w:t>V]</w:t>
      </w:r>
      <w:r w:rsidR="00D74B73" w:rsidRPr="005A0DFC">
        <w:rPr>
          <w:rFonts w:ascii="Calibri" w:eastAsia="Calibri" w:hAnsi="Calibri" w:cs="Calibri"/>
          <w:sz w:val="24"/>
          <w:szCs w:val="24"/>
        </w:rPr>
        <w:t>TiO</w:t>
      </w:r>
      <w:r w:rsidR="00D74B73" w:rsidRPr="005A0DFC">
        <w:rPr>
          <w:rFonts w:ascii="Calibri" w:eastAsia="Calibri" w:hAnsi="Calibri" w:cs="Calibri"/>
          <w:sz w:val="24"/>
          <w:szCs w:val="24"/>
          <w:vertAlign w:val="subscript"/>
        </w:rPr>
        <w:t>2</w:t>
      </w:r>
      <w:r w:rsidR="00D74B73" w:rsidRPr="005A0DFC">
        <w:rPr>
          <w:rFonts w:ascii="Calibri" w:eastAsia="Calibri" w:hAnsi="Calibri" w:cs="Calibri"/>
          <w:sz w:val="24"/>
          <w:szCs w:val="24"/>
        </w:rPr>
        <w:t xml:space="preserve">NP </w:t>
      </w:r>
      <w:r w:rsidR="00ED0FDC" w:rsidRPr="005A0DFC">
        <w:rPr>
          <w:rFonts w:ascii="Calibri" w:eastAsia="Calibri" w:hAnsi="Calibri" w:cs="Calibri"/>
          <w:sz w:val="24"/>
          <w:szCs w:val="24"/>
        </w:rPr>
        <w:t xml:space="preserve">data </w:t>
      </w:r>
      <w:r w:rsidRPr="005A0DFC">
        <w:rPr>
          <w:rFonts w:ascii="Calibri" w:eastAsia="Calibri" w:hAnsi="Calibri" w:cs="Calibri"/>
          <w:sz w:val="24"/>
          <w:szCs w:val="24"/>
        </w:rPr>
        <w:t>at the retention time</w:t>
      </w:r>
      <w:r w:rsidR="00F44360" w:rsidRPr="005A0DFC">
        <w:rPr>
          <w:rFonts w:ascii="Calibri" w:eastAsia="Calibri" w:hAnsi="Calibri" w:cs="Calibri"/>
          <w:sz w:val="24"/>
          <w:szCs w:val="24"/>
        </w:rPr>
        <w:t xml:space="preserve"> point</w:t>
      </w:r>
      <w:r w:rsidRPr="005A0DFC">
        <w:rPr>
          <w:rFonts w:ascii="Calibri" w:eastAsia="Calibri" w:hAnsi="Calibri" w:cs="Calibri"/>
          <w:sz w:val="24"/>
          <w:szCs w:val="24"/>
        </w:rPr>
        <w:t xml:space="preserve">s </w:t>
      </w:r>
      <w:r w:rsidR="00ED0FDC" w:rsidRPr="005A0DFC">
        <w:rPr>
          <w:rFonts w:ascii="Calibri" w:eastAsia="Calibri" w:hAnsi="Calibri" w:cs="Calibri"/>
          <w:sz w:val="24"/>
          <w:szCs w:val="24"/>
        </w:rPr>
        <w:t>1h, 4h and 24h were corrected with the 24h data of the auxiliary study</w:t>
      </w:r>
      <w:r w:rsidRPr="005A0DFC">
        <w:rPr>
          <w:rFonts w:ascii="Calibri" w:eastAsia="Calibri" w:hAnsi="Calibri" w:cs="Calibri"/>
          <w:sz w:val="24"/>
          <w:szCs w:val="24"/>
        </w:rPr>
        <w:t>,</w:t>
      </w:r>
      <w:r w:rsidR="00ED0FDC" w:rsidRPr="005A0DFC">
        <w:rPr>
          <w:rFonts w:ascii="Calibri" w:eastAsia="Calibri" w:hAnsi="Calibri" w:cs="Calibri"/>
          <w:sz w:val="24"/>
          <w:szCs w:val="24"/>
        </w:rPr>
        <w:t xml:space="preserve"> and those </w:t>
      </w:r>
      <w:r w:rsidRPr="005A0DFC">
        <w:rPr>
          <w:rFonts w:ascii="Calibri" w:eastAsia="Calibri" w:hAnsi="Calibri" w:cs="Calibri"/>
          <w:sz w:val="24"/>
          <w:szCs w:val="24"/>
        </w:rPr>
        <w:t>at</w:t>
      </w:r>
      <w:r w:rsidR="00ED0FDC" w:rsidRPr="005A0DFC">
        <w:rPr>
          <w:rFonts w:ascii="Calibri" w:eastAsia="Calibri" w:hAnsi="Calibri" w:cs="Calibri"/>
          <w:sz w:val="24"/>
          <w:szCs w:val="24"/>
        </w:rPr>
        <w:t xml:space="preserve"> 7d and 28d were corrected with the auxiliary data from day 7. For </w:t>
      </w:r>
      <w:r w:rsidRPr="005A0DFC">
        <w:rPr>
          <w:rFonts w:ascii="Calibri" w:eastAsia="Calibri" w:hAnsi="Calibri" w:cs="Calibri"/>
          <w:sz w:val="24"/>
          <w:szCs w:val="24"/>
        </w:rPr>
        <w:t xml:space="preserve">the </w:t>
      </w:r>
      <w:r w:rsidR="00ED0FDC" w:rsidRPr="005A0DFC">
        <w:rPr>
          <w:rFonts w:ascii="Calibri" w:eastAsia="Calibri" w:hAnsi="Calibri" w:cs="Calibri"/>
          <w:sz w:val="24"/>
          <w:szCs w:val="24"/>
        </w:rPr>
        <w:t xml:space="preserve">correction </w:t>
      </w:r>
      <w:r w:rsidRPr="005A0DFC">
        <w:rPr>
          <w:rFonts w:ascii="Calibri" w:eastAsia="Calibri" w:hAnsi="Calibri" w:cs="Calibri"/>
          <w:sz w:val="24"/>
          <w:szCs w:val="24"/>
        </w:rPr>
        <w:t xml:space="preserve">of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 xml:space="preserve">V-ion contribution </w:t>
      </w:r>
      <w:r w:rsidR="00ED0FDC" w:rsidRPr="005A0DFC">
        <w:rPr>
          <w:rFonts w:ascii="Calibri" w:eastAsia="Calibri" w:hAnsi="Calibri" w:cs="Calibri"/>
          <w:sz w:val="24"/>
          <w:szCs w:val="24"/>
        </w:rPr>
        <w:t xml:space="preserve">beyond day 7 the data from the auxiliary study were extrapolated as shown in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00ED0FDC" w:rsidRPr="005A0DFC">
        <w:rPr>
          <w:rFonts w:ascii="Calibri" w:eastAsia="Calibri" w:hAnsi="Calibri" w:cs="Calibri"/>
          <w:sz w:val="24"/>
          <w:szCs w:val="24"/>
        </w:rPr>
        <w:t xml:space="preserve"> S</w:t>
      </w:r>
      <w:r w:rsidR="00B63FDE" w:rsidRPr="005A0DFC">
        <w:rPr>
          <w:rFonts w:ascii="Calibri" w:eastAsia="Calibri" w:hAnsi="Calibri" w:cs="Calibri"/>
          <w:sz w:val="24"/>
          <w:szCs w:val="24"/>
        </w:rPr>
        <w:t>5</w:t>
      </w:r>
      <w:r w:rsidR="00ED0FDC" w:rsidRPr="005A0DFC">
        <w:rPr>
          <w:rFonts w:ascii="Calibri" w:eastAsia="Calibri" w:hAnsi="Calibri" w:cs="Calibri"/>
          <w:sz w:val="24"/>
          <w:szCs w:val="24"/>
        </w:rPr>
        <w:t xml:space="preserve">. </w:t>
      </w:r>
      <w:r w:rsidR="00D85CA7" w:rsidRPr="005A0DFC">
        <w:rPr>
          <w:rFonts w:ascii="Calibri" w:eastAsia="Calibri" w:hAnsi="Calibri" w:cs="Calibri"/>
          <w:sz w:val="24"/>
          <w:szCs w:val="24"/>
        </w:rPr>
        <w:t>The effect of the corrections can be assessed from the tabulated data (Table 3, main document).</w:t>
      </w:r>
    </w:p>
    <w:p w:rsidR="00ED0FDC" w:rsidRPr="005A0DFC" w:rsidRDefault="00ED0FDC" w:rsidP="00ED0FDC">
      <w:pPr>
        <w:spacing w:after="0" w:line="480" w:lineRule="auto"/>
        <w:jc w:val="both"/>
        <w:rPr>
          <w:rFonts w:ascii="Calibri" w:eastAsia="Calibri" w:hAnsi="Calibri" w:cs="Calibri"/>
          <w:sz w:val="24"/>
          <w:u w:val="single"/>
        </w:rPr>
      </w:pPr>
    </w:p>
    <w:p w:rsidR="009971FA" w:rsidRPr="005A0DFC" w:rsidRDefault="009971FA" w:rsidP="009971FA">
      <w:pPr>
        <w:spacing w:after="0" w:line="480" w:lineRule="auto"/>
        <w:jc w:val="both"/>
        <w:rPr>
          <w:rFonts w:ascii="Calibri" w:eastAsia="Calibri" w:hAnsi="Calibri" w:cs="Calibri"/>
          <w:b/>
          <w:sz w:val="24"/>
          <w:szCs w:val="24"/>
          <w:u w:val="single"/>
        </w:rPr>
      </w:pPr>
      <w:r w:rsidRPr="005A0DFC">
        <w:rPr>
          <w:rFonts w:ascii="Calibri" w:eastAsia="Times New Roman" w:hAnsi="Calibri" w:cs="Calibri"/>
          <w:b/>
          <w:sz w:val="24"/>
          <w:szCs w:val="24"/>
          <w:u w:val="single"/>
          <w:lang w:eastAsia="de-DE"/>
        </w:rPr>
        <w:t>[</w:t>
      </w:r>
      <w:r w:rsidRPr="005A0DFC">
        <w:rPr>
          <w:rFonts w:ascii="Calibri" w:eastAsia="Times New Roman" w:hAnsi="Calibri" w:cs="Calibri"/>
          <w:b/>
          <w:sz w:val="24"/>
          <w:szCs w:val="24"/>
          <w:u w:val="single"/>
          <w:vertAlign w:val="superscript"/>
          <w:lang w:eastAsia="de-DE"/>
        </w:rPr>
        <w:t>48</w:t>
      </w:r>
      <w:r w:rsidRPr="005A0DFC">
        <w:rPr>
          <w:rFonts w:ascii="Calibri" w:eastAsia="Times New Roman" w:hAnsi="Calibri" w:cs="Calibri"/>
          <w:b/>
          <w:sz w:val="24"/>
          <w:szCs w:val="24"/>
          <w:u w:val="single"/>
          <w:lang w:eastAsia="de-DE"/>
        </w:rPr>
        <w:t>V]</w:t>
      </w:r>
      <w:r w:rsidRPr="005A0DFC">
        <w:rPr>
          <w:rFonts w:ascii="Calibri" w:eastAsia="Calibri" w:hAnsi="Calibri" w:cs="Calibri"/>
          <w:b/>
          <w:sz w:val="24"/>
          <w:szCs w:val="24"/>
          <w:u w:val="single"/>
        </w:rPr>
        <w:t>TiO</w:t>
      </w:r>
      <w:r w:rsidRPr="005A0DFC">
        <w:rPr>
          <w:rFonts w:ascii="Calibri" w:eastAsia="Calibri" w:hAnsi="Calibri" w:cs="Calibri"/>
          <w:b/>
          <w:sz w:val="24"/>
          <w:szCs w:val="24"/>
          <w:u w:val="single"/>
          <w:vertAlign w:val="subscript"/>
        </w:rPr>
        <w:t>2</w:t>
      </w:r>
      <w:r w:rsidRPr="005A0DFC">
        <w:rPr>
          <w:rFonts w:ascii="Calibri" w:eastAsia="Calibri" w:hAnsi="Calibri" w:cs="Calibri"/>
          <w:b/>
          <w:sz w:val="24"/>
          <w:szCs w:val="24"/>
          <w:u w:val="single"/>
        </w:rPr>
        <w:t>NP accumulation and retention in secondary organs and tissues relative to the entire translocated fraction through ABB</w:t>
      </w:r>
    </w:p>
    <w:p w:rsidR="009971FA" w:rsidRPr="005A0DFC" w:rsidRDefault="009971FA" w:rsidP="0038511B">
      <w:pPr>
        <w:spacing w:after="0" w:line="480" w:lineRule="auto"/>
        <w:jc w:val="both"/>
        <w:rPr>
          <w:rFonts w:ascii="Times New Roman" w:eastAsia="Calibri" w:hAnsi="Times New Roman" w:cs="Calibri"/>
          <w:sz w:val="24"/>
          <w:szCs w:val="24"/>
        </w:rPr>
      </w:pPr>
      <w:r w:rsidRPr="005A0DFC">
        <w:rPr>
          <w:rFonts w:ascii="Calibri" w:eastAsia="Calibri" w:hAnsi="Calibri" w:cs="Calibri"/>
          <w:sz w:val="24"/>
          <w:szCs w:val="24"/>
        </w:rPr>
        <w:t>In order to compare [</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w:t>
      </w:r>
      <w:r w:rsidR="0033008E" w:rsidRPr="005A0DFC">
        <w:rPr>
          <w:rFonts w:ascii="Calibri" w:eastAsia="Calibri" w:hAnsi="Calibri" w:cs="Calibri"/>
          <w:sz w:val="24"/>
          <w:szCs w:val="24"/>
        </w:rPr>
        <w:t>-</w:t>
      </w:r>
      <w:r w:rsidR="006B7C08" w:rsidRPr="005A0DFC">
        <w:rPr>
          <w:rFonts w:ascii="Calibri" w:eastAsia="Calibri" w:hAnsi="Calibri" w:cs="Calibri"/>
          <w:sz w:val="24"/>
          <w:szCs w:val="24"/>
        </w:rPr>
        <w:t>fractions after IT-</w:t>
      </w:r>
      <w:r w:rsidRPr="005A0DFC">
        <w:rPr>
          <w:rFonts w:ascii="Calibri" w:eastAsia="Calibri" w:hAnsi="Calibri" w:cs="Calibri"/>
          <w:sz w:val="24"/>
          <w:szCs w:val="24"/>
        </w:rPr>
        <w:t xml:space="preserve">instillation directly to those fractions obtained from </w:t>
      </w:r>
      <w:r w:rsidR="00074052" w:rsidRPr="005A0DFC">
        <w:rPr>
          <w:rFonts w:ascii="Calibri" w:eastAsia="Calibri" w:hAnsi="Calibri" w:cs="Calibri"/>
          <w:sz w:val="24"/>
          <w:szCs w:val="24"/>
        </w:rPr>
        <w:t xml:space="preserve">the </w:t>
      </w:r>
      <w:r w:rsidRPr="005A0DFC">
        <w:rPr>
          <w:rFonts w:ascii="Calibri" w:eastAsia="Calibri" w:hAnsi="Calibri" w:cs="Calibri"/>
          <w:sz w:val="24"/>
          <w:szCs w:val="24"/>
        </w:rPr>
        <w:t xml:space="preserve">intravenous injection study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1" w:tooltip="Kreyling, submitted #1098" w:history="1">
        <w:r w:rsidR="001E60C9" w:rsidRPr="005A0DFC">
          <w:rPr>
            <w:rFonts w:ascii="Calibri" w:eastAsia="Calibri" w:hAnsi="Calibri" w:cs="Calibri"/>
            <w:noProof/>
            <w:sz w:val="24"/>
            <w:szCs w:val="24"/>
          </w:rPr>
          <w:t>Kreyling</w:t>
        </w:r>
        <w:r w:rsidR="00713234">
          <w:rPr>
            <w:rFonts w:ascii="Calibri" w:eastAsia="Calibri" w:hAnsi="Calibri" w:cs="Calibri"/>
            <w:noProof/>
            <w:sz w:val="24"/>
            <w:szCs w:val="24"/>
          </w:rPr>
          <w:t xml:space="preserve"> </w:t>
        </w:r>
        <w:r w:rsidR="00713234">
          <w:t>et al., 2017 Part 1</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retention kinetics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w:t>
      </w:r>
      <w:r w:rsidRPr="005A0DFC">
        <w:rPr>
          <w:rFonts w:ascii="Calibri" w:eastAsia="Calibri" w:hAnsi="Calibri" w:cs="Calibri"/>
          <w:sz w:val="24"/>
          <w:szCs w:val="24"/>
          <w:vertAlign w:val="subscript"/>
        </w:rPr>
        <w:t xml:space="preserve"> </w:t>
      </w:r>
      <w:r w:rsidRPr="005A0DFC">
        <w:rPr>
          <w:rFonts w:ascii="Calibri" w:eastAsia="Calibri" w:hAnsi="Calibri" w:cs="Calibri"/>
          <w:sz w:val="24"/>
          <w:szCs w:val="24"/>
        </w:rPr>
        <w:t xml:space="preserve">in secondary organs, </w:t>
      </w:r>
      <w:r w:rsidR="0009314B" w:rsidRPr="005A0DFC">
        <w:rPr>
          <w:rFonts w:ascii="Calibri" w:eastAsia="Calibri" w:hAnsi="Calibri" w:cs="Calibri"/>
          <w:sz w:val="24"/>
          <w:szCs w:val="24"/>
        </w:rPr>
        <w:t>remaining carcass</w:t>
      </w:r>
      <w:r w:rsidRPr="005A0DFC">
        <w:rPr>
          <w:rFonts w:ascii="Calibri" w:eastAsia="Calibri" w:hAnsi="Calibri" w:cs="Calibri"/>
          <w:sz w:val="24"/>
          <w:szCs w:val="24"/>
        </w:rPr>
        <w:t>, blood and urine are given as fractions of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which had crossed the ABB into </w:t>
      </w:r>
      <w:r w:rsidR="00221C3E" w:rsidRPr="005A0DFC">
        <w:rPr>
          <w:rFonts w:ascii="Calibri" w:eastAsia="Calibri" w:hAnsi="Calibri" w:cs="Calibri"/>
          <w:sz w:val="24"/>
          <w:szCs w:val="24"/>
        </w:rPr>
        <w:t xml:space="preserve">the </w:t>
      </w:r>
      <w:r w:rsidRPr="005A0DFC">
        <w:rPr>
          <w:rFonts w:ascii="Calibri" w:eastAsia="Calibri" w:hAnsi="Calibri" w:cs="Calibri"/>
          <w:sz w:val="24"/>
          <w:szCs w:val="24"/>
        </w:rPr>
        <w:t xml:space="preserve">blood circulation. For this purpose the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33008E" w:rsidRPr="005A0DFC">
        <w:rPr>
          <w:rFonts w:ascii="Calibri" w:eastAsia="Calibri" w:hAnsi="Calibri" w:cs="Calibri"/>
          <w:sz w:val="24"/>
          <w:szCs w:val="24"/>
        </w:rPr>
        <w:t>-</w:t>
      </w:r>
      <w:r w:rsidRPr="005A0DFC">
        <w:rPr>
          <w:rFonts w:ascii="Calibri" w:eastAsia="Calibri" w:hAnsi="Calibri" w:cs="Calibri"/>
          <w:sz w:val="24"/>
          <w:szCs w:val="24"/>
        </w:rPr>
        <w:t xml:space="preserve">activities of each secondary organ or tissue </w:t>
      </w:r>
      <w:r w:rsidRPr="005A0DFC">
        <w:rPr>
          <w:rFonts w:ascii="Calibri" w:eastAsia="Calibri" w:hAnsi="Calibri" w:cs="Calibri"/>
          <w:position w:val="-14"/>
          <w:sz w:val="24"/>
          <w:szCs w:val="24"/>
        </w:rPr>
        <w:object w:dxaOrig="1180" w:dyaOrig="400">
          <v:shape id="_x0000_i1115" type="#_x0000_t75" style="width:58.4pt;height:20.4pt" o:ole="">
            <v:imagedata r:id="rId190" o:title=""/>
          </v:shape>
          <o:OLEObject Type="Embed" ProgID="Equation.3" ShapeID="_x0000_i1115" DrawAspect="Content" ObjectID="_1558781750" r:id="rId191"/>
        </w:object>
      </w:r>
      <w:r w:rsidRPr="005A0DFC">
        <w:rPr>
          <w:rFonts w:ascii="Calibri" w:eastAsia="Calibri" w:hAnsi="Calibri" w:cs="Calibri"/>
          <w:sz w:val="24"/>
          <w:szCs w:val="24"/>
        </w:rPr>
        <w:t xml:space="preserve"> are normalized to the sum of all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33008E" w:rsidRPr="005A0DFC">
        <w:rPr>
          <w:rFonts w:ascii="Calibri" w:eastAsia="Calibri" w:hAnsi="Calibri" w:cs="Calibri"/>
          <w:sz w:val="24"/>
          <w:szCs w:val="24"/>
        </w:rPr>
        <w:t>-</w:t>
      </w:r>
      <w:r w:rsidRPr="005A0DFC">
        <w:rPr>
          <w:rFonts w:ascii="Calibri" w:eastAsia="Calibri" w:hAnsi="Calibri" w:cs="Calibri"/>
          <w:sz w:val="24"/>
          <w:szCs w:val="24"/>
        </w:rPr>
        <w:t>activities of all secondary organs and tissues (labeled 2</w:t>
      </w:r>
      <w:r w:rsidRPr="005A0DFC">
        <w:rPr>
          <w:rFonts w:ascii="Calibri" w:eastAsia="Calibri" w:hAnsi="Calibri" w:cs="Calibri"/>
          <w:sz w:val="24"/>
          <w:szCs w:val="24"/>
          <w:vertAlign w:val="superscript"/>
        </w:rPr>
        <w:t>nd</w:t>
      </w:r>
      <w:r w:rsidRPr="005A0DFC">
        <w:rPr>
          <w:rFonts w:ascii="Calibri" w:eastAsia="Calibri" w:hAnsi="Calibri" w:cs="Calibri"/>
          <w:sz w:val="24"/>
          <w:szCs w:val="24"/>
        </w:rPr>
        <w:t xml:space="preserve">) as compiled in Table </w:t>
      </w:r>
      <w:r w:rsidR="0027646C" w:rsidRPr="005A0DFC">
        <w:rPr>
          <w:rFonts w:ascii="Calibri" w:eastAsia="Calibri" w:hAnsi="Calibri" w:cs="Calibri"/>
          <w:sz w:val="24"/>
          <w:szCs w:val="24"/>
        </w:rPr>
        <w:t xml:space="preserve">S4 </w:t>
      </w:r>
      <w:r w:rsidRPr="005A0DFC">
        <w:rPr>
          <w:rFonts w:ascii="Calibri" w:eastAsia="Calibri" w:hAnsi="Calibri" w:cs="Calibri"/>
          <w:sz w:val="24"/>
          <w:szCs w:val="24"/>
        </w:rPr>
        <w:t>according to</w:t>
      </w:r>
    </w:p>
    <w:tbl>
      <w:tblPr>
        <w:tblW w:w="0" w:type="auto"/>
        <w:tblBorders>
          <w:insideH w:val="single" w:sz="4" w:space="0" w:color="000000"/>
        </w:tblBorders>
        <w:tblLook w:val="04A0" w:firstRow="1" w:lastRow="0" w:firstColumn="1" w:lastColumn="0" w:noHBand="0" w:noVBand="1"/>
      </w:tblPr>
      <w:tblGrid>
        <w:gridCol w:w="675"/>
        <w:gridCol w:w="7938"/>
        <w:gridCol w:w="716"/>
      </w:tblGrid>
      <w:tr w:rsidR="009971FA" w:rsidRPr="005A0DFC" w:rsidTr="00EF6F3F">
        <w:tc>
          <w:tcPr>
            <w:tcW w:w="675" w:type="dxa"/>
            <w:shd w:val="clear" w:color="auto" w:fill="auto"/>
            <w:vAlign w:val="center"/>
          </w:tcPr>
          <w:p w:rsidR="009971FA" w:rsidRPr="005A0DFC" w:rsidRDefault="009971FA" w:rsidP="009971FA">
            <w:pPr>
              <w:spacing w:line="480" w:lineRule="auto"/>
              <w:jc w:val="center"/>
              <w:rPr>
                <w:rFonts w:ascii="Calibri" w:eastAsia="Calibri" w:hAnsi="Calibri" w:cs="Calibri"/>
                <w:sz w:val="24"/>
                <w:szCs w:val="24"/>
              </w:rPr>
            </w:pPr>
            <m:oMathPara>
              <m:oMath>
                <m:r>
                  <m:rPr>
                    <m:sty m:val="p"/>
                  </m:rPr>
                  <w:rPr>
                    <w:rFonts w:ascii="Cambria Math" w:eastAsia="Calibri" w:hAnsi="Cambria Math" w:cs="Times New Roman"/>
                    <w:sz w:val="24"/>
                    <w:szCs w:val="28"/>
                  </w:rPr>
                  <m:t xml:space="preserve"> </m:t>
                </m:r>
              </m:oMath>
            </m:oMathPara>
          </w:p>
        </w:tc>
        <w:tc>
          <w:tcPr>
            <w:tcW w:w="7938" w:type="dxa"/>
            <w:shd w:val="clear" w:color="auto" w:fill="auto"/>
            <w:vAlign w:val="center"/>
          </w:tcPr>
          <w:p w:rsidR="009971FA" w:rsidRPr="005A0DFC" w:rsidRDefault="009971FA" w:rsidP="009971FA">
            <w:pPr>
              <w:spacing w:after="0" w:line="480" w:lineRule="auto"/>
              <w:ind w:left="34"/>
              <w:jc w:val="center"/>
              <w:rPr>
                <w:rFonts w:ascii="Calibri" w:eastAsia="Calibri" w:hAnsi="Calibri" w:cs="Calibri"/>
                <w:sz w:val="24"/>
              </w:rPr>
            </w:pPr>
            <w:r w:rsidRPr="005A0DFC">
              <w:rPr>
                <w:rFonts w:ascii="Calibri" w:eastAsia="Calibri" w:hAnsi="Calibri" w:cs="Calibri"/>
                <w:position w:val="-46"/>
                <w:sz w:val="24"/>
              </w:rPr>
              <w:object w:dxaOrig="3379" w:dyaOrig="900">
                <v:shape id="_x0000_i1116" type="#_x0000_t75" style="width:168.45pt;height:44.85pt" o:ole="">
                  <v:imagedata r:id="rId192" o:title=""/>
                </v:shape>
                <o:OLEObject Type="Embed" ProgID="Equation.3" ShapeID="_x0000_i1116" DrawAspect="Content" ObjectID="_1558781751" r:id="rId193"/>
              </w:object>
            </w:r>
            <w:r w:rsidRPr="005A0DFC">
              <w:rPr>
                <w:rFonts w:ascii="Calibri" w:eastAsia="Calibri" w:hAnsi="Calibri" w:cs="Calibri"/>
                <w:sz w:val="24"/>
              </w:rPr>
              <w:t xml:space="preserve"> ,</w:t>
            </w:r>
            <w:r w:rsidR="009E4297" w:rsidRPr="005A0DFC">
              <w:rPr>
                <w:rFonts w:ascii="Calibri" w:eastAsia="Calibri" w:hAnsi="Calibri" w:cs="Calibri"/>
                <w:sz w:val="24"/>
              </w:rPr>
              <w:fldChar w:fldCharType="begin"/>
            </w:r>
            <w:r w:rsidRPr="005A0DFC">
              <w:rPr>
                <w:rFonts w:ascii="Calibri" w:eastAsia="Calibri" w:hAnsi="Calibri" w:cs="Calibri"/>
                <w:sz w:val="24"/>
              </w:rPr>
              <w:instrText xml:space="preserve"> QUOTE  </w:instrText>
            </w:r>
            <w:r w:rsidR="009E4297" w:rsidRPr="005A0DFC">
              <w:rPr>
                <w:rFonts w:ascii="Calibri" w:eastAsia="Calibri" w:hAnsi="Calibri" w:cs="Calibri"/>
                <w:sz w:val="24"/>
              </w:rPr>
              <w:fldChar w:fldCharType="end"/>
            </w:r>
          </w:p>
        </w:tc>
        <w:tc>
          <w:tcPr>
            <w:tcW w:w="675" w:type="dxa"/>
            <w:shd w:val="clear" w:color="auto" w:fill="auto"/>
            <w:vAlign w:val="center"/>
          </w:tcPr>
          <w:p w:rsidR="009971FA" w:rsidRPr="005A0DFC" w:rsidRDefault="009971FA" w:rsidP="00C35CF3">
            <w:pPr>
              <w:spacing w:line="480" w:lineRule="auto"/>
              <w:jc w:val="center"/>
              <w:rPr>
                <w:rFonts w:ascii="Calibri" w:eastAsia="Calibri" w:hAnsi="Calibri" w:cs="Calibri"/>
                <w:sz w:val="24"/>
                <w:szCs w:val="24"/>
              </w:rPr>
            </w:pPr>
            <w:r w:rsidRPr="005A0DFC">
              <w:rPr>
                <w:rFonts w:ascii="Calibri" w:eastAsia="Calibri" w:hAnsi="Calibri" w:cs="Calibri"/>
                <w:sz w:val="24"/>
                <w:szCs w:val="24"/>
              </w:rPr>
              <w:t>(</w:t>
            </w:r>
            <w:r w:rsidR="0038511B" w:rsidRPr="005A0DFC">
              <w:rPr>
                <w:rFonts w:ascii="Calibri" w:eastAsia="Calibri" w:hAnsi="Calibri" w:cs="Calibri"/>
                <w:sz w:val="24"/>
                <w:szCs w:val="24"/>
              </w:rPr>
              <w:t>S</w:t>
            </w:r>
            <w:r w:rsidR="001F4F2C" w:rsidRPr="005A0DFC">
              <w:rPr>
                <w:rFonts w:ascii="Calibri" w:eastAsia="Calibri" w:hAnsi="Calibri" w:cs="Calibri"/>
                <w:sz w:val="24"/>
                <w:szCs w:val="24"/>
              </w:rPr>
              <w:t>2</w:t>
            </w:r>
            <w:r w:rsidR="00C35CF3" w:rsidRPr="005A0DFC">
              <w:rPr>
                <w:rFonts w:ascii="Calibri" w:eastAsia="Calibri" w:hAnsi="Calibri" w:cs="Calibri"/>
                <w:sz w:val="24"/>
                <w:szCs w:val="24"/>
              </w:rPr>
              <w:t>1</w:t>
            </w:r>
            <w:r w:rsidRPr="005A0DFC">
              <w:rPr>
                <w:rFonts w:ascii="Calibri" w:eastAsia="Calibri" w:hAnsi="Calibri" w:cs="Calibri"/>
                <w:sz w:val="24"/>
                <w:szCs w:val="24"/>
              </w:rPr>
              <w:t>)</w:t>
            </w:r>
          </w:p>
        </w:tc>
      </w:tr>
    </w:tbl>
    <w:p w:rsidR="009971FA" w:rsidRPr="005A0DFC" w:rsidRDefault="009971FA" w:rsidP="0038511B">
      <w:pPr>
        <w:spacing w:after="0" w:line="480" w:lineRule="auto"/>
        <w:jc w:val="both"/>
        <w:rPr>
          <w:rFonts w:ascii="Calibri" w:eastAsia="Calibri" w:hAnsi="Calibri" w:cs="Calibri"/>
          <w:sz w:val="24"/>
        </w:rPr>
      </w:pPr>
      <w:r w:rsidRPr="005A0DFC">
        <w:rPr>
          <w:rFonts w:ascii="Calibri" w:eastAsia="Calibri" w:hAnsi="Calibri" w:cs="Calibri"/>
          <w:sz w:val="24"/>
        </w:rPr>
        <w:t xml:space="preserve">where the index i extends over all secondary organs and tissues (cf. Table </w:t>
      </w:r>
      <w:r w:rsidR="00C35CF3" w:rsidRPr="005A0DFC">
        <w:rPr>
          <w:rFonts w:ascii="Calibri" w:eastAsia="Calibri" w:hAnsi="Calibri" w:cs="Calibri"/>
          <w:sz w:val="24"/>
        </w:rPr>
        <w:t>S4</w:t>
      </w:r>
      <w:r w:rsidRPr="005A0DFC">
        <w:rPr>
          <w:rFonts w:ascii="Calibri" w:eastAsia="Calibri" w:hAnsi="Calibri" w:cs="Calibri"/>
          <w:sz w:val="24"/>
        </w:rPr>
        <w:t>).</w:t>
      </w:r>
    </w:p>
    <w:p w:rsidR="009971FA" w:rsidRPr="005A0DFC" w:rsidRDefault="009971FA" w:rsidP="009971FA">
      <w:pPr>
        <w:spacing w:after="0" w:line="480" w:lineRule="auto"/>
        <w:jc w:val="both"/>
        <w:rPr>
          <w:rFonts w:ascii="Calibri" w:eastAsia="Calibri" w:hAnsi="Calibri" w:cs="Calibri"/>
          <w:sz w:val="24"/>
        </w:rPr>
      </w:pPr>
    </w:p>
    <w:p w:rsidR="009971FA" w:rsidRPr="005A0DFC" w:rsidRDefault="009971FA" w:rsidP="0038511B">
      <w:pPr>
        <w:spacing w:line="480" w:lineRule="auto"/>
        <w:jc w:val="both"/>
        <w:rPr>
          <w:rFonts w:ascii="Calibri" w:eastAsia="Calibri" w:hAnsi="Calibri" w:cs="Calibri"/>
          <w:b/>
          <w:sz w:val="28"/>
          <w:szCs w:val="24"/>
          <w:u w:val="single"/>
        </w:rPr>
      </w:pPr>
      <w:r w:rsidRPr="005A0DFC">
        <w:rPr>
          <w:rFonts w:ascii="Calibri" w:eastAsia="Calibri" w:hAnsi="Calibri" w:cs="Calibri"/>
          <w:b/>
          <w:sz w:val="24"/>
          <w:u w:val="single"/>
        </w:rPr>
        <w:t xml:space="preserve">Determination of fast mucociliary </w:t>
      </w:r>
      <w:r w:rsidR="0033008E" w:rsidRPr="005A0DFC">
        <w:rPr>
          <w:rFonts w:ascii="Calibri" w:eastAsia="Calibri" w:hAnsi="Calibri" w:cs="Calibri"/>
          <w:b/>
          <w:sz w:val="24"/>
          <w:u w:val="single"/>
        </w:rPr>
        <w:t>nanoparticle</w:t>
      </w:r>
      <w:r w:rsidRPr="005A0DFC">
        <w:rPr>
          <w:rFonts w:ascii="Calibri" w:eastAsia="Calibri" w:hAnsi="Calibri" w:cs="Calibri"/>
          <w:b/>
          <w:sz w:val="24"/>
          <w:u w:val="single"/>
        </w:rPr>
        <w:t xml:space="preserve"> clearance from airways and macrophage-mediated long-term </w:t>
      </w:r>
      <w:r w:rsidR="0033008E" w:rsidRPr="005A0DFC">
        <w:rPr>
          <w:rFonts w:ascii="Calibri" w:eastAsia="Calibri" w:hAnsi="Calibri" w:cs="Calibri"/>
          <w:b/>
          <w:sz w:val="24"/>
          <w:u w:val="single"/>
        </w:rPr>
        <w:t>nanoparticle</w:t>
      </w:r>
      <w:r w:rsidRPr="005A0DFC">
        <w:rPr>
          <w:rFonts w:ascii="Calibri" w:eastAsia="Calibri" w:hAnsi="Calibri" w:cs="Calibri"/>
          <w:b/>
          <w:sz w:val="24"/>
          <w:u w:val="single"/>
        </w:rPr>
        <w:t xml:space="preserve"> clearance from peripheral lungs</w:t>
      </w:r>
    </w:p>
    <w:p w:rsidR="009971FA" w:rsidRPr="005A0DFC" w:rsidRDefault="009971FA" w:rsidP="0038511B">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mucociliary cleared </w:t>
      </w:r>
      <w:r w:rsidR="00B01F16" w:rsidRPr="005A0DFC">
        <w:rPr>
          <w:rFonts w:ascii="Calibri" w:eastAsia="Calibri" w:hAnsi="Calibri" w:cs="Calibri"/>
          <w:sz w:val="24"/>
          <w:szCs w:val="24"/>
        </w:rPr>
        <w:t>[</w:t>
      </w:r>
      <w:r w:rsidR="00B01F16" w:rsidRPr="005A0DFC">
        <w:rPr>
          <w:rFonts w:ascii="Calibri" w:eastAsia="Calibri" w:hAnsi="Calibri" w:cs="Calibri"/>
          <w:sz w:val="24"/>
          <w:szCs w:val="24"/>
          <w:vertAlign w:val="superscript"/>
        </w:rPr>
        <w:t>48</w:t>
      </w:r>
      <w:r w:rsidR="00B01F16" w:rsidRPr="005A0DFC">
        <w:rPr>
          <w:rFonts w:ascii="Calibri" w:eastAsia="Calibri" w:hAnsi="Calibri" w:cs="Calibri"/>
          <w:sz w:val="24"/>
          <w:szCs w:val="24"/>
        </w:rPr>
        <w:t>V]TiO</w:t>
      </w:r>
      <w:r w:rsidR="00B01F16" w:rsidRPr="005A0DFC">
        <w:rPr>
          <w:rFonts w:ascii="Calibri" w:eastAsia="Calibri" w:hAnsi="Calibri" w:cs="Calibri"/>
          <w:sz w:val="24"/>
          <w:szCs w:val="24"/>
          <w:vertAlign w:val="subscript"/>
        </w:rPr>
        <w:t>2</w:t>
      </w:r>
      <w:r w:rsidR="00B01F16" w:rsidRPr="005A0DFC">
        <w:rPr>
          <w:rFonts w:ascii="Calibri" w:eastAsia="Calibri" w:hAnsi="Calibri" w:cs="Calibri"/>
          <w:sz w:val="24"/>
          <w:szCs w:val="24"/>
        </w:rPr>
        <w:t>NP</w:t>
      </w:r>
      <w:r w:rsidR="0033008E" w:rsidRPr="005A0DFC">
        <w:rPr>
          <w:rFonts w:ascii="Calibri" w:eastAsia="Calibri" w:hAnsi="Calibri" w:cs="Calibri"/>
          <w:sz w:val="24"/>
          <w:szCs w:val="24"/>
        </w:rPr>
        <w:t>-</w:t>
      </w:r>
      <w:r w:rsidRPr="005A0DFC">
        <w:rPr>
          <w:rFonts w:ascii="Calibri" w:eastAsia="Calibri" w:hAnsi="Calibri" w:cs="Calibri"/>
          <w:sz w:val="24"/>
          <w:szCs w:val="24"/>
        </w:rPr>
        <w:t>fraction</w:t>
      </w:r>
      <w:r w:rsidRPr="005A0DFC">
        <w:rPr>
          <w:rFonts w:ascii="Times New Roman" w:eastAsia="Calibri" w:hAnsi="Times New Roman" w:cs="Calibri"/>
          <w:position w:val="-12"/>
          <w:sz w:val="24"/>
          <w:szCs w:val="24"/>
        </w:rPr>
        <w:object w:dxaOrig="780" w:dyaOrig="380">
          <v:shape id="_x0000_i1117" type="#_x0000_t75" style="width:38.7pt;height:19.7pt" o:ole="">
            <v:imagedata r:id="rId194" o:title=""/>
          </v:shape>
          <o:OLEObject Type="Embed" ProgID="Equation.3" ShapeID="_x0000_i1117" DrawAspect="Content" ObjectID="_1558781752" r:id="rId195"/>
        </w:object>
      </w:r>
      <w:r w:rsidRPr="005A0DFC">
        <w:rPr>
          <w:rFonts w:ascii="Calibri" w:eastAsia="Calibri" w:hAnsi="Calibri" w:cs="Calibri"/>
          <w:sz w:val="24"/>
          <w:szCs w:val="24"/>
        </w:rPr>
        <w:t xml:space="preserve"> is determined according to Eqn (</w:t>
      </w:r>
      <w:r w:rsidR="00AC27AD" w:rsidRPr="005A0DFC">
        <w:rPr>
          <w:rFonts w:ascii="Calibri" w:eastAsia="Calibri" w:hAnsi="Calibri" w:cs="Calibri"/>
          <w:sz w:val="24"/>
          <w:szCs w:val="24"/>
        </w:rPr>
        <w:t>S</w:t>
      </w:r>
      <w:r w:rsidR="00F33A34" w:rsidRPr="005A0DFC">
        <w:rPr>
          <w:rFonts w:ascii="Calibri" w:eastAsia="Calibri" w:hAnsi="Calibri" w:cs="Calibri"/>
          <w:sz w:val="24"/>
          <w:szCs w:val="24"/>
        </w:rPr>
        <w:t>1</w:t>
      </w:r>
      <w:r w:rsidR="00C35CF3" w:rsidRPr="005A0DFC">
        <w:rPr>
          <w:rFonts w:ascii="Calibri" w:eastAsia="Calibri" w:hAnsi="Calibri" w:cs="Calibri"/>
          <w:sz w:val="24"/>
          <w:szCs w:val="24"/>
        </w:rPr>
        <w:t>3</w:t>
      </w:r>
      <w:r w:rsidRPr="005A0DFC">
        <w:rPr>
          <w:rFonts w:ascii="Calibri" w:eastAsia="Calibri" w:hAnsi="Calibri" w:cs="Calibri"/>
          <w:sz w:val="24"/>
          <w:szCs w:val="24"/>
        </w:rPr>
        <w:t>)</w:t>
      </w:r>
      <w:r w:rsidR="00755EA3" w:rsidRPr="005A0DFC">
        <w:rPr>
          <w:rFonts w:ascii="Calibri" w:eastAsia="Calibri" w:hAnsi="Calibri" w:cs="Calibri"/>
          <w:sz w:val="24"/>
          <w:szCs w:val="24"/>
        </w:rPr>
        <w:t xml:space="preserve">. </w:t>
      </w:r>
      <w:r w:rsidRPr="005A0DFC">
        <w:rPr>
          <w:rFonts w:ascii="Calibri" w:eastAsia="Calibri" w:hAnsi="Calibri" w:cs="Calibri"/>
          <w:sz w:val="24"/>
          <w:szCs w:val="24"/>
        </w:rPr>
        <w:t xml:space="preserve">It turned out that fast </w:t>
      </w:r>
      <w:r w:rsidR="00074052" w:rsidRPr="005A0DFC">
        <w:rPr>
          <w:rFonts w:ascii="Calibri" w:eastAsia="Calibri" w:hAnsi="Calibri" w:cs="Calibri"/>
          <w:sz w:val="24"/>
          <w:szCs w:val="24"/>
        </w:rPr>
        <w:t>[</w:t>
      </w:r>
      <w:r w:rsidR="00074052" w:rsidRPr="005A0DFC">
        <w:rPr>
          <w:rFonts w:ascii="Calibri" w:eastAsia="Calibri" w:hAnsi="Calibri" w:cs="Calibri"/>
          <w:sz w:val="24"/>
          <w:szCs w:val="24"/>
          <w:vertAlign w:val="superscript"/>
        </w:rPr>
        <w:t>48</w:t>
      </w:r>
      <w:r w:rsidR="00074052" w:rsidRPr="005A0DFC">
        <w:rPr>
          <w:rFonts w:ascii="Calibri" w:eastAsia="Calibri" w:hAnsi="Calibri" w:cs="Calibri"/>
          <w:sz w:val="24"/>
          <w:szCs w:val="24"/>
        </w:rPr>
        <w:t>V]TiO</w:t>
      </w:r>
      <w:r w:rsidR="00074052" w:rsidRPr="005A0DFC">
        <w:rPr>
          <w:rFonts w:ascii="Calibri" w:eastAsia="Calibri" w:hAnsi="Calibri" w:cs="Calibri"/>
          <w:sz w:val="24"/>
          <w:szCs w:val="24"/>
          <w:vertAlign w:val="subscript"/>
        </w:rPr>
        <w:t>2</w:t>
      </w:r>
      <w:r w:rsidR="00074052" w:rsidRPr="005A0DFC">
        <w:rPr>
          <w:rFonts w:ascii="Calibri" w:eastAsia="Calibri" w:hAnsi="Calibri" w:cs="Calibri"/>
          <w:sz w:val="24"/>
          <w:szCs w:val="24"/>
        </w:rPr>
        <w:t>NP</w:t>
      </w:r>
      <w:r w:rsidR="00074052" w:rsidRPr="005A0DFC">
        <w:rPr>
          <w:rFonts w:ascii="Calibri" w:eastAsia="Calibri" w:hAnsi="Calibri" w:cs="Calibri"/>
          <w:sz w:val="24"/>
          <w:szCs w:val="24"/>
          <w:vertAlign w:val="subscript"/>
        </w:rPr>
        <w:t xml:space="preserve"> </w:t>
      </w:r>
      <w:r w:rsidRPr="005A0DFC">
        <w:rPr>
          <w:rFonts w:ascii="Calibri" w:eastAsia="Calibri" w:hAnsi="Calibri" w:cs="Calibri"/>
          <w:sz w:val="24"/>
          <w:szCs w:val="24"/>
        </w:rPr>
        <w:t xml:space="preserve">clearance </w:t>
      </w:r>
      <w:r w:rsidRPr="005A0DFC">
        <w:rPr>
          <w:rFonts w:ascii="Calibri" w:eastAsia="Calibri" w:hAnsi="Calibri" w:cs="Calibri"/>
          <w:position w:val="-12"/>
          <w:sz w:val="24"/>
          <w:szCs w:val="24"/>
        </w:rPr>
        <w:object w:dxaOrig="800" w:dyaOrig="380">
          <v:shape id="_x0000_i1118" type="#_x0000_t75" style="width:40.1pt;height:19.7pt" o:ole="">
            <v:imagedata r:id="rId196" o:title=""/>
          </v:shape>
          <o:OLEObject Type="Embed" ProgID="Equation.3" ShapeID="_x0000_i1118" DrawAspect="Content" ObjectID="_1558781753" r:id="rId197"/>
        </w:object>
      </w:r>
      <w:r w:rsidRPr="005A0DFC">
        <w:rPr>
          <w:rFonts w:ascii="Calibri" w:eastAsia="Calibri" w:hAnsi="Calibri" w:cs="Calibri"/>
          <w:sz w:val="24"/>
          <w:szCs w:val="24"/>
        </w:rPr>
        <w:t xml:space="preserve"> into the GIT is a rather large fraction and additionally showing a high intersubject variability (see Table </w:t>
      </w:r>
      <w:r w:rsidR="00C45AA4" w:rsidRPr="005A0DFC">
        <w:rPr>
          <w:rFonts w:ascii="Calibri" w:eastAsia="Calibri" w:hAnsi="Calibri" w:cs="Calibri"/>
          <w:sz w:val="24"/>
          <w:szCs w:val="24"/>
        </w:rPr>
        <w:t xml:space="preserve">2, </w:t>
      </w:r>
      <w:r w:rsidRPr="005A0DFC">
        <w:rPr>
          <w:rFonts w:ascii="Calibri" w:eastAsia="Calibri" w:hAnsi="Calibri" w:cs="Calibri"/>
          <w:sz w:val="24"/>
          <w:szCs w:val="24"/>
        </w:rPr>
        <w:t xml:space="preserve">main document). Similarly, cumulative long-term macrophage-mediated </w:t>
      </w:r>
      <w:r w:rsidR="0033008E" w:rsidRPr="005A0DFC">
        <w:rPr>
          <w:rFonts w:eastAsia="Times New Roman" w:cs="Calibri"/>
          <w:sz w:val="24"/>
          <w:szCs w:val="24"/>
          <w:lang w:eastAsia="de-DE"/>
        </w:rPr>
        <w:t>nanoparticle</w:t>
      </w:r>
      <w:r w:rsidRPr="005A0DFC">
        <w:rPr>
          <w:rFonts w:ascii="Calibri" w:eastAsia="Calibri" w:hAnsi="Calibri" w:cs="Calibri"/>
          <w:sz w:val="24"/>
          <w:szCs w:val="24"/>
        </w:rPr>
        <w:t xml:space="preserve"> clearance </w:t>
      </w:r>
      <w:r w:rsidR="0009314B" w:rsidRPr="005A0DFC">
        <w:rPr>
          <w:rFonts w:ascii="Calibri" w:eastAsia="Calibri" w:hAnsi="Calibri" w:cs="Calibri"/>
          <w:position w:val="-12"/>
          <w:sz w:val="24"/>
          <w:szCs w:val="24"/>
        </w:rPr>
        <w:object w:dxaOrig="920" w:dyaOrig="380">
          <v:shape id="_x0000_i1119" type="#_x0000_t75" style="width:45.5pt;height:19.7pt" o:ole="">
            <v:imagedata r:id="rId198" o:title=""/>
          </v:shape>
          <o:OLEObject Type="Embed" ProgID="Equation.3" ShapeID="_x0000_i1119" DrawAspect="Content" ObjectID="_1558781754" r:id="rId199"/>
        </w:object>
      </w:r>
      <w:r w:rsidRPr="005A0DFC">
        <w:rPr>
          <w:rFonts w:ascii="Calibri" w:eastAsia="Calibri" w:hAnsi="Calibri" w:cs="Calibri"/>
          <w:sz w:val="24"/>
          <w:szCs w:val="24"/>
        </w:rPr>
        <w:t xml:space="preserve">is </w:t>
      </w:r>
      <w:r w:rsidR="00836ECA" w:rsidRPr="005A0DFC">
        <w:rPr>
          <w:rFonts w:ascii="Calibri" w:eastAsia="Calibri" w:hAnsi="Calibri" w:cs="Calibri"/>
          <w:sz w:val="24"/>
          <w:szCs w:val="24"/>
        </w:rPr>
        <w:t>considered</w:t>
      </w:r>
      <w:r w:rsidRPr="005A0DFC">
        <w:rPr>
          <w:rFonts w:ascii="Calibri" w:eastAsia="Calibri" w:hAnsi="Calibri" w:cs="Calibri"/>
          <w:sz w:val="24"/>
          <w:szCs w:val="24"/>
        </w:rPr>
        <w:t xml:space="preserve"> as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D3E77" w:rsidP="001F4F2C">
            <w:pPr>
              <w:spacing w:after="0" w:line="360" w:lineRule="auto"/>
              <w:jc w:val="center"/>
              <w:rPr>
                <w:rFonts w:cs="Calibri"/>
                <w:sz w:val="24"/>
                <w:szCs w:val="24"/>
              </w:rPr>
            </w:pPr>
            <w:r w:rsidRPr="005A0DFC">
              <w:rPr>
                <w:rFonts w:cs="Calibri"/>
                <w:position w:val="-12"/>
                <w:sz w:val="24"/>
                <w:szCs w:val="24"/>
              </w:rPr>
              <w:object w:dxaOrig="1820" w:dyaOrig="380">
                <v:shape id="_x0000_i1120" type="#_x0000_t75" style="width:115.45pt;height:23.75pt" o:ole="">
                  <v:imagedata r:id="rId200" o:title=""/>
                </v:shape>
                <o:OLEObject Type="Embed" ProgID="Equation.3" ShapeID="_x0000_i1120" DrawAspect="Content" ObjectID="_1558781755" r:id="rId201"/>
              </w:object>
            </w:r>
            <w:r w:rsidR="001F4F2C" w:rsidRPr="005A0DFC">
              <w:rPr>
                <w:rFonts w:cs="Calibri"/>
                <w:sz w:val="24"/>
                <w:szCs w:val="24"/>
              </w:rPr>
              <w:t xml:space="preserve"> for t &gt; 48h</w:t>
            </w:r>
          </w:p>
        </w:tc>
        <w:tc>
          <w:tcPr>
            <w:tcW w:w="864"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2</w:t>
            </w:r>
            <w:r w:rsidR="00C35CF3" w:rsidRPr="005A0DFC">
              <w:rPr>
                <w:rFonts w:cs="Calibri"/>
                <w:sz w:val="24"/>
                <w:szCs w:val="24"/>
              </w:rPr>
              <w:t>2</w:t>
            </w:r>
            <w:r w:rsidRPr="005A0DFC">
              <w:rPr>
                <w:rFonts w:cs="Calibri"/>
                <w:sz w:val="24"/>
                <w:szCs w:val="24"/>
              </w:rPr>
              <w:t>)</w:t>
            </w:r>
          </w:p>
        </w:tc>
      </w:tr>
    </w:tbl>
    <w:p w:rsidR="009971FA" w:rsidRPr="005A0DFC" w:rsidRDefault="009971FA" w:rsidP="0038511B">
      <w:pPr>
        <w:spacing w:after="0" w:line="480" w:lineRule="auto"/>
        <w:jc w:val="both"/>
        <w:rPr>
          <w:rFonts w:eastAsia="Calibri" w:cs="Calibri"/>
          <w:sz w:val="24"/>
          <w:szCs w:val="24"/>
        </w:rPr>
      </w:pPr>
      <w:r w:rsidRPr="005A0DFC">
        <w:rPr>
          <w:rFonts w:eastAsia="Calibri" w:cs="Calibri"/>
          <w:sz w:val="24"/>
          <w:szCs w:val="24"/>
        </w:rPr>
        <w:t xml:space="preserve">From </w:t>
      </w:r>
      <w:r w:rsidRPr="005A0DFC">
        <w:rPr>
          <w:rFonts w:eastAsia="Calibri" w:cs="Calibri"/>
          <w:position w:val="-12"/>
          <w:sz w:val="24"/>
          <w:szCs w:val="24"/>
        </w:rPr>
        <w:object w:dxaOrig="800" w:dyaOrig="380">
          <v:shape id="_x0000_i1121" type="#_x0000_t75" style="width:40.1pt;height:19.7pt" o:ole="">
            <v:imagedata r:id="rId202" o:title=""/>
          </v:shape>
          <o:OLEObject Type="Embed" ProgID="Equation.3" ShapeID="_x0000_i1121" DrawAspect="Content" ObjectID="_1558781756" r:id="rId203"/>
        </w:object>
      </w:r>
      <w:r w:rsidRPr="005A0DFC">
        <w:rPr>
          <w:rFonts w:eastAsia="Calibri" w:cs="Calibri"/>
          <w:sz w:val="24"/>
          <w:szCs w:val="24"/>
        </w:rPr>
        <w:t xml:space="preserve">and </w:t>
      </w:r>
      <w:r w:rsidR="001D3E77" w:rsidRPr="005A0DFC">
        <w:rPr>
          <w:rFonts w:eastAsia="Calibri" w:cs="Calibri"/>
          <w:position w:val="-12"/>
          <w:sz w:val="24"/>
          <w:szCs w:val="24"/>
        </w:rPr>
        <w:object w:dxaOrig="920" w:dyaOrig="380">
          <v:shape id="_x0000_i1122" type="#_x0000_t75" style="width:45.5pt;height:19.7pt" o:ole="">
            <v:imagedata r:id="rId204" o:title=""/>
          </v:shape>
          <o:OLEObject Type="Embed" ProgID="Equation.3" ShapeID="_x0000_i1122" DrawAspect="Content" ObjectID="_1558781757" r:id="rId205"/>
        </w:object>
      </w:r>
      <m:oMath>
        <m:r>
          <w:rPr>
            <w:rFonts w:ascii="Cambria Math" w:eastAsia="Calibri" w:hAnsi="Cambria Math" w:cs="Times New Roman"/>
            <w:sz w:val="24"/>
            <w:szCs w:val="24"/>
          </w:rPr>
          <m:t xml:space="preserve"> </m:t>
        </m:r>
      </m:oMath>
      <w:r w:rsidRPr="005A0DFC">
        <w:rPr>
          <w:rFonts w:eastAsia="Calibri" w:cs="Calibri"/>
          <w:sz w:val="24"/>
          <w:szCs w:val="24"/>
        </w:rPr>
        <w:t>we estimated the fraction of [</w:t>
      </w:r>
      <w:r w:rsidRPr="005A0DFC">
        <w:rPr>
          <w:rFonts w:eastAsia="Calibri" w:cs="Calibri"/>
          <w:sz w:val="24"/>
          <w:szCs w:val="24"/>
          <w:vertAlign w:val="superscript"/>
        </w:rPr>
        <w:t>48</w:t>
      </w:r>
      <w:r w:rsidRPr="005A0DFC">
        <w:rPr>
          <w:rFonts w:eastAsia="Calibri" w:cs="Calibri"/>
          <w:sz w:val="24"/>
          <w:szCs w:val="24"/>
        </w:rPr>
        <w:t>V]TiO</w:t>
      </w:r>
      <w:r w:rsidRPr="005A0DFC">
        <w:rPr>
          <w:rFonts w:eastAsia="Calibri" w:cs="Calibri"/>
          <w:sz w:val="24"/>
          <w:szCs w:val="24"/>
          <w:vertAlign w:val="subscript"/>
        </w:rPr>
        <w:t>2</w:t>
      </w:r>
      <w:r w:rsidRPr="005A0DFC">
        <w:rPr>
          <w:rFonts w:eastAsia="Calibri" w:cs="Calibri"/>
          <w:sz w:val="24"/>
          <w:szCs w:val="24"/>
        </w:rPr>
        <w:t xml:space="preserve">NP and ionic </w:t>
      </w:r>
      <w:r w:rsidRPr="005A0DFC">
        <w:rPr>
          <w:rFonts w:eastAsia="Calibri" w:cs="Calibri"/>
          <w:sz w:val="24"/>
          <w:szCs w:val="24"/>
          <w:vertAlign w:val="superscript"/>
        </w:rPr>
        <w:t>48</w:t>
      </w:r>
      <w:r w:rsidRPr="005A0DFC">
        <w:rPr>
          <w:rFonts w:eastAsia="Calibri" w:cs="Calibri"/>
          <w:sz w:val="24"/>
          <w:szCs w:val="24"/>
        </w:rPr>
        <w:t>V absorbed through the gut wall which adds to the accumulation in secondary organs and tissues. This estimate is based on the results of [</w:t>
      </w:r>
      <w:r w:rsidRPr="005A0DFC">
        <w:rPr>
          <w:rFonts w:eastAsia="Calibri" w:cs="Calibri"/>
          <w:sz w:val="24"/>
          <w:szCs w:val="24"/>
          <w:vertAlign w:val="superscript"/>
        </w:rPr>
        <w:t>48</w:t>
      </w:r>
      <w:r w:rsidRPr="005A0DFC">
        <w:rPr>
          <w:rFonts w:eastAsia="Calibri" w:cs="Calibri"/>
          <w:sz w:val="24"/>
          <w:szCs w:val="24"/>
        </w:rPr>
        <w:t>V]TiO</w:t>
      </w:r>
      <w:r w:rsidRPr="005A0DFC">
        <w:rPr>
          <w:rFonts w:eastAsia="Calibri" w:cs="Calibri"/>
          <w:sz w:val="24"/>
          <w:szCs w:val="24"/>
          <w:vertAlign w:val="subscript"/>
        </w:rPr>
        <w:t>2</w:t>
      </w:r>
      <w:r w:rsidRPr="005A0DFC">
        <w:rPr>
          <w:rFonts w:eastAsia="Calibri" w:cs="Calibri"/>
          <w:sz w:val="24"/>
          <w:szCs w:val="24"/>
        </w:rPr>
        <w:t xml:space="preserve">NP and ionic </w:t>
      </w:r>
      <w:r w:rsidRPr="005A0DFC">
        <w:rPr>
          <w:rFonts w:eastAsia="Calibri" w:cs="Calibri"/>
          <w:sz w:val="24"/>
          <w:szCs w:val="24"/>
          <w:vertAlign w:val="superscript"/>
        </w:rPr>
        <w:t>48</w:t>
      </w:r>
      <w:r w:rsidRPr="005A0DFC">
        <w:rPr>
          <w:rFonts w:eastAsia="Calibri" w:cs="Calibri"/>
          <w:sz w:val="24"/>
          <w:szCs w:val="24"/>
        </w:rPr>
        <w:t xml:space="preserve">V absorption, </w:t>
      </w:r>
      <w:r w:rsidRPr="005A0DFC">
        <w:rPr>
          <w:rFonts w:eastAsia="Calibri" w:cs="Calibri"/>
          <w:position w:val="-14"/>
          <w:sz w:val="24"/>
          <w:szCs w:val="24"/>
        </w:rPr>
        <w:object w:dxaOrig="1120" w:dyaOrig="400">
          <v:shape id="_x0000_i1123" type="#_x0000_t75" style="width:55.7pt;height:21.05pt" o:ole="">
            <v:imagedata r:id="rId206" o:title=""/>
          </v:shape>
          <o:OLEObject Type="Embed" ProgID="Equation.3" ShapeID="_x0000_i1123" DrawAspect="Content" ObjectID="_1558781758" r:id="rId207"/>
        </w:object>
      </w:r>
      <w:r w:rsidRPr="005A0DFC">
        <w:rPr>
          <w:rFonts w:eastAsia="Calibri" w:cs="Calibri"/>
          <w:sz w:val="24"/>
          <w:szCs w:val="24"/>
        </w:rPr>
        <w:t xml:space="preserve"> (</w:t>
      </w:r>
      <w:r w:rsidRPr="005A0DFC">
        <w:rPr>
          <w:rFonts w:eastAsia="Calibri" w:cs="Calibri"/>
          <w:position w:val="-6"/>
          <w:sz w:val="24"/>
          <w:szCs w:val="24"/>
        </w:rPr>
        <w:object w:dxaOrig="139" w:dyaOrig="240">
          <v:shape id="_x0000_i1124" type="#_x0000_t75" style="width:6.8pt;height:12.9pt" o:ole="">
            <v:imagedata r:id="rId208" o:title=""/>
          </v:shape>
          <o:OLEObject Type="Embed" ProgID="Equation.3" ShapeID="_x0000_i1124" DrawAspect="Content" ObjectID="_1558781759" r:id="rId209"/>
        </w:object>
      </w:r>
      <w:r w:rsidRPr="005A0DFC">
        <w:rPr>
          <w:rFonts w:eastAsia="Calibri" w:cs="Calibri"/>
          <w:sz w:val="24"/>
          <w:szCs w:val="24"/>
        </w:rPr>
        <w:t>=1h, 4h, 24h) (i = secondary organs or tissues), of which the biokinetics of the same [</w:t>
      </w:r>
      <w:r w:rsidRPr="005A0DFC">
        <w:rPr>
          <w:rFonts w:eastAsia="Calibri" w:cs="Calibri"/>
          <w:sz w:val="24"/>
          <w:szCs w:val="24"/>
          <w:vertAlign w:val="superscript"/>
        </w:rPr>
        <w:t>48</w:t>
      </w:r>
      <w:r w:rsidRPr="005A0DFC">
        <w:rPr>
          <w:rFonts w:eastAsia="Calibri" w:cs="Calibri"/>
          <w:sz w:val="24"/>
          <w:szCs w:val="24"/>
        </w:rPr>
        <w:t>V]TiO</w:t>
      </w:r>
      <w:r w:rsidRPr="005A0DFC">
        <w:rPr>
          <w:rFonts w:eastAsia="Calibri" w:cs="Calibri"/>
          <w:sz w:val="24"/>
          <w:szCs w:val="24"/>
          <w:vertAlign w:val="subscript"/>
        </w:rPr>
        <w:t>2</w:t>
      </w:r>
      <w:r w:rsidRPr="005A0DFC">
        <w:rPr>
          <w:rFonts w:eastAsia="Calibri" w:cs="Calibri"/>
          <w:sz w:val="24"/>
          <w:szCs w:val="24"/>
        </w:rPr>
        <w:t>NP was determined after intra-esophageal instillation (gavage)</w:t>
      </w:r>
      <w:r w:rsidR="006B7C08" w:rsidRPr="005A0DFC">
        <w:t xml:space="preserve"> </w:t>
      </w:r>
      <w:r w:rsidR="009E4297" w:rsidRPr="005A0DFC">
        <w:rPr>
          <w:rFonts w:eastAsia="Calibri" w:cs="Calibri"/>
          <w:sz w:val="24"/>
          <w:szCs w:val="24"/>
        </w:rPr>
        <w:fldChar w:fldCharType="begin"/>
      </w:r>
      <w:r w:rsidR="008D5355" w:rsidRPr="005A0DFC">
        <w:rPr>
          <w:rFonts w:eastAsia="Calibri" w:cs="Calibri"/>
          <w:sz w:val="24"/>
          <w:szCs w:val="24"/>
        </w:rPr>
        <w:instrText xml:space="preserve"> ADDIN EN.CITE &lt;EndNote&gt;&lt;Cite&gt;&lt;Author&gt;Kreyling&lt;/Author&gt;&lt;Year&gt;submitted&lt;/Year&gt;&lt;RecNum&gt;1097&lt;/RecNum&gt;&lt;DisplayText&gt;(Kreyling,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eastAsia="Calibri" w:cs="Calibri"/>
          <w:sz w:val="24"/>
          <w:szCs w:val="24"/>
        </w:rPr>
        <w:fldChar w:fldCharType="separate"/>
      </w:r>
      <w:r w:rsidR="008D5355" w:rsidRPr="005A0DFC">
        <w:rPr>
          <w:rFonts w:eastAsia="Calibri" w:cs="Calibri"/>
          <w:noProof/>
          <w:sz w:val="24"/>
          <w:szCs w:val="24"/>
        </w:rPr>
        <w:t>(</w:t>
      </w:r>
      <w:hyperlink w:anchor="_ENREF_13" w:tooltip="Kreyling, submitted #1097" w:history="1">
        <w:r w:rsidR="001E60C9" w:rsidRPr="005A0DFC">
          <w:rPr>
            <w:rFonts w:eastAsia="Calibri" w:cs="Calibri"/>
            <w:noProof/>
            <w:sz w:val="24"/>
            <w:szCs w:val="24"/>
          </w:rPr>
          <w:t>Kreyling</w:t>
        </w:r>
        <w:r w:rsidR="00713234">
          <w:rPr>
            <w:rFonts w:eastAsia="Calibri" w:cs="Calibri"/>
            <w:noProof/>
            <w:sz w:val="24"/>
            <w:szCs w:val="24"/>
          </w:rPr>
          <w:t xml:space="preserve"> </w:t>
        </w:r>
        <w:r w:rsidR="00713234">
          <w:t>et al., 2017 Part 2</w:t>
        </w:r>
      </w:hyperlink>
      <w:r w:rsidR="008D5355" w:rsidRPr="005A0DFC">
        <w:rPr>
          <w:rFonts w:eastAsia="Calibri" w:cs="Calibri"/>
          <w:noProof/>
          <w:sz w:val="24"/>
          <w:szCs w:val="24"/>
        </w:rPr>
        <w:t>)</w:t>
      </w:r>
      <w:r w:rsidR="009E4297" w:rsidRPr="005A0DFC">
        <w:rPr>
          <w:rFonts w:eastAsia="Calibri" w:cs="Calibri"/>
          <w:sz w:val="24"/>
          <w:szCs w:val="24"/>
        </w:rPr>
        <w:fldChar w:fldCharType="end"/>
      </w:r>
      <w:r w:rsidRPr="005A0DFC">
        <w:rPr>
          <w:rFonts w:eastAsia="Calibri" w:cs="Calibri"/>
          <w:sz w:val="24"/>
          <w:szCs w:val="24"/>
        </w:rPr>
        <w:t xml:space="preserve">. Hence, the GIT-absorbed fast cleared </w:t>
      </w:r>
      <w:r w:rsidR="007D158E" w:rsidRPr="005A0DFC">
        <w:rPr>
          <w:rFonts w:eastAsia="Times New Roman" w:cs="Calibri"/>
          <w:sz w:val="24"/>
          <w:szCs w:val="24"/>
          <w:lang w:eastAsia="de-DE"/>
        </w:rPr>
        <w:t>nanoparticle</w:t>
      </w:r>
      <w:r w:rsidRPr="005A0DFC">
        <w:rPr>
          <w:rFonts w:eastAsia="Calibri" w:cs="Calibri"/>
          <w:sz w:val="24"/>
          <w:szCs w:val="24"/>
        </w:rPr>
        <w:t xml:space="preserve"> fractions </w:t>
      </w:r>
      <w:r w:rsidR="00755EA3" w:rsidRPr="005A0DFC">
        <w:rPr>
          <w:rFonts w:eastAsia="Calibri" w:cs="Calibri"/>
          <w:position w:val="-14"/>
          <w:sz w:val="24"/>
          <w:szCs w:val="24"/>
        </w:rPr>
        <w:object w:dxaOrig="1300" w:dyaOrig="400">
          <v:shape id="_x0000_i1125" type="#_x0000_t75" style="width:65.2pt;height:21.05pt" o:ole="">
            <v:imagedata r:id="rId210" o:title=""/>
          </v:shape>
          <o:OLEObject Type="Embed" ProgID="Equation.3" ShapeID="_x0000_i1125" DrawAspect="Content" ObjectID="_1558781760" r:id="rId211"/>
        </w:object>
      </w:r>
      <w:r w:rsidRPr="005A0DFC">
        <w:rPr>
          <w:rFonts w:eastAsia="Calibri" w:cs="Calibri"/>
          <w:sz w:val="24"/>
          <w:szCs w:val="24"/>
        </w:rPr>
        <w:t>of each organ or tissue i becomes</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F4F2C" w:rsidP="001F4F2C">
            <w:pPr>
              <w:spacing w:after="0" w:line="360" w:lineRule="auto"/>
              <w:jc w:val="center"/>
              <w:rPr>
                <w:rFonts w:cs="Calibri"/>
                <w:sz w:val="24"/>
                <w:szCs w:val="24"/>
              </w:rPr>
            </w:pPr>
            <w:r w:rsidRPr="005A0DFC">
              <w:rPr>
                <w:rFonts w:cs="Calibri"/>
                <w:position w:val="-14"/>
                <w:sz w:val="24"/>
                <w:szCs w:val="24"/>
              </w:rPr>
              <w:object w:dxaOrig="3360" w:dyaOrig="400">
                <v:shape id="_x0000_i1126" type="#_x0000_t75" style="width:211.25pt;height:26.5pt" o:ole="">
                  <v:imagedata r:id="rId212" o:title=""/>
                </v:shape>
                <o:OLEObject Type="Embed" ProgID="Equation.3" ShapeID="_x0000_i1126" DrawAspect="Content" ObjectID="_1558781761" r:id="rId213"/>
              </w:object>
            </w:r>
            <w:r w:rsidRPr="005A0DFC">
              <w:rPr>
                <w:rFonts w:cs="Calibri"/>
                <w:sz w:val="24"/>
                <w:szCs w:val="24"/>
              </w:rPr>
              <w:t xml:space="preserve"> for </w:t>
            </w:r>
            <w:r w:rsidRPr="005A0DFC">
              <w:rPr>
                <w:rFonts w:cs="Calibri"/>
                <w:i/>
                <w:sz w:val="24"/>
                <w:szCs w:val="24"/>
              </w:rPr>
              <w:t>t</w:t>
            </w:r>
            <w:r w:rsidRPr="005A0DFC">
              <w:rPr>
                <w:rFonts w:cs="Calibri"/>
                <w:sz w:val="24"/>
                <w:szCs w:val="24"/>
              </w:rPr>
              <w:t xml:space="preserve"> &lt;  48 h</w:t>
            </w:r>
            <w:r w:rsidR="007D158E" w:rsidRPr="005A0DFC">
              <w:rPr>
                <w:rFonts w:cs="Calibri"/>
                <w:sz w:val="24"/>
                <w:szCs w:val="24"/>
              </w:rPr>
              <w:t>,</w:t>
            </w:r>
          </w:p>
        </w:tc>
        <w:tc>
          <w:tcPr>
            <w:tcW w:w="864"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2</w:t>
            </w:r>
            <w:r w:rsidR="00C35CF3" w:rsidRPr="005A0DFC">
              <w:rPr>
                <w:rFonts w:cs="Calibri"/>
                <w:sz w:val="24"/>
                <w:szCs w:val="24"/>
              </w:rPr>
              <w:t>3</w:t>
            </w:r>
            <w:r w:rsidRPr="005A0DFC">
              <w:rPr>
                <w:rFonts w:cs="Calibri"/>
                <w:sz w:val="24"/>
                <w:szCs w:val="24"/>
              </w:rPr>
              <w:t>)</w:t>
            </w:r>
          </w:p>
        </w:tc>
      </w:tr>
    </w:tbl>
    <w:p w:rsidR="009971FA" w:rsidRPr="005A0DFC" w:rsidRDefault="007D158E" w:rsidP="0038511B">
      <w:pPr>
        <w:tabs>
          <w:tab w:val="left" w:pos="851"/>
          <w:tab w:val="left" w:pos="7655"/>
        </w:tabs>
        <w:spacing w:after="0" w:line="480" w:lineRule="auto"/>
        <w:jc w:val="both"/>
        <w:rPr>
          <w:rFonts w:ascii="Calibri" w:eastAsia="Calibri" w:hAnsi="Calibri" w:cs="Calibri"/>
          <w:sz w:val="24"/>
          <w:szCs w:val="24"/>
        </w:rPr>
      </w:pPr>
      <w:r w:rsidRPr="005A0DFC">
        <w:rPr>
          <w:rFonts w:ascii="Calibri" w:eastAsia="Calibri" w:hAnsi="Calibri" w:cs="Calibri"/>
          <w:sz w:val="24"/>
          <w:szCs w:val="24"/>
        </w:rPr>
        <w:t>a</w:t>
      </w:r>
      <w:r w:rsidR="009971FA" w:rsidRPr="005A0DFC">
        <w:rPr>
          <w:rFonts w:ascii="Calibri" w:eastAsia="Calibri" w:hAnsi="Calibri" w:cs="Calibri"/>
          <w:sz w:val="24"/>
          <w:szCs w:val="24"/>
        </w:rPr>
        <w:t xml:space="preserve">nd the absorbed fraction due to long-term macrophage-mediated clearance </w:t>
      </w:r>
      <w:r w:rsidR="001D3E77" w:rsidRPr="005A0DFC">
        <w:rPr>
          <w:rFonts w:ascii="Times New Roman" w:eastAsia="Calibri" w:hAnsi="Times New Roman" w:cs="Calibri"/>
          <w:position w:val="-14"/>
          <w:sz w:val="24"/>
          <w:szCs w:val="24"/>
        </w:rPr>
        <w:object w:dxaOrig="1440" w:dyaOrig="400">
          <v:shape id="_x0000_i1127" type="#_x0000_t75" style="width:71.3pt;height:21.05pt" o:ole="">
            <v:imagedata r:id="rId214" o:title=""/>
          </v:shape>
          <o:OLEObject Type="Embed" ProgID="Equation.3" ShapeID="_x0000_i1127" DrawAspect="Content" ObjectID="_1558781762" r:id="rId215"/>
        </w:object>
      </w:r>
      <w:r w:rsidR="009971FA" w:rsidRPr="005A0DFC">
        <w:rPr>
          <w:rFonts w:ascii="Calibri" w:eastAsia="Calibri" w:hAnsi="Calibri" w:cs="Calibri"/>
          <w:sz w:val="24"/>
          <w:szCs w:val="24"/>
        </w:rPr>
        <w:t>bec</w:t>
      </w:r>
      <w:r w:rsidR="0038511B" w:rsidRPr="005A0DFC">
        <w:rPr>
          <w:rFonts w:ascii="Calibri" w:eastAsia="Calibri" w:hAnsi="Calibri" w:cs="Calibri"/>
          <w:sz w:val="24"/>
          <w:szCs w:val="24"/>
        </w:rPr>
        <w:t>omes for each organ or tissue:</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F4F2C" w:rsidRPr="005A0DFC" w:rsidTr="001F4F2C">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1D3E77" w:rsidP="001F4F2C">
            <w:pPr>
              <w:spacing w:after="0" w:line="360" w:lineRule="auto"/>
              <w:jc w:val="center"/>
              <w:rPr>
                <w:rFonts w:cs="Calibri"/>
                <w:sz w:val="24"/>
                <w:szCs w:val="24"/>
              </w:rPr>
            </w:pPr>
            <w:r w:rsidRPr="005A0DFC">
              <w:rPr>
                <w:rFonts w:cs="Calibri"/>
                <w:position w:val="-14"/>
                <w:szCs w:val="24"/>
              </w:rPr>
              <w:object w:dxaOrig="3420" w:dyaOrig="400">
                <v:shape id="_x0000_i1128" type="#_x0000_t75" style="width:3in;height:26.5pt" o:ole="">
                  <v:imagedata r:id="rId216" o:title=""/>
                </v:shape>
                <o:OLEObject Type="Embed" ProgID="Equation.3" ShapeID="_x0000_i1128" DrawAspect="Content" ObjectID="_1558781763" r:id="rId217"/>
              </w:object>
            </w:r>
            <w:r w:rsidR="001F4F2C" w:rsidRPr="005A0DFC">
              <w:rPr>
                <w:rFonts w:cs="Calibri"/>
                <w:szCs w:val="24"/>
              </w:rPr>
              <w:t xml:space="preserve"> for </w:t>
            </w:r>
            <w:r w:rsidR="001F4F2C" w:rsidRPr="005A0DFC">
              <w:rPr>
                <w:rFonts w:cs="Calibri"/>
                <w:i/>
                <w:szCs w:val="24"/>
              </w:rPr>
              <w:t>t</w:t>
            </w:r>
            <w:r w:rsidR="001F4F2C" w:rsidRPr="005A0DFC">
              <w:rPr>
                <w:rFonts w:cs="Calibri"/>
                <w:szCs w:val="24"/>
              </w:rPr>
              <w:t xml:space="preserve"> </w:t>
            </w:r>
            <w:r w:rsidR="001F4F2C" w:rsidRPr="005A0DFC">
              <w:rPr>
                <w:rFonts w:cs="Calibri"/>
                <w:szCs w:val="24"/>
              </w:rPr>
              <w:sym w:font="Symbol" w:char="F0B3"/>
            </w:r>
            <w:r w:rsidR="001F4F2C" w:rsidRPr="005A0DFC">
              <w:rPr>
                <w:rFonts w:cs="Calibri"/>
                <w:szCs w:val="24"/>
              </w:rPr>
              <w:t xml:space="preserve">  48 h</w:t>
            </w:r>
            <w:r w:rsidR="007D158E" w:rsidRPr="005A0DFC">
              <w:rPr>
                <w:rFonts w:cs="Calibri"/>
                <w:szCs w:val="24"/>
              </w:rPr>
              <w:t>.</w:t>
            </w:r>
          </w:p>
        </w:tc>
        <w:tc>
          <w:tcPr>
            <w:tcW w:w="864"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2</w:t>
            </w:r>
            <w:r w:rsidR="00C35CF3" w:rsidRPr="005A0DFC">
              <w:rPr>
                <w:rFonts w:cs="Calibri"/>
                <w:sz w:val="24"/>
                <w:szCs w:val="24"/>
              </w:rPr>
              <w:t>4</w:t>
            </w:r>
            <w:r w:rsidRPr="005A0DFC">
              <w:rPr>
                <w:rFonts w:cs="Calibri"/>
                <w:sz w:val="24"/>
                <w:szCs w:val="24"/>
              </w:rPr>
              <w:t>)</w:t>
            </w:r>
          </w:p>
        </w:tc>
      </w:tr>
    </w:tbl>
    <w:p w:rsidR="009971FA" w:rsidRPr="005A0DFC" w:rsidRDefault="009971FA" w:rsidP="0038511B">
      <w:pPr>
        <w:tabs>
          <w:tab w:val="left" w:pos="3969"/>
        </w:tabs>
        <w:spacing w:after="0" w:line="480" w:lineRule="auto"/>
        <w:jc w:val="both"/>
        <w:rPr>
          <w:rFonts w:ascii="Calibri" w:eastAsia="Calibri" w:hAnsi="Calibri" w:cs="Calibri"/>
          <w:sz w:val="24"/>
          <w:szCs w:val="24"/>
        </w:rPr>
      </w:pPr>
      <w:r w:rsidRPr="005A0DFC">
        <w:rPr>
          <w:rFonts w:ascii="Calibri" w:eastAsia="Calibri" w:hAnsi="Calibri" w:cs="Calibri"/>
          <w:sz w:val="24"/>
          <w:szCs w:val="24"/>
        </w:rPr>
        <w:t>In the study after intra-esophageal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instillation (gavage)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&lt;EndNote&gt;&lt;Cite&gt;&lt;Author&gt;Kreyling&lt;/Author&gt;&lt;Year&gt;submitted&lt;/Year&gt;&lt;RecNum&gt;1097&lt;/RecNum&gt;&lt;DisplayText&gt;(Kreyling,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3" w:tooltip="Kreyling, submitted #1097" w:history="1">
        <w:r w:rsidR="001E60C9" w:rsidRPr="005A0DFC">
          <w:rPr>
            <w:rFonts w:ascii="Calibri" w:eastAsia="Calibri" w:hAnsi="Calibri" w:cs="Calibri"/>
            <w:noProof/>
            <w:sz w:val="24"/>
            <w:szCs w:val="24"/>
          </w:rPr>
          <w:t>Kreyling</w:t>
        </w:r>
        <w:r w:rsidR="00713234">
          <w:rPr>
            <w:rFonts w:ascii="Calibri" w:eastAsia="Calibri" w:hAnsi="Calibri" w:cs="Calibri"/>
            <w:noProof/>
            <w:sz w:val="24"/>
            <w:szCs w:val="24"/>
          </w:rPr>
          <w:t xml:space="preserve"> </w:t>
        </w:r>
        <w:r w:rsidR="00713234">
          <w:t>et al., 2017 Part 2</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006B7C08" w:rsidRPr="005A0DFC">
        <w:rPr>
          <w:rFonts w:ascii="Calibri" w:eastAsia="Calibri" w:hAnsi="Calibri" w:cs="Calibri"/>
          <w:sz w:val="24"/>
          <w:szCs w:val="24"/>
        </w:rPr>
        <w:t xml:space="preserve"> </w:t>
      </w:r>
      <w:r w:rsidRPr="005A0DFC">
        <w:rPr>
          <w:rFonts w:ascii="Calibri" w:eastAsia="Calibri" w:hAnsi="Calibri" w:cs="Calibri"/>
          <w:sz w:val="24"/>
          <w:szCs w:val="24"/>
        </w:rPr>
        <w:t xml:space="preserve">we have found that </w:t>
      </w:r>
      <w:r w:rsidR="00C45AA4" w:rsidRPr="005A0DFC">
        <w:rPr>
          <w:rFonts w:ascii="Calibri" w:eastAsia="Calibri" w:hAnsi="Calibri" w:cs="Calibri"/>
          <w:sz w:val="24"/>
          <w:szCs w:val="24"/>
        </w:rPr>
        <w:t xml:space="preserve">after 2 days </w:t>
      </w:r>
      <w:r w:rsidR="00755EA3" w:rsidRPr="005A0DFC">
        <w:rPr>
          <w:rFonts w:ascii="Calibri" w:eastAsia="Calibri" w:hAnsi="Calibri" w:cs="Calibri"/>
          <w:sz w:val="24"/>
          <w:szCs w:val="24"/>
        </w:rPr>
        <w:t xml:space="preserve">roughly </w:t>
      </w:r>
      <w:r w:rsidRPr="005A0DFC">
        <w:rPr>
          <w:rFonts w:ascii="Calibri" w:eastAsia="Calibri" w:hAnsi="Calibri" w:cs="Calibri"/>
          <w:sz w:val="24"/>
          <w:szCs w:val="24"/>
        </w:rPr>
        <w:t xml:space="preserve">half of the absorbed fractions </w:t>
      </w:r>
      <w:r w:rsidRPr="005A0DFC">
        <w:rPr>
          <w:rFonts w:ascii="Calibri" w:eastAsia="Calibri" w:hAnsi="Calibri" w:cs="Calibri"/>
          <w:position w:val="-14"/>
          <w:sz w:val="24"/>
          <w:szCs w:val="24"/>
        </w:rPr>
        <w:object w:dxaOrig="1180" w:dyaOrig="400">
          <v:shape id="_x0000_i1129" type="#_x0000_t75" style="width:58.4pt;height:21.05pt" o:ole="">
            <v:imagedata r:id="rId218" o:title=""/>
          </v:shape>
          <o:OLEObject Type="Embed" ProgID="Equation.3" ShapeID="_x0000_i1129" DrawAspect="Content" ObjectID="_1558781764" r:id="rId219"/>
        </w:object>
      </w:r>
      <w:r w:rsidRPr="005A0DFC">
        <w:rPr>
          <w:rFonts w:ascii="Calibri" w:eastAsia="Calibri" w:hAnsi="Calibri" w:cs="Calibri"/>
          <w:sz w:val="24"/>
          <w:szCs w:val="24"/>
          <w:vertAlign w:val="subscript"/>
        </w:rPr>
        <w:t xml:space="preserve"> </w:t>
      </w:r>
      <w:r w:rsidRPr="005A0DFC">
        <w:rPr>
          <w:rFonts w:ascii="Calibri" w:eastAsia="Calibri" w:hAnsi="Calibri" w:cs="Calibri"/>
          <w:sz w:val="24"/>
          <w:szCs w:val="24"/>
        </w:rPr>
        <w:t xml:space="preserve">of accumulated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7D158E" w:rsidRPr="005A0DFC">
        <w:rPr>
          <w:rFonts w:ascii="Calibri" w:eastAsia="Calibri" w:hAnsi="Calibri" w:cs="Calibri"/>
          <w:sz w:val="24"/>
          <w:szCs w:val="24"/>
        </w:rPr>
        <w:t>-</w:t>
      </w:r>
      <w:r w:rsidRPr="005A0DFC">
        <w:rPr>
          <w:rFonts w:ascii="Calibri" w:eastAsia="Calibri" w:hAnsi="Calibri" w:cs="Calibri"/>
          <w:sz w:val="24"/>
          <w:szCs w:val="24"/>
        </w:rPr>
        <w:t>activities in secondary organs and tissues originated from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absorption across the gut walls and the other half from released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7D158E" w:rsidRPr="005A0DFC">
        <w:rPr>
          <w:rFonts w:ascii="Calibri" w:eastAsia="Calibri" w:hAnsi="Calibri" w:cs="Calibri"/>
          <w:sz w:val="24"/>
          <w:szCs w:val="24"/>
        </w:rPr>
        <w:t>-</w:t>
      </w:r>
      <w:r w:rsidRPr="005A0DFC">
        <w:rPr>
          <w:rFonts w:ascii="Calibri" w:eastAsia="Calibri" w:hAnsi="Calibri" w:cs="Calibri"/>
          <w:sz w:val="24"/>
          <w:szCs w:val="24"/>
        </w:rPr>
        <w:t xml:space="preserve">ions. Therefore, we can introduce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F4F2C" w:rsidRPr="005A0DFC" w:rsidTr="00F33A34">
        <w:trPr>
          <w:tblCellSpacing w:w="20" w:type="dxa"/>
        </w:trPr>
        <w:tc>
          <w:tcPr>
            <w:tcW w:w="512" w:type="dxa"/>
            <w:shd w:val="clear" w:color="auto" w:fill="auto"/>
            <w:vAlign w:val="center"/>
          </w:tcPr>
          <w:p w:rsidR="001F4F2C" w:rsidRPr="005A0DFC" w:rsidRDefault="001F4F2C" w:rsidP="001F4F2C">
            <w:pPr>
              <w:spacing w:after="0" w:line="360" w:lineRule="auto"/>
              <w:jc w:val="center"/>
              <w:rPr>
                <w:rFonts w:cs="Calibri"/>
                <w:sz w:val="24"/>
                <w:szCs w:val="24"/>
              </w:rPr>
            </w:pPr>
          </w:p>
        </w:tc>
        <w:tc>
          <w:tcPr>
            <w:tcW w:w="7980" w:type="dxa"/>
            <w:shd w:val="clear" w:color="auto" w:fill="auto"/>
            <w:vAlign w:val="center"/>
          </w:tcPr>
          <w:p w:rsidR="001F4F2C" w:rsidRPr="005A0DFC" w:rsidRDefault="00875F69" w:rsidP="001F4F2C">
            <w:pPr>
              <w:spacing w:after="0" w:line="360" w:lineRule="auto"/>
              <w:jc w:val="center"/>
              <w:rPr>
                <w:rFonts w:cs="Calibri"/>
                <w:sz w:val="24"/>
                <w:szCs w:val="24"/>
              </w:rPr>
            </w:pPr>
            <w:r w:rsidRPr="005A0DFC">
              <w:rPr>
                <w:rFonts w:cs="Calibri"/>
                <w:position w:val="-14"/>
                <w:szCs w:val="24"/>
              </w:rPr>
              <w:object w:dxaOrig="4180" w:dyaOrig="400">
                <v:shape id="_x0000_i1130" type="#_x0000_t75" style="width:264.9pt;height:26.5pt" o:ole="">
                  <v:imagedata r:id="rId220" o:title=""/>
                </v:shape>
                <o:OLEObject Type="Embed" ProgID="Equation.3" ShapeID="_x0000_i1130" DrawAspect="Content" ObjectID="_1558781765" r:id="rId221"/>
              </w:object>
            </w:r>
          </w:p>
        </w:tc>
        <w:tc>
          <w:tcPr>
            <w:tcW w:w="864" w:type="dxa"/>
            <w:shd w:val="clear" w:color="auto" w:fill="auto"/>
            <w:vAlign w:val="center"/>
          </w:tcPr>
          <w:p w:rsidR="001F4F2C" w:rsidRPr="005A0DFC" w:rsidRDefault="001F4F2C"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2</w:t>
            </w:r>
            <w:r w:rsidR="00C35CF3" w:rsidRPr="005A0DFC">
              <w:rPr>
                <w:rFonts w:cs="Calibri"/>
                <w:sz w:val="24"/>
                <w:szCs w:val="24"/>
              </w:rPr>
              <w:t>5</w:t>
            </w:r>
            <w:r w:rsidRPr="005A0DFC">
              <w:rPr>
                <w:rFonts w:cs="Calibri"/>
                <w:sz w:val="24"/>
                <w:szCs w:val="24"/>
              </w:rPr>
              <w:t>)</w:t>
            </w:r>
          </w:p>
        </w:tc>
      </w:tr>
    </w:tbl>
    <w:p w:rsidR="00123F90" w:rsidRPr="005A0DFC" w:rsidRDefault="009971FA" w:rsidP="00123F90">
      <w:pPr>
        <w:tabs>
          <w:tab w:val="left" w:pos="851"/>
          <w:tab w:val="left" w:pos="7655"/>
        </w:tabs>
        <w:spacing w:after="0" w:line="480" w:lineRule="auto"/>
        <w:jc w:val="both"/>
        <w:rPr>
          <w:rFonts w:eastAsia="Calibri" w:cstheme="minorHAnsi"/>
          <w:sz w:val="24"/>
          <w:szCs w:val="24"/>
        </w:rPr>
      </w:pPr>
      <w:r w:rsidRPr="005A0DFC">
        <w:rPr>
          <w:rFonts w:eastAsia="Calibri" w:cstheme="minorHAnsi"/>
          <w:sz w:val="24"/>
          <w:szCs w:val="24"/>
        </w:rPr>
        <w:t xml:space="preserve">as a reasonable approximation for the translocation of ions and nanoparticles through the gut epithelium. </w:t>
      </w:r>
      <w:r w:rsidR="00123F90" w:rsidRPr="005A0DFC">
        <w:rPr>
          <w:rFonts w:eastAsia="Calibri" w:cstheme="minorHAnsi"/>
          <w:sz w:val="24"/>
          <w:szCs w:val="24"/>
        </w:rPr>
        <w:t>Hence, the absorbed [</w:t>
      </w:r>
      <w:r w:rsidR="00123F90" w:rsidRPr="005A0DFC">
        <w:rPr>
          <w:rFonts w:eastAsia="Calibri" w:cstheme="minorHAnsi"/>
          <w:sz w:val="24"/>
          <w:szCs w:val="24"/>
          <w:vertAlign w:val="superscript"/>
        </w:rPr>
        <w:t>48</w:t>
      </w:r>
      <w:r w:rsidR="00123F90" w:rsidRPr="005A0DFC">
        <w:rPr>
          <w:rFonts w:eastAsia="Calibri" w:cstheme="minorHAnsi"/>
          <w:sz w:val="24"/>
          <w:szCs w:val="24"/>
        </w:rPr>
        <w:t>V]TiO</w:t>
      </w:r>
      <w:r w:rsidR="00123F90" w:rsidRPr="005A0DFC">
        <w:rPr>
          <w:rFonts w:eastAsia="Calibri" w:cstheme="minorHAnsi"/>
          <w:sz w:val="24"/>
          <w:szCs w:val="24"/>
          <w:vertAlign w:val="subscript"/>
        </w:rPr>
        <w:t>2</w:t>
      </w:r>
      <w:r w:rsidR="00123F90" w:rsidRPr="005A0DFC">
        <w:rPr>
          <w:rFonts w:eastAsia="Calibri" w:cstheme="minorHAnsi"/>
          <w:sz w:val="24"/>
          <w:szCs w:val="24"/>
        </w:rPr>
        <w:t xml:space="preserve">NP fractions become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123F90" w:rsidRPr="005A0DFC" w:rsidTr="00123F90">
        <w:trPr>
          <w:tblCellSpacing w:w="20" w:type="dxa"/>
        </w:trPr>
        <w:tc>
          <w:tcPr>
            <w:tcW w:w="512" w:type="dxa"/>
            <w:shd w:val="clear" w:color="auto" w:fill="auto"/>
            <w:vAlign w:val="center"/>
          </w:tcPr>
          <w:p w:rsidR="00123F90" w:rsidRPr="005A0DFC" w:rsidRDefault="00123F90" w:rsidP="00123F90">
            <w:pPr>
              <w:spacing w:after="0" w:line="360" w:lineRule="auto"/>
              <w:jc w:val="center"/>
              <w:rPr>
                <w:rFonts w:cs="Calibri"/>
                <w:sz w:val="24"/>
                <w:szCs w:val="24"/>
              </w:rPr>
            </w:pPr>
          </w:p>
        </w:tc>
        <w:tc>
          <w:tcPr>
            <w:tcW w:w="7980" w:type="dxa"/>
            <w:shd w:val="clear" w:color="auto" w:fill="auto"/>
            <w:vAlign w:val="center"/>
          </w:tcPr>
          <w:p w:rsidR="00123F90" w:rsidRPr="005A0DFC" w:rsidRDefault="00123F90" w:rsidP="00123F90">
            <w:pPr>
              <w:spacing w:after="0" w:line="360" w:lineRule="auto"/>
              <w:jc w:val="center"/>
              <w:rPr>
                <w:rFonts w:cs="Calibri"/>
                <w:sz w:val="24"/>
                <w:szCs w:val="24"/>
              </w:rPr>
            </w:pPr>
            <w:r w:rsidRPr="005A0DFC">
              <w:rPr>
                <w:rFonts w:cs="Calibri"/>
                <w:position w:val="-38"/>
                <w:sz w:val="24"/>
                <w:szCs w:val="24"/>
              </w:rPr>
              <w:object w:dxaOrig="5620" w:dyaOrig="880">
                <v:shape id="_x0000_i1131" type="#_x0000_t75" style="width:352.55pt;height:54.35pt" o:ole="">
                  <v:imagedata r:id="rId222" o:title=""/>
                </v:shape>
                <o:OLEObject Type="Embed" ProgID="Equation.3" ShapeID="_x0000_i1131" DrawAspect="Content" ObjectID="_1558781766" r:id="rId223"/>
              </w:object>
            </w:r>
          </w:p>
        </w:tc>
        <w:tc>
          <w:tcPr>
            <w:tcW w:w="864" w:type="dxa"/>
            <w:shd w:val="clear" w:color="auto" w:fill="auto"/>
            <w:vAlign w:val="center"/>
          </w:tcPr>
          <w:p w:rsidR="00123F90" w:rsidRPr="005A0DFC" w:rsidRDefault="00123F90" w:rsidP="00123F90">
            <w:pPr>
              <w:spacing w:after="0" w:line="360" w:lineRule="auto"/>
              <w:jc w:val="center"/>
              <w:rPr>
                <w:rFonts w:cs="Calibri"/>
                <w:sz w:val="24"/>
                <w:szCs w:val="24"/>
              </w:rPr>
            </w:pPr>
            <w:r w:rsidRPr="005A0DFC">
              <w:rPr>
                <w:rFonts w:cs="Calibri"/>
                <w:sz w:val="24"/>
                <w:szCs w:val="24"/>
              </w:rPr>
              <w:t>(S26)</w:t>
            </w:r>
          </w:p>
        </w:tc>
      </w:tr>
    </w:tbl>
    <w:p w:rsidR="00123F90" w:rsidRPr="005A0DFC" w:rsidRDefault="00123F90" w:rsidP="00123F90">
      <w:pPr>
        <w:tabs>
          <w:tab w:val="left" w:pos="851"/>
          <w:tab w:val="left" w:pos="7655"/>
        </w:tabs>
        <w:spacing w:after="0" w:line="480" w:lineRule="auto"/>
        <w:jc w:val="both"/>
        <w:rPr>
          <w:rFonts w:eastAsia="Calibri" w:cstheme="minorHAnsi"/>
          <w:sz w:val="24"/>
          <w:szCs w:val="24"/>
        </w:rPr>
      </w:pPr>
    </w:p>
    <w:p w:rsidR="00123F90" w:rsidRPr="005A0DFC" w:rsidRDefault="00123F90" w:rsidP="00123F90">
      <w:pPr>
        <w:tabs>
          <w:tab w:val="left" w:pos="851"/>
          <w:tab w:val="left" w:pos="7655"/>
        </w:tabs>
        <w:spacing w:after="0" w:line="480" w:lineRule="auto"/>
        <w:jc w:val="both"/>
        <w:rPr>
          <w:rFonts w:ascii="Calibri" w:eastAsia="Calibri" w:hAnsi="Calibri" w:cs="Calibri"/>
          <w:b/>
          <w:sz w:val="24"/>
          <w:szCs w:val="24"/>
          <w:u w:val="single"/>
        </w:rPr>
      </w:pPr>
    </w:p>
    <w:p w:rsidR="009971FA" w:rsidRPr="005A0DFC" w:rsidRDefault="009971FA" w:rsidP="0038511B">
      <w:pPr>
        <w:tabs>
          <w:tab w:val="left" w:pos="851"/>
          <w:tab w:val="left" w:pos="8222"/>
        </w:tabs>
        <w:spacing w:after="0" w:line="480" w:lineRule="auto"/>
        <w:jc w:val="both"/>
        <w:rPr>
          <w:rFonts w:ascii="Calibri" w:eastAsia="Calibri" w:hAnsi="Calibri" w:cs="Calibri"/>
          <w:b/>
          <w:sz w:val="24"/>
          <w:szCs w:val="24"/>
          <w:u w:val="single"/>
        </w:rPr>
      </w:pPr>
      <w:r w:rsidRPr="005A0DFC">
        <w:rPr>
          <w:rFonts w:ascii="Calibri" w:eastAsia="Calibri" w:hAnsi="Calibri" w:cs="Calibri"/>
          <w:b/>
          <w:sz w:val="24"/>
          <w:szCs w:val="24"/>
          <w:u w:val="single"/>
        </w:rPr>
        <w:t>Differentiation of [</w:t>
      </w:r>
      <w:r w:rsidRPr="005A0DFC">
        <w:rPr>
          <w:rFonts w:ascii="Calibri" w:eastAsia="Calibri" w:hAnsi="Calibri" w:cs="Calibri"/>
          <w:b/>
          <w:sz w:val="24"/>
          <w:szCs w:val="24"/>
          <w:u w:val="single"/>
          <w:vertAlign w:val="superscript"/>
        </w:rPr>
        <w:t>48</w:t>
      </w:r>
      <w:r w:rsidRPr="005A0DFC">
        <w:rPr>
          <w:rFonts w:ascii="Calibri" w:eastAsia="Calibri" w:hAnsi="Calibri" w:cs="Calibri"/>
          <w:b/>
          <w:sz w:val="24"/>
          <w:szCs w:val="24"/>
          <w:u w:val="single"/>
        </w:rPr>
        <w:t>V]TiO</w:t>
      </w:r>
      <w:r w:rsidRPr="005A0DFC">
        <w:rPr>
          <w:rFonts w:ascii="Calibri" w:eastAsia="Calibri" w:hAnsi="Calibri" w:cs="Calibri"/>
          <w:b/>
          <w:sz w:val="24"/>
          <w:szCs w:val="24"/>
          <w:u w:val="single"/>
          <w:vertAlign w:val="subscript"/>
        </w:rPr>
        <w:t>2</w:t>
      </w:r>
      <w:r w:rsidRPr="005A0DFC">
        <w:rPr>
          <w:rFonts w:ascii="Calibri" w:eastAsia="Calibri" w:hAnsi="Calibri" w:cs="Calibri"/>
          <w:b/>
          <w:sz w:val="24"/>
          <w:szCs w:val="24"/>
          <w:u w:val="single"/>
        </w:rPr>
        <w:t xml:space="preserve">NP translocated across the ABB </w:t>
      </w:r>
      <w:r w:rsidRPr="005A0DFC">
        <w:rPr>
          <w:rFonts w:ascii="Calibri" w:eastAsia="Calibri" w:hAnsi="Calibri" w:cs="Calibri"/>
          <w:b/>
          <w:i/>
          <w:sz w:val="24"/>
          <w:szCs w:val="24"/>
          <w:u w:val="single"/>
        </w:rPr>
        <w:t>versus</w:t>
      </w:r>
      <w:r w:rsidRPr="005A0DFC">
        <w:rPr>
          <w:rFonts w:ascii="Calibri" w:eastAsia="Calibri" w:hAnsi="Calibri" w:cs="Calibri"/>
          <w:b/>
          <w:sz w:val="24"/>
          <w:szCs w:val="24"/>
          <w:u w:val="single"/>
        </w:rPr>
        <w:t xml:space="preserve"> [</w:t>
      </w:r>
      <w:r w:rsidRPr="005A0DFC">
        <w:rPr>
          <w:rFonts w:ascii="Calibri" w:eastAsia="Calibri" w:hAnsi="Calibri" w:cs="Calibri"/>
          <w:b/>
          <w:sz w:val="24"/>
          <w:szCs w:val="24"/>
          <w:u w:val="single"/>
          <w:vertAlign w:val="superscript"/>
        </w:rPr>
        <w:t>48</w:t>
      </w:r>
      <w:r w:rsidRPr="005A0DFC">
        <w:rPr>
          <w:rFonts w:ascii="Calibri" w:eastAsia="Calibri" w:hAnsi="Calibri" w:cs="Calibri"/>
          <w:b/>
          <w:sz w:val="24"/>
          <w:szCs w:val="24"/>
          <w:u w:val="single"/>
        </w:rPr>
        <w:t>V]TiO</w:t>
      </w:r>
      <w:r w:rsidRPr="005A0DFC">
        <w:rPr>
          <w:rFonts w:ascii="Calibri" w:eastAsia="Calibri" w:hAnsi="Calibri" w:cs="Calibri"/>
          <w:b/>
          <w:sz w:val="24"/>
          <w:szCs w:val="24"/>
          <w:u w:val="single"/>
          <w:vertAlign w:val="subscript"/>
        </w:rPr>
        <w:t>2</w:t>
      </w:r>
      <w:r w:rsidRPr="005A0DFC">
        <w:rPr>
          <w:rFonts w:ascii="Calibri" w:eastAsia="Calibri" w:hAnsi="Calibri" w:cs="Calibri"/>
          <w:b/>
          <w:sz w:val="24"/>
          <w:szCs w:val="24"/>
          <w:u w:val="single"/>
        </w:rPr>
        <w:t xml:space="preserve">NP absorbed across the GIT walls </w:t>
      </w:r>
    </w:p>
    <w:p w:rsidR="009971FA" w:rsidRPr="005A0DFC" w:rsidRDefault="009971FA" w:rsidP="0038511B">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According to the above,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accumulation and retention in each organ and tissue results from two particle clearance pathways out of the lungs: (a)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translocation across the ABB into blood circulation </w:t>
      </w:r>
      <w:r w:rsidRPr="005A0DFC">
        <w:rPr>
          <w:rFonts w:ascii="Calibri" w:eastAsia="Calibri" w:hAnsi="Calibri" w:cs="Calibri"/>
          <w:position w:val="-14"/>
          <w:sz w:val="24"/>
          <w:szCs w:val="24"/>
        </w:rPr>
        <w:object w:dxaOrig="1200" w:dyaOrig="400">
          <v:shape id="_x0000_i1132" type="#_x0000_t75" style="width:59.1pt;height:20.4pt" o:ole="">
            <v:imagedata r:id="rId224" o:title=""/>
          </v:shape>
          <o:OLEObject Type="Embed" ProgID="Equation.3" ShapeID="_x0000_i1132" DrawAspect="Content" ObjectID="_1558781767" r:id="rId225"/>
        </w:object>
      </w:r>
      <w:r w:rsidRPr="005A0DFC">
        <w:rPr>
          <w:rFonts w:ascii="Calibri" w:eastAsia="Calibri" w:hAnsi="Calibri" w:cs="Calibri"/>
          <w:sz w:val="24"/>
          <w:szCs w:val="24"/>
        </w:rPr>
        <w:t xml:space="preserve"> and (b)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absorption across the GIT walls </w:t>
      </w:r>
      <w:r w:rsidRPr="005A0DFC">
        <w:rPr>
          <w:rFonts w:ascii="Calibri" w:eastAsia="Calibri" w:hAnsi="Calibri" w:cs="Calibri"/>
          <w:position w:val="-14"/>
          <w:sz w:val="24"/>
          <w:szCs w:val="24"/>
        </w:rPr>
        <w:object w:dxaOrig="1180" w:dyaOrig="400">
          <v:shape id="_x0000_i1133" type="#_x0000_t75" style="width:58.4pt;height:20.4pt" o:ole="">
            <v:imagedata r:id="rId226" o:title=""/>
          </v:shape>
          <o:OLEObject Type="Embed" ProgID="Equation.3" ShapeID="_x0000_i1133" DrawAspect="Content" ObjectID="_1558781768" r:id="rId227"/>
        </w:object>
      </w:r>
      <w:r w:rsidRPr="005A0DFC">
        <w:rPr>
          <w:rFonts w:ascii="Calibri" w:eastAsia="Calibri" w:hAnsi="Calibri" w:cs="Calibri"/>
          <w:sz w:val="24"/>
          <w:szCs w:val="24"/>
        </w:rPr>
        <w:t xml:space="preserve"> which were eliminated from the lungs towards the larynx and swallowed into the GIT. In addition, not only particulate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but also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7D158E" w:rsidRPr="005A0DFC">
        <w:rPr>
          <w:rFonts w:ascii="Calibri" w:eastAsia="Calibri" w:hAnsi="Calibri" w:cs="Calibri"/>
          <w:sz w:val="24"/>
          <w:szCs w:val="24"/>
        </w:rPr>
        <w:t>-</w:t>
      </w:r>
      <w:r w:rsidRPr="005A0DFC">
        <w:rPr>
          <w:rFonts w:ascii="Calibri" w:eastAsia="Calibri" w:hAnsi="Calibri" w:cs="Calibri"/>
          <w:sz w:val="24"/>
          <w:szCs w:val="24"/>
        </w:rPr>
        <w:t xml:space="preserve">ions are translocated </w:t>
      </w:r>
      <w:r w:rsidRPr="005A0DFC">
        <w:rPr>
          <w:rFonts w:ascii="Calibri" w:eastAsia="Calibri" w:hAnsi="Calibri" w:cs="Calibri"/>
          <w:i/>
          <w:sz w:val="24"/>
          <w:szCs w:val="24"/>
        </w:rPr>
        <w:t>via</w:t>
      </w:r>
      <w:r w:rsidRPr="005A0DFC">
        <w:rPr>
          <w:rFonts w:ascii="Calibri" w:eastAsia="Calibri" w:hAnsi="Calibri" w:cs="Calibri"/>
          <w:sz w:val="24"/>
          <w:szCs w:val="24"/>
        </w:rPr>
        <w:t xml:space="preserve"> both pathways giving rise to the contributions </w:t>
      </w:r>
      <w:r w:rsidRPr="005A0DFC">
        <w:rPr>
          <w:rFonts w:ascii="Calibri" w:eastAsia="Calibri" w:hAnsi="Calibri" w:cs="Calibri"/>
          <w:position w:val="-14"/>
          <w:sz w:val="24"/>
          <w:szCs w:val="24"/>
        </w:rPr>
        <w:object w:dxaOrig="1200" w:dyaOrig="400">
          <v:shape id="_x0000_i1134" type="#_x0000_t75" style="width:59.1pt;height:20.4pt" o:ole="">
            <v:imagedata r:id="rId228" o:title=""/>
          </v:shape>
          <o:OLEObject Type="Embed" ProgID="Equation.3" ShapeID="_x0000_i1134" DrawAspect="Content" ObjectID="_1558781769" r:id="rId229"/>
        </w:object>
      </w:r>
      <w:r w:rsidRPr="005A0DFC">
        <w:rPr>
          <w:rFonts w:ascii="Times New Roman" w:eastAsia="Calibri" w:hAnsi="Times New Roman" w:cs="Times New Roman"/>
          <w:sz w:val="24"/>
        </w:rPr>
        <w:t xml:space="preserve">and </w:t>
      </w:r>
      <w:r w:rsidRPr="005A0DFC">
        <w:rPr>
          <w:rFonts w:ascii="Calibri" w:eastAsia="Calibri" w:hAnsi="Calibri" w:cs="Calibri"/>
          <w:position w:val="-14"/>
          <w:sz w:val="24"/>
          <w:szCs w:val="24"/>
        </w:rPr>
        <w:object w:dxaOrig="1180" w:dyaOrig="400">
          <v:shape id="_x0000_i1135" type="#_x0000_t75" style="width:58.4pt;height:20.4pt" o:ole="">
            <v:imagedata r:id="rId230" o:title=""/>
          </v:shape>
          <o:OLEObject Type="Embed" ProgID="Equation.3" ShapeID="_x0000_i1135" DrawAspect="Content" ObjectID="_1558781770" r:id="rId231"/>
        </w:object>
      </w:r>
      <w:r w:rsidRPr="005A0DFC">
        <w:rPr>
          <w:rFonts w:ascii="Times New Roman" w:eastAsia="Calibri" w:hAnsi="Times New Roman" w:cs="Times New Roman"/>
          <w:sz w:val="24"/>
        </w:rPr>
        <w:t xml:space="preserve"> </w:t>
      </w:r>
      <w:r w:rsidRPr="005A0DFC">
        <w:rPr>
          <w:rFonts w:ascii="Calibri" w:eastAsia="Calibri" w:hAnsi="Calibri" w:cs="Calibri"/>
          <w:sz w:val="24"/>
          <w:szCs w:val="24"/>
        </w:rPr>
        <w:t xml:space="preserve">accordingly. Thus, four contributions sum up to the total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w:t>
      </w:r>
      <w:r w:rsidR="007D158E" w:rsidRPr="005A0DFC">
        <w:rPr>
          <w:rFonts w:ascii="Calibri" w:eastAsia="Calibri" w:hAnsi="Calibri" w:cs="Calibri"/>
          <w:sz w:val="24"/>
          <w:szCs w:val="24"/>
        </w:rPr>
        <w:t>-</w:t>
      </w:r>
      <w:r w:rsidRPr="005A0DFC">
        <w:rPr>
          <w:rFonts w:ascii="Calibri" w:eastAsia="Calibri" w:hAnsi="Calibri" w:cs="Calibri"/>
          <w:sz w:val="24"/>
          <w:szCs w:val="24"/>
        </w:rPr>
        <w:t>activity measured in each organ and tissue (indexed with i)</w:t>
      </w:r>
      <w:r w:rsidR="00221C3E" w:rsidRPr="005A0DFC">
        <w:rPr>
          <w:rFonts w:ascii="Calibri" w:eastAsia="Calibri" w:hAnsi="Calibri" w:cs="Calibri"/>
          <w:sz w:val="24"/>
          <w:szCs w:val="24"/>
        </w:rPr>
        <w:t>:</w:t>
      </w:r>
    </w:p>
    <w:tbl>
      <w:tblPr>
        <w:tblW w:w="0" w:type="auto"/>
        <w:tblCellSpacing w:w="20" w:type="dxa"/>
        <w:tblBorders>
          <w:right w:val="inset" w:sz="6" w:space="0" w:color="FFFFFF"/>
        </w:tblBorders>
        <w:tblLook w:val="04A0" w:firstRow="1" w:lastRow="0" w:firstColumn="1" w:lastColumn="0" w:noHBand="0" w:noVBand="1"/>
      </w:tblPr>
      <w:tblGrid>
        <w:gridCol w:w="541"/>
        <w:gridCol w:w="8220"/>
        <w:gridCol w:w="910"/>
      </w:tblGrid>
      <w:tr w:rsidR="00F33A34" w:rsidRPr="005A0DFC" w:rsidTr="00F33A34">
        <w:trPr>
          <w:tblCellSpacing w:w="20" w:type="dxa"/>
        </w:trPr>
        <w:tc>
          <w:tcPr>
            <w:tcW w:w="512" w:type="dxa"/>
            <w:shd w:val="clear" w:color="auto" w:fill="auto"/>
            <w:vAlign w:val="center"/>
          </w:tcPr>
          <w:p w:rsidR="00F33A34" w:rsidRPr="005A0DFC" w:rsidRDefault="00F33A34" w:rsidP="00922D49">
            <w:pPr>
              <w:spacing w:after="0" w:line="360" w:lineRule="auto"/>
              <w:jc w:val="center"/>
              <w:rPr>
                <w:rFonts w:cs="Calibri"/>
                <w:sz w:val="24"/>
                <w:szCs w:val="24"/>
              </w:rPr>
            </w:pPr>
          </w:p>
        </w:tc>
        <w:tc>
          <w:tcPr>
            <w:tcW w:w="8103" w:type="dxa"/>
            <w:shd w:val="clear" w:color="auto" w:fill="auto"/>
            <w:vAlign w:val="center"/>
          </w:tcPr>
          <w:p w:rsidR="00F33A34" w:rsidRPr="005A0DFC" w:rsidRDefault="00E963B3" w:rsidP="00922D49">
            <w:pPr>
              <w:spacing w:after="0" w:line="360" w:lineRule="auto"/>
              <w:jc w:val="center"/>
              <w:rPr>
                <w:rFonts w:cs="Calibri"/>
                <w:sz w:val="24"/>
                <w:szCs w:val="24"/>
              </w:rPr>
            </w:pPr>
            <w:r w:rsidRPr="005A0DFC">
              <w:rPr>
                <w:rFonts w:cs="Calibri"/>
                <w:position w:val="-14"/>
                <w:sz w:val="24"/>
                <w:szCs w:val="24"/>
              </w:rPr>
              <w:object w:dxaOrig="6280" w:dyaOrig="400">
                <v:shape id="_x0000_i1136" type="#_x0000_t75" style="width:398.05pt;height:26.5pt" o:ole="">
                  <v:imagedata r:id="rId232" o:title=""/>
                </v:shape>
                <o:OLEObject Type="Embed" ProgID="Equation.3" ShapeID="_x0000_i1136" DrawAspect="Content" ObjectID="_1558781771" r:id="rId233"/>
              </w:object>
            </w:r>
          </w:p>
        </w:tc>
        <w:tc>
          <w:tcPr>
            <w:tcW w:w="864" w:type="dxa"/>
            <w:shd w:val="clear" w:color="auto" w:fill="auto"/>
            <w:vAlign w:val="center"/>
          </w:tcPr>
          <w:p w:rsidR="00F33A34" w:rsidRPr="005A0DFC" w:rsidRDefault="00F33A34"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2</w:t>
            </w:r>
            <w:r w:rsidR="00C35CF3" w:rsidRPr="005A0DFC">
              <w:rPr>
                <w:rFonts w:cs="Calibri"/>
                <w:sz w:val="24"/>
                <w:szCs w:val="24"/>
              </w:rPr>
              <w:t>7</w:t>
            </w:r>
            <w:r w:rsidRPr="005A0DFC">
              <w:rPr>
                <w:rFonts w:cs="Calibri"/>
                <w:sz w:val="24"/>
                <w:szCs w:val="24"/>
              </w:rPr>
              <w:t>)</w:t>
            </w:r>
          </w:p>
        </w:tc>
      </w:tr>
    </w:tbl>
    <w:p w:rsidR="00123F90" w:rsidRPr="005A0DFC" w:rsidRDefault="009971FA" w:rsidP="00123F90">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 xml:space="preserve">which can be derived using the combined knowledge obtained in the </w:t>
      </w:r>
      <w:r w:rsidR="006B7C08" w:rsidRPr="005A0DFC">
        <w:rPr>
          <w:rFonts w:ascii="Calibri" w:eastAsia="Calibri" w:hAnsi="Calibri" w:cs="Calibri"/>
          <w:sz w:val="24"/>
          <w:szCs w:val="24"/>
        </w:rPr>
        <w:t>IT-</w:t>
      </w:r>
      <w:r w:rsidRPr="005A0DFC">
        <w:rPr>
          <w:rFonts w:ascii="Calibri" w:eastAsia="Calibri" w:hAnsi="Calibri" w:cs="Calibri"/>
          <w:sz w:val="24"/>
          <w:szCs w:val="24"/>
        </w:rPr>
        <w:t xml:space="preserve">instillation and the gavage study (GAV)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&lt;EndNote&gt;&lt;Cite&gt;&lt;Author&gt;Kreyling&lt;/Author&gt;&lt;Year&gt;submitted&lt;/Year&gt;&lt;RecNum&gt;1097&lt;/RecNum&gt;&lt;DisplayText&gt;(Kreyling, submitted-c)&lt;/DisplayText&gt;&lt;record&gt;&lt;rec-number&gt;1097&lt;/rec-number&gt;&lt;foreign-keys&gt;&lt;key app="EN" db-id="sz9ezsaaefftffevrp7pzwrb0wwpzwwt5tvw"&gt;1097&lt;/key&gt;&lt;/foreign-keys&gt;&lt;ref-type name="Journal Article"&gt;17&lt;/ref-type&gt;&lt;contributors&gt;&lt;authors&gt;&lt;author&gt;Kreyling, Wolfgang G; &lt;/author&gt;&lt;author&gt;Holzwarth, Uwe; &lt;/author&gt;&lt;author&gt;Schleh, Carsten; &lt;/author&gt;&lt;author&gt;Kozempel, Jan; &lt;/author&gt;&lt;author&gt;Wenk, Alexander; &lt;/author&gt;&lt;author&gt;Haberl, Nadine;  &lt;/author&gt;&lt;author&gt;Hirn, Stephanie;&lt;/author&gt;&lt;author&gt;Schäffler, Martin; &lt;/author&gt;&lt;author&gt;Lipka, Jens; &lt;/author&gt;&lt;author&gt;Semmler-Behnke, Manuela; &lt;/author&gt;&lt;author&gt;Gibson, Neil; &lt;/author&gt;&lt;/authors&gt;&lt;/contributors&gt;&lt;titles&gt;&lt;title&gt;Part 2: Quantitative biokinetics of titanium dioxide nanoparticles after oral application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3" w:tooltip="Kreyling, submitted #1097" w:history="1">
        <w:r w:rsidR="001E60C9" w:rsidRPr="005A0DFC">
          <w:rPr>
            <w:rFonts w:ascii="Calibri" w:eastAsia="Calibri" w:hAnsi="Calibri" w:cs="Calibri"/>
            <w:noProof/>
            <w:sz w:val="24"/>
            <w:szCs w:val="24"/>
          </w:rPr>
          <w:t>Kreyling</w:t>
        </w:r>
        <w:r w:rsidR="00713234">
          <w:rPr>
            <w:rFonts w:ascii="Calibri" w:eastAsia="Calibri" w:hAnsi="Calibri" w:cs="Calibri"/>
            <w:noProof/>
            <w:sz w:val="24"/>
            <w:szCs w:val="24"/>
          </w:rPr>
          <w:t xml:space="preserve"> </w:t>
        </w:r>
        <w:r w:rsidR="00713234">
          <w:t>et al., 2017 Part 2</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00477CDC" w:rsidRPr="005A0DFC">
        <w:rPr>
          <w:rFonts w:ascii="Calibri" w:eastAsia="Calibri" w:hAnsi="Calibri" w:cs="Calibri"/>
          <w:sz w:val="24"/>
          <w:szCs w:val="24"/>
        </w:rPr>
        <w:t xml:space="preserve"> </w:t>
      </w:r>
      <w:r w:rsidR="00123F90" w:rsidRPr="005A0DFC">
        <w:rPr>
          <w:rFonts w:ascii="Calibri" w:eastAsia="Calibri" w:hAnsi="Calibri" w:cs="Calibri"/>
          <w:sz w:val="24"/>
          <w:szCs w:val="24"/>
        </w:rPr>
        <w:t>according to</w:t>
      </w:r>
    </w:p>
    <w:tbl>
      <w:tblPr>
        <w:tblW w:w="0" w:type="auto"/>
        <w:tblCellSpacing w:w="20" w:type="dxa"/>
        <w:tblBorders>
          <w:right w:val="inset" w:sz="6" w:space="0" w:color="FFFFFF"/>
        </w:tblBorders>
        <w:tblLook w:val="04A0" w:firstRow="1" w:lastRow="0" w:firstColumn="1" w:lastColumn="0" w:noHBand="0" w:noVBand="1"/>
      </w:tblPr>
      <w:tblGrid>
        <w:gridCol w:w="328"/>
        <w:gridCol w:w="8531"/>
        <w:gridCol w:w="812"/>
      </w:tblGrid>
      <w:tr w:rsidR="00123F90" w:rsidRPr="005A0DFC" w:rsidTr="00123F90">
        <w:trPr>
          <w:tblCellSpacing w:w="20" w:type="dxa"/>
        </w:trPr>
        <w:tc>
          <w:tcPr>
            <w:tcW w:w="512" w:type="dxa"/>
            <w:shd w:val="clear" w:color="auto" w:fill="auto"/>
            <w:vAlign w:val="center"/>
          </w:tcPr>
          <w:p w:rsidR="00123F90" w:rsidRPr="005A0DFC" w:rsidRDefault="00123F90" w:rsidP="00123F90">
            <w:pPr>
              <w:spacing w:after="0" w:line="360" w:lineRule="auto"/>
              <w:jc w:val="center"/>
              <w:rPr>
                <w:rFonts w:cs="Calibri"/>
                <w:sz w:val="24"/>
                <w:szCs w:val="24"/>
              </w:rPr>
            </w:pPr>
          </w:p>
        </w:tc>
        <w:tc>
          <w:tcPr>
            <w:tcW w:w="8108" w:type="dxa"/>
            <w:shd w:val="clear" w:color="auto" w:fill="auto"/>
            <w:vAlign w:val="center"/>
          </w:tcPr>
          <w:p w:rsidR="00123F90" w:rsidRPr="005A0DFC" w:rsidRDefault="00123F90" w:rsidP="00123F90">
            <w:pPr>
              <w:spacing w:after="0" w:line="360" w:lineRule="auto"/>
              <w:jc w:val="center"/>
              <w:rPr>
                <w:rFonts w:cs="Calibri"/>
                <w:sz w:val="24"/>
                <w:szCs w:val="24"/>
              </w:rPr>
            </w:pPr>
            <w:r w:rsidRPr="005A0DFC">
              <w:rPr>
                <w:rFonts w:cs="Calibri"/>
                <w:position w:val="-38"/>
                <w:sz w:val="24"/>
                <w:szCs w:val="24"/>
              </w:rPr>
              <w:object w:dxaOrig="7220" w:dyaOrig="880">
                <v:shape id="_x0000_i1137" type="#_x0000_t75" style="width:413.65pt;height:50.95pt" o:ole="">
                  <v:imagedata r:id="rId234" o:title=""/>
                </v:shape>
                <o:OLEObject Type="Embed" ProgID="Equation.3" ShapeID="_x0000_i1137" DrawAspect="Content" ObjectID="_1558781772" r:id="rId235"/>
              </w:object>
            </w:r>
          </w:p>
        </w:tc>
        <w:tc>
          <w:tcPr>
            <w:tcW w:w="864" w:type="dxa"/>
            <w:shd w:val="clear" w:color="auto" w:fill="auto"/>
            <w:vAlign w:val="center"/>
          </w:tcPr>
          <w:p w:rsidR="00123F90" w:rsidRPr="005A0DFC" w:rsidRDefault="00123F90" w:rsidP="00123F90">
            <w:pPr>
              <w:spacing w:after="0" w:line="360" w:lineRule="auto"/>
              <w:jc w:val="center"/>
              <w:rPr>
                <w:rFonts w:cs="Calibri"/>
                <w:sz w:val="24"/>
                <w:szCs w:val="24"/>
              </w:rPr>
            </w:pPr>
            <w:r w:rsidRPr="005A0DFC">
              <w:rPr>
                <w:rFonts w:cs="Calibri"/>
                <w:sz w:val="24"/>
                <w:szCs w:val="24"/>
              </w:rPr>
              <w:t>(S28)</w:t>
            </w:r>
          </w:p>
        </w:tc>
      </w:tr>
    </w:tbl>
    <w:p w:rsidR="009971FA" w:rsidRPr="005A0DFC" w:rsidRDefault="00123F90" w:rsidP="00123F90">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where we have made use of Eqn.s (S23) to (S27).</w:t>
      </w:r>
    </w:p>
    <w:p w:rsidR="009971FA" w:rsidRPr="005A0DFC" w:rsidRDefault="00123F90" w:rsidP="0038511B">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 xml:space="preserve">Since the ionic fraction </w:t>
      </w:r>
      <w:r w:rsidRPr="005A0DFC">
        <w:rPr>
          <w:rFonts w:ascii="Calibri" w:eastAsia="Calibri" w:hAnsi="Calibri" w:cs="Calibri"/>
          <w:position w:val="-14"/>
          <w:sz w:val="24"/>
          <w:szCs w:val="24"/>
        </w:rPr>
        <w:object w:dxaOrig="1219" w:dyaOrig="400">
          <v:shape id="_x0000_i1138" type="#_x0000_t75" style="width:61.15pt;height:20.4pt" o:ole="">
            <v:imagedata r:id="rId236" o:title=""/>
          </v:shape>
          <o:OLEObject Type="Embed" ProgID="Equation.3" ShapeID="_x0000_i1138" DrawAspect="Content" ObjectID="_1558781773" r:id="rId237"/>
        </w:object>
      </w:r>
      <w:r w:rsidRPr="005A0DFC">
        <w:rPr>
          <w:rFonts w:ascii="Calibri" w:eastAsia="Calibri" w:hAnsi="Calibri" w:cs="Calibri"/>
          <w:sz w:val="24"/>
          <w:szCs w:val="24"/>
        </w:rPr>
        <w:t xml:space="preserve"> is determined by Eqn (S19) both particulate fractions can be calculated – the translocated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w:t>
      </w:r>
      <w:r w:rsidRPr="005A0DFC">
        <w:rPr>
          <w:rFonts w:ascii="Calibri" w:eastAsia="Calibri" w:hAnsi="Calibri" w:cs="Calibri"/>
          <w:sz w:val="24"/>
        </w:rPr>
        <w:t xml:space="preserve"> across the ABB</w:t>
      </w:r>
      <w:r w:rsidRPr="005A0DFC">
        <w:rPr>
          <w:rFonts w:ascii="Calibri" w:eastAsia="Calibri" w:hAnsi="Calibri" w:cs="Calibri"/>
          <w:sz w:val="24"/>
          <w:szCs w:val="24"/>
        </w:rPr>
        <w:t xml:space="preserve">,  </w:t>
      </w:r>
      <w:r w:rsidRPr="005A0DFC">
        <w:rPr>
          <w:rFonts w:ascii="Calibri" w:eastAsia="Calibri" w:hAnsi="Calibri" w:cs="Calibri"/>
          <w:position w:val="-14"/>
          <w:sz w:val="24"/>
          <w:szCs w:val="24"/>
        </w:rPr>
        <w:object w:dxaOrig="1219" w:dyaOrig="400">
          <v:shape id="_x0000_i1139" type="#_x0000_t75" style="width:60.45pt;height:20.4pt" o:ole="">
            <v:imagedata r:id="rId238" o:title=""/>
          </v:shape>
          <o:OLEObject Type="Embed" ProgID="Equation.3" ShapeID="_x0000_i1139" DrawAspect="Content" ObjectID="_1558781774" r:id="rId239"/>
        </w:object>
      </w:r>
      <w:r w:rsidRPr="005A0DFC">
        <w:rPr>
          <w:rFonts w:ascii="Calibri" w:eastAsia="Calibri" w:hAnsi="Calibri" w:cs="Calibri"/>
          <w:sz w:val="24"/>
        </w:rPr>
        <w:t xml:space="preserve"> from Eqn (S28) and the absorbed </w:t>
      </w:r>
      <w:r w:rsidRPr="005A0DFC">
        <w:rPr>
          <w:rFonts w:ascii="Calibri" w:eastAsia="Calibri" w:hAnsi="Calibri" w:cs="Calibri"/>
          <w:sz w:val="24"/>
          <w:szCs w:val="24"/>
        </w:rPr>
        <w:t>[</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w:t>
      </w:r>
      <w:r w:rsidRPr="005A0DFC">
        <w:rPr>
          <w:rFonts w:ascii="Calibri" w:eastAsia="Calibri" w:hAnsi="Calibri" w:cs="Calibri"/>
          <w:sz w:val="24"/>
        </w:rPr>
        <w:t xml:space="preserve">fraction across the GIT walls, </w:t>
      </w:r>
      <w:r w:rsidRPr="005A0DFC">
        <w:rPr>
          <w:rFonts w:ascii="Calibri" w:eastAsia="Calibri" w:hAnsi="Calibri" w:cs="Calibri"/>
          <w:position w:val="-14"/>
          <w:sz w:val="24"/>
        </w:rPr>
        <w:object w:dxaOrig="1160" w:dyaOrig="400">
          <v:shape id="_x0000_i1140" type="#_x0000_t75" style="width:58.4pt;height:21.05pt" o:ole="">
            <v:imagedata r:id="rId240" o:title=""/>
          </v:shape>
          <o:OLEObject Type="Embed" ProgID="Equation.3" ShapeID="_x0000_i1140" DrawAspect="Content" ObjectID="_1558781775" r:id="rId241"/>
        </w:object>
      </w:r>
      <w:r w:rsidRPr="005A0DFC">
        <w:rPr>
          <w:rFonts w:ascii="Calibri" w:eastAsia="Calibri" w:hAnsi="Calibri" w:cs="Calibri"/>
          <w:sz w:val="24"/>
        </w:rPr>
        <w:t xml:space="preserve"> from Eqn (S26)</w:t>
      </w:r>
      <w:r w:rsidRPr="005A0DFC">
        <w:rPr>
          <w:rFonts w:ascii="Calibri" w:eastAsia="Calibri" w:hAnsi="Calibri" w:cs="Calibri"/>
          <w:sz w:val="24"/>
          <w:szCs w:val="24"/>
        </w:rPr>
        <w:t>. To better illustrate the contribution of gut absorbed and accumulated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in the various organs and tissues a ratio </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F33A34" w:rsidRPr="005A0DFC" w:rsidTr="00F33A34">
        <w:trPr>
          <w:tblCellSpacing w:w="20" w:type="dxa"/>
        </w:trPr>
        <w:tc>
          <w:tcPr>
            <w:tcW w:w="512" w:type="dxa"/>
            <w:shd w:val="clear" w:color="auto" w:fill="auto"/>
            <w:vAlign w:val="center"/>
          </w:tcPr>
          <w:p w:rsidR="00F33A34" w:rsidRPr="005A0DFC" w:rsidRDefault="00F33A34" w:rsidP="00922D49">
            <w:pPr>
              <w:spacing w:after="0" w:line="360" w:lineRule="auto"/>
              <w:jc w:val="center"/>
              <w:rPr>
                <w:rFonts w:cs="Calibri"/>
                <w:sz w:val="24"/>
                <w:szCs w:val="24"/>
              </w:rPr>
            </w:pPr>
          </w:p>
        </w:tc>
        <w:tc>
          <w:tcPr>
            <w:tcW w:w="7980" w:type="dxa"/>
            <w:shd w:val="clear" w:color="auto" w:fill="auto"/>
            <w:vAlign w:val="center"/>
          </w:tcPr>
          <w:p w:rsidR="00F33A34" w:rsidRPr="005A0DFC" w:rsidRDefault="00F33A34" w:rsidP="00922D49">
            <w:pPr>
              <w:spacing w:after="0" w:line="360" w:lineRule="auto"/>
              <w:jc w:val="center"/>
              <w:rPr>
                <w:rFonts w:cs="Calibri"/>
                <w:sz w:val="24"/>
                <w:szCs w:val="24"/>
              </w:rPr>
            </w:pPr>
            <w:r w:rsidRPr="005A0DFC">
              <w:rPr>
                <w:rFonts w:cs="Calibri"/>
                <w:position w:val="-32"/>
                <w:sz w:val="24"/>
                <w:szCs w:val="24"/>
              </w:rPr>
              <w:object w:dxaOrig="3040" w:dyaOrig="760">
                <v:shape id="_x0000_i1141" type="#_x0000_t75" style="width:188.15pt;height:47.55pt" o:ole="">
                  <v:imagedata r:id="rId242" o:title=""/>
                </v:shape>
                <o:OLEObject Type="Embed" ProgID="Equation.3" ShapeID="_x0000_i1141" DrawAspect="Content" ObjectID="_1558781776" r:id="rId243"/>
              </w:object>
            </w:r>
          </w:p>
        </w:tc>
        <w:tc>
          <w:tcPr>
            <w:tcW w:w="864" w:type="dxa"/>
            <w:shd w:val="clear" w:color="auto" w:fill="auto"/>
            <w:vAlign w:val="center"/>
          </w:tcPr>
          <w:p w:rsidR="00F33A34" w:rsidRPr="005A0DFC" w:rsidRDefault="00F33A34"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Pr="005A0DFC">
              <w:rPr>
                <w:rFonts w:cs="Calibri"/>
                <w:sz w:val="24"/>
                <w:szCs w:val="24"/>
              </w:rPr>
              <w:t>2</w:t>
            </w:r>
            <w:r w:rsidR="00C35CF3" w:rsidRPr="005A0DFC">
              <w:rPr>
                <w:rFonts w:cs="Calibri"/>
                <w:sz w:val="24"/>
                <w:szCs w:val="24"/>
              </w:rPr>
              <w:t>9</w:t>
            </w:r>
            <w:r w:rsidRPr="005A0DFC">
              <w:rPr>
                <w:rFonts w:cs="Calibri"/>
                <w:sz w:val="24"/>
                <w:szCs w:val="24"/>
              </w:rPr>
              <w:t>)</w:t>
            </w:r>
          </w:p>
        </w:tc>
      </w:tr>
    </w:tbl>
    <w:p w:rsidR="009971FA" w:rsidRPr="005A0DFC" w:rsidRDefault="009971FA" w:rsidP="009971FA">
      <w:pPr>
        <w:spacing w:after="0" w:line="480" w:lineRule="auto"/>
        <w:jc w:val="both"/>
        <w:rPr>
          <w:rFonts w:ascii="Calibri" w:eastAsia="Calibri" w:hAnsi="Calibri" w:cs="Calibri"/>
          <w:sz w:val="24"/>
          <w:szCs w:val="24"/>
        </w:rPr>
      </w:pPr>
      <w:r w:rsidRPr="005A0DFC">
        <w:rPr>
          <w:rFonts w:ascii="Calibri" w:eastAsia="Calibri" w:hAnsi="Calibri" w:cs="Calibri"/>
          <w:sz w:val="24"/>
          <w:szCs w:val="24"/>
        </w:rPr>
        <w:t>is calculated of the gut absorbed [</w:t>
      </w:r>
      <w:r w:rsidRPr="005A0DFC">
        <w:rPr>
          <w:rFonts w:ascii="Calibri" w:eastAsia="Calibri" w:hAnsi="Calibri" w:cs="Calibri"/>
          <w:sz w:val="24"/>
          <w:szCs w:val="24"/>
          <w:vertAlign w:val="superscript"/>
        </w:rPr>
        <w:t>48</w:t>
      </w:r>
      <w:r w:rsidRPr="005A0DFC">
        <w:rPr>
          <w:rFonts w:ascii="Calibri" w:eastAsia="Calibri" w:hAnsi="Calibri" w:cs="Calibri"/>
          <w:sz w:val="24"/>
          <w:szCs w:val="24"/>
        </w:rPr>
        <w:t>V]TiO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over the total accumulation (sum of gut absorbed and ABB translocated fractions).</w:t>
      </w:r>
    </w:p>
    <w:p w:rsidR="009971FA" w:rsidRPr="005A0DFC" w:rsidRDefault="009971FA" w:rsidP="00ED0FDC">
      <w:pPr>
        <w:spacing w:after="0" w:line="480" w:lineRule="auto"/>
        <w:jc w:val="both"/>
        <w:rPr>
          <w:rFonts w:ascii="Calibri" w:eastAsia="Calibri" w:hAnsi="Calibri" w:cs="Calibri"/>
          <w:sz w:val="24"/>
          <w:u w:val="single"/>
        </w:rPr>
      </w:pPr>
    </w:p>
    <w:p w:rsidR="00AD791B" w:rsidRPr="005A0DFC" w:rsidRDefault="00AD791B" w:rsidP="00AD791B">
      <w:pPr>
        <w:spacing w:line="480" w:lineRule="auto"/>
        <w:ind w:right="2409"/>
        <w:jc w:val="both"/>
        <w:rPr>
          <w:rFonts w:cstheme="minorHAnsi"/>
          <w:b/>
          <w:sz w:val="24"/>
          <w:szCs w:val="24"/>
          <w:u w:val="single"/>
        </w:rPr>
      </w:pPr>
      <w:r w:rsidRPr="005A0DFC">
        <w:rPr>
          <w:rFonts w:cstheme="minorHAnsi"/>
          <w:b/>
          <w:sz w:val="24"/>
          <w:szCs w:val="24"/>
          <w:u w:val="single"/>
        </w:rPr>
        <w:t>[</w:t>
      </w:r>
      <w:r w:rsidRPr="005A0DFC">
        <w:rPr>
          <w:rFonts w:cstheme="minorHAnsi"/>
          <w:b/>
          <w:sz w:val="24"/>
          <w:szCs w:val="24"/>
          <w:u w:val="single"/>
          <w:vertAlign w:val="superscript"/>
        </w:rPr>
        <w:t>48</w:t>
      </w:r>
      <w:r w:rsidRPr="005A0DFC">
        <w:rPr>
          <w:rFonts w:cstheme="minorHAnsi"/>
          <w:b/>
          <w:sz w:val="24"/>
          <w:szCs w:val="24"/>
          <w:u w:val="single"/>
        </w:rPr>
        <w:t>V]TiO</w:t>
      </w:r>
      <w:r w:rsidRPr="005A0DFC">
        <w:rPr>
          <w:rFonts w:cstheme="minorHAnsi"/>
          <w:b/>
          <w:sz w:val="24"/>
          <w:szCs w:val="24"/>
          <w:u w:val="single"/>
          <w:vertAlign w:val="subscript"/>
        </w:rPr>
        <w:t>2</w:t>
      </w:r>
      <w:r w:rsidRPr="005A0DFC">
        <w:rPr>
          <w:rFonts w:cstheme="minorHAnsi"/>
          <w:b/>
          <w:sz w:val="24"/>
          <w:szCs w:val="24"/>
          <w:u w:val="single"/>
        </w:rPr>
        <w:t xml:space="preserve">NP relocation within the lungs </w:t>
      </w:r>
    </w:p>
    <w:p w:rsidR="00894135" w:rsidRPr="005A0DFC" w:rsidRDefault="00894135" w:rsidP="0038511B">
      <w:pPr>
        <w:autoSpaceDE w:val="0"/>
        <w:autoSpaceDN w:val="0"/>
        <w:adjustRightInd w:val="0"/>
        <w:spacing w:after="0" w:line="480" w:lineRule="auto"/>
        <w:jc w:val="both"/>
        <w:rPr>
          <w:rFonts w:cstheme="minorHAnsi"/>
          <w:sz w:val="24"/>
          <w:szCs w:val="24"/>
          <w:lang w:eastAsia="de-DE"/>
        </w:rPr>
      </w:pPr>
      <w:r w:rsidRPr="005A0DFC">
        <w:rPr>
          <w:rFonts w:cstheme="minorHAnsi"/>
          <w:sz w:val="24"/>
          <w:szCs w:val="24"/>
        </w:rPr>
        <w:t>Serial broncho-alveolar lavages (BAL) of rat lungs were performed at each time point of sacrifice, to assess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NP retention on the lung epithelium as free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or associated with freely moving lung surface macrophages </w:t>
      </w:r>
      <w:r w:rsidRPr="005A0DFC">
        <w:rPr>
          <w:rFonts w:cstheme="minorHAnsi"/>
          <w:i/>
          <w:sz w:val="24"/>
          <w:szCs w:val="24"/>
        </w:rPr>
        <w:t>versus</w:t>
      </w:r>
      <w:r w:rsidRPr="005A0DFC">
        <w:rPr>
          <w:rFonts w:cstheme="minorHAnsi"/>
          <w:sz w:val="24"/>
          <w:szCs w:val="24"/>
        </w:rPr>
        <w:t xml:space="preserve">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relocation from the epithelial surface either bound and/or taken up by cells of the epithelial barrier and beyond. </w:t>
      </w:r>
      <w:r w:rsidRPr="005A0DFC">
        <w:rPr>
          <w:rFonts w:cstheme="minorHAnsi"/>
          <w:sz w:val="24"/>
          <w:szCs w:val="24"/>
          <w:lang w:eastAsia="de-DE"/>
        </w:rPr>
        <w:t>BALs were performed by applying 6 x 5 ml of phosphate-buffered-saline (PBS) without Ca</w:t>
      </w:r>
      <w:r w:rsidRPr="005A0DFC">
        <w:rPr>
          <w:rFonts w:cstheme="minorHAnsi"/>
          <w:sz w:val="24"/>
          <w:szCs w:val="24"/>
          <w:vertAlign w:val="superscript"/>
          <w:lang w:eastAsia="de-DE"/>
        </w:rPr>
        <w:t xml:space="preserve">2+ </w:t>
      </w:r>
      <w:r w:rsidRPr="005A0DFC">
        <w:rPr>
          <w:rFonts w:cstheme="minorHAnsi"/>
          <w:sz w:val="24"/>
          <w:szCs w:val="24"/>
          <w:lang w:eastAsia="de-DE"/>
        </w:rPr>
        <w:t>or Mg</w:t>
      </w:r>
      <w:r w:rsidRPr="005A0DFC">
        <w:rPr>
          <w:rFonts w:cstheme="minorHAnsi"/>
          <w:sz w:val="24"/>
          <w:szCs w:val="24"/>
          <w:vertAlign w:val="superscript"/>
          <w:lang w:eastAsia="de-DE"/>
        </w:rPr>
        <w:t>2+</w:t>
      </w:r>
      <w:r w:rsidRPr="005A0DFC">
        <w:rPr>
          <w:rFonts w:cstheme="minorHAnsi"/>
          <w:sz w:val="24"/>
          <w:szCs w:val="24"/>
          <w:lang w:eastAsia="de-DE"/>
        </w:rPr>
        <w:t xml:space="preserve"> under gentle massage of the thorax. The recovered BAL fluid (BALF) (about </w:t>
      </w:r>
      <w:r w:rsidR="000456DD" w:rsidRPr="005A0DFC">
        <w:rPr>
          <w:rFonts w:cstheme="minorHAnsi"/>
          <w:sz w:val="24"/>
          <w:szCs w:val="24"/>
          <w:lang w:eastAsia="de-DE"/>
        </w:rPr>
        <w:t>80-9</w:t>
      </w:r>
      <w:r w:rsidRPr="005A0DFC">
        <w:rPr>
          <w:rFonts w:cstheme="minorHAnsi"/>
          <w:sz w:val="24"/>
          <w:szCs w:val="24"/>
          <w:lang w:eastAsia="de-DE"/>
        </w:rPr>
        <w:t>0% of instilled PBS) was centrifuged at 500</w:t>
      </w:r>
      <w:r w:rsidR="001F571C" w:rsidRPr="005A0DFC">
        <w:rPr>
          <w:rFonts w:cstheme="minorHAnsi"/>
          <w:sz w:val="24"/>
          <w:szCs w:val="24"/>
          <w:lang w:eastAsia="de-DE"/>
        </w:rPr>
        <w:t xml:space="preserve"> </w:t>
      </w:r>
      <w:r w:rsidR="001F571C" w:rsidRPr="005A0DFC">
        <w:rPr>
          <w:rFonts w:cstheme="minorHAnsi"/>
          <w:sz w:val="24"/>
          <w:szCs w:val="24"/>
          <w:lang w:eastAsia="de-DE"/>
        </w:rPr>
        <w:sym w:font="Symbol" w:char="F0B4"/>
      </w:r>
      <w:r w:rsidRPr="005A0DFC">
        <w:rPr>
          <w:rFonts w:cstheme="minorHAnsi"/>
          <w:sz w:val="24"/>
          <w:szCs w:val="24"/>
          <w:lang w:eastAsia="de-DE"/>
        </w:rPr>
        <w:t xml:space="preserve"> </w:t>
      </w:r>
      <w:r w:rsidRPr="005A0DFC">
        <w:rPr>
          <w:rFonts w:cstheme="minorHAnsi"/>
          <w:i/>
          <w:sz w:val="24"/>
          <w:szCs w:val="24"/>
          <w:lang w:eastAsia="de-DE"/>
        </w:rPr>
        <w:t>g</w:t>
      </w:r>
      <w:r w:rsidRPr="005A0DFC">
        <w:rPr>
          <w:rFonts w:cstheme="minorHAnsi"/>
          <w:sz w:val="24"/>
          <w:szCs w:val="24"/>
          <w:lang w:eastAsia="de-DE"/>
        </w:rPr>
        <w:t xml:space="preserve"> for 20 min at room temperature to separate the lavaged cells from the supernatant and </w:t>
      </w:r>
      <w:r w:rsidRPr="005A0DFC">
        <w:rPr>
          <w:rFonts w:cstheme="minorHAnsi"/>
          <w:sz w:val="24"/>
          <w:szCs w:val="24"/>
        </w:rPr>
        <w:t>[</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w:t>
      </w:r>
      <w:r w:rsidRPr="005A0DFC">
        <w:rPr>
          <w:rFonts w:cstheme="minorHAnsi"/>
          <w:sz w:val="24"/>
          <w:szCs w:val="24"/>
          <w:lang w:eastAsia="de-DE"/>
        </w:rPr>
        <w:t xml:space="preserve">content was determined by </w:t>
      </w:r>
      <w:r w:rsidRPr="005A0DFC">
        <w:rPr>
          <w:rFonts w:ascii="Symbol" w:hAnsi="Symbol" w:cstheme="minorHAnsi"/>
          <w:sz w:val="24"/>
          <w:szCs w:val="24"/>
          <w:lang w:eastAsia="de-DE"/>
        </w:rPr>
        <w:t></w:t>
      </w:r>
      <w:r w:rsidRPr="005A0DFC">
        <w:rPr>
          <w:rFonts w:cstheme="minorHAnsi"/>
          <w:sz w:val="24"/>
          <w:szCs w:val="24"/>
          <w:lang w:eastAsia="de-DE"/>
        </w:rPr>
        <w:t xml:space="preserve">-ray-spectrometry. At each BAL the total number of lavaged cells was acquired with a hemocytometer by a dilution of the spun-down cells and trypan-blue staining. For cell differentiation cyto-centrifuged slide preparations of the lavaged cells were Wright-Giemsa stained for each sacrificed animal. </w:t>
      </w:r>
    </w:p>
    <w:p w:rsidR="00894135" w:rsidRPr="005A0DFC" w:rsidRDefault="00894135" w:rsidP="0038511B">
      <w:pPr>
        <w:autoSpaceDE w:val="0"/>
        <w:autoSpaceDN w:val="0"/>
        <w:adjustRightInd w:val="0"/>
        <w:spacing w:after="0" w:line="480" w:lineRule="auto"/>
        <w:jc w:val="both"/>
        <w:rPr>
          <w:rFonts w:cstheme="minorHAnsi"/>
          <w:sz w:val="24"/>
          <w:szCs w:val="24"/>
          <w:lang w:eastAsia="de-DE"/>
        </w:rPr>
      </w:pPr>
      <w:r w:rsidRPr="005A0DFC">
        <w:rPr>
          <w:rFonts w:cstheme="minorHAnsi"/>
          <w:sz w:val="24"/>
          <w:szCs w:val="24"/>
          <w:lang w:eastAsia="de-DE"/>
        </w:rPr>
        <w:t xml:space="preserve">By </w:t>
      </w:r>
      <w:r w:rsidRPr="005A0DFC">
        <w:rPr>
          <w:rFonts w:ascii="Symbol" w:hAnsi="Symbol" w:cstheme="minorHAnsi"/>
          <w:sz w:val="24"/>
          <w:szCs w:val="24"/>
          <w:lang w:eastAsia="de-DE"/>
        </w:rPr>
        <w:t></w:t>
      </w:r>
      <w:r w:rsidRPr="005A0DFC">
        <w:rPr>
          <w:rFonts w:cstheme="minorHAnsi"/>
          <w:sz w:val="24"/>
          <w:szCs w:val="24"/>
          <w:lang w:eastAsia="de-DE"/>
        </w:rPr>
        <w:t xml:space="preserve">-ray-spectrometry the fractions of free </w:t>
      </w:r>
      <w:r w:rsidRPr="005A0DFC">
        <w:rPr>
          <w:rFonts w:cstheme="minorHAnsi"/>
          <w:sz w:val="24"/>
          <w:szCs w:val="24"/>
        </w:rPr>
        <w:t>[</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w:t>
      </w:r>
      <w:r w:rsidRPr="005A0DFC">
        <w:rPr>
          <w:rFonts w:cstheme="minorHAnsi"/>
          <w:sz w:val="24"/>
          <w:szCs w:val="24"/>
          <w:lang w:eastAsia="de-DE"/>
        </w:rPr>
        <w:t xml:space="preserve">in the BALF </w:t>
      </w:r>
      <w:r w:rsidRPr="005A0DFC">
        <w:rPr>
          <w:rFonts w:cstheme="minorHAnsi"/>
          <w:i/>
          <w:sz w:val="24"/>
          <w:szCs w:val="24"/>
          <w:lang w:eastAsia="de-DE"/>
        </w:rPr>
        <w:t>versus</w:t>
      </w:r>
      <w:r w:rsidRPr="005A0DFC">
        <w:rPr>
          <w:rFonts w:cstheme="minorHAnsi"/>
          <w:sz w:val="24"/>
          <w:szCs w:val="24"/>
          <w:lang w:eastAsia="de-DE"/>
        </w:rPr>
        <w:t xml:space="preserve"> </w:t>
      </w:r>
      <w:r w:rsidRPr="005A0DFC">
        <w:rPr>
          <w:rFonts w:cstheme="minorHAnsi"/>
          <w:sz w:val="24"/>
          <w:szCs w:val="24"/>
        </w:rPr>
        <w:t>[</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w:t>
      </w:r>
      <w:r w:rsidRPr="005A0DFC">
        <w:rPr>
          <w:rFonts w:cstheme="minorHAnsi"/>
          <w:sz w:val="24"/>
          <w:szCs w:val="24"/>
          <w:lang w:eastAsia="de-DE"/>
        </w:rPr>
        <w:t xml:space="preserve">in BAL cells and in the lavaged lungs were determined. Applying this BAL procedure we obtained about 4 </w:t>
      </w:r>
      <w:r w:rsidR="00D92B77" w:rsidRPr="005A0DFC">
        <w:rPr>
          <w:rFonts w:cstheme="minorHAnsi"/>
          <w:sz w:val="24"/>
          <w:szCs w:val="24"/>
          <w:lang w:eastAsia="de-DE"/>
        </w:rPr>
        <w:t>×</w:t>
      </w:r>
      <w:r w:rsidRPr="005A0DFC">
        <w:rPr>
          <w:rFonts w:cstheme="minorHAnsi"/>
          <w:sz w:val="24"/>
          <w:szCs w:val="24"/>
          <w:lang w:eastAsia="de-DE"/>
        </w:rPr>
        <w:t xml:space="preserve"> 10</w:t>
      </w:r>
      <w:r w:rsidRPr="005A0DFC">
        <w:rPr>
          <w:rFonts w:cstheme="minorHAnsi"/>
          <w:sz w:val="24"/>
          <w:szCs w:val="24"/>
          <w:vertAlign w:val="superscript"/>
          <w:lang w:eastAsia="de-DE"/>
        </w:rPr>
        <w:t>6</w:t>
      </w:r>
      <w:r w:rsidRPr="005A0DFC">
        <w:rPr>
          <w:rFonts w:cstheme="minorHAnsi"/>
          <w:sz w:val="24"/>
          <w:szCs w:val="24"/>
          <w:lang w:eastAsia="de-DE"/>
        </w:rPr>
        <w:t xml:space="preserve"> macrophages per BALF </w:t>
      </w:r>
      <w:r w:rsidR="00221C3E" w:rsidRPr="005A0DFC">
        <w:rPr>
          <w:rFonts w:cstheme="minorHAnsi"/>
          <w:sz w:val="24"/>
          <w:szCs w:val="24"/>
          <w:lang w:eastAsia="de-DE"/>
        </w:rPr>
        <w:t>on</w:t>
      </w:r>
      <w:r w:rsidRPr="005A0DFC">
        <w:rPr>
          <w:rFonts w:cstheme="minorHAnsi"/>
          <w:sz w:val="24"/>
          <w:szCs w:val="24"/>
          <w:lang w:eastAsia="de-DE"/>
        </w:rPr>
        <w:t xml:space="preserve"> average very similar to our previous studies </w:t>
      </w:r>
      <w:r w:rsidR="009E4297" w:rsidRPr="005A0DFC">
        <w:rPr>
          <w:rFonts w:cstheme="minorHAnsi"/>
          <w:sz w:val="24"/>
          <w:szCs w:val="24"/>
          <w:lang w:eastAsia="de-DE"/>
        </w:rPr>
        <w:fldChar w:fldCharType="begin">
          <w:fldData xml:space="preserve">PEVuZE5vdGU+PENpdGU+PEF1dGhvcj5TZW1tbGVyPC9BdXRob3I+PFllYXI+MjAwNDwvWWVhcj48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==
</w:fldData>
        </w:fldChar>
      </w:r>
      <w:r w:rsidR="008D5355" w:rsidRPr="005A0DFC">
        <w:rPr>
          <w:rFonts w:cstheme="minorHAnsi"/>
          <w:sz w:val="24"/>
          <w:szCs w:val="24"/>
          <w:lang w:eastAsia="de-DE"/>
        </w:rPr>
        <w:instrText xml:space="preserve"> ADDIN EN.CITE </w:instrText>
      </w:r>
      <w:r w:rsidR="009E4297" w:rsidRPr="005A0DFC">
        <w:rPr>
          <w:rFonts w:cstheme="minorHAnsi"/>
          <w:sz w:val="24"/>
          <w:szCs w:val="24"/>
          <w:lang w:eastAsia="de-DE"/>
        </w:rPr>
        <w:fldChar w:fldCharType="begin">
          <w:fldData xml:space="preserve">PEVuZE5vdGU+PENpdGU+PEF1dGhvcj5TZW1tbGVyPC9BdXRob3I+PFllYXI+MjAwNDwvWWVhcj48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==
</w:fldData>
        </w:fldChar>
      </w:r>
      <w:r w:rsidR="008D5355" w:rsidRPr="005A0DFC">
        <w:rPr>
          <w:rFonts w:cstheme="minorHAnsi"/>
          <w:sz w:val="24"/>
          <w:szCs w:val="24"/>
          <w:lang w:eastAsia="de-DE"/>
        </w:rPr>
        <w:instrText xml:space="preserve"> ADDIN EN.CITE.DATA </w:instrText>
      </w:r>
      <w:r w:rsidR="009E4297" w:rsidRPr="005A0DFC">
        <w:rPr>
          <w:rFonts w:cstheme="minorHAnsi"/>
          <w:sz w:val="24"/>
          <w:szCs w:val="24"/>
          <w:lang w:eastAsia="de-DE"/>
        </w:rPr>
      </w:r>
      <w:r w:rsidR="009E4297" w:rsidRPr="005A0DFC">
        <w:rPr>
          <w:rFonts w:cstheme="minorHAnsi"/>
          <w:sz w:val="24"/>
          <w:szCs w:val="24"/>
          <w:lang w:eastAsia="de-DE"/>
        </w:rPr>
        <w:fldChar w:fldCharType="end"/>
      </w:r>
      <w:r w:rsidR="009E4297" w:rsidRPr="005A0DFC">
        <w:rPr>
          <w:rFonts w:cstheme="minorHAnsi"/>
          <w:sz w:val="24"/>
          <w:szCs w:val="24"/>
          <w:lang w:eastAsia="de-DE"/>
        </w:rPr>
      </w:r>
      <w:r w:rsidR="009E4297" w:rsidRPr="005A0DFC">
        <w:rPr>
          <w:rFonts w:cstheme="minorHAnsi"/>
          <w:sz w:val="24"/>
          <w:szCs w:val="24"/>
          <w:lang w:eastAsia="de-DE"/>
        </w:rPr>
        <w:fldChar w:fldCharType="separate"/>
      </w:r>
      <w:r w:rsidR="008D5355" w:rsidRPr="005A0DFC">
        <w:rPr>
          <w:rFonts w:cstheme="minorHAnsi"/>
          <w:noProof/>
          <w:sz w:val="24"/>
          <w:szCs w:val="24"/>
          <w:lang w:eastAsia="de-DE"/>
        </w:rPr>
        <w:t>(</w:t>
      </w:r>
      <w:hyperlink w:anchor="_ENREF_20" w:tooltip="Semmler, 2004 #952" w:history="1">
        <w:r w:rsidR="001E60C9" w:rsidRPr="005A0DFC">
          <w:rPr>
            <w:rFonts w:cstheme="minorHAnsi"/>
            <w:noProof/>
            <w:sz w:val="24"/>
            <w:szCs w:val="24"/>
            <w:lang w:eastAsia="de-DE"/>
          </w:rPr>
          <w:t>Semmler, 2004</w:t>
        </w:r>
      </w:hyperlink>
      <w:r w:rsidR="008D5355" w:rsidRPr="005A0DFC">
        <w:rPr>
          <w:rFonts w:cstheme="minorHAnsi"/>
          <w:noProof/>
          <w:sz w:val="24"/>
          <w:szCs w:val="24"/>
          <w:lang w:eastAsia="de-DE"/>
        </w:rPr>
        <w:t xml:space="preserve">, </w:t>
      </w:r>
      <w:hyperlink w:anchor="_ENREF_19" w:tooltip="Semmler-Behnke, 2007 #953" w:history="1">
        <w:r w:rsidR="001E60C9" w:rsidRPr="005A0DFC">
          <w:rPr>
            <w:rFonts w:cstheme="minorHAnsi"/>
            <w:noProof/>
            <w:sz w:val="24"/>
            <w:szCs w:val="24"/>
            <w:lang w:eastAsia="de-DE"/>
          </w:rPr>
          <w:t>Semmler-Behnke, 2007</w:t>
        </w:r>
      </w:hyperlink>
      <w:r w:rsidR="008D5355" w:rsidRPr="005A0DFC">
        <w:rPr>
          <w:rFonts w:cstheme="minorHAnsi"/>
          <w:noProof/>
          <w:sz w:val="24"/>
          <w:szCs w:val="24"/>
          <w:lang w:eastAsia="de-DE"/>
        </w:rPr>
        <w:t>)</w:t>
      </w:r>
      <w:r w:rsidR="009E4297" w:rsidRPr="005A0DFC">
        <w:rPr>
          <w:rFonts w:cstheme="minorHAnsi"/>
          <w:sz w:val="24"/>
          <w:szCs w:val="24"/>
          <w:lang w:eastAsia="de-DE"/>
        </w:rPr>
        <w:fldChar w:fldCharType="end"/>
      </w:r>
      <w:r w:rsidRPr="005A0DFC">
        <w:rPr>
          <w:rFonts w:cstheme="minorHAnsi"/>
          <w:sz w:val="24"/>
          <w:szCs w:val="24"/>
          <w:lang w:eastAsia="de-DE"/>
        </w:rPr>
        <w:t xml:space="preserve">. Normalizing the number of totally recovered macrophages of each BAL by the mean number of the total surface macrophage population of 12.5 ± 0.8 </w:t>
      </w:r>
      <w:r w:rsidR="00D92B77" w:rsidRPr="005A0DFC">
        <w:rPr>
          <w:rFonts w:cstheme="minorHAnsi"/>
          <w:sz w:val="24"/>
          <w:szCs w:val="24"/>
          <w:lang w:eastAsia="de-DE"/>
        </w:rPr>
        <w:t>×</w:t>
      </w:r>
      <w:r w:rsidRPr="005A0DFC">
        <w:rPr>
          <w:rFonts w:cstheme="minorHAnsi"/>
          <w:sz w:val="24"/>
          <w:szCs w:val="24"/>
          <w:lang w:eastAsia="de-DE"/>
        </w:rPr>
        <w:t xml:space="preserve"> 10</w:t>
      </w:r>
      <w:r w:rsidRPr="005A0DFC">
        <w:rPr>
          <w:rFonts w:cstheme="minorHAnsi"/>
          <w:sz w:val="24"/>
          <w:szCs w:val="24"/>
          <w:vertAlign w:val="superscript"/>
          <w:lang w:eastAsia="de-DE"/>
        </w:rPr>
        <w:t>6</w:t>
      </w:r>
      <w:r w:rsidRPr="005A0DFC">
        <w:rPr>
          <w:rFonts w:cstheme="minorHAnsi"/>
          <w:sz w:val="24"/>
          <w:szCs w:val="24"/>
          <w:lang w:eastAsia="de-DE"/>
        </w:rPr>
        <w:t xml:space="preserve"> previously determined in the lungs of WKY rats </w:t>
      </w:r>
      <w:r w:rsidR="009E4297" w:rsidRPr="005A0DFC">
        <w:rPr>
          <w:rFonts w:cstheme="minorHAnsi"/>
          <w:sz w:val="24"/>
          <w:szCs w:val="24"/>
          <w:lang w:eastAsia="de-DE"/>
        </w:rPr>
        <w:fldChar w:fldCharType="begin"/>
      </w:r>
      <w:r w:rsidR="008D5355" w:rsidRPr="005A0DFC">
        <w:rPr>
          <w:rFonts w:cstheme="minorHAnsi"/>
          <w:sz w:val="24"/>
          <w:szCs w:val="24"/>
          <w:lang w:eastAsia="de-DE"/>
        </w:rPr>
        <w:instrText xml:space="preserve"> ADDIN EN.CITE &lt;EndNote&gt;&lt;Cite&gt;&lt;Author&gt;Semmler-Behnke&lt;/Author&gt;&lt;Year&gt;2007&lt;/Year&gt;&lt;RecNum&gt;953&lt;/RecNum&gt;&lt;DisplayText&gt;(Semmler-Behnke, 2007)&lt;/DisplayText&gt;&lt;record&gt;&lt;rec-number&gt;953&lt;/rec-number&gt;&lt;foreign-keys&gt;&lt;key app="EN" db-id="sz9ezsaaefftffevrp7pzwrb0wwpzwwt5tvw"&gt;953&lt;/key&gt;&lt;/foreign-keys&gt;&lt;ref-type name="Journal Article"&gt;17&lt;/ref-type&gt;&lt;contributors&gt;&lt;authors&gt;&lt;author&gt;Semmler-Behnke, M.&lt;/author&gt;&lt;author&gt;Takenaka, S.&lt;/author&gt;&lt;author&gt;Fertsch, S.&lt;/author&gt;&lt;author&gt;Wenk, A.&lt;/author&gt;&lt;author&gt;Seitz, J.&lt;/author&gt;&lt;author&gt;Mayer, P.&lt;/author&gt;&lt;author&gt;Oberdorster, G.&lt;/author&gt;&lt;author&gt;Kreyling, W. G.&lt;/author&gt;&lt;/authors&gt;&lt;/contributors&gt;&lt;auth-address&gt;GSF - National Research Center for Environment and Health, Institute of Inhalation Biology, Neuherberg/Munich, Germany. manuela.behnke@gsf.de&lt;/auth-address&gt;&lt;titles&gt;&lt;title&gt;Efficient elimination of inhaled nanoparticles from the alveolar region: evidence for interstitial uptake and subsequent reentrainment onto airways epithelium&lt;/title&gt;&lt;secondary-title&gt;Environmental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728-33&lt;/pages&gt;&lt;volume&gt;115&lt;/volume&gt;&lt;number&gt;5&lt;/number&gt;&lt;edition&gt;2007/05/24&lt;/edition&gt;&lt;dates&gt;&lt;year&gt;2007&lt;/year&gt;&lt;pub-dates&gt;&lt;date&gt;May&lt;/date&gt;&lt;/pub-dates&gt;&lt;/dates&gt;&lt;isbn&gt;0091-6765 (Print)&lt;/isbn&gt;&lt;accession-num&gt;17520060&lt;/accession-num&gt;&lt;label&gt;2800 / 2856&lt;/label&gt;&lt;urls&gt;&lt;related-urls&gt;&lt;url&gt;http://www.ncbi.nlm.nih.gov/entrez/query.fcgi?cmd=Retrieve&amp;amp;db=PubMed&amp;amp;dopt=Citation&amp;amp;list_uids=17520060 &lt;/url&gt;&lt;/related-urls&gt;&lt;pdf-urls&gt;&lt;url&gt;file:///N:/Users/Kreyling/JournalsWK.pdf/Environ%20Health%20Perspectives/115.2007/728.pdf&lt;/url&gt;&lt;/pdf-urls&gt;&lt;/urls&gt;&lt;electronic-resource-num&gt;10.1289/ehp.9685&lt;/electronic-resource-num&gt;&lt;language&gt;eng&lt;/language&gt;&lt;/record&gt;&lt;/Cite&gt;&lt;/EndNote&gt;</w:instrText>
      </w:r>
      <w:r w:rsidR="009E4297" w:rsidRPr="005A0DFC">
        <w:rPr>
          <w:rFonts w:cstheme="minorHAnsi"/>
          <w:sz w:val="24"/>
          <w:szCs w:val="24"/>
          <w:lang w:eastAsia="de-DE"/>
        </w:rPr>
        <w:fldChar w:fldCharType="separate"/>
      </w:r>
      <w:r w:rsidR="008D5355" w:rsidRPr="005A0DFC">
        <w:rPr>
          <w:rFonts w:cstheme="minorHAnsi"/>
          <w:noProof/>
          <w:sz w:val="24"/>
          <w:szCs w:val="24"/>
          <w:lang w:eastAsia="de-DE"/>
        </w:rPr>
        <w:t>(</w:t>
      </w:r>
      <w:hyperlink w:anchor="_ENREF_19" w:tooltip="Semmler-Behnke, 2007 #953" w:history="1">
        <w:r w:rsidR="001E60C9" w:rsidRPr="005A0DFC">
          <w:rPr>
            <w:rFonts w:cstheme="minorHAnsi"/>
            <w:noProof/>
            <w:sz w:val="24"/>
            <w:szCs w:val="24"/>
            <w:lang w:eastAsia="de-DE"/>
          </w:rPr>
          <w:t>Semmler-Behnke, 2007</w:t>
        </w:r>
      </w:hyperlink>
      <w:r w:rsidR="008D5355" w:rsidRPr="005A0DFC">
        <w:rPr>
          <w:rFonts w:cstheme="minorHAnsi"/>
          <w:noProof/>
          <w:sz w:val="24"/>
          <w:szCs w:val="24"/>
          <w:lang w:eastAsia="de-DE"/>
        </w:rPr>
        <w:t>)</w:t>
      </w:r>
      <w:r w:rsidR="009E4297" w:rsidRPr="005A0DFC">
        <w:rPr>
          <w:rFonts w:cstheme="minorHAnsi"/>
          <w:sz w:val="24"/>
          <w:szCs w:val="24"/>
          <w:lang w:eastAsia="de-DE"/>
        </w:rPr>
        <w:fldChar w:fldCharType="end"/>
      </w:r>
      <w:r w:rsidR="00E425D0" w:rsidRPr="005A0DFC">
        <w:rPr>
          <w:rFonts w:cstheme="minorHAnsi"/>
          <w:sz w:val="24"/>
          <w:szCs w:val="24"/>
          <w:lang w:eastAsia="de-DE"/>
        </w:rPr>
        <w:t xml:space="preserve"> </w:t>
      </w:r>
      <w:r w:rsidRPr="005A0DFC">
        <w:rPr>
          <w:rFonts w:cstheme="minorHAnsi"/>
          <w:sz w:val="24"/>
          <w:szCs w:val="24"/>
          <w:lang w:eastAsia="de-DE"/>
        </w:rPr>
        <w:t xml:space="preserve">we estimated the total fraction of </w:t>
      </w:r>
      <w:r w:rsidRPr="005A0DFC">
        <w:rPr>
          <w:rFonts w:cstheme="minorHAnsi"/>
          <w:sz w:val="24"/>
          <w:szCs w:val="24"/>
        </w:rPr>
        <w:t>[</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w:t>
      </w:r>
      <w:r w:rsidRPr="005A0DFC">
        <w:rPr>
          <w:rFonts w:cstheme="minorHAnsi"/>
          <w:sz w:val="24"/>
          <w:szCs w:val="24"/>
          <w:lang w:eastAsia="de-DE"/>
        </w:rPr>
        <w:t>associated with lung surface macrophages.</w:t>
      </w:r>
    </w:p>
    <w:p w:rsidR="007717A6" w:rsidRPr="005A0DFC" w:rsidRDefault="00AD791B" w:rsidP="0038511B">
      <w:pPr>
        <w:spacing w:line="480" w:lineRule="auto"/>
        <w:jc w:val="both"/>
        <w:rPr>
          <w:rFonts w:cstheme="minorHAnsi"/>
          <w:sz w:val="24"/>
          <w:szCs w:val="24"/>
        </w:rPr>
      </w:pPr>
      <w:r w:rsidRPr="005A0DFC">
        <w:rPr>
          <w:rFonts w:cstheme="minorHAnsi"/>
          <w:sz w:val="24"/>
          <w:szCs w:val="24"/>
        </w:rPr>
        <w:t>Fig</w:t>
      </w:r>
      <w:r w:rsidR="00AC27AD" w:rsidRPr="005A0DFC">
        <w:rPr>
          <w:rFonts w:cstheme="minorHAnsi"/>
          <w:sz w:val="24"/>
          <w:szCs w:val="24"/>
        </w:rPr>
        <w:t>ure</w:t>
      </w:r>
      <w:r w:rsidRPr="005A0DFC">
        <w:rPr>
          <w:rFonts w:cstheme="minorHAnsi"/>
          <w:sz w:val="24"/>
          <w:szCs w:val="24"/>
        </w:rPr>
        <w:t xml:space="preserve"> </w:t>
      </w:r>
      <w:r w:rsidR="00922D49" w:rsidRPr="005A0DFC">
        <w:rPr>
          <w:rFonts w:cstheme="minorHAnsi"/>
          <w:sz w:val="24"/>
          <w:szCs w:val="24"/>
        </w:rPr>
        <w:t>S</w:t>
      </w:r>
      <w:r w:rsidR="00C805EE" w:rsidRPr="005A0DFC">
        <w:rPr>
          <w:rFonts w:cstheme="minorHAnsi"/>
          <w:sz w:val="24"/>
          <w:szCs w:val="24"/>
        </w:rPr>
        <w:t>7</w:t>
      </w:r>
      <w:r w:rsidR="00922D49" w:rsidRPr="005A0DFC">
        <w:rPr>
          <w:rFonts w:cstheme="minorHAnsi"/>
          <w:sz w:val="24"/>
          <w:szCs w:val="24"/>
        </w:rPr>
        <w:t xml:space="preserve"> </w:t>
      </w:r>
      <w:r w:rsidRPr="005A0DFC">
        <w:rPr>
          <w:rFonts w:cstheme="minorHAnsi"/>
          <w:sz w:val="24"/>
          <w:szCs w:val="24"/>
        </w:rPr>
        <w:t>shows the kinetics of free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in BALF which is about </w:t>
      </w:r>
      <w:r w:rsidR="001F571C" w:rsidRPr="005A0DFC">
        <w:rPr>
          <w:rFonts w:cstheme="minorHAnsi"/>
          <w:sz w:val="24"/>
          <w:szCs w:val="24"/>
        </w:rPr>
        <w:t>30%</w:t>
      </w:r>
      <w:r w:rsidRPr="005A0DFC">
        <w:rPr>
          <w:rFonts w:cstheme="minorHAnsi"/>
          <w:sz w:val="24"/>
          <w:szCs w:val="24"/>
        </w:rPr>
        <w:t xml:space="preserve"> of total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006B7C08" w:rsidRPr="005A0DFC">
        <w:rPr>
          <w:rFonts w:cstheme="minorHAnsi"/>
          <w:sz w:val="24"/>
          <w:szCs w:val="24"/>
        </w:rPr>
        <w:t>NP in lungs one hour after IT</w:t>
      </w:r>
      <w:r w:rsidRPr="005A0DFC">
        <w:rPr>
          <w:rFonts w:cstheme="minorHAnsi"/>
          <w:sz w:val="24"/>
          <w:szCs w:val="24"/>
        </w:rPr>
        <w:t xml:space="preserve">-instillation. However, it drops very rapidly to </w:t>
      </w:r>
      <w:r w:rsidR="00AC37F0" w:rsidRPr="005A0DFC">
        <w:rPr>
          <w:rFonts w:cstheme="minorHAnsi"/>
          <w:sz w:val="24"/>
          <w:szCs w:val="24"/>
        </w:rPr>
        <w:t>0.</w:t>
      </w:r>
      <w:r w:rsidR="001F571C" w:rsidRPr="005A0DFC">
        <w:rPr>
          <w:rFonts w:cstheme="minorHAnsi"/>
          <w:sz w:val="24"/>
          <w:szCs w:val="24"/>
        </w:rPr>
        <w:t>1%</w:t>
      </w:r>
      <w:r w:rsidRPr="005A0DFC">
        <w:rPr>
          <w:rFonts w:cstheme="minorHAnsi"/>
          <w:sz w:val="24"/>
          <w:szCs w:val="24"/>
        </w:rPr>
        <w:t xml:space="preserve"> at days 7 and 28. In contrast, the macrophage-associated </w:t>
      </w:r>
      <w:r w:rsidR="000456DD" w:rsidRPr="005A0DFC">
        <w:rPr>
          <w:rFonts w:cstheme="minorHAnsi"/>
          <w:sz w:val="24"/>
          <w:szCs w:val="24"/>
        </w:rPr>
        <w:t>[</w:t>
      </w:r>
      <w:r w:rsidR="000456DD" w:rsidRPr="005A0DFC">
        <w:rPr>
          <w:rFonts w:cstheme="minorHAnsi"/>
          <w:sz w:val="24"/>
          <w:szCs w:val="24"/>
          <w:vertAlign w:val="superscript"/>
        </w:rPr>
        <w:t>48</w:t>
      </w:r>
      <w:r w:rsidR="000456DD" w:rsidRPr="005A0DFC">
        <w:rPr>
          <w:rFonts w:cstheme="minorHAnsi"/>
          <w:sz w:val="24"/>
          <w:szCs w:val="24"/>
        </w:rPr>
        <w:t>V]TiO</w:t>
      </w:r>
      <w:r w:rsidR="000456DD" w:rsidRPr="005A0DFC">
        <w:rPr>
          <w:rFonts w:cstheme="minorHAnsi"/>
          <w:sz w:val="24"/>
          <w:szCs w:val="24"/>
          <w:vertAlign w:val="subscript"/>
        </w:rPr>
        <w:t>2</w:t>
      </w:r>
      <w:r w:rsidR="000456DD" w:rsidRPr="005A0DFC">
        <w:rPr>
          <w:rFonts w:cstheme="minorHAnsi"/>
          <w:sz w:val="24"/>
          <w:szCs w:val="24"/>
        </w:rPr>
        <w:t xml:space="preserve">NP </w:t>
      </w:r>
      <w:r w:rsidRPr="005A0DFC">
        <w:rPr>
          <w:rFonts w:cstheme="minorHAnsi"/>
          <w:sz w:val="24"/>
          <w:szCs w:val="24"/>
        </w:rPr>
        <w:t xml:space="preserve">fraction is about </w:t>
      </w:r>
      <w:r w:rsidR="001F571C" w:rsidRPr="005A0DFC">
        <w:rPr>
          <w:rFonts w:cstheme="minorHAnsi"/>
          <w:sz w:val="24"/>
          <w:szCs w:val="24"/>
        </w:rPr>
        <w:t>40%</w:t>
      </w:r>
      <w:r w:rsidRPr="005A0DFC">
        <w:rPr>
          <w:rFonts w:cstheme="minorHAnsi"/>
          <w:sz w:val="24"/>
          <w:szCs w:val="24"/>
        </w:rPr>
        <w:t xml:space="preserve"> of total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in the lungs starting from 4 hours until the end of the study. </w:t>
      </w:r>
      <w:r w:rsidR="00115CBC" w:rsidRPr="005A0DFC">
        <w:rPr>
          <w:rFonts w:cstheme="minorHAnsi"/>
          <w:sz w:val="24"/>
          <w:szCs w:val="24"/>
        </w:rPr>
        <w:t xml:space="preserve">Since the lavaged AM in BALC are less than the entire pool of all lung surface macrophages (AM-pool), </w:t>
      </w:r>
      <w:r w:rsidRPr="005A0DFC">
        <w:rPr>
          <w:rFonts w:cstheme="minorHAnsi"/>
          <w:sz w:val="24"/>
          <w:szCs w:val="24"/>
        </w:rPr>
        <w:t>the kinetics of the estimated total number of all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in the </w:t>
      </w:r>
      <w:r w:rsidR="00115CBC" w:rsidRPr="005A0DFC">
        <w:rPr>
          <w:rFonts w:cstheme="minorHAnsi"/>
          <w:sz w:val="24"/>
          <w:szCs w:val="24"/>
        </w:rPr>
        <w:t>AM-pool</w:t>
      </w:r>
      <w:r w:rsidR="00F43326" w:rsidRPr="005A0DFC">
        <w:rPr>
          <w:rFonts w:cstheme="minorHAnsi"/>
          <w:sz w:val="24"/>
          <w:szCs w:val="24"/>
        </w:rPr>
        <w:t xml:space="preserve"> </w:t>
      </w:r>
      <w:r w:rsidR="009E4297" w:rsidRPr="005A0DFC">
        <w:rPr>
          <w:rFonts w:cstheme="minorHAnsi"/>
          <w:sz w:val="24"/>
          <w:szCs w:val="24"/>
        </w:rPr>
        <w:fldChar w:fldCharType="begin"/>
      </w:r>
      <w:r w:rsidR="008D5355" w:rsidRPr="005A0DFC">
        <w:rPr>
          <w:rFonts w:cstheme="minorHAnsi"/>
          <w:sz w:val="24"/>
          <w:szCs w:val="24"/>
        </w:rPr>
        <w:instrText xml:space="preserve"> ADDIN EN.CITE &lt;EndNote&gt;&lt;Cite&gt;&lt;Author&gt;Semmler-Behnke&lt;/Author&gt;&lt;Year&gt;2007&lt;/Year&gt;&lt;RecNum&gt;953&lt;/RecNum&gt;&lt;DisplayText&gt;(Semmler-Behnke, 2007)&lt;/DisplayText&gt;&lt;record&gt;&lt;rec-number&gt;953&lt;/rec-number&gt;&lt;foreign-keys&gt;&lt;key app="EN" db-id="sz9ezsaaefftffevrp7pzwrb0wwpzwwt5tvw"&gt;953&lt;/key&gt;&lt;/foreign-keys&gt;&lt;ref-type name="Journal Article"&gt;17&lt;/ref-type&gt;&lt;contributors&gt;&lt;authors&gt;&lt;author&gt;Semmler-Behnke, M.&lt;/author&gt;&lt;author&gt;Takenaka, S.&lt;/author&gt;&lt;author&gt;Fertsch, S.&lt;/author&gt;&lt;author&gt;Wenk, A.&lt;/author&gt;&lt;author&gt;Seitz, J.&lt;/author&gt;&lt;author&gt;Mayer, P.&lt;/author&gt;&lt;author&gt;Oberdorster, G.&lt;/author&gt;&lt;author&gt;Kreyling, W. G.&lt;/author&gt;&lt;/authors&gt;&lt;/contributors&gt;&lt;auth-address&gt;GSF - National Research Center for Environment and Health, Institute of Inhalation Biology, Neuherberg/Munich, Germany. manuela.behnke@gsf.de&lt;/auth-address&gt;&lt;titles&gt;&lt;title&gt;Efficient elimination of inhaled nanoparticles from the alveolar region: evidence for interstitial uptake and subsequent reentrainment onto airways epithelium&lt;/title&gt;&lt;secondary-title&gt;Environmental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728-33&lt;/pages&gt;&lt;volume&gt;115&lt;/volume&gt;&lt;number&gt;5&lt;/number&gt;&lt;edition&gt;2007/05/24&lt;/edition&gt;&lt;dates&gt;&lt;year&gt;2007&lt;/year&gt;&lt;pub-dates&gt;&lt;date&gt;May&lt;/date&gt;&lt;/pub-dates&gt;&lt;/dates&gt;&lt;isbn&gt;0091-6765 (Print)&lt;/isbn&gt;&lt;accession-num&gt;17520060&lt;/accession-num&gt;&lt;label&gt;2800 / 2856&lt;/label&gt;&lt;urls&gt;&lt;related-urls&gt;&lt;url&gt;http://www.ncbi.nlm.nih.gov/entrez/query.fcgi?cmd=Retrieve&amp;amp;db=PubMed&amp;amp;dopt=Citation&amp;amp;list_uids=17520060 &lt;/url&gt;&lt;/related-urls&gt;&lt;pdf-urls&gt;&lt;url&gt;file:///N:/Users/Kreyling/JournalsWK.pdf/Environ%20Health%20Perspectives/115.2007/728.pdf&lt;/url&gt;&lt;/pdf-urls&gt;&lt;/urls&gt;&lt;electronic-resource-num&gt;10.1289/ehp.9685&lt;/electronic-resource-num&gt;&lt;language&gt;eng&lt;/language&gt;&lt;/record&gt;&lt;/Cite&gt;&lt;/EndNote&gt;</w:instrText>
      </w:r>
      <w:r w:rsidR="009E4297" w:rsidRPr="005A0DFC">
        <w:rPr>
          <w:rFonts w:cstheme="minorHAnsi"/>
          <w:sz w:val="24"/>
          <w:szCs w:val="24"/>
        </w:rPr>
        <w:fldChar w:fldCharType="separate"/>
      </w:r>
      <w:r w:rsidR="008D5355" w:rsidRPr="005A0DFC">
        <w:rPr>
          <w:rFonts w:cstheme="minorHAnsi"/>
          <w:noProof/>
          <w:sz w:val="24"/>
          <w:szCs w:val="24"/>
        </w:rPr>
        <w:t>(</w:t>
      </w:r>
      <w:hyperlink w:anchor="_ENREF_19" w:tooltip="Semmler-Behnke, 2007 #953" w:history="1">
        <w:r w:rsidR="001E60C9" w:rsidRPr="005A0DFC">
          <w:rPr>
            <w:rFonts w:cstheme="minorHAnsi"/>
            <w:noProof/>
            <w:sz w:val="24"/>
            <w:szCs w:val="24"/>
          </w:rPr>
          <w:t>Semmler-Behnke, 2007</w:t>
        </w:r>
      </w:hyperlink>
      <w:r w:rsidR="008D5355" w:rsidRPr="005A0DFC">
        <w:rPr>
          <w:rFonts w:cstheme="minorHAnsi"/>
          <w:noProof/>
          <w:sz w:val="24"/>
          <w:szCs w:val="24"/>
        </w:rPr>
        <w:t>)</w:t>
      </w:r>
      <w:r w:rsidR="009E4297" w:rsidRPr="005A0DFC">
        <w:rPr>
          <w:rFonts w:cstheme="minorHAnsi"/>
          <w:sz w:val="24"/>
          <w:szCs w:val="24"/>
        </w:rPr>
        <w:fldChar w:fldCharType="end"/>
      </w:r>
      <w:r w:rsidRPr="005A0DFC">
        <w:rPr>
          <w:rFonts w:cstheme="minorHAnsi"/>
          <w:sz w:val="24"/>
          <w:szCs w:val="24"/>
        </w:rPr>
        <w:t xml:space="preserve"> is plotted in Fig</w:t>
      </w:r>
      <w:r w:rsidR="00AC27AD" w:rsidRPr="005A0DFC">
        <w:rPr>
          <w:rFonts w:cstheme="minorHAnsi"/>
          <w:sz w:val="24"/>
          <w:szCs w:val="24"/>
        </w:rPr>
        <w:t>ure</w:t>
      </w:r>
      <w:r w:rsidRPr="005A0DFC">
        <w:rPr>
          <w:rFonts w:cstheme="minorHAnsi"/>
          <w:sz w:val="24"/>
          <w:szCs w:val="24"/>
        </w:rPr>
        <w:t xml:space="preserve"> </w:t>
      </w:r>
      <w:r w:rsidR="00922D49" w:rsidRPr="005A0DFC">
        <w:rPr>
          <w:rFonts w:cstheme="minorHAnsi"/>
          <w:sz w:val="24"/>
          <w:szCs w:val="24"/>
        </w:rPr>
        <w:t>S</w:t>
      </w:r>
      <w:r w:rsidR="00C805EE" w:rsidRPr="005A0DFC">
        <w:rPr>
          <w:rFonts w:cstheme="minorHAnsi"/>
          <w:sz w:val="24"/>
          <w:szCs w:val="24"/>
        </w:rPr>
        <w:t>7</w:t>
      </w:r>
      <w:r w:rsidR="00922D49" w:rsidRPr="005A0DFC">
        <w:rPr>
          <w:rFonts w:cstheme="minorHAnsi"/>
          <w:sz w:val="24"/>
          <w:szCs w:val="24"/>
        </w:rPr>
        <w:t xml:space="preserve"> </w:t>
      </w:r>
      <w:r w:rsidR="00F43326" w:rsidRPr="005A0DFC">
        <w:rPr>
          <w:rFonts w:cstheme="minorHAnsi"/>
          <w:sz w:val="24"/>
          <w:szCs w:val="24"/>
        </w:rPr>
        <w:t>showing a slowly increasing [</w:t>
      </w:r>
      <w:r w:rsidR="00F43326" w:rsidRPr="005A0DFC">
        <w:rPr>
          <w:rFonts w:cstheme="minorHAnsi"/>
          <w:sz w:val="24"/>
          <w:szCs w:val="24"/>
          <w:vertAlign w:val="superscript"/>
        </w:rPr>
        <w:t>48</w:t>
      </w:r>
      <w:r w:rsidR="00F43326" w:rsidRPr="005A0DFC">
        <w:rPr>
          <w:rFonts w:cstheme="minorHAnsi"/>
          <w:sz w:val="24"/>
          <w:szCs w:val="24"/>
        </w:rPr>
        <w:t>V]TiO</w:t>
      </w:r>
      <w:r w:rsidR="00F43326" w:rsidRPr="005A0DFC">
        <w:rPr>
          <w:rFonts w:cstheme="minorHAnsi"/>
          <w:sz w:val="24"/>
          <w:szCs w:val="24"/>
          <w:vertAlign w:val="subscript"/>
        </w:rPr>
        <w:t>2</w:t>
      </w:r>
      <w:r w:rsidR="00F43326" w:rsidRPr="005A0DFC">
        <w:rPr>
          <w:rFonts w:cstheme="minorHAnsi"/>
          <w:sz w:val="24"/>
          <w:szCs w:val="24"/>
        </w:rPr>
        <w:t xml:space="preserve">NP fraction of about </w:t>
      </w:r>
      <w:r w:rsidR="001F571C" w:rsidRPr="005A0DFC">
        <w:rPr>
          <w:rFonts w:cstheme="minorHAnsi"/>
          <w:sz w:val="24"/>
          <w:szCs w:val="24"/>
        </w:rPr>
        <w:t>60%</w:t>
      </w:r>
      <w:r w:rsidR="007717A6" w:rsidRPr="005A0DFC">
        <w:rPr>
          <w:rFonts w:cstheme="minorHAnsi"/>
          <w:sz w:val="24"/>
          <w:szCs w:val="24"/>
        </w:rPr>
        <w:t xml:space="preserve">. This curve is compared to the average of 20 nm iridium NP (IrNP) within the AM pool (represented by a dashed line) taken from our previous data </w:t>
      </w:r>
      <w:r w:rsidR="009E4297" w:rsidRPr="005A0DFC">
        <w:rPr>
          <w:rFonts w:cstheme="minorHAnsi"/>
          <w:sz w:val="24"/>
          <w:szCs w:val="24"/>
        </w:rPr>
        <w:fldChar w:fldCharType="begin">
          <w:fldData xml:space="preserve">PEVuZE5vdGU+PENpdGU+PEF1dGhvcj5TZW1tbGVyPC9BdXRob3I+PFllYXI+MjAwNDwvWWVhcj48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==
</w:fldData>
        </w:fldChar>
      </w:r>
      <w:r w:rsidR="008D5355" w:rsidRPr="005A0DFC">
        <w:rPr>
          <w:rFonts w:cstheme="minorHAnsi"/>
          <w:sz w:val="24"/>
          <w:szCs w:val="24"/>
        </w:rPr>
        <w:instrText xml:space="preserve"> ADDIN EN.CITE </w:instrText>
      </w:r>
      <w:r w:rsidR="009E4297" w:rsidRPr="005A0DFC">
        <w:rPr>
          <w:rFonts w:cstheme="minorHAnsi"/>
          <w:sz w:val="24"/>
          <w:szCs w:val="24"/>
        </w:rPr>
        <w:fldChar w:fldCharType="begin">
          <w:fldData xml:space="preserve">PEVuZE5vdGU+PENpdGU+PEF1dGhvcj5TZW1tbGVyPC9BdXRob3I+PFllYXI+MjAwNDwvWWVhcj48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==
</w:fldData>
        </w:fldChar>
      </w:r>
      <w:r w:rsidR="008D5355" w:rsidRPr="005A0DFC">
        <w:rPr>
          <w:rFonts w:cstheme="minorHAnsi"/>
          <w:sz w:val="24"/>
          <w:szCs w:val="24"/>
        </w:rPr>
        <w:instrText xml:space="preserve"> ADDIN EN.CITE.DATA </w:instrText>
      </w:r>
      <w:r w:rsidR="009E4297" w:rsidRPr="005A0DFC">
        <w:rPr>
          <w:rFonts w:cstheme="minorHAnsi"/>
          <w:sz w:val="24"/>
          <w:szCs w:val="24"/>
        </w:rPr>
      </w:r>
      <w:r w:rsidR="009E4297" w:rsidRPr="005A0DFC">
        <w:rPr>
          <w:rFonts w:cstheme="minorHAnsi"/>
          <w:sz w:val="24"/>
          <w:szCs w:val="24"/>
        </w:rPr>
        <w:fldChar w:fldCharType="end"/>
      </w:r>
      <w:r w:rsidR="009E4297" w:rsidRPr="005A0DFC">
        <w:rPr>
          <w:rFonts w:cstheme="minorHAnsi"/>
          <w:sz w:val="24"/>
          <w:szCs w:val="24"/>
        </w:rPr>
      </w:r>
      <w:r w:rsidR="009E4297" w:rsidRPr="005A0DFC">
        <w:rPr>
          <w:rFonts w:cstheme="minorHAnsi"/>
          <w:sz w:val="24"/>
          <w:szCs w:val="24"/>
        </w:rPr>
        <w:fldChar w:fldCharType="separate"/>
      </w:r>
      <w:r w:rsidR="008D5355" w:rsidRPr="005A0DFC">
        <w:rPr>
          <w:rFonts w:cstheme="minorHAnsi"/>
          <w:noProof/>
          <w:sz w:val="24"/>
          <w:szCs w:val="24"/>
        </w:rPr>
        <w:t>(</w:t>
      </w:r>
      <w:hyperlink w:anchor="_ENREF_20" w:tooltip="Semmler, 2004 #952" w:history="1">
        <w:r w:rsidR="001E60C9" w:rsidRPr="005A0DFC">
          <w:rPr>
            <w:rFonts w:cstheme="minorHAnsi"/>
            <w:noProof/>
            <w:sz w:val="24"/>
            <w:szCs w:val="24"/>
          </w:rPr>
          <w:t>Semmler, 2004</w:t>
        </w:r>
      </w:hyperlink>
      <w:r w:rsidR="008D5355" w:rsidRPr="005A0DFC">
        <w:rPr>
          <w:rFonts w:cstheme="minorHAnsi"/>
          <w:noProof/>
          <w:sz w:val="24"/>
          <w:szCs w:val="24"/>
        </w:rPr>
        <w:t xml:space="preserve">, </w:t>
      </w:r>
      <w:hyperlink w:anchor="_ENREF_19" w:tooltip="Semmler-Behnke, 2007 #953" w:history="1">
        <w:r w:rsidR="001E60C9" w:rsidRPr="005A0DFC">
          <w:rPr>
            <w:rFonts w:cstheme="minorHAnsi"/>
            <w:noProof/>
            <w:sz w:val="24"/>
            <w:szCs w:val="24"/>
          </w:rPr>
          <w:t>Semmler-Behnke, 2007</w:t>
        </w:r>
      </w:hyperlink>
      <w:r w:rsidR="008D5355" w:rsidRPr="005A0DFC">
        <w:rPr>
          <w:rFonts w:cstheme="minorHAnsi"/>
          <w:noProof/>
          <w:sz w:val="24"/>
          <w:szCs w:val="24"/>
        </w:rPr>
        <w:t>)</w:t>
      </w:r>
      <w:r w:rsidR="009E4297" w:rsidRPr="005A0DFC">
        <w:rPr>
          <w:rFonts w:cstheme="minorHAnsi"/>
          <w:sz w:val="24"/>
          <w:szCs w:val="24"/>
        </w:rPr>
        <w:fldChar w:fldCharType="end"/>
      </w:r>
      <w:r w:rsidR="007717A6" w:rsidRPr="005A0DFC">
        <w:rPr>
          <w:rFonts w:cstheme="minorHAnsi"/>
          <w:sz w:val="24"/>
          <w:szCs w:val="24"/>
        </w:rPr>
        <w:t xml:space="preserve">. Similarly the average of 2.1 µm polystyrene latex (PSL) particles is indicated by the dashed line which was determined by </w:t>
      </w:r>
      <w:r w:rsidR="009E4297" w:rsidRPr="005A0DFC">
        <w:rPr>
          <w:rFonts w:cstheme="minorHAnsi"/>
          <w:sz w:val="24"/>
          <w:szCs w:val="24"/>
        </w:rPr>
        <w:fldChar w:fldCharType="begin"/>
      </w:r>
      <w:r w:rsidR="008D5355" w:rsidRPr="005A0DFC">
        <w:rPr>
          <w:rFonts w:cstheme="minorHAnsi"/>
          <w:sz w:val="24"/>
          <w:szCs w:val="24"/>
        </w:rPr>
        <w:instrText xml:space="preserve"> ADDIN EN.CITE &lt;EndNote&gt;&lt;Cite&gt;&lt;Author&gt;Lehnert&lt;/Author&gt;&lt;Year&gt;1989&lt;/Year&gt;&lt;RecNum&gt;588&lt;/RecNum&gt;&lt;DisplayText&gt;(Lehnert, 1989)&lt;/DisplayText&gt;&lt;record&gt;&lt;rec-number&gt;588&lt;/rec-number&gt;&lt;foreign-keys&gt;&lt;key app="EN" db-id="sz9ezsaaefftffevrp7pzwrb0wwpzwwt5tvw"&gt;588&lt;/key&gt;&lt;/foreign-keys&gt;&lt;ref-type name="Journal Article"&gt;17&lt;/ref-type&gt;&lt;contributors&gt;&lt;authors&gt;&lt;author&gt;Lehnert, B. E.&lt;/author&gt;&lt;author&gt;Valdez, Y. E.&lt;/author&gt;&lt;author&gt;Tietjen, G. L.&lt;/author&gt;&lt;/authors&gt;&lt;/contributors&gt;&lt;auth-address&gt;Life Sciences Division, Los Alamos National Laboratory, NM 87545.&lt;/auth-address&gt;&lt;titles&gt;&lt;title&gt;Alveolar macrophage-particle relationships during lung clearance&lt;/title&gt;&lt;secondary-title&gt;Am J Respir Cell Mol Biol&lt;/secondary-title&gt;&lt;/titles&gt;&lt;periodical&gt;&lt;full-title&gt;American Journal of Respiratory Cell and Molecular Biology&lt;/full-title&gt;&lt;abbr-1&gt;Am J Respir Cell Mol Biol&lt;/abbr-1&gt;&lt;/periodical&gt;&lt;pages&gt;145-54&lt;/pages&gt;&lt;volume&gt;1&lt;/volume&gt;&lt;number&gt;2&lt;/number&gt;&lt;keywords&gt;&lt;keyword&gt;Animals&lt;/keyword&gt;&lt;keyword&gt;Bronchi/cytology/metabolism&lt;/keyword&gt;&lt;keyword&gt;Bronchoalveolar Lavage Fluid&lt;/keyword&gt;&lt;keyword&gt;Kinetics&lt;/keyword&gt;&lt;keyword&gt;Lung/cytology/*metabolism&lt;/keyword&gt;&lt;keyword&gt;Lymph Nodes/metabolism&lt;/keyword&gt;&lt;keyword&gt;Macrophages/*metabolism&lt;/keyword&gt;&lt;keyword&gt;Male&lt;/keyword&gt;&lt;keyword&gt;Microspheres&lt;/keyword&gt;&lt;keyword&gt;Particle Size&lt;/keyword&gt;&lt;keyword&gt;Pulmonary Alveoli/cytology/*metabolism&lt;/keyword&gt;&lt;keyword&gt;Rats&lt;/keyword&gt;&lt;keyword&gt;Rats, Inbred F344&lt;/keyword&gt;&lt;keyword&gt;Trachea/cytology/metabolism&lt;/keyword&gt;&lt;/keywords&gt;&lt;dates&gt;&lt;year&gt;1989&lt;/year&gt;&lt;pub-dates&gt;&lt;date&gt;Aug&lt;/date&gt;&lt;/pub-dates&gt;&lt;/dates&gt;&lt;accession-num&gt;2620000&lt;/accession-num&gt;&lt;urls&gt;&lt;related-urls&gt;&lt;url&gt;http://www.ncbi.nlm.nih.gov/entrez/query.fcgi?cmd=Retrieve&amp;amp;db=PubMed&amp;amp;dopt=Citation&amp;amp;list_uids=2620000 &lt;/url&gt;&lt;/related-urls&gt;&lt;/urls&gt;&lt;/record&gt;&lt;/Cite&gt;&lt;/EndNote&gt;</w:instrText>
      </w:r>
      <w:r w:rsidR="009E4297" w:rsidRPr="005A0DFC">
        <w:rPr>
          <w:rFonts w:cstheme="minorHAnsi"/>
          <w:sz w:val="24"/>
          <w:szCs w:val="24"/>
        </w:rPr>
        <w:fldChar w:fldCharType="separate"/>
      </w:r>
      <w:r w:rsidR="008D5355" w:rsidRPr="005A0DFC">
        <w:rPr>
          <w:rFonts w:cstheme="minorHAnsi"/>
          <w:noProof/>
          <w:sz w:val="24"/>
          <w:szCs w:val="24"/>
        </w:rPr>
        <w:t>(</w:t>
      </w:r>
      <w:hyperlink w:anchor="_ENREF_16" w:tooltip="Lehnert, 1989 #588" w:history="1">
        <w:r w:rsidR="001E60C9" w:rsidRPr="005A0DFC">
          <w:rPr>
            <w:rFonts w:cstheme="minorHAnsi"/>
            <w:noProof/>
            <w:sz w:val="24"/>
            <w:szCs w:val="24"/>
          </w:rPr>
          <w:t>Lehnert, 1989</w:t>
        </w:r>
      </w:hyperlink>
      <w:r w:rsidR="008D5355" w:rsidRPr="005A0DFC">
        <w:rPr>
          <w:rFonts w:cstheme="minorHAnsi"/>
          <w:noProof/>
          <w:sz w:val="24"/>
          <w:szCs w:val="24"/>
        </w:rPr>
        <w:t>)</w:t>
      </w:r>
      <w:r w:rsidR="009E4297" w:rsidRPr="005A0DFC">
        <w:rPr>
          <w:rFonts w:cstheme="minorHAnsi"/>
          <w:sz w:val="24"/>
          <w:szCs w:val="24"/>
        </w:rPr>
        <w:fldChar w:fldCharType="end"/>
      </w:r>
      <w:r w:rsidR="007717A6" w:rsidRPr="005A0DFC">
        <w:rPr>
          <w:rFonts w:cstheme="minorHAnsi"/>
          <w:sz w:val="24"/>
          <w:szCs w:val="24"/>
        </w:rPr>
        <w:t>. In our previous report we concluded that only a small fraction (</w:t>
      </w:r>
      <w:r w:rsidR="001F571C" w:rsidRPr="005A0DFC">
        <w:rPr>
          <w:rFonts w:cstheme="minorHAnsi"/>
          <w:sz w:val="24"/>
          <w:szCs w:val="24"/>
        </w:rPr>
        <w:sym w:font="Symbol" w:char="F0BB"/>
      </w:r>
      <w:r w:rsidR="001F571C" w:rsidRPr="005A0DFC">
        <w:rPr>
          <w:rFonts w:cstheme="minorHAnsi"/>
          <w:sz w:val="24"/>
          <w:szCs w:val="24"/>
        </w:rPr>
        <w:t>20%</w:t>
      </w:r>
      <w:r w:rsidR="007717A6" w:rsidRPr="005A0DFC">
        <w:rPr>
          <w:rFonts w:cstheme="minorHAnsi"/>
          <w:sz w:val="24"/>
          <w:szCs w:val="24"/>
        </w:rPr>
        <w:t xml:space="preserve">) of 20 nm </w:t>
      </w:r>
      <w:r w:rsidR="00AC37F0" w:rsidRPr="005A0DFC">
        <w:rPr>
          <w:rFonts w:cstheme="minorHAnsi"/>
          <w:sz w:val="24"/>
          <w:szCs w:val="24"/>
        </w:rPr>
        <w:t>[</w:t>
      </w:r>
      <w:r w:rsidR="00AC37F0" w:rsidRPr="005A0DFC">
        <w:rPr>
          <w:rFonts w:cstheme="minorHAnsi"/>
          <w:sz w:val="24"/>
          <w:szCs w:val="24"/>
          <w:vertAlign w:val="superscript"/>
        </w:rPr>
        <w:t>192</w:t>
      </w:r>
      <w:r w:rsidR="00AC37F0" w:rsidRPr="005A0DFC">
        <w:rPr>
          <w:rFonts w:cstheme="minorHAnsi"/>
          <w:sz w:val="24"/>
          <w:szCs w:val="24"/>
        </w:rPr>
        <w:t>Ir]</w:t>
      </w:r>
      <w:r w:rsidR="007717A6" w:rsidRPr="005A0DFC">
        <w:rPr>
          <w:rFonts w:cstheme="minorHAnsi"/>
          <w:sz w:val="24"/>
          <w:szCs w:val="24"/>
        </w:rPr>
        <w:t xml:space="preserve">IrNP was internalized in the total AM pool while about a fraction of </w:t>
      </w:r>
      <w:r w:rsidR="001F571C" w:rsidRPr="005A0DFC">
        <w:rPr>
          <w:rFonts w:cstheme="minorHAnsi"/>
          <w:sz w:val="24"/>
          <w:szCs w:val="24"/>
        </w:rPr>
        <w:t>80%</w:t>
      </w:r>
      <w:r w:rsidR="007717A6" w:rsidRPr="005A0DFC">
        <w:rPr>
          <w:rFonts w:cstheme="minorHAnsi"/>
          <w:sz w:val="24"/>
          <w:szCs w:val="24"/>
        </w:rPr>
        <w:t xml:space="preserve"> </w:t>
      </w:r>
      <w:r w:rsidR="000456DD" w:rsidRPr="005A0DFC">
        <w:rPr>
          <w:rFonts w:cstheme="minorHAnsi"/>
          <w:sz w:val="24"/>
          <w:szCs w:val="24"/>
        </w:rPr>
        <w:t>was</w:t>
      </w:r>
      <w:r w:rsidR="007717A6" w:rsidRPr="005A0DFC">
        <w:rPr>
          <w:rFonts w:cstheme="minorHAnsi"/>
          <w:sz w:val="24"/>
          <w:szCs w:val="24"/>
        </w:rPr>
        <w:t xml:space="preserve"> already </w:t>
      </w:r>
      <w:r w:rsidR="00F6060B" w:rsidRPr="005A0DFC">
        <w:rPr>
          <w:rFonts w:cstheme="minorHAnsi"/>
          <w:sz w:val="24"/>
          <w:szCs w:val="24"/>
        </w:rPr>
        <w:t xml:space="preserve">relocated and </w:t>
      </w:r>
      <w:r w:rsidR="007717A6" w:rsidRPr="005A0DFC">
        <w:rPr>
          <w:rFonts w:cstheme="minorHAnsi"/>
          <w:sz w:val="24"/>
          <w:szCs w:val="24"/>
        </w:rPr>
        <w:t xml:space="preserve">bound and/or taken up by cells of the epithelial barrier or </w:t>
      </w:r>
      <w:r w:rsidR="000456DD" w:rsidRPr="005A0DFC">
        <w:rPr>
          <w:rFonts w:cstheme="minorHAnsi"/>
          <w:sz w:val="24"/>
          <w:szCs w:val="24"/>
        </w:rPr>
        <w:t xml:space="preserve">underlying </w:t>
      </w:r>
      <w:r w:rsidR="007717A6" w:rsidRPr="005A0DFC">
        <w:rPr>
          <w:rFonts w:cstheme="minorHAnsi"/>
          <w:sz w:val="24"/>
          <w:szCs w:val="24"/>
        </w:rPr>
        <w:t xml:space="preserve">interstitial spaces. </w:t>
      </w:r>
      <w:r w:rsidR="00836ECA" w:rsidRPr="005A0DFC">
        <w:rPr>
          <w:rFonts w:cstheme="minorHAnsi"/>
          <w:sz w:val="24"/>
          <w:szCs w:val="24"/>
        </w:rPr>
        <w:t>T</w:t>
      </w:r>
      <w:r w:rsidR="007717A6" w:rsidRPr="005A0DFC">
        <w:rPr>
          <w:rFonts w:cstheme="minorHAnsi"/>
          <w:sz w:val="24"/>
          <w:szCs w:val="24"/>
        </w:rPr>
        <w:t xml:space="preserve">his pattern was </w:t>
      </w:r>
      <w:r w:rsidR="00DF5511" w:rsidRPr="005A0DFC">
        <w:rPr>
          <w:rFonts w:cstheme="minorHAnsi"/>
          <w:sz w:val="24"/>
          <w:szCs w:val="24"/>
        </w:rPr>
        <w:t xml:space="preserve">quite </w:t>
      </w:r>
      <w:r w:rsidR="007717A6" w:rsidRPr="005A0DFC">
        <w:rPr>
          <w:rFonts w:cstheme="minorHAnsi"/>
          <w:sz w:val="24"/>
          <w:szCs w:val="24"/>
        </w:rPr>
        <w:t xml:space="preserve">the </w:t>
      </w:r>
      <w:r w:rsidR="00DF5511" w:rsidRPr="005A0DFC">
        <w:rPr>
          <w:rFonts w:cstheme="minorHAnsi"/>
          <w:sz w:val="24"/>
          <w:szCs w:val="24"/>
        </w:rPr>
        <w:t>opposite to that</w:t>
      </w:r>
      <w:r w:rsidR="007717A6" w:rsidRPr="005A0DFC">
        <w:rPr>
          <w:rFonts w:cstheme="minorHAnsi"/>
          <w:sz w:val="24"/>
          <w:szCs w:val="24"/>
        </w:rPr>
        <w:t xml:space="preserve"> of 2.1 µm PSL particles which remained predominantly (</w:t>
      </w:r>
      <w:r w:rsidR="001F571C" w:rsidRPr="005A0DFC">
        <w:rPr>
          <w:rFonts w:cstheme="minorHAnsi"/>
          <w:sz w:val="24"/>
          <w:szCs w:val="24"/>
        </w:rPr>
        <w:sym w:font="Symbol" w:char="F0BB"/>
      </w:r>
      <w:r w:rsidR="001F571C" w:rsidRPr="005A0DFC">
        <w:rPr>
          <w:rFonts w:cstheme="minorHAnsi"/>
          <w:sz w:val="24"/>
          <w:szCs w:val="24"/>
        </w:rPr>
        <w:t>80%</w:t>
      </w:r>
      <w:r w:rsidR="007717A6" w:rsidRPr="005A0DFC">
        <w:rPr>
          <w:rFonts w:cstheme="minorHAnsi"/>
          <w:sz w:val="24"/>
          <w:szCs w:val="24"/>
        </w:rPr>
        <w:t>) in the total AM pool on the epithelial surface throughout the entire time of six months (</w:t>
      </w:r>
      <w:r w:rsidR="009E4297" w:rsidRPr="005A0DFC">
        <w:rPr>
          <w:rFonts w:cstheme="minorHAnsi"/>
          <w:sz w:val="24"/>
          <w:szCs w:val="24"/>
        </w:rPr>
        <w:fldChar w:fldCharType="begin"/>
      </w:r>
      <w:r w:rsidR="008D5355" w:rsidRPr="005A0DFC">
        <w:rPr>
          <w:rFonts w:cstheme="minorHAnsi"/>
          <w:sz w:val="24"/>
          <w:szCs w:val="24"/>
        </w:rPr>
        <w:instrText xml:space="preserve"> ADDIN EN.CITE &lt;EndNote&gt;&lt;Cite&gt;&lt;Author&gt;Lehnert&lt;/Author&gt;&lt;Year&gt;1989&lt;/Year&gt;&lt;RecNum&gt;588&lt;/RecNum&gt;&lt;DisplayText&gt;(Lehnert, 1989)&lt;/DisplayText&gt;&lt;record&gt;&lt;rec-number&gt;588&lt;/rec-number&gt;&lt;foreign-keys&gt;&lt;key app="EN" db-id="sz9ezsaaefftffevrp7pzwrb0wwpzwwt5tvw"&gt;588&lt;/key&gt;&lt;/foreign-keys&gt;&lt;ref-type name="Journal Article"&gt;17&lt;/ref-type&gt;&lt;contributors&gt;&lt;authors&gt;&lt;author&gt;Lehnert, B. E.&lt;/author&gt;&lt;author&gt;Valdez, Y. E.&lt;/author&gt;&lt;author&gt;Tietjen, G. L.&lt;/author&gt;&lt;/authors&gt;&lt;/contributors&gt;&lt;auth-address&gt;Life Sciences Division, Los Alamos National Laboratory, NM 87545.&lt;/auth-address&gt;&lt;titles&gt;&lt;title&gt;Alveolar macrophage-particle relationships during lung clearance&lt;/title&gt;&lt;secondary-title&gt;Am J Respir Cell Mol Biol&lt;/secondary-title&gt;&lt;/titles&gt;&lt;periodical&gt;&lt;full-title&gt;American Journal of Respiratory Cell and Molecular Biology&lt;/full-title&gt;&lt;abbr-1&gt;Am J Respir Cell Mol Biol&lt;/abbr-1&gt;&lt;/periodical&gt;&lt;pages&gt;145-54&lt;/pages&gt;&lt;volume&gt;1&lt;/volume&gt;&lt;number&gt;2&lt;/number&gt;&lt;keywords&gt;&lt;keyword&gt;Animals&lt;/keyword&gt;&lt;keyword&gt;Bronchi/cytology/metabolism&lt;/keyword&gt;&lt;keyword&gt;Bronchoalveolar Lavage Fluid&lt;/keyword&gt;&lt;keyword&gt;Kinetics&lt;/keyword&gt;&lt;keyword&gt;Lung/cytology/*metabolism&lt;/keyword&gt;&lt;keyword&gt;Lymph Nodes/metabolism&lt;/keyword&gt;&lt;keyword&gt;Macrophages/*metabolism&lt;/keyword&gt;&lt;keyword&gt;Male&lt;/keyword&gt;&lt;keyword&gt;Microspheres&lt;/keyword&gt;&lt;keyword&gt;Particle Size&lt;/keyword&gt;&lt;keyword&gt;Pulmonary Alveoli/cytology/*metabolism&lt;/keyword&gt;&lt;keyword&gt;Rats&lt;/keyword&gt;&lt;keyword&gt;Rats, Inbred F344&lt;/keyword&gt;&lt;keyword&gt;Trachea/cytology/metabolism&lt;/keyword&gt;&lt;/keywords&gt;&lt;dates&gt;&lt;year&gt;1989&lt;/year&gt;&lt;pub-dates&gt;&lt;date&gt;Aug&lt;/date&gt;&lt;/pub-dates&gt;&lt;/dates&gt;&lt;accession-num&gt;2620000&lt;/accession-num&gt;&lt;urls&gt;&lt;related-urls&gt;&lt;url&gt;http://www.ncbi.nlm.nih.gov/entrez/query.fcgi?cmd=Retrieve&amp;amp;db=PubMed&amp;amp;dopt=Citation&amp;amp;list_uids=2620000 &lt;/url&gt;&lt;/related-urls&gt;&lt;/urls&gt;&lt;/record&gt;&lt;/Cite&gt;&lt;/EndNote&gt;</w:instrText>
      </w:r>
      <w:r w:rsidR="009E4297" w:rsidRPr="005A0DFC">
        <w:rPr>
          <w:rFonts w:cstheme="minorHAnsi"/>
          <w:sz w:val="24"/>
          <w:szCs w:val="24"/>
        </w:rPr>
        <w:fldChar w:fldCharType="separate"/>
      </w:r>
      <w:r w:rsidR="008D5355" w:rsidRPr="005A0DFC">
        <w:rPr>
          <w:rFonts w:cstheme="minorHAnsi"/>
          <w:noProof/>
          <w:sz w:val="24"/>
          <w:szCs w:val="24"/>
        </w:rPr>
        <w:t>(</w:t>
      </w:r>
      <w:hyperlink w:anchor="_ENREF_16" w:tooltip="Lehnert, 1989 #588" w:history="1">
        <w:r w:rsidR="001E60C9" w:rsidRPr="005A0DFC">
          <w:rPr>
            <w:rFonts w:cstheme="minorHAnsi"/>
            <w:noProof/>
            <w:sz w:val="24"/>
            <w:szCs w:val="24"/>
          </w:rPr>
          <w:t>Lehnert, 1989</w:t>
        </w:r>
      </w:hyperlink>
      <w:r w:rsidR="008D5355" w:rsidRPr="005A0DFC">
        <w:rPr>
          <w:rFonts w:cstheme="minorHAnsi"/>
          <w:noProof/>
          <w:sz w:val="24"/>
          <w:szCs w:val="24"/>
        </w:rPr>
        <w:t>)</w:t>
      </w:r>
      <w:r w:rsidR="009E4297" w:rsidRPr="005A0DFC">
        <w:rPr>
          <w:rFonts w:cstheme="minorHAnsi"/>
          <w:sz w:val="24"/>
          <w:szCs w:val="24"/>
        </w:rPr>
        <w:fldChar w:fldCharType="end"/>
      </w:r>
      <w:r w:rsidR="007717A6" w:rsidRPr="005A0DFC">
        <w:rPr>
          <w:rFonts w:cstheme="minorHAnsi"/>
          <w:sz w:val="24"/>
          <w:szCs w:val="24"/>
        </w:rPr>
        <w:t xml:space="preserve">; </w:t>
      </w:r>
      <w:r w:rsidR="009E4297" w:rsidRPr="005A0DFC">
        <w:rPr>
          <w:rFonts w:cstheme="minorHAnsi"/>
          <w:sz w:val="24"/>
          <w:szCs w:val="24"/>
        </w:rPr>
        <w:fldChar w:fldCharType="begin"/>
      </w:r>
      <w:r w:rsidR="008D5355" w:rsidRPr="005A0DFC">
        <w:rPr>
          <w:rFonts w:cstheme="minorHAnsi"/>
          <w:sz w:val="24"/>
          <w:szCs w:val="24"/>
        </w:rPr>
        <w:instrText xml:space="preserve"> ADDIN EN.CITE &lt;EndNote&gt;&lt;Cite&gt;&lt;Author&gt;Semmler-Behnke&lt;/Author&gt;&lt;Year&gt;2007&lt;/Year&gt;&lt;RecNum&gt;953&lt;/RecNum&gt;&lt;DisplayText&gt;(Semmler-Behnke, 2007)&lt;/DisplayText&gt;&lt;record&gt;&lt;rec-number&gt;953&lt;/rec-number&gt;&lt;foreign-keys&gt;&lt;key app="EN" db-id="sz9ezsaaefftffevrp7pzwrb0wwpzwwt5tvw"&gt;953&lt;/key&gt;&lt;/foreign-keys&gt;&lt;ref-type name="Journal Article"&gt;17&lt;/ref-type&gt;&lt;contributors&gt;&lt;authors&gt;&lt;author&gt;Semmler-Behnke, M.&lt;/author&gt;&lt;author&gt;Takenaka, S.&lt;/author&gt;&lt;author&gt;Fertsch, S.&lt;/author&gt;&lt;author&gt;Wenk, A.&lt;/author&gt;&lt;author&gt;Seitz, J.&lt;/author&gt;&lt;author&gt;Mayer, P.&lt;/author&gt;&lt;author&gt;Oberdorster, G.&lt;/author&gt;&lt;author&gt;Kreyling, W. G.&lt;/author&gt;&lt;/authors&gt;&lt;/contributors&gt;&lt;auth-address&gt;GSF - National Research Center for Environment and Health, Institute of Inhalation Biology, Neuherberg/Munich, Germany. manuela.behnke@gsf.de&lt;/auth-address&gt;&lt;titles&gt;&lt;title&gt;Efficient elimination of inhaled nanoparticles from the alveolar region: evidence for interstitial uptake and subsequent reentrainment onto airways epithelium&lt;/title&gt;&lt;secondary-title&gt;Environmental Health Perspectives&lt;/secondary-title&gt;&lt;alt-title&gt;Environ. Health Perspect.&lt;/alt-title&gt;&lt;/titles&gt;&lt;periodical&gt;&lt;full-title&gt;Environmental Health Perspectives&lt;/full-title&gt;&lt;abbr-1&gt;Environ. Health Perspect.&lt;/abbr-1&gt;&lt;/periodical&gt;&lt;alt-periodical&gt;&lt;full-title&gt;Environmental Health Perspectives&lt;/full-title&gt;&lt;abbr-1&gt;Environ. Health Perspect.&lt;/abbr-1&gt;&lt;/alt-periodical&gt;&lt;pages&gt;728-33&lt;/pages&gt;&lt;volume&gt;115&lt;/volume&gt;&lt;number&gt;5&lt;/number&gt;&lt;edition&gt;2007/05/24&lt;/edition&gt;&lt;dates&gt;&lt;year&gt;2007&lt;/year&gt;&lt;pub-dates&gt;&lt;date&gt;May&lt;/date&gt;&lt;/pub-dates&gt;&lt;/dates&gt;&lt;isbn&gt;0091-6765 (Print)&lt;/isbn&gt;&lt;accession-num&gt;17520060&lt;/accession-num&gt;&lt;label&gt;2800 / 2856&lt;/label&gt;&lt;urls&gt;&lt;related-urls&gt;&lt;url&gt;http://www.ncbi.nlm.nih.gov/entrez/query.fcgi?cmd=Retrieve&amp;amp;db=PubMed&amp;amp;dopt=Citation&amp;amp;list_uids=17520060 &lt;/url&gt;&lt;/related-urls&gt;&lt;pdf-urls&gt;&lt;url&gt;file:///N:/Users/Kreyling/JournalsWK.pdf/Environ%20Health%20Perspectives/115.2007/728.pdf&lt;/url&gt;&lt;/pdf-urls&gt;&lt;/urls&gt;&lt;electronic-resource-num&gt;10.1289/ehp.9685&lt;/electronic-resource-num&gt;&lt;language&gt;eng&lt;/language&gt;&lt;/record&gt;&lt;/Cite&gt;&lt;/EndNote&gt;</w:instrText>
      </w:r>
      <w:r w:rsidR="009E4297" w:rsidRPr="005A0DFC">
        <w:rPr>
          <w:rFonts w:cstheme="minorHAnsi"/>
          <w:sz w:val="24"/>
          <w:szCs w:val="24"/>
        </w:rPr>
        <w:fldChar w:fldCharType="separate"/>
      </w:r>
      <w:r w:rsidR="008D5355" w:rsidRPr="005A0DFC">
        <w:rPr>
          <w:rFonts w:cstheme="minorHAnsi"/>
          <w:noProof/>
          <w:sz w:val="24"/>
          <w:szCs w:val="24"/>
        </w:rPr>
        <w:t>(</w:t>
      </w:r>
      <w:hyperlink w:anchor="_ENREF_19" w:tooltip="Semmler-Behnke, 2007 #953" w:history="1">
        <w:r w:rsidR="001E60C9" w:rsidRPr="005A0DFC">
          <w:rPr>
            <w:rFonts w:cstheme="minorHAnsi"/>
            <w:noProof/>
            <w:sz w:val="24"/>
            <w:szCs w:val="24"/>
          </w:rPr>
          <w:t>Semmler-Behnke, 2007</w:t>
        </w:r>
      </w:hyperlink>
      <w:r w:rsidR="008D5355" w:rsidRPr="005A0DFC">
        <w:rPr>
          <w:rFonts w:cstheme="minorHAnsi"/>
          <w:noProof/>
          <w:sz w:val="24"/>
          <w:szCs w:val="24"/>
        </w:rPr>
        <w:t>)</w:t>
      </w:r>
      <w:r w:rsidR="009E4297" w:rsidRPr="005A0DFC">
        <w:rPr>
          <w:rFonts w:cstheme="minorHAnsi"/>
          <w:sz w:val="24"/>
          <w:szCs w:val="24"/>
        </w:rPr>
        <w:fldChar w:fldCharType="end"/>
      </w:r>
      <w:r w:rsidR="007717A6" w:rsidRPr="005A0DFC">
        <w:rPr>
          <w:rFonts w:cstheme="minorHAnsi"/>
          <w:sz w:val="24"/>
          <w:szCs w:val="24"/>
        </w:rPr>
        <w:t>). Note</w:t>
      </w:r>
      <w:r w:rsidR="00AC37F0" w:rsidRPr="005A0DFC">
        <w:rPr>
          <w:rFonts w:cstheme="minorHAnsi"/>
          <w:sz w:val="24"/>
          <w:szCs w:val="24"/>
        </w:rPr>
        <w:t>, particles</w:t>
      </w:r>
      <w:r w:rsidR="007717A6" w:rsidRPr="005A0DFC">
        <w:rPr>
          <w:rFonts w:cstheme="minorHAnsi"/>
          <w:sz w:val="24"/>
          <w:szCs w:val="24"/>
        </w:rPr>
        <w:t xml:space="preserve"> </w:t>
      </w:r>
      <w:r w:rsidR="00F6060B" w:rsidRPr="005A0DFC">
        <w:rPr>
          <w:rFonts w:cstheme="minorHAnsi"/>
          <w:sz w:val="24"/>
          <w:szCs w:val="24"/>
        </w:rPr>
        <w:t xml:space="preserve">of any size </w:t>
      </w:r>
      <w:r w:rsidR="007717A6" w:rsidRPr="005A0DFC">
        <w:rPr>
          <w:rFonts w:cstheme="minorHAnsi"/>
          <w:sz w:val="24"/>
          <w:szCs w:val="24"/>
        </w:rPr>
        <w:t xml:space="preserve">in </w:t>
      </w:r>
      <w:r w:rsidR="00C805EE" w:rsidRPr="005A0DFC">
        <w:rPr>
          <w:rFonts w:cstheme="minorHAnsi"/>
          <w:sz w:val="24"/>
          <w:szCs w:val="24"/>
        </w:rPr>
        <w:t xml:space="preserve">the </w:t>
      </w:r>
      <w:r w:rsidR="007717A6" w:rsidRPr="005A0DFC">
        <w:rPr>
          <w:rFonts w:cstheme="minorHAnsi"/>
          <w:sz w:val="24"/>
          <w:szCs w:val="24"/>
        </w:rPr>
        <w:t>AM</w:t>
      </w:r>
      <w:r w:rsidR="00D977AE" w:rsidRPr="005A0DFC">
        <w:rPr>
          <w:rFonts w:cstheme="minorHAnsi"/>
          <w:sz w:val="24"/>
          <w:szCs w:val="24"/>
        </w:rPr>
        <w:t xml:space="preserve"> </w:t>
      </w:r>
      <w:r w:rsidR="00C805EE" w:rsidRPr="005A0DFC">
        <w:rPr>
          <w:rFonts w:cstheme="minorHAnsi"/>
          <w:sz w:val="24"/>
          <w:szCs w:val="24"/>
        </w:rPr>
        <w:t>pool</w:t>
      </w:r>
      <w:r w:rsidR="007717A6" w:rsidRPr="005A0DFC">
        <w:rPr>
          <w:rFonts w:cstheme="minorHAnsi"/>
          <w:sz w:val="24"/>
          <w:szCs w:val="24"/>
        </w:rPr>
        <w:t xml:space="preserve"> were continuously eliminated </w:t>
      </w:r>
      <w:r w:rsidR="007717A6" w:rsidRPr="005A0DFC">
        <w:rPr>
          <w:rFonts w:cstheme="minorHAnsi"/>
          <w:i/>
          <w:sz w:val="24"/>
          <w:szCs w:val="24"/>
        </w:rPr>
        <w:t>via</w:t>
      </w:r>
      <w:r w:rsidR="007717A6" w:rsidRPr="005A0DFC">
        <w:rPr>
          <w:rFonts w:cstheme="minorHAnsi"/>
          <w:sz w:val="24"/>
          <w:szCs w:val="24"/>
        </w:rPr>
        <w:t xml:space="preserve"> AM migration towards the mucociliary escalator and out of the lungs; yet, </w:t>
      </w:r>
      <w:r w:rsidR="00DF5511" w:rsidRPr="005A0DFC">
        <w:rPr>
          <w:rFonts w:cstheme="minorHAnsi"/>
          <w:sz w:val="24"/>
          <w:szCs w:val="24"/>
        </w:rPr>
        <w:t xml:space="preserve">relative to the contemporary lung burden </w:t>
      </w:r>
      <w:r w:rsidR="007717A6" w:rsidRPr="005A0DFC">
        <w:rPr>
          <w:rFonts w:cstheme="minorHAnsi"/>
          <w:sz w:val="24"/>
          <w:szCs w:val="24"/>
        </w:rPr>
        <w:t xml:space="preserve">the </w:t>
      </w:r>
      <w:r w:rsidR="00D977AE" w:rsidRPr="005A0DFC">
        <w:rPr>
          <w:rFonts w:cstheme="minorHAnsi"/>
          <w:sz w:val="24"/>
          <w:szCs w:val="24"/>
        </w:rPr>
        <w:t xml:space="preserve">20% </w:t>
      </w:r>
      <w:r w:rsidR="00AC37F0" w:rsidRPr="005A0DFC">
        <w:rPr>
          <w:rFonts w:cstheme="minorHAnsi"/>
          <w:sz w:val="24"/>
          <w:szCs w:val="24"/>
        </w:rPr>
        <w:t>[</w:t>
      </w:r>
      <w:r w:rsidR="00AC37F0" w:rsidRPr="005A0DFC">
        <w:rPr>
          <w:rFonts w:cstheme="minorHAnsi"/>
          <w:sz w:val="24"/>
          <w:szCs w:val="24"/>
          <w:vertAlign w:val="superscript"/>
        </w:rPr>
        <w:t>192</w:t>
      </w:r>
      <w:r w:rsidR="00AC37F0" w:rsidRPr="005A0DFC">
        <w:rPr>
          <w:rFonts w:cstheme="minorHAnsi"/>
          <w:sz w:val="24"/>
          <w:szCs w:val="24"/>
        </w:rPr>
        <w:t xml:space="preserve">Ir]IrNP </w:t>
      </w:r>
      <w:r w:rsidR="007717A6" w:rsidRPr="005A0DFC">
        <w:rPr>
          <w:rFonts w:cstheme="minorHAnsi"/>
          <w:sz w:val="24"/>
          <w:szCs w:val="24"/>
        </w:rPr>
        <w:t xml:space="preserve">fraction in </w:t>
      </w:r>
      <w:r w:rsidR="00AC37F0" w:rsidRPr="005A0DFC">
        <w:rPr>
          <w:rFonts w:cstheme="minorHAnsi"/>
          <w:sz w:val="24"/>
          <w:szCs w:val="24"/>
        </w:rPr>
        <w:t xml:space="preserve">the </w:t>
      </w:r>
      <w:r w:rsidR="007717A6" w:rsidRPr="005A0DFC">
        <w:rPr>
          <w:rFonts w:cstheme="minorHAnsi"/>
          <w:sz w:val="24"/>
          <w:szCs w:val="24"/>
        </w:rPr>
        <w:t>AM</w:t>
      </w:r>
      <w:r w:rsidR="00705C11" w:rsidRPr="005A0DFC">
        <w:rPr>
          <w:rFonts w:cstheme="minorHAnsi"/>
          <w:sz w:val="24"/>
          <w:szCs w:val="24"/>
        </w:rPr>
        <w:t xml:space="preserve"> </w:t>
      </w:r>
      <w:r w:rsidR="00AC37F0" w:rsidRPr="005A0DFC">
        <w:rPr>
          <w:rFonts w:cstheme="minorHAnsi"/>
          <w:sz w:val="24"/>
          <w:szCs w:val="24"/>
        </w:rPr>
        <w:t>pool</w:t>
      </w:r>
      <w:r w:rsidR="007717A6" w:rsidRPr="005A0DFC">
        <w:rPr>
          <w:rFonts w:cstheme="minorHAnsi"/>
          <w:sz w:val="24"/>
          <w:szCs w:val="24"/>
        </w:rPr>
        <w:t xml:space="preserve"> </w:t>
      </w:r>
      <w:r w:rsidR="00AC37F0" w:rsidRPr="005A0DFC">
        <w:rPr>
          <w:rFonts w:cstheme="minorHAnsi"/>
          <w:sz w:val="24"/>
          <w:szCs w:val="24"/>
        </w:rPr>
        <w:t xml:space="preserve">and the 80% </w:t>
      </w:r>
      <w:r w:rsidR="00D977AE" w:rsidRPr="005A0DFC">
        <w:rPr>
          <w:rFonts w:cstheme="minorHAnsi"/>
          <w:sz w:val="24"/>
          <w:szCs w:val="24"/>
        </w:rPr>
        <w:t xml:space="preserve">fraction of </w:t>
      </w:r>
      <w:r w:rsidR="00705C11" w:rsidRPr="005A0DFC">
        <w:rPr>
          <w:rFonts w:cstheme="minorHAnsi"/>
          <w:sz w:val="24"/>
          <w:szCs w:val="24"/>
        </w:rPr>
        <w:t xml:space="preserve">2.1 µm PSL in the AM </w:t>
      </w:r>
      <w:r w:rsidR="00AC37F0" w:rsidRPr="005A0DFC">
        <w:rPr>
          <w:rFonts w:cstheme="minorHAnsi"/>
          <w:sz w:val="24"/>
          <w:szCs w:val="24"/>
        </w:rPr>
        <w:t xml:space="preserve">pool </w:t>
      </w:r>
      <w:r w:rsidR="007717A6" w:rsidRPr="005A0DFC">
        <w:rPr>
          <w:rFonts w:cstheme="minorHAnsi"/>
          <w:sz w:val="24"/>
          <w:szCs w:val="24"/>
        </w:rPr>
        <w:t xml:space="preserve">remained constant. </w:t>
      </w:r>
      <w:r w:rsidR="00705C11" w:rsidRPr="005A0DFC">
        <w:rPr>
          <w:rFonts w:cstheme="minorHAnsi"/>
          <w:sz w:val="24"/>
          <w:szCs w:val="24"/>
        </w:rPr>
        <w:t xml:space="preserve">The same </w:t>
      </w:r>
      <w:r w:rsidR="006137A3" w:rsidRPr="005A0DFC">
        <w:rPr>
          <w:rFonts w:cstheme="minorHAnsi"/>
          <w:sz w:val="24"/>
          <w:szCs w:val="24"/>
        </w:rPr>
        <w:t xml:space="preserve">retention and relocation </w:t>
      </w:r>
      <w:r w:rsidR="00705C11" w:rsidRPr="005A0DFC">
        <w:rPr>
          <w:rFonts w:cstheme="minorHAnsi"/>
          <w:sz w:val="24"/>
          <w:szCs w:val="24"/>
        </w:rPr>
        <w:t xml:space="preserve">pattern as obtained for 2.1 µm PSL in rats was confirmed for </w:t>
      </w:r>
      <w:r w:rsidR="006137A3" w:rsidRPr="005A0DFC">
        <w:rPr>
          <w:rFonts w:cstheme="minorHAnsi"/>
          <w:sz w:val="24"/>
          <w:szCs w:val="24"/>
        </w:rPr>
        <w:t>1.</w:t>
      </w:r>
      <w:r w:rsidR="00D977AE" w:rsidRPr="005A0DFC">
        <w:rPr>
          <w:rFonts w:cstheme="minorHAnsi"/>
          <w:sz w:val="24"/>
          <w:szCs w:val="24"/>
        </w:rPr>
        <w:t>4</w:t>
      </w:r>
      <w:r w:rsidR="006137A3" w:rsidRPr="005A0DFC">
        <w:rPr>
          <w:rFonts w:cstheme="minorHAnsi"/>
          <w:sz w:val="24"/>
          <w:szCs w:val="24"/>
        </w:rPr>
        <w:t xml:space="preserve"> µm fused alumino-silicate particles in hamsters </w:t>
      </w:r>
      <w:r w:rsidR="009E4297" w:rsidRPr="005A0DFC">
        <w:rPr>
          <w:rFonts w:cstheme="minorHAnsi"/>
          <w:sz w:val="24"/>
          <w:szCs w:val="24"/>
        </w:rPr>
        <w:fldChar w:fldCharType="begin">
          <w:fldData xml:space="preserve">PEVuZE5vdGU+PENpdGU+PEF1dGhvcj5FbGxlbmRlcjwvQXV0aG9yPjxZZWFyPjE5OTI8L1llYXI+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</w:fldData>
        </w:fldChar>
      </w:r>
      <w:r w:rsidR="001E60C9" w:rsidRPr="005A0DFC">
        <w:rPr>
          <w:rFonts w:cstheme="minorHAnsi"/>
          <w:sz w:val="24"/>
          <w:szCs w:val="24"/>
        </w:rPr>
        <w:instrText xml:space="preserve"> ADDIN EN.CITE </w:instrText>
      </w:r>
      <w:r w:rsidR="009E4297" w:rsidRPr="005A0DFC">
        <w:rPr>
          <w:rFonts w:cstheme="minorHAnsi"/>
          <w:sz w:val="24"/>
          <w:szCs w:val="24"/>
        </w:rPr>
        <w:fldChar w:fldCharType="begin">
          <w:fldData xml:space="preserve">PEVuZE5vdGU+PENpdGU+PEF1dGhvcj5FbGxlbmRlcjwvQXV0aG9yPjxZZWFyPjE5OTI8L1llYXI+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</w:fldData>
        </w:fldChar>
      </w:r>
      <w:r w:rsidR="001E60C9" w:rsidRPr="005A0DFC">
        <w:rPr>
          <w:rFonts w:cstheme="minorHAnsi"/>
          <w:sz w:val="24"/>
          <w:szCs w:val="24"/>
        </w:rPr>
        <w:instrText xml:space="preserve"> ADDIN EN.CITE.DATA </w:instrText>
      </w:r>
      <w:r w:rsidR="009E4297" w:rsidRPr="005A0DFC">
        <w:rPr>
          <w:rFonts w:cstheme="minorHAnsi"/>
          <w:sz w:val="24"/>
          <w:szCs w:val="24"/>
        </w:rPr>
      </w:r>
      <w:r w:rsidR="009E4297" w:rsidRPr="005A0DFC">
        <w:rPr>
          <w:rFonts w:cstheme="minorHAnsi"/>
          <w:sz w:val="24"/>
          <w:szCs w:val="24"/>
        </w:rPr>
        <w:fldChar w:fldCharType="end"/>
      </w:r>
      <w:r w:rsidR="009E4297" w:rsidRPr="005A0DFC">
        <w:rPr>
          <w:rFonts w:cstheme="minorHAnsi"/>
          <w:sz w:val="24"/>
          <w:szCs w:val="24"/>
        </w:rPr>
      </w:r>
      <w:r w:rsidR="009E4297" w:rsidRPr="005A0DFC">
        <w:rPr>
          <w:rFonts w:cstheme="minorHAnsi"/>
          <w:sz w:val="24"/>
          <w:szCs w:val="24"/>
        </w:rPr>
        <w:fldChar w:fldCharType="separate"/>
      </w:r>
      <w:r w:rsidR="001E60C9" w:rsidRPr="005A0DFC">
        <w:rPr>
          <w:rFonts w:cstheme="minorHAnsi"/>
          <w:noProof/>
          <w:sz w:val="24"/>
          <w:szCs w:val="24"/>
        </w:rPr>
        <w:t>(</w:t>
      </w:r>
      <w:hyperlink w:anchor="_ENREF_3" w:tooltip="Ellender, 1992 #1216" w:history="1">
        <w:r w:rsidR="001E60C9" w:rsidRPr="005A0DFC">
          <w:rPr>
            <w:rFonts w:cstheme="minorHAnsi"/>
            <w:noProof/>
            <w:sz w:val="24"/>
            <w:szCs w:val="24"/>
          </w:rPr>
          <w:t>Ellender, 1992</w:t>
        </w:r>
      </w:hyperlink>
      <w:r w:rsidR="001E60C9" w:rsidRPr="005A0DFC">
        <w:rPr>
          <w:rFonts w:cstheme="minorHAnsi"/>
          <w:noProof/>
          <w:sz w:val="24"/>
          <w:szCs w:val="24"/>
        </w:rPr>
        <w:t>)</w:t>
      </w:r>
      <w:r w:rsidR="009E4297" w:rsidRPr="005A0DFC">
        <w:rPr>
          <w:rFonts w:cstheme="minorHAnsi"/>
          <w:sz w:val="24"/>
          <w:szCs w:val="24"/>
        </w:rPr>
        <w:fldChar w:fldCharType="end"/>
      </w:r>
      <w:r w:rsidR="006137A3" w:rsidRPr="005A0DFC">
        <w:rPr>
          <w:rFonts w:cstheme="minorHAnsi"/>
          <w:sz w:val="24"/>
          <w:szCs w:val="24"/>
        </w:rPr>
        <w:t xml:space="preserve">. </w:t>
      </w:r>
      <w:r w:rsidR="007717A6" w:rsidRPr="005A0DFC">
        <w:rPr>
          <w:rFonts w:cstheme="minorHAnsi"/>
          <w:sz w:val="24"/>
          <w:szCs w:val="24"/>
        </w:rPr>
        <w:t>Comparing these data sets with our 70 nm [</w:t>
      </w:r>
      <w:r w:rsidR="007717A6" w:rsidRPr="005A0DFC">
        <w:rPr>
          <w:rFonts w:cstheme="minorHAnsi"/>
          <w:sz w:val="24"/>
          <w:szCs w:val="24"/>
          <w:vertAlign w:val="superscript"/>
        </w:rPr>
        <w:t>48</w:t>
      </w:r>
      <w:r w:rsidR="007717A6" w:rsidRPr="005A0DFC">
        <w:rPr>
          <w:rFonts w:cstheme="minorHAnsi"/>
          <w:sz w:val="24"/>
          <w:szCs w:val="24"/>
        </w:rPr>
        <w:t>V]TiO</w:t>
      </w:r>
      <w:r w:rsidR="007717A6" w:rsidRPr="005A0DFC">
        <w:rPr>
          <w:rFonts w:cstheme="minorHAnsi"/>
          <w:sz w:val="24"/>
          <w:szCs w:val="24"/>
          <w:vertAlign w:val="subscript"/>
        </w:rPr>
        <w:t>2</w:t>
      </w:r>
      <w:r w:rsidR="007717A6" w:rsidRPr="005A0DFC">
        <w:rPr>
          <w:rFonts w:cstheme="minorHAnsi"/>
          <w:sz w:val="24"/>
          <w:szCs w:val="24"/>
        </w:rPr>
        <w:t>NP it appears that the [</w:t>
      </w:r>
      <w:r w:rsidR="007717A6" w:rsidRPr="005A0DFC">
        <w:rPr>
          <w:rFonts w:cstheme="minorHAnsi"/>
          <w:sz w:val="24"/>
          <w:szCs w:val="24"/>
          <w:vertAlign w:val="superscript"/>
        </w:rPr>
        <w:t>48</w:t>
      </w:r>
      <w:r w:rsidR="007717A6" w:rsidRPr="005A0DFC">
        <w:rPr>
          <w:rFonts w:cstheme="minorHAnsi"/>
          <w:sz w:val="24"/>
          <w:szCs w:val="24"/>
        </w:rPr>
        <w:t>V]TiO</w:t>
      </w:r>
      <w:r w:rsidR="007717A6" w:rsidRPr="005A0DFC">
        <w:rPr>
          <w:rFonts w:cstheme="minorHAnsi"/>
          <w:sz w:val="24"/>
          <w:szCs w:val="24"/>
          <w:vertAlign w:val="subscript"/>
        </w:rPr>
        <w:t>2</w:t>
      </w:r>
      <w:r w:rsidR="007717A6" w:rsidRPr="005A0DFC">
        <w:rPr>
          <w:rFonts w:cstheme="minorHAnsi"/>
          <w:sz w:val="24"/>
          <w:szCs w:val="24"/>
        </w:rPr>
        <w:t xml:space="preserve">NP were less bound and/or taken up by cells of the </w:t>
      </w:r>
      <w:r w:rsidR="00705C11" w:rsidRPr="005A0DFC">
        <w:rPr>
          <w:rFonts w:cstheme="minorHAnsi"/>
          <w:sz w:val="24"/>
          <w:szCs w:val="24"/>
        </w:rPr>
        <w:t xml:space="preserve">epithelium  </w:t>
      </w:r>
      <w:r w:rsidR="007717A6" w:rsidRPr="005A0DFC">
        <w:rPr>
          <w:rFonts w:cstheme="minorHAnsi"/>
          <w:sz w:val="24"/>
          <w:szCs w:val="24"/>
        </w:rPr>
        <w:t>and</w:t>
      </w:r>
      <w:r w:rsidR="00705C11" w:rsidRPr="005A0DFC">
        <w:rPr>
          <w:rFonts w:cstheme="minorHAnsi"/>
          <w:sz w:val="24"/>
          <w:szCs w:val="24"/>
        </w:rPr>
        <w:t>/or</w:t>
      </w:r>
      <w:r w:rsidR="007717A6" w:rsidRPr="005A0DFC">
        <w:rPr>
          <w:rFonts w:cstheme="minorHAnsi"/>
          <w:sz w:val="24"/>
          <w:szCs w:val="24"/>
        </w:rPr>
        <w:t xml:space="preserve"> </w:t>
      </w:r>
      <w:r w:rsidR="00705C11" w:rsidRPr="005A0DFC">
        <w:rPr>
          <w:rFonts w:cstheme="minorHAnsi"/>
          <w:sz w:val="24"/>
          <w:szCs w:val="24"/>
        </w:rPr>
        <w:t xml:space="preserve">interstitium </w:t>
      </w:r>
      <w:r w:rsidR="00D977AE" w:rsidRPr="005A0DFC">
        <w:rPr>
          <w:rFonts w:cstheme="minorHAnsi"/>
          <w:sz w:val="24"/>
          <w:szCs w:val="24"/>
        </w:rPr>
        <w:t>compared to the 20 nm [</w:t>
      </w:r>
      <w:r w:rsidR="00D977AE" w:rsidRPr="005A0DFC">
        <w:rPr>
          <w:rFonts w:cstheme="minorHAnsi"/>
          <w:sz w:val="24"/>
          <w:szCs w:val="24"/>
          <w:vertAlign w:val="superscript"/>
        </w:rPr>
        <w:t>192</w:t>
      </w:r>
      <w:r w:rsidR="00D977AE" w:rsidRPr="005A0DFC">
        <w:rPr>
          <w:rFonts w:cstheme="minorHAnsi"/>
          <w:sz w:val="24"/>
          <w:szCs w:val="24"/>
        </w:rPr>
        <w:t xml:space="preserve">Ir]IrNP </w:t>
      </w:r>
      <w:r w:rsidR="007717A6" w:rsidRPr="005A0DFC">
        <w:rPr>
          <w:rFonts w:cstheme="minorHAnsi"/>
          <w:sz w:val="24"/>
          <w:szCs w:val="24"/>
        </w:rPr>
        <w:t xml:space="preserve">but </w:t>
      </w:r>
      <w:r w:rsidR="00705C11" w:rsidRPr="005A0DFC">
        <w:rPr>
          <w:rFonts w:cstheme="minorHAnsi"/>
          <w:sz w:val="24"/>
          <w:szCs w:val="24"/>
        </w:rPr>
        <w:t xml:space="preserve">a 60% fraction </w:t>
      </w:r>
      <w:r w:rsidR="007717A6" w:rsidRPr="005A0DFC">
        <w:rPr>
          <w:rFonts w:cstheme="minorHAnsi"/>
          <w:sz w:val="24"/>
          <w:szCs w:val="24"/>
        </w:rPr>
        <w:t>resided in the AM pool almost like the 2.1 µm PSL particles. Hence, slightly bigger sized 70 nm [</w:t>
      </w:r>
      <w:r w:rsidR="007717A6" w:rsidRPr="005A0DFC">
        <w:rPr>
          <w:rFonts w:cstheme="minorHAnsi"/>
          <w:sz w:val="24"/>
          <w:szCs w:val="24"/>
          <w:vertAlign w:val="superscript"/>
        </w:rPr>
        <w:t>48</w:t>
      </w:r>
      <w:r w:rsidR="007717A6" w:rsidRPr="005A0DFC">
        <w:rPr>
          <w:rFonts w:cstheme="minorHAnsi"/>
          <w:sz w:val="24"/>
          <w:szCs w:val="24"/>
        </w:rPr>
        <w:t>V]TiO</w:t>
      </w:r>
      <w:r w:rsidR="007717A6" w:rsidRPr="005A0DFC">
        <w:rPr>
          <w:rFonts w:cstheme="minorHAnsi"/>
          <w:sz w:val="24"/>
          <w:szCs w:val="24"/>
          <w:vertAlign w:val="subscript"/>
        </w:rPr>
        <w:t>2</w:t>
      </w:r>
      <w:r w:rsidR="007717A6" w:rsidRPr="005A0DFC">
        <w:rPr>
          <w:rFonts w:cstheme="minorHAnsi"/>
          <w:sz w:val="24"/>
          <w:szCs w:val="24"/>
        </w:rPr>
        <w:t>NP seemed to be more effectively phagocytized than the small 20 nm</w:t>
      </w:r>
      <w:r w:rsidR="00705C11" w:rsidRPr="005A0DFC">
        <w:rPr>
          <w:rFonts w:cstheme="minorHAnsi"/>
          <w:sz w:val="24"/>
          <w:szCs w:val="24"/>
        </w:rPr>
        <w:t>[</w:t>
      </w:r>
      <w:r w:rsidR="00705C11" w:rsidRPr="005A0DFC">
        <w:rPr>
          <w:rFonts w:cstheme="minorHAnsi"/>
          <w:sz w:val="24"/>
          <w:szCs w:val="24"/>
          <w:vertAlign w:val="superscript"/>
        </w:rPr>
        <w:t>192</w:t>
      </w:r>
      <w:r w:rsidR="00705C11" w:rsidRPr="005A0DFC">
        <w:rPr>
          <w:rFonts w:cstheme="minorHAnsi"/>
          <w:sz w:val="24"/>
          <w:szCs w:val="24"/>
        </w:rPr>
        <w:t>Ir]</w:t>
      </w:r>
      <w:r w:rsidR="007717A6" w:rsidRPr="005A0DFC">
        <w:rPr>
          <w:rFonts w:cstheme="minorHAnsi"/>
          <w:sz w:val="24"/>
          <w:szCs w:val="24"/>
        </w:rPr>
        <w:t>IrNP</w:t>
      </w:r>
      <w:r w:rsidR="00705C11" w:rsidRPr="005A0DFC">
        <w:rPr>
          <w:rFonts w:cstheme="minorHAnsi"/>
          <w:sz w:val="24"/>
          <w:szCs w:val="24"/>
        </w:rPr>
        <w:t xml:space="preserve"> resulting in a smaller fraction of [</w:t>
      </w:r>
      <w:r w:rsidR="00705C11" w:rsidRPr="005A0DFC">
        <w:rPr>
          <w:rFonts w:cstheme="minorHAnsi"/>
          <w:sz w:val="24"/>
          <w:szCs w:val="24"/>
          <w:vertAlign w:val="superscript"/>
        </w:rPr>
        <w:t>48</w:t>
      </w:r>
      <w:r w:rsidR="00705C11" w:rsidRPr="005A0DFC">
        <w:rPr>
          <w:rFonts w:cstheme="minorHAnsi"/>
          <w:sz w:val="24"/>
          <w:szCs w:val="24"/>
        </w:rPr>
        <w:t>V]TiO</w:t>
      </w:r>
      <w:r w:rsidR="00705C11" w:rsidRPr="005A0DFC">
        <w:rPr>
          <w:rFonts w:cstheme="minorHAnsi"/>
          <w:sz w:val="24"/>
          <w:szCs w:val="24"/>
          <w:vertAlign w:val="subscript"/>
        </w:rPr>
        <w:t>2</w:t>
      </w:r>
      <w:r w:rsidR="00705C11" w:rsidRPr="005A0DFC">
        <w:rPr>
          <w:rFonts w:cstheme="minorHAnsi"/>
          <w:sz w:val="24"/>
          <w:szCs w:val="24"/>
        </w:rPr>
        <w:t>NP relocated into the epithelium / interstitium</w:t>
      </w:r>
      <w:r w:rsidR="007717A6" w:rsidRPr="005A0DFC">
        <w:rPr>
          <w:rFonts w:cstheme="minorHAnsi"/>
          <w:sz w:val="24"/>
          <w:szCs w:val="24"/>
        </w:rPr>
        <w:t>. Yet, material differences</w:t>
      </w:r>
      <w:r w:rsidR="00DF5511" w:rsidRPr="005A0DFC">
        <w:rPr>
          <w:rFonts w:cstheme="minorHAnsi"/>
          <w:sz w:val="24"/>
          <w:szCs w:val="24"/>
        </w:rPr>
        <w:t xml:space="preserve"> (</w:t>
      </w:r>
      <w:r w:rsidR="00DF5511" w:rsidRPr="005A0DFC">
        <w:rPr>
          <w:rFonts w:cstheme="minorHAnsi"/>
          <w:i/>
          <w:sz w:val="24"/>
          <w:szCs w:val="24"/>
        </w:rPr>
        <w:t>i.e.</w:t>
      </w:r>
      <w:r w:rsidR="00DF5511" w:rsidRPr="005A0DFC">
        <w:rPr>
          <w:rFonts w:cstheme="minorHAnsi"/>
          <w:sz w:val="24"/>
          <w:szCs w:val="24"/>
        </w:rPr>
        <w:t xml:space="preserve"> Ir versus Ti)</w:t>
      </w:r>
      <w:r w:rsidR="007717A6" w:rsidRPr="005A0DFC">
        <w:rPr>
          <w:rFonts w:cstheme="minorHAnsi"/>
          <w:sz w:val="24"/>
          <w:szCs w:val="24"/>
        </w:rPr>
        <w:t xml:space="preserve"> may play an additional role, but note both </w:t>
      </w:r>
      <w:r w:rsidR="001F571C" w:rsidRPr="005A0DFC">
        <w:rPr>
          <w:rFonts w:eastAsia="Times New Roman" w:cs="Calibri"/>
          <w:sz w:val="24"/>
          <w:szCs w:val="24"/>
          <w:lang w:eastAsia="de-DE"/>
        </w:rPr>
        <w:t>nanoparticles</w:t>
      </w:r>
      <w:r w:rsidR="007717A6" w:rsidRPr="005A0DFC">
        <w:rPr>
          <w:rFonts w:cstheme="minorHAnsi"/>
          <w:sz w:val="24"/>
          <w:szCs w:val="24"/>
        </w:rPr>
        <w:t xml:space="preserve"> are aggregates/agglomerates. This needs further investigation which will follow in our next reports on the biokinetics after inhalation of 20 nm TiO</w:t>
      </w:r>
      <w:r w:rsidR="007717A6" w:rsidRPr="005A0DFC">
        <w:rPr>
          <w:rFonts w:cstheme="minorHAnsi"/>
          <w:sz w:val="24"/>
          <w:szCs w:val="24"/>
          <w:vertAlign w:val="subscript"/>
        </w:rPr>
        <w:t>2</w:t>
      </w:r>
      <w:r w:rsidR="007717A6" w:rsidRPr="005A0DFC">
        <w:rPr>
          <w:rFonts w:cstheme="minorHAnsi"/>
          <w:sz w:val="24"/>
          <w:szCs w:val="24"/>
        </w:rPr>
        <w:t>NP and AuNP.</w:t>
      </w:r>
    </w:p>
    <w:p w:rsidR="007717A6" w:rsidRPr="005A0DFC" w:rsidRDefault="00AD791B" w:rsidP="00AC27AD">
      <w:pPr>
        <w:spacing w:line="480" w:lineRule="auto"/>
        <w:jc w:val="center"/>
        <w:rPr>
          <w:rFonts w:cstheme="minorHAnsi"/>
          <w:sz w:val="24"/>
          <w:szCs w:val="24"/>
        </w:rPr>
      </w:pPr>
      <w:r w:rsidRPr="005A0DFC">
        <w:rPr>
          <w:rFonts w:cstheme="minorHAnsi"/>
          <w:sz w:val="24"/>
          <w:szCs w:val="24"/>
        </w:rPr>
        <w:object w:dxaOrig="6236" w:dyaOrig="4139">
          <v:shape id="_x0000_i1142" type="#_x0000_t75" style="width:350.5pt;height:232.3pt" o:ole="">
            <v:imagedata r:id="rId244" o:title=""/>
          </v:shape>
          <o:OLEObject Type="Embed" ProgID="Prism5.Document" ShapeID="_x0000_i1142" DrawAspect="Content" ObjectID="_1558781777" r:id="rId245"/>
        </w:object>
      </w:r>
    </w:p>
    <w:p w:rsidR="007717A6" w:rsidRPr="005A0DFC" w:rsidRDefault="007717A6" w:rsidP="0038511B">
      <w:pPr>
        <w:spacing w:line="480" w:lineRule="auto"/>
        <w:jc w:val="both"/>
        <w:rPr>
          <w:rFonts w:cstheme="minorHAnsi"/>
          <w:sz w:val="24"/>
          <w:szCs w:val="24"/>
        </w:rPr>
      </w:pPr>
      <w:r w:rsidRPr="005A0DFC">
        <w:rPr>
          <w:rFonts w:cstheme="minorHAnsi"/>
          <w:b/>
          <w:sz w:val="24"/>
          <w:szCs w:val="24"/>
        </w:rPr>
        <w:t xml:space="preserve">Figure </w:t>
      </w:r>
      <w:r w:rsidR="00922D49" w:rsidRPr="005A0DFC">
        <w:rPr>
          <w:rFonts w:cstheme="minorHAnsi"/>
          <w:b/>
          <w:sz w:val="24"/>
          <w:szCs w:val="24"/>
        </w:rPr>
        <w:t>S</w:t>
      </w:r>
      <w:r w:rsidR="00C805EE" w:rsidRPr="005A0DFC">
        <w:rPr>
          <w:rFonts w:cstheme="minorHAnsi"/>
          <w:b/>
          <w:sz w:val="24"/>
          <w:szCs w:val="24"/>
        </w:rPr>
        <w:t>7</w:t>
      </w:r>
      <w:r w:rsidRPr="005A0DFC">
        <w:rPr>
          <w:rFonts w:cstheme="minorHAnsi"/>
          <w:sz w:val="24"/>
          <w:szCs w:val="24"/>
        </w:rPr>
        <w:t>: Kinetics of lavageable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NP fractions based on measured BALC and those of free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Pr="005A0DFC">
        <w:rPr>
          <w:rFonts w:cstheme="minorHAnsi"/>
          <w:sz w:val="24"/>
          <w:szCs w:val="24"/>
        </w:rPr>
        <w:t xml:space="preserve">NP in BALF normalized to </w:t>
      </w:r>
      <w:r w:rsidR="000456DD" w:rsidRPr="005A0DFC">
        <w:rPr>
          <w:rFonts w:cstheme="minorHAnsi"/>
          <w:sz w:val="24"/>
          <w:szCs w:val="24"/>
        </w:rPr>
        <w:t xml:space="preserve">the </w:t>
      </w:r>
      <w:r w:rsidRPr="005A0DFC">
        <w:rPr>
          <w:rFonts w:cstheme="minorHAnsi"/>
          <w:sz w:val="24"/>
          <w:szCs w:val="24"/>
        </w:rPr>
        <w:t>contemporary lung burden</w:t>
      </w:r>
      <w:r w:rsidR="000456DD" w:rsidRPr="005A0DFC">
        <w:rPr>
          <w:rFonts w:cstheme="minorHAnsi"/>
          <w:sz w:val="24"/>
          <w:szCs w:val="24"/>
        </w:rPr>
        <w:t xml:space="preserve"> as derived in</w:t>
      </w:r>
      <w:r w:rsidR="008A7DDE" w:rsidRPr="005A0DFC">
        <w:rPr>
          <w:rFonts w:cstheme="minorHAnsi"/>
          <w:sz w:val="24"/>
          <w:szCs w:val="24"/>
        </w:rPr>
        <w:t xml:space="preserve"> </w:t>
      </w:r>
      <w:r w:rsidR="00C35CF3" w:rsidRPr="005A0DFC">
        <w:rPr>
          <w:rFonts w:cstheme="minorHAnsi"/>
          <w:sz w:val="24"/>
          <w:szCs w:val="24"/>
        </w:rPr>
        <w:t>Eqn</w:t>
      </w:r>
      <w:r w:rsidR="008A7DDE" w:rsidRPr="005A0DFC">
        <w:rPr>
          <w:rFonts w:cstheme="minorHAnsi"/>
          <w:sz w:val="24"/>
          <w:szCs w:val="24"/>
        </w:rPr>
        <w:t xml:space="preserve">. </w:t>
      </w:r>
      <w:r w:rsidR="00C35CF3" w:rsidRPr="005A0DFC">
        <w:rPr>
          <w:rFonts w:cstheme="minorHAnsi"/>
          <w:sz w:val="24"/>
          <w:szCs w:val="24"/>
        </w:rPr>
        <w:t>(</w:t>
      </w:r>
      <w:r w:rsidR="00AC27AD" w:rsidRPr="005A0DFC">
        <w:rPr>
          <w:rFonts w:cstheme="minorHAnsi"/>
          <w:sz w:val="24"/>
          <w:szCs w:val="24"/>
        </w:rPr>
        <w:t>S</w:t>
      </w:r>
      <w:r w:rsidR="00F33A34" w:rsidRPr="005A0DFC">
        <w:rPr>
          <w:rFonts w:cstheme="minorHAnsi"/>
          <w:sz w:val="24"/>
          <w:szCs w:val="24"/>
        </w:rPr>
        <w:t>1</w:t>
      </w:r>
      <w:r w:rsidR="00C35CF3" w:rsidRPr="005A0DFC">
        <w:rPr>
          <w:rFonts w:cstheme="minorHAnsi"/>
          <w:sz w:val="24"/>
          <w:szCs w:val="24"/>
        </w:rPr>
        <w:t>8)</w:t>
      </w:r>
      <w:r w:rsidRPr="005A0DFC">
        <w:rPr>
          <w:rFonts w:cstheme="minorHAnsi"/>
          <w:sz w:val="24"/>
          <w:szCs w:val="24"/>
        </w:rPr>
        <w:t>. Additionally, estimated [</w:t>
      </w:r>
      <w:r w:rsidRPr="005A0DFC">
        <w:rPr>
          <w:rFonts w:cstheme="minorHAnsi"/>
          <w:sz w:val="24"/>
          <w:szCs w:val="24"/>
          <w:vertAlign w:val="superscript"/>
        </w:rPr>
        <w:t>48</w:t>
      </w:r>
      <w:r w:rsidRPr="005A0DFC">
        <w:rPr>
          <w:rFonts w:cstheme="minorHAnsi"/>
          <w:sz w:val="24"/>
          <w:szCs w:val="24"/>
        </w:rPr>
        <w:t>V]TiO</w:t>
      </w:r>
      <w:r w:rsidRPr="005A0DFC">
        <w:rPr>
          <w:rFonts w:cstheme="minorHAnsi"/>
          <w:sz w:val="24"/>
          <w:szCs w:val="24"/>
          <w:vertAlign w:val="subscript"/>
        </w:rPr>
        <w:t>2</w:t>
      </w:r>
      <w:r w:rsidR="008A7DDE" w:rsidRPr="005A0DFC">
        <w:rPr>
          <w:rFonts w:cstheme="minorHAnsi"/>
          <w:sz w:val="24"/>
          <w:szCs w:val="24"/>
        </w:rPr>
        <w:t>NP fractions in the AM pool</w:t>
      </w:r>
      <w:r w:rsidRPr="005A0DFC">
        <w:rPr>
          <w:rFonts w:cstheme="minorHAnsi"/>
          <w:sz w:val="24"/>
          <w:szCs w:val="24"/>
        </w:rPr>
        <w:t xml:space="preserve">. These data </w:t>
      </w:r>
      <w:r w:rsidR="008A7DDE" w:rsidRPr="005A0DFC">
        <w:rPr>
          <w:rFonts w:cstheme="minorHAnsi"/>
          <w:sz w:val="24"/>
          <w:szCs w:val="24"/>
        </w:rPr>
        <w:t xml:space="preserve">are </w:t>
      </w:r>
      <w:r w:rsidRPr="005A0DFC">
        <w:rPr>
          <w:rFonts w:cstheme="minorHAnsi"/>
          <w:sz w:val="24"/>
          <w:szCs w:val="24"/>
        </w:rPr>
        <w:t>compare</w:t>
      </w:r>
      <w:r w:rsidR="008A7DDE" w:rsidRPr="005A0DFC">
        <w:rPr>
          <w:rFonts w:cstheme="minorHAnsi"/>
          <w:sz w:val="24"/>
          <w:szCs w:val="24"/>
        </w:rPr>
        <w:t>d</w:t>
      </w:r>
      <w:r w:rsidRPr="005A0DFC">
        <w:rPr>
          <w:rFonts w:cstheme="minorHAnsi"/>
          <w:sz w:val="24"/>
          <w:szCs w:val="24"/>
        </w:rPr>
        <w:t xml:space="preserve"> to averaged fractions of 20 nm </w:t>
      </w:r>
      <w:r w:rsidRPr="005A0DFC">
        <w:rPr>
          <w:rFonts w:cstheme="minorHAnsi"/>
          <w:sz w:val="24"/>
          <w:szCs w:val="24"/>
          <w:vertAlign w:val="superscript"/>
        </w:rPr>
        <w:t>192</w:t>
      </w:r>
      <w:r w:rsidRPr="005A0DFC">
        <w:rPr>
          <w:rFonts w:cstheme="minorHAnsi"/>
          <w:sz w:val="24"/>
          <w:szCs w:val="24"/>
        </w:rPr>
        <w:t xml:space="preserve">IrNP in the total AM pool </w:t>
      </w:r>
      <w:r w:rsidR="009E4297" w:rsidRPr="005A0DFC">
        <w:rPr>
          <w:rFonts w:cstheme="minorHAnsi"/>
          <w:sz w:val="24"/>
          <w:szCs w:val="24"/>
        </w:rPr>
        <w:fldChar w:fldCharType="begin">
          <w:fldData xml:space="preserve">PEVuZE5vdGU+PENpdGU+PEF1dGhvcj5TZW1tbGVyPC9BdXRob3I+PFllYXI+MjAwNDwvWWVhcj48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==
</w:fldData>
        </w:fldChar>
      </w:r>
      <w:r w:rsidR="008D5355" w:rsidRPr="005A0DFC">
        <w:rPr>
          <w:rFonts w:cstheme="minorHAnsi"/>
          <w:sz w:val="24"/>
          <w:szCs w:val="24"/>
        </w:rPr>
        <w:instrText xml:space="preserve"> ADDIN EN.CITE </w:instrText>
      </w:r>
      <w:r w:rsidR="009E4297" w:rsidRPr="005A0DFC">
        <w:rPr>
          <w:rFonts w:cstheme="minorHAnsi"/>
          <w:sz w:val="24"/>
          <w:szCs w:val="24"/>
        </w:rPr>
        <w:fldChar w:fldCharType="begin">
          <w:fldData xml:space="preserve">PEVuZE5vdGU+PENpdGU+PEF1dGhvcj5TZW1tbGVyPC9BdXRob3I+PFllYXI+MjAwNDwvWWVhcj48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==
</w:fldData>
        </w:fldChar>
      </w:r>
      <w:r w:rsidR="008D5355" w:rsidRPr="005A0DFC">
        <w:rPr>
          <w:rFonts w:cstheme="minorHAnsi"/>
          <w:sz w:val="24"/>
          <w:szCs w:val="24"/>
        </w:rPr>
        <w:instrText xml:space="preserve"> ADDIN EN.CITE.DATA </w:instrText>
      </w:r>
      <w:r w:rsidR="009E4297" w:rsidRPr="005A0DFC">
        <w:rPr>
          <w:rFonts w:cstheme="minorHAnsi"/>
          <w:sz w:val="24"/>
          <w:szCs w:val="24"/>
        </w:rPr>
      </w:r>
      <w:r w:rsidR="009E4297" w:rsidRPr="005A0DFC">
        <w:rPr>
          <w:rFonts w:cstheme="minorHAnsi"/>
          <w:sz w:val="24"/>
          <w:szCs w:val="24"/>
        </w:rPr>
        <w:fldChar w:fldCharType="end"/>
      </w:r>
      <w:r w:rsidR="009E4297" w:rsidRPr="005A0DFC">
        <w:rPr>
          <w:rFonts w:cstheme="minorHAnsi"/>
          <w:sz w:val="24"/>
          <w:szCs w:val="24"/>
        </w:rPr>
      </w:r>
      <w:r w:rsidR="009E4297" w:rsidRPr="005A0DFC">
        <w:rPr>
          <w:rFonts w:cstheme="minorHAnsi"/>
          <w:sz w:val="24"/>
          <w:szCs w:val="24"/>
        </w:rPr>
        <w:fldChar w:fldCharType="separate"/>
      </w:r>
      <w:r w:rsidR="008D5355" w:rsidRPr="005A0DFC">
        <w:rPr>
          <w:rFonts w:cstheme="minorHAnsi"/>
          <w:noProof/>
          <w:sz w:val="24"/>
          <w:szCs w:val="24"/>
        </w:rPr>
        <w:t>(</w:t>
      </w:r>
      <w:hyperlink w:anchor="_ENREF_20" w:tooltip="Semmler, 2004 #952" w:history="1">
        <w:r w:rsidR="001E60C9" w:rsidRPr="005A0DFC">
          <w:rPr>
            <w:rFonts w:cstheme="minorHAnsi"/>
            <w:noProof/>
            <w:sz w:val="24"/>
            <w:szCs w:val="24"/>
          </w:rPr>
          <w:t>Semmler, 2004</w:t>
        </w:r>
      </w:hyperlink>
      <w:r w:rsidR="008D5355" w:rsidRPr="005A0DFC">
        <w:rPr>
          <w:rFonts w:cstheme="minorHAnsi"/>
          <w:noProof/>
          <w:sz w:val="24"/>
          <w:szCs w:val="24"/>
        </w:rPr>
        <w:t xml:space="preserve">, </w:t>
      </w:r>
      <w:hyperlink w:anchor="_ENREF_19" w:tooltip="Semmler-Behnke, 2007 #953" w:history="1">
        <w:r w:rsidR="001E60C9" w:rsidRPr="005A0DFC">
          <w:rPr>
            <w:rFonts w:cstheme="minorHAnsi"/>
            <w:noProof/>
            <w:sz w:val="24"/>
            <w:szCs w:val="24"/>
          </w:rPr>
          <w:t>Semmler-Behnke, 2007</w:t>
        </w:r>
      </w:hyperlink>
      <w:r w:rsidR="008D5355" w:rsidRPr="005A0DFC">
        <w:rPr>
          <w:rFonts w:cstheme="minorHAnsi"/>
          <w:noProof/>
          <w:sz w:val="24"/>
          <w:szCs w:val="24"/>
        </w:rPr>
        <w:t>)</w:t>
      </w:r>
      <w:r w:rsidR="009E4297" w:rsidRPr="005A0DFC">
        <w:rPr>
          <w:rFonts w:cstheme="minorHAnsi"/>
          <w:sz w:val="24"/>
          <w:szCs w:val="24"/>
        </w:rPr>
        <w:fldChar w:fldCharType="end"/>
      </w:r>
      <w:r w:rsidR="00E425D0" w:rsidRPr="005A0DFC">
        <w:rPr>
          <w:rFonts w:cstheme="minorHAnsi"/>
          <w:sz w:val="24"/>
          <w:szCs w:val="24"/>
        </w:rPr>
        <w:t xml:space="preserve"> </w:t>
      </w:r>
      <w:r w:rsidRPr="005A0DFC">
        <w:rPr>
          <w:rFonts w:cstheme="minorHAnsi"/>
          <w:sz w:val="24"/>
          <w:szCs w:val="24"/>
        </w:rPr>
        <w:t xml:space="preserve">and to those of 2.1 µm PSL particles in the total AM pool (Lehnert et al. 1989). </w:t>
      </w:r>
    </w:p>
    <w:p w:rsidR="00AC3CB0" w:rsidRPr="005A0DFC" w:rsidRDefault="00AC3CB0" w:rsidP="0038511B">
      <w:pPr>
        <w:spacing w:after="0" w:line="480" w:lineRule="auto"/>
        <w:jc w:val="both"/>
        <w:rPr>
          <w:rFonts w:ascii="Calibri" w:eastAsia="Times New Roman" w:hAnsi="Calibri" w:cs="Calibri"/>
          <w:b/>
          <w:sz w:val="24"/>
          <w:szCs w:val="24"/>
          <w:lang w:eastAsia="de-DE"/>
        </w:rPr>
      </w:pPr>
    </w:p>
    <w:p w:rsidR="002C51EF" w:rsidRPr="005A0DFC" w:rsidRDefault="002C51EF" w:rsidP="0038511B">
      <w:pPr>
        <w:spacing w:after="0" w:line="480" w:lineRule="auto"/>
        <w:jc w:val="both"/>
        <w:rPr>
          <w:rFonts w:ascii="Calibri" w:eastAsia="Calibri" w:hAnsi="Calibri" w:cs="Calibri"/>
          <w:b/>
          <w:sz w:val="24"/>
          <w:szCs w:val="24"/>
        </w:rPr>
      </w:pPr>
      <w:r w:rsidRPr="005A0DFC">
        <w:rPr>
          <w:rFonts w:ascii="Calibri" w:eastAsia="Times New Roman" w:hAnsi="Calibri" w:cs="Calibri"/>
          <w:b/>
          <w:sz w:val="24"/>
          <w:szCs w:val="24"/>
          <w:lang w:eastAsia="de-DE"/>
        </w:rPr>
        <w:t>[</w:t>
      </w:r>
      <w:r w:rsidRPr="005A0DFC">
        <w:rPr>
          <w:rFonts w:ascii="Calibri" w:eastAsia="Times New Roman" w:hAnsi="Calibri" w:cs="Calibri"/>
          <w:b/>
          <w:sz w:val="24"/>
          <w:szCs w:val="24"/>
          <w:vertAlign w:val="superscript"/>
          <w:lang w:eastAsia="de-DE"/>
        </w:rPr>
        <w:t>48</w:t>
      </w:r>
      <w:r w:rsidRPr="005A0DFC">
        <w:rPr>
          <w:rFonts w:ascii="Calibri" w:eastAsia="Times New Roman" w:hAnsi="Calibri" w:cs="Calibri"/>
          <w:b/>
          <w:sz w:val="24"/>
          <w:szCs w:val="24"/>
          <w:lang w:eastAsia="de-DE"/>
        </w:rPr>
        <w:t>V]</w:t>
      </w:r>
      <w:r w:rsidRPr="005A0DFC">
        <w:rPr>
          <w:rFonts w:ascii="Calibri" w:eastAsia="Calibri" w:hAnsi="Calibri" w:cs="Calibri"/>
          <w:b/>
          <w:sz w:val="24"/>
          <w:szCs w:val="24"/>
        </w:rPr>
        <w:t>TiO</w:t>
      </w:r>
      <w:r w:rsidRPr="005A0DFC">
        <w:rPr>
          <w:rFonts w:ascii="Calibri" w:eastAsia="Calibri" w:hAnsi="Calibri" w:cs="Calibri"/>
          <w:b/>
          <w:sz w:val="24"/>
          <w:szCs w:val="24"/>
          <w:vertAlign w:val="subscript"/>
        </w:rPr>
        <w:t>2</w:t>
      </w:r>
      <w:r w:rsidRPr="005A0DFC">
        <w:rPr>
          <w:rFonts w:ascii="Calibri" w:eastAsia="Calibri" w:hAnsi="Calibri" w:cs="Calibri"/>
          <w:b/>
          <w:sz w:val="24"/>
          <w:szCs w:val="24"/>
        </w:rPr>
        <w:t>NP in the trachea and main bronchi</w:t>
      </w:r>
    </w:p>
    <w:p w:rsidR="002C51EF" w:rsidRPr="005A0DFC" w:rsidRDefault="002C51EF" w:rsidP="0038511B">
      <w:pPr>
        <w:spacing w:after="0" w:line="480" w:lineRule="auto"/>
        <w:jc w:val="both"/>
        <w:rPr>
          <w:sz w:val="24"/>
        </w:rPr>
      </w:pPr>
      <w:r w:rsidRPr="005A0DFC">
        <w:rPr>
          <w:sz w:val="24"/>
        </w:rPr>
        <w:t>Efficient particle retention and accumulation in the hilar lymph nodes at the first bifurcation and along the trachea has been described in many inhalation studies on various species over decades</w:t>
      </w:r>
      <w:r w:rsidR="006137A3" w:rsidRPr="005A0DFC">
        <w:rPr>
          <w:sz w:val="24"/>
        </w:rPr>
        <w:t xml:space="preserve"> for micron-sized particles</w:t>
      </w:r>
      <w:r w:rsidRPr="005A0DFC">
        <w:rPr>
          <w:sz w:val="24"/>
        </w:rPr>
        <w:t>. Therefore, we analyzed the [</w:t>
      </w:r>
      <w:r w:rsidRPr="005A0DFC">
        <w:rPr>
          <w:sz w:val="24"/>
          <w:vertAlign w:val="superscript"/>
        </w:rPr>
        <w:t>48</w:t>
      </w:r>
      <w:r w:rsidRPr="005A0DFC">
        <w:rPr>
          <w:sz w:val="24"/>
        </w:rPr>
        <w:t>V]TiO</w:t>
      </w:r>
      <w:r w:rsidRPr="005A0DFC">
        <w:rPr>
          <w:sz w:val="24"/>
          <w:vertAlign w:val="subscript"/>
        </w:rPr>
        <w:t>2</w:t>
      </w:r>
      <w:r w:rsidRPr="005A0DFC">
        <w:rPr>
          <w:sz w:val="24"/>
        </w:rPr>
        <w:t>NP content in the trachea and both main bronchi at each retention time point, see Table S</w:t>
      </w:r>
      <w:r w:rsidR="0038511B" w:rsidRPr="005A0DFC">
        <w:rPr>
          <w:sz w:val="24"/>
        </w:rPr>
        <w:t>6</w:t>
      </w:r>
      <w:r w:rsidRPr="005A0DFC">
        <w:rPr>
          <w:sz w:val="24"/>
        </w:rPr>
        <w:t xml:space="preserve">. </w:t>
      </w:r>
    </w:p>
    <w:p w:rsidR="00E011F8" w:rsidRPr="005A0DFC" w:rsidRDefault="00E011F8" w:rsidP="0038511B">
      <w:pPr>
        <w:spacing w:after="0" w:line="480" w:lineRule="auto"/>
        <w:jc w:val="both"/>
        <w:rPr>
          <w:sz w:val="24"/>
        </w:rPr>
      </w:pPr>
    </w:p>
    <w:p w:rsidR="00E011F8" w:rsidRPr="005A0DFC" w:rsidRDefault="002C51EF" w:rsidP="0038511B">
      <w:pPr>
        <w:spacing w:after="0" w:line="480" w:lineRule="auto"/>
        <w:jc w:val="both"/>
        <w:rPr>
          <w:sz w:val="24"/>
        </w:rPr>
      </w:pPr>
      <w:r w:rsidRPr="005A0DFC">
        <w:rPr>
          <w:b/>
          <w:sz w:val="24"/>
        </w:rPr>
        <w:t>Table S</w:t>
      </w:r>
      <w:r w:rsidR="0038511B" w:rsidRPr="005A0DFC">
        <w:rPr>
          <w:b/>
          <w:sz w:val="24"/>
        </w:rPr>
        <w:t>6</w:t>
      </w:r>
      <w:r w:rsidRPr="005A0DFC">
        <w:rPr>
          <w:b/>
          <w:sz w:val="24"/>
        </w:rPr>
        <w:t>:</w:t>
      </w:r>
      <w:r w:rsidRPr="005A0DFC">
        <w:rPr>
          <w:sz w:val="24"/>
        </w:rPr>
        <w:t xml:space="preserve"> [</w:t>
      </w:r>
      <w:r w:rsidRPr="005A0DFC">
        <w:rPr>
          <w:sz w:val="24"/>
          <w:vertAlign w:val="superscript"/>
        </w:rPr>
        <w:t>48</w:t>
      </w:r>
      <w:r w:rsidRPr="005A0DFC">
        <w:rPr>
          <w:sz w:val="24"/>
        </w:rPr>
        <w:t>V]TiO</w:t>
      </w:r>
      <w:r w:rsidRPr="005A0DFC">
        <w:rPr>
          <w:sz w:val="24"/>
          <w:vertAlign w:val="subscript"/>
        </w:rPr>
        <w:t>2</w:t>
      </w:r>
      <w:r w:rsidRPr="005A0DFC">
        <w:rPr>
          <w:sz w:val="24"/>
        </w:rPr>
        <w:t>NP retention in the trachea and both main bronchi at each retention time point</w:t>
      </w:r>
      <w:r w:rsidR="00C805EE" w:rsidRPr="005A0DFC">
        <w:rPr>
          <w:sz w:val="24"/>
        </w:rPr>
        <w:t xml:space="preserve"> in % IPLD. </w:t>
      </w:r>
      <w:r w:rsidR="00865819" w:rsidRPr="005A0DFC">
        <w:rPr>
          <w:sz w:val="24"/>
        </w:rPr>
        <w:t>Th</w:t>
      </w:r>
      <w:r w:rsidR="00AC5C70" w:rsidRPr="005A0DFC">
        <w:rPr>
          <w:sz w:val="24"/>
        </w:rPr>
        <w:t>is sample includes hilar lymph nodes around the first bifurcation and lymph nodes along the trachea.</w:t>
      </w:r>
      <w:r w:rsidR="00BC6548" w:rsidRPr="005A0DFC">
        <w:rPr>
          <w:sz w:val="24"/>
        </w:rPr>
        <w:t xml:space="preserve"> </w:t>
      </w:r>
      <w:r w:rsidR="00865819" w:rsidRPr="005A0DFC">
        <w:rPr>
          <w:sz w:val="24"/>
        </w:rPr>
        <w:t xml:space="preserve">Fractions are mean </w:t>
      </w:r>
      <w:r w:rsidR="00865819" w:rsidRPr="005A0DFC">
        <w:rPr>
          <w:rFonts w:cstheme="minorHAnsi"/>
          <w:sz w:val="24"/>
        </w:rPr>
        <w:t>±</w:t>
      </w:r>
      <w:r w:rsidR="00865819" w:rsidRPr="005A0DFC">
        <w:rPr>
          <w:sz w:val="24"/>
        </w:rPr>
        <w:t xml:space="preserve"> SD; n = 4 for each time point.</w:t>
      </w:r>
      <w:r w:rsidR="00BC6548" w:rsidRPr="005A0DFC">
        <w:rPr>
          <w:sz w:val="24"/>
        </w:rPr>
        <w:t xml:space="preserve"> </w:t>
      </w:r>
    </w:p>
    <w:tbl>
      <w:tblPr>
        <w:tblStyle w:val="Tabellenraster"/>
        <w:tblW w:w="10065" w:type="dxa"/>
        <w:tblLook w:val="04A0" w:firstRow="1" w:lastRow="0" w:firstColumn="1" w:lastColumn="0" w:noHBand="0" w:noVBand="1"/>
      </w:tblPr>
      <w:tblGrid>
        <w:gridCol w:w="1277"/>
        <w:gridCol w:w="1701"/>
        <w:gridCol w:w="1701"/>
        <w:gridCol w:w="1701"/>
        <w:gridCol w:w="1776"/>
        <w:gridCol w:w="1909"/>
      </w:tblGrid>
      <w:tr w:rsidR="00E011F8" w:rsidRPr="005A0DFC" w:rsidTr="00E011F8">
        <w:tc>
          <w:tcPr>
            <w:tcW w:w="1277" w:type="dxa"/>
            <w:vAlign w:val="center"/>
          </w:tcPr>
          <w:p w:rsidR="00E011F8" w:rsidRPr="005A0DFC" w:rsidRDefault="00E011F8" w:rsidP="00E011F8">
            <w:pPr>
              <w:spacing w:line="360" w:lineRule="auto"/>
              <w:jc w:val="center"/>
              <w:rPr>
                <w:sz w:val="24"/>
              </w:rPr>
            </w:pPr>
            <w:r w:rsidRPr="005A0DFC">
              <w:rPr>
                <w:rFonts w:ascii="Arial" w:eastAsia="Times New Roman" w:hAnsi="Arial" w:cs="Arial"/>
              </w:rPr>
              <w:t>retent. time</w:t>
            </w:r>
          </w:p>
        </w:tc>
        <w:tc>
          <w:tcPr>
            <w:tcW w:w="1701" w:type="dxa"/>
            <w:vAlign w:val="center"/>
          </w:tcPr>
          <w:p w:rsidR="00E011F8" w:rsidRPr="005A0DFC" w:rsidRDefault="00E011F8" w:rsidP="00E011F8">
            <w:pPr>
              <w:spacing w:line="360" w:lineRule="auto"/>
              <w:jc w:val="center"/>
              <w:rPr>
                <w:sz w:val="24"/>
              </w:rPr>
            </w:pPr>
            <w:r w:rsidRPr="005A0DFC">
              <w:rPr>
                <w:sz w:val="24"/>
              </w:rPr>
              <w:t>1h</w:t>
            </w:r>
          </w:p>
        </w:tc>
        <w:tc>
          <w:tcPr>
            <w:tcW w:w="1701" w:type="dxa"/>
            <w:vAlign w:val="center"/>
          </w:tcPr>
          <w:p w:rsidR="00E011F8" w:rsidRPr="005A0DFC" w:rsidRDefault="00E011F8" w:rsidP="00E011F8">
            <w:pPr>
              <w:spacing w:line="360" w:lineRule="auto"/>
              <w:jc w:val="center"/>
              <w:rPr>
                <w:sz w:val="24"/>
              </w:rPr>
            </w:pPr>
            <w:r w:rsidRPr="005A0DFC">
              <w:rPr>
                <w:sz w:val="24"/>
              </w:rPr>
              <w:t>4h</w:t>
            </w:r>
          </w:p>
        </w:tc>
        <w:tc>
          <w:tcPr>
            <w:tcW w:w="1701" w:type="dxa"/>
            <w:vAlign w:val="center"/>
          </w:tcPr>
          <w:p w:rsidR="00E011F8" w:rsidRPr="005A0DFC" w:rsidRDefault="00E011F8" w:rsidP="00E011F8">
            <w:pPr>
              <w:spacing w:line="360" w:lineRule="auto"/>
              <w:jc w:val="center"/>
              <w:rPr>
                <w:sz w:val="24"/>
              </w:rPr>
            </w:pPr>
            <w:r w:rsidRPr="005A0DFC">
              <w:rPr>
                <w:sz w:val="24"/>
              </w:rPr>
              <w:t>24h</w:t>
            </w:r>
          </w:p>
        </w:tc>
        <w:tc>
          <w:tcPr>
            <w:tcW w:w="1776" w:type="dxa"/>
            <w:vAlign w:val="center"/>
          </w:tcPr>
          <w:p w:rsidR="00E011F8" w:rsidRPr="005A0DFC" w:rsidRDefault="00E011F8" w:rsidP="00E011F8">
            <w:pPr>
              <w:spacing w:line="360" w:lineRule="auto"/>
              <w:jc w:val="center"/>
              <w:rPr>
                <w:sz w:val="24"/>
              </w:rPr>
            </w:pPr>
            <w:r w:rsidRPr="005A0DFC">
              <w:rPr>
                <w:sz w:val="24"/>
              </w:rPr>
              <w:t>7d</w:t>
            </w:r>
          </w:p>
        </w:tc>
        <w:tc>
          <w:tcPr>
            <w:tcW w:w="1909" w:type="dxa"/>
            <w:vAlign w:val="center"/>
          </w:tcPr>
          <w:p w:rsidR="00E011F8" w:rsidRPr="005A0DFC" w:rsidRDefault="00E011F8" w:rsidP="00E011F8">
            <w:pPr>
              <w:spacing w:line="360" w:lineRule="auto"/>
              <w:jc w:val="center"/>
              <w:rPr>
                <w:sz w:val="24"/>
              </w:rPr>
            </w:pPr>
            <w:r w:rsidRPr="005A0DFC">
              <w:rPr>
                <w:sz w:val="24"/>
              </w:rPr>
              <w:t>28d</w:t>
            </w:r>
          </w:p>
        </w:tc>
      </w:tr>
      <w:tr w:rsidR="00E011F8" w:rsidRPr="005A0DFC" w:rsidTr="00E011F8">
        <w:tc>
          <w:tcPr>
            <w:tcW w:w="1277" w:type="dxa"/>
            <w:vAlign w:val="center"/>
          </w:tcPr>
          <w:p w:rsidR="00E011F8" w:rsidRPr="005A0DFC" w:rsidRDefault="00E011F8" w:rsidP="00E011F8">
            <w:pPr>
              <w:spacing w:line="360" w:lineRule="auto"/>
              <w:jc w:val="center"/>
              <w:rPr>
                <w:sz w:val="24"/>
              </w:rPr>
            </w:pPr>
            <w:r w:rsidRPr="005A0DFC">
              <w:rPr>
                <w:rFonts w:ascii="Arial" w:eastAsia="Times New Roman" w:hAnsi="Arial" w:cs="Arial"/>
              </w:rPr>
              <w:t>trachea</w:t>
            </w:r>
          </w:p>
        </w:tc>
        <w:tc>
          <w:tcPr>
            <w:tcW w:w="1701" w:type="dxa"/>
            <w:vAlign w:val="center"/>
          </w:tcPr>
          <w:p w:rsidR="00E011F8" w:rsidRPr="005A0DFC" w:rsidRDefault="00E011F8" w:rsidP="00C805EE">
            <w:pPr>
              <w:spacing w:line="360" w:lineRule="auto"/>
              <w:jc w:val="center"/>
              <w:rPr>
                <w:sz w:val="24"/>
              </w:rPr>
            </w:pPr>
            <w:r w:rsidRPr="005A0DFC">
              <w:rPr>
                <w:rFonts w:ascii="Arial" w:eastAsia="Times New Roman" w:hAnsi="Arial" w:cs="Arial"/>
              </w:rPr>
              <w:t>0.0</w:t>
            </w:r>
            <w:r w:rsidR="00C805EE" w:rsidRPr="005A0DFC">
              <w:rPr>
                <w:rFonts w:ascii="Arial" w:eastAsia="Times New Roman" w:hAnsi="Arial" w:cs="Arial"/>
              </w:rPr>
              <w:t>206</w:t>
            </w:r>
            <w:r w:rsidRPr="005A0DFC">
              <w:rPr>
                <w:rFonts w:ascii="Arial" w:eastAsia="Times New Roman" w:hAnsi="Arial" w:cs="Arial"/>
              </w:rPr>
              <w:t xml:space="preserve"> ± 0.0</w:t>
            </w:r>
            <w:r w:rsidR="00C805EE" w:rsidRPr="005A0DFC">
              <w:rPr>
                <w:rFonts w:ascii="Arial" w:eastAsia="Times New Roman" w:hAnsi="Arial" w:cs="Arial"/>
              </w:rPr>
              <w:t>152</w:t>
            </w:r>
          </w:p>
        </w:tc>
        <w:tc>
          <w:tcPr>
            <w:tcW w:w="1701" w:type="dxa"/>
            <w:vAlign w:val="center"/>
          </w:tcPr>
          <w:p w:rsidR="00E011F8" w:rsidRPr="005A0DFC" w:rsidRDefault="00E011F8" w:rsidP="00C805EE">
            <w:pPr>
              <w:spacing w:line="360" w:lineRule="auto"/>
              <w:jc w:val="center"/>
              <w:rPr>
                <w:sz w:val="24"/>
              </w:rPr>
            </w:pPr>
            <w:r w:rsidRPr="005A0DFC">
              <w:rPr>
                <w:rFonts w:ascii="Arial" w:eastAsia="Times New Roman" w:hAnsi="Arial" w:cs="Arial"/>
              </w:rPr>
              <w:t>0.0</w:t>
            </w:r>
            <w:r w:rsidR="00C805EE" w:rsidRPr="005A0DFC">
              <w:rPr>
                <w:rFonts w:ascii="Arial" w:eastAsia="Times New Roman" w:hAnsi="Arial" w:cs="Arial"/>
              </w:rPr>
              <w:t>20</w:t>
            </w:r>
            <w:r w:rsidRPr="005A0DFC">
              <w:rPr>
                <w:rFonts w:ascii="Arial" w:eastAsia="Times New Roman" w:hAnsi="Arial" w:cs="Arial"/>
              </w:rPr>
              <w:t>6 ± 0.0</w:t>
            </w:r>
            <w:r w:rsidR="00C805EE" w:rsidRPr="005A0DFC">
              <w:rPr>
                <w:rFonts w:ascii="Arial" w:eastAsia="Times New Roman" w:hAnsi="Arial" w:cs="Arial"/>
              </w:rPr>
              <w:t>21</w:t>
            </w:r>
            <w:r w:rsidRPr="005A0DFC">
              <w:rPr>
                <w:rFonts w:ascii="Arial" w:eastAsia="Times New Roman" w:hAnsi="Arial" w:cs="Arial"/>
              </w:rPr>
              <w:t>4</w:t>
            </w:r>
          </w:p>
        </w:tc>
        <w:tc>
          <w:tcPr>
            <w:tcW w:w="1701" w:type="dxa"/>
            <w:vAlign w:val="center"/>
          </w:tcPr>
          <w:p w:rsidR="00E011F8" w:rsidRPr="005A0DFC" w:rsidRDefault="00E011F8" w:rsidP="00C805EE">
            <w:pPr>
              <w:spacing w:line="360" w:lineRule="auto"/>
              <w:jc w:val="center"/>
              <w:rPr>
                <w:sz w:val="24"/>
              </w:rPr>
            </w:pPr>
            <w:r w:rsidRPr="005A0DFC">
              <w:rPr>
                <w:rFonts w:ascii="Arial" w:eastAsia="Times New Roman" w:hAnsi="Arial" w:cs="Arial"/>
              </w:rPr>
              <w:t>0.0</w:t>
            </w:r>
            <w:r w:rsidR="00C805EE" w:rsidRPr="005A0DFC">
              <w:rPr>
                <w:rFonts w:ascii="Arial" w:eastAsia="Times New Roman" w:hAnsi="Arial" w:cs="Arial"/>
              </w:rPr>
              <w:t>219</w:t>
            </w:r>
            <w:r w:rsidRPr="005A0DFC">
              <w:rPr>
                <w:rFonts w:ascii="Arial" w:eastAsia="Times New Roman" w:hAnsi="Arial" w:cs="Arial"/>
              </w:rPr>
              <w:t xml:space="preserve"> ± 0.0</w:t>
            </w:r>
            <w:r w:rsidR="00C805EE" w:rsidRPr="005A0DFC">
              <w:rPr>
                <w:rFonts w:ascii="Arial" w:eastAsia="Times New Roman" w:hAnsi="Arial" w:cs="Arial"/>
              </w:rPr>
              <w:t>136</w:t>
            </w:r>
          </w:p>
        </w:tc>
        <w:tc>
          <w:tcPr>
            <w:tcW w:w="1776" w:type="dxa"/>
            <w:vAlign w:val="center"/>
          </w:tcPr>
          <w:p w:rsidR="00E011F8" w:rsidRPr="005A0DFC" w:rsidRDefault="00E011F8" w:rsidP="00C805EE">
            <w:pPr>
              <w:spacing w:line="360" w:lineRule="auto"/>
              <w:jc w:val="center"/>
              <w:rPr>
                <w:sz w:val="24"/>
              </w:rPr>
            </w:pPr>
            <w:r w:rsidRPr="005A0DFC">
              <w:rPr>
                <w:rFonts w:ascii="Arial" w:eastAsia="Times New Roman" w:hAnsi="Arial" w:cs="Arial"/>
              </w:rPr>
              <w:t>0.00</w:t>
            </w:r>
            <w:r w:rsidR="00C805EE" w:rsidRPr="005A0DFC">
              <w:rPr>
                <w:rFonts w:ascii="Arial" w:eastAsia="Times New Roman" w:hAnsi="Arial" w:cs="Arial"/>
              </w:rPr>
              <w:t>58</w:t>
            </w:r>
            <w:r w:rsidRPr="005A0DFC">
              <w:rPr>
                <w:rFonts w:ascii="Arial" w:eastAsia="Times New Roman" w:hAnsi="Arial" w:cs="Arial"/>
              </w:rPr>
              <w:t xml:space="preserve"> ± 0.00</w:t>
            </w:r>
            <w:r w:rsidR="00C805EE" w:rsidRPr="005A0DFC">
              <w:rPr>
                <w:rFonts w:ascii="Arial" w:eastAsia="Times New Roman" w:hAnsi="Arial" w:cs="Arial"/>
              </w:rPr>
              <w:t>69</w:t>
            </w:r>
          </w:p>
        </w:tc>
        <w:tc>
          <w:tcPr>
            <w:tcW w:w="1909" w:type="dxa"/>
            <w:vAlign w:val="center"/>
          </w:tcPr>
          <w:p w:rsidR="00E011F8" w:rsidRPr="005A0DFC" w:rsidRDefault="00E011F8" w:rsidP="00C805EE">
            <w:pPr>
              <w:spacing w:line="360" w:lineRule="auto"/>
              <w:jc w:val="center"/>
              <w:rPr>
                <w:sz w:val="24"/>
              </w:rPr>
            </w:pPr>
            <w:r w:rsidRPr="005A0DFC">
              <w:rPr>
                <w:rFonts w:ascii="Arial" w:eastAsia="Times New Roman" w:hAnsi="Arial" w:cs="Arial"/>
              </w:rPr>
              <w:t>0.00</w:t>
            </w:r>
            <w:r w:rsidR="00C805EE" w:rsidRPr="005A0DFC">
              <w:rPr>
                <w:rFonts w:ascii="Arial" w:eastAsia="Times New Roman" w:hAnsi="Arial" w:cs="Arial"/>
              </w:rPr>
              <w:t>38</w:t>
            </w:r>
            <w:r w:rsidRPr="005A0DFC">
              <w:rPr>
                <w:rFonts w:ascii="Arial" w:eastAsia="Times New Roman" w:hAnsi="Arial" w:cs="Arial"/>
              </w:rPr>
              <w:t xml:space="preserve"> ± 0.000</w:t>
            </w:r>
            <w:r w:rsidR="00C805EE" w:rsidRPr="005A0DFC">
              <w:rPr>
                <w:rFonts w:ascii="Arial" w:eastAsia="Times New Roman" w:hAnsi="Arial" w:cs="Arial"/>
              </w:rPr>
              <w:t>32</w:t>
            </w:r>
          </w:p>
        </w:tc>
      </w:tr>
    </w:tbl>
    <w:p w:rsidR="00AC5C70" w:rsidRPr="005A0DFC" w:rsidRDefault="00AC5C70" w:rsidP="0038511B">
      <w:pPr>
        <w:spacing w:after="0" w:line="480" w:lineRule="auto"/>
        <w:ind w:left="720" w:hanging="720"/>
        <w:jc w:val="both"/>
        <w:rPr>
          <w:sz w:val="24"/>
        </w:rPr>
      </w:pPr>
    </w:p>
    <w:p w:rsidR="002C51EF" w:rsidRPr="005A0DFC" w:rsidRDefault="002C51EF" w:rsidP="0038511B">
      <w:pPr>
        <w:spacing w:after="0" w:line="480" w:lineRule="auto"/>
        <w:jc w:val="both"/>
        <w:rPr>
          <w:rFonts w:ascii="Calibri" w:eastAsia="Calibri" w:hAnsi="Calibri" w:cs="Calibri"/>
          <w:sz w:val="24"/>
          <w:szCs w:val="24"/>
        </w:rPr>
      </w:pPr>
      <w:r w:rsidRPr="005A0DFC">
        <w:rPr>
          <w:sz w:val="24"/>
        </w:rPr>
        <w:t>In fact, [</w:t>
      </w:r>
      <w:r w:rsidRPr="005A0DFC">
        <w:rPr>
          <w:sz w:val="24"/>
          <w:vertAlign w:val="superscript"/>
        </w:rPr>
        <w:t>48</w:t>
      </w:r>
      <w:r w:rsidRPr="005A0DFC">
        <w:rPr>
          <w:sz w:val="24"/>
        </w:rPr>
        <w:t>V]TiO</w:t>
      </w:r>
      <w:r w:rsidRPr="005A0DFC">
        <w:rPr>
          <w:sz w:val="24"/>
          <w:vertAlign w:val="subscript"/>
        </w:rPr>
        <w:t>2</w:t>
      </w:r>
      <w:r w:rsidRPr="005A0DFC">
        <w:rPr>
          <w:sz w:val="24"/>
        </w:rPr>
        <w:t xml:space="preserve">NP retention </w:t>
      </w:r>
      <w:r w:rsidR="006137A3" w:rsidRPr="005A0DFC">
        <w:rPr>
          <w:sz w:val="24"/>
        </w:rPr>
        <w:t>in the trachea and m</w:t>
      </w:r>
      <w:r w:rsidR="009E2B79" w:rsidRPr="005A0DFC">
        <w:rPr>
          <w:sz w:val="24"/>
        </w:rPr>
        <w:t>a</w:t>
      </w:r>
      <w:r w:rsidR="006137A3" w:rsidRPr="005A0DFC">
        <w:rPr>
          <w:sz w:val="24"/>
        </w:rPr>
        <w:t xml:space="preserve">in bronchi </w:t>
      </w:r>
      <w:r w:rsidRPr="005A0DFC">
        <w:rPr>
          <w:sz w:val="24"/>
        </w:rPr>
        <w:t>may be caused by two mechanisms: (a) gradual [</w:t>
      </w:r>
      <w:r w:rsidRPr="005A0DFC">
        <w:rPr>
          <w:sz w:val="24"/>
          <w:vertAlign w:val="superscript"/>
        </w:rPr>
        <w:t>48</w:t>
      </w:r>
      <w:r w:rsidRPr="005A0DFC">
        <w:rPr>
          <w:sz w:val="24"/>
        </w:rPr>
        <w:t>V]TiO</w:t>
      </w:r>
      <w:r w:rsidRPr="005A0DFC">
        <w:rPr>
          <w:sz w:val="24"/>
          <w:vertAlign w:val="subscript"/>
        </w:rPr>
        <w:t>2</w:t>
      </w:r>
      <w:r w:rsidRPr="005A0DFC">
        <w:rPr>
          <w:sz w:val="24"/>
        </w:rPr>
        <w:t>NP accumulation in the hilar lymph nodes and along the trachea and (b) [</w:t>
      </w:r>
      <w:r w:rsidRPr="005A0DFC">
        <w:rPr>
          <w:sz w:val="24"/>
          <w:vertAlign w:val="superscript"/>
        </w:rPr>
        <w:t>48</w:t>
      </w:r>
      <w:r w:rsidRPr="005A0DFC">
        <w:rPr>
          <w:sz w:val="24"/>
        </w:rPr>
        <w:t>V]TiO</w:t>
      </w:r>
      <w:r w:rsidRPr="005A0DFC">
        <w:rPr>
          <w:sz w:val="24"/>
          <w:vertAlign w:val="subscript"/>
        </w:rPr>
        <w:t>2</w:t>
      </w:r>
      <w:r w:rsidRPr="005A0DFC">
        <w:rPr>
          <w:sz w:val="24"/>
        </w:rPr>
        <w:t xml:space="preserve">NP on the airway epithelium in transit towards the larynx as a result of </w:t>
      </w:r>
      <w:r w:rsidR="00BC6548" w:rsidRPr="005A0DFC">
        <w:rPr>
          <w:sz w:val="24"/>
        </w:rPr>
        <w:t xml:space="preserve">mucociliary clearance first by MCC and followed by </w:t>
      </w:r>
      <w:r w:rsidR="006137A3" w:rsidRPr="005A0DFC">
        <w:rPr>
          <w:sz w:val="24"/>
        </w:rPr>
        <w:t>LT-MC</w:t>
      </w:r>
      <w:r w:rsidR="00BC6548" w:rsidRPr="005A0DFC">
        <w:rPr>
          <w:sz w:val="24"/>
        </w:rPr>
        <w:t>. During the first 24h</w:t>
      </w:r>
      <w:r w:rsidR="006137A3" w:rsidRPr="005A0DFC">
        <w:rPr>
          <w:sz w:val="24"/>
        </w:rPr>
        <w:t>,</w:t>
      </w:r>
      <w:r w:rsidR="00BC6548" w:rsidRPr="005A0DFC">
        <w:rPr>
          <w:sz w:val="24"/>
        </w:rPr>
        <w:t xml:space="preserve"> fractions are rather constant as would be expected for </w:t>
      </w:r>
      <w:r w:rsidR="006137A3" w:rsidRPr="005A0DFC">
        <w:rPr>
          <w:sz w:val="24"/>
        </w:rPr>
        <w:t xml:space="preserve">transit particles due to </w:t>
      </w:r>
      <w:r w:rsidR="00BC6548" w:rsidRPr="005A0DFC">
        <w:rPr>
          <w:sz w:val="24"/>
        </w:rPr>
        <w:t>MCC. At d7</w:t>
      </w:r>
      <w:r w:rsidR="006137A3" w:rsidRPr="005A0DFC">
        <w:rPr>
          <w:sz w:val="24"/>
        </w:rPr>
        <w:t>,</w:t>
      </w:r>
      <w:r w:rsidR="00BC6548" w:rsidRPr="005A0DFC">
        <w:rPr>
          <w:sz w:val="24"/>
        </w:rPr>
        <w:t xml:space="preserve"> </w:t>
      </w:r>
      <w:r w:rsidR="00865819" w:rsidRPr="005A0DFC">
        <w:rPr>
          <w:sz w:val="24"/>
        </w:rPr>
        <w:t xml:space="preserve">fractions are five-fold lower and at 28d they are one order of magnitude lower. This decrease is congruent with the declining </w:t>
      </w:r>
      <w:r w:rsidR="006137A3" w:rsidRPr="005A0DFC">
        <w:rPr>
          <w:sz w:val="24"/>
        </w:rPr>
        <w:t xml:space="preserve">LT-MC </w:t>
      </w:r>
      <w:r w:rsidR="00865819" w:rsidRPr="005A0DFC">
        <w:rPr>
          <w:sz w:val="24"/>
        </w:rPr>
        <w:t xml:space="preserve">pattern. Hence, any super-imposed lymph node accumulation </w:t>
      </w:r>
      <w:r w:rsidR="00F6060B" w:rsidRPr="005A0DFC">
        <w:rPr>
          <w:sz w:val="24"/>
        </w:rPr>
        <w:t xml:space="preserve">expected to increase with time </w:t>
      </w:r>
      <w:r w:rsidR="00865819" w:rsidRPr="005A0DFC">
        <w:rPr>
          <w:sz w:val="24"/>
        </w:rPr>
        <w:t>is not detectable within the data variation.</w:t>
      </w:r>
    </w:p>
    <w:p w:rsidR="00AC3CB0" w:rsidRPr="005A0DFC" w:rsidRDefault="00AC3CB0" w:rsidP="00ED0FDC">
      <w:pPr>
        <w:spacing w:after="0" w:line="480" w:lineRule="auto"/>
        <w:jc w:val="both"/>
        <w:rPr>
          <w:rFonts w:ascii="Calibri" w:eastAsia="Calibri" w:hAnsi="Calibri" w:cs="Calibri"/>
          <w:sz w:val="24"/>
          <w:u w:val="single"/>
        </w:rPr>
      </w:pPr>
    </w:p>
    <w:p w:rsidR="00AC3CB0" w:rsidRPr="005A0DFC" w:rsidRDefault="00AC3CB0" w:rsidP="00ED0FDC">
      <w:pPr>
        <w:spacing w:after="0" w:line="480" w:lineRule="auto"/>
        <w:jc w:val="both"/>
        <w:rPr>
          <w:rFonts w:ascii="Calibri" w:eastAsia="Calibri" w:hAnsi="Calibri" w:cs="Calibri"/>
          <w:sz w:val="24"/>
          <w:u w:val="single"/>
        </w:rPr>
      </w:pPr>
    </w:p>
    <w:p w:rsidR="00473D67" w:rsidRPr="005A0DFC" w:rsidRDefault="00473D67" w:rsidP="0038511B">
      <w:pPr>
        <w:spacing w:line="480" w:lineRule="auto"/>
        <w:jc w:val="both"/>
        <w:rPr>
          <w:rFonts w:ascii="Calibri" w:eastAsia="Calibri" w:hAnsi="Calibri" w:cs="Calibri"/>
          <w:b/>
          <w:sz w:val="24"/>
          <w:szCs w:val="24"/>
          <w:u w:val="single"/>
        </w:rPr>
      </w:pPr>
      <w:r w:rsidRPr="005A0DFC">
        <w:rPr>
          <w:rFonts w:ascii="Calibri" w:eastAsia="Calibri" w:hAnsi="Calibri" w:cs="Calibri"/>
          <w:b/>
          <w:sz w:val="24"/>
          <w:szCs w:val="24"/>
          <w:u w:val="single"/>
        </w:rPr>
        <w:t xml:space="preserve">Estimated hepato-biliary clearance (HBC) of </w:t>
      </w:r>
      <w:r w:rsidRPr="005A0DFC">
        <w:rPr>
          <w:rFonts w:ascii="Calibri" w:eastAsia="Calibri" w:hAnsi="Calibri" w:cs="Cambria"/>
          <w:b/>
          <w:sz w:val="24"/>
          <w:szCs w:val="24"/>
          <w:u w:val="single"/>
        </w:rPr>
        <w:t>[</w:t>
      </w:r>
      <w:r w:rsidRPr="005A0DFC">
        <w:rPr>
          <w:rFonts w:ascii="Calibri" w:eastAsia="Calibri" w:hAnsi="Calibri" w:cs="Cambria"/>
          <w:b/>
          <w:sz w:val="24"/>
          <w:szCs w:val="24"/>
          <w:u w:val="single"/>
          <w:vertAlign w:val="superscript"/>
        </w:rPr>
        <w:t>48</w:t>
      </w:r>
      <w:r w:rsidRPr="005A0DFC">
        <w:rPr>
          <w:rFonts w:ascii="Calibri" w:eastAsia="Calibri" w:hAnsi="Calibri" w:cs="Cambria"/>
          <w:b/>
          <w:sz w:val="24"/>
          <w:szCs w:val="24"/>
          <w:u w:val="single"/>
        </w:rPr>
        <w:t>V]TiO</w:t>
      </w:r>
      <w:r w:rsidRPr="005A0DFC">
        <w:rPr>
          <w:rFonts w:ascii="Calibri" w:eastAsia="Calibri" w:hAnsi="Calibri" w:cs="Cambria"/>
          <w:b/>
          <w:sz w:val="24"/>
          <w:szCs w:val="24"/>
          <w:u w:val="single"/>
          <w:vertAlign w:val="subscript"/>
        </w:rPr>
        <w:t>2</w:t>
      </w:r>
      <w:r w:rsidRPr="005A0DFC">
        <w:rPr>
          <w:rFonts w:ascii="Calibri" w:eastAsia="Calibri" w:hAnsi="Calibri" w:cs="Cambria"/>
          <w:b/>
          <w:sz w:val="24"/>
          <w:szCs w:val="24"/>
          <w:u w:val="single"/>
        </w:rPr>
        <w:t>NP</w:t>
      </w:r>
    </w:p>
    <w:p w:rsidR="00473D67" w:rsidRPr="005A0DFC" w:rsidRDefault="00473D67" w:rsidP="0038511B">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When estimating the translocated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fraction across the ABB, as shown in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Pr="005A0DFC">
        <w:rPr>
          <w:rFonts w:ascii="Calibri" w:eastAsia="Calibri" w:hAnsi="Calibri" w:cs="Calibri"/>
          <w:sz w:val="24"/>
          <w:szCs w:val="24"/>
        </w:rPr>
        <w:t xml:space="preserve"> </w:t>
      </w:r>
      <w:r w:rsidR="009256EC" w:rsidRPr="005A0DFC">
        <w:rPr>
          <w:rFonts w:ascii="Calibri" w:eastAsia="Calibri" w:hAnsi="Calibri" w:cs="Calibri"/>
          <w:sz w:val="24"/>
          <w:szCs w:val="24"/>
        </w:rPr>
        <w:t>3</w:t>
      </w:r>
      <w:r w:rsidRPr="005A0DFC">
        <w:rPr>
          <w:rFonts w:ascii="Calibri" w:eastAsia="Calibri" w:hAnsi="Calibri" w:cs="Calibri"/>
          <w:sz w:val="24"/>
          <w:szCs w:val="24"/>
        </w:rPr>
        <w:t xml:space="preserve">B </w:t>
      </w:r>
      <w:r w:rsidR="00AC3CB0" w:rsidRPr="005A0DFC">
        <w:rPr>
          <w:rFonts w:ascii="Calibri" w:eastAsia="Calibri" w:hAnsi="Calibri" w:cs="Calibri"/>
          <w:sz w:val="24"/>
          <w:szCs w:val="24"/>
        </w:rPr>
        <w:t>(</w:t>
      </w:r>
      <w:r w:rsidR="008A7DDE" w:rsidRPr="005A0DFC">
        <w:rPr>
          <w:rFonts w:ascii="Calibri" w:eastAsia="Calibri" w:hAnsi="Calibri" w:cs="Calibri"/>
          <w:sz w:val="24"/>
          <w:szCs w:val="24"/>
        </w:rPr>
        <w:t>main document</w:t>
      </w:r>
      <w:r w:rsidR="00AC3CB0" w:rsidRPr="005A0DFC">
        <w:rPr>
          <w:rFonts w:ascii="Calibri" w:eastAsia="Calibri" w:hAnsi="Calibri" w:cs="Calibri"/>
          <w:sz w:val="24"/>
          <w:szCs w:val="24"/>
        </w:rPr>
        <w:t>)</w:t>
      </w:r>
      <w:r w:rsidR="00DF5511" w:rsidRPr="005A0DFC">
        <w:rPr>
          <w:rFonts w:ascii="Calibri" w:eastAsia="Calibri" w:hAnsi="Calibri" w:cs="Calibri"/>
          <w:sz w:val="24"/>
          <w:szCs w:val="24"/>
        </w:rPr>
        <w:t>,</w:t>
      </w:r>
      <w:r w:rsidR="008A7DDE" w:rsidRPr="005A0DFC">
        <w:rPr>
          <w:rFonts w:ascii="Calibri" w:eastAsia="Calibri" w:hAnsi="Calibri" w:cs="Calibri"/>
          <w:sz w:val="24"/>
          <w:szCs w:val="24"/>
        </w:rPr>
        <w:t xml:space="preserve"> </w:t>
      </w:r>
      <w:r w:rsidRPr="005A0DFC">
        <w:rPr>
          <w:rFonts w:ascii="Calibri" w:eastAsia="Calibri" w:hAnsi="Calibri" w:cs="Calibri"/>
          <w:sz w:val="24"/>
          <w:szCs w:val="24"/>
        </w:rPr>
        <w:t xml:space="preserve">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which were cleared </w:t>
      </w:r>
      <w:r w:rsidRPr="005A0DFC">
        <w:rPr>
          <w:rFonts w:ascii="Calibri" w:eastAsia="Calibri" w:hAnsi="Calibri" w:cs="Calibri"/>
          <w:i/>
          <w:sz w:val="24"/>
          <w:szCs w:val="24"/>
        </w:rPr>
        <w:t>via</w:t>
      </w:r>
      <w:r w:rsidRPr="005A0DFC">
        <w:rPr>
          <w:rFonts w:ascii="Calibri" w:eastAsia="Calibri" w:hAnsi="Calibri" w:cs="Calibri"/>
          <w:sz w:val="24"/>
          <w:szCs w:val="24"/>
        </w:rPr>
        <w:t xml:space="preserve"> hepato-biliary clearance from the liver need to be included to the totally translocated fraction. However, we were not able to experimentally determine HBC in the present </w:t>
      </w:r>
      <w:r w:rsidR="00D74B73" w:rsidRPr="005A0DFC">
        <w:rPr>
          <w:rFonts w:ascii="Calibri" w:eastAsia="Calibri" w:hAnsi="Calibri" w:cs="Calibri"/>
          <w:sz w:val="24"/>
          <w:szCs w:val="24"/>
        </w:rPr>
        <w:t>IT-</w:t>
      </w:r>
      <w:r w:rsidRPr="005A0DFC">
        <w:rPr>
          <w:rFonts w:ascii="Calibri" w:eastAsia="Calibri" w:hAnsi="Calibri" w:cs="Calibri"/>
          <w:sz w:val="24"/>
          <w:szCs w:val="24"/>
        </w:rPr>
        <w:t xml:space="preserve">instillation study because of the large </w:t>
      </w:r>
      <w:r w:rsidR="008A7DDE" w:rsidRPr="005A0DFC">
        <w:rPr>
          <w:rFonts w:ascii="Calibri" w:eastAsia="Calibri" w:hAnsi="Calibri" w:cs="Calibri"/>
          <w:sz w:val="24"/>
          <w:szCs w:val="24"/>
        </w:rPr>
        <w:t xml:space="preserve">contribution of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clearance from the lungs </w:t>
      </w:r>
      <w:r w:rsidRPr="005A0DFC">
        <w:rPr>
          <w:rFonts w:ascii="Calibri" w:eastAsia="Calibri" w:hAnsi="Calibri" w:cs="Calibri"/>
          <w:i/>
          <w:sz w:val="24"/>
          <w:szCs w:val="24"/>
        </w:rPr>
        <w:t>via</w:t>
      </w:r>
      <w:r w:rsidRPr="005A0DFC">
        <w:rPr>
          <w:rFonts w:ascii="Calibri" w:eastAsia="Calibri" w:hAnsi="Calibri" w:cs="Calibri"/>
          <w:sz w:val="24"/>
          <w:szCs w:val="24"/>
        </w:rPr>
        <w:t xml:space="preserve"> the </w:t>
      </w:r>
      <w:r w:rsidR="006D24AA" w:rsidRPr="005A0DFC">
        <w:rPr>
          <w:rFonts w:ascii="Calibri" w:eastAsia="Calibri" w:hAnsi="Calibri" w:cs="Calibri"/>
          <w:sz w:val="24"/>
          <w:szCs w:val="24"/>
        </w:rPr>
        <w:t>tracheo</w:t>
      </w:r>
      <w:r w:rsidRPr="005A0DFC">
        <w:rPr>
          <w:rFonts w:ascii="Calibri" w:eastAsia="Calibri" w:hAnsi="Calibri" w:cs="Calibri"/>
          <w:sz w:val="24"/>
          <w:szCs w:val="24"/>
        </w:rPr>
        <w:t xml:space="preserve">-bronchial tree and larynx into the GIT. Yet, using the HBC data from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1" w:tooltip="Kreyling, submitted #1098" w:history="1">
        <w:r w:rsidR="001E60C9" w:rsidRPr="005A0DFC">
          <w:rPr>
            <w:rFonts w:ascii="Calibri" w:eastAsia="Calibri" w:hAnsi="Calibri" w:cs="Calibri"/>
            <w:noProof/>
            <w:sz w:val="24"/>
            <w:szCs w:val="24"/>
          </w:rPr>
          <w:t>Kreyling</w:t>
        </w:r>
        <w:r w:rsidR="00713234">
          <w:rPr>
            <w:rFonts w:ascii="Calibri" w:eastAsia="Calibri" w:hAnsi="Calibri" w:cs="Calibri"/>
            <w:noProof/>
            <w:sz w:val="24"/>
            <w:szCs w:val="24"/>
          </w:rPr>
          <w:t xml:space="preserve"> </w:t>
        </w:r>
        <w:r w:rsidR="00713234">
          <w:t>et al., 2017 Part 1</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00895097" w:rsidRPr="005A0DFC">
        <w:rPr>
          <w:rFonts w:ascii="Calibri" w:eastAsia="Calibri" w:hAnsi="Calibri" w:cs="Calibri"/>
          <w:sz w:val="24"/>
          <w:szCs w:val="24"/>
        </w:rPr>
        <w:t xml:space="preserve"> </w:t>
      </w:r>
      <w:r w:rsidRPr="005A0DFC">
        <w:rPr>
          <w:rFonts w:ascii="Calibri" w:eastAsia="Calibri" w:hAnsi="Calibri" w:cs="Calibri"/>
          <w:sz w:val="24"/>
          <w:szCs w:val="24"/>
        </w:rPr>
        <w:t xml:space="preserve">after IV injection we can estimate 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fraction </w:t>
      </w:r>
      <w:r w:rsidRPr="005A0DFC">
        <w:rPr>
          <w:rFonts w:ascii="Calibri" w:eastAsia="Calibri" w:hAnsi="Calibri" w:cs="Calibri"/>
          <w:i/>
          <w:sz w:val="24"/>
          <w:szCs w:val="24"/>
        </w:rPr>
        <w:t>via</w:t>
      </w:r>
      <w:r w:rsidRPr="005A0DFC">
        <w:rPr>
          <w:rFonts w:ascii="Calibri" w:eastAsia="Calibri" w:hAnsi="Calibri" w:cs="Calibri"/>
          <w:sz w:val="24"/>
          <w:szCs w:val="24"/>
        </w:rPr>
        <w:t xml:space="preserve"> HBC. Using the ratios of HBC over liver content</w:t>
      </w:r>
      <w:r w:rsidR="00895097" w:rsidRPr="005A0DFC">
        <w:rPr>
          <w:rFonts w:ascii="Calibri" w:eastAsia="Calibri" w:hAnsi="Calibri" w:cs="Calibri"/>
          <w:sz w:val="24"/>
          <w:szCs w:val="24"/>
        </w:rPr>
        <w:t xml:space="preserve"> from</w:t>
      </w:r>
      <w:r w:rsidRPr="005A0DFC">
        <w:rPr>
          <w:rFonts w:ascii="Calibri" w:eastAsia="Calibri" w:hAnsi="Calibri" w:cs="Calibri"/>
          <w:sz w:val="24"/>
          <w:szCs w:val="24"/>
        </w:rPr>
        <w:t xml:space="preserve">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1" w:tooltip="Kreyling, submitted #1098" w:history="1">
        <w:r w:rsidR="001E60C9" w:rsidRPr="005A0DFC">
          <w:rPr>
            <w:rFonts w:ascii="Calibri" w:eastAsia="Calibri" w:hAnsi="Calibri" w:cs="Calibri"/>
            <w:noProof/>
            <w:sz w:val="24"/>
            <w:szCs w:val="24"/>
          </w:rPr>
          <w:t>Kreyling</w:t>
        </w:r>
        <w:r w:rsidR="00713234">
          <w:rPr>
            <w:rFonts w:ascii="Calibri" w:eastAsia="Calibri" w:hAnsi="Calibri" w:cs="Calibri"/>
            <w:noProof/>
            <w:sz w:val="24"/>
            <w:szCs w:val="24"/>
          </w:rPr>
          <w:t xml:space="preserve"> </w:t>
        </w:r>
        <w:r w:rsidR="00713234">
          <w:t>et al., 2017 Part 1</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00895097" w:rsidRPr="005A0DFC">
        <w:rPr>
          <w:rFonts w:ascii="Calibri" w:eastAsia="Calibri" w:hAnsi="Calibri" w:cs="Calibri"/>
          <w:sz w:val="24"/>
          <w:szCs w:val="24"/>
        </w:rPr>
        <w:t xml:space="preserve"> </w:t>
      </w:r>
      <w:r w:rsidRPr="005A0DFC">
        <w:rPr>
          <w:rFonts w:ascii="Calibri" w:eastAsia="Calibri" w:hAnsi="Calibri" w:cs="Calibri"/>
          <w:sz w:val="24"/>
          <w:szCs w:val="24"/>
        </w:rPr>
        <w:t xml:space="preserve">at various time points we multiply these ratios </w:t>
      </w:r>
      <w:r w:rsidR="00D74B73" w:rsidRPr="005A0DFC">
        <w:rPr>
          <w:rFonts w:ascii="Calibri" w:eastAsia="Calibri" w:hAnsi="Calibri" w:cs="Calibri"/>
          <w:sz w:val="24"/>
          <w:szCs w:val="24"/>
        </w:rPr>
        <w:t>with the liver content after IT-</w:t>
      </w:r>
      <w:r w:rsidR="00AC3CB0" w:rsidRPr="005A0DFC">
        <w:rPr>
          <w:rFonts w:ascii="Calibri" w:eastAsia="Calibri" w:hAnsi="Calibri" w:cs="Calibri"/>
          <w:sz w:val="24"/>
          <w:szCs w:val="24"/>
        </w:rPr>
        <w:t>instillation</w:t>
      </w:r>
    </w:p>
    <w:tbl>
      <w:tblPr>
        <w:tblW w:w="0" w:type="auto"/>
        <w:tblCellSpacing w:w="20" w:type="dxa"/>
        <w:tblBorders>
          <w:right w:val="inset" w:sz="6" w:space="0" w:color="FFFFFF"/>
        </w:tblBorders>
        <w:tblLook w:val="04A0" w:firstRow="1" w:lastRow="0" w:firstColumn="1" w:lastColumn="0" w:noHBand="0" w:noVBand="1"/>
      </w:tblPr>
      <w:tblGrid>
        <w:gridCol w:w="572"/>
        <w:gridCol w:w="8020"/>
        <w:gridCol w:w="924"/>
      </w:tblGrid>
      <w:tr w:rsidR="00F33A34" w:rsidRPr="005A0DFC" w:rsidTr="00F33A34">
        <w:trPr>
          <w:tblCellSpacing w:w="20" w:type="dxa"/>
        </w:trPr>
        <w:tc>
          <w:tcPr>
            <w:tcW w:w="512" w:type="dxa"/>
            <w:shd w:val="clear" w:color="auto" w:fill="auto"/>
            <w:vAlign w:val="center"/>
          </w:tcPr>
          <w:p w:rsidR="00F33A34" w:rsidRPr="005A0DFC" w:rsidRDefault="00F33A34" w:rsidP="00922D49">
            <w:pPr>
              <w:spacing w:after="0" w:line="360" w:lineRule="auto"/>
              <w:jc w:val="center"/>
              <w:rPr>
                <w:rFonts w:cs="Calibri"/>
                <w:sz w:val="24"/>
                <w:szCs w:val="24"/>
              </w:rPr>
            </w:pPr>
          </w:p>
        </w:tc>
        <w:tc>
          <w:tcPr>
            <w:tcW w:w="7980" w:type="dxa"/>
            <w:shd w:val="clear" w:color="auto" w:fill="auto"/>
            <w:vAlign w:val="center"/>
          </w:tcPr>
          <w:p w:rsidR="00F33A34" w:rsidRPr="005A0DFC" w:rsidRDefault="00F33A34" w:rsidP="00922D49">
            <w:pPr>
              <w:spacing w:after="0" w:line="360" w:lineRule="auto"/>
              <w:jc w:val="center"/>
              <w:rPr>
                <w:rFonts w:cs="Calibri"/>
                <w:sz w:val="24"/>
                <w:szCs w:val="24"/>
              </w:rPr>
            </w:pPr>
            <w:r w:rsidRPr="005A0DFC">
              <w:rPr>
                <w:rFonts w:cs="Calibri"/>
                <w:position w:val="-32"/>
                <w:sz w:val="24"/>
                <w:szCs w:val="24"/>
              </w:rPr>
              <w:object w:dxaOrig="3180" w:dyaOrig="760">
                <v:shape id="_x0000_i1143" type="#_x0000_t75" style="width:196.3pt;height:47.55pt" o:ole="">
                  <v:imagedata r:id="rId246" o:title=""/>
                </v:shape>
                <o:OLEObject Type="Embed" ProgID="Equation.3" ShapeID="_x0000_i1143" DrawAspect="Content" ObjectID="_1558781778" r:id="rId247"/>
              </w:object>
            </w:r>
          </w:p>
        </w:tc>
        <w:tc>
          <w:tcPr>
            <w:tcW w:w="864" w:type="dxa"/>
            <w:shd w:val="clear" w:color="auto" w:fill="auto"/>
            <w:vAlign w:val="center"/>
          </w:tcPr>
          <w:p w:rsidR="00F33A34" w:rsidRPr="005A0DFC" w:rsidRDefault="00F33A34" w:rsidP="00C35CF3">
            <w:pPr>
              <w:spacing w:after="0" w:line="360" w:lineRule="auto"/>
              <w:jc w:val="center"/>
              <w:rPr>
                <w:rFonts w:cs="Calibri"/>
                <w:sz w:val="24"/>
                <w:szCs w:val="24"/>
              </w:rPr>
            </w:pPr>
            <w:r w:rsidRPr="005A0DFC">
              <w:rPr>
                <w:rFonts w:cs="Calibri"/>
                <w:sz w:val="24"/>
                <w:szCs w:val="24"/>
              </w:rPr>
              <w:t>(</w:t>
            </w:r>
            <w:r w:rsidR="0038511B" w:rsidRPr="005A0DFC">
              <w:rPr>
                <w:rFonts w:cs="Calibri"/>
                <w:sz w:val="24"/>
                <w:szCs w:val="24"/>
              </w:rPr>
              <w:t>S</w:t>
            </w:r>
            <w:r w:rsidR="00C35CF3" w:rsidRPr="005A0DFC">
              <w:rPr>
                <w:rFonts w:cs="Calibri"/>
                <w:sz w:val="24"/>
                <w:szCs w:val="24"/>
              </w:rPr>
              <w:t>30</w:t>
            </w:r>
            <w:r w:rsidRPr="005A0DFC">
              <w:rPr>
                <w:rFonts w:cs="Calibri"/>
                <w:sz w:val="24"/>
                <w:szCs w:val="24"/>
              </w:rPr>
              <w:t>)</w:t>
            </w:r>
          </w:p>
        </w:tc>
      </w:tr>
    </w:tbl>
    <w:p w:rsidR="00473D67" w:rsidRPr="005A0DFC" w:rsidRDefault="00473D67" w:rsidP="002143FC">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The results are presented in Table </w:t>
      </w:r>
      <w:r w:rsidR="00C04F77" w:rsidRPr="005A0DFC">
        <w:rPr>
          <w:rFonts w:ascii="Calibri" w:eastAsia="Calibri" w:hAnsi="Calibri" w:cs="Calibri"/>
          <w:sz w:val="24"/>
          <w:szCs w:val="24"/>
        </w:rPr>
        <w:t>S</w:t>
      </w:r>
      <w:r w:rsidR="002143FC" w:rsidRPr="005A0DFC">
        <w:rPr>
          <w:rFonts w:ascii="Calibri" w:eastAsia="Calibri" w:hAnsi="Calibri" w:cs="Calibri"/>
          <w:sz w:val="24"/>
          <w:szCs w:val="24"/>
        </w:rPr>
        <w:t>7</w:t>
      </w:r>
      <w:r w:rsidRPr="005A0DFC">
        <w:rPr>
          <w:rFonts w:ascii="Calibri" w:eastAsia="Calibri" w:hAnsi="Calibri" w:cs="Calibri"/>
          <w:sz w:val="24"/>
          <w:szCs w:val="24"/>
        </w:rPr>
        <w:t>.</w:t>
      </w:r>
    </w:p>
    <w:p w:rsidR="00473D67" w:rsidRPr="005A0DFC" w:rsidRDefault="00473D67" w:rsidP="002143FC">
      <w:pPr>
        <w:spacing w:line="480" w:lineRule="auto"/>
        <w:jc w:val="both"/>
        <w:rPr>
          <w:rFonts w:ascii="Calibri" w:eastAsia="Calibri" w:hAnsi="Calibri" w:cs="Calibri"/>
        </w:rPr>
      </w:pPr>
      <w:r w:rsidRPr="005A0DFC">
        <w:rPr>
          <w:rFonts w:ascii="Calibri" w:eastAsia="Calibri" w:hAnsi="Calibri" w:cs="Calibri"/>
          <w:b/>
        </w:rPr>
        <w:t xml:space="preserve">Table </w:t>
      </w:r>
      <w:r w:rsidR="00865819" w:rsidRPr="005A0DFC">
        <w:rPr>
          <w:rFonts w:ascii="Calibri" w:eastAsia="Calibri" w:hAnsi="Calibri" w:cs="Calibri"/>
          <w:b/>
        </w:rPr>
        <w:t>S</w:t>
      </w:r>
      <w:r w:rsidR="002143FC" w:rsidRPr="005A0DFC">
        <w:rPr>
          <w:rFonts w:ascii="Calibri" w:eastAsia="Calibri" w:hAnsi="Calibri" w:cs="Calibri"/>
          <w:b/>
        </w:rPr>
        <w:t>7</w:t>
      </w:r>
      <w:r w:rsidRPr="005A0DFC">
        <w:rPr>
          <w:rFonts w:ascii="Calibri" w:eastAsia="Calibri" w:hAnsi="Calibri" w:cs="Calibri"/>
          <w:b/>
        </w:rPr>
        <w:t>:</w:t>
      </w:r>
      <w:r w:rsidRPr="005A0DFC">
        <w:rPr>
          <w:rFonts w:ascii="Calibri" w:eastAsia="Calibri" w:hAnsi="Calibri" w:cs="Calibri"/>
        </w:rPr>
        <w:t xml:space="preserve"> Estimated HBC after </w:t>
      </w:r>
      <w:r w:rsidRPr="005A0DFC">
        <w:rPr>
          <w:rFonts w:ascii="Calibri" w:eastAsia="Times New Roman" w:hAnsi="Calibri" w:cs="Calibri"/>
          <w:lang w:eastAsia="de-DE"/>
        </w:rPr>
        <w:t>[</w:t>
      </w:r>
      <w:r w:rsidRPr="005A0DFC">
        <w:rPr>
          <w:rFonts w:ascii="Calibri" w:eastAsia="Times New Roman" w:hAnsi="Calibri" w:cs="Calibri"/>
          <w:vertAlign w:val="superscript"/>
          <w:lang w:eastAsia="de-DE"/>
        </w:rPr>
        <w:t>48</w:t>
      </w:r>
      <w:r w:rsidRPr="005A0DFC">
        <w:rPr>
          <w:rFonts w:ascii="Calibri" w:eastAsia="Times New Roman" w:hAnsi="Calibri" w:cs="Calibri"/>
          <w:lang w:eastAsia="de-DE"/>
        </w:rPr>
        <w:t>V]</w:t>
      </w:r>
      <w:r w:rsidRPr="005A0DFC">
        <w:rPr>
          <w:rFonts w:ascii="Calibri" w:eastAsia="Calibri" w:hAnsi="Calibri" w:cs="Calibri"/>
        </w:rPr>
        <w:t>TiO</w:t>
      </w:r>
      <w:r w:rsidRPr="005A0DFC">
        <w:rPr>
          <w:rFonts w:ascii="Calibri" w:eastAsia="Calibri" w:hAnsi="Calibri" w:cs="Calibri"/>
          <w:vertAlign w:val="subscript"/>
        </w:rPr>
        <w:t>2</w:t>
      </w:r>
      <w:r w:rsidR="00D74B73" w:rsidRPr="005A0DFC">
        <w:rPr>
          <w:rFonts w:ascii="Calibri" w:eastAsia="Calibri" w:hAnsi="Calibri" w:cs="Calibri"/>
        </w:rPr>
        <w:t>NP IT-</w:t>
      </w:r>
      <w:r w:rsidRPr="005A0DFC">
        <w:rPr>
          <w:rFonts w:ascii="Calibri" w:eastAsia="Calibri" w:hAnsi="Calibri" w:cs="Calibri"/>
        </w:rPr>
        <w:t>instillation between 1 to 28 days</w:t>
      </w:r>
      <w:r w:rsidR="008A7DDE" w:rsidRPr="005A0DFC">
        <w:rPr>
          <w:rFonts w:ascii="Calibri" w:eastAsia="Calibri" w:hAnsi="Calibri" w:cs="Calibri"/>
        </w:rPr>
        <w:t xml:space="preserve"> based on measured HBC after IV-</w:t>
      </w:r>
      <w:r w:rsidRPr="005A0DFC">
        <w:rPr>
          <w:rFonts w:ascii="Calibri" w:eastAsia="Calibri" w:hAnsi="Calibri" w:cs="Calibri"/>
        </w:rPr>
        <w:t xml:space="preserve">injection taken from </w:t>
      </w:r>
      <w:r w:rsidR="009E4297" w:rsidRPr="005A0DFC">
        <w:rPr>
          <w:rFonts w:ascii="Calibri" w:eastAsia="Calibri" w:hAnsi="Calibri" w:cs="Calibri"/>
        </w:rPr>
        <w:fldChar w:fldCharType="begin"/>
      </w:r>
      <w:r w:rsidR="008D5355" w:rsidRPr="005A0DFC">
        <w:rPr>
          <w:rFonts w:ascii="Calibri" w:eastAsia="Calibri" w:hAnsi="Calibri" w:cs="Calibri"/>
        </w:rPr>
        <w:instrText xml:space="preserve"> ADDIN EN.CITE &lt;EndNote&gt;&lt;Cite&gt;&lt;Author&gt;Kreyling&lt;/Author&gt;&lt;Year&gt;submitted&lt;/Year&gt;&lt;RecNum&gt;1098&lt;/RecNum&gt;&lt;DisplayText&gt;(Kreyling, submitted-a)&lt;/DisplayText&gt;&lt;record&gt;&lt;rec-number&gt;1098&lt;/rec-number&gt;&lt;foreign-keys&gt;&lt;key app="EN" db-id="sz9ezsaaefftffevrp7pzwrb0wwpzwwt5tvw"&gt;1098&lt;/key&gt;&lt;/foreign-keys&gt;&lt;ref-type name="Journal Article"&gt;17&lt;/ref-type&gt;&lt;contributors&gt;&lt;authors&gt;&lt;author&gt;Kreyling, Wolfgang G; &lt;/author&gt;&lt;author&gt;Holzwarth, Uwe; &lt;/author&gt;&lt;author&gt;Haberl, Nadine; &lt;/author&gt;&lt;author&gt;Kozempel, Jan; &lt;/author&gt;&lt;author&gt;Wenk, Alexander; &lt;/author&gt;&lt;author&gt;Hirn, Stephanie; &lt;/author&gt;&lt;author&gt;Schleh, Carsten; &lt;/author&gt;&lt;author&gt;Schäffler, Martin; &lt;/author&gt;&lt;author&gt;Lipka, Jens; &lt;/author&gt;&lt;author&gt;Semmler-Behnke, Manuela; &lt;/author&gt;&lt;author&gt;Gibson, Neil;&lt;/author&gt;&lt;/authors&gt;&lt;/contributors&gt;&lt;titles&gt;&lt;title&gt;Part 1: Quantitative biokinetics of titanium dioxide nanoparticles after intravenous injection in rats &lt;/title&gt;&lt;secondary-title&gt;Nanotoxicology&lt;/secondary-title&gt;&lt;/titles&gt;&lt;periodical&gt;&lt;full-title&gt;Nanotoxicology&lt;/full-title&gt;&lt;/periodical&gt;&lt;pages&gt;(submitted)&lt;/pages&gt;&lt;dates&gt;&lt;year&gt;submitted&lt;/year&gt;&lt;/dates&gt;&lt;urls&gt;&lt;/urls&gt;&lt;/record&gt;&lt;/Cite&gt;&lt;/EndNote&gt;</w:instrText>
      </w:r>
      <w:r w:rsidR="009E4297" w:rsidRPr="005A0DFC">
        <w:rPr>
          <w:rFonts w:ascii="Calibri" w:eastAsia="Calibri" w:hAnsi="Calibri" w:cs="Calibri"/>
        </w:rPr>
        <w:fldChar w:fldCharType="separate"/>
      </w:r>
      <w:r w:rsidR="008D5355" w:rsidRPr="005A0DFC">
        <w:rPr>
          <w:rFonts w:ascii="Calibri" w:eastAsia="Calibri" w:hAnsi="Calibri" w:cs="Calibri"/>
          <w:noProof/>
        </w:rPr>
        <w:t>(</w:t>
      </w:r>
      <w:hyperlink w:anchor="_ENREF_11" w:tooltip="Kreyling, submitted #1098" w:history="1">
        <w:r w:rsidR="001E60C9" w:rsidRPr="005A0DFC">
          <w:rPr>
            <w:rFonts w:ascii="Calibri" w:eastAsia="Calibri" w:hAnsi="Calibri" w:cs="Calibri"/>
            <w:noProof/>
          </w:rPr>
          <w:t>Kreyling</w:t>
        </w:r>
        <w:r w:rsidR="00713234">
          <w:rPr>
            <w:rFonts w:ascii="Calibri" w:eastAsia="Calibri" w:hAnsi="Calibri" w:cs="Calibri"/>
            <w:noProof/>
          </w:rPr>
          <w:t xml:space="preserve">  </w:t>
        </w:r>
        <w:r w:rsidR="00713234">
          <w:t>et al., 2017 Part 1</w:t>
        </w:r>
      </w:hyperlink>
      <w:r w:rsidR="008D5355" w:rsidRPr="005A0DFC">
        <w:rPr>
          <w:rFonts w:ascii="Calibri" w:eastAsia="Calibri" w:hAnsi="Calibri" w:cs="Calibri"/>
          <w:noProof/>
        </w:rPr>
        <w:t>)</w:t>
      </w:r>
      <w:r w:rsidR="009E4297" w:rsidRPr="005A0DFC">
        <w:rPr>
          <w:rFonts w:ascii="Calibri" w:eastAsia="Calibri" w:hAnsi="Calibri" w:cs="Calibri"/>
        </w:rPr>
        <w:fldChar w:fldCharType="end"/>
      </w:r>
      <w:r w:rsidRPr="005A0DFC">
        <w:rPr>
          <w:rFonts w:ascii="Calibri" w:eastAsia="Calibri" w:hAnsi="Calibri" w:cs="Calibri"/>
        </w:rPr>
        <w:t>. Fractions are given relative to the initial peripheral lung deposition. Data are mean, n = 4 rats for each time point.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2"/>
        <w:gridCol w:w="2322"/>
        <w:gridCol w:w="2322"/>
        <w:gridCol w:w="2322"/>
      </w:tblGrid>
      <w:tr w:rsidR="00473D67" w:rsidRPr="005A0DFC" w:rsidTr="00473D67">
        <w:trPr>
          <w:trHeight w:val="300"/>
        </w:trPr>
        <w:tc>
          <w:tcPr>
            <w:tcW w:w="2322" w:type="dxa"/>
            <w:shd w:val="clear" w:color="auto" w:fill="auto"/>
            <w:noWrap/>
            <w:hideMark/>
          </w:tcPr>
          <w:p w:rsidR="00473D67" w:rsidRPr="005A0DFC" w:rsidRDefault="00473D67" w:rsidP="00473D67">
            <w:pPr>
              <w:spacing w:after="0" w:line="360" w:lineRule="auto"/>
              <w:rPr>
                <w:rFonts w:ascii="Calibri" w:eastAsia="Times New Roman" w:hAnsi="Calibri" w:cs="Calibri"/>
                <w:color w:val="000000"/>
                <w:sz w:val="24"/>
                <w:szCs w:val="24"/>
              </w:rPr>
            </w:pPr>
            <w:r w:rsidRPr="005A0DFC">
              <w:rPr>
                <w:rFonts w:ascii="Calibri" w:eastAsia="Times New Roman" w:hAnsi="Calibri" w:cs="Calibri"/>
                <w:color w:val="000000"/>
                <w:sz w:val="24"/>
                <w:szCs w:val="24"/>
              </w:rPr>
              <w:t>time</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24h</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7d</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28d</w:t>
            </w:r>
          </w:p>
        </w:tc>
      </w:tr>
      <w:tr w:rsidR="00473D67" w:rsidRPr="005A0DFC" w:rsidTr="00473D67">
        <w:trPr>
          <w:trHeight w:val="300"/>
        </w:trPr>
        <w:tc>
          <w:tcPr>
            <w:tcW w:w="2322" w:type="dxa"/>
            <w:shd w:val="clear" w:color="auto" w:fill="auto"/>
            <w:noWrap/>
            <w:hideMark/>
          </w:tcPr>
          <w:p w:rsidR="00473D67" w:rsidRPr="005A0DFC" w:rsidRDefault="00473D67" w:rsidP="00473D67">
            <w:pPr>
              <w:spacing w:after="0" w:line="360" w:lineRule="auto"/>
              <w:rPr>
                <w:rFonts w:ascii="Calibri" w:eastAsia="Times New Roman" w:hAnsi="Calibri" w:cs="Calibri"/>
                <w:color w:val="000000"/>
                <w:sz w:val="24"/>
                <w:szCs w:val="24"/>
              </w:rPr>
            </w:pPr>
            <w:r w:rsidRPr="005A0DFC">
              <w:rPr>
                <w:rFonts w:ascii="Calibri" w:eastAsia="Times New Roman" w:hAnsi="Calibri" w:cs="Calibri"/>
                <w:color w:val="000000"/>
                <w:sz w:val="24"/>
                <w:szCs w:val="24"/>
              </w:rPr>
              <w:t>HBC (IV)</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0.0043</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0.0120</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0.027</w:t>
            </w:r>
          </w:p>
        </w:tc>
      </w:tr>
      <w:tr w:rsidR="00473D67" w:rsidRPr="005A0DFC" w:rsidTr="00473D67">
        <w:trPr>
          <w:trHeight w:val="300"/>
        </w:trPr>
        <w:tc>
          <w:tcPr>
            <w:tcW w:w="2322" w:type="dxa"/>
            <w:shd w:val="clear" w:color="auto" w:fill="auto"/>
            <w:noWrap/>
            <w:hideMark/>
          </w:tcPr>
          <w:p w:rsidR="00473D67" w:rsidRPr="005A0DFC" w:rsidRDefault="00473D67" w:rsidP="00473D67">
            <w:pPr>
              <w:spacing w:after="0" w:line="360" w:lineRule="auto"/>
              <w:rPr>
                <w:rFonts w:ascii="Calibri" w:eastAsia="Times New Roman" w:hAnsi="Calibri" w:cs="Calibri"/>
                <w:color w:val="000000"/>
                <w:sz w:val="24"/>
                <w:szCs w:val="24"/>
              </w:rPr>
            </w:pPr>
            <w:r w:rsidRPr="005A0DFC">
              <w:rPr>
                <w:rFonts w:ascii="Calibri" w:eastAsia="Times New Roman" w:hAnsi="Calibri" w:cs="Calibri"/>
                <w:color w:val="000000"/>
                <w:sz w:val="24"/>
                <w:szCs w:val="24"/>
              </w:rPr>
              <w:t>liver (IV)</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0.95</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0.94</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0.92</w:t>
            </w:r>
          </w:p>
        </w:tc>
      </w:tr>
      <w:tr w:rsidR="00473D67" w:rsidRPr="005A0DFC" w:rsidTr="00473D67">
        <w:trPr>
          <w:trHeight w:val="300"/>
        </w:trPr>
        <w:tc>
          <w:tcPr>
            <w:tcW w:w="2322" w:type="dxa"/>
            <w:shd w:val="clear" w:color="auto" w:fill="auto"/>
            <w:noWrap/>
            <w:hideMark/>
          </w:tcPr>
          <w:p w:rsidR="00473D67" w:rsidRPr="005A0DFC" w:rsidRDefault="00473D67" w:rsidP="00473D67">
            <w:pPr>
              <w:spacing w:after="0" w:line="360" w:lineRule="auto"/>
              <w:rPr>
                <w:rFonts w:ascii="Calibri" w:eastAsia="Times New Roman" w:hAnsi="Calibri" w:cs="Calibri"/>
                <w:color w:val="000000"/>
                <w:sz w:val="24"/>
                <w:szCs w:val="24"/>
              </w:rPr>
            </w:pPr>
            <w:r w:rsidRPr="005A0DFC">
              <w:rPr>
                <w:rFonts w:ascii="Calibri" w:eastAsia="Times New Roman" w:hAnsi="Calibri" w:cs="Calibri"/>
                <w:color w:val="000000"/>
                <w:sz w:val="24"/>
                <w:szCs w:val="24"/>
              </w:rPr>
              <w:t>liver (IT)</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0.0014</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0.00095</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0.00075</w:t>
            </w:r>
          </w:p>
        </w:tc>
      </w:tr>
      <w:tr w:rsidR="00473D67" w:rsidRPr="005A0DFC" w:rsidTr="00473D67">
        <w:trPr>
          <w:trHeight w:val="300"/>
        </w:trPr>
        <w:tc>
          <w:tcPr>
            <w:tcW w:w="2322" w:type="dxa"/>
            <w:shd w:val="clear" w:color="auto" w:fill="auto"/>
            <w:noWrap/>
            <w:hideMark/>
          </w:tcPr>
          <w:p w:rsidR="00473D67" w:rsidRPr="005A0DFC" w:rsidRDefault="00473D67" w:rsidP="00473D67">
            <w:pPr>
              <w:spacing w:after="0" w:line="360" w:lineRule="auto"/>
              <w:rPr>
                <w:rFonts w:ascii="Calibri" w:eastAsia="Times New Roman" w:hAnsi="Calibri" w:cs="Calibri"/>
                <w:color w:val="000000"/>
                <w:sz w:val="24"/>
                <w:szCs w:val="24"/>
              </w:rPr>
            </w:pPr>
            <w:r w:rsidRPr="005A0DFC">
              <w:rPr>
                <w:rFonts w:ascii="Calibri" w:eastAsia="Times New Roman" w:hAnsi="Calibri" w:cs="Calibri"/>
                <w:color w:val="000000"/>
                <w:sz w:val="24"/>
                <w:szCs w:val="24"/>
              </w:rPr>
              <w:t>HBC (IT)</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 xml:space="preserve">6.3 </w:t>
            </w:r>
            <w:r w:rsidRPr="005A0DFC">
              <w:rPr>
                <w:rFonts w:ascii="Calibri" w:eastAsia="Calibri" w:hAnsi="Calibri" w:cs="Calibri"/>
                <w:sz w:val="24"/>
                <w:szCs w:val="24"/>
              </w:rPr>
              <w:t xml:space="preserve">× </w:t>
            </w:r>
            <w:r w:rsidRPr="005A0DFC">
              <w:rPr>
                <w:rFonts w:ascii="Calibri" w:eastAsia="Times New Roman" w:hAnsi="Calibri" w:cs="Calibri"/>
                <w:color w:val="000000"/>
                <w:sz w:val="24"/>
                <w:szCs w:val="24"/>
              </w:rPr>
              <w:t>10</w:t>
            </w:r>
            <w:r w:rsidRPr="005A0DFC">
              <w:rPr>
                <w:rFonts w:ascii="Calibri" w:eastAsia="Times New Roman" w:hAnsi="Calibri" w:cs="Calibri"/>
                <w:color w:val="000000"/>
                <w:sz w:val="24"/>
                <w:szCs w:val="24"/>
                <w:vertAlign w:val="superscript"/>
              </w:rPr>
              <w:t>-6</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 xml:space="preserve">1.2 </w:t>
            </w:r>
            <w:r w:rsidRPr="005A0DFC">
              <w:rPr>
                <w:rFonts w:ascii="Calibri" w:eastAsia="Calibri" w:hAnsi="Calibri" w:cs="Calibri"/>
                <w:sz w:val="24"/>
                <w:szCs w:val="24"/>
              </w:rPr>
              <w:t xml:space="preserve">× </w:t>
            </w:r>
            <w:r w:rsidRPr="005A0DFC">
              <w:rPr>
                <w:rFonts w:ascii="Calibri" w:eastAsia="Times New Roman" w:hAnsi="Calibri" w:cs="Calibri"/>
                <w:color w:val="000000"/>
                <w:sz w:val="24"/>
                <w:szCs w:val="24"/>
              </w:rPr>
              <w:t>10</w:t>
            </w:r>
            <w:r w:rsidRPr="005A0DFC">
              <w:rPr>
                <w:rFonts w:ascii="Calibri" w:eastAsia="Times New Roman" w:hAnsi="Calibri" w:cs="Calibri"/>
                <w:color w:val="000000"/>
                <w:sz w:val="24"/>
                <w:szCs w:val="24"/>
                <w:vertAlign w:val="superscript"/>
              </w:rPr>
              <w:t>-5</w:t>
            </w:r>
          </w:p>
        </w:tc>
        <w:tc>
          <w:tcPr>
            <w:tcW w:w="2322" w:type="dxa"/>
            <w:shd w:val="clear" w:color="auto" w:fill="auto"/>
            <w:noWrap/>
            <w:hideMark/>
          </w:tcPr>
          <w:p w:rsidR="00473D67" w:rsidRPr="005A0DFC" w:rsidRDefault="00473D67" w:rsidP="00473D67">
            <w:pPr>
              <w:spacing w:after="0" w:line="360" w:lineRule="auto"/>
              <w:jc w:val="center"/>
              <w:rPr>
                <w:rFonts w:ascii="Calibri" w:eastAsia="Times New Roman" w:hAnsi="Calibri" w:cs="Calibri"/>
                <w:color w:val="000000"/>
                <w:sz w:val="24"/>
                <w:szCs w:val="24"/>
              </w:rPr>
            </w:pPr>
            <w:r w:rsidRPr="005A0DFC">
              <w:rPr>
                <w:rFonts w:ascii="Calibri" w:eastAsia="Times New Roman" w:hAnsi="Calibri" w:cs="Calibri"/>
                <w:color w:val="000000"/>
                <w:sz w:val="24"/>
                <w:szCs w:val="24"/>
              </w:rPr>
              <w:t xml:space="preserve">2.2 </w:t>
            </w:r>
            <w:r w:rsidRPr="005A0DFC">
              <w:rPr>
                <w:rFonts w:ascii="Calibri" w:eastAsia="Calibri" w:hAnsi="Calibri" w:cs="Calibri"/>
                <w:sz w:val="24"/>
                <w:szCs w:val="24"/>
              </w:rPr>
              <w:t xml:space="preserve">× </w:t>
            </w:r>
            <w:r w:rsidRPr="005A0DFC">
              <w:rPr>
                <w:rFonts w:ascii="Calibri" w:eastAsia="Times New Roman" w:hAnsi="Calibri" w:cs="Calibri"/>
                <w:color w:val="000000"/>
                <w:sz w:val="24"/>
                <w:szCs w:val="24"/>
              </w:rPr>
              <w:t>10</w:t>
            </w:r>
            <w:r w:rsidRPr="005A0DFC">
              <w:rPr>
                <w:rFonts w:ascii="Calibri" w:eastAsia="Times New Roman" w:hAnsi="Calibri" w:cs="Calibri"/>
                <w:color w:val="000000"/>
                <w:sz w:val="24"/>
                <w:szCs w:val="24"/>
                <w:vertAlign w:val="superscript"/>
              </w:rPr>
              <w:t>-5</w:t>
            </w:r>
          </w:p>
        </w:tc>
      </w:tr>
    </w:tbl>
    <w:p w:rsidR="00473D67" w:rsidRPr="005A0DFC" w:rsidRDefault="00473D67" w:rsidP="00473D67">
      <w:pPr>
        <w:spacing w:line="480" w:lineRule="auto"/>
        <w:jc w:val="both"/>
        <w:rPr>
          <w:rFonts w:ascii="Calibri" w:eastAsia="Calibri" w:hAnsi="Calibri" w:cs="Calibri"/>
          <w:sz w:val="24"/>
          <w:szCs w:val="24"/>
        </w:rPr>
      </w:pPr>
      <w:r w:rsidRPr="005A0DFC">
        <w:rPr>
          <w:rFonts w:ascii="Calibri" w:eastAsia="Calibri" w:hAnsi="Calibri" w:cs="Calibri"/>
          <w:sz w:val="24"/>
          <w:szCs w:val="24"/>
        </w:rPr>
        <w:t xml:space="preserve"> </w:t>
      </w:r>
    </w:p>
    <w:p w:rsidR="00473D67" w:rsidRPr="005A0DFC" w:rsidRDefault="00473D67" w:rsidP="002143FC">
      <w:pPr>
        <w:spacing w:line="480" w:lineRule="auto"/>
        <w:jc w:val="both"/>
        <w:rPr>
          <w:rFonts w:ascii="Calibri" w:eastAsia="Calibri" w:hAnsi="Calibri" w:cs="Times New Roman"/>
        </w:rPr>
      </w:pPr>
      <w:r w:rsidRPr="005A0DFC">
        <w:rPr>
          <w:rFonts w:ascii="Calibri" w:eastAsia="Calibri" w:hAnsi="Calibri" w:cs="Calibri"/>
          <w:sz w:val="24"/>
          <w:szCs w:val="24"/>
        </w:rPr>
        <w:t xml:space="preserve">Due to the very small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accumulation </w:t>
      </w:r>
      <w:r w:rsidR="008A7DDE" w:rsidRPr="005A0DFC">
        <w:rPr>
          <w:rFonts w:ascii="Calibri" w:eastAsia="Calibri" w:hAnsi="Calibri" w:cs="Calibri"/>
          <w:sz w:val="24"/>
          <w:szCs w:val="24"/>
        </w:rPr>
        <w:t xml:space="preserve">in the liver </w:t>
      </w:r>
      <w:r w:rsidRPr="005A0DFC">
        <w:rPr>
          <w:rFonts w:ascii="Calibri" w:eastAsia="Calibri" w:hAnsi="Calibri" w:cs="Calibri"/>
          <w:sz w:val="24"/>
          <w:szCs w:val="24"/>
        </w:rPr>
        <w:t>after IT</w:t>
      </w:r>
      <w:r w:rsidR="00D74B73" w:rsidRPr="005A0DFC">
        <w:rPr>
          <w:rFonts w:ascii="Calibri" w:eastAsia="Calibri" w:hAnsi="Calibri" w:cs="Calibri"/>
          <w:sz w:val="24"/>
          <w:szCs w:val="24"/>
        </w:rPr>
        <w:t>-</w:t>
      </w:r>
      <w:r w:rsidRPr="005A0DFC">
        <w:rPr>
          <w:rFonts w:ascii="Calibri" w:eastAsia="Calibri" w:hAnsi="Calibri" w:cs="Calibri"/>
          <w:sz w:val="24"/>
          <w:szCs w:val="24"/>
        </w:rPr>
        <w:t xml:space="preserve">instillation HBC is extremely small. Hence the total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translocation increases in </w:t>
      </w:r>
      <w:r w:rsidR="005B2547" w:rsidRPr="005A0DFC">
        <w:rPr>
          <w:rFonts w:ascii="Calibri" w:eastAsia="Calibri" w:hAnsi="Calibri" w:cs="Calibri"/>
          <w:sz w:val="24"/>
          <w:szCs w:val="24"/>
        </w:rPr>
        <w:t>Fig</w:t>
      </w:r>
      <w:r w:rsidR="00AC27AD" w:rsidRPr="005A0DFC">
        <w:rPr>
          <w:rFonts w:ascii="Calibri" w:eastAsia="Calibri" w:hAnsi="Calibri" w:cs="Calibri"/>
          <w:sz w:val="24"/>
          <w:szCs w:val="24"/>
        </w:rPr>
        <w:t>ure</w:t>
      </w:r>
      <w:r w:rsidRPr="005A0DFC">
        <w:rPr>
          <w:rFonts w:ascii="Calibri" w:eastAsia="Calibri" w:hAnsi="Calibri" w:cs="Calibri"/>
          <w:sz w:val="24"/>
          <w:szCs w:val="24"/>
        </w:rPr>
        <w:t xml:space="preserve"> </w:t>
      </w:r>
      <w:r w:rsidR="009256EC" w:rsidRPr="005A0DFC">
        <w:rPr>
          <w:rFonts w:ascii="Calibri" w:eastAsia="Calibri" w:hAnsi="Calibri" w:cs="Calibri"/>
          <w:sz w:val="24"/>
          <w:szCs w:val="24"/>
        </w:rPr>
        <w:t>3B</w:t>
      </w:r>
      <w:r w:rsidRPr="005A0DFC">
        <w:rPr>
          <w:rFonts w:ascii="Calibri" w:eastAsia="Calibri" w:hAnsi="Calibri" w:cs="Calibri"/>
          <w:sz w:val="24"/>
          <w:szCs w:val="24"/>
        </w:rPr>
        <w:t xml:space="preserve"> (</w:t>
      </w:r>
      <w:r w:rsidR="009256EC" w:rsidRPr="005A0DFC">
        <w:rPr>
          <w:rFonts w:ascii="Calibri" w:eastAsia="Calibri" w:hAnsi="Calibri" w:cs="Calibri"/>
          <w:sz w:val="24"/>
          <w:szCs w:val="24"/>
        </w:rPr>
        <w:t>main document</w:t>
      </w:r>
      <w:r w:rsidRPr="005A0DFC">
        <w:rPr>
          <w:rFonts w:ascii="Calibri" w:eastAsia="Calibri" w:hAnsi="Calibri" w:cs="Calibri"/>
          <w:sz w:val="24"/>
          <w:szCs w:val="24"/>
        </w:rPr>
        <w:t xml:space="preserve">) only marginally. Note, however, that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which had crossed the ABB were most likely </w:t>
      </w:r>
      <w:r w:rsidR="00DF5511" w:rsidRPr="005A0DFC">
        <w:rPr>
          <w:rFonts w:ascii="Calibri" w:eastAsia="Calibri" w:hAnsi="Calibri" w:cs="Calibri"/>
          <w:sz w:val="24"/>
          <w:szCs w:val="24"/>
        </w:rPr>
        <w:t xml:space="preserve">covered </w:t>
      </w:r>
      <w:r w:rsidRPr="005A0DFC">
        <w:rPr>
          <w:rFonts w:ascii="Calibri" w:eastAsia="Calibri" w:hAnsi="Calibri" w:cs="Calibri"/>
          <w:sz w:val="24"/>
          <w:szCs w:val="24"/>
        </w:rPr>
        <w:t xml:space="preserve">with </w:t>
      </w:r>
      <w:r w:rsidR="006D24AA" w:rsidRPr="005A0DFC">
        <w:rPr>
          <w:rFonts w:ascii="Calibri" w:eastAsia="Calibri" w:hAnsi="Calibri" w:cs="Calibri"/>
          <w:sz w:val="24"/>
          <w:szCs w:val="24"/>
        </w:rPr>
        <w:t xml:space="preserve">a </w:t>
      </w:r>
      <w:r w:rsidR="00DF5511" w:rsidRPr="005A0DFC">
        <w:rPr>
          <w:rFonts w:ascii="Calibri" w:eastAsia="Calibri" w:hAnsi="Calibri" w:cs="Calibri"/>
          <w:sz w:val="24"/>
          <w:szCs w:val="24"/>
        </w:rPr>
        <w:t xml:space="preserve">different </w:t>
      </w:r>
      <w:r w:rsidR="008A7DDE" w:rsidRPr="005A0DFC">
        <w:rPr>
          <w:rFonts w:ascii="Calibri" w:eastAsia="Calibri" w:hAnsi="Calibri" w:cs="Calibri"/>
          <w:sz w:val="24"/>
          <w:szCs w:val="24"/>
        </w:rPr>
        <w:t xml:space="preserve">protein corona </w:t>
      </w:r>
      <w:r w:rsidR="00DF5511" w:rsidRPr="005A0DFC">
        <w:rPr>
          <w:rFonts w:ascii="Calibri" w:eastAsia="Calibri" w:hAnsi="Calibri" w:cs="Calibri"/>
          <w:sz w:val="24"/>
          <w:szCs w:val="24"/>
        </w:rPr>
        <w:t xml:space="preserve">, compared to </w:t>
      </w:r>
      <w:r w:rsidR="00DF5511" w:rsidRPr="005A0DFC">
        <w:rPr>
          <w:rFonts w:ascii="Calibri" w:eastAsia="Times New Roman" w:hAnsi="Calibri" w:cs="Calibri"/>
          <w:sz w:val="24"/>
          <w:szCs w:val="24"/>
          <w:lang w:eastAsia="de-DE"/>
        </w:rPr>
        <w:t>[</w:t>
      </w:r>
      <w:r w:rsidR="00DF5511" w:rsidRPr="005A0DFC">
        <w:rPr>
          <w:rFonts w:ascii="Calibri" w:eastAsia="Times New Roman" w:hAnsi="Calibri" w:cs="Calibri"/>
          <w:sz w:val="24"/>
          <w:szCs w:val="24"/>
          <w:vertAlign w:val="superscript"/>
          <w:lang w:eastAsia="de-DE"/>
        </w:rPr>
        <w:t>48</w:t>
      </w:r>
      <w:r w:rsidR="00DF5511" w:rsidRPr="005A0DFC">
        <w:rPr>
          <w:rFonts w:ascii="Calibri" w:eastAsia="Times New Roman" w:hAnsi="Calibri" w:cs="Calibri"/>
          <w:sz w:val="24"/>
          <w:szCs w:val="24"/>
          <w:lang w:eastAsia="de-DE"/>
        </w:rPr>
        <w:t>V]</w:t>
      </w:r>
      <w:r w:rsidR="00DF5511" w:rsidRPr="005A0DFC">
        <w:rPr>
          <w:rFonts w:ascii="Calibri" w:eastAsia="Calibri" w:hAnsi="Calibri" w:cs="Calibri"/>
          <w:sz w:val="24"/>
          <w:szCs w:val="24"/>
        </w:rPr>
        <w:t>TiO</w:t>
      </w:r>
      <w:r w:rsidR="00DF5511" w:rsidRPr="005A0DFC">
        <w:rPr>
          <w:rFonts w:ascii="Calibri" w:eastAsia="Calibri" w:hAnsi="Calibri" w:cs="Calibri"/>
          <w:sz w:val="24"/>
          <w:szCs w:val="24"/>
          <w:vertAlign w:val="subscript"/>
        </w:rPr>
        <w:t>2</w:t>
      </w:r>
      <w:r w:rsidR="00DF5511" w:rsidRPr="005A0DFC">
        <w:rPr>
          <w:rFonts w:ascii="Calibri" w:eastAsia="Calibri" w:hAnsi="Calibri" w:cs="Calibri"/>
          <w:sz w:val="24"/>
          <w:szCs w:val="24"/>
        </w:rPr>
        <w:t>NP after IV injection</w:t>
      </w:r>
      <w:r w:rsidRPr="005A0DFC">
        <w:rPr>
          <w:rFonts w:ascii="Calibri" w:eastAsia="Calibri" w:hAnsi="Calibri" w:cs="Calibri"/>
          <w:sz w:val="24"/>
          <w:szCs w:val="24"/>
        </w:rPr>
        <w:t xml:space="preserve">. As a result values of HBC (IT) may deviate from those estimated in Table </w:t>
      </w:r>
      <w:r w:rsidR="00865819" w:rsidRPr="005A0DFC">
        <w:rPr>
          <w:rFonts w:ascii="Calibri" w:eastAsia="Calibri" w:hAnsi="Calibri" w:cs="Calibri"/>
          <w:sz w:val="24"/>
          <w:szCs w:val="24"/>
        </w:rPr>
        <w:t>S</w:t>
      </w:r>
      <w:r w:rsidR="00AC27AD" w:rsidRPr="005A0DFC">
        <w:rPr>
          <w:rFonts w:ascii="Calibri" w:eastAsia="Calibri" w:hAnsi="Calibri" w:cs="Calibri"/>
          <w:sz w:val="24"/>
          <w:szCs w:val="24"/>
        </w:rPr>
        <w:t>7</w:t>
      </w:r>
      <w:r w:rsidRPr="005A0DFC">
        <w:rPr>
          <w:rFonts w:ascii="Calibri" w:eastAsia="Calibri" w:hAnsi="Calibri" w:cs="Calibri"/>
          <w:sz w:val="24"/>
          <w:szCs w:val="24"/>
        </w:rPr>
        <w:t>. Similarly, due to the large diff</w:t>
      </w:r>
      <w:r w:rsidR="008A7DDE" w:rsidRPr="005A0DFC">
        <w:rPr>
          <w:rFonts w:ascii="Calibri" w:eastAsia="Calibri" w:hAnsi="Calibri" w:cs="Calibri"/>
          <w:sz w:val="24"/>
          <w:szCs w:val="24"/>
        </w:rPr>
        <w:t>erences in the dose rates of IV-</w:t>
      </w:r>
      <w:r w:rsidRPr="005A0DFC">
        <w:rPr>
          <w:rFonts w:ascii="Calibri" w:eastAsia="Calibri" w:hAnsi="Calibri" w:cs="Calibri"/>
          <w:sz w:val="24"/>
          <w:szCs w:val="24"/>
        </w:rPr>
        <w:t xml:space="preserve">injected </w:t>
      </w:r>
      <w:r w:rsidRPr="005A0DFC">
        <w:rPr>
          <w:rFonts w:ascii="Calibri" w:eastAsia="Calibri" w:hAnsi="Calibri" w:cs="Calibri"/>
          <w:i/>
          <w:sz w:val="24"/>
          <w:szCs w:val="24"/>
        </w:rPr>
        <w:t>versus</w:t>
      </w:r>
      <w:r w:rsidRPr="005A0DFC">
        <w:rPr>
          <w:rFonts w:ascii="Calibri" w:eastAsia="Calibri" w:hAnsi="Calibri" w:cs="Calibri"/>
          <w:sz w:val="24"/>
          <w:szCs w:val="24"/>
        </w:rPr>
        <w:t xml:space="preserve"> ABB crossing there also may be different retention sites in the liver which could also affect the HBC kinetics </w:t>
      </w:r>
      <w:r w:rsidR="009E4297" w:rsidRPr="005A0DFC">
        <w:rPr>
          <w:rFonts w:ascii="Calibri" w:eastAsia="Calibri" w:hAnsi="Calibri" w:cs="Calibri"/>
          <w:sz w:val="24"/>
          <w:szCs w:val="24"/>
        </w:rPr>
        <w:fldChar w:fldCharType="begin"/>
      </w:r>
      <w:r w:rsidR="008D5355" w:rsidRPr="005A0DFC">
        <w:rPr>
          <w:rFonts w:ascii="Calibri" w:eastAsia="Calibri" w:hAnsi="Calibri" w:cs="Calibri"/>
          <w:sz w:val="24"/>
          <w:szCs w:val="24"/>
        </w:rPr>
        <w:instrText xml:space="preserve"> ADDIN EN.CITE &lt;EndNote&gt;&lt;Cite&gt;&lt;Author&gt;Bachler&lt;/Author&gt;&lt;Year&gt;2014&lt;/Year&gt;&lt;RecNum&gt;1065&lt;/RecNum&gt;&lt;DisplayText&gt;(Bachler, 2014)&lt;/DisplayText&gt;&lt;record&gt;&lt;rec-number&gt;1065&lt;/rec-number&gt;&lt;foreign-keys&gt;&lt;key app="EN" db-id="sz9ezsaaefftffevrp7pzwrb0wwpzwwt5tvw"&gt;1065&lt;/key&gt;&lt;/foreign-keys&gt;&lt;ref-type name="Journal Article"&gt;17&lt;/ref-type&gt;&lt;contributors&gt;&lt;authors&gt;&lt;author&gt;Bachler, G.&lt;/author&gt;&lt;author&gt;von Goetz, N.&lt;/author&gt;&lt;author&gt;Hungerbuhler, K.&lt;/author&gt;&lt;/authors&gt;&lt;/contributors&gt;&lt;auth-address&gt;ETH Zurich, Institute for Chemical and Bioengineering , Zurich , Switzerland.&lt;/auth-address&gt;&lt;titles&gt;&lt;title&gt;Using physiologically based pharmacokinetic (PBPK) modeling for dietary risk assessment of titanium dioxide (TiO) nanoparticles&lt;/title&gt;&lt;secondary-title&gt;Nanotoxicology&lt;/secondary-title&gt;&lt;/titles&gt;&lt;periodical&gt;&lt;full-title&gt;Nanotoxicology&lt;/full-title&gt;&lt;/periodical&gt;&lt;pages&gt;1-8&lt;/pages&gt;&lt;dates&gt;&lt;year&gt;2014&lt;/year&gt;&lt;pub-dates&gt;&lt;date&gt;Jul 24&lt;/date&gt;&lt;/pub-dates&gt;&lt;/dates&gt;&lt;accession-num&gt;25058655&lt;/accession-num&gt;&lt;urls&gt;&lt;related-urls&gt;&lt;url&gt;http://www.ncbi.nlm.nih.gov/pubmed/25058655&lt;/url&gt;&lt;/related-urls&gt;&lt;/urls&gt;&lt;/record&gt;&lt;/Cite&gt;&lt;/EndNote&gt;</w:instrText>
      </w:r>
      <w:r w:rsidR="009E4297" w:rsidRPr="005A0DFC">
        <w:rPr>
          <w:rFonts w:ascii="Calibri" w:eastAsia="Calibri" w:hAnsi="Calibri" w:cs="Calibri"/>
          <w:sz w:val="24"/>
          <w:szCs w:val="24"/>
        </w:rPr>
        <w:fldChar w:fldCharType="separate"/>
      </w:r>
      <w:r w:rsidR="008D5355" w:rsidRPr="005A0DFC">
        <w:rPr>
          <w:rFonts w:ascii="Calibri" w:eastAsia="Calibri" w:hAnsi="Calibri" w:cs="Calibri"/>
          <w:noProof/>
          <w:sz w:val="24"/>
          <w:szCs w:val="24"/>
        </w:rPr>
        <w:t>(</w:t>
      </w:r>
      <w:hyperlink w:anchor="_ENREF_1" w:tooltip="Bachler, 2014 #1065" w:history="1">
        <w:r w:rsidR="001E60C9" w:rsidRPr="005A0DFC">
          <w:rPr>
            <w:rFonts w:ascii="Calibri" w:eastAsia="Calibri" w:hAnsi="Calibri" w:cs="Calibri"/>
            <w:noProof/>
            <w:sz w:val="24"/>
            <w:szCs w:val="24"/>
          </w:rPr>
          <w:t>Bachler, 2014</w:t>
        </w:r>
      </w:hyperlink>
      <w:r w:rsidR="008D5355" w:rsidRPr="005A0DFC">
        <w:rPr>
          <w:rFonts w:ascii="Calibri" w:eastAsia="Calibri" w:hAnsi="Calibri" w:cs="Calibri"/>
          <w:noProof/>
          <w:sz w:val="24"/>
          <w:szCs w:val="24"/>
        </w:rPr>
        <w:t>)</w:t>
      </w:r>
      <w:r w:rsidR="009E4297" w:rsidRPr="005A0DFC">
        <w:rPr>
          <w:rFonts w:ascii="Calibri" w:eastAsia="Calibri" w:hAnsi="Calibri" w:cs="Calibri"/>
          <w:sz w:val="24"/>
          <w:szCs w:val="24"/>
        </w:rPr>
        <w:fldChar w:fldCharType="end"/>
      </w:r>
      <w:r w:rsidRPr="005A0DFC">
        <w:rPr>
          <w:rFonts w:ascii="Calibri" w:eastAsia="Calibri" w:hAnsi="Calibri" w:cs="Calibri"/>
          <w:sz w:val="24"/>
          <w:szCs w:val="24"/>
        </w:rPr>
        <w:t xml:space="preserve">. Interestingly, estimating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 xml:space="preserve">NP HBC normalized to the </w:t>
      </w:r>
      <w:r w:rsidRPr="005A0DFC">
        <w:rPr>
          <w:rFonts w:ascii="Calibri" w:eastAsia="Times New Roman" w:hAnsi="Calibri" w:cs="Calibri"/>
          <w:sz w:val="24"/>
          <w:szCs w:val="24"/>
          <w:lang w:eastAsia="de-DE"/>
        </w:rPr>
        <w:t>[</w:t>
      </w:r>
      <w:r w:rsidRPr="005A0DFC">
        <w:rPr>
          <w:rFonts w:ascii="Calibri" w:eastAsia="Times New Roman" w:hAnsi="Calibri" w:cs="Calibri"/>
          <w:sz w:val="24"/>
          <w:szCs w:val="24"/>
          <w:vertAlign w:val="superscript"/>
          <w:lang w:eastAsia="de-DE"/>
        </w:rPr>
        <w:t>48</w:t>
      </w:r>
      <w:r w:rsidRPr="005A0DFC">
        <w:rPr>
          <w:rFonts w:ascii="Calibri" w:eastAsia="Times New Roman" w:hAnsi="Calibri" w:cs="Calibri"/>
          <w:sz w:val="24"/>
          <w:szCs w:val="24"/>
          <w:lang w:eastAsia="de-DE"/>
        </w:rPr>
        <w:t>V]</w:t>
      </w:r>
      <w:r w:rsidRPr="005A0DFC">
        <w:rPr>
          <w:rFonts w:ascii="Calibri" w:eastAsia="Calibri" w:hAnsi="Calibri" w:cs="Calibri"/>
          <w:sz w:val="24"/>
          <w:szCs w:val="24"/>
        </w:rPr>
        <w:t>TiO</w:t>
      </w:r>
      <w:r w:rsidRPr="005A0DFC">
        <w:rPr>
          <w:rFonts w:ascii="Calibri" w:eastAsia="Calibri" w:hAnsi="Calibri" w:cs="Calibri"/>
          <w:sz w:val="24"/>
          <w:szCs w:val="24"/>
          <w:vertAlign w:val="subscript"/>
        </w:rPr>
        <w:t>2</w:t>
      </w:r>
      <w:r w:rsidRPr="005A0DFC">
        <w:rPr>
          <w:rFonts w:ascii="Calibri" w:eastAsia="Calibri" w:hAnsi="Calibri" w:cs="Calibri"/>
          <w:sz w:val="24"/>
          <w:szCs w:val="24"/>
        </w:rPr>
        <w:t>NP which ha</w:t>
      </w:r>
      <w:r w:rsidR="008A7DDE" w:rsidRPr="005A0DFC">
        <w:rPr>
          <w:rFonts w:ascii="Calibri" w:eastAsia="Calibri" w:hAnsi="Calibri" w:cs="Calibri"/>
          <w:sz w:val="24"/>
          <w:szCs w:val="24"/>
        </w:rPr>
        <w:t xml:space="preserve">d crossed the ABB, HBC values are </w:t>
      </w:r>
      <w:r w:rsidRPr="005A0DFC">
        <w:rPr>
          <w:rFonts w:ascii="Calibri" w:eastAsia="Calibri" w:hAnsi="Calibri" w:cs="Calibri"/>
          <w:sz w:val="24"/>
          <w:szCs w:val="24"/>
        </w:rPr>
        <w:t xml:space="preserve">a factor of about 30 higher </w:t>
      </w:r>
      <w:r w:rsidR="00763A9E" w:rsidRPr="005A0DFC">
        <w:rPr>
          <w:rFonts w:ascii="Calibri" w:eastAsia="Calibri" w:hAnsi="Calibri" w:cs="Calibri"/>
          <w:sz w:val="24"/>
          <w:szCs w:val="24"/>
        </w:rPr>
        <w:t>than relative to I</w:t>
      </w:r>
      <w:r w:rsidR="009E2B79" w:rsidRPr="005A0DFC">
        <w:rPr>
          <w:rFonts w:ascii="Calibri" w:eastAsia="Calibri" w:hAnsi="Calibri" w:cs="Calibri"/>
          <w:sz w:val="24"/>
          <w:szCs w:val="24"/>
        </w:rPr>
        <w:t>PL</w:t>
      </w:r>
      <w:r w:rsidR="00763A9E" w:rsidRPr="005A0DFC">
        <w:rPr>
          <w:rFonts w:ascii="Calibri" w:eastAsia="Calibri" w:hAnsi="Calibri" w:cs="Calibri"/>
          <w:sz w:val="24"/>
          <w:szCs w:val="24"/>
        </w:rPr>
        <w:t xml:space="preserve">D </w:t>
      </w:r>
      <w:r w:rsidRPr="005A0DFC">
        <w:rPr>
          <w:rFonts w:ascii="Calibri" w:eastAsia="Calibri" w:hAnsi="Calibri" w:cs="Calibri"/>
          <w:sz w:val="24"/>
          <w:szCs w:val="24"/>
        </w:rPr>
        <w:t>which is still well below 1%.</w:t>
      </w:r>
    </w:p>
    <w:p w:rsidR="007717A6" w:rsidRPr="005A0DFC" w:rsidRDefault="00384280" w:rsidP="00ED0FDC">
      <w:pPr>
        <w:rPr>
          <w:rFonts w:ascii="Calibri" w:eastAsia="Calibri" w:hAnsi="Calibri" w:cs="Times New Roman"/>
        </w:rPr>
      </w:pPr>
      <w:r w:rsidRPr="005A0DFC">
        <w:rPr>
          <w:rFonts w:ascii="Calibri" w:eastAsia="Calibri" w:hAnsi="Calibri" w:cs="Times New Roman"/>
        </w:rPr>
        <w:br w:type="page"/>
      </w:r>
    </w:p>
    <w:p w:rsidR="005C0A1F" w:rsidRPr="005A0DFC" w:rsidRDefault="005C0A1F" w:rsidP="005C0A1F">
      <w:pPr>
        <w:spacing w:line="360" w:lineRule="auto"/>
        <w:rPr>
          <w:rFonts w:ascii="Calibri" w:eastAsia="Calibri" w:hAnsi="Calibri" w:cs="Calibri"/>
          <w:b/>
          <w:bCs/>
          <w:iCs/>
          <w:sz w:val="24"/>
          <w:szCs w:val="24"/>
          <w:lang w:val="de-DE"/>
        </w:rPr>
      </w:pPr>
      <w:r w:rsidRPr="005A0DFC">
        <w:rPr>
          <w:rFonts w:ascii="Calibri" w:eastAsia="Calibri" w:hAnsi="Calibri" w:cs="Calibri"/>
          <w:b/>
          <w:bCs/>
          <w:iCs/>
          <w:sz w:val="24"/>
          <w:szCs w:val="24"/>
          <w:lang w:val="de-DE"/>
        </w:rPr>
        <w:t xml:space="preserve">References </w:t>
      </w:r>
    </w:p>
    <w:p w:rsidR="001E60C9" w:rsidRPr="005A0DFC" w:rsidRDefault="009E4297" w:rsidP="001E60C9">
      <w:pPr>
        <w:spacing w:after="0" w:line="240" w:lineRule="auto"/>
        <w:ind w:left="720" w:hanging="720"/>
        <w:rPr>
          <w:rFonts w:ascii="Calibri" w:eastAsia="Calibri" w:hAnsi="Calibri" w:cs="Calibri"/>
          <w:bCs/>
          <w:iCs/>
          <w:noProof/>
          <w:szCs w:val="24"/>
        </w:rPr>
      </w:pPr>
      <w:r w:rsidRPr="005A0DFC">
        <w:rPr>
          <w:rFonts w:ascii="Calibri" w:eastAsia="Calibri" w:hAnsi="Calibri" w:cs="Calibri"/>
          <w:bCs/>
          <w:iCs/>
          <w:sz w:val="24"/>
          <w:szCs w:val="24"/>
        </w:rPr>
        <w:fldChar w:fldCharType="begin"/>
      </w:r>
      <w:r w:rsidR="005C0A1F" w:rsidRPr="005A0DFC">
        <w:rPr>
          <w:rFonts w:ascii="Calibri" w:eastAsia="Calibri" w:hAnsi="Calibri" w:cs="Calibri"/>
          <w:bCs/>
          <w:iCs/>
          <w:sz w:val="24"/>
          <w:szCs w:val="24"/>
          <w:lang w:val="de-DE"/>
        </w:rPr>
        <w:instrText xml:space="preserve"> ADDIN EN.REFLIST </w:instrText>
      </w:r>
      <w:r w:rsidRPr="005A0DFC">
        <w:rPr>
          <w:rFonts w:ascii="Calibri" w:eastAsia="Calibri" w:hAnsi="Calibri" w:cs="Calibri"/>
          <w:bCs/>
          <w:iCs/>
          <w:sz w:val="24"/>
          <w:szCs w:val="24"/>
        </w:rPr>
        <w:fldChar w:fldCharType="separate"/>
      </w:r>
      <w:bookmarkStart w:id="3" w:name="_ENREF_1"/>
      <w:r w:rsidR="001E60C9" w:rsidRPr="005A0DFC">
        <w:rPr>
          <w:rFonts w:ascii="Calibri" w:eastAsia="Calibri" w:hAnsi="Calibri" w:cs="Calibri"/>
          <w:bCs/>
          <w:iCs/>
          <w:noProof/>
          <w:szCs w:val="24"/>
          <w:lang w:val="de-DE"/>
        </w:rPr>
        <w:t xml:space="preserve">Bachler, G, Von Goetz, N &amp; Hungerbuhler, K 2014. </w:t>
      </w:r>
      <w:r w:rsidR="00B3161B" w:rsidRPr="005A0DFC">
        <w:rPr>
          <w:rFonts w:ascii="Calibri" w:eastAsia="Calibri" w:hAnsi="Calibri" w:cs="Calibri"/>
          <w:bCs/>
          <w:iCs/>
          <w:noProof/>
          <w:szCs w:val="24"/>
        </w:rPr>
        <w:t xml:space="preserve">Using physiologically based pharmacokinetic (PBPK) modeling for dietary risk assessment of titanium dioxide (TiO) nanoparticles. </w:t>
      </w:r>
      <w:r w:rsidR="00B3161B" w:rsidRPr="005A0DFC">
        <w:rPr>
          <w:rFonts w:ascii="Calibri" w:eastAsia="Calibri" w:hAnsi="Calibri" w:cs="Calibri"/>
          <w:bCs/>
          <w:i/>
          <w:iCs/>
          <w:noProof/>
          <w:szCs w:val="24"/>
        </w:rPr>
        <w:t>Nanotoxicology</w:t>
      </w:r>
      <w:r w:rsidR="00B3161B" w:rsidRPr="005A0DFC">
        <w:rPr>
          <w:rFonts w:ascii="Calibri" w:eastAsia="Calibri" w:hAnsi="Calibri" w:cs="Calibri"/>
          <w:b/>
          <w:bCs/>
          <w:iCs/>
          <w:noProof/>
          <w:szCs w:val="24"/>
        </w:rPr>
        <w:t>,</w:t>
      </w:r>
      <w:r w:rsidR="00B3161B" w:rsidRPr="005A0DFC">
        <w:rPr>
          <w:rFonts w:ascii="Calibri" w:eastAsia="Calibri" w:hAnsi="Calibri" w:cs="Calibri"/>
          <w:bCs/>
          <w:iCs/>
          <w:noProof/>
          <w:szCs w:val="24"/>
        </w:rPr>
        <w:t xml:space="preserve"> 1-8.</w:t>
      </w:r>
      <w:bookmarkEnd w:id="3"/>
    </w:p>
    <w:p w:rsidR="001E60C9" w:rsidRPr="005A0DFC" w:rsidRDefault="00B3161B" w:rsidP="001E60C9">
      <w:pPr>
        <w:spacing w:after="0" w:line="240" w:lineRule="auto"/>
        <w:ind w:left="720" w:hanging="720"/>
        <w:rPr>
          <w:rFonts w:ascii="Calibri" w:eastAsia="Calibri" w:hAnsi="Calibri" w:cs="Calibri"/>
          <w:bCs/>
          <w:iCs/>
          <w:noProof/>
          <w:szCs w:val="24"/>
        </w:rPr>
      </w:pPr>
      <w:bookmarkStart w:id="4" w:name="_ENREF_2"/>
      <w:r w:rsidRPr="005A0DFC">
        <w:rPr>
          <w:rFonts w:ascii="Calibri" w:eastAsia="Calibri" w:hAnsi="Calibri" w:cs="Calibri"/>
          <w:bCs/>
          <w:iCs/>
          <w:noProof/>
          <w:szCs w:val="24"/>
        </w:rPr>
        <w:t xml:space="preserve">Choi, HS, Liu, W, Misra, P, Tanaka, E, Zimmer, JP, Ipe, BI, Bawendi, MG &amp; Frangioni, JV 2007. Renal clearance of quantum dots. </w:t>
      </w:r>
      <w:r w:rsidRPr="005A0DFC">
        <w:rPr>
          <w:rFonts w:ascii="Calibri" w:eastAsia="Calibri" w:hAnsi="Calibri" w:cs="Calibri"/>
          <w:bCs/>
          <w:i/>
          <w:iCs/>
          <w:noProof/>
          <w:szCs w:val="24"/>
        </w:rPr>
        <w:t>Nature Biotechnology,</w:t>
      </w:r>
      <w:r w:rsidRPr="005A0DFC">
        <w:rPr>
          <w:rFonts w:ascii="Calibri" w:eastAsia="Calibri" w:hAnsi="Calibri" w:cs="Calibri"/>
          <w:bCs/>
          <w:iCs/>
          <w:noProof/>
          <w:szCs w:val="24"/>
        </w:rPr>
        <w:t xml:space="preserve"> 25</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1165-1170.</w:t>
      </w:r>
      <w:bookmarkEnd w:id="4"/>
    </w:p>
    <w:p w:rsidR="001E60C9" w:rsidRPr="005A0DFC" w:rsidRDefault="00B3161B" w:rsidP="001E60C9">
      <w:pPr>
        <w:spacing w:after="0" w:line="240" w:lineRule="auto"/>
        <w:ind w:left="720" w:hanging="720"/>
        <w:rPr>
          <w:rFonts w:ascii="Calibri" w:eastAsia="Calibri" w:hAnsi="Calibri" w:cs="Calibri"/>
          <w:bCs/>
          <w:iCs/>
          <w:noProof/>
          <w:szCs w:val="24"/>
        </w:rPr>
      </w:pPr>
      <w:bookmarkStart w:id="5" w:name="_ENREF_3"/>
      <w:r w:rsidRPr="005A0DFC">
        <w:rPr>
          <w:rFonts w:ascii="Calibri" w:eastAsia="Calibri" w:hAnsi="Calibri" w:cs="Calibri"/>
          <w:bCs/>
          <w:iCs/>
          <w:noProof/>
          <w:szCs w:val="24"/>
        </w:rPr>
        <w:t xml:space="preserve">Ellender, M, Hodgson, A, Wood, KL &amp; Moody, JC 1992. Effect of bronchopulmonary lavage on lung retention and clearance of particulate material in hamsters. </w:t>
      </w:r>
      <w:r w:rsidRPr="005A0DFC">
        <w:rPr>
          <w:rFonts w:ascii="Calibri" w:eastAsia="Calibri" w:hAnsi="Calibri" w:cs="Calibri"/>
          <w:bCs/>
          <w:i/>
          <w:iCs/>
          <w:noProof/>
          <w:szCs w:val="24"/>
        </w:rPr>
        <w:t>Environmental Health Perspectives,</w:t>
      </w:r>
      <w:r w:rsidRPr="005A0DFC">
        <w:rPr>
          <w:rFonts w:ascii="Calibri" w:eastAsia="Calibri" w:hAnsi="Calibri" w:cs="Calibri"/>
          <w:bCs/>
          <w:iCs/>
          <w:noProof/>
          <w:szCs w:val="24"/>
        </w:rPr>
        <w:t xml:space="preserve"> 97</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209-13.</w:t>
      </w:r>
      <w:bookmarkEnd w:id="5"/>
    </w:p>
    <w:p w:rsidR="001E60C9" w:rsidRPr="005A0DFC" w:rsidRDefault="00B3161B" w:rsidP="001E60C9">
      <w:pPr>
        <w:spacing w:after="0" w:line="240" w:lineRule="auto"/>
        <w:ind w:left="720" w:hanging="720"/>
        <w:rPr>
          <w:rFonts w:ascii="Calibri" w:eastAsia="Calibri" w:hAnsi="Calibri" w:cs="Calibri"/>
          <w:bCs/>
          <w:iCs/>
          <w:noProof/>
          <w:szCs w:val="24"/>
        </w:rPr>
      </w:pPr>
      <w:bookmarkStart w:id="6" w:name="_ENREF_4"/>
      <w:r w:rsidRPr="005A0DFC">
        <w:rPr>
          <w:rFonts w:ascii="Calibri" w:eastAsia="Calibri" w:hAnsi="Calibri" w:cs="Calibri"/>
          <w:bCs/>
          <w:iCs/>
          <w:noProof/>
          <w:szCs w:val="24"/>
        </w:rPr>
        <w:t xml:space="preserve">Gibson, N, Holzwarth, U, Abbas, K, Simonelli, F, Kozempel, J, Cydzik, I, Cotogno, G, Bulgheroni, A, Gilliland, D, Ponti, J, Franchini, F, Marmorato, P, Stamm, H, Kreyling, W, Wenk, A, Semmler-Behnke, M, Buono, S, Maciocco, L &amp; Burgio, N 2011. Radiolabelling of engineered nanoparticles for in vitro and in vivo tracing applications using cyclotron accelerators. </w:t>
      </w:r>
      <w:r w:rsidRPr="005A0DFC">
        <w:rPr>
          <w:rFonts w:ascii="Calibri" w:eastAsia="Calibri" w:hAnsi="Calibri" w:cs="Calibri"/>
          <w:bCs/>
          <w:i/>
          <w:iCs/>
          <w:noProof/>
          <w:szCs w:val="24"/>
        </w:rPr>
        <w:t>Archives of Toxicology,</w:t>
      </w:r>
      <w:r w:rsidRPr="005A0DFC">
        <w:rPr>
          <w:rFonts w:ascii="Calibri" w:eastAsia="Calibri" w:hAnsi="Calibri" w:cs="Calibri"/>
          <w:bCs/>
          <w:iCs/>
          <w:noProof/>
          <w:szCs w:val="24"/>
        </w:rPr>
        <w:t xml:space="preserve"> 85</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751-73.</w:t>
      </w:r>
      <w:bookmarkEnd w:id="6"/>
    </w:p>
    <w:p w:rsidR="001E60C9" w:rsidRPr="005A0DFC" w:rsidRDefault="00B3161B" w:rsidP="001E60C9">
      <w:pPr>
        <w:spacing w:after="0" w:line="240" w:lineRule="auto"/>
        <w:ind w:left="720" w:hanging="720"/>
        <w:rPr>
          <w:rFonts w:ascii="Calibri" w:eastAsia="Calibri" w:hAnsi="Calibri" w:cs="Calibri"/>
          <w:bCs/>
          <w:iCs/>
          <w:noProof/>
          <w:szCs w:val="24"/>
        </w:rPr>
      </w:pPr>
      <w:bookmarkStart w:id="7" w:name="_ENREF_5"/>
      <w:r w:rsidRPr="005A0DFC">
        <w:rPr>
          <w:rFonts w:ascii="Calibri" w:eastAsia="Calibri" w:hAnsi="Calibri" w:cs="Calibri"/>
          <w:bCs/>
          <w:iCs/>
          <w:noProof/>
          <w:szCs w:val="24"/>
        </w:rPr>
        <w:t xml:space="preserve">Hildebrand, H, Schymura, S, Holzwarth, U, Gibson, N, Dalmiglio, M &amp; Franke, K 2015. Strategies for radiolabeling of commercial TiO2 nanopowder as a tool for sensitive nanoparticle detection in complex matrices. </w:t>
      </w:r>
      <w:r w:rsidRPr="005A0DFC">
        <w:rPr>
          <w:rFonts w:ascii="Calibri" w:eastAsia="Calibri" w:hAnsi="Calibri" w:cs="Calibri"/>
          <w:bCs/>
          <w:i/>
          <w:iCs/>
          <w:noProof/>
          <w:szCs w:val="24"/>
        </w:rPr>
        <w:t>Journal of Nanoparticle Research,</w:t>
      </w:r>
      <w:r w:rsidRPr="005A0DFC">
        <w:rPr>
          <w:rFonts w:ascii="Calibri" w:eastAsia="Calibri" w:hAnsi="Calibri" w:cs="Calibri"/>
          <w:bCs/>
          <w:iCs/>
          <w:noProof/>
          <w:szCs w:val="24"/>
        </w:rPr>
        <w:t xml:space="preserve"> 17</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1-12.</w:t>
      </w:r>
      <w:bookmarkEnd w:id="7"/>
    </w:p>
    <w:p w:rsidR="001E60C9" w:rsidRPr="005A0DFC" w:rsidRDefault="00B3161B" w:rsidP="001E60C9">
      <w:pPr>
        <w:spacing w:after="0" w:line="240" w:lineRule="auto"/>
        <w:ind w:left="720" w:hanging="720"/>
        <w:rPr>
          <w:rFonts w:ascii="Calibri" w:eastAsia="Calibri" w:hAnsi="Calibri" w:cs="Calibri"/>
          <w:bCs/>
          <w:iCs/>
          <w:noProof/>
          <w:szCs w:val="24"/>
        </w:rPr>
      </w:pPr>
      <w:bookmarkStart w:id="8" w:name="_ENREF_6"/>
      <w:r w:rsidRPr="005A0DFC">
        <w:rPr>
          <w:rFonts w:ascii="Calibri" w:eastAsia="Calibri" w:hAnsi="Calibri" w:cs="Calibri"/>
          <w:bCs/>
          <w:iCs/>
          <w:noProof/>
          <w:szCs w:val="24"/>
        </w:rPr>
        <w:t xml:space="preserve">Hirn, S, Semmler-Behnke, M, Schleh, C, Wenk, A, Lipka, J, Schaffler, M, Takenaka, S, Moller, W, Schmid, G, Simon, U &amp; Kreyling, WG 2011. Particle size-dependent and surface charge-dependent biodistribution of gold nanoparticles after intravenous administration. </w:t>
      </w:r>
      <w:r w:rsidRPr="005A0DFC">
        <w:rPr>
          <w:rFonts w:ascii="Calibri" w:eastAsia="Calibri" w:hAnsi="Calibri" w:cs="Calibri"/>
          <w:bCs/>
          <w:i/>
          <w:iCs/>
          <w:noProof/>
          <w:szCs w:val="24"/>
        </w:rPr>
        <w:t>European Journal of Pharmaceutics and Biopharmaceutics,</w:t>
      </w:r>
      <w:r w:rsidRPr="005A0DFC">
        <w:rPr>
          <w:rFonts w:ascii="Calibri" w:eastAsia="Calibri" w:hAnsi="Calibri" w:cs="Calibri"/>
          <w:bCs/>
          <w:iCs/>
          <w:noProof/>
          <w:szCs w:val="24"/>
        </w:rPr>
        <w:t xml:space="preserve"> 77</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407-16.</w:t>
      </w:r>
      <w:bookmarkEnd w:id="8"/>
    </w:p>
    <w:p w:rsidR="001E60C9" w:rsidRPr="005A0DFC" w:rsidRDefault="00B3161B" w:rsidP="001E60C9">
      <w:pPr>
        <w:spacing w:after="0" w:line="240" w:lineRule="auto"/>
        <w:ind w:left="720" w:hanging="720"/>
        <w:rPr>
          <w:rFonts w:ascii="Calibri" w:eastAsia="Calibri" w:hAnsi="Calibri" w:cs="Calibri"/>
          <w:bCs/>
          <w:iCs/>
          <w:noProof/>
          <w:szCs w:val="24"/>
        </w:rPr>
      </w:pPr>
      <w:bookmarkStart w:id="9" w:name="_ENREF_7"/>
      <w:r w:rsidRPr="005A0DFC">
        <w:rPr>
          <w:rFonts w:ascii="Calibri" w:eastAsia="Calibri" w:hAnsi="Calibri" w:cs="Calibri"/>
          <w:bCs/>
          <w:iCs/>
          <w:noProof/>
          <w:szCs w:val="24"/>
        </w:rPr>
        <w:t xml:space="preserve">Holzwarth, U, Bulgheroni, A, Gibson, N, Kozempel, J, Cotogno, G, Abbas, K, Simonelli, F &amp; Cydzik, I 2012. Radiolabelling of nanoparticles by proton irradiation: temperature control in nanoparticulate powder targets. </w:t>
      </w:r>
      <w:r w:rsidRPr="005A0DFC">
        <w:rPr>
          <w:rFonts w:ascii="Calibri" w:eastAsia="Calibri" w:hAnsi="Calibri" w:cs="Calibri"/>
          <w:bCs/>
          <w:i/>
          <w:iCs/>
          <w:noProof/>
          <w:szCs w:val="24"/>
        </w:rPr>
        <w:t>Journal of Nanoparticle Research,</w:t>
      </w:r>
      <w:r w:rsidRPr="005A0DFC">
        <w:rPr>
          <w:rFonts w:ascii="Calibri" w:eastAsia="Calibri" w:hAnsi="Calibri" w:cs="Calibri"/>
          <w:bCs/>
          <w:iCs/>
          <w:noProof/>
          <w:szCs w:val="24"/>
        </w:rPr>
        <w:t xml:space="preserve"> 14.</w:t>
      </w:r>
      <w:bookmarkEnd w:id="9"/>
    </w:p>
    <w:p w:rsidR="001E60C9" w:rsidRPr="005A0DFC" w:rsidRDefault="00B3161B" w:rsidP="001E60C9">
      <w:pPr>
        <w:spacing w:after="0" w:line="240" w:lineRule="auto"/>
        <w:ind w:left="720" w:hanging="720"/>
        <w:rPr>
          <w:rFonts w:ascii="Calibri" w:eastAsia="Calibri" w:hAnsi="Calibri" w:cs="Calibri"/>
          <w:bCs/>
          <w:iCs/>
          <w:noProof/>
          <w:szCs w:val="24"/>
        </w:rPr>
      </w:pPr>
      <w:bookmarkStart w:id="10" w:name="_ENREF_8"/>
      <w:r w:rsidRPr="005A0DFC">
        <w:rPr>
          <w:rFonts w:ascii="Calibri" w:eastAsia="Calibri" w:hAnsi="Calibri" w:cs="Calibri"/>
          <w:bCs/>
          <w:iCs/>
          <w:noProof/>
          <w:szCs w:val="24"/>
        </w:rPr>
        <w:t xml:space="preserve">Inagaki, M, Kondo, N, Nonaka, R, Ito, E, Toyoda, M, Sogabe, K &amp; Tsumura, T 2009. Structure and photoactivity of titania derived from nanotubes and nanofibers. </w:t>
      </w:r>
      <w:r w:rsidRPr="005A0DFC">
        <w:rPr>
          <w:rFonts w:ascii="Calibri" w:eastAsia="Calibri" w:hAnsi="Calibri" w:cs="Calibri"/>
          <w:bCs/>
          <w:i/>
          <w:iCs/>
          <w:noProof/>
          <w:szCs w:val="24"/>
        </w:rPr>
        <w:t>Journal of Hazardous Materials,</w:t>
      </w:r>
      <w:r w:rsidRPr="005A0DFC">
        <w:rPr>
          <w:rFonts w:ascii="Calibri" w:eastAsia="Calibri" w:hAnsi="Calibri" w:cs="Calibri"/>
          <w:bCs/>
          <w:iCs/>
          <w:noProof/>
          <w:szCs w:val="24"/>
        </w:rPr>
        <w:t xml:space="preserve"> 161</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1514-1521.</w:t>
      </w:r>
      <w:bookmarkEnd w:id="10"/>
    </w:p>
    <w:p w:rsidR="001E60C9" w:rsidRPr="005A0DFC" w:rsidRDefault="00B3161B" w:rsidP="001E60C9">
      <w:pPr>
        <w:spacing w:after="0" w:line="240" w:lineRule="auto"/>
        <w:ind w:left="720" w:hanging="720"/>
        <w:rPr>
          <w:rFonts w:ascii="Calibri" w:eastAsia="Calibri" w:hAnsi="Calibri" w:cs="Calibri"/>
          <w:bCs/>
          <w:iCs/>
          <w:noProof/>
          <w:szCs w:val="24"/>
        </w:rPr>
      </w:pPr>
      <w:bookmarkStart w:id="11" w:name="_ENREF_9"/>
      <w:r w:rsidRPr="005A0DFC">
        <w:rPr>
          <w:rFonts w:ascii="Calibri" w:eastAsia="Calibri" w:hAnsi="Calibri" w:cs="Calibri"/>
          <w:bCs/>
          <w:iCs/>
          <w:noProof/>
          <w:szCs w:val="24"/>
        </w:rPr>
        <w:t xml:space="preserve">Kreyling, WG, Biswas, P, Messing, ME, Gibson, N, Geiser, M, Wenk, A, Sahu, M, Deppert, K, Cydzik, I, Wigge, C, Schmid, O &amp; Semmler-Behnke, M 2011. Generation and characterization of stable, highly concentrated titanium dioxide nanoparticle aerosols for rodent inhalation studies. </w:t>
      </w:r>
      <w:r w:rsidRPr="005A0DFC">
        <w:rPr>
          <w:rFonts w:ascii="Calibri" w:eastAsia="Calibri" w:hAnsi="Calibri" w:cs="Calibri"/>
          <w:bCs/>
          <w:i/>
          <w:iCs/>
          <w:noProof/>
          <w:szCs w:val="24"/>
        </w:rPr>
        <w:t>Journal of Nanoparticle Research,</w:t>
      </w:r>
      <w:r w:rsidRPr="005A0DFC">
        <w:rPr>
          <w:rFonts w:ascii="Calibri" w:eastAsia="Calibri" w:hAnsi="Calibri" w:cs="Calibri"/>
          <w:bCs/>
          <w:iCs/>
          <w:noProof/>
          <w:szCs w:val="24"/>
        </w:rPr>
        <w:t xml:space="preserve"> 13</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511–524.</w:t>
      </w:r>
      <w:bookmarkEnd w:id="11"/>
    </w:p>
    <w:p w:rsidR="001E60C9" w:rsidRPr="005A0DFC" w:rsidRDefault="00B3161B" w:rsidP="001E60C9">
      <w:pPr>
        <w:spacing w:after="0" w:line="240" w:lineRule="auto"/>
        <w:ind w:left="720" w:hanging="720"/>
        <w:rPr>
          <w:rFonts w:ascii="Calibri" w:eastAsia="Calibri" w:hAnsi="Calibri" w:cs="Calibri"/>
          <w:bCs/>
          <w:iCs/>
          <w:noProof/>
          <w:szCs w:val="24"/>
        </w:rPr>
      </w:pPr>
      <w:bookmarkStart w:id="12" w:name="_ENREF_10"/>
      <w:r w:rsidRPr="005A0DFC">
        <w:rPr>
          <w:rFonts w:ascii="Calibri" w:eastAsia="Calibri" w:hAnsi="Calibri" w:cs="Calibri"/>
          <w:bCs/>
          <w:iCs/>
          <w:noProof/>
          <w:szCs w:val="24"/>
        </w:rPr>
        <w:t xml:space="preserve">Kreyling, WG, Hirn, S, Moller, W, Schleh, C, Wenk, A, Celik, G, Lipka, J, Schaffler, M, Haberl, N, Johnston, BD, Sperling, R, Schmid, G, Simon, U, Parak, WJ &amp; Semmler-Behnke, M 2014. Air-blood barrier translocation of tracheally instilled gold nanoparticles inversely depends on particle size. </w:t>
      </w:r>
      <w:r w:rsidRPr="005A0DFC">
        <w:rPr>
          <w:rFonts w:ascii="Calibri" w:eastAsia="Calibri" w:hAnsi="Calibri" w:cs="Calibri"/>
          <w:bCs/>
          <w:i/>
          <w:iCs/>
          <w:noProof/>
          <w:szCs w:val="24"/>
        </w:rPr>
        <w:t>ACS Nano,</w:t>
      </w:r>
      <w:r w:rsidRPr="005A0DFC">
        <w:rPr>
          <w:rFonts w:ascii="Calibri" w:eastAsia="Calibri" w:hAnsi="Calibri" w:cs="Calibri"/>
          <w:bCs/>
          <w:iCs/>
          <w:noProof/>
          <w:szCs w:val="24"/>
        </w:rPr>
        <w:t xml:space="preserve"> 8</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222-33.</w:t>
      </w:r>
      <w:bookmarkEnd w:id="12"/>
    </w:p>
    <w:p w:rsidR="001E60C9" w:rsidRPr="005A0DFC" w:rsidRDefault="00B3161B" w:rsidP="001E60C9">
      <w:pPr>
        <w:spacing w:after="0" w:line="240" w:lineRule="auto"/>
        <w:ind w:left="720" w:hanging="720"/>
        <w:rPr>
          <w:rFonts w:ascii="Calibri" w:eastAsia="Calibri" w:hAnsi="Calibri" w:cs="Calibri"/>
          <w:bCs/>
          <w:iCs/>
          <w:noProof/>
          <w:szCs w:val="24"/>
        </w:rPr>
      </w:pPr>
      <w:bookmarkStart w:id="13" w:name="_ENREF_11"/>
      <w:r w:rsidRPr="005A0DFC">
        <w:rPr>
          <w:rFonts w:ascii="Calibri" w:eastAsia="Calibri" w:hAnsi="Calibri" w:cs="Calibri"/>
          <w:bCs/>
          <w:iCs/>
          <w:noProof/>
          <w:szCs w:val="24"/>
        </w:rPr>
        <w:t xml:space="preserve">Kreyling, WG, Holzwarth, U, Haberl, N, Kozempel, J, Wenk, A, Hirn, S, Schleh, C, Schäffler, M, Lipka, J, Semmler-Behnke, M &amp; Gibson, N. Part 1: Quantitative biokinetics of titanium dioxide nanoparticles after intravenous injection in rats </w:t>
      </w:r>
      <w:r w:rsidRPr="005A0DFC">
        <w:rPr>
          <w:rFonts w:ascii="Calibri" w:eastAsia="Calibri" w:hAnsi="Calibri" w:cs="Calibri"/>
          <w:bCs/>
          <w:i/>
          <w:iCs/>
          <w:noProof/>
          <w:szCs w:val="24"/>
        </w:rPr>
        <w:t>Nanotoxicology</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w:t>
      </w:r>
      <w:r w:rsidR="00713234" w:rsidRPr="00F946D5">
        <w:rPr>
          <w:rFonts w:ascii="AdvOT46dcae81" w:hAnsi="AdvOT46dcae81" w:cs="AdvOT46dcae81"/>
          <w:sz w:val="18"/>
          <w:szCs w:val="18"/>
        </w:rPr>
        <w:t>[Epub ahead of print]. doi: 10.1080/ 17435390.2017.1306892</w:t>
      </w:r>
      <w:r w:rsidRPr="005A0DFC">
        <w:rPr>
          <w:rFonts w:ascii="Calibri" w:eastAsia="Calibri" w:hAnsi="Calibri" w:cs="Calibri"/>
          <w:bCs/>
          <w:iCs/>
          <w:noProof/>
          <w:szCs w:val="24"/>
        </w:rPr>
        <w:t>.</w:t>
      </w:r>
      <w:bookmarkEnd w:id="13"/>
    </w:p>
    <w:p w:rsidR="001E60C9" w:rsidRPr="005A0DFC" w:rsidRDefault="00B3161B" w:rsidP="001E60C9">
      <w:pPr>
        <w:spacing w:after="0" w:line="240" w:lineRule="auto"/>
        <w:ind w:left="720" w:hanging="720"/>
        <w:rPr>
          <w:rFonts w:ascii="Calibri" w:eastAsia="Calibri" w:hAnsi="Calibri" w:cs="Calibri"/>
          <w:bCs/>
          <w:iCs/>
          <w:noProof/>
          <w:szCs w:val="24"/>
        </w:rPr>
      </w:pPr>
      <w:bookmarkStart w:id="14" w:name="_ENREF_13"/>
      <w:r w:rsidRPr="005A0DFC">
        <w:rPr>
          <w:rFonts w:ascii="Calibri" w:eastAsia="Calibri" w:hAnsi="Calibri" w:cs="Calibri"/>
          <w:bCs/>
          <w:iCs/>
          <w:noProof/>
          <w:szCs w:val="24"/>
        </w:rPr>
        <w:t xml:space="preserve">Kreyling, WG, Holzwarth, U, Schleh, C, Kozempel, J, Wenk, A, Haberl, N, Hirn, S, Schäffler, M, Lipka, J, Semmler-Behnke, M &amp; Gibson, N. Part 2: Quantitative biokinetics of titanium dioxide nanoparticles after oral application in rats </w:t>
      </w:r>
      <w:r w:rsidRPr="005A0DFC">
        <w:rPr>
          <w:rFonts w:ascii="Calibri" w:eastAsia="Calibri" w:hAnsi="Calibri" w:cs="Calibri"/>
          <w:bCs/>
          <w:i/>
          <w:iCs/>
          <w:noProof/>
          <w:szCs w:val="24"/>
        </w:rPr>
        <w:t>Nanotoxicology</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w:t>
      </w:r>
      <w:r w:rsidR="00713234" w:rsidRPr="00F946D5">
        <w:rPr>
          <w:rFonts w:ascii="AdvOT46dcae81" w:hAnsi="AdvOT46dcae81" w:cs="AdvOT46dcae81"/>
          <w:sz w:val="18"/>
          <w:szCs w:val="18"/>
        </w:rPr>
        <w:t>[Epub ahead of print]. doi: 10.1080/ 17435390.2017.130689</w:t>
      </w:r>
      <w:r w:rsidR="00713234">
        <w:rPr>
          <w:rFonts w:ascii="AdvOT46dcae81" w:hAnsi="AdvOT46dcae81" w:cs="AdvOT46dcae81"/>
          <w:sz w:val="18"/>
          <w:szCs w:val="18"/>
        </w:rPr>
        <w:t>3</w:t>
      </w:r>
      <w:r w:rsidRPr="005A0DFC">
        <w:rPr>
          <w:rFonts w:ascii="Calibri" w:eastAsia="Calibri" w:hAnsi="Calibri" w:cs="Calibri"/>
          <w:bCs/>
          <w:iCs/>
          <w:noProof/>
          <w:szCs w:val="24"/>
        </w:rPr>
        <w:t>.</w:t>
      </w:r>
      <w:bookmarkEnd w:id="14"/>
    </w:p>
    <w:p w:rsidR="00713234" w:rsidRPr="005A0DFC" w:rsidRDefault="00713234" w:rsidP="00713234">
      <w:pPr>
        <w:spacing w:after="0" w:line="240" w:lineRule="auto"/>
        <w:ind w:left="720" w:hanging="720"/>
        <w:rPr>
          <w:rFonts w:ascii="Calibri" w:eastAsia="Calibri" w:hAnsi="Calibri" w:cs="Calibri"/>
          <w:bCs/>
          <w:iCs/>
          <w:noProof/>
          <w:szCs w:val="24"/>
        </w:rPr>
      </w:pPr>
      <w:bookmarkStart w:id="15" w:name="_ENREF_14"/>
      <w:r w:rsidRPr="005A0DFC">
        <w:rPr>
          <w:rFonts w:ascii="Calibri" w:eastAsia="Calibri" w:hAnsi="Calibri" w:cs="Calibri"/>
          <w:bCs/>
          <w:iCs/>
          <w:noProof/>
          <w:szCs w:val="24"/>
        </w:rPr>
        <w:t xml:space="preserve">Kreyling, WG, Holzwarth, U, Haberl, N, Kozempel, J, Wenk, A, Hirn, S, Schleh, C, Schäffler, M, Lipka, J, Semmler-Behnke, M &amp; Gibson, N. Part 3: Quantitative biokinetics of titanium dioxide nanoparticles after intratracheal instillation in rats. </w:t>
      </w:r>
      <w:r w:rsidRPr="005A0DFC">
        <w:rPr>
          <w:rFonts w:ascii="Calibri" w:eastAsia="Calibri" w:hAnsi="Calibri" w:cs="Calibri"/>
          <w:bCs/>
          <w:i/>
          <w:iCs/>
          <w:noProof/>
          <w:szCs w:val="24"/>
        </w:rPr>
        <w:t>Nanotoxicology</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w:t>
      </w:r>
      <w:r w:rsidRPr="00F946D5">
        <w:rPr>
          <w:rFonts w:ascii="AdvOT46dcae81" w:hAnsi="AdvOT46dcae81" w:cs="AdvOT46dcae81"/>
          <w:sz w:val="18"/>
          <w:szCs w:val="18"/>
        </w:rPr>
        <w:t>[Epub ahead of print]. doi: 10.1080/ 17435390.2017.130689</w:t>
      </w:r>
      <w:r>
        <w:rPr>
          <w:rFonts w:ascii="AdvOT46dcae81" w:hAnsi="AdvOT46dcae81" w:cs="AdvOT46dcae81"/>
          <w:sz w:val="18"/>
          <w:szCs w:val="18"/>
        </w:rPr>
        <w:t>4</w:t>
      </w:r>
      <w:r w:rsidRPr="005A0DFC">
        <w:rPr>
          <w:rFonts w:ascii="Calibri" w:eastAsia="Calibri" w:hAnsi="Calibri" w:cs="Calibri"/>
          <w:bCs/>
          <w:iCs/>
          <w:noProof/>
          <w:szCs w:val="24"/>
        </w:rPr>
        <w:t>.</w:t>
      </w:r>
    </w:p>
    <w:p w:rsidR="001E60C9" w:rsidRPr="005A0DFC" w:rsidRDefault="00BF5F7A" w:rsidP="001E60C9">
      <w:pPr>
        <w:spacing w:after="0" w:line="240" w:lineRule="auto"/>
        <w:ind w:left="720" w:hanging="720"/>
        <w:rPr>
          <w:rFonts w:ascii="Calibri" w:eastAsia="Calibri" w:hAnsi="Calibri" w:cs="Calibri"/>
          <w:bCs/>
          <w:iCs/>
          <w:noProof/>
          <w:szCs w:val="24"/>
        </w:rPr>
      </w:pPr>
      <w:r w:rsidRPr="00BF5F7A">
        <w:rPr>
          <w:rFonts w:ascii="Calibri" w:eastAsia="Calibri" w:hAnsi="Calibri" w:cs="Calibri"/>
          <w:bCs/>
          <w:iCs/>
          <w:noProof/>
          <w:szCs w:val="24"/>
        </w:rPr>
        <w:t xml:space="preserve">Kreyling, WG, Semmler, M, Erbe, F, Mayer, P, Takenaka, S, Schulz, H, Oberdörster, G &amp; Ziesenis, A 2002. </w:t>
      </w:r>
      <w:r w:rsidR="00B3161B" w:rsidRPr="005A0DFC">
        <w:rPr>
          <w:rFonts w:ascii="Calibri" w:eastAsia="Calibri" w:hAnsi="Calibri" w:cs="Calibri"/>
          <w:bCs/>
          <w:iCs/>
          <w:noProof/>
          <w:szCs w:val="24"/>
        </w:rPr>
        <w:t xml:space="preserve">Translocation of ultrafine insoluble iridium particles from lung epithelium to extrapulmonary organs is size dependent but very low. </w:t>
      </w:r>
      <w:r w:rsidR="00B3161B" w:rsidRPr="005A0DFC">
        <w:rPr>
          <w:rFonts w:ascii="Calibri" w:eastAsia="Calibri" w:hAnsi="Calibri" w:cs="Calibri"/>
          <w:bCs/>
          <w:i/>
          <w:iCs/>
          <w:noProof/>
          <w:szCs w:val="24"/>
        </w:rPr>
        <w:t>Journal of Toxicology and Environmental Health-Part A,</w:t>
      </w:r>
      <w:r w:rsidR="00B3161B" w:rsidRPr="005A0DFC">
        <w:rPr>
          <w:rFonts w:ascii="Calibri" w:eastAsia="Calibri" w:hAnsi="Calibri" w:cs="Calibri"/>
          <w:bCs/>
          <w:iCs/>
          <w:noProof/>
          <w:szCs w:val="24"/>
        </w:rPr>
        <w:t xml:space="preserve"> 65</w:t>
      </w:r>
      <w:r w:rsidR="00B3161B" w:rsidRPr="005A0DFC">
        <w:rPr>
          <w:rFonts w:ascii="Calibri" w:eastAsia="Calibri" w:hAnsi="Calibri" w:cs="Calibri"/>
          <w:b/>
          <w:bCs/>
          <w:iCs/>
          <w:noProof/>
          <w:szCs w:val="24"/>
        </w:rPr>
        <w:t>,</w:t>
      </w:r>
      <w:r w:rsidR="00B3161B" w:rsidRPr="005A0DFC">
        <w:rPr>
          <w:rFonts w:ascii="Calibri" w:eastAsia="Calibri" w:hAnsi="Calibri" w:cs="Calibri"/>
          <w:bCs/>
          <w:iCs/>
          <w:noProof/>
          <w:szCs w:val="24"/>
        </w:rPr>
        <w:t xml:space="preserve"> 1513-1530.</w:t>
      </w:r>
      <w:bookmarkEnd w:id="15"/>
    </w:p>
    <w:p w:rsidR="001E60C9" w:rsidRPr="005A0DFC" w:rsidRDefault="00B3161B" w:rsidP="001E60C9">
      <w:pPr>
        <w:spacing w:after="0" w:line="240" w:lineRule="auto"/>
        <w:ind w:left="720" w:hanging="720"/>
        <w:rPr>
          <w:rFonts w:ascii="Calibri" w:eastAsia="Calibri" w:hAnsi="Calibri" w:cs="Calibri"/>
          <w:bCs/>
          <w:iCs/>
          <w:noProof/>
          <w:szCs w:val="24"/>
        </w:rPr>
      </w:pPr>
      <w:bookmarkStart w:id="16" w:name="_ENREF_15"/>
      <w:r w:rsidRPr="005A0DFC">
        <w:rPr>
          <w:rFonts w:ascii="Calibri" w:eastAsia="Calibri" w:hAnsi="Calibri" w:cs="Calibri"/>
          <w:bCs/>
          <w:iCs/>
          <w:noProof/>
          <w:szCs w:val="24"/>
        </w:rPr>
        <w:t xml:space="preserve">Lee, HB &amp; Blaufox, MD 1985. Blood volume in the rat. </w:t>
      </w:r>
      <w:r w:rsidRPr="005A0DFC">
        <w:rPr>
          <w:rFonts w:ascii="Calibri" w:eastAsia="Calibri" w:hAnsi="Calibri" w:cs="Calibri"/>
          <w:bCs/>
          <w:i/>
          <w:iCs/>
          <w:noProof/>
          <w:szCs w:val="24"/>
        </w:rPr>
        <w:t>J Nucl Med,</w:t>
      </w:r>
      <w:r w:rsidRPr="005A0DFC">
        <w:rPr>
          <w:rFonts w:ascii="Calibri" w:eastAsia="Calibri" w:hAnsi="Calibri" w:cs="Calibri"/>
          <w:bCs/>
          <w:iCs/>
          <w:noProof/>
          <w:szCs w:val="24"/>
        </w:rPr>
        <w:t xml:space="preserve"> 26</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72-6.</w:t>
      </w:r>
      <w:bookmarkEnd w:id="16"/>
    </w:p>
    <w:p w:rsidR="001E60C9" w:rsidRPr="005A0DFC" w:rsidRDefault="00B3161B" w:rsidP="001E60C9">
      <w:pPr>
        <w:spacing w:after="0" w:line="240" w:lineRule="auto"/>
        <w:ind w:left="720" w:hanging="720"/>
        <w:rPr>
          <w:rFonts w:ascii="Calibri" w:eastAsia="Calibri" w:hAnsi="Calibri" w:cs="Calibri"/>
          <w:bCs/>
          <w:iCs/>
          <w:noProof/>
          <w:szCs w:val="24"/>
        </w:rPr>
      </w:pPr>
      <w:bookmarkStart w:id="17" w:name="_ENREF_16"/>
      <w:r w:rsidRPr="005A0DFC">
        <w:rPr>
          <w:rFonts w:ascii="Calibri" w:eastAsia="Calibri" w:hAnsi="Calibri" w:cs="Calibri"/>
          <w:bCs/>
          <w:iCs/>
          <w:noProof/>
          <w:szCs w:val="24"/>
        </w:rPr>
        <w:t xml:space="preserve">Lehnert, BE, Valdez, YE &amp; Tietjen, GL 1989. Alveolar macrophage-particle relationships during lung clearance. </w:t>
      </w:r>
      <w:r w:rsidRPr="005A0DFC">
        <w:rPr>
          <w:rFonts w:ascii="Calibri" w:eastAsia="Calibri" w:hAnsi="Calibri" w:cs="Calibri"/>
          <w:bCs/>
          <w:i/>
          <w:iCs/>
          <w:noProof/>
          <w:szCs w:val="24"/>
        </w:rPr>
        <w:t>Am J Respir Cell Mol Biol,</w:t>
      </w:r>
      <w:r w:rsidRPr="005A0DFC">
        <w:rPr>
          <w:rFonts w:ascii="Calibri" w:eastAsia="Calibri" w:hAnsi="Calibri" w:cs="Calibri"/>
          <w:bCs/>
          <w:iCs/>
          <w:noProof/>
          <w:szCs w:val="24"/>
        </w:rPr>
        <w:t xml:space="preserve"> 1</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145-54.</w:t>
      </w:r>
      <w:bookmarkEnd w:id="17"/>
    </w:p>
    <w:p w:rsidR="001E60C9" w:rsidRPr="005A0DFC" w:rsidRDefault="00B3161B" w:rsidP="001E60C9">
      <w:pPr>
        <w:spacing w:after="0" w:line="240" w:lineRule="auto"/>
        <w:ind w:left="720" w:hanging="720"/>
        <w:rPr>
          <w:rFonts w:ascii="Calibri" w:eastAsia="Calibri" w:hAnsi="Calibri" w:cs="Calibri"/>
          <w:bCs/>
          <w:iCs/>
          <w:noProof/>
          <w:szCs w:val="24"/>
        </w:rPr>
      </w:pPr>
      <w:bookmarkStart w:id="18" w:name="_ENREF_17"/>
      <w:r w:rsidRPr="005A0DFC">
        <w:rPr>
          <w:rFonts w:ascii="Calibri" w:eastAsia="Calibri" w:hAnsi="Calibri" w:cs="Calibri"/>
          <w:bCs/>
          <w:iCs/>
          <w:noProof/>
          <w:szCs w:val="24"/>
        </w:rPr>
        <w:t xml:space="preserve">Oeff, K &amp; Konig, A 1955. [Blood volume of rat organs and residual amount of blood after blood letting or irrigation; determination with radiophosphorus-labeled erythrocytes.]. </w:t>
      </w:r>
      <w:r w:rsidRPr="005A0DFC">
        <w:rPr>
          <w:rFonts w:ascii="Calibri" w:eastAsia="Calibri" w:hAnsi="Calibri" w:cs="Calibri"/>
          <w:bCs/>
          <w:i/>
          <w:iCs/>
          <w:noProof/>
          <w:szCs w:val="24"/>
        </w:rPr>
        <w:t>Naunyn Schmiedebergs Arch Exp Pathol Pharmakol,</w:t>
      </w:r>
      <w:r w:rsidRPr="005A0DFC">
        <w:rPr>
          <w:rFonts w:ascii="Calibri" w:eastAsia="Calibri" w:hAnsi="Calibri" w:cs="Calibri"/>
          <w:bCs/>
          <w:iCs/>
          <w:noProof/>
          <w:szCs w:val="24"/>
        </w:rPr>
        <w:t xml:space="preserve"> 226</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98-102.</w:t>
      </w:r>
      <w:bookmarkEnd w:id="18"/>
    </w:p>
    <w:p w:rsidR="001E60C9" w:rsidRPr="005A0DFC" w:rsidRDefault="00B3161B" w:rsidP="001E60C9">
      <w:pPr>
        <w:spacing w:after="0" w:line="240" w:lineRule="auto"/>
        <w:ind w:left="720" w:hanging="720"/>
        <w:rPr>
          <w:rFonts w:ascii="Calibri" w:eastAsia="Calibri" w:hAnsi="Calibri" w:cs="Calibri"/>
          <w:bCs/>
          <w:iCs/>
          <w:noProof/>
          <w:szCs w:val="24"/>
        </w:rPr>
      </w:pPr>
      <w:bookmarkStart w:id="19" w:name="_ENREF_18"/>
      <w:r w:rsidRPr="005A0DFC">
        <w:rPr>
          <w:rFonts w:ascii="Calibri" w:eastAsia="Calibri" w:hAnsi="Calibri" w:cs="Calibri"/>
          <w:bCs/>
          <w:iCs/>
          <w:noProof/>
          <w:szCs w:val="24"/>
        </w:rPr>
        <w:t xml:space="preserve">Schleh, C, Semmler-Behnke, M, Lipka, J, Wenk, A, Hirn, S, Schaffler, M, Schmid, G, Simon, U &amp; Kreyling, WG 2012. Size and surface charge of gold nanoparticles determine absorption across intestinal barriers and accumulation in secondary target organs after oral administration. </w:t>
      </w:r>
      <w:r w:rsidRPr="005A0DFC">
        <w:rPr>
          <w:rFonts w:ascii="Calibri" w:eastAsia="Calibri" w:hAnsi="Calibri" w:cs="Calibri"/>
          <w:bCs/>
          <w:i/>
          <w:iCs/>
          <w:noProof/>
          <w:szCs w:val="24"/>
        </w:rPr>
        <w:t>Nanotoxicology,</w:t>
      </w:r>
      <w:r w:rsidRPr="005A0DFC">
        <w:rPr>
          <w:rFonts w:ascii="Calibri" w:eastAsia="Calibri" w:hAnsi="Calibri" w:cs="Calibri"/>
          <w:bCs/>
          <w:iCs/>
          <w:noProof/>
          <w:szCs w:val="24"/>
        </w:rPr>
        <w:t xml:space="preserve"> 6</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36-46.</w:t>
      </w:r>
      <w:bookmarkEnd w:id="19"/>
    </w:p>
    <w:p w:rsidR="001E60C9" w:rsidRPr="005A0DFC" w:rsidRDefault="00B3161B" w:rsidP="001E60C9">
      <w:pPr>
        <w:spacing w:after="0" w:line="240" w:lineRule="auto"/>
        <w:ind w:left="720" w:hanging="720"/>
        <w:rPr>
          <w:rFonts w:ascii="Calibri" w:eastAsia="Calibri" w:hAnsi="Calibri" w:cs="Calibri"/>
          <w:bCs/>
          <w:iCs/>
          <w:noProof/>
          <w:szCs w:val="24"/>
        </w:rPr>
      </w:pPr>
      <w:bookmarkStart w:id="20" w:name="_ENREF_19"/>
      <w:r w:rsidRPr="005A0DFC">
        <w:rPr>
          <w:rFonts w:ascii="Calibri" w:eastAsia="Calibri" w:hAnsi="Calibri" w:cs="Calibri"/>
          <w:bCs/>
          <w:iCs/>
          <w:noProof/>
          <w:szCs w:val="24"/>
        </w:rPr>
        <w:t xml:space="preserve">Semmler-Behnke, M, Takenaka, S, Fertsch, S, Wenk, A, Seitz, J, Mayer, P, Oberdorster, G &amp; Kreyling, WG 2007. Efficient elimination of inhaled nanoparticles from the alveolar region: evidence for interstitial uptake and subsequent reentrainment onto airways epithelium. </w:t>
      </w:r>
      <w:r w:rsidRPr="005A0DFC">
        <w:rPr>
          <w:rFonts w:ascii="Calibri" w:eastAsia="Calibri" w:hAnsi="Calibri" w:cs="Calibri"/>
          <w:bCs/>
          <w:i/>
          <w:iCs/>
          <w:noProof/>
          <w:szCs w:val="24"/>
        </w:rPr>
        <w:t>Environmental Health Perspectives,</w:t>
      </w:r>
      <w:r w:rsidRPr="005A0DFC">
        <w:rPr>
          <w:rFonts w:ascii="Calibri" w:eastAsia="Calibri" w:hAnsi="Calibri" w:cs="Calibri"/>
          <w:bCs/>
          <w:iCs/>
          <w:noProof/>
          <w:szCs w:val="24"/>
        </w:rPr>
        <w:t xml:space="preserve"> 115</w:t>
      </w:r>
      <w:r w:rsidRPr="005A0DFC">
        <w:rPr>
          <w:rFonts w:ascii="Calibri" w:eastAsia="Calibri" w:hAnsi="Calibri" w:cs="Calibri"/>
          <w:b/>
          <w:bCs/>
          <w:iCs/>
          <w:noProof/>
          <w:szCs w:val="24"/>
        </w:rPr>
        <w:t>,</w:t>
      </w:r>
      <w:r w:rsidRPr="005A0DFC">
        <w:rPr>
          <w:rFonts w:ascii="Calibri" w:eastAsia="Calibri" w:hAnsi="Calibri" w:cs="Calibri"/>
          <w:bCs/>
          <w:iCs/>
          <w:noProof/>
          <w:szCs w:val="24"/>
        </w:rPr>
        <w:t xml:space="preserve"> 728-33.</w:t>
      </w:r>
      <w:bookmarkEnd w:id="20"/>
    </w:p>
    <w:p w:rsidR="001E60C9" w:rsidRPr="005A0DFC" w:rsidRDefault="00B3161B" w:rsidP="001E60C9">
      <w:pPr>
        <w:spacing w:line="240" w:lineRule="auto"/>
        <w:ind w:left="720" w:hanging="720"/>
        <w:rPr>
          <w:rFonts w:ascii="Calibri" w:eastAsia="Calibri" w:hAnsi="Calibri" w:cs="Calibri"/>
          <w:bCs/>
          <w:iCs/>
          <w:noProof/>
          <w:szCs w:val="24"/>
          <w:lang w:val="de-DE"/>
        </w:rPr>
      </w:pPr>
      <w:bookmarkStart w:id="21" w:name="_ENREF_20"/>
      <w:r w:rsidRPr="005A0DFC">
        <w:rPr>
          <w:rFonts w:ascii="Calibri" w:eastAsia="Calibri" w:hAnsi="Calibri" w:cs="Calibri"/>
          <w:bCs/>
          <w:iCs/>
          <w:noProof/>
          <w:szCs w:val="24"/>
        </w:rPr>
        <w:t xml:space="preserve">Semmler, M, Seitz, J, Erbe, F, Mayer, P, Heyder, J, Oberdorster, G &amp; Kreyling, WG 2004. Long-term clearance kinetics of inhaled ultrafine insoluble iridium particles from the rat lung, including transient translocation into secondary organs. </w:t>
      </w:r>
      <w:r w:rsidR="001E60C9" w:rsidRPr="005A0DFC">
        <w:rPr>
          <w:rFonts w:ascii="Calibri" w:eastAsia="Calibri" w:hAnsi="Calibri" w:cs="Calibri"/>
          <w:bCs/>
          <w:i/>
          <w:iCs/>
          <w:noProof/>
          <w:szCs w:val="24"/>
          <w:lang w:val="de-DE"/>
        </w:rPr>
        <w:t>Inhalation Toxicology,</w:t>
      </w:r>
      <w:r w:rsidR="001E60C9" w:rsidRPr="005A0DFC">
        <w:rPr>
          <w:rFonts w:ascii="Calibri" w:eastAsia="Calibri" w:hAnsi="Calibri" w:cs="Calibri"/>
          <w:bCs/>
          <w:iCs/>
          <w:noProof/>
          <w:szCs w:val="24"/>
          <w:lang w:val="de-DE"/>
        </w:rPr>
        <w:t xml:space="preserve"> 16</w:t>
      </w:r>
      <w:r w:rsidR="001E60C9" w:rsidRPr="005A0DFC">
        <w:rPr>
          <w:rFonts w:ascii="Calibri" w:eastAsia="Calibri" w:hAnsi="Calibri" w:cs="Calibri"/>
          <w:b/>
          <w:bCs/>
          <w:iCs/>
          <w:noProof/>
          <w:szCs w:val="24"/>
          <w:lang w:val="de-DE"/>
        </w:rPr>
        <w:t>,</w:t>
      </w:r>
      <w:r w:rsidR="001E60C9" w:rsidRPr="005A0DFC">
        <w:rPr>
          <w:rFonts w:ascii="Calibri" w:eastAsia="Calibri" w:hAnsi="Calibri" w:cs="Calibri"/>
          <w:bCs/>
          <w:iCs/>
          <w:noProof/>
          <w:szCs w:val="24"/>
          <w:lang w:val="de-DE"/>
        </w:rPr>
        <w:t xml:space="preserve"> 453-9.</w:t>
      </w:r>
      <w:bookmarkEnd w:id="21"/>
    </w:p>
    <w:p w:rsidR="001E60C9" w:rsidRPr="005A0DFC" w:rsidRDefault="001E60C9" w:rsidP="001E60C9">
      <w:pPr>
        <w:spacing w:line="240" w:lineRule="auto"/>
        <w:rPr>
          <w:rFonts w:ascii="Calibri" w:eastAsia="Calibri" w:hAnsi="Calibri" w:cs="Calibri"/>
          <w:bCs/>
          <w:iCs/>
          <w:noProof/>
          <w:szCs w:val="24"/>
          <w:lang w:val="de-DE"/>
        </w:rPr>
      </w:pPr>
    </w:p>
    <w:p w:rsidR="00014B2F" w:rsidRPr="00014B2F" w:rsidRDefault="009E4297" w:rsidP="00D32D8E">
      <w:pPr>
        <w:spacing w:after="0" w:line="480" w:lineRule="auto"/>
        <w:jc w:val="both"/>
        <w:rPr>
          <w:rFonts w:ascii="Times New Roman" w:eastAsia="Calibri" w:hAnsi="Times New Roman" w:cs="Times New Roman"/>
          <w:bCs/>
          <w:iCs/>
          <w:sz w:val="24"/>
          <w:szCs w:val="24"/>
        </w:rPr>
      </w:pPr>
      <w:r w:rsidRPr="005A0DFC">
        <w:rPr>
          <w:rFonts w:ascii="Calibri" w:eastAsia="Calibri" w:hAnsi="Calibri" w:cs="Calibri"/>
          <w:bCs/>
          <w:iCs/>
          <w:sz w:val="24"/>
          <w:szCs w:val="24"/>
        </w:rPr>
        <w:fldChar w:fldCharType="end"/>
      </w:r>
    </w:p>
    <w:sectPr w:rsidR="00014B2F" w:rsidRPr="00014B2F" w:rsidSect="00995498">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AE12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F22" w:rsidRDefault="00CA3F22" w:rsidP="00121ADD">
      <w:pPr>
        <w:spacing w:after="0" w:line="240" w:lineRule="auto"/>
      </w:pPr>
      <w:r>
        <w:separator/>
      </w:r>
    </w:p>
  </w:endnote>
  <w:endnote w:type="continuationSeparator" w:id="0">
    <w:p w:rsidR="00CA3F22" w:rsidRDefault="00CA3F22" w:rsidP="0012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dvPTimes">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AdvOT46dcae81">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F22" w:rsidRDefault="00CA3F22" w:rsidP="00121ADD">
      <w:pPr>
        <w:spacing w:after="0" w:line="240" w:lineRule="auto"/>
      </w:pPr>
      <w:r>
        <w:separator/>
      </w:r>
    </w:p>
  </w:footnote>
  <w:footnote w:type="continuationSeparator" w:id="0">
    <w:p w:rsidR="00CA3F22" w:rsidRDefault="00CA3F22" w:rsidP="00121A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B3A84"/>
    <w:multiLevelType w:val="hybridMultilevel"/>
    <w:tmpl w:val="2F5E8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jfi">
    <w15:presenceInfo w15:providerId="None" w15:userId="fjf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z9ezsaaefftffevrp7pzwrb0wwpzwwt5tvw&quot;&gt;TiO2NP trilogy 2014&lt;record-ids&gt;&lt;item&gt;588&lt;/item&gt;&lt;item&gt;841&lt;/item&gt;&lt;item&gt;925&lt;/item&gt;&lt;item&gt;941&lt;/item&gt;&lt;item&gt;942&lt;/item&gt;&lt;item&gt;943&lt;/item&gt;&lt;item&gt;952&lt;/item&gt;&lt;item&gt;953&lt;/item&gt;&lt;item&gt;969&lt;/item&gt;&lt;item&gt;973&lt;/item&gt;&lt;item&gt;974&lt;/item&gt;&lt;item&gt;1065&lt;/item&gt;&lt;item&gt;1067&lt;/item&gt;&lt;item&gt;1081&lt;/item&gt;&lt;item&gt;1086&lt;/item&gt;&lt;item&gt;1096&lt;/item&gt;&lt;item&gt;1097&lt;/item&gt;&lt;item&gt;1098&lt;/item&gt;&lt;item&gt;1158&lt;/item&gt;&lt;item&gt;1216&lt;/item&gt;&lt;/record-ids&gt;&lt;/item&gt;&lt;/Libraries&gt;"/>
    <w:docVar w:name="LW_DocType" w:val="NORMAL"/>
  </w:docVars>
  <w:rsids>
    <w:rsidRoot w:val="00A97ED1"/>
    <w:rsid w:val="00001AAD"/>
    <w:rsid w:val="000035EA"/>
    <w:rsid w:val="00007A69"/>
    <w:rsid w:val="00011CDC"/>
    <w:rsid w:val="00014B2F"/>
    <w:rsid w:val="0002080B"/>
    <w:rsid w:val="00024C9D"/>
    <w:rsid w:val="00030CB0"/>
    <w:rsid w:val="0004029F"/>
    <w:rsid w:val="00044FBF"/>
    <w:rsid w:val="000456DD"/>
    <w:rsid w:val="00045EF9"/>
    <w:rsid w:val="000471BD"/>
    <w:rsid w:val="00050ADC"/>
    <w:rsid w:val="0006170F"/>
    <w:rsid w:val="0007299F"/>
    <w:rsid w:val="00074052"/>
    <w:rsid w:val="000845D1"/>
    <w:rsid w:val="0009314B"/>
    <w:rsid w:val="000B56E1"/>
    <w:rsid w:val="000C3BA5"/>
    <w:rsid w:val="000C5183"/>
    <w:rsid w:val="000E1DA7"/>
    <w:rsid w:val="00104193"/>
    <w:rsid w:val="001105E1"/>
    <w:rsid w:val="00115CBC"/>
    <w:rsid w:val="00121ADD"/>
    <w:rsid w:val="001229AA"/>
    <w:rsid w:val="00123F90"/>
    <w:rsid w:val="001429D1"/>
    <w:rsid w:val="00154EB8"/>
    <w:rsid w:val="00180077"/>
    <w:rsid w:val="00183016"/>
    <w:rsid w:val="001906C4"/>
    <w:rsid w:val="0019479E"/>
    <w:rsid w:val="00196441"/>
    <w:rsid w:val="001C7EF8"/>
    <w:rsid w:val="001D3177"/>
    <w:rsid w:val="001D3E77"/>
    <w:rsid w:val="001D6CC4"/>
    <w:rsid w:val="001D7422"/>
    <w:rsid w:val="001E295E"/>
    <w:rsid w:val="001E60C9"/>
    <w:rsid w:val="001F2A6F"/>
    <w:rsid w:val="001F2F7F"/>
    <w:rsid w:val="001F4F2C"/>
    <w:rsid w:val="001F571C"/>
    <w:rsid w:val="00201A8C"/>
    <w:rsid w:val="002143FC"/>
    <w:rsid w:val="002179C8"/>
    <w:rsid w:val="00221C3E"/>
    <w:rsid w:val="00222A27"/>
    <w:rsid w:val="00231E68"/>
    <w:rsid w:val="002402EC"/>
    <w:rsid w:val="002574A8"/>
    <w:rsid w:val="0027646C"/>
    <w:rsid w:val="00285FE9"/>
    <w:rsid w:val="00296BA1"/>
    <w:rsid w:val="00297BC4"/>
    <w:rsid w:val="002A2FF9"/>
    <w:rsid w:val="002B1D90"/>
    <w:rsid w:val="002B24DA"/>
    <w:rsid w:val="002B37B7"/>
    <w:rsid w:val="002B43A0"/>
    <w:rsid w:val="002C51EF"/>
    <w:rsid w:val="002D57F6"/>
    <w:rsid w:val="003079F1"/>
    <w:rsid w:val="0032391D"/>
    <w:rsid w:val="0032578F"/>
    <w:rsid w:val="0033008E"/>
    <w:rsid w:val="003316CD"/>
    <w:rsid w:val="00331D9B"/>
    <w:rsid w:val="00360A30"/>
    <w:rsid w:val="00367824"/>
    <w:rsid w:val="00371B84"/>
    <w:rsid w:val="0038406C"/>
    <w:rsid w:val="00384280"/>
    <w:rsid w:val="0038511B"/>
    <w:rsid w:val="003B10D1"/>
    <w:rsid w:val="003C4753"/>
    <w:rsid w:val="003E0084"/>
    <w:rsid w:val="00400CE0"/>
    <w:rsid w:val="00404714"/>
    <w:rsid w:val="004118DF"/>
    <w:rsid w:val="004131D1"/>
    <w:rsid w:val="00432A3D"/>
    <w:rsid w:val="00435D24"/>
    <w:rsid w:val="00442315"/>
    <w:rsid w:val="00446F88"/>
    <w:rsid w:val="00457916"/>
    <w:rsid w:val="004634D7"/>
    <w:rsid w:val="004643C7"/>
    <w:rsid w:val="004707B2"/>
    <w:rsid w:val="00472E15"/>
    <w:rsid w:val="00473D67"/>
    <w:rsid w:val="004777CF"/>
    <w:rsid w:val="00477CDC"/>
    <w:rsid w:val="0049460D"/>
    <w:rsid w:val="004A4E6F"/>
    <w:rsid w:val="004A5652"/>
    <w:rsid w:val="004A7C8F"/>
    <w:rsid w:val="004B2B79"/>
    <w:rsid w:val="004B61CC"/>
    <w:rsid w:val="004B6C33"/>
    <w:rsid w:val="004E190F"/>
    <w:rsid w:val="004E1AB3"/>
    <w:rsid w:val="004F374F"/>
    <w:rsid w:val="004F48A6"/>
    <w:rsid w:val="004F70F8"/>
    <w:rsid w:val="005029E7"/>
    <w:rsid w:val="00503318"/>
    <w:rsid w:val="00510531"/>
    <w:rsid w:val="00511A61"/>
    <w:rsid w:val="00541372"/>
    <w:rsid w:val="005426CA"/>
    <w:rsid w:val="00567476"/>
    <w:rsid w:val="00575FF7"/>
    <w:rsid w:val="00582C2A"/>
    <w:rsid w:val="005A0DFC"/>
    <w:rsid w:val="005A195B"/>
    <w:rsid w:val="005A444B"/>
    <w:rsid w:val="005B1B36"/>
    <w:rsid w:val="005B2547"/>
    <w:rsid w:val="005C0A1F"/>
    <w:rsid w:val="005D33C2"/>
    <w:rsid w:val="005D4D81"/>
    <w:rsid w:val="005D547F"/>
    <w:rsid w:val="005E13FC"/>
    <w:rsid w:val="005F7C4D"/>
    <w:rsid w:val="00600881"/>
    <w:rsid w:val="00600B65"/>
    <w:rsid w:val="00602F33"/>
    <w:rsid w:val="006137A3"/>
    <w:rsid w:val="00613A00"/>
    <w:rsid w:val="00614EFE"/>
    <w:rsid w:val="00617F35"/>
    <w:rsid w:val="00624244"/>
    <w:rsid w:val="006277BC"/>
    <w:rsid w:val="00642D90"/>
    <w:rsid w:val="006439A6"/>
    <w:rsid w:val="0065281C"/>
    <w:rsid w:val="00681455"/>
    <w:rsid w:val="006858BC"/>
    <w:rsid w:val="006874C5"/>
    <w:rsid w:val="006A257D"/>
    <w:rsid w:val="006B1340"/>
    <w:rsid w:val="006B565E"/>
    <w:rsid w:val="006B6412"/>
    <w:rsid w:val="006B7C08"/>
    <w:rsid w:val="006C4655"/>
    <w:rsid w:val="006C4C20"/>
    <w:rsid w:val="006D24AA"/>
    <w:rsid w:val="006D34CF"/>
    <w:rsid w:val="006E0D63"/>
    <w:rsid w:val="00705C11"/>
    <w:rsid w:val="00706DB7"/>
    <w:rsid w:val="00712367"/>
    <w:rsid w:val="00712F56"/>
    <w:rsid w:val="00713234"/>
    <w:rsid w:val="00730AED"/>
    <w:rsid w:val="00734760"/>
    <w:rsid w:val="00735F62"/>
    <w:rsid w:val="00755EA3"/>
    <w:rsid w:val="00763A9E"/>
    <w:rsid w:val="00764CDE"/>
    <w:rsid w:val="007717A6"/>
    <w:rsid w:val="0078532E"/>
    <w:rsid w:val="00791BB5"/>
    <w:rsid w:val="00792EE9"/>
    <w:rsid w:val="00793B69"/>
    <w:rsid w:val="00795FA5"/>
    <w:rsid w:val="007A443C"/>
    <w:rsid w:val="007B3D87"/>
    <w:rsid w:val="007B6872"/>
    <w:rsid w:val="007C15C7"/>
    <w:rsid w:val="007C250E"/>
    <w:rsid w:val="007C326B"/>
    <w:rsid w:val="007C41EA"/>
    <w:rsid w:val="007C6819"/>
    <w:rsid w:val="007D158E"/>
    <w:rsid w:val="007D4F95"/>
    <w:rsid w:val="007D7A1D"/>
    <w:rsid w:val="007E0D05"/>
    <w:rsid w:val="007F7664"/>
    <w:rsid w:val="00810EC8"/>
    <w:rsid w:val="00811013"/>
    <w:rsid w:val="00824B2B"/>
    <w:rsid w:val="00827D31"/>
    <w:rsid w:val="00831974"/>
    <w:rsid w:val="0083566D"/>
    <w:rsid w:val="00836ECA"/>
    <w:rsid w:val="0085500D"/>
    <w:rsid w:val="00860D69"/>
    <w:rsid w:val="00861485"/>
    <w:rsid w:val="00865819"/>
    <w:rsid w:val="00867EC4"/>
    <w:rsid w:val="00875F69"/>
    <w:rsid w:val="0087617D"/>
    <w:rsid w:val="00882C47"/>
    <w:rsid w:val="00894135"/>
    <w:rsid w:val="00895097"/>
    <w:rsid w:val="00896A13"/>
    <w:rsid w:val="008A7DDE"/>
    <w:rsid w:val="008D5355"/>
    <w:rsid w:val="008D5E1D"/>
    <w:rsid w:val="008E672A"/>
    <w:rsid w:val="00912DEA"/>
    <w:rsid w:val="00922D49"/>
    <w:rsid w:val="009256EC"/>
    <w:rsid w:val="009342C8"/>
    <w:rsid w:val="009412EE"/>
    <w:rsid w:val="0094250F"/>
    <w:rsid w:val="009534B9"/>
    <w:rsid w:val="00954A94"/>
    <w:rsid w:val="009568BD"/>
    <w:rsid w:val="00967D87"/>
    <w:rsid w:val="00993A68"/>
    <w:rsid w:val="00995498"/>
    <w:rsid w:val="009971FA"/>
    <w:rsid w:val="009B1729"/>
    <w:rsid w:val="009B6EDF"/>
    <w:rsid w:val="009C3FBC"/>
    <w:rsid w:val="009C4AD1"/>
    <w:rsid w:val="009D4BB9"/>
    <w:rsid w:val="009D6EE5"/>
    <w:rsid w:val="009E1BC2"/>
    <w:rsid w:val="009E2B79"/>
    <w:rsid w:val="009E4297"/>
    <w:rsid w:val="009E546C"/>
    <w:rsid w:val="009F270E"/>
    <w:rsid w:val="009F7A83"/>
    <w:rsid w:val="00A026EB"/>
    <w:rsid w:val="00A1157F"/>
    <w:rsid w:val="00A145F5"/>
    <w:rsid w:val="00A20FB4"/>
    <w:rsid w:val="00A21DB7"/>
    <w:rsid w:val="00A223B9"/>
    <w:rsid w:val="00A26DA7"/>
    <w:rsid w:val="00A3053E"/>
    <w:rsid w:val="00A41D6F"/>
    <w:rsid w:val="00A463B3"/>
    <w:rsid w:val="00A80D61"/>
    <w:rsid w:val="00A81A73"/>
    <w:rsid w:val="00A85496"/>
    <w:rsid w:val="00A97ED1"/>
    <w:rsid w:val="00AA15F2"/>
    <w:rsid w:val="00AA6DC8"/>
    <w:rsid w:val="00AB1B02"/>
    <w:rsid w:val="00AB206A"/>
    <w:rsid w:val="00AB27EE"/>
    <w:rsid w:val="00AB51AA"/>
    <w:rsid w:val="00AC27AD"/>
    <w:rsid w:val="00AC37F0"/>
    <w:rsid w:val="00AC3CB0"/>
    <w:rsid w:val="00AC5C70"/>
    <w:rsid w:val="00AD791B"/>
    <w:rsid w:val="00AE786C"/>
    <w:rsid w:val="00AF1F24"/>
    <w:rsid w:val="00AF72DA"/>
    <w:rsid w:val="00B01F16"/>
    <w:rsid w:val="00B25A65"/>
    <w:rsid w:val="00B3161B"/>
    <w:rsid w:val="00B4039B"/>
    <w:rsid w:val="00B40E22"/>
    <w:rsid w:val="00B577F6"/>
    <w:rsid w:val="00B612B3"/>
    <w:rsid w:val="00B636D8"/>
    <w:rsid w:val="00B63FDE"/>
    <w:rsid w:val="00B64714"/>
    <w:rsid w:val="00B66CE4"/>
    <w:rsid w:val="00B7081F"/>
    <w:rsid w:val="00B729F8"/>
    <w:rsid w:val="00B72C64"/>
    <w:rsid w:val="00B851B1"/>
    <w:rsid w:val="00B915F8"/>
    <w:rsid w:val="00B91BB0"/>
    <w:rsid w:val="00BA38BA"/>
    <w:rsid w:val="00BA62F2"/>
    <w:rsid w:val="00BB1ED0"/>
    <w:rsid w:val="00BC6548"/>
    <w:rsid w:val="00BD2FC7"/>
    <w:rsid w:val="00BE0317"/>
    <w:rsid w:val="00BF5F7A"/>
    <w:rsid w:val="00C04F77"/>
    <w:rsid w:val="00C2398F"/>
    <w:rsid w:val="00C328FC"/>
    <w:rsid w:val="00C35CF3"/>
    <w:rsid w:val="00C40694"/>
    <w:rsid w:val="00C45AA4"/>
    <w:rsid w:val="00C6787D"/>
    <w:rsid w:val="00C70808"/>
    <w:rsid w:val="00C805EE"/>
    <w:rsid w:val="00C92A4C"/>
    <w:rsid w:val="00C92D33"/>
    <w:rsid w:val="00CA0A89"/>
    <w:rsid w:val="00CA3F22"/>
    <w:rsid w:val="00CC58B8"/>
    <w:rsid w:val="00CE6D36"/>
    <w:rsid w:val="00CF7F0C"/>
    <w:rsid w:val="00D0329F"/>
    <w:rsid w:val="00D17D9A"/>
    <w:rsid w:val="00D24F90"/>
    <w:rsid w:val="00D26A80"/>
    <w:rsid w:val="00D3191C"/>
    <w:rsid w:val="00D32D8E"/>
    <w:rsid w:val="00D5641A"/>
    <w:rsid w:val="00D67F20"/>
    <w:rsid w:val="00D74B73"/>
    <w:rsid w:val="00D750B1"/>
    <w:rsid w:val="00D85CA7"/>
    <w:rsid w:val="00D9298B"/>
    <w:rsid w:val="00D92B77"/>
    <w:rsid w:val="00D96AB0"/>
    <w:rsid w:val="00D977AE"/>
    <w:rsid w:val="00DA7E98"/>
    <w:rsid w:val="00DB1CCC"/>
    <w:rsid w:val="00DB2520"/>
    <w:rsid w:val="00DB4358"/>
    <w:rsid w:val="00DC7CC8"/>
    <w:rsid w:val="00DF5511"/>
    <w:rsid w:val="00E011F8"/>
    <w:rsid w:val="00E15306"/>
    <w:rsid w:val="00E221A0"/>
    <w:rsid w:val="00E253E7"/>
    <w:rsid w:val="00E31C48"/>
    <w:rsid w:val="00E33468"/>
    <w:rsid w:val="00E425D0"/>
    <w:rsid w:val="00E43ED3"/>
    <w:rsid w:val="00E5167A"/>
    <w:rsid w:val="00E60258"/>
    <w:rsid w:val="00E634CA"/>
    <w:rsid w:val="00E67834"/>
    <w:rsid w:val="00E963B3"/>
    <w:rsid w:val="00E97D72"/>
    <w:rsid w:val="00EA1576"/>
    <w:rsid w:val="00EA3E65"/>
    <w:rsid w:val="00EA7EB4"/>
    <w:rsid w:val="00EA7ED8"/>
    <w:rsid w:val="00ED0FDC"/>
    <w:rsid w:val="00ED7597"/>
    <w:rsid w:val="00EF6F3F"/>
    <w:rsid w:val="00EF7B98"/>
    <w:rsid w:val="00F22CFB"/>
    <w:rsid w:val="00F24650"/>
    <w:rsid w:val="00F263C0"/>
    <w:rsid w:val="00F33A34"/>
    <w:rsid w:val="00F341A7"/>
    <w:rsid w:val="00F357A6"/>
    <w:rsid w:val="00F36AA5"/>
    <w:rsid w:val="00F37675"/>
    <w:rsid w:val="00F4082F"/>
    <w:rsid w:val="00F4170B"/>
    <w:rsid w:val="00F43326"/>
    <w:rsid w:val="00F44360"/>
    <w:rsid w:val="00F54025"/>
    <w:rsid w:val="00F6060B"/>
    <w:rsid w:val="00F70910"/>
    <w:rsid w:val="00F75EB3"/>
    <w:rsid w:val="00F82D2F"/>
    <w:rsid w:val="00F861FD"/>
    <w:rsid w:val="00F94ADB"/>
    <w:rsid w:val="00FA247C"/>
    <w:rsid w:val="00FC1190"/>
    <w:rsid w:val="00FD08D0"/>
    <w:rsid w:val="00FD1FEA"/>
    <w:rsid w:val="00FE253A"/>
    <w:rsid w:val="00FF73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B1729"/>
  </w:style>
  <w:style w:type="paragraph" w:styleId="berschrift1">
    <w:name w:val="heading 1"/>
    <w:basedOn w:val="Standard"/>
    <w:next w:val="Standard"/>
    <w:link w:val="Heading1Char"/>
    <w:uiPriority w:val="9"/>
    <w:qFormat/>
    <w:rsid w:val="00007A69"/>
    <w:pPr>
      <w:keepNext/>
      <w:keepLines/>
      <w:spacing w:before="480" w:after="0" w:line="480" w:lineRule="auto"/>
      <w:jc w:val="both"/>
      <w:outlineLvl w:val="0"/>
    </w:pPr>
    <w:rPr>
      <w:rFonts w:ascii="Times New Roman" w:eastAsia="MS Gothic" w:hAnsi="Times New Roman" w:cs="Times New Roman"/>
      <w:b/>
      <w:bCs/>
      <w:sz w:val="28"/>
      <w:szCs w:val="28"/>
    </w:rPr>
  </w:style>
  <w:style w:type="paragraph" w:styleId="berschrift2">
    <w:name w:val="heading 2"/>
    <w:basedOn w:val="Standard"/>
    <w:next w:val="Standard"/>
    <w:link w:val="Heading2Char"/>
    <w:uiPriority w:val="9"/>
    <w:semiHidden/>
    <w:unhideWhenUsed/>
    <w:qFormat/>
    <w:rsid w:val="00ED0F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link w:val="berschrift1"/>
    <w:uiPriority w:val="9"/>
    <w:rsid w:val="00007A69"/>
    <w:rPr>
      <w:rFonts w:ascii="Times New Roman" w:eastAsia="MS Gothic" w:hAnsi="Times New Roman" w:cs="Times New Roman"/>
      <w:b/>
      <w:bCs/>
      <w:sz w:val="28"/>
      <w:szCs w:val="28"/>
    </w:rPr>
  </w:style>
  <w:style w:type="character" w:styleId="Hyperlink">
    <w:name w:val="Hyperlink"/>
    <w:uiPriority w:val="99"/>
    <w:unhideWhenUsed/>
    <w:rsid w:val="00007A69"/>
    <w:rPr>
      <w:color w:val="0000FF"/>
      <w:u w:val="single"/>
    </w:rPr>
  </w:style>
  <w:style w:type="paragraph" w:styleId="Sprechblasentext">
    <w:name w:val="Balloon Text"/>
    <w:basedOn w:val="Standard"/>
    <w:link w:val="BalloonTextChar"/>
    <w:uiPriority w:val="99"/>
    <w:semiHidden/>
    <w:unhideWhenUsed/>
    <w:rsid w:val="00007A69"/>
    <w:pPr>
      <w:spacing w:after="0" w:line="240" w:lineRule="auto"/>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007A69"/>
    <w:rPr>
      <w:rFonts w:ascii="Tahoma" w:hAnsi="Tahoma" w:cs="Tahoma"/>
      <w:sz w:val="16"/>
      <w:szCs w:val="16"/>
    </w:rPr>
  </w:style>
  <w:style w:type="paragraph" w:styleId="Fuzeile">
    <w:name w:val="footer"/>
    <w:basedOn w:val="Standard"/>
    <w:link w:val="FooterChar"/>
    <w:uiPriority w:val="99"/>
    <w:unhideWhenUsed/>
    <w:rsid w:val="00007A69"/>
    <w:pPr>
      <w:tabs>
        <w:tab w:val="center" w:pos="4536"/>
        <w:tab w:val="right" w:pos="9072"/>
      </w:tabs>
      <w:spacing w:after="0" w:line="240" w:lineRule="auto"/>
    </w:pPr>
    <w:rPr>
      <w:rFonts w:ascii="Calibri" w:eastAsia="Calibri" w:hAnsi="Calibri" w:cs="Times New Roman"/>
      <w:lang w:val="de-DE"/>
    </w:rPr>
  </w:style>
  <w:style w:type="character" w:customStyle="1" w:styleId="FooterChar">
    <w:name w:val="Footer Char"/>
    <w:basedOn w:val="Absatz-Standardschriftart"/>
    <w:link w:val="Fuzeile"/>
    <w:uiPriority w:val="99"/>
    <w:rsid w:val="00007A69"/>
    <w:rPr>
      <w:rFonts w:ascii="Calibri" w:eastAsia="Calibri" w:hAnsi="Calibri" w:cs="Times New Roman"/>
      <w:lang w:val="de-DE"/>
    </w:rPr>
  </w:style>
  <w:style w:type="paragraph" w:styleId="Funotentext">
    <w:name w:val="footnote text"/>
    <w:basedOn w:val="Standard"/>
    <w:next w:val="Standard"/>
    <w:link w:val="FootnoteTextChar"/>
    <w:uiPriority w:val="99"/>
    <w:semiHidden/>
    <w:rsid w:val="00007A69"/>
    <w:pPr>
      <w:spacing w:line="240" w:lineRule="auto"/>
      <w:jc w:val="both"/>
    </w:pPr>
    <w:rPr>
      <w:rFonts w:ascii="Times" w:eastAsia="Times New Roman" w:hAnsi="Times" w:cs="Times New Roman"/>
      <w:sz w:val="24"/>
      <w:szCs w:val="20"/>
    </w:rPr>
  </w:style>
  <w:style w:type="character" w:customStyle="1" w:styleId="FootnoteTextChar">
    <w:name w:val="Footnote Text Char"/>
    <w:basedOn w:val="Absatz-Standardschriftart"/>
    <w:link w:val="Funotentext"/>
    <w:uiPriority w:val="99"/>
    <w:semiHidden/>
    <w:rsid w:val="00007A69"/>
    <w:rPr>
      <w:rFonts w:ascii="Times" w:eastAsia="Times New Roman" w:hAnsi="Times" w:cs="Times New Roman"/>
      <w:sz w:val="24"/>
      <w:szCs w:val="20"/>
    </w:rPr>
  </w:style>
  <w:style w:type="character" w:styleId="Funotenzeichen">
    <w:name w:val="footnote reference"/>
    <w:basedOn w:val="Absatz-Standardschriftart"/>
    <w:uiPriority w:val="99"/>
    <w:semiHidden/>
    <w:unhideWhenUsed/>
    <w:rsid w:val="00007A69"/>
    <w:rPr>
      <w:vertAlign w:val="superscript"/>
    </w:rPr>
  </w:style>
  <w:style w:type="paragraph" w:styleId="Kommentartext">
    <w:name w:val="annotation text"/>
    <w:basedOn w:val="Standard"/>
    <w:link w:val="CommentTextChar"/>
    <w:uiPriority w:val="99"/>
    <w:semiHidden/>
    <w:unhideWhenUsed/>
    <w:rsid w:val="00446F88"/>
    <w:pPr>
      <w:spacing w:line="240" w:lineRule="auto"/>
    </w:pPr>
    <w:rPr>
      <w:sz w:val="20"/>
      <w:szCs w:val="20"/>
    </w:rPr>
  </w:style>
  <w:style w:type="character" w:customStyle="1" w:styleId="CommentTextChar">
    <w:name w:val="Comment Text Char"/>
    <w:basedOn w:val="Absatz-Standardschriftart"/>
    <w:link w:val="Kommentartext"/>
    <w:uiPriority w:val="99"/>
    <w:semiHidden/>
    <w:rsid w:val="00446F88"/>
    <w:rPr>
      <w:sz w:val="20"/>
      <w:szCs w:val="20"/>
    </w:rPr>
  </w:style>
  <w:style w:type="character" w:styleId="Kommentarzeichen">
    <w:name w:val="annotation reference"/>
    <w:uiPriority w:val="99"/>
    <w:semiHidden/>
    <w:rsid w:val="00446F88"/>
    <w:rPr>
      <w:sz w:val="16"/>
      <w:szCs w:val="16"/>
    </w:rPr>
  </w:style>
  <w:style w:type="table" w:styleId="Tabellenraster">
    <w:name w:val="Table Grid"/>
    <w:basedOn w:val="NormaleTabelle"/>
    <w:uiPriority w:val="59"/>
    <w:rsid w:val="00712F56"/>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3316CD"/>
    <w:pPr>
      <w:ind w:left="720"/>
      <w:contextualSpacing/>
    </w:pPr>
  </w:style>
  <w:style w:type="table" w:customStyle="1" w:styleId="TableGrid1">
    <w:name w:val="Table Grid1"/>
    <w:basedOn w:val="NormaleTabelle"/>
    <w:next w:val="Tabellenraster"/>
    <w:uiPriority w:val="59"/>
    <w:rsid w:val="00ED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Absatz-Standardschriftart"/>
    <w:link w:val="berschrift2"/>
    <w:uiPriority w:val="9"/>
    <w:semiHidden/>
    <w:rsid w:val="00ED0FDC"/>
    <w:rPr>
      <w:rFonts w:asciiTheme="majorHAnsi" w:eastAsiaTheme="majorEastAsia" w:hAnsiTheme="majorHAnsi" w:cstheme="majorBidi"/>
      <w:b/>
      <w:bCs/>
      <w:color w:val="4F81BD" w:themeColor="accent1"/>
      <w:sz w:val="26"/>
      <w:szCs w:val="26"/>
    </w:rPr>
  </w:style>
  <w:style w:type="paragraph" w:styleId="Kommentarthema">
    <w:name w:val="annotation subject"/>
    <w:basedOn w:val="Kommentartext"/>
    <w:next w:val="Kommentartext"/>
    <w:link w:val="CommentSubjectChar"/>
    <w:uiPriority w:val="99"/>
    <w:semiHidden/>
    <w:unhideWhenUsed/>
    <w:rsid w:val="00D17D9A"/>
    <w:rPr>
      <w:b/>
      <w:bCs/>
    </w:rPr>
  </w:style>
  <w:style w:type="character" w:customStyle="1" w:styleId="CommentSubjectChar">
    <w:name w:val="Comment Subject Char"/>
    <w:basedOn w:val="CommentTextChar"/>
    <w:link w:val="Kommentarthema"/>
    <w:uiPriority w:val="99"/>
    <w:semiHidden/>
    <w:rsid w:val="00D17D9A"/>
    <w:rPr>
      <w:b/>
      <w:bCs/>
      <w:sz w:val="20"/>
      <w:szCs w:val="20"/>
    </w:rPr>
  </w:style>
  <w:style w:type="character" w:styleId="Zeilennummer">
    <w:name w:val="line number"/>
    <w:basedOn w:val="Absatz-Standardschriftart"/>
    <w:uiPriority w:val="99"/>
    <w:semiHidden/>
    <w:unhideWhenUsed/>
    <w:rsid w:val="00995498"/>
  </w:style>
  <w:style w:type="paragraph" w:customStyle="1" w:styleId="TextkrperEnglish">
    <w:name w:val="Textkörper English"/>
    <w:basedOn w:val="Textkrper"/>
    <w:qFormat/>
    <w:rsid w:val="004643C7"/>
    <w:pPr>
      <w:spacing w:after="0" w:line="480" w:lineRule="auto"/>
      <w:jc w:val="both"/>
    </w:pPr>
    <w:rPr>
      <w:rFonts w:ascii="Times New Roman" w:eastAsia="Calibri" w:hAnsi="Times New Roman" w:cs="Times New Roman"/>
      <w:sz w:val="24"/>
    </w:rPr>
  </w:style>
  <w:style w:type="paragraph" w:styleId="Textkrper">
    <w:name w:val="Body Text"/>
    <w:basedOn w:val="Standard"/>
    <w:link w:val="BodyTextChar"/>
    <w:uiPriority w:val="99"/>
    <w:semiHidden/>
    <w:unhideWhenUsed/>
    <w:rsid w:val="004643C7"/>
    <w:pPr>
      <w:spacing w:after="120"/>
    </w:pPr>
  </w:style>
  <w:style w:type="character" w:customStyle="1" w:styleId="BodyTextChar">
    <w:name w:val="Body Text Char"/>
    <w:basedOn w:val="Absatz-Standardschriftart"/>
    <w:link w:val="Textkrper"/>
    <w:uiPriority w:val="99"/>
    <w:semiHidden/>
    <w:rsid w:val="004643C7"/>
  </w:style>
  <w:style w:type="paragraph" w:styleId="berarbeitung">
    <w:name w:val="Revision"/>
    <w:hidden/>
    <w:uiPriority w:val="99"/>
    <w:semiHidden/>
    <w:rsid w:val="005674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B1729"/>
  </w:style>
  <w:style w:type="paragraph" w:styleId="berschrift1">
    <w:name w:val="heading 1"/>
    <w:basedOn w:val="Standard"/>
    <w:next w:val="Standard"/>
    <w:link w:val="Heading1Char"/>
    <w:uiPriority w:val="9"/>
    <w:qFormat/>
    <w:rsid w:val="00007A69"/>
    <w:pPr>
      <w:keepNext/>
      <w:keepLines/>
      <w:spacing w:before="480" w:after="0" w:line="480" w:lineRule="auto"/>
      <w:jc w:val="both"/>
      <w:outlineLvl w:val="0"/>
    </w:pPr>
    <w:rPr>
      <w:rFonts w:ascii="Times New Roman" w:eastAsia="MS Gothic" w:hAnsi="Times New Roman" w:cs="Times New Roman"/>
      <w:b/>
      <w:bCs/>
      <w:sz w:val="28"/>
      <w:szCs w:val="28"/>
    </w:rPr>
  </w:style>
  <w:style w:type="paragraph" w:styleId="berschrift2">
    <w:name w:val="heading 2"/>
    <w:basedOn w:val="Standard"/>
    <w:next w:val="Standard"/>
    <w:link w:val="Heading2Char"/>
    <w:uiPriority w:val="9"/>
    <w:semiHidden/>
    <w:unhideWhenUsed/>
    <w:qFormat/>
    <w:rsid w:val="00ED0FD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link w:val="berschrift1"/>
    <w:uiPriority w:val="9"/>
    <w:rsid w:val="00007A69"/>
    <w:rPr>
      <w:rFonts w:ascii="Times New Roman" w:eastAsia="MS Gothic" w:hAnsi="Times New Roman" w:cs="Times New Roman"/>
      <w:b/>
      <w:bCs/>
      <w:sz w:val="28"/>
      <w:szCs w:val="28"/>
    </w:rPr>
  </w:style>
  <w:style w:type="character" w:styleId="Hyperlink">
    <w:name w:val="Hyperlink"/>
    <w:uiPriority w:val="99"/>
    <w:unhideWhenUsed/>
    <w:rsid w:val="00007A69"/>
    <w:rPr>
      <w:color w:val="0000FF"/>
      <w:u w:val="single"/>
    </w:rPr>
  </w:style>
  <w:style w:type="paragraph" w:styleId="Sprechblasentext">
    <w:name w:val="Balloon Text"/>
    <w:basedOn w:val="Standard"/>
    <w:link w:val="BalloonTextChar"/>
    <w:uiPriority w:val="99"/>
    <w:semiHidden/>
    <w:unhideWhenUsed/>
    <w:rsid w:val="00007A69"/>
    <w:pPr>
      <w:spacing w:after="0" w:line="240" w:lineRule="auto"/>
    </w:pPr>
    <w:rPr>
      <w:rFonts w:ascii="Tahoma" w:hAnsi="Tahoma" w:cs="Tahoma"/>
      <w:sz w:val="16"/>
      <w:szCs w:val="16"/>
    </w:rPr>
  </w:style>
  <w:style w:type="character" w:customStyle="1" w:styleId="BalloonTextChar">
    <w:name w:val="Balloon Text Char"/>
    <w:basedOn w:val="Absatz-Standardschriftart"/>
    <w:link w:val="Sprechblasentext"/>
    <w:uiPriority w:val="99"/>
    <w:semiHidden/>
    <w:rsid w:val="00007A69"/>
    <w:rPr>
      <w:rFonts w:ascii="Tahoma" w:hAnsi="Tahoma" w:cs="Tahoma"/>
      <w:sz w:val="16"/>
      <w:szCs w:val="16"/>
    </w:rPr>
  </w:style>
  <w:style w:type="paragraph" w:styleId="Fuzeile">
    <w:name w:val="footer"/>
    <w:basedOn w:val="Standard"/>
    <w:link w:val="FooterChar"/>
    <w:uiPriority w:val="99"/>
    <w:unhideWhenUsed/>
    <w:rsid w:val="00007A69"/>
    <w:pPr>
      <w:tabs>
        <w:tab w:val="center" w:pos="4536"/>
        <w:tab w:val="right" w:pos="9072"/>
      </w:tabs>
      <w:spacing w:after="0" w:line="240" w:lineRule="auto"/>
    </w:pPr>
    <w:rPr>
      <w:rFonts w:ascii="Calibri" w:eastAsia="Calibri" w:hAnsi="Calibri" w:cs="Times New Roman"/>
      <w:lang w:val="de-DE"/>
    </w:rPr>
  </w:style>
  <w:style w:type="character" w:customStyle="1" w:styleId="FooterChar">
    <w:name w:val="Footer Char"/>
    <w:basedOn w:val="Absatz-Standardschriftart"/>
    <w:link w:val="Fuzeile"/>
    <w:uiPriority w:val="99"/>
    <w:rsid w:val="00007A69"/>
    <w:rPr>
      <w:rFonts w:ascii="Calibri" w:eastAsia="Calibri" w:hAnsi="Calibri" w:cs="Times New Roman"/>
      <w:lang w:val="de-DE"/>
    </w:rPr>
  </w:style>
  <w:style w:type="paragraph" w:styleId="Funotentext">
    <w:name w:val="footnote text"/>
    <w:basedOn w:val="Standard"/>
    <w:next w:val="Standard"/>
    <w:link w:val="FootnoteTextChar"/>
    <w:uiPriority w:val="99"/>
    <w:semiHidden/>
    <w:rsid w:val="00007A69"/>
    <w:pPr>
      <w:spacing w:line="240" w:lineRule="auto"/>
      <w:jc w:val="both"/>
    </w:pPr>
    <w:rPr>
      <w:rFonts w:ascii="Times" w:eastAsia="Times New Roman" w:hAnsi="Times" w:cs="Times New Roman"/>
      <w:sz w:val="24"/>
      <w:szCs w:val="20"/>
    </w:rPr>
  </w:style>
  <w:style w:type="character" w:customStyle="1" w:styleId="FootnoteTextChar">
    <w:name w:val="Footnote Text Char"/>
    <w:basedOn w:val="Absatz-Standardschriftart"/>
    <w:link w:val="Funotentext"/>
    <w:uiPriority w:val="99"/>
    <w:semiHidden/>
    <w:rsid w:val="00007A69"/>
    <w:rPr>
      <w:rFonts w:ascii="Times" w:eastAsia="Times New Roman" w:hAnsi="Times" w:cs="Times New Roman"/>
      <w:sz w:val="24"/>
      <w:szCs w:val="20"/>
    </w:rPr>
  </w:style>
  <w:style w:type="character" w:styleId="Funotenzeichen">
    <w:name w:val="footnote reference"/>
    <w:basedOn w:val="Absatz-Standardschriftart"/>
    <w:uiPriority w:val="99"/>
    <w:semiHidden/>
    <w:unhideWhenUsed/>
    <w:rsid w:val="00007A69"/>
    <w:rPr>
      <w:vertAlign w:val="superscript"/>
    </w:rPr>
  </w:style>
  <w:style w:type="paragraph" w:styleId="Kommentartext">
    <w:name w:val="annotation text"/>
    <w:basedOn w:val="Standard"/>
    <w:link w:val="CommentTextChar"/>
    <w:uiPriority w:val="99"/>
    <w:semiHidden/>
    <w:unhideWhenUsed/>
    <w:rsid w:val="00446F88"/>
    <w:pPr>
      <w:spacing w:line="240" w:lineRule="auto"/>
    </w:pPr>
    <w:rPr>
      <w:sz w:val="20"/>
      <w:szCs w:val="20"/>
    </w:rPr>
  </w:style>
  <w:style w:type="character" w:customStyle="1" w:styleId="CommentTextChar">
    <w:name w:val="Comment Text Char"/>
    <w:basedOn w:val="Absatz-Standardschriftart"/>
    <w:link w:val="Kommentartext"/>
    <w:uiPriority w:val="99"/>
    <w:semiHidden/>
    <w:rsid w:val="00446F88"/>
    <w:rPr>
      <w:sz w:val="20"/>
      <w:szCs w:val="20"/>
    </w:rPr>
  </w:style>
  <w:style w:type="character" w:styleId="Kommentarzeichen">
    <w:name w:val="annotation reference"/>
    <w:uiPriority w:val="99"/>
    <w:semiHidden/>
    <w:rsid w:val="00446F88"/>
    <w:rPr>
      <w:sz w:val="16"/>
      <w:szCs w:val="16"/>
    </w:rPr>
  </w:style>
  <w:style w:type="table" w:styleId="Tabellenraster">
    <w:name w:val="Table Grid"/>
    <w:basedOn w:val="NormaleTabelle"/>
    <w:uiPriority w:val="59"/>
    <w:rsid w:val="00712F56"/>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3316CD"/>
    <w:pPr>
      <w:ind w:left="720"/>
      <w:contextualSpacing/>
    </w:pPr>
  </w:style>
  <w:style w:type="table" w:customStyle="1" w:styleId="TableGrid1">
    <w:name w:val="Table Grid1"/>
    <w:basedOn w:val="NormaleTabelle"/>
    <w:next w:val="Tabellenraster"/>
    <w:uiPriority w:val="59"/>
    <w:rsid w:val="00ED0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Absatz-Standardschriftart"/>
    <w:link w:val="berschrift2"/>
    <w:uiPriority w:val="9"/>
    <w:semiHidden/>
    <w:rsid w:val="00ED0FDC"/>
    <w:rPr>
      <w:rFonts w:asciiTheme="majorHAnsi" w:eastAsiaTheme="majorEastAsia" w:hAnsiTheme="majorHAnsi" w:cstheme="majorBidi"/>
      <w:b/>
      <w:bCs/>
      <w:color w:val="4F81BD" w:themeColor="accent1"/>
      <w:sz w:val="26"/>
      <w:szCs w:val="26"/>
    </w:rPr>
  </w:style>
  <w:style w:type="paragraph" w:styleId="Kommentarthema">
    <w:name w:val="annotation subject"/>
    <w:basedOn w:val="Kommentartext"/>
    <w:next w:val="Kommentartext"/>
    <w:link w:val="CommentSubjectChar"/>
    <w:uiPriority w:val="99"/>
    <w:semiHidden/>
    <w:unhideWhenUsed/>
    <w:rsid w:val="00D17D9A"/>
    <w:rPr>
      <w:b/>
      <w:bCs/>
    </w:rPr>
  </w:style>
  <w:style w:type="character" w:customStyle="1" w:styleId="CommentSubjectChar">
    <w:name w:val="Comment Subject Char"/>
    <w:basedOn w:val="CommentTextChar"/>
    <w:link w:val="Kommentarthema"/>
    <w:uiPriority w:val="99"/>
    <w:semiHidden/>
    <w:rsid w:val="00D17D9A"/>
    <w:rPr>
      <w:b/>
      <w:bCs/>
      <w:sz w:val="20"/>
      <w:szCs w:val="20"/>
    </w:rPr>
  </w:style>
  <w:style w:type="character" w:styleId="Zeilennummer">
    <w:name w:val="line number"/>
    <w:basedOn w:val="Absatz-Standardschriftart"/>
    <w:uiPriority w:val="99"/>
    <w:semiHidden/>
    <w:unhideWhenUsed/>
    <w:rsid w:val="00995498"/>
  </w:style>
  <w:style w:type="paragraph" w:customStyle="1" w:styleId="TextkrperEnglish">
    <w:name w:val="Textkörper English"/>
    <w:basedOn w:val="Textkrper"/>
    <w:qFormat/>
    <w:rsid w:val="004643C7"/>
    <w:pPr>
      <w:spacing w:after="0" w:line="480" w:lineRule="auto"/>
      <w:jc w:val="both"/>
    </w:pPr>
    <w:rPr>
      <w:rFonts w:ascii="Times New Roman" w:eastAsia="Calibri" w:hAnsi="Times New Roman" w:cs="Times New Roman"/>
      <w:sz w:val="24"/>
    </w:rPr>
  </w:style>
  <w:style w:type="paragraph" w:styleId="Textkrper">
    <w:name w:val="Body Text"/>
    <w:basedOn w:val="Standard"/>
    <w:link w:val="BodyTextChar"/>
    <w:uiPriority w:val="99"/>
    <w:semiHidden/>
    <w:unhideWhenUsed/>
    <w:rsid w:val="004643C7"/>
    <w:pPr>
      <w:spacing w:after="120"/>
    </w:pPr>
  </w:style>
  <w:style w:type="character" w:customStyle="1" w:styleId="BodyTextChar">
    <w:name w:val="Body Text Char"/>
    <w:basedOn w:val="Absatz-Standardschriftart"/>
    <w:link w:val="Textkrper"/>
    <w:uiPriority w:val="99"/>
    <w:semiHidden/>
    <w:rsid w:val="004643C7"/>
  </w:style>
  <w:style w:type="paragraph" w:styleId="berarbeitung">
    <w:name w:val="Revision"/>
    <w:hidden/>
    <w:uiPriority w:val="99"/>
    <w:semiHidden/>
    <w:rsid w:val="005674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111008">
      <w:bodyDiv w:val="1"/>
      <w:marLeft w:val="0"/>
      <w:marRight w:val="0"/>
      <w:marTop w:val="0"/>
      <w:marBottom w:val="0"/>
      <w:divBdr>
        <w:top w:val="none" w:sz="0" w:space="0" w:color="auto"/>
        <w:left w:val="none" w:sz="0" w:space="0" w:color="auto"/>
        <w:bottom w:val="none" w:sz="0" w:space="0" w:color="auto"/>
        <w:right w:val="none" w:sz="0" w:space="0" w:color="auto"/>
      </w:divBdr>
    </w:div>
    <w:div w:id="110495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63" Type="http://schemas.openxmlformats.org/officeDocument/2006/relationships/oleObject" Target="embeddings/oleObject26.bin"/><Relationship Id="rId84" Type="http://schemas.openxmlformats.org/officeDocument/2006/relationships/image" Target="media/image36.wmf"/><Relationship Id="rId138" Type="http://schemas.openxmlformats.org/officeDocument/2006/relationships/image" Target="media/image62.wmf"/><Relationship Id="rId159" Type="http://schemas.openxmlformats.org/officeDocument/2006/relationships/image" Target="media/image73.wmf"/><Relationship Id="rId170" Type="http://schemas.openxmlformats.org/officeDocument/2006/relationships/image" Target="media/image78.wmf"/><Relationship Id="rId191" Type="http://schemas.openxmlformats.org/officeDocument/2006/relationships/oleObject" Target="embeddings/oleObject91.bin"/><Relationship Id="rId205" Type="http://schemas.openxmlformats.org/officeDocument/2006/relationships/oleObject" Target="embeddings/oleObject98.bin"/><Relationship Id="rId226" Type="http://schemas.openxmlformats.org/officeDocument/2006/relationships/image" Target="media/image106.wmf"/><Relationship Id="rId247" Type="http://schemas.openxmlformats.org/officeDocument/2006/relationships/oleObject" Target="embeddings/oleObject119.bin"/><Relationship Id="rId107" Type="http://schemas.openxmlformats.org/officeDocument/2006/relationships/image" Target="media/image47.wmf"/><Relationship Id="rId11" Type="http://schemas.openxmlformats.org/officeDocument/2006/relationships/oleObject" Target="embeddings/oleObject1.bin"/><Relationship Id="rId32" Type="http://schemas.openxmlformats.org/officeDocument/2006/relationships/image" Target="media/image11.wmf"/><Relationship Id="rId53" Type="http://schemas.openxmlformats.org/officeDocument/2006/relationships/image" Target="media/image21.wmf"/><Relationship Id="rId74" Type="http://schemas.openxmlformats.org/officeDocument/2006/relationships/image" Target="media/image31.wmf"/><Relationship Id="rId128" Type="http://schemas.openxmlformats.org/officeDocument/2006/relationships/image" Target="media/image57.wmf"/><Relationship Id="rId149" Type="http://schemas.openxmlformats.org/officeDocument/2006/relationships/oleObject" Target="embeddings/oleObject69.bin"/><Relationship Id="rId5" Type="http://schemas.openxmlformats.org/officeDocument/2006/relationships/settings" Target="settings.xml"/><Relationship Id="rId95" Type="http://schemas.openxmlformats.org/officeDocument/2006/relationships/oleObject" Target="embeddings/oleObject42.bin"/><Relationship Id="rId160" Type="http://schemas.openxmlformats.org/officeDocument/2006/relationships/oleObject" Target="embeddings/oleObject75.bin"/><Relationship Id="rId181" Type="http://schemas.openxmlformats.org/officeDocument/2006/relationships/oleObject" Target="embeddings/oleObject86.bin"/><Relationship Id="rId216" Type="http://schemas.openxmlformats.org/officeDocument/2006/relationships/image" Target="media/image101.wmf"/><Relationship Id="rId237" Type="http://schemas.openxmlformats.org/officeDocument/2006/relationships/oleObject" Target="embeddings/oleObject114.bin"/><Relationship Id="rId22" Type="http://schemas.openxmlformats.org/officeDocument/2006/relationships/image" Target="media/image6.wmf"/><Relationship Id="rId43" Type="http://schemas.openxmlformats.org/officeDocument/2006/relationships/image" Target="media/image16.wmf"/><Relationship Id="rId64" Type="http://schemas.openxmlformats.org/officeDocument/2006/relationships/image" Target="media/image26.wmf"/><Relationship Id="rId118" Type="http://schemas.openxmlformats.org/officeDocument/2006/relationships/image" Target="media/image52.wmf"/><Relationship Id="rId139" Type="http://schemas.openxmlformats.org/officeDocument/2006/relationships/oleObject" Target="embeddings/oleObject65.bin"/><Relationship Id="rId85" Type="http://schemas.openxmlformats.org/officeDocument/2006/relationships/oleObject" Target="embeddings/oleObject37.bin"/><Relationship Id="rId150" Type="http://schemas.openxmlformats.org/officeDocument/2006/relationships/image" Target="media/image69.wmf"/><Relationship Id="rId171" Type="http://schemas.openxmlformats.org/officeDocument/2006/relationships/oleObject" Target="embeddings/oleObject81.bin"/><Relationship Id="rId192" Type="http://schemas.openxmlformats.org/officeDocument/2006/relationships/image" Target="media/image89.wmf"/><Relationship Id="rId206" Type="http://schemas.openxmlformats.org/officeDocument/2006/relationships/image" Target="media/image96.wmf"/><Relationship Id="rId227" Type="http://schemas.openxmlformats.org/officeDocument/2006/relationships/oleObject" Target="embeddings/oleObject109.bin"/><Relationship Id="rId248" Type="http://schemas.openxmlformats.org/officeDocument/2006/relationships/fontTable" Target="fontTable.xml"/><Relationship Id="rId12" Type="http://schemas.openxmlformats.org/officeDocument/2006/relationships/hyperlink" Target="http://de.wikipedia.org/wiki/Stephen_Brunauer" TargetMode="External"/><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oleObject" Target="embeddings/oleObject13.bin"/><Relationship Id="rId59" Type="http://schemas.openxmlformats.org/officeDocument/2006/relationships/image" Target="media/image24.wmf"/><Relationship Id="rId103" Type="http://schemas.openxmlformats.org/officeDocument/2006/relationships/image" Target="media/image45.wmf"/><Relationship Id="rId108" Type="http://schemas.openxmlformats.org/officeDocument/2006/relationships/oleObject" Target="embeddings/oleObject49.bin"/><Relationship Id="rId124" Type="http://schemas.openxmlformats.org/officeDocument/2006/relationships/image" Target="media/image55.wmf"/><Relationship Id="rId129" Type="http://schemas.openxmlformats.org/officeDocument/2006/relationships/oleObject" Target="embeddings/oleObject60.bin"/><Relationship Id="rId54" Type="http://schemas.openxmlformats.org/officeDocument/2006/relationships/oleObject" Target="embeddings/oleObject21.bin"/><Relationship Id="rId70" Type="http://schemas.openxmlformats.org/officeDocument/2006/relationships/image" Target="media/image29.w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2.wmf"/><Relationship Id="rId140" Type="http://schemas.openxmlformats.org/officeDocument/2006/relationships/image" Target="media/image63.wmf"/><Relationship Id="rId145" Type="http://schemas.openxmlformats.org/officeDocument/2006/relationships/oleObject" Target="embeddings/oleObject68.bin"/><Relationship Id="rId161" Type="http://schemas.openxmlformats.org/officeDocument/2006/relationships/oleObject" Target="embeddings/oleObject76.bin"/><Relationship Id="rId166" Type="http://schemas.openxmlformats.org/officeDocument/2006/relationships/image" Target="media/image76.wmf"/><Relationship Id="rId182" Type="http://schemas.openxmlformats.org/officeDocument/2006/relationships/image" Target="media/image84.wmf"/><Relationship Id="rId187" Type="http://schemas.openxmlformats.org/officeDocument/2006/relationships/oleObject" Target="embeddings/oleObject89.bin"/><Relationship Id="rId217" Type="http://schemas.openxmlformats.org/officeDocument/2006/relationships/oleObject" Target="embeddings/oleObject104.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99.wmf"/><Relationship Id="rId233" Type="http://schemas.openxmlformats.org/officeDocument/2006/relationships/oleObject" Target="embeddings/oleObject112.bin"/><Relationship Id="rId238" Type="http://schemas.openxmlformats.org/officeDocument/2006/relationships/image" Target="media/image112.wmf"/><Relationship Id="rId23" Type="http://schemas.openxmlformats.org/officeDocument/2006/relationships/oleObject" Target="embeddings/oleObject5.bin"/><Relationship Id="rId28" Type="http://schemas.openxmlformats.org/officeDocument/2006/relationships/image" Target="media/image9.wmf"/><Relationship Id="rId49" Type="http://schemas.openxmlformats.org/officeDocument/2006/relationships/image" Target="media/image19.wmf"/><Relationship Id="rId114" Type="http://schemas.openxmlformats.org/officeDocument/2006/relationships/image" Target="media/image50.wmf"/><Relationship Id="rId119" Type="http://schemas.openxmlformats.org/officeDocument/2006/relationships/oleObject" Target="embeddings/oleObject55.bin"/><Relationship Id="rId44" Type="http://schemas.openxmlformats.org/officeDocument/2006/relationships/oleObject" Target="embeddings/oleObject16.bin"/><Relationship Id="rId60" Type="http://schemas.openxmlformats.org/officeDocument/2006/relationships/oleObject" Target="embeddings/oleObject24.bin"/><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37.wmf"/><Relationship Id="rId130" Type="http://schemas.openxmlformats.org/officeDocument/2006/relationships/image" Target="media/image58.wmf"/><Relationship Id="rId135" Type="http://schemas.openxmlformats.org/officeDocument/2006/relationships/oleObject" Target="embeddings/oleObject63.bin"/><Relationship Id="rId151" Type="http://schemas.openxmlformats.org/officeDocument/2006/relationships/oleObject" Target="embeddings/oleObject70.bin"/><Relationship Id="rId156" Type="http://schemas.openxmlformats.org/officeDocument/2006/relationships/oleObject" Target="embeddings/oleObject73.bin"/><Relationship Id="rId177" Type="http://schemas.openxmlformats.org/officeDocument/2006/relationships/oleObject" Target="embeddings/oleObject84.bin"/><Relationship Id="rId198" Type="http://schemas.openxmlformats.org/officeDocument/2006/relationships/image" Target="media/image92.wmf"/><Relationship Id="rId172" Type="http://schemas.openxmlformats.org/officeDocument/2006/relationships/image" Target="media/image79.wmf"/><Relationship Id="rId193" Type="http://schemas.openxmlformats.org/officeDocument/2006/relationships/oleObject" Target="embeddings/oleObject92.bin"/><Relationship Id="rId202" Type="http://schemas.openxmlformats.org/officeDocument/2006/relationships/image" Target="media/image94.wmf"/><Relationship Id="rId207" Type="http://schemas.openxmlformats.org/officeDocument/2006/relationships/oleObject" Target="embeddings/oleObject99.bin"/><Relationship Id="rId223" Type="http://schemas.openxmlformats.org/officeDocument/2006/relationships/oleObject" Target="embeddings/oleObject107.bin"/><Relationship Id="rId228" Type="http://schemas.openxmlformats.org/officeDocument/2006/relationships/image" Target="media/image107.wmf"/><Relationship Id="rId244" Type="http://schemas.openxmlformats.org/officeDocument/2006/relationships/image" Target="media/image115.emf"/><Relationship Id="rId249" Type="http://schemas.openxmlformats.org/officeDocument/2006/relationships/theme" Target="theme/theme1.xml"/><Relationship Id="rId13" Type="http://schemas.openxmlformats.org/officeDocument/2006/relationships/hyperlink" Target="http://de.wikipedia.org/wiki/Paul_Hugh_Emmett" TargetMode="External"/><Relationship Id="rId18" Type="http://schemas.openxmlformats.org/officeDocument/2006/relationships/image" Target="media/image4.wmf"/><Relationship Id="rId39" Type="http://schemas.openxmlformats.org/officeDocument/2006/relationships/image" Target="media/image14.wmf"/><Relationship Id="rId109" Type="http://schemas.openxmlformats.org/officeDocument/2006/relationships/image" Target="media/image48.wmf"/><Relationship Id="rId34" Type="http://schemas.openxmlformats.org/officeDocument/2006/relationships/image" Target="media/image12.wmf"/><Relationship Id="rId50" Type="http://schemas.openxmlformats.org/officeDocument/2006/relationships/oleObject" Target="embeddings/oleObject19.bin"/><Relationship Id="rId55" Type="http://schemas.openxmlformats.org/officeDocument/2006/relationships/image" Target="media/image22.wmf"/><Relationship Id="rId76" Type="http://schemas.openxmlformats.org/officeDocument/2006/relationships/image" Target="media/image32.wmf"/><Relationship Id="rId97" Type="http://schemas.openxmlformats.org/officeDocument/2006/relationships/oleObject" Target="embeddings/oleObject43.bin"/><Relationship Id="rId104" Type="http://schemas.openxmlformats.org/officeDocument/2006/relationships/oleObject" Target="embeddings/oleObject47.bin"/><Relationship Id="rId120" Type="http://schemas.openxmlformats.org/officeDocument/2006/relationships/image" Target="media/image53.wmf"/><Relationship Id="rId125" Type="http://schemas.openxmlformats.org/officeDocument/2006/relationships/oleObject" Target="embeddings/oleObject58.bin"/><Relationship Id="rId141" Type="http://schemas.openxmlformats.org/officeDocument/2006/relationships/oleObject" Target="embeddings/oleObject66.bin"/><Relationship Id="rId146" Type="http://schemas.openxmlformats.org/officeDocument/2006/relationships/image" Target="media/image66.jpeg"/><Relationship Id="rId167" Type="http://schemas.openxmlformats.org/officeDocument/2006/relationships/oleObject" Target="embeddings/oleObject79.bin"/><Relationship Id="rId188" Type="http://schemas.openxmlformats.org/officeDocument/2006/relationships/image" Target="media/image87.wmf"/><Relationship Id="rId7" Type="http://schemas.openxmlformats.org/officeDocument/2006/relationships/footnotes" Target="footnotes.xml"/><Relationship Id="rId71" Type="http://schemas.openxmlformats.org/officeDocument/2006/relationships/oleObject" Target="embeddings/oleObject30.bin"/><Relationship Id="rId92" Type="http://schemas.openxmlformats.org/officeDocument/2006/relationships/image" Target="media/image40.wmf"/><Relationship Id="rId162" Type="http://schemas.openxmlformats.org/officeDocument/2006/relationships/image" Target="media/image74.wmf"/><Relationship Id="rId183" Type="http://schemas.openxmlformats.org/officeDocument/2006/relationships/oleObject" Target="embeddings/oleObject87.bin"/><Relationship Id="rId213" Type="http://schemas.openxmlformats.org/officeDocument/2006/relationships/oleObject" Target="embeddings/oleObject102.bin"/><Relationship Id="rId218" Type="http://schemas.openxmlformats.org/officeDocument/2006/relationships/image" Target="media/image102.wmf"/><Relationship Id="rId234" Type="http://schemas.openxmlformats.org/officeDocument/2006/relationships/image" Target="media/image110.wmf"/><Relationship Id="rId239" Type="http://schemas.openxmlformats.org/officeDocument/2006/relationships/oleObject" Target="embeddings/oleObject115.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7.wmf"/><Relationship Id="rId40" Type="http://schemas.openxmlformats.org/officeDocument/2006/relationships/oleObject" Target="embeddings/oleObject14.bin"/><Relationship Id="rId45" Type="http://schemas.openxmlformats.org/officeDocument/2006/relationships/image" Target="media/image17.wmf"/><Relationship Id="rId66" Type="http://schemas.openxmlformats.org/officeDocument/2006/relationships/image" Target="media/image27.wmf"/><Relationship Id="rId87" Type="http://schemas.openxmlformats.org/officeDocument/2006/relationships/oleObject" Target="embeddings/oleObject38.bin"/><Relationship Id="rId110" Type="http://schemas.openxmlformats.org/officeDocument/2006/relationships/oleObject" Target="embeddings/oleObject50.bin"/><Relationship Id="rId115" Type="http://schemas.openxmlformats.org/officeDocument/2006/relationships/oleObject" Target="embeddings/oleObject53.bin"/><Relationship Id="rId131" Type="http://schemas.openxmlformats.org/officeDocument/2006/relationships/oleObject" Target="embeddings/oleObject61.bin"/><Relationship Id="rId136" Type="http://schemas.openxmlformats.org/officeDocument/2006/relationships/image" Target="media/image61.wmf"/><Relationship Id="rId157" Type="http://schemas.openxmlformats.org/officeDocument/2006/relationships/image" Target="media/image72.wmf"/><Relationship Id="rId178" Type="http://schemas.openxmlformats.org/officeDocument/2006/relationships/image" Target="media/image82.emf"/><Relationship Id="rId61" Type="http://schemas.openxmlformats.org/officeDocument/2006/relationships/image" Target="media/image25.emf"/><Relationship Id="rId82" Type="http://schemas.openxmlformats.org/officeDocument/2006/relationships/image" Target="media/image35.emf"/><Relationship Id="rId152" Type="http://schemas.openxmlformats.org/officeDocument/2006/relationships/image" Target="media/image70.wmf"/><Relationship Id="rId173" Type="http://schemas.openxmlformats.org/officeDocument/2006/relationships/oleObject" Target="embeddings/oleObject82.bin"/><Relationship Id="rId194" Type="http://schemas.openxmlformats.org/officeDocument/2006/relationships/image" Target="media/image90.wmf"/><Relationship Id="rId199" Type="http://schemas.openxmlformats.org/officeDocument/2006/relationships/oleObject" Target="embeddings/oleObject95.bin"/><Relationship Id="rId203" Type="http://schemas.openxmlformats.org/officeDocument/2006/relationships/oleObject" Target="embeddings/oleObject97.bin"/><Relationship Id="rId208" Type="http://schemas.openxmlformats.org/officeDocument/2006/relationships/image" Target="media/image97.wmf"/><Relationship Id="rId229" Type="http://schemas.openxmlformats.org/officeDocument/2006/relationships/oleObject" Target="embeddings/oleObject110.bin"/><Relationship Id="rId19" Type="http://schemas.openxmlformats.org/officeDocument/2006/relationships/oleObject" Target="embeddings/oleObject3.bin"/><Relationship Id="rId224" Type="http://schemas.openxmlformats.org/officeDocument/2006/relationships/image" Target="media/image105.wmf"/><Relationship Id="rId240" Type="http://schemas.openxmlformats.org/officeDocument/2006/relationships/image" Target="media/image113.wmf"/><Relationship Id="rId245" Type="http://schemas.openxmlformats.org/officeDocument/2006/relationships/oleObject" Target="embeddings/oleObject118.bin"/><Relationship Id="rId14" Type="http://schemas.openxmlformats.org/officeDocument/2006/relationships/hyperlink" Target="http://de.wikipedia.org/wiki/Edward_Teller" TargetMode="External"/><Relationship Id="rId30" Type="http://schemas.openxmlformats.org/officeDocument/2006/relationships/image" Target="media/image10.wmf"/><Relationship Id="rId35" Type="http://schemas.openxmlformats.org/officeDocument/2006/relationships/oleObject" Target="embeddings/oleObject11.bin"/><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6.wmf"/><Relationship Id="rId126" Type="http://schemas.openxmlformats.org/officeDocument/2006/relationships/image" Target="media/image56.wmf"/><Relationship Id="rId147" Type="http://schemas.openxmlformats.org/officeDocument/2006/relationships/image" Target="media/image67.jpeg"/><Relationship Id="rId168" Type="http://schemas.openxmlformats.org/officeDocument/2006/relationships/image" Target="media/image77.wmf"/><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1.bin"/><Relationship Id="rId98" Type="http://schemas.openxmlformats.org/officeDocument/2006/relationships/image" Target="media/image43.wmf"/><Relationship Id="rId121" Type="http://schemas.openxmlformats.org/officeDocument/2006/relationships/oleObject" Target="embeddings/oleObject56.bin"/><Relationship Id="rId142" Type="http://schemas.openxmlformats.org/officeDocument/2006/relationships/image" Target="media/image64.wmf"/><Relationship Id="rId163" Type="http://schemas.openxmlformats.org/officeDocument/2006/relationships/oleObject" Target="embeddings/oleObject77.bin"/><Relationship Id="rId184" Type="http://schemas.openxmlformats.org/officeDocument/2006/relationships/image" Target="media/image85.wmf"/><Relationship Id="rId189" Type="http://schemas.openxmlformats.org/officeDocument/2006/relationships/oleObject" Target="embeddings/oleObject90.bin"/><Relationship Id="rId219" Type="http://schemas.openxmlformats.org/officeDocument/2006/relationships/oleObject" Target="embeddings/oleObject105.bin"/><Relationship Id="rId3" Type="http://schemas.openxmlformats.org/officeDocument/2006/relationships/styles" Target="styles.xml"/><Relationship Id="rId214" Type="http://schemas.openxmlformats.org/officeDocument/2006/relationships/image" Target="media/image100.wmf"/><Relationship Id="rId230" Type="http://schemas.openxmlformats.org/officeDocument/2006/relationships/image" Target="media/image108.wmf"/><Relationship Id="rId235" Type="http://schemas.openxmlformats.org/officeDocument/2006/relationships/oleObject" Target="embeddings/oleObject113.bin"/><Relationship Id="rId25" Type="http://schemas.openxmlformats.org/officeDocument/2006/relationships/oleObject" Target="embeddings/oleObject6.bin"/><Relationship Id="rId46" Type="http://schemas.openxmlformats.org/officeDocument/2006/relationships/oleObject" Target="embeddings/oleObject17.bin"/><Relationship Id="rId67" Type="http://schemas.openxmlformats.org/officeDocument/2006/relationships/oleObject" Target="embeddings/oleObject28.bin"/><Relationship Id="rId116" Type="http://schemas.openxmlformats.org/officeDocument/2006/relationships/image" Target="media/image51.wmf"/><Relationship Id="rId137" Type="http://schemas.openxmlformats.org/officeDocument/2006/relationships/oleObject" Target="embeddings/oleObject64.bin"/><Relationship Id="rId158" Type="http://schemas.openxmlformats.org/officeDocument/2006/relationships/oleObject" Target="embeddings/oleObject74.bin"/><Relationship Id="rId20" Type="http://schemas.openxmlformats.org/officeDocument/2006/relationships/image" Target="media/image5.wmf"/><Relationship Id="rId41" Type="http://schemas.openxmlformats.org/officeDocument/2006/relationships/image" Target="media/image15.wmf"/><Relationship Id="rId62" Type="http://schemas.openxmlformats.org/officeDocument/2006/relationships/oleObject" Target="embeddings/oleObject25.bin"/><Relationship Id="rId83" Type="http://schemas.openxmlformats.org/officeDocument/2006/relationships/oleObject" Target="embeddings/oleObject36.bin"/><Relationship Id="rId88" Type="http://schemas.openxmlformats.org/officeDocument/2006/relationships/image" Target="media/image38.wmf"/><Relationship Id="rId111" Type="http://schemas.openxmlformats.org/officeDocument/2006/relationships/oleObject" Target="embeddings/oleObject51.bin"/><Relationship Id="rId132" Type="http://schemas.openxmlformats.org/officeDocument/2006/relationships/image" Target="media/image59.wmf"/><Relationship Id="rId153" Type="http://schemas.openxmlformats.org/officeDocument/2006/relationships/oleObject" Target="embeddings/oleObject71.bin"/><Relationship Id="rId174" Type="http://schemas.openxmlformats.org/officeDocument/2006/relationships/image" Target="media/image80.wmf"/><Relationship Id="rId179" Type="http://schemas.openxmlformats.org/officeDocument/2006/relationships/oleObject" Target="embeddings/oleObject85.bin"/><Relationship Id="rId195" Type="http://schemas.openxmlformats.org/officeDocument/2006/relationships/oleObject" Target="embeddings/oleObject93.bin"/><Relationship Id="rId209" Type="http://schemas.openxmlformats.org/officeDocument/2006/relationships/oleObject" Target="embeddings/oleObject100.bin"/><Relationship Id="rId190" Type="http://schemas.openxmlformats.org/officeDocument/2006/relationships/image" Target="media/image88.wmf"/><Relationship Id="rId204" Type="http://schemas.openxmlformats.org/officeDocument/2006/relationships/image" Target="media/image95.wmf"/><Relationship Id="rId220" Type="http://schemas.openxmlformats.org/officeDocument/2006/relationships/image" Target="media/image103.wmf"/><Relationship Id="rId225" Type="http://schemas.openxmlformats.org/officeDocument/2006/relationships/oleObject" Target="embeddings/oleObject108.bin"/><Relationship Id="rId241" Type="http://schemas.openxmlformats.org/officeDocument/2006/relationships/oleObject" Target="embeddings/oleObject116.bin"/><Relationship Id="rId246" Type="http://schemas.openxmlformats.org/officeDocument/2006/relationships/image" Target="media/image116.wmf"/><Relationship Id="rId15" Type="http://schemas.openxmlformats.org/officeDocument/2006/relationships/image" Target="media/image2.tiff"/><Relationship Id="rId36" Type="http://schemas.openxmlformats.org/officeDocument/2006/relationships/oleObject" Target="embeddings/oleObject12.bin"/><Relationship Id="rId57" Type="http://schemas.openxmlformats.org/officeDocument/2006/relationships/image" Target="media/image23.wmf"/><Relationship Id="rId106" Type="http://schemas.openxmlformats.org/officeDocument/2006/relationships/oleObject" Target="embeddings/oleObject48.bin"/><Relationship Id="rId127" Type="http://schemas.openxmlformats.org/officeDocument/2006/relationships/oleObject" Target="embeddings/oleObject59.bin"/><Relationship Id="rId10" Type="http://schemas.openxmlformats.org/officeDocument/2006/relationships/image" Target="media/image1.emf"/><Relationship Id="rId31" Type="http://schemas.openxmlformats.org/officeDocument/2006/relationships/oleObject" Target="embeddings/oleObject9.bin"/><Relationship Id="rId52" Type="http://schemas.openxmlformats.org/officeDocument/2006/relationships/oleObject" Target="embeddings/oleObject20.bin"/><Relationship Id="rId73" Type="http://schemas.openxmlformats.org/officeDocument/2006/relationships/oleObject" Target="embeddings/oleObject31.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4.bin"/><Relationship Id="rId101" Type="http://schemas.openxmlformats.org/officeDocument/2006/relationships/image" Target="media/image44.wmf"/><Relationship Id="rId122" Type="http://schemas.openxmlformats.org/officeDocument/2006/relationships/image" Target="media/image54.wmf"/><Relationship Id="rId143" Type="http://schemas.openxmlformats.org/officeDocument/2006/relationships/oleObject" Target="embeddings/oleObject67.bin"/><Relationship Id="rId148" Type="http://schemas.openxmlformats.org/officeDocument/2006/relationships/image" Target="media/image68.jpeg"/><Relationship Id="rId164" Type="http://schemas.openxmlformats.org/officeDocument/2006/relationships/image" Target="media/image75.wmf"/><Relationship Id="rId169" Type="http://schemas.openxmlformats.org/officeDocument/2006/relationships/oleObject" Target="embeddings/oleObject80.bin"/><Relationship Id="rId185" Type="http://schemas.openxmlformats.org/officeDocument/2006/relationships/oleObject" Target="embeddings/oleObject88.bin"/><Relationship Id="rId4" Type="http://schemas.microsoft.com/office/2007/relationships/stylesWithEffects" Target="stylesWithEffects.xml"/><Relationship Id="rId9" Type="http://schemas.openxmlformats.org/officeDocument/2006/relationships/hyperlink" Target="mailto:Kreyling@helmholtz-muenchen.de" TargetMode="External"/><Relationship Id="rId180" Type="http://schemas.openxmlformats.org/officeDocument/2006/relationships/image" Target="media/image83.wmf"/><Relationship Id="rId210" Type="http://schemas.openxmlformats.org/officeDocument/2006/relationships/image" Target="media/image98.wmf"/><Relationship Id="rId215" Type="http://schemas.openxmlformats.org/officeDocument/2006/relationships/oleObject" Target="embeddings/oleObject103.bin"/><Relationship Id="rId236" Type="http://schemas.openxmlformats.org/officeDocument/2006/relationships/image" Target="media/image111.wmf"/><Relationship Id="rId26" Type="http://schemas.openxmlformats.org/officeDocument/2006/relationships/image" Target="media/image8.wmf"/><Relationship Id="rId231" Type="http://schemas.openxmlformats.org/officeDocument/2006/relationships/oleObject" Target="embeddings/oleObject111.bin"/><Relationship Id="rId47" Type="http://schemas.openxmlformats.org/officeDocument/2006/relationships/image" Target="media/image18.wmf"/><Relationship Id="rId68" Type="http://schemas.openxmlformats.org/officeDocument/2006/relationships/image" Target="media/image28.wmf"/><Relationship Id="rId89" Type="http://schemas.openxmlformats.org/officeDocument/2006/relationships/oleObject" Target="embeddings/oleObject39.bin"/><Relationship Id="rId112" Type="http://schemas.openxmlformats.org/officeDocument/2006/relationships/image" Target="media/image49.wmf"/><Relationship Id="rId133" Type="http://schemas.openxmlformats.org/officeDocument/2006/relationships/oleObject" Target="embeddings/oleObject62.bin"/><Relationship Id="rId154" Type="http://schemas.openxmlformats.org/officeDocument/2006/relationships/oleObject" Target="embeddings/oleObject72.bin"/><Relationship Id="rId175" Type="http://schemas.openxmlformats.org/officeDocument/2006/relationships/oleObject" Target="embeddings/oleObject83.bin"/><Relationship Id="rId196" Type="http://schemas.openxmlformats.org/officeDocument/2006/relationships/image" Target="media/image91.wmf"/><Relationship Id="rId200" Type="http://schemas.openxmlformats.org/officeDocument/2006/relationships/image" Target="media/image93.wmf"/><Relationship Id="rId16" Type="http://schemas.openxmlformats.org/officeDocument/2006/relationships/image" Target="media/image3.wmf"/><Relationship Id="rId221" Type="http://schemas.openxmlformats.org/officeDocument/2006/relationships/oleObject" Target="embeddings/oleObject106.bin"/><Relationship Id="rId242" Type="http://schemas.openxmlformats.org/officeDocument/2006/relationships/image" Target="media/image114.wmf"/><Relationship Id="rId263" Type="http://schemas.microsoft.com/office/2011/relationships/people" Target="people.xml"/><Relationship Id="rId37" Type="http://schemas.openxmlformats.org/officeDocument/2006/relationships/image" Target="media/image13.wmf"/><Relationship Id="rId58" Type="http://schemas.openxmlformats.org/officeDocument/2006/relationships/oleObject" Target="embeddings/oleObject23.bin"/><Relationship Id="rId79" Type="http://schemas.openxmlformats.org/officeDocument/2006/relationships/oleObject" Target="embeddings/oleObject34.bin"/><Relationship Id="rId102" Type="http://schemas.openxmlformats.org/officeDocument/2006/relationships/oleObject" Target="embeddings/oleObject46.bin"/><Relationship Id="rId123" Type="http://schemas.openxmlformats.org/officeDocument/2006/relationships/oleObject" Target="embeddings/oleObject57.bin"/><Relationship Id="rId144" Type="http://schemas.openxmlformats.org/officeDocument/2006/relationships/image" Target="media/image65.wmf"/><Relationship Id="rId90" Type="http://schemas.openxmlformats.org/officeDocument/2006/relationships/image" Target="media/image39.wmf"/><Relationship Id="rId165" Type="http://schemas.openxmlformats.org/officeDocument/2006/relationships/oleObject" Target="embeddings/oleObject78.bin"/><Relationship Id="rId186" Type="http://schemas.openxmlformats.org/officeDocument/2006/relationships/image" Target="media/image86.wmf"/><Relationship Id="rId211" Type="http://schemas.openxmlformats.org/officeDocument/2006/relationships/oleObject" Target="embeddings/oleObject101.bin"/><Relationship Id="rId232" Type="http://schemas.openxmlformats.org/officeDocument/2006/relationships/image" Target="media/image109.wmf"/><Relationship Id="rId27" Type="http://schemas.openxmlformats.org/officeDocument/2006/relationships/oleObject" Target="embeddings/oleObject7.bin"/><Relationship Id="rId48" Type="http://schemas.openxmlformats.org/officeDocument/2006/relationships/oleObject" Target="embeddings/oleObject18.bin"/><Relationship Id="rId69" Type="http://schemas.openxmlformats.org/officeDocument/2006/relationships/oleObject" Target="embeddings/oleObject29.bin"/><Relationship Id="rId113" Type="http://schemas.openxmlformats.org/officeDocument/2006/relationships/oleObject" Target="embeddings/oleObject52.bin"/><Relationship Id="rId134" Type="http://schemas.openxmlformats.org/officeDocument/2006/relationships/image" Target="media/image60.wmf"/><Relationship Id="rId80" Type="http://schemas.openxmlformats.org/officeDocument/2006/relationships/image" Target="media/image34.wmf"/><Relationship Id="rId155" Type="http://schemas.openxmlformats.org/officeDocument/2006/relationships/image" Target="media/image71.wmf"/><Relationship Id="rId176" Type="http://schemas.openxmlformats.org/officeDocument/2006/relationships/image" Target="media/image81.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4.wmf"/><Relationship Id="rId243" Type="http://schemas.openxmlformats.org/officeDocument/2006/relationships/oleObject" Target="embeddings/oleObject117.bin"/><Relationship Id="rId26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1A18F-E699-4086-B856-079C6CCBD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13807</Words>
  <Characters>86988</Characters>
  <Application>Microsoft Office Word</Application>
  <DocSecurity>4</DocSecurity>
  <Lines>724</Lines>
  <Paragraphs>201</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Frost-RL</Company>
  <LinksUpToDate>false</LinksUpToDate>
  <CharactersWithSpaces>100594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Uwe Holzwarth</dc:creator>
  <cp:lastModifiedBy>katrin.rauner</cp:lastModifiedBy>
  <cp:revision>2</cp:revision>
  <dcterms:created xsi:type="dcterms:W3CDTF">2017-06-12T12:06:00Z</dcterms:created>
  <dcterms:modified xsi:type="dcterms:W3CDTF">2017-06-12T12:06:00Z</dcterms:modified>
</cp:coreProperties>
</file>