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7B5EE8" w14:textId="77777777" w:rsidR="00DB10DE" w:rsidRDefault="00DB10DE" w:rsidP="00827511">
      <w:pPr>
        <w:keepNext/>
        <w:spacing w:line="240" w:lineRule="auto"/>
        <w:contextualSpacing/>
        <w:jc w:val="both"/>
        <w:rPr>
          <w:b/>
        </w:rPr>
      </w:pPr>
      <w:proofErr w:type="gramStart"/>
      <w:r>
        <w:rPr>
          <w:b/>
        </w:rPr>
        <w:t>16.</w:t>
      </w:r>
      <w:r>
        <w:rPr>
          <w:b/>
        </w:rPr>
        <w:tab/>
      </w:r>
      <w:r w:rsidRPr="00AA2989">
        <w:rPr>
          <w:b/>
        </w:rPr>
        <w:t xml:space="preserve">Assessing mitochondrial bioenergetics </w:t>
      </w:r>
      <w:r>
        <w:rPr>
          <w:b/>
        </w:rPr>
        <w:t xml:space="preserve">in isolated mitochondria from various mouse tissues </w:t>
      </w:r>
      <w:r w:rsidRPr="00AA2989">
        <w:rPr>
          <w:b/>
        </w:rPr>
        <w:t>using Seahorse</w:t>
      </w:r>
      <w:r>
        <w:rPr>
          <w:b/>
        </w:rPr>
        <w:t xml:space="preserve"> XF96 analyzer.</w:t>
      </w:r>
      <w:proofErr w:type="gramEnd"/>
    </w:p>
    <w:p w14:paraId="55F4DA39" w14:textId="77777777" w:rsidR="00DB10DE" w:rsidRPr="00190FD2" w:rsidRDefault="00DB10DE" w:rsidP="00827511">
      <w:pPr>
        <w:keepNext/>
        <w:spacing w:line="240" w:lineRule="auto"/>
        <w:contextualSpacing/>
        <w:jc w:val="both"/>
        <w:rPr>
          <w:b/>
        </w:rPr>
      </w:pPr>
    </w:p>
    <w:p w14:paraId="2D64A4C9" w14:textId="5E395465" w:rsidR="00DB10DE" w:rsidRPr="001E2144" w:rsidRDefault="00DB10DE" w:rsidP="00827511">
      <w:pPr>
        <w:keepNext/>
        <w:spacing w:line="240" w:lineRule="auto"/>
        <w:contextualSpacing/>
        <w:jc w:val="both"/>
        <w:rPr>
          <w:b/>
          <w:lang w:val="it-IT"/>
        </w:rPr>
      </w:pPr>
      <w:r w:rsidRPr="001E2144">
        <w:rPr>
          <w:b/>
          <w:lang w:val="it-IT"/>
        </w:rPr>
        <w:t xml:space="preserve">Arcangela Iuso, Birgit </w:t>
      </w:r>
      <w:proofErr w:type="spellStart"/>
      <w:r w:rsidR="00334F57">
        <w:rPr>
          <w:b/>
          <w:lang w:val="it-IT"/>
        </w:rPr>
        <w:t>Repp</w:t>
      </w:r>
      <w:proofErr w:type="spellEnd"/>
      <w:r w:rsidRPr="001E2144">
        <w:rPr>
          <w:b/>
          <w:lang w:val="it-IT"/>
        </w:rPr>
        <w:t xml:space="preserve">, Caroline </w:t>
      </w:r>
      <w:proofErr w:type="spellStart"/>
      <w:r w:rsidRPr="001E2144">
        <w:rPr>
          <w:b/>
          <w:lang w:val="it-IT"/>
        </w:rPr>
        <w:t>Biagosch</w:t>
      </w:r>
      <w:proofErr w:type="spellEnd"/>
      <w:r w:rsidRPr="001E2144">
        <w:rPr>
          <w:b/>
          <w:lang w:val="it-IT"/>
        </w:rPr>
        <w:t xml:space="preserve">, Caterina Terrile, </w:t>
      </w:r>
      <w:r w:rsidR="00FC6168">
        <w:rPr>
          <w:b/>
          <w:lang w:val="it-IT"/>
        </w:rPr>
        <w:t xml:space="preserve">and </w:t>
      </w:r>
      <w:r w:rsidRPr="001E2144">
        <w:rPr>
          <w:b/>
          <w:lang w:val="it-IT"/>
        </w:rPr>
        <w:t xml:space="preserve">Holger Prokisch </w:t>
      </w:r>
    </w:p>
    <w:p w14:paraId="091271F7" w14:textId="77777777" w:rsidR="00DB10DE" w:rsidRPr="00190FD2" w:rsidRDefault="00DB10DE" w:rsidP="00827511">
      <w:pPr>
        <w:keepNext/>
        <w:spacing w:line="240" w:lineRule="auto"/>
        <w:contextualSpacing/>
        <w:jc w:val="both"/>
        <w:rPr>
          <w:b/>
          <w:lang w:val="it-IT"/>
        </w:rPr>
      </w:pPr>
      <w:bookmarkStart w:id="0" w:name="_GoBack"/>
    </w:p>
    <w:bookmarkEnd w:id="0"/>
    <w:p w14:paraId="23AAB406" w14:textId="77777777" w:rsidR="00DB10DE" w:rsidRPr="00BA5088" w:rsidRDefault="00DB10DE" w:rsidP="00827511">
      <w:pPr>
        <w:keepNext/>
        <w:spacing w:line="240" w:lineRule="auto"/>
        <w:contextualSpacing/>
        <w:jc w:val="both"/>
      </w:pPr>
      <w:r>
        <w:rPr>
          <w:b/>
        </w:rPr>
        <w:t>Summary</w:t>
      </w:r>
    </w:p>
    <w:p w14:paraId="66C912DC" w14:textId="77777777" w:rsidR="00DB10DE" w:rsidRDefault="00DB10DE" w:rsidP="00827511">
      <w:pPr>
        <w:keepNext/>
        <w:spacing w:line="240" w:lineRule="auto"/>
        <w:contextualSpacing/>
        <w:jc w:val="both"/>
      </w:pPr>
      <w:r>
        <w:t>Working with</w:t>
      </w:r>
      <w:r w:rsidRPr="00A835DE">
        <w:t xml:space="preserve"> isolated mitochondria is </w:t>
      </w:r>
      <w:r>
        <w:t xml:space="preserve">the gold standard approach to investigate the </w:t>
      </w:r>
      <w:r w:rsidR="00D34326">
        <w:t xml:space="preserve">function of the </w:t>
      </w:r>
      <w:r>
        <w:t xml:space="preserve">electron transport chain in tissues, </w:t>
      </w:r>
      <w:r w:rsidRPr="00CF4827">
        <w:t>free from the influence of other cellular factors</w:t>
      </w:r>
      <w:r>
        <w:t>.</w:t>
      </w:r>
      <w:r w:rsidRPr="00146B6E">
        <w:t xml:space="preserve"> In this chapter</w:t>
      </w:r>
      <w:r w:rsidR="00FD1811">
        <w:t>,</w:t>
      </w:r>
      <w:r w:rsidRPr="00146B6E">
        <w:t xml:space="preserve"> we </w:t>
      </w:r>
      <w:r>
        <w:t>outline a detailed protocol to measure the rate of oxygen consumption (OCR) with the high-throughput analyzer Seahorse XF96. More importantly, this protocol wants to provide practical tips for handling many different samples at once</w:t>
      </w:r>
      <w:r w:rsidR="001674C8">
        <w:t>,</w:t>
      </w:r>
      <w:r>
        <w:t xml:space="preserve"> and take a real advantage of using a </w:t>
      </w:r>
      <w:r w:rsidRPr="00B43BFA">
        <w:t xml:space="preserve">high-throughput </w:t>
      </w:r>
      <w:r>
        <w:t>system. As a proof of concept</w:t>
      </w:r>
      <w:r w:rsidR="001674C8">
        <w:t>,</w:t>
      </w:r>
      <w:r>
        <w:t xml:space="preserve"> we have isolated mitochondria from brain, heart, liver, muscle, kidney</w:t>
      </w:r>
      <w:r w:rsidR="001674C8">
        <w:t>,</w:t>
      </w:r>
      <w:r>
        <w:t xml:space="preserve"> and lung of a wild type mouse</w:t>
      </w:r>
      <w:r w:rsidR="001674C8">
        <w:t>,</w:t>
      </w:r>
      <w:r>
        <w:t xml:space="preserve"> and measured </w:t>
      </w:r>
      <w:r w:rsidR="00F87823">
        <w:t>basal respiration</w:t>
      </w:r>
      <w:r w:rsidR="003058DA">
        <w:t xml:space="preserve"> (State II)</w:t>
      </w:r>
      <w:r>
        <w:t xml:space="preserve">, </w:t>
      </w:r>
      <w:r w:rsidR="00FD1811" w:rsidRPr="00FD1811">
        <w:t xml:space="preserve">ADP-stimulated respiration </w:t>
      </w:r>
      <w:r w:rsidR="00FD1811">
        <w:t>(S</w:t>
      </w:r>
      <w:r>
        <w:t xml:space="preserve">tate </w:t>
      </w:r>
      <w:r w:rsidR="00FD1811">
        <w:t>III)</w:t>
      </w:r>
      <w:r>
        <w:t xml:space="preserve">, </w:t>
      </w:r>
      <w:r w:rsidR="00FD1811">
        <w:t>non-ADP-stimulated</w:t>
      </w:r>
      <w:r w:rsidR="00FD1811" w:rsidRPr="00FD1811">
        <w:t xml:space="preserve"> </w:t>
      </w:r>
      <w:r w:rsidR="00FD1811" w:rsidRPr="00732D3C">
        <w:rPr>
          <w:bCs/>
        </w:rPr>
        <w:t>respiration</w:t>
      </w:r>
      <w:r w:rsidR="00FD1811" w:rsidRPr="00FD1811">
        <w:t xml:space="preserve"> </w:t>
      </w:r>
      <w:r w:rsidR="00FD1811">
        <w:t>(S</w:t>
      </w:r>
      <w:r>
        <w:t xml:space="preserve">tate </w:t>
      </w:r>
      <w:proofErr w:type="spellStart"/>
      <w:r w:rsidR="00FD1811">
        <w:t>IV</w:t>
      </w:r>
      <w:r w:rsidR="00306732" w:rsidRPr="00732D3C">
        <w:rPr>
          <w:vertAlign w:val="subscript"/>
        </w:rPr>
        <w:t>o</w:t>
      </w:r>
      <w:proofErr w:type="spellEnd"/>
      <w:r w:rsidR="00FD1811">
        <w:t>)</w:t>
      </w:r>
      <w:r w:rsidR="001674C8">
        <w:t>,</w:t>
      </w:r>
      <w:r>
        <w:t xml:space="preserve"> and FCCP-stimulated respiration</w:t>
      </w:r>
      <w:r w:rsidRPr="000922B9">
        <w:t xml:space="preserve"> </w:t>
      </w:r>
      <w:r w:rsidR="00750318">
        <w:t xml:space="preserve">(State </w:t>
      </w:r>
      <w:proofErr w:type="spellStart"/>
      <w:r w:rsidR="00750318">
        <w:t>III</w:t>
      </w:r>
      <w:r w:rsidR="00750318" w:rsidRPr="00732D3C">
        <w:rPr>
          <w:vertAlign w:val="subscript"/>
        </w:rPr>
        <w:t>u</w:t>
      </w:r>
      <w:proofErr w:type="spellEnd"/>
      <w:r w:rsidR="00750318">
        <w:t xml:space="preserve">) </w:t>
      </w:r>
      <w:r>
        <w:t xml:space="preserve">using </w:t>
      </w:r>
      <w:r w:rsidR="00FD1811">
        <w:t xml:space="preserve">respiratory substrates specific to </w:t>
      </w:r>
      <w:r w:rsidR="003058DA">
        <w:t xml:space="preserve">the respiratory chain complex I </w:t>
      </w:r>
      <w:r w:rsidR="00FD1811">
        <w:t xml:space="preserve">(RCCI) </w:t>
      </w:r>
      <w:r>
        <w:t xml:space="preserve">and </w:t>
      </w:r>
      <w:r w:rsidR="003058DA">
        <w:t>c</w:t>
      </w:r>
      <w:r w:rsidR="00FD1811">
        <w:t xml:space="preserve">omplex </w:t>
      </w:r>
      <w:r>
        <w:t xml:space="preserve">II </w:t>
      </w:r>
      <w:r w:rsidR="00FD1811">
        <w:t>(RCCII)</w:t>
      </w:r>
      <w:r>
        <w:t xml:space="preserve">. Mitochondrial purification and Seahorse runs were performed in less than </w:t>
      </w:r>
      <w:proofErr w:type="gramStart"/>
      <w:r>
        <w:t>8</w:t>
      </w:r>
      <w:proofErr w:type="gramEnd"/>
      <w:r>
        <w:t xml:space="preserve"> working hours.</w:t>
      </w:r>
      <w:r w:rsidRPr="005418C7">
        <w:t xml:space="preserve"> </w:t>
      </w:r>
    </w:p>
    <w:p w14:paraId="4AE5631B" w14:textId="77777777" w:rsidR="00DB10DE" w:rsidRDefault="00DB10DE" w:rsidP="00827511">
      <w:pPr>
        <w:keepNext/>
        <w:spacing w:line="240" w:lineRule="auto"/>
        <w:contextualSpacing/>
        <w:jc w:val="both"/>
      </w:pPr>
      <w:r w:rsidRPr="005C28C3">
        <w:rPr>
          <w:b/>
        </w:rPr>
        <w:t>Key Words</w:t>
      </w:r>
      <w:r>
        <w:t xml:space="preserve">: High-throughput, Seahorse </w:t>
      </w:r>
      <w:r w:rsidRPr="005C28C3">
        <w:t>XF96</w:t>
      </w:r>
      <w:r>
        <w:t xml:space="preserve">, </w:t>
      </w:r>
      <w:r w:rsidR="000C50E1">
        <w:t xml:space="preserve">mitochondrial coupling assay, </w:t>
      </w:r>
      <w:r>
        <w:t>respiratory control ratio (RCR), mouse tissues</w:t>
      </w:r>
    </w:p>
    <w:p w14:paraId="5D17CCD6" w14:textId="77777777" w:rsidR="00DB10DE" w:rsidRPr="00000D1A" w:rsidRDefault="00DB10DE" w:rsidP="00827511">
      <w:pPr>
        <w:pStyle w:val="MediumGrid1-Accent21"/>
        <w:keepNext/>
        <w:numPr>
          <w:ilvl w:val="0"/>
          <w:numId w:val="3"/>
        </w:numPr>
        <w:spacing w:line="240" w:lineRule="auto"/>
        <w:jc w:val="both"/>
        <w:rPr>
          <w:b/>
        </w:rPr>
      </w:pPr>
      <w:r>
        <w:rPr>
          <w:b/>
        </w:rPr>
        <w:t>Introduction</w:t>
      </w:r>
    </w:p>
    <w:p w14:paraId="751A1943" w14:textId="0170C632" w:rsidR="00FD1811" w:rsidRDefault="00DB10DE" w:rsidP="00AB6538">
      <w:pPr>
        <w:keepNext/>
        <w:spacing w:line="240" w:lineRule="auto"/>
        <w:contextualSpacing/>
        <w:jc w:val="both"/>
      </w:pPr>
      <w:r>
        <w:t>To investigate the function of the electron transport chain in</w:t>
      </w:r>
      <w:r w:rsidR="00204966">
        <w:t xml:space="preserve"> animal</w:t>
      </w:r>
      <w:r>
        <w:t xml:space="preserve"> tissues there are two approaches. </w:t>
      </w:r>
      <w:r w:rsidR="00D34326">
        <w:t xml:space="preserve">One approach </w:t>
      </w:r>
      <w:r>
        <w:t>is to measure the rate of oxygen consumption (OCR) directly in small biopsies</w:t>
      </w:r>
      <w:r w:rsidR="00204966" w:rsidRPr="00204966">
        <w:t xml:space="preserve"> </w:t>
      </w:r>
      <w:r w:rsidR="00204966">
        <w:t>permeabilized with detergents</w:t>
      </w:r>
      <w:r>
        <w:t xml:space="preserve">; the </w:t>
      </w:r>
      <w:r w:rsidR="00D34326">
        <w:t>other</w:t>
      </w:r>
      <w:r>
        <w:t xml:space="preserve"> is to isolate mitochondria from the tissue of interest</w:t>
      </w:r>
      <w:r w:rsidR="00D34326">
        <w:t xml:space="preserve"> and measure respiration in a</w:t>
      </w:r>
      <w:r w:rsidR="00204966">
        <w:t>n</w:t>
      </w:r>
      <w:r w:rsidR="00D34326">
        <w:t xml:space="preserve"> isotonic buffer supplemented with respiratory substrates and ADP</w:t>
      </w:r>
      <w:r>
        <w:t>. When working with permeabilized tissues there are many variables influencing the measurement</w:t>
      </w:r>
      <w:r w:rsidR="000C50E1">
        <w:t>,</w:t>
      </w:r>
      <w:r>
        <w:t xml:space="preserve"> </w:t>
      </w:r>
      <w:r w:rsidR="00FD1811">
        <w:t xml:space="preserve">such as </w:t>
      </w:r>
      <w:r>
        <w:t xml:space="preserve">the accessibility of substrates and inhibitors throughout the tissue, the </w:t>
      </w:r>
      <w:r w:rsidR="00FD1811">
        <w:t xml:space="preserve">limited </w:t>
      </w:r>
      <w:r>
        <w:t xml:space="preserve">diffusion </w:t>
      </w:r>
      <w:r w:rsidR="00FD1811">
        <w:t>of oxygen</w:t>
      </w:r>
      <w:r>
        <w:t xml:space="preserve"> </w:t>
      </w:r>
      <w:r w:rsidR="00FD1811">
        <w:t>(</w:t>
      </w:r>
      <w:r>
        <w:t>O</w:t>
      </w:r>
      <w:r w:rsidRPr="00377C63">
        <w:rPr>
          <w:vertAlign w:val="subscript"/>
        </w:rPr>
        <w:t>2</w:t>
      </w:r>
      <w:r w:rsidR="00FD1811">
        <w:t>)</w:t>
      </w:r>
      <w:r w:rsidRPr="00377C63">
        <w:t>,</w:t>
      </w:r>
      <w:r>
        <w:t xml:space="preserve"> the coexistence of various types of cells, the variable number of mitochondria per cell, the </w:t>
      </w:r>
      <w:r w:rsidRPr="00603A42">
        <w:t>availa</w:t>
      </w:r>
      <w:r>
        <w:t>bility of endogenous substrates</w:t>
      </w:r>
      <w:r w:rsidR="00292940">
        <w:t>,</w:t>
      </w:r>
      <w:r w:rsidRPr="00603A42">
        <w:t xml:space="preserve"> </w:t>
      </w:r>
      <w:r>
        <w:t xml:space="preserve">and the rate of ATP </w:t>
      </w:r>
      <w:r w:rsidR="00204966">
        <w:t>utiliz</w:t>
      </w:r>
      <w:r w:rsidR="00204966" w:rsidRPr="00603A42">
        <w:t>ation</w:t>
      </w:r>
      <w:r>
        <w:t>. Moreover, effective protocols to measure O</w:t>
      </w:r>
      <w:r w:rsidRPr="00FC486D">
        <w:rPr>
          <w:vertAlign w:val="subscript"/>
        </w:rPr>
        <w:t>2</w:t>
      </w:r>
      <w:r>
        <w:t xml:space="preserve"> consumption directly in permeabilized tissues are available only for a few tissues</w:t>
      </w:r>
      <w:r w:rsidR="00104A72">
        <w:t xml:space="preserve"> </w:t>
      </w:r>
      <w:r w:rsidR="003646B9">
        <w:fldChar w:fldCharType="begin">
          <w:fldData xml:space="preserve">PEVuZE5vdGU+PENpdGU+PEF1dGhvcj5TY2h1aDwvQXV0aG9yPjxZZWFyPjIwMTE8L1llYXI+PFJl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</w:fldData>
        </w:fldChar>
      </w:r>
      <w:r w:rsidR="003646B9">
        <w:instrText xml:space="preserve"> ADDIN EN.CITE </w:instrText>
      </w:r>
      <w:r w:rsidR="003646B9">
        <w:fldChar w:fldCharType="begin">
          <w:fldData xml:space="preserve">PEVuZE5vdGU+PENpdGU+PEF1dGhvcj5TY2h1aDwvQXV0aG9yPjxZZWFyPjIwMTE8L1llYXI+PFJl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</w:fldData>
        </w:fldChar>
      </w:r>
      <w:r w:rsidR="003646B9">
        <w:instrText xml:space="preserve"> ADDIN EN.CITE.DATA </w:instrText>
      </w:r>
      <w:r w:rsidR="003646B9">
        <w:fldChar w:fldCharType="end"/>
      </w:r>
      <w:r w:rsidR="003646B9">
        <w:fldChar w:fldCharType="separate"/>
      </w:r>
      <w:r w:rsidR="003646B9">
        <w:rPr>
          <w:noProof/>
        </w:rPr>
        <w:t>[</w:t>
      </w:r>
      <w:hyperlink w:anchor="_ENREF_1" w:tooltip="Schuh, 2011 #42" w:history="1">
        <w:r w:rsidR="003646B9">
          <w:rPr>
            <w:noProof/>
          </w:rPr>
          <w:t>1-3</w:t>
        </w:r>
      </w:hyperlink>
      <w:r w:rsidR="003646B9">
        <w:rPr>
          <w:noProof/>
        </w:rPr>
        <w:t>]</w:t>
      </w:r>
      <w:r w:rsidR="003646B9">
        <w:fldChar w:fldCharType="end"/>
      </w:r>
      <w:r>
        <w:t xml:space="preserve">. </w:t>
      </w:r>
      <w:r w:rsidR="00FD1811">
        <w:t>Instead, w</w:t>
      </w:r>
      <w:r>
        <w:t xml:space="preserve">orking with isolated mitochondria has the advantage of disconnecting the mitochondrial respiration from cellular factors. In isolated </w:t>
      </w:r>
      <w:proofErr w:type="gramStart"/>
      <w:r>
        <w:t>mitochondria</w:t>
      </w:r>
      <w:proofErr w:type="gramEnd"/>
      <w:r>
        <w:t xml:space="preserve"> the OCR relies only on the activity of the </w:t>
      </w:r>
      <w:r w:rsidR="00551525">
        <w:t>RCC</w:t>
      </w:r>
      <w:r w:rsidR="003058DA">
        <w:t>s</w:t>
      </w:r>
      <w:r w:rsidR="00FD1811">
        <w:t xml:space="preserve"> </w:t>
      </w:r>
      <w:r>
        <w:t xml:space="preserve">and on the </w:t>
      </w:r>
      <w:r w:rsidRPr="00E956E2">
        <w:t xml:space="preserve">substrates and ADP </w:t>
      </w:r>
      <w:r>
        <w:t xml:space="preserve">exogenously added to the system. </w:t>
      </w:r>
    </w:p>
    <w:p w14:paraId="05481249" w14:textId="5EAF1D59" w:rsidR="00D11458" w:rsidRPr="00AB6538" w:rsidRDefault="00FD1811" w:rsidP="00AB6538">
      <w:pPr>
        <w:keepNext/>
        <w:spacing w:line="240" w:lineRule="auto"/>
        <w:contextualSpacing/>
        <w:jc w:val="both"/>
      </w:pPr>
      <w:r>
        <w:t>Measuring</w:t>
      </w:r>
      <w:r w:rsidR="00DB10DE">
        <w:rPr>
          <w:rStyle w:val="st"/>
        </w:rPr>
        <w:t xml:space="preserve"> </w:t>
      </w:r>
      <w:r w:rsidR="00DB10DE" w:rsidRPr="004A2B16">
        <w:rPr>
          <w:rStyle w:val="st"/>
        </w:rPr>
        <w:t>oxygen consumption in isolate</w:t>
      </w:r>
      <w:r w:rsidR="00DB10DE">
        <w:rPr>
          <w:rStyle w:val="st"/>
        </w:rPr>
        <w:t>d</w:t>
      </w:r>
      <w:r w:rsidR="00DB10DE" w:rsidRPr="004A2B16">
        <w:rPr>
          <w:rStyle w:val="st"/>
        </w:rPr>
        <w:t xml:space="preserve"> mitochondria </w:t>
      </w:r>
      <w:r w:rsidR="00DB10DE">
        <w:rPr>
          <w:rStyle w:val="st"/>
        </w:rPr>
        <w:t>is not a new concept. This</w:t>
      </w:r>
      <w:r w:rsidR="00A749D7">
        <w:rPr>
          <w:rStyle w:val="st"/>
        </w:rPr>
        <w:t xml:space="preserve"> </w:t>
      </w:r>
      <w:proofErr w:type="gramStart"/>
      <w:r w:rsidR="00204966">
        <w:rPr>
          <w:rStyle w:val="st"/>
        </w:rPr>
        <w:t>is</w:t>
      </w:r>
      <w:r w:rsidR="00DB10DE">
        <w:rPr>
          <w:rStyle w:val="st"/>
        </w:rPr>
        <w:t xml:space="preserve"> carried out</w:t>
      </w:r>
      <w:proofErr w:type="gramEnd"/>
      <w:r w:rsidR="00DB10DE">
        <w:rPr>
          <w:rStyle w:val="st"/>
        </w:rPr>
        <w:t xml:space="preserve"> </w:t>
      </w:r>
      <w:r w:rsidR="00FC486D" w:rsidRPr="0014270C">
        <w:rPr>
          <w:rStyle w:val="st"/>
        </w:rPr>
        <w:t xml:space="preserve">routinely </w:t>
      </w:r>
      <w:r w:rsidR="00DB10DE">
        <w:rPr>
          <w:rStyle w:val="st"/>
        </w:rPr>
        <w:t xml:space="preserve">by </w:t>
      </w:r>
      <w:r w:rsidR="00DB10DE" w:rsidRPr="00EE14FD">
        <w:rPr>
          <w:rStyle w:val="st"/>
        </w:rPr>
        <w:t>traditional O</w:t>
      </w:r>
      <w:r w:rsidR="00DB10DE" w:rsidRPr="00887534">
        <w:rPr>
          <w:rStyle w:val="st"/>
          <w:vertAlign w:val="subscript"/>
        </w:rPr>
        <w:t>2</w:t>
      </w:r>
      <w:r w:rsidR="00DB10DE">
        <w:rPr>
          <w:rStyle w:val="st"/>
        </w:rPr>
        <w:t xml:space="preserve"> electrode-based methods </w:t>
      </w:r>
      <w:r w:rsidR="00DB10DE">
        <w:rPr>
          <w:rStyle w:val="st"/>
        </w:rPr>
        <w:fldChar w:fldCharType="begin">
          <w:fldData xml:space="preserve">PEVuZE5vdGU+PENpdGU+PEF1dGhvcj5HbmVpZ2VyPC9BdXRob3I+PFllYXI+MjAwODwvWWVhcj48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</w:fldData>
        </w:fldChar>
      </w:r>
      <w:r w:rsidR="003646B9">
        <w:rPr>
          <w:rStyle w:val="st"/>
        </w:rPr>
        <w:instrText xml:space="preserve"> ADDIN EN.CITE </w:instrText>
      </w:r>
      <w:r w:rsidR="003646B9">
        <w:rPr>
          <w:rStyle w:val="st"/>
        </w:rPr>
        <w:fldChar w:fldCharType="begin">
          <w:fldData xml:space="preserve">PEVuZE5vdGU+PENpdGU+PEF1dGhvcj5HbmVpZ2VyPC9BdXRob3I+PFllYXI+MjAwODwvWWVhcj48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</w:fldData>
        </w:fldChar>
      </w:r>
      <w:r w:rsidR="003646B9">
        <w:rPr>
          <w:rStyle w:val="st"/>
        </w:rPr>
        <w:instrText xml:space="preserve"> ADDIN EN.CITE.DATA </w:instrText>
      </w:r>
      <w:r w:rsidR="003646B9">
        <w:rPr>
          <w:rStyle w:val="st"/>
        </w:rPr>
      </w:r>
      <w:r w:rsidR="003646B9">
        <w:rPr>
          <w:rStyle w:val="st"/>
        </w:rPr>
        <w:fldChar w:fldCharType="end"/>
      </w:r>
      <w:r w:rsidR="00DB10DE">
        <w:rPr>
          <w:rStyle w:val="st"/>
        </w:rPr>
      </w:r>
      <w:r w:rsidR="00DB10DE">
        <w:rPr>
          <w:rStyle w:val="st"/>
        </w:rPr>
        <w:fldChar w:fldCharType="separate"/>
      </w:r>
      <w:r w:rsidR="003646B9">
        <w:rPr>
          <w:rStyle w:val="st"/>
          <w:noProof/>
        </w:rPr>
        <w:t>[</w:t>
      </w:r>
      <w:hyperlink w:anchor="_ENREF_4" w:tooltip="Gneiger, 2008 #43" w:history="1">
        <w:r w:rsidR="003646B9">
          <w:rPr>
            <w:rStyle w:val="st"/>
            <w:noProof/>
          </w:rPr>
          <w:t>4</w:t>
        </w:r>
      </w:hyperlink>
      <w:r w:rsidR="003646B9">
        <w:rPr>
          <w:rStyle w:val="st"/>
          <w:noProof/>
        </w:rPr>
        <w:t>,</w:t>
      </w:r>
      <w:hyperlink w:anchor="_ENREF_5" w:tooltip="Clark, 1958 #44" w:history="1">
        <w:r w:rsidR="003646B9">
          <w:rPr>
            <w:rStyle w:val="st"/>
            <w:noProof/>
          </w:rPr>
          <w:t>5</w:t>
        </w:r>
      </w:hyperlink>
      <w:r w:rsidR="003646B9">
        <w:rPr>
          <w:rStyle w:val="st"/>
          <w:noProof/>
        </w:rPr>
        <w:t>]</w:t>
      </w:r>
      <w:r w:rsidR="00DB10DE">
        <w:rPr>
          <w:rStyle w:val="st"/>
        </w:rPr>
        <w:fldChar w:fldCharType="end"/>
      </w:r>
      <w:r w:rsidR="00DB10DE" w:rsidRPr="004A2B16">
        <w:rPr>
          <w:rStyle w:val="st"/>
        </w:rPr>
        <w:t xml:space="preserve">. </w:t>
      </w:r>
      <w:r w:rsidR="00DB10DE">
        <w:rPr>
          <w:rStyle w:val="st"/>
        </w:rPr>
        <w:t>However</w:t>
      </w:r>
      <w:r w:rsidR="00A749D7">
        <w:rPr>
          <w:rStyle w:val="st"/>
        </w:rPr>
        <w:t>,</w:t>
      </w:r>
      <w:r w:rsidR="00DB10DE">
        <w:rPr>
          <w:rStyle w:val="st"/>
        </w:rPr>
        <w:t xml:space="preserve"> those systems require a large amount of mitochondria</w:t>
      </w:r>
      <w:r w:rsidR="00DB10DE" w:rsidRPr="00E5327B">
        <w:rPr>
          <w:rStyle w:val="st"/>
        </w:rPr>
        <w:t xml:space="preserve"> </w:t>
      </w:r>
      <w:r w:rsidR="00DB10DE">
        <w:rPr>
          <w:rStyle w:val="st"/>
        </w:rPr>
        <w:t xml:space="preserve">for each measurement, between 0.01 and 0.5 mg, depending on the tissue, </w:t>
      </w:r>
      <w:r w:rsidR="00DB10DE" w:rsidRPr="004A2B16">
        <w:rPr>
          <w:rStyle w:val="st"/>
        </w:rPr>
        <w:t>and</w:t>
      </w:r>
      <w:r w:rsidR="00DB10DE">
        <w:rPr>
          <w:rStyle w:val="st"/>
        </w:rPr>
        <w:t xml:space="preserve"> long running times,</w:t>
      </w:r>
      <w:r w:rsidR="00DB10DE" w:rsidRPr="004A2B16">
        <w:rPr>
          <w:rStyle w:val="st"/>
        </w:rPr>
        <w:t xml:space="preserve"> </w:t>
      </w:r>
      <w:r w:rsidR="00DB10DE">
        <w:rPr>
          <w:rStyle w:val="st"/>
        </w:rPr>
        <w:t>between 1-2 hours</w:t>
      </w:r>
      <w:r w:rsidR="00E84A91">
        <w:rPr>
          <w:rStyle w:val="st"/>
        </w:rPr>
        <w:t>,</w:t>
      </w:r>
      <w:r w:rsidR="00DB10DE" w:rsidRPr="00E5327B">
        <w:rPr>
          <w:rStyle w:val="st"/>
        </w:rPr>
        <w:t xml:space="preserve"> </w:t>
      </w:r>
      <w:r w:rsidR="00DB10DE">
        <w:rPr>
          <w:rStyle w:val="st"/>
        </w:rPr>
        <w:t xml:space="preserve">per replicate. </w:t>
      </w:r>
      <w:r w:rsidR="003058DA">
        <w:rPr>
          <w:rStyle w:val="st"/>
        </w:rPr>
        <w:t>L</w:t>
      </w:r>
      <w:r w:rsidR="00DB10DE" w:rsidRPr="004A2B16">
        <w:rPr>
          <w:rStyle w:val="st"/>
        </w:rPr>
        <w:t xml:space="preserve">arge amount of mitochondria </w:t>
      </w:r>
      <w:r w:rsidR="00DB10DE">
        <w:rPr>
          <w:rStyle w:val="st"/>
        </w:rPr>
        <w:t>and the challenge to perform a significant number of replicates in a timely manner to preserve mitochondrial</w:t>
      </w:r>
      <w:r w:rsidR="00DB10DE" w:rsidRPr="007E6C52">
        <w:rPr>
          <w:rStyle w:val="st"/>
        </w:rPr>
        <w:t xml:space="preserve"> </w:t>
      </w:r>
      <w:r w:rsidR="00DB10DE">
        <w:rPr>
          <w:rStyle w:val="st"/>
        </w:rPr>
        <w:t xml:space="preserve">coupling </w:t>
      </w:r>
      <w:r w:rsidR="00204966">
        <w:rPr>
          <w:rStyle w:val="st"/>
        </w:rPr>
        <w:t xml:space="preserve">represent </w:t>
      </w:r>
      <w:r w:rsidR="000C50E1">
        <w:rPr>
          <w:rStyle w:val="st"/>
        </w:rPr>
        <w:t>a</w:t>
      </w:r>
      <w:r w:rsidR="00204966">
        <w:rPr>
          <w:rStyle w:val="st"/>
        </w:rPr>
        <w:t xml:space="preserve"> </w:t>
      </w:r>
      <w:r w:rsidR="00DB10DE" w:rsidRPr="004A2B16">
        <w:rPr>
          <w:rStyle w:val="st"/>
        </w:rPr>
        <w:t xml:space="preserve">major </w:t>
      </w:r>
      <w:r w:rsidR="00DB10DE">
        <w:rPr>
          <w:rStyle w:val="st"/>
        </w:rPr>
        <w:t>limitation</w:t>
      </w:r>
      <w:r w:rsidR="00DB10DE" w:rsidRPr="004A2B16">
        <w:rPr>
          <w:rStyle w:val="st"/>
        </w:rPr>
        <w:t xml:space="preserve"> when </w:t>
      </w:r>
      <w:r w:rsidR="00DB10DE" w:rsidRPr="00DC06CA">
        <w:rPr>
          <w:rStyle w:val="st"/>
        </w:rPr>
        <w:t xml:space="preserve">working with </w:t>
      </w:r>
      <w:r w:rsidR="00DB10DE" w:rsidRPr="003058DA">
        <w:rPr>
          <w:rStyle w:val="st"/>
        </w:rPr>
        <w:t>precious</w:t>
      </w:r>
      <w:r w:rsidR="00DB10DE" w:rsidRPr="00DC06CA">
        <w:rPr>
          <w:rStyle w:val="st"/>
        </w:rPr>
        <w:t xml:space="preserve"> biological materials.</w:t>
      </w:r>
      <w:r w:rsidR="003058DA">
        <w:t xml:space="preserve"> T</w:t>
      </w:r>
      <w:r w:rsidR="00DB10DE">
        <w:t>he advance</w:t>
      </w:r>
      <w:r w:rsidR="00DB10DE" w:rsidRPr="00DC06CA">
        <w:t xml:space="preserve"> of high</w:t>
      </w:r>
      <w:r w:rsidR="003058DA">
        <w:t>-</w:t>
      </w:r>
      <w:r w:rsidR="00DB10DE" w:rsidRPr="00DC06CA">
        <w:t xml:space="preserve"> throughput microplat</w:t>
      </w:r>
      <w:r w:rsidR="009B7054">
        <w:t xml:space="preserve">e respiratory measurements </w:t>
      </w:r>
      <w:r w:rsidR="003058DA">
        <w:t>has</w:t>
      </w:r>
      <w:r w:rsidR="00B137F3">
        <w:t xml:space="preserve"> </w:t>
      </w:r>
      <w:r w:rsidR="003058DA" w:rsidRPr="00DC06CA">
        <w:t>overcome</w:t>
      </w:r>
      <w:r w:rsidR="003058DA">
        <w:t xml:space="preserve"> </w:t>
      </w:r>
      <w:r w:rsidR="009B7054">
        <w:t xml:space="preserve">this limitation </w:t>
      </w:r>
      <w:r w:rsidR="00DB10DE">
        <w:fldChar w:fldCharType="begin">
          <w:fldData xml:space="preserve">PEVuZE5vdGU+PENpdGU+PEF1dGhvcj5Sb2dlcnM8L0F1dGhvcj48WWVhcj4yMDExPC9ZZWFyPjxS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ci0xPlBsb1Mgb25lPC9hYmJyLTE+PC9hbHQtcGVyaW9kaWNhbD48cGFnZXM+ZTgyMzkyPC9wYWdl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</w:fldData>
        </w:fldChar>
      </w:r>
      <w:r w:rsidR="003646B9">
        <w:instrText xml:space="preserve"> ADDIN EN.CITE </w:instrText>
      </w:r>
      <w:r w:rsidR="003646B9">
        <w:fldChar w:fldCharType="begin">
          <w:fldData xml:space="preserve">PEVuZE5vdGU+PENpdGU+PEF1dGhvcj5Sb2dlcnM8L0F1dGhvcj48WWVhcj4yMDExPC9ZZWFyPjxS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</w:fldData>
        </w:fldChar>
      </w:r>
      <w:r w:rsidR="003646B9">
        <w:instrText xml:space="preserve"> ADDIN EN.CITE.DATA </w:instrText>
      </w:r>
      <w:r w:rsidR="003646B9">
        <w:fldChar w:fldCharType="end"/>
      </w:r>
      <w:r w:rsidR="00DB10DE">
        <w:fldChar w:fldCharType="separate"/>
      </w:r>
      <w:r w:rsidR="003646B9">
        <w:rPr>
          <w:noProof/>
        </w:rPr>
        <w:t>[</w:t>
      </w:r>
      <w:hyperlink w:anchor="_ENREF_6" w:tooltip="Rogers, 2011 #36" w:history="1">
        <w:r w:rsidR="003646B9">
          <w:rPr>
            <w:noProof/>
          </w:rPr>
          <w:t>6-8</w:t>
        </w:r>
      </w:hyperlink>
      <w:r w:rsidR="003646B9">
        <w:rPr>
          <w:noProof/>
        </w:rPr>
        <w:t>]</w:t>
      </w:r>
      <w:r w:rsidR="00DB10DE">
        <w:fldChar w:fldCharType="end"/>
      </w:r>
      <w:r w:rsidR="00DB10DE" w:rsidRPr="00DC06CA">
        <w:t xml:space="preserve">. </w:t>
      </w:r>
      <w:r w:rsidR="00D51D2D">
        <w:t xml:space="preserve">The protocol described </w:t>
      </w:r>
      <w:r w:rsidR="008539BB">
        <w:t>in this chapter</w:t>
      </w:r>
      <w:r w:rsidR="00E709B1">
        <w:t xml:space="preserve"> uses </w:t>
      </w:r>
      <w:r w:rsidR="00D51D2D">
        <w:t xml:space="preserve">only </w:t>
      </w:r>
      <w:r w:rsidR="00D51D2D" w:rsidRPr="00DC06CA">
        <w:t>0.3</w:t>
      </w:r>
      <w:r w:rsidR="00D51D2D">
        <w:t>-</w:t>
      </w:r>
      <w:r w:rsidR="00D51D2D" w:rsidRPr="00DC06CA">
        <w:t xml:space="preserve">4 </w:t>
      </w:r>
      <w:proofErr w:type="spellStart"/>
      <w:r w:rsidR="00D51D2D" w:rsidRPr="00DC06CA">
        <w:t>μg</w:t>
      </w:r>
      <w:proofErr w:type="spellEnd"/>
      <w:r w:rsidR="00D51D2D" w:rsidRPr="00DC06CA">
        <w:t xml:space="preserve"> of</w:t>
      </w:r>
      <w:r w:rsidR="00D51D2D">
        <w:t xml:space="preserve"> mitochondria</w:t>
      </w:r>
      <w:r w:rsidR="00D51D2D" w:rsidRPr="00DC06CA">
        <w:t xml:space="preserve"> per </w:t>
      </w:r>
      <w:r w:rsidR="00D51D2D">
        <w:t xml:space="preserve">measurement (i.e. per </w:t>
      </w:r>
      <w:r w:rsidR="00D51D2D" w:rsidRPr="00DC06CA">
        <w:t>well</w:t>
      </w:r>
      <w:r w:rsidR="00D51D2D">
        <w:t xml:space="preserve">) and </w:t>
      </w:r>
      <w:r w:rsidR="003058DA">
        <w:t>it allows to perform at least</w:t>
      </w:r>
      <w:r w:rsidR="00D51D2D">
        <w:t xml:space="preserve"> </w:t>
      </w:r>
      <w:proofErr w:type="gramStart"/>
      <w:r w:rsidR="00D51D2D">
        <w:t>4</w:t>
      </w:r>
      <w:proofErr w:type="gramEnd"/>
      <w:r w:rsidR="003058DA">
        <w:t xml:space="preserve"> to </w:t>
      </w:r>
      <w:r w:rsidR="00D51D2D">
        <w:t xml:space="preserve">6 replicates </w:t>
      </w:r>
      <w:r w:rsidR="003058DA">
        <w:t>for each</w:t>
      </w:r>
      <w:r w:rsidR="00D51D2D">
        <w:t xml:space="preserve"> sample in only 70 minutes. </w:t>
      </w:r>
      <w:r w:rsidR="003058DA">
        <w:t>W</w:t>
      </w:r>
      <w:r w:rsidR="00DB10DE">
        <w:t xml:space="preserve">e </w:t>
      </w:r>
      <w:r w:rsidR="003058DA">
        <w:t xml:space="preserve">will </w:t>
      </w:r>
      <w:r w:rsidR="008539BB">
        <w:t xml:space="preserve">indicate how </w:t>
      </w:r>
      <w:proofErr w:type="gramStart"/>
      <w:r w:rsidR="008539BB">
        <w:t>to</w:t>
      </w:r>
      <w:r w:rsidR="00DB10DE">
        <w:t xml:space="preserve"> quickly isolate</w:t>
      </w:r>
      <w:proofErr w:type="gramEnd"/>
      <w:r w:rsidR="00DB10DE">
        <w:t xml:space="preserve"> mitochondria </w:t>
      </w:r>
      <w:r w:rsidR="00DB10DE" w:rsidRPr="00BC5CF7">
        <w:t xml:space="preserve">from brain, heart, liver, muscle, kidney and lung of a wild type mouse </w:t>
      </w:r>
      <w:r w:rsidR="00DB10DE">
        <w:t xml:space="preserve">and </w:t>
      </w:r>
      <w:r w:rsidR="008539BB">
        <w:t xml:space="preserve">how </w:t>
      </w:r>
      <w:r w:rsidR="00805799">
        <w:t xml:space="preserve">to </w:t>
      </w:r>
      <w:r w:rsidR="00DB10DE">
        <w:t xml:space="preserve">measure OCRs </w:t>
      </w:r>
      <w:r w:rsidR="003058DA">
        <w:t>for</w:t>
      </w:r>
      <w:r w:rsidR="00DB10DE">
        <w:t xml:space="preserve"> </w:t>
      </w:r>
      <w:r w:rsidR="003058DA">
        <w:t xml:space="preserve">State II, State III, State </w:t>
      </w:r>
      <w:proofErr w:type="spellStart"/>
      <w:r w:rsidR="003058DA">
        <w:t>IV</w:t>
      </w:r>
      <w:r w:rsidR="00306732" w:rsidRPr="00732D3C">
        <w:rPr>
          <w:vertAlign w:val="subscript"/>
        </w:rPr>
        <w:t>o</w:t>
      </w:r>
      <w:proofErr w:type="spellEnd"/>
      <w:r w:rsidR="00DB10DE">
        <w:t xml:space="preserve"> and </w:t>
      </w:r>
      <w:r w:rsidR="00750318">
        <w:t xml:space="preserve">Sate </w:t>
      </w:r>
      <w:proofErr w:type="spellStart"/>
      <w:r w:rsidR="00750318">
        <w:t>III</w:t>
      </w:r>
      <w:r w:rsidR="00750318" w:rsidRPr="00732D3C">
        <w:rPr>
          <w:vertAlign w:val="subscript"/>
        </w:rPr>
        <w:t>u</w:t>
      </w:r>
      <w:proofErr w:type="spellEnd"/>
      <w:r w:rsidR="00DB10DE">
        <w:t xml:space="preserve">. Furthermore, we </w:t>
      </w:r>
      <w:r w:rsidR="00D51D2D">
        <w:t>suggest</w:t>
      </w:r>
      <w:r w:rsidR="008539BB">
        <w:t xml:space="preserve"> how to</w:t>
      </w:r>
      <w:r w:rsidR="00D51D2D">
        <w:t xml:space="preserve"> ana</w:t>
      </w:r>
      <w:r w:rsidR="008539BB">
        <w:t>lyze the Seahorse</w:t>
      </w:r>
      <w:r w:rsidR="00D51D2D">
        <w:t xml:space="preserve"> data</w:t>
      </w:r>
      <w:r w:rsidR="008539BB">
        <w:t xml:space="preserve"> to get values of</w:t>
      </w:r>
      <w:r w:rsidR="00B418EE">
        <w:t xml:space="preserve"> </w:t>
      </w:r>
      <w:r w:rsidR="00DB10DE" w:rsidRPr="00391EFF">
        <w:t>respiratory control ratio</w:t>
      </w:r>
      <w:r w:rsidR="00DB10DE">
        <w:t>s</w:t>
      </w:r>
      <w:r w:rsidR="00DB10DE" w:rsidRPr="00391EFF">
        <w:t xml:space="preserve"> (RCR</w:t>
      </w:r>
      <w:r w:rsidR="00923AF9">
        <w:t>s</w:t>
      </w:r>
      <w:r w:rsidR="00DB10DE" w:rsidRPr="00391EFF">
        <w:t>)</w:t>
      </w:r>
      <w:r w:rsidR="00DB10DE">
        <w:t>, as</w:t>
      </w:r>
      <w:r w:rsidR="00923AF9">
        <w:t xml:space="preserve"> an</w:t>
      </w:r>
      <w:r w:rsidR="00DB10DE">
        <w:t xml:space="preserve"> indicator of mitochondrial coupling. </w:t>
      </w:r>
    </w:p>
    <w:p w14:paraId="38F22036" w14:textId="77777777" w:rsidR="00DB10DE" w:rsidRPr="00AB6538" w:rsidRDefault="00DB10DE" w:rsidP="00AB6538">
      <w:pPr>
        <w:pStyle w:val="MediumGrid1-Accent21"/>
        <w:keepNext/>
        <w:numPr>
          <w:ilvl w:val="0"/>
          <w:numId w:val="3"/>
        </w:numPr>
        <w:spacing w:line="240" w:lineRule="auto"/>
        <w:jc w:val="both"/>
        <w:rPr>
          <w:b/>
        </w:rPr>
      </w:pPr>
      <w:r w:rsidRPr="00AB6538">
        <w:rPr>
          <w:b/>
        </w:rPr>
        <w:t>Materials</w:t>
      </w:r>
    </w:p>
    <w:p w14:paraId="3BCA791B" w14:textId="77777777" w:rsidR="00DB10DE" w:rsidRPr="0031206B" w:rsidRDefault="00DB10DE" w:rsidP="00827511">
      <w:pPr>
        <w:pStyle w:val="MediumGrid1-Accent21"/>
        <w:keepNext/>
        <w:numPr>
          <w:ilvl w:val="1"/>
          <w:numId w:val="3"/>
        </w:numPr>
        <w:autoSpaceDE w:val="0"/>
        <w:autoSpaceDN w:val="0"/>
        <w:adjustRightInd w:val="0"/>
        <w:spacing w:after="0" w:line="240" w:lineRule="auto"/>
        <w:ind w:left="426" w:hanging="426"/>
        <w:contextualSpacing w:val="0"/>
        <w:jc w:val="both"/>
        <w:rPr>
          <w:rFonts w:cs="ArialMT"/>
          <w:b/>
        </w:rPr>
      </w:pPr>
      <w:r w:rsidRPr="0031206B">
        <w:rPr>
          <w:rFonts w:cs="ArialMT"/>
          <w:b/>
        </w:rPr>
        <w:t>Equipment</w:t>
      </w:r>
    </w:p>
    <w:p w14:paraId="6194D134" w14:textId="77777777" w:rsidR="00DB10DE" w:rsidRPr="0031206B" w:rsidRDefault="00DB10DE" w:rsidP="00827511">
      <w:pPr>
        <w:keepNext/>
        <w:autoSpaceDE w:val="0"/>
        <w:autoSpaceDN w:val="0"/>
        <w:adjustRightInd w:val="0"/>
        <w:spacing w:after="0" w:line="240" w:lineRule="auto"/>
        <w:ind w:firstLine="426"/>
        <w:jc w:val="both"/>
        <w:rPr>
          <w:rFonts w:cs="ArialMT"/>
        </w:rPr>
      </w:pPr>
      <w:r w:rsidRPr="0031206B">
        <w:rPr>
          <w:rFonts w:cs="ArialMT"/>
        </w:rPr>
        <w:t>Homogenizer EUROSTAR 20 digital</w:t>
      </w:r>
      <w:r w:rsidRPr="0031206B">
        <w:rPr>
          <w:rFonts w:cs="ArialMT"/>
        </w:rPr>
        <w:tab/>
      </w:r>
      <w:r w:rsidRPr="0031206B">
        <w:rPr>
          <w:rFonts w:cs="ArialMT"/>
        </w:rPr>
        <w:tab/>
      </w:r>
      <w:r w:rsidRPr="0031206B">
        <w:rPr>
          <w:rFonts w:cs="ArialMT"/>
        </w:rPr>
        <w:tab/>
        <w:t>IKA</w:t>
      </w:r>
      <w:r w:rsidRPr="0031206B">
        <w:rPr>
          <w:rFonts w:cs="ArialMT"/>
        </w:rPr>
        <w:tab/>
      </w:r>
      <w:r w:rsidRPr="0031206B">
        <w:rPr>
          <w:rFonts w:cs="ArialMT"/>
        </w:rPr>
        <w:tab/>
      </w:r>
      <w:r w:rsidRPr="0031206B">
        <w:rPr>
          <w:rFonts w:cs="ArialMT"/>
        </w:rPr>
        <w:tab/>
        <w:t>0004442000</w:t>
      </w:r>
    </w:p>
    <w:p w14:paraId="252AB446" w14:textId="77777777" w:rsidR="00DB10DE" w:rsidRDefault="00DB10DE" w:rsidP="00827511">
      <w:pPr>
        <w:keepNext/>
        <w:autoSpaceDE w:val="0"/>
        <w:autoSpaceDN w:val="0"/>
        <w:adjustRightInd w:val="0"/>
        <w:spacing w:after="0" w:line="240" w:lineRule="auto"/>
        <w:ind w:firstLine="426"/>
        <w:contextualSpacing/>
        <w:jc w:val="both"/>
        <w:rPr>
          <w:rFonts w:cs="ArialMT"/>
        </w:rPr>
      </w:pPr>
      <w:r w:rsidRPr="007B743A">
        <w:rPr>
          <w:rFonts w:cs="ArialMT"/>
        </w:rPr>
        <w:lastRenderedPageBreak/>
        <w:t>Potter-</w:t>
      </w:r>
      <w:proofErr w:type="spellStart"/>
      <w:r w:rsidRPr="007B743A">
        <w:rPr>
          <w:rFonts w:cs="ArialMT"/>
        </w:rPr>
        <w:t>Elvehjem</w:t>
      </w:r>
      <w:proofErr w:type="spellEnd"/>
      <w:r w:rsidRPr="007B743A">
        <w:rPr>
          <w:rFonts w:cs="ArialMT"/>
        </w:rPr>
        <w:t xml:space="preserve"> PTFE pestle and glass tube</w:t>
      </w:r>
      <w:r>
        <w:rPr>
          <w:rFonts w:cs="ArialMT"/>
        </w:rPr>
        <w:tab/>
      </w:r>
      <w:r>
        <w:rPr>
          <w:rFonts w:cs="ArialMT"/>
        </w:rPr>
        <w:tab/>
        <w:t>Sigma</w:t>
      </w:r>
      <w:r>
        <w:rPr>
          <w:rFonts w:cs="ArialMT"/>
        </w:rPr>
        <w:tab/>
      </w:r>
      <w:r>
        <w:rPr>
          <w:rFonts w:cs="ArialMT"/>
        </w:rPr>
        <w:tab/>
      </w:r>
      <w:r>
        <w:rPr>
          <w:rFonts w:cs="ArialMT"/>
        </w:rPr>
        <w:tab/>
      </w:r>
      <w:r>
        <w:rPr>
          <w:rFonts w:cs="ArialMT"/>
        </w:rPr>
        <w:tab/>
      </w:r>
      <w:r w:rsidRPr="007B743A">
        <w:rPr>
          <w:rFonts w:cs="ArialMT"/>
        </w:rPr>
        <w:t>P7859-1EA</w:t>
      </w:r>
    </w:p>
    <w:p w14:paraId="7252A8FC" w14:textId="77777777" w:rsidR="00DB10DE" w:rsidRDefault="00DB10DE" w:rsidP="00827511">
      <w:pPr>
        <w:keepNext/>
        <w:autoSpaceDE w:val="0"/>
        <w:autoSpaceDN w:val="0"/>
        <w:adjustRightInd w:val="0"/>
        <w:spacing w:after="0" w:line="240" w:lineRule="auto"/>
        <w:ind w:firstLine="426"/>
        <w:contextualSpacing/>
        <w:jc w:val="both"/>
        <w:rPr>
          <w:rFonts w:cs="ArialMT"/>
        </w:rPr>
      </w:pPr>
      <w:r w:rsidRPr="00C7712B">
        <w:rPr>
          <w:rFonts w:cs="ArialMT"/>
        </w:rPr>
        <w:t>Centrifuge</w:t>
      </w:r>
      <w:r>
        <w:rPr>
          <w:rFonts w:cs="ArialMT"/>
        </w:rPr>
        <w:tab/>
      </w:r>
      <w:r>
        <w:rPr>
          <w:rFonts w:cs="ArialMT"/>
        </w:rPr>
        <w:tab/>
      </w:r>
      <w:r>
        <w:rPr>
          <w:rFonts w:cs="ArialMT"/>
        </w:rPr>
        <w:tab/>
      </w:r>
      <w:r>
        <w:rPr>
          <w:rFonts w:cs="ArialMT"/>
        </w:rPr>
        <w:tab/>
      </w:r>
      <w:r>
        <w:rPr>
          <w:rFonts w:cs="ArialMT"/>
        </w:rPr>
        <w:tab/>
      </w:r>
      <w:r>
        <w:rPr>
          <w:rFonts w:cs="ArialMT"/>
        </w:rPr>
        <w:tab/>
        <w:t>Sigma</w:t>
      </w:r>
      <w:r w:rsidRPr="00C7712B">
        <w:rPr>
          <w:rFonts w:cs="ArialMT"/>
        </w:rPr>
        <w:tab/>
      </w:r>
      <w:r>
        <w:rPr>
          <w:rFonts w:cs="ArialMT"/>
        </w:rPr>
        <w:tab/>
      </w:r>
      <w:r>
        <w:rPr>
          <w:rFonts w:cs="ArialMT"/>
        </w:rPr>
        <w:tab/>
      </w:r>
      <w:r w:rsidRPr="00C7712B">
        <w:rPr>
          <w:rFonts w:cs="ArialMT"/>
        </w:rPr>
        <w:tab/>
      </w:r>
      <w:r>
        <w:rPr>
          <w:rFonts w:cs="ArialMT"/>
        </w:rPr>
        <w:t>4K15</w:t>
      </w:r>
    </w:p>
    <w:p w14:paraId="6829B74B" w14:textId="77777777" w:rsidR="00DB10DE" w:rsidRDefault="00DB10DE" w:rsidP="00827511">
      <w:pPr>
        <w:keepNext/>
        <w:autoSpaceDE w:val="0"/>
        <w:autoSpaceDN w:val="0"/>
        <w:adjustRightInd w:val="0"/>
        <w:spacing w:after="0" w:line="240" w:lineRule="auto"/>
        <w:ind w:firstLine="426"/>
        <w:contextualSpacing/>
        <w:jc w:val="both"/>
        <w:rPr>
          <w:rFonts w:cs="ArialMT"/>
        </w:rPr>
      </w:pPr>
      <w:r>
        <w:rPr>
          <w:rFonts w:cs="ArialMT"/>
        </w:rPr>
        <w:t>Plate rotor</w:t>
      </w:r>
      <w:r>
        <w:rPr>
          <w:rFonts w:cs="ArialMT"/>
        </w:rPr>
        <w:tab/>
      </w:r>
      <w:r>
        <w:rPr>
          <w:rFonts w:cs="ArialMT"/>
        </w:rPr>
        <w:tab/>
      </w:r>
      <w:r>
        <w:rPr>
          <w:rFonts w:cs="ArialMT"/>
        </w:rPr>
        <w:tab/>
      </w:r>
      <w:r>
        <w:rPr>
          <w:rFonts w:cs="ArialMT"/>
        </w:rPr>
        <w:tab/>
      </w:r>
      <w:r>
        <w:rPr>
          <w:rFonts w:cs="ArialMT"/>
        </w:rPr>
        <w:tab/>
      </w:r>
      <w:r>
        <w:rPr>
          <w:rFonts w:cs="ArialMT"/>
        </w:rPr>
        <w:tab/>
        <w:t>QIAGEN</w:t>
      </w:r>
      <w:r>
        <w:rPr>
          <w:rFonts w:cs="ArialMT"/>
        </w:rPr>
        <w:tab/>
      </w:r>
      <w:r>
        <w:rPr>
          <w:rFonts w:cs="ArialMT"/>
        </w:rPr>
        <w:tab/>
      </w:r>
      <w:r>
        <w:rPr>
          <w:rFonts w:cs="ArialMT"/>
        </w:rPr>
        <w:tab/>
      </w:r>
      <w:r>
        <w:rPr>
          <w:rFonts w:cs="ArialMT"/>
        </w:rPr>
        <w:tab/>
        <w:t>09100</w:t>
      </w:r>
    </w:p>
    <w:p w14:paraId="236999E1" w14:textId="77777777" w:rsidR="00DB10DE" w:rsidRDefault="00DB10DE" w:rsidP="00827511">
      <w:pPr>
        <w:keepNext/>
        <w:autoSpaceDE w:val="0"/>
        <w:autoSpaceDN w:val="0"/>
        <w:adjustRightInd w:val="0"/>
        <w:spacing w:after="0" w:line="240" w:lineRule="auto"/>
        <w:ind w:firstLine="426"/>
        <w:contextualSpacing/>
        <w:jc w:val="both"/>
        <w:rPr>
          <w:rFonts w:cs="ArialMT"/>
        </w:rPr>
      </w:pPr>
      <w:r>
        <w:rPr>
          <w:rFonts w:cs="ArialMT"/>
        </w:rPr>
        <w:t>Centrifuge</w:t>
      </w:r>
      <w:r>
        <w:rPr>
          <w:rFonts w:cs="ArialMT"/>
        </w:rPr>
        <w:tab/>
      </w:r>
      <w:r>
        <w:rPr>
          <w:rFonts w:cs="ArialMT"/>
        </w:rPr>
        <w:tab/>
      </w:r>
      <w:r>
        <w:rPr>
          <w:rFonts w:cs="ArialMT"/>
        </w:rPr>
        <w:tab/>
      </w:r>
      <w:r>
        <w:rPr>
          <w:rFonts w:cs="ArialMT"/>
        </w:rPr>
        <w:tab/>
      </w:r>
      <w:r>
        <w:rPr>
          <w:rFonts w:cs="ArialMT"/>
        </w:rPr>
        <w:tab/>
      </w:r>
      <w:r>
        <w:rPr>
          <w:rFonts w:cs="ArialMT"/>
        </w:rPr>
        <w:tab/>
        <w:t>Sigma</w:t>
      </w:r>
      <w:r>
        <w:rPr>
          <w:rFonts w:cs="ArialMT"/>
        </w:rPr>
        <w:tab/>
      </w:r>
      <w:r>
        <w:rPr>
          <w:rFonts w:cs="ArialMT"/>
        </w:rPr>
        <w:tab/>
      </w:r>
      <w:r>
        <w:rPr>
          <w:rFonts w:cs="ArialMT"/>
        </w:rPr>
        <w:tab/>
      </w:r>
      <w:r>
        <w:rPr>
          <w:rFonts w:cs="ArialMT"/>
        </w:rPr>
        <w:tab/>
        <w:t>6K15</w:t>
      </w:r>
    </w:p>
    <w:p w14:paraId="25411A37" w14:textId="77777777" w:rsidR="00DB10DE" w:rsidRPr="00C7712B" w:rsidRDefault="00F024B0" w:rsidP="00827511">
      <w:pPr>
        <w:keepNext/>
        <w:autoSpaceDE w:val="0"/>
        <w:autoSpaceDN w:val="0"/>
        <w:adjustRightInd w:val="0"/>
        <w:spacing w:after="0" w:line="240" w:lineRule="auto"/>
        <w:ind w:firstLine="426"/>
        <w:contextualSpacing/>
        <w:jc w:val="both"/>
        <w:rPr>
          <w:rFonts w:cs="ArialMT"/>
        </w:rPr>
      </w:pPr>
      <w:r>
        <w:rPr>
          <w:rFonts w:cs="ArialMT"/>
        </w:rPr>
        <w:t>Swing-out r</w:t>
      </w:r>
      <w:r w:rsidR="00DB10DE">
        <w:rPr>
          <w:rFonts w:cs="ArialMT"/>
        </w:rPr>
        <w:t>otor</w:t>
      </w:r>
      <w:r w:rsidR="00DB10DE">
        <w:rPr>
          <w:rFonts w:cs="ArialMT"/>
        </w:rPr>
        <w:tab/>
      </w:r>
      <w:r w:rsidR="00DB10DE">
        <w:rPr>
          <w:rFonts w:cs="ArialMT"/>
        </w:rPr>
        <w:tab/>
      </w:r>
      <w:r w:rsidR="00DB10DE">
        <w:rPr>
          <w:rFonts w:cs="ArialMT"/>
        </w:rPr>
        <w:tab/>
      </w:r>
      <w:r w:rsidR="00DB10DE">
        <w:rPr>
          <w:rFonts w:cs="ArialMT"/>
        </w:rPr>
        <w:tab/>
      </w:r>
      <w:r w:rsidR="00DB10DE">
        <w:rPr>
          <w:rFonts w:cs="ArialMT"/>
        </w:rPr>
        <w:tab/>
        <w:t>Sigma</w:t>
      </w:r>
      <w:r w:rsidR="00DB10DE">
        <w:rPr>
          <w:rFonts w:cs="ArialMT"/>
        </w:rPr>
        <w:tab/>
      </w:r>
      <w:r w:rsidR="00DB10DE">
        <w:rPr>
          <w:rFonts w:cs="ArialMT"/>
        </w:rPr>
        <w:tab/>
      </w:r>
      <w:r w:rsidR="00DB10DE">
        <w:rPr>
          <w:rFonts w:cs="ArialMT"/>
        </w:rPr>
        <w:tab/>
      </w:r>
      <w:r w:rsidR="00DB10DE">
        <w:rPr>
          <w:rFonts w:cs="ArialMT"/>
        </w:rPr>
        <w:tab/>
        <w:t>11150</w:t>
      </w:r>
    </w:p>
    <w:p w14:paraId="4D9782C7" w14:textId="77777777" w:rsidR="00DB10DE" w:rsidRPr="00C7712B" w:rsidRDefault="00DB10DE" w:rsidP="00827511">
      <w:pPr>
        <w:keepNext/>
        <w:autoSpaceDE w:val="0"/>
        <w:autoSpaceDN w:val="0"/>
        <w:adjustRightInd w:val="0"/>
        <w:spacing w:after="0" w:line="240" w:lineRule="auto"/>
        <w:ind w:firstLine="426"/>
        <w:contextualSpacing/>
        <w:jc w:val="both"/>
        <w:rPr>
          <w:rFonts w:cs="ArialMT"/>
        </w:rPr>
      </w:pPr>
      <w:proofErr w:type="gramStart"/>
      <w:r>
        <w:rPr>
          <w:rFonts w:cs="ArialMT"/>
        </w:rPr>
        <w:t>Seahorse XF96</w:t>
      </w:r>
      <w:r w:rsidRPr="00C7712B">
        <w:rPr>
          <w:rFonts w:cs="ArialMT"/>
        </w:rPr>
        <w:t xml:space="preserve"> analyze</w:t>
      </w:r>
      <w:r>
        <w:rPr>
          <w:rFonts w:cs="ArialMT"/>
        </w:rPr>
        <w:t xml:space="preserve">r </w:t>
      </w:r>
      <w:r>
        <w:rPr>
          <w:rFonts w:cs="ArialMT"/>
        </w:rPr>
        <w:tab/>
      </w:r>
      <w:r>
        <w:rPr>
          <w:rFonts w:cs="ArialMT"/>
        </w:rPr>
        <w:tab/>
      </w:r>
      <w:r>
        <w:rPr>
          <w:rFonts w:cs="ArialMT"/>
        </w:rPr>
        <w:tab/>
      </w:r>
      <w:r>
        <w:rPr>
          <w:rFonts w:cs="ArialMT"/>
        </w:rPr>
        <w:tab/>
        <w:t>Seahorse Biosciences, Inc.</w:t>
      </w:r>
      <w:proofErr w:type="gramEnd"/>
    </w:p>
    <w:p w14:paraId="4880DB1E" w14:textId="77777777" w:rsidR="00DB10DE" w:rsidRPr="001E2144" w:rsidRDefault="00DB10DE" w:rsidP="00827511">
      <w:pPr>
        <w:keepNext/>
        <w:autoSpaceDE w:val="0"/>
        <w:autoSpaceDN w:val="0"/>
        <w:adjustRightInd w:val="0"/>
        <w:spacing w:after="0" w:line="240" w:lineRule="auto"/>
        <w:ind w:firstLine="426"/>
        <w:contextualSpacing/>
        <w:jc w:val="both"/>
        <w:rPr>
          <w:rFonts w:cs="ArialMT"/>
          <w:lang w:val="it-IT"/>
        </w:rPr>
      </w:pPr>
      <w:proofErr w:type="spellStart"/>
      <w:r w:rsidRPr="001E2144">
        <w:rPr>
          <w:rFonts w:cs="ArialMT"/>
          <w:lang w:val="it-IT"/>
        </w:rPr>
        <w:t>Inverted</w:t>
      </w:r>
      <w:proofErr w:type="spellEnd"/>
      <w:r w:rsidRPr="001E2144">
        <w:rPr>
          <w:rFonts w:cs="ArialMT"/>
          <w:lang w:val="it-IT"/>
        </w:rPr>
        <w:t xml:space="preserve"> </w:t>
      </w:r>
      <w:proofErr w:type="spellStart"/>
      <w:r w:rsidRPr="001E2144">
        <w:rPr>
          <w:rFonts w:cs="ArialMT"/>
          <w:lang w:val="it-IT"/>
        </w:rPr>
        <w:t>Fluorescent</w:t>
      </w:r>
      <w:proofErr w:type="spellEnd"/>
      <w:r w:rsidRPr="001E2144">
        <w:rPr>
          <w:rFonts w:cs="ArialMT"/>
          <w:lang w:val="it-IT"/>
        </w:rPr>
        <w:t xml:space="preserve"> </w:t>
      </w:r>
      <w:proofErr w:type="spellStart"/>
      <w:r w:rsidRPr="001E2144">
        <w:rPr>
          <w:rFonts w:cs="ArialMT"/>
          <w:lang w:val="it-IT"/>
        </w:rPr>
        <w:t>Microscope</w:t>
      </w:r>
      <w:proofErr w:type="spellEnd"/>
      <w:r w:rsidRPr="001E2144">
        <w:rPr>
          <w:rFonts w:cs="ArialMT"/>
          <w:lang w:val="it-IT"/>
        </w:rPr>
        <w:tab/>
      </w:r>
      <w:r w:rsidRPr="001E2144">
        <w:rPr>
          <w:rFonts w:cs="ArialMT"/>
          <w:lang w:val="it-IT"/>
        </w:rPr>
        <w:tab/>
      </w:r>
      <w:r w:rsidRPr="001E2144">
        <w:rPr>
          <w:rFonts w:cs="ArialMT"/>
          <w:lang w:val="it-IT"/>
        </w:rPr>
        <w:tab/>
        <w:t>Leica</w:t>
      </w:r>
      <w:r w:rsidRPr="001E2144">
        <w:rPr>
          <w:rFonts w:cs="ArialMT"/>
          <w:lang w:val="it-IT"/>
        </w:rPr>
        <w:tab/>
      </w:r>
      <w:r w:rsidRPr="001E2144">
        <w:rPr>
          <w:rFonts w:cs="ArialMT"/>
          <w:lang w:val="it-IT"/>
        </w:rPr>
        <w:tab/>
      </w:r>
      <w:r w:rsidRPr="001E2144">
        <w:rPr>
          <w:rFonts w:cs="ArialMT"/>
          <w:lang w:val="it-IT"/>
        </w:rPr>
        <w:tab/>
      </w:r>
      <w:r w:rsidRPr="001E2144">
        <w:rPr>
          <w:rFonts w:cs="ArialMT"/>
          <w:lang w:val="it-IT"/>
        </w:rPr>
        <w:tab/>
        <w:t>DM IRE2</w:t>
      </w:r>
    </w:p>
    <w:p w14:paraId="1262EB0A" w14:textId="77777777" w:rsidR="00DB10DE" w:rsidRPr="00190FD2" w:rsidRDefault="00DB10DE" w:rsidP="00827511">
      <w:pPr>
        <w:keepNext/>
        <w:autoSpaceDE w:val="0"/>
        <w:autoSpaceDN w:val="0"/>
        <w:adjustRightInd w:val="0"/>
        <w:spacing w:after="0" w:line="240" w:lineRule="auto"/>
        <w:ind w:firstLine="426"/>
        <w:contextualSpacing/>
        <w:jc w:val="both"/>
        <w:rPr>
          <w:rFonts w:cs="ArialMT"/>
          <w:u w:val="single"/>
          <w:lang w:val="it-IT"/>
        </w:rPr>
      </w:pPr>
    </w:p>
    <w:p w14:paraId="77DF89A3" w14:textId="77777777" w:rsidR="00DB10DE" w:rsidRPr="0031206B" w:rsidRDefault="00DB10DE" w:rsidP="00827511">
      <w:pPr>
        <w:pStyle w:val="MediumGrid1-Accent21"/>
        <w:keepNext/>
        <w:numPr>
          <w:ilvl w:val="1"/>
          <w:numId w:val="3"/>
        </w:numPr>
        <w:autoSpaceDE w:val="0"/>
        <w:autoSpaceDN w:val="0"/>
        <w:adjustRightInd w:val="0"/>
        <w:spacing w:after="0" w:line="240" w:lineRule="auto"/>
        <w:ind w:left="426" w:hanging="426"/>
        <w:contextualSpacing w:val="0"/>
        <w:jc w:val="both"/>
        <w:rPr>
          <w:rFonts w:cs="ArialMT"/>
          <w:b/>
        </w:rPr>
      </w:pPr>
      <w:r w:rsidRPr="007A213C">
        <w:rPr>
          <w:rFonts w:cs="ArialMT"/>
          <w:b/>
        </w:rPr>
        <w:t xml:space="preserve">Consumables </w:t>
      </w:r>
    </w:p>
    <w:tbl>
      <w:tblPr>
        <w:tblW w:w="10737" w:type="dxa"/>
        <w:tblInd w:w="534" w:type="dxa"/>
        <w:tblLook w:val="04A0" w:firstRow="1" w:lastRow="0" w:firstColumn="1" w:lastColumn="0" w:noHBand="0" w:noVBand="1"/>
      </w:tblPr>
      <w:tblGrid>
        <w:gridCol w:w="3984"/>
        <w:gridCol w:w="552"/>
        <w:gridCol w:w="2976"/>
        <w:gridCol w:w="3225"/>
      </w:tblGrid>
      <w:tr w:rsidR="0032281B" w:rsidRPr="00947781" w14:paraId="646B34C0"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55B03C75"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15ml Polypropylene Tubes</w:t>
            </w:r>
          </w:p>
        </w:tc>
        <w:tc>
          <w:tcPr>
            <w:tcW w:w="2976" w:type="dxa"/>
            <w:tcBorders>
              <w:top w:val="nil"/>
              <w:left w:val="nil"/>
              <w:bottom w:val="nil"/>
              <w:right w:val="nil"/>
            </w:tcBorders>
            <w:shd w:val="clear" w:color="auto" w:fill="auto"/>
            <w:noWrap/>
            <w:vAlign w:val="bottom"/>
            <w:hideMark/>
          </w:tcPr>
          <w:p w14:paraId="650C3349" w14:textId="77777777" w:rsidR="00947781" w:rsidRPr="00947781" w:rsidRDefault="00947781" w:rsidP="00A1065C">
            <w:pPr>
              <w:spacing w:after="0" w:line="240" w:lineRule="auto"/>
              <w:ind w:left="585" w:hanging="552"/>
              <w:rPr>
                <w:rFonts w:eastAsia="Times New Roman"/>
                <w:color w:val="000000"/>
              </w:rPr>
            </w:pPr>
            <w:r w:rsidRPr="00947781">
              <w:rPr>
                <w:rFonts w:eastAsia="Times New Roman"/>
                <w:color w:val="000000"/>
              </w:rPr>
              <w:t>Falcon</w:t>
            </w:r>
          </w:p>
        </w:tc>
        <w:tc>
          <w:tcPr>
            <w:tcW w:w="3225" w:type="dxa"/>
            <w:tcBorders>
              <w:top w:val="nil"/>
              <w:left w:val="nil"/>
              <w:bottom w:val="nil"/>
              <w:right w:val="nil"/>
            </w:tcBorders>
            <w:shd w:val="clear" w:color="auto" w:fill="auto"/>
            <w:noWrap/>
            <w:vAlign w:val="bottom"/>
            <w:hideMark/>
          </w:tcPr>
          <w:p w14:paraId="20186F1B"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352059</w:t>
            </w:r>
          </w:p>
        </w:tc>
      </w:tr>
      <w:tr w:rsidR="00947781" w:rsidRPr="00947781" w14:paraId="5EBF78FA"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7FD390B3"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ADP</w:t>
            </w:r>
          </w:p>
        </w:tc>
        <w:tc>
          <w:tcPr>
            <w:tcW w:w="2976" w:type="dxa"/>
            <w:tcBorders>
              <w:top w:val="nil"/>
              <w:left w:val="nil"/>
              <w:bottom w:val="nil"/>
              <w:right w:val="nil"/>
            </w:tcBorders>
            <w:shd w:val="clear" w:color="auto" w:fill="auto"/>
            <w:noWrap/>
            <w:vAlign w:val="bottom"/>
            <w:hideMark/>
          </w:tcPr>
          <w:p w14:paraId="726312E4"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Sigma-Aldrich</w:t>
            </w:r>
          </w:p>
        </w:tc>
        <w:tc>
          <w:tcPr>
            <w:tcW w:w="3225" w:type="dxa"/>
            <w:tcBorders>
              <w:top w:val="nil"/>
              <w:left w:val="nil"/>
              <w:bottom w:val="nil"/>
              <w:right w:val="nil"/>
            </w:tcBorders>
            <w:shd w:val="clear" w:color="auto" w:fill="auto"/>
            <w:noWrap/>
            <w:vAlign w:val="bottom"/>
            <w:hideMark/>
          </w:tcPr>
          <w:p w14:paraId="5DD8BC5F"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A2754</w:t>
            </w:r>
          </w:p>
        </w:tc>
      </w:tr>
      <w:tr w:rsidR="00947781" w:rsidRPr="00947781" w14:paraId="3526C17C"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7291014F"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lang w:val="it-IT"/>
              </w:rPr>
              <w:t>Antimycin A</w:t>
            </w:r>
          </w:p>
        </w:tc>
        <w:tc>
          <w:tcPr>
            <w:tcW w:w="2976" w:type="dxa"/>
            <w:tcBorders>
              <w:top w:val="nil"/>
              <w:left w:val="nil"/>
              <w:bottom w:val="nil"/>
              <w:right w:val="nil"/>
            </w:tcBorders>
            <w:shd w:val="clear" w:color="auto" w:fill="auto"/>
            <w:noWrap/>
            <w:vAlign w:val="bottom"/>
            <w:hideMark/>
          </w:tcPr>
          <w:p w14:paraId="3FEC2285"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Sigma</w:t>
            </w:r>
          </w:p>
        </w:tc>
        <w:tc>
          <w:tcPr>
            <w:tcW w:w="3225" w:type="dxa"/>
            <w:tcBorders>
              <w:top w:val="nil"/>
              <w:left w:val="nil"/>
              <w:bottom w:val="nil"/>
              <w:right w:val="nil"/>
            </w:tcBorders>
            <w:shd w:val="clear" w:color="auto" w:fill="auto"/>
            <w:noWrap/>
            <w:vAlign w:val="bottom"/>
            <w:hideMark/>
          </w:tcPr>
          <w:p w14:paraId="60F514AB"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A8674</w:t>
            </w:r>
          </w:p>
        </w:tc>
      </w:tr>
      <w:tr w:rsidR="00947781" w:rsidRPr="00947781" w14:paraId="1CAAE8F4"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2AD971F6"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lang w:val="it-IT"/>
              </w:rPr>
              <w:t>D-</w:t>
            </w:r>
            <w:proofErr w:type="spellStart"/>
            <w:r w:rsidRPr="00947781">
              <w:rPr>
                <w:rFonts w:eastAsia="Times New Roman" w:cs="ArialMT"/>
                <w:color w:val="000000"/>
                <w:lang w:val="it-IT"/>
              </w:rPr>
              <w:t>Mannitol</w:t>
            </w:r>
            <w:proofErr w:type="spellEnd"/>
          </w:p>
        </w:tc>
        <w:tc>
          <w:tcPr>
            <w:tcW w:w="2976" w:type="dxa"/>
            <w:tcBorders>
              <w:top w:val="nil"/>
              <w:left w:val="nil"/>
              <w:bottom w:val="nil"/>
              <w:right w:val="nil"/>
            </w:tcBorders>
            <w:shd w:val="clear" w:color="auto" w:fill="auto"/>
            <w:noWrap/>
            <w:vAlign w:val="bottom"/>
            <w:hideMark/>
          </w:tcPr>
          <w:p w14:paraId="72F5C1E1"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Sigma-Aldrich</w:t>
            </w:r>
          </w:p>
        </w:tc>
        <w:tc>
          <w:tcPr>
            <w:tcW w:w="3225" w:type="dxa"/>
            <w:tcBorders>
              <w:top w:val="nil"/>
              <w:left w:val="nil"/>
              <w:bottom w:val="nil"/>
              <w:right w:val="nil"/>
            </w:tcBorders>
            <w:shd w:val="clear" w:color="auto" w:fill="auto"/>
            <w:noWrap/>
            <w:vAlign w:val="bottom"/>
            <w:hideMark/>
          </w:tcPr>
          <w:p w14:paraId="591BDAEF"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M9546</w:t>
            </w:r>
          </w:p>
        </w:tc>
      </w:tr>
      <w:tr w:rsidR="00947781" w:rsidRPr="00947781" w14:paraId="5FE4D400"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63B7A238"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Dulbecco's Phosphate buffered saline</w:t>
            </w:r>
          </w:p>
        </w:tc>
        <w:tc>
          <w:tcPr>
            <w:tcW w:w="2976" w:type="dxa"/>
            <w:tcBorders>
              <w:top w:val="nil"/>
              <w:left w:val="nil"/>
              <w:bottom w:val="nil"/>
              <w:right w:val="nil"/>
            </w:tcBorders>
            <w:shd w:val="clear" w:color="auto" w:fill="auto"/>
            <w:noWrap/>
            <w:vAlign w:val="bottom"/>
            <w:hideMark/>
          </w:tcPr>
          <w:p w14:paraId="16D7266C" w14:textId="77777777" w:rsidR="00947781" w:rsidRPr="00947781" w:rsidRDefault="00947781" w:rsidP="00947781">
            <w:pPr>
              <w:spacing w:after="0" w:line="240" w:lineRule="auto"/>
              <w:rPr>
                <w:rFonts w:eastAsia="Times New Roman"/>
                <w:color w:val="000000"/>
              </w:rPr>
            </w:pPr>
            <w:proofErr w:type="spellStart"/>
            <w:r w:rsidRPr="00947781">
              <w:rPr>
                <w:rFonts w:eastAsia="Times New Roman"/>
                <w:color w:val="000000"/>
              </w:rPr>
              <w:t>Gibco</w:t>
            </w:r>
            <w:proofErr w:type="spellEnd"/>
          </w:p>
        </w:tc>
        <w:tc>
          <w:tcPr>
            <w:tcW w:w="3225" w:type="dxa"/>
            <w:tcBorders>
              <w:top w:val="nil"/>
              <w:left w:val="nil"/>
              <w:bottom w:val="nil"/>
              <w:right w:val="nil"/>
            </w:tcBorders>
            <w:shd w:val="clear" w:color="auto" w:fill="auto"/>
            <w:noWrap/>
            <w:vAlign w:val="bottom"/>
            <w:hideMark/>
          </w:tcPr>
          <w:p w14:paraId="56E9BC2C" w14:textId="77777777" w:rsidR="00947781" w:rsidRPr="00947781" w:rsidRDefault="00947781" w:rsidP="0032281B">
            <w:pPr>
              <w:spacing w:after="0" w:line="240" w:lineRule="auto"/>
              <w:ind w:left="566" w:hanging="566"/>
              <w:rPr>
                <w:rFonts w:eastAsia="Times New Roman"/>
                <w:color w:val="000000"/>
              </w:rPr>
            </w:pPr>
            <w:r w:rsidRPr="00947781">
              <w:rPr>
                <w:rFonts w:eastAsia="Times New Roman"/>
                <w:color w:val="000000"/>
              </w:rPr>
              <w:t>14190-094</w:t>
            </w:r>
          </w:p>
        </w:tc>
      </w:tr>
      <w:tr w:rsidR="00947781" w:rsidRPr="00947781" w14:paraId="084C3230"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68A5F30B"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EGTA</w:t>
            </w:r>
          </w:p>
        </w:tc>
        <w:tc>
          <w:tcPr>
            <w:tcW w:w="2976" w:type="dxa"/>
            <w:tcBorders>
              <w:top w:val="nil"/>
              <w:left w:val="nil"/>
              <w:bottom w:val="nil"/>
              <w:right w:val="nil"/>
            </w:tcBorders>
            <w:shd w:val="clear" w:color="auto" w:fill="auto"/>
            <w:noWrap/>
            <w:vAlign w:val="bottom"/>
            <w:hideMark/>
          </w:tcPr>
          <w:p w14:paraId="4169CE2E"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Sigma-Aldrich</w:t>
            </w:r>
          </w:p>
        </w:tc>
        <w:tc>
          <w:tcPr>
            <w:tcW w:w="3225" w:type="dxa"/>
            <w:tcBorders>
              <w:top w:val="nil"/>
              <w:left w:val="nil"/>
              <w:bottom w:val="nil"/>
              <w:right w:val="nil"/>
            </w:tcBorders>
            <w:shd w:val="clear" w:color="auto" w:fill="auto"/>
            <w:noWrap/>
            <w:vAlign w:val="bottom"/>
            <w:hideMark/>
          </w:tcPr>
          <w:p w14:paraId="131784BE"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E3889</w:t>
            </w:r>
          </w:p>
        </w:tc>
      </w:tr>
      <w:tr w:rsidR="00947781" w:rsidRPr="00947781" w14:paraId="73D7C239"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6E2E01A6"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Fatty acid-free BSA</w:t>
            </w:r>
          </w:p>
        </w:tc>
        <w:tc>
          <w:tcPr>
            <w:tcW w:w="2976" w:type="dxa"/>
            <w:tcBorders>
              <w:top w:val="nil"/>
              <w:left w:val="nil"/>
              <w:bottom w:val="nil"/>
              <w:right w:val="nil"/>
            </w:tcBorders>
            <w:shd w:val="clear" w:color="auto" w:fill="auto"/>
            <w:noWrap/>
            <w:vAlign w:val="bottom"/>
            <w:hideMark/>
          </w:tcPr>
          <w:p w14:paraId="76022F91"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Sigma</w:t>
            </w:r>
          </w:p>
        </w:tc>
        <w:tc>
          <w:tcPr>
            <w:tcW w:w="3225" w:type="dxa"/>
            <w:tcBorders>
              <w:top w:val="nil"/>
              <w:left w:val="nil"/>
              <w:bottom w:val="nil"/>
              <w:right w:val="nil"/>
            </w:tcBorders>
            <w:shd w:val="clear" w:color="auto" w:fill="auto"/>
            <w:noWrap/>
            <w:vAlign w:val="bottom"/>
            <w:hideMark/>
          </w:tcPr>
          <w:p w14:paraId="4CE7CE07"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A3803</w:t>
            </w:r>
          </w:p>
        </w:tc>
      </w:tr>
      <w:tr w:rsidR="00947781" w:rsidRPr="00947781" w14:paraId="7282277C"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37430330"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lang w:val="it-IT"/>
              </w:rPr>
              <w:t>FCCP</w:t>
            </w:r>
          </w:p>
        </w:tc>
        <w:tc>
          <w:tcPr>
            <w:tcW w:w="2976" w:type="dxa"/>
            <w:tcBorders>
              <w:top w:val="nil"/>
              <w:left w:val="nil"/>
              <w:bottom w:val="nil"/>
              <w:right w:val="nil"/>
            </w:tcBorders>
            <w:shd w:val="clear" w:color="auto" w:fill="auto"/>
            <w:noWrap/>
            <w:vAlign w:val="bottom"/>
            <w:hideMark/>
          </w:tcPr>
          <w:p w14:paraId="20DE134B"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Sigma</w:t>
            </w:r>
          </w:p>
        </w:tc>
        <w:tc>
          <w:tcPr>
            <w:tcW w:w="3225" w:type="dxa"/>
            <w:tcBorders>
              <w:top w:val="nil"/>
              <w:left w:val="nil"/>
              <w:bottom w:val="nil"/>
              <w:right w:val="nil"/>
            </w:tcBorders>
            <w:shd w:val="clear" w:color="auto" w:fill="auto"/>
            <w:noWrap/>
            <w:vAlign w:val="bottom"/>
            <w:hideMark/>
          </w:tcPr>
          <w:p w14:paraId="0296E956"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C2920</w:t>
            </w:r>
          </w:p>
        </w:tc>
      </w:tr>
      <w:tr w:rsidR="00947781" w:rsidRPr="00947781" w14:paraId="44C2589D"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0631B671"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lang w:val="de-DE"/>
              </w:rPr>
              <w:t>Glutamate</w:t>
            </w:r>
          </w:p>
        </w:tc>
        <w:tc>
          <w:tcPr>
            <w:tcW w:w="2976" w:type="dxa"/>
            <w:tcBorders>
              <w:top w:val="nil"/>
              <w:left w:val="nil"/>
              <w:bottom w:val="nil"/>
              <w:right w:val="nil"/>
            </w:tcBorders>
            <w:shd w:val="clear" w:color="auto" w:fill="auto"/>
            <w:noWrap/>
            <w:vAlign w:val="bottom"/>
            <w:hideMark/>
          </w:tcPr>
          <w:p w14:paraId="3C30B0F1"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 xml:space="preserve">Sigma-Aldrich </w:t>
            </w:r>
          </w:p>
        </w:tc>
        <w:tc>
          <w:tcPr>
            <w:tcW w:w="3225" w:type="dxa"/>
            <w:tcBorders>
              <w:top w:val="nil"/>
              <w:left w:val="nil"/>
              <w:bottom w:val="nil"/>
              <w:right w:val="nil"/>
            </w:tcBorders>
            <w:shd w:val="clear" w:color="auto" w:fill="auto"/>
            <w:noWrap/>
            <w:vAlign w:val="bottom"/>
            <w:hideMark/>
          </w:tcPr>
          <w:p w14:paraId="3300E79E"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G8415</w:t>
            </w:r>
          </w:p>
        </w:tc>
      </w:tr>
      <w:tr w:rsidR="00947781" w:rsidRPr="00947781" w14:paraId="424D453F"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6ECE4C0F"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HEPES</w:t>
            </w:r>
          </w:p>
        </w:tc>
        <w:tc>
          <w:tcPr>
            <w:tcW w:w="2976" w:type="dxa"/>
            <w:tcBorders>
              <w:top w:val="nil"/>
              <w:left w:val="nil"/>
              <w:bottom w:val="nil"/>
              <w:right w:val="nil"/>
            </w:tcBorders>
            <w:shd w:val="clear" w:color="auto" w:fill="auto"/>
            <w:noWrap/>
            <w:vAlign w:val="bottom"/>
            <w:hideMark/>
          </w:tcPr>
          <w:p w14:paraId="7B48D129"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Sigma-Aldrich</w:t>
            </w:r>
          </w:p>
        </w:tc>
        <w:tc>
          <w:tcPr>
            <w:tcW w:w="3225" w:type="dxa"/>
            <w:tcBorders>
              <w:top w:val="nil"/>
              <w:left w:val="nil"/>
              <w:bottom w:val="nil"/>
              <w:right w:val="nil"/>
            </w:tcBorders>
            <w:shd w:val="clear" w:color="auto" w:fill="auto"/>
            <w:noWrap/>
            <w:vAlign w:val="bottom"/>
            <w:hideMark/>
          </w:tcPr>
          <w:p w14:paraId="338CF985"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H3784</w:t>
            </w:r>
          </w:p>
        </w:tc>
      </w:tr>
      <w:tr w:rsidR="00947781" w:rsidRPr="00947781" w14:paraId="19D93035"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29666B3D"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Hydrochloric acid 37% (</w:t>
            </w:r>
            <w:proofErr w:type="spellStart"/>
            <w:r w:rsidRPr="00947781">
              <w:rPr>
                <w:rFonts w:eastAsia="Times New Roman" w:cs="ArialMT"/>
                <w:color w:val="000000"/>
              </w:rPr>
              <w:t>HCl</w:t>
            </w:r>
            <w:proofErr w:type="spellEnd"/>
            <w:r w:rsidRPr="00947781">
              <w:rPr>
                <w:rFonts w:eastAsia="Times New Roman" w:cs="ArialMT"/>
                <w:color w:val="000000"/>
              </w:rPr>
              <w:t>)</w:t>
            </w:r>
          </w:p>
        </w:tc>
        <w:tc>
          <w:tcPr>
            <w:tcW w:w="2976" w:type="dxa"/>
            <w:tcBorders>
              <w:top w:val="nil"/>
              <w:left w:val="nil"/>
              <w:bottom w:val="nil"/>
              <w:right w:val="nil"/>
            </w:tcBorders>
            <w:shd w:val="clear" w:color="auto" w:fill="auto"/>
            <w:noWrap/>
            <w:vAlign w:val="bottom"/>
            <w:hideMark/>
          </w:tcPr>
          <w:p w14:paraId="592CC578"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Merck</w:t>
            </w:r>
          </w:p>
        </w:tc>
        <w:tc>
          <w:tcPr>
            <w:tcW w:w="3225" w:type="dxa"/>
            <w:tcBorders>
              <w:top w:val="nil"/>
              <w:left w:val="nil"/>
              <w:bottom w:val="nil"/>
              <w:right w:val="nil"/>
            </w:tcBorders>
            <w:shd w:val="clear" w:color="auto" w:fill="auto"/>
            <w:noWrap/>
            <w:vAlign w:val="bottom"/>
            <w:hideMark/>
          </w:tcPr>
          <w:p w14:paraId="25A08348"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1E+09</w:t>
            </w:r>
          </w:p>
        </w:tc>
      </w:tr>
      <w:tr w:rsidR="00947781" w:rsidRPr="00947781" w14:paraId="2E50ECBF"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3C1B2CEF"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lang w:val="it-IT"/>
              </w:rPr>
              <w:t>KH2PO4</w:t>
            </w:r>
          </w:p>
        </w:tc>
        <w:tc>
          <w:tcPr>
            <w:tcW w:w="2976" w:type="dxa"/>
            <w:tcBorders>
              <w:top w:val="nil"/>
              <w:left w:val="nil"/>
              <w:bottom w:val="nil"/>
              <w:right w:val="nil"/>
            </w:tcBorders>
            <w:shd w:val="clear" w:color="auto" w:fill="auto"/>
            <w:noWrap/>
            <w:vAlign w:val="bottom"/>
            <w:hideMark/>
          </w:tcPr>
          <w:p w14:paraId="799791D4"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 xml:space="preserve">Sigma </w:t>
            </w:r>
          </w:p>
        </w:tc>
        <w:tc>
          <w:tcPr>
            <w:tcW w:w="3225" w:type="dxa"/>
            <w:tcBorders>
              <w:top w:val="nil"/>
              <w:left w:val="nil"/>
              <w:bottom w:val="nil"/>
              <w:right w:val="nil"/>
            </w:tcBorders>
            <w:shd w:val="clear" w:color="auto" w:fill="auto"/>
            <w:noWrap/>
            <w:vAlign w:val="bottom"/>
            <w:hideMark/>
          </w:tcPr>
          <w:p w14:paraId="46C27D62"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P9791</w:t>
            </w:r>
          </w:p>
        </w:tc>
      </w:tr>
      <w:tr w:rsidR="00947781" w:rsidRPr="00947781" w14:paraId="28D8A3C8"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7197348C" w14:textId="77777777" w:rsidR="00947781" w:rsidRPr="00947781" w:rsidRDefault="00947781" w:rsidP="00947781">
            <w:pPr>
              <w:spacing w:after="0" w:line="240" w:lineRule="auto"/>
              <w:rPr>
                <w:rFonts w:eastAsia="Times New Roman"/>
                <w:color w:val="000000"/>
              </w:rPr>
            </w:pPr>
            <w:proofErr w:type="spellStart"/>
            <w:r w:rsidRPr="00947781">
              <w:rPr>
                <w:rFonts w:eastAsia="Times New Roman" w:cs="ArialMT"/>
                <w:color w:val="000000"/>
                <w:lang w:val="it-IT"/>
              </w:rPr>
              <w:t>Magnesium</w:t>
            </w:r>
            <w:proofErr w:type="spellEnd"/>
            <w:r w:rsidRPr="00947781">
              <w:rPr>
                <w:rFonts w:eastAsia="Times New Roman" w:cs="ArialMT"/>
                <w:color w:val="000000"/>
                <w:lang w:val="it-IT"/>
              </w:rPr>
              <w:t xml:space="preserve"> </w:t>
            </w:r>
            <w:proofErr w:type="spellStart"/>
            <w:r w:rsidRPr="00947781">
              <w:rPr>
                <w:rFonts w:eastAsia="Times New Roman" w:cs="ArialMT"/>
                <w:color w:val="000000"/>
                <w:lang w:val="it-IT"/>
              </w:rPr>
              <w:t>chloride</w:t>
            </w:r>
            <w:proofErr w:type="spellEnd"/>
            <w:r w:rsidRPr="00947781">
              <w:rPr>
                <w:rFonts w:eastAsia="Times New Roman" w:cs="ArialMT"/>
                <w:color w:val="000000"/>
                <w:lang w:val="it-IT"/>
              </w:rPr>
              <w:t xml:space="preserve"> (MgCl2)</w:t>
            </w:r>
          </w:p>
        </w:tc>
        <w:tc>
          <w:tcPr>
            <w:tcW w:w="2976" w:type="dxa"/>
            <w:tcBorders>
              <w:top w:val="nil"/>
              <w:left w:val="nil"/>
              <w:bottom w:val="nil"/>
              <w:right w:val="nil"/>
            </w:tcBorders>
            <w:shd w:val="clear" w:color="auto" w:fill="auto"/>
            <w:noWrap/>
            <w:vAlign w:val="bottom"/>
            <w:hideMark/>
          </w:tcPr>
          <w:p w14:paraId="50C7E4E8"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 xml:space="preserve">Sigma-Aldrich </w:t>
            </w:r>
          </w:p>
        </w:tc>
        <w:tc>
          <w:tcPr>
            <w:tcW w:w="3225" w:type="dxa"/>
            <w:tcBorders>
              <w:top w:val="nil"/>
              <w:left w:val="nil"/>
              <w:bottom w:val="nil"/>
              <w:right w:val="nil"/>
            </w:tcBorders>
            <w:shd w:val="clear" w:color="auto" w:fill="auto"/>
            <w:noWrap/>
            <w:vAlign w:val="bottom"/>
            <w:hideMark/>
          </w:tcPr>
          <w:p w14:paraId="1FA57079"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 xml:space="preserve">M9272 </w:t>
            </w:r>
          </w:p>
        </w:tc>
      </w:tr>
      <w:tr w:rsidR="00947781" w:rsidRPr="00947781" w14:paraId="609D9FD6"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1A0FF09F" w14:textId="77777777" w:rsidR="00947781" w:rsidRPr="00947781" w:rsidRDefault="00947781" w:rsidP="00947781">
            <w:pPr>
              <w:spacing w:after="0" w:line="240" w:lineRule="auto"/>
              <w:rPr>
                <w:rFonts w:eastAsia="Times New Roman"/>
                <w:color w:val="000000"/>
              </w:rPr>
            </w:pPr>
            <w:proofErr w:type="spellStart"/>
            <w:r w:rsidRPr="00947781">
              <w:rPr>
                <w:rFonts w:eastAsia="Times New Roman" w:cs="ArialMT"/>
                <w:color w:val="000000"/>
                <w:lang w:val="de-DE"/>
              </w:rPr>
              <w:t>Malate</w:t>
            </w:r>
            <w:proofErr w:type="spellEnd"/>
          </w:p>
        </w:tc>
        <w:tc>
          <w:tcPr>
            <w:tcW w:w="2976" w:type="dxa"/>
            <w:tcBorders>
              <w:top w:val="nil"/>
              <w:left w:val="nil"/>
              <w:bottom w:val="nil"/>
              <w:right w:val="nil"/>
            </w:tcBorders>
            <w:shd w:val="clear" w:color="auto" w:fill="auto"/>
            <w:noWrap/>
            <w:vAlign w:val="bottom"/>
            <w:hideMark/>
          </w:tcPr>
          <w:p w14:paraId="708EC9BE"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 xml:space="preserve">Sigma-Aldrich </w:t>
            </w:r>
          </w:p>
        </w:tc>
        <w:tc>
          <w:tcPr>
            <w:tcW w:w="3225" w:type="dxa"/>
            <w:tcBorders>
              <w:top w:val="nil"/>
              <w:left w:val="nil"/>
              <w:bottom w:val="nil"/>
              <w:right w:val="nil"/>
            </w:tcBorders>
            <w:shd w:val="clear" w:color="auto" w:fill="auto"/>
            <w:noWrap/>
            <w:vAlign w:val="bottom"/>
            <w:hideMark/>
          </w:tcPr>
          <w:p w14:paraId="30DE70E4"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M6413</w:t>
            </w:r>
          </w:p>
        </w:tc>
      </w:tr>
      <w:tr w:rsidR="00947781" w:rsidRPr="00947781" w14:paraId="34FBBABA"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1A09B9C0"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 xml:space="preserve">Mito Tracker® Green FM </w:t>
            </w:r>
          </w:p>
        </w:tc>
        <w:tc>
          <w:tcPr>
            <w:tcW w:w="2976" w:type="dxa"/>
            <w:tcBorders>
              <w:top w:val="nil"/>
              <w:left w:val="nil"/>
              <w:bottom w:val="nil"/>
              <w:right w:val="nil"/>
            </w:tcBorders>
            <w:shd w:val="clear" w:color="auto" w:fill="auto"/>
            <w:noWrap/>
            <w:vAlign w:val="bottom"/>
            <w:hideMark/>
          </w:tcPr>
          <w:p w14:paraId="0227A889"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Molecular Probes</w:t>
            </w:r>
          </w:p>
        </w:tc>
        <w:tc>
          <w:tcPr>
            <w:tcW w:w="3225" w:type="dxa"/>
            <w:tcBorders>
              <w:top w:val="nil"/>
              <w:left w:val="nil"/>
              <w:bottom w:val="nil"/>
              <w:right w:val="nil"/>
            </w:tcBorders>
            <w:shd w:val="clear" w:color="auto" w:fill="auto"/>
            <w:noWrap/>
            <w:vAlign w:val="bottom"/>
            <w:hideMark/>
          </w:tcPr>
          <w:p w14:paraId="46794292"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M-7514</w:t>
            </w:r>
          </w:p>
        </w:tc>
      </w:tr>
      <w:tr w:rsidR="00947781" w:rsidRPr="00947781" w14:paraId="45BF4E6C"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38373A54"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lang w:val="it-IT"/>
              </w:rPr>
              <w:t>Oligomycin</w:t>
            </w:r>
          </w:p>
        </w:tc>
        <w:tc>
          <w:tcPr>
            <w:tcW w:w="2976" w:type="dxa"/>
            <w:tcBorders>
              <w:top w:val="nil"/>
              <w:left w:val="nil"/>
              <w:bottom w:val="nil"/>
              <w:right w:val="nil"/>
            </w:tcBorders>
            <w:shd w:val="clear" w:color="auto" w:fill="auto"/>
            <w:noWrap/>
            <w:vAlign w:val="bottom"/>
            <w:hideMark/>
          </w:tcPr>
          <w:p w14:paraId="39C56A4E"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Sigma</w:t>
            </w:r>
          </w:p>
        </w:tc>
        <w:tc>
          <w:tcPr>
            <w:tcW w:w="3225" w:type="dxa"/>
            <w:tcBorders>
              <w:top w:val="nil"/>
              <w:left w:val="nil"/>
              <w:bottom w:val="nil"/>
              <w:right w:val="nil"/>
            </w:tcBorders>
            <w:shd w:val="clear" w:color="auto" w:fill="auto"/>
            <w:noWrap/>
            <w:vAlign w:val="bottom"/>
            <w:hideMark/>
          </w:tcPr>
          <w:p w14:paraId="658BF83E"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O4876</w:t>
            </w:r>
          </w:p>
        </w:tc>
      </w:tr>
      <w:tr w:rsidR="00947781" w:rsidRPr="00947781" w14:paraId="3248C1A1"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57304E4A"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Pasteur Pipettes</w:t>
            </w:r>
          </w:p>
        </w:tc>
        <w:tc>
          <w:tcPr>
            <w:tcW w:w="2976" w:type="dxa"/>
            <w:tcBorders>
              <w:top w:val="nil"/>
              <w:left w:val="nil"/>
              <w:bottom w:val="nil"/>
              <w:right w:val="nil"/>
            </w:tcBorders>
            <w:shd w:val="clear" w:color="auto" w:fill="auto"/>
            <w:noWrap/>
            <w:vAlign w:val="bottom"/>
            <w:hideMark/>
          </w:tcPr>
          <w:p w14:paraId="73384A8A"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 xml:space="preserve">BRAND </w:t>
            </w:r>
          </w:p>
        </w:tc>
        <w:tc>
          <w:tcPr>
            <w:tcW w:w="3225" w:type="dxa"/>
            <w:tcBorders>
              <w:top w:val="nil"/>
              <w:left w:val="nil"/>
              <w:bottom w:val="nil"/>
              <w:right w:val="nil"/>
            </w:tcBorders>
            <w:shd w:val="clear" w:color="auto" w:fill="auto"/>
            <w:noWrap/>
            <w:vAlign w:val="bottom"/>
            <w:hideMark/>
          </w:tcPr>
          <w:p w14:paraId="51909248"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7477-55</w:t>
            </w:r>
          </w:p>
        </w:tc>
      </w:tr>
      <w:tr w:rsidR="00947781" w:rsidRPr="00947781" w14:paraId="5BA85F8F"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2C38FF6D"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Petri dish 60x15</w:t>
            </w:r>
          </w:p>
        </w:tc>
        <w:tc>
          <w:tcPr>
            <w:tcW w:w="2976" w:type="dxa"/>
            <w:tcBorders>
              <w:top w:val="nil"/>
              <w:left w:val="nil"/>
              <w:bottom w:val="nil"/>
              <w:right w:val="nil"/>
            </w:tcBorders>
            <w:shd w:val="clear" w:color="auto" w:fill="auto"/>
            <w:noWrap/>
            <w:vAlign w:val="bottom"/>
            <w:hideMark/>
          </w:tcPr>
          <w:p w14:paraId="21ABCC72" w14:textId="77777777" w:rsidR="00947781" w:rsidRPr="00947781" w:rsidRDefault="00947781" w:rsidP="00947781">
            <w:pPr>
              <w:spacing w:after="0" w:line="240" w:lineRule="auto"/>
              <w:rPr>
                <w:rFonts w:eastAsia="Times New Roman"/>
                <w:color w:val="000000"/>
              </w:rPr>
            </w:pPr>
            <w:proofErr w:type="spellStart"/>
            <w:r w:rsidRPr="00947781">
              <w:rPr>
                <w:rFonts w:eastAsia="Times New Roman"/>
                <w:color w:val="000000"/>
              </w:rPr>
              <w:t>Nuc</w:t>
            </w:r>
            <w:proofErr w:type="spellEnd"/>
          </w:p>
        </w:tc>
        <w:tc>
          <w:tcPr>
            <w:tcW w:w="3225" w:type="dxa"/>
            <w:tcBorders>
              <w:top w:val="nil"/>
              <w:left w:val="nil"/>
              <w:bottom w:val="nil"/>
              <w:right w:val="nil"/>
            </w:tcBorders>
            <w:shd w:val="clear" w:color="auto" w:fill="auto"/>
            <w:noWrap/>
            <w:vAlign w:val="bottom"/>
            <w:hideMark/>
          </w:tcPr>
          <w:p w14:paraId="56CEEEB4"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150288</w:t>
            </w:r>
          </w:p>
        </w:tc>
      </w:tr>
      <w:tr w:rsidR="00947781" w:rsidRPr="00947781" w14:paraId="2E4988D4"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6566C790"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Potassium chloride (</w:t>
            </w:r>
            <w:proofErr w:type="spellStart"/>
            <w:r w:rsidRPr="00947781">
              <w:rPr>
                <w:rFonts w:eastAsia="Times New Roman" w:cs="ArialMT"/>
                <w:color w:val="000000"/>
              </w:rPr>
              <w:t>KCl</w:t>
            </w:r>
            <w:proofErr w:type="spellEnd"/>
            <w:r w:rsidRPr="00947781">
              <w:rPr>
                <w:rFonts w:eastAsia="Times New Roman" w:cs="ArialMT"/>
                <w:color w:val="000000"/>
              </w:rPr>
              <w:t>)</w:t>
            </w:r>
          </w:p>
        </w:tc>
        <w:tc>
          <w:tcPr>
            <w:tcW w:w="2976" w:type="dxa"/>
            <w:tcBorders>
              <w:top w:val="nil"/>
              <w:left w:val="nil"/>
              <w:bottom w:val="nil"/>
              <w:right w:val="nil"/>
            </w:tcBorders>
            <w:shd w:val="clear" w:color="auto" w:fill="auto"/>
            <w:noWrap/>
            <w:vAlign w:val="bottom"/>
            <w:hideMark/>
          </w:tcPr>
          <w:p w14:paraId="3302DE9E"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 xml:space="preserve">Sigma-Aldrich </w:t>
            </w:r>
          </w:p>
        </w:tc>
        <w:tc>
          <w:tcPr>
            <w:tcW w:w="3225" w:type="dxa"/>
            <w:tcBorders>
              <w:top w:val="nil"/>
              <w:left w:val="nil"/>
              <w:bottom w:val="nil"/>
              <w:right w:val="nil"/>
            </w:tcBorders>
            <w:shd w:val="clear" w:color="auto" w:fill="auto"/>
            <w:noWrap/>
            <w:vAlign w:val="bottom"/>
            <w:hideMark/>
          </w:tcPr>
          <w:p w14:paraId="10231E2E"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P9541</w:t>
            </w:r>
          </w:p>
        </w:tc>
      </w:tr>
      <w:tr w:rsidR="00947781" w:rsidRPr="00947781" w14:paraId="07511A49"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5612F6BE"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Potassium hydroxide (KOH)</w:t>
            </w:r>
          </w:p>
        </w:tc>
        <w:tc>
          <w:tcPr>
            <w:tcW w:w="2976" w:type="dxa"/>
            <w:tcBorders>
              <w:top w:val="nil"/>
              <w:left w:val="nil"/>
              <w:bottom w:val="nil"/>
              <w:right w:val="nil"/>
            </w:tcBorders>
            <w:shd w:val="clear" w:color="auto" w:fill="auto"/>
            <w:noWrap/>
            <w:vAlign w:val="bottom"/>
            <w:hideMark/>
          </w:tcPr>
          <w:p w14:paraId="3090CD09"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Sigma-Aldrich</w:t>
            </w:r>
          </w:p>
        </w:tc>
        <w:tc>
          <w:tcPr>
            <w:tcW w:w="3225" w:type="dxa"/>
            <w:tcBorders>
              <w:top w:val="nil"/>
              <w:left w:val="nil"/>
              <w:bottom w:val="nil"/>
              <w:right w:val="nil"/>
            </w:tcBorders>
            <w:shd w:val="clear" w:color="auto" w:fill="auto"/>
            <w:noWrap/>
            <w:vAlign w:val="bottom"/>
            <w:hideMark/>
          </w:tcPr>
          <w:p w14:paraId="3E16AF55"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221473</w:t>
            </w:r>
          </w:p>
        </w:tc>
      </w:tr>
      <w:tr w:rsidR="00947781" w:rsidRPr="00947781" w14:paraId="3EF3180E"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4D6A2428"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Protein Assay Dye Reagent Concentrate</w:t>
            </w:r>
          </w:p>
        </w:tc>
        <w:tc>
          <w:tcPr>
            <w:tcW w:w="2976" w:type="dxa"/>
            <w:tcBorders>
              <w:top w:val="nil"/>
              <w:left w:val="nil"/>
              <w:bottom w:val="nil"/>
              <w:right w:val="nil"/>
            </w:tcBorders>
            <w:shd w:val="clear" w:color="auto" w:fill="auto"/>
            <w:noWrap/>
            <w:vAlign w:val="bottom"/>
            <w:hideMark/>
          </w:tcPr>
          <w:p w14:paraId="7BF9F0DD"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Bio-Rad</w:t>
            </w:r>
          </w:p>
        </w:tc>
        <w:tc>
          <w:tcPr>
            <w:tcW w:w="3225" w:type="dxa"/>
            <w:tcBorders>
              <w:top w:val="nil"/>
              <w:left w:val="nil"/>
              <w:bottom w:val="nil"/>
              <w:right w:val="nil"/>
            </w:tcBorders>
            <w:shd w:val="clear" w:color="auto" w:fill="auto"/>
            <w:noWrap/>
            <w:vAlign w:val="bottom"/>
            <w:hideMark/>
          </w:tcPr>
          <w:p w14:paraId="3E9A426D"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500-0006</w:t>
            </w:r>
          </w:p>
        </w:tc>
      </w:tr>
      <w:tr w:rsidR="00947781" w:rsidRPr="00947781" w14:paraId="3EC20587"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0EEE9D5E" w14:textId="77777777" w:rsidR="00947781" w:rsidRPr="00947781" w:rsidRDefault="00947781" w:rsidP="00947781">
            <w:pPr>
              <w:spacing w:after="0" w:line="240" w:lineRule="auto"/>
              <w:rPr>
                <w:rFonts w:eastAsia="Times New Roman"/>
                <w:color w:val="000000"/>
              </w:rPr>
            </w:pPr>
            <w:proofErr w:type="spellStart"/>
            <w:r w:rsidRPr="00947781">
              <w:rPr>
                <w:rFonts w:eastAsia="Times New Roman" w:cs="ArialMT"/>
                <w:color w:val="000000"/>
                <w:lang w:val="it-IT"/>
              </w:rPr>
              <w:t>Rotenone</w:t>
            </w:r>
            <w:proofErr w:type="spellEnd"/>
          </w:p>
        </w:tc>
        <w:tc>
          <w:tcPr>
            <w:tcW w:w="2976" w:type="dxa"/>
            <w:tcBorders>
              <w:top w:val="nil"/>
              <w:left w:val="nil"/>
              <w:bottom w:val="nil"/>
              <w:right w:val="nil"/>
            </w:tcBorders>
            <w:shd w:val="clear" w:color="auto" w:fill="auto"/>
            <w:noWrap/>
            <w:vAlign w:val="bottom"/>
            <w:hideMark/>
          </w:tcPr>
          <w:p w14:paraId="7317CF2D"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Sigma</w:t>
            </w:r>
          </w:p>
        </w:tc>
        <w:tc>
          <w:tcPr>
            <w:tcW w:w="3225" w:type="dxa"/>
            <w:tcBorders>
              <w:top w:val="nil"/>
              <w:left w:val="nil"/>
              <w:bottom w:val="nil"/>
              <w:right w:val="nil"/>
            </w:tcBorders>
            <w:shd w:val="clear" w:color="auto" w:fill="auto"/>
            <w:noWrap/>
            <w:vAlign w:val="bottom"/>
            <w:hideMark/>
          </w:tcPr>
          <w:p w14:paraId="7373DBBE"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R8875</w:t>
            </w:r>
          </w:p>
        </w:tc>
      </w:tr>
      <w:tr w:rsidR="00947781" w:rsidRPr="00947781" w14:paraId="16FA62F9"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345AEF79"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Succinate</w:t>
            </w:r>
          </w:p>
        </w:tc>
        <w:tc>
          <w:tcPr>
            <w:tcW w:w="2976" w:type="dxa"/>
            <w:tcBorders>
              <w:top w:val="nil"/>
              <w:left w:val="nil"/>
              <w:bottom w:val="nil"/>
              <w:right w:val="nil"/>
            </w:tcBorders>
            <w:shd w:val="clear" w:color="auto" w:fill="auto"/>
            <w:noWrap/>
            <w:vAlign w:val="bottom"/>
            <w:hideMark/>
          </w:tcPr>
          <w:p w14:paraId="1FA1D039"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 xml:space="preserve">Sigma-Aldrich </w:t>
            </w:r>
          </w:p>
        </w:tc>
        <w:tc>
          <w:tcPr>
            <w:tcW w:w="3225" w:type="dxa"/>
            <w:tcBorders>
              <w:top w:val="nil"/>
              <w:left w:val="nil"/>
              <w:bottom w:val="nil"/>
              <w:right w:val="nil"/>
            </w:tcBorders>
            <w:shd w:val="clear" w:color="auto" w:fill="auto"/>
            <w:noWrap/>
            <w:vAlign w:val="bottom"/>
            <w:hideMark/>
          </w:tcPr>
          <w:p w14:paraId="1DBDD754"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S2378</w:t>
            </w:r>
          </w:p>
        </w:tc>
      </w:tr>
      <w:tr w:rsidR="00947781" w:rsidRPr="00947781" w14:paraId="5D2C3D2D"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1EB39970"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Sucrose</w:t>
            </w:r>
          </w:p>
        </w:tc>
        <w:tc>
          <w:tcPr>
            <w:tcW w:w="2976" w:type="dxa"/>
            <w:tcBorders>
              <w:top w:val="nil"/>
              <w:left w:val="nil"/>
              <w:bottom w:val="nil"/>
              <w:right w:val="nil"/>
            </w:tcBorders>
            <w:shd w:val="clear" w:color="auto" w:fill="auto"/>
            <w:noWrap/>
            <w:vAlign w:val="bottom"/>
            <w:hideMark/>
          </w:tcPr>
          <w:p w14:paraId="6B123341"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 xml:space="preserve">Sigma </w:t>
            </w:r>
          </w:p>
        </w:tc>
        <w:tc>
          <w:tcPr>
            <w:tcW w:w="3225" w:type="dxa"/>
            <w:tcBorders>
              <w:top w:val="nil"/>
              <w:left w:val="nil"/>
              <w:bottom w:val="nil"/>
              <w:right w:val="nil"/>
            </w:tcBorders>
            <w:shd w:val="clear" w:color="auto" w:fill="auto"/>
            <w:noWrap/>
            <w:vAlign w:val="bottom"/>
            <w:hideMark/>
          </w:tcPr>
          <w:p w14:paraId="34452F16"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S0389</w:t>
            </w:r>
          </w:p>
        </w:tc>
      </w:tr>
      <w:tr w:rsidR="00947781" w:rsidRPr="00947781" w14:paraId="79DD32FE"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0533CD8E"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Surgical Disposable Scalpels</w:t>
            </w:r>
          </w:p>
        </w:tc>
        <w:tc>
          <w:tcPr>
            <w:tcW w:w="2976" w:type="dxa"/>
            <w:tcBorders>
              <w:top w:val="nil"/>
              <w:left w:val="nil"/>
              <w:bottom w:val="nil"/>
              <w:right w:val="nil"/>
            </w:tcBorders>
            <w:shd w:val="clear" w:color="auto" w:fill="auto"/>
            <w:noWrap/>
            <w:vAlign w:val="bottom"/>
            <w:hideMark/>
          </w:tcPr>
          <w:p w14:paraId="2F616AC6"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BRAUN</w:t>
            </w:r>
          </w:p>
        </w:tc>
        <w:tc>
          <w:tcPr>
            <w:tcW w:w="3225" w:type="dxa"/>
            <w:tcBorders>
              <w:top w:val="nil"/>
              <w:left w:val="nil"/>
              <w:bottom w:val="nil"/>
              <w:right w:val="nil"/>
            </w:tcBorders>
            <w:shd w:val="clear" w:color="auto" w:fill="auto"/>
            <w:noWrap/>
            <w:vAlign w:val="bottom"/>
            <w:hideMark/>
          </w:tcPr>
          <w:p w14:paraId="4749EB85"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BBA215</w:t>
            </w:r>
          </w:p>
        </w:tc>
      </w:tr>
      <w:tr w:rsidR="00947781" w:rsidRPr="00947781" w14:paraId="68E74AA7"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35FA26C5"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Tween-20</w:t>
            </w:r>
          </w:p>
        </w:tc>
        <w:tc>
          <w:tcPr>
            <w:tcW w:w="2976" w:type="dxa"/>
            <w:tcBorders>
              <w:top w:val="nil"/>
              <w:left w:val="nil"/>
              <w:bottom w:val="nil"/>
              <w:right w:val="nil"/>
            </w:tcBorders>
            <w:shd w:val="clear" w:color="auto" w:fill="auto"/>
            <w:noWrap/>
            <w:vAlign w:val="bottom"/>
            <w:hideMark/>
          </w:tcPr>
          <w:p w14:paraId="58AE2E01"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Sigma</w:t>
            </w:r>
          </w:p>
        </w:tc>
        <w:tc>
          <w:tcPr>
            <w:tcW w:w="3225" w:type="dxa"/>
            <w:tcBorders>
              <w:top w:val="nil"/>
              <w:left w:val="nil"/>
              <w:bottom w:val="nil"/>
              <w:right w:val="nil"/>
            </w:tcBorders>
            <w:shd w:val="clear" w:color="auto" w:fill="auto"/>
            <w:noWrap/>
            <w:vAlign w:val="bottom"/>
            <w:hideMark/>
          </w:tcPr>
          <w:p w14:paraId="2D27BF6C"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P9416</w:t>
            </w:r>
          </w:p>
        </w:tc>
      </w:tr>
      <w:tr w:rsidR="00947781" w:rsidRPr="00947781" w14:paraId="2967F8CA"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0C27E042"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XF96 Cell Culture Microplate</w:t>
            </w:r>
          </w:p>
        </w:tc>
        <w:tc>
          <w:tcPr>
            <w:tcW w:w="2976" w:type="dxa"/>
            <w:tcBorders>
              <w:top w:val="nil"/>
              <w:left w:val="nil"/>
              <w:bottom w:val="nil"/>
              <w:right w:val="nil"/>
            </w:tcBorders>
            <w:shd w:val="clear" w:color="auto" w:fill="auto"/>
            <w:noWrap/>
            <w:vAlign w:val="bottom"/>
            <w:hideMark/>
          </w:tcPr>
          <w:p w14:paraId="70D2F38E"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Seahorse Bioscience</w:t>
            </w:r>
          </w:p>
        </w:tc>
        <w:tc>
          <w:tcPr>
            <w:tcW w:w="3225" w:type="dxa"/>
            <w:tcBorders>
              <w:top w:val="nil"/>
              <w:left w:val="nil"/>
              <w:bottom w:val="nil"/>
              <w:right w:val="nil"/>
            </w:tcBorders>
            <w:shd w:val="clear" w:color="auto" w:fill="auto"/>
            <w:noWrap/>
            <w:vAlign w:val="bottom"/>
            <w:hideMark/>
          </w:tcPr>
          <w:p w14:paraId="67D67589"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100850-004</w:t>
            </w:r>
          </w:p>
        </w:tc>
      </w:tr>
      <w:tr w:rsidR="00947781" w:rsidRPr="00947781" w14:paraId="25CA1948" w14:textId="77777777" w:rsidTr="00A1065C">
        <w:trPr>
          <w:trHeight w:val="300"/>
        </w:trPr>
        <w:tc>
          <w:tcPr>
            <w:tcW w:w="4536" w:type="dxa"/>
            <w:gridSpan w:val="2"/>
            <w:tcBorders>
              <w:top w:val="nil"/>
              <w:left w:val="nil"/>
              <w:bottom w:val="nil"/>
              <w:right w:val="nil"/>
            </w:tcBorders>
            <w:shd w:val="clear" w:color="auto" w:fill="auto"/>
            <w:noWrap/>
            <w:vAlign w:val="bottom"/>
            <w:hideMark/>
          </w:tcPr>
          <w:p w14:paraId="14C02611" w14:textId="77777777" w:rsidR="00947781" w:rsidRPr="00947781" w:rsidRDefault="00947781" w:rsidP="00947781">
            <w:pPr>
              <w:spacing w:after="0" w:line="240" w:lineRule="auto"/>
              <w:rPr>
                <w:rFonts w:eastAsia="Times New Roman"/>
                <w:color w:val="000000"/>
              </w:rPr>
            </w:pPr>
            <w:r w:rsidRPr="00947781">
              <w:rPr>
                <w:rFonts w:eastAsia="Times New Roman" w:cs="ArialMT"/>
                <w:color w:val="000000"/>
              </w:rPr>
              <w:t>XF96 Sensor Cartridge</w:t>
            </w:r>
          </w:p>
        </w:tc>
        <w:tc>
          <w:tcPr>
            <w:tcW w:w="2976" w:type="dxa"/>
            <w:tcBorders>
              <w:top w:val="nil"/>
              <w:left w:val="nil"/>
              <w:bottom w:val="nil"/>
              <w:right w:val="nil"/>
            </w:tcBorders>
            <w:shd w:val="clear" w:color="auto" w:fill="auto"/>
            <w:noWrap/>
            <w:vAlign w:val="bottom"/>
            <w:hideMark/>
          </w:tcPr>
          <w:p w14:paraId="2A8114FF"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Seahorse Bioscience</w:t>
            </w:r>
          </w:p>
        </w:tc>
        <w:tc>
          <w:tcPr>
            <w:tcW w:w="3225" w:type="dxa"/>
            <w:tcBorders>
              <w:top w:val="nil"/>
              <w:left w:val="nil"/>
              <w:bottom w:val="nil"/>
              <w:right w:val="nil"/>
            </w:tcBorders>
            <w:shd w:val="clear" w:color="auto" w:fill="auto"/>
            <w:noWrap/>
            <w:vAlign w:val="bottom"/>
            <w:hideMark/>
          </w:tcPr>
          <w:p w14:paraId="350F44AB" w14:textId="77777777" w:rsidR="00947781" w:rsidRPr="00947781" w:rsidRDefault="00947781" w:rsidP="00947781">
            <w:pPr>
              <w:spacing w:after="0" w:line="240" w:lineRule="auto"/>
              <w:rPr>
                <w:rFonts w:eastAsia="Times New Roman"/>
                <w:color w:val="000000"/>
              </w:rPr>
            </w:pPr>
            <w:r w:rsidRPr="00947781">
              <w:rPr>
                <w:rFonts w:eastAsia="Times New Roman"/>
                <w:color w:val="000000"/>
              </w:rPr>
              <w:t>102416-100</w:t>
            </w:r>
          </w:p>
        </w:tc>
      </w:tr>
      <w:tr w:rsidR="00947781" w:rsidRPr="00947781" w14:paraId="77399CB0" w14:textId="77777777" w:rsidTr="00A1065C">
        <w:trPr>
          <w:trHeight w:val="300"/>
        </w:trPr>
        <w:tc>
          <w:tcPr>
            <w:tcW w:w="3984" w:type="dxa"/>
            <w:tcBorders>
              <w:top w:val="nil"/>
              <w:left w:val="nil"/>
              <w:bottom w:val="nil"/>
              <w:right w:val="nil"/>
            </w:tcBorders>
            <w:shd w:val="clear" w:color="auto" w:fill="auto"/>
            <w:noWrap/>
            <w:vAlign w:val="bottom"/>
            <w:hideMark/>
          </w:tcPr>
          <w:p w14:paraId="5538ABBB" w14:textId="77777777" w:rsidR="00947781" w:rsidRPr="00947781" w:rsidRDefault="00947781" w:rsidP="00947781">
            <w:pPr>
              <w:spacing w:after="0" w:line="240" w:lineRule="auto"/>
              <w:rPr>
                <w:rFonts w:eastAsia="Times New Roman"/>
                <w:color w:val="000000"/>
              </w:rPr>
            </w:pPr>
          </w:p>
        </w:tc>
        <w:tc>
          <w:tcPr>
            <w:tcW w:w="3528" w:type="dxa"/>
            <w:gridSpan w:val="2"/>
            <w:tcBorders>
              <w:top w:val="nil"/>
              <w:left w:val="nil"/>
              <w:bottom w:val="nil"/>
              <w:right w:val="nil"/>
            </w:tcBorders>
            <w:shd w:val="clear" w:color="auto" w:fill="auto"/>
            <w:noWrap/>
            <w:vAlign w:val="bottom"/>
            <w:hideMark/>
          </w:tcPr>
          <w:p w14:paraId="7A211732" w14:textId="77777777" w:rsidR="00947781" w:rsidRPr="00947781" w:rsidRDefault="00947781" w:rsidP="00947781">
            <w:pPr>
              <w:spacing w:after="0" w:line="240" w:lineRule="auto"/>
              <w:rPr>
                <w:rFonts w:eastAsia="Times New Roman"/>
                <w:color w:val="000000"/>
              </w:rPr>
            </w:pPr>
          </w:p>
        </w:tc>
        <w:tc>
          <w:tcPr>
            <w:tcW w:w="3225" w:type="dxa"/>
            <w:tcBorders>
              <w:top w:val="nil"/>
              <w:left w:val="nil"/>
              <w:bottom w:val="nil"/>
              <w:right w:val="nil"/>
            </w:tcBorders>
            <w:shd w:val="clear" w:color="auto" w:fill="auto"/>
            <w:noWrap/>
            <w:vAlign w:val="bottom"/>
            <w:hideMark/>
          </w:tcPr>
          <w:p w14:paraId="6283D971" w14:textId="77777777" w:rsidR="00947781" w:rsidRPr="00947781" w:rsidRDefault="00947781" w:rsidP="00947781">
            <w:pPr>
              <w:spacing w:after="0" w:line="240" w:lineRule="auto"/>
              <w:rPr>
                <w:rFonts w:eastAsia="Times New Roman"/>
                <w:color w:val="000000"/>
              </w:rPr>
            </w:pPr>
          </w:p>
        </w:tc>
      </w:tr>
    </w:tbl>
    <w:p w14:paraId="783D0791" w14:textId="77777777" w:rsidR="00AF5851" w:rsidRPr="004F0484" w:rsidRDefault="00AF5851" w:rsidP="00115E50">
      <w:pPr>
        <w:numPr>
          <w:ilvl w:val="1"/>
          <w:numId w:val="3"/>
        </w:numPr>
        <w:spacing w:after="0" w:line="240" w:lineRule="auto"/>
        <w:ind w:left="426" w:hanging="426"/>
        <w:rPr>
          <w:rFonts w:cs="ArialMT"/>
          <w:b/>
        </w:rPr>
      </w:pPr>
      <w:r w:rsidRPr="004F0484">
        <w:rPr>
          <w:rFonts w:cs="ArialMT"/>
          <w:b/>
        </w:rPr>
        <w:t>Buffers</w:t>
      </w:r>
    </w:p>
    <w:p w14:paraId="58583ACA" w14:textId="77777777" w:rsidR="00BD1124" w:rsidRDefault="00AF562E" w:rsidP="00BD1124">
      <w:pPr>
        <w:spacing w:after="0" w:line="240" w:lineRule="auto"/>
        <w:ind w:left="540" w:hanging="540"/>
        <w:jc w:val="both"/>
        <w:rPr>
          <w:rFonts w:cs="ArialMT"/>
        </w:rPr>
      </w:pPr>
      <w:r>
        <w:rPr>
          <w:rFonts w:cs="ArialMT"/>
        </w:rPr>
        <w:t>1.</w:t>
      </w:r>
      <w:r w:rsidR="00C80088">
        <w:rPr>
          <w:rFonts w:cs="ArialMT"/>
        </w:rPr>
        <w:tab/>
      </w:r>
      <w:r w:rsidR="00AF5851" w:rsidRPr="00AF5851">
        <w:rPr>
          <w:rFonts w:cs="ArialMT"/>
        </w:rPr>
        <w:t xml:space="preserve">Prepare the mitochondrial isolation buffer (MIB1), by dissolving 210 </w:t>
      </w:r>
      <w:proofErr w:type="spellStart"/>
      <w:r w:rsidR="00AF5851" w:rsidRPr="00AF5851">
        <w:rPr>
          <w:rFonts w:cs="ArialMT"/>
        </w:rPr>
        <w:t>mM</w:t>
      </w:r>
      <w:proofErr w:type="spellEnd"/>
      <w:r w:rsidR="00AF5851" w:rsidRPr="00AF5851">
        <w:rPr>
          <w:rFonts w:cs="ArialMT"/>
        </w:rPr>
        <w:t xml:space="preserve"> of D-Mannitol, 70 </w:t>
      </w:r>
      <w:proofErr w:type="spellStart"/>
      <w:r w:rsidR="00AF5851" w:rsidRPr="00AF5851">
        <w:rPr>
          <w:rFonts w:cs="ArialMT"/>
        </w:rPr>
        <w:t>mM</w:t>
      </w:r>
      <w:proofErr w:type="spellEnd"/>
      <w:r w:rsidR="00AF5851" w:rsidRPr="00AF5851">
        <w:rPr>
          <w:rFonts w:cs="ArialMT"/>
        </w:rPr>
        <w:t xml:space="preserve"> of sucrose, 5 </w:t>
      </w:r>
      <w:proofErr w:type="spellStart"/>
      <w:r w:rsidR="00AF5851" w:rsidRPr="00AF5851">
        <w:rPr>
          <w:rFonts w:cs="ArialMT"/>
        </w:rPr>
        <w:t>mM</w:t>
      </w:r>
      <w:proofErr w:type="spellEnd"/>
      <w:r w:rsidR="00AF5851" w:rsidRPr="00AF5851">
        <w:rPr>
          <w:rFonts w:cs="ArialMT"/>
        </w:rPr>
        <w:t xml:space="preserve"> of HEPES, 1 </w:t>
      </w:r>
      <w:proofErr w:type="spellStart"/>
      <w:r w:rsidR="00AF5851" w:rsidRPr="00AF5851">
        <w:rPr>
          <w:rFonts w:cs="ArialMT"/>
        </w:rPr>
        <w:t>mM</w:t>
      </w:r>
      <w:proofErr w:type="spellEnd"/>
      <w:r w:rsidR="00AF5851" w:rsidRPr="00AF5851">
        <w:rPr>
          <w:rFonts w:cs="ArialMT"/>
        </w:rPr>
        <w:t xml:space="preserve"> of EGTA and 0.5% (w/v) of fatty acid-free BSA in ultrapure H2O and adjust the pH to 7.2 with KOH. Prepare aliquots and store them at -20°C (</w:t>
      </w:r>
      <w:r w:rsidR="00AF5851" w:rsidRPr="00A93B98">
        <w:rPr>
          <w:rFonts w:cs="ArialMT"/>
          <w:i/>
        </w:rPr>
        <w:t>see</w:t>
      </w:r>
      <w:r w:rsidR="00AF5851" w:rsidRPr="00AF5851">
        <w:rPr>
          <w:rFonts w:cs="ArialMT"/>
        </w:rPr>
        <w:t xml:space="preserve"> </w:t>
      </w:r>
      <w:r w:rsidR="00AF5851" w:rsidRPr="00A93B98">
        <w:rPr>
          <w:rFonts w:cs="ArialMT"/>
          <w:b/>
        </w:rPr>
        <w:t>Note 1</w:t>
      </w:r>
      <w:r w:rsidR="00AF5851" w:rsidRPr="00AF5851">
        <w:rPr>
          <w:rFonts w:cs="ArialMT"/>
        </w:rPr>
        <w:t>).</w:t>
      </w:r>
      <w:r w:rsidR="00BD1124">
        <w:rPr>
          <w:rFonts w:cs="ArialMT"/>
        </w:rPr>
        <w:t xml:space="preserve"> </w:t>
      </w:r>
    </w:p>
    <w:p w14:paraId="4BD42DA0" w14:textId="77777777" w:rsidR="00FE2934" w:rsidRPr="003031E3" w:rsidRDefault="00AF562E" w:rsidP="00BD1124">
      <w:pPr>
        <w:spacing w:after="0" w:line="240" w:lineRule="auto"/>
        <w:ind w:left="540" w:hanging="540"/>
        <w:jc w:val="both"/>
        <w:rPr>
          <w:b/>
        </w:rPr>
      </w:pPr>
      <w:r>
        <w:rPr>
          <w:rFonts w:cs="ArialMT"/>
        </w:rPr>
        <w:t>2.</w:t>
      </w:r>
      <w:r w:rsidR="00DA1716">
        <w:rPr>
          <w:rFonts w:cs="ArialMT"/>
        </w:rPr>
        <w:tab/>
      </w:r>
      <w:r w:rsidR="00AF5851" w:rsidRPr="00AF5851">
        <w:rPr>
          <w:rFonts w:cs="ArialMT"/>
        </w:rPr>
        <w:t xml:space="preserve">Prepare the mitochondrial assay solution (MAS1) by dissolving 220 </w:t>
      </w:r>
      <w:proofErr w:type="spellStart"/>
      <w:r w:rsidR="00AF5851" w:rsidRPr="00AF5851">
        <w:rPr>
          <w:rFonts w:cs="ArialMT"/>
        </w:rPr>
        <w:t>mM</w:t>
      </w:r>
      <w:proofErr w:type="spellEnd"/>
      <w:r w:rsidR="00AF5851" w:rsidRPr="00AF5851">
        <w:rPr>
          <w:rFonts w:cs="ArialMT"/>
        </w:rPr>
        <w:t xml:space="preserve"> of D-Mannitol, 70 </w:t>
      </w:r>
      <w:proofErr w:type="spellStart"/>
      <w:r w:rsidR="00AF5851" w:rsidRPr="00AF5851">
        <w:rPr>
          <w:rFonts w:cs="ArialMT"/>
        </w:rPr>
        <w:t>mM</w:t>
      </w:r>
      <w:proofErr w:type="spellEnd"/>
      <w:r w:rsidR="00AF5851" w:rsidRPr="00AF5851">
        <w:rPr>
          <w:rFonts w:cs="ArialMT"/>
        </w:rPr>
        <w:t xml:space="preserve"> of sucrose, 10 </w:t>
      </w:r>
      <w:proofErr w:type="spellStart"/>
      <w:r w:rsidR="00AF5851" w:rsidRPr="00AF5851">
        <w:rPr>
          <w:rFonts w:cs="ArialMT"/>
        </w:rPr>
        <w:t>mM</w:t>
      </w:r>
      <w:proofErr w:type="spellEnd"/>
      <w:r w:rsidR="00AF5851" w:rsidRPr="00AF5851">
        <w:rPr>
          <w:rFonts w:cs="ArialMT"/>
        </w:rPr>
        <w:t xml:space="preserve"> of KH2PO4, 5 </w:t>
      </w:r>
      <w:proofErr w:type="spellStart"/>
      <w:r w:rsidR="00AF5851" w:rsidRPr="00AF5851">
        <w:rPr>
          <w:rFonts w:cs="ArialMT"/>
        </w:rPr>
        <w:t>mM</w:t>
      </w:r>
      <w:proofErr w:type="spellEnd"/>
      <w:r w:rsidR="00AF5851" w:rsidRPr="00AF5851">
        <w:rPr>
          <w:rFonts w:cs="ArialMT"/>
        </w:rPr>
        <w:t xml:space="preserve"> of MgCl2, 2 </w:t>
      </w:r>
      <w:proofErr w:type="spellStart"/>
      <w:r w:rsidR="00AF5851" w:rsidRPr="00AF5851">
        <w:rPr>
          <w:rFonts w:cs="ArialMT"/>
        </w:rPr>
        <w:t>mM</w:t>
      </w:r>
      <w:proofErr w:type="spellEnd"/>
      <w:r w:rsidR="00AF5851" w:rsidRPr="00AF5851">
        <w:rPr>
          <w:rFonts w:cs="ArialMT"/>
        </w:rPr>
        <w:t xml:space="preserve"> of HEPES, 1 </w:t>
      </w:r>
      <w:proofErr w:type="spellStart"/>
      <w:r w:rsidR="00AF5851" w:rsidRPr="00AF5851">
        <w:rPr>
          <w:rFonts w:cs="ArialMT"/>
        </w:rPr>
        <w:t>mM</w:t>
      </w:r>
      <w:proofErr w:type="spellEnd"/>
      <w:r w:rsidR="00AF5851" w:rsidRPr="00AF5851">
        <w:rPr>
          <w:rFonts w:cs="ArialMT"/>
        </w:rPr>
        <w:t xml:space="preserve"> of EGTA and 0.2 % (w/v) of fatty acid-free BSA in ultrapure H2O and adjust the pH to 7.2 with KOH at 37°C. Prepare aliquots and store them at -20°C (</w:t>
      </w:r>
      <w:r w:rsidR="00AF5851" w:rsidRPr="00A93B98">
        <w:rPr>
          <w:rFonts w:cs="ArialMT"/>
          <w:i/>
        </w:rPr>
        <w:t>see</w:t>
      </w:r>
      <w:r w:rsidR="00AF5851" w:rsidRPr="00AF5851">
        <w:rPr>
          <w:rFonts w:cs="ArialMT"/>
        </w:rPr>
        <w:t xml:space="preserve"> </w:t>
      </w:r>
      <w:r w:rsidR="00AF5851" w:rsidRPr="00A93B98">
        <w:rPr>
          <w:rFonts w:cs="ArialMT"/>
          <w:b/>
        </w:rPr>
        <w:t>Note 1</w:t>
      </w:r>
      <w:r w:rsidR="00AF5851" w:rsidRPr="00AF5851">
        <w:rPr>
          <w:rFonts w:cs="ArialMT"/>
        </w:rPr>
        <w:t>).</w:t>
      </w:r>
    </w:p>
    <w:p w14:paraId="25E72F97" w14:textId="77777777" w:rsidR="00DB10DE" w:rsidRDefault="00DB10DE" w:rsidP="00AF562E">
      <w:pPr>
        <w:pStyle w:val="MediumGrid1-Accent21"/>
        <w:keepNext/>
        <w:numPr>
          <w:ilvl w:val="1"/>
          <w:numId w:val="3"/>
        </w:numPr>
        <w:spacing w:line="240" w:lineRule="auto"/>
        <w:ind w:left="426" w:hanging="426"/>
        <w:jc w:val="both"/>
        <w:rPr>
          <w:b/>
        </w:rPr>
      </w:pPr>
      <w:r>
        <w:rPr>
          <w:b/>
        </w:rPr>
        <w:lastRenderedPageBreak/>
        <w:t>ADP and respiration reagents</w:t>
      </w:r>
    </w:p>
    <w:p w14:paraId="31196CE1" w14:textId="77777777" w:rsidR="00DB10DE" w:rsidRPr="004D1A0D" w:rsidRDefault="00DB10DE" w:rsidP="00AF562E">
      <w:pPr>
        <w:pStyle w:val="MediumGrid1-Accent21"/>
        <w:keepNext/>
        <w:numPr>
          <w:ilvl w:val="2"/>
          <w:numId w:val="3"/>
        </w:numPr>
        <w:spacing w:line="240" w:lineRule="auto"/>
        <w:ind w:left="426" w:hanging="426"/>
        <w:jc w:val="both"/>
        <w:rPr>
          <w:b/>
        </w:rPr>
      </w:pPr>
      <w:r>
        <w:t>Prepare m</w:t>
      </w:r>
      <w:r w:rsidRPr="0021355B">
        <w:t>itochondrial</w:t>
      </w:r>
      <w:r>
        <w:t xml:space="preserve"> substrates by dissolving </w:t>
      </w:r>
      <w:r w:rsidRPr="007B5295">
        <w:t xml:space="preserve">0.5 M </w:t>
      </w:r>
      <w:r w:rsidR="00FE2934">
        <w:t xml:space="preserve">of </w:t>
      </w:r>
      <w:r w:rsidRPr="007B5295">
        <w:t>succin</w:t>
      </w:r>
      <w:r w:rsidR="00FE2934">
        <w:t>ate</w:t>
      </w:r>
      <w:r w:rsidRPr="007B5295">
        <w:t xml:space="preserve">, 0.5 M </w:t>
      </w:r>
      <w:r w:rsidR="00FE2934">
        <w:t xml:space="preserve">of </w:t>
      </w:r>
      <w:r w:rsidRPr="007B5295">
        <w:t>mal</w:t>
      </w:r>
      <w:r w:rsidR="00FE2934">
        <w:t>ate</w:t>
      </w:r>
      <w:r w:rsidRPr="007B5295">
        <w:t>,</w:t>
      </w:r>
      <w:r>
        <w:t xml:space="preserve"> </w:t>
      </w:r>
      <w:r w:rsidRPr="007B5295">
        <w:t xml:space="preserve">0.5 M </w:t>
      </w:r>
      <w:r w:rsidR="00FE2934">
        <w:t xml:space="preserve">of </w:t>
      </w:r>
      <w:r w:rsidRPr="007B5295">
        <w:t>glutam</w:t>
      </w:r>
      <w:r w:rsidR="00FE2934">
        <w:t>ate</w:t>
      </w:r>
      <w:r w:rsidR="00B44FE6">
        <w:t xml:space="preserve"> </w:t>
      </w:r>
      <w:r w:rsidR="00870028">
        <w:t>i</w:t>
      </w:r>
      <w:r>
        <w:t>n ultrapure H</w:t>
      </w:r>
      <w:r w:rsidRPr="004D1A0D">
        <w:rPr>
          <w:vertAlign w:val="subscript"/>
        </w:rPr>
        <w:t>2</w:t>
      </w:r>
      <w:r>
        <w:t>O and adjust</w:t>
      </w:r>
      <w:r w:rsidRPr="007B5295">
        <w:t xml:space="preserve"> t</w:t>
      </w:r>
      <w:r w:rsidR="00FE2934">
        <w:t>he</w:t>
      </w:r>
      <w:r w:rsidRPr="007B5295">
        <w:t xml:space="preserve"> pH </w:t>
      </w:r>
      <w:r w:rsidR="00FE2934">
        <w:t xml:space="preserve">to </w:t>
      </w:r>
      <w:r w:rsidRPr="007B5295">
        <w:t xml:space="preserve">7.2 </w:t>
      </w:r>
      <w:r w:rsidR="00FE3193">
        <w:t>at 37°C</w:t>
      </w:r>
      <w:r w:rsidR="00FE2934">
        <w:t xml:space="preserve"> </w:t>
      </w:r>
      <w:r w:rsidRPr="007B5295">
        <w:t xml:space="preserve">with </w:t>
      </w:r>
      <w:r w:rsidR="00FE2934">
        <w:t>KOH</w:t>
      </w:r>
      <w:r>
        <w:t>.</w:t>
      </w:r>
      <w:r w:rsidRPr="00B075B8">
        <w:t xml:space="preserve"> </w:t>
      </w:r>
      <w:r>
        <w:t>Prepare aliquots and s</w:t>
      </w:r>
      <w:r w:rsidRPr="00B075B8">
        <w:t>tore at -20°C</w:t>
      </w:r>
      <w:r>
        <w:t xml:space="preserve"> </w:t>
      </w:r>
      <w:r w:rsidRPr="00263ABD">
        <w:t>(</w:t>
      </w:r>
      <w:r w:rsidRPr="00263ABD">
        <w:rPr>
          <w:i/>
        </w:rPr>
        <w:t>see</w:t>
      </w:r>
      <w:r w:rsidRPr="00263ABD">
        <w:t xml:space="preserve"> </w:t>
      </w:r>
      <w:r w:rsidRPr="00263ABD">
        <w:rPr>
          <w:b/>
        </w:rPr>
        <w:t>Note 2</w:t>
      </w:r>
      <w:r w:rsidRPr="00263ABD">
        <w:t>).</w:t>
      </w:r>
    </w:p>
    <w:p w14:paraId="3772AFFB" w14:textId="698E96D5" w:rsidR="00DB10DE" w:rsidRPr="004D1A0D" w:rsidRDefault="00DB10DE" w:rsidP="00115E50">
      <w:pPr>
        <w:pStyle w:val="MediumGrid1-Accent21"/>
        <w:keepNext/>
        <w:numPr>
          <w:ilvl w:val="2"/>
          <w:numId w:val="3"/>
        </w:numPr>
        <w:spacing w:line="240" w:lineRule="auto"/>
        <w:ind w:left="426" w:hanging="426"/>
        <w:jc w:val="both"/>
        <w:rPr>
          <w:b/>
        </w:rPr>
      </w:pPr>
      <w:r>
        <w:t>Prepare ADP by dissolving</w:t>
      </w:r>
      <w:r w:rsidRPr="00487E7C">
        <w:t xml:space="preserve"> </w:t>
      </w:r>
      <w:r>
        <w:t xml:space="preserve">40 </w:t>
      </w:r>
      <w:proofErr w:type="spellStart"/>
      <w:r>
        <w:t>mM</w:t>
      </w:r>
      <w:proofErr w:type="spellEnd"/>
      <w:r w:rsidRPr="00487E7C">
        <w:t xml:space="preserve"> </w:t>
      </w:r>
      <w:r w:rsidR="00F4640C">
        <w:t xml:space="preserve">of </w:t>
      </w:r>
      <w:r w:rsidRPr="007B5295">
        <w:t>ADP</w:t>
      </w:r>
      <w:r>
        <w:t xml:space="preserve"> </w:t>
      </w:r>
      <w:r w:rsidRPr="00487E7C">
        <w:t xml:space="preserve">in </w:t>
      </w:r>
      <w:r w:rsidRPr="00B075B8">
        <w:t>MAS</w:t>
      </w:r>
      <w:r w:rsidR="00F4640C">
        <w:t>1</w:t>
      </w:r>
      <w:r w:rsidRPr="00B075B8">
        <w:t xml:space="preserve"> </w:t>
      </w:r>
      <w:r w:rsidRPr="00487E7C">
        <w:t xml:space="preserve">and </w:t>
      </w:r>
      <w:r>
        <w:t xml:space="preserve">adjust the pH to </w:t>
      </w:r>
      <w:r w:rsidRPr="00487E7C">
        <w:t>7.</w:t>
      </w:r>
      <w:r w:rsidR="002076CC">
        <w:t xml:space="preserve">2 </w:t>
      </w:r>
      <w:r>
        <w:t xml:space="preserve">with </w:t>
      </w:r>
      <w:r w:rsidR="00F4640C">
        <w:t>KOH</w:t>
      </w:r>
      <w:r>
        <w:t xml:space="preserve">. </w:t>
      </w:r>
      <w:r w:rsidR="00634D96">
        <w:t xml:space="preserve">Perform serial dilutions to obtain stocks of </w:t>
      </w:r>
      <w:r>
        <w:t xml:space="preserve">20 </w:t>
      </w:r>
      <w:proofErr w:type="spellStart"/>
      <w:r>
        <w:t>mM</w:t>
      </w:r>
      <w:proofErr w:type="spellEnd"/>
      <w:r>
        <w:t xml:space="preserve">, 10 </w:t>
      </w:r>
      <w:proofErr w:type="spellStart"/>
      <w:r>
        <w:t>mM</w:t>
      </w:r>
      <w:proofErr w:type="spellEnd"/>
      <w:r>
        <w:t xml:space="preserve">, 5 </w:t>
      </w:r>
      <w:proofErr w:type="spellStart"/>
      <w:r>
        <w:t>mM</w:t>
      </w:r>
      <w:proofErr w:type="spellEnd"/>
      <w:r>
        <w:t xml:space="preserve">, 2.5 </w:t>
      </w:r>
      <w:proofErr w:type="spellStart"/>
      <w:r>
        <w:t>mM</w:t>
      </w:r>
      <w:proofErr w:type="spellEnd"/>
      <w:r w:rsidR="00634D96">
        <w:t>, and</w:t>
      </w:r>
      <w:r>
        <w:t xml:space="preserve"> 1.25 </w:t>
      </w:r>
      <w:proofErr w:type="spellStart"/>
      <w:r>
        <w:t>mM</w:t>
      </w:r>
      <w:proofErr w:type="spellEnd"/>
      <w:r w:rsidRPr="004011F0">
        <w:t xml:space="preserve"> </w:t>
      </w:r>
      <w:r>
        <w:t xml:space="preserve">of ADP in </w:t>
      </w:r>
      <w:r w:rsidRPr="004011F0">
        <w:t>MAS</w:t>
      </w:r>
      <w:r w:rsidR="00634D96">
        <w:t>1</w:t>
      </w:r>
      <w:r>
        <w:t xml:space="preserve"> </w:t>
      </w:r>
      <w:r w:rsidRPr="00263ABD">
        <w:t>(</w:t>
      </w:r>
      <w:r w:rsidRPr="00263ABD">
        <w:rPr>
          <w:i/>
        </w:rPr>
        <w:t>see</w:t>
      </w:r>
      <w:r w:rsidRPr="00263ABD">
        <w:t xml:space="preserve"> </w:t>
      </w:r>
      <w:r w:rsidRPr="00263ABD">
        <w:rPr>
          <w:b/>
        </w:rPr>
        <w:t>Note 3</w:t>
      </w:r>
      <w:r w:rsidRPr="00263ABD">
        <w:t>).</w:t>
      </w:r>
    </w:p>
    <w:p w14:paraId="45D60B85" w14:textId="77777777" w:rsidR="00DB10DE" w:rsidRPr="004D1A0D" w:rsidRDefault="00DB10DE" w:rsidP="00115E50">
      <w:pPr>
        <w:pStyle w:val="MediumGrid1-Accent21"/>
        <w:keepNext/>
        <w:numPr>
          <w:ilvl w:val="2"/>
          <w:numId w:val="3"/>
        </w:numPr>
        <w:spacing w:line="240" w:lineRule="auto"/>
        <w:ind w:left="426" w:hanging="426"/>
        <w:jc w:val="both"/>
        <w:rPr>
          <w:b/>
        </w:rPr>
      </w:pPr>
      <w:r>
        <w:t xml:space="preserve">Prepare stocks of inhibitors and </w:t>
      </w:r>
      <w:proofErr w:type="spellStart"/>
      <w:r>
        <w:t>uncouplers</w:t>
      </w:r>
      <w:proofErr w:type="spellEnd"/>
      <w:r>
        <w:t xml:space="preserve"> by dissolving 10 </w:t>
      </w:r>
      <w:proofErr w:type="spellStart"/>
      <w:r>
        <w:t>mM</w:t>
      </w:r>
      <w:proofErr w:type="spellEnd"/>
      <w:r w:rsidR="00E7626B">
        <w:t xml:space="preserve"> of</w:t>
      </w:r>
      <w:r>
        <w:t xml:space="preserve"> FCCP, 2 </w:t>
      </w:r>
      <w:proofErr w:type="spellStart"/>
      <w:r>
        <w:t>mM</w:t>
      </w:r>
      <w:proofErr w:type="spellEnd"/>
      <w:r w:rsidR="00E7626B">
        <w:t xml:space="preserve"> of</w:t>
      </w:r>
      <w:r>
        <w:t xml:space="preserve"> rotenone, 5 mg/ml </w:t>
      </w:r>
      <w:r w:rsidR="00E7626B">
        <w:t xml:space="preserve">of </w:t>
      </w:r>
      <w:proofErr w:type="spellStart"/>
      <w:r>
        <w:t>oligomycin</w:t>
      </w:r>
      <w:proofErr w:type="spellEnd"/>
      <w:r>
        <w:t xml:space="preserve"> and 40 </w:t>
      </w:r>
      <w:proofErr w:type="spellStart"/>
      <w:r>
        <w:t>mM</w:t>
      </w:r>
      <w:proofErr w:type="spellEnd"/>
      <w:r>
        <w:t xml:space="preserve"> </w:t>
      </w:r>
      <w:r w:rsidR="00E7626B">
        <w:t xml:space="preserve">of </w:t>
      </w:r>
      <w:proofErr w:type="spellStart"/>
      <w:r>
        <w:t>antimycin</w:t>
      </w:r>
      <w:proofErr w:type="spellEnd"/>
      <w:r>
        <w:t xml:space="preserve"> </w:t>
      </w:r>
      <w:proofErr w:type="gramStart"/>
      <w:r>
        <w:t>A</w:t>
      </w:r>
      <w:proofErr w:type="gramEnd"/>
      <w:r>
        <w:t xml:space="preserve"> in</w:t>
      </w:r>
      <w:r w:rsidR="00E7626B">
        <w:t xml:space="preserve"> </w:t>
      </w:r>
      <w:r w:rsidR="0032281B">
        <w:t>DMSO</w:t>
      </w:r>
      <w:r>
        <w:t xml:space="preserve">. Prepare aliquots and store at -20°C. </w:t>
      </w:r>
      <w:r w:rsidR="007725AC">
        <w:t>Prevent freez</w:t>
      </w:r>
      <w:r w:rsidR="00E16AC6">
        <w:t>ing</w:t>
      </w:r>
      <w:r w:rsidR="007725AC">
        <w:t xml:space="preserve"> and thawing </w:t>
      </w:r>
      <w:r w:rsidR="00E16AC6">
        <w:t xml:space="preserve">of </w:t>
      </w:r>
      <w:r w:rsidR="007725AC">
        <w:t xml:space="preserve">Rotenone and FCCP </w:t>
      </w:r>
      <w:r w:rsidR="00E16AC6">
        <w:t xml:space="preserve">stocks. </w:t>
      </w:r>
      <w:r>
        <w:t xml:space="preserve">On the day of the experiment, dilute them </w:t>
      </w:r>
      <w:r w:rsidR="00E16AC6">
        <w:t xml:space="preserve">with MAS1 </w:t>
      </w:r>
      <w:r>
        <w:t>to working concentrations of 40 µM</w:t>
      </w:r>
      <w:r w:rsidR="00297712">
        <w:t xml:space="preserve"> (</w:t>
      </w:r>
      <w:r w:rsidR="00297712" w:rsidRPr="00263ABD">
        <w:rPr>
          <w:i/>
        </w:rPr>
        <w:t>see</w:t>
      </w:r>
      <w:r w:rsidR="00297712" w:rsidRPr="00263ABD">
        <w:t xml:space="preserve"> </w:t>
      </w:r>
      <w:r w:rsidR="00297712" w:rsidRPr="00263ABD">
        <w:rPr>
          <w:b/>
        </w:rPr>
        <w:t>Note</w:t>
      </w:r>
      <w:r w:rsidR="00297712">
        <w:rPr>
          <w:b/>
        </w:rPr>
        <w:t xml:space="preserve"> 4</w:t>
      </w:r>
      <w:r w:rsidR="00297712">
        <w:t>)</w:t>
      </w:r>
      <w:r>
        <w:t xml:space="preserve">, 20 </w:t>
      </w:r>
      <w:proofErr w:type="spellStart"/>
      <w:r>
        <w:t>mM</w:t>
      </w:r>
      <w:proofErr w:type="spellEnd"/>
      <w:r>
        <w:t>, 25 µg/ml</w:t>
      </w:r>
      <w:r w:rsidR="00E16AC6">
        <w:t>,</w:t>
      </w:r>
      <w:r>
        <w:t xml:space="preserve"> and 40 </w:t>
      </w:r>
      <w:proofErr w:type="spellStart"/>
      <w:r>
        <w:t>mM</w:t>
      </w:r>
      <w:proofErr w:type="spellEnd"/>
      <w:r>
        <w:t xml:space="preserve"> </w:t>
      </w:r>
      <w:r w:rsidR="00E16AC6">
        <w:t xml:space="preserve">for FCCP, rotenone, oligomycin, and antimycin A, </w:t>
      </w:r>
      <w:r>
        <w:t>respectively.</w:t>
      </w:r>
    </w:p>
    <w:p w14:paraId="3F84D744" w14:textId="77777777" w:rsidR="00DB10DE" w:rsidRDefault="00AC044F" w:rsidP="00DA1716">
      <w:pPr>
        <w:pStyle w:val="MediumGrid1-Accent21"/>
        <w:keepNext/>
        <w:spacing w:line="240" w:lineRule="auto"/>
        <w:ind w:left="426"/>
        <w:jc w:val="both"/>
      </w:pPr>
      <w:r>
        <w:t xml:space="preserve">It </w:t>
      </w:r>
      <w:proofErr w:type="gramStart"/>
      <w:r>
        <w:t>is recommended</w:t>
      </w:r>
      <w:proofErr w:type="gramEnd"/>
      <w:r>
        <w:t xml:space="preserve"> to t</w:t>
      </w:r>
      <w:r w:rsidR="00DB10DE">
        <w:t>haw all reagents on ice and keep them on ice during the whole experiment</w:t>
      </w:r>
      <w:r w:rsidR="00DA1716">
        <w:t>.</w:t>
      </w:r>
    </w:p>
    <w:p w14:paraId="66431F65" w14:textId="77777777" w:rsidR="00DB10DE" w:rsidRDefault="00DB10DE" w:rsidP="00827511">
      <w:pPr>
        <w:pStyle w:val="MediumGrid1-Accent21"/>
        <w:keepNext/>
        <w:spacing w:line="240" w:lineRule="auto"/>
        <w:jc w:val="both"/>
        <w:rPr>
          <w:b/>
        </w:rPr>
      </w:pPr>
    </w:p>
    <w:p w14:paraId="381861C6" w14:textId="77777777" w:rsidR="00DB10DE" w:rsidRPr="00957133" w:rsidRDefault="00DB10DE" w:rsidP="00AF562E">
      <w:pPr>
        <w:pStyle w:val="MediumGrid1-Accent21"/>
        <w:keepNext/>
        <w:numPr>
          <w:ilvl w:val="0"/>
          <w:numId w:val="3"/>
        </w:numPr>
        <w:spacing w:line="240" w:lineRule="auto"/>
        <w:jc w:val="both"/>
        <w:rPr>
          <w:b/>
        </w:rPr>
      </w:pPr>
      <w:r w:rsidRPr="0063220C">
        <w:rPr>
          <w:b/>
        </w:rPr>
        <w:t>M</w:t>
      </w:r>
      <w:r>
        <w:rPr>
          <w:b/>
        </w:rPr>
        <w:t>ethods</w:t>
      </w:r>
    </w:p>
    <w:p w14:paraId="1A6BBAFB" w14:textId="77777777" w:rsidR="00DB10DE" w:rsidRDefault="00DB10DE" w:rsidP="00AF562E">
      <w:pPr>
        <w:pStyle w:val="MediumGrid1-Accent21"/>
        <w:keepNext/>
        <w:numPr>
          <w:ilvl w:val="1"/>
          <w:numId w:val="3"/>
        </w:numPr>
        <w:spacing w:line="240" w:lineRule="auto"/>
        <w:ind w:left="426" w:hanging="426"/>
        <w:jc w:val="both"/>
      </w:pPr>
      <w:r w:rsidRPr="00957133">
        <w:rPr>
          <w:b/>
        </w:rPr>
        <w:t xml:space="preserve">Rehydrating </w:t>
      </w:r>
      <w:r>
        <w:rPr>
          <w:b/>
        </w:rPr>
        <w:t>the cartridge (Day before the experiment)</w:t>
      </w:r>
      <w:r w:rsidRPr="00957133">
        <w:t xml:space="preserve"> </w:t>
      </w:r>
    </w:p>
    <w:p w14:paraId="31F0DEB0" w14:textId="77777777" w:rsidR="00DB10DE" w:rsidRDefault="00DB10DE" w:rsidP="00115E50">
      <w:pPr>
        <w:pStyle w:val="MediumGrid1-Accent21"/>
        <w:keepNext/>
        <w:numPr>
          <w:ilvl w:val="2"/>
          <w:numId w:val="3"/>
        </w:numPr>
        <w:spacing w:line="240" w:lineRule="auto"/>
        <w:ind w:left="426" w:hanging="426"/>
        <w:jc w:val="both"/>
      </w:pPr>
      <w:r>
        <w:t xml:space="preserve">Hydrate the </w:t>
      </w:r>
      <w:r w:rsidR="007C55B6" w:rsidRPr="00DB231D">
        <w:rPr>
          <w:rFonts w:cs="ArialMT"/>
        </w:rPr>
        <w:t>XF96</w:t>
      </w:r>
      <w:r w:rsidR="007C55B6">
        <w:rPr>
          <w:rFonts w:cs="ArialMT"/>
        </w:rPr>
        <w:t xml:space="preserve"> S</w:t>
      </w:r>
      <w:r w:rsidR="007C55B6" w:rsidRPr="00C7712B">
        <w:rPr>
          <w:rFonts w:cs="ArialMT"/>
        </w:rPr>
        <w:t xml:space="preserve">ensor </w:t>
      </w:r>
      <w:r w:rsidR="007C55B6">
        <w:rPr>
          <w:rFonts w:cs="ArialMT"/>
        </w:rPr>
        <w:t>C</w:t>
      </w:r>
      <w:r w:rsidR="007C55B6" w:rsidRPr="00C7712B">
        <w:rPr>
          <w:rFonts w:cs="ArialMT"/>
        </w:rPr>
        <w:t>artr</w:t>
      </w:r>
      <w:r w:rsidR="007C55B6">
        <w:rPr>
          <w:rFonts w:cs="ArialMT"/>
        </w:rPr>
        <w:t>idge</w:t>
      </w:r>
      <w:r>
        <w:t xml:space="preserve"> by adding 0.2</w:t>
      </w:r>
      <w:r w:rsidRPr="00957133">
        <w:t xml:space="preserve"> ml of XF </w:t>
      </w:r>
      <w:proofErr w:type="spellStart"/>
      <w:r w:rsidRPr="00957133">
        <w:t>calibrant</w:t>
      </w:r>
      <w:proofErr w:type="spellEnd"/>
      <w:r w:rsidRPr="00957133">
        <w:t xml:space="preserve"> </w:t>
      </w:r>
      <w:r>
        <w:t>in each well of the utility plate (lower transparent plastic plate)</w:t>
      </w:r>
      <w:r w:rsidRPr="00957133">
        <w:t>.</w:t>
      </w:r>
    </w:p>
    <w:p w14:paraId="009BE5ED" w14:textId="77777777" w:rsidR="00DB10DE" w:rsidRDefault="007C55B6" w:rsidP="00115E50">
      <w:pPr>
        <w:pStyle w:val="MediumGrid1-Accent21"/>
        <w:keepNext/>
        <w:numPr>
          <w:ilvl w:val="2"/>
          <w:numId w:val="3"/>
        </w:numPr>
        <w:spacing w:line="240" w:lineRule="auto"/>
        <w:ind w:left="426" w:hanging="426"/>
        <w:jc w:val="both"/>
      </w:pPr>
      <w:r>
        <w:t>Carefully p</w:t>
      </w:r>
      <w:r w:rsidR="00DB10DE" w:rsidRPr="00957133">
        <w:t>lace the cartridge</w:t>
      </w:r>
      <w:r w:rsidR="00DB10DE">
        <w:t xml:space="preserve"> (upper green plate containing ports)</w:t>
      </w:r>
      <w:r w:rsidR="00DB10DE" w:rsidRPr="00957133">
        <w:t xml:space="preserve"> back onto the ut</w:t>
      </w:r>
      <w:r w:rsidR="00DB10DE">
        <w:t>ility plate</w:t>
      </w:r>
      <w:r>
        <w:t xml:space="preserve"> (</w:t>
      </w:r>
      <w:r w:rsidR="00670DDA">
        <w:t xml:space="preserve">fluorophores </w:t>
      </w:r>
      <w:r>
        <w:t>at</w:t>
      </w:r>
      <w:r w:rsidR="00670DDA">
        <w:t xml:space="preserve"> the bottom of the cartridge</w:t>
      </w:r>
      <w:r>
        <w:t xml:space="preserve"> can be easily damaged)</w:t>
      </w:r>
      <w:r w:rsidR="00670DDA">
        <w:t>.</w:t>
      </w:r>
    </w:p>
    <w:p w14:paraId="77D05C5B" w14:textId="77777777" w:rsidR="002316F9" w:rsidRDefault="00DB10DE" w:rsidP="00115E50">
      <w:pPr>
        <w:pStyle w:val="MediumGrid1-Accent21"/>
        <w:keepNext/>
        <w:numPr>
          <w:ilvl w:val="2"/>
          <w:numId w:val="3"/>
        </w:numPr>
        <w:spacing w:line="240" w:lineRule="auto"/>
        <w:ind w:left="426" w:hanging="426"/>
        <w:jc w:val="both"/>
      </w:pPr>
      <w:r w:rsidRPr="00957133">
        <w:t>Incubate the plate in a</w:t>
      </w:r>
      <w:r w:rsidR="003031E3">
        <w:t xml:space="preserve"> </w:t>
      </w:r>
      <w:proofErr w:type="gramStart"/>
      <w:r w:rsidR="003031E3">
        <w:t>non CO</w:t>
      </w:r>
      <w:r w:rsidR="003031E3" w:rsidRPr="003031E3">
        <w:rPr>
          <w:vertAlign w:val="subscript"/>
        </w:rPr>
        <w:t>2</w:t>
      </w:r>
      <w:proofErr w:type="gramEnd"/>
      <w:r w:rsidRPr="00957133">
        <w:t xml:space="preserve"> incubator at 37°C</w:t>
      </w:r>
      <w:r>
        <w:t xml:space="preserve"> over-night (</w:t>
      </w:r>
      <w:r w:rsidRPr="008A5A51">
        <w:rPr>
          <w:i/>
        </w:rPr>
        <w:t>see</w:t>
      </w:r>
      <w:r>
        <w:t xml:space="preserve"> </w:t>
      </w:r>
      <w:r w:rsidRPr="008A5A51">
        <w:rPr>
          <w:b/>
        </w:rPr>
        <w:t xml:space="preserve">Note </w:t>
      </w:r>
      <w:r w:rsidR="00150AD8">
        <w:rPr>
          <w:b/>
        </w:rPr>
        <w:t>5</w:t>
      </w:r>
      <w:r>
        <w:t>)</w:t>
      </w:r>
      <w:r w:rsidRPr="00957133">
        <w:t>.</w:t>
      </w:r>
    </w:p>
    <w:p w14:paraId="0F741629" w14:textId="77777777" w:rsidR="00DB10DE" w:rsidRDefault="00DB10DE" w:rsidP="00827511">
      <w:pPr>
        <w:pStyle w:val="MediumGrid1-Accent21"/>
        <w:keepNext/>
        <w:spacing w:line="240" w:lineRule="auto"/>
        <w:ind w:left="426" w:hanging="426"/>
        <w:jc w:val="both"/>
      </w:pPr>
    </w:p>
    <w:p w14:paraId="7382CEBA" w14:textId="77777777" w:rsidR="00DB10DE" w:rsidRPr="00657114" w:rsidRDefault="00DB10DE" w:rsidP="00AF562E">
      <w:pPr>
        <w:pStyle w:val="MediumGrid1-Accent21"/>
        <w:keepNext/>
        <w:numPr>
          <w:ilvl w:val="1"/>
          <w:numId w:val="3"/>
        </w:numPr>
        <w:spacing w:line="240" w:lineRule="auto"/>
        <w:ind w:left="426" w:hanging="426"/>
        <w:jc w:val="both"/>
      </w:pPr>
      <w:r w:rsidRPr="00CE6EA5">
        <w:rPr>
          <w:b/>
        </w:rPr>
        <w:t xml:space="preserve">Set up the experimental protocol in the </w:t>
      </w:r>
      <w:r w:rsidR="005437D2" w:rsidRPr="00732D3C">
        <w:rPr>
          <w:rFonts w:cs="ArialMT"/>
          <w:b/>
        </w:rPr>
        <w:t>Seahorse XF96 analyzer</w:t>
      </w:r>
      <w:r w:rsidR="005437D2">
        <w:rPr>
          <w:rFonts w:cs="ArialMT"/>
        </w:rPr>
        <w:t xml:space="preserve"> </w:t>
      </w:r>
      <w:r w:rsidRPr="00DA4BFC">
        <w:rPr>
          <w:b/>
        </w:rPr>
        <w:t>(Day before the experiment)</w:t>
      </w:r>
    </w:p>
    <w:p w14:paraId="7C41995F" w14:textId="77777777" w:rsidR="00657114" w:rsidRPr="00657114" w:rsidRDefault="00657114" w:rsidP="00AF562E">
      <w:pPr>
        <w:pStyle w:val="MediumGrid1-Accent21"/>
        <w:keepNext/>
        <w:numPr>
          <w:ilvl w:val="2"/>
          <w:numId w:val="3"/>
        </w:numPr>
        <w:spacing w:line="240" w:lineRule="auto"/>
        <w:ind w:left="426" w:hanging="426"/>
        <w:jc w:val="both"/>
      </w:pPr>
      <w:r w:rsidRPr="00657114">
        <w:t>Open the Seahorse XF96 software</w:t>
      </w:r>
      <w:r w:rsidR="003377C0">
        <w:t xml:space="preserve"> </w:t>
      </w:r>
      <w:r w:rsidR="003377C0" w:rsidRPr="003377C0">
        <w:t>(</w:t>
      </w:r>
      <w:r w:rsidR="003377C0" w:rsidRPr="00A1065C">
        <w:rPr>
          <w:i/>
        </w:rPr>
        <w:t>see</w:t>
      </w:r>
      <w:r w:rsidR="003377C0" w:rsidRPr="003377C0">
        <w:t xml:space="preserve"> </w:t>
      </w:r>
      <w:r w:rsidR="003377C0" w:rsidRPr="00A1065C">
        <w:rPr>
          <w:b/>
        </w:rPr>
        <w:t xml:space="preserve">Note </w:t>
      </w:r>
      <w:r w:rsidR="00150AD8">
        <w:rPr>
          <w:b/>
        </w:rPr>
        <w:t>6</w:t>
      </w:r>
      <w:r w:rsidR="003377C0" w:rsidRPr="003377C0">
        <w:t>)</w:t>
      </w:r>
      <w:r w:rsidRPr="00657114">
        <w:t>.</w:t>
      </w:r>
    </w:p>
    <w:p w14:paraId="7BA5CF9D" w14:textId="77777777" w:rsidR="00657114" w:rsidRDefault="00657114" w:rsidP="00115E50">
      <w:pPr>
        <w:pStyle w:val="MediumGrid1-Accent21"/>
        <w:keepNext/>
        <w:numPr>
          <w:ilvl w:val="2"/>
          <w:numId w:val="3"/>
        </w:numPr>
        <w:spacing w:line="240" w:lineRule="auto"/>
        <w:ind w:left="426" w:hanging="426"/>
        <w:jc w:val="both"/>
      </w:pPr>
      <w:r w:rsidRPr="00657114">
        <w:t>Select “Standard” assay</w:t>
      </w:r>
      <w:r>
        <w:t>.</w:t>
      </w:r>
    </w:p>
    <w:p w14:paraId="231AAEDA" w14:textId="77777777" w:rsidR="00657114" w:rsidRDefault="00657114" w:rsidP="00115E50">
      <w:pPr>
        <w:pStyle w:val="MediumGrid1-Accent21"/>
        <w:keepNext/>
        <w:numPr>
          <w:ilvl w:val="2"/>
          <w:numId w:val="3"/>
        </w:numPr>
        <w:spacing w:line="240" w:lineRule="auto"/>
        <w:ind w:left="426" w:hanging="426"/>
        <w:jc w:val="both"/>
      </w:pPr>
      <w:r>
        <w:t>Wait for the initialization of the system</w:t>
      </w:r>
      <w:r w:rsidR="00AF2962">
        <w:t>.</w:t>
      </w:r>
    </w:p>
    <w:p w14:paraId="51B29B90" w14:textId="77777777" w:rsidR="00E6462C" w:rsidRDefault="00AF2962" w:rsidP="00115E50">
      <w:pPr>
        <w:pStyle w:val="MediumGrid1-Accent21"/>
        <w:keepNext/>
        <w:numPr>
          <w:ilvl w:val="2"/>
          <w:numId w:val="3"/>
        </w:numPr>
        <w:spacing w:line="240" w:lineRule="auto"/>
        <w:ind w:left="426" w:hanging="426"/>
        <w:jc w:val="both"/>
      </w:pPr>
      <w:r>
        <w:t xml:space="preserve">Go to “Assay Wizard” </w:t>
      </w:r>
      <w:r w:rsidR="00CD7E99">
        <w:t>to</w:t>
      </w:r>
      <w:r>
        <w:t xml:space="preserve"> fill in the project information</w:t>
      </w:r>
      <w:r w:rsidR="00CD7E99">
        <w:t xml:space="preserve"> </w:t>
      </w:r>
      <w:r>
        <w:t>under “General”</w:t>
      </w:r>
      <w:r w:rsidR="00E6462C">
        <w:t>.</w:t>
      </w:r>
    </w:p>
    <w:p w14:paraId="4C06D042" w14:textId="77777777" w:rsidR="00E901EF" w:rsidRDefault="00E6462C" w:rsidP="00115E50">
      <w:pPr>
        <w:pStyle w:val="MediumGrid1-Accent21"/>
        <w:keepNext/>
        <w:numPr>
          <w:ilvl w:val="2"/>
          <w:numId w:val="3"/>
        </w:numPr>
        <w:spacing w:line="240" w:lineRule="auto"/>
        <w:ind w:left="426" w:hanging="426"/>
        <w:jc w:val="both"/>
      </w:pPr>
      <w:r>
        <w:t>Fill in the</w:t>
      </w:r>
      <w:r w:rsidR="00CD7E99">
        <w:t xml:space="preserve"> information concerning </w:t>
      </w:r>
      <w:r w:rsidR="007902B3">
        <w:t>each mitochondrial sample</w:t>
      </w:r>
      <w:r w:rsidR="003031E3">
        <w:t xml:space="preserve"> under “Cell information”.</w:t>
      </w:r>
      <w:r w:rsidR="00CD7E99">
        <w:t xml:space="preserve"> Select</w:t>
      </w:r>
      <w:r w:rsidR="000718B3">
        <w:t xml:space="preserve"> “Cell Layout”</w:t>
      </w:r>
      <w:r w:rsidR="00E901EF">
        <w:t xml:space="preserve"> submenu</w:t>
      </w:r>
      <w:r w:rsidR="000718B3">
        <w:t xml:space="preserve"> to define </w:t>
      </w:r>
      <w:r w:rsidR="00E901EF">
        <w:t>how mitochondria</w:t>
      </w:r>
      <w:r w:rsidR="007902B3">
        <w:t>l samples</w:t>
      </w:r>
      <w:r w:rsidR="00E901EF">
        <w:t xml:space="preserve"> </w:t>
      </w:r>
      <w:proofErr w:type="gramStart"/>
      <w:r w:rsidR="00E901EF">
        <w:t>will be seeded</w:t>
      </w:r>
      <w:proofErr w:type="gramEnd"/>
      <w:r w:rsidR="00E901EF">
        <w:t xml:space="preserve"> in the 96-well plate (</w:t>
      </w:r>
      <w:r w:rsidR="00E901EF" w:rsidRPr="006402EE">
        <w:rPr>
          <w:i/>
        </w:rPr>
        <w:t>see</w:t>
      </w:r>
      <w:r w:rsidR="00E901EF">
        <w:t xml:space="preserve"> </w:t>
      </w:r>
      <w:r w:rsidR="00E901EF" w:rsidRPr="006402EE">
        <w:rPr>
          <w:b/>
        </w:rPr>
        <w:t>Fig. 1</w:t>
      </w:r>
      <w:r w:rsidR="00E901EF">
        <w:t>)</w:t>
      </w:r>
      <w:r w:rsidR="000718B3">
        <w:t xml:space="preserve">. </w:t>
      </w:r>
      <w:r w:rsidR="00E901EF">
        <w:t>Assign a different color to each group i</w:t>
      </w:r>
      <w:r w:rsidR="000718B3">
        <w:t>n</w:t>
      </w:r>
      <w:r w:rsidR="00E901EF">
        <w:t xml:space="preserve"> the</w:t>
      </w:r>
      <w:r w:rsidR="000718B3">
        <w:t xml:space="preserve"> “</w:t>
      </w:r>
      <w:r w:rsidR="00CD7E99">
        <w:t>G</w:t>
      </w:r>
      <w:r w:rsidR="000718B3">
        <w:t>roups &amp; Labels”</w:t>
      </w:r>
      <w:r w:rsidR="00E901EF">
        <w:t xml:space="preserve"> submenu</w:t>
      </w:r>
      <w:r w:rsidR="00CD7E99">
        <w:t xml:space="preserve">. </w:t>
      </w:r>
    </w:p>
    <w:p w14:paraId="3C7051DD" w14:textId="77777777" w:rsidR="00E6462C" w:rsidRDefault="00E6462C" w:rsidP="00827511">
      <w:pPr>
        <w:pStyle w:val="MediumGrid1-Accent21"/>
        <w:keepNext/>
        <w:spacing w:line="240" w:lineRule="auto"/>
        <w:ind w:left="1224"/>
        <w:jc w:val="both"/>
      </w:pPr>
    </w:p>
    <w:p w14:paraId="3C01559D" w14:textId="5867822D" w:rsidR="00AF2962" w:rsidRDefault="00B51C9E" w:rsidP="00AB6538">
      <w:pPr>
        <w:pStyle w:val="MediumGrid1-Accent21"/>
        <w:keepNext/>
        <w:spacing w:line="240" w:lineRule="auto"/>
        <w:ind w:left="0"/>
        <w:jc w:val="center"/>
      </w:pPr>
      <w:r>
        <w:rPr>
          <w:noProof/>
          <w:lang w:val="de-DE" w:eastAsia="de-DE"/>
        </w:rPr>
        <w:drawing>
          <wp:inline distT="0" distB="0" distL="0" distR="0" wp14:anchorId="61CD4D84" wp14:editId="719281F2">
            <wp:extent cx="5732145" cy="1005840"/>
            <wp:effectExtent l="0" t="0" r="1905"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9">
                      <a:extLst>
                        <a:ext uri="{28A0092B-C50C-407E-A947-70E740481C1C}">
                          <a14:useLocalDpi xmlns:a14="http://schemas.microsoft.com/office/drawing/2010/main" val="0"/>
                        </a:ext>
                      </a:extLst>
                    </a:blip>
                    <a:stretch>
                      <a:fillRect/>
                    </a:stretch>
                  </pic:blipFill>
                  <pic:spPr>
                    <a:xfrm>
                      <a:off x="0" y="0"/>
                      <a:ext cx="5732145" cy="1005840"/>
                    </a:xfrm>
                    <a:prstGeom prst="rect">
                      <a:avLst/>
                    </a:prstGeom>
                  </pic:spPr>
                </pic:pic>
              </a:graphicData>
            </a:graphic>
          </wp:inline>
        </w:drawing>
      </w:r>
    </w:p>
    <w:p w14:paraId="1A3E4912" w14:textId="77777777" w:rsidR="00E901EF" w:rsidRDefault="00E901EF" w:rsidP="00827511">
      <w:pPr>
        <w:pStyle w:val="MediumGrid1-Accent21"/>
        <w:keepNext/>
        <w:spacing w:line="240" w:lineRule="auto"/>
        <w:ind w:left="1224"/>
        <w:jc w:val="both"/>
      </w:pPr>
    </w:p>
    <w:p w14:paraId="6285F3A1" w14:textId="77777777" w:rsidR="00E901EF" w:rsidRPr="00486561" w:rsidRDefault="00E901EF" w:rsidP="00827511">
      <w:pPr>
        <w:pStyle w:val="MediumGrid1-Accent21"/>
        <w:keepNext/>
        <w:spacing w:line="240" w:lineRule="auto"/>
        <w:ind w:left="0"/>
        <w:jc w:val="both"/>
        <w:rPr>
          <w:sz w:val="20"/>
          <w:szCs w:val="20"/>
        </w:rPr>
      </w:pPr>
      <w:proofErr w:type="gramStart"/>
      <w:r w:rsidRPr="00486561">
        <w:rPr>
          <w:sz w:val="20"/>
          <w:szCs w:val="20"/>
        </w:rPr>
        <w:t>Fig. 1.</w:t>
      </w:r>
      <w:proofErr w:type="gramEnd"/>
      <w:r w:rsidRPr="00486561">
        <w:rPr>
          <w:sz w:val="20"/>
          <w:szCs w:val="20"/>
        </w:rPr>
        <w:t xml:space="preserve"> </w:t>
      </w:r>
      <w:proofErr w:type="gramStart"/>
      <w:r w:rsidRPr="00486561">
        <w:rPr>
          <w:sz w:val="20"/>
          <w:szCs w:val="20"/>
        </w:rPr>
        <w:t>Layout of the 96-well Seahorse plate for the optimization of the mitochondrial amount.</w:t>
      </w:r>
      <w:proofErr w:type="gramEnd"/>
      <w:r w:rsidRPr="00486561">
        <w:rPr>
          <w:sz w:val="20"/>
          <w:szCs w:val="20"/>
        </w:rPr>
        <w:t xml:space="preserve"> </w:t>
      </w:r>
      <w:r w:rsidR="007902B3">
        <w:rPr>
          <w:sz w:val="20"/>
          <w:szCs w:val="20"/>
        </w:rPr>
        <w:t>U</w:t>
      </w:r>
      <w:r w:rsidRPr="00486561">
        <w:rPr>
          <w:sz w:val="20"/>
          <w:szCs w:val="20"/>
        </w:rPr>
        <w:t>p to three different amounts of mitochondria for a specific substrate and tissue</w:t>
      </w:r>
      <w:r w:rsidR="007902B3">
        <w:rPr>
          <w:sz w:val="20"/>
          <w:szCs w:val="20"/>
        </w:rPr>
        <w:t xml:space="preserve"> </w:t>
      </w:r>
      <w:proofErr w:type="gramStart"/>
      <w:r w:rsidR="007902B3">
        <w:rPr>
          <w:sz w:val="20"/>
          <w:szCs w:val="20"/>
        </w:rPr>
        <w:t>can be tested</w:t>
      </w:r>
      <w:proofErr w:type="gramEnd"/>
      <w:r w:rsidR="007902B3">
        <w:rPr>
          <w:sz w:val="20"/>
          <w:szCs w:val="20"/>
        </w:rPr>
        <w:t xml:space="preserve"> by using this layout</w:t>
      </w:r>
      <w:r w:rsidRPr="00486561">
        <w:rPr>
          <w:sz w:val="20"/>
          <w:szCs w:val="20"/>
        </w:rPr>
        <w:t xml:space="preserve">. </w:t>
      </w:r>
      <w:r w:rsidR="007902B3">
        <w:rPr>
          <w:sz w:val="20"/>
          <w:szCs w:val="20"/>
        </w:rPr>
        <w:t>Each</w:t>
      </w:r>
      <w:r w:rsidR="007902B3" w:rsidRPr="00486561">
        <w:rPr>
          <w:sz w:val="20"/>
          <w:szCs w:val="20"/>
        </w:rPr>
        <w:t xml:space="preserve"> </w:t>
      </w:r>
      <w:r w:rsidRPr="00486561">
        <w:rPr>
          <w:sz w:val="20"/>
          <w:szCs w:val="20"/>
        </w:rPr>
        <w:t>measure</w:t>
      </w:r>
      <w:r w:rsidR="007902B3">
        <w:rPr>
          <w:sz w:val="20"/>
          <w:szCs w:val="20"/>
        </w:rPr>
        <w:t>ment</w:t>
      </w:r>
      <w:r w:rsidRPr="00486561">
        <w:rPr>
          <w:sz w:val="20"/>
          <w:szCs w:val="20"/>
        </w:rPr>
        <w:t xml:space="preserve"> </w:t>
      </w:r>
      <w:proofErr w:type="gramStart"/>
      <w:r w:rsidRPr="00486561">
        <w:rPr>
          <w:sz w:val="20"/>
          <w:szCs w:val="20"/>
        </w:rPr>
        <w:t>is carried out</w:t>
      </w:r>
      <w:proofErr w:type="gramEnd"/>
      <w:r w:rsidRPr="00486561">
        <w:rPr>
          <w:sz w:val="20"/>
          <w:szCs w:val="20"/>
        </w:rPr>
        <w:t xml:space="preserve"> in quadruplicate. The last two rows </w:t>
      </w:r>
      <w:proofErr w:type="gramStart"/>
      <w:r w:rsidRPr="00486561">
        <w:rPr>
          <w:sz w:val="20"/>
          <w:szCs w:val="20"/>
        </w:rPr>
        <w:t>are filled</w:t>
      </w:r>
      <w:proofErr w:type="gramEnd"/>
      <w:r w:rsidR="007902B3">
        <w:rPr>
          <w:sz w:val="20"/>
          <w:szCs w:val="20"/>
        </w:rPr>
        <w:t xml:space="preserve"> in</w:t>
      </w:r>
      <w:r w:rsidRPr="00486561">
        <w:rPr>
          <w:sz w:val="20"/>
          <w:szCs w:val="20"/>
        </w:rPr>
        <w:t xml:space="preserve"> with MAS</w:t>
      </w:r>
      <w:r w:rsidR="007902B3">
        <w:rPr>
          <w:sz w:val="20"/>
          <w:szCs w:val="20"/>
        </w:rPr>
        <w:t>1</w:t>
      </w:r>
      <w:r w:rsidRPr="00486561">
        <w:rPr>
          <w:sz w:val="20"/>
          <w:szCs w:val="20"/>
        </w:rPr>
        <w:t xml:space="preserve"> and represent the background (BK).</w:t>
      </w:r>
    </w:p>
    <w:p w14:paraId="47E05B41" w14:textId="77777777" w:rsidR="008A1396" w:rsidRDefault="008A1396" w:rsidP="00827511">
      <w:pPr>
        <w:pStyle w:val="MediumGrid1-Accent21"/>
        <w:keepNext/>
        <w:spacing w:line="240" w:lineRule="auto"/>
        <w:ind w:left="1224"/>
        <w:jc w:val="both"/>
      </w:pPr>
    </w:p>
    <w:p w14:paraId="05199872" w14:textId="77777777" w:rsidR="00BD1124" w:rsidRDefault="008A1396" w:rsidP="00BD1124">
      <w:pPr>
        <w:pStyle w:val="MediumGrid1-Accent21"/>
        <w:keepNext/>
        <w:numPr>
          <w:ilvl w:val="2"/>
          <w:numId w:val="3"/>
        </w:numPr>
        <w:spacing w:line="240" w:lineRule="auto"/>
        <w:ind w:left="426" w:hanging="426"/>
        <w:jc w:val="both"/>
      </w:pPr>
      <w:r>
        <w:t xml:space="preserve">Fill in the information concerning the run under “Protocol”. You can adjust the parameters by selecting the commands on the display. </w:t>
      </w:r>
      <w:r w:rsidR="007902B3">
        <w:t>The protocol used to test mitochondrial coupling is summarized i</w:t>
      </w:r>
      <w:r>
        <w:t xml:space="preserve">n </w:t>
      </w:r>
      <w:r>
        <w:rPr>
          <w:b/>
        </w:rPr>
        <w:t xml:space="preserve">Table </w:t>
      </w:r>
      <w:r w:rsidRPr="008A1396">
        <w:rPr>
          <w:b/>
        </w:rPr>
        <w:t>1</w:t>
      </w:r>
      <w:r w:rsidR="00BD1124" w:rsidRPr="00BD1124">
        <w:t xml:space="preserve"> </w:t>
      </w:r>
    </w:p>
    <w:p w14:paraId="41F9F9FF" w14:textId="77777777" w:rsidR="00BD1124" w:rsidRPr="00896495" w:rsidRDefault="00BD1124" w:rsidP="00BD1124">
      <w:pPr>
        <w:pStyle w:val="MediumGrid1-Accent21"/>
        <w:keepNext/>
        <w:numPr>
          <w:ilvl w:val="2"/>
          <w:numId w:val="3"/>
        </w:numPr>
        <w:spacing w:line="240" w:lineRule="auto"/>
        <w:ind w:left="426" w:hanging="426"/>
        <w:jc w:val="both"/>
      </w:pPr>
      <w:r w:rsidRPr="00896495">
        <w:t>Save the file as template (.</w:t>
      </w:r>
      <w:proofErr w:type="spellStart"/>
      <w:r w:rsidRPr="00896495">
        <w:t>xls</w:t>
      </w:r>
      <w:proofErr w:type="spellEnd"/>
      <w:r w:rsidRPr="00896495">
        <w:t xml:space="preserve">). </w:t>
      </w:r>
      <w:r>
        <w:t>Unless specified, the file</w:t>
      </w:r>
      <w:r w:rsidRPr="00896495">
        <w:t xml:space="preserve"> </w:t>
      </w:r>
      <w:proofErr w:type="gramStart"/>
      <w:r w:rsidRPr="00896495">
        <w:t>will be automatically saved</w:t>
      </w:r>
      <w:proofErr w:type="gramEnd"/>
      <w:r w:rsidRPr="00896495">
        <w:t xml:space="preserve"> in the folder XFReader96.</w:t>
      </w:r>
    </w:p>
    <w:p w14:paraId="2DF88866" w14:textId="77777777" w:rsidR="00BD1124" w:rsidRDefault="00BD1124" w:rsidP="00BD1124">
      <w:pPr>
        <w:pStyle w:val="MediumGrid1-Accent21"/>
        <w:keepNext/>
        <w:numPr>
          <w:ilvl w:val="2"/>
          <w:numId w:val="3"/>
        </w:numPr>
        <w:spacing w:line="240" w:lineRule="auto"/>
        <w:ind w:left="426" w:hanging="426"/>
        <w:jc w:val="both"/>
      </w:pPr>
      <w:r w:rsidRPr="00896495">
        <w:t>End wizard.</w:t>
      </w:r>
    </w:p>
    <w:p w14:paraId="329585F3" w14:textId="767B1C51" w:rsidR="00D77677" w:rsidRPr="00BD1124" w:rsidRDefault="002D494A" w:rsidP="00BD1124">
      <w:pPr>
        <w:pStyle w:val="MediumGrid1-Accent21"/>
        <w:keepNext/>
        <w:spacing w:line="240" w:lineRule="auto"/>
        <w:ind w:left="426"/>
        <w:jc w:val="both"/>
      </w:pPr>
      <w:r>
        <w:rPr>
          <w:noProof/>
          <w:lang w:val="de-DE" w:eastAsia="de-DE"/>
        </w:rPr>
        <w:lastRenderedPageBreak/>
        <w:drawing>
          <wp:anchor distT="0" distB="0" distL="114300" distR="114300" simplePos="0" relativeHeight="251657216" behindDoc="0" locked="0" layoutInCell="1" allowOverlap="1" wp14:anchorId="12FC3D12" wp14:editId="6BFA4A3B">
            <wp:simplePos x="0" y="0"/>
            <wp:positionH relativeFrom="column">
              <wp:posOffset>251460</wp:posOffset>
            </wp:positionH>
            <wp:positionV relativeFrom="paragraph">
              <wp:posOffset>0</wp:posOffset>
            </wp:positionV>
            <wp:extent cx="3319145" cy="5057140"/>
            <wp:effectExtent l="0" t="0" r="8255" b="0"/>
            <wp:wrapTopAndBottom/>
            <wp:docPr id="8"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9145" cy="505714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DB10DE" w:rsidRPr="00BD1124">
        <w:rPr>
          <w:sz w:val="20"/>
          <w:szCs w:val="20"/>
        </w:rPr>
        <w:t>Table 1.</w:t>
      </w:r>
      <w:proofErr w:type="gramEnd"/>
      <w:r w:rsidR="00DB10DE" w:rsidRPr="00BD1124">
        <w:rPr>
          <w:sz w:val="20"/>
          <w:szCs w:val="20"/>
        </w:rPr>
        <w:t xml:space="preserve"> </w:t>
      </w:r>
      <w:proofErr w:type="gramStart"/>
      <w:r w:rsidR="00DB10DE" w:rsidRPr="00BD1124">
        <w:rPr>
          <w:sz w:val="20"/>
          <w:szCs w:val="20"/>
        </w:rPr>
        <w:t>Experimental outline</w:t>
      </w:r>
      <w:r w:rsidR="00B16DE9" w:rsidRPr="00BD1124">
        <w:rPr>
          <w:sz w:val="20"/>
          <w:szCs w:val="20"/>
        </w:rPr>
        <w:t xml:space="preserve"> to test mitochondrial coupling </w:t>
      </w:r>
      <w:r w:rsidR="00DB10DE">
        <w:t>(</w:t>
      </w:r>
      <w:r w:rsidR="00DB10DE" w:rsidRPr="00BD1124">
        <w:rPr>
          <w:i/>
        </w:rPr>
        <w:t>see</w:t>
      </w:r>
      <w:r w:rsidR="00DB10DE">
        <w:t xml:space="preserve"> </w:t>
      </w:r>
      <w:r w:rsidR="00DB10DE" w:rsidRPr="00BD1124">
        <w:rPr>
          <w:b/>
        </w:rPr>
        <w:t xml:space="preserve">Note </w:t>
      </w:r>
      <w:r w:rsidR="004B3F17" w:rsidRPr="00BD1124">
        <w:rPr>
          <w:b/>
        </w:rPr>
        <w:t>6</w:t>
      </w:r>
      <w:r w:rsidR="00DB10DE">
        <w:t>)</w:t>
      </w:r>
      <w:r w:rsidR="00DB10DE" w:rsidRPr="00BD1124">
        <w:rPr>
          <w:sz w:val="20"/>
          <w:szCs w:val="20"/>
        </w:rPr>
        <w:t>.</w:t>
      </w:r>
      <w:proofErr w:type="gramEnd"/>
    </w:p>
    <w:p w14:paraId="2D408D66" w14:textId="77777777" w:rsidR="00DB10DE" w:rsidRPr="008F4E6F" w:rsidRDefault="00DB10DE" w:rsidP="00827511">
      <w:pPr>
        <w:pStyle w:val="MediumGrid1-Accent21"/>
        <w:keepNext/>
        <w:spacing w:line="240" w:lineRule="auto"/>
        <w:ind w:left="0"/>
        <w:jc w:val="both"/>
      </w:pPr>
    </w:p>
    <w:p w14:paraId="207D5EE5" w14:textId="77777777" w:rsidR="00DB10DE" w:rsidRPr="00F7163D" w:rsidRDefault="003031E3" w:rsidP="00827511">
      <w:pPr>
        <w:pStyle w:val="MediumGrid1-Accent21"/>
        <w:keepNext/>
        <w:spacing w:after="0" w:line="240" w:lineRule="auto"/>
        <w:ind w:left="360" w:hanging="360"/>
        <w:jc w:val="both"/>
        <w:rPr>
          <w:b/>
        </w:rPr>
      </w:pPr>
      <w:r>
        <w:rPr>
          <w:b/>
        </w:rPr>
        <w:t>3.3</w:t>
      </w:r>
      <w:r w:rsidR="00870CC5">
        <w:rPr>
          <w:b/>
        </w:rPr>
        <w:t xml:space="preserve"> </w:t>
      </w:r>
      <w:r w:rsidR="00DB10DE">
        <w:rPr>
          <w:b/>
        </w:rPr>
        <w:tab/>
      </w:r>
      <w:r w:rsidR="00DB10DE" w:rsidRPr="00F7163D">
        <w:rPr>
          <w:b/>
        </w:rPr>
        <w:t>Preparation of mouse organs (Day of the experiment)</w:t>
      </w:r>
    </w:p>
    <w:p w14:paraId="04AE2CB2" w14:textId="77777777" w:rsidR="00DB10DE" w:rsidRDefault="00DB10DE" w:rsidP="00827511">
      <w:pPr>
        <w:pStyle w:val="MediumGrid1-Accent21"/>
        <w:keepNext/>
        <w:numPr>
          <w:ilvl w:val="0"/>
          <w:numId w:val="20"/>
        </w:numPr>
        <w:spacing w:after="0" w:line="240" w:lineRule="auto"/>
        <w:jc w:val="both"/>
      </w:pPr>
      <w:r>
        <w:t xml:space="preserve">Mice </w:t>
      </w:r>
      <w:proofErr w:type="gramStart"/>
      <w:r>
        <w:t>are killed</w:t>
      </w:r>
      <w:proofErr w:type="gramEnd"/>
      <w:r>
        <w:t xml:space="preserve"> via instant cervical dislocation (see </w:t>
      </w:r>
      <w:r w:rsidRPr="00F7163D">
        <w:rPr>
          <w:b/>
        </w:rPr>
        <w:t xml:space="preserve">Note </w:t>
      </w:r>
      <w:r w:rsidR="004B3F17">
        <w:rPr>
          <w:b/>
        </w:rPr>
        <w:t>7</w:t>
      </w:r>
      <w:r>
        <w:t>) without prior anesthesia such as CO</w:t>
      </w:r>
      <w:r w:rsidRPr="00F7163D">
        <w:rPr>
          <w:vertAlign w:val="subscript"/>
        </w:rPr>
        <w:t>2</w:t>
      </w:r>
      <w:r>
        <w:t xml:space="preserve">, since this influences mitochondrial respiration. </w:t>
      </w:r>
    </w:p>
    <w:p w14:paraId="28F5504E" w14:textId="77777777" w:rsidR="00DB10DE" w:rsidRDefault="00DB10DE" w:rsidP="00827511">
      <w:pPr>
        <w:pStyle w:val="MediumGrid1-Accent21"/>
        <w:keepNext/>
        <w:numPr>
          <w:ilvl w:val="0"/>
          <w:numId w:val="20"/>
        </w:numPr>
        <w:spacing w:after="0" w:line="240" w:lineRule="auto"/>
        <w:jc w:val="both"/>
      </w:pPr>
      <w:r>
        <w:t xml:space="preserve">Subsequent organ withdrawal </w:t>
      </w:r>
      <w:proofErr w:type="gramStart"/>
      <w:r>
        <w:t>should be completed</w:t>
      </w:r>
      <w:proofErr w:type="gramEnd"/>
      <w:r>
        <w:t xml:space="preserve"> within max. 30 min</w:t>
      </w:r>
      <w:r w:rsidR="003031E3">
        <w:t>utes</w:t>
      </w:r>
      <w:r>
        <w:t xml:space="preserve"> per mouse and each organ </w:t>
      </w:r>
      <w:proofErr w:type="gramStart"/>
      <w:r>
        <w:t>is kept</w:t>
      </w:r>
      <w:proofErr w:type="gramEnd"/>
      <w:r>
        <w:t xml:space="preserve"> in a different Petri dish on ice upon withdrawal.</w:t>
      </w:r>
    </w:p>
    <w:p w14:paraId="6616772E" w14:textId="77777777" w:rsidR="003031E3" w:rsidRDefault="00DB10DE" w:rsidP="003031E3">
      <w:pPr>
        <w:pStyle w:val="MediumGrid1-Accent21"/>
        <w:keepNext/>
        <w:numPr>
          <w:ilvl w:val="0"/>
          <w:numId w:val="20"/>
        </w:numPr>
        <w:spacing w:after="0" w:line="240" w:lineRule="auto"/>
        <w:jc w:val="both"/>
      </w:pPr>
      <w:r>
        <w:t xml:space="preserve">If necessary, carefully remove hair and fat residues from organs, as these interfere with the subsequent isolation of mitochondria. </w:t>
      </w:r>
    </w:p>
    <w:p w14:paraId="06E71E6B" w14:textId="77777777" w:rsidR="003031E3" w:rsidRPr="003031E3" w:rsidRDefault="003031E3" w:rsidP="003031E3">
      <w:pPr>
        <w:pStyle w:val="MediumGrid1-Accent21"/>
        <w:keepNext/>
        <w:spacing w:after="0" w:line="240" w:lineRule="auto"/>
        <w:ind w:left="360"/>
        <w:jc w:val="both"/>
      </w:pPr>
    </w:p>
    <w:p w14:paraId="6B86A844" w14:textId="77777777" w:rsidR="00DB10DE" w:rsidRPr="003031E3" w:rsidRDefault="00D34326" w:rsidP="003031E3">
      <w:pPr>
        <w:pStyle w:val="MediumGrid1-Accent21"/>
        <w:keepNext/>
        <w:numPr>
          <w:ilvl w:val="1"/>
          <w:numId w:val="26"/>
        </w:numPr>
        <w:tabs>
          <w:tab w:val="num" w:pos="-360"/>
        </w:tabs>
        <w:spacing w:after="0" w:line="240" w:lineRule="auto"/>
        <w:ind w:left="426" w:hanging="426"/>
        <w:jc w:val="both"/>
        <w:rPr>
          <w:b/>
        </w:rPr>
      </w:pPr>
      <w:r w:rsidRPr="003031E3">
        <w:rPr>
          <w:b/>
        </w:rPr>
        <w:t>Isolation of mouse m</w:t>
      </w:r>
      <w:r w:rsidR="00DB10DE" w:rsidRPr="003031E3">
        <w:rPr>
          <w:b/>
        </w:rPr>
        <w:t>itochondria (Day of the experiment)</w:t>
      </w:r>
    </w:p>
    <w:p w14:paraId="27F217CA" w14:textId="77777777" w:rsidR="00DB10DE" w:rsidRDefault="00B16DE9" w:rsidP="00827511">
      <w:pPr>
        <w:pStyle w:val="MediumGrid1-Accent21"/>
        <w:keepNext/>
        <w:spacing w:after="0" w:line="240" w:lineRule="auto"/>
        <w:ind w:left="0"/>
        <w:jc w:val="both"/>
      </w:pPr>
      <w:r>
        <w:t>T</w:t>
      </w:r>
      <w:r w:rsidR="00DB10DE" w:rsidRPr="002C06E4">
        <w:t xml:space="preserve">his protocol </w:t>
      </w:r>
      <w:proofErr w:type="gramStart"/>
      <w:r>
        <w:t>can be applied</w:t>
      </w:r>
      <w:proofErr w:type="gramEnd"/>
      <w:r>
        <w:t xml:space="preserve"> to</w:t>
      </w:r>
      <w:r w:rsidR="00DB10DE" w:rsidRPr="002C06E4">
        <w:t xml:space="preserve"> isolat</w:t>
      </w:r>
      <w:r>
        <w:t>e</w:t>
      </w:r>
      <w:r w:rsidR="00DB10DE" w:rsidRPr="002C06E4">
        <w:t xml:space="preserve"> </w:t>
      </w:r>
      <w:r>
        <w:t xml:space="preserve">mouse </w:t>
      </w:r>
      <w:r w:rsidR="00DB10DE" w:rsidRPr="002C06E4">
        <w:t>mitochondria from liver, heart, lung, brain, kidney and</w:t>
      </w:r>
      <w:r w:rsidR="00DB10DE">
        <w:t xml:space="preserve"> </w:t>
      </w:r>
      <w:proofErr w:type="spellStart"/>
      <w:r w:rsidR="00DB10DE">
        <w:t>hindlimb</w:t>
      </w:r>
      <w:proofErr w:type="spellEnd"/>
      <w:r w:rsidR="00DB10DE" w:rsidRPr="002C06E4">
        <w:t xml:space="preserve"> skeletal muscle </w:t>
      </w:r>
      <w:r>
        <w:t>tissues</w:t>
      </w:r>
      <w:r w:rsidR="00DB10DE" w:rsidRPr="002C06E4">
        <w:t>. Start with 30-50 mg wet</w:t>
      </w:r>
      <w:r w:rsidR="00DB10DE">
        <w:t>-weight tissue</w:t>
      </w:r>
      <w:r w:rsidR="00DB10DE">
        <w:rPr>
          <w:b/>
        </w:rPr>
        <w:t>.</w:t>
      </w:r>
    </w:p>
    <w:p w14:paraId="0D876732" w14:textId="77777777" w:rsidR="00DB10DE" w:rsidRDefault="00DB10DE" w:rsidP="00827511">
      <w:pPr>
        <w:pStyle w:val="MediumGrid1-Accent21"/>
        <w:keepNext/>
        <w:numPr>
          <w:ilvl w:val="0"/>
          <w:numId w:val="5"/>
        </w:numPr>
        <w:spacing w:line="240" w:lineRule="auto"/>
        <w:ind w:left="426" w:hanging="426"/>
        <w:jc w:val="both"/>
      </w:pPr>
      <w:r>
        <w:t xml:space="preserve">Prepare on ice six </w:t>
      </w:r>
      <w:r w:rsidRPr="0077796A">
        <w:t>Petri dish</w:t>
      </w:r>
      <w:r>
        <w:t>es</w:t>
      </w:r>
      <w:r w:rsidRPr="0077796A">
        <w:t xml:space="preserve"> </w:t>
      </w:r>
      <w:r>
        <w:t>with 1ml of M</w:t>
      </w:r>
      <w:r w:rsidR="00B16DE9">
        <w:t>IB1</w:t>
      </w:r>
      <w:r>
        <w:t>.</w:t>
      </w:r>
    </w:p>
    <w:p w14:paraId="1E8E8F3B" w14:textId="77777777" w:rsidR="00DB10DE" w:rsidRDefault="00B16DE9" w:rsidP="00827511">
      <w:pPr>
        <w:pStyle w:val="MediumGrid1-Accent21"/>
        <w:keepNext/>
        <w:numPr>
          <w:ilvl w:val="0"/>
          <w:numId w:val="5"/>
        </w:numPr>
        <w:spacing w:line="240" w:lineRule="auto"/>
        <w:ind w:left="426" w:hanging="426"/>
        <w:jc w:val="both"/>
      </w:pPr>
      <w:r>
        <w:t>Place</w:t>
      </w:r>
      <w:r w:rsidR="00DB10DE">
        <w:t xml:space="preserve"> each tissue in a different </w:t>
      </w:r>
      <w:r>
        <w:t xml:space="preserve">Petri </w:t>
      </w:r>
      <w:r w:rsidR="00DB10DE">
        <w:t>dish.</w:t>
      </w:r>
    </w:p>
    <w:p w14:paraId="5E198866" w14:textId="77777777" w:rsidR="00DB10DE" w:rsidRDefault="00DB10DE" w:rsidP="00827511">
      <w:pPr>
        <w:pStyle w:val="MediumGrid1-Accent21"/>
        <w:keepNext/>
        <w:numPr>
          <w:ilvl w:val="0"/>
          <w:numId w:val="5"/>
        </w:numPr>
        <w:spacing w:line="240" w:lineRule="auto"/>
        <w:ind w:left="426" w:hanging="426"/>
        <w:jc w:val="both"/>
      </w:pPr>
      <w:r>
        <w:t xml:space="preserve">Cut tissues into very </w:t>
      </w:r>
      <w:r w:rsidR="00F024B0">
        <w:t>small</w:t>
      </w:r>
      <w:r>
        <w:t xml:space="preserve"> pieces with disposable scalpels (</w:t>
      </w:r>
      <w:r w:rsidRPr="00286767">
        <w:rPr>
          <w:i/>
        </w:rPr>
        <w:t>see</w:t>
      </w:r>
      <w:r>
        <w:t xml:space="preserve"> </w:t>
      </w:r>
      <w:r w:rsidRPr="00286767">
        <w:rPr>
          <w:b/>
        </w:rPr>
        <w:t xml:space="preserve">Note </w:t>
      </w:r>
      <w:r w:rsidR="004B3F17">
        <w:rPr>
          <w:b/>
        </w:rPr>
        <w:t>8</w:t>
      </w:r>
      <w:r>
        <w:t>).</w:t>
      </w:r>
    </w:p>
    <w:p w14:paraId="14929337" w14:textId="77777777" w:rsidR="00DB10DE" w:rsidRDefault="00DB10DE" w:rsidP="00827511">
      <w:pPr>
        <w:pStyle w:val="MediumGrid1-Accent21"/>
        <w:keepNext/>
        <w:numPr>
          <w:ilvl w:val="0"/>
          <w:numId w:val="5"/>
        </w:numPr>
        <w:spacing w:line="240" w:lineRule="auto"/>
        <w:ind w:left="426" w:hanging="426"/>
        <w:jc w:val="both"/>
      </w:pPr>
      <w:r>
        <w:t xml:space="preserve">Collect pieces with a disposable 1ml plastic Pasteur pipette and place them in </w:t>
      </w:r>
      <w:r w:rsidR="00F024B0">
        <w:rPr>
          <w:rFonts w:cs="ArialMT"/>
        </w:rPr>
        <w:t>15ml polypropylene tubes</w:t>
      </w:r>
      <w:r w:rsidR="00F024B0" w:rsidDel="00F024B0">
        <w:t xml:space="preserve"> </w:t>
      </w:r>
      <w:r>
        <w:t>containing 5</w:t>
      </w:r>
      <w:r w:rsidR="003031E3">
        <w:t xml:space="preserve"> </w:t>
      </w:r>
      <w:r>
        <w:t>ml of M</w:t>
      </w:r>
      <w:r w:rsidR="00F024B0">
        <w:t>IB1</w:t>
      </w:r>
      <w:r>
        <w:t>.</w:t>
      </w:r>
    </w:p>
    <w:p w14:paraId="56265682" w14:textId="77777777" w:rsidR="00DB10DE" w:rsidRDefault="00DB10DE" w:rsidP="00827511">
      <w:pPr>
        <w:pStyle w:val="MediumGrid1-Accent21"/>
        <w:keepNext/>
        <w:numPr>
          <w:ilvl w:val="0"/>
          <w:numId w:val="5"/>
        </w:numPr>
        <w:spacing w:line="240" w:lineRule="auto"/>
        <w:ind w:left="426" w:hanging="426"/>
        <w:jc w:val="both"/>
      </w:pPr>
      <w:r>
        <w:t xml:space="preserve">Transfer the suspension into the glass tube of the </w:t>
      </w:r>
      <w:r w:rsidRPr="007B743A">
        <w:rPr>
          <w:rFonts w:cs="ArialMT"/>
        </w:rPr>
        <w:t>Potter-</w:t>
      </w:r>
      <w:proofErr w:type="spellStart"/>
      <w:r w:rsidRPr="007B743A">
        <w:rPr>
          <w:rFonts w:cs="ArialMT"/>
        </w:rPr>
        <w:t>Elvehjem</w:t>
      </w:r>
      <w:proofErr w:type="spellEnd"/>
      <w:r w:rsidRPr="007B743A">
        <w:rPr>
          <w:rFonts w:cs="ArialMT"/>
        </w:rPr>
        <w:t xml:space="preserve"> </w:t>
      </w:r>
      <w:r w:rsidR="00F024B0" w:rsidRPr="007B743A">
        <w:rPr>
          <w:rFonts w:cs="ArialMT"/>
        </w:rPr>
        <w:t>PTFE</w:t>
      </w:r>
      <w:r w:rsidR="00F024B0">
        <w:t xml:space="preserve"> </w:t>
      </w:r>
      <w:r>
        <w:t xml:space="preserve">for </w:t>
      </w:r>
      <w:r w:rsidR="0088645F">
        <w:t>homogenization</w:t>
      </w:r>
      <w:r>
        <w:t>.</w:t>
      </w:r>
    </w:p>
    <w:p w14:paraId="17D1958A" w14:textId="77777777" w:rsidR="00DB10DE" w:rsidRDefault="00DB10DE" w:rsidP="00827511">
      <w:pPr>
        <w:pStyle w:val="MediumGrid1-Accent21"/>
        <w:keepNext/>
        <w:numPr>
          <w:ilvl w:val="0"/>
          <w:numId w:val="5"/>
        </w:numPr>
        <w:spacing w:line="240" w:lineRule="auto"/>
        <w:ind w:left="426" w:hanging="426"/>
        <w:jc w:val="both"/>
      </w:pPr>
      <w:r>
        <w:t xml:space="preserve">Disrupt </w:t>
      </w:r>
      <w:r w:rsidR="00F024B0">
        <w:t xml:space="preserve">tissue </w:t>
      </w:r>
      <w:r>
        <w:t xml:space="preserve">pieces by 30 </w:t>
      </w:r>
      <w:r w:rsidR="0088645F">
        <w:t>strokes</w:t>
      </w:r>
      <w:r w:rsidR="00F024B0">
        <w:t xml:space="preserve"> </w:t>
      </w:r>
      <w:r w:rsidR="0088645F">
        <w:t>at 500 rpm</w:t>
      </w:r>
      <w:r w:rsidR="00F024B0">
        <w:t xml:space="preserve"> in the </w:t>
      </w:r>
      <w:r w:rsidR="00F024B0" w:rsidRPr="0031206B">
        <w:rPr>
          <w:rFonts w:cs="ArialMT"/>
        </w:rPr>
        <w:t>Homogenizer EUROSTAR 20 digital</w:t>
      </w:r>
      <w:r w:rsidR="0088645F">
        <w:t xml:space="preserve">, except the </w:t>
      </w:r>
      <w:proofErr w:type="gramStart"/>
      <w:r w:rsidR="0088645F">
        <w:t>muscle which</w:t>
      </w:r>
      <w:proofErr w:type="gramEnd"/>
      <w:r w:rsidR="0088645F">
        <w:t xml:space="preserve"> </w:t>
      </w:r>
      <w:r w:rsidR="0088645F" w:rsidRPr="0088645F">
        <w:t>is homogenized at 600 rpm</w:t>
      </w:r>
      <w:r w:rsidR="0088645F">
        <w:t>.</w:t>
      </w:r>
    </w:p>
    <w:p w14:paraId="5E62A094" w14:textId="77777777" w:rsidR="00DB10DE" w:rsidRDefault="00DB10DE" w:rsidP="00827511">
      <w:pPr>
        <w:pStyle w:val="MediumGrid1-Accent21"/>
        <w:keepNext/>
        <w:numPr>
          <w:ilvl w:val="0"/>
          <w:numId w:val="5"/>
        </w:numPr>
        <w:spacing w:line="240" w:lineRule="auto"/>
        <w:ind w:left="426" w:hanging="426"/>
        <w:jc w:val="both"/>
      </w:pPr>
      <w:r>
        <w:t xml:space="preserve">Centrifuge the homogenate </w:t>
      </w:r>
      <w:proofErr w:type="gramStart"/>
      <w:r>
        <w:t>at 800 g for 10 min at 4°C in a swing-out rotor</w:t>
      </w:r>
      <w:proofErr w:type="gramEnd"/>
      <w:r>
        <w:t>.</w:t>
      </w:r>
    </w:p>
    <w:p w14:paraId="08B7389E" w14:textId="77777777" w:rsidR="00DB10DE" w:rsidRDefault="00DB10DE" w:rsidP="00827511">
      <w:pPr>
        <w:pStyle w:val="MediumGrid1-Accent21"/>
        <w:keepNext/>
        <w:numPr>
          <w:ilvl w:val="0"/>
          <w:numId w:val="5"/>
        </w:numPr>
        <w:spacing w:line="240" w:lineRule="auto"/>
        <w:ind w:left="426" w:hanging="426"/>
        <w:jc w:val="both"/>
      </w:pPr>
      <w:r>
        <w:lastRenderedPageBreak/>
        <w:t>Collect the supernatant.</w:t>
      </w:r>
    </w:p>
    <w:p w14:paraId="7803B99F" w14:textId="77777777" w:rsidR="00DB10DE" w:rsidRDefault="00DB10DE" w:rsidP="00827511">
      <w:pPr>
        <w:pStyle w:val="MediumGrid1-Accent21"/>
        <w:keepNext/>
        <w:numPr>
          <w:ilvl w:val="0"/>
          <w:numId w:val="5"/>
        </w:numPr>
        <w:spacing w:line="240" w:lineRule="auto"/>
        <w:ind w:left="426" w:hanging="426"/>
        <w:jc w:val="both"/>
      </w:pPr>
      <w:r>
        <w:t xml:space="preserve">Centrifuge the supernatant </w:t>
      </w:r>
      <w:proofErr w:type="gramStart"/>
      <w:r>
        <w:t>at 8000 g for 10 min at 4°C</w:t>
      </w:r>
      <w:r w:rsidRPr="009325C4">
        <w:t xml:space="preserve"> in a </w:t>
      </w:r>
      <w:r>
        <w:t>swing-out</w:t>
      </w:r>
      <w:r w:rsidRPr="009325C4">
        <w:t xml:space="preserve"> rotor</w:t>
      </w:r>
      <w:proofErr w:type="gramEnd"/>
      <w:r>
        <w:t>.</w:t>
      </w:r>
    </w:p>
    <w:p w14:paraId="41F4F9C1" w14:textId="77777777" w:rsidR="00DB10DE" w:rsidRDefault="00DB10DE" w:rsidP="00827511">
      <w:pPr>
        <w:pStyle w:val="MediumGrid1-Accent21"/>
        <w:keepNext/>
        <w:numPr>
          <w:ilvl w:val="0"/>
          <w:numId w:val="5"/>
        </w:numPr>
        <w:spacing w:line="240" w:lineRule="auto"/>
        <w:ind w:left="426" w:hanging="426"/>
        <w:jc w:val="both"/>
      </w:pPr>
      <w:r>
        <w:t>Discard the supernatant.</w:t>
      </w:r>
    </w:p>
    <w:p w14:paraId="6E1E37A7" w14:textId="77777777" w:rsidR="00DB10DE" w:rsidRDefault="00DB10DE" w:rsidP="00827511">
      <w:pPr>
        <w:pStyle w:val="MediumGrid1-Accent21"/>
        <w:keepNext/>
        <w:numPr>
          <w:ilvl w:val="0"/>
          <w:numId w:val="5"/>
        </w:numPr>
        <w:spacing w:line="240" w:lineRule="auto"/>
        <w:ind w:left="426" w:hanging="426"/>
        <w:jc w:val="both"/>
      </w:pPr>
      <w:r>
        <w:t>Carefully remove fat and lipids from the pellet, especially in the liver sample (</w:t>
      </w:r>
      <w:r w:rsidRPr="009325C4">
        <w:rPr>
          <w:i/>
        </w:rPr>
        <w:t>see</w:t>
      </w:r>
      <w:r>
        <w:t xml:space="preserve"> </w:t>
      </w:r>
      <w:r w:rsidRPr="009325C4">
        <w:rPr>
          <w:b/>
        </w:rPr>
        <w:t xml:space="preserve">Note </w:t>
      </w:r>
      <w:r w:rsidR="004B3F17">
        <w:rPr>
          <w:b/>
        </w:rPr>
        <w:t>9</w:t>
      </w:r>
      <w:r>
        <w:t xml:space="preserve">) </w:t>
      </w:r>
    </w:p>
    <w:p w14:paraId="1849FA01" w14:textId="77777777" w:rsidR="00DB10DE" w:rsidRDefault="00DB10DE" w:rsidP="00827511">
      <w:pPr>
        <w:pStyle w:val="MediumGrid1-Accent21"/>
        <w:keepNext/>
        <w:numPr>
          <w:ilvl w:val="0"/>
          <w:numId w:val="5"/>
        </w:numPr>
        <w:spacing w:line="240" w:lineRule="auto"/>
        <w:ind w:left="426" w:hanging="426"/>
        <w:jc w:val="both"/>
      </w:pPr>
      <w:r>
        <w:t xml:space="preserve">Wash the pellet twice with </w:t>
      </w:r>
      <w:r w:rsidRPr="00B92BD3">
        <w:t>M</w:t>
      </w:r>
      <w:r w:rsidR="00B66D53">
        <w:t>IB1</w:t>
      </w:r>
      <w:r>
        <w:t>.</w:t>
      </w:r>
    </w:p>
    <w:p w14:paraId="6908C769" w14:textId="556A08E1" w:rsidR="00DB10DE" w:rsidRDefault="00DB10DE" w:rsidP="00827511">
      <w:pPr>
        <w:pStyle w:val="MediumGrid1-Accent21"/>
        <w:keepNext/>
        <w:numPr>
          <w:ilvl w:val="0"/>
          <w:numId w:val="5"/>
        </w:numPr>
        <w:spacing w:line="240" w:lineRule="auto"/>
        <w:ind w:left="426" w:hanging="426"/>
        <w:jc w:val="both"/>
      </w:pPr>
      <w:r>
        <w:t>Resuspend the final pellet, which contains mitochondria, in a small volume of MAS</w:t>
      </w:r>
      <w:r w:rsidR="00B66D53">
        <w:t>1</w:t>
      </w:r>
      <w:r>
        <w:t xml:space="preserve"> containing the appropriate respiratory substrate</w:t>
      </w:r>
      <w:r w:rsidR="00CA0618">
        <w:t xml:space="preserve">. Use 10mM of Glutamate and 5mM Malate for complex I-driven respiration, and 10 </w:t>
      </w:r>
      <w:proofErr w:type="spellStart"/>
      <w:r w:rsidR="00CA0618">
        <w:t>mM</w:t>
      </w:r>
      <w:proofErr w:type="spellEnd"/>
      <w:r w:rsidR="00CA0618">
        <w:t xml:space="preserve"> Succinate for Complex II</w:t>
      </w:r>
      <w:r>
        <w:t xml:space="preserve"> (</w:t>
      </w:r>
      <w:r w:rsidRPr="0047206A">
        <w:rPr>
          <w:i/>
        </w:rPr>
        <w:t>see</w:t>
      </w:r>
      <w:r>
        <w:t xml:space="preserve"> </w:t>
      </w:r>
      <w:r w:rsidRPr="0047206A">
        <w:rPr>
          <w:b/>
        </w:rPr>
        <w:t xml:space="preserve">Note </w:t>
      </w:r>
      <w:r w:rsidR="004B3F17">
        <w:rPr>
          <w:b/>
        </w:rPr>
        <w:t>10</w:t>
      </w:r>
      <w:r>
        <w:t>).</w:t>
      </w:r>
    </w:p>
    <w:p w14:paraId="10D6F930" w14:textId="77777777" w:rsidR="00DB10DE" w:rsidRDefault="00DB10DE" w:rsidP="00827511">
      <w:pPr>
        <w:pStyle w:val="MediumGrid1-Accent21"/>
        <w:keepNext/>
        <w:numPr>
          <w:ilvl w:val="0"/>
          <w:numId w:val="5"/>
        </w:numPr>
        <w:spacing w:line="240" w:lineRule="auto"/>
        <w:ind w:left="426" w:hanging="426"/>
        <w:jc w:val="both"/>
      </w:pPr>
      <w:r>
        <w:t>Determine the total protein amount by Bradford assay (</w:t>
      </w:r>
      <w:r w:rsidRPr="0049082D">
        <w:rPr>
          <w:i/>
        </w:rPr>
        <w:t>see</w:t>
      </w:r>
      <w:r>
        <w:t xml:space="preserve"> </w:t>
      </w:r>
      <w:r w:rsidRPr="0049082D">
        <w:rPr>
          <w:b/>
        </w:rPr>
        <w:t xml:space="preserve">Note </w:t>
      </w:r>
      <w:r w:rsidR="004B3F17">
        <w:rPr>
          <w:b/>
        </w:rPr>
        <w:t>11</w:t>
      </w:r>
      <w:r>
        <w:t>).</w:t>
      </w:r>
    </w:p>
    <w:p w14:paraId="22226B73" w14:textId="77777777" w:rsidR="00B26E45" w:rsidRDefault="00B26E45" w:rsidP="00D12BD1">
      <w:pPr>
        <w:pStyle w:val="MediumGrid1-Accent21"/>
        <w:keepNext/>
        <w:spacing w:line="240" w:lineRule="auto"/>
        <w:ind w:left="792"/>
        <w:jc w:val="both"/>
        <w:rPr>
          <w:b/>
        </w:rPr>
      </w:pPr>
    </w:p>
    <w:p w14:paraId="1D80D96B" w14:textId="77777777" w:rsidR="000C52FE" w:rsidRPr="00B26E45" w:rsidRDefault="000C52FE" w:rsidP="00D12BD1">
      <w:pPr>
        <w:pStyle w:val="MediumGrid1-Accent21"/>
        <w:keepNext/>
        <w:spacing w:line="240" w:lineRule="auto"/>
        <w:ind w:left="792"/>
        <w:jc w:val="both"/>
        <w:rPr>
          <w:b/>
          <w:vanish/>
        </w:rPr>
      </w:pPr>
    </w:p>
    <w:p w14:paraId="7321B203" w14:textId="77777777" w:rsidR="00D662CB" w:rsidRDefault="00D662CB" w:rsidP="00CD51C5">
      <w:pPr>
        <w:pStyle w:val="MediumGrid1-Accent21"/>
        <w:keepNext/>
        <w:numPr>
          <w:ilvl w:val="1"/>
          <w:numId w:val="34"/>
        </w:numPr>
        <w:spacing w:line="240" w:lineRule="auto"/>
        <w:ind w:left="426" w:hanging="426"/>
        <w:jc w:val="both"/>
      </w:pPr>
      <w:r w:rsidRPr="00AE15B7">
        <w:rPr>
          <w:b/>
        </w:rPr>
        <w:t xml:space="preserve">Loading the cartridge with compounds </w:t>
      </w:r>
      <w:r w:rsidR="0088645F">
        <w:rPr>
          <w:b/>
        </w:rPr>
        <w:t xml:space="preserve">and run the calibration </w:t>
      </w:r>
      <w:r w:rsidRPr="00AE15B7">
        <w:rPr>
          <w:b/>
        </w:rPr>
        <w:t>(Day of the experiment)</w:t>
      </w:r>
      <w:r w:rsidRPr="00AE15B7">
        <w:t xml:space="preserve"> </w:t>
      </w:r>
    </w:p>
    <w:p w14:paraId="6EB71C9E" w14:textId="77777777" w:rsidR="00B548B4" w:rsidRDefault="00B548B4" w:rsidP="00827511">
      <w:pPr>
        <w:pStyle w:val="MediumGrid1-Accent21"/>
        <w:keepNext/>
        <w:numPr>
          <w:ilvl w:val="0"/>
          <w:numId w:val="23"/>
        </w:numPr>
        <w:spacing w:line="240" w:lineRule="auto"/>
        <w:jc w:val="both"/>
      </w:pPr>
      <w:r>
        <w:t>Load 10-fold concentrated compounds in</w:t>
      </w:r>
      <w:r w:rsidRPr="001B1796">
        <w:t xml:space="preserve"> the ports </w:t>
      </w:r>
      <w:r>
        <w:t xml:space="preserve">of the cartridge, with the help of the “loading helper” plate. Inject </w:t>
      </w:r>
      <w:r w:rsidR="007725AC">
        <w:t xml:space="preserve">20 </w:t>
      </w:r>
      <w:r>
        <w:t xml:space="preserve">μl of ADP </w:t>
      </w:r>
      <w:r w:rsidR="007C78D6">
        <w:t>(</w:t>
      </w:r>
      <w:r>
        <w:t xml:space="preserve">40 </w:t>
      </w:r>
      <w:proofErr w:type="spellStart"/>
      <w:r>
        <w:t>mM</w:t>
      </w:r>
      <w:proofErr w:type="spellEnd"/>
      <w:r w:rsidR="007C78D6">
        <w:t>)</w:t>
      </w:r>
      <w:r>
        <w:t xml:space="preserve"> (</w:t>
      </w:r>
      <w:r w:rsidRPr="0088645F">
        <w:rPr>
          <w:i/>
        </w:rPr>
        <w:t>see</w:t>
      </w:r>
      <w:r>
        <w:t xml:space="preserve"> </w:t>
      </w:r>
      <w:r w:rsidRPr="0088645F">
        <w:rPr>
          <w:b/>
        </w:rPr>
        <w:t xml:space="preserve">Note </w:t>
      </w:r>
      <w:r w:rsidR="004B3F17" w:rsidRPr="0088645F">
        <w:rPr>
          <w:b/>
        </w:rPr>
        <w:t>1</w:t>
      </w:r>
      <w:r w:rsidR="004B3F17">
        <w:rPr>
          <w:b/>
        </w:rPr>
        <w:t>2</w:t>
      </w:r>
      <w:r>
        <w:t xml:space="preserve">) into port A, </w:t>
      </w:r>
      <w:r w:rsidR="007725AC">
        <w:t xml:space="preserve">22 </w:t>
      </w:r>
      <w:r>
        <w:t xml:space="preserve">μl of oligomycin </w:t>
      </w:r>
      <w:r w:rsidR="007C78D6">
        <w:t>(</w:t>
      </w:r>
      <w:r>
        <w:t>25 µg/ml</w:t>
      </w:r>
      <w:r w:rsidR="007C78D6">
        <w:t>)</w:t>
      </w:r>
      <w:r>
        <w:t xml:space="preserve"> into port B, </w:t>
      </w:r>
      <w:r w:rsidRPr="001B1796">
        <w:t>2</w:t>
      </w:r>
      <w:r w:rsidR="007725AC">
        <w:t>4</w:t>
      </w:r>
      <w:r w:rsidRPr="001B1796">
        <w:t xml:space="preserve"> µl </w:t>
      </w:r>
      <w:r>
        <w:t xml:space="preserve">of </w:t>
      </w:r>
      <w:r w:rsidRPr="001B1796">
        <w:t>FCCP</w:t>
      </w:r>
      <w:r>
        <w:t xml:space="preserve"> </w:t>
      </w:r>
      <w:r w:rsidR="007C78D6">
        <w:t>(</w:t>
      </w:r>
      <w:r>
        <w:t>40 µM</w:t>
      </w:r>
      <w:r w:rsidR="007C78D6">
        <w:t>)</w:t>
      </w:r>
      <w:r w:rsidRPr="001B1796">
        <w:t xml:space="preserve"> </w:t>
      </w:r>
      <w:r>
        <w:t>into port C</w:t>
      </w:r>
      <w:r w:rsidRPr="001B1796">
        <w:t xml:space="preserve"> </w:t>
      </w:r>
      <w:r>
        <w:t>and 2</w:t>
      </w:r>
      <w:r w:rsidR="007347F3">
        <w:t>6</w:t>
      </w:r>
      <w:r>
        <w:t xml:space="preserve"> μl of antimycin A </w:t>
      </w:r>
      <w:r w:rsidR="007C78D6">
        <w:t>(</w:t>
      </w:r>
      <w:r>
        <w:t>40 µM</w:t>
      </w:r>
      <w:r w:rsidR="007C78D6">
        <w:t>)</w:t>
      </w:r>
      <w:r>
        <w:t xml:space="preserve"> or rotenone </w:t>
      </w:r>
      <w:r w:rsidR="007C78D6">
        <w:t>(</w:t>
      </w:r>
      <w:r>
        <w:t>20 µM</w:t>
      </w:r>
      <w:r w:rsidR="007C78D6">
        <w:t>)</w:t>
      </w:r>
      <w:r>
        <w:t xml:space="preserve"> into port D. </w:t>
      </w:r>
    </w:p>
    <w:p w14:paraId="01D1B93C" w14:textId="77777777" w:rsidR="0088645F" w:rsidRDefault="007C78D6" w:rsidP="00827511">
      <w:pPr>
        <w:pStyle w:val="MediumGrid1-Accent21"/>
        <w:keepNext/>
        <w:numPr>
          <w:ilvl w:val="0"/>
          <w:numId w:val="23"/>
        </w:numPr>
        <w:spacing w:line="240" w:lineRule="auto"/>
        <w:jc w:val="both"/>
      </w:pPr>
      <w:r>
        <w:t>O</w:t>
      </w:r>
      <w:r w:rsidR="0088645F">
        <w:t xml:space="preserve">pen the </w:t>
      </w:r>
      <w:r w:rsidR="00B548B4">
        <w:t xml:space="preserve">folder </w:t>
      </w:r>
      <w:r w:rsidR="0088645F">
        <w:t>XF</w:t>
      </w:r>
      <w:r w:rsidR="00B548B4">
        <w:t>Reader96</w:t>
      </w:r>
      <w:r w:rsidRPr="007C78D6">
        <w:t xml:space="preserve"> </w:t>
      </w:r>
      <w:r>
        <w:t>in the Seahorse machine</w:t>
      </w:r>
      <w:r w:rsidR="00B548B4">
        <w:t>.</w:t>
      </w:r>
    </w:p>
    <w:p w14:paraId="65BBF28F" w14:textId="77777777" w:rsidR="00B548B4" w:rsidRDefault="00B548B4" w:rsidP="00827511">
      <w:pPr>
        <w:pStyle w:val="MediumGrid1-Accent21"/>
        <w:keepNext/>
        <w:numPr>
          <w:ilvl w:val="0"/>
          <w:numId w:val="23"/>
        </w:numPr>
        <w:spacing w:line="240" w:lineRule="auto"/>
        <w:jc w:val="both"/>
      </w:pPr>
      <w:r>
        <w:t>Select the files “XF Data &amp; Template.xls”.</w:t>
      </w:r>
    </w:p>
    <w:p w14:paraId="765547E4" w14:textId="77777777" w:rsidR="00B548B4" w:rsidRDefault="00B548B4" w:rsidP="00827511">
      <w:pPr>
        <w:pStyle w:val="MediumGrid1-Accent21"/>
        <w:keepNext/>
        <w:numPr>
          <w:ilvl w:val="0"/>
          <w:numId w:val="23"/>
        </w:numPr>
        <w:spacing w:line="240" w:lineRule="auto"/>
        <w:jc w:val="both"/>
      </w:pPr>
      <w:r>
        <w:t>Select the appropriate template file and set it as “default assay” for the subsequent run</w:t>
      </w:r>
      <w:r w:rsidR="003031E3">
        <w:t>.</w:t>
      </w:r>
    </w:p>
    <w:p w14:paraId="40B3F4E8" w14:textId="77777777" w:rsidR="0088645F" w:rsidRDefault="00B548B4" w:rsidP="00827511">
      <w:pPr>
        <w:pStyle w:val="MediumGrid1-Accent21"/>
        <w:keepNext/>
        <w:numPr>
          <w:ilvl w:val="0"/>
          <w:numId w:val="23"/>
        </w:numPr>
        <w:spacing w:line="240" w:lineRule="auto"/>
        <w:ind w:left="426" w:hanging="426"/>
        <w:jc w:val="both"/>
      </w:pPr>
      <w:r>
        <w:t>Click “Run”.</w:t>
      </w:r>
    </w:p>
    <w:p w14:paraId="52C74484" w14:textId="77777777" w:rsidR="00D662CB" w:rsidRDefault="00D662CB" w:rsidP="00827511">
      <w:pPr>
        <w:pStyle w:val="MediumGrid1-Accent21"/>
        <w:keepNext/>
        <w:numPr>
          <w:ilvl w:val="0"/>
          <w:numId w:val="23"/>
        </w:numPr>
        <w:spacing w:line="240" w:lineRule="auto"/>
        <w:ind w:left="426" w:hanging="426"/>
        <w:jc w:val="both"/>
      </w:pPr>
      <w:r>
        <w:t xml:space="preserve">Insert the </w:t>
      </w:r>
      <w:r w:rsidR="00D913B2" w:rsidRPr="00DB231D">
        <w:rPr>
          <w:rFonts w:cs="ArialMT"/>
        </w:rPr>
        <w:t>XF96</w:t>
      </w:r>
      <w:r w:rsidR="00D913B2">
        <w:rPr>
          <w:rFonts w:cs="ArialMT"/>
        </w:rPr>
        <w:t xml:space="preserve"> S</w:t>
      </w:r>
      <w:r w:rsidR="00D913B2" w:rsidRPr="00C7712B">
        <w:rPr>
          <w:rFonts w:cs="ArialMT"/>
        </w:rPr>
        <w:t xml:space="preserve">ensor </w:t>
      </w:r>
      <w:r w:rsidR="00D913B2">
        <w:rPr>
          <w:rFonts w:cs="ArialMT"/>
        </w:rPr>
        <w:t>C</w:t>
      </w:r>
      <w:r w:rsidR="00D913B2" w:rsidRPr="00C7712B">
        <w:rPr>
          <w:rFonts w:cs="ArialMT"/>
        </w:rPr>
        <w:t>artr</w:t>
      </w:r>
      <w:r w:rsidR="00D913B2">
        <w:rPr>
          <w:rFonts w:cs="ArialMT"/>
        </w:rPr>
        <w:t>idge</w:t>
      </w:r>
      <w:r w:rsidR="00D913B2">
        <w:t xml:space="preserve"> </w:t>
      </w:r>
      <w:r>
        <w:t xml:space="preserve">into the </w:t>
      </w:r>
      <w:r w:rsidR="00D913B2" w:rsidRPr="00732D3C">
        <w:rPr>
          <w:rFonts w:cs="ArialMT"/>
        </w:rPr>
        <w:t>Seahorse XF96 analyzer</w:t>
      </w:r>
      <w:r>
        <w:t xml:space="preserve"> and hit ‘start’ to run the calibration. Calibration run takes around 30 min. </w:t>
      </w:r>
    </w:p>
    <w:p w14:paraId="419C6CCC" w14:textId="77777777" w:rsidR="00CD51C5" w:rsidRDefault="00CD51C5" w:rsidP="00CD51C5">
      <w:pPr>
        <w:pStyle w:val="MediumGrid1-Accent21"/>
        <w:keepNext/>
        <w:spacing w:line="240" w:lineRule="auto"/>
        <w:ind w:left="426"/>
        <w:jc w:val="both"/>
      </w:pPr>
    </w:p>
    <w:p w14:paraId="290696B7" w14:textId="77777777" w:rsidR="00DB10DE" w:rsidRPr="00F35C50" w:rsidRDefault="00DB10DE" w:rsidP="00CD51C5">
      <w:pPr>
        <w:pStyle w:val="MediumGrid1-Accent21"/>
        <w:keepNext/>
        <w:numPr>
          <w:ilvl w:val="1"/>
          <w:numId w:val="25"/>
        </w:numPr>
        <w:spacing w:after="0" w:line="240" w:lineRule="auto"/>
        <w:jc w:val="both"/>
        <w:rPr>
          <w:b/>
        </w:rPr>
      </w:pPr>
      <w:r w:rsidRPr="00F35C50">
        <w:rPr>
          <w:b/>
        </w:rPr>
        <w:t xml:space="preserve">Testing of </w:t>
      </w:r>
      <w:r w:rsidR="003031E3">
        <w:rPr>
          <w:b/>
        </w:rPr>
        <w:t>optimal mitochondrial amount</w:t>
      </w:r>
      <w:r w:rsidR="00D913B2">
        <w:rPr>
          <w:b/>
        </w:rPr>
        <w:t>s</w:t>
      </w:r>
      <w:r w:rsidRPr="00F35C50">
        <w:rPr>
          <w:b/>
        </w:rPr>
        <w:t xml:space="preserve"> (Day of the experiment)</w:t>
      </w:r>
    </w:p>
    <w:p w14:paraId="7CD0C4B1" w14:textId="77777777" w:rsidR="00DB10DE" w:rsidRDefault="0085732E" w:rsidP="00827511">
      <w:pPr>
        <w:pStyle w:val="MediumGrid1-Accent21"/>
        <w:keepNext/>
        <w:spacing w:after="0" w:line="240" w:lineRule="auto"/>
        <w:ind w:left="0"/>
        <w:jc w:val="both"/>
        <w:rPr>
          <w:b/>
        </w:rPr>
      </w:pPr>
      <w:r>
        <w:t xml:space="preserve">The amount of mitochondria </w:t>
      </w:r>
      <w:r w:rsidR="008D1231">
        <w:t>to use in the assay varies</w:t>
      </w:r>
      <w:r w:rsidR="00F22C2E">
        <w:t xml:space="preserve"> according</w:t>
      </w:r>
      <w:r w:rsidR="008D1231">
        <w:t xml:space="preserve"> to</w:t>
      </w:r>
      <w:r w:rsidR="00F22C2E">
        <w:t xml:space="preserve"> the tissue of </w:t>
      </w:r>
      <w:r w:rsidR="00D913B2">
        <w:t>origin</w:t>
      </w:r>
      <w:r w:rsidR="00F22C2E">
        <w:t xml:space="preserve">, the </w:t>
      </w:r>
      <w:r w:rsidR="008D1231">
        <w:t xml:space="preserve">respiratory </w:t>
      </w:r>
      <w:r w:rsidR="00F22C2E">
        <w:t>substrate</w:t>
      </w:r>
      <w:r w:rsidR="001D198B">
        <w:t xml:space="preserve"> (</w:t>
      </w:r>
      <w:r w:rsidR="001D198B" w:rsidRPr="00D04D0F">
        <w:rPr>
          <w:i/>
        </w:rPr>
        <w:t>see</w:t>
      </w:r>
      <w:r w:rsidR="001D198B">
        <w:t xml:space="preserve"> </w:t>
      </w:r>
      <w:r w:rsidR="001D198B" w:rsidRPr="00D04D0F">
        <w:rPr>
          <w:b/>
        </w:rPr>
        <w:t xml:space="preserve">Note </w:t>
      </w:r>
      <w:r w:rsidR="004B3F17" w:rsidRPr="00D04D0F">
        <w:rPr>
          <w:b/>
        </w:rPr>
        <w:t>1</w:t>
      </w:r>
      <w:r w:rsidR="004B3F17">
        <w:rPr>
          <w:b/>
        </w:rPr>
        <w:t>3</w:t>
      </w:r>
      <w:r w:rsidR="001D198B">
        <w:t>)</w:t>
      </w:r>
      <w:r w:rsidR="00F22C2E">
        <w:t xml:space="preserve">, and the </w:t>
      </w:r>
      <w:r w:rsidR="008D1231">
        <w:t>purity and intactness after the isolation</w:t>
      </w:r>
      <w:r w:rsidR="00F22C2E">
        <w:t>. Therefore</w:t>
      </w:r>
      <w:r w:rsidR="00D913B2">
        <w:t>,</w:t>
      </w:r>
      <w:r w:rsidR="00F22C2E">
        <w:t xml:space="preserve"> it </w:t>
      </w:r>
      <w:proofErr w:type="gramStart"/>
      <w:r w:rsidR="00F22C2E">
        <w:t xml:space="preserve">is </w:t>
      </w:r>
      <w:r w:rsidR="00D913B2">
        <w:t>recommended</w:t>
      </w:r>
      <w:proofErr w:type="gramEnd"/>
      <w:r w:rsidR="00D913B2">
        <w:t xml:space="preserve"> </w:t>
      </w:r>
      <w:r w:rsidR="00F22C2E">
        <w:t>to</w:t>
      </w:r>
      <w:r w:rsidR="008D1231">
        <w:t xml:space="preserve"> run an</w:t>
      </w:r>
      <w:r w:rsidR="00F22C2E">
        <w:t xml:space="preserve"> </w:t>
      </w:r>
      <w:r w:rsidR="008D1231">
        <w:t xml:space="preserve">initial </w:t>
      </w:r>
      <w:r w:rsidR="00F22C2E">
        <w:t>plate</w:t>
      </w:r>
      <w:r w:rsidR="008D1231">
        <w:t xml:space="preserve"> </w:t>
      </w:r>
      <w:r w:rsidR="00D913B2">
        <w:t>on the day of</w:t>
      </w:r>
      <w:r w:rsidR="008D1231">
        <w:t xml:space="preserve"> experiment</w:t>
      </w:r>
      <w:r w:rsidR="003031E3">
        <w:t xml:space="preserve"> to test the optimal mitochondria amount to use in the subsequent experiment</w:t>
      </w:r>
      <w:r w:rsidR="00D913B2">
        <w:t>s</w:t>
      </w:r>
      <w:r>
        <w:t xml:space="preserve">. </w:t>
      </w:r>
      <w:r w:rsidR="00C255B6">
        <w:t xml:space="preserve">To </w:t>
      </w:r>
      <w:r w:rsidR="00D913B2">
        <w:t>this goal</w:t>
      </w:r>
      <w:r w:rsidR="00D04D0F" w:rsidRPr="00D04D0F">
        <w:t xml:space="preserve">, </w:t>
      </w:r>
      <w:r w:rsidR="00C255B6">
        <w:t>run</w:t>
      </w:r>
      <w:r w:rsidR="00DB10DE">
        <w:t xml:space="preserve"> a </w:t>
      </w:r>
      <w:r w:rsidR="00D913B2">
        <w:t xml:space="preserve">mitochondrial </w:t>
      </w:r>
      <w:r w:rsidR="00DB10DE">
        <w:t xml:space="preserve">coupling </w:t>
      </w:r>
      <w:r w:rsidR="00D913B2">
        <w:t xml:space="preserve">test </w:t>
      </w:r>
      <w:r w:rsidR="00DB10DE">
        <w:t xml:space="preserve">experiment using glutamate/malate or succinate/rotenone as respiratory substrates. </w:t>
      </w:r>
    </w:p>
    <w:p w14:paraId="7016AED0" w14:textId="77777777" w:rsidR="00DB10DE" w:rsidRPr="004E1A64" w:rsidRDefault="00DB10DE" w:rsidP="00827511">
      <w:pPr>
        <w:pStyle w:val="MediumGrid1-Accent21"/>
        <w:keepNext/>
        <w:numPr>
          <w:ilvl w:val="2"/>
          <w:numId w:val="24"/>
        </w:numPr>
        <w:spacing w:line="240" w:lineRule="auto"/>
        <w:ind w:left="426" w:hanging="426"/>
        <w:jc w:val="both"/>
      </w:pPr>
      <w:r w:rsidRPr="004E1A64">
        <w:t xml:space="preserve">Dilute all mitochondria to </w:t>
      </w:r>
      <w:proofErr w:type="gramStart"/>
      <w:r w:rsidRPr="004E1A64">
        <w:t>1</w:t>
      </w:r>
      <w:proofErr w:type="gramEnd"/>
      <w:r>
        <w:t xml:space="preserve"> </w:t>
      </w:r>
      <w:r w:rsidRPr="004E1A64">
        <w:t>µg/µl with MAS</w:t>
      </w:r>
      <w:r w:rsidR="00D913B2">
        <w:t>1</w:t>
      </w:r>
      <w:r w:rsidRPr="004E1A64">
        <w:t xml:space="preserve"> containing the appropriate respiratory substrate</w:t>
      </w:r>
      <w:r>
        <w:t>.</w:t>
      </w:r>
    </w:p>
    <w:p w14:paraId="313D4CC9" w14:textId="77777777" w:rsidR="00DB10DE" w:rsidRDefault="00DB10DE" w:rsidP="00827511">
      <w:pPr>
        <w:pStyle w:val="MediumGrid1-Accent21"/>
        <w:keepNext/>
        <w:numPr>
          <w:ilvl w:val="2"/>
          <w:numId w:val="24"/>
        </w:numPr>
        <w:spacing w:line="240" w:lineRule="auto"/>
        <w:ind w:left="426" w:hanging="426"/>
        <w:jc w:val="both"/>
      </w:pPr>
      <w:r>
        <w:t>P</w:t>
      </w:r>
      <w:r w:rsidRPr="004E1A64">
        <w:t xml:space="preserve">repare three different master mixes </w:t>
      </w:r>
      <w:r>
        <w:t>f</w:t>
      </w:r>
      <w:r w:rsidRPr="004E1A64">
        <w:t xml:space="preserve">or each tissue, containing </w:t>
      </w:r>
      <w:r>
        <w:t>various amounts of mitochondria/well. Consider to use larger volumes for the master mixes, to minimize pipetting errors.</w:t>
      </w:r>
      <w:r w:rsidRPr="004E1A64">
        <w:t xml:space="preserve"> </w:t>
      </w:r>
      <w:r>
        <w:t>For example:</w:t>
      </w:r>
    </w:p>
    <w:p w14:paraId="17B7922A" w14:textId="77777777" w:rsidR="00DB10DE" w:rsidRDefault="00DB10DE" w:rsidP="00827511">
      <w:pPr>
        <w:pStyle w:val="MediumGrid1-Accent21"/>
        <w:keepNext/>
        <w:spacing w:line="240" w:lineRule="auto"/>
        <w:ind w:left="426"/>
        <w:jc w:val="both"/>
      </w:pPr>
      <w:r w:rsidRPr="006D1F35">
        <w:rPr>
          <w:i/>
        </w:rPr>
        <w:t>Mix 0.5µg</w:t>
      </w:r>
      <w:r w:rsidRPr="00792721">
        <w:sym w:font="Wingdings" w:char="F0E8"/>
      </w:r>
      <w:r w:rsidRPr="00792721">
        <w:t xml:space="preserve"> </w:t>
      </w:r>
      <w:r>
        <w:t>in</w:t>
      </w:r>
      <w:r w:rsidRPr="00792721">
        <w:t xml:space="preserve"> 250µl of mixture, add 2.5 µl of mitochondria </w:t>
      </w:r>
      <w:r w:rsidR="00D913B2">
        <w:t>(</w:t>
      </w:r>
      <w:r w:rsidRPr="00792721">
        <w:t>1µg/µl</w:t>
      </w:r>
      <w:r w:rsidR="00D913B2">
        <w:t>)</w:t>
      </w:r>
      <w:r w:rsidRPr="00792721">
        <w:t xml:space="preserve"> </w:t>
      </w:r>
      <w:r w:rsidR="00D913B2">
        <w:t>and</w:t>
      </w:r>
      <w:r w:rsidRPr="00792721">
        <w:t xml:space="preserve"> 247.5 µl</w:t>
      </w:r>
      <w:r w:rsidR="00D913B2">
        <w:t xml:space="preserve"> of</w:t>
      </w:r>
      <w:r w:rsidRPr="00792721">
        <w:t xml:space="preserve"> MAS</w:t>
      </w:r>
      <w:r w:rsidR="00D913B2">
        <w:t>1 with</w:t>
      </w:r>
      <w:r w:rsidRPr="00792721">
        <w:t xml:space="preserve"> substrate</w:t>
      </w:r>
      <w:r w:rsidR="00D913B2">
        <w:t>s</w:t>
      </w:r>
    </w:p>
    <w:p w14:paraId="786F123F" w14:textId="77777777" w:rsidR="00DB10DE" w:rsidRDefault="00DB10DE" w:rsidP="00827511">
      <w:pPr>
        <w:pStyle w:val="MediumGrid1-Accent21"/>
        <w:keepNext/>
        <w:spacing w:line="240" w:lineRule="auto"/>
        <w:ind w:left="426"/>
        <w:jc w:val="both"/>
      </w:pPr>
      <w:r w:rsidRPr="00325FE9">
        <w:rPr>
          <w:i/>
        </w:rPr>
        <w:t>Mix 1 µg</w:t>
      </w:r>
      <w:r>
        <w:t xml:space="preserve"> </w:t>
      </w:r>
      <w:r w:rsidRPr="00792721">
        <w:sym w:font="Wingdings" w:char="F0E8"/>
      </w:r>
      <w:r w:rsidRPr="00792721">
        <w:t xml:space="preserve"> </w:t>
      </w:r>
      <w:r>
        <w:t>in</w:t>
      </w:r>
      <w:r w:rsidRPr="00792721">
        <w:t xml:space="preserve"> 250µl of mixture, add 5 µl of mitochondria </w:t>
      </w:r>
      <w:r w:rsidR="00D913B2">
        <w:t>(</w:t>
      </w:r>
      <w:r w:rsidRPr="00792721">
        <w:t>1µg/µl</w:t>
      </w:r>
      <w:r w:rsidR="00D913B2">
        <w:t>)</w:t>
      </w:r>
      <w:r w:rsidRPr="00792721">
        <w:t xml:space="preserve"> </w:t>
      </w:r>
      <w:r w:rsidR="00D913B2">
        <w:t>and</w:t>
      </w:r>
      <w:r w:rsidRPr="00792721">
        <w:t xml:space="preserve"> 245 µl</w:t>
      </w:r>
      <w:r w:rsidR="00D913B2">
        <w:t xml:space="preserve"> of</w:t>
      </w:r>
      <w:r w:rsidRPr="00792721">
        <w:t xml:space="preserve"> MAS</w:t>
      </w:r>
      <w:r w:rsidR="00D913B2">
        <w:t>1 with</w:t>
      </w:r>
      <w:r w:rsidRPr="00792721">
        <w:t xml:space="preserve"> substrate</w:t>
      </w:r>
      <w:r w:rsidR="00D913B2">
        <w:t>s</w:t>
      </w:r>
    </w:p>
    <w:p w14:paraId="581BF58B" w14:textId="77777777" w:rsidR="00DB10DE" w:rsidRDefault="00DB10DE" w:rsidP="00827511">
      <w:pPr>
        <w:pStyle w:val="MediumGrid1-Accent21"/>
        <w:keepNext/>
        <w:spacing w:line="240" w:lineRule="auto"/>
        <w:ind w:left="426"/>
        <w:jc w:val="both"/>
      </w:pPr>
      <w:r w:rsidRPr="00325FE9">
        <w:rPr>
          <w:i/>
        </w:rPr>
        <w:t>Mix 2µg</w:t>
      </w:r>
      <w:r w:rsidRPr="005C32D9">
        <w:t xml:space="preserve"> </w:t>
      </w:r>
      <w:r w:rsidRPr="005C32D9">
        <w:sym w:font="Wingdings" w:char="F0E8"/>
      </w:r>
      <w:r>
        <w:t xml:space="preserve"> in</w:t>
      </w:r>
      <w:r w:rsidRPr="005C32D9">
        <w:t xml:space="preserve"> 250µl of mixture, add </w:t>
      </w:r>
      <w:r>
        <w:t>7.</w:t>
      </w:r>
      <w:r w:rsidRPr="005C32D9">
        <w:t xml:space="preserve">5 </w:t>
      </w:r>
      <w:r>
        <w:t xml:space="preserve">µl of mitochondria </w:t>
      </w:r>
      <w:r w:rsidR="00D913B2">
        <w:t>(</w:t>
      </w:r>
      <w:r>
        <w:t>1µg/µl</w:t>
      </w:r>
      <w:r w:rsidR="00D913B2">
        <w:t>)</w:t>
      </w:r>
      <w:r>
        <w:t xml:space="preserve"> </w:t>
      </w:r>
      <w:r w:rsidR="00D913B2">
        <w:t xml:space="preserve">and </w:t>
      </w:r>
      <w:r>
        <w:t>242.</w:t>
      </w:r>
      <w:r w:rsidRPr="005C32D9">
        <w:t>5 µl</w:t>
      </w:r>
      <w:r w:rsidR="00D913B2">
        <w:t xml:space="preserve"> of</w:t>
      </w:r>
      <w:r w:rsidRPr="005C32D9">
        <w:t xml:space="preserve"> MAS</w:t>
      </w:r>
      <w:r w:rsidR="00D913B2">
        <w:t>1 with</w:t>
      </w:r>
      <w:r w:rsidRPr="005C32D9">
        <w:t xml:space="preserve"> substrate</w:t>
      </w:r>
      <w:r w:rsidR="00D913B2">
        <w:t>s</w:t>
      </w:r>
    </w:p>
    <w:p w14:paraId="43A7BCAC" w14:textId="77777777" w:rsidR="00DE4A69" w:rsidRPr="00750318" w:rsidRDefault="00DE4A69" w:rsidP="00827511">
      <w:pPr>
        <w:pStyle w:val="MediumGrid1-Accent21"/>
        <w:keepNext/>
        <w:spacing w:line="240" w:lineRule="auto"/>
        <w:ind w:left="426"/>
        <w:jc w:val="both"/>
      </w:pPr>
      <w:r w:rsidRPr="00732D3C">
        <w:t xml:space="preserve">Keep </w:t>
      </w:r>
      <w:r w:rsidR="00D913B2" w:rsidRPr="00732D3C">
        <w:t xml:space="preserve">the </w:t>
      </w:r>
      <w:r w:rsidRPr="00732D3C">
        <w:t>mitochondria</w:t>
      </w:r>
      <w:r w:rsidR="00D913B2" w:rsidRPr="00732D3C">
        <w:t>l</w:t>
      </w:r>
      <w:r w:rsidRPr="00732D3C">
        <w:t xml:space="preserve"> </w:t>
      </w:r>
      <w:r w:rsidR="00D913B2" w:rsidRPr="00732D3C">
        <w:t>samples and solutions</w:t>
      </w:r>
      <w:r w:rsidRPr="00732D3C">
        <w:t xml:space="preserve"> on ice.</w:t>
      </w:r>
    </w:p>
    <w:p w14:paraId="14FDF0E6" w14:textId="77777777" w:rsidR="00F66EDE" w:rsidRPr="00750318" w:rsidRDefault="00F66EDE" w:rsidP="00827511">
      <w:pPr>
        <w:pStyle w:val="MediumGrid1-Accent21"/>
        <w:keepNext/>
        <w:spacing w:line="240" w:lineRule="auto"/>
        <w:ind w:left="426"/>
        <w:jc w:val="both"/>
      </w:pPr>
      <w:r w:rsidRPr="00732D3C">
        <w:t>Clean the outer surface of</w:t>
      </w:r>
      <w:r w:rsidR="00D913B2" w:rsidRPr="00732D3C">
        <w:t xml:space="preserve"> the</w:t>
      </w:r>
      <w:r w:rsidRPr="00732D3C">
        <w:t xml:space="preserve"> pipette tip after aspiring </w:t>
      </w:r>
      <w:r w:rsidR="00D913B2" w:rsidRPr="00732D3C">
        <w:t xml:space="preserve">mitochondria </w:t>
      </w:r>
      <w:r w:rsidRPr="00732D3C">
        <w:t>and before add</w:t>
      </w:r>
      <w:r w:rsidR="00D913B2" w:rsidRPr="00732D3C">
        <w:t>ing</w:t>
      </w:r>
      <w:r w:rsidRPr="00732D3C">
        <w:t xml:space="preserve"> it </w:t>
      </w:r>
      <w:r w:rsidR="00D913B2" w:rsidRPr="00732D3C">
        <w:t>to</w:t>
      </w:r>
      <w:r w:rsidRPr="00732D3C">
        <w:t xml:space="preserve"> </w:t>
      </w:r>
      <w:r w:rsidR="00D913B2" w:rsidRPr="00732D3C">
        <w:t xml:space="preserve">the </w:t>
      </w:r>
      <w:r w:rsidRPr="00732D3C">
        <w:t>MAS</w:t>
      </w:r>
      <w:r w:rsidR="00D913B2" w:rsidRPr="00732D3C">
        <w:t>1 buffer</w:t>
      </w:r>
      <w:r w:rsidRPr="00732D3C">
        <w:t xml:space="preserve">. Ensure that mitochondrial </w:t>
      </w:r>
      <w:r w:rsidR="00D913B2" w:rsidRPr="00732D3C">
        <w:t>samples</w:t>
      </w:r>
      <w:r w:rsidRPr="00732D3C">
        <w:t xml:space="preserve"> are well</w:t>
      </w:r>
      <w:r w:rsidR="00D913B2" w:rsidRPr="00732D3C">
        <w:t xml:space="preserve"> </w:t>
      </w:r>
      <w:proofErr w:type="spellStart"/>
      <w:proofErr w:type="gramStart"/>
      <w:r w:rsidR="00D913B2" w:rsidRPr="00732D3C">
        <w:t>resuspend</w:t>
      </w:r>
      <w:proofErr w:type="spellEnd"/>
      <w:proofErr w:type="gramEnd"/>
      <w:r w:rsidR="00D913B2" w:rsidRPr="00732D3C">
        <w:t xml:space="preserve"> to </w:t>
      </w:r>
      <w:r w:rsidRPr="00732D3C">
        <w:t>minimize variations</w:t>
      </w:r>
      <w:r w:rsidR="00D913B2" w:rsidRPr="00732D3C">
        <w:t xml:space="preserve"> in the measurements</w:t>
      </w:r>
      <w:r w:rsidRPr="00732D3C">
        <w:t>.</w:t>
      </w:r>
    </w:p>
    <w:p w14:paraId="6D0F55EF" w14:textId="77777777" w:rsidR="00DB10DE" w:rsidRDefault="00DB10DE" w:rsidP="00827511">
      <w:pPr>
        <w:pStyle w:val="MediumGrid1-Accent21"/>
        <w:keepNext/>
        <w:numPr>
          <w:ilvl w:val="2"/>
          <w:numId w:val="24"/>
        </w:numPr>
        <w:tabs>
          <w:tab w:val="left" w:pos="426"/>
        </w:tabs>
        <w:spacing w:line="240" w:lineRule="auto"/>
        <w:ind w:left="426" w:hanging="426"/>
        <w:jc w:val="both"/>
      </w:pPr>
      <w:r>
        <w:t xml:space="preserve">Deliver mitochondria as a </w:t>
      </w:r>
      <w:proofErr w:type="gramStart"/>
      <w:r>
        <w:t>50 µl</w:t>
      </w:r>
      <w:proofErr w:type="gramEnd"/>
      <w:r>
        <w:t xml:space="preserve"> suspension to each well of the plate (</w:t>
      </w:r>
      <w:r w:rsidRPr="004E1A64">
        <w:rPr>
          <w:i/>
        </w:rPr>
        <w:t>see</w:t>
      </w:r>
      <w:r w:rsidRPr="004E1A64">
        <w:t xml:space="preserve"> </w:t>
      </w:r>
      <w:r w:rsidRPr="004854D7">
        <w:rPr>
          <w:b/>
        </w:rPr>
        <w:t xml:space="preserve">Figure </w:t>
      </w:r>
      <w:r>
        <w:rPr>
          <w:b/>
        </w:rPr>
        <w:t>1</w:t>
      </w:r>
      <w:r>
        <w:t xml:space="preserve">; </w:t>
      </w:r>
      <w:r w:rsidRPr="00D04D0F">
        <w:rPr>
          <w:i/>
        </w:rPr>
        <w:t>see</w:t>
      </w:r>
      <w:r>
        <w:t xml:space="preserve"> </w:t>
      </w:r>
      <w:r w:rsidRPr="00D04D0F">
        <w:rPr>
          <w:b/>
        </w:rPr>
        <w:t xml:space="preserve">Note </w:t>
      </w:r>
      <w:r w:rsidR="004B3F17" w:rsidRPr="00D04D0F">
        <w:rPr>
          <w:b/>
        </w:rPr>
        <w:t>1</w:t>
      </w:r>
      <w:r w:rsidR="004B3F17">
        <w:rPr>
          <w:b/>
        </w:rPr>
        <w:t>4</w:t>
      </w:r>
      <w:r>
        <w:t xml:space="preserve">), except the wells intended for the background correction. In these </w:t>
      </w:r>
      <w:proofErr w:type="gramStart"/>
      <w:r>
        <w:t>wells</w:t>
      </w:r>
      <w:proofErr w:type="gramEnd"/>
      <w:r>
        <w:t xml:space="preserve"> add only MAS</w:t>
      </w:r>
      <w:r w:rsidR="00CF0CDD">
        <w:t xml:space="preserve">1 with </w:t>
      </w:r>
      <w:r>
        <w:t>substrate</w:t>
      </w:r>
      <w:r w:rsidR="00CF0CDD">
        <w:t>s</w:t>
      </w:r>
      <w:r>
        <w:t xml:space="preserve">. Keep the plate on ice while pipetting. </w:t>
      </w:r>
      <w:r w:rsidR="00995E8C">
        <w:t>The background correction is monitorin</w:t>
      </w:r>
      <w:r w:rsidR="00E941BB">
        <w:t>g changes in O</w:t>
      </w:r>
      <w:r w:rsidR="00E941BB" w:rsidRPr="00732D3C">
        <w:rPr>
          <w:vertAlign w:val="subscript"/>
        </w:rPr>
        <w:t>2</w:t>
      </w:r>
      <w:r w:rsidR="00E941BB">
        <w:t>, pH and temperat</w:t>
      </w:r>
      <w:r w:rsidR="00995E8C">
        <w:t xml:space="preserve">ure due </w:t>
      </w:r>
      <w:r w:rsidR="00CF0CDD">
        <w:t xml:space="preserve">for example </w:t>
      </w:r>
      <w:r w:rsidR="00995E8C">
        <w:t>to the injection</w:t>
      </w:r>
      <w:r w:rsidR="00E941BB">
        <w:t xml:space="preserve"> </w:t>
      </w:r>
      <w:r w:rsidR="00CF0CDD">
        <w:t xml:space="preserve">step </w:t>
      </w:r>
      <w:r w:rsidR="00995E8C">
        <w:t xml:space="preserve">and </w:t>
      </w:r>
      <w:r w:rsidR="00CF0CDD">
        <w:t xml:space="preserve">it </w:t>
      </w:r>
      <w:proofErr w:type="gramStart"/>
      <w:r w:rsidR="00CF0CDD">
        <w:t>is used</w:t>
      </w:r>
      <w:proofErr w:type="gramEnd"/>
      <w:r w:rsidR="00CF0CDD">
        <w:t xml:space="preserve"> to correct</w:t>
      </w:r>
      <w:r w:rsidR="00995E8C">
        <w:t xml:space="preserve"> the measurement values </w:t>
      </w:r>
      <w:r w:rsidR="00CF0CDD">
        <w:t>from this noise.</w:t>
      </w:r>
      <w:r w:rsidR="00E941BB">
        <w:t xml:space="preserve"> </w:t>
      </w:r>
      <w:r w:rsidR="00CF0CDD">
        <w:t>T</w:t>
      </w:r>
      <w:r w:rsidR="00E941BB">
        <w:t xml:space="preserve">herefore, different injection </w:t>
      </w:r>
      <w:proofErr w:type="gramStart"/>
      <w:r w:rsidR="00E941BB">
        <w:t>strategy need</w:t>
      </w:r>
      <w:proofErr w:type="gramEnd"/>
      <w:r w:rsidR="00E941BB">
        <w:t xml:space="preserve"> an independent background correction. Unfortunately, the wave program still misses the possibility to sort the background wells to specific wells in case you measure several conditions within the same plate. </w:t>
      </w:r>
      <w:proofErr w:type="gramStart"/>
      <w:r w:rsidR="00E941BB">
        <w:t xml:space="preserve">This </w:t>
      </w:r>
      <w:r w:rsidR="00CF0CDD">
        <w:t>should be carried out by the user</w:t>
      </w:r>
      <w:proofErr w:type="gramEnd"/>
      <w:r w:rsidR="00E941BB">
        <w:t xml:space="preserve"> </w:t>
      </w:r>
      <w:r w:rsidR="00CF0CDD">
        <w:t>during</w:t>
      </w:r>
      <w:r w:rsidR="00E941BB">
        <w:t xml:space="preserve"> data analysis. </w:t>
      </w:r>
    </w:p>
    <w:p w14:paraId="00609C60" w14:textId="77777777" w:rsidR="00DB10DE" w:rsidRDefault="00DB10DE" w:rsidP="00827511">
      <w:pPr>
        <w:pStyle w:val="MediumGrid1-Accent21"/>
        <w:keepNext/>
        <w:numPr>
          <w:ilvl w:val="2"/>
          <w:numId w:val="24"/>
        </w:numPr>
        <w:tabs>
          <w:tab w:val="left" w:pos="426"/>
        </w:tabs>
        <w:spacing w:line="240" w:lineRule="auto"/>
        <w:ind w:left="426" w:hanging="426"/>
        <w:jc w:val="both"/>
      </w:pPr>
      <w:r>
        <w:lastRenderedPageBreak/>
        <w:t>Transfer the plate to a centrifuge with a swinging bucket microplate adaptor. Spin down the mitochondria to the bottom of the plate by centrifuging the plate at 2000 g for 20 min at 4°C.</w:t>
      </w:r>
    </w:p>
    <w:p w14:paraId="155BCDBE" w14:textId="77777777" w:rsidR="00DB10DE" w:rsidRDefault="00DB10DE" w:rsidP="00827511">
      <w:pPr>
        <w:pStyle w:val="MediumGrid1-Accent21"/>
        <w:keepNext/>
        <w:numPr>
          <w:ilvl w:val="2"/>
          <w:numId w:val="24"/>
        </w:numPr>
        <w:tabs>
          <w:tab w:val="left" w:pos="426"/>
        </w:tabs>
        <w:spacing w:line="240" w:lineRule="auto"/>
        <w:ind w:left="426" w:hanging="426"/>
        <w:jc w:val="both"/>
      </w:pPr>
      <w:r>
        <w:t xml:space="preserve">During the 20 minutes of centrifugation, </w:t>
      </w:r>
      <w:r w:rsidR="00DE4A69">
        <w:t>start</w:t>
      </w:r>
      <w:r>
        <w:t xml:space="preserve"> the calibration plate in the Seahorse machine</w:t>
      </w:r>
      <w:r w:rsidR="00C255B6">
        <w:t xml:space="preserve"> (</w:t>
      </w:r>
      <w:r w:rsidR="00C255B6" w:rsidRPr="00C255B6">
        <w:rPr>
          <w:i/>
        </w:rPr>
        <w:t>see</w:t>
      </w:r>
      <w:r w:rsidR="00C255B6">
        <w:t xml:space="preserve"> </w:t>
      </w:r>
      <w:r w:rsidR="00C255B6" w:rsidRPr="00C255B6">
        <w:rPr>
          <w:b/>
        </w:rPr>
        <w:t>Paragraph 3.3.4</w:t>
      </w:r>
      <w:r w:rsidR="00C255B6">
        <w:t>)</w:t>
      </w:r>
      <w:r>
        <w:t>.</w:t>
      </w:r>
    </w:p>
    <w:p w14:paraId="7DF0B4B5" w14:textId="77777777" w:rsidR="00DB10DE" w:rsidRDefault="00DB10DE" w:rsidP="00827511">
      <w:pPr>
        <w:pStyle w:val="MediumGrid1-Accent21"/>
        <w:keepNext/>
        <w:numPr>
          <w:ilvl w:val="2"/>
          <w:numId w:val="24"/>
        </w:numPr>
        <w:tabs>
          <w:tab w:val="left" w:pos="426"/>
        </w:tabs>
        <w:spacing w:line="240" w:lineRule="auto"/>
        <w:ind w:left="426" w:hanging="426"/>
        <w:jc w:val="both"/>
      </w:pPr>
      <w:r>
        <w:t>After the centrifugation, inspect mitochondria briefly under the microscope to ensure consistent adherence to the bottom of the wells (</w:t>
      </w:r>
      <w:r w:rsidRPr="00D04D0F">
        <w:rPr>
          <w:i/>
        </w:rPr>
        <w:t>see</w:t>
      </w:r>
      <w:r>
        <w:t xml:space="preserve"> </w:t>
      </w:r>
      <w:r w:rsidRPr="00D04D0F">
        <w:rPr>
          <w:b/>
        </w:rPr>
        <w:t xml:space="preserve">Note </w:t>
      </w:r>
      <w:r w:rsidR="004B3F17" w:rsidRPr="00D04D0F">
        <w:rPr>
          <w:b/>
        </w:rPr>
        <w:t>1</w:t>
      </w:r>
      <w:r w:rsidR="004B3F17">
        <w:rPr>
          <w:b/>
        </w:rPr>
        <w:t>5</w:t>
      </w:r>
      <w:r>
        <w:t>).</w:t>
      </w:r>
    </w:p>
    <w:p w14:paraId="1651854A" w14:textId="77777777" w:rsidR="00DB10DE" w:rsidRDefault="00DB10DE" w:rsidP="00827511">
      <w:pPr>
        <w:pStyle w:val="MediumGrid1-Accent21"/>
        <w:keepNext/>
        <w:numPr>
          <w:ilvl w:val="2"/>
          <w:numId w:val="24"/>
        </w:numPr>
        <w:tabs>
          <w:tab w:val="left" w:pos="426"/>
        </w:tabs>
        <w:spacing w:line="240" w:lineRule="auto"/>
        <w:ind w:left="426" w:hanging="426"/>
        <w:jc w:val="both"/>
      </w:pPr>
      <w:r>
        <w:t>Add 130 µl of pre-warmed (37°C) MAS</w:t>
      </w:r>
      <w:r w:rsidR="00CF0CDD">
        <w:t>1 with</w:t>
      </w:r>
      <w:r>
        <w:t xml:space="preserve"> substrate</w:t>
      </w:r>
      <w:r w:rsidR="00CF0CDD">
        <w:t>s</w:t>
      </w:r>
      <w:r>
        <w:t xml:space="preserve"> (glutamate/malate or succinate/rotenone) to each well. </w:t>
      </w:r>
    </w:p>
    <w:p w14:paraId="50732566" w14:textId="77777777" w:rsidR="00DB10DE" w:rsidRDefault="00DB10DE" w:rsidP="00827511">
      <w:pPr>
        <w:pStyle w:val="MediumGrid1-Accent21"/>
        <w:keepNext/>
        <w:numPr>
          <w:ilvl w:val="2"/>
          <w:numId w:val="24"/>
        </w:numPr>
        <w:tabs>
          <w:tab w:val="left" w:pos="426"/>
        </w:tabs>
        <w:spacing w:line="240" w:lineRule="auto"/>
        <w:ind w:left="426" w:hanging="426"/>
        <w:jc w:val="both"/>
      </w:pPr>
      <w:r>
        <w:t xml:space="preserve">Warm up the plate at 37°C </w:t>
      </w:r>
      <w:r w:rsidR="00BD7029">
        <w:t>in a non-CO</w:t>
      </w:r>
      <w:r w:rsidR="00BD7029" w:rsidRPr="00BD7029">
        <w:rPr>
          <w:vertAlign w:val="subscript"/>
        </w:rPr>
        <w:t>2</w:t>
      </w:r>
      <w:r w:rsidR="00BD7029">
        <w:t xml:space="preserve"> incubator </w:t>
      </w:r>
      <w:r>
        <w:t>for 5-10 minutes.</w:t>
      </w:r>
    </w:p>
    <w:p w14:paraId="6C6E98C3" w14:textId="77777777" w:rsidR="00DB10DE" w:rsidRDefault="00DB10DE" w:rsidP="00827511">
      <w:pPr>
        <w:pStyle w:val="MediumGrid1-Accent21"/>
        <w:keepNext/>
        <w:numPr>
          <w:ilvl w:val="2"/>
          <w:numId w:val="24"/>
        </w:numPr>
        <w:tabs>
          <w:tab w:val="left" w:pos="426"/>
        </w:tabs>
        <w:spacing w:line="240" w:lineRule="auto"/>
        <w:ind w:left="426" w:hanging="426"/>
        <w:jc w:val="both"/>
      </w:pPr>
      <w:r>
        <w:t xml:space="preserve">At this </w:t>
      </w:r>
      <w:proofErr w:type="gramStart"/>
      <w:r>
        <w:t>stage</w:t>
      </w:r>
      <w:proofErr w:type="gramEnd"/>
      <w:r>
        <w:t xml:space="preserve"> the calibration step should be ready. Remove the utility plate from the machine. The cartridge </w:t>
      </w:r>
      <w:proofErr w:type="gramStart"/>
      <w:r>
        <w:t>is automatically retained</w:t>
      </w:r>
      <w:proofErr w:type="gramEnd"/>
      <w:r>
        <w:t xml:space="preserve"> in the instrument.</w:t>
      </w:r>
    </w:p>
    <w:p w14:paraId="69E76174" w14:textId="77777777" w:rsidR="00F35C50" w:rsidRDefault="00DB10DE" w:rsidP="00827511">
      <w:pPr>
        <w:pStyle w:val="MediumGrid1-Accent21"/>
        <w:keepNext/>
        <w:numPr>
          <w:ilvl w:val="2"/>
          <w:numId w:val="24"/>
        </w:numPr>
        <w:tabs>
          <w:tab w:val="left" w:pos="426"/>
        </w:tabs>
        <w:spacing w:line="240" w:lineRule="auto"/>
        <w:ind w:left="426" w:hanging="426"/>
        <w:jc w:val="both"/>
      </w:pPr>
      <w:r>
        <w:t xml:space="preserve">Put the microplate in the analyzer and start the run </w:t>
      </w:r>
      <w:r w:rsidR="00DD2B2F">
        <w:t xml:space="preserve">at the end of the calibration </w:t>
      </w:r>
      <w:r>
        <w:t>(</w:t>
      </w:r>
      <w:r w:rsidRPr="00D04D0F">
        <w:rPr>
          <w:i/>
        </w:rPr>
        <w:t>see</w:t>
      </w:r>
      <w:r>
        <w:t xml:space="preserve"> </w:t>
      </w:r>
      <w:r w:rsidRPr="00D04D0F">
        <w:rPr>
          <w:b/>
        </w:rPr>
        <w:t xml:space="preserve">Note </w:t>
      </w:r>
      <w:r w:rsidR="004B3F17" w:rsidRPr="00D04D0F">
        <w:rPr>
          <w:b/>
        </w:rPr>
        <w:t>1</w:t>
      </w:r>
      <w:r w:rsidR="004B3F17">
        <w:rPr>
          <w:b/>
        </w:rPr>
        <w:t>6</w:t>
      </w:r>
      <w:r>
        <w:t>).</w:t>
      </w:r>
    </w:p>
    <w:p w14:paraId="6C929FA4" w14:textId="77777777" w:rsidR="00F35C50" w:rsidRDefault="001313D1" w:rsidP="00CD51C5">
      <w:pPr>
        <w:pStyle w:val="MediumGrid1-Accent21"/>
        <w:keepNext/>
        <w:numPr>
          <w:ilvl w:val="2"/>
          <w:numId w:val="24"/>
        </w:numPr>
        <w:tabs>
          <w:tab w:val="left" w:pos="426"/>
        </w:tabs>
        <w:spacing w:line="240" w:lineRule="auto"/>
        <w:ind w:left="426" w:hanging="426"/>
        <w:jc w:val="both"/>
      </w:pPr>
      <w:r>
        <w:t>At the end of the r</w:t>
      </w:r>
      <w:r w:rsidR="00B0200A">
        <w:t>un, open the</w:t>
      </w:r>
      <w:r w:rsidR="00E407F0">
        <w:t xml:space="preserve"> .</w:t>
      </w:r>
      <w:proofErr w:type="spellStart"/>
      <w:r w:rsidR="00E407F0">
        <w:t>xfd</w:t>
      </w:r>
      <w:proofErr w:type="spellEnd"/>
      <w:r w:rsidR="00B0200A">
        <w:t xml:space="preserve"> file</w:t>
      </w:r>
      <w:r w:rsidR="00E407F0">
        <w:t>, select Display&gt;Group, Y1&gt;Level, Y2&gt;O</w:t>
      </w:r>
      <w:r w:rsidR="00E407F0" w:rsidRPr="00E407F0">
        <w:rPr>
          <w:vertAlign w:val="subscript"/>
        </w:rPr>
        <w:t>2</w:t>
      </w:r>
      <w:r w:rsidR="00E407F0">
        <w:t>.</w:t>
      </w:r>
      <w:r w:rsidR="00B0200A" w:rsidRPr="00B0200A">
        <w:t xml:space="preserve"> </w:t>
      </w:r>
      <w:r>
        <w:t xml:space="preserve">The optimal mitochondrial amount is the </w:t>
      </w:r>
      <w:r w:rsidR="00B0200A">
        <w:t>amount that never makes</w:t>
      </w:r>
      <w:r w:rsidR="00B0200A" w:rsidRPr="00B0200A">
        <w:t xml:space="preserve"> the absolute O</w:t>
      </w:r>
      <w:r w:rsidR="00B0200A" w:rsidRPr="00E407F0">
        <w:rPr>
          <w:vertAlign w:val="subscript"/>
        </w:rPr>
        <w:t>2</w:t>
      </w:r>
      <w:r w:rsidR="00B0200A" w:rsidRPr="00B0200A">
        <w:t xml:space="preserve"> tension </w:t>
      </w:r>
      <w:r w:rsidR="00B0200A">
        <w:t xml:space="preserve">decline </w:t>
      </w:r>
      <w:r w:rsidR="00B0200A" w:rsidRPr="00B0200A">
        <w:t>to zero</w:t>
      </w:r>
      <w:r w:rsidR="00B0200A">
        <w:t xml:space="preserve">, </w:t>
      </w:r>
      <w:r w:rsidR="00B0200A" w:rsidRPr="00B0200A">
        <w:t xml:space="preserve">especially </w:t>
      </w:r>
      <w:r w:rsidR="00750318">
        <w:t xml:space="preserve">in </w:t>
      </w:r>
      <w:r w:rsidR="00750318" w:rsidRPr="00732D3C">
        <w:t>State III</w:t>
      </w:r>
      <w:r w:rsidR="000A6370">
        <w:t xml:space="preserve"> or S</w:t>
      </w:r>
      <w:r w:rsidR="00750318">
        <w:t>tate III</w:t>
      </w:r>
      <w:r w:rsidR="00750318" w:rsidRPr="00732D3C">
        <w:rPr>
          <w:vertAlign w:val="subscript"/>
        </w:rPr>
        <w:t>U</w:t>
      </w:r>
      <w:r w:rsidR="000A6370">
        <w:t xml:space="preserve"> (</w:t>
      </w:r>
      <w:r w:rsidR="000A6370" w:rsidRPr="00F35C50">
        <w:rPr>
          <w:i/>
        </w:rPr>
        <w:t>see</w:t>
      </w:r>
      <w:r w:rsidR="000A6370">
        <w:t xml:space="preserve"> </w:t>
      </w:r>
      <w:r w:rsidR="000A6370" w:rsidRPr="00F35C50">
        <w:rPr>
          <w:b/>
        </w:rPr>
        <w:t xml:space="preserve">Note </w:t>
      </w:r>
      <w:r w:rsidR="004B3F17" w:rsidRPr="00F35C50">
        <w:rPr>
          <w:b/>
        </w:rPr>
        <w:t>1</w:t>
      </w:r>
      <w:r w:rsidR="004B3F17">
        <w:rPr>
          <w:b/>
        </w:rPr>
        <w:t>7</w:t>
      </w:r>
      <w:r w:rsidR="00F35C50">
        <w:t>).</w:t>
      </w:r>
    </w:p>
    <w:p w14:paraId="5003441F" w14:textId="77777777" w:rsidR="00A93B98" w:rsidRPr="00CD51C5" w:rsidRDefault="00A93B98" w:rsidP="00A93B98">
      <w:pPr>
        <w:pStyle w:val="MediumGrid1-Accent21"/>
        <w:keepNext/>
        <w:tabs>
          <w:tab w:val="left" w:pos="426"/>
        </w:tabs>
        <w:spacing w:line="240" w:lineRule="auto"/>
        <w:ind w:left="0"/>
        <w:jc w:val="both"/>
      </w:pPr>
    </w:p>
    <w:p w14:paraId="285948AF" w14:textId="77777777" w:rsidR="00E84A91" w:rsidRPr="00870CC5" w:rsidRDefault="00E84A91" w:rsidP="00827511">
      <w:pPr>
        <w:pStyle w:val="MediumGrid1-Accent21"/>
        <w:keepNext/>
        <w:spacing w:line="240" w:lineRule="auto"/>
        <w:ind w:left="360"/>
        <w:jc w:val="both"/>
        <w:rPr>
          <w:b/>
          <w:vanish/>
        </w:rPr>
      </w:pPr>
    </w:p>
    <w:p w14:paraId="044618E0" w14:textId="77777777" w:rsidR="00AF2962" w:rsidRPr="00F35C50" w:rsidRDefault="00AF2962" w:rsidP="00827511">
      <w:pPr>
        <w:pStyle w:val="MediumGrid1-Accent21"/>
        <w:keepNext/>
        <w:numPr>
          <w:ilvl w:val="1"/>
          <w:numId w:val="25"/>
        </w:numPr>
        <w:spacing w:line="240" w:lineRule="auto"/>
        <w:jc w:val="both"/>
        <w:rPr>
          <w:b/>
        </w:rPr>
      </w:pPr>
      <w:r w:rsidRPr="00F35C50">
        <w:rPr>
          <w:b/>
        </w:rPr>
        <w:t>Run of the experiment using the optimal mitochondria amount</w:t>
      </w:r>
      <w:r w:rsidR="00F35C50" w:rsidRPr="00F35C50">
        <w:rPr>
          <w:b/>
        </w:rPr>
        <w:t xml:space="preserve"> (Day of the experiment)</w:t>
      </w:r>
    </w:p>
    <w:p w14:paraId="1034FECD" w14:textId="77777777" w:rsidR="00F35C50" w:rsidRPr="00F35C50" w:rsidRDefault="00750318" w:rsidP="00827511">
      <w:pPr>
        <w:pStyle w:val="MediumGrid1-Accent21"/>
        <w:keepNext/>
        <w:spacing w:line="240" w:lineRule="auto"/>
        <w:ind w:left="426"/>
        <w:jc w:val="both"/>
      </w:pPr>
      <w:r>
        <w:t xml:space="preserve">Test mitochondrial </w:t>
      </w:r>
      <w:r w:rsidR="00E407F0">
        <w:t>coupling as described</w:t>
      </w:r>
      <w:r w:rsidR="00F35C50" w:rsidRPr="00F35C50">
        <w:t xml:space="preserve"> in </w:t>
      </w:r>
      <w:r w:rsidR="00F35C50">
        <w:t>Paragraph 3.4</w:t>
      </w:r>
      <w:r w:rsidR="00E407F0">
        <w:t>,</w:t>
      </w:r>
      <w:r w:rsidR="00F35C50">
        <w:t xml:space="preserve"> using the proper mitochondria amount for each tissue.</w:t>
      </w:r>
    </w:p>
    <w:p w14:paraId="5C1FC581" w14:textId="77777777" w:rsidR="00AF2962" w:rsidRPr="00AF2962" w:rsidRDefault="00AF2962" w:rsidP="00827511">
      <w:pPr>
        <w:pStyle w:val="MediumGrid1-Accent21"/>
        <w:keepNext/>
        <w:spacing w:line="240" w:lineRule="auto"/>
        <w:ind w:left="792"/>
        <w:jc w:val="both"/>
        <w:rPr>
          <w:b/>
        </w:rPr>
      </w:pPr>
    </w:p>
    <w:p w14:paraId="49E8C732" w14:textId="77777777" w:rsidR="00DB10DE" w:rsidRPr="00C43A63" w:rsidRDefault="00DB10DE" w:rsidP="004F0484">
      <w:pPr>
        <w:pStyle w:val="MediumGrid1-Accent21"/>
        <w:keepNext/>
        <w:numPr>
          <w:ilvl w:val="1"/>
          <w:numId w:val="25"/>
        </w:numPr>
        <w:spacing w:line="240" w:lineRule="auto"/>
        <w:ind w:left="432" w:hanging="432"/>
        <w:jc w:val="both"/>
      </w:pPr>
      <w:r w:rsidRPr="00504E9C">
        <w:rPr>
          <w:b/>
        </w:rPr>
        <w:t>V</w:t>
      </w:r>
      <w:r w:rsidR="00D77677">
        <w:rPr>
          <w:b/>
        </w:rPr>
        <w:t>erification</w:t>
      </w:r>
      <w:r w:rsidRPr="00504E9C">
        <w:rPr>
          <w:b/>
        </w:rPr>
        <w:t xml:space="preserve"> of mitochondrial integrity after the run</w:t>
      </w:r>
      <w:r>
        <w:rPr>
          <w:b/>
        </w:rPr>
        <w:t xml:space="preserve"> </w:t>
      </w:r>
      <w:r w:rsidRPr="00DA4BFC">
        <w:rPr>
          <w:b/>
        </w:rPr>
        <w:t>(Day of the experiment)</w:t>
      </w:r>
    </w:p>
    <w:p w14:paraId="022EA122" w14:textId="77777777" w:rsidR="00DB10DE" w:rsidRDefault="00DB10DE" w:rsidP="00827511">
      <w:pPr>
        <w:pStyle w:val="MediumGrid1-Accent21"/>
        <w:keepNext/>
        <w:numPr>
          <w:ilvl w:val="2"/>
          <w:numId w:val="25"/>
        </w:numPr>
        <w:spacing w:line="240" w:lineRule="auto"/>
        <w:ind w:left="426" w:hanging="426"/>
        <w:jc w:val="both"/>
      </w:pPr>
      <w:r>
        <w:t>After the run, recover the plate from the machine.</w:t>
      </w:r>
    </w:p>
    <w:p w14:paraId="51E85244" w14:textId="77777777" w:rsidR="00DB10DE" w:rsidRDefault="00CA5211" w:rsidP="00827511">
      <w:pPr>
        <w:pStyle w:val="MediumGrid1-Accent21"/>
        <w:keepNext/>
        <w:numPr>
          <w:ilvl w:val="2"/>
          <w:numId w:val="25"/>
        </w:numPr>
        <w:spacing w:line="240" w:lineRule="auto"/>
        <w:ind w:left="426" w:hanging="426"/>
        <w:jc w:val="both"/>
      </w:pPr>
      <w:r>
        <w:t>Dispense ~180</w:t>
      </w:r>
      <w:r w:rsidR="00DB10DE">
        <w:t xml:space="preserve"> µl of MAS + BSA, 1X buffer + 40 </w:t>
      </w:r>
      <w:proofErr w:type="spellStart"/>
      <w:r w:rsidR="00DB10DE">
        <w:t>nM</w:t>
      </w:r>
      <w:proofErr w:type="spellEnd"/>
      <w:r w:rsidR="00DB10DE">
        <w:t xml:space="preserve"> </w:t>
      </w:r>
      <w:proofErr w:type="spellStart"/>
      <w:r w:rsidR="00DB10DE">
        <w:t>MitoTracker</w:t>
      </w:r>
      <w:proofErr w:type="spellEnd"/>
      <w:r w:rsidR="00DB10DE">
        <w:t xml:space="preserve"> Green FM.</w:t>
      </w:r>
    </w:p>
    <w:p w14:paraId="58A8EE65" w14:textId="77777777" w:rsidR="00BD1124" w:rsidRDefault="00DB10DE" w:rsidP="00827511">
      <w:pPr>
        <w:pStyle w:val="MediumGrid1-Accent21"/>
        <w:keepNext/>
        <w:numPr>
          <w:ilvl w:val="2"/>
          <w:numId w:val="25"/>
        </w:numPr>
        <w:spacing w:line="240" w:lineRule="auto"/>
        <w:ind w:left="426" w:hanging="426"/>
        <w:jc w:val="both"/>
      </w:pPr>
      <w:r>
        <w:t>Incubate 15 minutes at 37°C</w:t>
      </w:r>
    </w:p>
    <w:p w14:paraId="63CE748D" w14:textId="01AD998C" w:rsidR="00BD1124" w:rsidRPr="00BD1124" w:rsidRDefault="00DB10DE" w:rsidP="00827511">
      <w:pPr>
        <w:pStyle w:val="MediumGrid1-Accent21"/>
        <w:keepNext/>
        <w:numPr>
          <w:ilvl w:val="2"/>
          <w:numId w:val="25"/>
        </w:numPr>
        <w:spacing w:line="240" w:lineRule="auto"/>
        <w:ind w:left="426" w:hanging="426"/>
        <w:jc w:val="both"/>
      </w:pPr>
      <w:r>
        <w:t>Acquire pictures with an inverted fluorescent microscope (</w:t>
      </w:r>
      <w:r w:rsidRPr="00BD1124">
        <w:rPr>
          <w:i/>
        </w:rPr>
        <w:t>see</w:t>
      </w:r>
      <w:r>
        <w:t xml:space="preserve"> </w:t>
      </w:r>
      <w:r w:rsidRPr="00BD1124">
        <w:rPr>
          <w:b/>
        </w:rPr>
        <w:t xml:space="preserve">Figure </w:t>
      </w:r>
      <w:r w:rsidR="00C7751F">
        <w:rPr>
          <w:b/>
        </w:rPr>
        <w:t>2</w:t>
      </w:r>
      <w:r>
        <w:t>).</w:t>
      </w:r>
      <w:r w:rsidR="00BD1124">
        <w:t xml:space="preserve"> </w:t>
      </w:r>
      <w:proofErr w:type="gramStart"/>
      <w:r w:rsidR="00BD1124" w:rsidRPr="00BD1124">
        <w:rPr>
          <w:sz w:val="20"/>
          <w:szCs w:val="20"/>
        </w:rPr>
        <w:t xml:space="preserve">Intact </w:t>
      </w:r>
      <w:r w:rsidR="00E84A91" w:rsidRPr="00BD1124">
        <w:rPr>
          <w:sz w:val="20"/>
          <w:szCs w:val="20"/>
        </w:rPr>
        <w:t>mitochondria are able to uptake the probe</w:t>
      </w:r>
      <w:proofErr w:type="gramEnd"/>
      <w:r w:rsidR="00E84A91" w:rsidRPr="00BD1124">
        <w:rPr>
          <w:sz w:val="20"/>
          <w:szCs w:val="20"/>
        </w:rPr>
        <w:t xml:space="preserve">, </w:t>
      </w:r>
      <w:proofErr w:type="gramStart"/>
      <w:r w:rsidR="00E84A91" w:rsidRPr="00BD1124">
        <w:rPr>
          <w:sz w:val="20"/>
          <w:szCs w:val="20"/>
        </w:rPr>
        <w:t>therefore fluoresce</w:t>
      </w:r>
      <w:proofErr w:type="gramEnd"/>
      <w:r w:rsidR="00E84A91" w:rsidRPr="00BD1124">
        <w:rPr>
          <w:sz w:val="20"/>
          <w:szCs w:val="20"/>
        </w:rPr>
        <w:t>.</w:t>
      </w:r>
      <w:r w:rsidR="00E84A91" w:rsidRPr="00BD1124">
        <w:rPr>
          <w:b/>
          <w:noProof/>
        </w:rPr>
        <w:t xml:space="preserve"> </w:t>
      </w:r>
    </w:p>
    <w:p w14:paraId="025A3997" w14:textId="77777777" w:rsidR="00BD1124" w:rsidRPr="00BD1124" w:rsidRDefault="00BD1124" w:rsidP="00BD1124">
      <w:pPr>
        <w:pStyle w:val="MediumGrid1-Accent21"/>
        <w:keepNext/>
        <w:spacing w:line="240" w:lineRule="auto"/>
        <w:ind w:left="426"/>
        <w:jc w:val="both"/>
      </w:pPr>
    </w:p>
    <w:p w14:paraId="5A600CB4" w14:textId="15F9F03C" w:rsidR="00BD1124" w:rsidRPr="00BD1124" w:rsidRDefault="00BD243F" w:rsidP="00BD1124">
      <w:pPr>
        <w:pStyle w:val="MediumGrid1-Accent21"/>
        <w:keepNext/>
        <w:spacing w:line="240" w:lineRule="auto"/>
        <w:ind w:left="426"/>
        <w:jc w:val="both"/>
      </w:pPr>
      <w:r>
        <w:rPr>
          <w:noProof/>
          <w:lang w:val="de-DE" w:eastAsia="de-DE"/>
        </w:rPr>
        <w:drawing>
          <wp:inline distT="0" distB="0" distL="0" distR="0" wp14:anchorId="64532ED0" wp14:editId="056795B6">
            <wp:extent cx="5669280" cy="28956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tif"/>
                    <pic:cNvPicPr/>
                  </pic:nvPicPr>
                  <pic:blipFill>
                    <a:blip r:embed="rId11">
                      <a:extLst>
                        <a:ext uri="{28A0092B-C50C-407E-A947-70E740481C1C}">
                          <a14:useLocalDpi xmlns:a14="http://schemas.microsoft.com/office/drawing/2010/main" val="0"/>
                        </a:ext>
                      </a:extLst>
                    </a:blip>
                    <a:stretch>
                      <a:fillRect/>
                    </a:stretch>
                  </pic:blipFill>
                  <pic:spPr>
                    <a:xfrm>
                      <a:off x="0" y="0"/>
                      <a:ext cx="5669280" cy="2895600"/>
                    </a:xfrm>
                    <a:prstGeom prst="rect">
                      <a:avLst/>
                    </a:prstGeom>
                  </pic:spPr>
                </pic:pic>
              </a:graphicData>
            </a:graphic>
          </wp:inline>
        </w:drawing>
      </w:r>
    </w:p>
    <w:p w14:paraId="31D42DBC" w14:textId="77777777" w:rsidR="00DB10DE" w:rsidRPr="00BD1124" w:rsidRDefault="00DB10DE" w:rsidP="00BD1124">
      <w:pPr>
        <w:pStyle w:val="MediumGrid1-Accent21"/>
        <w:keepNext/>
        <w:spacing w:line="240" w:lineRule="auto"/>
        <w:ind w:left="426"/>
        <w:jc w:val="both"/>
      </w:pPr>
      <w:proofErr w:type="gramStart"/>
      <w:r w:rsidRPr="00BD1124">
        <w:rPr>
          <w:sz w:val="20"/>
          <w:szCs w:val="20"/>
        </w:rPr>
        <w:t xml:space="preserve">Fig. </w:t>
      </w:r>
      <w:r w:rsidR="00E84A91" w:rsidRPr="00BD1124">
        <w:rPr>
          <w:sz w:val="20"/>
          <w:szCs w:val="20"/>
        </w:rPr>
        <w:t>2</w:t>
      </w:r>
      <w:r w:rsidRPr="00BD1124">
        <w:rPr>
          <w:sz w:val="20"/>
          <w:szCs w:val="20"/>
        </w:rPr>
        <w:t>.</w:t>
      </w:r>
      <w:proofErr w:type="gramEnd"/>
      <w:r w:rsidRPr="00BD1124">
        <w:rPr>
          <w:sz w:val="20"/>
          <w:szCs w:val="20"/>
        </w:rPr>
        <w:t xml:space="preserve"> </w:t>
      </w:r>
      <w:proofErr w:type="gramStart"/>
      <w:r w:rsidRPr="00BD1124">
        <w:rPr>
          <w:sz w:val="20"/>
          <w:szCs w:val="20"/>
        </w:rPr>
        <w:t>Isolated mitochondria remain attached to the plate and coupled throughout the assay.</w:t>
      </w:r>
      <w:proofErr w:type="gramEnd"/>
      <w:r w:rsidRPr="00BD1124">
        <w:rPr>
          <w:b/>
          <w:sz w:val="20"/>
          <w:szCs w:val="20"/>
        </w:rPr>
        <w:t xml:space="preserve"> </w:t>
      </w:r>
      <w:r w:rsidR="00517CD2" w:rsidRPr="002076CC">
        <w:rPr>
          <w:sz w:val="20"/>
          <w:szCs w:val="20"/>
        </w:rPr>
        <w:t>The figure shows a representative picture of m</w:t>
      </w:r>
      <w:r w:rsidRPr="002076CC">
        <w:rPr>
          <w:sz w:val="20"/>
          <w:szCs w:val="20"/>
        </w:rPr>
        <w:t>itochondria isolated from heart, plated at 1 µg/well on th</w:t>
      </w:r>
      <w:r w:rsidRPr="00BD1124">
        <w:rPr>
          <w:sz w:val="20"/>
          <w:szCs w:val="20"/>
        </w:rPr>
        <w:t xml:space="preserve">e XF96 cell culture microplate </w:t>
      </w:r>
      <w:r w:rsidR="00517CD2" w:rsidRPr="00BD1124">
        <w:rPr>
          <w:sz w:val="20"/>
          <w:szCs w:val="20"/>
        </w:rPr>
        <w:t xml:space="preserve">and </w:t>
      </w:r>
      <w:r w:rsidRPr="00BD1124">
        <w:rPr>
          <w:sz w:val="20"/>
          <w:szCs w:val="20"/>
        </w:rPr>
        <w:t xml:space="preserve">stained with 20 </w:t>
      </w:r>
      <w:proofErr w:type="spellStart"/>
      <w:r w:rsidRPr="00BD1124">
        <w:rPr>
          <w:sz w:val="20"/>
          <w:szCs w:val="20"/>
        </w:rPr>
        <w:t>nM</w:t>
      </w:r>
      <w:proofErr w:type="spellEnd"/>
      <w:r w:rsidRPr="00BD1124">
        <w:rPr>
          <w:sz w:val="20"/>
          <w:szCs w:val="20"/>
        </w:rPr>
        <w:t xml:space="preserve"> </w:t>
      </w:r>
      <w:r w:rsidR="00750318" w:rsidRPr="00BD1124">
        <w:rPr>
          <w:sz w:val="20"/>
          <w:szCs w:val="20"/>
        </w:rPr>
        <w:t xml:space="preserve">of </w:t>
      </w:r>
      <w:proofErr w:type="spellStart"/>
      <w:r w:rsidRPr="00BD1124">
        <w:rPr>
          <w:sz w:val="20"/>
          <w:szCs w:val="20"/>
        </w:rPr>
        <w:t>MitoTracker</w:t>
      </w:r>
      <w:proofErr w:type="spellEnd"/>
      <w:r w:rsidRPr="00BD1124">
        <w:rPr>
          <w:sz w:val="20"/>
          <w:szCs w:val="20"/>
        </w:rPr>
        <w:t xml:space="preserve"> Green (+MTG). The fluorescent signal in the pictures +MTG indicates that mitochondria are still able to uptake the probe, suggesting that the mitochondrial membrane potential is still intact. Pictures </w:t>
      </w:r>
      <w:proofErr w:type="gramStart"/>
      <w:r w:rsidRPr="00BD1124">
        <w:rPr>
          <w:sz w:val="20"/>
          <w:szCs w:val="20"/>
        </w:rPr>
        <w:t>were acquired</w:t>
      </w:r>
      <w:proofErr w:type="gramEnd"/>
      <w:r w:rsidRPr="00BD1124">
        <w:rPr>
          <w:sz w:val="20"/>
          <w:szCs w:val="20"/>
        </w:rPr>
        <w:t xml:space="preserve"> </w:t>
      </w:r>
      <w:r w:rsidR="00750318" w:rsidRPr="00BD1124">
        <w:rPr>
          <w:sz w:val="20"/>
          <w:szCs w:val="20"/>
        </w:rPr>
        <w:t>using an</w:t>
      </w:r>
      <w:r w:rsidRPr="00BD1124">
        <w:rPr>
          <w:sz w:val="20"/>
          <w:szCs w:val="20"/>
        </w:rPr>
        <w:t xml:space="preserve"> inverted microscope </w:t>
      </w:r>
      <w:r w:rsidR="00750318" w:rsidRPr="00BD1124">
        <w:rPr>
          <w:sz w:val="20"/>
          <w:szCs w:val="20"/>
        </w:rPr>
        <w:t>with</w:t>
      </w:r>
      <w:r w:rsidRPr="00BD1124">
        <w:rPr>
          <w:sz w:val="20"/>
          <w:szCs w:val="20"/>
        </w:rPr>
        <w:t xml:space="preserve"> 20X magnification.</w:t>
      </w:r>
    </w:p>
    <w:p w14:paraId="33EB55B2" w14:textId="77777777" w:rsidR="00B26E45" w:rsidRPr="00870CC5" w:rsidRDefault="00B26E45" w:rsidP="00B26E45">
      <w:pPr>
        <w:keepNext/>
        <w:spacing w:after="0" w:line="240" w:lineRule="auto"/>
        <w:jc w:val="both"/>
        <w:rPr>
          <w:b/>
          <w:vanish/>
        </w:rPr>
      </w:pPr>
    </w:p>
    <w:p w14:paraId="664363AE" w14:textId="77777777" w:rsidR="00DB10DE" w:rsidRPr="00F35C50" w:rsidRDefault="00F35C50" w:rsidP="00B26E45">
      <w:pPr>
        <w:keepNext/>
        <w:spacing w:after="0" w:line="240" w:lineRule="auto"/>
        <w:jc w:val="both"/>
        <w:rPr>
          <w:b/>
        </w:rPr>
      </w:pPr>
      <w:r>
        <w:rPr>
          <w:b/>
        </w:rPr>
        <w:t>3.</w:t>
      </w:r>
      <w:r w:rsidR="00B26E45">
        <w:rPr>
          <w:b/>
        </w:rPr>
        <w:t xml:space="preserve">9 </w:t>
      </w:r>
      <w:r w:rsidR="00DB10DE" w:rsidRPr="00F35C50">
        <w:rPr>
          <w:b/>
        </w:rPr>
        <w:t>Data</w:t>
      </w:r>
      <w:r w:rsidR="00750318">
        <w:rPr>
          <w:b/>
        </w:rPr>
        <w:t xml:space="preserve"> analysis</w:t>
      </w:r>
      <w:r w:rsidR="00DB10DE" w:rsidRPr="00F35C50">
        <w:rPr>
          <w:b/>
        </w:rPr>
        <w:t xml:space="preserve"> </w:t>
      </w:r>
      <w:r w:rsidR="00D77677" w:rsidRPr="00F35C50">
        <w:rPr>
          <w:b/>
        </w:rPr>
        <w:t>(Any day after the experiment)</w:t>
      </w:r>
    </w:p>
    <w:p w14:paraId="4253F822" w14:textId="77777777" w:rsidR="00DB10DE" w:rsidRDefault="00DB10DE" w:rsidP="00827511">
      <w:pPr>
        <w:pStyle w:val="MediumGrid1-Accent21"/>
        <w:keepNext/>
        <w:numPr>
          <w:ilvl w:val="0"/>
          <w:numId w:val="16"/>
        </w:numPr>
        <w:spacing w:line="240" w:lineRule="auto"/>
        <w:jc w:val="both"/>
      </w:pPr>
      <w:r w:rsidRPr="00CC66E8">
        <w:lastRenderedPageBreak/>
        <w:t>Open the .</w:t>
      </w:r>
      <w:proofErr w:type="spellStart"/>
      <w:r w:rsidRPr="00CC66E8">
        <w:t>xfd</w:t>
      </w:r>
      <w:proofErr w:type="spellEnd"/>
      <w:r w:rsidRPr="00CC66E8">
        <w:t xml:space="preserve"> files with the </w:t>
      </w:r>
      <w:proofErr w:type="spellStart"/>
      <w:r w:rsidRPr="00CC66E8">
        <w:t>XF</w:t>
      </w:r>
      <w:r w:rsidRPr="00CC66E8">
        <w:rPr>
          <w:vertAlign w:val="superscript"/>
        </w:rPr>
        <w:t>e</w:t>
      </w:r>
      <w:r w:rsidRPr="00CC66E8">
        <w:t>Wave</w:t>
      </w:r>
      <w:proofErr w:type="spellEnd"/>
      <w:r w:rsidRPr="00CC66E8">
        <w:t xml:space="preserve"> software.</w:t>
      </w:r>
    </w:p>
    <w:p w14:paraId="2A62F5BD" w14:textId="77777777" w:rsidR="00E553B5" w:rsidRPr="00CC66E8" w:rsidRDefault="00E553B5" w:rsidP="00827511">
      <w:pPr>
        <w:pStyle w:val="MediumGrid1-Accent21"/>
        <w:keepNext/>
        <w:numPr>
          <w:ilvl w:val="0"/>
          <w:numId w:val="16"/>
        </w:numPr>
        <w:spacing w:line="240" w:lineRule="auto"/>
        <w:jc w:val="both"/>
      </w:pPr>
      <w:r>
        <w:t>Select Modify&gt;Normalization&gt;Apply to normalize the OCR</w:t>
      </w:r>
      <w:r w:rsidR="00397E57">
        <w:t xml:space="preserve"> values of each well</w:t>
      </w:r>
      <w:r>
        <w:t xml:space="preserve"> to </w:t>
      </w:r>
      <w:proofErr w:type="spellStart"/>
      <w:r w:rsidR="00750318">
        <w:t>ug</w:t>
      </w:r>
      <w:proofErr w:type="spellEnd"/>
      <w:r>
        <w:t xml:space="preserve"> of</w:t>
      </w:r>
      <w:r w:rsidR="00397E57">
        <w:t xml:space="preserve"> mitochondria</w:t>
      </w:r>
      <w:r>
        <w:t>.</w:t>
      </w:r>
    </w:p>
    <w:p w14:paraId="317A0EC8" w14:textId="77777777" w:rsidR="00DB10DE" w:rsidRDefault="00397E57" w:rsidP="00827511">
      <w:pPr>
        <w:pStyle w:val="MediumGrid1-Accent21"/>
        <w:keepNext/>
        <w:numPr>
          <w:ilvl w:val="0"/>
          <w:numId w:val="16"/>
        </w:numPr>
        <w:spacing w:line="240" w:lineRule="auto"/>
        <w:jc w:val="both"/>
      </w:pPr>
      <w:r>
        <w:t>Select Displ</w:t>
      </w:r>
      <w:r w:rsidR="00E553B5">
        <w:t>a</w:t>
      </w:r>
      <w:r>
        <w:t>y</w:t>
      </w:r>
      <w:r w:rsidR="005E43BC">
        <w:t>&gt;Well</w:t>
      </w:r>
      <w:r w:rsidR="000C127B">
        <w:t>, Y1&gt;Rate, Y2&gt;</w:t>
      </w:r>
      <w:proofErr w:type="gramStart"/>
      <w:r w:rsidR="000C127B">
        <w:t>None</w:t>
      </w:r>
      <w:proofErr w:type="gramEnd"/>
      <w:r>
        <w:t xml:space="preserve"> to visualize </w:t>
      </w:r>
      <w:r w:rsidRPr="00CC66E8">
        <w:t>o</w:t>
      </w:r>
      <w:r>
        <w:t xml:space="preserve">utliers due to incorrect injection of reagents or </w:t>
      </w:r>
      <w:r w:rsidRPr="00CC66E8">
        <w:t>uneven distribution of mitochondria</w:t>
      </w:r>
      <w:r w:rsidR="00F87823">
        <w:t xml:space="preserve"> and exclude them</w:t>
      </w:r>
      <w:r w:rsidR="00DB10DE" w:rsidRPr="00CC66E8">
        <w:t xml:space="preserve"> </w:t>
      </w:r>
      <w:r w:rsidR="00DB10DE">
        <w:t>from the analyses</w:t>
      </w:r>
      <w:r>
        <w:t xml:space="preserve"> by clicking on the </w:t>
      </w:r>
      <w:r w:rsidR="00386F6F">
        <w:t>trace</w:t>
      </w:r>
      <w:r>
        <w:t>.</w:t>
      </w:r>
    </w:p>
    <w:p w14:paraId="3295CE32" w14:textId="77777777" w:rsidR="004A6DAC" w:rsidRPr="00CC66E8" w:rsidRDefault="004A6DAC" w:rsidP="00827511">
      <w:pPr>
        <w:pStyle w:val="MediumGrid1-Accent21"/>
        <w:keepNext/>
        <w:numPr>
          <w:ilvl w:val="0"/>
          <w:numId w:val="16"/>
        </w:numPr>
        <w:spacing w:line="240" w:lineRule="auto"/>
        <w:jc w:val="both"/>
      </w:pPr>
      <w:r>
        <w:t>Select Display&gt;</w:t>
      </w:r>
      <w:r w:rsidR="005E43BC">
        <w:t>Group</w:t>
      </w:r>
      <w:r w:rsidRPr="004A6DAC">
        <w:t>, Y1&gt;Rate, Y2&gt;None</w:t>
      </w:r>
      <w:r>
        <w:t>.</w:t>
      </w:r>
      <w:r w:rsidR="00CC0F21" w:rsidRPr="00CC0F21">
        <w:rPr>
          <w:noProof/>
        </w:rPr>
        <w:t xml:space="preserve"> </w:t>
      </w:r>
    </w:p>
    <w:p w14:paraId="38142F34" w14:textId="77777777" w:rsidR="00DB10DE" w:rsidRDefault="000C127B" w:rsidP="00827511">
      <w:pPr>
        <w:pStyle w:val="MediumGrid1-Accent21"/>
        <w:keepNext/>
        <w:numPr>
          <w:ilvl w:val="0"/>
          <w:numId w:val="16"/>
        </w:numPr>
        <w:spacing w:line="240" w:lineRule="auto"/>
        <w:jc w:val="both"/>
      </w:pPr>
      <w:r>
        <w:t>Right c</w:t>
      </w:r>
      <w:r w:rsidR="00390DB6">
        <w:t xml:space="preserve">lick on the </w:t>
      </w:r>
      <w:r>
        <w:t>line chart area and e</w:t>
      </w:r>
      <w:r w:rsidR="00DB10DE" w:rsidRPr="00CC66E8">
        <w:t xml:space="preserve">xport </w:t>
      </w:r>
      <w:r>
        <w:t xml:space="preserve">graph </w:t>
      </w:r>
      <w:r w:rsidR="00DB10DE" w:rsidRPr="00CC66E8">
        <w:t>data</w:t>
      </w:r>
      <w:r w:rsidR="00D34326">
        <w:t xml:space="preserve"> in an Excel sheet</w:t>
      </w:r>
      <w:r w:rsidR="00DB10DE" w:rsidRPr="00CC66E8">
        <w:t>.</w:t>
      </w:r>
      <w:r w:rsidR="00CC0F21" w:rsidRPr="00CC0F21">
        <w:rPr>
          <w:noProof/>
        </w:rPr>
        <w:t xml:space="preserve"> </w:t>
      </w:r>
      <w:r w:rsidR="008B1929">
        <w:rPr>
          <w:noProof/>
        </w:rPr>
        <w:t>You will get a list of OCR values, expressed as pmol 0</w:t>
      </w:r>
      <w:r w:rsidR="008B1929" w:rsidRPr="008B1929">
        <w:rPr>
          <w:noProof/>
          <w:vertAlign w:val="subscript"/>
        </w:rPr>
        <w:t>2</w:t>
      </w:r>
      <w:r w:rsidR="008B1929">
        <w:rPr>
          <w:noProof/>
        </w:rPr>
        <w:t>/min/µg mitochondrial proteins, at different time points (1, 6, 13, 20, 25, 31, 35</w:t>
      </w:r>
      <w:r w:rsidR="00E84A91">
        <w:rPr>
          <w:noProof/>
        </w:rPr>
        <w:t xml:space="preserve"> minutes</w:t>
      </w:r>
      <w:r w:rsidR="008B1929">
        <w:rPr>
          <w:noProof/>
        </w:rPr>
        <w:t>)</w:t>
      </w:r>
      <w:r w:rsidR="00964515">
        <w:rPr>
          <w:noProof/>
        </w:rPr>
        <w:t xml:space="preserve"> and the S</w:t>
      </w:r>
      <w:r w:rsidR="00CA5211">
        <w:rPr>
          <w:noProof/>
        </w:rPr>
        <w:t>.</w:t>
      </w:r>
      <w:r w:rsidR="00964515">
        <w:rPr>
          <w:noProof/>
        </w:rPr>
        <w:t>E</w:t>
      </w:r>
      <w:r w:rsidR="00CA5211">
        <w:rPr>
          <w:noProof/>
        </w:rPr>
        <w:t>.M.</w:t>
      </w:r>
      <w:r w:rsidR="00964515">
        <w:rPr>
          <w:noProof/>
        </w:rPr>
        <w:t xml:space="preserve"> values</w:t>
      </w:r>
      <w:r w:rsidR="00CA5211">
        <w:rPr>
          <w:noProof/>
        </w:rPr>
        <w:t>.</w:t>
      </w:r>
    </w:p>
    <w:p w14:paraId="7963ABF6" w14:textId="77777777" w:rsidR="00964515" w:rsidRDefault="00964515" w:rsidP="00827511">
      <w:pPr>
        <w:pStyle w:val="MediumGrid1-Accent21"/>
        <w:keepNext/>
        <w:numPr>
          <w:ilvl w:val="0"/>
          <w:numId w:val="16"/>
        </w:numPr>
        <w:spacing w:line="240" w:lineRule="auto"/>
        <w:jc w:val="both"/>
      </w:pPr>
      <w:r>
        <w:t>Calculate the basal respiration, which represent</w:t>
      </w:r>
      <w:r w:rsidR="00FA3F5E">
        <w:t xml:space="preserve">s </w:t>
      </w:r>
      <w:r>
        <w:t xml:space="preserve">the respiration of mitochondria in presence </w:t>
      </w:r>
      <w:proofErr w:type="gramStart"/>
      <w:r>
        <w:t>of  substrate</w:t>
      </w:r>
      <w:r w:rsidR="00306732">
        <w:t>s</w:t>
      </w:r>
      <w:proofErr w:type="gramEnd"/>
      <w:r>
        <w:t xml:space="preserve"> </w:t>
      </w:r>
      <w:r w:rsidR="00FA3F5E">
        <w:t xml:space="preserve">but </w:t>
      </w:r>
      <w:r w:rsidR="00306732">
        <w:t>without</w:t>
      </w:r>
      <w:r w:rsidR="00FA3F5E">
        <w:t xml:space="preserve"> ADP</w:t>
      </w:r>
      <w:r w:rsidR="00952AC0">
        <w:t>,</w:t>
      </w:r>
      <w:r w:rsidR="00EE0A7B">
        <w:t xml:space="preserve"> </w:t>
      </w:r>
      <w:r>
        <w:t>by subtracting the OCR values at minute 35</w:t>
      </w:r>
      <w:r w:rsidR="00282BB1">
        <w:t xml:space="preserve"> (non-mitochondrial O</w:t>
      </w:r>
      <w:r w:rsidR="00282BB1" w:rsidRPr="00FA3F5E">
        <w:rPr>
          <w:vertAlign w:val="subscript"/>
        </w:rPr>
        <w:t>2</w:t>
      </w:r>
      <w:r w:rsidR="00282BB1">
        <w:t xml:space="preserve"> consumption)</w:t>
      </w:r>
      <w:r>
        <w:t xml:space="preserve"> from the values at minute 1 (see </w:t>
      </w:r>
      <w:r w:rsidRPr="00CC0F21">
        <w:rPr>
          <w:b/>
        </w:rPr>
        <w:t xml:space="preserve">Figure </w:t>
      </w:r>
      <w:r w:rsidR="00F15C62">
        <w:rPr>
          <w:b/>
        </w:rPr>
        <w:t>3</w:t>
      </w:r>
      <w:r>
        <w:t>).</w:t>
      </w:r>
    </w:p>
    <w:p w14:paraId="7FC906E8" w14:textId="77777777" w:rsidR="00A76BC7" w:rsidRDefault="0009414F" w:rsidP="00306732">
      <w:pPr>
        <w:pStyle w:val="MediumGrid1-Accent21"/>
        <w:keepNext/>
        <w:numPr>
          <w:ilvl w:val="0"/>
          <w:numId w:val="16"/>
        </w:numPr>
        <w:spacing w:line="240" w:lineRule="auto"/>
        <w:jc w:val="both"/>
      </w:pPr>
      <w:r>
        <w:t>Calculate</w:t>
      </w:r>
      <w:r w:rsidR="00A76BC7">
        <w:t xml:space="preserve"> </w:t>
      </w:r>
      <w:r w:rsidR="00306732">
        <w:t>St</w:t>
      </w:r>
      <w:r w:rsidR="00DB10DE" w:rsidRPr="00966F09">
        <w:t>ate</w:t>
      </w:r>
      <w:r w:rsidR="00306732">
        <w:t xml:space="preserve"> III</w:t>
      </w:r>
      <w:r w:rsidR="00DB10DE" w:rsidRPr="00966F09">
        <w:t xml:space="preserve">, </w:t>
      </w:r>
      <w:r w:rsidR="00A76BC7">
        <w:t xml:space="preserve">which represent the </w:t>
      </w:r>
      <w:r w:rsidR="005C0B9A">
        <w:t xml:space="preserve">formation ATP from ADP and inorganic phosphate, by subtracting </w:t>
      </w:r>
      <w:r w:rsidR="005C0B9A" w:rsidRPr="005C0B9A">
        <w:t>the OCR values at minute 35 from the values at minute 1</w:t>
      </w:r>
      <w:r w:rsidR="005C0B9A">
        <w:t>3</w:t>
      </w:r>
      <w:r w:rsidR="005C0B9A" w:rsidRPr="005C0B9A">
        <w:t xml:space="preserve"> (</w:t>
      </w:r>
      <w:r w:rsidR="005C0B9A" w:rsidRPr="00306732">
        <w:rPr>
          <w:i/>
        </w:rPr>
        <w:t>see</w:t>
      </w:r>
      <w:r w:rsidR="005C0B9A" w:rsidRPr="005C0B9A">
        <w:t xml:space="preserve"> </w:t>
      </w:r>
      <w:r w:rsidR="005C0B9A" w:rsidRPr="00306732">
        <w:rPr>
          <w:b/>
        </w:rPr>
        <w:t xml:space="preserve">Figure </w:t>
      </w:r>
      <w:r w:rsidR="00E84A91" w:rsidRPr="00306732">
        <w:rPr>
          <w:b/>
        </w:rPr>
        <w:t>5</w:t>
      </w:r>
      <w:r w:rsidR="009767BB" w:rsidRPr="00306732">
        <w:rPr>
          <w:b/>
        </w:rPr>
        <w:t xml:space="preserve"> </w:t>
      </w:r>
      <w:r w:rsidR="009767BB" w:rsidRPr="009767BB">
        <w:t>for calculation</w:t>
      </w:r>
      <w:r w:rsidR="009767BB" w:rsidRPr="00306732">
        <w:rPr>
          <w:b/>
        </w:rPr>
        <w:t xml:space="preserve">; </w:t>
      </w:r>
      <w:r w:rsidR="009767BB" w:rsidRPr="00306732">
        <w:rPr>
          <w:i/>
        </w:rPr>
        <w:t>see</w:t>
      </w:r>
      <w:r w:rsidR="009767BB" w:rsidRPr="00306732">
        <w:rPr>
          <w:b/>
        </w:rPr>
        <w:t xml:space="preserve"> Figures </w:t>
      </w:r>
      <w:r w:rsidR="00F15C62">
        <w:rPr>
          <w:b/>
        </w:rPr>
        <w:t>4</w:t>
      </w:r>
      <w:r w:rsidR="00F15C62" w:rsidRPr="00306732">
        <w:rPr>
          <w:b/>
        </w:rPr>
        <w:t xml:space="preserve"> </w:t>
      </w:r>
      <w:r w:rsidR="009767BB" w:rsidRPr="009767BB">
        <w:t>and</w:t>
      </w:r>
      <w:r w:rsidR="009767BB" w:rsidRPr="00306732">
        <w:rPr>
          <w:b/>
        </w:rPr>
        <w:t xml:space="preserve"> </w:t>
      </w:r>
      <w:r w:rsidR="00F15C62">
        <w:rPr>
          <w:b/>
        </w:rPr>
        <w:t xml:space="preserve">5 </w:t>
      </w:r>
      <w:r w:rsidR="009767BB" w:rsidRPr="009767BB">
        <w:t>for</w:t>
      </w:r>
      <w:r w:rsidR="009767BB" w:rsidRPr="00306732">
        <w:rPr>
          <w:b/>
        </w:rPr>
        <w:t xml:space="preserve"> </w:t>
      </w:r>
      <w:r w:rsidR="009767BB" w:rsidRPr="009767BB">
        <w:t>reference values</w:t>
      </w:r>
      <w:r w:rsidR="005C0B9A" w:rsidRPr="005C0B9A">
        <w:t>).</w:t>
      </w:r>
    </w:p>
    <w:p w14:paraId="5E1AECF0" w14:textId="77777777" w:rsidR="008C0057" w:rsidRDefault="0009414F" w:rsidP="00827511">
      <w:pPr>
        <w:pStyle w:val="MediumGrid1-Accent21"/>
        <w:keepNext/>
        <w:numPr>
          <w:ilvl w:val="0"/>
          <w:numId w:val="16"/>
        </w:numPr>
        <w:spacing w:line="240" w:lineRule="auto"/>
        <w:jc w:val="both"/>
      </w:pPr>
      <w:r w:rsidRPr="0009414F">
        <w:t xml:space="preserve">Calculate </w:t>
      </w:r>
      <w:r w:rsidR="00306732">
        <w:t>S</w:t>
      </w:r>
      <w:r w:rsidR="00DB10DE" w:rsidRPr="00966F09">
        <w:t xml:space="preserve">tate </w:t>
      </w:r>
      <w:proofErr w:type="spellStart"/>
      <w:r w:rsidR="00306732">
        <w:t>IV</w:t>
      </w:r>
      <w:r w:rsidR="00DB10DE" w:rsidRPr="00625644">
        <w:rPr>
          <w:vertAlign w:val="subscript"/>
        </w:rPr>
        <w:t>o</w:t>
      </w:r>
      <w:proofErr w:type="spellEnd"/>
      <w:r w:rsidR="00DB10DE">
        <w:t xml:space="preserve">, </w:t>
      </w:r>
      <w:r w:rsidR="000717CE">
        <w:t xml:space="preserve">which represents the </w:t>
      </w:r>
      <w:r w:rsidR="008C6927">
        <w:t xml:space="preserve">proton </w:t>
      </w:r>
      <w:r w:rsidR="000717CE">
        <w:t xml:space="preserve">leak </w:t>
      </w:r>
      <w:r w:rsidR="008C6927">
        <w:t xml:space="preserve">due to </w:t>
      </w:r>
      <w:r w:rsidR="00F03052">
        <w:t xml:space="preserve">the </w:t>
      </w:r>
      <w:r w:rsidR="008C6927">
        <w:t xml:space="preserve">inhibition of the ATP synthase by oligomycin, </w:t>
      </w:r>
      <w:r w:rsidR="008C6927" w:rsidRPr="008C6927">
        <w:t xml:space="preserve">by subtracting the OCR values at minute </w:t>
      </w:r>
      <w:r w:rsidR="008C6927">
        <w:t>35 from the values at minute 20</w:t>
      </w:r>
      <w:r w:rsidR="008C6927" w:rsidRPr="008C6927">
        <w:t xml:space="preserve"> (</w:t>
      </w:r>
      <w:r w:rsidR="00820AF4" w:rsidRPr="00625644">
        <w:rPr>
          <w:i/>
        </w:rPr>
        <w:t>see</w:t>
      </w:r>
      <w:r w:rsidR="00820AF4" w:rsidRPr="005C0B9A">
        <w:t xml:space="preserve"> </w:t>
      </w:r>
      <w:r w:rsidR="00820AF4" w:rsidRPr="00625644">
        <w:rPr>
          <w:b/>
        </w:rPr>
        <w:t xml:space="preserve">Figure </w:t>
      </w:r>
      <w:r w:rsidR="00F15C62">
        <w:rPr>
          <w:b/>
        </w:rPr>
        <w:t>3</w:t>
      </w:r>
      <w:r w:rsidR="00F15C62" w:rsidRPr="00625644">
        <w:rPr>
          <w:b/>
        </w:rPr>
        <w:t xml:space="preserve"> </w:t>
      </w:r>
      <w:r w:rsidR="00820AF4" w:rsidRPr="009767BB">
        <w:t>for calculation</w:t>
      </w:r>
      <w:r w:rsidR="00820AF4" w:rsidRPr="00625644">
        <w:rPr>
          <w:b/>
        </w:rPr>
        <w:t xml:space="preserve">; </w:t>
      </w:r>
      <w:r w:rsidR="00820AF4" w:rsidRPr="00625644">
        <w:rPr>
          <w:i/>
        </w:rPr>
        <w:t>see</w:t>
      </w:r>
      <w:r w:rsidR="00820AF4" w:rsidRPr="00625644">
        <w:rPr>
          <w:b/>
        </w:rPr>
        <w:t xml:space="preserve"> Figures </w:t>
      </w:r>
      <w:r w:rsidR="00F15C62">
        <w:rPr>
          <w:b/>
        </w:rPr>
        <w:t>4</w:t>
      </w:r>
      <w:r w:rsidR="00F15C62" w:rsidRPr="00625644">
        <w:rPr>
          <w:b/>
        </w:rPr>
        <w:t xml:space="preserve"> </w:t>
      </w:r>
      <w:r w:rsidR="00820AF4" w:rsidRPr="009767BB">
        <w:t>and</w:t>
      </w:r>
      <w:r w:rsidR="00F15C62">
        <w:t xml:space="preserve"> </w:t>
      </w:r>
      <w:r w:rsidR="00F15C62">
        <w:rPr>
          <w:b/>
        </w:rPr>
        <w:t>5</w:t>
      </w:r>
      <w:r w:rsidR="00820AF4" w:rsidRPr="00625644">
        <w:rPr>
          <w:b/>
        </w:rPr>
        <w:t xml:space="preserve"> </w:t>
      </w:r>
      <w:r w:rsidR="00820AF4" w:rsidRPr="009767BB">
        <w:t>for</w:t>
      </w:r>
      <w:r w:rsidR="00820AF4" w:rsidRPr="00625644">
        <w:rPr>
          <w:b/>
        </w:rPr>
        <w:t xml:space="preserve"> </w:t>
      </w:r>
      <w:r w:rsidR="00820AF4" w:rsidRPr="009767BB">
        <w:t>reference values</w:t>
      </w:r>
      <w:r w:rsidR="008C6927" w:rsidRPr="008C6927">
        <w:t>).</w:t>
      </w:r>
    </w:p>
    <w:p w14:paraId="4A009A5D" w14:textId="3BF8B204" w:rsidR="00A76BC7" w:rsidRDefault="002474F9" w:rsidP="00827511">
      <w:pPr>
        <w:pStyle w:val="MediumGrid1-Accent21"/>
        <w:keepNext/>
        <w:numPr>
          <w:ilvl w:val="0"/>
          <w:numId w:val="16"/>
        </w:numPr>
        <w:spacing w:line="240" w:lineRule="auto"/>
        <w:jc w:val="both"/>
      </w:pPr>
      <w:r w:rsidRPr="002474F9">
        <w:t xml:space="preserve">Calculate the </w:t>
      </w:r>
      <w:r w:rsidR="00A76BC7">
        <w:t>s</w:t>
      </w:r>
      <w:r w:rsidR="00DB10DE">
        <w:t xml:space="preserve">tate </w:t>
      </w:r>
      <w:proofErr w:type="spellStart"/>
      <w:r w:rsidR="00C7751F">
        <w:t>III</w:t>
      </w:r>
      <w:r w:rsidR="00DB10DE" w:rsidRPr="00625644">
        <w:rPr>
          <w:vertAlign w:val="subscript"/>
        </w:rPr>
        <w:t>u</w:t>
      </w:r>
      <w:proofErr w:type="spellEnd"/>
      <w:r>
        <w:t xml:space="preserve">, </w:t>
      </w:r>
      <w:r w:rsidRPr="002474F9">
        <w:t>which represents the</w:t>
      </w:r>
      <w:r w:rsidR="00BC14DD">
        <w:t xml:space="preserve"> status of maximal </w:t>
      </w:r>
      <w:r w:rsidR="00C85E24">
        <w:t xml:space="preserve">respiratory </w:t>
      </w:r>
      <w:proofErr w:type="gramStart"/>
      <w:r w:rsidR="00C85E24">
        <w:t>capacity,</w:t>
      </w:r>
      <w:proofErr w:type="gramEnd"/>
      <w:r w:rsidR="00C85E24" w:rsidRPr="00C85E24">
        <w:t xml:space="preserve"> by subtracting the OCR values at minute 35 from the values at minute</w:t>
      </w:r>
      <w:r w:rsidR="00C85E24">
        <w:t xml:space="preserve"> 25</w:t>
      </w:r>
      <w:r w:rsidR="00820AF4" w:rsidRPr="00625644">
        <w:rPr>
          <w:i/>
        </w:rPr>
        <w:t xml:space="preserve"> </w:t>
      </w:r>
      <w:r w:rsidR="00820AF4" w:rsidRPr="00BC14DD">
        <w:t>(</w:t>
      </w:r>
      <w:r w:rsidR="00820AF4" w:rsidRPr="00625644">
        <w:rPr>
          <w:i/>
        </w:rPr>
        <w:t>see</w:t>
      </w:r>
      <w:r w:rsidR="00820AF4" w:rsidRPr="005C0B9A">
        <w:t xml:space="preserve"> </w:t>
      </w:r>
      <w:r w:rsidR="00820AF4" w:rsidRPr="00625644">
        <w:rPr>
          <w:b/>
        </w:rPr>
        <w:t xml:space="preserve">Figure </w:t>
      </w:r>
      <w:r w:rsidR="00F15C62">
        <w:rPr>
          <w:b/>
        </w:rPr>
        <w:t>3</w:t>
      </w:r>
      <w:r w:rsidR="00F15C62" w:rsidRPr="00625644">
        <w:rPr>
          <w:b/>
        </w:rPr>
        <w:t xml:space="preserve"> </w:t>
      </w:r>
      <w:r w:rsidR="00820AF4" w:rsidRPr="009767BB">
        <w:t>for calculation</w:t>
      </w:r>
      <w:r w:rsidR="00820AF4" w:rsidRPr="00625644">
        <w:rPr>
          <w:b/>
        </w:rPr>
        <w:t xml:space="preserve">; </w:t>
      </w:r>
      <w:r w:rsidR="00820AF4" w:rsidRPr="00625644">
        <w:rPr>
          <w:i/>
        </w:rPr>
        <w:t>see</w:t>
      </w:r>
      <w:r w:rsidR="00820AF4" w:rsidRPr="00625644">
        <w:rPr>
          <w:b/>
        </w:rPr>
        <w:t xml:space="preserve"> Figures </w:t>
      </w:r>
      <w:r w:rsidR="00F15C62">
        <w:rPr>
          <w:b/>
        </w:rPr>
        <w:t>4</w:t>
      </w:r>
      <w:r w:rsidR="00F15C62" w:rsidRPr="00625644">
        <w:rPr>
          <w:b/>
        </w:rPr>
        <w:t xml:space="preserve"> </w:t>
      </w:r>
      <w:r w:rsidR="00820AF4" w:rsidRPr="009767BB">
        <w:t>and</w:t>
      </w:r>
      <w:r w:rsidR="00820AF4" w:rsidRPr="00625644">
        <w:rPr>
          <w:b/>
        </w:rPr>
        <w:t xml:space="preserve"> </w:t>
      </w:r>
      <w:r w:rsidR="00F15C62">
        <w:rPr>
          <w:b/>
        </w:rPr>
        <w:t>5</w:t>
      </w:r>
      <w:r w:rsidR="00F15C62" w:rsidRPr="00625644">
        <w:rPr>
          <w:b/>
        </w:rPr>
        <w:t xml:space="preserve"> </w:t>
      </w:r>
      <w:r w:rsidR="00820AF4" w:rsidRPr="009767BB">
        <w:t>for</w:t>
      </w:r>
      <w:r w:rsidR="00820AF4" w:rsidRPr="00625644">
        <w:rPr>
          <w:b/>
        </w:rPr>
        <w:t xml:space="preserve"> </w:t>
      </w:r>
      <w:r w:rsidR="00820AF4" w:rsidRPr="009767BB">
        <w:t>reference values</w:t>
      </w:r>
      <w:r w:rsidR="00820AF4">
        <w:t>)</w:t>
      </w:r>
      <w:r w:rsidR="00BC14DD">
        <w:t>.</w:t>
      </w:r>
    </w:p>
    <w:p w14:paraId="142EC033" w14:textId="77777777" w:rsidR="00DB10DE" w:rsidRDefault="002474F9" w:rsidP="00827511">
      <w:pPr>
        <w:pStyle w:val="MediumGrid1-Accent21"/>
        <w:keepNext/>
        <w:numPr>
          <w:ilvl w:val="0"/>
          <w:numId w:val="16"/>
        </w:numPr>
        <w:spacing w:line="240" w:lineRule="auto"/>
        <w:jc w:val="both"/>
      </w:pPr>
      <w:r w:rsidRPr="002474F9">
        <w:t xml:space="preserve">Calculate the </w:t>
      </w:r>
      <w:r w:rsidR="00870CC5">
        <w:t xml:space="preserve">respiratory control ratio, </w:t>
      </w:r>
      <w:r w:rsidR="00DB10DE" w:rsidRPr="00966F09">
        <w:t>RCR</w:t>
      </w:r>
      <w:r w:rsidR="00870CC5">
        <w:t xml:space="preserve">, </w:t>
      </w:r>
      <w:r w:rsidR="000A7577">
        <w:t xml:space="preserve">which is the index of mitochondrial </w:t>
      </w:r>
      <w:proofErr w:type="gramStart"/>
      <w:r w:rsidR="000A7577">
        <w:t>coupling,</w:t>
      </w:r>
      <w:proofErr w:type="gramEnd"/>
      <w:r w:rsidR="00386F6F">
        <w:t xml:space="preserve"> by dividing the corrected values of </w:t>
      </w:r>
      <w:r w:rsidR="00DA7362">
        <w:t>S</w:t>
      </w:r>
      <w:r w:rsidR="00386F6F">
        <w:t xml:space="preserve">tate </w:t>
      </w:r>
      <w:proofErr w:type="spellStart"/>
      <w:r w:rsidR="00DA7362">
        <w:t>III</w:t>
      </w:r>
      <w:r w:rsidR="00386F6F" w:rsidRPr="00732D3C">
        <w:rPr>
          <w:vertAlign w:val="subscript"/>
        </w:rPr>
        <w:t>u</w:t>
      </w:r>
      <w:proofErr w:type="spellEnd"/>
      <w:r w:rsidR="00386F6F">
        <w:t>/</w:t>
      </w:r>
      <w:r w:rsidR="00DA7362">
        <w:t>S</w:t>
      </w:r>
      <w:r w:rsidR="00386F6F">
        <w:t xml:space="preserve">tate </w:t>
      </w:r>
      <w:proofErr w:type="spellStart"/>
      <w:r w:rsidR="00DA7362">
        <w:t>IV</w:t>
      </w:r>
      <w:r w:rsidR="00386F6F" w:rsidRPr="00732D3C">
        <w:rPr>
          <w:vertAlign w:val="subscript"/>
        </w:rPr>
        <w:t>o</w:t>
      </w:r>
      <w:proofErr w:type="spellEnd"/>
      <w:r w:rsidR="000A7577">
        <w:t xml:space="preserve"> </w:t>
      </w:r>
      <w:r w:rsidR="00DB10DE">
        <w:t>(</w:t>
      </w:r>
      <w:r w:rsidR="00DB10DE" w:rsidRPr="00CC0F21">
        <w:rPr>
          <w:i/>
        </w:rPr>
        <w:t>see</w:t>
      </w:r>
      <w:r w:rsidR="00DB10DE">
        <w:t xml:space="preserve"> </w:t>
      </w:r>
      <w:r w:rsidR="00DB10DE" w:rsidRPr="00CC0F21">
        <w:rPr>
          <w:b/>
        </w:rPr>
        <w:t xml:space="preserve">Figures </w:t>
      </w:r>
      <w:r w:rsidR="00F15C62">
        <w:rPr>
          <w:b/>
        </w:rPr>
        <w:t xml:space="preserve">4 </w:t>
      </w:r>
      <w:r w:rsidR="00DB4E51" w:rsidRPr="00DB4E51">
        <w:t>and</w:t>
      </w:r>
      <w:r w:rsidR="00DB4E51">
        <w:rPr>
          <w:b/>
        </w:rPr>
        <w:t xml:space="preserve"> </w:t>
      </w:r>
      <w:r w:rsidR="00F15C62">
        <w:rPr>
          <w:b/>
        </w:rPr>
        <w:t>5</w:t>
      </w:r>
      <w:r w:rsidR="00F15C62" w:rsidRPr="00CC0F21">
        <w:rPr>
          <w:b/>
        </w:rPr>
        <w:t xml:space="preserve"> </w:t>
      </w:r>
      <w:r w:rsidR="00DB10DE" w:rsidRPr="0068270B">
        <w:t>for reference values</w:t>
      </w:r>
      <w:r w:rsidR="00DB10DE">
        <w:t xml:space="preserve">). </w:t>
      </w:r>
    </w:p>
    <w:p w14:paraId="609012E8" w14:textId="3081F940" w:rsidR="00870CC5" w:rsidRDefault="00971B05" w:rsidP="00827511">
      <w:pPr>
        <w:pStyle w:val="MediumGrid1-Accent21"/>
        <w:keepNext/>
        <w:spacing w:line="240" w:lineRule="auto"/>
        <w:ind w:left="360"/>
        <w:jc w:val="both"/>
      </w:pPr>
      <w:r>
        <w:rPr>
          <w:noProof/>
          <w:lang w:val="de-DE" w:eastAsia="de-DE"/>
        </w:rPr>
        <w:drawing>
          <wp:inline distT="0" distB="0" distL="0" distR="0" wp14:anchorId="3CE492A6" wp14:editId="6B704A92">
            <wp:extent cx="4821382" cy="28263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tif"/>
                    <pic:cNvPicPr/>
                  </pic:nvPicPr>
                  <pic:blipFill rotWithShape="1">
                    <a:blip r:embed="rId12">
                      <a:extLst>
                        <a:ext uri="{28A0092B-C50C-407E-A947-70E740481C1C}">
                          <a14:useLocalDpi xmlns:a14="http://schemas.microsoft.com/office/drawing/2010/main" val="0"/>
                        </a:ext>
                      </a:extLst>
                    </a:blip>
                    <a:srcRect l="6833" t="10072" r="9109" b="7265"/>
                    <a:stretch/>
                  </pic:blipFill>
                  <pic:spPr bwMode="auto">
                    <a:xfrm>
                      <a:off x="0" y="0"/>
                      <a:ext cx="4818325" cy="2824535"/>
                    </a:xfrm>
                    <a:prstGeom prst="rect">
                      <a:avLst/>
                    </a:prstGeom>
                    <a:ln>
                      <a:noFill/>
                    </a:ln>
                    <a:extLst>
                      <a:ext uri="{53640926-AAD7-44D8-BBD7-CCE9431645EC}">
                        <a14:shadowObscured xmlns:a14="http://schemas.microsoft.com/office/drawing/2010/main"/>
                      </a:ext>
                    </a:extLst>
                  </pic:spPr>
                </pic:pic>
              </a:graphicData>
            </a:graphic>
          </wp:inline>
        </w:drawing>
      </w:r>
    </w:p>
    <w:p w14:paraId="123238D5" w14:textId="77777777" w:rsidR="009969D4" w:rsidRDefault="009969D4" w:rsidP="00287E05">
      <w:pPr>
        <w:pStyle w:val="MediumGrid1-Accent21"/>
        <w:keepNext/>
        <w:spacing w:line="240" w:lineRule="auto"/>
        <w:ind w:left="360"/>
        <w:jc w:val="both"/>
      </w:pPr>
      <w:r>
        <w:rPr>
          <w:noProof/>
        </w:rPr>
        <w:t xml:space="preserve">Fig. 3. </w:t>
      </w:r>
      <w:r w:rsidR="00F15C62">
        <w:rPr>
          <w:noProof/>
        </w:rPr>
        <w:t>Representative trace of a coupling experiment using isolated mitochondria.</w:t>
      </w:r>
    </w:p>
    <w:p w14:paraId="2BBB0218" w14:textId="77777777" w:rsidR="00287E05" w:rsidRDefault="00287E05" w:rsidP="00FF2AB0">
      <w:pPr>
        <w:keepNext/>
        <w:spacing w:line="240" w:lineRule="auto"/>
        <w:ind w:left="426"/>
        <w:contextualSpacing/>
        <w:jc w:val="both"/>
      </w:pPr>
    </w:p>
    <w:p w14:paraId="404C2DD5" w14:textId="77777777" w:rsidR="00287E05" w:rsidRDefault="00287E05" w:rsidP="00FF2AB0">
      <w:pPr>
        <w:keepNext/>
        <w:spacing w:line="240" w:lineRule="auto"/>
        <w:ind w:left="426"/>
        <w:contextualSpacing/>
        <w:jc w:val="both"/>
      </w:pPr>
    </w:p>
    <w:p w14:paraId="4587196C" w14:textId="77777777" w:rsidR="00287E05" w:rsidRDefault="00287E05" w:rsidP="00FF2AB0">
      <w:pPr>
        <w:keepNext/>
        <w:spacing w:line="240" w:lineRule="auto"/>
        <w:ind w:left="426"/>
        <w:contextualSpacing/>
        <w:jc w:val="both"/>
      </w:pPr>
    </w:p>
    <w:p w14:paraId="6AE7244A" w14:textId="77777777" w:rsidR="00287E05" w:rsidRDefault="00287E05" w:rsidP="00FF2AB0">
      <w:pPr>
        <w:keepNext/>
        <w:spacing w:line="240" w:lineRule="auto"/>
        <w:ind w:left="426"/>
        <w:contextualSpacing/>
        <w:jc w:val="both"/>
      </w:pPr>
    </w:p>
    <w:p w14:paraId="406825D7" w14:textId="77777777" w:rsidR="00287E05" w:rsidRDefault="00287E05" w:rsidP="00FF2AB0">
      <w:pPr>
        <w:keepNext/>
        <w:spacing w:line="240" w:lineRule="auto"/>
        <w:ind w:left="426"/>
        <w:contextualSpacing/>
        <w:jc w:val="both"/>
      </w:pPr>
    </w:p>
    <w:p w14:paraId="768085CA" w14:textId="77777777" w:rsidR="00287E05" w:rsidRDefault="00287E05" w:rsidP="00FF2AB0">
      <w:pPr>
        <w:keepNext/>
        <w:spacing w:line="240" w:lineRule="auto"/>
        <w:ind w:left="426"/>
        <w:contextualSpacing/>
        <w:jc w:val="both"/>
      </w:pPr>
    </w:p>
    <w:p w14:paraId="3B998AAC" w14:textId="77777777" w:rsidR="00287E05" w:rsidRDefault="00287E05" w:rsidP="00FF2AB0">
      <w:pPr>
        <w:keepNext/>
        <w:spacing w:line="240" w:lineRule="auto"/>
        <w:ind w:left="426"/>
        <w:contextualSpacing/>
        <w:jc w:val="both"/>
      </w:pPr>
    </w:p>
    <w:p w14:paraId="0C69BEBB" w14:textId="77777777" w:rsidR="00287E05" w:rsidRDefault="00287E05" w:rsidP="00FF2AB0">
      <w:pPr>
        <w:keepNext/>
        <w:spacing w:line="240" w:lineRule="auto"/>
        <w:ind w:left="426"/>
        <w:contextualSpacing/>
        <w:jc w:val="both"/>
      </w:pPr>
    </w:p>
    <w:p w14:paraId="4FC6C208" w14:textId="77777777" w:rsidR="00287E05" w:rsidRDefault="00287E05" w:rsidP="00FF2AB0">
      <w:pPr>
        <w:keepNext/>
        <w:spacing w:line="240" w:lineRule="auto"/>
        <w:ind w:left="426"/>
        <w:contextualSpacing/>
        <w:jc w:val="both"/>
      </w:pPr>
    </w:p>
    <w:p w14:paraId="6FEED6BC" w14:textId="0543E2B9" w:rsidR="00BE2E5C" w:rsidRDefault="00BE2E5C" w:rsidP="00FF2AB0">
      <w:pPr>
        <w:keepNext/>
        <w:spacing w:line="240" w:lineRule="auto"/>
        <w:ind w:left="426"/>
        <w:contextualSpacing/>
        <w:jc w:val="both"/>
      </w:pPr>
      <w:r>
        <w:rPr>
          <w:noProof/>
          <w:lang w:val="de-DE" w:eastAsia="de-DE"/>
        </w:rPr>
        <w:lastRenderedPageBreak/>
        <w:drawing>
          <wp:inline distT="0" distB="0" distL="0" distR="0" wp14:anchorId="62C7B14D" wp14:editId="57BC92EC">
            <wp:extent cx="3835832" cy="29213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tif"/>
                    <pic:cNvPicPr/>
                  </pic:nvPicPr>
                  <pic:blipFill rotWithShape="1">
                    <a:blip r:embed="rId13">
                      <a:extLst>
                        <a:ext uri="{28A0092B-C50C-407E-A947-70E740481C1C}">
                          <a14:useLocalDpi xmlns:a14="http://schemas.microsoft.com/office/drawing/2010/main" val="0"/>
                        </a:ext>
                      </a:extLst>
                    </a:blip>
                    <a:srcRect l="5230" b="15173"/>
                    <a:stretch/>
                  </pic:blipFill>
                  <pic:spPr bwMode="auto">
                    <a:xfrm>
                      <a:off x="0" y="0"/>
                      <a:ext cx="3848878" cy="2931266"/>
                    </a:xfrm>
                    <a:prstGeom prst="rect">
                      <a:avLst/>
                    </a:prstGeom>
                    <a:ln>
                      <a:noFill/>
                    </a:ln>
                    <a:extLst>
                      <a:ext uri="{53640926-AAD7-44D8-BBD7-CCE9431645EC}">
                        <a14:shadowObscured xmlns:a14="http://schemas.microsoft.com/office/drawing/2010/main"/>
                      </a:ext>
                    </a:extLst>
                  </pic:spPr>
                </pic:pic>
              </a:graphicData>
            </a:graphic>
          </wp:inline>
        </w:drawing>
      </w:r>
    </w:p>
    <w:p w14:paraId="170E8C4B" w14:textId="7E957757" w:rsidR="00DB10DE" w:rsidRPr="004F0484" w:rsidRDefault="00DB10DE" w:rsidP="00FF2AB0">
      <w:pPr>
        <w:keepNext/>
        <w:spacing w:line="240" w:lineRule="auto"/>
        <w:ind w:left="426"/>
        <w:contextualSpacing/>
        <w:jc w:val="both"/>
      </w:pPr>
      <w:r w:rsidRPr="004F0484">
        <w:t>RCR</w:t>
      </w:r>
      <w:r w:rsidRPr="004F0484">
        <w:rPr>
          <w:vertAlign w:val="subscript"/>
        </w:rPr>
        <w:t>ADP</w:t>
      </w:r>
      <w:r w:rsidR="00287E05">
        <w:t xml:space="preserve">    </w:t>
      </w:r>
      <w:r w:rsidRPr="004F0484">
        <w:t xml:space="preserve"> </w:t>
      </w:r>
      <w:r w:rsidR="00287E05">
        <w:t>5</w:t>
      </w:r>
      <w:proofErr w:type="gramStart"/>
      <w:r w:rsidR="00287E05">
        <w:t>,0</w:t>
      </w:r>
      <w:proofErr w:type="gramEnd"/>
      <w:r w:rsidR="00287E05">
        <w:t xml:space="preserve">         </w:t>
      </w:r>
      <w:r w:rsidR="00BE2E5C">
        <w:t xml:space="preserve"> </w:t>
      </w:r>
      <w:r w:rsidR="00287E05">
        <w:t xml:space="preserve"> 4,0       </w:t>
      </w:r>
      <w:r w:rsidRPr="004F0484">
        <w:t xml:space="preserve"> </w:t>
      </w:r>
      <w:r w:rsidR="00BE2E5C">
        <w:t xml:space="preserve"> </w:t>
      </w:r>
      <w:r w:rsidRPr="004F0484">
        <w:t xml:space="preserve">  20,0</w:t>
      </w:r>
      <w:r w:rsidR="00287E05">
        <w:t xml:space="preserve">    </w:t>
      </w:r>
      <w:r w:rsidR="00FF2AB0">
        <w:t xml:space="preserve"> </w:t>
      </w:r>
      <w:r w:rsidRPr="004F0484">
        <w:t xml:space="preserve">   3,4</w:t>
      </w:r>
      <w:r w:rsidR="00287E05">
        <w:t xml:space="preserve">  </w:t>
      </w:r>
      <w:r w:rsidRPr="004F0484">
        <w:t xml:space="preserve"> </w:t>
      </w:r>
      <w:r w:rsidR="00ED68BB" w:rsidRPr="004F0484">
        <w:t xml:space="preserve">   </w:t>
      </w:r>
      <w:r w:rsidR="00BE2E5C">
        <w:t xml:space="preserve">  </w:t>
      </w:r>
      <w:r w:rsidR="00ED68BB" w:rsidRPr="004F0484">
        <w:t xml:space="preserve">  </w:t>
      </w:r>
      <w:r w:rsidRPr="004F0484">
        <w:t xml:space="preserve"> 6,1</w:t>
      </w:r>
      <w:r w:rsidR="00ED68BB" w:rsidRPr="004F0484">
        <w:t xml:space="preserve">      </w:t>
      </w:r>
      <w:r w:rsidR="00786D03">
        <w:t xml:space="preserve">  </w:t>
      </w:r>
      <w:r w:rsidR="00ED68BB" w:rsidRPr="004F0484">
        <w:t xml:space="preserve">  </w:t>
      </w:r>
      <w:r w:rsidRPr="004F0484">
        <w:t xml:space="preserve"> 3,8</w:t>
      </w:r>
    </w:p>
    <w:p w14:paraId="2428D57E" w14:textId="77777777" w:rsidR="00306732" w:rsidRDefault="00306732" w:rsidP="00827511">
      <w:pPr>
        <w:keepNext/>
        <w:spacing w:line="240" w:lineRule="auto"/>
        <w:ind w:left="426"/>
        <w:contextualSpacing/>
        <w:jc w:val="both"/>
        <w:rPr>
          <w:sz w:val="20"/>
          <w:szCs w:val="20"/>
        </w:rPr>
      </w:pPr>
    </w:p>
    <w:p w14:paraId="4D92F7BF" w14:textId="77777777" w:rsidR="00DB10DE" w:rsidRDefault="00DB10DE" w:rsidP="00827511">
      <w:pPr>
        <w:keepNext/>
        <w:spacing w:line="240" w:lineRule="auto"/>
        <w:ind w:left="426"/>
        <w:contextualSpacing/>
        <w:jc w:val="both"/>
        <w:rPr>
          <w:sz w:val="20"/>
          <w:szCs w:val="20"/>
        </w:rPr>
      </w:pPr>
      <w:proofErr w:type="gramStart"/>
      <w:r w:rsidRPr="00E15B34">
        <w:rPr>
          <w:sz w:val="20"/>
          <w:szCs w:val="20"/>
        </w:rPr>
        <w:t xml:space="preserve">Fig. </w:t>
      </w:r>
      <w:r w:rsidR="00F15C62">
        <w:rPr>
          <w:sz w:val="20"/>
          <w:szCs w:val="20"/>
        </w:rPr>
        <w:t>4</w:t>
      </w:r>
      <w:r w:rsidRPr="00E15B34">
        <w:rPr>
          <w:sz w:val="20"/>
          <w:szCs w:val="20"/>
        </w:rPr>
        <w:t>.</w:t>
      </w:r>
      <w:proofErr w:type="gramEnd"/>
      <w:r w:rsidRPr="00E15B34">
        <w:rPr>
          <w:sz w:val="20"/>
          <w:szCs w:val="20"/>
        </w:rPr>
        <w:t xml:space="preserve"> </w:t>
      </w:r>
      <w:proofErr w:type="gramStart"/>
      <w:r w:rsidRPr="00E15B34">
        <w:rPr>
          <w:sz w:val="20"/>
          <w:szCs w:val="20"/>
        </w:rPr>
        <w:t xml:space="preserve">OCR and RCR for </w:t>
      </w:r>
      <w:r w:rsidR="00306732">
        <w:rPr>
          <w:sz w:val="20"/>
          <w:szCs w:val="20"/>
        </w:rPr>
        <w:t>RCC</w:t>
      </w:r>
      <w:r w:rsidRPr="00E15B34">
        <w:rPr>
          <w:sz w:val="20"/>
          <w:szCs w:val="20"/>
        </w:rPr>
        <w:t>I-driven respiration.</w:t>
      </w:r>
      <w:proofErr w:type="gramEnd"/>
      <w:r w:rsidRPr="00E15B34">
        <w:rPr>
          <w:sz w:val="20"/>
          <w:szCs w:val="20"/>
        </w:rPr>
        <w:t xml:space="preserve"> </w:t>
      </w:r>
      <w:r w:rsidR="00306732">
        <w:rPr>
          <w:sz w:val="20"/>
          <w:szCs w:val="20"/>
        </w:rPr>
        <w:t>D</w:t>
      </w:r>
      <w:r w:rsidRPr="00E15B34">
        <w:rPr>
          <w:sz w:val="20"/>
          <w:szCs w:val="20"/>
        </w:rPr>
        <w:t>ata refer to mitochondria isolated from wild-type C57Bl/6N mice, 14-19 weeks-old. Data represent the average of three independent experiments, each experiment having 4-6 replicate wells +SEM (9).</w:t>
      </w:r>
    </w:p>
    <w:p w14:paraId="785D4F82" w14:textId="77777777" w:rsidR="00BE2E5C" w:rsidRDefault="00BE2E5C" w:rsidP="00827511">
      <w:pPr>
        <w:keepNext/>
        <w:spacing w:line="240" w:lineRule="auto"/>
        <w:ind w:left="426"/>
        <w:contextualSpacing/>
        <w:jc w:val="both"/>
        <w:rPr>
          <w:sz w:val="20"/>
          <w:szCs w:val="20"/>
        </w:rPr>
      </w:pPr>
    </w:p>
    <w:p w14:paraId="2EC01E05" w14:textId="77777777" w:rsidR="00BE2E5C" w:rsidRDefault="00BE2E5C" w:rsidP="00827511">
      <w:pPr>
        <w:keepNext/>
        <w:spacing w:line="240" w:lineRule="auto"/>
        <w:ind w:left="426"/>
        <w:contextualSpacing/>
        <w:jc w:val="both"/>
        <w:rPr>
          <w:sz w:val="20"/>
          <w:szCs w:val="20"/>
        </w:rPr>
      </w:pPr>
    </w:p>
    <w:p w14:paraId="1A374457" w14:textId="185D77DA" w:rsidR="00CA5211" w:rsidRDefault="00BE2E5C" w:rsidP="00827511">
      <w:pPr>
        <w:keepNext/>
        <w:spacing w:line="240" w:lineRule="auto"/>
        <w:ind w:left="426"/>
        <w:contextualSpacing/>
        <w:jc w:val="both"/>
        <w:rPr>
          <w:sz w:val="20"/>
          <w:szCs w:val="20"/>
        </w:rPr>
      </w:pPr>
      <w:r>
        <w:rPr>
          <w:noProof/>
          <w:sz w:val="20"/>
          <w:szCs w:val="20"/>
          <w:lang w:val="de-DE" w:eastAsia="de-DE"/>
        </w:rPr>
        <w:drawing>
          <wp:inline distT="0" distB="0" distL="0" distR="0" wp14:anchorId="50F8C5D6" wp14:editId="1C59BF6C">
            <wp:extent cx="3752603" cy="274665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tif"/>
                    <pic:cNvPicPr/>
                  </pic:nvPicPr>
                  <pic:blipFill rotWithShape="1">
                    <a:blip r:embed="rId14">
                      <a:extLst>
                        <a:ext uri="{28A0092B-C50C-407E-A947-70E740481C1C}">
                          <a14:useLocalDpi xmlns:a14="http://schemas.microsoft.com/office/drawing/2010/main" val="0"/>
                        </a:ext>
                      </a:extLst>
                    </a:blip>
                    <a:srcRect r="11180" b="11512"/>
                    <a:stretch/>
                  </pic:blipFill>
                  <pic:spPr bwMode="auto">
                    <a:xfrm>
                      <a:off x="0" y="0"/>
                      <a:ext cx="3750222" cy="2744916"/>
                    </a:xfrm>
                    <a:prstGeom prst="rect">
                      <a:avLst/>
                    </a:prstGeom>
                    <a:ln>
                      <a:noFill/>
                    </a:ln>
                    <a:extLst>
                      <a:ext uri="{53640926-AAD7-44D8-BBD7-CCE9431645EC}">
                        <a14:shadowObscured xmlns:a14="http://schemas.microsoft.com/office/drawing/2010/main"/>
                      </a:ext>
                    </a:extLst>
                  </pic:spPr>
                </pic:pic>
              </a:graphicData>
            </a:graphic>
          </wp:inline>
        </w:drawing>
      </w:r>
    </w:p>
    <w:p w14:paraId="55456AF0" w14:textId="77777777" w:rsidR="00DB10DE" w:rsidRPr="004F0484" w:rsidRDefault="00DB10DE" w:rsidP="00CA5211">
      <w:pPr>
        <w:keepNext/>
        <w:spacing w:line="240" w:lineRule="auto"/>
        <w:ind w:left="426"/>
        <w:contextualSpacing/>
        <w:jc w:val="both"/>
      </w:pPr>
      <w:r w:rsidRPr="004F0484">
        <w:t>RCR</w:t>
      </w:r>
      <w:r w:rsidRPr="004F0484">
        <w:rPr>
          <w:vertAlign w:val="subscript"/>
        </w:rPr>
        <w:t>ADP</w:t>
      </w:r>
      <w:r w:rsidR="00287E05">
        <w:t xml:space="preserve">  </w:t>
      </w:r>
      <w:r w:rsidRPr="004F0484">
        <w:t xml:space="preserve">     </w:t>
      </w:r>
      <w:r w:rsidR="00287E05">
        <w:t>6</w:t>
      </w:r>
      <w:proofErr w:type="gramStart"/>
      <w:r w:rsidR="00287E05">
        <w:t>,4</w:t>
      </w:r>
      <w:proofErr w:type="gramEnd"/>
      <w:r w:rsidR="00287E05">
        <w:t xml:space="preserve">  </w:t>
      </w:r>
      <w:r w:rsidRPr="004F0484">
        <w:t xml:space="preserve"> </w:t>
      </w:r>
      <w:r w:rsidR="00FF2AB0" w:rsidRPr="004F0484">
        <w:t xml:space="preserve">     </w:t>
      </w:r>
      <w:r w:rsidRPr="004F0484">
        <w:t xml:space="preserve">  </w:t>
      </w:r>
      <w:r w:rsidR="00287E05">
        <w:t xml:space="preserve">6,4      </w:t>
      </w:r>
      <w:r w:rsidRPr="004F0484">
        <w:t xml:space="preserve"> </w:t>
      </w:r>
      <w:r w:rsidR="00FF2AB0">
        <w:t xml:space="preserve">    </w:t>
      </w:r>
      <w:r w:rsidRPr="004F0484">
        <w:t>6,7</w:t>
      </w:r>
      <w:r w:rsidR="00FF2AB0">
        <w:t xml:space="preserve">    </w:t>
      </w:r>
      <w:r w:rsidR="00287E05">
        <w:t xml:space="preserve">      </w:t>
      </w:r>
      <w:r w:rsidRPr="004F0484">
        <w:t>3,7              3,5</w:t>
      </w:r>
      <w:r w:rsidRPr="004F0484">
        <w:tab/>
        <w:t xml:space="preserve">   </w:t>
      </w:r>
      <w:r w:rsidR="00287E05">
        <w:t xml:space="preserve">   </w:t>
      </w:r>
      <w:r w:rsidR="00FF2AB0">
        <w:t xml:space="preserve">     </w:t>
      </w:r>
      <w:r w:rsidRPr="004F0484">
        <w:t>3,0</w:t>
      </w:r>
    </w:p>
    <w:p w14:paraId="63244EE7" w14:textId="77777777" w:rsidR="00041DF1" w:rsidRPr="004F0484" w:rsidRDefault="00041DF1" w:rsidP="00827511">
      <w:pPr>
        <w:keepNext/>
        <w:spacing w:line="240" w:lineRule="auto"/>
        <w:ind w:left="426"/>
        <w:contextualSpacing/>
        <w:jc w:val="both"/>
      </w:pPr>
    </w:p>
    <w:p w14:paraId="02F3EC55" w14:textId="77777777" w:rsidR="00DB10DE" w:rsidRDefault="00DB10DE" w:rsidP="00827511">
      <w:pPr>
        <w:keepNext/>
        <w:spacing w:line="240" w:lineRule="auto"/>
        <w:ind w:left="426"/>
        <w:contextualSpacing/>
        <w:jc w:val="both"/>
        <w:rPr>
          <w:sz w:val="20"/>
          <w:szCs w:val="20"/>
        </w:rPr>
      </w:pPr>
      <w:proofErr w:type="gramStart"/>
      <w:r w:rsidRPr="00E15B34">
        <w:rPr>
          <w:sz w:val="20"/>
          <w:szCs w:val="20"/>
        </w:rPr>
        <w:t xml:space="preserve">Fig. </w:t>
      </w:r>
      <w:r w:rsidR="00F15C62">
        <w:rPr>
          <w:sz w:val="20"/>
          <w:szCs w:val="20"/>
        </w:rPr>
        <w:t>5</w:t>
      </w:r>
      <w:r w:rsidRPr="00E15B34">
        <w:rPr>
          <w:sz w:val="20"/>
          <w:szCs w:val="20"/>
        </w:rPr>
        <w:t>.</w:t>
      </w:r>
      <w:proofErr w:type="gramEnd"/>
      <w:r w:rsidRPr="00E15B34">
        <w:rPr>
          <w:sz w:val="20"/>
          <w:szCs w:val="20"/>
        </w:rPr>
        <w:t xml:space="preserve"> </w:t>
      </w:r>
      <w:proofErr w:type="gramStart"/>
      <w:r w:rsidRPr="00E15B34">
        <w:rPr>
          <w:sz w:val="20"/>
          <w:szCs w:val="20"/>
        </w:rPr>
        <w:t xml:space="preserve">OCR and RCR for </w:t>
      </w:r>
      <w:r w:rsidR="00306732">
        <w:rPr>
          <w:sz w:val="20"/>
          <w:szCs w:val="20"/>
        </w:rPr>
        <w:t>RCC</w:t>
      </w:r>
      <w:r w:rsidRPr="00E15B34">
        <w:rPr>
          <w:sz w:val="20"/>
          <w:szCs w:val="20"/>
        </w:rPr>
        <w:t>II-driven respiration.</w:t>
      </w:r>
      <w:proofErr w:type="gramEnd"/>
      <w:r w:rsidRPr="00E15B34">
        <w:rPr>
          <w:sz w:val="20"/>
          <w:szCs w:val="20"/>
        </w:rPr>
        <w:t xml:space="preserve"> </w:t>
      </w:r>
      <w:r w:rsidR="00306732">
        <w:rPr>
          <w:sz w:val="20"/>
          <w:szCs w:val="20"/>
        </w:rPr>
        <w:t>D</w:t>
      </w:r>
      <w:r w:rsidRPr="00E15B34">
        <w:rPr>
          <w:sz w:val="20"/>
          <w:szCs w:val="20"/>
        </w:rPr>
        <w:t>ata refer to mitochondria isolated from wild-type C57Bl/6N mice, 14-19 weeks-old. Data represent the average of three independent experiments, each experiment having 4-6 replicate wells +SEM (9).</w:t>
      </w:r>
    </w:p>
    <w:p w14:paraId="62BE2862" w14:textId="77777777" w:rsidR="00DB10DE" w:rsidRPr="00B26E45" w:rsidRDefault="00DB10DE" w:rsidP="00B15ECA">
      <w:pPr>
        <w:pStyle w:val="MediumGrid1-Accent21"/>
        <w:keepNext/>
        <w:spacing w:line="240" w:lineRule="auto"/>
        <w:ind w:left="360"/>
        <w:jc w:val="both"/>
      </w:pPr>
    </w:p>
    <w:p w14:paraId="34201797" w14:textId="77777777" w:rsidR="00DB10DE" w:rsidRDefault="00C7751F" w:rsidP="00FA4423">
      <w:pPr>
        <w:pStyle w:val="MediumGrid1-Accent21"/>
        <w:keepNext/>
        <w:spacing w:line="240" w:lineRule="auto"/>
        <w:ind w:left="0"/>
        <w:jc w:val="both"/>
        <w:rPr>
          <w:b/>
        </w:rPr>
      </w:pPr>
      <w:r>
        <w:rPr>
          <w:b/>
        </w:rPr>
        <w:t xml:space="preserve">5.     </w:t>
      </w:r>
      <w:r w:rsidR="00DB10DE">
        <w:rPr>
          <w:b/>
        </w:rPr>
        <w:t>Notes</w:t>
      </w:r>
    </w:p>
    <w:p w14:paraId="4E35BA1F" w14:textId="77777777" w:rsidR="00DB10DE" w:rsidRDefault="00DB10DE" w:rsidP="00827511">
      <w:pPr>
        <w:pStyle w:val="MediumGrid1-Accent21"/>
        <w:keepNext/>
        <w:numPr>
          <w:ilvl w:val="0"/>
          <w:numId w:val="4"/>
        </w:numPr>
        <w:spacing w:line="240" w:lineRule="auto"/>
        <w:ind w:left="426" w:hanging="426"/>
        <w:jc w:val="both"/>
      </w:pPr>
      <w:r>
        <w:t xml:space="preserve">Buffers can be prepared up to 2-3 weeks in advance and aliquots stored at -20°C. However, on the day of the assay, the pH has to be </w:t>
      </w:r>
      <w:proofErr w:type="spellStart"/>
      <w:proofErr w:type="gramStart"/>
      <w:r w:rsidR="00EE1A64">
        <w:t>remeasured</w:t>
      </w:r>
      <w:proofErr w:type="spellEnd"/>
      <w:proofErr w:type="gramEnd"/>
      <w:r w:rsidR="00EE1A64">
        <w:t xml:space="preserve"> </w:t>
      </w:r>
      <w:r>
        <w:t xml:space="preserve">and eventually readjusted to 7.2 with </w:t>
      </w:r>
      <w:r w:rsidR="00EE1A64">
        <w:t>KOH</w:t>
      </w:r>
      <w:r>
        <w:t>.</w:t>
      </w:r>
    </w:p>
    <w:p w14:paraId="7E320EED" w14:textId="77777777" w:rsidR="00DB10DE" w:rsidRDefault="00DB10DE" w:rsidP="00827511">
      <w:pPr>
        <w:pStyle w:val="MediumGrid1-Accent21"/>
        <w:keepNext/>
        <w:numPr>
          <w:ilvl w:val="0"/>
          <w:numId w:val="4"/>
        </w:numPr>
        <w:spacing w:line="240" w:lineRule="auto"/>
        <w:ind w:left="426" w:hanging="426"/>
        <w:jc w:val="both"/>
      </w:pPr>
      <w:r>
        <w:t>Substrates are stable for long periods (&gt; 1 year) at -20</w:t>
      </w:r>
      <w:r w:rsidR="00B568CD">
        <w:t>°C.</w:t>
      </w:r>
    </w:p>
    <w:p w14:paraId="617387DE" w14:textId="77777777" w:rsidR="00DB10DE" w:rsidRDefault="00DB10DE" w:rsidP="00827511">
      <w:pPr>
        <w:pStyle w:val="MediumGrid1-Accent21"/>
        <w:keepNext/>
        <w:numPr>
          <w:ilvl w:val="0"/>
          <w:numId w:val="4"/>
        </w:numPr>
        <w:spacing w:line="240" w:lineRule="auto"/>
        <w:ind w:left="426" w:hanging="426"/>
        <w:jc w:val="both"/>
      </w:pPr>
      <w:r>
        <w:lastRenderedPageBreak/>
        <w:t>40mM</w:t>
      </w:r>
      <w:r w:rsidR="00634D96">
        <w:t xml:space="preserve"> of</w:t>
      </w:r>
      <w:r>
        <w:t xml:space="preserve"> ADP and serial dilutions </w:t>
      </w:r>
      <w:r w:rsidR="00634D96">
        <w:t>should</w:t>
      </w:r>
      <w:r>
        <w:t xml:space="preserve"> be prepared on the day of the assay or </w:t>
      </w:r>
      <w:r w:rsidR="00634D96">
        <w:t xml:space="preserve">at </w:t>
      </w:r>
      <w:r>
        <w:t xml:space="preserve">the earliest, </w:t>
      </w:r>
      <w:r w:rsidR="00634D96">
        <w:t xml:space="preserve">one </w:t>
      </w:r>
      <w:r>
        <w:t>the day before.</w:t>
      </w:r>
    </w:p>
    <w:p w14:paraId="28302D89" w14:textId="77777777" w:rsidR="00297712" w:rsidRDefault="00297712" w:rsidP="00297712">
      <w:pPr>
        <w:pStyle w:val="MediumGrid1-Accent21"/>
        <w:keepNext/>
        <w:numPr>
          <w:ilvl w:val="0"/>
          <w:numId w:val="4"/>
        </w:numPr>
        <w:spacing w:line="240" w:lineRule="auto"/>
        <w:ind w:left="426" w:hanging="426"/>
        <w:jc w:val="both"/>
      </w:pPr>
      <w:r w:rsidRPr="00297712">
        <w:t xml:space="preserve">The concentration of FCCP depends on the BSA content in the MAS buffer, the amount </w:t>
      </w:r>
      <w:r>
        <w:t xml:space="preserve">of mitochondria, </w:t>
      </w:r>
      <w:r w:rsidRPr="00297712">
        <w:t xml:space="preserve">and the type of mitochondria. </w:t>
      </w:r>
      <w:r>
        <w:t>If using a different concentration of BSA in the MAS buffer, or using mitochondria isolated from tissues not described in this protocol, a preliminary FCCP titration is mandatory.</w:t>
      </w:r>
    </w:p>
    <w:p w14:paraId="5B4FAB19" w14:textId="77777777" w:rsidR="00DB10DE" w:rsidRDefault="00DB10DE" w:rsidP="00827511">
      <w:pPr>
        <w:pStyle w:val="MediumGrid1-Accent21"/>
        <w:keepNext/>
        <w:numPr>
          <w:ilvl w:val="0"/>
          <w:numId w:val="4"/>
        </w:numPr>
        <w:spacing w:line="240" w:lineRule="auto"/>
        <w:ind w:left="426" w:hanging="426"/>
        <w:jc w:val="both"/>
      </w:pPr>
      <w:r>
        <w:t>The</w:t>
      </w:r>
      <w:r w:rsidRPr="00957133">
        <w:t xml:space="preserve"> hydration step is required for proper functioning of the sensors </w:t>
      </w:r>
      <w:r>
        <w:t>when measuring</w:t>
      </w:r>
      <w:r w:rsidRPr="00957133">
        <w:t xml:space="preserve"> OCR. Cartridges </w:t>
      </w:r>
      <w:proofErr w:type="gramStart"/>
      <w:r w:rsidR="007C55B6">
        <w:t>can</w:t>
      </w:r>
      <w:r w:rsidR="007C55B6" w:rsidRPr="00957133">
        <w:t xml:space="preserve"> </w:t>
      </w:r>
      <w:r w:rsidRPr="00957133">
        <w:t>be used</w:t>
      </w:r>
      <w:proofErr w:type="gramEnd"/>
      <w:r w:rsidRPr="00957133">
        <w:t xml:space="preserve"> within 3–4 h</w:t>
      </w:r>
      <w:r w:rsidR="00CA5211">
        <w:t>ours</w:t>
      </w:r>
      <w:r w:rsidRPr="00957133">
        <w:t xml:space="preserve"> of hydration, </w:t>
      </w:r>
      <w:r w:rsidR="007C55B6">
        <w:t>as well as</w:t>
      </w:r>
      <w:r w:rsidRPr="00957133">
        <w:t xml:space="preserve"> up to 72 h</w:t>
      </w:r>
      <w:r w:rsidR="00CA5211">
        <w:t>ours</w:t>
      </w:r>
      <w:r w:rsidRPr="00957133">
        <w:t xml:space="preserve"> after the addition of</w:t>
      </w:r>
      <w:r w:rsidR="00CA5211">
        <w:t xml:space="preserve"> the</w:t>
      </w:r>
      <w:r w:rsidRPr="00957133">
        <w:t xml:space="preserve"> </w:t>
      </w:r>
      <w:proofErr w:type="spellStart"/>
      <w:r w:rsidRPr="00957133">
        <w:t>calibrant</w:t>
      </w:r>
      <w:proofErr w:type="spellEnd"/>
      <w:r w:rsidRPr="00957133">
        <w:t xml:space="preserve"> solution. </w:t>
      </w:r>
      <w:r>
        <w:t>The</w:t>
      </w:r>
      <w:r w:rsidRPr="00957133">
        <w:t xml:space="preserve"> incubator must </w:t>
      </w:r>
      <w:r>
        <w:t xml:space="preserve">be </w:t>
      </w:r>
      <w:r w:rsidRPr="00957133">
        <w:t xml:space="preserve">humidified if you are hydrating for longer </w:t>
      </w:r>
      <w:proofErr w:type="gramStart"/>
      <w:r w:rsidRPr="00957133">
        <w:t>periods of time</w:t>
      </w:r>
      <w:proofErr w:type="gramEnd"/>
      <w:r w:rsidRPr="00957133">
        <w:t xml:space="preserve"> to prevent the evaporation of </w:t>
      </w:r>
      <w:r w:rsidR="00CA5211">
        <w:t xml:space="preserve">the </w:t>
      </w:r>
      <w:proofErr w:type="spellStart"/>
      <w:r w:rsidRPr="00957133">
        <w:t>calibrant</w:t>
      </w:r>
      <w:proofErr w:type="spellEnd"/>
      <w:r w:rsidRPr="00957133">
        <w:t xml:space="preserve"> solution.</w:t>
      </w:r>
      <w:r>
        <w:t xml:space="preserve"> Remember to hydrate as many cartridges as required for</w:t>
      </w:r>
      <w:r w:rsidR="007C55B6">
        <w:t xml:space="preserve"> the</w:t>
      </w:r>
      <w:r>
        <w:t xml:space="preserve"> </w:t>
      </w:r>
      <w:r w:rsidR="007C55B6">
        <w:t xml:space="preserve">whole </w:t>
      </w:r>
      <w:r>
        <w:t>experiment.</w:t>
      </w:r>
    </w:p>
    <w:p w14:paraId="1A63BF1E" w14:textId="77777777" w:rsidR="003377C0" w:rsidRDefault="00FD2676" w:rsidP="00A1065C">
      <w:pPr>
        <w:pStyle w:val="MediumGrid1-Accent21"/>
        <w:keepNext/>
        <w:numPr>
          <w:ilvl w:val="0"/>
          <w:numId w:val="4"/>
        </w:numPr>
        <w:spacing w:line="240" w:lineRule="auto"/>
        <w:ind w:left="426" w:hanging="426"/>
        <w:jc w:val="both"/>
      </w:pPr>
      <w:r>
        <w:t xml:space="preserve">The protocols described here is adapted for the </w:t>
      </w:r>
      <w:r w:rsidR="003377C0">
        <w:t>XF</w:t>
      </w:r>
      <w:r w:rsidR="000F47E7">
        <w:t xml:space="preserve"> </w:t>
      </w:r>
      <w:r w:rsidR="003377C0">
        <w:t>Reader</w:t>
      </w:r>
      <w:r w:rsidR="003377C0" w:rsidRPr="003377C0">
        <w:t xml:space="preserve"> version </w:t>
      </w:r>
      <w:r w:rsidR="003377C0">
        <w:t xml:space="preserve">1.4.2.3. Be aware that </w:t>
      </w:r>
      <w:r w:rsidR="000F47E7">
        <w:t>latest</w:t>
      </w:r>
      <w:r w:rsidR="003377C0" w:rsidRPr="003377C0">
        <w:t xml:space="preserve"> version</w:t>
      </w:r>
      <w:r w:rsidR="000F47E7">
        <w:t>s</w:t>
      </w:r>
      <w:r w:rsidR="003377C0" w:rsidRPr="003377C0">
        <w:t xml:space="preserve"> </w:t>
      </w:r>
      <w:r w:rsidR="003377C0">
        <w:t>might</w:t>
      </w:r>
      <w:r w:rsidR="003377C0" w:rsidRPr="003377C0">
        <w:t xml:space="preserve"> </w:t>
      </w:r>
      <w:r w:rsidR="000F47E7">
        <w:t xml:space="preserve">have </w:t>
      </w:r>
      <w:r w:rsidR="003377C0" w:rsidRPr="003377C0">
        <w:t xml:space="preserve">different </w:t>
      </w:r>
      <w:r w:rsidR="000F47E7">
        <w:t>user interfaces</w:t>
      </w:r>
      <w:r w:rsidR="003377C0" w:rsidRPr="003377C0">
        <w:t xml:space="preserve">. </w:t>
      </w:r>
    </w:p>
    <w:p w14:paraId="7FA79DFD" w14:textId="77777777" w:rsidR="002316F9" w:rsidRDefault="00DB10DE" w:rsidP="00827511">
      <w:pPr>
        <w:pStyle w:val="MediumGrid1-Accent21"/>
        <w:keepNext/>
        <w:numPr>
          <w:ilvl w:val="0"/>
          <w:numId w:val="4"/>
        </w:numPr>
        <w:spacing w:line="240" w:lineRule="auto"/>
        <w:ind w:left="426" w:hanging="426"/>
        <w:jc w:val="both"/>
      </w:pPr>
      <w:r w:rsidRPr="00A8689D">
        <w:t>Extend measure</w:t>
      </w:r>
      <w:r w:rsidR="00B16DE9">
        <w:t>ment</w:t>
      </w:r>
      <w:r w:rsidRPr="00A8689D">
        <w:t xml:space="preserve"> time</w:t>
      </w:r>
      <w:r w:rsidR="00B16DE9">
        <w:t>s</w:t>
      </w:r>
      <w:r w:rsidRPr="00A8689D">
        <w:t xml:space="preserve"> for </w:t>
      </w:r>
      <w:r w:rsidR="00CA5211">
        <w:t>rotenone and a</w:t>
      </w:r>
      <w:r w:rsidRPr="00A8689D">
        <w:t xml:space="preserve">ntimycin A to 6 minutes because those measurements </w:t>
      </w:r>
      <w:r w:rsidR="00D11458">
        <w:t>ar</w:t>
      </w:r>
      <w:r w:rsidR="003F7C24">
        <w:t>e</w:t>
      </w:r>
      <w:r w:rsidR="00D11458">
        <w:t xml:space="preserve"> going to </w:t>
      </w:r>
      <w:proofErr w:type="gramStart"/>
      <w:r w:rsidRPr="00A8689D">
        <w:t>be used</w:t>
      </w:r>
      <w:proofErr w:type="gramEnd"/>
      <w:r w:rsidRPr="00A8689D">
        <w:t xml:space="preserve"> as “not mitochondrial respiration”, hence background, to be subtracted from all respiratory states.</w:t>
      </w:r>
    </w:p>
    <w:p w14:paraId="5C64E6AC" w14:textId="77777777" w:rsidR="00DB10DE" w:rsidRPr="00B62446" w:rsidRDefault="00DB10DE" w:rsidP="00827511">
      <w:pPr>
        <w:pStyle w:val="MediumGrid1-Accent21"/>
        <w:keepNext/>
        <w:numPr>
          <w:ilvl w:val="0"/>
          <w:numId w:val="4"/>
        </w:numPr>
        <w:spacing w:line="240" w:lineRule="auto"/>
        <w:ind w:left="426" w:hanging="426"/>
        <w:jc w:val="both"/>
      </w:pPr>
      <w:r w:rsidRPr="00B62446">
        <w:t xml:space="preserve">Attain to your local laws for animal handling. In our experiments mice </w:t>
      </w:r>
      <w:r w:rsidR="001E64F2">
        <w:t>are</w:t>
      </w:r>
      <w:r w:rsidR="001E64F2" w:rsidRPr="00B62446">
        <w:t xml:space="preserve"> </w:t>
      </w:r>
      <w:r w:rsidRPr="00B62446">
        <w:t>sacrificed by cervical dislocation in accordance with the German Animal Welfare Act (§</w:t>
      </w:r>
      <w:proofErr w:type="gramStart"/>
      <w:r w:rsidRPr="00B62446">
        <w:t>7</w:t>
      </w:r>
      <w:proofErr w:type="gramEnd"/>
      <w:r w:rsidRPr="00B62446">
        <w:t>, §8 and §8a).</w:t>
      </w:r>
    </w:p>
    <w:p w14:paraId="25F246C0" w14:textId="77777777" w:rsidR="00DB10DE" w:rsidRPr="00B62446" w:rsidRDefault="00DB10DE" w:rsidP="00827511">
      <w:pPr>
        <w:pStyle w:val="MediumGrid1-Accent21"/>
        <w:keepNext/>
        <w:numPr>
          <w:ilvl w:val="0"/>
          <w:numId w:val="4"/>
        </w:numPr>
        <w:spacing w:line="240" w:lineRule="auto"/>
        <w:ind w:left="426" w:hanging="426"/>
        <w:jc w:val="both"/>
      </w:pPr>
      <w:r>
        <w:t>Rinse l</w:t>
      </w:r>
      <w:r w:rsidRPr="00B62446">
        <w:t>iver, heart and kidney several times with M</w:t>
      </w:r>
      <w:r w:rsidR="001E64F2">
        <w:t>IB1</w:t>
      </w:r>
      <w:r w:rsidRPr="00B62446">
        <w:t xml:space="preserve"> to remove blood.</w:t>
      </w:r>
    </w:p>
    <w:p w14:paraId="5A910DAA" w14:textId="77777777" w:rsidR="00DB10DE" w:rsidRPr="00B62446" w:rsidRDefault="00DB10DE" w:rsidP="00827511">
      <w:pPr>
        <w:pStyle w:val="MediumGrid1-Accent21"/>
        <w:keepNext/>
        <w:numPr>
          <w:ilvl w:val="0"/>
          <w:numId w:val="4"/>
        </w:numPr>
        <w:spacing w:line="240" w:lineRule="auto"/>
        <w:ind w:left="426" w:hanging="426"/>
        <w:jc w:val="both"/>
      </w:pPr>
      <w:r>
        <w:t>Use</w:t>
      </w:r>
      <w:r w:rsidRPr="00B62446">
        <w:t xml:space="preserve"> a cotton swab</w:t>
      </w:r>
      <w:r>
        <w:t xml:space="preserve"> to r</w:t>
      </w:r>
      <w:r w:rsidRPr="00B62446">
        <w:t>emove fat and lipids</w:t>
      </w:r>
      <w:r>
        <w:t xml:space="preserve"> from the outer part of the mitochondrial pellet. You may recognize this fraction from the typical whitish/pale-yellow color.</w:t>
      </w:r>
    </w:p>
    <w:p w14:paraId="09C60B67" w14:textId="77777777" w:rsidR="00DB10DE" w:rsidRPr="00B62446" w:rsidRDefault="00DB10DE" w:rsidP="00827511">
      <w:pPr>
        <w:pStyle w:val="MediumGrid1-Accent21"/>
        <w:keepNext/>
        <w:numPr>
          <w:ilvl w:val="0"/>
          <w:numId w:val="4"/>
        </w:numPr>
        <w:spacing w:line="240" w:lineRule="auto"/>
        <w:ind w:left="426" w:hanging="426"/>
        <w:jc w:val="both"/>
      </w:pPr>
      <w:r>
        <w:t>Choose</w:t>
      </w:r>
      <w:r w:rsidRPr="00B62446">
        <w:t xml:space="preserve"> </w:t>
      </w:r>
      <w:r>
        <w:t>t</w:t>
      </w:r>
      <w:r w:rsidRPr="00B62446">
        <w:t xml:space="preserve">he volume according to the size of the pellet. </w:t>
      </w:r>
      <w:proofErr w:type="gramStart"/>
      <w:r w:rsidRPr="00B62446">
        <w:t>Usually</w:t>
      </w:r>
      <w:r>
        <w:t xml:space="preserve">, </w:t>
      </w:r>
      <w:r w:rsidRPr="00B62446">
        <w:t>100 µl for muscle and lung, 200 µl for brain, 500 µl for liver and kidney</w:t>
      </w:r>
      <w:r w:rsidR="00CA5211">
        <w:t xml:space="preserve">, </w:t>
      </w:r>
      <w:r w:rsidR="001E64F2">
        <w:t xml:space="preserve">if starting from </w:t>
      </w:r>
      <w:r w:rsidR="00CA5211">
        <w:t>30</w:t>
      </w:r>
      <w:r w:rsidR="001E64F2">
        <w:t>-</w:t>
      </w:r>
      <w:r w:rsidR="00CA5211">
        <w:t>50 mg of tissue.</w:t>
      </w:r>
      <w:proofErr w:type="gramEnd"/>
      <w:r w:rsidR="00CA5211">
        <w:t xml:space="preserve"> </w:t>
      </w:r>
    </w:p>
    <w:p w14:paraId="0DB01D54" w14:textId="77777777" w:rsidR="00DB10DE" w:rsidRDefault="00DB10DE" w:rsidP="00827511">
      <w:pPr>
        <w:pStyle w:val="MediumGrid1-Accent21"/>
        <w:keepNext/>
        <w:numPr>
          <w:ilvl w:val="0"/>
          <w:numId w:val="4"/>
        </w:numPr>
        <w:spacing w:line="240" w:lineRule="auto"/>
        <w:ind w:left="426" w:hanging="426"/>
        <w:jc w:val="both"/>
      </w:pPr>
      <w:r w:rsidRPr="00B62446">
        <w:t>Prepare the reagent “blank” with MAS</w:t>
      </w:r>
      <w:r w:rsidR="001E64F2">
        <w:t>1</w:t>
      </w:r>
      <w:r w:rsidRPr="00B62446">
        <w:t xml:space="preserve"> since BSA</w:t>
      </w:r>
      <w:r w:rsidR="001E64F2">
        <w:t xml:space="preserve"> in the buffer</w:t>
      </w:r>
      <w:r>
        <w:t xml:space="preserve"> </w:t>
      </w:r>
      <w:r w:rsidRPr="00B62446">
        <w:t>will interfere with the Bradford measure</w:t>
      </w:r>
      <w:r>
        <w:t xml:space="preserve"> of your samples.</w:t>
      </w:r>
    </w:p>
    <w:p w14:paraId="3861C7C1" w14:textId="77777777" w:rsidR="00587FB2" w:rsidRPr="00587FB2" w:rsidRDefault="00587FB2" w:rsidP="00587FB2">
      <w:pPr>
        <w:keepNext/>
        <w:numPr>
          <w:ilvl w:val="0"/>
          <w:numId w:val="4"/>
        </w:numPr>
        <w:spacing w:line="240" w:lineRule="auto"/>
        <w:ind w:left="426" w:hanging="426"/>
        <w:contextualSpacing/>
        <w:jc w:val="both"/>
      </w:pPr>
      <w:r w:rsidRPr="00587FB2">
        <w:t xml:space="preserve">Using </w:t>
      </w:r>
      <w:r w:rsidR="00306732">
        <w:t>an</w:t>
      </w:r>
      <w:r w:rsidR="00306732" w:rsidRPr="00587FB2">
        <w:t xml:space="preserve"> </w:t>
      </w:r>
      <w:r w:rsidRPr="00587FB2">
        <w:t xml:space="preserve">appropriate concentration of ADP is </w:t>
      </w:r>
      <w:r w:rsidR="00306732">
        <w:t>essential</w:t>
      </w:r>
      <w:r w:rsidR="00306732" w:rsidRPr="00587FB2">
        <w:t xml:space="preserve"> </w:t>
      </w:r>
      <w:r w:rsidRPr="00587FB2">
        <w:t xml:space="preserve">for determining OCR during </w:t>
      </w:r>
      <w:r w:rsidR="00306732">
        <w:t>S</w:t>
      </w:r>
      <w:r w:rsidRPr="00587FB2">
        <w:t xml:space="preserve">tate </w:t>
      </w:r>
      <w:r w:rsidR="00306732">
        <w:t>III</w:t>
      </w:r>
      <w:r w:rsidRPr="00587FB2">
        <w:t xml:space="preserve">. The optimal ADP concentration should not be necessarily determined on the day of the assay. It </w:t>
      </w:r>
      <w:proofErr w:type="gramStart"/>
      <w:r w:rsidRPr="00587FB2">
        <w:t>can be measured</w:t>
      </w:r>
      <w:proofErr w:type="gramEnd"/>
      <w:r w:rsidRPr="00587FB2">
        <w:t xml:space="preserve"> at any time before the assay, </w:t>
      </w:r>
      <w:r w:rsidR="00551525">
        <w:t xml:space="preserve">by </w:t>
      </w:r>
      <w:r w:rsidRPr="00587FB2">
        <w:t xml:space="preserve">using isolated mitochondria </w:t>
      </w:r>
      <w:r w:rsidR="00551525">
        <w:t>from</w:t>
      </w:r>
      <w:r w:rsidR="00551525" w:rsidRPr="00587FB2">
        <w:t xml:space="preserve"> </w:t>
      </w:r>
      <w:r w:rsidRPr="00587FB2">
        <w:t xml:space="preserve">a wild type mouse. We tested ADP concentrations in the range of 0.125 </w:t>
      </w:r>
      <w:proofErr w:type="spellStart"/>
      <w:r w:rsidRPr="00587FB2">
        <w:t>mM</w:t>
      </w:r>
      <w:proofErr w:type="spellEnd"/>
      <w:r w:rsidRPr="00587FB2">
        <w:t xml:space="preserve"> to 4 </w:t>
      </w:r>
      <w:proofErr w:type="spellStart"/>
      <w:r w:rsidRPr="00587FB2">
        <w:t>mM</w:t>
      </w:r>
      <w:proofErr w:type="spellEnd"/>
      <w:r w:rsidRPr="00587FB2">
        <w:t xml:space="preserve">, as described in (6) and we found that most of the tissues </w:t>
      </w:r>
      <w:r w:rsidR="00551525">
        <w:t xml:space="preserve">included in this chapter </w:t>
      </w:r>
      <w:r w:rsidRPr="00587FB2">
        <w:t xml:space="preserve">were stimulated </w:t>
      </w:r>
      <w:r w:rsidR="00551525">
        <w:t>by</w:t>
      </w:r>
      <w:r w:rsidR="00551525" w:rsidRPr="00587FB2">
        <w:t xml:space="preserve"> </w:t>
      </w:r>
      <w:r w:rsidRPr="00587FB2">
        <w:t xml:space="preserve">2-4 </w:t>
      </w:r>
      <w:proofErr w:type="spellStart"/>
      <w:r w:rsidRPr="00587FB2">
        <w:t>mM</w:t>
      </w:r>
      <w:proofErr w:type="spellEnd"/>
      <w:r w:rsidRPr="00587FB2">
        <w:t xml:space="preserve"> </w:t>
      </w:r>
      <w:r w:rsidR="00551525">
        <w:t xml:space="preserve">of </w:t>
      </w:r>
      <w:r w:rsidRPr="00587FB2">
        <w:t xml:space="preserve">ADP. If you need to test the correct ADP amount in a different tissue, </w:t>
      </w:r>
      <w:r w:rsidR="00551525">
        <w:t>we recommend to test</w:t>
      </w:r>
      <w:r w:rsidRPr="00587FB2">
        <w:t xml:space="preserve"> </w:t>
      </w:r>
      <w:r w:rsidR="00551525">
        <w:t xml:space="preserve">mitochondrial </w:t>
      </w:r>
      <w:r w:rsidRPr="00587FB2">
        <w:t>coupling using glutamate/malate or succinate/rotenone as respiratory substrates a</w:t>
      </w:r>
      <w:r w:rsidR="00551525">
        <w:t>t</w:t>
      </w:r>
      <w:r w:rsidRPr="00587FB2">
        <w:t xml:space="preserve"> increasing concentrations of ADP, as described here:</w:t>
      </w:r>
    </w:p>
    <w:p w14:paraId="1A38FF59" w14:textId="77777777" w:rsidR="00587FB2" w:rsidRPr="00587FB2" w:rsidRDefault="00587FB2" w:rsidP="00587FB2">
      <w:pPr>
        <w:keepNext/>
        <w:numPr>
          <w:ilvl w:val="0"/>
          <w:numId w:val="27"/>
        </w:numPr>
        <w:spacing w:line="240" w:lineRule="auto"/>
        <w:contextualSpacing/>
        <w:jc w:val="both"/>
      </w:pPr>
      <w:r w:rsidRPr="00587FB2">
        <w:t>Distribute the optimal amount of mitochondria for two diffe</w:t>
      </w:r>
      <w:r w:rsidR="00D12BD1">
        <w:t>rent tissues on the same plate</w:t>
      </w:r>
      <w:r w:rsidRPr="00587FB2">
        <w:t>.</w:t>
      </w:r>
    </w:p>
    <w:p w14:paraId="17A8B0B5" w14:textId="54CB92DA" w:rsidR="00587FB2" w:rsidRDefault="00587FB2" w:rsidP="00BD1124">
      <w:pPr>
        <w:keepNext/>
        <w:numPr>
          <w:ilvl w:val="0"/>
          <w:numId w:val="27"/>
        </w:numPr>
        <w:spacing w:line="240" w:lineRule="auto"/>
        <w:contextualSpacing/>
        <w:jc w:val="both"/>
      </w:pPr>
      <w:r w:rsidRPr="00587FB2">
        <w:t xml:space="preserve">Inject different amounts of ADP through port A: 0 </w:t>
      </w:r>
      <w:proofErr w:type="spellStart"/>
      <w:r w:rsidRPr="00587FB2">
        <w:t>mM</w:t>
      </w:r>
      <w:proofErr w:type="spellEnd"/>
      <w:r w:rsidRPr="00587FB2">
        <w:t xml:space="preserve">, 0.125 </w:t>
      </w:r>
      <w:proofErr w:type="spellStart"/>
      <w:r w:rsidRPr="00587FB2">
        <w:t>mM</w:t>
      </w:r>
      <w:proofErr w:type="spellEnd"/>
      <w:r w:rsidRPr="00587FB2">
        <w:t xml:space="preserve">, 0.25 </w:t>
      </w:r>
      <w:proofErr w:type="spellStart"/>
      <w:r w:rsidRPr="00587FB2">
        <w:t>mM</w:t>
      </w:r>
      <w:proofErr w:type="spellEnd"/>
      <w:r w:rsidRPr="00587FB2">
        <w:t xml:space="preserve">, 0.5 </w:t>
      </w:r>
      <w:proofErr w:type="spellStart"/>
      <w:r w:rsidRPr="00587FB2">
        <w:t>mM</w:t>
      </w:r>
      <w:proofErr w:type="spellEnd"/>
      <w:r w:rsidRPr="00587FB2">
        <w:t xml:space="preserve">, 1 </w:t>
      </w:r>
      <w:proofErr w:type="spellStart"/>
      <w:r w:rsidRPr="00587FB2">
        <w:t>mM</w:t>
      </w:r>
      <w:proofErr w:type="spellEnd"/>
      <w:r w:rsidRPr="00587FB2">
        <w:t xml:space="preserve">, 2 </w:t>
      </w:r>
      <w:proofErr w:type="spellStart"/>
      <w:r w:rsidRPr="00587FB2">
        <w:t>mM</w:t>
      </w:r>
      <w:proofErr w:type="spellEnd"/>
      <w:r w:rsidRPr="00587FB2">
        <w:t xml:space="preserve">, 4 </w:t>
      </w:r>
      <w:proofErr w:type="spellStart"/>
      <w:r w:rsidRPr="00587FB2">
        <w:t>mM</w:t>
      </w:r>
      <w:proofErr w:type="spellEnd"/>
      <w:r w:rsidRPr="00587FB2">
        <w:t xml:space="preserve"> (</w:t>
      </w:r>
      <w:r w:rsidRPr="00587FB2">
        <w:rPr>
          <w:i/>
        </w:rPr>
        <w:t>see</w:t>
      </w:r>
      <w:r w:rsidRPr="00587FB2">
        <w:t xml:space="preserve"> </w:t>
      </w:r>
      <w:r w:rsidR="00D12BD1">
        <w:rPr>
          <w:b/>
        </w:rPr>
        <w:t>Figure 6</w:t>
      </w:r>
      <w:r w:rsidRPr="00587FB2">
        <w:t xml:space="preserve">). Proceed by loading ports B-D as described in </w:t>
      </w:r>
      <w:r w:rsidRPr="00587FB2">
        <w:rPr>
          <w:b/>
        </w:rPr>
        <w:t>Paragraph 3.3</w:t>
      </w:r>
      <w:r w:rsidRPr="00587FB2">
        <w:t>.</w:t>
      </w:r>
    </w:p>
    <w:p w14:paraId="353AEB30" w14:textId="08AC4F86" w:rsidR="00720758" w:rsidRPr="00587FB2" w:rsidRDefault="00720758" w:rsidP="00F15B5D">
      <w:pPr>
        <w:keepNext/>
        <w:spacing w:line="240" w:lineRule="auto"/>
        <w:contextualSpacing/>
        <w:jc w:val="both"/>
      </w:pPr>
      <w:r>
        <w:rPr>
          <w:noProof/>
          <w:lang w:val="de-DE" w:eastAsia="de-DE"/>
        </w:rPr>
        <w:drawing>
          <wp:inline distT="0" distB="0" distL="0" distR="0" wp14:anchorId="557379F5" wp14:editId="66D8E023">
            <wp:extent cx="5732145" cy="891540"/>
            <wp:effectExtent l="0" t="0" r="190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tif"/>
                    <pic:cNvPicPr/>
                  </pic:nvPicPr>
                  <pic:blipFill>
                    <a:blip r:embed="rId15">
                      <a:extLst>
                        <a:ext uri="{28A0092B-C50C-407E-A947-70E740481C1C}">
                          <a14:useLocalDpi xmlns:a14="http://schemas.microsoft.com/office/drawing/2010/main" val="0"/>
                        </a:ext>
                      </a:extLst>
                    </a:blip>
                    <a:stretch>
                      <a:fillRect/>
                    </a:stretch>
                  </pic:blipFill>
                  <pic:spPr>
                    <a:xfrm>
                      <a:off x="0" y="0"/>
                      <a:ext cx="5732145" cy="891540"/>
                    </a:xfrm>
                    <a:prstGeom prst="rect">
                      <a:avLst/>
                    </a:prstGeom>
                  </pic:spPr>
                </pic:pic>
              </a:graphicData>
            </a:graphic>
          </wp:inline>
        </w:drawing>
      </w:r>
    </w:p>
    <w:p w14:paraId="3D8FCC26" w14:textId="77777777" w:rsidR="00587FB2" w:rsidRPr="00587FB2" w:rsidRDefault="00587FB2" w:rsidP="00587FB2">
      <w:pPr>
        <w:keepNext/>
        <w:spacing w:line="240" w:lineRule="auto"/>
        <w:ind w:left="426"/>
        <w:contextualSpacing/>
        <w:jc w:val="both"/>
      </w:pPr>
    </w:p>
    <w:p w14:paraId="509790B7" w14:textId="77777777" w:rsidR="00587FB2" w:rsidRPr="00587FB2" w:rsidRDefault="00587FB2" w:rsidP="00587FB2">
      <w:pPr>
        <w:keepNext/>
        <w:spacing w:line="240" w:lineRule="auto"/>
        <w:ind w:left="426"/>
        <w:contextualSpacing/>
        <w:jc w:val="both"/>
        <w:rPr>
          <w:sz w:val="20"/>
          <w:szCs w:val="20"/>
        </w:rPr>
      </w:pPr>
      <w:proofErr w:type="gramStart"/>
      <w:r w:rsidRPr="00587FB2">
        <w:rPr>
          <w:sz w:val="20"/>
          <w:szCs w:val="20"/>
        </w:rPr>
        <w:t xml:space="preserve">Fig. </w:t>
      </w:r>
      <w:r w:rsidR="00D12BD1">
        <w:rPr>
          <w:sz w:val="20"/>
          <w:szCs w:val="20"/>
        </w:rPr>
        <w:t>6</w:t>
      </w:r>
      <w:r w:rsidRPr="00587FB2">
        <w:rPr>
          <w:sz w:val="20"/>
          <w:szCs w:val="20"/>
        </w:rPr>
        <w:t xml:space="preserve"> Layout of the 96-well Seahorse plate for the optimization of the ADP concentration.</w:t>
      </w:r>
      <w:proofErr w:type="gramEnd"/>
      <w:r w:rsidRPr="00587FB2">
        <w:rPr>
          <w:sz w:val="20"/>
          <w:szCs w:val="20"/>
        </w:rPr>
        <w:t xml:space="preserve"> Using the present </w:t>
      </w:r>
      <w:proofErr w:type="gramStart"/>
      <w:r w:rsidRPr="00587FB2">
        <w:rPr>
          <w:sz w:val="20"/>
          <w:szCs w:val="20"/>
        </w:rPr>
        <w:t>layout</w:t>
      </w:r>
      <w:proofErr w:type="gramEnd"/>
      <w:r w:rsidRPr="00587FB2">
        <w:rPr>
          <w:sz w:val="20"/>
          <w:szCs w:val="20"/>
        </w:rPr>
        <w:t xml:space="preserve"> you can test up to seven different concentrations of ADP for a specific substrate and tissue. Every measure </w:t>
      </w:r>
      <w:proofErr w:type="gramStart"/>
      <w:r w:rsidRPr="00587FB2">
        <w:rPr>
          <w:sz w:val="20"/>
          <w:szCs w:val="20"/>
        </w:rPr>
        <w:t>is carried out</w:t>
      </w:r>
      <w:proofErr w:type="gramEnd"/>
      <w:r w:rsidRPr="00587FB2">
        <w:rPr>
          <w:sz w:val="20"/>
          <w:szCs w:val="20"/>
        </w:rPr>
        <w:t xml:space="preserve"> in six replicates. The last row </w:t>
      </w:r>
      <w:proofErr w:type="gramStart"/>
      <w:r w:rsidRPr="00587FB2">
        <w:rPr>
          <w:sz w:val="20"/>
          <w:szCs w:val="20"/>
        </w:rPr>
        <w:t>is filled</w:t>
      </w:r>
      <w:proofErr w:type="gramEnd"/>
      <w:r w:rsidRPr="00587FB2">
        <w:rPr>
          <w:sz w:val="20"/>
          <w:szCs w:val="20"/>
        </w:rPr>
        <w:t xml:space="preserve"> with MAS</w:t>
      </w:r>
      <w:r w:rsidR="00551525">
        <w:rPr>
          <w:sz w:val="20"/>
          <w:szCs w:val="20"/>
        </w:rPr>
        <w:t>1</w:t>
      </w:r>
      <w:r w:rsidRPr="00587FB2">
        <w:rPr>
          <w:sz w:val="20"/>
          <w:szCs w:val="20"/>
        </w:rPr>
        <w:t xml:space="preserve"> and represents the background (BK).</w:t>
      </w:r>
    </w:p>
    <w:p w14:paraId="61979E2F" w14:textId="77777777" w:rsidR="00587FB2" w:rsidRPr="00587FB2" w:rsidRDefault="00587FB2" w:rsidP="00587FB2">
      <w:pPr>
        <w:keepNext/>
        <w:spacing w:line="240" w:lineRule="auto"/>
        <w:ind w:left="426"/>
        <w:contextualSpacing/>
        <w:jc w:val="both"/>
        <w:rPr>
          <w:sz w:val="20"/>
          <w:szCs w:val="20"/>
        </w:rPr>
      </w:pPr>
    </w:p>
    <w:p w14:paraId="109C6BE3" w14:textId="77777777" w:rsidR="00587FB2" w:rsidRDefault="00587FB2" w:rsidP="00E632D9">
      <w:pPr>
        <w:keepNext/>
        <w:numPr>
          <w:ilvl w:val="0"/>
          <w:numId w:val="28"/>
        </w:numPr>
        <w:spacing w:after="0" w:line="240" w:lineRule="auto"/>
        <w:ind w:left="1145" w:hanging="357"/>
        <w:contextualSpacing/>
        <w:jc w:val="both"/>
      </w:pPr>
      <w:r w:rsidRPr="00587FB2">
        <w:lastRenderedPageBreak/>
        <w:t>At the end of the run analyze the .</w:t>
      </w:r>
      <w:proofErr w:type="spellStart"/>
      <w:r w:rsidRPr="00587FB2">
        <w:t>xfd</w:t>
      </w:r>
      <w:proofErr w:type="spellEnd"/>
      <w:r w:rsidRPr="00587FB2">
        <w:t xml:space="preserve"> file and select the optimal ADP concentration as the concentration giving a clear increase in respiration, still responding to the oligomycin and the </w:t>
      </w:r>
      <w:r>
        <w:t>FCCP.</w:t>
      </w:r>
    </w:p>
    <w:p w14:paraId="5BE38BC6" w14:textId="6ED05A47" w:rsidR="00E632D9" w:rsidRDefault="00E632D9" w:rsidP="00E632D9">
      <w:pPr>
        <w:pStyle w:val="MediumGrid1-Accent21"/>
        <w:numPr>
          <w:ilvl w:val="0"/>
          <w:numId w:val="28"/>
        </w:numPr>
        <w:spacing w:after="0"/>
        <w:ind w:left="1145" w:hanging="357"/>
        <w:jc w:val="both"/>
      </w:pPr>
      <w:r w:rsidRPr="00E632D9">
        <w:t xml:space="preserve">The molarity of ADP to be injected </w:t>
      </w:r>
      <w:r w:rsidR="00551525">
        <w:t>is</w:t>
      </w:r>
      <w:r w:rsidRPr="00E632D9">
        <w:t xml:space="preserve"> 10</w:t>
      </w:r>
      <w:r w:rsidR="00551525">
        <w:t xml:space="preserve"> times higher (10</w:t>
      </w:r>
      <w:r w:rsidRPr="00E632D9">
        <w:t>X</w:t>
      </w:r>
      <w:r w:rsidR="00551525">
        <w:t>)</w:t>
      </w:r>
      <w:r w:rsidRPr="00E632D9">
        <w:t xml:space="preserve"> </w:t>
      </w:r>
      <w:r w:rsidR="00551525">
        <w:t xml:space="preserve">than </w:t>
      </w:r>
      <w:r w:rsidRPr="00E632D9">
        <w:t xml:space="preserve">the </w:t>
      </w:r>
      <w:r w:rsidR="00551525">
        <w:t>final</w:t>
      </w:r>
      <w:r w:rsidR="00551525" w:rsidRPr="00E632D9">
        <w:t xml:space="preserve"> </w:t>
      </w:r>
      <w:r w:rsidRPr="00E632D9">
        <w:t xml:space="preserve">molarity in the well. In our hands, a final concentration between 2 to 4 </w:t>
      </w:r>
      <w:proofErr w:type="spellStart"/>
      <w:r w:rsidRPr="00E632D9">
        <w:t>mM</w:t>
      </w:r>
      <w:proofErr w:type="spellEnd"/>
      <w:r w:rsidRPr="00E632D9">
        <w:t xml:space="preserve"> of ADP is sufficient to induce a stable State</w:t>
      </w:r>
      <w:r w:rsidR="00551525">
        <w:t xml:space="preserve"> III</w:t>
      </w:r>
      <w:r w:rsidRPr="00E632D9">
        <w:t xml:space="preserve">. </w:t>
      </w:r>
      <w:r w:rsidR="00551525">
        <w:t>Insufficient amounts of</w:t>
      </w:r>
      <w:r w:rsidRPr="00E632D9">
        <w:t xml:space="preserve"> ADP will result in the exhaustion of ADP </w:t>
      </w:r>
      <w:r w:rsidR="00872296">
        <w:t xml:space="preserve">                                                                                                                                                                                                                                                                                                                                                                                                                                                                                                                                                                                                                                                                                                                                                                                                                                                                                                                                                                                                                                                                                                                                                                                                          </w:t>
      </w:r>
      <w:r w:rsidRPr="00E632D9">
        <w:t>during one measurement cycle.</w:t>
      </w:r>
    </w:p>
    <w:p w14:paraId="4376207E" w14:textId="77777777" w:rsidR="001D198B" w:rsidRDefault="001D198B" w:rsidP="008C0682">
      <w:pPr>
        <w:pStyle w:val="MediumGrid1-Accent21"/>
        <w:keepNext/>
        <w:numPr>
          <w:ilvl w:val="0"/>
          <w:numId w:val="4"/>
        </w:numPr>
        <w:spacing w:line="240" w:lineRule="auto"/>
        <w:ind w:left="426" w:hanging="426"/>
        <w:jc w:val="both"/>
      </w:pPr>
      <w:r w:rsidRPr="001D198B">
        <w:t>As a rule of thumb, the</w:t>
      </w:r>
      <w:r>
        <w:t xml:space="preserve"> amount of mitochondria to use </w:t>
      </w:r>
      <w:r w:rsidRPr="001D198B">
        <w:t xml:space="preserve">for </w:t>
      </w:r>
      <w:r w:rsidR="00551525">
        <w:t>RCC</w:t>
      </w:r>
      <w:r w:rsidRPr="001D198B">
        <w:t>I</w:t>
      </w:r>
      <w:r w:rsidR="00551525">
        <w:t>-</w:t>
      </w:r>
      <w:r w:rsidRPr="001D198B">
        <w:t xml:space="preserve">dependent respiration is 3-4 times higher than the amount of mitochondria to use for </w:t>
      </w:r>
      <w:r w:rsidR="00551525">
        <w:t>RCC</w:t>
      </w:r>
      <w:r w:rsidRPr="001D198B">
        <w:t>II</w:t>
      </w:r>
      <w:r w:rsidR="00551525">
        <w:t>-</w:t>
      </w:r>
      <w:r w:rsidRPr="001D198B">
        <w:t>stimulated respiration.</w:t>
      </w:r>
      <w:r w:rsidR="00587FB2" w:rsidRPr="00587FB2">
        <w:t xml:space="preserve"> </w:t>
      </w:r>
      <w:r w:rsidR="00587FB2">
        <w:t>P</w:t>
      </w:r>
      <w:r w:rsidR="00587FB2" w:rsidRPr="00681B5C">
        <w:t>erform pilot experiment</w:t>
      </w:r>
      <w:r w:rsidR="00587FB2">
        <w:t>s for</w:t>
      </w:r>
      <w:r w:rsidR="00587FB2" w:rsidRPr="00681B5C">
        <w:t xml:space="preserve"> testing </w:t>
      </w:r>
      <w:r w:rsidR="00587FB2">
        <w:t>different concentrations of mitochondria for each tissue.</w:t>
      </w:r>
      <w:r w:rsidR="00587FB2" w:rsidRPr="00681B5C">
        <w:t xml:space="preserve"> </w:t>
      </w:r>
      <w:r w:rsidR="00587FB2">
        <w:t>Use a</w:t>
      </w:r>
      <w:r w:rsidR="00587FB2" w:rsidRPr="00681B5C">
        <w:t xml:space="preserve"> range of 0.5 to </w:t>
      </w:r>
      <w:proofErr w:type="gramStart"/>
      <w:r w:rsidR="00587FB2" w:rsidRPr="00681B5C">
        <w:t>2</w:t>
      </w:r>
      <w:r w:rsidR="00587FB2">
        <w:t xml:space="preserve"> </w:t>
      </w:r>
      <w:r w:rsidR="00587FB2" w:rsidRPr="00681B5C">
        <w:t>µg</w:t>
      </w:r>
      <w:proofErr w:type="gramEnd"/>
      <w:r w:rsidR="00587FB2" w:rsidRPr="00681B5C">
        <w:t xml:space="preserve"> mitochondria/well for succinate-dependent respiration and of 1 to 5</w:t>
      </w:r>
      <w:r w:rsidR="00587FB2">
        <w:t xml:space="preserve"> </w:t>
      </w:r>
      <w:r w:rsidR="00587FB2" w:rsidRPr="00681B5C">
        <w:t>µg mitochondria/well for glutamate/malate-dependent respiration</w:t>
      </w:r>
      <w:r w:rsidR="00587FB2">
        <w:t>.</w:t>
      </w:r>
    </w:p>
    <w:p w14:paraId="25C95B64" w14:textId="77777777" w:rsidR="00DB4E51" w:rsidRPr="008C0682" w:rsidRDefault="00551525" w:rsidP="008C0682">
      <w:pPr>
        <w:pStyle w:val="MediumGrid1-Accent21"/>
        <w:keepNext/>
        <w:numPr>
          <w:ilvl w:val="0"/>
          <w:numId w:val="4"/>
        </w:numPr>
        <w:spacing w:line="240" w:lineRule="auto"/>
        <w:ind w:left="426" w:hanging="426"/>
        <w:jc w:val="both"/>
      </w:pPr>
      <w:r>
        <w:t xml:space="preserve">It is not recommended to </w:t>
      </w:r>
      <w:r w:rsidR="00587FB2" w:rsidRPr="00587FB2">
        <w:t xml:space="preserve">use </w:t>
      </w:r>
      <w:r>
        <w:t>large</w:t>
      </w:r>
      <w:r w:rsidRPr="00587FB2">
        <w:t xml:space="preserve"> </w:t>
      </w:r>
      <w:r w:rsidR="00587FB2" w:rsidRPr="00587FB2">
        <w:t xml:space="preserve">suspension </w:t>
      </w:r>
      <w:proofErr w:type="gramStart"/>
      <w:r w:rsidR="00587FB2" w:rsidRPr="00587FB2">
        <w:t>volumes</w:t>
      </w:r>
      <w:proofErr w:type="gramEnd"/>
      <w:r w:rsidR="00587FB2" w:rsidRPr="00587FB2">
        <w:t xml:space="preserve"> as it will result in lower </w:t>
      </w:r>
      <w:r>
        <w:t>OCRs</w:t>
      </w:r>
      <w:r w:rsidR="00587FB2" w:rsidRPr="00587FB2">
        <w:t xml:space="preserve"> probably due to attached mitochondria at the sides of the wells.</w:t>
      </w:r>
    </w:p>
    <w:p w14:paraId="38C3C819" w14:textId="77777777" w:rsidR="00DB10DE" w:rsidRDefault="00DB10DE" w:rsidP="00827511">
      <w:pPr>
        <w:pStyle w:val="MediumGrid1-Accent21"/>
        <w:keepNext/>
        <w:numPr>
          <w:ilvl w:val="0"/>
          <w:numId w:val="4"/>
        </w:numPr>
        <w:spacing w:line="240" w:lineRule="auto"/>
        <w:ind w:left="426" w:hanging="426"/>
        <w:jc w:val="both"/>
      </w:pPr>
      <w:r>
        <w:t>M</w:t>
      </w:r>
      <w:r w:rsidRPr="00B62446">
        <w:t>ito</w:t>
      </w:r>
      <w:r>
        <w:t>chondria should appear evenly distributed in each</w:t>
      </w:r>
      <w:r w:rsidRPr="00B62446">
        <w:t xml:space="preserve"> well</w:t>
      </w:r>
      <w:r>
        <w:t>.</w:t>
      </w:r>
    </w:p>
    <w:p w14:paraId="49E02679" w14:textId="77777777" w:rsidR="00E632D9" w:rsidRPr="00B62446" w:rsidRDefault="00E632D9" w:rsidP="00E632D9">
      <w:pPr>
        <w:pStyle w:val="MediumGrid1-Accent21"/>
        <w:keepNext/>
        <w:numPr>
          <w:ilvl w:val="0"/>
          <w:numId w:val="4"/>
        </w:numPr>
        <w:spacing w:line="240" w:lineRule="auto"/>
        <w:ind w:left="426" w:hanging="426"/>
        <w:jc w:val="both"/>
      </w:pPr>
      <w:r>
        <w:t>Start the calibration run as soon as you start centrifuging the microplate with mitochondria.</w:t>
      </w:r>
    </w:p>
    <w:p w14:paraId="3730BD0F" w14:textId="77777777" w:rsidR="00CB6B51" w:rsidRDefault="00CB6B51" w:rsidP="00827511">
      <w:pPr>
        <w:pStyle w:val="MediumGrid1-Accent21"/>
        <w:keepNext/>
        <w:numPr>
          <w:ilvl w:val="0"/>
          <w:numId w:val="4"/>
        </w:numPr>
        <w:spacing w:line="240" w:lineRule="auto"/>
        <w:ind w:left="426" w:hanging="426"/>
        <w:jc w:val="both"/>
      </w:pPr>
      <w:r>
        <w:t>A good indication</w:t>
      </w:r>
      <w:r w:rsidR="00F54888">
        <w:t xml:space="preserve"> is to keep the ba</w:t>
      </w:r>
      <w:r w:rsidR="00F87823">
        <w:t>sal respiration</w:t>
      </w:r>
      <w:r w:rsidR="0024203D">
        <w:t xml:space="preserve"> between 40-8</w:t>
      </w:r>
      <w:r w:rsidR="00F54888">
        <w:t xml:space="preserve">0 </w:t>
      </w:r>
      <w:proofErr w:type="spellStart"/>
      <w:r w:rsidR="00F54888">
        <w:t>pmol</w:t>
      </w:r>
      <w:proofErr w:type="spellEnd"/>
      <w:r w:rsidR="00F54888">
        <w:t xml:space="preserve"> O</w:t>
      </w:r>
      <w:r w:rsidR="00F54888" w:rsidRPr="00F54888">
        <w:rPr>
          <w:vertAlign w:val="subscript"/>
        </w:rPr>
        <w:t>2</w:t>
      </w:r>
      <w:r w:rsidR="00F54888">
        <w:t>/min</w:t>
      </w:r>
      <w:r w:rsidR="0024203D">
        <w:t>/well</w:t>
      </w:r>
    </w:p>
    <w:p w14:paraId="63D1BEC4" w14:textId="77777777" w:rsidR="0024203D" w:rsidRDefault="0024203D" w:rsidP="0024203D">
      <w:pPr>
        <w:pStyle w:val="MediumGrid1-Accent21"/>
        <w:keepNext/>
        <w:spacing w:line="240" w:lineRule="auto"/>
        <w:ind w:left="426"/>
        <w:jc w:val="both"/>
      </w:pPr>
    </w:p>
    <w:p w14:paraId="009048A3" w14:textId="77777777" w:rsidR="00DB10DE" w:rsidRPr="0024203D" w:rsidRDefault="00DB10DE" w:rsidP="0024203D">
      <w:pPr>
        <w:pStyle w:val="MediumGrid1-Accent21"/>
        <w:keepNext/>
        <w:spacing w:line="240" w:lineRule="auto"/>
        <w:ind w:left="426"/>
        <w:jc w:val="both"/>
      </w:pPr>
      <w:r w:rsidRPr="0024203D">
        <w:rPr>
          <w:b/>
        </w:rPr>
        <w:t>References</w:t>
      </w:r>
    </w:p>
    <w:p w14:paraId="4CE8179A" w14:textId="77777777" w:rsidR="003646B9" w:rsidRPr="003646B9" w:rsidRDefault="00DB10DE" w:rsidP="00F15B5D">
      <w:pPr>
        <w:pStyle w:val="EndNoteBibliography"/>
        <w:spacing w:after="0"/>
        <w:jc w:val="both"/>
      </w:pPr>
      <w:r>
        <w:rPr>
          <w:b/>
        </w:rPr>
        <w:fldChar w:fldCharType="begin"/>
      </w:r>
      <w:r>
        <w:rPr>
          <w:b/>
        </w:rPr>
        <w:instrText xml:space="preserve"> </w:instrText>
      </w:r>
      <w:r w:rsidR="00186634">
        <w:rPr>
          <w:b/>
        </w:rPr>
        <w:instrText>ADDIN</w:instrText>
      </w:r>
      <w:r>
        <w:rPr>
          <w:b/>
        </w:rPr>
        <w:instrText xml:space="preserve"> EN.REFLIST </w:instrText>
      </w:r>
      <w:r>
        <w:rPr>
          <w:b/>
        </w:rPr>
        <w:fldChar w:fldCharType="separate"/>
      </w:r>
      <w:bookmarkStart w:id="1" w:name="_ENREF_1"/>
      <w:r w:rsidR="003646B9" w:rsidRPr="003646B9">
        <w:t>1. Schuh RA, Clerc P, Hwang H, Mehrabian Z, Bittman K, Chen H, Polster BM (2011) Adaptation of microplate-based respirometry for hippocampal slices and analysis of respiratory capacity. Journal of neuroscience research 89 (12):1979-1988. doi:10.1002/jnr.22650</w:t>
      </w:r>
      <w:bookmarkEnd w:id="1"/>
    </w:p>
    <w:p w14:paraId="708E463F" w14:textId="77777777" w:rsidR="003646B9" w:rsidRPr="003646B9" w:rsidRDefault="003646B9" w:rsidP="00F15B5D">
      <w:pPr>
        <w:pStyle w:val="EndNoteBibliography"/>
        <w:spacing w:after="0"/>
        <w:jc w:val="both"/>
      </w:pPr>
      <w:bookmarkStart w:id="2" w:name="_ENREF_2"/>
      <w:r w:rsidRPr="003646B9">
        <w:t>2. Schuh RA, Jackson KC, Khairallah RJ, Ward CW, Spangenburg EE (2012) Measuring mitochondrial respiration in intact single muscle fibers. American journal of physiology Regulatory, integrative and comparative physiology 302 (6):R712-719. doi:10.1152/ajpregu.00229.2011</w:t>
      </w:r>
      <w:bookmarkEnd w:id="2"/>
    </w:p>
    <w:p w14:paraId="183F44B4" w14:textId="77777777" w:rsidR="003646B9" w:rsidRPr="003646B9" w:rsidRDefault="003646B9" w:rsidP="00F15B5D">
      <w:pPr>
        <w:pStyle w:val="EndNoteBibliography"/>
        <w:spacing w:after="0"/>
        <w:jc w:val="both"/>
      </w:pPr>
      <w:bookmarkStart w:id="3" w:name="_ENREF_3"/>
      <w:r w:rsidRPr="003646B9">
        <w:t>3. Kraunsoe R, Boushel R, Hansen CN, Schjerling P, Qvortrup K, Stockel M, Mikines KJ, Dela F (2010) Mitochondrial respiration in subcutaneous and visceral adipose tissue from patients with morbid obesity. The Journal of physiology 588 (Pt 12):2023-2032. doi:10.1113/jphysiol.2009.184754</w:t>
      </w:r>
      <w:bookmarkEnd w:id="3"/>
    </w:p>
    <w:p w14:paraId="345B46F7" w14:textId="77777777" w:rsidR="003646B9" w:rsidRPr="003646B9" w:rsidRDefault="003646B9" w:rsidP="00F15B5D">
      <w:pPr>
        <w:pStyle w:val="EndNoteBibliography"/>
        <w:spacing w:after="0"/>
        <w:jc w:val="both"/>
      </w:pPr>
      <w:bookmarkStart w:id="4" w:name="_ENREF_4"/>
      <w:r w:rsidRPr="003646B9">
        <w:t>4. Gneiger E (2008) Polarographic oxygen sensors, the oxygraph, and high-resolution respirometry to assess mitochondrial function. John Wiley &amp; Sons, Inc., Hoboken, NJ, USA. doi:10.1002/9780470372531.ch12</w:t>
      </w:r>
      <w:bookmarkEnd w:id="4"/>
    </w:p>
    <w:p w14:paraId="1B3513E9" w14:textId="77777777" w:rsidR="003646B9" w:rsidRPr="003646B9" w:rsidRDefault="003646B9" w:rsidP="00F15B5D">
      <w:pPr>
        <w:pStyle w:val="EndNoteBibliography"/>
        <w:spacing w:after="0"/>
        <w:jc w:val="both"/>
      </w:pPr>
      <w:bookmarkStart w:id="5" w:name="_ENREF_5"/>
      <w:r w:rsidRPr="003646B9">
        <w:t xml:space="preserve">5. Clark LC (1958) Monitoring and Control Blood and Tissue Oxygen, vol 2. Trans. Am. Soc. Artif. Intern. Organs, </w:t>
      </w:r>
      <w:bookmarkEnd w:id="5"/>
    </w:p>
    <w:p w14:paraId="32A9719F" w14:textId="77777777" w:rsidR="003646B9" w:rsidRPr="003646B9" w:rsidRDefault="003646B9" w:rsidP="00F15B5D">
      <w:pPr>
        <w:pStyle w:val="EndNoteBibliography"/>
        <w:spacing w:after="0"/>
        <w:jc w:val="both"/>
      </w:pPr>
      <w:bookmarkStart w:id="6" w:name="_ENREF_6"/>
      <w:r w:rsidRPr="003646B9">
        <w:t>6. Rogers GW, Brand MD, Petrosyan S, Ashok D, Elorza AA, Ferrick DA, Murphy AN (2011) High throughput microplate respiratory measurements using minimal quantities of isolated mitochondria. PloS one 6 (7):e21746. doi:10.1371/journal.pone.0021746</w:t>
      </w:r>
      <w:bookmarkEnd w:id="6"/>
    </w:p>
    <w:p w14:paraId="6DD3F2B0" w14:textId="77777777" w:rsidR="003646B9" w:rsidRPr="003646B9" w:rsidRDefault="003646B9" w:rsidP="00F15B5D">
      <w:pPr>
        <w:pStyle w:val="EndNoteBibliography"/>
        <w:spacing w:after="0"/>
        <w:jc w:val="both"/>
      </w:pPr>
      <w:bookmarkStart w:id="7" w:name="_ENREF_7"/>
      <w:r w:rsidRPr="003646B9">
        <w:t>7. Franko A, Baris OR, Bergschneider E, von Toerne C, Hauck SM, Aichler M, Walch AK, Wurst W, Wiesner RJ, Johnston IC, de Angelis MH (2013) Efficient isolation of pure and functional mitochondria from mouse tissues using automated tissue disruption and enrichment with anti-TOM22 magnetic beads. PloS one 8 (12):e82392. doi:10.1371/journal.pone.0082392</w:t>
      </w:r>
      <w:bookmarkEnd w:id="7"/>
    </w:p>
    <w:p w14:paraId="7AB2F6B0" w14:textId="77777777" w:rsidR="003646B9" w:rsidRPr="003646B9" w:rsidRDefault="003646B9" w:rsidP="00F15B5D">
      <w:pPr>
        <w:pStyle w:val="EndNoteBibliography"/>
        <w:jc w:val="both"/>
      </w:pPr>
      <w:bookmarkStart w:id="8" w:name="_ENREF_8"/>
      <w:r w:rsidRPr="003646B9">
        <w:t>8. Bharadwaj MS, Tyrrell DJ, Lyles MF, Demons JL, Rogers GW, Molina AJ (2015) Preparation and respirometric assessment of mitochondria isolated from skeletal muscle tissue obtained by percutaneous needle biopsy. Journal of visualized experiments : JoVE (96). doi:10.3791/52350</w:t>
      </w:r>
      <w:bookmarkEnd w:id="8"/>
    </w:p>
    <w:p w14:paraId="08049968" w14:textId="111556E3" w:rsidR="00DB10DE" w:rsidRPr="007234C0" w:rsidRDefault="00DB10DE">
      <w:pPr>
        <w:keepNext/>
        <w:spacing w:line="240" w:lineRule="auto"/>
        <w:contextualSpacing/>
        <w:jc w:val="both"/>
        <w:rPr>
          <w:b/>
        </w:rPr>
      </w:pPr>
      <w:r>
        <w:rPr>
          <w:b/>
        </w:rPr>
        <w:fldChar w:fldCharType="end"/>
      </w:r>
    </w:p>
    <w:sectPr w:rsidR="00DB10DE" w:rsidRPr="007234C0" w:rsidSect="00AF5851">
      <w:footerReference w:type="default" r:id="rId1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FC725C" w14:textId="77777777" w:rsidR="00A93B98" w:rsidRDefault="00A93B98" w:rsidP="00A5443B">
      <w:pPr>
        <w:spacing w:after="0" w:line="240" w:lineRule="auto"/>
      </w:pPr>
      <w:r>
        <w:separator/>
      </w:r>
    </w:p>
  </w:endnote>
  <w:endnote w:type="continuationSeparator" w:id="0">
    <w:p w14:paraId="5B897E31" w14:textId="77777777" w:rsidR="00A93B98" w:rsidRDefault="00A93B98" w:rsidP="00A5443B">
      <w:pPr>
        <w:spacing w:after="0" w:line="240" w:lineRule="auto"/>
      </w:pPr>
      <w:r>
        <w:continuationSeparator/>
      </w:r>
    </w:p>
  </w:endnote>
  <w:endnote w:type="continuationNotice" w:id="1">
    <w:p w14:paraId="57449783" w14:textId="77777777" w:rsidR="00A93B98" w:rsidRDefault="00A93B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EE1AD" w14:textId="77777777" w:rsidR="00A93B98" w:rsidRDefault="00A93B98">
    <w:pPr>
      <w:pStyle w:val="Fuzeile"/>
      <w:jc w:val="right"/>
    </w:pPr>
    <w:r>
      <w:fldChar w:fldCharType="begin"/>
    </w:r>
    <w:r>
      <w:instrText xml:space="preserve"> PAGE   \* MERGEFORMAT </w:instrText>
    </w:r>
    <w:r>
      <w:fldChar w:fldCharType="separate"/>
    </w:r>
    <w:r w:rsidR="009B75E4">
      <w:rPr>
        <w:noProof/>
      </w:rPr>
      <w:t>1</w:t>
    </w:r>
    <w:r>
      <w:rPr>
        <w:noProof/>
      </w:rPr>
      <w:fldChar w:fldCharType="end"/>
    </w:r>
  </w:p>
  <w:p w14:paraId="450478E6" w14:textId="77777777" w:rsidR="00A93B98" w:rsidRDefault="00A93B9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73B025" w14:textId="77777777" w:rsidR="00A93B98" w:rsidRDefault="00A93B98" w:rsidP="00A5443B">
      <w:pPr>
        <w:spacing w:after="0" w:line="240" w:lineRule="auto"/>
      </w:pPr>
      <w:r>
        <w:separator/>
      </w:r>
    </w:p>
  </w:footnote>
  <w:footnote w:type="continuationSeparator" w:id="0">
    <w:p w14:paraId="5ABDE88A" w14:textId="77777777" w:rsidR="00A93B98" w:rsidRDefault="00A93B98" w:rsidP="00A5443B">
      <w:pPr>
        <w:spacing w:after="0" w:line="240" w:lineRule="auto"/>
      </w:pPr>
      <w:r>
        <w:continuationSeparator/>
      </w:r>
    </w:p>
  </w:footnote>
  <w:footnote w:type="continuationNotice" w:id="1">
    <w:p w14:paraId="7D824178" w14:textId="77777777" w:rsidR="00A93B98" w:rsidRDefault="00A93B9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2A210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EB4ED4"/>
    <w:multiLevelType w:val="multilevel"/>
    <w:tmpl w:val="388E32EC"/>
    <w:lvl w:ilvl="0">
      <w:start w:val="5"/>
      <w:numFmt w:val="decimal"/>
      <w:lvlText w:val="%1."/>
      <w:lvlJc w:val="left"/>
      <w:pPr>
        <w:ind w:left="360" w:hanging="360"/>
      </w:pPr>
      <w:rPr>
        <w:rFonts w:cs="Times New Roman" w:hint="default"/>
      </w:rPr>
    </w:lvl>
    <w:lvl w:ilvl="1">
      <w:start w:val="3"/>
      <w:numFmt w:val="decimal"/>
      <w:lvlText w:val="%1.%2."/>
      <w:lvlJc w:val="left"/>
      <w:pPr>
        <w:ind w:left="792" w:hanging="432"/>
      </w:pPr>
      <w:rPr>
        <w:rFonts w:cs="Times New Roman" w:hint="default"/>
        <w:b/>
      </w:rPr>
    </w:lvl>
    <w:lvl w:ilvl="2">
      <w:start w:val="6"/>
      <w:numFmt w:val="decimal"/>
      <w:lvlText w:val="%3."/>
      <w:lvlJc w:val="left"/>
      <w:pPr>
        <w:ind w:left="1224" w:hanging="504"/>
      </w:pPr>
      <w:rPr>
        <w:rFonts w:ascii="Calibri" w:eastAsia="Times New Roman" w:hAnsi="Calibri"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050964E6"/>
    <w:multiLevelType w:val="hybridMultilevel"/>
    <w:tmpl w:val="38C40046"/>
    <w:lvl w:ilvl="0" w:tplc="0409000F">
      <w:start w:val="1"/>
      <w:numFmt w:val="decimal"/>
      <w:lvlText w:val="%1."/>
      <w:lvlJc w:val="left"/>
      <w:pPr>
        <w:ind w:left="1146" w:hanging="360"/>
      </w:pPr>
      <w:rPr>
        <w:rFonts w:cs="Times New Roman"/>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3">
    <w:nsid w:val="0963574D"/>
    <w:multiLevelType w:val="hybridMultilevel"/>
    <w:tmpl w:val="FACAAEF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nsid w:val="0BD81097"/>
    <w:multiLevelType w:val="multilevel"/>
    <w:tmpl w:val="2F346550"/>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792" w:hanging="432"/>
      </w:pPr>
      <w:rPr>
        <w:rFonts w:cs="Times New Roman" w:hint="default"/>
        <w:b/>
      </w:rPr>
    </w:lvl>
    <w:lvl w:ilvl="2">
      <w:start w:val="1"/>
      <w:numFmt w:val="decimal"/>
      <w:lvlText w:val="%3."/>
      <w:lvlJc w:val="left"/>
      <w:pPr>
        <w:tabs>
          <w:tab w:val="num" w:pos="0"/>
        </w:tabs>
        <w:ind w:left="1224" w:hanging="504"/>
      </w:pPr>
      <w:rPr>
        <w:rFonts w:ascii="Calibri" w:eastAsia="Calibri" w:hAnsi="Calibri" w:cs="Times New Roman"/>
        <w:b w:val="0"/>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
    <w:nsid w:val="0EEE77C8"/>
    <w:multiLevelType w:val="hybridMultilevel"/>
    <w:tmpl w:val="E7763188"/>
    <w:lvl w:ilvl="0" w:tplc="8FB6A08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18354BEB"/>
    <w:multiLevelType w:val="multilevel"/>
    <w:tmpl w:val="9476DFF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640CFC"/>
    <w:multiLevelType w:val="hybridMultilevel"/>
    <w:tmpl w:val="651C82C2"/>
    <w:lvl w:ilvl="0" w:tplc="0407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EC8073D"/>
    <w:multiLevelType w:val="hybridMultilevel"/>
    <w:tmpl w:val="ACB65F4C"/>
    <w:lvl w:ilvl="0" w:tplc="E91C7300">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0FC21A5"/>
    <w:multiLevelType w:val="hybridMultilevel"/>
    <w:tmpl w:val="D7E27756"/>
    <w:lvl w:ilvl="0" w:tplc="1192592C">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1A85E8F"/>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454705C"/>
    <w:multiLevelType w:val="multilevel"/>
    <w:tmpl w:val="0C520E0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rPr>
    </w:lvl>
    <w:lvl w:ilvl="2">
      <w:start w:val="1"/>
      <w:numFmt w:val="decimal"/>
      <w:lvlText w:val="%3."/>
      <w:lvlJc w:val="left"/>
      <w:pPr>
        <w:ind w:left="1224" w:hanging="504"/>
      </w:pPr>
      <w:rPr>
        <w:rFonts w:ascii="Calibri" w:eastAsia="Times New Roman" w:hAnsi="Calibri"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24CB4BAD"/>
    <w:multiLevelType w:val="hybridMultilevel"/>
    <w:tmpl w:val="20967C26"/>
    <w:lvl w:ilvl="0" w:tplc="C41CDDDE">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D376271"/>
    <w:multiLevelType w:val="multilevel"/>
    <w:tmpl w:val="B07AD1F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rPr>
    </w:lvl>
    <w:lvl w:ilvl="2">
      <w:start w:val="1"/>
      <w:numFmt w:val="decimal"/>
      <w:lvlText w:val="%3."/>
      <w:lvlJc w:val="left"/>
      <w:pPr>
        <w:ind w:left="1224" w:hanging="504"/>
      </w:pPr>
      <w:rPr>
        <w:rFonts w:ascii="Calibri" w:eastAsia="Times New Roman" w:hAnsi="Calibri"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nsid w:val="2D682304"/>
    <w:multiLevelType w:val="hybridMultilevel"/>
    <w:tmpl w:val="1792AF06"/>
    <w:lvl w:ilvl="0" w:tplc="0407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39C61878"/>
    <w:multiLevelType w:val="multilevel"/>
    <w:tmpl w:val="0232BB34"/>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792" w:hanging="432"/>
      </w:pPr>
      <w:rPr>
        <w:rFonts w:cs="Times New Roman" w:hint="default"/>
        <w:b/>
      </w:rPr>
    </w:lvl>
    <w:lvl w:ilvl="2">
      <w:start w:val="1"/>
      <w:numFmt w:val="lowerLetter"/>
      <w:lvlText w:val="%3)"/>
      <w:lvlJc w:val="left"/>
      <w:pPr>
        <w:tabs>
          <w:tab w:val="num" w:pos="0"/>
        </w:tabs>
        <w:ind w:left="1224" w:hanging="504"/>
      </w:pPr>
      <w:rPr>
        <w:rFonts w:ascii="Calibri" w:eastAsia="Calibri" w:hAnsi="Calibri" w:cs="Times New Roman"/>
        <w:b w:val="0"/>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6">
    <w:nsid w:val="3C513EF1"/>
    <w:multiLevelType w:val="multilevel"/>
    <w:tmpl w:val="8EC4746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rPr>
    </w:lvl>
    <w:lvl w:ilvl="2">
      <w:start w:val="1"/>
      <w:numFmt w:val="decimal"/>
      <w:lvlText w:val="%3."/>
      <w:lvlJc w:val="left"/>
      <w:pPr>
        <w:ind w:left="1224" w:hanging="504"/>
      </w:pPr>
      <w:rPr>
        <w:rFonts w:ascii="Calibri" w:eastAsia="Times New Roman" w:hAnsi="Calibri"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1686395"/>
    <w:multiLevelType w:val="multilevel"/>
    <w:tmpl w:val="FE94177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2946EC2"/>
    <w:multiLevelType w:val="multilevel"/>
    <w:tmpl w:val="B07E42EA"/>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2BF5B30"/>
    <w:multiLevelType w:val="multilevel"/>
    <w:tmpl w:val="444A60B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1D502B"/>
    <w:multiLevelType w:val="multilevel"/>
    <w:tmpl w:val="04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CE94E61"/>
    <w:multiLevelType w:val="multilevel"/>
    <w:tmpl w:val="8EC4746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rPr>
    </w:lvl>
    <w:lvl w:ilvl="2">
      <w:start w:val="1"/>
      <w:numFmt w:val="decimal"/>
      <w:lvlText w:val="%3."/>
      <w:lvlJc w:val="left"/>
      <w:pPr>
        <w:ind w:left="1224" w:hanging="504"/>
      </w:pPr>
      <w:rPr>
        <w:rFonts w:ascii="Calibri" w:eastAsia="Times New Roman" w:hAnsi="Calibri"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4F7E488D"/>
    <w:multiLevelType w:val="hybridMultilevel"/>
    <w:tmpl w:val="F5462B26"/>
    <w:lvl w:ilvl="0" w:tplc="0409001B">
      <w:start w:val="1"/>
      <w:numFmt w:val="lowerRoman"/>
      <w:lvlText w:val="%1."/>
      <w:lvlJc w:val="righ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8CA115D"/>
    <w:multiLevelType w:val="multilevel"/>
    <w:tmpl w:val="8EC4746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rPr>
    </w:lvl>
    <w:lvl w:ilvl="2">
      <w:start w:val="1"/>
      <w:numFmt w:val="decimal"/>
      <w:lvlText w:val="%3."/>
      <w:lvlJc w:val="left"/>
      <w:pPr>
        <w:ind w:left="1224" w:hanging="504"/>
      </w:pPr>
      <w:rPr>
        <w:rFonts w:ascii="Calibri" w:eastAsia="Times New Roman" w:hAnsi="Calibri"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5CD359DB"/>
    <w:multiLevelType w:val="multilevel"/>
    <w:tmpl w:val="FA145C6A"/>
    <w:lvl w:ilvl="0">
      <w:start w:val="3"/>
      <w:numFmt w:val="decimal"/>
      <w:lvlText w:val="%1."/>
      <w:lvlJc w:val="left"/>
      <w:pPr>
        <w:ind w:left="360" w:hanging="360"/>
      </w:pPr>
      <w:rPr>
        <w:rFonts w:cs="Times New Roman" w:hint="default"/>
      </w:rPr>
    </w:lvl>
    <w:lvl w:ilvl="1">
      <w:start w:val="5"/>
      <w:numFmt w:val="decimal"/>
      <w:lvlText w:val="%1.%2."/>
      <w:lvlJc w:val="left"/>
      <w:pPr>
        <w:ind w:left="792" w:hanging="432"/>
      </w:pPr>
      <w:rPr>
        <w:rFonts w:cs="Times New Roman" w:hint="default"/>
        <w:b/>
      </w:rPr>
    </w:lvl>
    <w:lvl w:ilvl="2">
      <w:start w:val="1"/>
      <w:numFmt w:val="decimal"/>
      <w:lvlText w:val="%3."/>
      <w:lvlJc w:val="left"/>
      <w:pPr>
        <w:ind w:left="1224" w:hanging="504"/>
      </w:pPr>
      <w:rPr>
        <w:rFonts w:ascii="Calibri" w:eastAsia="Times New Roman" w:hAnsi="Calibri"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nsid w:val="66F64B99"/>
    <w:multiLevelType w:val="multilevel"/>
    <w:tmpl w:val="B07AD1F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rPr>
    </w:lvl>
    <w:lvl w:ilvl="2">
      <w:start w:val="1"/>
      <w:numFmt w:val="decimal"/>
      <w:lvlText w:val="%3."/>
      <w:lvlJc w:val="left"/>
      <w:pPr>
        <w:ind w:left="1224" w:hanging="504"/>
      </w:pPr>
      <w:rPr>
        <w:rFonts w:ascii="Calibri" w:eastAsia="Times New Roman" w:hAnsi="Calibri"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6A13283B"/>
    <w:multiLevelType w:val="multilevel"/>
    <w:tmpl w:val="968AB03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rPr>
    </w:lvl>
    <w:lvl w:ilvl="2">
      <w:start w:val="1"/>
      <w:numFmt w:val="decimal"/>
      <w:lvlText w:val="%3."/>
      <w:lvlJc w:val="left"/>
      <w:pPr>
        <w:ind w:left="1224" w:hanging="504"/>
      </w:pPr>
      <w:rPr>
        <w:rFonts w:ascii="Calibri" w:eastAsia="Times New Roman" w:hAnsi="Calibri"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6F8806C0"/>
    <w:multiLevelType w:val="multilevel"/>
    <w:tmpl w:val="0407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75924440"/>
    <w:multiLevelType w:val="hybridMultilevel"/>
    <w:tmpl w:val="1056145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5A63778"/>
    <w:multiLevelType w:val="hybridMultilevel"/>
    <w:tmpl w:val="7FD8E14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78A2388D"/>
    <w:multiLevelType w:val="hybridMultilevel"/>
    <w:tmpl w:val="BE22AC8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8D732CD"/>
    <w:multiLevelType w:val="multilevel"/>
    <w:tmpl w:val="0C520E06"/>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rPr>
    </w:lvl>
    <w:lvl w:ilvl="2">
      <w:start w:val="1"/>
      <w:numFmt w:val="decimal"/>
      <w:lvlText w:val="%3."/>
      <w:lvlJc w:val="left"/>
      <w:pPr>
        <w:ind w:left="1224" w:hanging="504"/>
      </w:pPr>
      <w:rPr>
        <w:rFonts w:ascii="Calibri" w:eastAsia="Times New Roman" w:hAnsi="Calibri"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7A4A49F1"/>
    <w:multiLevelType w:val="multilevel"/>
    <w:tmpl w:val="4C76CD42"/>
    <w:lvl w:ilvl="0">
      <w:start w:val="6"/>
      <w:numFmt w:val="decimal"/>
      <w:lvlText w:val="%1."/>
      <w:lvlJc w:val="left"/>
      <w:pPr>
        <w:tabs>
          <w:tab w:val="num" w:pos="0"/>
        </w:tabs>
        <w:ind w:left="360" w:hanging="360"/>
      </w:pPr>
      <w:rPr>
        <w:rFonts w:cs="Times New Roman" w:hint="default"/>
      </w:rPr>
    </w:lvl>
    <w:lvl w:ilvl="1">
      <w:start w:val="3"/>
      <w:numFmt w:val="decimal"/>
      <w:lvlText w:val="%1.%2."/>
      <w:lvlJc w:val="left"/>
      <w:pPr>
        <w:tabs>
          <w:tab w:val="num" w:pos="0"/>
        </w:tabs>
        <w:ind w:left="792" w:hanging="432"/>
      </w:pPr>
      <w:rPr>
        <w:rFonts w:cs="Times New Roman" w:hint="default"/>
        <w:b/>
      </w:rPr>
    </w:lvl>
    <w:lvl w:ilvl="2">
      <w:start w:val="1"/>
      <w:numFmt w:val="decimal"/>
      <w:lvlText w:val="%3."/>
      <w:lvlJc w:val="left"/>
      <w:pPr>
        <w:tabs>
          <w:tab w:val="num" w:pos="0"/>
        </w:tabs>
        <w:ind w:left="1224" w:hanging="504"/>
      </w:pPr>
      <w:rPr>
        <w:rFonts w:ascii="Calibri" w:eastAsia="Calibri" w:hAnsi="Calibri" w:cs="Times New Roman" w:hint="default"/>
        <w:b w:val="0"/>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3">
    <w:nsid w:val="7D0330A0"/>
    <w:multiLevelType w:val="multilevel"/>
    <w:tmpl w:val="8EC4746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rPr>
    </w:lvl>
    <w:lvl w:ilvl="2">
      <w:start w:val="1"/>
      <w:numFmt w:val="decimal"/>
      <w:lvlText w:val="%3."/>
      <w:lvlJc w:val="left"/>
      <w:pPr>
        <w:ind w:left="1224" w:hanging="504"/>
      </w:pPr>
      <w:rPr>
        <w:rFonts w:ascii="Calibri" w:eastAsia="Times New Roman" w:hAnsi="Calibri"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22"/>
  </w:num>
  <w:num w:numId="2">
    <w:abstractNumId w:val="30"/>
  </w:num>
  <w:num w:numId="3">
    <w:abstractNumId w:val="23"/>
  </w:num>
  <w:num w:numId="4">
    <w:abstractNumId w:val="5"/>
  </w:num>
  <w:num w:numId="5">
    <w:abstractNumId w:val="28"/>
  </w:num>
  <w:num w:numId="6">
    <w:abstractNumId w:val="27"/>
  </w:num>
  <w:num w:numId="7">
    <w:abstractNumId w:val="10"/>
  </w:num>
  <w:num w:numId="8">
    <w:abstractNumId w:val="14"/>
  </w:num>
  <w:num w:numId="9">
    <w:abstractNumId w:val="31"/>
  </w:num>
  <w:num w:numId="10">
    <w:abstractNumId w:val="11"/>
  </w:num>
  <w:num w:numId="11">
    <w:abstractNumId w:val="7"/>
  </w:num>
  <w:num w:numId="12">
    <w:abstractNumId w:val="21"/>
  </w:num>
  <w:num w:numId="13">
    <w:abstractNumId w:val="12"/>
  </w:num>
  <w:num w:numId="14">
    <w:abstractNumId w:val="15"/>
  </w:num>
  <w:num w:numId="15">
    <w:abstractNumId w:val="13"/>
  </w:num>
  <w:num w:numId="16">
    <w:abstractNumId w:val="26"/>
  </w:num>
  <w:num w:numId="17">
    <w:abstractNumId w:val="2"/>
  </w:num>
  <w:num w:numId="18">
    <w:abstractNumId w:val="8"/>
  </w:num>
  <w:num w:numId="19">
    <w:abstractNumId w:val="1"/>
  </w:num>
  <w:num w:numId="20">
    <w:abstractNumId w:val="20"/>
  </w:num>
  <w:num w:numId="21">
    <w:abstractNumId w:val="9"/>
  </w:num>
  <w:num w:numId="22">
    <w:abstractNumId w:val="25"/>
  </w:num>
  <w:num w:numId="23">
    <w:abstractNumId w:val="4"/>
  </w:num>
  <w:num w:numId="24">
    <w:abstractNumId w:val="32"/>
  </w:num>
  <w:num w:numId="25">
    <w:abstractNumId w:val="19"/>
  </w:num>
  <w:num w:numId="26">
    <w:abstractNumId w:val="18"/>
  </w:num>
  <w:num w:numId="27">
    <w:abstractNumId w:val="29"/>
  </w:num>
  <w:num w:numId="28">
    <w:abstractNumId w:val="3"/>
  </w:num>
  <w:num w:numId="29">
    <w:abstractNumId w:val="17"/>
  </w:num>
  <w:num w:numId="30">
    <w:abstractNumId w:val="0"/>
  </w:num>
  <w:num w:numId="31">
    <w:abstractNumId w:val="33"/>
  </w:num>
  <w:num w:numId="32">
    <w:abstractNumId w:val="6"/>
  </w:num>
  <w:num w:numId="33">
    <w:abstractNumId w:val="16"/>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US" w:vendorID="64" w:dllVersion="131078" w:nlCheck="1" w:checkStyle="0"/>
  <w:activeWritingStyle w:appName="MSWord" w:lang="it-IT" w:vendorID="64" w:dllVersion="131078" w:nlCheck="1" w:checkStyle="0"/>
  <w:activeWritingStyle w:appName="MSWord" w:lang="de-DE" w:vendorID="64" w:dllVersion="131078" w:nlCheck="1" w:checkStyle="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5arapf2c5e25iex0enptrx42z9zfspxfs5v&quot;&gt;My EndNote Library_030915&lt;record-ids&gt;&lt;item&gt;34&lt;/item&gt;&lt;item&gt;35&lt;/item&gt;&lt;item&gt;36&lt;/item&gt;&lt;item&gt;41&lt;/item&gt;&lt;item&gt;42&lt;/item&gt;&lt;item&gt;43&lt;/item&gt;&lt;item&gt;44&lt;/item&gt;&lt;item&gt;45&lt;/item&gt;&lt;/record-ids&gt;&lt;/item&gt;&lt;/Libraries&gt;"/>
  </w:docVars>
  <w:rsids>
    <w:rsidRoot w:val="0071211A"/>
    <w:rsid w:val="00000D1A"/>
    <w:rsid w:val="00001064"/>
    <w:rsid w:val="00005049"/>
    <w:rsid w:val="00010FE5"/>
    <w:rsid w:val="0001241E"/>
    <w:rsid w:val="00013074"/>
    <w:rsid w:val="00013790"/>
    <w:rsid w:val="000158EF"/>
    <w:rsid w:val="0002262E"/>
    <w:rsid w:val="000242C8"/>
    <w:rsid w:val="00030B10"/>
    <w:rsid w:val="00030F87"/>
    <w:rsid w:val="00030FEC"/>
    <w:rsid w:val="00041DF1"/>
    <w:rsid w:val="0004212C"/>
    <w:rsid w:val="000500C4"/>
    <w:rsid w:val="00050597"/>
    <w:rsid w:val="00051086"/>
    <w:rsid w:val="000531F5"/>
    <w:rsid w:val="0005330A"/>
    <w:rsid w:val="000639F9"/>
    <w:rsid w:val="00063C4B"/>
    <w:rsid w:val="00064D9E"/>
    <w:rsid w:val="000717CE"/>
    <w:rsid w:val="000718B3"/>
    <w:rsid w:val="00072568"/>
    <w:rsid w:val="000740BE"/>
    <w:rsid w:val="00080D6D"/>
    <w:rsid w:val="00085637"/>
    <w:rsid w:val="00087A18"/>
    <w:rsid w:val="000902E7"/>
    <w:rsid w:val="000922B9"/>
    <w:rsid w:val="000927C3"/>
    <w:rsid w:val="0009414F"/>
    <w:rsid w:val="0009465F"/>
    <w:rsid w:val="0009489B"/>
    <w:rsid w:val="000965F2"/>
    <w:rsid w:val="00097B15"/>
    <w:rsid w:val="000A277B"/>
    <w:rsid w:val="000A35CF"/>
    <w:rsid w:val="000A4142"/>
    <w:rsid w:val="000A4853"/>
    <w:rsid w:val="000A4B29"/>
    <w:rsid w:val="000A6370"/>
    <w:rsid w:val="000A7577"/>
    <w:rsid w:val="000B132D"/>
    <w:rsid w:val="000B287E"/>
    <w:rsid w:val="000C127B"/>
    <w:rsid w:val="000C50E1"/>
    <w:rsid w:val="000C52FE"/>
    <w:rsid w:val="000D241E"/>
    <w:rsid w:val="000D58F9"/>
    <w:rsid w:val="000D62EA"/>
    <w:rsid w:val="000E22EE"/>
    <w:rsid w:val="000E34C4"/>
    <w:rsid w:val="000E5A41"/>
    <w:rsid w:val="000F08B5"/>
    <w:rsid w:val="000F125E"/>
    <w:rsid w:val="000F2B73"/>
    <w:rsid w:val="000F47E7"/>
    <w:rsid w:val="000F4A3E"/>
    <w:rsid w:val="000F4DF3"/>
    <w:rsid w:val="000F5CA0"/>
    <w:rsid w:val="000F7DD7"/>
    <w:rsid w:val="00100389"/>
    <w:rsid w:val="00104688"/>
    <w:rsid w:val="00104A72"/>
    <w:rsid w:val="00113C1F"/>
    <w:rsid w:val="0011491B"/>
    <w:rsid w:val="001155B6"/>
    <w:rsid w:val="00115E50"/>
    <w:rsid w:val="001169E2"/>
    <w:rsid w:val="001174BA"/>
    <w:rsid w:val="00117F2D"/>
    <w:rsid w:val="00130D9E"/>
    <w:rsid w:val="0013128D"/>
    <w:rsid w:val="001313D1"/>
    <w:rsid w:val="00132441"/>
    <w:rsid w:val="00133408"/>
    <w:rsid w:val="00137A31"/>
    <w:rsid w:val="00140EC8"/>
    <w:rsid w:val="0014270C"/>
    <w:rsid w:val="00143BAE"/>
    <w:rsid w:val="0014419B"/>
    <w:rsid w:val="00145EDB"/>
    <w:rsid w:val="00146B6E"/>
    <w:rsid w:val="00150AD8"/>
    <w:rsid w:val="00150ADA"/>
    <w:rsid w:val="00150C10"/>
    <w:rsid w:val="00155E0C"/>
    <w:rsid w:val="001566E7"/>
    <w:rsid w:val="00156E02"/>
    <w:rsid w:val="0015749F"/>
    <w:rsid w:val="00157EDE"/>
    <w:rsid w:val="001614E3"/>
    <w:rsid w:val="00162C9C"/>
    <w:rsid w:val="0016301C"/>
    <w:rsid w:val="00164EED"/>
    <w:rsid w:val="001659F7"/>
    <w:rsid w:val="00165D3B"/>
    <w:rsid w:val="00166790"/>
    <w:rsid w:val="001674C8"/>
    <w:rsid w:val="00171E0C"/>
    <w:rsid w:val="00180C21"/>
    <w:rsid w:val="001832CA"/>
    <w:rsid w:val="00186634"/>
    <w:rsid w:val="0018731F"/>
    <w:rsid w:val="00187958"/>
    <w:rsid w:val="00190BA4"/>
    <w:rsid w:val="00190FD2"/>
    <w:rsid w:val="00191A7E"/>
    <w:rsid w:val="00193D31"/>
    <w:rsid w:val="0019488A"/>
    <w:rsid w:val="0019539C"/>
    <w:rsid w:val="001A5979"/>
    <w:rsid w:val="001A5D48"/>
    <w:rsid w:val="001A7A6D"/>
    <w:rsid w:val="001B05C8"/>
    <w:rsid w:val="001B1796"/>
    <w:rsid w:val="001B57B9"/>
    <w:rsid w:val="001C1217"/>
    <w:rsid w:val="001D198B"/>
    <w:rsid w:val="001D3AED"/>
    <w:rsid w:val="001D61F5"/>
    <w:rsid w:val="001E147E"/>
    <w:rsid w:val="001E2144"/>
    <w:rsid w:val="001E28D9"/>
    <w:rsid w:val="001E3E75"/>
    <w:rsid w:val="001E64F2"/>
    <w:rsid w:val="001F1628"/>
    <w:rsid w:val="001F29D0"/>
    <w:rsid w:val="001F7172"/>
    <w:rsid w:val="00204966"/>
    <w:rsid w:val="00206C86"/>
    <w:rsid w:val="00206D3F"/>
    <w:rsid w:val="002076CC"/>
    <w:rsid w:val="00210D11"/>
    <w:rsid w:val="002133AF"/>
    <w:rsid w:val="0021355B"/>
    <w:rsid w:val="002149DA"/>
    <w:rsid w:val="00215066"/>
    <w:rsid w:val="00215A33"/>
    <w:rsid w:val="00215E09"/>
    <w:rsid w:val="00217065"/>
    <w:rsid w:val="002316F9"/>
    <w:rsid w:val="00231995"/>
    <w:rsid w:val="00236A78"/>
    <w:rsid w:val="002410AE"/>
    <w:rsid w:val="0024203D"/>
    <w:rsid w:val="0024226E"/>
    <w:rsid w:val="002474F9"/>
    <w:rsid w:val="00251FD7"/>
    <w:rsid w:val="00252686"/>
    <w:rsid w:val="00261A0F"/>
    <w:rsid w:val="00263ABD"/>
    <w:rsid w:val="00264C90"/>
    <w:rsid w:val="00273C62"/>
    <w:rsid w:val="00275452"/>
    <w:rsid w:val="00282BB1"/>
    <w:rsid w:val="00286767"/>
    <w:rsid w:val="00287E05"/>
    <w:rsid w:val="00292002"/>
    <w:rsid w:val="00292940"/>
    <w:rsid w:val="00297712"/>
    <w:rsid w:val="002A33D2"/>
    <w:rsid w:val="002A650E"/>
    <w:rsid w:val="002A7E6B"/>
    <w:rsid w:val="002B377E"/>
    <w:rsid w:val="002B4EDF"/>
    <w:rsid w:val="002B5F47"/>
    <w:rsid w:val="002C06E4"/>
    <w:rsid w:val="002C7469"/>
    <w:rsid w:val="002D0AD1"/>
    <w:rsid w:val="002D494A"/>
    <w:rsid w:val="002E0B06"/>
    <w:rsid w:val="002E1B86"/>
    <w:rsid w:val="002E2B9D"/>
    <w:rsid w:val="002E425A"/>
    <w:rsid w:val="002E475D"/>
    <w:rsid w:val="002E7EAB"/>
    <w:rsid w:val="002F1342"/>
    <w:rsid w:val="002F2694"/>
    <w:rsid w:val="002F7238"/>
    <w:rsid w:val="00300800"/>
    <w:rsid w:val="00301A93"/>
    <w:rsid w:val="00302771"/>
    <w:rsid w:val="003031E3"/>
    <w:rsid w:val="003058DA"/>
    <w:rsid w:val="00306732"/>
    <w:rsid w:val="0031206B"/>
    <w:rsid w:val="0031229F"/>
    <w:rsid w:val="003201F8"/>
    <w:rsid w:val="0032281B"/>
    <w:rsid w:val="00323D40"/>
    <w:rsid w:val="00325FE9"/>
    <w:rsid w:val="003276C0"/>
    <w:rsid w:val="00332151"/>
    <w:rsid w:val="00333279"/>
    <w:rsid w:val="00334F57"/>
    <w:rsid w:val="003377C0"/>
    <w:rsid w:val="00347063"/>
    <w:rsid w:val="0035255C"/>
    <w:rsid w:val="00356B1A"/>
    <w:rsid w:val="00361ADC"/>
    <w:rsid w:val="00361AF5"/>
    <w:rsid w:val="003646B9"/>
    <w:rsid w:val="00366C5E"/>
    <w:rsid w:val="00367D6B"/>
    <w:rsid w:val="0037091D"/>
    <w:rsid w:val="00372613"/>
    <w:rsid w:val="003732C0"/>
    <w:rsid w:val="00374770"/>
    <w:rsid w:val="00376342"/>
    <w:rsid w:val="00377C63"/>
    <w:rsid w:val="00385B0F"/>
    <w:rsid w:val="00386CAA"/>
    <w:rsid w:val="00386F6F"/>
    <w:rsid w:val="00390DB6"/>
    <w:rsid w:val="00390DD1"/>
    <w:rsid w:val="00391EFF"/>
    <w:rsid w:val="00394D27"/>
    <w:rsid w:val="00394FC2"/>
    <w:rsid w:val="00396277"/>
    <w:rsid w:val="00396885"/>
    <w:rsid w:val="00397348"/>
    <w:rsid w:val="00397E57"/>
    <w:rsid w:val="003A0930"/>
    <w:rsid w:val="003A15A6"/>
    <w:rsid w:val="003A2869"/>
    <w:rsid w:val="003A2EC8"/>
    <w:rsid w:val="003A44F0"/>
    <w:rsid w:val="003A56A9"/>
    <w:rsid w:val="003A6B4B"/>
    <w:rsid w:val="003A7AEA"/>
    <w:rsid w:val="003B0CF0"/>
    <w:rsid w:val="003B73EC"/>
    <w:rsid w:val="003C0A7D"/>
    <w:rsid w:val="003C475A"/>
    <w:rsid w:val="003C5C94"/>
    <w:rsid w:val="003D1E0C"/>
    <w:rsid w:val="003E7E2F"/>
    <w:rsid w:val="003F03F8"/>
    <w:rsid w:val="003F105C"/>
    <w:rsid w:val="003F7051"/>
    <w:rsid w:val="003F7C24"/>
    <w:rsid w:val="004007E5"/>
    <w:rsid w:val="004011F0"/>
    <w:rsid w:val="00402E5B"/>
    <w:rsid w:val="00406DFE"/>
    <w:rsid w:val="00406F8B"/>
    <w:rsid w:val="00407271"/>
    <w:rsid w:val="004073F5"/>
    <w:rsid w:val="00410F2E"/>
    <w:rsid w:val="0041150B"/>
    <w:rsid w:val="00414F5C"/>
    <w:rsid w:val="00415952"/>
    <w:rsid w:val="00415972"/>
    <w:rsid w:val="00416958"/>
    <w:rsid w:val="0042114E"/>
    <w:rsid w:val="00421C10"/>
    <w:rsid w:val="00422510"/>
    <w:rsid w:val="00426238"/>
    <w:rsid w:val="0042783A"/>
    <w:rsid w:val="00430A83"/>
    <w:rsid w:val="004324FB"/>
    <w:rsid w:val="00434110"/>
    <w:rsid w:val="0044005B"/>
    <w:rsid w:val="00445922"/>
    <w:rsid w:val="004601FC"/>
    <w:rsid w:val="00461C67"/>
    <w:rsid w:val="00465A21"/>
    <w:rsid w:val="00471470"/>
    <w:rsid w:val="0047206A"/>
    <w:rsid w:val="004766EC"/>
    <w:rsid w:val="004804A7"/>
    <w:rsid w:val="00480727"/>
    <w:rsid w:val="00481014"/>
    <w:rsid w:val="004821CE"/>
    <w:rsid w:val="004854D7"/>
    <w:rsid w:val="00486561"/>
    <w:rsid w:val="00487E7C"/>
    <w:rsid w:val="004904D2"/>
    <w:rsid w:val="0049082D"/>
    <w:rsid w:val="004908B6"/>
    <w:rsid w:val="00496139"/>
    <w:rsid w:val="004A24ED"/>
    <w:rsid w:val="004A2B16"/>
    <w:rsid w:val="004A4199"/>
    <w:rsid w:val="004A4D00"/>
    <w:rsid w:val="004A6DAC"/>
    <w:rsid w:val="004A7F46"/>
    <w:rsid w:val="004B0ECB"/>
    <w:rsid w:val="004B3F17"/>
    <w:rsid w:val="004C1C2E"/>
    <w:rsid w:val="004C2275"/>
    <w:rsid w:val="004D1A0D"/>
    <w:rsid w:val="004D1B33"/>
    <w:rsid w:val="004D32D9"/>
    <w:rsid w:val="004E1A64"/>
    <w:rsid w:val="004E2AB9"/>
    <w:rsid w:val="004E63F7"/>
    <w:rsid w:val="004E7348"/>
    <w:rsid w:val="004F0484"/>
    <w:rsid w:val="004F147E"/>
    <w:rsid w:val="004F5BCC"/>
    <w:rsid w:val="004F6C1B"/>
    <w:rsid w:val="005012E8"/>
    <w:rsid w:val="00504DDF"/>
    <w:rsid w:val="00504E9C"/>
    <w:rsid w:val="00507CF1"/>
    <w:rsid w:val="00511DD8"/>
    <w:rsid w:val="0051368E"/>
    <w:rsid w:val="00514749"/>
    <w:rsid w:val="0051639D"/>
    <w:rsid w:val="00517CD2"/>
    <w:rsid w:val="00520E31"/>
    <w:rsid w:val="00521D6A"/>
    <w:rsid w:val="00522607"/>
    <w:rsid w:val="00522F21"/>
    <w:rsid w:val="00526FA7"/>
    <w:rsid w:val="00533F6D"/>
    <w:rsid w:val="00534994"/>
    <w:rsid w:val="00534A06"/>
    <w:rsid w:val="005352B8"/>
    <w:rsid w:val="005366C0"/>
    <w:rsid w:val="005418C7"/>
    <w:rsid w:val="0054321B"/>
    <w:rsid w:val="005437D2"/>
    <w:rsid w:val="005508F4"/>
    <w:rsid w:val="00550BF3"/>
    <w:rsid w:val="00551525"/>
    <w:rsid w:val="0056124C"/>
    <w:rsid w:val="00562A2C"/>
    <w:rsid w:val="00564124"/>
    <w:rsid w:val="00577783"/>
    <w:rsid w:val="00580772"/>
    <w:rsid w:val="0058649C"/>
    <w:rsid w:val="00587FB2"/>
    <w:rsid w:val="00590779"/>
    <w:rsid w:val="005931C9"/>
    <w:rsid w:val="005945DE"/>
    <w:rsid w:val="00594B16"/>
    <w:rsid w:val="00597FF8"/>
    <w:rsid w:val="005A5609"/>
    <w:rsid w:val="005A758B"/>
    <w:rsid w:val="005A7AEF"/>
    <w:rsid w:val="005B14BD"/>
    <w:rsid w:val="005B38FF"/>
    <w:rsid w:val="005B5BAC"/>
    <w:rsid w:val="005B7330"/>
    <w:rsid w:val="005C0224"/>
    <w:rsid w:val="005C03EE"/>
    <w:rsid w:val="005C0B9A"/>
    <w:rsid w:val="005C28C3"/>
    <w:rsid w:val="005C32D9"/>
    <w:rsid w:val="005D1682"/>
    <w:rsid w:val="005D1849"/>
    <w:rsid w:val="005D26A4"/>
    <w:rsid w:val="005E43BC"/>
    <w:rsid w:val="005E5AF6"/>
    <w:rsid w:val="005F154B"/>
    <w:rsid w:val="005F2250"/>
    <w:rsid w:val="005F2DAD"/>
    <w:rsid w:val="006012F6"/>
    <w:rsid w:val="00602ACE"/>
    <w:rsid w:val="00603A42"/>
    <w:rsid w:val="00604D4F"/>
    <w:rsid w:val="00607150"/>
    <w:rsid w:val="006227B4"/>
    <w:rsid w:val="00623EF1"/>
    <w:rsid w:val="00624AC0"/>
    <w:rsid w:val="00624D93"/>
    <w:rsid w:val="00625644"/>
    <w:rsid w:val="0063220C"/>
    <w:rsid w:val="00633243"/>
    <w:rsid w:val="00634D96"/>
    <w:rsid w:val="006359AE"/>
    <w:rsid w:val="00640167"/>
    <w:rsid w:val="006402EE"/>
    <w:rsid w:val="006536A9"/>
    <w:rsid w:val="00654B61"/>
    <w:rsid w:val="00657114"/>
    <w:rsid w:val="00660AFC"/>
    <w:rsid w:val="00670DDA"/>
    <w:rsid w:val="00670E43"/>
    <w:rsid w:val="006734DC"/>
    <w:rsid w:val="006744D9"/>
    <w:rsid w:val="00674B05"/>
    <w:rsid w:val="00680D3F"/>
    <w:rsid w:val="00681B5C"/>
    <w:rsid w:val="0068270B"/>
    <w:rsid w:val="00682A03"/>
    <w:rsid w:val="00685919"/>
    <w:rsid w:val="00690DA4"/>
    <w:rsid w:val="006A1A25"/>
    <w:rsid w:val="006A3D87"/>
    <w:rsid w:val="006A602A"/>
    <w:rsid w:val="006B2FA9"/>
    <w:rsid w:val="006B50ED"/>
    <w:rsid w:val="006C6F3E"/>
    <w:rsid w:val="006D0808"/>
    <w:rsid w:val="006D1F35"/>
    <w:rsid w:val="006D2496"/>
    <w:rsid w:val="006D58DA"/>
    <w:rsid w:val="006E1BAA"/>
    <w:rsid w:val="006E5DF6"/>
    <w:rsid w:val="006F5AC1"/>
    <w:rsid w:val="006F7A18"/>
    <w:rsid w:val="007019AC"/>
    <w:rsid w:val="00703217"/>
    <w:rsid w:val="0071211A"/>
    <w:rsid w:val="0071293F"/>
    <w:rsid w:val="0071425E"/>
    <w:rsid w:val="00716176"/>
    <w:rsid w:val="00720758"/>
    <w:rsid w:val="007234C0"/>
    <w:rsid w:val="007257DB"/>
    <w:rsid w:val="007261AD"/>
    <w:rsid w:val="0072736C"/>
    <w:rsid w:val="00732D3C"/>
    <w:rsid w:val="00733408"/>
    <w:rsid w:val="007347F3"/>
    <w:rsid w:val="0073578D"/>
    <w:rsid w:val="00742A66"/>
    <w:rsid w:val="0074363B"/>
    <w:rsid w:val="00750318"/>
    <w:rsid w:val="00751C40"/>
    <w:rsid w:val="00753201"/>
    <w:rsid w:val="00753E87"/>
    <w:rsid w:val="007540FF"/>
    <w:rsid w:val="007627E4"/>
    <w:rsid w:val="00771635"/>
    <w:rsid w:val="00772482"/>
    <w:rsid w:val="007725AC"/>
    <w:rsid w:val="00774511"/>
    <w:rsid w:val="0077796A"/>
    <w:rsid w:val="00777C8C"/>
    <w:rsid w:val="00777FB4"/>
    <w:rsid w:val="00782D3E"/>
    <w:rsid w:val="007868D3"/>
    <w:rsid w:val="00786D03"/>
    <w:rsid w:val="007902B3"/>
    <w:rsid w:val="00790A7F"/>
    <w:rsid w:val="00791774"/>
    <w:rsid w:val="00792721"/>
    <w:rsid w:val="007A213C"/>
    <w:rsid w:val="007A27EA"/>
    <w:rsid w:val="007A2FB4"/>
    <w:rsid w:val="007A3F42"/>
    <w:rsid w:val="007A4A98"/>
    <w:rsid w:val="007A5090"/>
    <w:rsid w:val="007A63F7"/>
    <w:rsid w:val="007B213A"/>
    <w:rsid w:val="007B5295"/>
    <w:rsid w:val="007B743A"/>
    <w:rsid w:val="007B7D9C"/>
    <w:rsid w:val="007C0EE6"/>
    <w:rsid w:val="007C3246"/>
    <w:rsid w:val="007C55B6"/>
    <w:rsid w:val="007C7026"/>
    <w:rsid w:val="007C78D6"/>
    <w:rsid w:val="007C7A5F"/>
    <w:rsid w:val="007D6AE1"/>
    <w:rsid w:val="007D762D"/>
    <w:rsid w:val="007D7D3E"/>
    <w:rsid w:val="007E2C6D"/>
    <w:rsid w:val="007E66A1"/>
    <w:rsid w:val="007E6C52"/>
    <w:rsid w:val="007F0FBE"/>
    <w:rsid w:val="007F1626"/>
    <w:rsid w:val="007F2A89"/>
    <w:rsid w:val="00805799"/>
    <w:rsid w:val="00806ED7"/>
    <w:rsid w:val="008105CB"/>
    <w:rsid w:val="00811368"/>
    <w:rsid w:val="00812530"/>
    <w:rsid w:val="008128CA"/>
    <w:rsid w:val="0081600E"/>
    <w:rsid w:val="00820AF4"/>
    <w:rsid w:val="008242E2"/>
    <w:rsid w:val="00827511"/>
    <w:rsid w:val="00827F3C"/>
    <w:rsid w:val="00832679"/>
    <w:rsid w:val="00835926"/>
    <w:rsid w:val="00850F75"/>
    <w:rsid w:val="00851791"/>
    <w:rsid w:val="008539BB"/>
    <w:rsid w:val="00854E8A"/>
    <w:rsid w:val="0085732E"/>
    <w:rsid w:val="00865265"/>
    <w:rsid w:val="00870028"/>
    <w:rsid w:val="00870CC5"/>
    <w:rsid w:val="00872296"/>
    <w:rsid w:val="00876A03"/>
    <w:rsid w:val="00876FF9"/>
    <w:rsid w:val="008834A3"/>
    <w:rsid w:val="0088645F"/>
    <w:rsid w:val="00887534"/>
    <w:rsid w:val="00892234"/>
    <w:rsid w:val="00896495"/>
    <w:rsid w:val="00897570"/>
    <w:rsid w:val="00897FCD"/>
    <w:rsid w:val="008A0C0D"/>
    <w:rsid w:val="008A1357"/>
    <w:rsid w:val="008A1396"/>
    <w:rsid w:val="008A5A51"/>
    <w:rsid w:val="008A6879"/>
    <w:rsid w:val="008B0A6E"/>
    <w:rsid w:val="008B1512"/>
    <w:rsid w:val="008B1929"/>
    <w:rsid w:val="008B633C"/>
    <w:rsid w:val="008B6E63"/>
    <w:rsid w:val="008B790B"/>
    <w:rsid w:val="008C0057"/>
    <w:rsid w:val="008C0682"/>
    <w:rsid w:val="008C51E5"/>
    <w:rsid w:val="008C5F9E"/>
    <w:rsid w:val="008C6927"/>
    <w:rsid w:val="008C6B8D"/>
    <w:rsid w:val="008C7301"/>
    <w:rsid w:val="008D1231"/>
    <w:rsid w:val="008D163C"/>
    <w:rsid w:val="008D1B72"/>
    <w:rsid w:val="008D53F1"/>
    <w:rsid w:val="008D5B0C"/>
    <w:rsid w:val="008F2AAB"/>
    <w:rsid w:val="008F4510"/>
    <w:rsid w:val="008F4E6F"/>
    <w:rsid w:val="009103DC"/>
    <w:rsid w:val="009145BE"/>
    <w:rsid w:val="00916772"/>
    <w:rsid w:val="00921B4C"/>
    <w:rsid w:val="00922FF2"/>
    <w:rsid w:val="0092336A"/>
    <w:rsid w:val="00923AF9"/>
    <w:rsid w:val="00926758"/>
    <w:rsid w:val="00927FED"/>
    <w:rsid w:val="009325C4"/>
    <w:rsid w:val="009379D3"/>
    <w:rsid w:val="00937B48"/>
    <w:rsid w:val="00941C12"/>
    <w:rsid w:val="00947781"/>
    <w:rsid w:val="009479D4"/>
    <w:rsid w:val="00951C6F"/>
    <w:rsid w:val="00952AC0"/>
    <w:rsid w:val="00956C5E"/>
    <w:rsid w:val="00957133"/>
    <w:rsid w:val="00963D64"/>
    <w:rsid w:val="00964515"/>
    <w:rsid w:val="00964B49"/>
    <w:rsid w:val="00966117"/>
    <w:rsid w:val="00966F09"/>
    <w:rsid w:val="00971B05"/>
    <w:rsid w:val="00973D5B"/>
    <w:rsid w:val="009767BB"/>
    <w:rsid w:val="009812DC"/>
    <w:rsid w:val="009824BC"/>
    <w:rsid w:val="0098388F"/>
    <w:rsid w:val="009860FC"/>
    <w:rsid w:val="0099150D"/>
    <w:rsid w:val="009924EA"/>
    <w:rsid w:val="009949BA"/>
    <w:rsid w:val="00995E8C"/>
    <w:rsid w:val="009969D4"/>
    <w:rsid w:val="009A02FC"/>
    <w:rsid w:val="009A44E3"/>
    <w:rsid w:val="009A5A75"/>
    <w:rsid w:val="009A5D11"/>
    <w:rsid w:val="009B0010"/>
    <w:rsid w:val="009B6D8E"/>
    <w:rsid w:val="009B6F53"/>
    <w:rsid w:val="009B7054"/>
    <w:rsid w:val="009B75E4"/>
    <w:rsid w:val="009B76DB"/>
    <w:rsid w:val="009C3E01"/>
    <w:rsid w:val="009C4CA6"/>
    <w:rsid w:val="009D1628"/>
    <w:rsid w:val="009D35DD"/>
    <w:rsid w:val="009D63DD"/>
    <w:rsid w:val="009D7804"/>
    <w:rsid w:val="009E4D69"/>
    <w:rsid w:val="009F007B"/>
    <w:rsid w:val="009F01EB"/>
    <w:rsid w:val="009F25E9"/>
    <w:rsid w:val="009F7812"/>
    <w:rsid w:val="00A00E2F"/>
    <w:rsid w:val="00A02A77"/>
    <w:rsid w:val="00A1065C"/>
    <w:rsid w:val="00A111E9"/>
    <w:rsid w:val="00A11382"/>
    <w:rsid w:val="00A13134"/>
    <w:rsid w:val="00A171BA"/>
    <w:rsid w:val="00A24D7F"/>
    <w:rsid w:val="00A27BE1"/>
    <w:rsid w:val="00A27E76"/>
    <w:rsid w:val="00A32435"/>
    <w:rsid w:val="00A373BD"/>
    <w:rsid w:val="00A411DD"/>
    <w:rsid w:val="00A41A85"/>
    <w:rsid w:val="00A4437C"/>
    <w:rsid w:val="00A45E57"/>
    <w:rsid w:val="00A5443B"/>
    <w:rsid w:val="00A579A4"/>
    <w:rsid w:val="00A607BB"/>
    <w:rsid w:val="00A60C10"/>
    <w:rsid w:val="00A60C22"/>
    <w:rsid w:val="00A64A6F"/>
    <w:rsid w:val="00A64ED7"/>
    <w:rsid w:val="00A749D7"/>
    <w:rsid w:val="00A75233"/>
    <w:rsid w:val="00A76BC7"/>
    <w:rsid w:val="00A80317"/>
    <w:rsid w:val="00A835DE"/>
    <w:rsid w:val="00A8689D"/>
    <w:rsid w:val="00A912A2"/>
    <w:rsid w:val="00A93B98"/>
    <w:rsid w:val="00AA16BA"/>
    <w:rsid w:val="00AA2989"/>
    <w:rsid w:val="00AB6538"/>
    <w:rsid w:val="00AC044F"/>
    <w:rsid w:val="00AD3A4F"/>
    <w:rsid w:val="00AD3E86"/>
    <w:rsid w:val="00AD56BB"/>
    <w:rsid w:val="00AD6A0E"/>
    <w:rsid w:val="00AD6BEA"/>
    <w:rsid w:val="00AE15B7"/>
    <w:rsid w:val="00AE207A"/>
    <w:rsid w:val="00AE2195"/>
    <w:rsid w:val="00AE4D66"/>
    <w:rsid w:val="00AE4E10"/>
    <w:rsid w:val="00AE6B1F"/>
    <w:rsid w:val="00AE7B8A"/>
    <w:rsid w:val="00AE7CB1"/>
    <w:rsid w:val="00AF0E46"/>
    <w:rsid w:val="00AF2962"/>
    <w:rsid w:val="00AF562E"/>
    <w:rsid w:val="00AF5851"/>
    <w:rsid w:val="00B0200A"/>
    <w:rsid w:val="00B05BAB"/>
    <w:rsid w:val="00B075B8"/>
    <w:rsid w:val="00B12E89"/>
    <w:rsid w:val="00B137F3"/>
    <w:rsid w:val="00B15ECA"/>
    <w:rsid w:val="00B16DE9"/>
    <w:rsid w:val="00B21F02"/>
    <w:rsid w:val="00B255E0"/>
    <w:rsid w:val="00B26E45"/>
    <w:rsid w:val="00B32130"/>
    <w:rsid w:val="00B418EE"/>
    <w:rsid w:val="00B42FC6"/>
    <w:rsid w:val="00B43BFA"/>
    <w:rsid w:val="00B440FF"/>
    <w:rsid w:val="00B445BE"/>
    <w:rsid w:val="00B448FD"/>
    <w:rsid w:val="00B44FE6"/>
    <w:rsid w:val="00B51C9E"/>
    <w:rsid w:val="00B5216F"/>
    <w:rsid w:val="00B548B4"/>
    <w:rsid w:val="00B568CD"/>
    <w:rsid w:val="00B57ACF"/>
    <w:rsid w:val="00B62446"/>
    <w:rsid w:val="00B63F90"/>
    <w:rsid w:val="00B664A3"/>
    <w:rsid w:val="00B66D53"/>
    <w:rsid w:val="00B67CCD"/>
    <w:rsid w:val="00B704B2"/>
    <w:rsid w:val="00B72704"/>
    <w:rsid w:val="00B73472"/>
    <w:rsid w:val="00B825A0"/>
    <w:rsid w:val="00B868DB"/>
    <w:rsid w:val="00B8737D"/>
    <w:rsid w:val="00B92BD3"/>
    <w:rsid w:val="00B95A7E"/>
    <w:rsid w:val="00BA0F53"/>
    <w:rsid w:val="00BA2713"/>
    <w:rsid w:val="00BA5088"/>
    <w:rsid w:val="00BB40B6"/>
    <w:rsid w:val="00BC02FA"/>
    <w:rsid w:val="00BC14DD"/>
    <w:rsid w:val="00BC1738"/>
    <w:rsid w:val="00BC5CF7"/>
    <w:rsid w:val="00BD1124"/>
    <w:rsid w:val="00BD243F"/>
    <w:rsid w:val="00BD47E2"/>
    <w:rsid w:val="00BD4C54"/>
    <w:rsid w:val="00BD6D8D"/>
    <w:rsid w:val="00BD7029"/>
    <w:rsid w:val="00BE2CF9"/>
    <w:rsid w:val="00BE2E5C"/>
    <w:rsid w:val="00BE43A2"/>
    <w:rsid w:val="00BF7423"/>
    <w:rsid w:val="00C000FC"/>
    <w:rsid w:val="00C06C42"/>
    <w:rsid w:val="00C06F3E"/>
    <w:rsid w:val="00C123AB"/>
    <w:rsid w:val="00C13B39"/>
    <w:rsid w:val="00C13B50"/>
    <w:rsid w:val="00C15ACD"/>
    <w:rsid w:val="00C24C3D"/>
    <w:rsid w:val="00C255B6"/>
    <w:rsid w:val="00C3007E"/>
    <w:rsid w:val="00C35A5B"/>
    <w:rsid w:val="00C35E31"/>
    <w:rsid w:val="00C36624"/>
    <w:rsid w:val="00C43126"/>
    <w:rsid w:val="00C43A63"/>
    <w:rsid w:val="00C50F5B"/>
    <w:rsid w:val="00C57FA4"/>
    <w:rsid w:val="00C62513"/>
    <w:rsid w:val="00C66A01"/>
    <w:rsid w:val="00C72C34"/>
    <w:rsid w:val="00C7712B"/>
    <w:rsid w:val="00C7751F"/>
    <w:rsid w:val="00C80088"/>
    <w:rsid w:val="00C81B25"/>
    <w:rsid w:val="00C85E24"/>
    <w:rsid w:val="00C8696D"/>
    <w:rsid w:val="00C87806"/>
    <w:rsid w:val="00C96D9A"/>
    <w:rsid w:val="00CA0618"/>
    <w:rsid w:val="00CA2319"/>
    <w:rsid w:val="00CA5211"/>
    <w:rsid w:val="00CA7D4E"/>
    <w:rsid w:val="00CB47C1"/>
    <w:rsid w:val="00CB69C4"/>
    <w:rsid w:val="00CB6B51"/>
    <w:rsid w:val="00CB77B3"/>
    <w:rsid w:val="00CC0F21"/>
    <w:rsid w:val="00CC42FC"/>
    <w:rsid w:val="00CC66E8"/>
    <w:rsid w:val="00CC7352"/>
    <w:rsid w:val="00CC7DD6"/>
    <w:rsid w:val="00CD0B32"/>
    <w:rsid w:val="00CD2DEE"/>
    <w:rsid w:val="00CD51C5"/>
    <w:rsid w:val="00CD528C"/>
    <w:rsid w:val="00CD7E99"/>
    <w:rsid w:val="00CE6EA5"/>
    <w:rsid w:val="00CF0CDD"/>
    <w:rsid w:val="00CF4827"/>
    <w:rsid w:val="00CF5065"/>
    <w:rsid w:val="00CF7AE5"/>
    <w:rsid w:val="00D00E7C"/>
    <w:rsid w:val="00D04D0F"/>
    <w:rsid w:val="00D07A2D"/>
    <w:rsid w:val="00D10054"/>
    <w:rsid w:val="00D10E89"/>
    <w:rsid w:val="00D11458"/>
    <w:rsid w:val="00D11609"/>
    <w:rsid w:val="00D12A74"/>
    <w:rsid w:val="00D12BD1"/>
    <w:rsid w:val="00D14554"/>
    <w:rsid w:val="00D20AEF"/>
    <w:rsid w:val="00D215EA"/>
    <w:rsid w:val="00D21B9C"/>
    <w:rsid w:val="00D21CD1"/>
    <w:rsid w:val="00D25F3A"/>
    <w:rsid w:val="00D27D3D"/>
    <w:rsid w:val="00D335B5"/>
    <w:rsid w:val="00D340F1"/>
    <w:rsid w:val="00D34326"/>
    <w:rsid w:val="00D4303F"/>
    <w:rsid w:val="00D44ABC"/>
    <w:rsid w:val="00D45738"/>
    <w:rsid w:val="00D45741"/>
    <w:rsid w:val="00D45BF5"/>
    <w:rsid w:val="00D4714B"/>
    <w:rsid w:val="00D50A2D"/>
    <w:rsid w:val="00D51D2D"/>
    <w:rsid w:val="00D620A9"/>
    <w:rsid w:val="00D639F5"/>
    <w:rsid w:val="00D6515F"/>
    <w:rsid w:val="00D662CB"/>
    <w:rsid w:val="00D70A28"/>
    <w:rsid w:val="00D742C9"/>
    <w:rsid w:val="00D761E5"/>
    <w:rsid w:val="00D77677"/>
    <w:rsid w:val="00D86202"/>
    <w:rsid w:val="00D8769E"/>
    <w:rsid w:val="00D90790"/>
    <w:rsid w:val="00D913B2"/>
    <w:rsid w:val="00D94EEA"/>
    <w:rsid w:val="00DA1716"/>
    <w:rsid w:val="00DA4BFC"/>
    <w:rsid w:val="00DA7362"/>
    <w:rsid w:val="00DB10DE"/>
    <w:rsid w:val="00DB231D"/>
    <w:rsid w:val="00DB26A8"/>
    <w:rsid w:val="00DB39E5"/>
    <w:rsid w:val="00DB4E51"/>
    <w:rsid w:val="00DB7C10"/>
    <w:rsid w:val="00DC06CA"/>
    <w:rsid w:val="00DC1A91"/>
    <w:rsid w:val="00DC52C4"/>
    <w:rsid w:val="00DD2B2F"/>
    <w:rsid w:val="00DD739D"/>
    <w:rsid w:val="00DE2D5F"/>
    <w:rsid w:val="00DE2E8A"/>
    <w:rsid w:val="00DE4A69"/>
    <w:rsid w:val="00DF202D"/>
    <w:rsid w:val="00DF2601"/>
    <w:rsid w:val="00DF5C06"/>
    <w:rsid w:val="00DF609E"/>
    <w:rsid w:val="00E03369"/>
    <w:rsid w:val="00E04BB1"/>
    <w:rsid w:val="00E05DB7"/>
    <w:rsid w:val="00E14630"/>
    <w:rsid w:val="00E152FE"/>
    <w:rsid w:val="00E15B34"/>
    <w:rsid w:val="00E15BEC"/>
    <w:rsid w:val="00E16AC6"/>
    <w:rsid w:val="00E17697"/>
    <w:rsid w:val="00E17F6B"/>
    <w:rsid w:val="00E20DCA"/>
    <w:rsid w:val="00E21F2E"/>
    <w:rsid w:val="00E27D38"/>
    <w:rsid w:val="00E4009C"/>
    <w:rsid w:val="00E40395"/>
    <w:rsid w:val="00E407F0"/>
    <w:rsid w:val="00E42DEB"/>
    <w:rsid w:val="00E4634B"/>
    <w:rsid w:val="00E52928"/>
    <w:rsid w:val="00E5327B"/>
    <w:rsid w:val="00E553B5"/>
    <w:rsid w:val="00E5597E"/>
    <w:rsid w:val="00E61ED6"/>
    <w:rsid w:val="00E632D9"/>
    <w:rsid w:val="00E63DB0"/>
    <w:rsid w:val="00E6462C"/>
    <w:rsid w:val="00E661A1"/>
    <w:rsid w:val="00E709B1"/>
    <w:rsid w:val="00E70E11"/>
    <w:rsid w:val="00E75975"/>
    <w:rsid w:val="00E7626B"/>
    <w:rsid w:val="00E76950"/>
    <w:rsid w:val="00E804FF"/>
    <w:rsid w:val="00E82219"/>
    <w:rsid w:val="00E8244B"/>
    <w:rsid w:val="00E84A91"/>
    <w:rsid w:val="00E901EF"/>
    <w:rsid w:val="00E91599"/>
    <w:rsid w:val="00E91DAB"/>
    <w:rsid w:val="00E93A50"/>
    <w:rsid w:val="00E941BB"/>
    <w:rsid w:val="00E94391"/>
    <w:rsid w:val="00E956E2"/>
    <w:rsid w:val="00E97D17"/>
    <w:rsid w:val="00EA0D1F"/>
    <w:rsid w:val="00EA2A02"/>
    <w:rsid w:val="00EA375C"/>
    <w:rsid w:val="00EA4A88"/>
    <w:rsid w:val="00EA5256"/>
    <w:rsid w:val="00EA6850"/>
    <w:rsid w:val="00EB0443"/>
    <w:rsid w:val="00EB3DBA"/>
    <w:rsid w:val="00EC1040"/>
    <w:rsid w:val="00ED3B05"/>
    <w:rsid w:val="00ED68BB"/>
    <w:rsid w:val="00ED7A26"/>
    <w:rsid w:val="00EE0A7B"/>
    <w:rsid w:val="00EE14FD"/>
    <w:rsid w:val="00EE1A64"/>
    <w:rsid w:val="00EE431B"/>
    <w:rsid w:val="00EE5454"/>
    <w:rsid w:val="00EE5C04"/>
    <w:rsid w:val="00EE7E69"/>
    <w:rsid w:val="00EE7EFF"/>
    <w:rsid w:val="00EF1B1D"/>
    <w:rsid w:val="00EF2F25"/>
    <w:rsid w:val="00EF5EBF"/>
    <w:rsid w:val="00F00056"/>
    <w:rsid w:val="00F00FB7"/>
    <w:rsid w:val="00F01F96"/>
    <w:rsid w:val="00F024B0"/>
    <w:rsid w:val="00F03052"/>
    <w:rsid w:val="00F11F3A"/>
    <w:rsid w:val="00F14207"/>
    <w:rsid w:val="00F14886"/>
    <w:rsid w:val="00F15B5D"/>
    <w:rsid w:val="00F15C62"/>
    <w:rsid w:val="00F2295F"/>
    <w:rsid w:val="00F22C2E"/>
    <w:rsid w:val="00F24014"/>
    <w:rsid w:val="00F26229"/>
    <w:rsid w:val="00F320F1"/>
    <w:rsid w:val="00F33C9D"/>
    <w:rsid w:val="00F347F7"/>
    <w:rsid w:val="00F35C50"/>
    <w:rsid w:val="00F36B2B"/>
    <w:rsid w:val="00F41D3B"/>
    <w:rsid w:val="00F4640C"/>
    <w:rsid w:val="00F5428C"/>
    <w:rsid w:val="00F54888"/>
    <w:rsid w:val="00F55E93"/>
    <w:rsid w:val="00F564F8"/>
    <w:rsid w:val="00F565AE"/>
    <w:rsid w:val="00F60442"/>
    <w:rsid w:val="00F60CD4"/>
    <w:rsid w:val="00F6384B"/>
    <w:rsid w:val="00F63A12"/>
    <w:rsid w:val="00F63F4C"/>
    <w:rsid w:val="00F66EDE"/>
    <w:rsid w:val="00F7163D"/>
    <w:rsid w:val="00F719D2"/>
    <w:rsid w:val="00F72C42"/>
    <w:rsid w:val="00F7783B"/>
    <w:rsid w:val="00F81C0E"/>
    <w:rsid w:val="00F82084"/>
    <w:rsid w:val="00F846FC"/>
    <w:rsid w:val="00F869D3"/>
    <w:rsid w:val="00F87823"/>
    <w:rsid w:val="00F90CBF"/>
    <w:rsid w:val="00F936A6"/>
    <w:rsid w:val="00F963FD"/>
    <w:rsid w:val="00FA087B"/>
    <w:rsid w:val="00FA3F5E"/>
    <w:rsid w:val="00FA4423"/>
    <w:rsid w:val="00FA4D92"/>
    <w:rsid w:val="00FA7736"/>
    <w:rsid w:val="00FB051A"/>
    <w:rsid w:val="00FB1B31"/>
    <w:rsid w:val="00FB1CE8"/>
    <w:rsid w:val="00FB20E9"/>
    <w:rsid w:val="00FB42A0"/>
    <w:rsid w:val="00FB5433"/>
    <w:rsid w:val="00FB6BCC"/>
    <w:rsid w:val="00FC3B6C"/>
    <w:rsid w:val="00FC486D"/>
    <w:rsid w:val="00FC6168"/>
    <w:rsid w:val="00FC79A2"/>
    <w:rsid w:val="00FD1811"/>
    <w:rsid w:val="00FD20CA"/>
    <w:rsid w:val="00FD2676"/>
    <w:rsid w:val="00FE1576"/>
    <w:rsid w:val="00FE2934"/>
    <w:rsid w:val="00FE2B4E"/>
    <w:rsid w:val="00FE2EE2"/>
    <w:rsid w:val="00FE3193"/>
    <w:rsid w:val="00FE49C3"/>
    <w:rsid w:val="00FF19F6"/>
    <w:rsid w:val="00FF1D15"/>
    <w:rsid w:val="00FF2AB0"/>
    <w:rsid w:val="00FF3176"/>
    <w:rsid w:val="00FF5D2C"/>
    <w:rsid w:val="00FF6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867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924EA"/>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ediumGrid1-Accent21">
    <w:name w:val="Medium Grid 1 - Accent 21"/>
    <w:basedOn w:val="Standard"/>
    <w:uiPriority w:val="99"/>
    <w:qFormat/>
    <w:rsid w:val="00301A93"/>
    <w:pPr>
      <w:ind w:left="720"/>
      <w:contextualSpacing/>
    </w:pPr>
  </w:style>
  <w:style w:type="character" w:customStyle="1" w:styleId="st">
    <w:name w:val="st"/>
    <w:uiPriority w:val="99"/>
    <w:rsid w:val="005F2250"/>
    <w:rPr>
      <w:rFonts w:cs="Times New Roman"/>
    </w:rPr>
  </w:style>
  <w:style w:type="paragraph" w:customStyle="1" w:styleId="EndNoteBibliographyTitle">
    <w:name w:val="EndNote Bibliography Title"/>
    <w:basedOn w:val="Standard"/>
    <w:link w:val="EndNoteBibliographyTitleZchn"/>
    <w:uiPriority w:val="99"/>
    <w:rsid w:val="000F08B5"/>
    <w:pPr>
      <w:spacing w:after="0"/>
      <w:jc w:val="center"/>
    </w:pPr>
    <w:rPr>
      <w:noProof/>
    </w:rPr>
  </w:style>
  <w:style w:type="character" w:customStyle="1" w:styleId="EndNoteBibliographyTitleZchn">
    <w:name w:val="EndNote Bibliography Title Zchn"/>
    <w:link w:val="EndNoteBibliographyTitle"/>
    <w:uiPriority w:val="99"/>
    <w:locked/>
    <w:rsid w:val="000F08B5"/>
    <w:rPr>
      <w:noProof/>
      <w:sz w:val="22"/>
      <w:szCs w:val="22"/>
    </w:rPr>
  </w:style>
  <w:style w:type="paragraph" w:customStyle="1" w:styleId="EndNoteBibliography">
    <w:name w:val="EndNote Bibliography"/>
    <w:basedOn w:val="Standard"/>
    <w:link w:val="EndNoteBibliographyZchn"/>
    <w:uiPriority w:val="99"/>
    <w:rsid w:val="000F08B5"/>
    <w:pPr>
      <w:spacing w:line="240" w:lineRule="auto"/>
    </w:pPr>
    <w:rPr>
      <w:noProof/>
    </w:rPr>
  </w:style>
  <w:style w:type="character" w:customStyle="1" w:styleId="EndNoteBibliographyZchn">
    <w:name w:val="EndNote Bibliography Zchn"/>
    <w:link w:val="EndNoteBibliography"/>
    <w:uiPriority w:val="99"/>
    <w:locked/>
    <w:rsid w:val="000F08B5"/>
    <w:rPr>
      <w:noProof/>
      <w:sz w:val="22"/>
      <w:szCs w:val="22"/>
    </w:rPr>
  </w:style>
  <w:style w:type="paragraph" w:styleId="Sprechblasentext">
    <w:name w:val="Balloon Text"/>
    <w:basedOn w:val="Standard"/>
    <w:link w:val="SprechblasentextZchn"/>
    <w:uiPriority w:val="99"/>
    <w:semiHidden/>
    <w:rsid w:val="00EE7EF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locked/>
    <w:rsid w:val="00EE7EFF"/>
    <w:rPr>
      <w:rFonts w:ascii="Tahoma" w:hAnsi="Tahoma" w:cs="Tahoma"/>
      <w:sz w:val="16"/>
      <w:szCs w:val="16"/>
    </w:rPr>
  </w:style>
  <w:style w:type="paragraph" w:styleId="Endnotentext">
    <w:name w:val="endnote text"/>
    <w:basedOn w:val="Standard"/>
    <w:link w:val="EndnotentextZchn"/>
    <w:uiPriority w:val="99"/>
    <w:semiHidden/>
    <w:rsid w:val="00A5443B"/>
    <w:pPr>
      <w:spacing w:after="0" w:line="240" w:lineRule="auto"/>
    </w:pPr>
    <w:rPr>
      <w:sz w:val="20"/>
      <w:szCs w:val="20"/>
    </w:rPr>
  </w:style>
  <w:style w:type="character" w:customStyle="1" w:styleId="EndnotentextZchn">
    <w:name w:val="Endnotentext Zchn"/>
    <w:link w:val="Endnotentext"/>
    <w:uiPriority w:val="99"/>
    <w:semiHidden/>
    <w:locked/>
    <w:rsid w:val="00A5443B"/>
    <w:rPr>
      <w:rFonts w:cs="Times New Roman"/>
      <w:sz w:val="20"/>
      <w:szCs w:val="20"/>
    </w:rPr>
  </w:style>
  <w:style w:type="character" w:styleId="Endnotenzeichen">
    <w:name w:val="endnote reference"/>
    <w:uiPriority w:val="99"/>
    <w:semiHidden/>
    <w:rsid w:val="00A5443B"/>
    <w:rPr>
      <w:rFonts w:cs="Times New Roman"/>
      <w:vertAlign w:val="superscript"/>
    </w:rPr>
  </w:style>
  <w:style w:type="table" w:styleId="MittlereListe1-Akzent1">
    <w:name w:val="Medium List 1 Accent 1"/>
    <w:basedOn w:val="NormaleTabelle"/>
    <w:uiPriority w:val="99"/>
    <w:rsid w:val="00C7712B"/>
    <w:rPr>
      <w:rFonts w:eastAsia="Times New Roman"/>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ittlereSchattierung2-Akzent1">
    <w:name w:val="Medium Shading 2 Accent 1"/>
    <w:basedOn w:val="NormaleTabelle"/>
    <w:uiPriority w:val="99"/>
    <w:rsid w:val="00C35E31"/>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Kopfzeile">
    <w:name w:val="header"/>
    <w:basedOn w:val="Standard"/>
    <w:link w:val="KopfzeileZchn"/>
    <w:uiPriority w:val="99"/>
    <w:rsid w:val="001D61F5"/>
    <w:pPr>
      <w:tabs>
        <w:tab w:val="center" w:pos="4680"/>
        <w:tab w:val="right" w:pos="9360"/>
      </w:tabs>
      <w:spacing w:after="0" w:line="240" w:lineRule="auto"/>
    </w:pPr>
  </w:style>
  <w:style w:type="character" w:customStyle="1" w:styleId="KopfzeileZchn">
    <w:name w:val="Kopfzeile Zchn"/>
    <w:link w:val="Kopfzeile"/>
    <w:uiPriority w:val="99"/>
    <w:locked/>
    <w:rsid w:val="001D61F5"/>
    <w:rPr>
      <w:rFonts w:cs="Times New Roman"/>
    </w:rPr>
  </w:style>
  <w:style w:type="paragraph" w:styleId="Fuzeile">
    <w:name w:val="footer"/>
    <w:basedOn w:val="Standard"/>
    <w:link w:val="FuzeileZchn"/>
    <w:uiPriority w:val="99"/>
    <w:rsid w:val="001D61F5"/>
    <w:pPr>
      <w:tabs>
        <w:tab w:val="center" w:pos="4680"/>
        <w:tab w:val="right" w:pos="9360"/>
      </w:tabs>
      <w:spacing w:after="0" w:line="240" w:lineRule="auto"/>
    </w:pPr>
  </w:style>
  <w:style w:type="character" w:customStyle="1" w:styleId="FuzeileZchn">
    <w:name w:val="Fußzeile Zchn"/>
    <w:link w:val="Fuzeile"/>
    <w:uiPriority w:val="99"/>
    <w:locked/>
    <w:rsid w:val="001D61F5"/>
    <w:rPr>
      <w:rFonts w:cs="Times New Roman"/>
    </w:rPr>
  </w:style>
  <w:style w:type="character" w:styleId="Hyperlink">
    <w:name w:val="Hyperlink"/>
    <w:uiPriority w:val="99"/>
    <w:rsid w:val="0031229F"/>
    <w:rPr>
      <w:rFonts w:cs="Times New Roman"/>
      <w:color w:val="0000FF"/>
      <w:u w:val="single"/>
    </w:rPr>
  </w:style>
  <w:style w:type="table" w:styleId="Tabellenraster">
    <w:name w:val="Table Grid"/>
    <w:basedOn w:val="NormaleTabelle"/>
    <w:uiPriority w:val="99"/>
    <w:locked/>
    <w:rsid w:val="00635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rsid w:val="006536A9"/>
    <w:rPr>
      <w:rFonts w:cs="Times New Roman"/>
      <w:sz w:val="16"/>
      <w:szCs w:val="16"/>
    </w:rPr>
  </w:style>
  <w:style w:type="paragraph" w:styleId="Kommentartext">
    <w:name w:val="annotation text"/>
    <w:basedOn w:val="Standard"/>
    <w:link w:val="KommentartextZchn"/>
    <w:uiPriority w:val="99"/>
    <w:semiHidden/>
    <w:rsid w:val="006536A9"/>
    <w:pPr>
      <w:spacing w:line="240" w:lineRule="auto"/>
    </w:pPr>
    <w:rPr>
      <w:sz w:val="20"/>
      <w:szCs w:val="20"/>
    </w:rPr>
  </w:style>
  <w:style w:type="character" w:customStyle="1" w:styleId="KommentartextZchn">
    <w:name w:val="Kommentartext Zchn"/>
    <w:link w:val="Kommentartext"/>
    <w:uiPriority w:val="99"/>
    <w:semiHidden/>
    <w:locked/>
    <w:rsid w:val="006536A9"/>
    <w:rPr>
      <w:rFonts w:cs="Times New Roman"/>
      <w:sz w:val="20"/>
      <w:szCs w:val="20"/>
      <w:lang w:val="en-US" w:eastAsia="en-US"/>
    </w:rPr>
  </w:style>
  <w:style w:type="paragraph" w:styleId="Kommentarthema">
    <w:name w:val="annotation subject"/>
    <w:basedOn w:val="Kommentartext"/>
    <w:next w:val="Kommentartext"/>
    <w:link w:val="KommentarthemaZchn"/>
    <w:uiPriority w:val="99"/>
    <w:semiHidden/>
    <w:rsid w:val="006536A9"/>
    <w:rPr>
      <w:b/>
      <w:bCs/>
    </w:rPr>
  </w:style>
  <w:style w:type="character" w:customStyle="1" w:styleId="KommentarthemaZchn">
    <w:name w:val="Kommentarthema Zchn"/>
    <w:link w:val="Kommentarthema"/>
    <w:uiPriority w:val="99"/>
    <w:semiHidden/>
    <w:locked/>
    <w:rsid w:val="006536A9"/>
    <w:rPr>
      <w:rFonts w:cs="Times New Roman"/>
      <w:b/>
      <w:bCs/>
      <w:sz w:val="20"/>
      <w:szCs w:val="20"/>
      <w:lang w:val="en-US" w:eastAsia="en-US"/>
    </w:rPr>
  </w:style>
  <w:style w:type="paragraph" w:customStyle="1" w:styleId="MediumList2-Accent21">
    <w:name w:val="Medium List 2 - Accent 21"/>
    <w:hidden/>
    <w:uiPriority w:val="99"/>
    <w:semiHidden/>
    <w:rsid w:val="007019AC"/>
    <w:rPr>
      <w:sz w:val="22"/>
      <w:szCs w:val="22"/>
    </w:rPr>
  </w:style>
  <w:style w:type="paragraph" w:customStyle="1" w:styleId="ColorfulShading-Accent11">
    <w:name w:val="Colorful Shading - Accent 11"/>
    <w:hidden/>
    <w:uiPriority w:val="99"/>
    <w:semiHidden/>
    <w:rsid w:val="00A749D7"/>
    <w:rPr>
      <w:sz w:val="22"/>
      <w:szCs w:val="22"/>
    </w:rPr>
  </w:style>
  <w:style w:type="paragraph" w:styleId="berarbeitung">
    <w:name w:val="Revision"/>
    <w:hidden/>
    <w:uiPriority w:val="99"/>
    <w:semiHidden/>
    <w:rsid w:val="00E4634B"/>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924EA"/>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ediumGrid1-Accent21">
    <w:name w:val="Medium Grid 1 - Accent 21"/>
    <w:basedOn w:val="Standard"/>
    <w:uiPriority w:val="99"/>
    <w:qFormat/>
    <w:rsid w:val="00301A93"/>
    <w:pPr>
      <w:ind w:left="720"/>
      <w:contextualSpacing/>
    </w:pPr>
  </w:style>
  <w:style w:type="character" w:customStyle="1" w:styleId="st">
    <w:name w:val="st"/>
    <w:uiPriority w:val="99"/>
    <w:rsid w:val="005F2250"/>
    <w:rPr>
      <w:rFonts w:cs="Times New Roman"/>
    </w:rPr>
  </w:style>
  <w:style w:type="paragraph" w:customStyle="1" w:styleId="EndNoteBibliographyTitle">
    <w:name w:val="EndNote Bibliography Title"/>
    <w:basedOn w:val="Standard"/>
    <w:link w:val="EndNoteBibliographyTitleZchn"/>
    <w:uiPriority w:val="99"/>
    <w:rsid w:val="000F08B5"/>
    <w:pPr>
      <w:spacing w:after="0"/>
      <w:jc w:val="center"/>
    </w:pPr>
    <w:rPr>
      <w:noProof/>
    </w:rPr>
  </w:style>
  <w:style w:type="character" w:customStyle="1" w:styleId="EndNoteBibliographyTitleZchn">
    <w:name w:val="EndNote Bibliography Title Zchn"/>
    <w:link w:val="EndNoteBibliographyTitle"/>
    <w:uiPriority w:val="99"/>
    <w:locked/>
    <w:rsid w:val="000F08B5"/>
    <w:rPr>
      <w:noProof/>
      <w:sz w:val="22"/>
      <w:szCs w:val="22"/>
    </w:rPr>
  </w:style>
  <w:style w:type="paragraph" w:customStyle="1" w:styleId="EndNoteBibliography">
    <w:name w:val="EndNote Bibliography"/>
    <w:basedOn w:val="Standard"/>
    <w:link w:val="EndNoteBibliographyZchn"/>
    <w:uiPriority w:val="99"/>
    <w:rsid w:val="000F08B5"/>
    <w:pPr>
      <w:spacing w:line="240" w:lineRule="auto"/>
    </w:pPr>
    <w:rPr>
      <w:noProof/>
    </w:rPr>
  </w:style>
  <w:style w:type="character" w:customStyle="1" w:styleId="EndNoteBibliographyZchn">
    <w:name w:val="EndNote Bibliography Zchn"/>
    <w:link w:val="EndNoteBibliography"/>
    <w:uiPriority w:val="99"/>
    <w:locked/>
    <w:rsid w:val="000F08B5"/>
    <w:rPr>
      <w:noProof/>
      <w:sz w:val="22"/>
      <w:szCs w:val="22"/>
    </w:rPr>
  </w:style>
  <w:style w:type="paragraph" w:styleId="Sprechblasentext">
    <w:name w:val="Balloon Text"/>
    <w:basedOn w:val="Standard"/>
    <w:link w:val="SprechblasentextZchn"/>
    <w:uiPriority w:val="99"/>
    <w:semiHidden/>
    <w:rsid w:val="00EE7EF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locked/>
    <w:rsid w:val="00EE7EFF"/>
    <w:rPr>
      <w:rFonts w:ascii="Tahoma" w:hAnsi="Tahoma" w:cs="Tahoma"/>
      <w:sz w:val="16"/>
      <w:szCs w:val="16"/>
    </w:rPr>
  </w:style>
  <w:style w:type="paragraph" w:styleId="Endnotentext">
    <w:name w:val="endnote text"/>
    <w:basedOn w:val="Standard"/>
    <w:link w:val="EndnotentextZchn"/>
    <w:uiPriority w:val="99"/>
    <w:semiHidden/>
    <w:rsid w:val="00A5443B"/>
    <w:pPr>
      <w:spacing w:after="0" w:line="240" w:lineRule="auto"/>
    </w:pPr>
    <w:rPr>
      <w:sz w:val="20"/>
      <w:szCs w:val="20"/>
    </w:rPr>
  </w:style>
  <w:style w:type="character" w:customStyle="1" w:styleId="EndnotentextZchn">
    <w:name w:val="Endnotentext Zchn"/>
    <w:link w:val="Endnotentext"/>
    <w:uiPriority w:val="99"/>
    <w:semiHidden/>
    <w:locked/>
    <w:rsid w:val="00A5443B"/>
    <w:rPr>
      <w:rFonts w:cs="Times New Roman"/>
      <w:sz w:val="20"/>
      <w:szCs w:val="20"/>
    </w:rPr>
  </w:style>
  <w:style w:type="character" w:styleId="Endnotenzeichen">
    <w:name w:val="endnote reference"/>
    <w:uiPriority w:val="99"/>
    <w:semiHidden/>
    <w:rsid w:val="00A5443B"/>
    <w:rPr>
      <w:rFonts w:cs="Times New Roman"/>
      <w:vertAlign w:val="superscript"/>
    </w:rPr>
  </w:style>
  <w:style w:type="table" w:styleId="MittlereListe1-Akzent1">
    <w:name w:val="Medium List 1 Accent 1"/>
    <w:basedOn w:val="NormaleTabelle"/>
    <w:uiPriority w:val="99"/>
    <w:rsid w:val="00C7712B"/>
    <w:rPr>
      <w:rFonts w:eastAsia="Times New Roman"/>
      <w:lang w:eastAsia="ja-JP"/>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MittlereSchattierung2-Akzent1">
    <w:name w:val="Medium Shading 2 Accent 1"/>
    <w:basedOn w:val="NormaleTabelle"/>
    <w:uiPriority w:val="99"/>
    <w:rsid w:val="00C35E31"/>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Kopfzeile">
    <w:name w:val="header"/>
    <w:basedOn w:val="Standard"/>
    <w:link w:val="KopfzeileZchn"/>
    <w:uiPriority w:val="99"/>
    <w:rsid w:val="001D61F5"/>
    <w:pPr>
      <w:tabs>
        <w:tab w:val="center" w:pos="4680"/>
        <w:tab w:val="right" w:pos="9360"/>
      </w:tabs>
      <w:spacing w:after="0" w:line="240" w:lineRule="auto"/>
    </w:pPr>
  </w:style>
  <w:style w:type="character" w:customStyle="1" w:styleId="KopfzeileZchn">
    <w:name w:val="Kopfzeile Zchn"/>
    <w:link w:val="Kopfzeile"/>
    <w:uiPriority w:val="99"/>
    <w:locked/>
    <w:rsid w:val="001D61F5"/>
    <w:rPr>
      <w:rFonts w:cs="Times New Roman"/>
    </w:rPr>
  </w:style>
  <w:style w:type="paragraph" w:styleId="Fuzeile">
    <w:name w:val="footer"/>
    <w:basedOn w:val="Standard"/>
    <w:link w:val="FuzeileZchn"/>
    <w:uiPriority w:val="99"/>
    <w:rsid w:val="001D61F5"/>
    <w:pPr>
      <w:tabs>
        <w:tab w:val="center" w:pos="4680"/>
        <w:tab w:val="right" w:pos="9360"/>
      </w:tabs>
      <w:spacing w:after="0" w:line="240" w:lineRule="auto"/>
    </w:pPr>
  </w:style>
  <w:style w:type="character" w:customStyle="1" w:styleId="FuzeileZchn">
    <w:name w:val="Fußzeile Zchn"/>
    <w:link w:val="Fuzeile"/>
    <w:uiPriority w:val="99"/>
    <w:locked/>
    <w:rsid w:val="001D61F5"/>
    <w:rPr>
      <w:rFonts w:cs="Times New Roman"/>
    </w:rPr>
  </w:style>
  <w:style w:type="character" w:styleId="Hyperlink">
    <w:name w:val="Hyperlink"/>
    <w:uiPriority w:val="99"/>
    <w:rsid w:val="0031229F"/>
    <w:rPr>
      <w:rFonts w:cs="Times New Roman"/>
      <w:color w:val="0000FF"/>
      <w:u w:val="single"/>
    </w:rPr>
  </w:style>
  <w:style w:type="table" w:styleId="Tabellenraster">
    <w:name w:val="Table Grid"/>
    <w:basedOn w:val="NormaleTabelle"/>
    <w:uiPriority w:val="99"/>
    <w:locked/>
    <w:rsid w:val="006359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rsid w:val="006536A9"/>
    <w:rPr>
      <w:rFonts w:cs="Times New Roman"/>
      <w:sz w:val="16"/>
      <w:szCs w:val="16"/>
    </w:rPr>
  </w:style>
  <w:style w:type="paragraph" w:styleId="Kommentartext">
    <w:name w:val="annotation text"/>
    <w:basedOn w:val="Standard"/>
    <w:link w:val="KommentartextZchn"/>
    <w:uiPriority w:val="99"/>
    <w:semiHidden/>
    <w:rsid w:val="006536A9"/>
    <w:pPr>
      <w:spacing w:line="240" w:lineRule="auto"/>
    </w:pPr>
    <w:rPr>
      <w:sz w:val="20"/>
      <w:szCs w:val="20"/>
    </w:rPr>
  </w:style>
  <w:style w:type="character" w:customStyle="1" w:styleId="KommentartextZchn">
    <w:name w:val="Kommentartext Zchn"/>
    <w:link w:val="Kommentartext"/>
    <w:uiPriority w:val="99"/>
    <w:semiHidden/>
    <w:locked/>
    <w:rsid w:val="006536A9"/>
    <w:rPr>
      <w:rFonts w:cs="Times New Roman"/>
      <w:sz w:val="20"/>
      <w:szCs w:val="20"/>
      <w:lang w:val="en-US" w:eastAsia="en-US"/>
    </w:rPr>
  </w:style>
  <w:style w:type="paragraph" w:styleId="Kommentarthema">
    <w:name w:val="annotation subject"/>
    <w:basedOn w:val="Kommentartext"/>
    <w:next w:val="Kommentartext"/>
    <w:link w:val="KommentarthemaZchn"/>
    <w:uiPriority w:val="99"/>
    <w:semiHidden/>
    <w:rsid w:val="006536A9"/>
    <w:rPr>
      <w:b/>
      <w:bCs/>
    </w:rPr>
  </w:style>
  <w:style w:type="character" w:customStyle="1" w:styleId="KommentarthemaZchn">
    <w:name w:val="Kommentarthema Zchn"/>
    <w:link w:val="Kommentarthema"/>
    <w:uiPriority w:val="99"/>
    <w:semiHidden/>
    <w:locked/>
    <w:rsid w:val="006536A9"/>
    <w:rPr>
      <w:rFonts w:cs="Times New Roman"/>
      <w:b/>
      <w:bCs/>
      <w:sz w:val="20"/>
      <w:szCs w:val="20"/>
      <w:lang w:val="en-US" w:eastAsia="en-US"/>
    </w:rPr>
  </w:style>
  <w:style w:type="paragraph" w:customStyle="1" w:styleId="MediumList2-Accent21">
    <w:name w:val="Medium List 2 - Accent 21"/>
    <w:hidden/>
    <w:uiPriority w:val="99"/>
    <w:semiHidden/>
    <w:rsid w:val="007019AC"/>
    <w:rPr>
      <w:sz w:val="22"/>
      <w:szCs w:val="22"/>
    </w:rPr>
  </w:style>
  <w:style w:type="paragraph" w:customStyle="1" w:styleId="ColorfulShading-Accent11">
    <w:name w:val="Colorful Shading - Accent 11"/>
    <w:hidden/>
    <w:uiPriority w:val="99"/>
    <w:semiHidden/>
    <w:rsid w:val="00A749D7"/>
    <w:rPr>
      <w:sz w:val="22"/>
      <w:szCs w:val="22"/>
    </w:rPr>
  </w:style>
  <w:style w:type="paragraph" w:styleId="berarbeitung">
    <w:name w:val="Revision"/>
    <w:hidden/>
    <w:uiPriority w:val="99"/>
    <w:semiHidden/>
    <w:rsid w:val="00E4634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525920">
      <w:bodyDiv w:val="1"/>
      <w:marLeft w:val="0"/>
      <w:marRight w:val="0"/>
      <w:marTop w:val="0"/>
      <w:marBottom w:val="0"/>
      <w:divBdr>
        <w:top w:val="none" w:sz="0" w:space="0" w:color="auto"/>
        <w:left w:val="none" w:sz="0" w:space="0" w:color="auto"/>
        <w:bottom w:val="none" w:sz="0" w:space="0" w:color="auto"/>
        <w:right w:val="none" w:sz="0" w:space="0" w:color="auto"/>
      </w:divBdr>
    </w:div>
    <w:div w:id="864831412">
      <w:bodyDiv w:val="1"/>
      <w:marLeft w:val="0"/>
      <w:marRight w:val="0"/>
      <w:marTop w:val="0"/>
      <w:marBottom w:val="0"/>
      <w:divBdr>
        <w:top w:val="none" w:sz="0" w:space="0" w:color="auto"/>
        <w:left w:val="none" w:sz="0" w:space="0" w:color="auto"/>
        <w:bottom w:val="none" w:sz="0" w:space="0" w:color="auto"/>
        <w:right w:val="none" w:sz="0" w:space="0" w:color="auto"/>
      </w:divBdr>
    </w:div>
    <w:div w:id="888734166">
      <w:bodyDiv w:val="1"/>
      <w:marLeft w:val="0"/>
      <w:marRight w:val="0"/>
      <w:marTop w:val="0"/>
      <w:marBottom w:val="0"/>
      <w:divBdr>
        <w:top w:val="none" w:sz="0" w:space="0" w:color="auto"/>
        <w:left w:val="none" w:sz="0" w:space="0" w:color="auto"/>
        <w:bottom w:val="none" w:sz="0" w:space="0" w:color="auto"/>
        <w:right w:val="none" w:sz="0" w:space="0" w:color="auto"/>
      </w:divBdr>
    </w:div>
    <w:div w:id="1132790179">
      <w:marLeft w:val="0"/>
      <w:marRight w:val="0"/>
      <w:marTop w:val="0"/>
      <w:marBottom w:val="0"/>
      <w:divBdr>
        <w:top w:val="none" w:sz="0" w:space="0" w:color="auto"/>
        <w:left w:val="none" w:sz="0" w:space="0" w:color="auto"/>
        <w:bottom w:val="none" w:sz="0" w:space="0" w:color="auto"/>
        <w:right w:val="none" w:sz="0" w:space="0" w:color="auto"/>
      </w:divBdr>
    </w:div>
    <w:div w:id="1132790180">
      <w:marLeft w:val="0"/>
      <w:marRight w:val="0"/>
      <w:marTop w:val="0"/>
      <w:marBottom w:val="0"/>
      <w:divBdr>
        <w:top w:val="none" w:sz="0" w:space="0" w:color="auto"/>
        <w:left w:val="none" w:sz="0" w:space="0" w:color="auto"/>
        <w:bottom w:val="none" w:sz="0" w:space="0" w:color="auto"/>
        <w:right w:val="none" w:sz="0" w:space="0" w:color="auto"/>
      </w:divBdr>
    </w:div>
    <w:div w:id="1132790181">
      <w:marLeft w:val="0"/>
      <w:marRight w:val="0"/>
      <w:marTop w:val="0"/>
      <w:marBottom w:val="0"/>
      <w:divBdr>
        <w:top w:val="none" w:sz="0" w:space="0" w:color="auto"/>
        <w:left w:val="none" w:sz="0" w:space="0" w:color="auto"/>
        <w:bottom w:val="none" w:sz="0" w:space="0" w:color="auto"/>
        <w:right w:val="none" w:sz="0" w:space="0" w:color="auto"/>
      </w:divBdr>
    </w:div>
    <w:div w:id="1132790182">
      <w:marLeft w:val="0"/>
      <w:marRight w:val="0"/>
      <w:marTop w:val="0"/>
      <w:marBottom w:val="0"/>
      <w:divBdr>
        <w:top w:val="none" w:sz="0" w:space="0" w:color="auto"/>
        <w:left w:val="none" w:sz="0" w:space="0" w:color="auto"/>
        <w:bottom w:val="none" w:sz="0" w:space="0" w:color="auto"/>
        <w:right w:val="none" w:sz="0" w:space="0" w:color="auto"/>
      </w:divBdr>
    </w:div>
    <w:div w:id="1132790183">
      <w:marLeft w:val="0"/>
      <w:marRight w:val="0"/>
      <w:marTop w:val="0"/>
      <w:marBottom w:val="0"/>
      <w:divBdr>
        <w:top w:val="none" w:sz="0" w:space="0" w:color="auto"/>
        <w:left w:val="none" w:sz="0" w:space="0" w:color="auto"/>
        <w:bottom w:val="none" w:sz="0" w:space="0" w:color="auto"/>
        <w:right w:val="none" w:sz="0" w:space="0" w:color="auto"/>
      </w:divBdr>
    </w:div>
    <w:div w:id="1132790184">
      <w:marLeft w:val="0"/>
      <w:marRight w:val="0"/>
      <w:marTop w:val="0"/>
      <w:marBottom w:val="0"/>
      <w:divBdr>
        <w:top w:val="none" w:sz="0" w:space="0" w:color="auto"/>
        <w:left w:val="none" w:sz="0" w:space="0" w:color="auto"/>
        <w:bottom w:val="none" w:sz="0" w:space="0" w:color="auto"/>
        <w:right w:val="none" w:sz="0" w:space="0" w:color="auto"/>
      </w:divBdr>
    </w:div>
    <w:div w:id="1132790185">
      <w:marLeft w:val="0"/>
      <w:marRight w:val="0"/>
      <w:marTop w:val="0"/>
      <w:marBottom w:val="0"/>
      <w:divBdr>
        <w:top w:val="none" w:sz="0" w:space="0" w:color="auto"/>
        <w:left w:val="none" w:sz="0" w:space="0" w:color="auto"/>
        <w:bottom w:val="none" w:sz="0" w:space="0" w:color="auto"/>
        <w:right w:val="none" w:sz="0" w:space="0" w:color="auto"/>
      </w:divBdr>
    </w:div>
    <w:div w:id="1132790186">
      <w:marLeft w:val="0"/>
      <w:marRight w:val="0"/>
      <w:marTop w:val="0"/>
      <w:marBottom w:val="0"/>
      <w:divBdr>
        <w:top w:val="none" w:sz="0" w:space="0" w:color="auto"/>
        <w:left w:val="none" w:sz="0" w:space="0" w:color="auto"/>
        <w:bottom w:val="none" w:sz="0" w:space="0" w:color="auto"/>
        <w:right w:val="none" w:sz="0" w:space="0" w:color="auto"/>
      </w:divBdr>
    </w:div>
    <w:div w:id="1132790187">
      <w:marLeft w:val="0"/>
      <w:marRight w:val="0"/>
      <w:marTop w:val="0"/>
      <w:marBottom w:val="0"/>
      <w:divBdr>
        <w:top w:val="none" w:sz="0" w:space="0" w:color="auto"/>
        <w:left w:val="none" w:sz="0" w:space="0" w:color="auto"/>
        <w:bottom w:val="none" w:sz="0" w:space="0" w:color="auto"/>
        <w:right w:val="none" w:sz="0" w:space="0" w:color="auto"/>
      </w:divBdr>
    </w:div>
    <w:div w:id="1132790188">
      <w:marLeft w:val="0"/>
      <w:marRight w:val="0"/>
      <w:marTop w:val="0"/>
      <w:marBottom w:val="0"/>
      <w:divBdr>
        <w:top w:val="none" w:sz="0" w:space="0" w:color="auto"/>
        <w:left w:val="none" w:sz="0" w:space="0" w:color="auto"/>
        <w:bottom w:val="none" w:sz="0" w:space="0" w:color="auto"/>
        <w:right w:val="none" w:sz="0" w:space="0" w:color="auto"/>
      </w:divBdr>
    </w:div>
    <w:div w:id="1132790189">
      <w:marLeft w:val="0"/>
      <w:marRight w:val="0"/>
      <w:marTop w:val="0"/>
      <w:marBottom w:val="0"/>
      <w:divBdr>
        <w:top w:val="none" w:sz="0" w:space="0" w:color="auto"/>
        <w:left w:val="none" w:sz="0" w:space="0" w:color="auto"/>
        <w:bottom w:val="none" w:sz="0" w:space="0" w:color="auto"/>
        <w:right w:val="none" w:sz="0" w:space="0" w:color="auto"/>
      </w:divBdr>
    </w:div>
    <w:div w:id="1132790190">
      <w:marLeft w:val="0"/>
      <w:marRight w:val="0"/>
      <w:marTop w:val="0"/>
      <w:marBottom w:val="0"/>
      <w:divBdr>
        <w:top w:val="none" w:sz="0" w:space="0" w:color="auto"/>
        <w:left w:val="none" w:sz="0" w:space="0" w:color="auto"/>
        <w:bottom w:val="none" w:sz="0" w:space="0" w:color="auto"/>
        <w:right w:val="none" w:sz="0" w:space="0" w:color="auto"/>
      </w:divBdr>
    </w:div>
    <w:div w:id="1132790191">
      <w:marLeft w:val="0"/>
      <w:marRight w:val="0"/>
      <w:marTop w:val="0"/>
      <w:marBottom w:val="0"/>
      <w:divBdr>
        <w:top w:val="none" w:sz="0" w:space="0" w:color="auto"/>
        <w:left w:val="none" w:sz="0" w:space="0" w:color="auto"/>
        <w:bottom w:val="none" w:sz="0" w:space="0" w:color="auto"/>
        <w:right w:val="none" w:sz="0" w:space="0" w:color="auto"/>
      </w:divBdr>
    </w:div>
    <w:div w:id="1132790192">
      <w:marLeft w:val="0"/>
      <w:marRight w:val="0"/>
      <w:marTop w:val="0"/>
      <w:marBottom w:val="0"/>
      <w:divBdr>
        <w:top w:val="none" w:sz="0" w:space="0" w:color="auto"/>
        <w:left w:val="none" w:sz="0" w:space="0" w:color="auto"/>
        <w:bottom w:val="none" w:sz="0" w:space="0" w:color="auto"/>
        <w:right w:val="none" w:sz="0" w:space="0" w:color="auto"/>
      </w:divBdr>
    </w:div>
    <w:div w:id="1132790193">
      <w:marLeft w:val="0"/>
      <w:marRight w:val="0"/>
      <w:marTop w:val="0"/>
      <w:marBottom w:val="0"/>
      <w:divBdr>
        <w:top w:val="none" w:sz="0" w:space="0" w:color="auto"/>
        <w:left w:val="none" w:sz="0" w:space="0" w:color="auto"/>
        <w:bottom w:val="none" w:sz="0" w:space="0" w:color="auto"/>
        <w:right w:val="none" w:sz="0" w:space="0" w:color="auto"/>
      </w:divBdr>
    </w:div>
    <w:div w:id="1132790194">
      <w:marLeft w:val="0"/>
      <w:marRight w:val="0"/>
      <w:marTop w:val="0"/>
      <w:marBottom w:val="0"/>
      <w:divBdr>
        <w:top w:val="none" w:sz="0" w:space="0" w:color="auto"/>
        <w:left w:val="none" w:sz="0" w:space="0" w:color="auto"/>
        <w:bottom w:val="none" w:sz="0" w:space="0" w:color="auto"/>
        <w:right w:val="none" w:sz="0" w:space="0" w:color="auto"/>
      </w:divBdr>
    </w:div>
    <w:div w:id="1132790195">
      <w:marLeft w:val="0"/>
      <w:marRight w:val="0"/>
      <w:marTop w:val="0"/>
      <w:marBottom w:val="0"/>
      <w:divBdr>
        <w:top w:val="none" w:sz="0" w:space="0" w:color="auto"/>
        <w:left w:val="none" w:sz="0" w:space="0" w:color="auto"/>
        <w:bottom w:val="none" w:sz="0" w:space="0" w:color="auto"/>
        <w:right w:val="none" w:sz="0" w:space="0" w:color="auto"/>
      </w:divBdr>
    </w:div>
    <w:div w:id="1132790196">
      <w:marLeft w:val="0"/>
      <w:marRight w:val="0"/>
      <w:marTop w:val="0"/>
      <w:marBottom w:val="0"/>
      <w:divBdr>
        <w:top w:val="none" w:sz="0" w:space="0" w:color="auto"/>
        <w:left w:val="none" w:sz="0" w:space="0" w:color="auto"/>
        <w:bottom w:val="none" w:sz="0" w:space="0" w:color="auto"/>
        <w:right w:val="none" w:sz="0" w:space="0" w:color="auto"/>
      </w:divBdr>
    </w:div>
    <w:div w:id="1599630788">
      <w:bodyDiv w:val="1"/>
      <w:marLeft w:val="0"/>
      <w:marRight w:val="0"/>
      <w:marTop w:val="0"/>
      <w:marBottom w:val="0"/>
      <w:divBdr>
        <w:top w:val="none" w:sz="0" w:space="0" w:color="auto"/>
        <w:left w:val="none" w:sz="0" w:space="0" w:color="auto"/>
        <w:bottom w:val="none" w:sz="0" w:space="0" w:color="auto"/>
        <w:right w:val="none" w:sz="0" w:space="0" w:color="auto"/>
      </w:divBdr>
    </w:div>
    <w:div w:id="1873686325">
      <w:bodyDiv w:val="1"/>
      <w:marLeft w:val="0"/>
      <w:marRight w:val="0"/>
      <w:marTop w:val="0"/>
      <w:marBottom w:val="0"/>
      <w:divBdr>
        <w:top w:val="none" w:sz="0" w:space="0" w:color="auto"/>
        <w:left w:val="none" w:sz="0" w:space="0" w:color="auto"/>
        <w:bottom w:val="none" w:sz="0" w:space="0" w:color="auto"/>
        <w:right w:val="none" w:sz="0" w:space="0" w:color="auto"/>
      </w:divBdr>
    </w:div>
    <w:div w:id="1977221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t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Relationship Id="rId5" Type="http://schemas.openxmlformats.org/officeDocument/2006/relationships/settings" Target="settings.xml"/><Relationship Id="rId15" Type="http://schemas.openxmlformats.org/officeDocument/2006/relationships/image" Target="media/image7.tif"/><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tif"/><Relationship Id="rId14" Type="http://schemas.openxmlformats.org/officeDocument/2006/relationships/image" Target="media/image6.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4AA551B-2DFC-49D0-8054-BABF55D60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3967</Words>
  <Characters>22434</Characters>
  <Application>Microsoft Office Word</Application>
  <DocSecurity>4</DocSecurity>
  <Lines>186</Lines>
  <Paragraphs>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26349</CharactersWithSpaces>
  <SharedDoc>false</SharedDoc>
  <HLinks>
    <vt:vector size="18" baseType="variant">
      <vt:variant>
        <vt:i4>4456459</vt:i4>
      </vt:variant>
      <vt:variant>
        <vt:i4>15</vt:i4>
      </vt:variant>
      <vt:variant>
        <vt:i4>0</vt:i4>
      </vt:variant>
      <vt:variant>
        <vt:i4>5</vt:i4>
      </vt:variant>
      <vt:variant>
        <vt:lpwstr/>
      </vt:variant>
      <vt:variant>
        <vt:lpwstr>_ENREF_5</vt:lpwstr>
      </vt:variant>
      <vt:variant>
        <vt:i4>4521995</vt:i4>
      </vt:variant>
      <vt:variant>
        <vt:i4>12</vt:i4>
      </vt:variant>
      <vt:variant>
        <vt:i4>0</vt:i4>
      </vt:variant>
      <vt:variant>
        <vt:i4>5</vt:i4>
      </vt:variant>
      <vt:variant>
        <vt:lpwstr/>
      </vt:variant>
      <vt:variant>
        <vt:lpwstr>_ENREF_4</vt:lpwstr>
      </vt:variant>
      <vt:variant>
        <vt:i4>4194315</vt:i4>
      </vt:variant>
      <vt:variant>
        <vt:i4>4</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arcangela.iuso</dc:creator>
  <cp:lastModifiedBy>katrin.rauner</cp:lastModifiedBy>
  <cp:revision>2</cp:revision>
  <cp:lastPrinted>2017-06-23T07:04:00Z</cp:lastPrinted>
  <dcterms:created xsi:type="dcterms:W3CDTF">2017-06-23T07:05:00Z</dcterms:created>
  <dcterms:modified xsi:type="dcterms:W3CDTF">2017-06-23T07:05:00Z</dcterms:modified>
</cp:coreProperties>
</file>