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B7BDB" w14:textId="77777777" w:rsidR="0059354D" w:rsidRDefault="0059354D" w:rsidP="0059354D">
      <w:pPr>
        <w:spacing w:line="480" w:lineRule="auto"/>
        <w:rPr>
          <w:rFonts w:ascii="Cambria Math" w:hAnsi="Cambria Math"/>
        </w:rPr>
      </w:pPr>
      <w:r>
        <w:rPr>
          <w:rFonts w:ascii="Cambria Math" w:hAnsi="Cambria Math"/>
        </w:rPr>
        <w:t xml:space="preserve">S2 </w:t>
      </w:r>
      <w:r w:rsidR="00DF11FC">
        <w:rPr>
          <w:rFonts w:ascii="Cambria Math" w:hAnsi="Cambria Math"/>
        </w:rPr>
        <w:t>Methods</w:t>
      </w:r>
    </w:p>
    <w:p w14:paraId="016B66C4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  <w:r w:rsidRPr="00290A97">
        <w:rPr>
          <w:rFonts w:ascii="Cambria Math" w:hAnsi="Cambria Math"/>
        </w:rPr>
        <w:t>Computing</w:t>
      </w:r>
      <w:r w:rsidRPr="008A6C69">
        <w:rPr>
          <w:rFonts w:ascii="Cambria Math" w:hAnsi="Cambria Math"/>
          <w:i/>
        </w:rPr>
        <w:t xml:space="preserve"> M </w:t>
      </w:r>
      <w:r w:rsidRPr="00290A97">
        <w:rPr>
          <w:rFonts w:ascii="Cambria Math" w:hAnsi="Cambria Math"/>
        </w:rPr>
        <w:t>statistics</w:t>
      </w:r>
    </w:p>
    <w:p w14:paraId="10521764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  <w:r w:rsidRPr="00D9412C">
        <w:rPr>
          <w:rFonts w:ascii="Cambria Math" w:hAnsi="Cambria Math"/>
        </w:rPr>
        <w:t xml:space="preserve">To compute the "mean" aggregate heterogeneity statistic, </w:t>
      </w:r>
      <w:r w:rsidRPr="005A6554">
        <w:rPr>
          <w:rFonts w:ascii="Cambria Math" w:hAnsi="Cambria Math"/>
          <w:i/>
        </w:rPr>
        <w:t>M</w:t>
      </w:r>
      <w:r w:rsidRPr="00D9412C">
        <w:rPr>
          <w:rFonts w:ascii="Cambria Math" w:hAnsi="Cambria Math"/>
        </w:rPr>
        <w:t xml:space="preserve">, the arithmetic mean of </w:t>
      </w:r>
      <w:r w:rsidRPr="00DD6A18">
        <w:rPr>
          <w:rFonts w:ascii="Cambria Math" w:hAnsi="Cambria Math"/>
          <w:i/>
        </w:rPr>
        <w:t>SPREs</w:t>
      </w:r>
      <w:r w:rsidRPr="00D9412C">
        <w:rPr>
          <w:rFonts w:ascii="Cambria Math" w:hAnsi="Cambria Math"/>
        </w:rPr>
        <w:t xml:space="preserve"> within each of the </w:t>
      </w:r>
      <m:oMath>
        <m:r>
          <w:rPr>
            <w:rFonts w:ascii="Cambria Math" w:hAnsi="Cambria Math"/>
          </w:rPr>
          <m:t>S</m:t>
        </m:r>
      </m:oMath>
      <w:r w:rsidRPr="00D9412C">
        <w:rPr>
          <w:rFonts w:ascii="Cambria Math" w:hAnsi="Cambria Math"/>
        </w:rPr>
        <w:t xml:space="preserve"> studies is calculated, yielding a single </w:t>
      </w:r>
      <w:r w:rsidRPr="005A6554">
        <w:rPr>
          <w:rFonts w:ascii="Cambria Math" w:hAnsi="Cambria Math"/>
          <w:i/>
        </w:rPr>
        <w:t>M</w:t>
      </w:r>
      <w:r w:rsidRPr="00D9412C">
        <w:rPr>
          <w:rFonts w:ascii="Cambria Math" w:hAnsi="Cambria Math"/>
        </w:rPr>
        <w:t xml:space="preserve"> statistic value for each study. For the </w:t>
      </w:r>
      <w:r w:rsidRPr="00C521EE">
        <w:rPr>
          <w:rFonts w:ascii="Cambria Math" w:hAnsi="Cambria Math"/>
          <w:i/>
        </w:rPr>
        <w:t>s</w:t>
      </w:r>
      <w:r w:rsidRPr="00C521EE">
        <w:rPr>
          <w:rFonts w:ascii="Cambria Math" w:hAnsi="Cambria Math"/>
          <w:i/>
          <w:vertAlign w:val="superscript"/>
        </w:rPr>
        <w:t>th</w:t>
      </w:r>
      <w:r w:rsidRPr="00D9412C">
        <w:rPr>
          <w:rFonts w:ascii="Cambria Math" w:hAnsi="Cambria Math"/>
        </w:rPr>
        <w:t xml:space="preserve"> study, the </w:t>
      </w:r>
      <w:r w:rsidRPr="00DD6A18">
        <w:rPr>
          <w:rFonts w:ascii="Cambria Math" w:hAnsi="Cambria Math"/>
          <w:i/>
        </w:rPr>
        <w:t>M</w:t>
      </w:r>
      <w:r w:rsidRPr="00D9412C">
        <w:rPr>
          <w:rFonts w:ascii="Cambria Math" w:hAnsi="Cambria Math"/>
        </w:rPr>
        <w:t xml:space="preserve"> statistic value is defined as,</w:t>
      </w:r>
    </w:p>
    <w:p w14:paraId="385814EC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</w:p>
    <w:p w14:paraId="26276C8D" w14:textId="77777777" w:rsidR="0059354D" w:rsidRPr="00D9412C" w:rsidRDefault="006A24C2" w:rsidP="0059354D">
      <w:pPr>
        <w:spacing w:line="480" w:lineRule="auto"/>
        <w:rPr>
          <w:rFonts w:ascii="Cambria Math" w:hAnsi="Cambria Math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V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v=1</m:t>
              </m:r>
            </m:sub>
            <m:sup>
              <m:r>
                <w:rPr>
                  <w:rFonts w:ascii="Cambria Math" w:hAnsi="Cambria Math"/>
                </w:rPr>
                <m:t>V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SPRE</m:t>
                  </m:r>
                </m:e>
                <m:sub>
                  <m:r>
                    <w:rPr>
                      <w:rFonts w:ascii="Cambria Math" w:hAnsi="Cambria Math"/>
                    </w:rPr>
                    <m:t>sv</m:t>
                  </m:r>
                </m:sub>
              </m:sSub>
            </m:e>
          </m:nary>
          <m:r>
            <w:rPr>
              <w:rFonts w:ascii="Cambria Math" w:hAnsi="Cambria Math"/>
            </w:rPr>
            <m:t xml:space="preserve">                .</m:t>
          </m:r>
        </m:oMath>
      </m:oMathPara>
    </w:p>
    <w:p w14:paraId="517C320A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</w:p>
    <w:p w14:paraId="24989B27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  <w:r w:rsidRPr="00D9412C">
        <w:rPr>
          <w:rFonts w:ascii="Cambria Math" w:hAnsi="Cambria Math"/>
        </w:rPr>
        <w:t xml:space="preserve">Assuming that the </w:t>
      </w:r>
      <w:r w:rsidRPr="00DD6A18">
        <w:rPr>
          <w:rFonts w:ascii="Cambria Math" w:hAnsi="Cambria Math"/>
          <w:i/>
        </w:rPr>
        <w:t>SPREs</w:t>
      </w:r>
      <w:r w:rsidRPr="00D9412C">
        <w:rPr>
          <w:rFonts w:ascii="Cambria Math" w:hAnsi="Cambria Math"/>
        </w:rPr>
        <w:t xml:space="preserve"> of variants within each study are mutually independent standard normal random variables i.e.</w:t>
      </w:r>
    </w:p>
    <w:p w14:paraId="0D84E1C4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</w:p>
    <w:p w14:paraId="3DD5D154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  <m:oMathPara>
        <m:oMath>
          <m:r>
            <w:rPr>
              <w:rFonts w:ascii="Cambria Math" w:hAnsi="Cambria Math"/>
            </w:rPr>
            <m:t xml:space="preserve">SPRE ~ 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</m:t>
              </m:r>
            </m:e>
          </m:d>
          <m:r>
            <w:rPr>
              <w:rFonts w:ascii="Cambria Math" w:hAnsi="Cambria Math"/>
            </w:rPr>
            <m:t xml:space="preserve">      ,</m:t>
          </m:r>
        </m:oMath>
      </m:oMathPara>
    </w:p>
    <w:p w14:paraId="4ECC5509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</w:p>
    <w:p w14:paraId="0FE72C17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  <w:r w:rsidRPr="00D9412C">
        <w:rPr>
          <w:rFonts w:ascii="Cambria Math" w:hAnsi="Cambria Math"/>
        </w:rPr>
        <w:t xml:space="preserve">with expectation: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SPRE</m:t>
            </m:r>
          </m:e>
        </m:d>
        <m:r>
          <w:rPr>
            <w:rFonts w:ascii="Cambria Math" w:hAnsi="Cambria Math"/>
          </w:rPr>
          <m:t>= μ = 0</m:t>
        </m:r>
      </m:oMath>
      <w:r w:rsidRPr="00D9412C">
        <w:rPr>
          <w:rFonts w:ascii="Cambria Math" w:hAnsi="Cambria Math"/>
        </w:rPr>
        <w:t xml:space="preserve"> and  variance:  </w:t>
      </w: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SPRE</m:t>
            </m:r>
          </m:e>
        </m:d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= 1</m:t>
        </m:r>
      </m:oMath>
      <w:r w:rsidRPr="00D9412C">
        <w:rPr>
          <w:rFonts w:ascii="Cambria Math" w:hAnsi="Cambria Math"/>
        </w:rPr>
        <w:t xml:space="preserve"> .</w:t>
      </w:r>
    </w:p>
    <w:p w14:paraId="32931E76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</w:p>
    <w:p w14:paraId="51045FDF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  <w:r w:rsidRPr="00D9412C">
        <w:rPr>
          <w:rFonts w:ascii="Cambria Math" w:hAnsi="Cambria Math"/>
        </w:rPr>
        <w:t xml:space="preserve">Then, as a sum of independent normal random variables, the </w:t>
      </w:r>
      <w:r w:rsidRPr="00DD6A18">
        <w:rPr>
          <w:rFonts w:ascii="Cambria Math" w:hAnsi="Cambria Math"/>
          <w:i/>
        </w:rPr>
        <w:t>M</w:t>
      </w:r>
      <w:r w:rsidRPr="00D9412C">
        <w:rPr>
          <w:rFonts w:ascii="Cambria Math" w:hAnsi="Cambria Math"/>
        </w:rPr>
        <w:t xml:space="preserve"> statistic for the </w:t>
      </w:r>
      <w:r w:rsidRPr="00C521EE">
        <w:rPr>
          <w:rFonts w:ascii="Cambria Math" w:hAnsi="Cambria Math"/>
          <w:i/>
        </w:rPr>
        <w:t>s</w:t>
      </w:r>
      <w:r w:rsidRPr="00C521EE">
        <w:rPr>
          <w:rFonts w:ascii="Cambria Math" w:hAnsi="Cambria Math"/>
          <w:i/>
          <w:vertAlign w:val="superscript"/>
        </w:rPr>
        <w:t>th</w:t>
      </w:r>
      <w:r w:rsidRPr="00D9412C">
        <w:rPr>
          <w:rFonts w:ascii="Cambria Math" w:hAnsi="Cambria Math"/>
        </w:rPr>
        <w:t xml:space="preserve"> study, with </w:t>
      </w:r>
      <m:oMath>
        <m:r>
          <w:rPr>
            <w:rFonts w:ascii="Cambria Math" w:hAnsi="Cambria Math"/>
          </w:rPr>
          <m:t>V</m:t>
        </m:r>
      </m:oMath>
      <w:r w:rsidRPr="00D9412C">
        <w:rPr>
          <w:rFonts w:ascii="Cambria Math" w:hAnsi="Cambria Math"/>
        </w:rPr>
        <w:t xml:space="preserve"> variants is also normally distributed</w:t>
      </w:r>
    </w:p>
    <w:p w14:paraId="2FDEC109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</w:p>
    <w:p w14:paraId="0FA033A4" w14:textId="77777777" w:rsidR="0059354D" w:rsidRPr="00D9412C" w:rsidRDefault="006A24C2" w:rsidP="0059354D">
      <w:pPr>
        <w:spacing w:line="480" w:lineRule="auto"/>
        <w:rPr>
          <w:rFonts w:ascii="Cambria Math" w:hAnsi="Cambria Math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 xml:space="preserve"> ~ 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</m:t>
              </m:r>
              <m:box>
                <m:boxPr>
                  <m:ctrlPr>
                    <w:rPr>
                      <w:rFonts w:ascii="Cambria Math" w:hAnsi="Cambria Math"/>
                      <w:i/>
                    </w:rPr>
                  </m:ctrlPr>
                </m:boxPr>
                <m:e>
                  <m:argPr>
                    <m:argSz m:val="-1"/>
                  </m:argPr>
                  <m:r>
                    <w:rPr>
                      <w:rFonts w:ascii="Cambria Math" w:hAnsi="Cambria Math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box>
            </m:e>
          </m:d>
          <m:r>
            <w:rPr>
              <w:rFonts w:ascii="Cambria Math" w:hAnsi="Cambria Math"/>
            </w:rPr>
            <m:t xml:space="preserve">     ,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p w14:paraId="0FE9C4FE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  <w:r w:rsidRPr="00D9412C">
        <w:rPr>
          <w:rFonts w:ascii="Cambria Math" w:hAnsi="Cambria Math"/>
        </w:rPr>
        <w:t xml:space="preserve">with expectation: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  <m:r>
          <w:rPr>
            <w:rFonts w:ascii="Cambria Math" w:hAnsi="Cambria Math"/>
          </w:rPr>
          <m:t xml:space="preserve">= V ×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V</m:t>
                </m:r>
              </m:den>
            </m:f>
            <m:r>
              <w:rPr>
                <w:rFonts w:ascii="Cambria Math" w:hAnsi="Cambria Math"/>
              </w:rPr>
              <m:t xml:space="preserve"> </m:t>
            </m:r>
          </m:e>
        </m:d>
        <m:r>
          <w:rPr>
            <w:rFonts w:ascii="Cambria Math" w:hAnsi="Cambria Math"/>
          </w:rPr>
          <m:t>× μ =  μ = 0</m:t>
        </m:r>
      </m:oMath>
      <w:r w:rsidRPr="00D9412C">
        <w:rPr>
          <w:rFonts w:ascii="Cambria Math" w:hAnsi="Cambria Math"/>
        </w:rPr>
        <w:t xml:space="preserve"> </w:t>
      </w:r>
    </w:p>
    <w:p w14:paraId="1636F069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  <w:r w:rsidRPr="00D9412C">
        <w:rPr>
          <w:rFonts w:ascii="Cambria Math" w:hAnsi="Cambria Math"/>
        </w:rPr>
        <w:t xml:space="preserve">and variance: </w:t>
      </w: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  <m:r>
          <w:rPr>
            <w:rFonts w:ascii="Cambria Math" w:hAnsi="Cambria Math"/>
          </w:rPr>
          <m:t xml:space="preserve">= V ×(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V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×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= (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w:rPr>
            <w:rFonts w:ascii="Cambria Math" w:hAnsi="Cambria Math"/>
          </w:rPr>
          <m:t>)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Pr="00D9412C">
        <w:rPr>
          <w:rFonts w:ascii="Cambria Math" w:hAnsi="Cambria Math"/>
        </w:rPr>
        <w:t xml:space="preserve">  .</w:t>
      </w:r>
    </w:p>
    <w:p w14:paraId="54B19F18" w14:textId="6A474E57" w:rsidR="0059354D" w:rsidRPr="00D9412C" w:rsidRDefault="0059354D" w:rsidP="0059354D">
      <w:pPr>
        <w:spacing w:line="480" w:lineRule="auto"/>
        <w:rPr>
          <w:rFonts w:ascii="Cambria Math" w:hAnsi="Cambria Math"/>
        </w:rPr>
      </w:pPr>
      <w:r w:rsidRPr="00D9412C">
        <w:rPr>
          <w:rFonts w:ascii="Cambria Math" w:hAnsi="Cambria Math"/>
        </w:rPr>
        <w:lastRenderedPageBreak/>
        <w:t xml:space="preserve">Assuming that the </w:t>
      </w:r>
      <w:r w:rsidRPr="00DD6A18">
        <w:rPr>
          <w:rFonts w:ascii="Cambria Math" w:hAnsi="Cambria Math"/>
          <w:i/>
        </w:rPr>
        <w:t>V</w:t>
      </w:r>
      <w:r w:rsidRPr="00D9412C">
        <w:rPr>
          <w:rFonts w:ascii="Cambria Math" w:hAnsi="Cambria Math"/>
        </w:rPr>
        <w:t xml:space="preserve"> variants in the meta-analysis represent a sample of the total population of associated variants,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D9412C">
        <w:rPr>
          <w:rFonts w:ascii="Cambria Math" w:hAnsi="Cambria Math"/>
        </w:rPr>
        <w:t xml:space="preserve"> provides an estimate of the population mean with standard error</w:t>
      </w:r>
      <w:r>
        <w:rPr>
          <w:rFonts w:ascii="Cambria Math" w:hAnsi="Cambria Math"/>
        </w:rPr>
        <w:fldChar w:fldCharType="begin"/>
      </w:r>
      <w:r>
        <w:rPr>
          <w:rFonts w:ascii="Cambria Math" w:hAnsi="Cambria Math"/>
        </w:rPr>
        <w:instrText xml:space="preserve"> ADDIN EN.CITE &lt;EndNote&gt;&lt;Cite&gt;&lt;Author&gt;Feller&lt;/Author&gt;&lt;Year&gt;2008&lt;/Year&gt;&lt;RecNum&gt;53&lt;/RecNum&gt;&lt;DisplayText&gt;[28]&lt;/DisplayText&gt;&lt;record&gt;&lt;rec-number&gt;53&lt;/rec-number&gt;&lt;foreign-keys&gt;&lt;key app="EN" db-id="vzdfswvd755pf3e2evlvdevhv0s0299aewrd" timestamp="1466246984"&gt;53&lt;/key&gt;&lt;/foreign-keys&gt;&lt;ref-type name="Book"&gt;6&lt;/ref-type&gt;&lt;contributors&gt;&lt;authors&gt;&lt;author&gt;Feller, W.&lt;/author&gt;&lt;/authors&gt;&lt;/contributors&gt;&lt;titles&gt;&lt;title&gt;An introduction to probability theory and its applications&lt;/title&gt;&lt;/titles&gt;&lt;volume&gt;&lt;style face="italic" font="default" size="100%"&gt;2&lt;/style&gt;&lt;/volume&gt;&lt;dates&gt;&lt;year&gt;2008&lt;/year&gt;&lt;/dates&gt;&lt;publisher&gt;John Wiley &amp;amp; Sons&lt;/publisher&gt;&lt;urls&gt;&lt;/urls&gt;&lt;/record&gt;&lt;/Cite&gt;&lt;/EndNote&gt;</w:instrText>
      </w:r>
      <w:r>
        <w:rPr>
          <w:rFonts w:ascii="Cambria Math" w:hAnsi="Cambria Math"/>
        </w:rPr>
        <w:fldChar w:fldCharType="separate"/>
      </w:r>
      <w:r>
        <w:rPr>
          <w:rFonts w:ascii="Cambria Math" w:hAnsi="Cambria Math"/>
          <w:noProof/>
        </w:rPr>
        <w:t>[</w:t>
      </w:r>
      <w:r w:rsidR="006A24C2">
        <w:rPr>
          <w:rFonts w:ascii="Cambria Math" w:hAnsi="Cambria Math"/>
          <w:noProof/>
        </w:rPr>
        <w:t>Feller 2008</w:t>
      </w:r>
      <w:r>
        <w:rPr>
          <w:rFonts w:ascii="Cambria Math" w:hAnsi="Cambria Math"/>
          <w:noProof/>
        </w:rPr>
        <w:t>]</w:t>
      </w:r>
      <w:r>
        <w:rPr>
          <w:rFonts w:ascii="Cambria Math" w:hAnsi="Cambria Math"/>
        </w:rPr>
        <w:fldChar w:fldCharType="end"/>
      </w:r>
      <w:bookmarkStart w:id="0" w:name="_GoBack"/>
      <w:bookmarkEnd w:id="0"/>
    </w:p>
    <w:p w14:paraId="3D314957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</w:p>
    <w:p w14:paraId="26D75E7B" w14:textId="77777777" w:rsidR="0059354D" w:rsidRPr="00D9412C" w:rsidRDefault="006A24C2" w:rsidP="0059354D">
      <w:pPr>
        <w:spacing w:line="480" w:lineRule="auto"/>
        <w:rPr>
          <w:rFonts w:ascii="Cambria Math" w:hAnsi="Cambria Math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SE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Var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SPRE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 xml:space="preserve">       .</m:t>
          </m:r>
        </m:oMath>
      </m:oMathPara>
    </w:p>
    <w:p w14:paraId="2F50604A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</w:p>
    <w:p w14:paraId="398AB4ED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</w:p>
    <w:p w14:paraId="194BAADD" w14:textId="77777777" w:rsidR="0059354D" w:rsidRPr="00D9412C" w:rsidRDefault="0059354D" w:rsidP="0059354D">
      <w:pPr>
        <w:spacing w:line="480" w:lineRule="auto"/>
        <w:rPr>
          <w:rFonts w:ascii="Cambria Math" w:hAnsi="Cambria Math"/>
        </w:rPr>
      </w:pPr>
    </w:p>
    <w:p w14:paraId="06E68DB2" w14:textId="77777777" w:rsidR="00D9717B" w:rsidRDefault="0059354D" w:rsidP="0059354D">
      <w:pPr>
        <w:rPr>
          <w:rFonts w:ascii="Cambria Math" w:hAnsi="Cambria Math"/>
        </w:rPr>
      </w:pPr>
      <w:r w:rsidRPr="00D9412C">
        <w:rPr>
          <w:rFonts w:ascii="Cambria Math" w:hAnsi="Cambria Math"/>
        </w:rPr>
        <w:t xml:space="preserve">In the event that a study has incomplete genotype data, SPREs can be substituted for the missing variants, such that, each missing variant is allocated the expected mean, </w:t>
      </w:r>
      <m:oMath>
        <m: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w:rPr>
            <w:rFonts w:ascii="Cambria Math" w:hAnsi="Cambria Math"/>
          </w:rPr>
          <m:t>) × 0</m:t>
        </m:r>
      </m:oMath>
      <w:r w:rsidRPr="00D9412C">
        <w:rPr>
          <w:rFonts w:ascii="Cambria Math" w:hAnsi="Cambria Math"/>
        </w:rPr>
        <w:t xml:space="preserve"> of the theoretical distribution of the </w:t>
      </w:r>
      <w:r w:rsidRPr="00DD6A18">
        <w:rPr>
          <w:rFonts w:ascii="Cambria Math" w:hAnsi="Cambria Math"/>
          <w:i/>
        </w:rPr>
        <w:t>M</w:t>
      </w:r>
      <w:r w:rsidRPr="00D9412C">
        <w:rPr>
          <w:rFonts w:ascii="Cambria Math" w:hAnsi="Cambria Math"/>
        </w:rPr>
        <w:t xml:space="preserve"> statistic, for </w:t>
      </w:r>
      <w:r w:rsidRPr="00DD6A18">
        <w:rPr>
          <w:rFonts w:ascii="Cambria Math" w:hAnsi="Cambria Math"/>
          <w:i/>
        </w:rPr>
        <w:t>V</w:t>
      </w:r>
      <w:r w:rsidRPr="00D9412C">
        <w:rPr>
          <w:rFonts w:ascii="Cambria Math" w:hAnsi="Cambria Math"/>
        </w:rPr>
        <w:t xml:space="preserve"> variants under the null hypothesis (</w:t>
      </w:r>
      <m:oMath>
        <m:r>
          <w:rPr>
            <w:rFonts w:ascii="Cambria Math" w:hAnsi="Cambria Math"/>
          </w:rPr>
          <m:t>Ho</m:t>
        </m:r>
      </m:oMath>
      <w:r w:rsidRPr="00D9412C">
        <w:rPr>
          <w:rFonts w:ascii="Cambria Math" w:hAnsi="Cambria Math"/>
        </w:rPr>
        <w:t>).</w:t>
      </w:r>
    </w:p>
    <w:p w14:paraId="68A42E03" w14:textId="77777777" w:rsidR="006A24C2" w:rsidRDefault="006A24C2" w:rsidP="0059354D">
      <w:pPr>
        <w:rPr>
          <w:rFonts w:ascii="Cambria Math" w:hAnsi="Cambria Math"/>
        </w:rPr>
      </w:pPr>
    </w:p>
    <w:p w14:paraId="7D862218" w14:textId="1DD70056" w:rsidR="006A24C2" w:rsidRDefault="006A24C2" w:rsidP="0059354D">
      <w:r w:rsidRPr="00492341">
        <w:rPr>
          <w:noProof/>
        </w:rPr>
        <w:t>Feller W. An introduction to probability theory and its applications: John Wiley &amp; Sons; 2008.</w:t>
      </w:r>
    </w:p>
    <w:sectPr w:rsidR="006A24C2" w:rsidSect="00D9717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54D"/>
    <w:rsid w:val="0059354D"/>
    <w:rsid w:val="006A24C2"/>
    <w:rsid w:val="00D9717B"/>
    <w:rsid w:val="00DF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52B06D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54D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35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54D"/>
    <w:rPr>
      <w:rFonts w:ascii="Lucida Grande" w:eastAsiaTheme="minorHAnsi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54D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35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54D"/>
    <w:rPr>
      <w:rFonts w:ascii="Lucida Grande" w:eastAsiaTheme="minorHAnsi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1883</Characters>
  <Application>Microsoft Macintosh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Farrall</dc:creator>
  <cp:keywords/>
  <dc:description/>
  <cp:lastModifiedBy>Martin Farrall</cp:lastModifiedBy>
  <cp:revision>3</cp:revision>
  <dcterms:created xsi:type="dcterms:W3CDTF">2017-04-12T16:02:00Z</dcterms:created>
  <dcterms:modified xsi:type="dcterms:W3CDTF">2017-04-18T06:56:00Z</dcterms:modified>
</cp:coreProperties>
</file>