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853" w:rsidRPr="00C97567" w:rsidRDefault="00976853" w:rsidP="00976853">
      <w:pPr>
        <w:tabs>
          <w:tab w:val="left" w:pos="6840"/>
        </w:tabs>
        <w:suppressAutoHyphens w:val="0"/>
        <w:jc w:val="left"/>
      </w:pPr>
      <w:r>
        <w:rPr>
          <w:b/>
          <w:noProof/>
          <w:lang w:val="de-DE" w:eastAsia="de-DE"/>
        </w:rPr>
        <w:drawing>
          <wp:inline distT="0" distB="0" distL="0" distR="0">
            <wp:extent cx="8229600" cy="3295650"/>
            <wp:effectExtent l="0" t="0" r="0" b="0"/>
            <wp:docPr id="1" name="Grafik 1" descr="inc_plo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c_plot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4A6E" w:rsidRPr="00344A6E">
        <w:rPr>
          <w:b/>
        </w:rPr>
        <w:t xml:space="preserve">Figure S1. </w:t>
      </w:r>
      <w:r w:rsidR="00344A6E" w:rsidRPr="00344A6E">
        <w:t>Incidence of persistent overweight / obesity (</w:t>
      </w:r>
      <w:proofErr w:type="spellStart"/>
      <w:r w:rsidR="00344A6E" w:rsidRPr="00344A6E">
        <w:t>i</w:t>
      </w:r>
      <w:proofErr w:type="spellEnd"/>
      <w:r w:rsidR="00344A6E" w:rsidRPr="00344A6E">
        <w:t>. e. number of children developing the respective outcome divided by number of children still at risk for this outcome) by age when overweight / obesity persisting until the age of 5.5 years first occurred</w:t>
      </w:r>
      <w:r w:rsidR="00344A6E">
        <w:t>.</w:t>
      </w:r>
      <w:bookmarkStart w:id="0" w:name="_GoBack"/>
      <w:bookmarkEnd w:id="0"/>
    </w:p>
    <w:p w:rsidR="0044034D" w:rsidRDefault="0044034D"/>
    <w:sectPr w:rsidR="0044034D" w:rsidSect="00976853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6A2"/>
    <w:rsid w:val="00344A6E"/>
    <w:rsid w:val="0044034D"/>
    <w:rsid w:val="00976853"/>
    <w:rsid w:val="00A20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76853"/>
    <w:pPr>
      <w:suppressAutoHyphens/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768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76853"/>
    <w:rPr>
      <w:rFonts w:ascii="Tahoma" w:eastAsia="Times New Roman" w:hAnsi="Tahoma" w:cs="Tahoma"/>
      <w:sz w:val="16"/>
      <w:szCs w:val="16"/>
      <w:lang w:val="en-GB" w:eastAsia="ar-SA"/>
    </w:rPr>
  </w:style>
  <w:style w:type="character" w:styleId="Zeilennummer">
    <w:name w:val="line number"/>
    <w:basedOn w:val="Absatz-Standardschriftart"/>
    <w:uiPriority w:val="99"/>
    <w:semiHidden/>
    <w:unhideWhenUsed/>
    <w:rsid w:val="009768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76853"/>
    <w:pPr>
      <w:suppressAutoHyphens/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768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76853"/>
    <w:rPr>
      <w:rFonts w:ascii="Tahoma" w:eastAsia="Times New Roman" w:hAnsi="Tahoma" w:cs="Tahoma"/>
      <w:sz w:val="16"/>
      <w:szCs w:val="16"/>
      <w:lang w:val="en-GB" w:eastAsia="ar-SA"/>
    </w:rPr>
  </w:style>
  <w:style w:type="character" w:styleId="Zeilennummer">
    <w:name w:val="line number"/>
    <w:basedOn w:val="Absatz-Standardschriftart"/>
    <w:uiPriority w:val="99"/>
    <w:semiHidden/>
    <w:unhideWhenUsed/>
    <w:rsid w:val="00976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08360-29CF-4D1A-9D95-D3473AAB8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231</Characters>
  <Application>Microsoft Office Word</Application>
  <DocSecurity>0</DocSecurity>
  <Lines>1</Lines>
  <Paragraphs>1</Paragraphs>
  <ScaleCrop>false</ScaleCrop>
  <Company>Helmholtz Zentrum München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andreas.beyerlein</dc:creator>
  <cp:keywords/>
  <dc:description/>
  <cp:lastModifiedBy>andreas.beyerlein</cp:lastModifiedBy>
  <cp:revision>3</cp:revision>
  <dcterms:created xsi:type="dcterms:W3CDTF">2017-01-03T10:26:00Z</dcterms:created>
  <dcterms:modified xsi:type="dcterms:W3CDTF">2017-05-12T07:21:00Z</dcterms:modified>
</cp:coreProperties>
</file>