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A5" w:rsidRPr="00B1127C" w:rsidRDefault="00475BA8" w:rsidP="00B1127C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bookmarkStart w:id="0" w:name="_GoBack"/>
      <w:bookmarkEnd w:id="0"/>
      <w:r w:rsidR="00D951A5" w:rsidRPr="00B1127C">
        <w:rPr>
          <w:rFonts w:ascii="Times New Roman" w:hAnsi="Times New Roman" w:cs="Times New Roman"/>
          <w:b/>
          <w:sz w:val="24"/>
          <w:szCs w:val="24"/>
          <w:lang w:val="en-US"/>
        </w:rPr>
        <w:t>able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S1</w:t>
      </w:r>
      <w:r w:rsidR="00D951A5" w:rsidRPr="00B1127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B1127C" w:rsidRPr="00B1127C">
        <w:rPr>
          <w:rFonts w:ascii="Times New Roman" w:hAnsi="Times New Roman" w:cs="Times New Roman"/>
          <w:sz w:val="24"/>
          <w:szCs w:val="24"/>
          <w:lang w:val="en-US"/>
        </w:rPr>
        <w:t xml:space="preserve"> Means and standard deviations (SD) of energy and macronutrient intake</w:t>
      </w:r>
      <w:r w:rsidR="00B1127C">
        <w:rPr>
          <w:rFonts w:ascii="Times New Roman" w:hAnsi="Times New Roman" w:cs="Times New Roman"/>
          <w:sz w:val="24"/>
          <w:szCs w:val="24"/>
          <w:lang w:val="en-US"/>
        </w:rPr>
        <w:t xml:space="preserve"> by age</w:t>
      </w:r>
      <w:r w:rsidR="00B1127C" w:rsidRPr="00B1127C">
        <w:rPr>
          <w:rFonts w:ascii="Times New Roman" w:hAnsi="Times New Roman" w:cs="Times New Roman"/>
          <w:sz w:val="24"/>
          <w:szCs w:val="24"/>
          <w:lang w:val="en-US"/>
        </w:rPr>
        <w:t xml:space="preserve"> and overweight </w:t>
      </w:r>
      <w:r w:rsidR="00B1127C">
        <w:rPr>
          <w:rFonts w:ascii="Times New Roman" w:hAnsi="Times New Roman" w:cs="Times New Roman"/>
          <w:sz w:val="24"/>
          <w:szCs w:val="24"/>
          <w:lang w:val="en-US"/>
        </w:rPr>
        <w:t xml:space="preserve">(including obesity) </w:t>
      </w:r>
      <w:r w:rsidR="00B1127C" w:rsidRPr="00B1127C">
        <w:rPr>
          <w:rFonts w:ascii="Times New Roman" w:hAnsi="Times New Roman" w:cs="Times New Roman"/>
          <w:sz w:val="24"/>
          <w:szCs w:val="24"/>
          <w:lang w:val="en-US"/>
        </w:rPr>
        <w:t>status at 5.5 years (y) in the TEDDY study.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68"/>
        <w:gridCol w:w="1211"/>
        <w:gridCol w:w="1029"/>
        <w:gridCol w:w="905"/>
        <w:gridCol w:w="944"/>
        <w:gridCol w:w="918"/>
        <w:gridCol w:w="905"/>
        <w:gridCol w:w="944"/>
        <w:gridCol w:w="918"/>
      </w:tblGrid>
      <w:tr w:rsidR="00326964" w:rsidRPr="00B1127C" w:rsidTr="00D951A5">
        <w:tc>
          <w:tcPr>
            <w:tcW w:w="3682" w:type="dxa"/>
            <w:gridSpan w:val="3"/>
          </w:tcPr>
          <w:p w:rsidR="00D951A5" w:rsidRPr="00B1127C" w:rsidRDefault="00D951A5" w:rsidP="00B1127C">
            <w:pPr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</w:p>
        </w:tc>
        <w:tc>
          <w:tcPr>
            <w:tcW w:w="2780" w:type="dxa"/>
            <w:gridSpan w:val="3"/>
          </w:tcPr>
          <w:p w:rsidR="00326964" w:rsidRPr="00B1127C" w:rsidRDefault="00B1127C" w:rsidP="00B1127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Not overweight at 5.5 y</w:t>
            </w:r>
          </w:p>
        </w:tc>
        <w:tc>
          <w:tcPr>
            <w:tcW w:w="2780" w:type="dxa"/>
            <w:gridSpan w:val="3"/>
          </w:tcPr>
          <w:p w:rsidR="00326964" w:rsidRPr="00B1127C" w:rsidRDefault="00B1127C" w:rsidP="00B1127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Overweight at 5.5 y</w:t>
            </w:r>
          </w:p>
        </w:tc>
      </w:tr>
      <w:tr w:rsidR="00D951A5" w:rsidRPr="00B1127C" w:rsidTr="00D951A5">
        <w:tc>
          <w:tcPr>
            <w:tcW w:w="1419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Variable</w:t>
            </w:r>
          </w:p>
        </w:tc>
        <w:tc>
          <w:tcPr>
            <w:tcW w:w="1224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Age (</w:t>
            </w:r>
            <w:proofErr w:type="spellStart"/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mo</w:t>
            </w:r>
            <w:proofErr w:type="spellEnd"/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)</w:t>
            </w:r>
          </w:p>
        </w:tc>
        <w:tc>
          <w:tcPr>
            <w:tcW w:w="1039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Age (y)</w:t>
            </w:r>
          </w:p>
        </w:tc>
        <w:tc>
          <w:tcPr>
            <w:tcW w:w="911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N</w:t>
            </w:r>
          </w:p>
        </w:tc>
        <w:tc>
          <w:tcPr>
            <w:tcW w:w="946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Mean</w:t>
            </w:r>
            <w:proofErr w:type="spellEnd"/>
          </w:p>
        </w:tc>
        <w:tc>
          <w:tcPr>
            <w:tcW w:w="923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SD</w:t>
            </w:r>
          </w:p>
        </w:tc>
        <w:tc>
          <w:tcPr>
            <w:tcW w:w="911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N</w:t>
            </w:r>
          </w:p>
        </w:tc>
        <w:tc>
          <w:tcPr>
            <w:tcW w:w="946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Mean</w:t>
            </w:r>
            <w:proofErr w:type="spellEnd"/>
          </w:p>
        </w:tc>
        <w:tc>
          <w:tcPr>
            <w:tcW w:w="923" w:type="dxa"/>
          </w:tcPr>
          <w:p w:rsidR="00326964" w:rsidRPr="00B1127C" w:rsidRDefault="00326964" w:rsidP="00D951A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b/>
                <w:sz w:val="23"/>
                <w:szCs w:val="23"/>
              </w:rPr>
              <w:t>SD</w:t>
            </w:r>
          </w:p>
        </w:tc>
      </w:tr>
      <w:tr w:rsidR="00D951A5" w:rsidRPr="00B1127C" w:rsidTr="00D951A5">
        <w:tc>
          <w:tcPr>
            <w:tcW w:w="1419" w:type="dxa"/>
            <w:vMerge w:val="restart"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Mean</w:t>
            </w:r>
            <w:proofErr w:type="spellEnd"/>
          </w:p>
          <w:p w:rsidR="00326964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e</w:t>
            </w:r>
            <w:r w:rsidR="00326964" w:rsidRPr="00B1127C">
              <w:rPr>
                <w:rFonts w:ascii="Times New Roman" w:hAnsi="Times New Roman" w:cs="Times New Roman"/>
                <w:sz w:val="23"/>
                <w:szCs w:val="23"/>
              </w:rPr>
              <w:t>nergy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intake</w:t>
            </w:r>
            <w:proofErr w:type="spellEnd"/>
          </w:p>
          <w:p w:rsidR="00D951A5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(kcal)</w:t>
            </w: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4240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629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1225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4068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1173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3991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756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1146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811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3859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869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1097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916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232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3608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1036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353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1007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1077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3456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1110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295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964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3287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294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914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1212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335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3197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883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1281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337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3013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1275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839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1333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2829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1322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805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1389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2796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1373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770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1439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2781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1422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371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785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1485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326964" w:rsidRPr="00B1127C" w:rsidRDefault="00326964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039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2611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1467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11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714</w:t>
            </w:r>
          </w:p>
        </w:tc>
        <w:tc>
          <w:tcPr>
            <w:tcW w:w="946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1553</w:t>
            </w:r>
          </w:p>
        </w:tc>
        <w:tc>
          <w:tcPr>
            <w:tcW w:w="923" w:type="dxa"/>
            <w:vAlign w:val="bottom"/>
          </w:tcPr>
          <w:p w:rsidR="00326964" w:rsidRPr="00B1127C" w:rsidRDefault="00326964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D951A5" w:rsidRPr="00B1127C" w:rsidTr="00D951A5">
        <w:tc>
          <w:tcPr>
            <w:tcW w:w="1419" w:type="dxa"/>
            <w:vMerge w:val="restart"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Mean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protein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intake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(g)</w:t>
            </w: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4240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4068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3991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3859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3608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1007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3456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964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3287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3197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883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3013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839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2829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805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2796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770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2781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785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2611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 w:val="restart"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Mean</w:t>
            </w:r>
            <w:proofErr w:type="spellEnd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carbohydrate</w:t>
            </w:r>
            <w:proofErr w:type="spellEnd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intake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(g)</w:t>
            </w: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4239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4068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79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1172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3991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3859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3608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69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1007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3456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964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3287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3197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883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3013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839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2829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805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175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2796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173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770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2781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179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785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2611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193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 w:val="restart"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Mean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fat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intake</w:t>
            </w:r>
            <w:proofErr w:type="spellEnd"/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(g)</w:t>
            </w: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4240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4068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3991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3859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3608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1007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3456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964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3287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3197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883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3013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839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2829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805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2796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770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2781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785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  <w:vAlign w:val="bottom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039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2611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911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714</w:t>
            </w:r>
          </w:p>
        </w:tc>
        <w:tc>
          <w:tcPr>
            <w:tcW w:w="946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57</w:t>
            </w:r>
          </w:p>
        </w:tc>
        <w:tc>
          <w:tcPr>
            <w:tcW w:w="923" w:type="dxa"/>
            <w:vAlign w:val="bottom"/>
          </w:tcPr>
          <w:p w:rsidR="00D951A5" w:rsidRPr="00B1127C" w:rsidRDefault="00D951A5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 w:val="restart"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Protein intake as percentage of total energy intake (%)</w:t>
            </w: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4237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1225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4068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1173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3991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1146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3859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1097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3608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1007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3456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964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3287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914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3197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883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3013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839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rPr>
          <w:trHeight w:val="70"/>
        </w:trPr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2829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805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2796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770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2781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785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51A5" w:rsidRPr="00B1127C" w:rsidTr="00D951A5">
        <w:tc>
          <w:tcPr>
            <w:tcW w:w="1419" w:type="dxa"/>
            <w:vMerge/>
          </w:tcPr>
          <w:p w:rsidR="00D951A5" w:rsidRPr="00B1127C" w:rsidRDefault="00D951A5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039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2611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714</w:t>
            </w:r>
          </w:p>
        </w:tc>
        <w:tc>
          <w:tcPr>
            <w:tcW w:w="946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  <w:r w:rsidR="00B1127C" w:rsidRPr="00B1127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923" w:type="dxa"/>
          </w:tcPr>
          <w:p w:rsidR="00D951A5" w:rsidRPr="00B1127C" w:rsidRDefault="00D951A5" w:rsidP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B1127C" w:rsidRPr="00B1127C" w:rsidTr="00EC1B73">
        <w:tc>
          <w:tcPr>
            <w:tcW w:w="1419" w:type="dxa"/>
            <w:vMerge w:val="restart"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Carbohydrate intake as percentage of total energy intake (%)</w:t>
            </w: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0.25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4236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41.8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1225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42.3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4068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47.6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1172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48.2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0.75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3991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52.1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1146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52.3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3859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50.8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3608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49.5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1007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49.6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3456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6.9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964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50.3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3287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6.8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914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50.5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6.7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3197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51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6.6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883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50.5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3013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50.8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6.4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839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50.3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6.8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2829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805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50.8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2796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770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50.9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6.4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2781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50.6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785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50.2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2611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50.3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6.6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714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49.9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6.4</w:t>
            </w:r>
          </w:p>
        </w:tc>
      </w:tr>
      <w:tr w:rsidR="00B1127C" w:rsidRPr="00B1127C" w:rsidTr="00EC1B73">
        <w:tc>
          <w:tcPr>
            <w:tcW w:w="1419" w:type="dxa"/>
            <w:vMerge w:val="restart"/>
            <w:vAlign w:val="bottom"/>
          </w:tcPr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Fat intake as percentage of total energy intake (%)</w:t>
            </w: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  <w:p w:rsidR="00B1127C" w:rsidRPr="00B1127C" w:rsidRDefault="00B1127C" w:rsidP="00B1127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0.25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4237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51.6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1225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50.8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4.5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4068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43.8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7.9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1173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7.8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0.75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3991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35.9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1146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35.6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3859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33.7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1097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33.5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3608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6.7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1007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6.8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3456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32.4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6.6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964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32.2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6.7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3287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914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32.1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6.4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3197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31.6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883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32.4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6.6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3013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31.8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839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32.4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2829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32.1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5.9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805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5.9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4.5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2796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32.1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5.8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770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5.9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2781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32.3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785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5.7</w:t>
            </w:r>
          </w:p>
        </w:tc>
      </w:tr>
      <w:tr w:rsidR="00B1127C" w:rsidRPr="00B1127C" w:rsidTr="00EC1B73">
        <w:tc>
          <w:tcPr>
            <w:tcW w:w="1419" w:type="dxa"/>
            <w:vMerge/>
            <w:vAlign w:val="bottom"/>
          </w:tcPr>
          <w:p w:rsidR="00B1127C" w:rsidRPr="00B1127C" w:rsidRDefault="00B1127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1039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5.5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2611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32.5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911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714</w:t>
            </w:r>
          </w:p>
        </w:tc>
        <w:tc>
          <w:tcPr>
            <w:tcW w:w="946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32.7</w:t>
            </w:r>
          </w:p>
        </w:tc>
        <w:tc>
          <w:tcPr>
            <w:tcW w:w="923" w:type="dxa"/>
            <w:vAlign w:val="bottom"/>
          </w:tcPr>
          <w:p w:rsidR="00B1127C" w:rsidRPr="00B1127C" w:rsidRDefault="00B1127C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1127C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</w:tr>
    </w:tbl>
    <w:p w:rsidR="00D951A5" w:rsidRPr="00B1127C" w:rsidRDefault="00D951A5">
      <w:pPr>
        <w:rPr>
          <w:rFonts w:ascii="Times New Roman" w:hAnsi="Times New Roman" w:cs="Times New Roman"/>
          <w:szCs w:val="24"/>
        </w:rPr>
      </w:pPr>
    </w:p>
    <w:sectPr w:rsidR="00D951A5" w:rsidRPr="00B112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BA5"/>
    <w:rsid w:val="00326964"/>
    <w:rsid w:val="00475BA8"/>
    <w:rsid w:val="00566BA5"/>
    <w:rsid w:val="00B1127C"/>
    <w:rsid w:val="00D951A5"/>
    <w:rsid w:val="00DD0C18"/>
    <w:rsid w:val="00FD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26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26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andreas.beyerlein</dc:creator>
  <cp:keywords/>
  <dc:description/>
  <cp:lastModifiedBy>andreas.beyerlein</cp:lastModifiedBy>
  <cp:revision>3</cp:revision>
  <dcterms:created xsi:type="dcterms:W3CDTF">2017-03-15T10:41:00Z</dcterms:created>
  <dcterms:modified xsi:type="dcterms:W3CDTF">2017-05-12T07:22:00Z</dcterms:modified>
</cp:coreProperties>
</file>