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5EF" w:rsidRPr="00274EA6" w:rsidRDefault="00AD15EF" w:rsidP="00B2547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="00B25478">
        <w:rPr>
          <w:rFonts w:ascii="Times New Roman" w:hAnsi="Times New Roman" w:cs="Times New Roman"/>
          <w:sz w:val="24"/>
          <w:szCs w:val="24"/>
        </w:rPr>
        <w:t>Information</w:t>
      </w:r>
    </w:p>
    <w:p w:rsidR="00AD15EF" w:rsidRPr="00274EA6" w:rsidRDefault="00AD15EF" w:rsidP="00B2547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Subgroups of Dietary Supplements in the TEDDY Study</w:t>
      </w:r>
    </w:p>
    <w:p w:rsidR="00AD15EF" w:rsidRPr="00274EA6" w:rsidRDefault="00AD15EF" w:rsidP="00B25478">
      <w:pPr>
        <w:numPr>
          <w:ilvl w:val="1"/>
          <w:numId w:val="1"/>
        </w:numPr>
        <w:tabs>
          <w:tab w:val="clear" w:pos="1440"/>
          <w:tab w:val="num" w:pos="360"/>
        </w:tabs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Subgroups for single vitamin products: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Vitamin D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Vitamin C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Probiotic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Single Fatty Acid (e.g. DHA, EPA, GLA, DGLA, AA)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Calcium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Vitamin B6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94" w:hanging="187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Vitamin B12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Folic Acid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Vitamin A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Vitamin E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Iron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Niacin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Zinc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Magnesium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Potassium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Choline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Vitamin B1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Vitamin B2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Biotin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Pantothenic acid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Selenium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Chromium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Fluorine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Beta-carotene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Iodine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Copper</w:t>
      </w:r>
    </w:p>
    <w:p w:rsidR="00AD15EF" w:rsidRPr="00B25478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Antioxidants (non-vitamin/mineral) (e.g. lycopene, coenzyme Q10)</w:t>
      </w:r>
      <w:bookmarkStart w:id="0" w:name="_GoBack"/>
      <w:bookmarkEnd w:id="0"/>
    </w:p>
    <w:p w:rsidR="00AD15EF" w:rsidRPr="00274EA6" w:rsidRDefault="00AD15EF" w:rsidP="00B25478">
      <w:pPr>
        <w:numPr>
          <w:ilvl w:val="1"/>
          <w:numId w:val="1"/>
        </w:numPr>
        <w:tabs>
          <w:tab w:val="clear" w:pos="1440"/>
          <w:tab w:val="num" w:pos="360"/>
        </w:tabs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lastRenderedPageBreak/>
        <w:t>Subgroups for multivitamins/minerals products: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Multivitamins/minerals with probiotics (no vitamin D, no fish oil/fatty acids (FAs))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Multivitamins/minerals containing vitamin D (no probiotics, no fish oil/FAs)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Multivitamins/minerals (no vitamin D, no probiotics, no fish oil/FAs)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Multivitamins/minerals with fish oil/FAs (no vitamin D, no probiotics)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Multivitamins/minerals with fish oil/FAs containing vitamin D (no probiotics)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Multivitamins/minerals with probiotics and fish oil/FAs and containing vitamin D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Multivitamins/minerals with probiotics containing vitamin D  (no fish oil/FAs)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Multivitamins/minerals with probiotics and fish oil/FAs (no vitamin D)</w:t>
      </w:r>
    </w:p>
    <w:p w:rsidR="00AD15EF" w:rsidRPr="00274EA6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 xml:space="preserve">Antioxidants (products with several non-vitamin/mineral antioxidants, e.g. combination of lycopene, coenzyme Q10, </w:t>
      </w:r>
      <w:proofErr w:type="spellStart"/>
      <w:r w:rsidRPr="00274EA6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274EA6">
        <w:rPr>
          <w:rFonts w:ascii="Times New Roman" w:hAnsi="Times New Roman" w:cs="Times New Roman"/>
          <w:sz w:val="24"/>
          <w:szCs w:val="24"/>
        </w:rPr>
        <w:t>)</w:t>
      </w:r>
    </w:p>
    <w:p w:rsidR="00AD15EF" w:rsidRPr="00B35E3E" w:rsidRDefault="00AD15EF" w:rsidP="00B25478">
      <w:pPr>
        <w:numPr>
          <w:ilvl w:val="2"/>
          <w:numId w:val="1"/>
        </w:numPr>
        <w:tabs>
          <w:tab w:val="clear" w:pos="2160"/>
          <w:tab w:val="num" w:pos="1080"/>
        </w:tabs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4EA6">
        <w:rPr>
          <w:rFonts w:ascii="Times New Roman" w:hAnsi="Times New Roman" w:cs="Times New Roman"/>
          <w:sz w:val="24"/>
          <w:szCs w:val="24"/>
        </w:rPr>
        <w:t>Mixture of FAs without vitamin/mineral (no probiotics, no vitamin D)</w:t>
      </w:r>
    </w:p>
    <w:p w:rsidR="00CB77D8" w:rsidRDefault="00CB77D8" w:rsidP="00B25478">
      <w:pPr>
        <w:spacing w:after="0" w:line="480" w:lineRule="auto"/>
      </w:pPr>
    </w:p>
    <w:sectPr w:rsidR="00CB77D8" w:rsidSect="00CA45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03C7D"/>
    <w:multiLevelType w:val="hybridMultilevel"/>
    <w:tmpl w:val="B0CE4F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AEE548">
      <w:start w:val="1"/>
      <w:numFmt w:val="decimal"/>
      <w:lvlText w:val="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5EF"/>
    <w:rsid w:val="00AD15EF"/>
    <w:rsid w:val="00B25478"/>
    <w:rsid w:val="00CB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0D4ACF-76EE-4E55-8088-B6684340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5E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USF-HII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Jimin Yang</dc:creator>
  <cp:keywords/>
  <dc:description/>
  <cp:lastModifiedBy>Jimin Yang</cp:lastModifiedBy>
  <cp:revision>2</cp:revision>
  <dcterms:created xsi:type="dcterms:W3CDTF">2017-03-28T17:03:00Z</dcterms:created>
  <dcterms:modified xsi:type="dcterms:W3CDTF">2017-03-28T17:03:00Z</dcterms:modified>
</cp:coreProperties>
</file>